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47BE" w:rsidRPr="00C7067F" w:rsidRDefault="008547BE" w:rsidP="000B7CAA">
      <w:pPr>
        <w:spacing w:after="0" w:line="360" w:lineRule="auto"/>
        <w:jc w:val="both"/>
        <w:rPr>
          <w:rFonts w:ascii="Book Antiqua" w:hAnsi="Book Antiqua"/>
          <w:b/>
          <w:sz w:val="24"/>
          <w:szCs w:val="24"/>
        </w:rPr>
      </w:pPr>
      <w:r w:rsidRPr="00C7067F">
        <w:rPr>
          <w:rFonts w:ascii="Book Antiqua" w:hAnsi="Book Antiqua"/>
          <w:b/>
          <w:sz w:val="24"/>
          <w:szCs w:val="24"/>
        </w:rPr>
        <w:t xml:space="preserve">Name of Journal: </w:t>
      </w:r>
      <w:r w:rsidRPr="00C7067F">
        <w:rPr>
          <w:rFonts w:ascii="Book Antiqua" w:hAnsi="Book Antiqua"/>
          <w:b/>
          <w:i/>
          <w:sz w:val="24"/>
          <w:szCs w:val="24"/>
        </w:rPr>
        <w:t>World Journal of Transplantation</w:t>
      </w:r>
    </w:p>
    <w:p w:rsidR="008547BE" w:rsidRPr="00C7067F" w:rsidRDefault="008547BE" w:rsidP="000B7CAA">
      <w:pPr>
        <w:spacing w:after="0" w:line="360" w:lineRule="auto"/>
        <w:jc w:val="both"/>
        <w:rPr>
          <w:rFonts w:ascii="Book Antiqua" w:hAnsi="Book Antiqua"/>
          <w:b/>
          <w:sz w:val="24"/>
          <w:szCs w:val="24"/>
        </w:rPr>
      </w:pPr>
      <w:r w:rsidRPr="00C7067F">
        <w:rPr>
          <w:rFonts w:ascii="Book Antiqua" w:hAnsi="Book Antiqua"/>
          <w:b/>
          <w:sz w:val="24"/>
          <w:szCs w:val="24"/>
        </w:rPr>
        <w:t>ESPS Manuscript NO: 21134</w:t>
      </w:r>
    </w:p>
    <w:p w:rsidR="008547BE" w:rsidRPr="00C7067F" w:rsidRDefault="008547BE" w:rsidP="000B7CAA">
      <w:pPr>
        <w:spacing w:after="0" w:line="360" w:lineRule="auto"/>
        <w:jc w:val="both"/>
        <w:rPr>
          <w:rFonts w:ascii="Book Antiqua" w:hAnsi="Book Antiqua"/>
          <w:b/>
          <w:sz w:val="24"/>
          <w:szCs w:val="24"/>
        </w:rPr>
      </w:pPr>
      <w:r w:rsidRPr="00C7067F">
        <w:rPr>
          <w:rFonts w:ascii="Book Antiqua" w:hAnsi="Book Antiqua"/>
          <w:b/>
          <w:sz w:val="24"/>
          <w:szCs w:val="24"/>
        </w:rPr>
        <w:t xml:space="preserve">Manuscript Type: </w:t>
      </w:r>
      <w:r w:rsidR="009B50B8" w:rsidRPr="00C7067F">
        <w:rPr>
          <w:rFonts w:ascii="Book Antiqua" w:hAnsi="Book Antiqua"/>
          <w:b/>
          <w:sz w:val="24"/>
          <w:szCs w:val="24"/>
        </w:rPr>
        <w:t>MINIREVIEWS</w:t>
      </w:r>
    </w:p>
    <w:p w:rsidR="00CE5A76" w:rsidRPr="00C7067F" w:rsidRDefault="00CE5A76" w:rsidP="000B7CAA">
      <w:pPr>
        <w:spacing w:after="0" w:line="360" w:lineRule="auto"/>
        <w:jc w:val="both"/>
        <w:rPr>
          <w:rFonts w:ascii="Book Antiqua" w:hAnsi="Book Antiqua"/>
          <w:sz w:val="24"/>
          <w:szCs w:val="24"/>
        </w:rPr>
      </w:pPr>
    </w:p>
    <w:p w:rsidR="008547BE" w:rsidRPr="00C7067F" w:rsidRDefault="008547BE" w:rsidP="000B7CAA">
      <w:pPr>
        <w:spacing w:after="0" w:line="360" w:lineRule="auto"/>
        <w:jc w:val="both"/>
        <w:rPr>
          <w:rFonts w:ascii="Book Antiqua" w:hAnsi="Book Antiqua"/>
          <w:b/>
          <w:sz w:val="24"/>
          <w:szCs w:val="24"/>
          <w:lang w:eastAsia="zh-CN"/>
        </w:rPr>
      </w:pPr>
      <w:r w:rsidRPr="00C7067F">
        <w:rPr>
          <w:rFonts w:ascii="Book Antiqua" w:hAnsi="Book Antiqua"/>
          <w:b/>
          <w:sz w:val="24"/>
          <w:szCs w:val="24"/>
        </w:rPr>
        <w:t>Screening fo</w:t>
      </w:r>
      <w:r w:rsidR="004C23A0" w:rsidRPr="00C7067F">
        <w:rPr>
          <w:rFonts w:ascii="Book Antiqua" w:hAnsi="Book Antiqua"/>
          <w:b/>
          <w:sz w:val="24"/>
          <w:szCs w:val="24"/>
        </w:rPr>
        <w:t>r cardiovascular disease before kidney transpl</w:t>
      </w:r>
      <w:r w:rsidRPr="00C7067F">
        <w:rPr>
          <w:rFonts w:ascii="Book Antiqua" w:hAnsi="Book Antiqua"/>
          <w:b/>
          <w:sz w:val="24"/>
          <w:szCs w:val="24"/>
        </w:rPr>
        <w:t>antation</w:t>
      </w:r>
    </w:p>
    <w:p w:rsidR="004C23A0" w:rsidRPr="00C7067F" w:rsidRDefault="004C23A0" w:rsidP="000B7CAA">
      <w:pPr>
        <w:spacing w:after="0" w:line="360" w:lineRule="auto"/>
        <w:jc w:val="both"/>
        <w:rPr>
          <w:rFonts w:ascii="Book Antiqua" w:hAnsi="Book Antiqua"/>
          <w:b/>
          <w:sz w:val="24"/>
          <w:szCs w:val="24"/>
          <w:lang w:eastAsia="zh-CN"/>
        </w:rPr>
      </w:pPr>
    </w:p>
    <w:p w:rsidR="008547BE" w:rsidRPr="00C7067F" w:rsidRDefault="008547BE" w:rsidP="000B7CAA">
      <w:pPr>
        <w:spacing w:after="0" w:line="360" w:lineRule="auto"/>
        <w:jc w:val="both"/>
        <w:rPr>
          <w:rFonts w:ascii="Book Antiqua" w:hAnsi="Book Antiqua"/>
          <w:sz w:val="24"/>
          <w:szCs w:val="24"/>
        </w:rPr>
      </w:pPr>
      <w:r w:rsidRPr="00C7067F">
        <w:rPr>
          <w:rFonts w:ascii="Book Antiqua" w:hAnsi="Book Antiqua"/>
          <w:sz w:val="24"/>
          <w:szCs w:val="24"/>
        </w:rPr>
        <w:t xml:space="preserve">Palepu S </w:t>
      </w:r>
      <w:r w:rsidRPr="00C7067F">
        <w:rPr>
          <w:rFonts w:ascii="Book Antiqua" w:hAnsi="Book Antiqua"/>
          <w:i/>
          <w:sz w:val="24"/>
          <w:szCs w:val="24"/>
        </w:rPr>
        <w:t>et al</w:t>
      </w:r>
      <w:r w:rsidRPr="00C7067F">
        <w:rPr>
          <w:rFonts w:ascii="Book Antiqua" w:hAnsi="Book Antiqua"/>
          <w:sz w:val="24"/>
          <w:szCs w:val="24"/>
        </w:rPr>
        <w:t xml:space="preserve">. </w:t>
      </w:r>
      <w:r w:rsidR="009B50B8" w:rsidRPr="00C7067F">
        <w:rPr>
          <w:rFonts w:ascii="Book Antiqua" w:hAnsi="Book Antiqua"/>
          <w:sz w:val="24"/>
          <w:szCs w:val="24"/>
        </w:rPr>
        <w:t>Screening for cardiovascular disease</w:t>
      </w:r>
    </w:p>
    <w:p w:rsidR="00CE5A76" w:rsidRPr="00C7067F" w:rsidRDefault="00CE5A76" w:rsidP="000B7CAA">
      <w:pPr>
        <w:spacing w:after="0" w:line="360" w:lineRule="auto"/>
        <w:jc w:val="both"/>
        <w:rPr>
          <w:rFonts w:ascii="Book Antiqua" w:hAnsi="Book Antiqua"/>
          <w:sz w:val="24"/>
          <w:szCs w:val="24"/>
        </w:rPr>
      </w:pPr>
    </w:p>
    <w:p w:rsidR="008547BE" w:rsidRPr="00153BC0" w:rsidRDefault="008547BE" w:rsidP="000B7CAA">
      <w:pPr>
        <w:spacing w:after="0" w:line="360" w:lineRule="auto"/>
        <w:jc w:val="both"/>
        <w:rPr>
          <w:rFonts w:ascii="Book Antiqua" w:hAnsi="Book Antiqua"/>
          <w:b/>
          <w:sz w:val="24"/>
          <w:szCs w:val="24"/>
        </w:rPr>
      </w:pPr>
      <w:proofErr w:type="spellStart"/>
      <w:r w:rsidRPr="00153BC0">
        <w:rPr>
          <w:rFonts w:ascii="Book Antiqua" w:hAnsi="Book Antiqua"/>
          <w:b/>
          <w:sz w:val="24"/>
          <w:szCs w:val="24"/>
        </w:rPr>
        <w:t>Sneha</w:t>
      </w:r>
      <w:proofErr w:type="spellEnd"/>
      <w:r w:rsidRPr="00153BC0">
        <w:rPr>
          <w:rFonts w:ascii="Book Antiqua" w:hAnsi="Book Antiqua"/>
          <w:b/>
          <w:sz w:val="24"/>
          <w:szCs w:val="24"/>
        </w:rPr>
        <w:t xml:space="preserve"> </w:t>
      </w:r>
      <w:r w:rsidR="004C23A0" w:rsidRPr="00153BC0">
        <w:rPr>
          <w:rFonts w:ascii="Book Antiqua" w:hAnsi="Book Antiqua"/>
          <w:b/>
          <w:sz w:val="24"/>
          <w:szCs w:val="24"/>
        </w:rPr>
        <w:t>Palepu, GV</w:t>
      </w:r>
      <w:r w:rsidRPr="00153BC0">
        <w:rPr>
          <w:rFonts w:ascii="Book Antiqua" w:hAnsi="Book Antiqua"/>
          <w:b/>
          <w:sz w:val="24"/>
          <w:szCs w:val="24"/>
        </w:rPr>
        <w:t xml:space="preserve"> Ramesh Prasad</w:t>
      </w:r>
    </w:p>
    <w:p w:rsidR="008547BE" w:rsidRPr="00C7067F" w:rsidRDefault="008547BE" w:rsidP="000B7CAA">
      <w:pPr>
        <w:spacing w:after="0" w:line="360" w:lineRule="auto"/>
        <w:jc w:val="both"/>
        <w:rPr>
          <w:rFonts w:ascii="Book Antiqua" w:hAnsi="Book Antiqua"/>
          <w:b/>
          <w:sz w:val="24"/>
          <w:szCs w:val="24"/>
        </w:rPr>
      </w:pPr>
    </w:p>
    <w:p w:rsidR="008646C4" w:rsidRPr="00C7067F" w:rsidRDefault="00DA3DF8" w:rsidP="000B7CAA">
      <w:pPr>
        <w:spacing w:after="0" w:line="360" w:lineRule="auto"/>
        <w:jc w:val="both"/>
        <w:rPr>
          <w:rFonts w:ascii="Book Antiqua" w:hAnsi="Book Antiqua"/>
          <w:sz w:val="24"/>
          <w:szCs w:val="24"/>
          <w:lang w:eastAsia="zh-CN"/>
        </w:rPr>
      </w:pPr>
      <w:r w:rsidRPr="00C7067F">
        <w:rPr>
          <w:rFonts w:ascii="Book Antiqua" w:hAnsi="Book Antiqua"/>
          <w:b/>
          <w:sz w:val="24"/>
          <w:szCs w:val="24"/>
        </w:rPr>
        <w:t>Sneha Palepu</w:t>
      </w:r>
      <w:r w:rsidR="00CE5A76" w:rsidRPr="00C7067F">
        <w:rPr>
          <w:rFonts w:ascii="Book Antiqua" w:hAnsi="Book Antiqua"/>
          <w:b/>
          <w:sz w:val="24"/>
          <w:szCs w:val="24"/>
        </w:rPr>
        <w:t xml:space="preserve">, </w:t>
      </w:r>
      <w:r w:rsidR="008646C4" w:rsidRPr="00C7067F">
        <w:rPr>
          <w:rFonts w:ascii="Book Antiqua" w:hAnsi="Book Antiqua"/>
          <w:sz w:val="24"/>
          <w:szCs w:val="24"/>
        </w:rPr>
        <w:t>Renal Transplant Program, St. Michael</w:t>
      </w:r>
      <w:r w:rsidR="009B50B8" w:rsidRPr="00C7067F">
        <w:rPr>
          <w:rFonts w:ascii="Book Antiqua" w:hAnsi="Book Antiqua"/>
          <w:sz w:val="24"/>
          <w:szCs w:val="24"/>
          <w:lang w:eastAsia="zh-CN"/>
        </w:rPr>
        <w:t>’</w:t>
      </w:r>
      <w:r w:rsidR="008646C4" w:rsidRPr="00C7067F">
        <w:rPr>
          <w:rFonts w:ascii="Book Antiqua" w:hAnsi="Book Antiqua"/>
          <w:sz w:val="24"/>
          <w:szCs w:val="24"/>
        </w:rPr>
        <w:t xml:space="preserve">s Hospital, </w:t>
      </w:r>
      <w:r w:rsidR="000B7CAA" w:rsidRPr="00C7067F">
        <w:rPr>
          <w:rFonts w:ascii="Book Antiqua" w:hAnsi="Book Antiqua"/>
          <w:sz w:val="24"/>
          <w:szCs w:val="24"/>
        </w:rPr>
        <w:t>University of Toronto</w:t>
      </w:r>
      <w:r w:rsidR="000B7CAA" w:rsidRPr="00C7067F">
        <w:rPr>
          <w:rFonts w:ascii="Book Antiqua" w:hAnsi="Book Antiqua"/>
          <w:sz w:val="24"/>
          <w:szCs w:val="24"/>
          <w:lang w:eastAsia="zh-CN"/>
        </w:rPr>
        <w:t>,</w:t>
      </w:r>
      <w:r w:rsidR="000B7CAA" w:rsidRPr="00C7067F">
        <w:rPr>
          <w:rFonts w:ascii="Book Antiqua" w:hAnsi="Book Antiqua" w:hint="eastAsia"/>
          <w:sz w:val="24"/>
          <w:szCs w:val="24"/>
          <w:lang w:eastAsia="zh-CN"/>
        </w:rPr>
        <w:t xml:space="preserve"> </w:t>
      </w:r>
      <w:r w:rsidR="008646C4" w:rsidRPr="00C7067F">
        <w:rPr>
          <w:rFonts w:ascii="Book Antiqua" w:hAnsi="Book Antiqua"/>
          <w:sz w:val="24"/>
          <w:szCs w:val="24"/>
        </w:rPr>
        <w:t>Toronto</w:t>
      </w:r>
      <w:r w:rsidR="009B50B8" w:rsidRPr="00C7067F">
        <w:rPr>
          <w:rFonts w:ascii="Book Antiqua" w:hAnsi="Book Antiqua"/>
          <w:sz w:val="24"/>
          <w:szCs w:val="24"/>
          <w:lang w:eastAsia="zh-CN"/>
        </w:rPr>
        <w:t>,</w:t>
      </w:r>
      <w:r w:rsidR="007F28FA" w:rsidRPr="00C7067F">
        <w:rPr>
          <w:rFonts w:ascii="Book Antiqua" w:hAnsi="Book Antiqua"/>
          <w:sz w:val="24"/>
          <w:szCs w:val="24"/>
        </w:rPr>
        <w:t xml:space="preserve"> </w:t>
      </w:r>
      <w:r w:rsidR="009B50B8" w:rsidRPr="00C7067F">
        <w:rPr>
          <w:rFonts w:ascii="Book Antiqua" w:hAnsi="Book Antiqua"/>
          <w:sz w:val="24"/>
          <w:szCs w:val="24"/>
        </w:rPr>
        <w:t xml:space="preserve">ON </w:t>
      </w:r>
      <w:r w:rsidR="007F28FA" w:rsidRPr="00C7067F">
        <w:rPr>
          <w:rFonts w:ascii="Book Antiqua" w:hAnsi="Book Antiqua"/>
          <w:sz w:val="24"/>
          <w:szCs w:val="24"/>
        </w:rPr>
        <w:t>M5C 2T2</w:t>
      </w:r>
      <w:r w:rsidR="00B178FD" w:rsidRPr="00C7067F">
        <w:rPr>
          <w:rFonts w:ascii="Book Antiqua" w:hAnsi="Book Antiqua" w:hint="eastAsia"/>
          <w:sz w:val="24"/>
          <w:szCs w:val="24"/>
          <w:lang w:eastAsia="zh-CN"/>
        </w:rPr>
        <w:t>,</w:t>
      </w:r>
      <w:r w:rsidR="008547BE" w:rsidRPr="00C7067F">
        <w:rPr>
          <w:rFonts w:ascii="Book Antiqua" w:hAnsi="Book Antiqua"/>
          <w:sz w:val="24"/>
          <w:szCs w:val="24"/>
        </w:rPr>
        <w:t xml:space="preserve"> Canada</w:t>
      </w:r>
    </w:p>
    <w:p w:rsidR="009B50B8" w:rsidRPr="00C7067F" w:rsidRDefault="009B50B8" w:rsidP="000B7CAA">
      <w:pPr>
        <w:spacing w:after="0" w:line="360" w:lineRule="auto"/>
        <w:jc w:val="both"/>
        <w:rPr>
          <w:rFonts w:ascii="Book Antiqua" w:hAnsi="Book Antiqua"/>
          <w:b/>
          <w:sz w:val="24"/>
          <w:szCs w:val="24"/>
          <w:lang w:eastAsia="zh-CN"/>
        </w:rPr>
      </w:pPr>
    </w:p>
    <w:p w:rsidR="009B50B8" w:rsidRPr="00C7067F" w:rsidRDefault="009B50B8" w:rsidP="000B7CAA">
      <w:pPr>
        <w:spacing w:after="0" w:line="360" w:lineRule="auto"/>
        <w:jc w:val="both"/>
        <w:rPr>
          <w:rFonts w:ascii="Book Antiqua" w:hAnsi="Book Antiqua"/>
          <w:sz w:val="24"/>
          <w:szCs w:val="24"/>
        </w:rPr>
      </w:pPr>
      <w:r w:rsidRPr="00C7067F">
        <w:rPr>
          <w:rFonts w:ascii="Book Antiqua" w:hAnsi="Book Antiqua"/>
          <w:b/>
          <w:sz w:val="24"/>
          <w:szCs w:val="24"/>
        </w:rPr>
        <w:t>GV</w:t>
      </w:r>
      <w:r w:rsidR="00DA3DF8" w:rsidRPr="00C7067F">
        <w:rPr>
          <w:rFonts w:ascii="Book Antiqua" w:hAnsi="Book Antiqua"/>
          <w:b/>
          <w:sz w:val="24"/>
          <w:szCs w:val="24"/>
        </w:rPr>
        <w:t xml:space="preserve"> Ramesh Prasad</w:t>
      </w:r>
      <w:r w:rsidR="00CE5A76" w:rsidRPr="00C7067F">
        <w:rPr>
          <w:rFonts w:ascii="Book Antiqua" w:hAnsi="Book Antiqua"/>
          <w:sz w:val="24"/>
          <w:szCs w:val="24"/>
        </w:rPr>
        <w:t xml:space="preserve">, </w:t>
      </w:r>
      <w:r w:rsidR="00DA3DF8" w:rsidRPr="00C7067F">
        <w:rPr>
          <w:rFonts w:ascii="Book Antiqua" w:hAnsi="Book Antiqua"/>
          <w:sz w:val="24"/>
          <w:szCs w:val="24"/>
        </w:rPr>
        <w:t>Division of Nephrology, Department of Medicine</w:t>
      </w:r>
      <w:r w:rsidR="00CE5A76" w:rsidRPr="00C7067F">
        <w:rPr>
          <w:rFonts w:ascii="Book Antiqua" w:hAnsi="Book Antiqua"/>
          <w:sz w:val="24"/>
          <w:szCs w:val="24"/>
        </w:rPr>
        <w:t xml:space="preserve">, </w:t>
      </w:r>
      <w:r w:rsidR="00DA3DF8" w:rsidRPr="00C7067F">
        <w:rPr>
          <w:rFonts w:ascii="Book Antiqua" w:hAnsi="Book Antiqua"/>
          <w:sz w:val="24"/>
          <w:szCs w:val="24"/>
        </w:rPr>
        <w:t>University of Toronto</w:t>
      </w:r>
      <w:r w:rsidRPr="00C7067F">
        <w:rPr>
          <w:rFonts w:ascii="Book Antiqua" w:hAnsi="Book Antiqua"/>
          <w:sz w:val="24"/>
          <w:szCs w:val="24"/>
          <w:lang w:eastAsia="zh-CN"/>
        </w:rPr>
        <w:t xml:space="preserve">, </w:t>
      </w:r>
      <w:r w:rsidRPr="00C7067F">
        <w:rPr>
          <w:rFonts w:ascii="Book Antiqua" w:hAnsi="Book Antiqua"/>
          <w:sz w:val="24"/>
          <w:szCs w:val="24"/>
        </w:rPr>
        <w:t>Toronto</w:t>
      </w:r>
      <w:r w:rsidRPr="00C7067F">
        <w:rPr>
          <w:rFonts w:ascii="Book Antiqua" w:hAnsi="Book Antiqua"/>
          <w:sz w:val="24"/>
          <w:szCs w:val="24"/>
          <w:lang w:eastAsia="zh-CN"/>
        </w:rPr>
        <w:t>,</w:t>
      </w:r>
      <w:r w:rsidRPr="00C7067F">
        <w:rPr>
          <w:rFonts w:ascii="Book Antiqua" w:hAnsi="Book Antiqua"/>
          <w:sz w:val="24"/>
          <w:szCs w:val="24"/>
        </w:rPr>
        <w:t xml:space="preserve"> ON M5C 2T2</w:t>
      </w:r>
      <w:r w:rsidRPr="00C7067F">
        <w:rPr>
          <w:rFonts w:ascii="Book Antiqua" w:hAnsi="Book Antiqua"/>
          <w:sz w:val="24"/>
          <w:szCs w:val="24"/>
          <w:lang w:eastAsia="zh-CN"/>
        </w:rPr>
        <w:t>,</w:t>
      </w:r>
      <w:r w:rsidRPr="00C7067F">
        <w:rPr>
          <w:rFonts w:ascii="Book Antiqua" w:hAnsi="Book Antiqua"/>
          <w:sz w:val="24"/>
          <w:szCs w:val="24"/>
        </w:rPr>
        <w:t xml:space="preserve"> Canada</w:t>
      </w:r>
    </w:p>
    <w:p w:rsidR="00DA3DF8" w:rsidRPr="00C7067F" w:rsidRDefault="00DA3DF8" w:rsidP="000B7CAA">
      <w:pPr>
        <w:spacing w:after="0" w:line="360" w:lineRule="auto"/>
        <w:jc w:val="both"/>
        <w:rPr>
          <w:rFonts w:ascii="Book Antiqua" w:hAnsi="Book Antiqua"/>
          <w:sz w:val="24"/>
          <w:szCs w:val="24"/>
          <w:lang w:eastAsia="zh-CN"/>
        </w:rPr>
      </w:pPr>
    </w:p>
    <w:p w:rsidR="00407FBE" w:rsidRPr="00C7067F" w:rsidRDefault="009B50B8" w:rsidP="000B7CAA">
      <w:pPr>
        <w:spacing w:after="0" w:line="360" w:lineRule="auto"/>
        <w:jc w:val="both"/>
        <w:rPr>
          <w:rFonts w:ascii="Book Antiqua" w:hAnsi="Book Antiqua"/>
          <w:sz w:val="24"/>
          <w:szCs w:val="24"/>
          <w:lang w:eastAsia="zh-CN"/>
        </w:rPr>
      </w:pPr>
      <w:r w:rsidRPr="00C7067F">
        <w:rPr>
          <w:rFonts w:ascii="Book Antiqua" w:hAnsi="Book Antiqua"/>
          <w:b/>
          <w:sz w:val="24"/>
          <w:szCs w:val="24"/>
        </w:rPr>
        <w:t>Author contributions:</w:t>
      </w:r>
      <w:r w:rsidR="00407FBE" w:rsidRPr="00C7067F">
        <w:rPr>
          <w:rFonts w:ascii="Book Antiqua" w:hAnsi="Book Antiqua"/>
          <w:sz w:val="24"/>
          <w:szCs w:val="24"/>
        </w:rPr>
        <w:t xml:space="preserve"> </w:t>
      </w:r>
      <w:r w:rsidRPr="00C7067F">
        <w:rPr>
          <w:rFonts w:ascii="Book Antiqua" w:hAnsi="Book Antiqua"/>
          <w:sz w:val="24"/>
          <w:szCs w:val="24"/>
        </w:rPr>
        <w:t>Palepu S</w:t>
      </w:r>
      <w:r w:rsidR="00407FBE" w:rsidRPr="00C7067F">
        <w:rPr>
          <w:rFonts w:ascii="Book Antiqua" w:hAnsi="Book Antiqua"/>
          <w:sz w:val="24"/>
          <w:szCs w:val="24"/>
        </w:rPr>
        <w:t xml:space="preserve"> and </w:t>
      </w:r>
      <w:r w:rsidRPr="00C7067F">
        <w:rPr>
          <w:rFonts w:ascii="Book Antiqua" w:hAnsi="Book Antiqua"/>
          <w:sz w:val="24"/>
          <w:szCs w:val="24"/>
        </w:rPr>
        <w:t>Prasad GVR</w:t>
      </w:r>
      <w:r w:rsidR="00407FBE" w:rsidRPr="00C7067F">
        <w:rPr>
          <w:rFonts w:ascii="Book Antiqua" w:hAnsi="Book Antiqua"/>
          <w:sz w:val="24"/>
          <w:szCs w:val="24"/>
        </w:rPr>
        <w:t xml:space="preserve"> contributed equally to the literature review and writing the manuscript.</w:t>
      </w:r>
    </w:p>
    <w:p w:rsidR="009B50B8" w:rsidRPr="00C7067F" w:rsidRDefault="009B50B8" w:rsidP="000B7CAA">
      <w:pPr>
        <w:spacing w:after="0" w:line="360" w:lineRule="auto"/>
        <w:jc w:val="both"/>
        <w:rPr>
          <w:rFonts w:ascii="Book Antiqua" w:hAnsi="Book Antiqua"/>
          <w:sz w:val="24"/>
          <w:szCs w:val="24"/>
          <w:lang w:eastAsia="zh-CN"/>
        </w:rPr>
      </w:pPr>
    </w:p>
    <w:p w:rsidR="009B50B8" w:rsidRPr="00C7067F" w:rsidRDefault="009B50B8" w:rsidP="000B7CAA">
      <w:pPr>
        <w:spacing w:after="0" w:line="360" w:lineRule="auto"/>
        <w:jc w:val="both"/>
        <w:rPr>
          <w:rFonts w:ascii="Book Antiqua" w:hAnsi="Book Antiqua"/>
          <w:sz w:val="24"/>
          <w:szCs w:val="24"/>
          <w:lang w:eastAsia="zh-CN"/>
        </w:rPr>
      </w:pPr>
      <w:r w:rsidRPr="00C7067F">
        <w:rPr>
          <w:rFonts w:ascii="Book Antiqua" w:hAnsi="Book Antiqua" w:cs="TimesNewRomanPS-BoldItalicMT"/>
          <w:b/>
          <w:bCs/>
          <w:iCs/>
          <w:sz w:val="24"/>
          <w:szCs w:val="24"/>
        </w:rPr>
        <w:t>Conflict-of-interest</w:t>
      </w:r>
      <w:r w:rsidRPr="00C7067F">
        <w:rPr>
          <w:rFonts w:ascii="Book Antiqua" w:hAnsi="Book Antiqua"/>
          <w:sz w:val="24"/>
          <w:szCs w:val="24"/>
        </w:rPr>
        <w:t xml:space="preserve"> </w:t>
      </w:r>
      <w:r w:rsidRPr="00C7067F">
        <w:rPr>
          <w:rFonts w:ascii="Book Antiqua" w:hAnsi="Book Antiqua" w:cs="TimesNewRomanPS-BoldItalicMT"/>
          <w:b/>
          <w:bCs/>
          <w:iCs/>
          <w:sz w:val="24"/>
          <w:szCs w:val="24"/>
        </w:rPr>
        <w:t xml:space="preserve">statement: </w:t>
      </w:r>
      <w:r w:rsidRPr="00C7067F">
        <w:rPr>
          <w:rFonts w:ascii="Book Antiqua" w:hAnsi="Book Antiqua"/>
          <w:sz w:val="24"/>
          <w:szCs w:val="24"/>
        </w:rPr>
        <w:t>The authors have no conflicts of interest to declare in relation to this manuscript.</w:t>
      </w:r>
    </w:p>
    <w:p w:rsidR="009B50B8" w:rsidRPr="00C7067F" w:rsidRDefault="009B50B8" w:rsidP="000B7CAA">
      <w:pPr>
        <w:spacing w:after="0" w:line="360" w:lineRule="auto"/>
        <w:jc w:val="both"/>
        <w:rPr>
          <w:rFonts w:ascii="Book Antiqua" w:hAnsi="Book Antiqua" w:cs="Garamond"/>
          <w:sz w:val="24"/>
          <w:szCs w:val="24"/>
          <w:lang w:eastAsia="zh-CN"/>
        </w:rPr>
      </w:pPr>
    </w:p>
    <w:p w:rsidR="009B50B8" w:rsidRPr="00C7067F" w:rsidRDefault="009B50B8" w:rsidP="000B7CAA">
      <w:pPr>
        <w:spacing w:after="0" w:line="360" w:lineRule="auto"/>
        <w:jc w:val="both"/>
        <w:rPr>
          <w:rFonts w:ascii="Book Antiqua" w:hAnsi="Book Antiqua"/>
          <w:sz w:val="24"/>
          <w:szCs w:val="24"/>
        </w:rPr>
      </w:pPr>
      <w:bookmarkStart w:id="0" w:name="OLE_LINK507"/>
      <w:bookmarkStart w:id="1" w:name="OLE_LINK506"/>
      <w:bookmarkStart w:id="2" w:name="OLE_LINK496"/>
      <w:bookmarkStart w:id="3" w:name="OLE_LINK479"/>
      <w:r w:rsidRPr="00C7067F">
        <w:rPr>
          <w:rFonts w:ascii="Book Antiqua" w:hAnsi="Book Antiqua"/>
          <w:b/>
          <w:sz w:val="24"/>
          <w:szCs w:val="24"/>
        </w:rPr>
        <w:t xml:space="preserve">Open-Access: </w:t>
      </w:r>
      <w:r w:rsidRPr="00C7067F">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C7067F">
          <w:rPr>
            <w:rStyle w:val="Hyperlink"/>
            <w:rFonts w:ascii="Book Antiqua" w:hAnsi="Book Antiqua"/>
            <w:color w:val="auto"/>
            <w:sz w:val="24"/>
            <w:szCs w:val="24"/>
            <w:u w:val="none"/>
          </w:rPr>
          <w:t>http://creativecommons.org/licenses/by-nc/4.0/</w:t>
        </w:r>
      </w:hyperlink>
      <w:bookmarkEnd w:id="0"/>
      <w:bookmarkEnd w:id="1"/>
      <w:bookmarkEnd w:id="2"/>
      <w:bookmarkEnd w:id="3"/>
    </w:p>
    <w:p w:rsidR="009B50B8" w:rsidRPr="00C7067F" w:rsidRDefault="009B50B8" w:rsidP="000B7CAA">
      <w:pPr>
        <w:spacing w:after="0" w:line="360" w:lineRule="auto"/>
        <w:jc w:val="both"/>
        <w:rPr>
          <w:rFonts w:ascii="Book Antiqua" w:hAnsi="Book Antiqua"/>
          <w:b/>
          <w:sz w:val="24"/>
          <w:szCs w:val="24"/>
          <w:lang w:eastAsia="zh-CN"/>
        </w:rPr>
      </w:pPr>
    </w:p>
    <w:p w:rsidR="00356E1F" w:rsidRPr="00C7067F" w:rsidRDefault="009B50B8" w:rsidP="000B7CAA">
      <w:pPr>
        <w:spacing w:after="0" w:line="360" w:lineRule="auto"/>
        <w:jc w:val="both"/>
        <w:rPr>
          <w:rFonts w:ascii="Book Antiqua" w:hAnsi="Book Antiqua"/>
          <w:sz w:val="24"/>
          <w:szCs w:val="24"/>
          <w:lang w:eastAsia="zh-CN"/>
        </w:rPr>
      </w:pPr>
      <w:r w:rsidRPr="00C7067F">
        <w:rPr>
          <w:rFonts w:ascii="Book Antiqua" w:hAnsi="Book Antiqua"/>
          <w:b/>
          <w:sz w:val="24"/>
          <w:szCs w:val="24"/>
        </w:rPr>
        <w:lastRenderedPageBreak/>
        <w:t>Correspondence to:</w:t>
      </w:r>
      <w:r w:rsidRPr="00C7067F">
        <w:rPr>
          <w:rFonts w:ascii="Book Antiqua" w:hAnsi="Book Antiqua"/>
          <w:b/>
          <w:sz w:val="24"/>
          <w:szCs w:val="24"/>
          <w:lang w:eastAsia="zh-CN"/>
        </w:rPr>
        <w:t xml:space="preserve"> </w:t>
      </w:r>
      <w:r w:rsidRPr="00C7067F">
        <w:rPr>
          <w:rFonts w:ascii="Book Antiqua" w:hAnsi="Book Antiqua"/>
          <w:b/>
          <w:sz w:val="24"/>
          <w:szCs w:val="24"/>
        </w:rPr>
        <w:t>GV</w:t>
      </w:r>
      <w:r w:rsidR="00356E1F" w:rsidRPr="00C7067F">
        <w:rPr>
          <w:rFonts w:ascii="Book Antiqua" w:hAnsi="Book Antiqua"/>
          <w:b/>
          <w:sz w:val="24"/>
          <w:szCs w:val="24"/>
        </w:rPr>
        <w:t xml:space="preserve"> Ramesh Prasad, MBBS, MSc, MA, FRCPC</w:t>
      </w:r>
      <w:r w:rsidR="008A4A63" w:rsidRPr="00C7067F">
        <w:rPr>
          <w:rFonts w:ascii="Book Antiqua" w:hAnsi="Book Antiqua"/>
          <w:b/>
          <w:sz w:val="24"/>
          <w:szCs w:val="24"/>
        </w:rPr>
        <w:t>, FACP, FASN</w:t>
      </w:r>
      <w:r w:rsidRPr="00C7067F">
        <w:rPr>
          <w:rFonts w:ascii="Book Antiqua" w:hAnsi="Book Antiqua"/>
          <w:b/>
          <w:sz w:val="24"/>
          <w:szCs w:val="24"/>
          <w:lang w:eastAsia="zh-CN"/>
        </w:rPr>
        <w:t xml:space="preserve">, </w:t>
      </w:r>
      <w:r w:rsidR="00356E1F" w:rsidRPr="00C7067F">
        <w:rPr>
          <w:rFonts w:ascii="Book Antiqua" w:hAnsi="Book Antiqua"/>
          <w:b/>
          <w:sz w:val="24"/>
          <w:szCs w:val="24"/>
        </w:rPr>
        <w:t>Associate Professor</w:t>
      </w:r>
      <w:r w:rsidR="00356E1F" w:rsidRPr="00C7067F">
        <w:rPr>
          <w:rFonts w:ascii="Book Antiqua" w:hAnsi="Book Antiqua"/>
          <w:sz w:val="24"/>
          <w:szCs w:val="24"/>
        </w:rPr>
        <w:t xml:space="preserve"> of Medicine</w:t>
      </w:r>
      <w:r w:rsidRPr="00C7067F">
        <w:rPr>
          <w:rFonts w:ascii="Book Antiqua" w:hAnsi="Book Antiqua"/>
          <w:sz w:val="24"/>
          <w:szCs w:val="24"/>
          <w:lang w:eastAsia="zh-CN"/>
        </w:rPr>
        <w:t>,</w:t>
      </w:r>
      <w:r w:rsidRPr="00C7067F">
        <w:rPr>
          <w:rFonts w:ascii="Book Antiqua" w:hAnsi="Book Antiqua"/>
          <w:sz w:val="24"/>
          <w:szCs w:val="24"/>
        </w:rPr>
        <w:t xml:space="preserve"> Division of Nephrology,</w:t>
      </w:r>
      <w:r w:rsidRPr="00C7067F">
        <w:rPr>
          <w:rFonts w:ascii="Book Antiqua" w:hAnsi="Book Antiqua"/>
          <w:sz w:val="24"/>
          <w:szCs w:val="24"/>
          <w:lang w:eastAsia="zh-CN"/>
        </w:rPr>
        <w:t xml:space="preserve"> </w:t>
      </w:r>
      <w:r w:rsidR="00356E1F" w:rsidRPr="00C7067F">
        <w:rPr>
          <w:rFonts w:ascii="Book Antiqua" w:hAnsi="Book Antiqua"/>
          <w:sz w:val="24"/>
          <w:szCs w:val="24"/>
        </w:rPr>
        <w:t>Department of Medicine, University of Toronto</w:t>
      </w:r>
      <w:r w:rsidRPr="00C7067F">
        <w:rPr>
          <w:rFonts w:ascii="Book Antiqua" w:hAnsi="Book Antiqua"/>
          <w:sz w:val="24"/>
          <w:szCs w:val="24"/>
          <w:lang w:eastAsia="zh-CN"/>
        </w:rPr>
        <w:t xml:space="preserve">, </w:t>
      </w:r>
      <w:r w:rsidR="00356E1F" w:rsidRPr="00C7067F">
        <w:rPr>
          <w:rFonts w:ascii="Book Antiqua" w:hAnsi="Book Antiqua"/>
          <w:sz w:val="24"/>
          <w:szCs w:val="24"/>
        </w:rPr>
        <w:t>61 Queen Street East, 9</w:t>
      </w:r>
      <w:r w:rsidR="00356E1F" w:rsidRPr="00C7067F">
        <w:rPr>
          <w:rFonts w:ascii="Book Antiqua" w:hAnsi="Book Antiqua"/>
          <w:sz w:val="24"/>
          <w:szCs w:val="24"/>
          <w:vertAlign w:val="superscript"/>
        </w:rPr>
        <w:t>th</w:t>
      </w:r>
      <w:r w:rsidR="00356E1F" w:rsidRPr="00C7067F">
        <w:rPr>
          <w:rFonts w:ascii="Book Antiqua" w:hAnsi="Book Antiqua"/>
          <w:sz w:val="24"/>
          <w:szCs w:val="24"/>
        </w:rPr>
        <w:t xml:space="preserve"> Floor,</w:t>
      </w:r>
      <w:r w:rsidRPr="00C7067F">
        <w:rPr>
          <w:rFonts w:ascii="Book Antiqua" w:hAnsi="Book Antiqua"/>
          <w:sz w:val="24"/>
          <w:szCs w:val="24"/>
          <w:lang w:eastAsia="zh-CN"/>
        </w:rPr>
        <w:t xml:space="preserve"> </w:t>
      </w:r>
      <w:r w:rsidR="00356E1F" w:rsidRPr="00C7067F">
        <w:rPr>
          <w:rFonts w:ascii="Book Antiqua" w:hAnsi="Book Antiqua"/>
          <w:sz w:val="24"/>
          <w:szCs w:val="24"/>
        </w:rPr>
        <w:t>Toronto, ON M5C 2T2</w:t>
      </w:r>
      <w:r w:rsidR="00B178FD" w:rsidRPr="00C7067F">
        <w:rPr>
          <w:rFonts w:ascii="Book Antiqua" w:hAnsi="Book Antiqua" w:hint="eastAsia"/>
          <w:sz w:val="24"/>
          <w:szCs w:val="24"/>
          <w:lang w:eastAsia="zh-CN"/>
        </w:rPr>
        <w:t>,</w:t>
      </w:r>
      <w:r w:rsidR="00356E1F" w:rsidRPr="00C7067F">
        <w:rPr>
          <w:rFonts w:ascii="Book Antiqua" w:hAnsi="Book Antiqua"/>
          <w:sz w:val="24"/>
          <w:szCs w:val="24"/>
        </w:rPr>
        <w:t xml:space="preserve"> Canada</w:t>
      </w:r>
      <w:r w:rsidRPr="00C7067F">
        <w:rPr>
          <w:rFonts w:ascii="Book Antiqua" w:hAnsi="Book Antiqua"/>
          <w:sz w:val="24"/>
          <w:szCs w:val="24"/>
          <w:lang w:eastAsia="zh-CN"/>
        </w:rPr>
        <w:t>.</w:t>
      </w:r>
      <w:r w:rsidRPr="00C7067F">
        <w:rPr>
          <w:rFonts w:ascii="Book Antiqua" w:hAnsi="Book Antiqua"/>
          <w:sz w:val="24"/>
          <w:szCs w:val="24"/>
        </w:rPr>
        <w:t xml:space="preserve"> </w:t>
      </w:r>
      <w:hyperlink r:id="rId9" w:history="1">
        <w:r w:rsidRPr="00C7067F">
          <w:rPr>
            <w:rStyle w:val="Hyperlink"/>
            <w:rFonts w:ascii="Book Antiqua" w:hAnsi="Book Antiqua"/>
            <w:color w:val="auto"/>
            <w:sz w:val="24"/>
            <w:szCs w:val="24"/>
            <w:u w:val="none"/>
          </w:rPr>
          <w:t>prasadr@smh.ca</w:t>
        </w:r>
      </w:hyperlink>
    </w:p>
    <w:p w:rsidR="009B50B8" w:rsidRPr="00C7067F" w:rsidRDefault="00356E1F" w:rsidP="000B7CAA">
      <w:pPr>
        <w:spacing w:after="0" w:line="360" w:lineRule="auto"/>
        <w:jc w:val="both"/>
        <w:rPr>
          <w:rFonts w:ascii="Book Antiqua" w:hAnsi="Book Antiqua"/>
          <w:sz w:val="24"/>
          <w:szCs w:val="24"/>
          <w:lang w:eastAsia="zh-CN"/>
        </w:rPr>
      </w:pPr>
      <w:r w:rsidRPr="00C7067F">
        <w:rPr>
          <w:rFonts w:ascii="Book Antiqua" w:hAnsi="Book Antiqua"/>
          <w:b/>
          <w:sz w:val="24"/>
          <w:szCs w:val="24"/>
        </w:rPr>
        <w:t>Tel</w:t>
      </w:r>
      <w:r w:rsidR="009B50B8" w:rsidRPr="00C7067F">
        <w:rPr>
          <w:rFonts w:ascii="Book Antiqua" w:hAnsi="Book Antiqua"/>
          <w:b/>
          <w:sz w:val="24"/>
          <w:szCs w:val="24"/>
          <w:lang w:eastAsia="zh-CN"/>
        </w:rPr>
        <w:t>ephone</w:t>
      </w:r>
      <w:r w:rsidRPr="00C7067F">
        <w:rPr>
          <w:rFonts w:ascii="Book Antiqua" w:hAnsi="Book Antiqua"/>
          <w:b/>
          <w:sz w:val="24"/>
          <w:szCs w:val="24"/>
        </w:rPr>
        <w:t>:</w:t>
      </w:r>
      <w:r w:rsidRPr="00C7067F">
        <w:rPr>
          <w:rFonts w:ascii="Book Antiqua" w:hAnsi="Book Antiqua"/>
          <w:sz w:val="24"/>
          <w:szCs w:val="24"/>
        </w:rPr>
        <w:t xml:space="preserve"> +1</w:t>
      </w:r>
      <w:r w:rsidR="009B50B8" w:rsidRPr="00C7067F">
        <w:rPr>
          <w:rFonts w:ascii="Book Antiqua" w:hAnsi="Book Antiqua"/>
          <w:sz w:val="24"/>
          <w:szCs w:val="24"/>
          <w:lang w:eastAsia="zh-CN"/>
        </w:rPr>
        <w:t>-</w:t>
      </w:r>
      <w:r w:rsidRPr="00C7067F">
        <w:rPr>
          <w:rFonts w:ascii="Book Antiqua" w:hAnsi="Book Antiqua"/>
          <w:sz w:val="24"/>
          <w:szCs w:val="24"/>
        </w:rPr>
        <w:t>416</w:t>
      </w:r>
      <w:r w:rsidR="009B50B8" w:rsidRPr="00C7067F">
        <w:rPr>
          <w:rFonts w:ascii="Book Antiqua" w:hAnsi="Book Antiqua"/>
          <w:sz w:val="24"/>
          <w:szCs w:val="24"/>
          <w:lang w:eastAsia="zh-CN"/>
        </w:rPr>
        <w:t>-</w:t>
      </w:r>
      <w:r w:rsidR="009B50B8" w:rsidRPr="00C7067F">
        <w:rPr>
          <w:rFonts w:ascii="Book Antiqua" w:hAnsi="Book Antiqua"/>
          <w:sz w:val="24"/>
          <w:szCs w:val="24"/>
        </w:rPr>
        <w:t>867</w:t>
      </w:r>
      <w:r w:rsidRPr="00C7067F">
        <w:rPr>
          <w:rFonts w:ascii="Book Antiqua" w:hAnsi="Book Antiqua"/>
          <w:sz w:val="24"/>
          <w:szCs w:val="24"/>
        </w:rPr>
        <w:t>3722</w:t>
      </w:r>
    </w:p>
    <w:p w:rsidR="00356E1F" w:rsidRPr="00C7067F" w:rsidRDefault="00356E1F" w:rsidP="000B7CAA">
      <w:pPr>
        <w:spacing w:after="0" w:line="360" w:lineRule="auto"/>
        <w:jc w:val="both"/>
        <w:rPr>
          <w:rStyle w:val="Hyperlink"/>
          <w:rFonts w:ascii="Book Antiqua" w:hAnsi="Book Antiqua"/>
          <w:color w:val="auto"/>
          <w:sz w:val="24"/>
          <w:szCs w:val="24"/>
          <w:u w:val="none"/>
        </w:rPr>
      </w:pPr>
      <w:r w:rsidRPr="00C7067F">
        <w:rPr>
          <w:rFonts w:ascii="Book Antiqua" w:hAnsi="Book Antiqua"/>
          <w:b/>
          <w:sz w:val="24"/>
          <w:szCs w:val="24"/>
        </w:rPr>
        <w:t>Fax:</w:t>
      </w:r>
      <w:r w:rsidRPr="00C7067F">
        <w:rPr>
          <w:rFonts w:ascii="Book Antiqua" w:hAnsi="Book Antiqua"/>
          <w:sz w:val="24"/>
          <w:szCs w:val="24"/>
        </w:rPr>
        <w:t xml:space="preserve"> +1</w:t>
      </w:r>
      <w:r w:rsidR="009B50B8" w:rsidRPr="00C7067F">
        <w:rPr>
          <w:rFonts w:ascii="Book Antiqua" w:hAnsi="Book Antiqua"/>
          <w:sz w:val="24"/>
          <w:szCs w:val="24"/>
          <w:lang w:eastAsia="zh-CN"/>
        </w:rPr>
        <w:t>-</w:t>
      </w:r>
      <w:r w:rsidR="009B50B8" w:rsidRPr="00C7067F">
        <w:rPr>
          <w:rFonts w:ascii="Book Antiqua" w:hAnsi="Book Antiqua"/>
          <w:sz w:val="24"/>
          <w:szCs w:val="24"/>
        </w:rPr>
        <w:t>416</w:t>
      </w:r>
      <w:r w:rsidR="009B50B8" w:rsidRPr="00C7067F">
        <w:rPr>
          <w:rFonts w:ascii="Book Antiqua" w:hAnsi="Book Antiqua"/>
          <w:sz w:val="24"/>
          <w:szCs w:val="24"/>
          <w:lang w:eastAsia="zh-CN"/>
        </w:rPr>
        <w:t>-</w:t>
      </w:r>
      <w:r w:rsidR="009B50B8" w:rsidRPr="00C7067F">
        <w:rPr>
          <w:rFonts w:ascii="Book Antiqua" w:hAnsi="Book Antiqua"/>
          <w:sz w:val="24"/>
          <w:szCs w:val="24"/>
        </w:rPr>
        <w:t>867</w:t>
      </w:r>
      <w:r w:rsidRPr="00C7067F">
        <w:rPr>
          <w:rFonts w:ascii="Book Antiqua" w:hAnsi="Book Antiqua"/>
          <w:sz w:val="24"/>
          <w:szCs w:val="24"/>
        </w:rPr>
        <w:t xml:space="preserve">3709 </w:t>
      </w:r>
    </w:p>
    <w:p w:rsidR="002D3841" w:rsidRPr="00C7067F" w:rsidRDefault="002D3841" w:rsidP="000B7CAA">
      <w:pPr>
        <w:spacing w:after="0" w:line="360" w:lineRule="auto"/>
        <w:jc w:val="both"/>
        <w:rPr>
          <w:rFonts w:ascii="Book Antiqua" w:hAnsi="Book Antiqua"/>
          <w:b/>
          <w:sz w:val="24"/>
          <w:szCs w:val="24"/>
          <w:lang w:eastAsia="zh-CN"/>
        </w:rPr>
      </w:pPr>
    </w:p>
    <w:p w:rsidR="009B50B8" w:rsidRPr="00C7067F" w:rsidRDefault="009B50B8" w:rsidP="000B7CAA">
      <w:pPr>
        <w:spacing w:after="0" w:line="360" w:lineRule="auto"/>
        <w:jc w:val="both"/>
        <w:rPr>
          <w:rFonts w:ascii="Book Antiqua" w:hAnsi="Book Antiqua"/>
          <w:b/>
          <w:sz w:val="24"/>
          <w:szCs w:val="24"/>
        </w:rPr>
      </w:pPr>
      <w:r w:rsidRPr="00C7067F">
        <w:rPr>
          <w:rFonts w:ascii="Book Antiqua" w:hAnsi="Book Antiqua"/>
          <w:b/>
          <w:sz w:val="24"/>
          <w:szCs w:val="24"/>
        </w:rPr>
        <w:t>Received:</w:t>
      </w:r>
      <w:r w:rsidR="000B7CAA" w:rsidRPr="00C7067F">
        <w:rPr>
          <w:rFonts w:ascii="Book Antiqua" w:hAnsi="Book Antiqua"/>
          <w:b/>
          <w:sz w:val="24"/>
          <w:szCs w:val="24"/>
          <w:lang w:eastAsia="zh-CN"/>
        </w:rPr>
        <w:t xml:space="preserve"> </w:t>
      </w:r>
      <w:r w:rsidR="000B7CAA" w:rsidRPr="00C7067F">
        <w:rPr>
          <w:rFonts w:ascii="Book Antiqua" w:hAnsi="Book Antiqua"/>
          <w:sz w:val="24"/>
          <w:szCs w:val="24"/>
          <w:lang w:eastAsia="zh-CN"/>
        </w:rPr>
        <w:t>June 29, 2015</w:t>
      </w:r>
      <w:r w:rsidRPr="00C7067F">
        <w:rPr>
          <w:rFonts w:ascii="Book Antiqua" w:hAnsi="Book Antiqua"/>
          <w:sz w:val="24"/>
          <w:szCs w:val="24"/>
        </w:rPr>
        <w:t xml:space="preserve">   </w:t>
      </w:r>
    </w:p>
    <w:p w:rsidR="009B50B8" w:rsidRPr="00C7067F" w:rsidRDefault="009B50B8" w:rsidP="000B7CAA">
      <w:pPr>
        <w:spacing w:after="0" w:line="360" w:lineRule="auto"/>
        <w:jc w:val="both"/>
        <w:rPr>
          <w:rFonts w:ascii="Book Antiqua" w:hAnsi="Book Antiqua"/>
          <w:b/>
          <w:sz w:val="24"/>
          <w:szCs w:val="24"/>
          <w:lang w:eastAsia="zh-CN"/>
        </w:rPr>
      </w:pPr>
      <w:r w:rsidRPr="00C7067F">
        <w:rPr>
          <w:rFonts w:ascii="Book Antiqua" w:hAnsi="Book Antiqua"/>
          <w:b/>
          <w:sz w:val="24"/>
          <w:szCs w:val="24"/>
        </w:rPr>
        <w:t>Peer-review started:</w:t>
      </w:r>
      <w:r w:rsidR="000B7CAA" w:rsidRPr="00C7067F">
        <w:rPr>
          <w:rFonts w:ascii="Book Antiqua" w:hAnsi="Book Antiqua"/>
          <w:sz w:val="24"/>
          <w:szCs w:val="24"/>
          <w:lang w:eastAsia="zh-CN"/>
        </w:rPr>
        <w:t xml:space="preserve"> July 2, 2015</w:t>
      </w:r>
    </w:p>
    <w:p w:rsidR="009B50B8" w:rsidRPr="00C7067F" w:rsidRDefault="009B50B8" w:rsidP="000B7CAA">
      <w:pPr>
        <w:spacing w:after="0" w:line="360" w:lineRule="auto"/>
        <w:jc w:val="both"/>
        <w:rPr>
          <w:rFonts w:ascii="Book Antiqua" w:hAnsi="Book Antiqua"/>
          <w:sz w:val="24"/>
          <w:szCs w:val="24"/>
          <w:lang w:eastAsia="zh-CN"/>
        </w:rPr>
      </w:pPr>
      <w:r w:rsidRPr="00C7067F">
        <w:rPr>
          <w:rFonts w:ascii="Book Antiqua" w:hAnsi="Book Antiqua"/>
          <w:b/>
          <w:sz w:val="24"/>
          <w:szCs w:val="24"/>
        </w:rPr>
        <w:t>First decision:</w:t>
      </w:r>
      <w:r w:rsidR="000B7CAA" w:rsidRPr="00C7067F">
        <w:rPr>
          <w:rFonts w:ascii="Book Antiqua" w:hAnsi="Book Antiqua"/>
          <w:b/>
          <w:sz w:val="24"/>
          <w:szCs w:val="24"/>
          <w:lang w:eastAsia="zh-CN"/>
        </w:rPr>
        <w:t xml:space="preserve"> </w:t>
      </w:r>
      <w:r w:rsidR="000B7CAA" w:rsidRPr="00C7067F">
        <w:rPr>
          <w:rFonts w:ascii="Book Antiqua" w:hAnsi="Book Antiqua"/>
          <w:sz w:val="24"/>
          <w:szCs w:val="24"/>
          <w:lang w:eastAsia="zh-CN"/>
        </w:rPr>
        <w:t>September 30, 2015</w:t>
      </w:r>
    </w:p>
    <w:p w:rsidR="009B50B8" w:rsidRPr="00C7067F" w:rsidRDefault="009B50B8" w:rsidP="000B7CAA">
      <w:pPr>
        <w:spacing w:after="0" w:line="360" w:lineRule="auto"/>
        <w:jc w:val="both"/>
        <w:rPr>
          <w:rFonts w:ascii="Book Antiqua" w:hAnsi="Book Antiqua"/>
          <w:b/>
          <w:sz w:val="24"/>
          <w:szCs w:val="24"/>
        </w:rPr>
      </w:pPr>
      <w:r w:rsidRPr="00C7067F">
        <w:rPr>
          <w:rFonts w:ascii="Book Antiqua" w:hAnsi="Book Antiqua"/>
          <w:b/>
          <w:sz w:val="24"/>
          <w:szCs w:val="24"/>
        </w:rPr>
        <w:t xml:space="preserve">Revised: </w:t>
      </w:r>
      <w:r w:rsidR="000B7CAA" w:rsidRPr="00C7067F">
        <w:rPr>
          <w:rFonts w:ascii="Book Antiqua" w:hAnsi="Book Antiqua"/>
          <w:sz w:val="24"/>
          <w:szCs w:val="24"/>
          <w:lang w:eastAsia="zh-CN"/>
        </w:rPr>
        <w:t>October 31, 2015</w:t>
      </w:r>
      <w:r w:rsidRPr="00C7067F">
        <w:rPr>
          <w:rFonts w:ascii="Book Antiqua" w:hAnsi="Book Antiqua"/>
          <w:sz w:val="24"/>
          <w:szCs w:val="24"/>
        </w:rPr>
        <w:t xml:space="preserve"> </w:t>
      </w:r>
    </w:p>
    <w:p w:rsidR="009B50B8" w:rsidRPr="006C4E4E" w:rsidRDefault="009B50B8" w:rsidP="006C4E4E">
      <w:pPr>
        <w:rPr>
          <w:rFonts w:ascii="Book Antiqua" w:hAnsi="Book Antiqua"/>
          <w:iCs/>
          <w:sz w:val="24"/>
        </w:rPr>
      </w:pPr>
      <w:r w:rsidRPr="00C7067F">
        <w:rPr>
          <w:rFonts w:ascii="Book Antiqua" w:hAnsi="Book Antiqua"/>
          <w:b/>
          <w:sz w:val="24"/>
          <w:szCs w:val="24"/>
        </w:rPr>
        <w:t xml:space="preserve">Accepted: </w:t>
      </w:r>
      <w:r w:rsidR="006C4E4E">
        <w:rPr>
          <w:rStyle w:val="Emphasis"/>
        </w:rPr>
        <w:t>November 24</w:t>
      </w:r>
      <w:r w:rsidR="006C4E4E" w:rsidRPr="00235CD4">
        <w:rPr>
          <w:rStyle w:val="Emphasis"/>
        </w:rPr>
        <w:t>, 2015</w:t>
      </w:r>
      <w:bookmarkStart w:id="4" w:name="_GoBack"/>
      <w:bookmarkEnd w:id="4"/>
      <w:r w:rsidRPr="00C7067F">
        <w:rPr>
          <w:rFonts w:ascii="Book Antiqua" w:hAnsi="Book Antiqua"/>
          <w:b/>
          <w:sz w:val="24"/>
          <w:szCs w:val="24"/>
        </w:rPr>
        <w:t xml:space="preserve"> </w:t>
      </w:r>
    </w:p>
    <w:p w:rsidR="009B50B8" w:rsidRPr="00C7067F" w:rsidRDefault="009B50B8" w:rsidP="000B7CAA">
      <w:pPr>
        <w:spacing w:after="0" w:line="360" w:lineRule="auto"/>
        <w:jc w:val="both"/>
        <w:rPr>
          <w:rFonts w:ascii="Book Antiqua" w:hAnsi="Book Antiqua"/>
          <w:b/>
          <w:sz w:val="24"/>
          <w:szCs w:val="24"/>
        </w:rPr>
      </w:pPr>
      <w:r w:rsidRPr="00C7067F">
        <w:rPr>
          <w:rFonts w:ascii="Book Antiqua" w:hAnsi="Book Antiqua"/>
          <w:b/>
          <w:sz w:val="24"/>
          <w:szCs w:val="24"/>
        </w:rPr>
        <w:t>Article in press:</w:t>
      </w:r>
      <w:r w:rsidRPr="00C7067F">
        <w:rPr>
          <w:rFonts w:ascii="Book Antiqua" w:hAnsi="Book Antiqua"/>
          <w:sz w:val="24"/>
          <w:szCs w:val="24"/>
        </w:rPr>
        <w:t xml:space="preserve">    </w:t>
      </w:r>
    </w:p>
    <w:p w:rsidR="009B50B8" w:rsidRPr="00C7067F" w:rsidRDefault="009B50B8" w:rsidP="000B7CAA">
      <w:pPr>
        <w:spacing w:after="0" w:line="360" w:lineRule="auto"/>
        <w:jc w:val="both"/>
        <w:rPr>
          <w:rFonts w:ascii="Book Antiqua" w:hAnsi="Book Antiqua"/>
          <w:b/>
          <w:sz w:val="24"/>
          <w:szCs w:val="24"/>
          <w:lang w:eastAsia="zh-CN"/>
        </w:rPr>
      </w:pPr>
      <w:r w:rsidRPr="00C7067F">
        <w:rPr>
          <w:rFonts w:ascii="Book Antiqua" w:hAnsi="Book Antiqua"/>
          <w:b/>
          <w:sz w:val="24"/>
          <w:szCs w:val="24"/>
        </w:rPr>
        <w:t xml:space="preserve">Published online: </w:t>
      </w:r>
    </w:p>
    <w:p w:rsidR="003C0BA1" w:rsidRPr="00C7067F" w:rsidRDefault="003C0BA1" w:rsidP="000B7CAA">
      <w:pPr>
        <w:spacing w:after="0" w:line="360" w:lineRule="auto"/>
        <w:jc w:val="both"/>
        <w:rPr>
          <w:rFonts w:ascii="Book Antiqua" w:hAnsi="Book Antiqua"/>
          <w:sz w:val="24"/>
          <w:szCs w:val="24"/>
        </w:rPr>
      </w:pPr>
      <w:r w:rsidRPr="00C7067F">
        <w:rPr>
          <w:rFonts w:ascii="Book Antiqua" w:hAnsi="Book Antiqua"/>
          <w:sz w:val="24"/>
          <w:szCs w:val="24"/>
        </w:rPr>
        <w:br w:type="page"/>
      </w:r>
    </w:p>
    <w:p w:rsidR="00095B95" w:rsidRPr="00C7067F" w:rsidRDefault="00095B95" w:rsidP="000B7CAA">
      <w:pPr>
        <w:spacing w:after="0" w:line="360" w:lineRule="auto"/>
        <w:jc w:val="both"/>
        <w:rPr>
          <w:rFonts w:ascii="Book Antiqua" w:hAnsi="Book Antiqua"/>
          <w:b/>
          <w:sz w:val="24"/>
          <w:szCs w:val="24"/>
        </w:rPr>
      </w:pPr>
      <w:r w:rsidRPr="00C7067F">
        <w:rPr>
          <w:rFonts w:ascii="Book Antiqua" w:hAnsi="Book Antiqua"/>
          <w:b/>
          <w:sz w:val="24"/>
          <w:szCs w:val="24"/>
        </w:rPr>
        <w:lastRenderedPageBreak/>
        <w:t>Abstract</w:t>
      </w:r>
    </w:p>
    <w:p w:rsidR="00095B95" w:rsidRPr="00C7067F" w:rsidRDefault="00095B95" w:rsidP="000B7CAA">
      <w:pPr>
        <w:spacing w:after="0" w:line="360" w:lineRule="auto"/>
        <w:jc w:val="both"/>
        <w:rPr>
          <w:rFonts w:ascii="Book Antiqua" w:hAnsi="Book Antiqua"/>
          <w:sz w:val="24"/>
          <w:szCs w:val="24"/>
          <w:lang w:eastAsia="zh-CN"/>
        </w:rPr>
      </w:pPr>
      <w:r w:rsidRPr="00C7067F">
        <w:rPr>
          <w:rFonts w:ascii="Book Antiqua" w:hAnsi="Book Antiqua"/>
          <w:sz w:val="24"/>
          <w:szCs w:val="24"/>
        </w:rPr>
        <w:t>Pre-</w:t>
      </w:r>
      <w:r w:rsidR="00CE27D4" w:rsidRPr="00C7067F">
        <w:rPr>
          <w:rFonts w:ascii="Book Antiqua" w:hAnsi="Book Antiqua"/>
          <w:sz w:val="24"/>
          <w:szCs w:val="24"/>
        </w:rPr>
        <w:t xml:space="preserve">kidney </w:t>
      </w:r>
      <w:r w:rsidRPr="00C7067F">
        <w:rPr>
          <w:rFonts w:ascii="Book Antiqua" w:hAnsi="Book Antiqua"/>
          <w:sz w:val="24"/>
          <w:szCs w:val="24"/>
        </w:rPr>
        <w:t xml:space="preserve">transplant cardiac screening has garnered particular attention </w:t>
      </w:r>
      <w:r w:rsidR="00995707" w:rsidRPr="00C7067F">
        <w:rPr>
          <w:rFonts w:ascii="Book Antiqua" w:hAnsi="Book Antiqua"/>
          <w:sz w:val="24"/>
          <w:szCs w:val="24"/>
        </w:rPr>
        <w:t xml:space="preserve">from guideline committees </w:t>
      </w:r>
      <w:r w:rsidRPr="00C7067F">
        <w:rPr>
          <w:rFonts w:ascii="Book Antiqua" w:hAnsi="Book Antiqua"/>
          <w:sz w:val="24"/>
          <w:szCs w:val="24"/>
        </w:rPr>
        <w:t>as an approach to improving post-transplant success.</w:t>
      </w:r>
      <w:r w:rsidR="00502B1F" w:rsidRPr="00C7067F">
        <w:rPr>
          <w:rFonts w:ascii="Book Antiqua" w:hAnsi="Book Antiqua"/>
          <w:sz w:val="24"/>
          <w:szCs w:val="24"/>
        </w:rPr>
        <w:t xml:space="preserve"> Screening</w:t>
      </w:r>
      <w:r w:rsidR="00E05319" w:rsidRPr="00C7067F">
        <w:rPr>
          <w:rFonts w:ascii="Book Antiqua" w:hAnsi="Book Antiqua"/>
          <w:sz w:val="24"/>
          <w:szCs w:val="24"/>
        </w:rPr>
        <w:t xml:space="preserve"> serves</w:t>
      </w:r>
      <w:r w:rsidR="00502B1F" w:rsidRPr="00C7067F">
        <w:rPr>
          <w:rFonts w:ascii="Book Antiqua" w:hAnsi="Book Antiqua"/>
          <w:sz w:val="24"/>
          <w:szCs w:val="24"/>
        </w:rPr>
        <w:t xml:space="preserve"> two major purposes: to more accurately inform transplant candidates of their risk for a cardiac event before and after the transplant</w:t>
      </w:r>
      <w:r w:rsidR="007E0A96" w:rsidRPr="00C7067F">
        <w:rPr>
          <w:rFonts w:ascii="Book Antiqua" w:hAnsi="Book Antiqua"/>
          <w:sz w:val="24"/>
          <w:szCs w:val="24"/>
        </w:rPr>
        <w:t xml:space="preserve">, </w:t>
      </w:r>
      <w:r w:rsidR="00502B1F" w:rsidRPr="00C7067F">
        <w:rPr>
          <w:rFonts w:ascii="Book Antiqua" w:hAnsi="Book Antiqua"/>
          <w:sz w:val="24"/>
          <w:szCs w:val="24"/>
        </w:rPr>
        <w:t>thereby inform</w:t>
      </w:r>
      <w:r w:rsidR="007E0A96" w:rsidRPr="00C7067F">
        <w:rPr>
          <w:rFonts w:ascii="Book Antiqua" w:hAnsi="Book Antiqua"/>
          <w:sz w:val="24"/>
          <w:szCs w:val="24"/>
        </w:rPr>
        <w:t>ing</w:t>
      </w:r>
      <w:r w:rsidR="00502B1F" w:rsidRPr="00C7067F">
        <w:rPr>
          <w:rFonts w:ascii="Book Antiqua" w:hAnsi="Book Antiqua"/>
          <w:sz w:val="24"/>
          <w:szCs w:val="24"/>
        </w:rPr>
        <w:t xml:space="preserve"> decisions about proceeding with transplantation, and to guide pre-transplant management so that post-transplant success can be maximized. Transplant candidates on dialysis are more likely to be screened for </w:t>
      </w:r>
      <w:r w:rsidR="000B7CAA" w:rsidRPr="00C7067F">
        <w:rPr>
          <w:rFonts w:ascii="Book Antiqua" w:hAnsi="Book Antiqua"/>
          <w:sz w:val="24"/>
          <w:szCs w:val="24"/>
        </w:rPr>
        <w:t>coronary artery disease</w:t>
      </w:r>
      <w:r w:rsidR="00502B1F" w:rsidRPr="00C7067F">
        <w:rPr>
          <w:rFonts w:ascii="Book Antiqua" w:hAnsi="Book Antiqua"/>
          <w:sz w:val="24"/>
          <w:szCs w:val="24"/>
        </w:rPr>
        <w:t xml:space="preserve"> than those not being considered for transplantation.</w:t>
      </w:r>
      <w:r w:rsidR="00B20300" w:rsidRPr="00C7067F">
        <w:rPr>
          <w:rFonts w:ascii="Book Antiqua" w:hAnsi="Book Antiqua"/>
          <w:sz w:val="24"/>
          <w:szCs w:val="24"/>
        </w:rPr>
        <w:t xml:space="preserve"> </w:t>
      </w:r>
      <w:r w:rsidR="00CE27D4" w:rsidRPr="00C7067F">
        <w:rPr>
          <w:rFonts w:ascii="Book Antiqua" w:hAnsi="Book Antiqua"/>
          <w:sz w:val="24"/>
          <w:szCs w:val="24"/>
        </w:rPr>
        <w:t>Thorough history and physical examination</w:t>
      </w:r>
      <w:r w:rsidR="007E0A96" w:rsidRPr="00C7067F">
        <w:rPr>
          <w:rFonts w:ascii="Book Antiqua" w:hAnsi="Book Antiqua"/>
          <w:sz w:val="24"/>
          <w:szCs w:val="24"/>
        </w:rPr>
        <w:t xml:space="preserve"> taking</w:t>
      </w:r>
      <w:r w:rsidR="00CE27D4" w:rsidRPr="00C7067F">
        <w:rPr>
          <w:rFonts w:ascii="Book Antiqua" w:hAnsi="Book Antiqua"/>
          <w:sz w:val="24"/>
          <w:szCs w:val="24"/>
        </w:rPr>
        <w:t>, r</w:t>
      </w:r>
      <w:r w:rsidR="00B20300" w:rsidRPr="00C7067F">
        <w:rPr>
          <w:rFonts w:ascii="Book Antiqua" w:hAnsi="Book Antiqua"/>
          <w:sz w:val="24"/>
          <w:szCs w:val="24"/>
        </w:rPr>
        <w:t xml:space="preserve">esting electrocardiography and echocardiography, exercise stress testing, myocardial perfusion scintigraphy, </w:t>
      </w:r>
      <w:proofErr w:type="spellStart"/>
      <w:r w:rsidR="00CE27D4" w:rsidRPr="00C7067F">
        <w:rPr>
          <w:rFonts w:ascii="Book Antiqua" w:hAnsi="Book Antiqua"/>
          <w:sz w:val="24"/>
          <w:szCs w:val="24"/>
        </w:rPr>
        <w:t>dobutamine</w:t>
      </w:r>
      <w:proofErr w:type="spellEnd"/>
      <w:r w:rsidR="00CE27D4" w:rsidRPr="00C7067F">
        <w:rPr>
          <w:rFonts w:ascii="Book Antiqua" w:hAnsi="Book Antiqua"/>
          <w:sz w:val="24"/>
          <w:szCs w:val="24"/>
        </w:rPr>
        <w:t xml:space="preserve"> stress echocardiography, </w:t>
      </w:r>
      <w:r w:rsidR="00B20300" w:rsidRPr="00C7067F">
        <w:rPr>
          <w:rFonts w:ascii="Book Antiqua" w:hAnsi="Book Antiqua"/>
          <w:sz w:val="24"/>
          <w:szCs w:val="24"/>
        </w:rPr>
        <w:t xml:space="preserve">cardiac computed tomography, </w:t>
      </w:r>
      <w:r w:rsidR="00CE27D4" w:rsidRPr="00C7067F">
        <w:rPr>
          <w:rFonts w:ascii="Book Antiqua" w:hAnsi="Book Antiqua"/>
          <w:sz w:val="24"/>
          <w:szCs w:val="24"/>
        </w:rPr>
        <w:t>cardiac biomarker measurement, and cardiac magnetic resonance imaging all play</w:t>
      </w:r>
      <w:r w:rsidR="00EA34DD" w:rsidRPr="00C7067F">
        <w:rPr>
          <w:rFonts w:ascii="Book Antiqua" w:hAnsi="Book Antiqua"/>
          <w:sz w:val="24"/>
          <w:szCs w:val="24"/>
        </w:rPr>
        <w:t xml:space="preserve"> contributory</w:t>
      </w:r>
      <w:r w:rsidR="00CE27D4" w:rsidRPr="00C7067F">
        <w:rPr>
          <w:rFonts w:ascii="Book Antiqua" w:hAnsi="Book Antiqua"/>
          <w:sz w:val="24"/>
          <w:szCs w:val="24"/>
        </w:rPr>
        <w:t xml:space="preserve"> role</w:t>
      </w:r>
      <w:r w:rsidR="00C42A1E" w:rsidRPr="00C7067F">
        <w:rPr>
          <w:rFonts w:ascii="Book Antiqua" w:hAnsi="Book Antiqua"/>
          <w:sz w:val="24"/>
          <w:szCs w:val="24"/>
        </w:rPr>
        <w:t>s</w:t>
      </w:r>
      <w:r w:rsidR="00CE27D4" w:rsidRPr="00C7067F">
        <w:rPr>
          <w:rFonts w:ascii="Book Antiqua" w:hAnsi="Book Antiqua"/>
          <w:sz w:val="24"/>
          <w:szCs w:val="24"/>
        </w:rPr>
        <w:t xml:space="preserve"> </w:t>
      </w:r>
      <w:r w:rsidR="007E0A96" w:rsidRPr="00C7067F">
        <w:rPr>
          <w:rFonts w:ascii="Book Antiqua" w:hAnsi="Book Antiqua"/>
          <w:sz w:val="24"/>
          <w:szCs w:val="24"/>
        </w:rPr>
        <w:t>towards</w:t>
      </w:r>
      <w:r w:rsidR="00CE27D4" w:rsidRPr="00C7067F">
        <w:rPr>
          <w:rFonts w:ascii="Book Antiqua" w:hAnsi="Book Antiqua"/>
          <w:sz w:val="24"/>
          <w:szCs w:val="24"/>
        </w:rPr>
        <w:t xml:space="preserve"> screening for cardiovascular disease before kidney transplantation.</w:t>
      </w:r>
      <w:r w:rsidR="00C42A1E" w:rsidRPr="00C7067F">
        <w:rPr>
          <w:rFonts w:ascii="Book Antiqua" w:hAnsi="Book Antiqua"/>
          <w:sz w:val="24"/>
          <w:szCs w:val="24"/>
        </w:rPr>
        <w:t xml:space="preserve"> In this review, the </w:t>
      </w:r>
      <w:r w:rsidR="00EA34DD" w:rsidRPr="00C7067F">
        <w:rPr>
          <w:rFonts w:ascii="Book Antiqua" w:hAnsi="Book Antiqua"/>
          <w:sz w:val="24"/>
          <w:szCs w:val="24"/>
        </w:rPr>
        <w:t>importance</w:t>
      </w:r>
      <w:r w:rsidR="00C42A1E" w:rsidRPr="00C7067F">
        <w:rPr>
          <w:rFonts w:ascii="Book Antiqua" w:hAnsi="Book Antiqua"/>
          <w:sz w:val="24"/>
          <w:szCs w:val="24"/>
        </w:rPr>
        <w:t xml:space="preserve"> of each of these</w:t>
      </w:r>
      <w:r w:rsidR="00EA34DD" w:rsidRPr="00C7067F">
        <w:rPr>
          <w:rFonts w:ascii="Book Antiqua" w:hAnsi="Book Antiqua"/>
          <w:sz w:val="24"/>
          <w:szCs w:val="24"/>
        </w:rPr>
        <w:t xml:space="preserve"> </w:t>
      </w:r>
      <w:r w:rsidR="007E0A96" w:rsidRPr="00C7067F">
        <w:rPr>
          <w:rFonts w:ascii="Book Antiqua" w:hAnsi="Book Antiqua"/>
          <w:sz w:val="24"/>
          <w:szCs w:val="24"/>
        </w:rPr>
        <w:t xml:space="preserve">screening </w:t>
      </w:r>
      <w:r w:rsidR="00EA34DD" w:rsidRPr="00C7067F">
        <w:rPr>
          <w:rFonts w:ascii="Book Antiqua" w:hAnsi="Book Antiqua"/>
          <w:sz w:val="24"/>
          <w:szCs w:val="24"/>
        </w:rPr>
        <w:t>procedures</w:t>
      </w:r>
      <w:r w:rsidR="00C42A1E" w:rsidRPr="00C7067F">
        <w:rPr>
          <w:rFonts w:ascii="Book Antiqua" w:hAnsi="Book Antiqua"/>
          <w:sz w:val="24"/>
          <w:szCs w:val="24"/>
        </w:rPr>
        <w:t xml:space="preserve"> </w:t>
      </w:r>
      <w:r w:rsidR="007E0A96" w:rsidRPr="00C7067F">
        <w:rPr>
          <w:rFonts w:ascii="Book Antiqua" w:hAnsi="Book Antiqua"/>
          <w:sz w:val="24"/>
          <w:szCs w:val="24"/>
        </w:rPr>
        <w:t>for</w:t>
      </w:r>
      <w:r w:rsidR="00C42A1E" w:rsidRPr="00C7067F">
        <w:rPr>
          <w:rFonts w:ascii="Book Antiqua" w:hAnsi="Book Antiqua"/>
          <w:sz w:val="24"/>
          <w:szCs w:val="24"/>
        </w:rPr>
        <w:t xml:space="preserve"> both coronary artery disease and other forms of cardiac disease </w:t>
      </w:r>
      <w:r w:rsidR="00EA34DD" w:rsidRPr="00C7067F">
        <w:rPr>
          <w:rFonts w:ascii="Book Antiqua" w:hAnsi="Book Antiqua"/>
          <w:sz w:val="24"/>
          <w:szCs w:val="24"/>
        </w:rPr>
        <w:t>are</w:t>
      </w:r>
      <w:r w:rsidR="00C42A1E" w:rsidRPr="00C7067F">
        <w:rPr>
          <w:rFonts w:ascii="Book Antiqua" w:hAnsi="Book Antiqua"/>
          <w:sz w:val="24"/>
          <w:szCs w:val="24"/>
        </w:rPr>
        <w:t xml:space="preserve"> discussed.</w:t>
      </w:r>
    </w:p>
    <w:p w:rsidR="000B7CAA" w:rsidRPr="00C7067F" w:rsidRDefault="000B7CAA" w:rsidP="000B7CAA">
      <w:pPr>
        <w:spacing w:after="0" w:line="360" w:lineRule="auto"/>
        <w:jc w:val="both"/>
        <w:rPr>
          <w:rFonts w:ascii="Book Antiqua" w:hAnsi="Book Antiqua"/>
          <w:sz w:val="24"/>
          <w:szCs w:val="24"/>
          <w:lang w:eastAsia="zh-CN"/>
        </w:rPr>
      </w:pPr>
    </w:p>
    <w:p w:rsidR="00304C59" w:rsidRPr="00C7067F" w:rsidRDefault="00304C59" w:rsidP="000B7CAA">
      <w:pPr>
        <w:spacing w:after="0" w:line="360" w:lineRule="auto"/>
        <w:jc w:val="both"/>
        <w:rPr>
          <w:rFonts w:ascii="Book Antiqua" w:hAnsi="Book Antiqua"/>
          <w:sz w:val="24"/>
          <w:szCs w:val="24"/>
        </w:rPr>
      </w:pPr>
      <w:r w:rsidRPr="00C7067F">
        <w:rPr>
          <w:rFonts w:ascii="Book Antiqua" w:hAnsi="Book Antiqua"/>
          <w:b/>
          <w:sz w:val="24"/>
          <w:szCs w:val="24"/>
        </w:rPr>
        <w:t xml:space="preserve">Key </w:t>
      </w:r>
      <w:r w:rsidR="000B7CAA" w:rsidRPr="00C7067F">
        <w:rPr>
          <w:rFonts w:ascii="Book Antiqua" w:hAnsi="Book Antiqua"/>
          <w:b/>
          <w:sz w:val="24"/>
          <w:szCs w:val="24"/>
        </w:rPr>
        <w:t>w</w:t>
      </w:r>
      <w:r w:rsidRPr="00C7067F">
        <w:rPr>
          <w:rFonts w:ascii="Book Antiqua" w:hAnsi="Book Antiqua"/>
          <w:b/>
          <w:sz w:val="24"/>
          <w:szCs w:val="24"/>
        </w:rPr>
        <w:t>ords</w:t>
      </w:r>
      <w:r w:rsidRPr="00C7067F">
        <w:rPr>
          <w:rFonts w:ascii="Book Antiqua" w:hAnsi="Book Antiqua"/>
          <w:sz w:val="24"/>
          <w:szCs w:val="24"/>
        </w:rPr>
        <w:t xml:space="preserve">: </w:t>
      </w:r>
      <w:r w:rsidR="000B7CAA" w:rsidRPr="00C7067F">
        <w:rPr>
          <w:rFonts w:ascii="Book Antiqua" w:hAnsi="Book Antiqua"/>
          <w:sz w:val="24"/>
          <w:szCs w:val="24"/>
        </w:rPr>
        <w:t>C</w:t>
      </w:r>
      <w:r w:rsidRPr="00C7067F">
        <w:rPr>
          <w:rFonts w:ascii="Book Antiqua" w:hAnsi="Book Antiqua"/>
          <w:sz w:val="24"/>
          <w:szCs w:val="24"/>
        </w:rPr>
        <w:t>hronic kidney disease</w:t>
      </w:r>
      <w:r w:rsidR="000B7CAA" w:rsidRPr="00C7067F">
        <w:rPr>
          <w:rFonts w:ascii="Book Antiqua" w:hAnsi="Book Antiqua"/>
          <w:sz w:val="24"/>
          <w:szCs w:val="24"/>
          <w:lang w:eastAsia="zh-CN"/>
        </w:rPr>
        <w:t>;</w:t>
      </w:r>
      <w:r w:rsidRPr="00C7067F">
        <w:rPr>
          <w:rFonts w:ascii="Book Antiqua" w:hAnsi="Book Antiqua"/>
          <w:sz w:val="24"/>
          <w:szCs w:val="24"/>
        </w:rPr>
        <w:t xml:space="preserve"> </w:t>
      </w:r>
      <w:r w:rsidR="000B7CAA" w:rsidRPr="00C7067F">
        <w:rPr>
          <w:rFonts w:ascii="Book Antiqua" w:hAnsi="Book Antiqua"/>
          <w:sz w:val="24"/>
          <w:szCs w:val="24"/>
        </w:rPr>
        <w:t>C</w:t>
      </w:r>
      <w:r w:rsidRPr="00C7067F">
        <w:rPr>
          <w:rFonts w:ascii="Book Antiqua" w:hAnsi="Book Antiqua"/>
          <w:sz w:val="24"/>
          <w:szCs w:val="24"/>
        </w:rPr>
        <w:t>oronary angiography</w:t>
      </w:r>
      <w:r w:rsidR="000B7CAA" w:rsidRPr="00C7067F">
        <w:rPr>
          <w:rFonts w:ascii="Book Antiqua" w:hAnsi="Book Antiqua"/>
          <w:sz w:val="24"/>
          <w:szCs w:val="24"/>
          <w:lang w:eastAsia="zh-CN"/>
        </w:rPr>
        <w:t>;</w:t>
      </w:r>
      <w:r w:rsidRPr="00C7067F">
        <w:rPr>
          <w:rFonts w:ascii="Book Antiqua" w:hAnsi="Book Antiqua"/>
          <w:sz w:val="24"/>
          <w:szCs w:val="24"/>
        </w:rPr>
        <w:t xml:space="preserve"> </w:t>
      </w:r>
      <w:proofErr w:type="spellStart"/>
      <w:r w:rsidR="000B7CAA" w:rsidRPr="00C7067F">
        <w:rPr>
          <w:rFonts w:ascii="Book Antiqua" w:hAnsi="Book Antiqua"/>
          <w:sz w:val="24"/>
          <w:szCs w:val="24"/>
        </w:rPr>
        <w:t>D</w:t>
      </w:r>
      <w:r w:rsidRPr="00C7067F">
        <w:rPr>
          <w:rFonts w:ascii="Book Antiqua" w:hAnsi="Book Antiqua"/>
          <w:sz w:val="24"/>
          <w:szCs w:val="24"/>
        </w:rPr>
        <w:t>obutamine</w:t>
      </w:r>
      <w:proofErr w:type="spellEnd"/>
      <w:r w:rsidRPr="00C7067F">
        <w:rPr>
          <w:rFonts w:ascii="Book Antiqua" w:hAnsi="Book Antiqua"/>
          <w:sz w:val="24"/>
          <w:szCs w:val="24"/>
        </w:rPr>
        <w:t xml:space="preserve"> stress echocardiography</w:t>
      </w:r>
      <w:r w:rsidR="000B7CAA" w:rsidRPr="00C7067F">
        <w:rPr>
          <w:rFonts w:ascii="Book Antiqua" w:hAnsi="Book Antiqua"/>
          <w:sz w:val="24"/>
          <w:szCs w:val="24"/>
          <w:lang w:eastAsia="zh-CN"/>
        </w:rPr>
        <w:t>;</w:t>
      </w:r>
      <w:r w:rsidRPr="00C7067F">
        <w:rPr>
          <w:rFonts w:ascii="Book Antiqua" w:hAnsi="Book Antiqua"/>
          <w:sz w:val="24"/>
          <w:szCs w:val="24"/>
        </w:rPr>
        <w:t xml:space="preserve"> </w:t>
      </w:r>
      <w:r w:rsidR="000B7CAA" w:rsidRPr="00C7067F">
        <w:rPr>
          <w:rFonts w:ascii="Book Antiqua" w:hAnsi="Book Antiqua"/>
          <w:sz w:val="24"/>
          <w:szCs w:val="24"/>
        </w:rPr>
        <w:t>M</w:t>
      </w:r>
      <w:r w:rsidRPr="00C7067F">
        <w:rPr>
          <w:rFonts w:ascii="Book Antiqua" w:hAnsi="Book Antiqua"/>
          <w:sz w:val="24"/>
          <w:szCs w:val="24"/>
        </w:rPr>
        <w:t>yocardial perfusion scanning</w:t>
      </w:r>
      <w:r w:rsidR="000B7CAA" w:rsidRPr="00C7067F">
        <w:rPr>
          <w:rFonts w:ascii="Book Antiqua" w:hAnsi="Book Antiqua"/>
          <w:sz w:val="24"/>
          <w:szCs w:val="24"/>
          <w:lang w:eastAsia="zh-CN"/>
        </w:rPr>
        <w:t>;</w:t>
      </w:r>
      <w:r w:rsidRPr="00C7067F">
        <w:rPr>
          <w:rFonts w:ascii="Book Antiqua" w:hAnsi="Book Antiqua"/>
          <w:sz w:val="24"/>
          <w:szCs w:val="24"/>
        </w:rPr>
        <w:t xml:space="preserve"> </w:t>
      </w:r>
      <w:r w:rsidR="000B7CAA" w:rsidRPr="00C7067F">
        <w:rPr>
          <w:rFonts w:ascii="Book Antiqua" w:hAnsi="Book Antiqua"/>
          <w:sz w:val="24"/>
          <w:szCs w:val="24"/>
        </w:rPr>
        <w:t>M</w:t>
      </w:r>
      <w:r w:rsidRPr="00C7067F">
        <w:rPr>
          <w:rFonts w:ascii="Book Antiqua" w:hAnsi="Book Antiqua"/>
          <w:sz w:val="24"/>
          <w:szCs w:val="24"/>
        </w:rPr>
        <w:t>agnetic resonance imaging</w:t>
      </w:r>
    </w:p>
    <w:p w:rsidR="004C23A0" w:rsidRPr="00C7067F" w:rsidRDefault="004C23A0" w:rsidP="000B7CAA">
      <w:pPr>
        <w:spacing w:after="0" w:line="360" w:lineRule="auto"/>
        <w:jc w:val="both"/>
        <w:rPr>
          <w:rFonts w:ascii="Book Antiqua" w:hAnsi="Book Antiqua"/>
          <w:sz w:val="24"/>
          <w:szCs w:val="24"/>
          <w:lang w:eastAsia="zh-CN"/>
        </w:rPr>
      </w:pPr>
    </w:p>
    <w:p w:rsidR="000B7CAA" w:rsidRPr="00C7067F" w:rsidRDefault="000B7CAA" w:rsidP="000B7CAA">
      <w:pPr>
        <w:spacing w:after="0" w:line="360" w:lineRule="auto"/>
        <w:jc w:val="both"/>
        <w:rPr>
          <w:rFonts w:ascii="Book Antiqua" w:hAnsi="Book Antiqua" w:cs="Arial"/>
          <w:sz w:val="24"/>
          <w:szCs w:val="24"/>
        </w:rPr>
      </w:pPr>
      <w:proofErr w:type="gramStart"/>
      <w:r w:rsidRPr="00C7067F">
        <w:rPr>
          <w:rFonts w:ascii="Book Antiqua" w:hAnsi="Book Antiqua"/>
          <w:b/>
          <w:sz w:val="24"/>
          <w:szCs w:val="24"/>
        </w:rPr>
        <w:t xml:space="preserve">© </w:t>
      </w:r>
      <w:r w:rsidRPr="00C7067F">
        <w:rPr>
          <w:rFonts w:ascii="Book Antiqua" w:hAnsi="Book Antiqua" w:cs="Arial"/>
          <w:b/>
          <w:sz w:val="24"/>
          <w:szCs w:val="24"/>
        </w:rPr>
        <w:t>The Author(s) 2015.</w:t>
      </w:r>
      <w:proofErr w:type="gramEnd"/>
      <w:r w:rsidRPr="00C7067F">
        <w:rPr>
          <w:rFonts w:ascii="Book Antiqua" w:hAnsi="Book Antiqua" w:cs="Arial"/>
          <w:sz w:val="24"/>
          <w:szCs w:val="24"/>
        </w:rPr>
        <w:t xml:space="preserve"> Published by </w:t>
      </w:r>
      <w:proofErr w:type="spellStart"/>
      <w:r w:rsidRPr="00C7067F">
        <w:rPr>
          <w:rFonts w:ascii="Book Antiqua" w:hAnsi="Book Antiqua" w:cs="Arial"/>
          <w:sz w:val="24"/>
          <w:szCs w:val="24"/>
        </w:rPr>
        <w:t>Baishideng</w:t>
      </w:r>
      <w:proofErr w:type="spellEnd"/>
      <w:r w:rsidRPr="00C7067F">
        <w:rPr>
          <w:rFonts w:ascii="Book Antiqua" w:hAnsi="Book Antiqua" w:cs="Arial"/>
          <w:sz w:val="24"/>
          <w:szCs w:val="24"/>
        </w:rPr>
        <w:t xml:space="preserve"> Publishing Group Inc. All rights reserved.</w:t>
      </w:r>
    </w:p>
    <w:p w:rsidR="000B7CAA" w:rsidRPr="00C7067F" w:rsidRDefault="000B7CAA" w:rsidP="000B7CAA">
      <w:pPr>
        <w:spacing w:after="0" w:line="360" w:lineRule="auto"/>
        <w:jc w:val="both"/>
        <w:rPr>
          <w:rFonts w:ascii="Book Antiqua" w:hAnsi="Book Antiqua"/>
          <w:sz w:val="24"/>
          <w:szCs w:val="24"/>
          <w:lang w:eastAsia="zh-CN"/>
        </w:rPr>
      </w:pPr>
    </w:p>
    <w:p w:rsidR="004C23A0" w:rsidRPr="00C7067F" w:rsidRDefault="004C23A0" w:rsidP="000B7CAA">
      <w:pPr>
        <w:spacing w:after="0" w:line="360" w:lineRule="auto"/>
        <w:jc w:val="both"/>
        <w:rPr>
          <w:rFonts w:ascii="Book Antiqua" w:hAnsi="Book Antiqua"/>
          <w:sz w:val="24"/>
          <w:szCs w:val="24"/>
          <w:lang w:eastAsia="zh-CN"/>
        </w:rPr>
      </w:pPr>
      <w:r w:rsidRPr="00C7067F">
        <w:rPr>
          <w:rFonts w:ascii="Book Antiqua" w:hAnsi="Book Antiqua"/>
          <w:b/>
          <w:sz w:val="24"/>
          <w:szCs w:val="24"/>
        </w:rPr>
        <w:t>Core tip</w:t>
      </w:r>
      <w:r w:rsidRPr="00C7067F">
        <w:rPr>
          <w:rFonts w:ascii="Book Antiqua" w:hAnsi="Book Antiqua"/>
          <w:sz w:val="24"/>
          <w:szCs w:val="24"/>
        </w:rPr>
        <w:t xml:space="preserve">: Transplant candidates on dialysis are more likely to be screened for heart disease than those not being considered for transplantation. Screening in this population is driven by complex and competing priorities. Clinicians have a duty both to the candidate’s survival and to allograft success. Few </w:t>
      </w:r>
      <w:r w:rsidR="000B7CAA" w:rsidRPr="00C7067F">
        <w:rPr>
          <w:rFonts w:ascii="Book Antiqua" w:hAnsi="Book Antiqua"/>
          <w:sz w:val="24"/>
          <w:szCs w:val="24"/>
        </w:rPr>
        <w:t>cardiovascular disease</w:t>
      </w:r>
      <w:r w:rsidRPr="00C7067F">
        <w:rPr>
          <w:rFonts w:ascii="Book Antiqua" w:hAnsi="Book Antiqua"/>
          <w:sz w:val="24"/>
          <w:szCs w:val="24"/>
        </w:rPr>
        <w:t xml:space="preserve"> conditions detected by screening require immediate attention; there is a trade-off between the risks from a given procedure that are immediate and the benefits from that procedure which are more remote. It is important to clearly distinguish coronary artery </w:t>
      </w:r>
      <w:r w:rsidRPr="00C7067F">
        <w:rPr>
          <w:rFonts w:ascii="Book Antiqua" w:hAnsi="Book Antiqua"/>
          <w:sz w:val="24"/>
          <w:szCs w:val="24"/>
        </w:rPr>
        <w:lastRenderedPageBreak/>
        <w:t>disease from other cardiac conditions to help guide the selection of appropriate diagnostic strategies.</w:t>
      </w:r>
    </w:p>
    <w:p w:rsidR="000B7CAA" w:rsidRPr="00C7067F" w:rsidRDefault="000B7CAA" w:rsidP="000B7CAA">
      <w:pPr>
        <w:spacing w:after="0" w:line="360" w:lineRule="auto"/>
        <w:jc w:val="both"/>
        <w:rPr>
          <w:rFonts w:ascii="Book Antiqua" w:hAnsi="Book Antiqua"/>
          <w:sz w:val="24"/>
          <w:szCs w:val="24"/>
          <w:lang w:eastAsia="zh-CN"/>
        </w:rPr>
      </w:pPr>
    </w:p>
    <w:p w:rsidR="000B7CAA" w:rsidRPr="00C7067F" w:rsidRDefault="000B7CAA" w:rsidP="000B7CAA">
      <w:pPr>
        <w:spacing w:after="0" w:line="360" w:lineRule="auto"/>
        <w:jc w:val="both"/>
        <w:rPr>
          <w:rFonts w:ascii="Book Antiqua" w:hAnsi="Book Antiqua"/>
          <w:sz w:val="24"/>
          <w:szCs w:val="24"/>
          <w:lang w:eastAsia="zh-CN"/>
        </w:rPr>
      </w:pPr>
      <w:r w:rsidRPr="00C7067F">
        <w:rPr>
          <w:rFonts w:ascii="Book Antiqua" w:hAnsi="Book Antiqua"/>
          <w:sz w:val="24"/>
          <w:szCs w:val="24"/>
        </w:rPr>
        <w:t>Palepu</w:t>
      </w:r>
      <w:r w:rsidRPr="00C7067F">
        <w:rPr>
          <w:rFonts w:ascii="Book Antiqua" w:hAnsi="Book Antiqua"/>
          <w:sz w:val="24"/>
          <w:szCs w:val="24"/>
          <w:lang w:eastAsia="zh-CN"/>
        </w:rPr>
        <w:t xml:space="preserve"> S</w:t>
      </w:r>
      <w:r w:rsidRPr="00C7067F">
        <w:rPr>
          <w:rFonts w:ascii="Book Antiqua" w:hAnsi="Book Antiqua"/>
          <w:sz w:val="24"/>
          <w:szCs w:val="24"/>
        </w:rPr>
        <w:t>, Prasad</w:t>
      </w:r>
      <w:r w:rsidRPr="00C7067F">
        <w:rPr>
          <w:rFonts w:ascii="Book Antiqua" w:hAnsi="Book Antiqua"/>
          <w:sz w:val="24"/>
          <w:szCs w:val="24"/>
          <w:lang w:eastAsia="zh-CN"/>
        </w:rPr>
        <w:t xml:space="preserve"> GVR.</w:t>
      </w:r>
      <w:r w:rsidRPr="00C7067F">
        <w:rPr>
          <w:rFonts w:ascii="Book Antiqua" w:hAnsi="Book Antiqua"/>
          <w:sz w:val="24"/>
          <w:szCs w:val="24"/>
        </w:rPr>
        <w:t xml:space="preserve"> Screening for cardiovascular disease before kidney transplantation</w:t>
      </w:r>
      <w:r w:rsidRPr="00C7067F">
        <w:rPr>
          <w:rFonts w:ascii="Book Antiqua" w:hAnsi="Book Antiqua"/>
          <w:sz w:val="24"/>
          <w:szCs w:val="24"/>
          <w:lang w:eastAsia="zh-CN"/>
        </w:rPr>
        <w:t xml:space="preserve">. </w:t>
      </w:r>
      <w:r w:rsidRPr="00C7067F">
        <w:rPr>
          <w:rFonts w:ascii="Book Antiqua" w:hAnsi="Book Antiqua"/>
          <w:i/>
          <w:iCs/>
          <w:sz w:val="24"/>
          <w:szCs w:val="24"/>
        </w:rPr>
        <w:t>World J Transplant</w:t>
      </w:r>
      <w:r w:rsidRPr="00C7067F">
        <w:rPr>
          <w:rFonts w:ascii="Book Antiqua" w:hAnsi="Book Antiqua"/>
          <w:i/>
          <w:iCs/>
          <w:sz w:val="24"/>
          <w:szCs w:val="24"/>
          <w:lang w:eastAsia="zh-CN"/>
        </w:rPr>
        <w:t xml:space="preserve"> </w:t>
      </w:r>
      <w:r w:rsidRPr="00C7067F">
        <w:rPr>
          <w:rFonts w:ascii="Book Antiqua" w:hAnsi="Book Antiqua"/>
          <w:iCs/>
          <w:sz w:val="24"/>
          <w:szCs w:val="24"/>
          <w:lang w:eastAsia="zh-CN"/>
        </w:rPr>
        <w:t xml:space="preserve">2015; </w:t>
      </w:r>
      <w:proofErr w:type="gramStart"/>
      <w:r w:rsidRPr="00C7067F">
        <w:rPr>
          <w:rFonts w:ascii="Book Antiqua" w:hAnsi="Book Antiqua"/>
          <w:iCs/>
          <w:sz w:val="24"/>
          <w:szCs w:val="24"/>
          <w:lang w:eastAsia="zh-CN"/>
        </w:rPr>
        <w:t>In</w:t>
      </w:r>
      <w:proofErr w:type="gramEnd"/>
      <w:r w:rsidRPr="00C7067F">
        <w:rPr>
          <w:rFonts w:ascii="Book Antiqua" w:hAnsi="Book Antiqua"/>
          <w:iCs/>
          <w:sz w:val="24"/>
          <w:szCs w:val="24"/>
          <w:lang w:eastAsia="zh-CN"/>
        </w:rPr>
        <w:t xml:space="preserve"> press</w:t>
      </w:r>
    </w:p>
    <w:p w:rsidR="00995707" w:rsidRPr="00C7067F" w:rsidRDefault="00995707" w:rsidP="000B7CAA">
      <w:pPr>
        <w:spacing w:after="0" w:line="360" w:lineRule="auto"/>
        <w:jc w:val="both"/>
        <w:rPr>
          <w:rFonts w:ascii="Book Antiqua" w:hAnsi="Book Antiqua"/>
          <w:sz w:val="24"/>
          <w:szCs w:val="24"/>
        </w:rPr>
      </w:pPr>
      <w:r w:rsidRPr="00C7067F">
        <w:rPr>
          <w:rFonts w:ascii="Book Antiqua" w:hAnsi="Book Antiqua"/>
          <w:sz w:val="24"/>
          <w:szCs w:val="24"/>
        </w:rPr>
        <w:br w:type="page"/>
      </w:r>
    </w:p>
    <w:p w:rsidR="003E023C" w:rsidRPr="00C7067F" w:rsidRDefault="00B178FD" w:rsidP="000B7CAA">
      <w:pPr>
        <w:spacing w:after="0" w:line="360" w:lineRule="auto"/>
        <w:jc w:val="both"/>
        <w:rPr>
          <w:rFonts w:ascii="Book Antiqua" w:hAnsi="Book Antiqua"/>
          <w:b/>
          <w:sz w:val="24"/>
          <w:szCs w:val="24"/>
        </w:rPr>
      </w:pPr>
      <w:r w:rsidRPr="00C7067F">
        <w:rPr>
          <w:rFonts w:ascii="Book Antiqua" w:hAnsi="Book Antiqua"/>
          <w:b/>
          <w:sz w:val="24"/>
          <w:szCs w:val="24"/>
        </w:rPr>
        <w:lastRenderedPageBreak/>
        <w:t>INTRODUCTION</w:t>
      </w:r>
    </w:p>
    <w:p w:rsidR="001909AC" w:rsidRPr="00C7067F" w:rsidRDefault="00D03CE5" w:rsidP="000B7CAA">
      <w:pPr>
        <w:spacing w:after="0" w:line="360" w:lineRule="auto"/>
        <w:jc w:val="both"/>
        <w:rPr>
          <w:rFonts w:ascii="Book Antiqua" w:hAnsi="Book Antiqua"/>
          <w:sz w:val="24"/>
          <w:szCs w:val="24"/>
        </w:rPr>
      </w:pPr>
      <w:r w:rsidRPr="00C7067F">
        <w:rPr>
          <w:rFonts w:ascii="Book Antiqua" w:hAnsi="Book Antiqua"/>
          <w:sz w:val="24"/>
          <w:szCs w:val="24"/>
        </w:rPr>
        <w:t xml:space="preserve">Chronic kidney disease (CKD) </w:t>
      </w:r>
      <w:r w:rsidR="00B95114" w:rsidRPr="00C7067F">
        <w:rPr>
          <w:rFonts w:ascii="Book Antiqua" w:hAnsi="Book Antiqua"/>
          <w:sz w:val="24"/>
          <w:szCs w:val="24"/>
        </w:rPr>
        <w:t xml:space="preserve">in all its stages </w:t>
      </w:r>
      <w:r w:rsidRPr="00C7067F">
        <w:rPr>
          <w:rFonts w:ascii="Book Antiqua" w:hAnsi="Book Antiqua"/>
          <w:sz w:val="24"/>
          <w:szCs w:val="24"/>
        </w:rPr>
        <w:t>bears an intimate relationship with cardiovascular disease</w:t>
      </w:r>
      <w:r w:rsidR="007E4C29" w:rsidRPr="00C7067F">
        <w:rPr>
          <w:rFonts w:ascii="Book Antiqua" w:hAnsi="Book Antiqua"/>
          <w:sz w:val="24"/>
          <w:szCs w:val="24"/>
        </w:rPr>
        <w:t xml:space="preserve"> (CVD)</w:t>
      </w:r>
      <w:r w:rsidR="003C0B4B" w:rsidRPr="00C7067F">
        <w:rPr>
          <w:rFonts w:ascii="Book Antiqua" w:hAnsi="Book Antiqua"/>
          <w:sz w:val="24"/>
          <w:szCs w:val="24"/>
        </w:rPr>
        <w:t xml:space="preserve"> in conjunction with other risk </w:t>
      </w:r>
      <w:proofErr w:type="gramStart"/>
      <w:r w:rsidR="003C0B4B" w:rsidRPr="00C7067F">
        <w:rPr>
          <w:rFonts w:ascii="Book Antiqua" w:hAnsi="Book Antiqua"/>
          <w:sz w:val="24"/>
          <w:szCs w:val="24"/>
        </w:rPr>
        <w:t>factors</w:t>
      </w:r>
      <w:r w:rsidR="00D95DE5" w:rsidRPr="00C7067F">
        <w:rPr>
          <w:rFonts w:ascii="Book Antiqua" w:hAnsi="Book Antiqua"/>
          <w:sz w:val="24"/>
          <w:szCs w:val="24"/>
          <w:vertAlign w:val="superscript"/>
        </w:rPr>
        <w:t>[</w:t>
      </w:r>
      <w:proofErr w:type="gramEnd"/>
      <w:r w:rsidR="00D95DE5" w:rsidRPr="00C7067F">
        <w:rPr>
          <w:rFonts w:ascii="Book Antiqua" w:hAnsi="Book Antiqua"/>
          <w:sz w:val="24"/>
          <w:szCs w:val="24"/>
          <w:vertAlign w:val="superscript"/>
        </w:rPr>
        <w:t>1]</w:t>
      </w:r>
      <w:r w:rsidR="003676BA" w:rsidRPr="00C7067F">
        <w:rPr>
          <w:rFonts w:ascii="Book Antiqua" w:hAnsi="Book Antiqua"/>
          <w:sz w:val="24"/>
          <w:szCs w:val="24"/>
        </w:rPr>
        <w:t>.</w:t>
      </w:r>
      <w:r w:rsidRPr="00C7067F">
        <w:rPr>
          <w:rFonts w:ascii="Book Antiqua" w:hAnsi="Book Antiqua"/>
          <w:sz w:val="24"/>
          <w:szCs w:val="24"/>
        </w:rPr>
        <w:t xml:space="preserve"> </w:t>
      </w:r>
      <w:r w:rsidR="003676BA" w:rsidRPr="00C7067F">
        <w:rPr>
          <w:rFonts w:ascii="Book Antiqua" w:hAnsi="Book Antiqua"/>
          <w:sz w:val="24"/>
          <w:szCs w:val="24"/>
        </w:rPr>
        <w:t>P</w:t>
      </w:r>
      <w:r w:rsidRPr="00C7067F">
        <w:rPr>
          <w:rFonts w:ascii="Book Antiqua" w:hAnsi="Book Antiqua"/>
          <w:sz w:val="24"/>
          <w:szCs w:val="24"/>
        </w:rPr>
        <w:t xml:space="preserve">atients with </w:t>
      </w:r>
      <w:r w:rsidR="00590962" w:rsidRPr="00C7067F">
        <w:rPr>
          <w:rFonts w:ascii="Book Antiqua" w:hAnsi="Book Antiqua"/>
          <w:sz w:val="24"/>
          <w:szCs w:val="24"/>
        </w:rPr>
        <w:t xml:space="preserve">advanced </w:t>
      </w:r>
      <w:r w:rsidRPr="00C7067F">
        <w:rPr>
          <w:rFonts w:ascii="Book Antiqua" w:hAnsi="Book Antiqua"/>
          <w:sz w:val="24"/>
          <w:szCs w:val="24"/>
        </w:rPr>
        <w:t xml:space="preserve">CKD being considered for kidney transplantation are no </w:t>
      </w:r>
      <w:proofErr w:type="gramStart"/>
      <w:r w:rsidRPr="00C7067F">
        <w:rPr>
          <w:rFonts w:ascii="Book Antiqua" w:hAnsi="Book Antiqua"/>
          <w:sz w:val="24"/>
          <w:szCs w:val="24"/>
        </w:rPr>
        <w:t>exception</w:t>
      </w:r>
      <w:r w:rsidR="00D95DE5" w:rsidRPr="00C7067F">
        <w:rPr>
          <w:rFonts w:ascii="Book Antiqua" w:hAnsi="Book Antiqua"/>
          <w:sz w:val="24"/>
          <w:szCs w:val="24"/>
          <w:vertAlign w:val="superscript"/>
        </w:rPr>
        <w:t>[</w:t>
      </w:r>
      <w:proofErr w:type="gramEnd"/>
      <w:r w:rsidR="00462D54" w:rsidRPr="00C7067F">
        <w:rPr>
          <w:rFonts w:ascii="Book Antiqua" w:hAnsi="Book Antiqua"/>
          <w:sz w:val="24"/>
          <w:szCs w:val="24"/>
          <w:vertAlign w:val="superscript"/>
        </w:rPr>
        <w:t>2</w:t>
      </w:r>
      <w:r w:rsidR="00D95DE5" w:rsidRPr="00C7067F">
        <w:rPr>
          <w:rFonts w:ascii="Book Antiqua" w:hAnsi="Book Antiqua"/>
          <w:sz w:val="24"/>
          <w:szCs w:val="24"/>
          <w:vertAlign w:val="superscript"/>
        </w:rPr>
        <w:t>]</w:t>
      </w:r>
      <w:r w:rsidRPr="00C7067F">
        <w:rPr>
          <w:rFonts w:ascii="Book Antiqua" w:hAnsi="Book Antiqua"/>
          <w:sz w:val="24"/>
          <w:szCs w:val="24"/>
        </w:rPr>
        <w:t xml:space="preserve">. </w:t>
      </w:r>
      <w:r w:rsidR="00B025EA" w:rsidRPr="00C7067F">
        <w:rPr>
          <w:rFonts w:ascii="Book Antiqua" w:hAnsi="Book Antiqua"/>
          <w:sz w:val="24"/>
          <w:szCs w:val="24"/>
        </w:rPr>
        <w:t>Kidney transplantation is the preferred therapy for advanced CKD including end-stage kidney disease</w:t>
      </w:r>
      <w:r w:rsidR="00E521F4" w:rsidRPr="00C7067F">
        <w:rPr>
          <w:rFonts w:ascii="Book Antiqua" w:hAnsi="Book Antiqua"/>
          <w:sz w:val="24"/>
          <w:szCs w:val="24"/>
        </w:rPr>
        <w:t xml:space="preserve"> (ESKD)</w:t>
      </w:r>
      <w:r w:rsidR="00B025EA" w:rsidRPr="00C7067F">
        <w:rPr>
          <w:rFonts w:ascii="Book Antiqua" w:hAnsi="Book Antiqua"/>
          <w:sz w:val="24"/>
          <w:szCs w:val="24"/>
        </w:rPr>
        <w:t xml:space="preserve">, </w:t>
      </w:r>
      <w:r w:rsidR="002146A1" w:rsidRPr="00C7067F">
        <w:rPr>
          <w:rFonts w:ascii="Book Antiqua" w:hAnsi="Book Antiqua"/>
          <w:sz w:val="24"/>
          <w:szCs w:val="24"/>
        </w:rPr>
        <w:t xml:space="preserve">since it </w:t>
      </w:r>
      <w:r w:rsidR="00B025EA" w:rsidRPr="00C7067F">
        <w:rPr>
          <w:rFonts w:ascii="Book Antiqua" w:hAnsi="Book Antiqua"/>
          <w:sz w:val="24"/>
          <w:szCs w:val="24"/>
        </w:rPr>
        <w:t>provid</w:t>
      </w:r>
      <w:r w:rsidR="002146A1" w:rsidRPr="00C7067F">
        <w:rPr>
          <w:rFonts w:ascii="Book Antiqua" w:hAnsi="Book Antiqua"/>
          <w:sz w:val="24"/>
          <w:szCs w:val="24"/>
        </w:rPr>
        <w:t>es</w:t>
      </w:r>
      <w:r w:rsidR="00B025EA" w:rsidRPr="00C7067F">
        <w:rPr>
          <w:rFonts w:ascii="Book Antiqua" w:hAnsi="Book Antiqua"/>
          <w:sz w:val="24"/>
          <w:szCs w:val="24"/>
        </w:rPr>
        <w:t xml:space="preserve"> improved quality of life and extend</w:t>
      </w:r>
      <w:r w:rsidR="002146A1" w:rsidRPr="00C7067F">
        <w:rPr>
          <w:rFonts w:ascii="Book Antiqua" w:hAnsi="Book Antiqua"/>
          <w:sz w:val="24"/>
          <w:szCs w:val="24"/>
        </w:rPr>
        <w:t>s</w:t>
      </w:r>
      <w:r w:rsidR="00B025EA" w:rsidRPr="00C7067F">
        <w:rPr>
          <w:rFonts w:ascii="Book Antiqua" w:hAnsi="Book Antiqua"/>
          <w:sz w:val="24"/>
          <w:szCs w:val="24"/>
        </w:rPr>
        <w:t xml:space="preserve"> life expectancy. However, t</w:t>
      </w:r>
      <w:r w:rsidRPr="00C7067F">
        <w:rPr>
          <w:rFonts w:ascii="Book Antiqua" w:hAnsi="Book Antiqua"/>
          <w:sz w:val="24"/>
          <w:szCs w:val="24"/>
        </w:rPr>
        <w:t>h</w:t>
      </w:r>
      <w:r w:rsidR="003676BA" w:rsidRPr="00C7067F">
        <w:rPr>
          <w:rFonts w:ascii="Book Antiqua" w:hAnsi="Book Antiqua"/>
          <w:sz w:val="24"/>
          <w:szCs w:val="24"/>
        </w:rPr>
        <w:t>e CVD-CKD</w:t>
      </w:r>
      <w:r w:rsidRPr="00C7067F">
        <w:rPr>
          <w:rFonts w:ascii="Book Antiqua" w:hAnsi="Book Antiqua"/>
          <w:sz w:val="24"/>
          <w:szCs w:val="24"/>
        </w:rPr>
        <w:t xml:space="preserve"> relationship extends to the post-transplant phase of CKD as well</w:t>
      </w:r>
      <w:r w:rsidR="00D95DE5" w:rsidRPr="00C7067F">
        <w:rPr>
          <w:rFonts w:ascii="Book Antiqua" w:hAnsi="Book Antiqua"/>
          <w:sz w:val="24"/>
          <w:szCs w:val="24"/>
          <w:vertAlign w:val="superscript"/>
        </w:rPr>
        <w:t>[</w:t>
      </w:r>
      <w:r w:rsidR="004A0AD6" w:rsidRPr="00C7067F">
        <w:rPr>
          <w:rFonts w:ascii="Book Antiqua" w:hAnsi="Book Antiqua"/>
          <w:sz w:val="24"/>
          <w:szCs w:val="24"/>
          <w:vertAlign w:val="superscript"/>
        </w:rPr>
        <w:t>2</w:t>
      </w:r>
      <w:r w:rsidR="00D95DE5" w:rsidRPr="00C7067F">
        <w:rPr>
          <w:rFonts w:ascii="Book Antiqua" w:hAnsi="Book Antiqua"/>
          <w:sz w:val="24"/>
          <w:szCs w:val="24"/>
          <w:vertAlign w:val="superscript"/>
        </w:rPr>
        <w:t>]</w:t>
      </w:r>
      <w:r w:rsidRPr="00C7067F">
        <w:rPr>
          <w:rFonts w:ascii="Book Antiqua" w:hAnsi="Book Antiqua"/>
          <w:sz w:val="24"/>
          <w:szCs w:val="24"/>
        </w:rPr>
        <w:t xml:space="preserve">, and as part of the overall improvement in CKD prognosis expected as a result of </w:t>
      </w:r>
      <w:r w:rsidR="007E4C29" w:rsidRPr="00C7067F">
        <w:rPr>
          <w:rFonts w:ascii="Book Antiqua" w:hAnsi="Book Antiqua"/>
          <w:sz w:val="24"/>
          <w:szCs w:val="24"/>
        </w:rPr>
        <w:t xml:space="preserve">successful </w:t>
      </w:r>
      <w:r w:rsidRPr="00C7067F">
        <w:rPr>
          <w:rFonts w:ascii="Book Antiqua" w:hAnsi="Book Antiqua"/>
          <w:sz w:val="24"/>
          <w:szCs w:val="24"/>
        </w:rPr>
        <w:t>transplantation</w:t>
      </w:r>
      <w:r w:rsidR="00D95DE5" w:rsidRPr="00C7067F">
        <w:rPr>
          <w:rFonts w:ascii="Book Antiqua" w:hAnsi="Book Antiqua"/>
          <w:sz w:val="24"/>
          <w:szCs w:val="24"/>
          <w:vertAlign w:val="superscript"/>
        </w:rPr>
        <w:t>[</w:t>
      </w:r>
      <w:r w:rsidR="00412DC6" w:rsidRPr="00C7067F">
        <w:rPr>
          <w:rFonts w:ascii="Book Antiqua" w:hAnsi="Book Antiqua"/>
          <w:sz w:val="24"/>
          <w:szCs w:val="24"/>
          <w:vertAlign w:val="superscript"/>
        </w:rPr>
        <w:t>3</w:t>
      </w:r>
      <w:r w:rsidR="00D95DE5" w:rsidRPr="00C7067F">
        <w:rPr>
          <w:rFonts w:ascii="Book Antiqua" w:hAnsi="Book Antiqua"/>
          <w:sz w:val="24"/>
          <w:szCs w:val="24"/>
          <w:vertAlign w:val="superscript"/>
        </w:rPr>
        <w:t>]</w:t>
      </w:r>
      <w:r w:rsidRPr="00C7067F">
        <w:rPr>
          <w:rFonts w:ascii="Book Antiqua" w:hAnsi="Book Antiqua"/>
          <w:sz w:val="24"/>
          <w:szCs w:val="24"/>
        </w:rPr>
        <w:t xml:space="preserve">, </w:t>
      </w:r>
      <w:r w:rsidR="001909AC" w:rsidRPr="00C7067F">
        <w:rPr>
          <w:rFonts w:ascii="Book Antiqua" w:hAnsi="Book Antiqua"/>
          <w:sz w:val="24"/>
          <w:szCs w:val="24"/>
        </w:rPr>
        <w:t xml:space="preserve">clinicians </w:t>
      </w:r>
      <w:r w:rsidR="00CE3FAA" w:rsidRPr="00C7067F">
        <w:rPr>
          <w:rFonts w:ascii="Book Antiqua" w:hAnsi="Book Antiqua"/>
          <w:sz w:val="24"/>
          <w:szCs w:val="24"/>
        </w:rPr>
        <w:t>seek to mitigate</w:t>
      </w:r>
      <w:r w:rsidRPr="00C7067F">
        <w:rPr>
          <w:rFonts w:ascii="Book Antiqua" w:hAnsi="Book Antiqua"/>
          <w:sz w:val="24"/>
          <w:szCs w:val="24"/>
        </w:rPr>
        <w:t xml:space="preserve"> the risk for signif</w:t>
      </w:r>
      <w:r w:rsidR="007E4C29" w:rsidRPr="00C7067F">
        <w:rPr>
          <w:rFonts w:ascii="Book Antiqua" w:hAnsi="Book Antiqua"/>
          <w:sz w:val="24"/>
          <w:szCs w:val="24"/>
        </w:rPr>
        <w:t xml:space="preserve">icant cardiovascular events and </w:t>
      </w:r>
      <w:r w:rsidRPr="00C7067F">
        <w:rPr>
          <w:rFonts w:ascii="Book Antiqua" w:hAnsi="Book Antiqua"/>
          <w:sz w:val="24"/>
          <w:szCs w:val="24"/>
        </w:rPr>
        <w:t xml:space="preserve">mortality </w:t>
      </w:r>
      <w:r w:rsidR="00CE3FAA" w:rsidRPr="00C7067F">
        <w:rPr>
          <w:rFonts w:ascii="Book Antiqua" w:hAnsi="Book Antiqua"/>
          <w:sz w:val="24"/>
          <w:szCs w:val="24"/>
        </w:rPr>
        <w:t>by restoring</w:t>
      </w:r>
      <w:r w:rsidR="00B95114" w:rsidRPr="00C7067F">
        <w:rPr>
          <w:rFonts w:ascii="Book Antiqua" w:hAnsi="Book Antiqua"/>
          <w:sz w:val="24"/>
          <w:szCs w:val="24"/>
        </w:rPr>
        <w:t xml:space="preserve"> a sufficient amount of kidney function</w:t>
      </w:r>
      <w:r w:rsidRPr="00C7067F">
        <w:rPr>
          <w:rFonts w:ascii="Book Antiqua" w:hAnsi="Book Antiqua"/>
          <w:sz w:val="24"/>
          <w:szCs w:val="24"/>
        </w:rPr>
        <w:t>.</w:t>
      </w:r>
      <w:r w:rsidR="00BA3A29" w:rsidRPr="00C7067F">
        <w:rPr>
          <w:rFonts w:ascii="Book Antiqua" w:hAnsi="Book Antiqua"/>
          <w:sz w:val="24"/>
          <w:szCs w:val="24"/>
        </w:rPr>
        <w:t xml:space="preserve"> However, despite a reduction in overall long-term mortality with transplantation, an increased short-term </w:t>
      </w:r>
      <w:r w:rsidR="003676BA" w:rsidRPr="00C7067F">
        <w:rPr>
          <w:rFonts w:ascii="Book Antiqua" w:hAnsi="Book Antiqua"/>
          <w:sz w:val="24"/>
          <w:szCs w:val="24"/>
        </w:rPr>
        <w:t xml:space="preserve">post-transplant </w:t>
      </w:r>
      <w:r w:rsidR="00BA3A29" w:rsidRPr="00C7067F">
        <w:rPr>
          <w:rFonts w:ascii="Book Antiqua" w:hAnsi="Book Antiqua"/>
          <w:sz w:val="24"/>
          <w:szCs w:val="24"/>
        </w:rPr>
        <w:t>mortality risk has been well-</w:t>
      </w:r>
      <w:proofErr w:type="gramStart"/>
      <w:r w:rsidR="00BA3A29" w:rsidRPr="00C7067F">
        <w:rPr>
          <w:rFonts w:ascii="Book Antiqua" w:hAnsi="Book Antiqua"/>
          <w:sz w:val="24"/>
          <w:szCs w:val="24"/>
        </w:rPr>
        <w:t>documented</w:t>
      </w:r>
      <w:r w:rsidR="00D95DE5" w:rsidRPr="00C7067F">
        <w:rPr>
          <w:rFonts w:ascii="Book Antiqua" w:hAnsi="Book Antiqua"/>
          <w:sz w:val="24"/>
          <w:szCs w:val="24"/>
          <w:vertAlign w:val="superscript"/>
        </w:rPr>
        <w:t>[</w:t>
      </w:r>
      <w:proofErr w:type="gramEnd"/>
      <w:r w:rsidR="008B1F30" w:rsidRPr="00C7067F">
        <w:rPr>
          <w:rFonts w:ascii="Book Antiqua" w:hAnsi="Book Antiqua"/>
          <w:sz w:val="24"/>
          <w:szCs w:val="24"/>
          <w:vertAlign w:val="superscript"/>
        </w:rPr>
        <w:t>4</w:t>
      </w:r>
      <w:r w:rsidR="00D95DE5" w:rsidRPr="00C7067F">
        <w:rPr>
          <w:rFonts w:ascii="Book Antiqua" w:hAnsi="Book Antiqua"/>
          <w:sz w:val="24"/>
          <w:szCs w:val="24"/>
          <w:vertAlign w:val="superscript"/>
        </w:rPr>
        <w:t>]</w:t>
      </w:r>
      <w:r w:rsidR="00BA3A29" w:rsidRPr="00C7067F">
        <w:rPr>
          <w:rFonts w:ascii="Book Antiqua" w:hAnsi="Book Antiqua"/>
          <w:sz w:val="24"/>
          <w:szCs w:val="24"/>
        </w:rPr>
        <w:t>.</w:t>
      </w:r>
      <w:r w:rsidR="00247555" w:rsidRPr="00C7067F">
        <w:rPr>
          <w:rFonts w:ascii="Book Antiqua" w:hAnsi="Book Antiqua"/>
          <w:sz w:val="24"/>
          <w:szCs w:val="24"/>
        </w:rPr>
        <w:t xml:space="preserve"> Selection biases that oper</w:t>
      </w:r>
      <w:r w:rsidR="00B178FD" w:rsidRPr="00C7067F">
        <w:rPr>
          <w:rFonts w:ascii="Book Antiqua" w:hAnsi="Book Antiqua"/>
          <w:sz w:val="24"/>
          <w:szCs w:val="24"/>
        </w:rPr>
        <w:t xml:space="preserve">ate in pre-transplant </w:t>
      </w:r>
      <w:proofErr w:type="gramStart"/>
      <w:r w:rsidR="00B178FD" w:rsidRPr="00C7067F">
        <w:rPr>
          <w:rFonts w:ascii="Book Antiqua" w:hAnsi="Book Antiqua"/>
          <w:sz w:val="24"/>
          <w:szCs w:val="24"/>
        </w:rPr>
        <w:t>selection</w:t>
      </w:r>
      <w:r w:rsidR="00D95DE5" w:rsidRPr="00C7067F">
        <w:rPr>
          <w:rFonts w:ascii="Book Antiqua" w:hAnsi="Book Antiqua"/>
          <w:sz w:val="24"/>
          <w:szCs w:val="24"/>
          <w:vertAlign w:val="superscript"/>
        </w:rPr>
        <w:t>[</w:t>
      </w:r>
      <w:proofErr w:type="gramEnd"/>
      <w:r w:rsidR="00590962" w:rsidRPr="00C7067F">
        <w:rPr>
          <w:rFonts w:ascii="Book Antiqua" w:hAnsi="Book Antiqua"/>
          <w:sz w:val="24"/>
          <w:szCs w:val="24"/>
          <w:vertAlign w:val="superscript"/>
        </w:rPr>
        <w:t>4</w:t>
      </w:r>
      <w:r w:rsidR="00D95DE5" w:rsidRPr="00C7067F">
        <w:rPr>
          <w:rFonts w:ascii="Book Antiqua" w:hAnsi="Book Antiqua"/>
          <w:sz w:val="24"/>
          <w:szCs w:val="24"/>
          <w:vertAlign w:val="superscript"/>
        </w:rPr>
        <w:t>]</w:t>
      </w:r>
      <w:r w:rsidR="00590962" w:rsidRPr="00C7067F">
        <w:rPr>
          <w:rFonts w:ascii="Book Antiqua" w:hAnsi="Book Antiqua"/>
          <w:sz w:val="24"/>
          <w:szCs w:val="24"/>
        </w:rPr>
        <w:t xml:space="preserve"> </w:t>
      </w:r>
      <w:r w:rsidR="00247555" w:rsidRPr="00C7067F">
        <w:rPr>
          <w:rFonts w:ascii="Book Antiqua" w:hAnsi="Book Antiqua"/>
          <w:sz w:val="24"/>
          <w:szCs w:val="24"/>
        </w:rPr>
        <w:t>reduce this short-term mortality to some extent, but it remains unclear which pre-transplant screening tests and interventions are most appropriate for</w:t>
      </w:r>
      <w:r w:rsidR="007E4C29" w:rsidRPr="00C7067F">
        <w:rPr>
          <w:rFonts w:ascii="Book Antiqua" w:hAnsi="Book Antiqua"/>
          <w:sz w:val="24"/>
          <w:szCs w:val="24"/>
        </w:rPr>
        <w:t xml:space="preserve"> transplant candidates</w:t>
      </w:r>
      <w:r w:rsidR="00590962" w:rsidRPr="00C7067F">
        <w:rPr>
          <w:rFonts w:ascii="Book Antiqua" w:hAnsi="Book Antiqua"/>
          <w:sz w:val="24"/>
          <w:szCs w:val="24"/>
        </w:rPr>
        <w:t xml:space="preserve"> as a whole </w:t>
      </w:r>
      <w:r w:rsidR="00CE3FAA" w:rsidRPr="00C7067F">
        <w:rPr>
          <w:rFonts w:ascii="Book Antiqua" w:hAnsi="Book Antiqua"/>
          <w:sz w:val="24"/>
          <w:szCs w:val="24"/>
        </w:rPr>
        <w:t>as well as</w:t>
      </w:r>
      <w:r w:rsidR="00590962" w:rsidRPr="00C7067F">
        <w:rPr>
          <w:rFonts w:ascii="Book Antiqua" w:hAnsi="Book Antiqua"/>
          <w:sz w:val="24"/>
          <w:szCs w:val="24"/>
        </w:rPr>
        <w:t xml:space="preserve"> for specific candidate subgroups</w:t>
      </w:r>
      <w:r w:rsidR="007E4C29" w:rsidRPr="00C7067F">
        <w:rPr>
          <w:rFonts w:ascii="Book Antiqua" w:hAnsi="Book Antiqua"/>
          <w:sz w:val="24"/>
          <w:szCs w:val="24"/>
        </w:rPr>
        <w:t>. Since CVD remains a major contributor to the overall post-transplant co-morbidity burden, pre-transplant cardiac screening has garnered particular attention</w:t>
      </w:r>
      <w:r w:rsidR="003676BA" w:rsidRPr="00C7067F">
        <w:rPr>
          <w:rFonts w:ascii="Book Antiqua" w:hAnsi="Book Antiqua"/>
          <w:sz w:val="24"/>
          <w:szCs w:val="24"/>
        </w:rPr>
        <w:t xml:space="preserve"> as </w:t>
      </w:r>
      <w:r w:rsidR="00D95788" w:rsidRPr="00C7067F">
        <w:rPr>
          <w:rFonts w:ascii="Book Antiqua" w:hAnsi="Book Antiqua"/>
          <w:sz w:val="24"/>
          <w:szCs w:val="24"/>
        </w:rPr>
        <w:t xml:space="preserve">a preemptive </w:t>
      </w:r>
      <w:r w:rsidR="001909AC" w:rsidRPr="00C7067F">
        <w:rPr>
          <w:rFonts w:ascii="Book Antiqua" w:hAnsi="Book Antiqua"/>
          <w:sz w:val="24"/>
          <w:szCs w:val="24"/>
        </w:rPr>
        <w:t>approach to</w:t>
      </w:r>
      <w:r w:rsidR="003676BA" w:rsidRPr="00C7067F">
        <w:rPr>
          <w:rFonts w:ascii="Book Antiqua" w:hAnsi="Book Antiqua"/>
          <w:sz w:val="24"/>
          <w:szCs w:val="24"/>
        </w:rPr>
        <w:t xml:space="preserve"> improving post-transplant success</w:t>
      </w:r>
      <w:r w:rsidR="007E4C29" w:rsidRPr="00C7067F">
        <w:rPr>
          <w:rFonts w:ascii="Book Antiqua" w:hAnsi="Book Antiqua"/>
          <w:sz w:val="24"/>
          <w:szCs w:val="24"/>
        </w:rPr>
        <w:t xml:space="preserve">. </w:t>
      </w:r>
      <w:r w:rsidR="002146A1" w:rsidRPr="00C7067F">
        <w:rPr>
          <w:rFonts w:ascii="Book Antiqua" w:hAnsi="Book Antiqua"/>
          <w:sz w:val="24"/>
          <w:szCs w:val="24"/>
        </w:rPr>
        <w:t>P</w:t>
      </w:r>
      <w:r w:rsidR="007E4C29" w:rsidRPr="00C7067F">
        <w:rPr>
          <w:rFonts w:ascii="Book Antiqua" w:hAnsi="Book Antiqua"/>
          <w:sz w:val="24"/>
          <w:szCs w:val="24"/>
        </w:rPr>
        <w:t xml:space="preserve">re-transplant cardiac screening </w:t>
      </w:r>
      <w:r w:rsidR="00D95788" w:rsidRPr="00C7067F">
        <w:rPr>
          <w:rFonts w:ascii="Book Antiqua" w:hAnsi="Book Antiqua"/>
          <w:sz w:val="24"/>
          <w:szCs w:val="24"/>
        </w:rPr>
        <w:t xml:space="preserve">tests and procedures </w:t>
      </w:r>
      <w:r w:rsidR="007E4C29" w:rsidRPr="00C7067F">
        <w:rPr>
          <w:rFonts w:ascii="Book Antiqua" w:hAnsi="Book Antiqua"/>
          <w:sz w:val="24"/>
          <w:szCs w:val="24"/>
        </w:rPr>
        <w:t xml:space="preserve">can be </w:t>
      </w:r>
      <w:r w:rsidR="00B92EA5" w:rsidRPr="00C7067F">
        <w:rPr>
          <w:rFonts w:ascii="Book Antiqua" w:hAnsi="Book Antiqua"/>
          <w:sz w:val="24"/>
          <w:szCs w:val="24"/>
        </w:rPr>
        <w:t xml:space="preserve">both </w:t>
      </w:r>
      <w:r w:rsidR="007E4C29" w:rsidRPr="00C7067F">
        <w:rPr>
          <w:rFonts w:ascii="Book Antiqua" w:hAnsi="Book Antiqua"/>
          <w:sz w:val="24"/>
          <w:szCs w:val="24"/>
        </w:rPr>
        <w:t>labor-intensive and expensive</w:t>
      </w:r>
      <w:r w:rsidR="001909AC" w:rsidRPr="00C7067F">
        <w:rPr>
          <w:rFonts w:ascii="Book Antiqua" w:hAnsi="Book Antiqua"/>
          <w:sz w:val="24"/>
          <w:szCs w:val="24"/>
        </w:rPr>
        <w:t xml:space="preserve">, and must </w:t>
      </w:r>
      <w:r w:rsidR="00D95788" w:rsidRPr="00C7067F">
        <w:rPr>
          <w:rFonts w:ascii="Book Antiqua" w:hAnsi="Book Antiqua"/>
          <w:sz w:val="24"/>
          <w:szCs w:val="24"/>
        </w:rPr>
        <w:t xml:space="preserve">therefore </w:t>
      </w:r>
      <w:r w:rsidR="001909AC" w:rsidRPr="00C7067F">
        <w:rPr>
          <w:rFonts w:ascii="Book Antiqua" w:hAnsi="Book Antiqua"/>
          <w:sz w:val="24"/>
          <w:szCs w:val="24"/>
        </w:rPr>
        <w:t>be employed judiciously</w:t>
      </w:r>
      <w:r w:rsidR="00B025EA" w:rsidRPr="00C7067F">
        <w:rPr>
          <w:rFonts w:ascii="Book Antiqua" w:hAnsi="Book Antiqua"/>
          <w:sz w:val="24"/>
          <w:szCs w:val="24"/>
        </w:rPr>
        <w:t>, while still preserving the expectation that the transplant candidate will benefit from</w:t>
      </w:r>
      <w:r w:rsidR="00DD26C1" w:rsidRPr="00C7067F">
        <w:rPr>
          <w:rFonts w:ascii="Book Antiqua" w:hAnsi="Book Antiqua"/>
          <w:sz w:val="24"/>
          <w:szCs w:val="24"/>
        </w:rPr>
        <w:t xml:space="preserve"> receiving</w:t>
      </w:r>
      <w:r w:rsidR="00B025EA" w:rsidRPr="00C7067F">
        <w:rPr>
          <w:rFonts w:ascii="Book Antiqua" w:hAnsi="Book Antiqua"/>
          <w:sz w:val="24"/>
          <w:szCs w:val="24"/>
        </w:rPr>
        <w:t xml:space="preserve"> the </w:t>
      </w:r>
      <w:r w:rsidR="00DD26C1" w:rsidRPr="00C7067F">
        <w:rPr>
          <w:rFonts w:ascii="Book Antiqua" w:hAnsi="Book Antiqua"/>
          <w:sz w:val="24"/>
          <w:szCs w:val="24"/>
        </w:rPr>
        <w:t>allograft</w:t>
      </w:r>
      <w:r w:rsidR="007E4C29" w:rsidRPr="00C7067F">
        <w:rPr>
          <w:rFonts w:ascii="Book Antiqua" w:hAnsi="Book Antiqua"/>
          <w:sz w:val="24"/>
          <w:szCs w:val="24"/>
        </w:rPr>
        <w:t>.</w:t>
      </w:r>
      <w:r w:rsidR="00505BFF" w:rsidRPr="00C7067F">
        <w:rPr>
          <w:rFonts w:ascii="Book Antiqua" w:hAnsi="Book Antiqua"/>
          <w:sz w:val="24"/>
          <w:szCs w:val="24"/>
        </w:rPr>
        <w:t xml:space="preserve"> </w:t>
      </w:r>
    </w:p>
    <w:p w:rsidR="00087E7A" w:rsidRPr="00C7067F" w:rsidRDefault="00087E7A" w:rsidP="00B178FD">
      <w:pPr>
        <w:spacing w:after="0" w:line="360" w:lineRule="auto"/>
        <w:ind w:firstLineChars="100" w:firstLine="240"/>
        <w:jc w:val="both"/>
        <w:rPr>
          <w:rFonts w:ascii="Book Antiqua" w:hAnsi="Book Antiqua"/>
          <w:sz w:val="24"/>
          <w:szCs w:val="24"/>
        </w:rPr>
      </w:pPr>
      <w:r w:rsidRPr="00C7067F">
        <w:rPr>
          <w:rFonts w:ascii="Book Antiqua" w:hAnsi="Book Antiqua"/>
          <w:sz w:val="24"/>
          <w:szCs w:val="24"/>
        </w:rPr>
        <w:t xml:space="preserve">Further adding to the complexity surrounding questions regarding pre-transplant cardiac screening is that </w:t>
      </w:r>
      <w:r w:rsidR="00313D73" w:rsidRPr="00C7067F">
        <w:rPr>
          <w:rFonts w:ascii="Book Antiqua" w:hAnsi="Book Antiqua"/>
          <w:sz w:val="24"/>
          <w:szCs w:val="24"/>
        </w:rPr>
        <w:t>a major cardiac event</w:t>
      </w:r>
      <w:r w:rsidRPr="00C7067F">
        <w:rPr>
          <w:rFonts w:ascii="Book Antiqua" w:hAnsi="Book Antiqua"/>
          <w:sz w:val="24"/>
          <w:szCs w:val="24"/>
        </w:rPr>
        <w:t xml:space="preserve"> in a transplant candidate </w:t>
      </w:r>
      <w:r w:rsidR="00D731BF" w:rsidRPr="00C7067F">
        <w:rPr>
          <w:rFonts w:ascii="Book Antiqua" w:hAnsi="Book Antiqua"/>
          <w:sz w:val="24"/>
          <w:szCs w:val="24"/>
        </w:rPr>
        <w:t xml:space="preserve">can be </w:t>
      </w:r>
      <w:r w:rsidRPr="00C7067F">
        <w:rPr>
          <w:rFonts w:ascii="Book Antiqua" w:hAnsi="Book Antiqua"/>
          <w:sz w:val="24"/>
          <w:szCs w:val="24"/>
        </w:rPr>
        <w:t>a faster moving</w:t>
      </w:r>
      <w:r w:rsidR="00D731BF" w:rsidRPr="00C7067F">
        <w:rPr>
          <w:rFonts w:ascii="Book Antiqua" w:hAnsi="Book Antiqua"/>
          <w:sz w:val="24"/>
          <w:szCs w:val="24"/>
        </w:rPr>
        <w:t>, and therefore more difficult</w:t>
      </w:r>
      <w:r w:rsidRPr="00C7067F">
        <w:rPr>
          <w:rFonts w:ascii="Book Antiqua" w:hAnsi="Book Antiqua"/>
          <w:sz w:val="24"/>
          <w:szCs w:val="24"/>
        </w:rPr>
        <w:t xml:space="preserve"> target </w:t>
      </w:r>
      <w:r w:rsidR="00D731BF" w:rsidRPr="00C7067F">
        <w:rPr>
          <w:rFonts w:ascii="Book Antiqua" w:hAnsi="Book Antiqua"/>
          <w:sz w:val="24"/>
          <w:szCs w:val="24"/>
        </w:rPr>
        <w:t xml:space="preserve">to </w:t>
      </w:r>
      <w:r w:rsidR="00313D73" w:rsidRPr="00C7067F">
        <w:rPr>
          <w:rFonts w:ascii="Book Antiqua" w:hAnsi="Book Antiqua"/>
          <w:sz w:val="24"/>
          <w:szCs w:val="24"/>
        </w:rPr>
        <w:t>“</w:t>
      </w:r>
      <w:r w:rsidR="00D731BF" w:rsidRPr="00C7067F">
        <w:rPr>
          <w:rFonts w:ascii="Book Antiqua" w:hAnsi="Book Antiqua"/>
          <w:sz w:val="24"/>
          <w:szCs w:val="24"/>
        </w:rPr>
        <w:t>hit</w:t>
      </w:r>
      <w:r w:rsidR="00313D73" w:rsidRPr="00C7067F">
        <w:rPr>
          <w:rFonts w:ascii="Book Antiqua" w:hAnsi="Book Antiqua"/>
          <w:sz w:val="24"/>
          <w:szCs w:val="24"/>
        </w:rPr>
        <w:t xml:space="preserve"> and prevent</w:t>
      </w:r>
      <w:r w:rsidR="00D731BF" w:rsidRPr="00C7067F">
        <w:rPr>
          <w:rFonts w:ascii="Book Antiqua" w:hAnsi="Book Antiqua"/>
          <w:sz w:val="24"/>
          <w:szCs w:val="24"/>
        </w:rPr>
        <w:t xml:space="preserve">” </w:t>
      </w:r>
      <w:r w:rsidRPr="00C7067F">
        <w:rPr>
          <w:rFonts w:ascii="Book Antiqua" w:hAnsi="Book Antiqua"/>
          <w:sz w:val="24"/>
          <w:szCs w:val="24"/>
        </w:rPr>
        <w:t>than in the general population due to uremia</w:t>
      </w:r>
      <w:r w:rsidR="00F64A7E" w:rsidRPr="00C7067F">
        <w:rPr>
          <w:rFonts w:ascii="Book Antiqua" w:hAnsi="Book Antiqua"/>
          <w:sz w:val="24"/>
          <w:szCs w:val="24"/>
        </w:rPr>
        <w:t xml:space="preserve"> (which itself varies</w:t>
      </w:r>
      <w:r w:rsidR="002146A1" w:rsidRPr="00C7067F">
        <w:rPr>
          <w:rFonts w:ascii="Book Antiqua" w:hAnsi="Book Antiqua"/>
          <w:sz w:val="24"/>
          <w:szCs w:val="24"/>
        </w:rPr>
        <w:t xml:space="preserve"> in severity</w:t>
      </w:r>
      <w:r w:rsidR="00F64A7E" w:rsidRPr="00C7067F">
        <w:rPr>
          <w:rFonts w:ascii="Book Antiqua" w:hAnsi="Book Antiqua"/>
          <w:sz w:val="24"/>
          <w:szCs w:val="24"/>
        </w:rPr>
        <w:t>)</w:t>
      </w:r>
      <w:r w:rsidR="00D731BF" w:rsidRPr="00C7067F">
        <w:rPr>
          <w:rFonts w:ascii="Book Antiqua" w:hAnsi="Book Antiqua"/>
          <w:sz w:val="24"/>
          <w:szCs w:val="24"/>
        </w:rPr>
        <w:t xml:space="preserve"> and other accelerators of CKD</w:t>
      </w:r>
      <w:r w:rsidRPr="00C7067F">
        <w:rPr>
          <w:rFonts w:ascii="Book Antiqua" w:hAnsi="Book Antiqua"/>
          <w:sz w:val="24"/>
          <w:szCs w:val="24"/>
        </w:rPr>
        <w:t>.</w:t>
      </w:r>
      <w:r w:rsidR="00AB1382" w:rsidRPr="00C7067F">
        <w:rPr>
          <w:rFonts w:ascii="Book Antiqua" w:hAnsi="Book Antiqua"/>
          <w:sz w:val="24"/>
          <w:szCs w:val="24"/>
        </w:rPr>
        <w:t xml:space="preserve"> The clinician </w:t>
      </w:r>
      <w:r w:rsidR="00F64A7E" w:rsidRPr="00C7067F">
        <w:rPr>
          <w:rFonts w:ascii="Book Antiqua" w:hAnsi="Book Antiqua"/>
          <w:sz w:val="24"/>
          <w:szCs w:val="24"/>
        </w:rPr>
        <w:t xml:space="preserve">also </w:t>
      </w:r>
      <w:r w:rsidR="00AB1382" w:rsidRPr="00C7067F">
        <w:rPr>
          <w:rFonts w:ascii="Book Antiqua" w:hAnsi="Book Antiqua"/>
          <w:sz w:val="24"/>
          <w:szCs w:val="24"/>
        </w:rPr>
        <w:t>has a duty not just to the candidate’s health but to the success of the donated allograft.</w:t>
      </w:r>
      <w:r w:rsidR="00D731BF" w:rsidRPr="00C7067F">
        <w:rPr>
          <w:rFonts w:ascii="Book Antiqua" w:hAnsi="Book Antiqua"/>
          <w:sz w:val="24"/>
          <w:szCs w:val="24"/>
        </w:rPr>
        <w:t xml:space="preserve"> Few CVD conditions detected by screening require immediate attention; there is a trade-off between the risks from a given procedure that are immediate and the benefits from that procedure which are</w:t>
      </w:r>
      <w:r w:rsidR="007D4914" w:rsidRPr="00C7067F">
        <w:rPr>
          <w:rFonts w:ascii="Book Antiqua" w:hAnsi="Book Antiqua"/>
          <w:sz w:val="24"/>
          <w:szCs w:val="24"/>
        </w:rPr>
        <w:t xml:space="preserve"> more</w:t>
      </w:r>
      <w:r w:rsidR="00D731BF" w:rsidRPr="00C7067F">
        <w:rPr>
          <w:rFonts w:ascii="Book Antiqua" w:hAnsi="Book Antiqua"/>
          <w:sz w:val="24"/>
          <w:szCs w:val="24"/>
        </w:rPr>
        <w:t xml:space="preserve"> remote and for</w:t>
      </w:r>
      <w:r w:rsidR="00484FCD" w:rsidRPr="00C7067F">
        <w:rPr>
          <w:rFonts w:ascii="Book Antiqua" w:hAnsi="Book Antiqua"/>
          <w:sz w:val="24"/>
          <w:szCs w:val="24"/>
        </w:rPr>
        <w:t xml:space="preserve"> a given patient remain for </w:t>
      </w:r>
      <w:r w:rsidR="00D731BF" w:rsidRPr="00C7067F">
        <w:rPr>
          <w:rFonts w:ascii="Book Antiqua" w:hAnsi="Book Antiqua"/>
          <w:sz w:val="24"/>
          <w:szCs w:val="24"/>
        </w:rPr>
        <w:t>the time being hypothetical.</w:t>
      </w:r>
      <w:r w:rsidR="001C71AC" w:rsidRPr="00C7067F">
        <w:rPr>
          <w:rFonts w:ascii="Book Antiqua" w:hAnsi="Book Antiqua"/>
          <w:sz w:val="24"/>
          <w:szCs w:val="24"/>
        </w:rPr>
        <w:t xml:space="preserve"> Finally, CKD itself is a heterogeneous </w:t>
      </w:r>
      <w:r w:rsidR="001C71AC" w:rsidRPr="00C7067F">
        <w:rPr>
          <w:rFonts w:ascii="Book Antiqua" w:hAnsi="Book Antiqua"/>
          <w:sz w:val="24"/>
          <w:szCs w:val="24"/>
        </w:rPr>
        <w:lastRenderedPageBreak/>
        <w:t>entity since its etiology is multifactorial, its treatment (</w:t>
      </w:r>
      <w:r w:rsidR="00484FCD" w:rsidRPr="00C7067F">
        <w:rPr>
          <w:rFonts w:ascii="Book Antiqua" w:hAnsi="Book Antiqua"/>
          <w:sz w:val="24"/>
          <w:szCs w:val="24"/>
        </w:rPr>
        <w:t xml:space="preserve">both </w:t>
      </w:r>
      <w:r w:rsidR="001C71AC" w:rsidRPr="00C7067F">
        <w:rPr>
          <w:rFonts w:ascii="Book Antiqua" w:hAnsi="Book Antiqua"/>
          <w:sz w:val="24"/>
          <w:szCs w:val="24"/>
        </w:rPr>
        <w:t>medication and renal replacement therapy) is varied, and there are numerous competing risks for CVD in CKD patients. These</w:t>
      </w:r>
      <w:r w:rsidR="001E6703" w:rsidRPr="00C7067F">
        <w:rPr>
          <w:rFonts w:ascii="Book Antiqua" w:hAnsi="Book Antiqua"/>
          <w:sz w:val="24"/>
          <w:szCs w:val="24"/>
        </w:rPr>
        <w:t xml:space="preserve"> nuances</w:t>
      </w:r>
      <w:r w:rsidR="001C71AC" w:rsidRPr="00C7067F">
        <w:rPr>
          <w:rFonts w:ascii="Book Antiqua" w:hAnsi="Book Antiqua"/>
          <w:sz w:val="24"/>
          <w:szCs w:val="24"/>
        </w:rPr>
        <w:t xml:space="preserve"> make prescribing a standardized approach to pre-transplant cardiac screening very difficult.</w:t>
      </w:r>
    </w:p>
    <w:p w:rsidR="00D03CE5" w:rsidRPr="00C7067F" w:rsidRDefault="00311A09" w:rsidP="00B178FD">
      <w:pPr>
        <w:spacing w:after="0" w:line="360" w:lineRule="auto"/>
        <w:ind w:firstLineChars="100" w:firstLine="240"/>
        <w:jc w:val="both"/>
        <w:rPr>
          <w:rFonts w:ascii="Book Antiqua" w:hAnsi="Book Antiqua"/>
          <w:sz w:val="24"/>
          <w:szCs w:val="24"/>
          <w:lang w:eastAsia="zh-CN"/>
        </w:rPr>
      </w:pPr>
      <w:r w:rsidRPr="00C7067F">
        <w:rPr>
          <w:rFonts w:ascii="Book Antiqua" w:hAnsi="Book Antiqua"/>
          <w:sz w:val="24"/>
          <w:szCs w:val="24"/>
        </w:rPr>
        <w:t>With this background, t</w:t>
      </w:r>
      <w:r w:rsidR="00505BFF" w:rsidRPr="00C7067F">
        <w:rPr>
          <w:rFonts w:ascii="Book Antiqua" w:hAnsi="Book Antiqua"/>
          <w:sz w:val="24"/>
          <w:szCs w:val="24"/>
        </w:rPr>
        <w:t xml:space="preserve">he purpose of this review is to highlight the significance of </w:t>
      </w:r>
      <w:r w:rsidR="001A0333" w:rsidRPr="00C7067F">
        <w:rPr>
          <w:rFonts w:ascii="Book Antiqua" w:hAnsi="Book Antiqua"/>
          <w:sz w:val="24"/>
          <w:szCs w:val="24"/>
        </w:rPr>
        <w:t xml:space="preserve">specific </w:t>
      </w:r>
      <w:r w:rsidR="00505BFF" w:rsidRPr="00C7067F">
        <w:rPr>
          <w:rFonts w:ascii="Book Antiqua" w:hAnsi="Book Antiqua"/>
          <w:sz w:val="24"/>
          <w:szCs w:val="24"/>
        </w:rPr>
        <w:t xml:space="preserve">pre-transplant cardiac screening </w:t>
      </w:r>
      <w:r w:rsidR="001A0333" w:rsidRPr="00C7067F">
        <w:rPr>
          <w:rFonts w:ascii="Book Antiqua" w:hAnsi="Book Antiqua"/>
          <w:sz w:val="24"/>
          <w:szCs w:val="24"/>
        </w:rPr>
        <w:t xml:space="preserve">procedures </w:t>
      </w:r>
      <w:r w:rsidR="00505BFF" w:rsidRPr="00C7067F">
        <w:rPr>
          <w:rFonts w:ascii="Book Antiqua" w:hAnsi="Book Antiqua"/>
          <w:sz w:val="24"/>
          <w:szCs w:val="24"/>
        </w:rPr>
        <w:t>in kidney transplant candidate mana</w:t>
      </w:r>
      <w:r w:rsidR="00590962" w:rsidRPr="00C7067F">
        <w:rPr>
          <w:rFonts w:ascii="Book Antiqua" w:hAnsi="Book Antiqua"/>
          <w:sz w:val="24"/>
          <w:szCs w:val="24"/>
        </w:rPr>
        <w:t xml:space="preserve">gement prior to </w:t>
      </w:r>
      <w:r w:rsidR="00505BFF" w:rsidRPr="00C7067F">
        <w:rPr>
          <w:rFonts w:ascii="Book Antiqua" w:hAnsi="Book Antiqua"/>
          <w:sz w:val="24"/>
          <w:szCs w:val="24"/>
        </w:rPr>
        <w:t>transplant</w:t>
      </w:r>
      <w:r w:rsidR="00590962" w:rsidRPr="00C7067F">
        <w:rPr>
          <w:rFonts w:ascii="Book Antiqua" w:hAnsi="Book Antiqua"/>
          <w:sz w:val="24"/>
          <w:szCs w:val="24"/>
        </w:rPr>
        <w:t>ation</w:t>
      </w:r>
      <w:r w:rsidR="001A0333" w:rsidRPr="00C7067F">
        <w:rPr>
          <w:rFonts w:ascii="Book Antiqua" w:hAnsi="Book Antiqua"/>
          <w:sz w:val="24"/>
          <w:szCs w:val="24"/>
        </w:rPr>
        <w:t>.</w:t>
      </w:r>
      <w:r w:rsidR="00505BFF" w:rsidRPr="00C7067F">
        <w:rPr>
          <w:rFonts w:ascii="Book Antiqua" w:hAnsi="Book Antiqua"/>
          <w:sz w:val="24"/>
          <w:szCs w:val="24"/>
        </w:rPr>
        <w:t xml:space="preserve"> Particular emphasis will be placed on practical considerations</w:t>
      </w:r>
      <w:r w:rsidR="00064D65" w:rsidRPr="00C7067F">
        <w:rPr>
          <w:rFonts w:ascii="Book Antiqua" w:hAnsi="Book Antiqua"/>
          <w:sz w:val="24"/>
          <w:szCs w:val="24"/>
        </w:rPr>
        <w:t xml:space="preserve"> in </w:t>
      </w:r>
      <w:r w:rsidR="00723BF4" w:rsidRPr="00C7067F">
        <w:rPr>
          <w:rFonts w:ascii="Book Antiqua" w:hAnsi="Book Antiqua"/>
          <w:sz w:val="24"/>
          <w:szCs w:val="24"/>
        </w:rPr>
        <w:t xml:space="preserve">pre-transplant </w:t>
      </w:r>
      <w:r w:rsidR="001A0333" w:rsidRPr="00C7067F">
        <w:rPr>
          <w:rFonts w:ascii="Book Antiqua" w:hAnsi="Book Antiqua"/>
          <w:sz w:val="24"/>
          <w:szCs w:val="24"/>
        </w:rPr>
        <w:t>screening</w:t>
      </w:r>
      <w:r w:rsidR="00080E4B" w:rsidRPr="00C7067F">
        <w:rPr>
          <w:rFonts w:ascii="Book Antiqua" w:hAnsi="Book Antiqua"/>
          <w:sz w:val="24"/>
          <w:szCs w:val="24"/>
        </w:rPr>
        <w:t xml:space="preserve"> </w:t>
      </w:r>
      <w:r w:rsidR="00F22A72" w:rsidRPr="00C7067F">
        <w:rPr>
          <w:rFonts w:ascii="Book Antiqua" w:hAnsi="Book Antiqua"/>
          <w:sz w:val="24"/>
          <w:szCs w:val="24"/>
        </w:rPr>
        <w:t xml:space="preserve">rather than </w:t>
      </w:r>
      <w:r w:rsidR="001A0333" w:rsidRPr="00C7067F">
        <w:rPr>
          <w:rFonts w:ascii="Book Antiqua" w:hAnsi="Book Antiqua"/>
          <w:sz w:val="24"/>
          <w:szCs w:val="24"/>
        </w:rPr>
        <w:t xml:space="preserve">on </w:t>
      </w:r>
      <w:r w:rsidR="001909AC" w:rsidRPr="00C7067F">
        <w:rPr>
          <w:rFonts w:ascii="Book Antiqua" w:hAnsi="Book Antiqua"/>
          <w:sz w:val="24"/>
          <w:szCs w:val="24"/>
        </w:rPr>
        <w:t xml:space="preserve">statistical comparisons </w:t>
      </w:r>
      <w:r w:rsidR="001A0333" w:rsidRPr="00C7067F">
        <w:rPr>
          <w:rFonts w:ascii="Book Antiqua" w:hAnsi="Book Antiqua"/>
          <w:sz w:val="24"/>
          <w:szCs w:val="24"/>
        </w:rPr>
        <w:t xml:space="preserve">among screening tests </w:t>
      </w:r>
      <w:r w:rsidR="001909AC" w:rsidRPr="00C7067F">
        <w:rPr>
          <w:rFonts w:ascii="Book Antiqua" w:hAnsi="Book Antiqua"/>
          <w:sz w:val="24"/>
          <w:szCs w:val="24"/>
        </w:rPr>
        <w:t xml:space="preserve">or consequent </w:t>
      </w:r>
      <w:r w:rsidR="00F22A72" w:rsidRPr="00C7067F">
        <w:rPr>
          <w:rFonts w:ascii="Book Antiqua" w:hAnsi="Book Antiqua"/>
          <w:sz w:val="24"/>
          <w:szCs w:val="24"/>
        </w:rPr>
        <w:t>management</w:t>
      </w:r>
      <w:r w:rsidR="001A0333" w:rsidRPr="00C7067F">
        <w:rPr>
          <w:rFonts w:ascii="Book Antiqua" w:hAnsi="Book Antiqua"/>
          <w:sz w:val="24"/>
          <w:szCs w:val="24"/>
        </w:rPr>
        <w:t xml:space="preserve"> either before or after the transplant. Our</w:t>
      </w:r>
      <w:r w:rsidR="00F22A72" w:rsidRPr="00C7067F">
        <w:rPr>
          <w:rFonts w:ascii="Book Antiqua" w:hAnsi="Book Antiqua"/>
          <w:sz w:val="24"/>
          <w:szCs w:val="24"/>
        </w:rPr>
        <w:t xml:space="preserve"> goal</w:t>
      </w:r>
      <w:r w:rsidR="001A0333" w:rsidRPr="00C7067F">
        <w:rPr>
          <w:rFonts w:ascii="Book Antiqua" w:hAnsi="Book Antiqua"/>
          <w:sz w:val="24"/>
          <w:szCs w:val="24"/>
        </w:rPr>
        <w:t xml:space="preserve"> is to </w:t>
      </w:r>
      <w:r w:rsidR="00505BFF" w:rsidRPr="00C7067F">
        <w:rPr>
          <w:rFonts w:ascii="Book Antiqua" w:hAnsi="Book Antiqua"/>
          <w:sz w:val="24"/>
          <w:szCs w:val="24"/>
        </w:rPr>
        <w:t xml:space="preserve">supplement </w:t>
      </w:r>
      <w:r w:rsidR="001909AC" w:rsidRPr="00C7067F">
        <w:rPr>
          <w:rFonts w:ascii="Book Antiqua" w:hAnsi="Book Antiqua"/>
          <w:sz w:val="24"/>
          <w:szCs w:val="24"/>
        </w:rPr>
        <w:t xml:space="preserve">such </w:t>
      </w:r>
      <w:r w:rsidR="00D17B87" w:rsidRPr="00C7067F">
        <w:rPr>
          <w:rFonts w:ascii="Book Antiqua" w:hAnsi="Book Antiqua"/>
          <w:sz w:val="24"/>
          <w:szCs w:val="24"/>
        </w:rPr>
        <w:t xml:space="preserve">information </w:t>
      </w:r>
      <w:r w:rsidR="001A0333" w:rsidRPr="00C7067F">
        <w:rPr>
          <w:rFonts w:ascii="Book Antiqua" w:hAnsi="Book Antiqua"/>
          <w:sz w:val="24"/>
          <w:szCs w:val="24"/>
        </w:rPr>
        <w:t xml:space="preserve">already </w:t>
      </w:r>
      <w:r w:rsidR="00D17B87" w:rsidRPr="00C7067F">
        <w:rPr>
          <w:rFonts w:ascii="Book Antiqua" w:hAnsi="Book Antiqua"/>
          <w:sz w:val="24"/>
          <w:szCs w:val="24"/>
        </w:rPr>
        <w:t xml:space="preserve">contained in </w:t>
      </w:r>
      <w:r w:rsidR="00B178FD" w:rsidRPr="00C7067F">
        <w:rPr>
          <w:rFonts w:ascii="Book Antiqua" w:hAnsi="Book Antiqua"/>
          <w:sz w:val="24"/>
          <w:szCs w:val="24"/>
        </w:rPr>
        <w:t xml:space="preserve">excellent consensus </w:t>
      </w:r>
      <w:proofErr w:type="gramStart"/>
      <w:r w:rsidR="00B178FD" w:rsidRPr="00C7067F">
        <w:rPr>
          <w:rFonts w:ascii="Book Antiqua" w:hAnsi="Book Antiqua"/>
          <w:sz w:val="24"/>
          <w:szCs w:val="24"/>
        </w:rPr>
        <w:t>statements</w:t>
      </w:r>
      <w:r w:rsidR="001F4403" w:rsidRPr="00C7067F">
        <w:rPr>
          <w:rFonts w:ascii="Book Antiqua" w:hAnsi="Book Antiqua"/>
          <w:sz w:val="24"/>
          <w:szCs w:val="24"/>
          <w:vertAlign w:val="superscript"/>
        </w:rPr>
        <w:t>[</w:t>
      </w:r>
      <w:proofErr w:type="gramEnd"/>
      <w:r w:rsidR="00590962" w:rsidRPr="00C7067F">
        <w:rPr>
          <w:rFonts w:ascii="Book Antiqua" w:hAnsi="Book Antiqua"/>
          <w:sz w:val="24"/>
          <w:szCs w:val="24"/>
          <w:vertAlign w:val="superscript"/>
        </w:rPr>
        <w:t>2</w:t>
      </w:r>
      <w:r w:rsidR="001F4403" w:rsidRPr="00C7067F">
        <w:rPr>
          <w:rFonts w:ascii="Book Antiqua" w:hAnsi="Book Antiqua"/>
          <w:sz w:val="24"/>
          <w:szCs w:val="24"/>
          <w:vertAlign w:val="superscript"/>
        </w:rPr>
        <w:t>]</w:t>
      </w:r>
      <w:r w:rsidR="00590962" w:rsidRPr="00C7067F">
        <w:rPr>
          <w:rFonts w:ascii="Book Antiqua" w:hAnsi="Book Antiqua"/>
          <w:sz w:val="24"/>
          <w:szCs w:val="24"/>
        </w:rPr>
        <w:t xml:space="preserve"> </w:t>
      </w:r>
      <w:r w:rsidR="00505BFF" w:rsidRPr="00C7067F">
        <w:rPr>
          <w:rFonts w:ascii="Book Antiqua" w:hAnsi="Book Antiqua"/>
          <w:sz w:val="24"/>
          <w:szCs w:val="24"/>
        </w:rPr>
        <w:t xml:space="preserve">and </w:t>
      </w:r>
      <w:r w:rsidR="00FB5EAF" w:rsidRPr="00C7067F">
        <w:rPr>
          <w:rFonts w:ascii="Book Antiqua" w:hAnsi="Book Antiqua"/>
          <w:sz w:val="24"/>
          <w:szCs w:val="24"/>
        </w:rPr>
        <w:t>recent</w:t>
      </w:r>
      <w:r w:rsidR="0032531A" w:rsidRPr="00C7067F">
        <w:rPr>
          <w:rFonts w:ascii="Book Antiqua" w:hAnsi="Book Antiqua"/>
          <w:sz w:val="24"/>
          <w:szCs w:val="24"/>
        </w:rPr>
        <w:t xml:space="preserve"> </w:t>
      </w:r>
      <w:r w:rsidR="00505BFF" w:rsidRPr="00C7067F">
        <w:rPr>
          <w:rFonts w:ascii="Book Antiqua" w:hAnsi="Book Antiqua"/>
          <w:sz w:val="24"/>
          <w:szCs w:val="24"/>
        </w:rPr>
        <w:t>reviews</w:t>
      </w:r>
      <w:r w:rsidR="001F4403" w:rsidRPr="00C7067F">
        <w:rPr>
          <w:rFonts w:ascii="Book Antiqua" w:hAnsi="Book Antiqua"/>
          <w:sz w:val="24"/>
          <w:szCs w:val="24"/>
          <w:vertAlign w:val="superscript"/>
        </w:rPr>
        <w:t>[</w:t>
      </w:r>
      <w:r w:rsidR="00415CE0" w:rsidRPr="00C7067F">
        <w:rPr>
          <w:rFonts w:ascii="Book Antiqua" w:hAnsi="Book Antiqua"/>
          <w:sz w:val="24"/>
          <w:szCs w:val="24"/>
          <w:vertAlign w:val="superscript"/>
        </w:rPr>
        <w:t>5</w:t>
      </w:r>
      <w:r w:rsidR="001F4403" w:rsidRPr="00C7067F">
        <w:rPr>
          <w:rFonts w:ascii="Book Antiqua" w:hAnsi="Book Antiqua"/>
          <w:sz w:val="24"/>
          <w:szCs w:val="24"/>
          <w:vertAlign w:val="superscript"/>
        </w:rPr>
        <w:t>]</w:t>
      </w:r>
      <w:r w:rsidR="001A0333" w:rsidRPr="00C7067F">
        <w:rPr>
          <w:rFonts w:ascii="Book Antiqua" w:hAnsi="Book Antiqua"/>
          <w:sz w:val="24"/>
          <w:szCs w:val="24"/>
        </w:rPr>
        <w:t>, among others</w:t>
      </w:r>
      <w:r w:rsidR="00415CE0" w:rsidRPr="00C7067F">
        <w:rPr>
          <w:rFonts w:ascii="Book Antiqua" w:hAnsi="Book Antiqua"/>
          <w:sz w:val="24"/>
          <w:szCs w:val="24"/>
        </w:rPr>
        <w:t xml:space="preserve"> </w:t>
      </w:r>
      <w:r w:rsidR="0032531A" w:rsidRPr="00C7067F">
        <w:rPr>
          <w:rFonts w:ascii="Book Antiqua" w:hAnsi="Book Antiqua"/>
          <w:sz w:val="24"/>
          <w:szCs w:val="24"/>
        </w:rPr>
        <w:t>on th</w:t>
      </w:r>
      <w:r w:rsidR="001A0333" w:rsidRPr="00C7067F">
        <w:rPr>
          <w:rFonts w:ascii="Book Antiqua" w:hAnsi="Book Antiqua"/>
          <w:sz w:val="24"/>
          <w:szCs w:val="24"/>
        </w:rPr>
        <w:t>ese</w:t>
      </w:r>
      <w:r w:rsidR="0032531A" w:rsidRPr="00C7067F">
        <w:rPr>
          <w:rFonts w:ascii="Book Antiqua" w:hAnsi="Book Antiqua"/>
          <w:sz w:val="24"/>
          <w:szCs w:val="24"/>
        </w:rPr>
        <w:t xml:space="preserve"> topic</w:t>
      </w:r>
      <w:r w:rsidR="001A0333" w:rsidRPr="00C7067F">
        <w:rPr>
          <w:rFonts w:ascii="Book Antiqua" w:hAnsi="Book Antiqua"/>
          <w:sz w:val="24"/>
          <w:szCs w:val="24"/>
        </w:rPr>
        <w:t>s</w:t>
      </w:r>
      <w:r w:rsidR="0032531A" w:rsidRPr="00C7067F">
        <w:rPr>
          <w:rFonts w:ascii="Book Antiqua" w:hAnsi="Book Antiqua"/>
          <w:sz w:val="24"/>
          <w:szCs w:val="24"/>
        </w:rPr>
        <w:t>.</w:t>
      </w:r>
    </w:p>
    <w:p w:rsidR="00B178FD" w:rsidRPr="00C7067F" w:rsidRDefault="00B178FD" w:rsidP="00B178FD">
      <w:pPr>
        <w:spacing w:after="0" w:line="360" w:lineRule="auto"/>
        <w:ind w:firstLineChars="100" w:firstLine="240"/>
        <w:jc w:val="both"/>
        <w:rPr>
          <w:rFonts w:ascii="Book Antiqua" w:hAnsi="Book Antiqua"/>
          <w:sz w:val="24"/>
          <w:szCs w:val="24"/>
          <w:lang w:eastAsia="zh-CN"/>
        </w:rPr>
      </w:pPr>
    </w:p>
    <w:p w:rsidR="00FB5EAF" w:rsidRPr="00C7067F" w:rsidRDefault="00B178FD" w:rsidP="000B7CAA">
      <w:pPr>
        <w:spacing w:after="0" w:line="360" w:lineRule="auto"/>
        <w:jc w:val="both"/>
        <w:rPr>
          <w:rFonts w:ascii="Book Antiqua" w:hAnsi="Book Antiqua"/>
          <w:b/>
          <w:sz w:val="24"/>
          <w:szCs w:val="24"/>
        </w:rPr>
      </w:pPr>
      <w:r w:rsidRPr="00C7067F">
        <w:rPr>
          <w:rFonts w:ascii="Book Antiqua" w:hAnsi="Book Antiqua"/>
          <w:b/>
          <w:sz w:val="24"/>
          <w:szCs w:val="24"/>
        </w:rPr>
        <w:t>DEFINING PRE-TRANSPLANT CARDIAC DISEASE</w:t>
      </w:r>
    </w:p>
    <w:p w:rsidR="00FB5EAF" w:rsidRPr="00C7067F" w:rsidRDefault="00FB5EAF" w:rsidP="000B7CAA">
      <w:pPr>
        <w:spacing w:after="0" w:line="360" w:lineRule="auto"/>
        <w:jc w:val="both"/>
        <w:rPr>
          <w:rFonts w:ascii="Book Antiqua" w:hAnsi="Book Antiqua"/>
          <w:sz w:val="24"/>
          <w:szCs w:val="24"/>
          <w:lang w:eastAsia="zh-CN"/>
        </w:rPr>
      </w:pPr>
      <w:r w:rsidRPr="00C7067F">
        <w:rPr>
          <w:rFonts w:ascii="Book Antiqua" w:hAnsi="Book Antiqua"/>
          <w:sz w:val="24"/>
          <w:szCs w:val="24"/>
        </w:rPr>
        <w:t xml:space="preserve">It is important at the outset to define the </w:t>
      </w:r>
      <w:r w:rsidR="00491190" w:rsidRPr="00C7067F">
        <w:rPr>
          <w:rFonts w:ascii="Book Antiqua" w:hAnsi="Book Antiqua"/>
          <w:sz w:val="24"/>
          <w:szCs w:val="24"/>
        </w:rPr>
        <w:t xml:space="preserve">pre-transplant </w:t>
      </w:r>
      <w:r w:rsidRPr="00C7067F">
        <w:rPr>
          <w:rFonts w:ascii="Book Antiqua" w:hAnsi="Book Antiqua"/>
          <w:sz w:val="24"/>
          <w:szCs w:val="24"/>
        </w:rPr>
        <w:t>condition about which diagnostic procedures and management interventions are being contemplated. CVD in particular is a broad and heterogeneous entity.</w:t>
      </w:r>
      <w:r w:rsidR="00EC03C2" w:rsidRPr="00C7067F">
        <w:rPr>
          <w:rFonts w:ascii="Book Antiqua" w:hAnsi="Book Antiqua"/>
          <w:sz w:val="24"/>
          <w:szCs w:val="24"/>
        </w:rPr>
        <w:t xml:space="preserve"> Coronary artery disease (CAD)</w:t>
      </w:r>
      <w:r w:rsidR="00491190" w:rsidRPr="00C7067F">
        <w:rPr>
          <w:rFonts w:ascii="Book Antiqua" w:hAnsi="Book Antiqua"/>
          <w:sz w:val="24"/>
          <w:szCs w:val="24"/>
        </w:rPr>
        <w:t xml:space="preserve"> especially atherosclerotic CAD</w:t>
      </w:r>
      <w:r w:rsidR="00EC03C2" w:rsidRPr="00C7067F">
        <w:rPr>
          <w:rFonts w:ascii="Book Antiqua" w:hAnsi="Book Antiqua"/>
          <w:sz w:val="24"/>
          <w:szCs w:val="24"/>
        </w:rPr>
        <w:t xml:space="preserve"> </w:t>
      </w:r>
      <w:r w:rsidR="00072181" w:rsidRPr="00C7067F">
        <w:rPr>
          <w:rFonts w:ascii="Book Antiqua" w:hAnsi="Book Antiqua"/>
          <w:sz w:val="24"/>
          <w:szCs w:val="24"/>
        </w:rPr>
        <w:t>has been</w:t>
      </w:r>
      <w:r w:rsidR="00EC03C2" w:rsidRPr="00C7067F">
        <w:rPr>
          <w:rFonts w:ascii="Book Antiqua" w:hAnsi="Book Antiqua"/>
          <w:sz w:val="24"/>
          <w:szCs w:val="24"/>
        </w:rPr>
        <w:t xml:space="preserve"> </w:t>
      </w:r>
      <w:r w:rsidR="00491190" w:rsidRPr="00C7067F">
        <w:rPr>
          <w:rFonts w:ascii="Book Antiqua" w:hAnsi="Book Antiqua"/>
          <w:sz w:val="24"/>
          <w:szCs w:val="24"/>
        </w:rPr>
        <w:t xml:space="preserve">particularly </w:t>
      </w:r>
      <w:r w:rsidR="00EC03C2" w:rsidRPr="00C7067F">
        <w:rPr>
          <w:rFonts w:ascii="Book Antiqua" w:hAnsi="Book Antiqua"/>
          <w:sz w:val="24"/>
          <w:szCs w:val="24"/>
        </w:rPr>
        <w:t>emphasized</w:t>
      </w:r>
      <w:r w:rsidR="00B81D96" w:rsidRPr="00C7067F">
        <w:rPr>
          <w:rFonts w:ascii="Book Antiqua" w:hAnsi="Book Antiqua"/>
          <w:sz w:val="24"/>
          <w:szCs w:val="24"/>
        </w:rPr>
        <w:t xml:space="preserve"> as a major disease entity</w:t>
      </w:r>
      <w:r w:rsidR="00EC03C2" w:rsidRPr="00C7067F">
        <w:rPr>
          <w:rFonts w:ascii="Book Antiqua" w:hAnsi="Book Antiqua"/>
          <w:sz w:val="24"/>
          <w:szCs w:val="24"/>
        </w:rPr>
        <w:t xml:space="preserve"> </w:t>
      </w:r>
      <w:r w:rsidR="00B178FD" w:rsidRPr="00C7067F">
        <w:rPr>
          <w:rFonts w:ascii="Book Antiqua" w:hAnsi="Book Antiqua"/>
          <w:sz w:val="24"/>
          <w:szCs w:val="24"/>
        </w:rPr>
        <w:t xml:space="preserve">in the CKD </w:t>
      </w:r>
      <w:proofErr w:type="gramStart"/>
      <w:r w:rsidR="00B178FD" w:rsidRPr="00C7067F">
        <w:rPr>
          <w:rFonts w:ascii="Book Antiqua" w:hAnsi="Book Antiqua"/>
          <w:sz w:val="24"/>
          <w:szCs w:val="24"/>
        </w:rPr>
        <w:t>population</w:t>
      </w:r>
      <w:r w:rsidR="001F4403" w:rsidRPr="00C7067F">
        <w:rPr>
          <w:rFonts w:ascii="Book Antiqua" w:hAnsi="Book Antiqua"/>
          <w:sz w:val="24"/>
          <w:szCs w:val="24"/>
          <w:vertAlign w:val="superscript"/>
        </w:rPr>
        <w:t>[</w:t>
      </w:r>
      <w:proofErr w:type="gramEnd"/>
      <w:r w:rsidR="00EC03C2" w:rsidRPr="00C7067F">
        <w:rPr>
          <w:rFonts w:ascii="Book Antiqua" w:hAnsi="Book Antiqua"/>
          <w:sz w:val="24"/>
          <w:szCs w:val="24"/>
          <w:vertAlign w:val="superscript"/>
        </w:rPr>
        <w:t>6</w:t>
      </w:r>
      <w:r w:rsidR="001F4403" w:rsidRPr="00C7067F">
        <w:rPr>
          <w:rFonts w:ascii="Book Antiqua" w:hAnsi="Book Antiqua"/>
          <w:sz w:val="24"/>
          <w:szCs w:val="24"/>
          <w:vertAlign w:val="superscript"/>
        </w:rPr>
        <w:t>]</w:t>
      </w:r>
      <w:r w:rsidR="00491190" w:rsidRPr="00C7067F">
        <w:rPr>
          <w:rFonts w:ascii="Book Antiqua" w:hAnsi="Book Antiqua"/>
          <w:sz w:val="24"/>
          <w:szCs w:val="24"/>
        </w:rPr>
        <w:t>. Reasons for this emphasis include the ready</w:t>
      </w:r>
      <w:r w:rsidR="009C3F13" w:rsidRPr="00C7067F">
        <w:rPr>
          <w:rFonts w:ascii="Book Antiqua" w:hAnsi="Book Antiqua"/>
          <w:sz w:val="24"/>
          <w:szCs w:val="24"/>
        </w:rPr>
        <w:t xml:space="preserve"> conceptual</w:t>
      </w:r>
      <w:r w:rsidR="00491190" w:rsidRPr="00C7067F">
        <w:rPr>
          <w:rFonts w:ascii="Book Antiqua" w:hAnsi="Book Antiqua"/>
          <w:sz w:val="24"/>
          <w:szCs w:val="24"/>
        </w:rPr>
        <w:t xml:space="preserve"> recognition </w:t>
      </w:r>
      <w:r w:rsidR="00E177DB" w:rsidRPr="00C7067F">
        <w:rPr>
          <w:rFonts w:ascii="Book Antiqua" w:hAnsi="Book Antiqua"/>
          <w:sz w:val="24"/>
          <w:szCs w:val="24"/>
        </w:rPr>
        <w:t xml:space="preserve">by the lay public </w:t>
      </w:r>
      <w:r w:rsidR="00491190" w:rsidRPr="00C7067F">
        <w:rPr>
          <w:rFonts w:ascii="Book Antiqua" w:hAnsi="Book Antiqua"/>
          <w:sz w:val="24"/>
          <w:szCs w:val="24"/>
        </w:rPr>
        <w:t xml:space="preserve">of </w:t>
      </w:r>
      <w:r w:rsidR="009C3F13" w:rsidRPr="00C7067F">
        <w:rPr>
          <w:rFonts w:ascii="Book Antiqua" w:hAnsi="Book Antiqua"/>
          <w:sz w:val="24"/>
          <w:szCs w:val="24"/>
        </w:rPr>
        <w:t xml:space="preserve">occlusive </w:t>
      </w:r>
      <w:r w:rsidR="00491190" w:rsidRPr="00C7067F">
        <w:rPr>
          <w:rFonts w:ascii="Book Antiqua" w:hAnsi="Book Antiqua"/>
          <w:sz w:val="24"/>
          <w:szCs w:val="24"/>
        </w:rPr>
        <w:t>CAD as a</w:t>
      </w:r>
      <w:r w:rsidR="00E177DB" w:rsidRPr="00C7067F">
        <w:rPr>
          <w:rFonts w:ascii="Book Antiqua" w:hAnsi="Book Antiqua"/>
          <w:sz w:val="24"/>
          <w:szCs w:val="24"/>
        </w:rPr>
        <w:t>n important</w:t>
      </w:r>
      <w:r w:rsidR="00491190" w:rsidRPr="00C7067F">
        <w:rPr>
          <w:rFonts w:ascii="Book Antiqua" w:hAnsi="Book Antiqua"/>
          <w:sz w:val="24"/>
          <w:szCs w:val="24"/>
        </w:rPr>
        <w:t xml:space="preserve"> disease entity, </w:t>
      </w:r>
      <w:r w:rsidR="00E177DB" w:rsidRPr="00C7067F">
        <w:rPr>
          <w:rFonts w:ascii="Book Antiqua" w:hAnsi="Book Antiqua"/>
          <w:sz w:val="24"/>
          <w:szCs w:val="24"/>
        </w:rPr>
        <w:t xml:space="preserve">the </w:t>
      </w:r>
      <w:r w:rsidR="00491190" w:rsidRPr="00C7067F">
        <w:rPr>
          <w:rFonts w:ascii="Book Antiqua" w:hAnsi="Book Antiqua"/>
          <w:sz w:val="24"/>
          <w:szCs w:val="24"/>
        </w:rPr>
        <w:t>amenability</w:t>
      </w:r>
      <w:r w:rsidR="00E177DB" w:rsidRPr="00C7067F">
        <w:rPr>
          <w:rFonts w:ascii="Book Antiqua" w:hAnsi="Book Antiqua"/>
          <w:sz w:val="24"/>
          <w:szCs w:val="24"/>
        </w:rPr>
        <w:t xml:space="preserve"> of CAD</w:t>
      </w:r>
      <w:r w:rsidR="00491190" w:rsidRPr="00C7067F">
        <w:rPr>
          <w:rFonts w:ascii="Book Antiqua" w:hAnsi="Book Antiqua"/>
          <w:sz w:val="24"/>
          <w:szCs w:val="24"/>
        </w:rPr>
        <w:t xml:space="preserve"> to management both medically and through revascularization as demonstrated through many clinical trials in non-CKD populations, and </w:t>
      </w:r>
      <w:r w:rsidR="009C3F13" w:rsidRPr="00C7067F">
        <w:rPr>
          <w:rFonts w:ascii="Book Antiqua" w:hAnsi="Book Antiqua"/>
          <w:sz w:val="24"/>
          <w:szCs w:val="24"/>
        </w:rPr>
        <w:t xml:space="preserve">the </w:t>
      </w:r>
      <w:r w:rsidR="00491190" w:rsidRPr="00C7067F">
        <w:rPr>
          <w:rFonts w:ascii="Book Antiqua" w:hAnsi="Book Antiqua"/>
          <w:sz w:val="24"/>
          <w:szCs w:val="24"/>
        </w:rPr>
        <w:t>high prevalence</w:t>
      </w:r>
      <w:r w:rsidR="009C3F13" w:rsidRPr="00C7067F">
        <w:rPr>
          <w:rFonts w:ascii="Book Antiqua" w:hAnsi="Book Antiqua"/>
          <w:sz w:val="24"/>
          <w:szCs w:val="24"/>
        </w:rPr>
        <w:t xml:space="preserve"> of CAD</w:t>
      </w:r>
      <w:r w:rsidR="00E177DB" w:rsidRPr="00C7067F">
        <w:rPr>
          <w:rFonts w:ascii="Book Antiqua" w:hAnsi="Book Antiqua"/>
          <w:sz w:val="24"/>
          <w:szCs w:val="24"/>
        </w:rPr>
        <w:t xml:space="preserve"> in CKD</w:t>
      </w:r>
      <w:r w:rsidR="00491190" w:rsidRPr="00C7067F">
        <w:rPr>
          <w:rFonts w:ascii="Book Antiqua" w:hAnsi="Book Antiqua"/>
          <w:sz w:val="24"/>
          <w:szCs w:val="24"/>
        </w:rPr>
        <w:t>. However, CAD is not synonymous with CVD.</w:t>
      </w:r>
      <w:r w:rsidR="00115360" w:rsidRPr="00C7067F">
        <w:rPr>
          <w:rFonts w:ascii="Book Antiqua" w:hAnsi="Book Antiqua"/>
          <w:sz w:val="24"/>
          <w:szCs w:val="24"/>
        </w:rPr>
        <w:t xml:space="preserve"> Coronary artery calcification (CAC) is</w:t>
      </w:r>
      <w:r w:rsidR="00B178FD" w:rsidRPr="00C7067F">
        <w:rPr>
          <w:rFonts w:ascii="Book Antiqua" w:hAnsi="Book Antiqua"/>
          <w:sz w:val="24"/>
          <w:szCs w:val="24"/>
        </w:rPr>
        <w:t xml:space="preserve"> well-described in advanced </w:t>
      </w:r>
      <w:proofErr w:type="gramStart"/>
      <w:r w:rsidR="00B178FD" w:rsidRPr="00C7067F">
        <w:rPr>
          <w:rFonts w:ascii="Book Antiqua" w:hAnsi="Book Antiqua"/>
          <w:sz w:val="24"/>
          <w:szCs w:val="24"/>
        </w:rPr>
        <w:t>CKD</w:t>
      </w:r>
      <w:r w:rsidR="001F4403" w:rsidRPr="00C7067F">
        <w:rPr>
          <w:rFonts w:ascii="Book Antiqua" w:hAnsi="Book Antiqua"/>
          <w:sz w:val="24"/>
          <w:szCs w:val="24"/>
          <w:vertAlign w:val="superscript"/>
        </w:rPr>
        <w:t>[</w:t>
      </w:r>
      <w:proofErr w:type="gramEnd"/>
      <w:r w:rsidR="00115360" w:rsidRPr="00C7067F">
        <w:rPr>
          <w:rFonts w:ascii="Book Antiqua" w:hAnsi="Book Antiqua"/>
          <w:sz w:val="24"/>
          <w:szCs w:val="24"/>
          <w:vertAlign w:val="superscript"/>
        </w:rPr>
        <w:t>7</w:t>
      </w:r>
      <w:r w:rsidR="001F4403" w:rsidRPr="00C7067F">
        <w:rPr>
          <w:rFonts w:ascii="Book Antiqua" w:hAnsi="Book Antiqua"/>
          <w:sz w:val="24"/>
          <w:szCs w:val="24"/>
          <w:vertAlign w:val="superscript"/>
        </w:rPr>
        <w:t>]</w:t>
      </w:r>
      <w:r w:rsidR="00115360" w:rsidRPr="00C7067F">
        <w:rPr>
          <w:rFonts w:ascii="Book Antiqua" w:hAnsi="Book Antiqua"/>
          <w:sz w:val="24"/>
          <w:szCs w:val="24"/>
        </w:rPr>
        <w:t xml:space="preserve"> and more directly relates to the abnormal internal milieu of CKD.</w:t>
      </w:r>
      <w:r w:rsidR="007E6A78" w:rsidRPr="00C7067F">
        <w:rPr>
          <w:rFonts w:ascii="Book Antiqua" w:hAnsi="Book Antiqua"/>
          <w:sz w:val="24"/>
          <w:szCs w:val="24"/>
        </w:rPr>
        <w:t xml:space="preserve"> Left ventricular hypertrophy (LVH) is pre</w:t>
      </w:r>
      <w:r w:rsidR="00B178FD" w:rsidRPr="00C7067F">
        <w:rPr>
          <w:rFonts w:ascii="Book Antiqua" w:hAnsi="Book Antiqua"/>
          <w:sz w:val="24"/>
          <w:szCs w:val="24"/>
        </w:rPr>
        <w:t xml:space="preserve">valent in transplant </w:t>
      </w:r>
      <w:proofErr w:type="gramStart"/>
      <w:r w:rsidR="00B178FD" w:rsidRPr="00C7067F">
        <w:rPr>
          <w:rFonts w:ascii="Book Antiqua" w:hAnsi="Book Antiqua"/>
          <w:sz w:val="24"/>
          <w:szCs w:val="24"/>
        </w:rPr>
        <w:t>candidates</w:t>
      </w:r>
      <w:r w:rsidR="001F4403" w:rsidRPr="00C7067F">
        <w:rPr>
          <w:rFonts w:ascii="Book Antiqua" w:hAnsi="Book Antiqua"/>
          <w:sz w:val="24"/>
          <w:szCs w:val="24"/>
          <w:vertAlign w:val="superscript"/>
        </w:rPr>
        <w:t>[</w:t>
      </w:r>
      <w:proofErr w:type="gramEnd"/>
      <w:r w:rsidR="007E6A78" w:rsidRPr="00C7067F">
        <w:rPr>
          <w:rFonts w:ascii="Book Antiqua" w:hAnsi="Book Antiqua"/>
          <w:sz w:val="24"/>
          <w:szCs w:val="24"/>
          <w:vertAlign w:val="superscript"/>
        </w:rPr>
        <w:t>8</w:t>
      </w:r>
      <w:r w:rsidR="001F4403" w:rsidRPr="00C7067F">
        <w:rPr>
          <w:rFonts w:ascii="Book Antiqua" w:hAnsi="Book Antiqua"/>
          <w:sz w:val="24"/>
          <w:szCs w:val="24"/>
          <w:vertAlign w:val="superscript"/>
        </w:rPr>
        <w:t>]</w:t>
      </w:r>
      <w:r w:rsidR="00953CCE" w:rsidRPr="00C7067F">
        <w:rPr>
          <w:rFonts w:ascii="Book Antiqua" w:hAnsi="Book Antiqua"/>
          <w:sz w:val="24"/>
          <w:szCs w:val="24"/>
        </w:rPr>
        <w:t xml:space="preserve"> along with left ventricular systolic dysfunction (LVSD) and left ventricular dilation (LVD)</w:t>
      </w:r>
      <w:r w:rsidR="00F05F7D" w:rsidRPr="00C7067F">
        <w:rPr>
          <w:rFonts w:ascii="Book Antiqua" w:hAnsi="Book Antiqua"/>
          <w:sz w:val="24"/>
          <w:szCs w:val="24"/>
        </w:rPr>
        <w:t>, which together may be called uremic cardiomyopathy</w:t>
      </w:r>
      <w:r w:rsidR="00BE5C6B" w:rsidRPr="00C7067F">
        <w:rPr>
          <w:rFonts w:ascii="Book Antiqua" w:hAnsi="Book Antiqua"/>
          <w:sz w:val="24"/>
          <w:szCs w:val="24"/>
          <w:vertAlign w:val="superscript"/>
        </w:rPr>
        <w:t>[</w:t>
      </w:r>
      <w:r w:rsidR="00953CCE" w:rsidRPr="00C7067F">
        <w:rPr>
          <w:rFonts w:ascii="Book Antiqua" w:hAnsi="Book Antiqua"/>
          <w:sz w:val="24"/>
          <w:szCs w:val="24"/>
          <w:vertAlign w:val="superscript"/>
        </w:rPr>
        <w:t>9</w:t>
      </w:r>
      <w:r w:rsidR="00BE5C6B" w:rsidRPr="00C7067F">
        <w:rPr>
          <w:rFonts w:ascii="Book Antiqua" w:hAnsi="Book Antiqua"/>
          <w:sz w:val="24"/>
          <w:szCs w:val="24"/>
          <w:vertAlign w:val="superscript"/>
        </w:rPr>
        <w:t>]</w:t>
      </w:r>
      <w:r w:rsidR="00953CCE" w:rsidRPr="00C7067F">
        <w:rPr>
          <w:rFonts w:ascii="Book Antiqua" w:hAnsi="Book Antiqua"/>
          <w:sz w:val="24"/>
          <w:szCs w:val="24"/>
        </w:rPr>
        <w:t>.</w:t>
      </w:r>
      <w:r w:rsidR="007D3179" w:rsidRPr="00C7067F">
        <w:rPr>
          <w:rFonts w:ascii="Book Antiqua" w:hAnsi="Book Antiqua"/>
          <w:sz w:val="24"/>
          <w:szCs w:val="24"/>
        </w:rPr>
        <w:t xml:space="preserve"> Cardiac </w:t>
      </w:r>
      <w:proofErr w:type="spellStart"/>
      <w:r w:rsidR="00B178FD" w:rsidRPr="00C7067F">
        <w:rPr>
          <w:rFonts w:ascii="Book Antiqua" w:hAnsi="Book Antiqua"/>
          <w:sz w:val="24"/>
          <w:szCs w:val="24"/>
        </w:rPr>
        <w:t>valvular</w:t>
      </w:r>
      <w:proofErr w:type="spellEnd"/>
      <w:r w:rsidR="00B178FD" w:rsidRPr="00C7067F">
        <w:rPr>
          <w:rFonts w:ascii="Book Antiqua" w:hAnsi="Book Antiqua"/>
          <w:sz w:val="24"/>
          <w:szCs w:val="24"/>
        </w:rPr>
        <w:t xml:space="preserve"> disease may be </w:t>
      </w:r>
      <w:proofErr w:type="gramStart"/>
      <w:r w:rsidR="00B178FD" w:rsidRPr="00C7067F">
        <w:rPr>
          <w:rFonts w:ascii="Book Antiqua" w:hAnsi="Book Antiqua"/>
          <w:sz w:val="24"/>
          <w:szCs w:val="24"/>
        </w:rPr>
        <w:t>present</w:t>
      </w:r>
      <w:r w:rsidR="00BE5C6B" w:rsidRPr="00C7067F">
        <w:rPr>
          <w:rFonts w:ascii="Book Antiqua" w:hAnsi="Book Antiqua"/>
          <w:sz w:val="24"/>
          <w:szCs w:val="24"/>
          <w:vertAlign w:val="superscript"/>
        </w:rPr>
        <w:t>[</w:t>
      </w:r>
      <w:proofErr w:type="gramEnd"/>
      <w:r w:rsidR="007D3179" w:rsidRPr="00C7067F">
        <w:rPr>
          <w:rFonts w:ascii="Book Antiqua" w:hAnsi="Book Antiqua"/>
          <w:sz w:val="24"/>
          <w:szCs w:val="24"/>
          <w:vertAlign w:val="superscript"/>
        </w:rPr>
        <w:t>2</w:t>
      </w:r>
      <w:r w:rsidR="00BE5C6B" w:rsidRPr="00C7067F">
        <w:rPr>
          <w:rFonts w:ascii="Book Antiqua" w:hAnsi="Book Antiqua"/>
          <w:sz w:val="24"/>
          <w:szCs w:val="24"/>
          <w:vertAlign w:val="superscript"/>
        </w:rPr>
        <w:t>]</w:t>
      </w:r>
      <w:r w:rsidR="007D3179" w:rsidRPr="00C7067F">
        <w:rPr>
          <w:rFonts w:ascii="Book Antiqua" w:hAnsi="Book Antiqua"/>
          <w:sz w:val="24"/>
          <w:szCs w:val="24"/>
        </w:rPr>
        <w:t>, just as in other populations.</w:t>
      </w:r>
      <w:r w:rsidR="00C30EB5" w:rsidRPr="00C7067F">
        <w:rPr>
          <w:rFonts w:ascii="Book Antiqua" w:hAnsi="Book Antiqua"/>
          <w:sz w:val="24"/>
          <w:szCs w:val="24"/>
        </w:rPr>
        <w:t xml:space="preserve"> A systematic approach to pre-transplant cardiac screening will therefor</w:t>
      </w:r>
      <w:r w:rsidR="00E177DB" w:rsidRPr="00C7067F">
        <w:rPr>
          <w:rFonts w:ascii="Book Antiqua" w:hAnsi="Book Antiqua"/>
          <w:sz w:val="24"/>
          <w:szCs w:val="24"/>
        </w:rPr>
        <w:t>e necessitate an evaluation of</w:t>
      </w:r>
      <w:r w:rsidR="00C30EB5" w:rsidRPr="00C7067F">
        <w:rPr>
          <w:rFonts w:ascii="Book Antiqua" w:hAnsi="Book Antiqua"/>
          <w:sz w:val="24"/>
          <w:szCs w:val="24"/>
        </w:rPr>
        <w:t xml:space="preserve"> these conditions </w:t>
      </w:r>
      <w:r w:rsidR="00E177DB" w:rsidRPr="00C7067F">
        <w:rPr>
          <w:rFonts w:ascii="Book Antiqua" w:hAnsi="Book Antiqua"/>
          <w:sz w:val="24"/>
          <w:szCs w:val="24"/>
        </w:rPr>
        <w:t>separately</w:t>
      </w:r>
      <w:r w:rsidR="00C30EB5" w:rsidRPr="00C7067F">
        <w:rPr>
          <w:rFonts w:ascii="Book Antiqua" w:hAnsi="Book Antiqua"/>
          <w:sz w:val="24"/>
          <w:szCs w:val="24"/>
        </w:rPr>
        <w:t xml:space="preserve">. </w:t>
      </w:r>
      <w:r w:rsidR="00E177DB" w:rsidRPr="00C7067F">
        <w:rPr>
          <w:rFonts w:ascii="Book Antiqua" w:hAnsi="Book Antiqua"/>
          <w:sz w:val="24"/>
          <w:szCs w:val="24"/>
        </w:rPr>
        <w:t>Only b</w:t>
      </w:r>
      <w:r w:rsidR="00C30EB5" w:rsidRPr="00C7067F">
        <w:rPr>
          <w:rFonts w:ascii="Book Antiqua" w:hAnsi="Book Antiqua"/>
          <w:sz w:val="24"/>
          <w:szCs w:val="24"/>
        </w:rPr>
        <w:t xml:space="preserve">y doing so </w:t>
      </w:r>
      <w:r w:rsidR="00E177DB" w:rsidRPr="00C7067F">
        <w:rPr>
          <w:rFonts w:ascii="Book Antiqua" w:hAnsi="Book Antiqua"/>
          <w:sz w:val="24"/>
          <w:szCs w:val="24"/>
        </w:rPr>
        <w:t xml:space="preserve">can </w:t>
      </w:r>
      <w:r w:rsidR="00C30EB5" w:rsidRPr="00C7067F">
        <w:rPr>
          <w:rFonts w:ascii="Book Antiqua" w:hAnsi="Book Antiqua"/>
          <w:sz w:val="24"/>
          <w:szCs w:val="24"/>
        </w:rPr>
        <w:t xml:space="preserve">conflation among specific disease entities under the umbrella of CVD </w:t>
      </w:r>
      <w:r w:rsidR="00E177DB" w:rsidRPr="00C7067F">
        <w:rPr>
          <w:rFonts w:ascii="Book Antiqua" w:hAnsi="Book Antiqua"/>
          <w:sz w:val="24"/>
          <w:szCs w:val="24"/>
        </w:rPr>
        <w:t>be</w:t>
      </w:r>
      <w:r w:rsidR="00C30EB5" w:rsidRPr="00C7067F">
        <w:rPr>
          <w:rFonts w:ascii="Book Antiqua" w:hAnsi="Book Antiqua"/>
          <w:sz w:val="24"/>
          <w:szCs w:val="24"/>
        </w:rPr>
        <w:t xml:space="preserve"> avoided, and a rational </w:t>
      </w:r>
      <w:r w:rsidR="00C30EB5" w:rsidRPr="00C7067F">
        <w:rPr>
          <w:rFonts w:ascii="Book Antiqua" w:hAnsi="Book Antiqua"/>
          <w:sz w:val="24"/>
          <w:szCs w:val="24"/>
        </w:rPr>
        <w:lastRenderedPageBreak/>
        <w:t>approach to pre-transplant cardiovascular screening implemented</w:t>
      </w:r>
      <w:r w:rsidR="00B81D96" w:rsidRPr="00C7067F">
        <w:rPr>
          <w:rFonts w:ascii="Book Antiqua" w:hAnsi="Book Antiqua"/>
          <w:sz w:val="24"/>
          <w:szCs w:val="24"/>
        </w:rPr>
        <w:t xml:space="preserve"> not only from one patient to the next, but within the same patient who may have multiple</w:t>
      </w:r>
      <w:r w:rsidR="00E177DB" w:rsidRPr="00C7067F">
        <w:rPr>
          <w:rFonts w:ascii="Book Antiqua" w:hAnsi="Book Antiqua"/>
          <w:sz w:val="24"/>
          <w:szCs w:val="24"/>
        </w:rPr>
        <w:t xml:space="preserve"> coexistent</w:t>
      </w:r>
      <w:r w:rsidR="00B81D96" w:rsidRPr="00C7067F">
        <w:rPr>
          <w:rFonts w:ascii="Book Antiqua" w:hAnsi="Book Antiqua"/>
          <w:sz w:val="24"/>
          <w:szCs w:val="24"/>
        </w:rPr>
        <w:t xml:space="preserve"> CVD conditions</w:t>
      </w:r>
      <w:r w:rsidR="00C30EB5" w:rsidRPr="00C7067F">
        <w:rPr>
          <w:rFonts w:ascii="Book Antiqua" w:hAnsi="Book Antiqua"/>
          <w:sz w:val="24"/>
          <w:szCs w:val="24"/>
        </w:rPr>
        <w:t>.</w:t>
      </w:r>
    </w:p>
    <w:p w:rsidR="00B178FD" w:rsidRPr="00C7067F" w:rsidRDefault="00B178FD" w:rsidP="000B7CAA">
      <w:pPr>
        <w:spacing w:after="0" w:line="360" w:lineRule="auto"/>
        <w:jc w:val="both"/>
        <w:rPr>
          <w:rFonts w:ascii="Book Antiqua" w:hAnsi="Book Antiqua"/>
          <w:sz w:val="24"/>
          <w:szCs w:val="24"/>
          <w:lang w:eastAsia="zh-CN"/>
        </w:rPr>
      </w:pPr>
    </w:p>
    <w:p w:rsidR="00E20EC5" w:rsidRPr="00C7067F" w:rsidRDefault="00B178FD" w:rsidP="000B7CAA">
      <w:pPr>
        <w:spacing w:after="0" w:line="360" w:lineRule="auto"/>
        <w:jc w:val="both"/>
        <w:rPr>
          <w:rFonts w:ascii="Book Antiqua" w:hAnsi="Book Antiqua"/>
          <w:b/>
          <w:sz w:val="24"/>
          <w:szCs w:val="24"/>
        </w:rPr>
      </w:pPr>
      <w:r w:rsidRPr="00C7067F">
        <w:rPr>
          <w:rFonts w:ascii="Book Antiqua" w:hAnsi="Book Antiqua"/>
          <w:b/>
          <w:sz w:val="24"/>
          <w:szCs w:val="24"/>
        </w:rPr>
        <w:t>SCREENING FOR CORONARY ARTERY DISEASE BEFORE KIDNEY TRANSPLANTATION</w:t>
      </w:r>
    </w:p>
    <w:p w:rsidR="00E20EC5" w:rsidRPr="00C7067F" w:rsidRDefault="00E20EC5" w:rsidP="000B7CAA">
      <w:pPr>
        <w:spacing w:after="0" w:line="360" w:lineRule="auto"/>
        <w:jc w:val="both"/>
        <w:rPr>
          <w:rFonts w:ascii="Book Antiqua" w:hAnsi="Book Antiqua"/>
          <w:sz w:val="24"/>
          <w:szCs w:val="24"/>
          <w:lang w:eastAsia="zh-CN"/>
        </w:rPr>
      </w:pPr>
      <w:r w:rsidRPr="00C7067F">
        <w:rPr>
          <w:rFonts w:ascii="Book Antiqua" w:hAnsi="Book Antiqua"/>
          <w:sz w:val="24"/>
          <w:szCs w:val="24"/>
        </w:rPr>
        <w:t xml:space="preserve">As mentioned, the bulk of the </w:t>
      </w:r>
      <w:r w:rsidR="002B2708" w:rsidRPr="00C7067F">
        <w:rPr>
          <w:rFonts w:ascii="Book Antiqua" w:hAnsi="Book Antiqua"/>
          <w:sz w:val="24"/>
          <w:szCs w:val="24"/>
        </w:rPr>
        <w:t xml:space="preserve">published </w:t>
      </w:r>
      <w:r w:rsidRPr="00C7067F">
        <w:rPr>
          <w:rFonts w:ascii="Book Antiqua" w:hAnsi="Book Antiqua"/>
          <w:sz w:val="24"/>
          <w:szCs w:val="24"/>
        </w:rPr>
        <w:t>literature on the screening and management of pre-transplant CVD screening pertains to CAD.</w:t>
      </w:r>
      <w:r w:rsidR="00036D78" w:rsidRPr="00C7067F">
        <w:rPr>
          <w:rFonts w:ascii="Book Antiqua" w:hAnsi="Book Antiqua"/>
          <w:sz w:val="24"/>
          <w:szCs w:val="24"/>
        </w:rPr>
        <w:t xml:space="preserve"> All non-cardiac surgery candidates require preoperative screening with a focus on </w:t>
      </w:r>
      <w:r w:rsidR="0054318B" w:rsidRPr="00C7067F">
        <w:rPr>
          <w:rFonts w:ascii="Book Antiqua" w:hAnsi="Book Antiqua"/>
          <w:sz w:val="24"/>
          <w:szCs w:val="24"/>
        </w:rPr>
        <w:t xml:space="preserve">detecting significant </w:t>
      </w:r>
      <w:proofErr w:type="gramStart"/>
      <w:r w:rsidR="00370378" w:rsidRPr="00C7067F">
        <w:rPr>
          <w:rFonts w:ascii="Book Antiqua" w:hAnsi="Book Antiqua"/>
          <w:sz w:val="24"/>
          <w:szCs w:val="24"/>
        </w:rPr>
        <w:t>CAD</w:t>
      </w:r>
      <w:r w:rsidR="00BE5C6B" w:rsidRPr="00C7067F">
        <w:rPr>
          <w:rFonts w:ascii="Book Antiqua" w:hAnsi="Book Antiqua"/>
          <w:sz w:val="24"/>
          <w:szCs w:val="24"/>
          <w:vertAlign w:val="superscript"/>
        </w:rPr>
        <w:t>[</w:t>
      </w:r>
      <w:proofErr w:type="gramEnd"/>
      <w:r w:rsidR="00036D78" w:rsidRPr="00C7067F">
        <w:rPr>
          <w:rFonts w:ascii="Book Antiqua" w:hAnsi="Book Antiqua"/>
          <w:sz w:val="24"/>
          <w:szCs w:val="24"/>
          <w:vertAlign w:val="superscript"/>
        </w:rPr>
        <w:t>10</w:t>
      </w:r>
      <w:r w:rsidR="00BE5C6B" w:rsidRPr="00C7067F">
        <w:rPr>
          <w:rFonts w:ascii="Book Antiqua" w:hAnsi="Book Antiqua"/>
          <w:sz w:val="24"/>
          <w:szCs w:val="24"/>
          <w:vertAlign w:val="superscript"/>
        </w:rPr>
        <w:t>]</w:t>
      </w:r>
      <w:r w:rsidR="00036D78" w:rsidRPr="00C7067F">
        <w:rPr>
          <w:rFonts w:ascii="Book Antiqua" w:hAnsi="Book Antiqua"/>
          <w:sz w:val="24"/>
          <w:szCs w:val="24"/>
        </w:rPr>
        <w:t xml:space="preserve">. </w:t>
      </w:r>
      <w:r w:rsidR="009C31DA" w:rsidRPr="00C7067F">
        <w:rPr>
          <w:rFonts w:ascii="Book Antiqua" w:hAnsi="Book Antiqua"/>
          <w:sz w:val="24"/>
          <w:szCs w:val="24"/>
        </w:rPr>
        <w:t>The evidence for and against particular tests has bee</w:t>
      </w:r>
      <w:r w:rsidR="00B178FD" w:rsidRPr="00C7067F">
        <w:rPr>
          <w:rFonts w:ascii="Book Antiqua" w:hAnsi="Book Antiqua"/>
          <w:sz w:val="24"/>
          <w:szCs w:val="24"/>
        </w:rPr>
        <w:t xml:space="preserve">n subjected to extensive </w:t>
      </w:r>
      <w:proofErr w:type="gramStart"/>
      <w:r w:rsidR="00B178FD" w:rsidRPr="00C7067F">
        <w:rPr>
          <w:rFonts w:ascii="Book Antiqua" w:hAnsi="Book Antiqua"/>
          <w:sz w:val="24"/>
          <w:szCs w:val="24"/>
        </w:rPr>
        <w:t>review</w:t>
      </w:r>
      <w:r w:rsidR="00BE5C6B" w:rsidRPr="00C7067F">
        <w:rPr>
          <w:rFonts w:ascii="Book Antiqua" w:hAnsi="Book Antiqua"/>
          <w:sz w:val="24"/>
          <w:szCs w:val="24"/>
          <w:vertAlign w:val="superscript"/>
        </w:rPr>
        <w:t>[</w:t>
      </w:r>
      <w:proofErr w:type="gramEnd"/>
      <w:r w:rsidR="009C31DA" w:rsidRPr="00C7067F">
        <w:rPr>
          <w:rFonts w:ascii="Book Antiqua" w:hAnsi="Book Antiqua"/>
          <w:sz w:val="24"/>
          <w:szCs w:val="24"/>
          <w:vertAlign w:val="superscript"/>
        </w:rPr>
        <w:t>2</w:t>
      </w:r>
      <w:r w:rsidR="00BE5C6B" w:rsidRPr="00C7067F">
        <w:rPr>
          <w:rFonts w:ascii="Book Antiqua" w:hAnsi="Book Antiqua"/>
          <w:sz w:val="24"/>
          <w:szCs w:val="24"/>
          <w:vertAlign w:val="superscript"/>
        </w:rPr>
        <w:t>]</w:t>
      </w:r>
      <w:r w:rsidR="009C31DA" w:rsidRPr="00C7067F">
        <w:rPr>
          <w:rFonts w:ascii="Book Antiqua" w:hAnsi="Book Antiqua"/>
          <w:sz w:val="24"/>
          <w:szCs w:val="24"/>
        </w:rPr>
        <w:t>.</w:t>
      </w:r>
      <w:r w:rsidR="00065831" w:rsidRPr="00C7067F">
        <w:rPr>
          <w:rFonts w:ascii="Book Antiqua" w:hAnsi="Book Antiqua"/>
          <w:sz w:val="24"/>
          <w:szCs w:val="24"/>
        </w:rPr>
        <w:t xml:space="preserve"> Screening for CAD serves two major purposes: to more accurately inform transplant candidates of their risk</w:t>
      </w:r>
      <w:r w:rsidR="00237F87" w:rsidRPr="00C7067F">
        <w:rPr>
          <w:rFonts w:ascii="Book Antiqua" w:hAnsi="Book Antiqua"/>
          <w:sz w:val="24"/>
          <w:szCs w:val="24"/>
        </w:rPr>
        <w:t xml:space="preserve"> for a coronary ischemic event</w:t>
      </w:r>
      <w:r w:rsidR="00065831" w:rsidRPr="00C7067F">
        <w:rPr>
          <w:rFonts w:ascii="Book Antiqua" w:hAnsi="Book Antiqua"/>
          <w:sz w:val="24"/>
          <w:szCs w:val="24"/>
        </w:rPr>
        <w:t xml:space="preserve"> both before and after the transplant</w:t>
      </w:r>
      <w:r w:rsidR="00A34E6C" w:rsidRPr="00C7067F">
        <w:rPr>
          <w:rFonts w:ascii="Book Antiqua" w:hAnsi="Book Antiqua"/>
          <w:sz w:val="24"/>
          <w:szCs w:val="24"/>
        </w:rPr>
        <w:t xml:space="preserve"> and </w:t>
      </w:r>
      <w:r w:rsidR="00237F87" w:rsidRPr="00C7067F">
        <w:rPr>
          <w:rFonts w:ascii="Book Antiqua" w:hAnsi="Book Antiqua"/>
          <w:sz w:val="24"/>
          <w:szCs w:val="24"/>
        </w:rPr>
        <w:t xml:space="preserve">thereby </w:t>
      </w:r>
      <w:r w:rsidR="00A34E6C" w:rsidRPr="00C7067F">
        <w:rPr>
          <w:rFonts w:ascii="Book Antiqua" w:hAnsi="Book Antiqua"/>
          <w:sz w:val="24"/>
          <w:szCs w:val="24"/>
        </w:rPr>
        <w:t>help</w:t>
      </w:r>
      <w:r w:rsidR="00370378" w:rsidRPr="00C7067F">
        <w:rPr>
          <w:rFonts w:ascii="Book Antiqua" w:hAnsi="Book Antiqua"/>
          <w:sz w:val="24"/>
          <w:szCs w:val="24"/>
        </w:rPr>
        <w:t>ing to inform</w:t>
      </w:r>
      <w:r w:rsidR="001E6703" w:rsidRPr="00C7067F">
        <w:rPr>
          <w:rFonts w:ascii="Book Antiqua" w:hAnsi="Book Antiqua"/>
          <w:sz w:val="24"/>
          <w:szCs w:val="24"/>
        </w:rPr>
        <w:t xml:space="preserve"> their</w:t>
      </w:r>
      <w:r w:rsidR="00F4735B" w:rsidRPr="00C7067F">
        <w:rPr>
          <w:rFonts w:ascii="Book Antiqua" w:hAnsi="Book Antiqua"/>
          <w:sz w:val="24"/>
          <w:szCs w:val="24"/>
        </w:rPr>
        <w:t xml:space="preserve"> decision</w:t>
      </w:r>
      <w:r w:rsidR="00A34E6C" w:rsidRPr="00C7067F">
        <w:rPr>
          <w:rFonts w:ascii="Book Antiqua" w:hAnsi="Book Antiqua"/>
          <w:sz w:val="24"/>
          <w:szCs w:val="24"/>
        </w:rPr>
        <w:t xml:space="preserve"> about proceeding with transplantation</w:t>
      </w:r>
      <w:r w:rsidR="00065831" w:rsidRPr="00C7067F">
        <w:rPr>
          <w:rFonts w:ascii="Book Antiqua" w:hAnsi="Book Antiqua"/>
          <w:sz w:val="24"/>
          <w:szCs w:val="24"/>
        </w:rPr>
        <w:t>, and to guide pre</w:t>
      </w:r>
      <w:r w:rsidR="00370378" w:rsidRPr="00C7067F">
        <w:rPr>
          <w:rFonts w:ascii="Book Antiqua" w:hAnsi="Book Antiqua"/>
          <w:sz w:val="24"/>
          <w:szCs w:val="24"/>
        </w:rPr>
        <w:t>-</w:t>
      </w:r>
      <w:r w:rsidR="00065831" w:rsidRPr="00C7067F">
        <w:rPr>
          <w:rFonts w:ascii="Book Antiqua" w:hAnsi="Book Antiqua"/>
          <w:sz w:val="24"/>
          <w:szCs w:val="24"/>
        </w:rPr>
        <w:t xml:space="preserve">transplant management so that post-transplant success can be </w:t>
      </w:r>
      <w:r w:rsidR="00370378" w:rsidRPr="00C7067F">
        <w:rPr>
          <w:rFonts w:ascii="Book Antiqua" w:hAnsi="Book Antiqua"/>
          <w:sz w:val="24"/>
          <w:szCs w:val="24"/>
        </w:rPr>
        <w:t>optimized</w:t>
      </w:r>
      <w:r w:rsidR="00065831" w:rsidRPr="00C7067F">
        <w:rPr>
          <w:rFonts w:ascii="Book Antiqua" w:hAnsi="Book Antiqua"/>
          <w:sz w:val="24"/>
          <w:szCs w:val="24"/>
        </w:rPr>
        <w:t>.</w:t>
      </w:r>
      <w:r w:rsidR="00CC71AA" w:rsidRPr="00C7067F">
        <w:rPr>
          <w:rFonts w:ascii="Book Antiqua" w:hAnsi="Book Antiqua"/>
          <w:sz w:val="24"/>
          <w:szCs w:val="24"/>
        </w:rPr>
        <w:t xml:space="preserve"> Less commonly, if a candidate is turned down for transplantation, the information obtained from pre-transplant screening can</w:t>
      </w:r>
      <w:r w:rsidR="00237F87" w:rsidRPr="00C7067F">
        <w:rPr>
          <w:rFonts w:ascii="Book Antiqua" w:hAnsi="Book Antiqua"/>
          <w:sz w:val="24"/>
          <w:szCs w:val="24"/>
        </w:rPr>
        <w:t xml:space="preserve"> also</w:t>
      </w:r>
      <w:r w:rsidR="00CC71AA" w:rsidRPr="00C7067F">
        <w:rPr>
          <w:rFonts w:ascii="Book Antiqua" w:hAnsi="Book Antiqua"/>
          <w:sz w:val="24"/>
          <w:szCs w:val="24"/>
        </w:rPr>
        <w:t xml:space="preserve"> be used to guide management on dialysis.</w:t>
      </w:r>
      <w:r w:rsidR="00645CB1" w:rsidRPr="00C7067F">
        <w:rPr>
          <w:rFonts w:ascii="Book Antiqua" w:hAnsi="Book Antiqua"/>
          <w:sz w:val="24"/>
          <w:szCs w:val="24"/>
        </w:rPr>
        <w:t xml:space="preserve"> Transplant candidates on dialysis are more likely to be screened for CAD than those not being considered for transplantation, although it remains unclear if</w:t>
      </w:r>
      <w:r w:rsidR="00237F87" w:rsidRPr="00C7067F">
        <w:rPr>
          <w:rFonts w:ascii="Book Antiqua" w:hAnsi="Book Antiqua"/>
          <w:sz w:val="24"/>
          <w:szCs w:val="24"/>
        </w:rPr>
        <w:t xml:space="preserve"> they</w:t>
      </w:r>
      <w:r w:rsidR="00645CB1" w:rsidRPr="00C7067F">
        <w:rPr>
          <w:rFonts w:ascii="Book Antiqua" w:hAnsi="Book Antiqua"/>
          <w:sz w:val="24"/>
          <w:szCs w:val="24"/>
        </w:rPr>
        <w:t xml:space="preserve"> </w:t>
      </w:r>
      <w:r w:rsidR="006369B8" w:rsidRPr="00C7067F">
        <w:rPr>
          <w:rFonts w:ascii="Book Antiqua" w:hAnsi="Book Antiqua"/>
          <w:sz w:val="24"/>
          <w:szCs w:val="24"/>
        </w:rPr>
        <w:t>experience any long-term benefits</w:t>
      </w:r>
      <w:r w:rsidR="00645CB1" w:rsidRPr="00C7067F">
        <w:rPr>
          <w:rFonts w:ascii="Book Antiqua" w:hAnsi="Book Antiqua"/>
          <w:sz w:val="24"/>
          <w:szCs w:val="24"/>
        </w:rPr>
        <w:t xml:space="preserve"> as a result</w:t>
      </w:r>
      <w:r w:rsidR="00367CF8" w:rsidRPr="00C7067F">
        <w:rPr>
          <w:rFonts w:ascii="Book Antiqua" w:hAnsi="Book Antiqua"/>
          <w:sz w:val="24"/>
          <w:szCs w:val="24"/>
        </w:rPr>
        <w:t xml:space="preserve"> of screening </w:t>
      </w:r>
      <w:r w:rsidR="00367CF8" w:rsidRPr="00C7067F">
        <w:rPr>
          <w:rFonts w:ascii="Book Antiqua" w:hAnsi="Book Antiqua"/>
          <w:i/>
          <w:sz w:val="24"/>
          <w:szCs w:val="24"/>
        </w:rPr>
        <w:t>per se</w:t>
      </w:r>
      <w:r w:rsidR="00655C37" w:rsidRPr="00C7067F">
        <w:rPr>
          <w:rFonts w:ascii="Book Antiqua" w:hAnsi="Book Antiqua"/>
          <w:sz w:val="24"/>
          <w:szCs w:val="24"/>
        </w:rPr>
        <w:t xml:space="preserve">, </w:t>
      </w:r>
      <w:r w:rsidR="00370378" w:rsidRPr="00C7067F">
        <w:rPr>
          <w:rFonts w:ascii="Book Antiqua" w:hAnsi="Book Antiqua"/>
          <w:sz w:val="24"/>
          <w:szCs w:val="24"/>
        </w:rPr>
        <w:t>while still</w:t>
      </w:r>
      <w:r w:rsidR="00655C37" w:rsidRPr="00C7067F">
        <w:rPr>
          <w:rFonts w:ascii="Book Antiqua" w:hAnsi="Book Antiqua"/>
          <w:sz w:val="24"/>
          <w:szCs w:val="24"/>
        </w:rPr>
        <w:t xml:space="preserve"> remain</w:t>
      </w:r>
      <w:r w:rsidR="00370378" w:rsidRPr="00C7067F">
        <w:rPr>
          <w:rFonts w:ascii="Book Antiqua" w:hAnsi="Book Antiqua"/>
          <w:sz w:val="24"/>
          <w:szCs w:val="24"/>
        </w:rPr>
        <w:t>ing</w:t>
      </w:r>
      <w:r w:rsidR="00655C37" w:rsidRPr="00C7067F">
        <w:rPr>
          <w:rFonts w:ascii="Book Antiqua" w:hAnsi="Book Antiqua"/>
          <w:sz w:val="24"/>
          <w:szCs w:val="24"/>
        </w:rPr>
        <w:t xml:space="preserve"> on dialysis</w:t>
      </w:r>
      <w:r w:rsidR="00645CB1" w:rsidRPr="00C7067F">
        <w:rPr>
          <w:rFonts w:ascii="Book Antiqua" w:hAnsi="Book Antiqua"/>
          <w:sz w:val="24"/>
          <w:szCs w:val="24"/>
        </w:rPr>
        <w:t>.</w:t>
      </w:r>
      <w:r w:rsidR="00367CF8" w:rsidRPr="00C7067F">
        <w:rPr>
          <w:rFonts w:ascii="Book Antiqua" w:hAnsi="Book Antiqua"/>
          <w:sz w:val="24"/>
          <w:szCs w:val="24"/>
        </w:rPr>
        <w:t xml:space="preserve"> A</w:t>
      </w:r>
      <w:r w:rsidR="00370378" w:rsidRPr="00C7067F">
        <w:rPr>
          <w:rFonts w:ascii="Book Antiqua" w:hAnsi="Book Antiqua"/>
          <w:sz w:val="24"/>
          <w:szCs w:val="24"/>
        </w:rPr>
        <w:t xml:space="preserve"> clinical trial of</w:t>
      </w:r>
      <w:r w:rsidR="00367CF8" w:rsidRPr="00C7067F">
        <w:rPr>
          <w:rFonts w:ascii="Book Antiqua" w:hAnsi="Book Antiqua"/>
          <w:sz w:val="24"/>
          <w:szCs w:val="24"/>
        </w:rPr>
        <w:t xml:space="preserve"> </w:t>
      </w:r>
      <w:r w:rsidR="00370378" w:rsidRPr="00C7067F">
        <w:rPr>
          <w:rFonts w:ascii="Book Antiqua" w:hAnsi="Book Antiqua"/>
          <w:sz w:val="24"/>
          <w:szCs w:val="24"/>
        </w:rPr>
        <w:t xml:space="preserve">a </w:t>
      </w:r>
      <w:r w:rsidR="00367CF8" w:rsidRPr="00C7067F">
        <w:rPr>
          <w:rFonts w:ascii="Book Antiqua" w:hAnsi="Book Antiqua"/>
          <w:sz w:val="24"/>
          <w:szCs w:val="24"/>
        </w:rPr>
        <w:t xml:space="preserve">screening versus no-screening policy for CAD </w:t>
      </w:r>
      <w:r w:rsidR="00655C37" w:rsidRPr="00C7067F">
        <w:rPr>
          <w:rFonts w:ascii="Book Antiqua" w:hAnsi="Book Antiqua"/>
          <w:sz w:val="24"/>
          <w:szCs w:val="24"/>
        </w:rPr>
        <w:t xml:space="preserve">in transplant candidates </w:t>
      </w:r>
      <w:r w:rsidR="00367CF8" w:rsidRPr="00C7067F">
        <w:rPr>
          <w:rFonts w:ascii="Book Antiqua" w:hAnsi="Book Antiqua"/>
          <w:sz w:val="24"/>
          <w:szCs w:val="24"/>
        </w:rPr>
        <w:t xml:space="preserve">will </w:t>
      </w:r>
      <w:r w:rsidR="00370378" w:rsidRPr="00C7067F">
        <w:rPr>
          <w:rFonts w:ascii="Book Antiqua" w:hAnsi="Book Antiqua"/>
          <w:sz w:val="24"/>
          <w:szCs w:val="24"/>
        </w:rPr>
        <w:t xml:space="preserve">likely </w:t>
      </w:r>
      <w:r w:rsidR="00367CF8" w:rsidRPr="00C7067F">
        <w:rPr>
          <w:rFonts w:ascii="Book Antiqua" w:hAnsi="Book Antiqua"/>
          <w:sz w:val="24"/>
          <w:szCs w:val="24"/>
        </w:rPr>
        <w:t xml:space="preserve">never be performed due to </w:t>
      </w:r>
      <w:r w:rsidR="00513F57" w:rsidRPr="00C7067F">
        <w:rPr>
          <w:rFonts w:ascii="Book Antiqua" w:hAnsi="Book Antiqua"/>
          <w:sz w:val="24"/>
          <w:szCs w:val="24"/>
        </w:rPr>
        <w:t xml:space="preserve">the </w:t>
      </w:r>
      <w:r w:rsidR="00367CF8" w:rsidRPr="00C7067F">
        <w:rPr>
          <w:rFonts w:ascii="Book Antiqua" w:hAnsi="Book Antiqua"/>
          <w:sz w:val="24"/>
          <w:szCs w:val="24"/>
        </w:rPr>
        <w:t>uniform perception that CKD patients are at high risk for CAD.</w:t>
      </w:r>
      <w:r w:rsidR="00233483" w:rsidRPr="00C7067F">
        <w:rPr>
          <w:rFonts w:ascii="Book Antiqua" w:hAnsi="Book Antiqua"/>
          <w:sz w:val="24"/>
          <w:szCs w:val="24"/>
        </w:rPr>
        <w:t xml:space="preserve"> A suggested algorithm for screening</w:t>
      </w:r>
      <w:r w:rsidR="00370378" w:rsidRPr="00C7067F">
        <w:rPr>
          <w:rFonts w:ascii="Book Antiqua" w:hAnsi="Book Antiqua"/>
          <w:sz w:val="24"/>
          <w:szCs w:val="24"/>
        </w:rPr>
        <w:t xml:space="preserve"> in transplant candidates</w:t>
      </w:r>
      <w:r w:rsidR="00233483" w:rsidRPr="00C7067F">
        <w:rPr>
          <w:rFonts w:ascii="Book Antiqua" w:hAnsi="Book Antiqua"/>
          <w:sz w:val="24"/>
          <w:szCs w:val="24"/>
        </w:rPr>
        <w:t xml:space="preserve"> is provided in Figure 1</w:t>
      </w:r>
      <w:r w:rsidR="00370378" w:rsidRPr="00C7067F">
        <w:rPr>
          <w:rFonts w:ascii="Book Antiqua" w:hAnsi="Book Antiqua"/>
          <w:sz w:val="24"/>
          <w:szCs w:val="24"/>
        </w:rPr>
        <w:t xml:space="preserve"> and will now be discussed</w:t>
      </w:r>
      <w:r w:rsidR="00233483" w:rsidRPr="00C7067F">
        <w:rPr>
          <w:rFonts w:ascii="Book Antiqua" w:hAnsi="Book Antiqua"/>
          <w:sz w:val="24"/>
          <w:szCs w:val="24"/>
        </w:rPr>
        <w:t>.</w:t>
      </w:r>
    </w:p>
    <w:p w:rsidR="00B178FD" w:rsidRPr="00C7067F" w:rsidRDefault="00B178FD" w:rsidP="000B7CAA">
      <w:pPr>
        <w:spacing w:after="0" w:line="360" w:lineRule="auto"/>
        <w:jc w:val="both"/>
        <w:rPr>
          <w:rFonts w:ascii="Book Antiqua" w:hAnsi="Book Antiqua"/>
          <w:sz w:val="24"/>
          <w:szCs w:val="24"/>
          <w:lang w:eastAsia="zh-CN"/>
        </w:rPr>
      </w:pPr>
    </w:p>
    <w:p w:rsidR="00B178FD" w:rsidRPr="00C7067F" w:rsidRDefault="008E528F" w:rsidP="000B7CAA">
      <w:pPr>
        <w:spacing w:after="0" w:line="360" w:lineRule="auto"/>
        <w:jc w:val="both"/>
        <w:rPr>
          <w:rFonts w:ascii="Book Antiqua" w:hAnsi="Book Antiqua"/>
          <w:i/>
          <w:sz w:val="24"/>
          <w:szCs w:val="24"/>
          <w:lang w:eastAsia="zh-CN"/>
        </w:rPr>
      </w:pPr>
      <w:r w:rsidRPr="00C7067F">
        <w:rPr>
          <w:rFonts w:ascii="Book Antiqua" w:hAnsi="Book Antiqua"/>
          <w:b/>
          <w:i/>
          <w:sz w:val="24"/>
          <w:szCs w:val="24"/>
        </w:rPr>
        <w:t xml:space="preserve">History and </w:t>
      </w:r>
      <w:r w:rsidR="00B178FD" w:rsidRPr="00C7067F">
        <w:rPr>
          <w:rFonts w:ascii="Book Antiqua" w:hAnsi="Book Antiqua"/>
          <w:b/>
          <w:i/>
          <w:sz w:val="24"/>
          <w:szCs w:val="24"/>
        </w:rPr>
        <w:t>physical exa</w:t>
      </w:r>
      <w:r w:rsidRPr="00C7067F">
        <w:rPr>
          <w:rFonts w:ascii="Book Antiqua" w:hAnsi="Book Antiqua"/>
          <w:b/>
          <w:i/>
          <w:sz w:val="24"/>
          <w:szCs w:val="24"/>
        </w:rPr>
        <w:t>mination</w:t>
      </w:r>
    </w:p>
    <w:p w:rsidR="00BD688C" w:rsidRPr="00C7067F" w:rsidRDefault="00693CF0" w:rsidP="000B7CAA">
      <w:pPr>
        <w:spacing w:after="0" w:line="360" w:lineRule="auto"/>
        <w:jc w:val="both"/>
        <w:rPr>
          <w:rFonts w:ascii="Book Antiqua" w:hAnsi="Book Antiqua"/>
          <w:sz w:val="24"/>
          <w:szCs w:val="24"/>
        </w:rPr>
      </w:pPr>
      <w:r w:rsidRPr="00C7067F">
        <w:rPr>
          <w:rFonts w:ascii="Book Antiqua" w:hAnsi="Book Antiqua"/>
          <w:sz w:val="24"/>
          <w:szCs w:val="24"/>
        </w:rPr>
        <w:t>T</w:t>
      </w:r>
      <w:r w:rsidR="009B7776" w:rsidRPr="00C7067F">
        <w:rPr>
          <w:rFonts w:ascii="Book Antiqua" w:hAnsi="Book Antiqua"/>
          <w:sz w:val="24"/>
          <w:szCs w:val="24"/>
        </w:rPr>
        <w:t>h</w:t>
      </w:r>
      <w:r w:rsidR="002615DA" w:rsidRPr="00C7067F">
        <w:rPr>
          <w:rFonts w:ascii="Book Antiqua" w:hAnsi="Book Antiqua"/>
          <w:sz w:val="24"/>
          <w:szCs w:val="24"/>
        </w:rPr>
        <w:t>o</w:t>
      </w:r>
      <w:r w:rsidR="009B7776" w:rsidRPr="00C7067F">
        <w:rPr>
          <w:rFonts w:ascii="Book Antiqua" w:hAnsi="Book Antiqua"/>
          <w:sz w:val="24"/>
          <w:szCs w:val="24"/>
        </w:rPr>
        <w:t>rough history taking and a physical examination</w:t>
      </w:r>
      <w:r w:rsidRPr="00C7067F">
        <w:rPr>
          <w:rFonts w:ascii="Book Antiqua" w:hAnsi="Book Antiqua"/>
          <w:sz w:val="24"/>
          <w:szCs w:val="24"/>
        </w:rPr>
        <w:t xml:space="preserve"> </w:t>
      </w:r>
      <w:r w:rsidR="008E5A95" w:rsidRPr="00C7067F">
        <w:rPr>
          <w:rFonts w:ascii="Book Antiqua" w:hAnsi="Book Antiqua"/>
          <w:sz w:val="24"/>
          <w:szCs w:val="24"/>
        </w:rPr>
        <w:t xml:space="preserve">by the transplant clinician </w:t>
      </w:r>
      <w:r w:rsidRPr="00C7067F">
        <w:rPr>
          <w:rFonts w:ascii="Book Antiqua" w:hAnsi="Book Antiqua"/>
          <w:sz w:val="24"/>
          <w:szCs w:val="24"/>
        </w:rPr>
        <w:t xml:space="preserve">prior to </w:t>
      </w:r>
      <w:r w:rsidR="008E5A95" w:rsidRPr="00C7067F">
        <w:rPr>
          <w:rFonts w:ascii="Book Antiqua" w:hAnsi="Book Antiqua"/>
          <w:sz w:val="24"/>
          <w:szCs w:val="24"/>
        </w:rPr>
        <w:t xml:space="preserve">diagnostic </w:t>
      </w:r>
      <w:r w:rsidR="009B7776" w:rsidRPr="00C7067F">
        <w:rPr>
          <w:rFonts w:ascii="Book Antiqua" w:hAnsi="Book Antiqua"/>
          <w:sz w:val="24"/>
          <w:szCs w:val="24"/>
        </w:rPr>
        <w:t>testing for CAD is commonly employed.</w:t>
      </w:r>
      <w:r w:rsidR="00CB0158" w:rsidRPr="00C7067F">
        <w:rPr>
          <w:rFonts w:ascii="Book Antiqua" w:hAnsi="Book Antiqua"/>
          <w:sz w:val="24"/>
          <w:szCs w:val="24"/>
        </w:rPr>
        <w:t xml:space="preserve"> Some centres may choose to prepare a package of CAD screening tests in advance of an interview with the clinician, although this </w:t>
      </w:r>
      <w:r w:rsidR="008E5A95" w:rsidRPr="00C7067F">
        <w:rPr>
          <w:rFonts w:ascii="Book Antiqua" w:hAnsi="Book Antiqua"/>
          <w:sz w:val="24"/>
          <w:szCs w:val="24"/>
        </w:rPr>
        <w:t xml:space="preserve">approach </w:t>
      </w:r>
      <w:r w:rsidR="00CB0158" w:rsidRPr="00C7067F">
        <w:rPr>
          <w:rFonts w:ascii="Book Antiqua" w:hAnsi="Book Antiqua"/>
          <w:sz w:val="24"/>
          <w:szCs w:val="24"/>
        </w:rPr>
        <w:t xml:space="preserve">could </w:t>
      </w:r>
      <w:r w:rsidR="008E5A95" w:rsidRPr="00C7067F">
        <w:rPr>
          <w:rFonts w:ascii="Book Antiqua" w:hAnsi="Book Antiqua"/>
          <w:sz w:val="24"/>
          <w:szCs w:val="24"/>
        </w:rPr>
        <w:t>conceivably</w:t>
      </w:r>
      <w:r w:rsidR="00CB0158" w:rsidRPr="00C7067F">
        <w:rPr>
          <w:rFonts w:ascii="Book Antiqua" w:hAnsi="Book Antiqua"/>
          <w:sz w:val="24"/>
          <w:szCs w:val="24"/>
        </w:rPr>
        <w:t xml:space="preserve"> </w:t>
      </w:r>
      <w:r w:rsidR="008E5A95" w:rsidRPr="00C7067F">
        <w:rPr>
          <w:rFonts w:ascii="Book Antiqua" w:hAnsi="Book Antiqua"/>
          <w:sz w:val="24"/>
          <w:szCs w:val="24"/>
        </w:rPr>
        <w:t>affect the</w:t>
      </w:r>
      <w:r w:rsidR="00CB0158" w:rsidRPr="00C7067F">
        <w:rPr>
          <w:rFonts w:ascii="Book Antiqua" w:hAnsi="Book Antiqua"/>
          <w:sz w:val="24"/>
          <w:szCs w:val="24"/>
        </w:rPr>
        <w:t xml:space="preserve"> approach to </w:t>
      </w:r>
      <w:r w:rsidR="003A5456" w:rsidRPr="00C7067F">
        <w:rPr>
          <w:rFonts w:ascii="Book Antiqua" w:hAnsi="Book Antiqua"/>
          <w:sz w:val="24"/>
          <w:szCs w:val="24"/>
        </w:rPr>
        <w:t>subsequent</w:t>
      </w:r>
      <w:r w:rsidR="00CB0158" w:rsidRPr="00C7067F">
        <w:rPr>
          <w:rFonts w:ascii="Book Antiqua" w:hAnsi="Book Antiqua"/>
          <w:sz w:val="24"/>
          <w:szCs w:val="24"/>
        </w:rPr>
        <w:t xml:space="preserve"> testing. A </w:t>
      </w:r>
      <w:r w:rsidR="00CB0158" w:rsidRPr="00C7067F">
        <w:rPr>
          <w:rFonts w:ascii="Book Antiqua" w:hAnsi="Book Antiqua"/>
          <w:sz w:val="24"/>
          <w:szCs w:val="24"/>
        </w:rPr>
        <w:lastRenderedPageBreak/>
        <w:t xml:space="preserve">history of chest pain and impaired exercise tolerance </w:t>
      </w:r>
      <w:r w:rsidR="00EA1BFF" w:rsidRPr="00C7067F">
        <w:rPr>
          <w:rFonts w:ascii="Book Antiqua" w:hAnsi="Book Antiqua"/>
          <w:sz w:val="24"/>
          <w:szCs w:val="24"/>
        </w:rPr>
        <w:t xml:space="preserve">to 4 METS are important considerations, </w:t>
      </w:r>
      <w:r w:rsidR="00CB0158" w:rsidRPr="00C7067F">
        <w:rPr>
          <w:rFonts w:ascii="Book Antiqua" w:hAnsi="Book Antiqua"/>
          <w:sz w:val="24"/>
          <w:szCs w:val="24"/>
        </w:rPr>
        <w:t>but these indicators of CAD can be very deceptive. For example, chest pain at the time of presentation with acute myocardial infarction (MI) is much less common in patients on dialysis</w:t>
      </w:r>
      <w:r w:rsidR="00BE5C6B" w:rsidRPr="00C7067F">
        <w:rPr>
          <w:rFonts w:ascii="Book Antiqua" w:hAnsi="Book Antiqua"/>
          <w:sz w:val="24"/>
          <w:szCs w:val="24"/>
          <w:vertAlign w:val="superscript"/>
        </w:rPr>
        <w:t>[</w:t>
      </w:r>
      <w:r w:rsidR="006E00AA" w:rsidRPr="00C7067F">
        <w:rPr>
          <w:rFonts w:ascii="Book Antiqua" w:hAnsi="Book Antiqua"/>
          <w:sz w:val="24"/>
          <w:szCs w:val="24"/>
          <w:vertAlign w:val="superscript"/>
        </w:rPr>
        <w:t>1</w:t>
      </w:r>
      <w:r w:rsidR="00036D78" w:rsidRPr="00C7067F">
        <w:rPr>
          <w:rFonts w:ascii="Book Antiqua" w:hAnsi="Book Antiqua"/>
          <w:sz w:val="24"/>
          <w:szCs w:val="24"/>
          <w:vertAlign w:val="superscript"/>
        </w:rPr>
        <w:t>1</w:t>
      </w:r>
      <w:r w:rsidR="00BE5C6B" w:rsidRPr="00C7067F">
        <w:rPr>
          <w:rFonts w:ascii="Book Antiqua" w:hAnsi="Book Antiqua"/>
          <w:sz w:val="24"/>
          <w:szCs w:val="24"/>
          <w:vertAlign w:val="superscript"/>
        </w:rPr>
        <w:t>]</w:t>
      </w:r>
      <w:r w:rsidR="00653A04" w:rsidRPr="00C7067F">
        <w:rPr>
          <w:rFonts w:ascii="Book Antiqua" w:hAnsi="Book Antiqua"/>
          <w:sz w:val="24"/>
          <w:szCs w:val="24"/>
        </w:rPr>
        <w:t xml:space="preserve"> </w:t>
      </w:r>
      <w:r w:rsidR="002603E2" w:rsidRPr="00C7067F">
        <w:rPr>
          <w:rFonts w:ascii="Book Antiqua" w:hAnsi="Book Antiqua"/>
          <w:sz w:val="24"/>
          <w:szCs w:val="24"/>
        </w:rPr>
        <w:t>although</w:t>
      </w:r>
      <w:r w:rsidR="00653A04" w:rsidRPr="00C7067F">
        <w:rPr>
          <w:rFonts w:ascii="Book Antiqua" w:hAnsi="Book Antiqua"/>
          <w:sz w:val="24"/>
          <w:szCs w:val="24"/>
        </w:rPr>
        <w:t xml:space="preserve"> shortness of breath </w:t>
      </w:r>
      <w:r w:rsidR="008E528F" w:rsidRPr="00C7067F">
        <w:rPr>
          <w:rFonts w:ascii="Book Antiqua" w:hAnsi="Book Antiqua"/>
          <w:sz w:val="24"/>
          <w:szCs w:val="24"/>
        </w:rPr>
        <w:t xml:space="preserve">(SOB) </w:t>
      </w:r>
      <w:r w:rsidR="00F42D80" w:rsidRPr="00C7067F">
        <w:rPr>
          <w:rFonts w:ascii="Book Antiqua" w:hAnsi="Book Antiqua"/>
          <w:sz w:val="24"/>
          <w:szCs w:val="24"/>
        </w:rPr>
        <w:t>is more common</w:t>
      </w:r>
      <w:r w:rsidR="00BE5C6B" w:rsidRPr="00C7067F">
        <w:rPr>
          <w:rFonts w:ascii="Book Antiqua" w:hAnsi="Book Antiqua"/>
          <w:sz w:val="24"/>
          <w:szCs w:val="24"/>
          <w:vertAlign w:val="superscript"/>
        </w:rPr>
        <w:t>[</w:t>
      </w:r>
      <w:r w:rsidR="00653A04" w:rsidRPr="00C7067F">
        <w:rPr>
          <w:rFonts w:ascii="Book Antiqua" w:hAnsi="Book Antiqua"/>
          <w:sz w:val="24"/>
          <w:szCs w:val="24"/>
          <w:vertAlign w:val="superscript"/>
        </w:rPr>
        <w:t>1</w:t>
      </w:r>
      <w:r w:rsidR="00036D78" w:rsidRPr="00C7067F">
        <w:rPr>
          <w:rFonts w:ascii="Book Antiqua" w:hAnsi="Book Antiqua"/>
          <w:sz w:val="24"/>
          <w:szCs w:val="24"/>
          <w:vertAlign w:val="superscript"/>
        </w:rPr>
        <w:t>2</w:t>
      </w:r>
      <w:r w:rsidR="00BE5C6B" w:rsidRPr="00C7067F">
        <w:rPr>
          <w:rFonts w:ascii="Book Antiqua" w:hAnsi="Book Antiqua"/>
          <w:sz w:val="24"/>
          <w:szCs w:val="24"/>
          <w:vertAlign w:val="superscript"/>
        </w:rPr>
        <w:t>]</w:t>
      </w:r>
      <w:r w:rsidR="00653A04" w:rsidRPr="00C7067F">
        <w:rPr>
          <w:rFonts w:ascii="Book Antiqua" w:hAnsi="Book Antiqua"/>
          <w:sz w:val="24"/>
          <w:szCs w:val="24"/>
        </w:rPr>
        <w:t>.</w:t>
      </w:r>
      <w:r w:rsidR="00645893" w:rsidRPr="00C7067F">
        <w:rPr>
          <w:rFonts w:ascii="Book Antiqua" w:hAnsi="Book Antiqua"/>
          <w:sz w:val="24"/>
          <w:szCs w:val="24"/>
        </w:rPr>
        <w:t xml:space="preserve"> Both chest pain and </w:t>
      </w:r>
      <w:r w:rsidR="008E528F" w:rsidRPr="00C7067F">
        <w:rPr>
          <w:rFonts w:ascii="Book Antiqua" w:hAnsi="Book Antiqua"/>
          <w:sz w:val="24"/>
          <w:szCs w:val="24"/>
        </w:rPr>
        <w:t>SOB</w:t>
      </w:r>
      <w:r w:rsidR="00645893" w:rsidRPr="00C7067F">
        <w:rPr>
          <w:rFonts w:ascii="Book Antiqua" w:hAnsi="Book Antiqua"/>
          <w:sz w:val="24"/>
          <w:szCs w:val="24"/>
        </w:rPr>
        <w:t xml:space="preserve"> are </w:t>
      </w:r>
      <w:r w:rsidR="002615DA" w:rsidRPr="00C7067F">
        <w:rPr>
          <w:rFonts w:ascii="Book Antiqua" w:hAnsi="Book Antiqua"/>
          <w:sz w:val="24"/>
          <w:szCs w:val="24"/>
        </w:rPr>
        <w:t xml:space="preserve">especially </w:t>
      </w:r>
      <w:r w:rsidR="00645893" w:rsidRPr="00C7067F">
        <w:rPr>
          <w:rFonts w:ascii="Book Antiqua" w:hAnsi="Book Antiqua"/>
          <w:sz w:val="24"/>
          <w:szCs w:val="24"/>
        </w:rPr>
        <w:t xml:space="preserve">valued by cardiologists when making decisions about proceeding with invasive testing in the general population, since they are important to enhancing pre-test probabilities. </w:t>
      </w:r>
      <w:r w:rsidR="002615DA" w:rsidRPr="00C7067F">
        <w:rPr>
          <w:rFonts w:ascii="Book Antiqua" w:hAnsi="Book Antiqua"/>
          <w:sz w:val="24"/>
          <w:szCs w:val="24"/>
        </w:rPr>
        <w:t>Both these symptoms however require an initiating event; this may be lacking in dialysis patients. The ability to walk four blocks and climb two flights of stairs is one</w:t>
      </w:r>
      <w:r w:rsidR="002603E2" w:rsidRPr="00C7067F">
        <w:rPr>
          <w:rFonts w:ascii="Book Antiqua" w:hAnsi="Book Antiqua"/>
          <w:sz w:val="24"/>
          <w:szCs w:val="24"/>
        </w:rPr>
        <w:t xml:space="preserve"> proposed</w:t>
      </w:r>
      <w:r w:rsidR="002615DA" w:rsidRPr="00C7067F">
        <w:rPr>
          <w:rFonts w:ascii="Book Antiqua" w:hAnsi="Book Antiqua"/>
          <w:sz w:val="24"/>
          <w:szCs w:val="24"/>
        </w:rPr>
        <w:t xml:space="preserve"> criterion fo</w:t>
      </w:r>
      <w:r w:rsidR="00F42D80" w:rsidRPr="00C7067F">
        <w:rPr>
          <w:rFonts w:ascii="Book Antiqua" w:hAnsi="Book Antiqua"/>
          <w:sz w:val="24"/>
          <w:szCs w:val="24"/>
        </w:rPr>
        <w:t xml:space="preserve">r pre-operative cardiac </w:t>
      </w:r>
      <w:proofErr w:type="gramStart"/>
      <w:r w:rsidR="00F42D80" w:rsidRPr="00C7067F">
        <w:rPr>
          <w:rFonts w:ascii="Book Antiqua" w:hAnsi="Book Antiqua"/>
          <w:sz w:val="24"/>
          <w:szCs w:val="24"/>
        </w:rPr>
        <w:t>fitness</w:t>
      </w:r>
      <w:r w:rsidR="00BE5C6B" w:rsidRPr="00C7067F">
        <w:rPr>
          <w:rFonts w:ascii="Book Antiqua" w:hAnsi="Book Antiqua"/>
          <w:sz w:val="24"/>
          <w:szCs w:val="24"/>
          <w:vertAlign w:val="superscript"/>
        </w:rPr>
        <w:t>[</w:t>
      </w:r>
      <w:proofErr w:type="gramEnd"/>
      <w:r w:rsidR="002615DA" w:rsidRPr="00C7067F">
        <w:rPr>
          <w:rFonts w:ascii="Book Antiqua" w:hAnsi="Book Antiqua"/>
          <w:sz w:val="24"/>
          <w:szCs w:val="24"/>
          <w:vertAlign w:val="superscript"/>
        </w:rPr>
        <w:t>1</w:t>
      </w:r>
      <w:r w:rsidR="00036D78" w:rsidRPr="00C7067F">
        <w:rPr>
          <w:rFonts w:ascii="Book Antiqua" w:hAnsi="Book Antiqua"/>
          <w:sz w:val="24"/>
          <w:szCs w:val="24"/>
          <w:vertAlign w:val="superscript"/>
        </w:rPr>
        <w:t>3</w:t>
      </w:r>
      <w:r w:rsidR="00BE5C6B" w:rsidRPr="00C7067F">
        <w:rPr>
          <w:rFonts w:ascii="Book Antiqua" w:hAnsi="Book Antiqua"/>
          <w:sz w:val="24"/>
          <w:szCs w:val="24"/>
          <w:vertAlign w:val="superscript"/>
        </w:rPr>
        <w:t>]</w:t>
      </w:r>
      <w:r w:rsidR="002615DA" w:rsidRPr="00C7067F">
        <w:rPr>
          <w:rFonts w:ascii="Book Antiqua" w:hAnsi="Book Antiqua"/>
          <w:sz w:val="24"/>
          <w:szCs w:val="24"/>
        </w:rPr>
        <w:t>.</w:t>
      </w:r>
      <w:r w:rsidR="000232EE" w:rsidRPr="00C7067F">
        <w:rPr>
          <w:rFonts w:ascii="Book Antiqua" w:hAnsi="Book Antiqua"/>
          <w:sz w:val="24"/>
          <w:szCs w:val="24"/>
        </w:rPr>
        <w:t xml:space="preserve"> While chest pain and/or </w:t>
      </w:r>
      <w:r w:rsidR="008E528F" w:rsidRPr="00C7067F">
        <w:rPr>
          <w:rFonts w:ascii="Book Antiqua" w:hAnsi="Book Antiqua"/>
          <w:sz w:val="24"/>
          <w:szCs w:val="24"/>
        </w:rPr>
        <w:t>SOB</w:t>
      </w:r>
      <w:r w:rsidR="000232EE" w:rsidRPr="00C7067F">
        <w:rPr>
          <w:rFonts w:ascii="Book Antiqua" w:hAnsi="Book Antiqua"/>
          <w:sz w:val="24"/>
          <w:szCs w:val="24"/>
        </w:rPr>
        <w:t xml:space="preserve"> may limit the ability to perform these tasks, an assessment for this at the time of a patient interview may portend erroneous CAD risk classification</w:t>
      </w:r>
      <w:r w:rsidR="006F6292" w:rsidRPr="00C7067F">
        <w:rPr>
          <w:rFonts w:ascii="Book Antiqua" w:hAnsi="Book Antiqua"/>
          <w:sz w:val="24"/>
          <w:szCs w:val="24"/>
        </w:rPr>
        <w:t xml:space="preserve"> since they lack both sufficient sensitivity and specificity</w:t>
      </w:r>
      <w:r w:rsidR="000232EE" w:rsidRPr="00C7067F">
        <w:rPr>
          <w:rFonts w:ascii="Book Antiqua" w:hAnsi="Book Antiqua"/>
          <w:sz w:val="24"/>
          <w:szCs w:val="24"/>
        </w:rPr>
        <w:t>.</w:t>
      </w:r>
      <w:r w:rsidRPr="00C7067F">
        <w:rPr>
          <w:rFonts w:ascii="Book Antiqua" w:hAnsi="Book Antiqua"/>
          <w:sz w:val="24"/>
          <w:szCs w:val="24"/>
        </w:rPr>
        <w:t xml:space="preserve"> </w:t>
      </w:r>
    </w:p>
    <w:p w:rsidR="00CB0158" w:rsidRPr="00C7067F" w:rsidRDefault="00F42D80" w:rsidP="00F42D80">
      <w:pPr>
        <w:spacing w:after="0" w:line="360" w:lineRule="auto"/>
        <w:ind w:firstLineChars="100" w:firstLine="240"/>
        <w:jc w:val="both"/>
        <w:rPr>
          <w:rFonts w:ascii="Book Antiqua" w:hAnsi="Book Antiqua"/>
          <w:sz w:val="24"/>
          <w:szCs w:val="24"/>
        </w:rPr>
      </w:pPr>
      <w:r w:rsidRPr="00C7067F">
        <w:rPr>
          <w:rFonts w:ascii="Book Antiqua" w:hAnsi="Book Antiqua"/>
          <w:sz w:val="24"/>
          <w:szCs w:val="24"/>
        </w:rPr>
        <w:t xml:space="preserve">Guidelines </w:t>
      </w:r>
      <w:proofErr w:type="gramStart"/>
      <w:r w:rsidRPr="00C7067F">
        <w:rPr>
          <w:rFonts w:ascii="Book Antiqua" w:hAnsi="Book Antiqua"/>
          <w:sz w:val="24"/>
          <w:szCs w:val="24"/>
        </w:rPr>
        <w:t>acknowledge</w:t>
      </w:r>
      <w:r w:rsidR="00BE5C6B" w:rsidRPr="00C7067F">
        <w:rPr>
          <w:rFonts w:ascii="Book Antiqua" w:hAnsi="Book Antiqua"/>
          <w:sz w:val="24"/>
          <w:szCs w:val="24"/>
          <w:vertAlign w:val="superscript"/>
        </w:rPr>
        <w:t>[</w:t>
      </w:r>
      <w:proofErr w:type="gramEnd"/>
      <w:r w:rsidR="00693CF0" w:rsidRPr="00C7067F">
        <w:rPr>
          <w:rFonts w:ascii="Book Antiqua" w:hAnsi="Book Antiqua"/>
          <w:sz w:val="24"/>
          <w:szCs w:val="24"/>
          <w:vertAlign w:val="superscript"/>
        </w:rPr>
        <w:t>2</w:t>
      </w:r>
      <w:r w:rsidR="00BE5C6B" w:rsidRPr="00C7067F">
        <w:rPr>
          <w:rFonts w:ascii="Book Antiqua" w:hAnsi="Book Antiqua"/>
          <w:sz w:val="24"/>
          <w:szCs w:val="24"/>
          <w:vertAlign w:val="superscript"/>
        </w:rPr>
        <w:t>]</w:t>
      </w:r>
      <w:r w:rsidR="00693CF0" w:rsidRPr="00C7067F">
        <w:rPr>
          <w:rFonts w:ascii="Book Antiqua" w:hAnsi="Book Antiqua"/>
          <w:sz w:val="24"/>
          <w:szCs w:val="24"/>
        </w:rPr>
        <w:t xml:space="preserve"> that further work is required to determine the ability of “functional status” to identify significant CAD in transplant candidates.</w:t>
      </w:r>
      <w:r w:rsidR="008E528F" w:rsidRPr="00C7067F">
        <w:rPr>
          <w:rFonts w:ascii="Book Antiqua" w:hAnsi="Book Antiqua"/>
          <w:sz w:val="24"/>
          <w:szCs w:val="24"/>
        </w:rPr>
        <w:t xml:space="preserve"> Transplant candidates may be motivated to downplay symptoms of chest pain or SOB </w:t>
      </w:r>
      <w:r w:rsidR="00C82FAB" w:rsidRPr="00C7067F">
        <w:rPr>
          <w:rFonts w:ascii="Book Antiqua" w:hAnsi="Book Antiqua"/>
          <w:sz w:val="24"/>
          <w:szCs w:val="24"/>
        </w:rPr>
        <w:t>by</w:t>
      </w:r>
      <w:r w:rsidR="008E528F" w:rsidRPr="00C7067F">
        <w:rPr>
          <w:rFonts w:ascii="Book Antiqua" w:hAnsi="Book Antiqua"/>
          <w:sz w:val="24"/>
          <w:szCs w:val="24"/>
        </w:rPr>
        <w:t xml:space="preserve"> </w:t>
      </w:r>
      <w:r w:rsidR="002B67EB" w:rsidRPr="00C7067F">
        <w:rPr>
          <w:rFonts w:ascii="Book Antiqua" w:hAnsi="Book Antiqua"/>
          <w:sz w:val="24"/>
          <w:szCs w:val="24"/>
        </w:rPr>
        <w:t xml:space="preserve">sincerely </w:t>
      </w:r>
      <w:r w:rsidR="008E528F" w:rsidRPr="00C7067F">
        <w:rPr>
          <w:rFonts w:ascii="Book Antiqua" w:hAnsi="Book Antiqua"/>
          <w:sz w:val="24"/>
          <w:szCs w:val="24"/>
        </w:rPr>
        <w:t>believ</w:t>
      </w:r>
      <w:r w:rsidR="00C82FAB" w:rsidRPr="00C7067F">
        <w:rPr>
          <w:rFonts w:ascii="Book Antiqua" w:hAnsi="Book Antiqua"/>
          <w:sz w:val="24"/>
          <w:szCs w:val="24"/>
        </w:rPr>
        <w:t>ing</w:t>
      </w:r>
      <w:r w:rsidR="008E528F" w:rsidRPr="00C7067F">
        <w:rPr>
          <w:rFonts w:ascii="Book Antiqua" w:hAnsi="Book Antiqua"/>
          <w:sz w:val="24"/>
          <w:szCs w:val="24"/>
        </w:rPr>
        <w:t xml:space="preserve"> that these are due to non-CAD etiolog</w:t>
      </w:r>
      <w:r w:rsidR="002B67EB" w:rsidRPr="00C7067F">
        <w:rPr>
          <w:rFonts w:ascii="Book Antiqua" w:hAnsi="Book Antiqua"/>
          <w:sz w:val="24"/>
          <w:szCs w:val="24"/>
        </w:rPr>
        <w:t>ies such as acid reflux or asthma</w:t>
      </w:r>
      <w:r w:rsidR="008E528F" w:rsidRPr="00C7067F">
        <w:rPr>
          <w:rFonts w:ascii="Book Antiqua" w:hAnsi="Book Antiqua"/>
          <w:sz w:val="24"/>
          <w:szCs w:val="24"/>
        </w:rPr>
        <w:t xml:space="preserve">. Dialysis patients may </w:t>
      </w:r>
      <w:r w:rsidR="00C82FAB" w:rsidRPr="00C7067F">
        <w:rPr>
          <w:rFonts w:ascii="Book Antiqua" w:hAnsi="Book Antiqua"/>
          <w:sz w:val="24"/>
          <w:szCs w:val="24"/>
        </w:rPr>
        <w:t xml:space="preserve">also </w:t>
      </w:r>
      <w:r w:rsidR="008E528F" w:rsidRPr="00C7067F">
        <w:rPr>
          <w:rFonts w:ascii="Book Antiqua" w:hAnsi="Book Antiqua"/>
          <w:sz w:val="24"/>
          <w:szCs w:val="24"/>
        </w:rPr>
        <w:t xml:space="preserve">be quite deconditioned. They may learn to successfully avoid chest pain or SOB by not exerting themselves to the required extent for long periods of time and translate this </w:t>
      </w:r>
      <w:r w:rsidR="00E006B8" w:rsidRPr="00C7067F">
        <w:rPr>
          <w:rFonts w:ascii="Book Antiqua" w:hAnsi="Book Antiqua"/>
          <w:sz w:val="24"/>
          <w:szCs w:val="24"/>
        </w:rPr>
        <w:t xml:space="preserve">for the clinician </w:t>
      </w:r>
      <w:r w:rsidR="008E528F" w:rsidRPr="00C7067F">
        <w:rPr>
          <w:rFonts w:ascii="Book Antiqua" w:hAnsi="Book Antiqua"/>
          <w:sz w:val="24"/>
          <w:szCs w:val="24"/>
        </w:rPr>
        <w:t>into a negative history.</w:t>
      </w:r>
      <w:r w:rsidR="002B67EB" w:rsidRPr="00C7067F">
        <w:rPr>
          <w:rFonts w:ascii="Book Antiqua" w:hAnsi="Book Antiqua"/>
          <w:sz w:val="24"/>
          <w:szCs w:val="24"/>
        </w:rPr>
        <w:t xml:space="preserve"> Musculoskeletal conditions may further impair mobility.</w:t>
      </w:r>
      <w:r w:rsidR="00921025" w:rsidRPr="00C7067F">
        <w:rPr>
          <w:rFonts w:ascii="Book Antiqua" w:hAnsi="Book Antiqua"/>
          <w:sz w:val="24"/>
          <w:szCs w:val="24"/>
        </w:rPr>
        <w:t xml:space="preserve"> Tools such as the Framingham risk score severely underestimate cardiac risk post-transplant </w:t>
      </w:r>
      <w:r w:rsidR="00B25173" w:rsidRPr="00C7067F">
        <w:rPr>
          <w:rFonts w:ascii="Book Antiqua" w:hAnsi="Book Antiqua"/>
          <w:sz w:val="24"/>
          <w:szCs w:val="24"/>
        </w:rPr>
        <w:t xml:space="preserve">in almost all patient </w:t>
      </w:r>
      <w:proofErr w:type="gramStart"/>
      <w:r w:rsidR="00B25173" w:rsidRPr="00C7067F">
        <w:rPr>
          <w:rFonts w:ascii="Book Antiqua" w:hAnsi="Book Antiqua"/>
          <w:sz w:val="24"/>
          <w:szCs w:val="24"/>
        </w:rPr>
        <w:t>subgroups</w:t>
      </w:r>
      <w:r w:rsidR="00BE5C6B" w:rsidRPr="00C7067F">
        <w:rPr>
          <w:rFonts w:ascii="Book Antiqua" w:hAnsi="Book Antiqua"/>
          <w:sz w:val="24"/>
          <w:szCs w:val="24"/>
          <w:vertAlign w:val="superscript"/>
        </w:rPr>
        <w:t>[</w:t>
      </w:r>
      <w:proofErr w:type="gramEnd"/>
      <w:r w:rsidR="00921025" w:rsidRPr="00C7067F">
        <w:rPr>
          <w:rFonts w:ascii="Book Antiqua" w:hAnsi="Book Antiqua"/>
          <w:sz w:val="24"/>
          <w:szCs w:val="24"/>
          <w:vertAlign w:val="superscript"/>
        </w:rPr>
        <w:t>1</w:t>
      </w:r>
      <w:r w:rsidR="00036D78" w:rsidRPr="00C7067F">
        <w:rPr>
          <w:rFonts w:ascii="Book Antiqua" w:hAnsi="Book Antiqua"/>
          <w:sz w:val="24"/>
          <w:szCs w:val="24"/>
          <w:vertAlign w:val="superscript"/>
        </w:rPr>
        <w:t>4</w:t>
      </w:r>
      <w:r w:rsidR="00BE5C6B" w:rsidRPr="00C7067F">
        <w:rPr>
          <w:rFonts w:ascii="Book Antiqua" w:hAnsi="Book Antiqua"/>
          <w:sz w:val="24"/>
          <w:szCs w:val="24"/>
          <w:vertAlign w:val="superscript"/>
        </w:rPr>
        <w:t>]</w:t>
      </w:r>
      <w:r w:rsidR="008A00F9" w:rsidRPr="00C7067F">
        <w:rPr>
          <w:rFonts w:ascii="Book Antiqua" w:hAnsi="Book Antiqua"/>
          <w:sz w:val="24"/>
          <w:szCs w:val="24"/>
        </w:rPr>
        <w:t xml:space="preserve"> and so categorizing a transplant candidate as low cardiac risk </w:t>
      </w:r>
      <w:r w:rsidR="00E006B8" w:rsidRPr="00C7067F">
        <w:rPr>
          <w:rFonts w:ascii="Book Antiqua" w:hAnsi="Book Antiqua"/>
          <w:sz w:val="24"/>
          <w:szCs w:val="24"/>
        </w:rPr>
        <w:t xml:space="preserve">based on symptoms alone </w:t>
      </w:r>
      <w:r w:rsidR="008A00F9" w:rsidRPr="00C7067F">
        <w:rPr>
          <w:rFonts w:ascii="Book Antiqua" w:hAnsi="Book Antiqua"/>
          <w:sz w:val="24"/>
          <w:szCs w:val="24"/>
        </w:rPr>
        <w:t>may not always be appropriate</w:t>
      </w:r>
      <w:r w:rsidR="00921025" w:rsidRPr="00C7067F">
        <w:rPr>
          <w:rFonts w:ascii="Book Antiqua" w:hAnsi="Book Antiqua"/>
          <w:sz w:val="24"/>
          <w:szCs w:val="24"/>
        </w:rPr>
        <w:t>.</w:t>
      </w:r>
      <w:r w:rsidR="00491996" w:rsidRPr="00C7067F">
        <w:rPr>
          <w:rFonts w:ascii="Book Antiqua" w:hAnsi="Book Antiqua"/>
          <w:sz w:val="24"/>
          <w:szCs w:val="24"/>
        </w:rPr>
        <w:t xml:space="preserve"> Nonetheless, recording all </w:t>
      </w:r>
      <w:r w:rsidR="00354A00" w:rsidRPr="00C7067F">
        <w:rPr>
          <w:rFonts w:ascii="Book Antiqua" w:hAnsi="Book Antiqua"/>
          <w:sz w:val="24"/>
          <w:szCs w:val="24"/>
        </w:rPr>
        <w:t xml:space="preserve">the traditional </w:t>
      </w:r>
      <w:r w:rsidR="00491996" w:rsidRPr="00C7067F">
        <w:rPr>
          <w:rFonts w:ascii="Book Antiqua" w:hAnsi="Book Antiqua"/>
          <w:sz w:val="24"/>
          <w:szCs w:val="24"/>
        </w:rPr>
        <w:t>Framingham risk factors</w:t>
      </w:r>
      <w:r w:rsidR="00354A00" w:rsidRPr="00C7067F">
        <w:rPr>
          <w:rFonts w:ascii="Book Antiqua" w:hAnsi="Book Antiqua"/>
          <w:sz w:val="24"/>
          <w:szCs w:val="24"/>
        </w:rPr>
        <w:t xml:space="preserve"> such as diabetes and hyperlipidemia, as well as factors such as prior CVD and a family history of CVD</w:t>
      </w:r>
      <w:r w:rsidR="00491996" w:rsidRPr="00C7067F">
        <w:rPr>
          <w:rFonts w:ascii="Book Antiqua" w:hAnsi="Book Antiqua"/>
          <w:sz w:val="24"/>
          <w:szCs w:val="24"/>
        </w:rPr>
        <w:t xml:space="preserve"> may be informative to </w:t>
      </w:r>
      <w:r w:rsidR="00817998" w:rsidRPr="00C7067F">
        <w:rPr>
          <w:rFonts w:ascii="Book Antiqua" w:hAnsi="Book Antiqua"/>
          <w:sz w:val="24"/>
          <w:szCs w:val="24"/>
        </w:rPr>
        <w:t xml:space="preserve">guiding </w:t>
      </w:r>
      <w:r w:rsidR="00491996" w:rsidRPr="00C7067F">
        <w:rPr>
          <w:rFonts w:ascii="Book Antiqua" w:hAnsi="Book Antiqua"/>
          <w:sz w:val="24"/>
          <w:szCs w:val="24"/>
        </w:rPr>
        <w:t xml:space="preserve">both pre- and post-transplant management. </w:t>
      </w:r>
      <w:r w:rsidR="00A90E33" w:rsidRPr="00C7067F">
        <w:rPr>
          <w:rFonts w:ascii="Book Antiqua" w:hAnsi="Book Antiqua"/>
          <w:sz w:val="24"/>
          <w:szCs w:val="24"/>
        </w:rPr>
        <w:t>Ethnicity of the candidate is also not typically considered by consensus group</w:t>
      </w:r>
      <w:r w:rsidR="00817998" w:rsidRPr="00C7067F">
        <w:rPr>
          <w:rFonts w:ascii="Book Antiqua" w:hAnsi="Book Antiqua"/>
          <w:sz w:val="24"/>
          <w:szCs w:val="24"/>
        </w:rPr>
        <w:t xml:space="preserve"> guide</w:t>
      </w:r>
      <w:r w:rsidR="00696EF1" w:rsidRPr="00C7067F">
        <w:rPr>
          <w:rFonts w:ascii="Book Antiqua" w:hAnsi="Book Antiqua"/>
          <w:sz w:val="24"/>
          <w:szCs w:val="24"/>
        </w:rPr>
        <w:t>l</w:t>
      </w:r>
      <w:r w:rsidR="00817998" w:rsidRPr="00C7067F">
        <w:rPr>
          <w:rFonts w:ascii="Book Antiqua" w:hAnsi="Book Antiqua"/>
          <w:sz w:val="24"/>
          <w:szCs w:val="24"/>
        </w:rPr>
        <w:t xml:space="preserve">ines although </w:t>
      </w:r>
      <w:r w:rsidR="003B60F7" w:rsidRPr="00C7067F">
        <w:rPr>
          <w:rFonts w:ascii="Book Antiqua" w:hAnsi="Book Antiqua"/>
          <w:sz w:val="24"/>
          <w:szCs w:val="24"/>
        </w:rPr>
        <w:t>some</w:t>
      </w:r>
      <w:r w:rsidR="00491996" w:rsidRPr="00C7067F">
        <w:rPr>
          <w:rFonts w:ascii="Book Antiqua" w:hAnsi="Book Antiqua"/>
          <w:sz w:val="24"/>
          <w:szCs w:val="24"/>
        </w:rPr>
        <w:t xml:space="preserve"> ethnic</w:t>
      </w:r>
      <w:r w:rsidR="003B60F7" w:rsidRPr="00C7067F">
        <w:rPr>
          <w:rFonts w:ascii="Book Antiqua" w:hAnsi="Book Antiqua"/>
          <w:sz w:val="24"/>
          <w:szCs w:val="24"/>
        </w:rPr>
        <w:t xml:space="preserve"> groups may be at higher early and late post-transplant </w:t>
      </w:r>
      <w:r w:rsidR="00817998" w:rsidRPr="00C7067F">
        <w:rPr>
          <w:rFonts w:ascii="Book Antiqua" w:hAnsi="Book Antiqua"/>
          <w:sz w:val="24"/>
          <w:szCs w:val="24"/>
        </w:rPr>
        <w:t xml:space="preserve">CVD </w:t>
      </w:r>
      <w:proofErr w:type="gramStart"/>
      <w:r w:rsidR="00B25173" w:rsidRPr="00C7067F">
        <w:rPr>
          <w:rFonts w:ascii="Book Antiqua" w:hAnsi="Book Antiqua"/>
          <w:sz w:val="24"/>
          <w:szCs w:val="24"/>
        </w:rPr>
        <w:t>risk</w:t>
      </w:r>
      <w:r w:rsidR="00BE5C6B" w:rsidRPr="00C7067F">
        <w:rPr>
          <w:rFonts w:ascii="Book Antiqua" w:hAnsi="Book Antiqua"/>
          <w:sz w:val="24"/>
          <w:szCs w:val="24"/>
          <w:vertAlign w:val="superscript"/>
        </w:rPr>
        <w:t>[</w:t>
      </w:r>
      <w:proofErr w:type="gramEnd"/>
      <w:r w:rsidR="003B60F7" w:rsidRPr="00C7067F">
        <w:rPr>
          <w:rFonts w:ascii="Book Antiqua" w:hAnsi="Book Antiqua"/>
          <w:sz w:val="24"/>
          <w:szCs w:val="24"/>
          <w:vertAlign w:val="superscript"/>
        </w:rPr>
        <w:t>1</w:t>
      </w:r>
      <w:r w:rsidR="00036D78" w:rsidRPr="00C7067F">
        <w:rPr>
          <w:rFonts w:ascii="Book Antiqua" w:hAnsi="Book Antiqua"/>
          <w:sz w:val="24"/>
          <w:szCs w:val="24"/>
          <w:vertAlign w:val="superscript"/>
        </w:rPr>
        <w:t>5</w:t>
      </w:r>
      <w:r w:rsidR="00BE5C6B" w:rsidRPr="00C7067F">
        <w:rPr>
          <w:rFonts w:ascii="Book Antiqua" w:hAnsi="Book Antiqua"/>
          <w:sz w:val="24"/>
          <w:szCs w:val="24"/>
          <w:vertAlign w:val="superscript"/>
        </w:rPr>
        <w:t>]</w:t>
      </w:r>
      <w:r w:rsidR="003B60F7" w:rsidRPr="00C7067F">
        <w:rPr>
          <w:rFonts w:ascii="Book Antiqua" w:hAnsi="Book Antiqua"/>
          <w:sz w:val="24"/>
          <w:szCs w:val="24"/>
        </w:rPr>
        <w:t xml:space="preserve"> and therefore </w:t>
      </w:r>
      <w:r w:rsidR="00696EF1" w:rsidRPr="00C7067F">
        <w:rPr>
          <w:rFonts w:ascii="Book Antiqua" w:hAnsi="Book Antiqua"/>
          <w:sz w:val="24"/>
          <w:szCs w:val="24"/>
        </w:rPr>
        <w:t xml:space="preserve">these ethnic groups </w:t>
      </w:r>
      <w:r w:rsidR="003B60F7" w:rsidRPr="00C7067F">
        <w:rPr>
          <w:rFonts w:ascii="Book Antiqua" w:hAnsi="Book Antiqua"/>
          <w:sz w:val="24"/>
          <w:szCs w:val="24"/>
        </w:rPr>
        <w:t xml:space="preserve">need to be considered for </w:t>
      </w:r>
      <w:r w:rsidR="00BD688C" w:rsidRPr="00C7067F">
        <w:rPr>
          <w:rFonts w:ascii="Book Antiqua" w:hAnsi="Book Antiqua"/>
          <w:sz w:val="24"/>
          <w:szCs w:val="24"/>
        </w:rPr>
        <w:t xml:space="preserve">more thorough </w:t>
      </w:r>
      <w:r w:rsidR="003B60F7" w:rsidRPr="00C7067F">
        <w:rPr>
          <w:rFonts w:ascii="Book Antiqua" w:hAnsi="Book Antiqua"/>
          <w:sz w:val="24"/>
          <w:szCs w:val="24"/>
        </w:rPr>
        <w:t xml:space="preserve">screening regardless of history or </w:t>
      </w:r>
      <w:r w:rsidR="008F7AEA" w:rsidRPr="00C7067F">
        <w:rPr>
          <w:rFonts w:ascii="Book Antiqua" w:hAnsi="Book Antiqua"/>
          <w:sz w:val="24"/>
          <w:szCs w:val="24"/>
        </w:rPr>
        <w:t xml:space="preserve">current </w:t>
      </w:r>
      <w:r w:rsidR="003B60F7" w:rsidRPr="00C7067F">
        <w:rPr>
          <w:rFonts w:ascii="Book Antiqua" w:hAnsi="Book Antiqua"/>
          <w:sz w:val="24"/>
          <w:szCs w:val="24"/>
        </w:rPr>
        <w:t xml:space="preserve">physical </w:t>
      </w:r>
      <w:r w:rsidR="003B60F7" w:rsidRPr="00C7067F">
        <w:rPr>
          <w:rFonts w:ascii="Book Antiqua" w:hAnsi="Book Antiqua"/>
          <w:sz w:val="24"/>
          <w:szCs w:val="24"/>
        </w:rPr>
        <w:lastRenderedPageBreak/>
        <w:t>findings</w:t>
      </w:r>
      <w:r w:rsidR="00A90E33" w:rsidRPr="00C7067F">
        <w:rPr>
          <w:rFonts w:ascii="Book Antiqua" w:hAnsi="Book Antiqua"/>
          <w:sz w:val="24"/>
          <w:szCs w:val="24"/>
        </w:rPr>
        <w:t xml:space="preserve">. </w:t>
      </w:r>
      <w:r w:rsidR="0081593D" w:rsidRPr="00C7067F">
        <w:rPr>
          <w:rFonts w:ascii="Book Antiqua" w:hAnsi="Book Antiqua"/>
          <w:sz w:val="24"/>
          <w:szCs w:val="24"/>
        </w:rPr>
        <w:t>A history of u</w:t>
      </w:r>
      <w:r w:rsidR="00BE4610" w:rsidRPr="00C7067F">
        <w:rPr>
          <w:rFonts w:ascii="Book Antiqua" w:hAnsi="Book Antiqua"/>
          <w:sz w:val="24"/>
          <w:szCs w:val="24"/>
        </w:rPr>
        <w:t>nexplained recurrent hypotension on hemodialysis, persistent volume overload</w:t>
      </w:r>
      <w:r w:rsidR="00B5116E" w:rsidRPr="00C7067F">
        <w:rPr>
          <w:rFonts w:ascii="Book Antiqua" w:hAnsi="Book Antiqua"/>
          <w:sz w:val="24"/>
          <w:szCs w:val="24"/>
        </w:rPr>
        <w:t xml:space="preserve"> </w:t>
      </w:r>
      <w:r w:rsidR="00F41AFD" w:rsidRPr="00C7067F">
        <w:rPr>
          <w:rFonts w:ascii="Book Antiqua" w:hAnsi="Book Antiqua"/>
          <w:sz w:val="24"/>
          <w:szCs w:val="24"/>
        </w:rPr>
        <w:t>resulting from</w:t>
      </w:r>
      <w:r w:rsidR="00B5116E" w:rsidRPr="00C7067F">
        <w:rPr>
          <w:rFonts w:ascii="Book Antiqua" w:hAnsi="Book Antiqua"/>
          <w:sz w:val="24"/>
          <w:szCs w:val="24"/>
        </w:rPr>
        <w:t xml:space="preserve"> intolerance </w:t>
      </w:r>
      <w:r w:rsidR="00F41AFD" w:rsidRPr="00C7067F">
        <w:rPr>
          <w:rFonts w:ascii="Book Antiqua" w:hAnsi="Book Antiqua"/>
          <w:sz w:val="24"/>
          <w:szCs w:val="24"/>
        </w:rPr>
        <w:t>to</w:t>
      </w:r>
      <w:r w:rsidR="00B5116E" w:rsidRPr="00C7067F">
        <w:rPr>
          <w:rFonts w:ascii="Book Antiqua" w:hAnsi="Book Antiqua"/>
          <w:sz w:val="24"/>
          <w:szCs w:val="24"/>
        </w:rPr>
        <w:t xml:space="preserve"> fluid removal</w:t>
      </w:r>
      <w:r w:rsidR="00BE4610" w:rsidRPr="00C7067F">
        <w:rPr>
          <w:rFonts w:ascii="Book Antiqua" w:hAnsi="Book Antiqua"/>
          <w:sz w:val="24"/>
          <w:szCs w:val="24"/>
        </w:rPr>
        <w:t xml:space="preserve">, and claudication </w:t>
      </w:r>
      <w:r w:rsidR="0080018F" w:rsidRPr="00C7067F">
        <w:rPr>
          <w:rFonts w:ascii="Book Antiqua" w:hAnsi="Book Antiqua"/>
          <w:sz w:val="24"/>
          <w:szCs w:val="24"/>
        </w:rPr>
        <w:t xml:space="preserve">without chest pain or SOB </w:t>
      </w:r>
      <w:r w:rsidR="00BE4610" w:rsidRPr="00C7067F">
        <w:rPr>
          <w:rFonts w:ascii="Book Antiqua" w:hAnsi="Book Antiqua"/>
          <w:sz w:val="24"/>
          <w:szCs w:val="24"/>
        </w:rPr>
        <w:t xml:space="preserve">may all point towards significant </w:t>
      </w:r>
      <w:r w:rsidR="00F41AFD" w:rsidRPr="00C7067F">
        <w:rPr>
          <w:rFonts w:ascii="Book Antiqua" w:hAnsi="Book Antiqua"/>
          <w:sz w:val="24"/>
          <w:szCs w:val="24"/>
        </w:rPr>
        <w:t xml:space="preserve">underlying </w:t>
      </w:r>
      <w:r w:rsidR="00BE4610" w:rsidRPr="00C7067F">
        <w:rPr>
          <w:rFonts w:ascii="Book Antiqua" w:hAnsi="Book Antiqua"/>
          <w:sz w:val="24"/>
          <w:szCs w:val="24"/>
        </w:rPr>
        <w:t xml:space="preserve">CAD. </w:t>
      </w:r>
      <w:r w:rsidR="008A00F9" w:rsidRPr="00C7067F">
        <w:rPr>
          <w:rFonts w:ascii="Book Antiqua" w:hAnsi="Book Antiqua"/>
          <w:sz w:val="24"/>
          <w:szCs w:val="24"/>
        </w:rPr>
        <w:t xml:space="preserve">Despite a lack of </w:t>
      </w:r>
      <w:r w:rsidR="00BE4610" w:rsidRPr="00C7067F">
        <w:rPr>
          <w:rFonts w:ascii="Book Antiqua" w:hAnsi="Book Antiqua"/>
          <w:sz w:val="24"/>
          <w:szCs w:val="24"/>
        </w:rPr>
        <w:t xml:space="preserve">evidence-based </w:t>
      </w:r>
      <w:r w:rsidR="00921025" w:rsidRPr="00C7067F">
        <w:rPr>
          <w:rFonts w:ascii="Book Antiqua" w:hAnsi="Book Antiqua"/>
          <w:sz w:val="24"/>
          <w:szCs w:val="24"/>
        </w:rPr>
        <w:t>consensus recommendations</w:t>
      </w:r>
      <w:r w:rsidR="008A00F9" w:rsidRPr="00C7067F">
        <w:rPr>
          <w:rFonts w:ascii="Book Antiqua" w:hAnsi="Book Antiqua"/>
          <w:sz w:val="24"/>
          <w:szCs w:val="24"/>
        </w:rPr>
        <w:t xml:space="preserve"> on this topic</w:t>
      </w:r>
      <w:r w:rsidR="00921025" w:rsidRPr="00C7067F">
        <w:rPr>
          <w:rFonts w:ascii="Book Antiqua" w:hAnsi="Book Antiqua"/>
          <w:sz w:val="24"/>
          <w:szCs w:val="24"/>
        </w:rPr>
        <w:t>, it seem</w:t>
      </w:r>
      <w:r w:rsidR="00354A00" w:rsidRPr="00C7067F">
        <w:rPr>
          <w:rFonts w:ascii="Book Antiqua" w:hAnsi="Book Antiqua"/>
          <w:sz w:val="24"/>
          <w:szCs w:val="24"/>
        </w:rPr>
        <w:t>s</w:t>
      </w:r>
      <w:r w:rsidR="00921025" w:rsidRPr="00C7067F">
        <w:rPr>
          <w:rFonts w:ascii="Book Antiqua" w:hAnsi="Book Antiqua"/>
          <w:sz w:val="24"/>
          <w:szCs w:val="24"/>
        </w:rPr>
        <w:t xml:space="preserve"> reasonable to pursue </w:t>
      </w:r>
      <w:r w:rsidR="008A00F9" w:rsidRPr="00C7067F">
        <w:rPr>
          <w:rFonts w:ascii="Book Antiqua" w:hAnsi="Book Antiqua"/>
          <w:sz w:val="24"/>
          <w:szCs w:val="24"/>
        </w:rPr>
        <w:t xml:space="preserve">at least </w:t>
      </w:r>
      <w:r w:rsidR="00921025" w:rsidRPr="00C7067F">
        <w:rPr>
          <w:rFonts w:ascii="Book Antiqua" w:hAnsi="Book Antiqua"/>
          <w:sz w:val="24"/>
          <w:szCs w:val="24"/>
        </w:rPr>
        <w:t>some investigations in almost all patients</w:t>
      </w:r>
      <w:r w:rsidR="003B60F7" w:rsidRPr="00C7067F">
        <w:rPr>
          <w:rFonts w:ascii="Book Antiqua" w:hAnsi="Book Antiqua"/>
          <w:sz w:val="24"/>
          <w:szCs w:val="24"/>
        </w:rPr>
        <w:t>, independent of history</w:t>
      </w:r>
      <w:r w:rsidR="00921025" w:rsidRPr="00C7067F">
        <w:rPr>
          <w:rFonts w:ascii="Book Antiqua" w:hAnsi="Book Antiqua"/>
          <w:sz w:val="24"/>
          <w:szCs w:val="24"/>
        </w:rPr>
        <w:t>.</w:t>
      </w:r>
    </w:p>
    <w:p w:rsidR="00387A47" w:rsidRPr="00C7067F" w:rsidRDefault="00387A47" w:rsidP="00B25173">
      <w:pPr>
        <w:spacing w:after="0" w:line="360" w:lineRule="auto"/>
        <w:ind w:firstLineChars="100" w:firstLine="240"/>
        <w:jc w:val="both"/>
        <w:rPr>
          <w:rFonts w:ascii="Book Antiqua" w:hAnsi="Book Antiqua"/>
          <w:sz w:val="24"/>
          <w:szCs w:val="24"/>
          <w:lang w:eastAsia="zh-CN"/>
        </w:rPr>
      </w:pPr>
      <w:r w:rsidRPr="00C7067F">
        <w:rPr>
          <w:rFonts w:ascii="Book Antiqua" w:hAnsi="Book Antiqua"/>
          <w:sz w:val="24"/>
          <w:szCs w:val="24"/>
        </w:rPr>
        <w:t xml:space="preserve">Similar to taking a </w:t>
      </w:r>
      <w:r w:rsidR="00491996" w:rsidRPr="00C7067F">
        <w:rPr>
          <w:rFonts w:ascii="Book Antiqua" w:hAnsi="Book Antiqua"/>
          <w:sz w:val="24"/>
          <w:szCs w:val="24"/>
        </w:rPr>
        <w:t>thorough medical</w:t>
      </w:r>
      <w:r w:rsidRPr="00C7067F">
        <w:rPr>
          <w:rFonts w:ascii="Book Antiqua" w:hAnsi="Book Antiqua"/>
          <w:sz w:val="24"/>
          <w:szCs w:val="24"/>
        </w:rPr>
        <w:t xml:space="preserve"> history, the time invested in physical examination of the transplant candidate may be quite rewarding</w:t>
      </w:r>
      <w:r w:rsidR="00DD0073" w:rsidRPr="00C7067F">
        <w:rPr>
          <w:rFonts w:ascii="Book Antiqua" w:hAnsi="Book Antiqua"/>
          <w:sz w:val="24"/>
          <w:szCs w:val="24"/>
        </w:rPr>
        <w:t xml:space="preserve"> despite lack of </w:t>
      </w:r>
      <w:r w:rsidR="00B9005B" w:rsidRPr="00C7067F">
        <w:rPr>
          <w:rFonts w:ascii="Book Antiqua" w:hAnsi="Book Antiqua"/>
          <w:sz w:val="24"/>
          <w:szCs w:val="24"/>
        </w:rPr>
        <w:t xml:space="preserve">documented </w:t>
      </w:r>
      <w:r w:rsidR="00DD0073" w:rsidRPr="00C7067F">
        <w:rPr>
          <w:rFonts w:ascii="Book Antiqua" w:hAnsi="Book Antiqua"/>
          <w:sz w:val="24"/>
          <w:szCs w:val="24"/>
        </w:rPr>
        <w:t>evidence or consensus</w:t>
      </w:r>
      <w:r w:rsidR="00600CF1" w:rsidRPr="00C7067F">
        <w:rPr>
          <w:rFonts w:ascii="Book Antiqua" w:hAnsi="Book Antiqua"/>
          <w:sz w:val="24"/>
          <w:szCs w:val="24"/>
        </w:rPr>
        <w:t xml:space="preserve"> around physical examinations</w:t>
      </w:r>
      <w:r w:rsidRPr="00C7067F">
        <w:rPr>
          <w:rFonts w:ascii="Book Antiqua" w:hAnsi="Book Antiqua"/>
          <w:sz w:val="24"/>
          <w:szCs w:val="24"/>
        </w:rPr>
        <w:t>.</w:t>
      </w:r>
      <w:r w:rsidR="00B5116E" w:rsidRPr="00C7067F">
        <w:rPr>
          <w:rFonts w:ascii="Book Antiqua" w:hAnsi="Book Antiqua"/>
          <w:sz w:val="24"/>
          <w:szCs w:val="24"/>
        </w:rPr>
        <w:t xml:space="preserve"> </w:t>
      </w:r>
      <w:r w:rsidR="00F4610C" w:rsidRPr="00C7067F">
        <w:rPr>
          <w:rFonts w:ascii="Book Antiqua" w:hAnsi="Book Antiqua"/>
          <w:sz w:val="24"/>
          <w:szCs w:val="24"/>
        </w:rPr>
        <w:t>As one example, p</w:t>
      </w:r>
      <w:r w:rsidR="00B5116E" w:rsidRPr="00C7067F">
        <w:rPr>
          <w:rFonts w:ascii="Book Antiqua" w:hAnsi="Book Antiqua"/>
          <w:sz w:val="24"/>
          <w:szCs w:val="24"/>
        </w:rPr>
        <w:t>eripheral arterial dise</w:t>
      </w:r>
      <w:r w:rsidR="00491996" w:rsidRPr="00C7067F">
        <w:rPr>
          <w:rFonts w:ascii="Book Antiqua" w:hAnsi="Book Antiqua"/>
          <w:sz w:val="24"/>
          <w:szCs w:val="24"/>
        </w:rPr>
        <w:t>ase</w:t>
      </w:r>
      <w:r w:rsidR="00DE2643" w:rsidRPr="00C7067F">
        <w:rPr>
          <w:rFonts w:ascii="Book Antiqua" w:hAnsi="Book Antiqua"/>
          <w:sz w:val="24"/>
          <w:szCs w:val="24"/>
        </w:rPr>
        <w:t xml:space="preserve"> (PAD)</w:t>
      </w:r>
      <w:r w:rsidR="00491996" w:rsidRPr="00C7067F">
        <w:rPr>
          <w:rFonts w:ascii="Book Antiqua" w:hAnsi="Book Antiqua"/>
          <w:sz w:val="24"/>
          <w:szCs w:val="24"/>
        </w:rPr>
        <w:t xml:space="preserve"> may be associated with CAD</w:t>
      </w:r>
      <w:r w:rsidR="00A458CA" w:rsidRPr="00C7067F">
        <w:rPr>
          <w:rFonts w:ascii="Book Antiqua" w:hAnsi="Book Antiqua"/>
          <w:sz w:val="24"/>
          <w:szCs w:val="24"/>
        </w:rPr>
        <w:t xml:space="preserve"> in some </w:t>
      </w:r>
      <w:proofErr w:type="gramStart"/>
      <w:r w:rsidR="00A458CA" w:rsidRPr="00C7067F">
        <w:rPr>
          <w:rFonts w:ascii="Book Antiqua" w:hAnsi="Book Antiqua"/>
          <w:sz w:val="24"/>
          <w:szCs w:val="24"/>
        </w:rPr>
        <w:t>candidates</w:t>
      </w:r>
      <w:r w:rsidR="0092603C" w:rsidRPr="00C7067F">
        <w:rPr>
          <w:rFonts w:ascii="Book Antiqua" w:hAnsi="Book Antiqua"/>
          <w:sz w:val="24"/>
          <w:szCs w:val="24"/>
          <w:vertAlign w:val="superscript"/>
        </w:rPr>
        <w:t>[</w:t>
      </w:r>
      <w:proofErr w:type="gramEnd"/>
      <w:r w:rsidR="0042671E" w:rsidRPr="00C7067F">
        <w:rPr>
          <w:rFonts w:ascii="Book Antiqua" w:hAnsi="Book Antiqua"/>
          <w:sz w:val="24"/>
          <w:szCs w:val="24"/>
          <w:vertAlign w:val="superscript"/>
        </w:rPr>
        <w:t>1</w:t>
      </w:r>
      <w:r w:rsidR="00036D78" w:rsidRPr="00C7067F">
        <w:rPr>
          <w:rFonts w:ascii="Book Antiqua" w:hAnsi="Book Antiqua"/>
          <w:sz w:val="24"/>
          <w:szCs w:val="24"/>
          <w:vertAlign w:val="superscript"/>
        </w:rPr>
        <w:t>6</w:t>
      </w:r>
      <w:r w:rsidR="0092603C" w:rsidRPr="00C7067F">
        <w:rPr>
          <w:rFonts w:ascii="Book Antiqua" w:hAnsi="Book Antiqua"/>
          <w:sz w:val="24"/>
          <w:szCs w:val="24"/>
          <w:vertAlign w:val="superscript"/>
        </w:rPr>
        <w:t>]</w:t>
      </w:r>
      <w:r w:rsidR="00DE2643" w:rsidRPr="00C7067F">
        <w:rPr>
          <w:rFonts w:ascii="Book Antiqua" w:hAnsi="Book Antiqua"/>
          <w:sz w:val="24"/>
          <w:szCs w:val="24"/>
        </w:rPr>
        <w:t xml:space="preserve">. PAD </w:t>
      </w:r>
      <w:r w:rsidR="00600CF1" w:rsidRPr="00C7067F">
        <w:rPr>
          <w:rFonts w:ascii="Book Antiqua" w:hAnsi="Book Antiqua"/>
          <w:sz w:val="24"/>
          <w:szCs w:val="24"/>
        </w:rPr>
        <w:t xml:space="preserve">also </w:t>
      </w:r>
      <w:r w:rsidR="00F4610C" w:rsidRPr="00C7067F">
        <w:rPr>
          <w:rFonts w:ascii="Book Antiqua" w:hAnsi="Book Antiqua"/>
          <w:sz w:val="24"/>
          <w:szCs w:val="24"/>
        </w:rPr>
        <w:t>af</w:t>
      </w:r>
      <w:r w:rsidR="00B25173" w:rsidRPr="00C7067F">
        <w:rPr>
          <w:rFonts w:ascii="Book Antiqua" w:hAnsi="Book Antiqua"/>
          <w:sz w:val="24"/>
          <w:szCs w:val="24"/>
        </w:rPr>
        <w:t xml:space="preserve">fects post-transplant </w:t>
      </w:r>
      <w:proofErr w:type="gramStart"/>
      <w:r w:rsidR="00B25173" w:rsidRPr="00C7067F">
        <w:rPr>
          <w:rFonts w:ascii="Book Antiqua" w:hAnsi="Book Antiqua"/>
          <w:sz w:val="24"/>
          <w:szCs w:val="24"/>
        </w:rPr>
        <w:t>mortality</w:t>
      </w:r>
      <w:r w:rsidR="0092603C" w:rsidRPr="00C7067F">
        <w:rPr>
          <w:rFonts w:ascii="Book Antiqua" w:hAnsi="Book Antiqua"/>
          <w:sz w:val="24"/>
          <w:szCs w:val="24"/>
          <w:vertAlign w:val="superscript"/>
        </w:rPr>
        <w:t>[</w:t>
      </w:r>
      <w:proofErr w:type="gramEnd"/>
      <w:r w:rsidR="00F4610C" w:rsidRPr="00C7067F">
        <w:rPr>
          <w:rFonts w:ascii="Book Antiqua" w:hAnsi="Book Antiqua"/>
          <w:sz w:val="24"/>
          <w:szCs w:val="24"/>
          <w:vertAlign w:val="superscript"/>
        </w:rPr>
        <w:t>1</w:t>
      </w:r>
      <w:r w:rsidR="00036D78" w:rsidRPr="00C7067F">
        <w:rPr>
          <w:rFonts w:ascii="Book Antiqua" w:hAnsi="Book Antiqua"/>
          <w:sz w:val="24"/>
          <w:szCs w:val="24"/>
          <w:vertAlign w:val="superscript"/>
        </w:rPr>
        <w:t>7</w:t>
      </w:r>
      <w:r w:rsidR="0092603C" w:rsidRPr="00C7067F">
        <w:rPr>
          <w:rFonts w:ascii="Book Antiqua" w:hAnsi="Book Antiqua"/>
          <w:sz w:val="24"/>
          <w:szCs w:val="24"/>
          <w:vertAlign w:val="superscript"/>
        </w:rPr>
        <w:t>]</w:t>
      </w:r>
      <w:r w:rsidR="00491996" w:rsidRPr="00C7067F">
        <w:rPr>
          <w:rFonts w:ascii="Book Antiqua" w:hAnsi="Book Antiqua"/>
          <w:sz w:val="24"/>
          <w:szCs w:val="24"/>
        </w:rPr>
        <w:t>.</w:t>
      </w:r>
      <w:r w:rsidR="00B9005B" w:rsidRPr="00C7067F">
        <w:rPr>
          <w:rFonts w:ascii="Book Antiqua" w:hAnsi="Book Antiqua"/>
          <w:sz w:val="24"/>
          <w:szCs w:val="24"/>
        </w:rPr>
        <w:t xml:space="preserve"> </w:t>
      </w:r>
      <w:r w:rsidR="00513C64" w:rsidRPr="00C7067F">
        <w:rPr>
          <w:rFonts w:ascii="Book Antiqua" w:hAnsi="Book Antiqua"/>
          <w:sz w:val="24"/>
          <w:szCs w:val="24"/>
        </w:rPr>
        <w:t>Uncontrolled hypertension, h</w:t>
      </w:r>
      <w:r w:rsidR="001379F0" w:rsidRPr="00C7067F">
        <w:rPr>
          <w:rFonts w:ascii="Book Antiqua" w:hAnsi="Book Antiqua"/>
          <w:sz w:val="24"/>
          <w:szCs w:val="24"/>
        </w:rPr>
        <w:t xml:space="preserve">ypotension or a </w:t>
      </w:r>
      <w:r w:rsidR="00B9005B" w:rsidRPr="00C7067F">
        <w:rPr>
          <w:rFonts w:ascii="Book Antiqua" w:hAnsi="Book Antiqua"/>
          <w:sz w:val="24"/>
          <w:szCs w:val="24"/>
        </w:rPr>
        <w:t>wide pulse pressure</w:t>
      </w:r>
      <w:r w:rsidR="001379F0" w:rsidRPr="00C7067F">
        <w:rPr>
          <w:rFonts w:ascii="Book Antiqua" w:hAnsi="Book Antiqua"/>
          <w:sz w:val="24"/>
          <w:szCs w:val="24"/>
        </w:rPr>
        <w:t xml:space="preserve"> on </w:t>
      </w:r>
      <w:proofErr w:type="spellStart"/>
      <w:r w:rsidR="001379F0" w:rsidRPr="00C7067F">
        <w:rPr>
          <w:rFonts w:ascii="Book Antiqua" w:hAnsi="Book Antiqua"/>
          <w:sz w:val="24"/>
          <w:szCs w:val="24"/>
        </w:rPr>
        <w:t>sphyg</w:t>
      </w:r>
      <w:r w:rsidR="00F41AFD" w:rsidRPr="00C7067F">
        <w:rPr>
          <w:rFonts w:ascii="Book Antiqua" w:hAnsi="Book Antiqua"/>
          <w:sz w:val="24"/>
          <w:szCs w:val="24"/>
        </w:rPr>
        <w:t>mo</w:t>
      </w:r>
      <w:r w:rsidR="001379F0" w:rsidRPr="00C7067F">
        <w:rPr>
          <w:rFonts w:ascii="Book Antiqua" w:hAnsi="Book Antiqua"/>
          <w:sz w:val="24"/>
          <w:szCs w:val="24"/>
        </w:rPr>
        <w:t>manometry</w:t>
      </w:r>
      <w:proofErr w:type="spellEnd"/>
      <w:r w:rsidR="00B9005B" w:rsidRPr="00C7067F">
        <w:rPr>
          <w:rFonts w:ascii="Book Antiqua" w:hAnsi="Book Antiqua"/>
          <w:sz w:val="24"/>
          <w:szCs w:val="24"/>
        </w:rPr>
        <w:t xml:space="preserve">, </w:t>
      </w:r>
      <w:r w:rsidR="00513C64" w:rsidRPr="00C7067F">
        <w:rPr>
          <w:rFonts w:ascii="Book Antiqua" w:hAnsi="Book Antiqua"/>
          <w:sz w:val="24"/>
          <w:szCs w:val="24"/>
        </w:rPr>
        <w:t xml:space="preserve">elevated </w:t>
      </w:r>
      <w:r w:rsidR="0082568C" w:rsidRPr="00C7067F">
        <w:rPr>
          <w:rFonts w:ascii="Book Antiqua" w:hAnsi="Book Antiqua"/>
          <w:sz w:val="24"/>
          <w:szCs w:val="24"/>
        </w:rPr>
        <w:t xml:space="preserve">central venous pressure, </w:t>
      </w:r>
      <w:r w:rsidR="00B05D91" w:rsidRPr="00C7067F">
        <w:rPr>
          <w:rFonts w:ascii="Book Antiqua" w:hAnsi="Book Antiqua"/>
          <w:sz w:val="24"/>
          <w:szCs w:val="24"/>
        </w:rPr>
        <w:t>atrial fibrillation</w:t>
      </w:r>
      <w:r w:rsidR="00B25173" w:rsidRPr="00C7067F">
        <w:rPr>
          <w:rFonts w:ascii="Book Antiqua" w:hAnsi="Book Antiqua"/>
          <w:sz w:val="24"/>
          <w:szCs w:val="24"/>
        </w:rPr>
        <w:t xml:space="preserve"> if new-</w:t>
      </w:r>
      <w:proofErr w:type="gramStart"/>
      <w:r w:rsidR="00B25173" w:rsidRPr="00C7067F">
        <w:rPr>
          <w:rFonts w:ascii="Book Antiqua" w:hAnsi="Book Antiqua"/>
          <w:sz w:val="24"/>
          <w:szCs w:val="24"/>
        </w:rPr>
        <w:t>onset</w:t>
      </w:r>
      <w:r w:rsidR="0092603C" w:rsidRPr="00C7067F">
        <w:rPr>
          <w:rFonts w:ascii="Book Antiqua" w:hAnsi="Book Antiqua"/>
          <w:sz w:val="24"/>
          <w:szCs w:val="24"/>
          <w:vertAlign w:val="superscript"/>
        </w:rPr>
        <w:t>[</w:t>
      </w:r>
      <w:proofErr w:type="gramEnd"/>
      <w:r w:rsidR="0047105F" w:rsidRPr="00C7067F">
        <w:rPr>
          <w:rFonts w:ascii="Book Antiqua" w:hAnsi="Book Antiqua"/>
          <w:sz w:val="24"/>
          <w:szCs w:val="24"/>
          <w:vertAlign w:val="superscript"/>
        </w:rPr>
        <w:t>1</w:t>
      </w:r>
      <w:r w:rsidR="00036D78" w:rsidRPr="00C7067F">
        <w:rPr>
          <w:rFonts w:ascii="Book Antiqua" w:hAnsi="Book Antiqua"/>
          <w:sz w:val="24"/>
          <w:szCs w:val="24"/>
          <w:vertAlign w:val="superscript"/>
        </w:rPr>
        <w:t>8</w:t>
      </w:r>
      <w:r w:rsidR="0092603C" w:rsidRPr="00C7067F">
        <w:rPr>
          <w:rFonts w:ascii="Book Antiqua" w:hAnsi="Book Antiqua"/>
          <w:sz w:val="24"/>
          <w:szCs w:val="24"/>
          <w:vertAlign w:val="superscript"/>
        </w:rPr>
        <w:t>]</w:t>
      </w:r>
      <w:r w:rsidR="00B05D91" w:rsidRPr="00C7067F">
        <w:rPr>
          <w:rFonts w:ascii="Book Antiqua" w:hAnsi="Book Antiqua"/>
          <w:sz w:val="24"/>
          <w:szCs w:val="24"/>
        </w:rPr>
        <w:t xml:space="preserve">, </w:t>
      </w:r>
      <w:r w:rsidR="00B9005B" w:rsidRPr="00C7067F">
        <w:rPr>
          <w:rFonts w:ascii="Book Antiqua" w:hAnsi="Book Antiqua"/>
          <w:sz w:val="24"/>
          <w:szCs w:val="24"/>
        </w:rPr>
        <w:t>edema not related to nephrotic syndrome,</w:t>
      </w:r>
      <w:r w:rsidR="00B05D91" w:rsidRPr="00C7067F">
        <w:rPr>
          <w:rFonts w:ascii="Book Antiqua" w:hAnsi="Book Antiqua"/>
          <w:sz w:val="24"/>
          <w:szCs w:val="24"/>
        </w:rPr>
        <w:t xml:space="preserve"> and</w:t>
      </w:r>
      <w:r w:rsidR="00B9005B" w:rsidRPr="00C7067F">
        <w:rPr>
          <w:rFonts w:ascii="Book Antiqua" w:hAnsi="Book Antiqua"/>
          <w:sz w:val="24"/>
          <w:szCs w:val="24"/>
        </w:rPr>
        <w:t xml:space="preserve"> </w:t>
      </w:r>
      <w:r w:rsidR="00B05D91" w:rsidRPr="00C7067F">
        <w:rPr>
          <w:rFonts w:ascii="Book Antiqua" w:hAnsi="Book Antiqua"/>
          <w:sz w:val="24"/>
          <w:szCs w:val="24"/>
        </w:rPr>
        <w:t xml:space="preserve">abdominal obesity </w:t>
      </w:r>
      <w:r w:rsidR="0047105F" w:rsidRPr="00C7067F">
        <w:rPr>
          <w:rFonts w:ascii="Book Antiqua" w:hAnsi="Book Antiqua"/>
          <w:sz w:val="24"/>
          <w:szCs w:val="24"/>
        </w:rPr>
        <w:t>particularly when associa</w:t>
      </w:r>
      <w:r w:rsidR="00B25173" w:rsidRPr="00C7067F">
        <w:rPr>
          <w:rFonts w:ascii="Book Antiqua" w:hAnsi="Book Antiqua"/>
          <w:sz w:val="24"/>
          <w:szCs w:val="24"/>
        </w:rPr>
        <w:t>ted with the metabolic syndrome</w:t>
      </w:r>
      <w:r w:rsidR="0092603C" w:rsidRPr="00C7067F">
        <w:rPr>
          <w:rFonts w:ascii="Book Antiqua" w:hAnsi="Book Antiqua"/>
          <w:sz w:val="24"/>
          <w:szCs w:val="24"/>
          <w:vertAlign w:val="superscript"/>
        </w:rPr>
        <w:t>[</w:t>
      </w:r>
      <w:r w:rsidR="002A278C" w:rsidRPr="00C7067F">
        <w:rPr>
          <w:rFonts w:ascii="Book Antiqua" w:hAnsi="Book Antiqua"/>
          <w:sz w:val="24"/>
          <w:szCs w:val="24"/>
          <w:vertAlign w:val="superscript"/>
        </w:rPr>
        <w:t>1</w:t>
      </w:r>
      <w:r w:rsidR="0092603C" w:rsidRPr="00C7067F">
        <w:rPr>
          <w:rFonts w:ascii="Book Antiqua" w:hAnsi="Book Antiqua"/>
          <w:sz w:val="24"/>
          <w:szCs w:val="24"/>
          <w:vertAlign w:val="superscript"/>
        </w:rPr>
        <w:t>]</w:t>
      </w:r>
      <w:r w:rsidR="002A278C" w:rsidRPr="00C7067F">
        <w:rPr>
          <w:rFonts w:ascii="Book Antiqua" w:hAnsi="Book Antiqua"/>
          <w:sz w:val="24"/>
          <w:szCs w:val="24"/>
        </w:rPr>
        <w:t xml:space="preserve"> </w:t>
      </w:r>
      <w:r w:rsidR="00B05D91" w:rsidRPr="00C7067F">
        <w:rPr>
          <w:rFonts w:ascii="Book Antiqua" w:hAnsi="Book Antiqua"/>
          <w:sz w:val="24"/>
          <w:szCs w:val="24"/>
        </w:rPr>
        <w:t xml:space="preserve">may all </w:t>
      </w:r>
      <w:r w:rsidR="0028083E" w:rsidRPr="00C7067F">
        <w:rPr>
          <w:rFonts w:ascii="Book Antiqua" w:hAnsi="Book Antiqua"/>
          <w:sz w:val="24"/>
          <w:szCs w:val="24"/>
        </w:rPr>
        <w:t xml:space="preserve">serve to </w:t>
      </w:r>
      <w:r w:rsidR="00B05D91" w:rsidRPr="00C7067F">
        <w:rPr>
          <w:rFonts w:ascii="Book Antiqua" w:hAnsi="Book Antiqua"/>
          <w:sz w:val="24"/>
          <w:szCs w:val="24"/>
        </w:rPr>
        <w:t xml:space="preserve">heighten the level of awareness of possible underlying CAD. </w:t>
      </w:r>
      <w:r w:rsidR="00D93078" w:rsidRPr="00C7067F">
        <w:rPr>
          <w:rFonts w:ascii="Book Antiqua" w:hAnsi="Book Antiqua"/>
          <w:sz w:val="24"/>
          <w:szCs w:val="24"/>
        </w:rPr>
        <w:t xml:space="preserve">Non-diabetic transplant candidates may particularly benefit from risk stratification for </w:t>
      </w:r>
      <w:proofErr w:type="gramStart"/>
      <w:r w:rsidR="00D93078" w:rsidRPr="00C7067F">
        <w:rPr>
          <w:rFonts w:ascii="Book Antiqua" w:hAnsi="Book Antiqua"/>
          <w:sz w:val="24"/>
          <w:szCs w:val="24"/>
        </w:rPr>
        <w:t>CAD</w:t>
      </w:r>
      <w:r w:rsidR="0092603C" w:rsidRPr="00C7067F">
        <w:rPr>
          <w:rFonts w:ascii="Book Antiqua" w:hAnsi="Book Antiqua"/>
          <w:sz w:val="24"/>
          <w:szCs w:val="24"/>
          <w:vertAlign w:val="superscript"/>
        </w:rPr>
        <w:t>[</w:t>
      </w:r>
      <w:proofErr w:type="gramEnd"/>
      <w:r w:rsidR="00D93078" w:rsidRPr="00C7067F">
        <w:rPr>
          <w:rFonts w:ascii="Book Antiqua" w:hAnsi="Book Antiqua"/>
          <w:sz w:val="24"/>
          <w:szCs w:val="24"/>
          <w:vertAlign w:val="superscript"/>
        </w:rPr>
        <w:t>1</w:t>
      </w:r>
      <w:r w:rsidR="00036D78" w:rsidRPr="00C7067F">
        <w:rPr>
          <w:rFonts w:ascii="Book Antiqua" w:hAnsi="Book Antiqua"/>
          <w:sz w:val="24"/>
          <w:szCs w:val="24"/>
          <w:vertAlign w:val="superscript"/>
        </w:rPr>
        <w:t>9</w:t>
      </w:r>
      <w:r w:rsidR="0092603C" w:rsidRPr="00C7067F">
        <w:rPr>
          <w:rFonts w:ascii="Book Antiqua" w:hAnsi="Book Antiqua"/>
          <w:sz w:val="24"/>
          <w:szCs w:val="24"/>
          <w:vertAlign w:val="superscript"/>
        </w:rPr>
        <w:t>]</w:t>
      </w:r>
      <w:r w:rsidR="00533DE3" w:rsidRPr="00C7067F">
        <w:rPr>
          <w:rFonts w:ascii="Book Antiqua" w:hAnsi="Book Antiqua"/>
          <w:sz w:val="24"/>
          <w:szCs w:val="24"/>
        </w:rPr>
        <w:t xml:space="preserve"> and so a case can be made that this should be pursued even in the absence of worrisome physical findings</w:t>
      </w:r>
      <w:r w:rsidR="00D93078" w:rsidRPr="00C7067F">
        <w:rPr>
          <w:rFonts w:ascii="Book Antiqua" w:hAnsi="Book Antiqua"/>
          <w:sz w:val="24"/>
          <w:szCs w:val="24"/>
        </w:rPr>
        <w:t>.</w:t>
      </w:r>
      <w:r w:rsidR="00BE5423" w:rsidRPr="00C7067F">
        <w:rPr>
          <w:rFonts w:ascii="Book Antiqua" w:hAnsi="Book Antiqua"/>
          <w:sz w:val="24"/>
          <w:szCs w:val="24"/>
        </w:rPr>
        <w:t xml:space="preserve"> On the other hand, transplant candidates with diabetes should uniformly benefit from intensive screening.</w:t>
      </w:r>
    </w:p>
    <w:p w:rsidR="00B25173" w:rsidRPr="00C7067F" w:rsidRDefault="00B25173" w:rsidP="00B25173">
      <w:pPr>
        <w:spacing w:after="0" w:line="360" w:lineRule="auto"/>
        <w:ind w:firstLineChars="100" w:firstLine="240"/>
        <w:jc w:val="both"/>
        <w:rPr>
          <w:rFonts w:ascii="Book Antiqua" w:hAnsi="Book Antiqua"/>
          <w:i/>
          <w:sz w:val="24"/>
          <w:szCs w:val="24"/>
          <w:lang w:eastAsia="zh-CN"/>
        </w:rPr>
      </w:pPr>
    </w:p>
    <w:p w:rsidR="00B25173" w:rsidRPr="00C7067F" w:rsidRDefault="00A33BF7" w:rsidP="000B7CAA">
      <w:pPr>
        <w:spacing w:after="0" w:line="360" w:lineRule="auto"/>
        <w:jc w:val="both"/>
        <w:rPr>
          <w:rFonts w:ascii="Book Antiqua" w:hAnsi="Book Antiqua"/>
          <w:i/>
          <w:sz w:val="24"/>
          <w:szCs w:val="24"/>
          <w:lang w:eastAsia="zh-CN"/>
        </w:rPr>
      </w:pPr>
      <w:r w:rsidRPr="00C7067F">
        <w:rPr>
          <w:rFonts w:ascii="Book Antiqua" w:hAnsi="Book Antiqua"/>
          <w:b/>
          <w:i/>
          <w:sz w:val="24"/>
          <w:szCs w:val="24"/>
        </w:rPr>
        <w:t xml:space="preserve">Resting </w:t>
      </w:r>
      <w:r w:rsidR="00B25173" w:rsidRPr="00C7067F">
        <w:rPr>
          <w:rFonts w:ascii="Book Antiqua" w:hAnsi="Book Antiqua"/>
          <w:b/>
          <w:i/>
          <w:sz w:val="24"/>
          <w:szCs w:val="24"/>
        </w:rPr>
        <w:t>e</w:t>
      </w:r>
      <w:r w:rsidR="00CB5A7F" w:rsidRPr="00C7067F">
        <w:rPr>
          <w:rFonts w:ascii="Book Antiqua" w:hAnsi="Book Antiqua"/>
          <w:b/>
          <w:i/>
          <w:sz w:val="24"/>
          <w:szCs w:val="24"/>
        </w:rPr>
        <w:t>lectrocardiography</w:t>
      </w:r>
    </w:p>
    <w:p w:rsidR="00431C83" w:rsidRPr="00C7067F" w:rsidRDefault="00431C83" w:rsidP="000B7CAA">
      <w:pPr>
        <w:spacing w:after="0" w:line="360" w:lineRule="auto"/>
        <w:jc w:val="both"/>
        <w:rPr>
          <w:rFonts w:ascii="Book Antiqua" w:hAnsi="Book Antiqua"/>
          <w:sz w:val="24"/>
          <w:szCs w:val="24"/>
          <w:lang w:eastAsia="zh-CN"/>
        </w:rPr>
      </w:pPr>
      <w:r w:rsidRPr="00C7067F">
        <w:rPr>
          <w:rFonts w:ascii="Book Antiqua" w:hAnsi="Book Antiqua"/>
          <w:sz w:val="24"/>
          <w:szCs w:val="24"/>
        </w:rPr>
        <w:t>Tests for CAD may be broadly classified as non-invasive and invasive, with non-invasive tests typically ordered first. Among the non-invasive tests, 12-</w:t>
      </w:r>
      <w:r w:rsidR="00CB5A7F" w:rsidRPr="00C7067F">
        <w:rPr>
          <w:rFonts w:ascii="Book Antiqua" w:hAnsi="Book Antiqua"/>
          <w:sz w:val="24"/>
          <w:szCs w:val="24"/>
        </w:rPr>
        <w:t>lead electrocardiography</w:t>
      </w:r>
      <w:r w:rsidRPr="00C7067F">
        <w:rPr>
          <w:rFonts w:ascii="Book Antiqua" w:hAnsi="Book Antiqua"/>
          <w:sz w:val="24"/>
          <w:szCs w:val="24"/>
        </w:rPr>
        <w:t xml:space="preserve"> (ECG)</w:t>
      </w:r>
      <w:r w:rsidR="00CB5A7F" w:rsidRPr="00C7067F">
        <w:rPr>
          <w:rFonts w:ascii="Book Antiqua" w:hAnsi="Book Antiqua"/>
          <w:sz w:val="24"/>
          <w:szCs w:val="24"/>
        </w:rPr>
        <w:t xml:space="preserve"> is a simple, widely available, non-invasive test that can be used to screen for </w:t>
      </w:r>
      <w:r w:rsidR="00633F96" w:rsidRPr="00C7067F">
        <w:rPr>
          <w:rFonts w:ascii="Book Antiqua" w:hAnsi="Book Antiqua"/>
          <w:sz w:val="24"/>
          <w:szCs w:val="24"/>
        </w:rPr>
        <w:t xml:space="preserve">preexisting </w:t>
      </w:r>
      <w:r w:rsidR="00CB5A7F" w:rsidRPr="00C7067F">
        <w:rPr>
          <w:rFonts w:ascii="Book Antiqua" w:hAnsi="Book Antiqua"/>
          <w:sz w:val="24"/>
          <w:szCs w:val="24"/>
        </w:rPr>
        <w:t>CAD in almost all patient populations</w:t>
      </w:r>
      <w:r w:rsidR="00A524EB" w:rsidRPr="00C7067F">
        <w:rPr>
          <w:rFonts w:ascii="Book Antiqua" w:hAnsi="Book Antiqua"/>
          <w:sz w:val="24"/>
          <w:szCs w:val="24"/>
        </w:rPr>
        <w:t xml:space="preserve">, but </w:t>
      </w:r>
      <w:r w:rsidR="00633F96" w:rsidRPr="00C7067F">
        <w:rPr>
          <w:rFonts w:ascii="Book Antiqua" w:hAnsi="Book Antiqua"/>
          <w:sz w:val="24"/>
          <w:szCs w:val="24"/>
        </w:rPr>
        <w:t xml:space="preserve">ECG </w:t>
      </w:r>
      <w:r w:rsidR="00693F84" w:rsidRPr="00C7067F">
        <w:rPr>
          <w:rFonts w:ascii="Book Antiqua" w:hAnsi="Book Antiqua"/>
          <w:sz w:val="24"/>
          <w:szCs w:val="24"/>
        </w:rPr>
        <w:t xml:space="preserve">also </w:t>
      </w:r>
      <w:r w:rsidR="00A524EB" w:rsidRPr="00C7067F">
        <w:rPr>
          <w:rFonts w:ascii="Book Antiqua" w:hAnsi="Book Antiqua"/>
          <w:sz w:val="24"/>
          <w:szCs w:val="24"/>
        </w:rPr>
        <w:t>attract</w:t>
      </w:r>
      <w:r w:rsidR="005B25D8" w:rsidRPr="00C7067F">
        <w:rPr>
          <w:rFonts w:ascii="Book Antiqua" w:hAnsi="Book Antiqua"/>
          <w:sz w:val="24"/>
          <w:szCs w:val="24"/>
        </w:rPr>
        <w:t>s less</w:t>
      </w:r>
      <w:r w:rsidR="00A524EB" w:rsidRPr="00C7067F">
        <w:rPr>
          <w:rFonts w:ascii="Book Antiqua" w:hAnsi="Book Antiqua"/>
          <w:sz w:val="24"/>
          <w:szCs w:val="24"/>
        </w:rPr>
        <w:t xml:space="preserve"> attention </w:t>
      </w:r>
      <w:r w:rsidR="00693F84" w:rsidRPr="00C7067F">
        <w:rPr>
          <w:rFonts w:ascii="Book Antiqua" w:hAnsi="Book Antiqua"/>
          <w:sz w:val="24"/>
          <w:szCs w:val="24"/>
        </w:rPr>
        <w:t xml:space="preserve">from </w:t>
      </w:r>
      <w:r w:rsidR="00A524EB" w:rsidRPr="00C7067F">
        <w:rPr>
          <w:rFonts w:ascii="Book Antiqua" w:hAnsi="Book Antiqua"/>
          <w:sz w:val="24"/>
          <w:szCs w:val="24"/>
        </w:rPr>
        <w:t xml:space="preserve">guideline committees </w:t>
      </w:r>
      <w:r w:rsidR="00693F84" w:rsidRPr="00C7067F">
        <w:rPr>
          <w:rFonts w:ascii="Book Antiqua" w:hAnsi="Book Antiqua"/>
          <w:sz w:val="24"/>
          <w:szCs w:val="24"/>
        </w:rPr>
        <w:t xml:space="preserve">and in systematic reviews </w:t>
      </w:r>
      <w:r w:rsidR="00A524EB" w:rsidRPr="00C7067F">
        <w:rPr>
          <w:rFonts w:ascii="Book Antiqua" w:hAnsi="Book Antiqua"/>
          <w:sz w:val="24"/>
          <w:szCs w:val="24"/>
        </w:rPr>
        <w:t>perhaps for these reasons</w:t>
      </w:r>
      <w:r w:rsidR="00CB5A7F" w:rsidRPr="00C7067F">
        <w:rPr>
          <w:rFonts w:ascii="Book Antiqua" w:hAnsi="Book Antiqua"/>
          <w:sz w:val="24"/>
          <w:szCs w:val="24"/>
        </w:rPr>
        <w:t>.</w:t>
      </w:r>
      <w:r w:rsidRPr="00C7067F">
        <w:rPr>
          <w:rFonts w:ascii="Book Antiqua" w:hAnsi="Book Antiqua"/>
          <w:sz w:val="24"/>
          <w:szCs w:val="24"/>
        </w:rPr>
        <w:t xml:space="preserve"> An abnormal ECG is predictive of cardiac death in renal transplant cand</w:t>
      </w:r>
      <w:r w:rsidR="00722B64" w:rsidRPr="00C7067F">
        <w:rPr>
          <w:rFonts w:ascii="Book Antiqua" w:hAnsi="Book Antiqua"/>
          <w:sz w:val="24"/>
          <w:szCs w:val="24"/>
        </w:rPr>
        <w:t xml:space="preserve">idates, even if LVH is </w:t>
      </w:r>
      <w:proofErr w:type="gramStart"/>
      <w:r w:rsidR="00722B64" w:rsidRPr="00C7067F">
        <w:rPr>
          <w:rFonts w:ascii="Book Antiqua" w:hAnsi="Book Antiqua"/>
          <w:sz w:val="24"/>
          <w:szCs w:val="24"/>
        </w:rPr>
        <w:t>excluded</w:t>
      </w:r>
      <w:r w:rsidR="00283C4E" w:rsidRPr="00C7067F">
        <w:rPr>
          <w:rFonts w:ascii="Book Antiqua" w:hAnsi="Book Antiqua"/>
          <w:sz w:val="24"/>
          <w:szCs w:val="24"/>
          <w:vertAlign w:val="superscript"/>
        </w:rPr>
        <w:t>[</w:t>
      </w:r>
      <w:proofErr w:type="gramEnd"/>
      <w:r w:rsidR="00036D78" w:rsidRPr="00C7067F">
        <w:rPr>
          <w:rFonts w:ascii="Book Antiqua" w:hAnsi="Book Antiqua"/>
          <w:sz w:val="24"/>
          <w:szCs w:val="24"/>
          <w:vertAlign w:val="superscript"/>
        </w:rPr>
        <w:t>20</w:t>
      </w:r>
      <w:r w:rsidR="00283C4E" w:rsidRPr="00C7067F">
        <w:rPr>
          <w:rFonts w:ascii="Book Antiqua" w:hAnsi="Book Antiqua"/>
          <w:sz w:val="24"/>
          <w:szCs w:val="24"/>
          <w:vertAlign w:val="superscript"/>
        </w:rPr>
        <w:t>]</w:t>
      </w:r>
      <w:r w:rsidRPr="00C7067F">
        <w:rPr>
          <w:rFonts w:ascii="Book Antiqua" w:hAnsi="Book Antiqua"/>
          <w:sz w:val="24"/>
          <w:szCs w:val="24"/>
        </w:rPr>
        <w:t>.</w:t>
      </w:r>
      <w:r w:rsidR="009913B2" w:rsidRPr="00C7067F">
        <w:rPr>
          <w:rFonts w:ascii="Book Antiqua" w:hAnsi="Book Antiqua"/>
          <w:sz w:val="24"/>
          <w:szCs w:val="24"/>
        </w:rPr>
        <w:t xml:space="preserve"> “Non-specific” ST-T wave changes on ECG in conjunction with other risk factors necessarily including diabetes is associated with a highe</w:t>
      </w:r>
      <w:r w:rsidR="00722B64" w:rsidRPr="00C7067F">
        <w:rPr>
          <w:rFonts w:ascii="Book Antiqua" w:hAnsi="Book Antiqua"/>
          <w:sz w:val="24"/>
          <w:szCs w:val="24"/>
        </w:rPr>
        <w:t>r probability of underlying CAD</w:t>
      </w:r>
      <w:r w:rsidR="00283C4E" w:rsidRPr="00C7067F">
        <w:rPr>
          <w:rFonts w:ascii="Book Antiqua" w:hAnsi="Book Antiqua"/>
          <w:sz w:val="24"/>
          <w:szCs w:val="24"/>
          <w:vertAlign w:val="superscript"/>
        </w:rPr>
        <w:t>[</w:t>
      </w:r>
      <w:r w:rsidR="009913B2" w:rsidRPr="00C7067F">
        <w:rPr>
          <w:rFonts w:ascii="Book Antiqua" w:hAnsi="Book Antiqua"/>
          <w:sz w:val="24"/>
          <w:szCs w:val="24"/>
          <w:vertAlign w:val="superscript"/>
        </w:rPr>
        <w:t>2</w:t>
      </w:r>
      <w:r w:rsidR="00036D78" w:rsidRPr="00C7067F">
        <w:rPr>
          <w:rFonts w:ascii="Book Antiqua" w:hAnsi="Book Antiqua"/>
          <w:sz w:val="24"/>
          <w:szCs w:val="24"/>
          <w:vertAlign w:val="superscript"/>
        </w:rPr>
        <w:t>1</w:t>
      </w:r>
      <w:r w:rsidR="00283C4E" w:rsidRPr="00C7067F">
        <w:rPr>
          <w:rFonts w:ascii="Book Antiqua" w:hAnsi="Book Antiqua"/>
          <w:sz w:val="24"/>
          <w:szCs w:val="24"/>
          <w:vertAlign w:val="superscript"/>
        </w:rPr>
        <w:t>]</w:t>
      </w:r>
      <w:r w:rsidR="009913B2" w:rsidRPr="00C7067F">
        <w:rPr>
          <w:rFonts w:ascii="Book Antiqua" w:hAnsi="Book Antiqua"/>
          <w:sz w:val="24"/>
          <w:szCs w:val="24"/>
        </w:rPr>
        <w:t>.</w:t>
      </w:r>
      <w:r w:rsidR="0056768F" w:rsidRPr="00C7067F">
        <w:rPr>
          <w:rFonts w:ascii="Book Antiqua" w:hAnsi="Book Antiqua"/>
          <w:sz w:val="24"/>
          <w:szCs w:val="24"/>
        </w:rPr>
        <w:t xml:space="preserve"> Features on resting ECG such as pathological Q waves, ST </w:t>
      </w:r>
      <w:r w:rsidR="00633F96" w:rsidRPr="00C7067F">
        <w:rPr>
          <w:rFonts w:ascii="Book Antiqua" w:hAnsi="Book Antiqua"/>
          <w:sz w:val="24"/>
          <w:szCs w:val="24"/>
        </w:rPr>
        <w:t xml:space="preserve">segment </w:t>
      </w:r>
      <w:r w:rsidR="0056768F" w:rsidRPr="00C7067F">
        <w:rPr>
          <w:rFonts w:ascii="Book Antiqua" w:hAnsi="Book Antiqua"/>
          <w:sz w:val="24"/>
          <w:szCs w:val="24"/>
        </w:rPr>
        <w:t>depression or elevation exceeding 1</w:t>
      </w:r>
      <w:r w:rsidR="00722B64" w:rsidRPr="00C7067F">
        <w:rPr>
          <w:rFonts w:ascii="Book Antiqua" w:hAnsi="Book Antiqua" w:hint="eastAsia"/>
          <w:sz w:val="24"/>
          <w:szCs w:val="24"/>
          <w:lang w:eastAsia="zh-CN"/>
        </w:rPr>
        <w:t xml:space="preserve"> </w:t>
      </w:r>
      <w:r w:rsidR="0056768F" w:rsidRPr="00C7067F">
        <w:rPr>
          <w:rFonts w:ascii="Book Antiqua" w:hAnsi="Book Antiqua"/>
          <w:sz w:val="24"/>
          <w:szCs w:val="24"/>
        </w:rPr>
        <w:t xml:space="preserve">mm, T wave inversion, and </w:t>
      </w:r>
      <w:r w:rsidR="0056768F" w:rsidRPr="00C7067F">
        <w:rPr>
          <w:rFonts w:ascii="Book Antiqua" w:hAnsi="Book Antiqua"/>
          <w:sz w:val="24"/>
          <w:szCs w:val="24"/>
        </w:rPr>
        <w:lastRenderedPageBreak/>
        <w:t>bundle branch block al</w:t>
      </w:r>
      <w:r w:rsidR="00722B64" w:rsidRPr="00C7067F">
        <w:rPr>
          <w:rFonts w:ascii="Book Antiqua" w:hAnsi="Book Antiqua"/>
          <w:sz w:val="24"/>
          <w:szCs w:val="24"/>
        </w:rPr>
        <w:t xml:space="preserve">l point towards significant </w:t>
      </w:r>
      <w:proofErr w:type="gramStart"/>
      <w:r w:rsidR="00722B64" w:rsidRPr="00C7067F">
        <w:rPr>
          <w:rFonts w:ascii="Book Antiqua" w:hAnsi="Book Antiqua"/>
          <w:sz w:val="24"/>
          <w:szCs w:val="24"/>
        </w:rPr>
        <w:t>CAD</w:t>
      </w:r>
      <w:r w:rsidR="00283C4E" w:rsidRPr="00C7067F">
        <w:rPr>
          <w:rFonts w:ascii="Book Antiqua" w:hAnsi="Book Antiqua"/>
          <w:sz w:val="24"/>
          <w:szCs w:val="24"/>
          <w:vertAlign w:val="superscript"/>
        </w:rPr>
        <w:t>[</w:t>
      </w:r>
      <w:proofErr w:type="gramEnd"/>
      <w:r w:rsidR="0056768F" w:rsidRPr="00C7067F">
        <w:rPr>
          <w:rFonts w:ascii="Book Antiqua" w:hAnsi="Book Antiqua"/>
          <w:sz w:val="24"/>
          <w:szCs w:val="24"/>
          <w:vertAlign w:val="superscript"/>
        </w:rPr>
        <w:t>2</w:t>
      </w:r>
      <w:r w:rsidR="00036D78" w:rsidRPr="00C7067F">
        <w:rPr>
          <w:rFonts w:ascii="Book Antiqua" w:hAnsi="Book Antiqua"/>
          <w:sz w:val="24"/>
          <w:szCs w:val="24"/>
          <w:vertAlign w:val="superscript"/>
        </w:rPr>
        <w:t>2</w:t>
      </w:r>
      <w:r w:rsidR="00283C4E" w:rsidRPr="00C7067F">
        <w:rPr>
          <w:rFonts w:ascii="Book Antiqua" w:hAnsi="Book Antiqua"/>
          <w:sz w:val="24"/>
          <w:szCs w:val="24"/>
          <w:vertAlign w:val="superscript"/>
        </w:rPr>
        <w:t>]</w:t>
      </w:r>
      <w:r w:rsidR="0056768F" w:rsidRPr="00C7067F">
        <w:rPr>
          <w:rFonts w:ascii="Book Antiqua" w:hAnsi="Book Antiqua"/>
          <w:sz w:val="24"/>
          <w:szCs w:val="24"/>
        </w:rPr>
        <w:t>.</w:t>
      </w:r>
      <w:r w:rsidR="005B25D8" w:rsidRPr="00C7067F">
        <w:rPr>
          <w:rFonts w:ascii="Book Antiqua" w:hAnsi="Book Antiqua"/>
          <w:sz w:val="24"/>
          <w:szCs w:val="24"/>
        </w:rPr>
        <w:t xml:space="preserve"> Resting ECG relates often correlate with results from more sophisticated non-invasive te</w:t>
      </w:r>
      <w:r w:rsidR="00722B64" w:rsidRPr="00C7067F">
        <w:rPr>
          <w:rFonts w:ascii="Book Antiqua" w:hAnsi="Book Antiqua"/>
          <w:sz w:val="24"/>
          <w:szCs w:val="24"/>
        </w:rPr>
        <w:t xml:space="preserve">sts as well as angiographic </w:t>
      </w:r>
      <w:proofErr w:type="gramStart"/>
      <w:r w:rsidR="00722B64" w:rsidRPr="00C7067F">
        <w:rPr>
          <w:rFonts w:ascii="Book Antiqua" w:hAnsi="Book Antiqua"/>
          <w:sz w:val="24"/>
          <w:szCs w:val="24"/>
        </w:rPr>
        <w:t>CAD</w:t>
      </w:r>
      <w:r w:rsidR="00283C4E" w:rsidRPr="00C7067F">
        <w:rPr>
          <w:rFonts w:ascii="Book Antiqua" w:hAnsi="Book Antiqua"/>
          <w:sz w:val="24"/>
          <w:szCs w:val="24"/>
          <w:vertAlign w:val="superscript"/>
        </w:rPr>
        <w:t>[</w:t>
      </w:r>
      <w:proofErr w:type="gramEnd"/>
      <w:r w:rsidR="005B25D8" w:rsidRPr="00C7067F">
        <w:rPr>
          <w:rFonts w:ascii="Book Antiqua" w:hAnsi="Book Antiqua"/>
          <w:sz w:val="24"/>
          <w:szCs w:val="24"/>
          <w:vertAlign w:val="superscript"/>
        </w:rPr>
        <w:t>23</w:t>
      </w:r>
      <w:r w:rsidR="00283C4E" w:rsidRPr="00C7067F">
        <w:rPr>
          <w:rFonts w:ascii="Book Antiqua" w:hAnsi="Book Antiqua"/>
          <w:sz w:val="24"/>
          <w:szCs w:val="24"/>
          <w:vertAlign w:val="superscript"/>
        </w:rPr>
        <w:t>]</w:t>
      </w:r>
      <w:r w:rsidR="002A278C" w:rsidRPr="00C7067F">
        <w:rPr>
          <w:rFonts w:ascii="Book Antiqua" w:hAnsi="Book Antiqua"/>
          <w:sz w:val="24"/>
          <w:szCs w:val="24"/>
        </w:rPr>
        <w:t xml:space="preserve"> in some populations. Although there are no supporting data, it is reasonable to consider obtain a resting ECG annually in transplant candidates</w:t>
      </w:r>
      <w:r w:rsidR="008E05F2" w:rsidRPr="00C7067F">
        <w:rPr>
          <w:rFonts w:ascii="Book Antiqua" w:hAnsi="Book Antiqua"/>
          <w:sz w:val="24"/>
          <w:szCs w:val="24"/>
        </w:rPr>
        <w:t xml:space="preserve"> but especially within 30 d</w:t>
      </w:r>
      <w:r w:rsidR="00722B64" w:rsidRPr="00C7067F">
        <w:rPr>
          <w:rFonts w:ascii="Book Antiqua" w:hAnsi="Book Antiqua"/>
          <w:sz w:val="24"/>
          <w:szCs w:val="24"/>
        </w:rPr>
        <w:t xml:space="preserve"> of </w:t>
      </w:r>
      <w:proofErr w:type="gramStart"/>
      <w:r w:rsidR="00722B64" w:rsidRPr="00C7067F">
        <w:rPr>
          <w:rFonts w:ascii="Book Antiqua" w:hAnsi="Book Antiqua"/>
          <w:sz w:val="24"/>
          <w:szCs w:val="24"/>
        </w:rPr>
        <w:t>surgery</w:t>
      </w:r>
      <w:r w:rsidR="0032796F" w:rsidRPr="00C7067F">
        <w:rPr>
          <w:rFonts w:ascii="Book Antiqua" w:hAnsi="Book Antiqua"/>
          <w:sz w:val="24"/>
          <w:szCs w:val="24"/>
          <w:vertAlign w:val="superscript"/>
        </w:rPr>
        <w:t>[</w:t>
      </w:r>
      <w:proofErr w:type="gramEnd"/>
      <w:r w:rsidR="008E05F2" w:rsidRPr="00C7067F">
        <w:rPr>
          <w:rFonts w:ascii="Book Antiqua" w:hAnsi="Book Antiqua"/>
          <w:sz w:val="24"/>
          <w:szCs w:val="24"/>
          <w:vertAlign w:val="superscript"/>
        </w:rPr>
        <w:t>24</w:t>
      </w:r>
      <w:r w:rsidR="0032796F" w:rsidRPr="00C7067F">
        <w:rPr>
          <w:rFonts w:ascii="Book Antiqua" w:hAnsi="Book Antiqua"/>
          <w:sz w:val="24"/>
          <w:szCs w:val="24"/>
          <w:vertAlign w:val="superscript"/>
        </w:rPr>
        <w:t>]</w:t>
      </w:r>
      <w:r w:rsidR="008E05F2" w:rsidRPr="00C7067F">
        <w:rPr>
          <w:rFonts w:ascii="Book Antiqua" w:hAnsi="Book Antiqua"/>
          <w:sz w:val="24"/>
          <w:szCs w:val="24"/>
        </w:rPr>
        <w:t>.</w:t>
      </w:r>
      <w:r w:rsidR="00B33F26" w:rsidRPr="00C7067F">
        <w:rPr>
          <w:rFonts w:ascii="Book Antiqua" w:hAnsi="Book Antiqua"/>
          <w:sz w:val="24"/>
          <w:szCs w:val="24"/>
        </w:rPr>
        <w:t xml:space="preserve"> Serial ECG testing allows for the detection of evolving new abnormalities, thereby allowing for timely further investigation prior to transplantation.</w:t>
      </w:r>
    </w:p>
    <w:p w:rsidR="00722B64" w:rsidRPr="00C7067F" w:rsidRDefault="00722B64" w:rsidP="000B7CAA">
      <w:pPr>
        <w:spacing w:after="0" w:line="360" w:lineRule="auto"/>
        <w:jc w:val="both"/>
        <w:rPr>
          <w:rFonts w:ascii="Book Antiqua" w:hAnsi="Book Antiqua"/>
          <w:sz w:val="24"/>
          <w:szCs w:val="24"/>
          <w:lang w:eastAsia="zh-CN"/>
        </w:rPr>
      </w:pPr>
    </w:p>
    <w:p w:rsidR="00722B64" w:rsidRPr="00C7067F" w:rsidRDefault="00555602" w:rsidP="000B7CAA">
      <w:pPr>
        <w:spacing w:after="0" w:line="360" w:lineRule="auto"/>
        <w:jc w:val="both"/>
        <w:rPr>
          <w:rFonts w:ascii="Book Antiqua" w:hAnsi="Book Antiqua"/>
          <w:i/>
          <w:sz w:val="24"/>
          <w:szCs w:val="24"/>
          <w:lang w:eastAsia="zh-CN"/>
        </w:rPr>
      </w:pPr>
      <w:r w:rsidRPr="00C7067F">
        <w:rPr>
          <w:rFonts w:ascii="Book Antiqua" w:hAnsi="Book Antiqua"/>
          <w:b/>
          <w:i/>
          <w:sz w:val="24"/>
          <w:szCs w:val="24"/>
        </w:rPr>
        <w:t xml:space="preserve">Resting </w:t>
      </w:r>
      <w:r w:rsidR="00722B64" w:rsidRPr="00C7067F">
        <w:rPr>
          <w:rFonts w:ascii="Book Antiqua" w:hAnsi="Book Antiqua"/>
          <w:b/>
          <w:i/>
          <w:sz w:val="24"/>
          <w:szCs w:val="24"/>
        </w:rPr>
        <w:t>e</w:t>
      </w:r>
      <w:r w:rsidRPr="00C7067F">
        <w:rPr>
          <w:rFonts w:ascii="Book Antiqua" w:hAnsi="Book Antiqua"/>
          <w:b/>
          <w:i/>
          <w:sz w:val="24"/>
          <w:szCs w:val="24"/>
        </w:rPr>
        <w:t>chocardiography</w:t>
      </w:r>
    </w:p>
    <w:p w:rsidR="00590A08" w:rsidRPr="00C7067F" w:rsidRDefault="00555602" w:rsidP="000B7CAA">
      <w:pPr>
        <w:spacing w:after="0" w:line="360" w:lineRule="auto"/>
        <w:jc w:val="both"/>
        <w:rPr>
          <w:rFonts w:ascii="Book Antiqua" w:hAnsi="Book Antiqua"/>
          <w:sz w:val="24"/>
          <w:szCs w:val="24"/>
          <w:lang w:eastAsia="zh-CN"/>
        </w:rPr>
      </w:pPr>
      <w:r w:rsidRPr="00C7067F">
        <w:rPr>
          <w:rFonts w:ascii="Book Antiqua" w:hAnsi="Book Antiqua"/>
          <w:sz w:val="24"/>
          <w:szCs w:val="24"/>
        </w:rPr>
        <w:t xml:space="preserve">Many kidney transplant candidates will </w:t>
      </w:r>
      <w:r w:rsidR="00BC7CF0" w:rsidRPr="00C7067F">
        <w:rPr>
          <w:rFonts w:ascii="Book Antiqua" w:hAnsi="Book Antiqua"/>
          <w:sz w:val="24"/>
          <w:szCs w:val="24"/>
        </w:rPr>
        <w:t xml:space="preserve">often </w:t>
      </w:r>
      <w:r w:rsidRPr="00C7067F">
        <w:rPr>
          <w:rFonts w:ascii="Book Antiqua" w:hAnsi="Book Antiqua"/>
          <w:sz w:val="24"/>
          <w:szCs w:val="24"/>
        </w:rPr>
        <w:t xml:space="preserve">have a resting </w:t>
      </w:r>
      <w:r w:rsidR="00590A08" w:rsidRPr="00C7067F">
        <w:rPr>
          <w:rFonts w:ascii="Book Antiqua" w:hAnsi="Book Antiqua"/>
          <w:sz w:val="24"/>
          <w:szCs w:val="24"/>
        </w:rPr>
        <w:t xml:space="preserve">transthoracic </w:t>
      </w:r>
      <w:r w:rsidRPr="00C7067F">
        <w:rPr>
          <w:rFonts w:ascii="Book Antiqua" w:hAnsi="Book Antiqua"/>
          <w:sz w:val="24"/>
          <w:szCs w:val="24"/>
        </w:rPr>
        <w:t xml:space="preserve">echocardiogram already performed by virtue of the fact that this test is routinely recommended in all patients within a </w:t>
      </w:r>
      <w:r w:rsidR="0075159E" w:rsidRPr="00C7067F">
        <w:rPr>
          <w:rFonts w:ascii="Book Antiqua" w:hAnsi="Book Antiqua"/>
          <w:sz w:val="24"/>
          <w:szCs w:val="24"/>
        </w:rPr>
        <w:t xml:space="preserve">few months of starting </w:t>
      </w:r>
      <w:proofErr w:type="gramStart"/>
      <w:r w:rsidR="0075159E" w:rsidRPr="00C7067F">
        <w:rPr>
          <w:rFonts w:ascii="Book Antiqua" w:hAnsi="Book Antiqua"/>
          <w:sz w:val="24"/>
          <w:szCs w:val="24"/>
        </w:rPr>
        <w:t>dialysis</w:t>
      </w:r>
      <w:r w:rsidR="0032796F" w:rsidRPr="00C7067F">
        <w:rPr>
          <w:rFonts w:ascii="Book Antiqua" w:hAnsi="Book Antiqua"/>
          <w:sz w:val="24"/>
          <w:szCs w:val="24"/>
          <w:vertAlign w:val="superscript"/>
        </w:rPr>
        <w:t>[</w:t>
      </w:r>
      <w:proofErr w:type="gramEnd"/>
      <w:r w:rsidRPr="00C7067F">
        <w:rPr>
          <w:rFonts w:ascii="Book Antiqua" w:hAnsi="Book Antiqua"/>
          <w:sz w:val="24"/>
          <w:szCs w:val="24"/>
          <w:vertAlign w:val="superscript"/>
        </w:rPr>
        <w:t>25</w:t>
      </w:r>
      <w:r w:rsidR="0032796F" w:rsidRPr="00C7067F">
        <w:rPr>
          <w:rFonts w:ascii="Book Antiqua" w:hAnsi="Book Antiqua"/>
          <w:sz w:val="24"/>
          <w:szCs w:val="24"/>
          <w:vertAlign w:val="superscript"/>
        </w:rPr>
        <w:t>]</w:t>
      </w:r>
      <w:r w:rsidRPr="00C7067F">
        <w:rPr>
          <w:rFonts w:ascii="Book Antiqua" w:hAnsi="Book Antiqua"/>
          <w:sz w:val="24"/>
          <w:szCs w:val="24"/>
        </w:rPr>
        <w:t xml:space="preserve">. </w:t>
      </w:r>
      <w:r w:rsidR="00693F84" w:rsidRPr="00C7067F">
        <w:rPr>
          <w:rFonts w:ascii="Book Antiqua" w:hAnsi="Book Antiqua"/>
          <w:sz w:val="24"/>
          <w:szCs w:val="24"/>
        </w:rPr>
        <w:t>It is more expensive and labor-intensive than an ECG, but is still convenient for the patient</w:t>
      </w:r>
      <w:r w:rsidR="00460048" w:rsidRPr="00C7067F">
        <w:rPr>
          <w:rFonts w:ascii="Book Antiqua" w:hAnsi="Book Antiqua"/>
          <w:sz w:val="24"/>
          <w:szCs w:val="24"/>
        </w:rPr>
        <w:t>.</w:t>
      </w:r>
      <w:r w:rsidR="00693F84" w:rsidRPr="00C7067F">
        <w:rPr>
          <w:rFonts w:ascii="Book Antiqua" w:hAnsi="Book Antiqua"/>
          <w:sz w:val="24"/>
          <w:szCs w:val="24"/>
        </w:rPr>
        <w:t xml:space="preserve"> </w:t>
      </w:r>
      <w:r w:rsidR="00460048" w:rsidRPr="00C7067F">
        <w:rPr>
          <w:rFonts w:ascii="Book Antiqua" w:hAnsi="Book Antiqua"/>
          <w:sz w:val="24"/>
          <w:szCs w:val="24"/>
        </w:rPr>
        <w:t xml:space="preserve">Although resting echocardiography </w:t>
      </w:r>
      <w:r w:rsidRPr="00C7067F">
        <w:rPr>
          <w:rFonts w:ascii="Book Antiqua" w:hAnsi="Book Antiqua"/>
          <w:sz w:val="24"/>
          <w:szCs w:val="24"/>
        </w:rPr>
        <w:t>is not typically used as a screening test for CAD</w:t>
      </w:r>
      <w:r w:rsidR="00313B73" w:rsidRPr="00C7067F">
        <w:rPr>
          <w:rFonts w:ascii="Book Antiqua" w:hAnsi="Book Antiqua"/>
          <w:sz w:val="24"/>
          <w:szCs w:val="24"/>
        </w:rPr>
        <w:t xml:space="preserve"> </w:t>
      </w:r>
      <w:r w:rsidR="00313B73" w:rsidRPr="00C7067F">
        <w:rPr>
          <w:rFonts w:ascii="Book Antiqua" w:hAnsi="Book Antiqua"/>
          <w:i/>
          <w:sz w:val="24"/>
          <w:szCs w:val="24"/>
        </w:rPr>
        <w:t>per se</w:t>
      </w:r>
      <w:r w:rsidRPr="00C7067F">
        <w:rPr>
          <w:rFonts w:ascii="Book Antiqua" w:hAnsi="Book Antiqua"/>
          <w:sz w:val="24"/>
          <w:szCs w:val="24"/>
        </w:rPr>
        <w:t>,</w:t>
      </w:r>
      <w:r w:rsidR="00533DE3" w:rsidRPr="00C7067F">
        <w:rPr>
          <w:rFonts w:ascii="Book Antiqua" w:hAnsi="Book Antiqua"/>
          <w:sz w:val="24"/>
          <w:szCs w:val="24"/>
        </w:rPr>
        <w:t xml:space="preserve"> some parameters provided by this test can be useful.  I</w:t>
      </w:r>
      <w:r w:rsidRPr="00C7067F">
        <w:rPr>
          <w:rFonts w:ascii="Book Antiqua" w:hAnsi="Book Antiqua"/>
          <w:sz w:val="24"/>
          <w:szCs w:val="24"/>
        </w:rPr>
        <w:t>ncreased LV size, decreased LV ejection fraction, and resting wall motion abnormalities may all point to</w:t>
      </w:r>
      <w:r w:rsidR="00533DE3" w:rsidRPr="00C7067F">
        <w:rPr>
          <w:rFonts w:ascii="Book Antiqua" w:hAnsi="Book Antiqua"/>
          <w:sz w:val="24"/>
          <w:szCs w:val="24"/>
        </w:rPr>
        <w:t>w</w:t>
      </w:r>
      <w:r w:rsidR="0075159E" w:rsidRPr="00C7067F">
        <w:rPr>
          <w:rFonts w:ascii="Book Antiqua" w:hAnsi="Book Antiqua"/>
          <w:sz w:val="24"/>
          <w:szCs w:val="24"/>
        </w:rPr>
        <w:t xml:space="preserve">ards significant underlying </w:t>
      </w:r>
      <w:proofErr w:type="gramStart"/>
      <w:r w:rsidR="0075159E" w:rsidRPr="00C7067F">
        <w:rPr>
          <w:rFonts w:ascii="Book Antiqua" w:hAnsi="Book Antiqua"/>
          <w:sz w:val="24"/>
          <w:szCs w:val="24"/>
        </w:rPr>
        <w:t>CAD</w:t>
      </w:r>
      <w:r w:rsidR="0032796F" w:rsidRPr="00C7067F">
        <w:rPr>
          <w:rFonts w:ascii="Book Antiqua" w:hAnsi="Book Antiqua"/>
          <w:sz w:val="24"/>
          <w:szCs w:val="24"/>
          <w:vertAlign w:val="superscript"/>
        </w:rPr>
        <w:t>[</w:t>
      </w:r>
      <w:proofErr w:type="gramEnd"/>
      <w:r w:rsidRPr="00C7067F">
        <w:rPr>
          <w:rFonts w:ascii="Book Antiqua" w:hAnsi="Book Antiqua"/>
          <w:sz w:val="24"/>
          <w:szCs w:val="24"/>
          <w:vertAlign w:val="superscript"/>
        </w:rPr>
        <w:t>22</w:t>
      </w:r>
      <w:r w:rsidR="0032796F" w:rsidRPr="00C7067F">
        <w:rPr>
          <w:rFonts w:ascii="Book Antiqua" w:hAnsi="Book Antiqua"/>
          <w:sz w:val="24"/>
          <w:szCs w:val="24"/>
          <w:vertAlign w:val="superscript"/>
        </w:rPr>
        <w:t>]</w:t>
      </w:r>
      <w:r w:rsidRPr="00C7067F">
        <w:rPr>
          <w:rFonts w:ascii="Book Antiqua" w:hAnsi="Book Antiqua"/>
          <w:sz w:val="24"/>
          <w:szCs w:val="24"/>
        </w:rPr>
        <w:t>.</w:t>
      </w:r>
      <w:r w:rsidR="00693F84" w:rsidRPr="00C7067F">
        <w:rPr>
          <w:rFonts w:ascii="Book Antiqua" w:hAnsi="Book Antiqua"/>
          <w:sz w:val="24"/>
          <w:szCs w:val="24"/>
        </w:rPr>
        <w:t xml:space="preserve"> </w:t>
      </w:r>
      <w:r w:rsidR="00450FE8" w:rsidRPr="00C7067F">
        <w:rPr>
          <w:rFonts w:ascii="Book Antiqua" w:hAnsi="Book Antiqua"/>
          <w:sz w:val="24"/>
          <w:szCs w:val="24"/>
        </w:rPr>
        <w:t xml:space="preserve">Resting wall motion abnormalities </w:t>
      </w:r>
      <w:r w:rsidR="00313B73" w:rsidRPr="00C7067F">
        <w:rPr>
          <w:rFonts w:ascii="Book Antiqua" w:hAnsi="Book Antiqua"/>
          <w:sz w:val="24"/>
          <w:szCs w:val="24"/>
        </w:rPr>
        <w:t>in particular are</w:t>
      </w:r>
      <w:r w:rsidR="00450FE8" w:rsidRPr="00C7067F">
        <w:rPr>
          <w:rFonts w:ascii="Book Antiqua" w:hAnsi="Book Antiqua"/>
          <w:sz w:val="24"/>
          <w:szCs w:val="24"/>
        </w:rPr>
        <w:t xml:space="preserve"> associated with reduced CAD event-free survi</w:t>
      </w:r>
      <w:r w:rsidR="00A458CA" w:rsidRPr="00C7067F">
        <w:rPr>
          <w:rFonts w:ascii="Book Antiqua" w:hAnsi="Book Antiqua"/>
          <w:sz w:val="24"/>
          <w:szCs w:val="24"/>
        </w:rPr>
        <w:t xml:space="preserve">val in the presence of </w:t>
      </w:r>
      <w:proofErr w:type="gramStart"/>
      <w:r w:rsidR="00A458CA" w:rsidRPr="00C7067F">
        <w:rPr>
          <w:rFonts w:ascii="Book Antiqua" w:hAnsi="Book Antiqua"/>
          <w:sz w:val="24"/>
          <w:szCs w:val="24"/>
        </w:rPr>
        <w:t>diabetes</w:t>
      </w:r>
      <w:r w:rsidR="0032796F" w:rsidRPr="00C7067F">
        <w:rPr>
          <w:rFonts w:ascii="Book Antiqua" w:hAnsi="Book Antiqua"/>
          <w:sz w:val="24"/>
          <w:szCs w:val="24"/>
          <w:vertAlign w:val="superscript"/>
        </w:rPr>
        <w:t>[</w:t>
      </w:r>
      <w:proofErr w:type="gramEnd"/>
      <w:r w:rsidR="00450FE8" w:rsidRPr="00C7067F">
        <w:rPr>
          <w:rFonts w:ascii="Book Antiqua" w:hAnsi="Book Antiqua"/>
          <w:sz w:val="24"/>
          <w:szCs w:val="24"/>
          <w:vertAlign w:val="superscript"/>
        </w:rPr>
        <w:t>26</w:t>
      </w:r>
      <w:r w:rsidR="0032796F" w:rsidRPr="00C7067F">
        <w:rPr>
          <w:rFonts w:ascii="Book Antiqua" w:hAnsi="Book Antiqua"/>
          <w:sz w:val="24"/>
          <w:szCs w:val="24"/>
          <w:vertAlign w:val="superscript"/>
        </w:rPr>
        <w:t>]</w:t>
      </w:r>
      <w:r w:rsidR="00450FE8" w:rsidRPr="00C7067F">
        <w:rPr>
          <w:rFonts w:ascii="Book Antiqua" w:hAnsi="Book Antiqua"/>
          <w:sz w:val="24"/>
          <w:szCs w:val="24"/>
        </w:rPr>
        <w:t xml:space="preserve">. </w:t>
      </w:r>
      <w:r w:rsidR="00590A08" w:rsidRPr="00C7067F">
        <w:rPr>
          <w:rFonts w:ascii="Book Antiqua" w:hAnsi="Book Antiqua"/>
          <w:sz w:val="24"/>
          <w:szCs w:val="24"/>
        </w:rPr>
        <w:t>In patients without known CAD</w:t>
      </w:r>
      <w:r w:rsidR="009E3A6F" w:rsidRPr="00C7067F">
        <w:rPr>
          <w:rFonts w:ascii="Book Antiqua" w:hAnsi="Book Antiqua"/>
          <w:sz w:val="24"/>
          <w:szCs w:val="24"/>
        </w:rPr>
        <w:t xml:space="preserve"> or a previous MI</w:t>
      </w:r>
      <w:r w:rsidR="00590A08" w:rsidRPr="00C7067F">
        <w:rPr>
          <w:rFonts w:ascii="Book Antiqua" w:hAnsi="Book Antiqua"/>
          <w:sz w:val="24"/>
          <w:szCs w:val="24"/>
        </w:rPr>
        <w:t>, the finding of resting</w:t>
      </w:r>
      <w:r w:rsidR="009E3A6F" w:rsidRPr="00C7067F">
        <w:rPr>
          <w:rFonts w:ascii="Book Antiqua" w:hAnsi="Book Antiqua"/>
          <w:sz w:val="24"/>
          <w:szCs w:val="24"/>
        </w:rPr>
        <w:t xml:space="preserve"> wall motion abnormalities correlates with perfusion abnormalities </w:t>
      </w:r>
      <w:r w:rsidR="0075159E" w:rsidRPr="00C7067F">
        <w:rPr>
          <w:rFonts w:ascii="Book Antiqua" w:hAnsi="Book Antiqua"/>
          <w:sz w:val="24"/>
          <w:szCs w:val="24"/>
        </w:rPr>
        <w:t xml:space="preserve">on pharmacologic stress </w:t>
      </w:r>
      <w:proofErr w:type="gramStart"/>
      <w:r w:rsidR="0075159E" w:rsidRPr="00C7067F">
        <w:rPr>
          <w:rFonts w:ascii="Book Antiqua" w:hAnsi="Book Antiqua"/>
          <w:sz w:val="24"/>
          <w:szCs w:val="24"/>
        </w:rPr>
        <w:t>testing</w:t>
      </w:r>
      <w:r w:rsidR="0032796F" w:rsidRPr="00C7067F">
        <w:rPr>
          <w:rFonts w:ascii="Book Antiqua" w:hAnsi="Book Antiqua"/>
          <w:sz w:val="24"/>
          <w:szCs w:val="24"/>
          <w:vertAlign w:val="superscript"/>
        </w:rPr>
        <w:t>[</w:t>
      </w:r>
      <w:proofErr w:type="gramEnd"/>
      <w:r w:rsidR="009E3A6F" w:rsidRPr="00C7067F">
        <w:rPr>
          <w:rFonts w:ascii="Book Antiqua" w:hAnsi="Book Antiqua"/>
          <w:sz w:val="24"/>
          <w:szCs w:val="24"/>
          <w:vertAlign w:val="superscript"/>
        </w:rPr>
        <w:t>27</w:t>
      </w:r>
      <w:r w:rsidR="0032796F" w:rsidRPr="00C7067F">
        <w:rPr>
          <w:rFonts w:ascii="Book Antiqua" w:hAnsi="Book Antiqua"/>
          <w:sz w:val="24"/>
          <w:szCs w:val="24"/>
          <w:vertAlign w:val="superscript"/>
        </w:rPr>
        <w:t>]</w:t>
      </w:r>
      <w:r w:rsidR="009E3A6F" w:rsidRPr="00C7067F">
        <w:rPr>
          <w:rFonts w:ascii="Book Antiqua" w:hAnsi="Book Antiqua"/>
          <w:sz w:val="24"/>
          <w:szCs w:val="24"/>
        </w:rPr>
        <w:t xml:space="preserve">. </w:t>
      </w:r>
      <w:r w:rsidR="00693F84" w:rsidRPr="00C7067F">
        <w:rPr>
          <w:rFonts w:ascii="Book Antiqua" w:hAnsi="Book Antiqua"/>
          <w:sz w:val="24"/>
          <w:szCs w:val="24"/>
        </w:rPr>
        <w:t xml:space="preserve">Many CKD patients have hypertension and/or diabetes, and findings from resting echocardiography such as reduced coronary sinus flow </w:t>
      </w:r>
      <w:r w:rsidR="00877411" w:rsidRPr="00C7067F">
        <w:rPr>
          <w:rFonts w:ascii="Book Antiqua" w:hAnsi="Book Antiqua"/>
          <w:sz w:val="24"/>
          <w:szCs w:val="24"/>
        </w:rPr>
        <w:t xml:space="preserve">may </w:t>
      </w:r>
      <w:r w:rsidR="00693F84" w:rsidRPr="00C7067F">
        <w:rPr>
          <w:rFonts w:ascii="Book Antiqua" w:hAnsi="Book Antiqua"/>
          <w:sz w:val="24"/>
          <w:szCs w:val="24"/>
        </w:rPr>
        <w:t>predict CAD with good sensiti</w:t>
      </w:r>
      <w:r w:rsidR="0075159E" w:rsidRPr="00C7067F">
        <w:rPr>
          <w:rFonts w:ascii="Book Antiqua" w:hAnsi="Book Antiqua"/>
          <w:sz w:val="24"/>
          <w:szCs w:val="24"/>
        </w:rPr>
        <w:t xml:space="preserve">vity and </w:t>
      </w:r>
      <w:proofErr w:type="gramStart"/>
      <w:r w:rsidR="0075159E" w:rsidRPr="00C7067F">
        <w:rPr>
          <w:rFonts w:ascii="Book Antiqua" w:hAnsi="Book Antiqua"/>
          <w:sz w:val="24"/>
          <w:szCs w:val="24"/>
        </w:rPr>
        <w:t>specificity</w:t>
      </w:r>
      <w:r w:rsidR="0032796F" w:rsidRPr="00C7067F">
        <w:rPr>
          <w:rFonts w:ascii="Book Antiqua" w:hAnsi="Book Antiqua"/>
          <w:sz w:val="24"/>
          <w:szCs w:val="24"/>
          <w:vertAlign w:val="superscript"/>
        </w:rPr>
        <w:t>[</w:t>
      </w:r>
      <w:proofErr w:type="gramEnd"/>
      <w:r w:rsidR="00693F84" w:rsidRPr="00C7067F">
        <w:rPr>
          <w:rFonts w:ascii="Book Antiqua" w:hAnsi="Book Antiqua"/>
          <w:sz w:val="24"/>
          <w:szCs w:val="24"/>
          <w:vertAlign w:val="superscript"/>
        </w:rPr>
        <w:t>2</w:t>
      </w:r>
      <w:r w:rsidR="009E3A6F" w:rsidRPr="00C7067F">
        <w:rPr>
          <w:rFonts w:ascii="Book Antiqua" w:hAnsi="Book Antiqua"/>
          <w:sz w:val="24"/>
          <w:szCs w:val="24"/>
          <w:vertAlign w:val="superscript"/>
        </w:rPr>
        <w:t>8</w:t>
      </w:r>
      <w:r w:rsidR="0032796F" w:rsidRPr="00C7067F">
        <w:rPr>
          <w:rFonts w:ascii="Book Antiqua" w:hAnsi="Book Antiqua"/>
          <w:sz w:val="24"/>
          <w:szCs w:val="24"/>
          <w:vertAlign w:val="superscript"/>
        </w:rPr>
        <w:t>]</w:t>
      </w:r>
      <w:r w:rsidR="00693F84" w:rsidRPr="00C7067F">
        <w:rPr>
          <w:rFonts w:ascii="Book Antiqua" w:hAnsi="Book Antiqua"/>
          <w:sz w:val="24"/>
          <w:szCs w:val="24"/>
        </w:rPr>
        <w:t>.</w:t>
      </w:r>
      <w:r w:rsidR="00590A08" w:rsidRPr="00C7067F">
        <w:rPr>
          <w:rFonts w:ascii="Book Antiqua" w:hAnsi="Book Antiqua"/>
          <w:sz w:val="24"/>
          <w:szCs w:val="24"/>
        </w:rPr>
        <w:t xml:space="preserve"> </w:t>
      </w:r>
      <w:r w:rsidR="00313B73" w:rsidRPr="00C7067F">
        <w:rPr>
          <w:rFonts w:ascii="Book Antiqua" w:hAnsi="Book Antiqua"/>
          <w:sz w:val="24"/>
          <w:szCs w:val="24"/>
        </w:rPr>
        <w:t xml:space="preserve">While all these findings do not especially pertain to transplant candidates, they may provide sufficient reason to obtain resting echocardiography </w:t>
      </w:r>
      <w:r w:rsidR="00BC7CF0" w:rsidRPr="00C7067F">
        <w:rPr>
          <w:rFonts w:ascii="Book Antiqua" w:hAnsi="Book Antiqua"/>
          <w:sz w:val="24"/>
          <w:szCs w:val="24"/>
        </w:rPr>
        <w:t xml:space="preserve">in all transplant candidates </w:t>
      </w:r>
      <w:r w:rsidR="00313B73" w:rsidRPr="00C7067F">
        <w:rPr>
          <w:rFonts w:ascii="Book Antiqua" w:hAnsi="Book Antiqua"/>
          <w:sz w:val="24"/>
          <w:szCs w:val="24"/>
        </w:rPr>
        <w:t xml:space="preserve">and </w:t>
      </w:r>
      <w:r w:rsidR="00BC7CF0" w:rsidRPr="00C7067F">
        <w:rPr>
          <w:rFonts w:ascii="Book Antiqua" w:hAnsi="Book Antiqua"/>
          <w:sz w:val="24"/>
          <w:szCs w:val="24"/>
        </w:rPr>
        <w:t xml:space="preserve">then </w:t>
      </w:r>
      <w:r w:rsidR="00313B73" w:rsidRPr="00C7067F">
        <w:rPr>
          <w:rFonts w:ascii="Book Antiqua" w:hAnsi="Book Antiqua"/>
          <w:sz w:val="24"/>
          <w:szCs w:val="24"/>
        </w:rPr>
        <w:t>act upon the detection of resting wall motion abnormalities as candidates proceed towards transplant listing.</w:t>
      </w:r>
      <w:r w:rsidR="00001900" w:rsidRPr="00C7067F">
        <w:rPr>
          <w:rFonts w:ascii="Book Antiqua" w:hAnsi="Book Antiqua"/>
          <w:sz w:val="24"/>
          <w:szCs w:val="24"/>
        </w:rPr>
        <w:t xml:space="preserve"> It is </w:t>
      </w:r>
      <w:r w:rsidR="00BC7CF0" w:rsidRPr="00C7067F">
        <w:rPr>
          <w:rFonts w:ascii="Book Antiqua" w:hAnsi="Book Antiqua"/>
          <w:sz w:val="24"/>
          <w:szCs w:val="24"/>
        </w:rPr>
        <w:t>less</w:t>
      </w:r>
      <w:r w:rsidR="00001900" w:rsidRPr="00C7067F">
        <w:rPr>
          <w:rFonts w:ascii="Book Antiqua" w:hAnsi="Book Antiqua"/>
          <w:sz w:val="24"/>
          <w:szCs w:val="24"/>
        </w:rPr>
        <w:t xml:space="preserve"> clear, however, if patients require this pre-transplant screening procedure repeated in the absence of other specific indications.</w:t>
      </w:r>
    </w:p>
    <w:p w:rsidR="0075159E" w:rsidRPr="00C7067F" w:rsidRDefault="0075159E" w:rsidP="000B7CAA">
      <w:pPr>
        <w:spacing w:after="0" w:line="360" w:lineRule="auto"/>
        <w:jc w:val="both"/>
        <w:rPr>
          <w:rFonts w:ascii="Book Antiqua" w:hAnsi="Book Antiqua"/>
          <w:sz w:val="24"/>
          <w:szCs w:val="24"/>
          <w:lang w:eastAsia="zh-CN"/>
        </w:rPr>
      </w:pPr>
    </w:p>
    <w:p w:rsidR="0075159E" w:rsidRPr="00C7067F" w:rsidRDefault="00524DD9" w:rsidP="000B7CAA">
      <w:pPr>
        <w:spacing w:after="0" w:line="360" w:lineRule="auto"/>
        <w:jc w:val="both"/>
        <w:rPr>
          <w:rFonts w:ascii="Book Antiqua" w:hAnsi="Book Antiqua"/>
          <w:i/>
          <w:sz w:val="24"/>
          <w:szCs w:val="24"/>
          <w:lang w:eastAsia="zh-CN"/>
        </w:rPr>
      </w:pPr>
      <w:r w:rsidRPr="00C7067F">
        <w:rPr>
          <w:rFonts w:ascii="Book Antiqua" w:hAnsi="Book Antiqua"/>
          <w:b/>
          <w:i/>
          <w:sz w:val="24"/>
          <w:szCs w:val="24"/>
        </w:rPr>
        <w:t>Exercise</w:t>
      </w:r>
      <w:r w:rsidR="0075159E" w:rsidRPr="00C7067F">
        <w:rPr>
          <w:rFonts w:ascii="Book Antiqua" w:hAnsi="Book Antiqua"/>
          <w:b/>
          <w:i/>
          <w:sz w:val="24"/>
          <w:szCs w:val="24"/>
        </w:rPr>
        <w:t xml:space="preserve"> stress tes</w:t>
      </w:r>
      <w:r w:rsidRPr="00C7067F">
        <w:rPr>
          <w:rFonts w:ascii="Book Antiqua" w:hAnsi="Book Antiqua"/>
          <w:b/>
          <w:i/>
          <w:sz w:val="24"/>
          <w:szCs w:val="24"/>
        </w:rPr>
        <w:t>ting</w:t>
      </w:r>
    </w:p>
    <w:p w:rsidR="002D3941" w:rsidRPr="00C7067F" w:rsidRDefault="00930528" w:rsidP="000B7CAA">
      <w:pPr>
        <w:spacing w:after="0" w:line="360" w:lineRule="auto"/>
        <w:jc w:val="both"/>
        <w:rPr>
          <w:rFonts w:ascii="Book Antiqua" w:hAnsi="Book Antiqua"/>
          <w:sz w:val="24"/>
          <w:szCs w:val="24"/>
          <w:lang w:eastAsia="zh-CN"/>
        </w:rPr>
      </w:pPr>
      <w:r w:rsidRPr="00C7067F">
        <w:rPr>
          <w:rFonts w:ascii="Book Antiqua" w:hAnsi="Book Antiqua"/>
          <w:sz w:val="24"/>
          <w:szCs w:val="24"/>
        </w:rPr>
        <w:lastRenderedPageBreak/>
        <w:t>Recent s</w:t>
      </w:r>
      <w:r w:rsidR="00416863" w:rsidRPr="00C7067F">
        <w:rPr>
          <w:rFonts w:ascii="Book Antiqua" w:hAnsi="Book Antiqua"/>
          <w:sz w:val="24"/>
          <w:szCs w:val="24"/>
        </w:rPr>
        <w:t>tudies examining the utility of exercise stress testing in transplant candidates are remarkably scarce.</w:t>
      </w:r>
      <w:r w:rsidR="0018649D" w:rsidRPr="00C7067F">
        <w:rPr>
          <w:rFonts w:ascii="Book Antiqua" w:hAnsi="Book Antiqua"/>
          <w:sz w:val="24"/>
          <w:szCs w:val="24"/>
        </w:rPr>
        <w:t xml:space="preserve"> The availability of other types of stress tests </w:t>
      </w:r>
      <w:r w:rsidR="009674B4" w:rsidRPr="00C7067F">
        <w:rPr>
          <w:rFonts w:ascii="Book Antiqua" w:hAnsi="Book Antiqua"/>
          <w:sz w:val="24"/>
          <w:szCs w:val="24"/>
        </w:rPr>
        <w:t xml:space="preserve">that </w:t>
      </w:r>
      <w:r w:rsidR="0018649D" w:rsidRPr="00C7067F">
        <w:rPr>
          <w:rFonts w:ascii="Book Antiqua" w:hAnsi="Book Antiqua"/>
          <w:sz w:val="24"/>
          <w:szCs w:val="24"/>
        </w:rPr>
        <w:t>provid</w:t>
      </w:r>
      <w:r w:rsidR="009674B4" w:rsidRPr="00C7067F">
        <w:rPr>
          <w:rFonts w:ascii="Book Antiqua" w:hAnsi="Book Antiqua"/>
          <w:sz w:val="24"/>
          <w:szCs w:val="24"/>
        </w:rPr>
        <w:t>e</w:t>
      </w:r>
      <w:r w:rsidR="0018649D" w:rsidRPr="00C7067F">
        <w:rPr>
          <w:rFonts w:ascii="Book Antiqua" w:hAnsi="Book Antiqua"/>
          <w:sz w:val="24"/>
          <w:szCs w:val="24"/>
        </w:rPr>
        <w:t xml:space="preserve"> a greater degree of sensitivity and specificity</w:t>
      </w:r>
      <w:r w:rsidR="009674B4" w:rsidRPr="00C7067F">
        <w:rPr>
          <w:rFonts w:ascii="Book Antiqua" w:hAnsi="Book Antiqua"/>
          <w:sz w:val="24"/>
          <w:szCs w:val="24"/>
        </w:rPr>
        <w:t xml:space="preserve"> for CAD</w:t>
      </w:r>
      <w:r w:rsidR="00D90E64" w:rsidRPr="00C7067F">
        <w:rPr>
          <w:rFonts w:ascii="Book Antiqua" w:hAnsi="Book Antiqua"/>
          <w:sz w:val="24"/>
          <w:szCs w:val="24"/>
        </w:rPr>
        <w:t xml:space="preserve">, while at the same time also </w:t>
      </w:r>
      <w:r w:rsidR="009674B4" w:rsidRPr="00C7067F">
        <w:rPr>
          <w:rFonts w:ascii="Book Antiqua" w:hAnsi="Book Antiqua"/>
          <w:sz w:val="24"/>
          <w:szCs w:val="24"/>
        </w:rPr>
        <w:t>supplying</w:t>
      </w:r>
      <w:r w:rsidR="00D90E64" w:rsidRPr="00C7067F">
        <w:rPr>
          <w:rFonts w:ascii="Book Antiqua" w:hAnsi="Book Antiqua"/>
          <w:sz w:val="24"/>
          <w:szCs w:val="24"/>
        </w:rPr>
        <w:t xml:space="preserve"> information beyond </w:t>
      </w:r>
      <w:r w:rsidR="001B707A" w:rsidRPr="00C7067F">
        <w:rPr>
          <w:rFonts w:ascii="Book Antiqua" w:hAnsi="Book Antiqua"/>
          <w:sz w:val="24"/>
          <w:szCs w:val="24"/>
        </w:rPr>
        <w:t xml:space="preserve">what a clinical assessment of </w:t>
      </w:r>
      <w:r w:rsidR="00D90E64" w:rsidRPr="00C7067F">
        <w:rPr>
          <w:rFonts w:ascii="Book Antiqua" w:hAnsi="Book Antiqua"/>
          <w:sz w:val="24"/>
          <w:szCs w:val="24"/>
        </w:rPr>
        <w:t>functional capacity</w:t>
      </w:r>
      <w:r w:rsidR="001B707A" w:rsidRPr="00C7067F">
        <w:rPr>
          <w:rFonts w:ascii="Book Antiqua" w:hAnsi="Book Antiqua"/>
          <w:sz w:val="24"/>
          <w:szCs w:val="24"/>
        </w:rPr>
        <w:t xml:space="preserve"> can provide</w:t>
      </w:r>
      <w:r w:rsidR="00D90E64" w:rsidRPr="00C7067F">
        <w:rPr>
          <w:rFonts w:ascii="Book Antiqua" w:hAnsi="Book Antiqua"/>
          <w:sz w:val="24"/>
          <w:szCs w:val="24"/>
        </w:rPr>
        <w:t>,</w:t>
      </w:r>
      <w:r w:rsidR="0018649D" w:rsidRPr="00C7067F">
        <w:rPr>
          <w:rFonts w:ascii="Book Antiqua" w:hAnsi="Book Antiqua"/>
          <w:sz w:val="24"/>
          <w:szCs w:val="24"/>
        </w:rPr>
        <w:t xml:space="preserve"> may </w:t>
      </w:r>
      <w:r w:rsidR="001A4670" w:rsidRPr="00C7067F">
        <w:rPr>
          <w:rFonts w:ascii="Book Antiqua" w:hAnsi="Book Antiqua"/>
          <w:sz w:val="24"/>
          <w:szCs w:val="24"/>
        </w:rPr>
        <w:t>preclude a decision to order an exercise stress test.</w:t>
      </w:r>
      <w:r w:rsidR="007814C8" w:rsidRPr="00C7067F">
        <w:rPr>
          <w:rFonts w:ascii="Book Antiqua" w:hAnsi="Book Antiqua"/>
          <w:sz w:val="24"/>
          <w:szCs w:val="24"/>
        </w:rPr>
        <w:t xml:space="preserve"> Concerns about safety in performing the test in transplant candidates with limited mobility may further limit its utilization. Failure to achieve the target heart rate </w:t>
      </w:r>
      <w:r w:rsidR="00B60155" w:rsidRPr="00C7067F">
        <w:rPr>
          <w:rFonts w:ascii="Book Antiqua" w:hAnsi="Book Antiqua"/>
          <w:sz w:val="24"/>
          <w:szCs w:val="24"/>
        </w:rPr>
        <w:t>impairs the capture of su</w:t>
      </w:r>
      <w:r w:rsidR="0075159E" w:rsidRPr="00C7067F">
        <w:rPr>
          <w:rFonts w:ascii="Book Antiqua" w:hAnsi="Book Antiqua"/>
          <w:sz w:val="24"/>
          <w:szCs w:val="24"/>
        </w:rPr>
        <w:t xml:space="preserve">fficient diagnostic </w:t>
      </w:r>
      <w:proofErr w:type="gramStart"/>
      <w:r w:rsidR="0075159E" w:rsidRPr="00C7067F">
        <w:rPr>
          <w:rFonts w:ascii="Book Antiqua" w:hAnsi="Book Antiqua"/>
          <w:sz w:val="24"/>
          <w:szCs w:val="24"/>
        </w:rPr>
        <w:t>information</w:t>
      </w:r>
      <w:r w:rsidR="00D34CA9" w:rsidRPr="00C7067F">
        <w:rPr>
          <w:rFonts w:ascii="Book Antiqua" w:hAnsi="Book Antiqua"/>
          <w:sz w:val="24"/>
          <w:szCs w:val="24"/>
          <w:vertAlign w:val="superscript"/>
        </w:rPr>
        <w:t>[</w:t>
      </w:r>
      <w:proofErr w:type="gramEnd"/>
      <w:r w:rsidR="00B60155" w:rsidRPr="00C7067F">
        <w:rPr>
          <w:rFonts w:ascii="Book Antiqua" w:hAnsi="Book Antiqua"/>
          <w:sz w:val="24"/>
          <w:szCs w:val="24"/>
          <w:vertAlign w:val="superscript"/>
        </w:rPr>
        <w:t>29</w:t>
      </w:r>
      <w:r w:rsidR="00D34CA9" w:rsidRPr="00C7067F">
        <w:rPr>
          <w:rFonts w:ascii="Book Antiqua" w:hAnsi="Book Antiqua"/>
          <w:sz w:val="24"/>
          <w:szCs w:val="24"/>
          <w:vertAlign w:val="superscript"/>
        </w:rPr>
        <w:t>]</w:t>
      </w:r>
      <w:r w:rsidR="003B036C" w:rsidRPr="00C7067F">
        <w:rPr>
          <w:rFonts w:ascii="Book Antiqua" w:hAnsi="Book Antiqua"/>
          <w:sz w:val="24"/>
          <w:szCs w:val="24"/>
        </w:rPr>
        <w:t>, and ambiguity in correlating ECG findings to territorial ischemia will lead to a decision to pursue additional forms of stress testing in most cases</w:t>
      </w:r>
      <w:r w:rsidR="00B60155" w:rsidRPr="00C7067F">
        <w:rPr>
          <w:rFonts w:ascii="Book Antiqua" w:hAnsi="Book Antiqua"/>
          <w:sz w:val="24"/>
          <w:szCs w:val="24"/>
        </w:rPr>
        <w:t>.</w:t>
      </w:r>
      <w:r w:rsidR="00D90E64" w:rsidRPr="00C7067F">
        <w:rPr>
          <w:rFonts w:ascii="Book Antiqua" w:hAnsi="Book Antiqua"/>
          <w:sz w:val="24"/>
          <w:szCs w:val="24"/>
        </w:rPr>
        <w:t xml:space="preserve"> </w:t>
      </w:r>
      <w:r w:rsidR="00BD0A9A" w:rsidRPr="00C7067F">
        <w:rPr>
          <w:rFonts w:ascii="Book Antiqua" w:hAnsi="Book Antiqua"/>
          <w:sz w:val="24"/>
          <w:szCs w:val="24"/>
        </w:rPr>
        <w:t>Testing for fu</w:t>
      </w:r>
      <w:r w:rsidR="0075159E" w:rsidRPr="00C7067F">
        <w:rPr>
          <w:rFonts w:ascii="Book Antiqua" w:hAnsi="Book Antiqua"/>
          <w:sz w:val="24"/>
          <w:szCs w:val="24"/>
        </w:rPr>
        <w:t xml:space="preserve">nctional cardiovascular </w:t>
      </w:r>
      <w:proofErr w:type="gramStart"/>
      <w:r w:rsidR="0075159E" w:rsidRPr="00C7067F">
        <w:rPr>
          <w:rFonts w:ascii="Book Antiqua" w:hAnsi="Book Antiqua"/>
          <w:sz w:val="24"/>
          <w:szCs w:val="24"/>
        </w:rPr>
        <w:t>reserve</w:t>
      </w:r>
      <w:r w:rsidR="00D34CA9" w:rsidRPr="00C7067F">
        <w:rPr>
          <w:rFonts w:ascii="Book Antiqua" w:hAnsi="Book Antiqua"/>
          <w:sz w:val="24"/>
          <w:szCs w:val="24"/>
          <w:vertAlign w:val="superscript"/>
        </w:rPr>
        <w:t>[</w:t>
      </w:r>
      <w:proofErr w:type="gramEnd"/>
      <w:r w:rsidR="0075159E" w:rsidRPr="00C7067F">
        <w:rPr>
          <w:rFonts w:ascii="Book Antiqua" w:hAnsi="Book Antiqua"/>
          <w:sz w:val="24"/>
          <w:szCs w:val="24"/>
          <w:vertAlign w:val="superscript"/>
        </w:rPr>
        <w:t>30,</w:t>
      </w:r>
      <w:r w:rsidR="00BD0A9A" w:rsidRPr="00C7067F">
        <w:rPr>
          <w:rFonts w:ascii="Book Antiqua" w:hAnsi="Book Antiqua"/>
          <w:sz w:val="24"/>
          <w:szCs w:val="24"/>
          <w:vertAlign w:val="superscript"/>
        </w:rPr>
        <w:t>31</w:t>
      </w:r>
      <w:r w:rsidR="00D34CA9" w:rsidRPr="00C7067F">
        <w:rPr>
          <w:rFonts w:ascii="Book Antiqua" w:hAnsi="Book Antiqua"/>
          <w:sz w:val="24"/>
          <w:szCs w:val="24"/>
          <w:vertAlign w:val="superscript"/>
        </w:rPr>
        <w:t>]</w:t>
      </w:r>
      <w:r w:rsidR="00BD0A9A" w:rsidRPr="00C7067F">
        <w:rPr>
          <w:rFonts w:ascii="Book Antiqua" w:hAnsi="Book Antiqua"/>
          <w:sz w:val="24"/>
          <w:szCs w:val="24"/>
        </w:rPr>
        <w:t xml:space="preserve"> instead may be superior for prognostication</w:t>
      </w:r>
      <w:r w:rsidR="0072404E" w:rsidRPr="00C7067F">
        <w:rPr>
          <w:rFonts w:ascii="Book Antiqua" w:hAnsi="Book Antiqua"/>
          <w:sz w:val="24"/>
          <w:szCs w:val="24"/>
        </w:rPr>
        <w:t xml:space="preserve"> although </w:t>
      </w:r>
      <w:r w:rsidR="009674B4" w:rsidRPr="00C7067F">
        <w:rPr>
          <w:rFonts w:ascii="Book Antiqua" w:hAnsi="Book Antiqua"/>
          <w:sz w:val="24"/>
          <w:szCs w:val="24"/>
        </w:rPr>
        <w:t>these tests have</w:t>
      </w:r>
      <w:r w:rsidR="0072404E" w:rsidRPr="00C7067F">
        <w:rPr>
          <w:rFonts w:ascii="Book Antiqua" w:hAnsi="Book Antiqua"/>
          <w:sz w:val="24"/>
          <w:szCs w:val="24"/>
        </w:rPr>
        <w:t xml:space="preserve"> not been widely adapted</w:t>
      </w:r>
      <w:r w:rsidR="00BD0A9A" w:rsidRPr="00C7067F">
        <w:rPr>
          <w:rFonts w:ascii="Book Antiqua" w:hAnsi="Book Antiqua"/>
          <w:sz w:val="24"/>
          <w:szCs w:val="24"/>
        </w:rPr>
        <w:t xml:space="preserve">. </w:t>
      </w:r>
      <w:r w:rsidR="00D90E64" w:rsidRPr="00C7067F">
        <w:rPr>
          <w:rFonts w:ascii="Book Antiqua" w:hAnsi="Book Antiqua"/>
          <w:sz w:val="24"/>
          <w:szCs w:val="24"/>
        </w:rPr>
        <w:t xml:space="preserve">Nonetheless, exercise stress testing </w:t>
      </w:r>
      <w:r w:rsidR="00BD0A9A" w:rsidRPr="00C7067F">
        <w:rPr>
          <w:rFonts w:ascii="Book Antiqua" w:hAnsi="Book Antiqua"/>
          <w:sz w:val="24"/>
          <w:szCs w:val="24"/>
        </w:rPr>
        <w:t>is</w:t>
      </w:r>
      <w:r w:rsidR="00D90E64" w:rsidRPr="00C7067F">
        <w:rPr>
          <w:rFonts w:ascii="Book Antiqua" w:hAnsi="Book Antiqua"/>
          <w:sz w:val="24"/>
          <w:szCs w:val="24"/>
        </w:rPr>
        <w:t xml:space="preserve"> reasonable </w:t>
      </w:r>
      <w:r w:rsidR="00BD0A9A" w:rsidRPr="00C7067F">
        <w:rPr>
          <w:rFonts w:ascii="Book Antiqua" w:hAnsi="Book Antiqua"/>
          <w:sz w:val="24"/>
          <w:szCs w:val="24"/>
        </w:rPr>
        <w:t xml:space="preserve">to pursue </w:t>
      </w:r>
      <w:r w:rsidR="00D90E64" w:rsidRPr="00C7067F">
        <w:rPr>
          <w:rFonts w:ascii="Book Antiqua" w:hAnsi="Book Antiqua"/>
          <w:sz w:val="24"/>
          <w:szCs w:val="24"/>
        </w:rPr>
        <w:t>in young, otherwise apparently healthy transplant candidates</w:t>
      </w:r>
      <w:r w:rsidR="008A0E05" w:rsidRPr="00C7067F">
        <w:rPr>
          <w:rFonts w:ascii="Book Antiqua" w:hAnsi="Book Antiqua"/>
          <w:sz w:val="24"/>
          <w:szCs w:val="24"/>
        </w:rPr>
        <w:t xml:space="preserve"> by</w:t>
      </w:r>
      <w:r w:rsidR="00BD0A9A" w:rsidRPr="00C7067F">
        <w:rPr>
          <w:rFonts w:ascii="Book Antiqua" w:hAnsi="Book Antiqua"/>
          <w:sz w:val="24"/>
          <w:szCs w:val="24"/>
        </w:rPr>
        <w:t xml:space="preserve"> </w:t>
      </w:r>
      <w:r w:rsidRPr="00C7067F">
        <w:rPr>
          <w:rFonts w:ascii="Book Antiqua" w:hAnsi="Book Antiqua"/>
          <w:sz w:val="24"/>
          <w:szCs w:val="24"/>
        </w:rPr>
        <w:t>serv</w:t>
      </w:r>
      <w:r w:rsidR="008A0E05" w:rsidRPr="00C7067F">
        <w:rPr>
          <w:rFonts w:ascii="Book Antiqua" w:hAnsi="Book Antiqua"/>
          <w:sz w:val="24"/>
          <w:szCs w:val="24"/>
        </w:rPr>
        <w:t>ing</w:t>
      </w:r>
      <w:r w:rsidRPr="00C7067F">
        <w:rPr>
          <w:rFonts w:ascii="Book Antiqua" w:hAnsi="Book Antiqua"/>
          <w:sz w:val="24"/>
          <w:szCs w:val="24"/>
        </w:rPr>
        <w:t xml:space="preserve"> as </w:t>
      </w:r>
      <w:r w:rsidR="008A0E05" w:rsidRPr="00C7067F">
        <w:rPr>
          <w:rFonts w:ascii="Book Antiqua" w:hAnsi="Book Antiqua"/>
          <w:sz w:val="24"/>
          <w:szCs w:val="24"/>
        </w:rPr>
        <w:t xml:space="preserve">a </w:t>
      </w:r>
      <w:r w:rsidRPr="00C7067F">
        <w:rPr>
          <w:rFonts w:ascii="Book Antiqua" w:hAnsi="Book Antiqua"/>
          <w:sz w:val="24"/>
          <w:szCs w:val="24"/>
        </w:rPr>
        <w:t>positive reinforcement</w:t>
      </w:r>
      <w:r w:rsidR="0072404E" w:rsidRPr="00C7067F">
        <w:rPr>
          <w:rFonts w:ascii="Book Antiqua" w:hAnsi="Book Antiqua"/>
          <w:sz w:val="24"/>
          <w:szCs w:val="24"/>
        </w:rPr>
        <w:t xml:space="preserve"> to them</w:t>
      </w:r>
      <w:r w:rsidR="008A0E05" w:rsidRPr="00C7067F">
        <w:rPr>
          <w:rFonts w:ascii="Book Antiqua" w:hAnsi="Book Antiqua"/>
          <w:sz w:val="24"/>
          <w:szCs w:val="24"/>
        </w:rPr>
        <w:t>.</w:t>
      </w:r>
      <w:r w:rsidRPr="00C7067F">
        <w:rPr>
          <w:rFonts w:ascii="Book Antiqua" w:hAnsi="Book Antiqua"/>
          <w:sz w:val="24"/>
          <w:szCs w:val="24"/>
        </w:rPr>
        <w:t xml:space="preserve"> </w:t>
      </w:r>
      <w:r w:rsidR="008A0E05" w:rsidRPr="00C7067F">
        <w:rPr>
          <w:rFonts w:ascii="Book Antiqua" w:hAnsi="Book Antiqua"/>
          <w:sz w:val="24"/>
          <w:szCs w:val="24"/>
        </w:rPr>
        <w:t xml:space="preserve">It also </w:t>
      </w:r>
      <w:r w:rsidR="00F515CC" w:rsidRPr="00C7067F">
        <w:rPr>
          <w:rFonts w:ascii="Book Antiqua" w:hAnsi="Book Antiqua"/>
          <w:sz w:val="24"/>
          <w:szCs w:val="24"/>
        </w:rPr>
        <w:t>prevents radiati</w:t>
      </w:r>
      <w:r w:rsidR="0060549E" w:rsidRPr="00C7067F">
        <w:rPr>
          <w:rFonts w:ascii="Book Antiqua" w:hAnsi="Book Antiqua"/>
          <w:sz w:val="24"/>
          <w:szCs w:val="24"/>
        </w:rPr>
        <w:t>o</w:t>
      </w:r>
      <w:r w:rsidR="00F515CC" w:rsidRPr="00C7067F">
        <w:rPr>
          <w:rFonts w:ascii="Book Antiqua" w:hAnsi="Book Antiqua"/>
          <w:sz w:val="24"/>
          <w:szCs w:val="24"/>
        </w:rPr>
        <w:t xml:space="preserve">n exposure, </w:t>
      </w:r>
      <w:r w:rsidR="00BD0A9A" w:rsidRPr="00C7067F">
        <w:rPr>
          <w:rFonts w:ascii="Book Antiqua" w:hAnsi="Book Antiqua"/>
          <w:sz w:val="24"/>
          <w:szCs w:val="24"/>
        </w:rPr>
        <w:t xml:space="preserve">and in some parts of the world </w:t>
      </w:r>
      <w:r w:rsidR="008A0E05" w:rsidRPr="00C7067F">
        <w:rPr>
          <w:rFonts w:ascii="Book Antiqua" w:hAnsi="Book Antiqua"/>
          <w:sz w:val="24"/>
          <w:szCs w:val="24"/>
        </w:rPr>
        <w:t xml:space="preserve">exercise stress testing </w:t>
      </w:r>
      <w:r w:rsidR="00BD0A9A" w:rsidRPr="00C7067F">
        <w:rPr>
          <w:rFonts w:ascii="Book Antiqua" w:hAnsi="Book Antiqua"/>
          <w:sz w:val="24"/>
          <w:szCs w:val="24"/>
        </w:rPr>
        <w:t>may be the only form of cardiac stress testing available</w:t>
      </w:r>
      <w:r w:rsidR="0072404E" w:rsidRPr="00C7067F">
        <w:rPr>
          <w:rFonts w:ascii="Book Antiqua" w:hAnsi="Book Antiqua"/>
          <w:sz w:val="24"/>
          <w:szCs w:val="24"/>
        </w:rPr>
        <w:t xml:space="preserve"> to </w:t>
      </w:r>
      <w:r w:rsidR="00F515CC" w:rsidRPr="00C7067F">
        <w:rPr>
          <w:rFonts w:ascii="Book Antiqua" w:hAnsi="Book Antiqua"/>
          <w:sz w:val="24"/>
          <w:szCs w:val="24"/>
        </w:rPr>
        <w:t xml:space="preserve">kidney </w:t>
      </w:r>
      <w:r w:rsidR="0072404E" w:rsidRPr="00C7067F">
        <w:rPr>
          <w:rFonts w:ascii="Book Antiqua" w:hAnsi="Book Antiqua"/>
          <w:sz w:val="24"/>
          <w:szCs w:val="24"/>
        </w:rPr>
        <w:t>transplant programs</w:t>
      </w:r>
      <w:r w:rsidR="00D90E64" w:rsidRPr="00C7067F">
        <w:rPr>
          <w:rFonts w:ascii="Book Antiqua" w:hAnsi="Book Antiqua"/>
          <w:sz w:val="24"/>
          <w:szCs w:val="24"/>
        </w:rPr>
        <w:t>.</w:t>
      </w:r>
    </w:p>
    <w:p w:rsidR="0075159E" w:rsidRPr="00C7067F" w:rsidRDefault="0075159E" w:rsidP="000B7CAA">
      <w:pPr>
        <w:spacing w:after="0" w:line="360" w:lineRule="auto"/>
        <w:jc w:val="both"/>
        <w:rPr>
          <w:rFonts w:ascii="Book Antiqua" w:hAnsi="Book Antiqua"/>
          <w:sz w:val="24"/>
          <w:szCs w:val="24"/>
          <w:lang w:eastAsia="zh-CN"/>
        </w:rPr>
      </w:pPr>
    </w:p>
    <w:p w:rsidR="0075159E" w:rsidRPr="00C7067F" w:rsidRDefault="00B607D4" w:rsidP="000B7CAA">
      <w:pPr>
        <w:spacing w:after="0" w:line="360" w:lineRule="auto"/>
        <w:jc w:val="both"/>
        <w:rPr>
          <w:rFonts w:ascii="Book Antiqua" w:hAnsi="Book Antiqua"/>
          <w:i/>
          <w:sz w:val="24"/>
          <w:szCs w:val="24"/>
          <w:lang w:eastAsia="zh-CN"/>
        </w:rPr>
      </w:pPr>
      <w:r w:rsidRPr="00C7067F">
        <w:rPr>
          <w:rFonts w:ascii="Book Antiqua" w:hAnsi="Book Antiqua"/>
          <w:b/>
          <w:i/>
          <w:sz w:val="24"/>
          <w:szCs w:val="24"/>
        </w:rPr>
        <w:t xml:space="preserve">Myocardial </w:t>
      </w:r>
      <w:r w:rsidR="0075159E" w:rsidRPr="00C7067F">
        <w:rPr>
          <w:rFonts w:ascii="Book Antiqua" w:hAnsi="Book Antiqua"/>
          <w:b/>
          <w:i/>
          <w:sz w:val="24"/>
          <w:szCs w:val="24"/>
        </w:rPr>
        <w:t>perfusion scin</w:t>
      </w:r>
      <w:r w:rsidRPr="00C7067F">
        <w:rPr>
          <w:rFonts w:ascii="Book Antiqua" w:hAnsi="Book Antiqua"/>
          <w:b/>
          <w:i/>
          <w:sz w:val="24"/>
          <w:szCs w:val="24"/>
        </w:rPr>
        <w:t>tigraphy</w:t>
      </w:r>
    </w:p>
    <w:p w:rsidR="00F9244D" w:rsidRPr="00C7067F" w:rsidRDefault="00B607D4" w:rsidP="000B7CAA">
      <w:pPr>
        <w:spacing w:after="0" w:line="360" w:lineRule="auto"/>
        <w:jc w:val="both"/>
        <w:rPr>
          <w:rFonts w:ascii="Book Antiqua" w:hAnsi="Book Antiqua"/>
          <w:sz w:val="24"/>
          <w:szCs w:val="24"/>
          <w:lang w:eastAsia="zh-CN"/>
        </w:rPr>
      </w:pPr>
      <w:r w:rsidRPr="00C7067F">
        <w:rPr>
          <w:rFonts w:ascii="Book Antiqua" w:hAnsi="Book Antiqua"/>
          <w:sz w:val="24"/>
          <w:szCs w:val="24"/>
        </w:rPr>
        <w:t xml:space="preserve">Myocardial perfusion scintigraphy (MPS) is commonly employed as a screening test by transplant programs as the major alternative to exercise stress testing. </w:t>
      </w:r>
      <w:r w:rsidR="005E1EA2" w:rsidRPr="00C7067F">
        <w:rPr>
          <w:rFonts w:ascii="Book Antiqua" w:hAnsi="Book Antiqua"/>
          <w:sz w:val="24"/>
          <w:szCs w:val="24"/>
        </w:rPr>
        <w:t xml:space="preserve">MPS utilizes the principle of cardiac single photon emission computed tomography, or “SPECT”. </w:t>
      </w:r>
      <w:r w:rsidR="00A355ED" w:rsidRPr="00C7067F">
        <w:rPr>
          <w:rFonts w:ascii="Book Antiqua" w:hAnsi="Book Antiqua"/>
          <w:sz w:val="24"/>
          <w:szCs w:val="24"/>
        </w:rPr>
        <w:t xml:space="preserve">Various forms of MPS are usually available to transplant programs. </w:t>
      </w:r>
      <w:r w:rsidR="00094D06" w:rsidRPr="00C7067F">
        <w:rPr>
          <w:rFonts w:ascii="Book Antiqua" w:hAnsi="Book Antiqua"/>
          <w:sz w:val="24"/>
          <w:szCs w:val="24"/>
        </w:rPr>
        <w:t>MPS</w:t>
      </w:r>
      <w:r w:rsidR="00AC29AE" w:rsidRPr="00C7067F">
        <w:rPr>
          <w:rFonts w:ascii="Book Antiqua" w:hAnsi="Book Antiqua"/>
          <w:sz w:val="24"/>
          <w:szCs w:val="24"/>
        </w:rPr>
        <w:t xml:space="preserve"> is the preferred test if blood pressure is uncontrolled or </w:t>
      </w:r>
      <w:r w:rsidR="0075159E" w:rsidRPr="00C7067F">
        <w:rPr>
          <w:rFonts w:ascii="Book Antiqua" w:hAnsi="Book Antiqua"/>
          <w:sz w:val="24"/>
          <w:szCs w:val="24"/>
        </w:rPr>
        <w:t xml:space="preserve">a cardiac arrhythmia is </w:t>
      </w:r>
      <w:proofErr w:type="gramStart"/>
      <w:r w:rsidR="0075159E" w:rsidRPr="00C7067F">
        <w:rPr>
          <w:rFonts w:ascii="Book Antiqua" w:hAnsi="Book Antiqua"/>
          <w:sz w:val="24"/>
          <w:szCs w:val="24"/>
        </w:rPr>
        <w:t>present</w:t>
      </w:r>
      <w:r w:rsidR="00D34CA9" w:rsidRPr="00C7067F">
        <w:rPr>
          <w:rFonts w:ascii="Book Antiqua" w:hAnsi="Book Antiqua"/>
          <w:sz w:val="24"/>
          <w:szCs w:val="24"/>
          <w:vertAlign w:val="superscript"/>
        </w:rPr>
        <w:t>[</w:t>
      </w:r>
      <w:proofErr w:type="gramEnd"/>
      <w:r w:rsidR="00AC29AE" w:rsidRPr="00C7067F">
        <w:rPr>
          <w:rFonts w:ascii="Book Antiqua" w:hAnsi="Book Antiqua"/>
          <w:sz w:val="24"/>
          <w:szCs w:val="24"/>
          <w:vertAlign w:val="superscript"/>
        </w:rPr>
        <w:t>5</w:t>
      </w:r>
      <w:r w:rsidR="00D34CA9" w:rsidRPr="00C7067F">
        <w:rPr>
          <w:rFonts w:ascii="Book Antiqua" w:hAnsi="Book Antiqua"/>
          <w:sz w:val="24"/>
          <w:szCs w:val="24"/>
          <w:vertAlign w:val="superscript"/>
        </w:rPr>
        <w:t>]</w:t>
      </w:r>
      <w:r w:rsidR="00AC29AE" w:rsidRPr="00C7067F">
        <w:rPr>
          <w:rFonts w:ascii="Book Antiqua" w:hAnsi="Book Antiqua"/>
          <w:sz w:val="24"/>
          <w:szCs w:val="24"/>
        </w:rPr>
        <w:t xml:space="preserve">. </w:t>
      </w:r>
      <w:proofErr w:type="spellStart"/>
      <w:r w:rsidR="00A355ED" w:rsidRPr="00C7067F">
        <w:rPr>
          <w:rFonts w:ascii="Book Antiqua" w:hAnsi="Book Antiqua"/>
          <w:sz w:val="24"/>
          <w:szCs w:val="24"/>
        </w:rPr>
        <w:t>Dipyradimole</w:t>
      </w:r>
      <w:proofErr w:type="spellEnd"/>
      <w:r w:rsidR="00A355ED" w:rsidRPr="00C7067F">
        <w:rPr>
          <w:rFonts w:ascii="Book Antiqua" w:hAnsi="Book Antiqua"/>
          <w:sz w:val="24"/>
          <w:szCs w:val="24"/>
        </w:rPr>
        <w:t xml:space="preserve"> is the pharmacologic agent typically used to increase endogenous adenosine levels,</w:t>
      </w:r>
      <w:r w:rsidR="00094D06" w:rsidRPr="00C7067F">
        <w:rPr>
          <w:rFonts w:ascii="Book Antiqua" w:hAnsi="Book Antiqua"/>
          <w:sz w:val="24"/>
          <w:szCs w:val="24"/>
        </w:rPr>
        <w:t xml:space="preserve"> which</w:t>
      </w:r>
      <w:r w:rsidR="00A355ED" w:rsidRPr="00C7067F">
        <w:rPr>
          <w:rFonts w:ascii="Book Antiqua" w:hAnsi="Book Antiqua"/>
          <w:sz w:val="24"/>
          <w:szCs w:val="24"/>
        </w:rPr>
        <w:t xml:space="preserve"> </w:t>
      </w:r>
      <w:r w:rsidR="009235D3" w:rsidRPr="00C7067F">
        <w:rPr>
          <w:rFonts w:ascii="Book Antiqua" w:hAnsi="Book Antiqua"/>
          <w:sz w:val="24"/>
          <w:szCs w:val="24"/>
        </w:rPr>
        <w:t xml:space="preserve">in turn </w:t>
      </w:r>
      <w:r w:rsidR="00A355ED" w:rsidRPr="00C7067F">
        <w:rPr>
          <w:rFonts w:ascii="Book Antiqua" w:hAnsi="Book Antiqua"/>
          <w:sz w:val="24"/>
          <w:szCs w:val="24"/>
        </w:rPr>
        <w:t>result</w:t>
      </w:r>
      <w:r w:rsidR="00094D06" w:rsidRPr="00C7067F">
        <w:rPr>
          <w:rFonts w:ascii="Book Antiqua" w:hAnsi="Book Antiqua"/>
          <w:sz w:val="24"/>
          <w:szCs w:val="24"/>
        </w:rPr>
        <w:t xml:space="preserve">s </w:t>
      </w:r>
      <w:r w:rsidR="00A355ED" w:rsidRPr="00C7067F">
        <w:rPr>
          <w:rFonts w:ascii="Book Antiqua" w:hAnsi="Book Antiqua"/>
          <w:sz w:val="24"/>
          <w:szCs w:val="24"/>
        </w:rPr>
        <w:t xml:space="preserve">in vasodilation and stress to cardiac muscle as a result of challenging the flow reserve. </w:t>
      </w:r>
      <w:r w:rsidRPr="00C7067F">
        <w:rPr>
          <w:rFonts w:ascii="Book Antiqua" w:hAnsi="Book Antiqua"/>
          <w:sz w:val="24"/>
          <w:szCs w:val="24"/>
        </w:rPr>
        <w:t>MPS has moderate sensitivity and specificity in detecting si</w:t>
      </w:r>
      <w:r w:rsidR="0075159E" w:rsidRPr="00C7067F">
        <w:rPr>
          <w:rFonts w:ascii="Book Antiqua" w:hAnsi="Book Antiqua"/>
          <w:sz w:val="24"/>
          <w:szCs w:val="24"/>
        </w:rPr>
        <w:t xml:space="preserve">gnificant </w:t>
      </w:r>
      <w:proofErr w:type="gramStart"/>
      <w:r w:rsidR="0075159E" w:rsidRPr="00C7067F">
        <w:rPr>
          <w:rFonts w:ascii="Book Antiqua" w:hAnsi="Book Antiqua"/>
          <w:sz w:val="24"/>
          <w:szCs w:val="24"/>
        </w:rPr>
        <w:t>CAD</w:t>
      </w:r>
      <w:r w:rsidR="00D34CA9" w:rsidRPr="00C7067F">
        <w:rPr>
          <w:rFonts w:ascii="Book Antiqua" w:hAnsi="Book Antiqua"/>
          <w:sz w:val="24"/>
          <w:szCs w:val="24"/>
          <w:vertAlign w:val="superscript"/>
        </w:rPr>
        <w:t>[</w:t>
      </w:r>
      <w:proofErr w:type="gramEnd"/>
      <w:r w:rsidRPr="00C7067F">
        <w:rPr>
          <w:rFonts w:ascii="Book Antiqua" w:hAnsi="Book Antiqua"/>
          <w:sz w:val="24"/>
          <w:szCs w:val="24"/>
          <w:vertAlign w:val="superscript"/>
        </w:rPr>
        <w:t>6</w:t>
      </w:r>
      <w:r w:rsidR="00D34CA9" w:rsidRPr="00C7067F">
        <w:rPr>
          <w:rFonts w:ascii="Book Antiqua" w:hAnsi="Book Antiqua"/>
          <w:sz w:val="24"/>
          <w:szCs w:val="24"/>
          <w:vertAlign w:val="superscript"/>
        </w:rPr>
        <w:t>]</w:t>
      </w:r>
      <w:r w:rsidR="00094D06" w:rsidRPr="00C7067F">
        <w:rPr>
          <w:rFonts w:ascii="Book Antiqua" w:hAnsi="Book Antiqua"/>
          <w:sz w:val="24"/>
          <w:szCs w:val="24"/>
        </w:rPr>
        <w:t xml:space="preserve"> </w:t>
      </w:r>
      <w:r w:rsidR="009235D3" w:rsidRPr="00C7067F">
        <w:rPr>
          <w:rFonts w:ascii="Book Antiqua" w:hAnsi="Book Antiqua"/>
          <w:sz w:val="24"/>
          <w:szCs w:val="24"/>
        </w:rPr>
        <w:t>but</w:t>
      </w:r>
      <w:r w:rsidR="00BA6D0C" w:rsidRPr="00C7067F">
        <w:rPr>
          <w:rFonts w:ascii="Book Antiqua" w:hAnsi="Book Antiqua"/>
          <w:sz w:val="24"/>
          <w:szCs w:val="24"/>
        </w:rPr>
        <w:t xml:space="preserve"> CKD itself remains a significant cardiac risk facto</w:t>
      </w:r>
      <w:r w:rsidR="0075159E" w:rsidRPr="00C7067F">
        <w:rPr>
          <w:rFonts w:ascii="Book Antiqua" w:hAnsi="Book Antiqua"/>
          <w:sz w:val="24"/>
          <w:szCs w:val="24"/>
        </w:rPr>
        <w:t>r even with a normal MPS result</w:t>
      </w:r>
      <w:r w:rsidR="007C33C8" w:rsidRPr="00C7067F">
        <w:rPr>
          <w:rFonts w:ascii="Book Antiqua" w:hAnsi="Book Antiqua"/>
          <w:sz w:val="24"/>
          <w:szCs w:val="24"/>
          <w:vertAlign w:val="superscript"/>
        </w:rPr>
        <w:t>[</w:t>
      </w:r>
      <w:r w:rsidR="00BA6D0C" w:rsidRPr="00C7067F">
        <w:rPr>
          <w:rFonts w:ascii="Book Antiqua" w:hAnsi="Book Antiqua"/>
          <w:sz w:val="24"/>
          <w:szCs w:val="24"/>
          <w:vertAlign w:val="superscript"/>
        </w:rPr>
        <w:t>32</w:t>
      </w:r>
      <w:r w:rsidR="007C33C8" w:rsidRPr="00C7067F">
        <w:rPr>
          <w:rFonts w:ascii="Book Antiqua" w:hAnsi="Book Antiqua"/>
          <w:sz w:val="24"/>
          <w:szCs w:val="24"/>
          <w:vertAlign w:val="superscript"/>
        </w:rPr>
        <w:t>]</w:t>
      </w:r>
      <w:r w:rsidR="00BA6D0C" w:rsidRPr="00C7067F">
        <w:rPr>
          <w:rFonts w:ascii="Book Antiqua" w:hAnsi="Book Antiqua"/>
          <w:sz w:val="24"/>
          <w:szCs w:val="24"/>
        </w:rPr>
        <w:t>.</w:t>
      </w:r>
      <w:r w:rsidR="007F2333" w:rsidRPr="00C7067F">
        <w:rPr>
          <w:rFonts w:ascii="Book Antiqua" w:hAnsi="Book Antiqua"/>
          <w:sz w:val="24"/>
          <w:szCs w:val="24"/>
        </w:rPr>
        <w:t xml:space="preserve"> </w:t>
      </w:r>
      <w:r w:rsidR="00A355ED" w:rsidRPr="00C7067F">
        <w:rPr>
          <w:rFonts w:ascii="Book Antiqua" w:hAnsi="Book Antiqua"/>
          <w:sz w:val="24"/>
          <w:szCs w:val="24"/>
        </w:rPr>
        <w:t xml:space="preserve">A major concern </w:t>
      </w:r>
      <w:r w:rsidR="009235D3" w:rsidRPr="00C7067F">
        <w:rPr>
          <w:rFonts w:ascii="Book Antiqua" w:hAnsi="Book Antiqua"/>
          <w:sz w:val="24"/>
          <w:szCs w:val="24"/>
        </w:rPr>
        <w:t xml:space="preserve">with MPS </w:t>
      </w:r>
      <w:r w:rsidR="00A355ED" w:rsidRPr="00C7067F">
        <w:rPr>
          <w:rFonts w:ascii="Book Antiqua" w:hAnsi="Book Antiqua"/>
          <w:sz w:val="24"/>
          <w:szCs w:val="24"/>
        </w:rPr>
        <w:t>is that in CKD there is already higher resting blood flow due t</w:t>
      </w:r>
      <w:r w:rsidR="0075159E" w:rsidRPr="00C7067F">
        <w:rPr>
          <w:rFonts w:ascii="Book Antiqua" w:hAnsi="Book Antiqua"/>
          <w:sz w:val="24"/>
          <w:szCs w:val="24"/>
        </w:rPr>
        <w:t xml:space="preserve">o higher basal adenosine </w:t>
      </w:r>
      <w:proofErr w:type="gramStart"/>
      <w:r w:rsidR="0075159E" w:rsidRPr="00C7067F">
        <w:rPr>
          <w:rFonts w:ascii="Book Antiqua" w:hAnsi="Book Antiqua"/>
          <w:sz w:val="24"/>
          <w:szCs w:val="24"/>
        </w:rPr>
        <w:t>levels</w:t>
      </w:r>
      <w:r w:rsidR="007C33C8" w:rsidRPr="00C7067F">
        <w:rPr>
          <w:rFonts w:ascii="Book Antiqua" w:hAnsi="Book Antiqua"/>
          <w:sz w:val="24"/>
          <w:szCs w:val="24"/>
          <w:vertAlign w:val="superscript"/>
        </w:rPr>
        <w:t>[</w:t>
      </w:r>
      <w:proofErr w:type="gramEnd"/>
      <w:r w:rsidR="00A355ED" w:rsidRPr="00C7067F">
        <w:rPr>
          <w:rFonts w:ascii="Book Antiqua" w:hAnsi="Book Antiqua"/>
          <w:sz w:val="24"/>
          <w:szCs w:val="24"/>
          <w:vertAlign w:val="superscript"/>
        </w:rPr>
        <w:t>3</w:t>
      </w:r>
      <w:r w:rsidR="00BA6D0C" w:rsidRPr="00C7067F">
        <w:rPr>
          <w:rFonts w:ascii="Book Antiqua" w:hAnsi="Book Antiqua"/>
          <w:sz w:val="24"/>
          <w:szCs w:val="24"/>
          <w:vertAlign w:val="superscript"/>
        </w:rPr>
        <w:t>3</w:t>
      </w:r>
      <w:r w:rsidR="007C33C8" w:rsidRPr="00C7067F">
        <w:rPr>
          <w:rFonts w:ascii="Book Antiqua" w:hAnsi="Book Antiqua"/>
          <w:sz w:val="24"/>
          <w:szCs w:val="24"/>
          <w:vertAlign w:val="superscript"/>
        </w:rPr>
        <w:t>]</w:t>
      </w:r>
      <w:r w:rsidR="00A355ED" w:rsidRPr="00C7067F">
        <w:rPr>
          <w:rFonts w:ascii="Book Antiqua" w:hAnsi="Book Antiqua"/>
          <w:sz w:val="24"/>
          <w:szCs w:val="24"/>
        </w:rPr>
        <w:t>.</w:t>
      </w:r>
      <w:r w:rsidR="00DC643E" w:rsidRPr="00C7067F">
        <w:rPr>
          <w:rFonts w:ascii="Book Antiqua" w:hAnsi="Book Antiqua"/>
          <w:sz w:val="24"/>
          <w:szCs w:val="24"/>
        </w:rPr>
        <w:t xml:space="preserve"> As a result, the challenge</w:t>
      </w:r>
      <w:r w:rsidR="009235D3" w:rsidRPr="00C7067F">
        <w:rPr>
          <w:rFonts w:ascii="Book Antiqua" w:hAnsi="Book Antiqua"/>
          <w:sz w:val="24"/>
          <w:szCs w:val="24"/>
        </w:rPr>
        <w:t xml:space="preserve"> induced</w:t>
      </w:r>
      <w:r w:rsidR="00DC643E" w:rsidRPr="00C7067F">
        <w:rPr>
          <w:rFonts w:ascii="Book Antiqua" w:hAnsi="Book Antiqua"/>
          <w:sz w:val="24"/>
          <w:szCs w:val="24"/>
        </w:rPr>
        <w:t xml:space="preserve"> to flow reserve from pharmacologic stimulation is attenuated, so that any </w:t>
      </w:r>
      <w:r w:rsidR="00094D06" w:rsidRPr="00C7067F">
        <w:rPr>
          <w:rFonts w:ascii="Book Antiqua" w:hAnsi="Book Antiqua"/>
          <w:sz w:val="24"/>
          <w:szCs w:val="24"/>
        </w:rPr>
        <w:t xml:space="preserve">measurable </w:t>
      </w:r>
      <w:r w:rsidR="00DC643E" w:rsidRPr="00C7067F">
        <w:rPr>
          <w:rFonts w:ascii="Book Antiqua" w:hAnsi="Book Antiqua"/>
          <w:sz w:val="24"/>
          <w:szCs w:val="24"/>
        </w:rPr>
        <w:t xml:space="preserve">difference in uptake of the administered radioisotope in different </w:t>
      </w:r>
      <w:r w:rsidR="00DC643E" w:rsidRPr="00C7067F">
        <w:rPr>
          <w:rFonts w:ascii="Book Antiqua" w:hAnsi="Book Antiqua"/>
          <w:sz w:val="24"/>
          <w:szCs w:val="24"/>
        </w:rPr>
        <w:lastRenderedPageBreak/>
        <w:t>myocardia</w:t>
      </w:r>
      <w:r w:rsidR="00617BF7" w:rsidRPr="00C7067F">
        <w:rPr>
          <w:rFonts w:ascii="Book Antiqua" w:hAnsi="Book Antiqua"/>
          <w:sz w:val="24"/>
          <w:szCs w:val="24"/>
        </w:rPr>
        <w:t xml:space="preserve">l regions </w:t>
      </w:r>
      <w:r w:rsidR="009235D3" w:rsidRPr="00C7067F">
        <w:rPr>
          <w:rFonts w:ascii="Book Antiqua" w:hAnsi="Book Antiqua"/>
          <w:sz w:val="24"/>
          <w:szCs w:val="24"/>
        </w:rPr>
        <w:t>will be</w:t>
      </w:r>
      <w:r w:rsidR="0075159E" w:rsidRPr="00C7067F">
        <w:rPr>
          <w:rFonts w:ascii="Book Antiqua" w:hAnsi="Book Antiqua"/>
          <w:sz w:val="24"/>
          <w:szCs w:val="24"/>
        </w:rPr>
        <w:t xml:space="preserve"> attenuated as </w:t>
      </w:r>
      <w:proofErr w:type="gramStart"/>
      <w:r w:rsidR="0075159E" w:rsidRPr="00C7067F">
        <w:rPr>
          <w:rFonts w:ascii="Book Antiqua" w:hAnsi="Book Antiqua"/>
          <w:sz w:val="24"/>
          <w:szCs w:val="24"/>
        </w:rPr>
        <w:t>well</w:t>
      </w:r>
      <w:r w:rsidR="007C33C8" w:rsidRPr="00C7067F">
        <w:rPr>
          <w:rFonts w:ascii="Book Antiqua" w:hAnsi="Book Antiqua"/>
          <w:sz w:val="24"/>
          <w:szCs w:val="24"/>
          <w:vertAlign w:val="superscript"/>
        </w:rPr>
        <w:t>[</w:t>
      </w:r>
      <w:proofErr w:type="gramEnd"/>
      <w:r w:rsidR="00617BF7" w:rsidRPr="00C7067F">
        <w:rPr>
          <w:rFonts w:ascii="Book Antiqua" w:hAnsi="Book Antiqua"/>
          <w:sz w:val="24"/>
          <w:szCs w:val="24"/>
          <w:vertAlign w:val="superscript"/>
        </w:rPr>
        <w:t>3</w:t>
      </w:r>
      <w:r w:rsidR="00BA6D0C" w:rsidRPr="00C7067F">
        <w:rPr>
          <w:rFonts w:ascii="Book Antiqua" w:hAnsi="Book Antiqua"/>
          <w:sz w:val="24"/>
          <w:szCs w:val="24"/>
          <w:vertAlign w:val="superscript"/>
        </w:rPr>
        <w:t>4</w:t>
      </w:r>
      <w:r w:rsidR="007C33C8" w:rsidRPr="00C7067F">
        <w:rPr>
          <w:rFonts w:ascii="Book Antiqua" w:hAnsi="Book Antiqua"/>
          <w:sz w:val="24"/>
          <w:szCs w:val="24"/>
          <w:vertAlign w:val="superscript"/>
        </w:rPr>
        <w:t>]</w:t>
      </w:r>
      <w:r w:rsidR="00617BF7" w:rsidRPr="00C7067F">
        <w:rPr>
          <w:rFonts w:ascii="Book Antiqua" w:hAnsi="Book Antiqua"/>
          <w:sz w:val="24"/>
          <w:szCs w:val="24"/>
        </w:rPr>
        <w:t>.</w:t>
      </w:r>
      <w:r w:rsidR="00DC643E" w:rsidRPr="00C7067F">
        <w:rPr>
          <w:rFonts w:ascii="Book Antiqua" w:hAnsi="Book Antiqua"/>
          <w:sz w:val="24"/>
          <w:szCs w:val="24"/>
        </w:rPr>
        <w:t xml:space="preserve"> </w:t>
      </w:r>
      <w:r w:rsidR="008B44A8" w:rsidRPr="00C7067F">
        <w:rPr>
          <w:rFonts w:ascii="Book Antiqua" w:hAnsi="Book Antiqua"/>
          <w:sz w:val="24"/>
          <w:szCs w:val="24"/>
        </w:rPr>
        <w:t xml:space="preserve">Particular caution in interpreting results from MPS is warranted in CKD patients with </w:t>
      </w:r>
      <w:proofErr w:type="gramStart"/>
      <w:r w:rsidR="00A3462D" w:rsidRPr="00C7067F">
        <w:rPr>
          <w:rFonts w:ascii="Book Antiqua" w:hAnsi="Book Antiqua"/>
          <w:sz w:val="24"/>
          <w:szCs w:val="24"/>
        </w:rPr>
        <w:t>PAD</w:t>
      </w:r>
      <w:r w:rsidR="007C33C8" w:rsidRPr="00C7067F">
        <w:rPr>
          <w:rFonts w:ascii="Book Antiqua" w:hAnsi="Book Antiqua"/>
          <w:sz w:val="24"/>
          <w:szCs w:val="24"/>
          <w:vertAlign w:val="superscript"/>
        </w:rPr>
        <w:t>[</w:t>
      </w:r>
      <w:proofErr w:type="gramEnd"/>
      <w:r w:rsidR="008B44A8" w:rsidRPr="00C7067F">
        <w:rPr>
          <w:rFonts w:ascii="Book Antiqua" w:hAnsi="Book Antiqua"/>
          <w:sz w:val="24"/>
          <w:szCs w:val="24"/>
          <w:vertAlign w:val="superscript"/>
        </w:rPr>
        <w:t>3</w:t>
      </w:r>
      <w:r w:rsidR="00BA6D0C" w:rsidRPr="00C7067F">
        <w:rPr>
          <w:rFonts w:ascii="Book Antiqua" w:hAnsi="Book Antiqua"/>
          <w:sz w:val="24"/>
          <w:szCs w:val="24"/>
          <w:vertAlign w:val="superscript"/>
        </w:rPr>
        <w:t>5</w:t>
      </w:r>
      <w:r w:rsidR="007C33C8" w:rsidRPr="00C7067F">
        <w:rPr>
          <w:rFonts w:ascii="Book Antiqua" w:hAnsi="Book Antiqua"/>
          <w:sz w:val="24"/>
          <w:szCs w:val="24"/>
          <w:vertAlign w:val="superscript"/>
        </w:rPr>
        <w:t>]</w:t>
      </w:r>
      <w:r w:rsidR="008B44A8" w:rsidRPr="00C7067F">
        <w:rPr>
          <w:rFonts w:ascii="Book Antiqua" w:hAnsi="Book Antiqua"/>
          <w:sz w:val="24"/>
          <w:szCs w:val="24"/>
        </w:rPr>
        <w:t xml:space="preserve">. </w:t>
      </w:r>
      <w:r w:rsidR="00F4457A" w:rsidRPr="00C7067F">
        <w:rPr>
          <w:rFonts w:ascii="Book Antiqua" w:hAnsi="Book Antiqua"/>
          <w:sz w:val="24"/>
          <w:szCs w:val="24"/>
        </w:rPr>
        <w:t>There is also concern that various antihypertensive and anti-</w:t>
      </w:r>
      <w:proofErr w:type="spellStart"/>
      <w:r w:rsidR="00F4457A" w:rsidRPr="00C7067F">
        <w:rPr>
          <w:rFonts w:ascii="Book Antiqua" w:hAnsi="Book Antiqua"/>
          <w:sz w:val="24"/>
          <w:szCs w:val="24"/>
        </w:rPr>
        <w:t>anginal</w:t>
      </w:r>
      <w:proofErr w:type="spellEnd"/>
      <w:r w:rsidR="00F4457A" w:rsidRPr="00C7067F">
        <w:rPr>
          <w:rFonts w:ascii="Book Antiqua" w:hAnsi="Book Antiqua"/>
          <w:sz w:val="24"/>
          <w:szCs w:val="24"/>
        </w:rPr>
        <w:t xml:space="preserve"> agents, commonly used in dialysis patients, further decrease</w:t>
      </w:r>
      <w:r w:rsidR="00094D06" w:rsidRPr="00C7067F">
        <w:rPr>
          <w:rFonts w:ascii="Book Antiqua" w:hAnsi="Book Antiqua"/>
          <w:sz w:val="24"/>
          <w:szCs w:val="24"/>
        </w:rPr>
        <w:t xml:space="preserve"> the</w:t>
      </w:r>
      <w:r w:rsidR="0075159E" w:rsidRPr="00C7067F">
        <w:rPr>
          <w:rFonts w:ascii="Book Antiqua" w:hAnsi="Book Antiqua"/>
          <w:sz w:val="24"/>
          <w:szCs w:val="24"/>
        </w:rPr>
        <w:t xml:space="preserve"> sensitivity of </w:t>
      </w:r>
      <w:proofErr w:type="gramStart"/>
      <w:r w:rsidR="0075159E" w:rsidRPr="00C7067F">
        <w:rPr>
          <w:rFonts w:ascii="Book Antiqua" w:hAnsi="Book Antiqua"/>
          <w:sz w:val="24"/>
          <w:szCs w:val="24"/>
        </w:rPr>
        <w:t>MPS</w:t>
      </w:r>
      <w:r w:rsidR="007C33C8" w:rsidRPr="00C7067F">
        <w:rPr>
          <w:rFonts w:ascii="Book Antiqua" w:hAnsi="Book Antiqua"/>
          <w:sz w:val="24"/>
          <w:szCs w:val="24"/>
          <w:vertAlign w:val="superscript"/>
        </w:rPr>
        <w:t>[</w:t>
      </w:r>
      <w:proofErr w:type="gramEnd"/>
      <w:r w:rsidR="00F4457A" w:rsidRPr="00C7067F">
        <w:rPr>
          <w:rFonts w:ascii="Book Antiqua" w:hAnsi="Book Antiqua"/>
          <w:sz w:val="24"/>
          <w:szCs w:val="24"/>
          <w:vertAlign w:val="superscript"/>
        </w:rPr>
        <w:t>32</w:t>
      </w:r>
      <w:r w:rsidR="007C33C8" w:rsidRPr="00C7067F">
        <w:rPr>
          <w:rFonts w:ascii="Book Antiqua" w:hAnsi="Book Antiqua"/>
          <w:sz w:val="24"/>
          <w:szCs w:val="24"/>
          <w:vertAlign w:val="superscript"/>
        </w:rPr>
        <w:t>]</w:t>
      </w:r>
      <w:r w:rsidR="00F4457A" w:rsidRPr="00C7067F">
        <w:rPr>
          <w:rFonts w:ascii="Book Antiqua" w:hAnsi="Book Antiqua"/>
          <w:sz w:val="24"/>
          <w:szCs w:val="24"/>
        </w:rPr>
        <w:t>. The radiation dose received also</w:t>
      </w:r>
      <w:r w:rsidR="00A04EBF" w:rsidRPr="00C7067F">
        <w:rPr>
          <w:rFonts w:ascii="Book Antiqua" w:hAnsi="Book Antiqua"/>
          <w:sz w:val="24"/>
          <w:szCs w:val="24"/>
        </w:rPr>
        <w:t xml:space="preserve"> needs to</w:t>
      </w:r>
      <w:r w:rsidR="00F4457A" w:rsidRPr="00C7067F">
        <w:rPr>
          <w:rFonts w:ascii="Book Antiqua" w:hAnsi="Book Antiqua"/>
          <w:sz w:val="24"/>
          <w:szCs w:val="24"/>
        </w:rPr>
        <w:t xml:space="preserve"> be considered. </w:t>
      </w:r>
      <w:r w:rsidR="000C2AEC" w:rsidRPr="00C7067F">
        <w:rPr>
          <w:rFonts w:ascii="Book Antiqua" w:hAnsi="Book Antiqua"/>
          <w:sz w:val="24"/>
          <w:szCs w:val="24"/>
        </w:rPr>
        <w:t xml:space="preserve">An average dose of 15 </w:t>
      </w:r>
      <w:proofErr w:type="spellStart"/>
      <w:r w:rsidR="000C2AEC" w:rsidRPr="00C7067F">
        <w:rPr>
          <w:rFonts w:ascii="Book Antiqua" w:hAnsi="Book Antiqua"/>
          <w:sz w:val="24"/>
          <w:szCs w:val="24"/>
        </w:rPr>
        <w:t>milliSievert</w:t>
      </w:r>
      <w:proofErr w:type="spellEnd"/>
      <w:r w:rsidR="000C2AEC" w:rsidRPr="00C7067F">
        <w:rPr>
          <w:rFonts w:ascii="Book Antiqua" w:hAnsi="Book Antiqua"/>
          <w:sz w:val="24"/>
          <w:szCs w:val="24"/>
        </w:rPr>
        <w:t xml:space="preserve"> corresponds to</w:t>
      </w:r>
      <w:r w:rsidR="0075159E" w:rsidRPr="00C7067F">
        <w:rPr>
          <w:rFonts w:ascii="Book Antiqua" w:hAnsi="Book Antiqua"/>
          <w:sz w:val="24"/>
          <w:szCs w:val="24"/>
        </w:rPr>
        <w:t xml:space="preserve"> approximately 750 chest X-</w:t>
      </w:r>
      <w:proofErr w:type="gramStart"/>
      <w:r w:rsidR="0075159E" w:rsidRPr="00C7067F">
        <w:rPr>
          <w:rFonts w:ascii="Book Antiqua" w:hAnsi="Book Antiqua"/>
          <w:sz w:val="24"/>
          <w:szCs w:val="24"/>
        </w:rPr>
        <w:t>rays</w:t>
      </w:r>
      <w:r w:rsidR="001032EC" w:rsidRPr="00C7067F">
        <w:rPr>
          <w:rFonts w:ascii="Book Antiqua" w:hAnsi="Book Antiqua"/>
          <w:sz w:val="24"/>
          <w:szCs w:val="24"/>
          <w:vertAlign w:val="superscript"/>
        </w:rPr>
        <w:t>[</w:t>
      </w:r>
      <w:proofErr w:type="gramEnd"/>
      <w:r w:rsidR="000C2AEC" w:rsidRPr="00C7067F">
        <w:rPr>
          <w:rFonts w:ascii="Book Antiqua" w:hAnsi="Book Antiqua"/>
          <w:sz w:val="24"/>
          <w:szCs w:val="24"/>
          <w:vertAlign w:val="superscript"/>
        </w:rPr>
        <w:t>3</w:t>
      </w:r>
      <w:r w:rsidR="00BA6D0C" w:rsidRPr="00C7067F">
        <w:rPr>
          <w:rFonts w:ascii="Book Antiqua" w:hAnsi="Book Antiqua"/>
          <w:sz w:val="24"/>
          <w:szCs w:val="24"/>
          <w:vertAlign w:val="superscript"/>
        </w:rPr>
        <w:t>6</w:t>
      </w:r>
      <w:r w:rsidR="001032EC" w:rsidRPr="00C7067F">
        <w:rPr>
          <w:rFonts w:ascii="Book Antiqua" w:hAnsi="Book Antiqua"/>
          <w:sz w:val="24"/>
          <w:szCs w:val="24"/>
          <w:vertAlign w:val="superscript"/>
        </w:rPr>
        <w:t>]</w:t>
      </w:r>
      <w:r w:rsidR="000C2AEC" w:rsidRPr="00C7067F">
        <w:rPr>
          <w:rFonts w:ascii="Book Antiqua" w:hAnsi="Book Antiqua"/>
          <w:sz w:val="24"/>
          <w:szCs w:val="24"/>
        </w:rPr>
        <w:t>.</w:t>
      </w:r>
      <w:r w:rsidR="00F73E05" w:rsidRPr="00C7067F">
        <w:rPr>
          <w:rFonts w:ascii="Book Antiqua" w:hAnsi="Book Antiqua"/>
          <w:sz w:val="24"/>
          <w:szCs w:val="24"/>
        </w:rPr>
        <w:t xml:space="preserve"> Nonetheless, base</w:t>
      </w:r>
      <w:r w:rsidR="0075159E" w:rsidRPr="00C7067F">
        <w:rPr>
          <w:rFonts w:ascii="Book Antiqua" w:hAnsi="Book Antiqua"/>
          <w:sz w:val="24"/>
          <w:szCs w:val="24"/>
        </w:rPr>
        <w:t xml:space="preserve">d on a recent systematic </w:t>
      </w:r>
      <w:proofErr w:type="gramStart"/>
      <w:r w:rsidR="0075159E" w:rsidRPr="00C7067F">
        <w:rPr>
          <w:rFonts w:ascii="Book Antiqua" w:hAnsi="Book Antiqua"/>
          <w:sz w:val="24"/>
          <w:szCs w:val="24"/>
        </w:rPr>
        <w:t>review</w:t>
      </w:r>
      <w:r w:rsidR="001032EC" w:rsidRPr="00C7067F">
        <w:rPr>
          <w:rFonts w:ascii="Book Antiqua" w:hAnsi="Book Antiqua"/>
          <w:sz w:val="24"/>
          <w:szCs w:val="24"/>
          <w:vertAlign w:val="superscript"/>
        </w:rPr>
        <w:t>[</w:t>
      </w:r>
      <w:proofErr w:type="gramEnd"/>
      <w:r w:rsidR="00F73E05" w:rsidRPr="00C7067F">
        <w:rPr>
          <w:rFonts w:ascii="Book Antiqua" w:hAnsi="Book Antiqua"/>
          <w:sz w:val="24"/>
          <w:szCs w:val="24"/>
          <w:vertAlign w:val="superscript"/>
        </w:rPr>
        <w:t>5</w:t>
      </w:r>
      <w:r w:rsidR="001032EC" w:rsidRPr="00C7067F">
        <w:rPr>
          <w:rFonts w:ascii="Book Antiqua" w:hAnsi="Book Antiqua"/>
          <w:sz w:val="24"/>
          <w:szCs w:val="24"/>
          <w:vertAlign w:val="superscript"/>
        </w:rPr>
        <w:t>]</w:t>
      </w:r>
      <w:r w:rsidR="00F73E05" w:rsidRPr="00C7067F">
        <w:rPr>
          <w:rFonts w:ascii="Book Antiqua" w:hAnsi="Book Antiqua"/>
          <w:sz w:val="24"/>
          <w:szCs w:val="24"/>
        </w:rPr>
        <w:t>, MPS does have predictive value for major adverse cardiac events (based on 19 studies) but not all-cause mortality (based on 11 studies).</w:t>
      </w:r>
      <w:r w:rsidR="00AC29AE" w:rsidRPr="00C7067F">
        <w:rPr>
          <w:rFonts w:ascii="Book Antiqua" w:hAnsi="Book Antiqua"/>
          <w:sz w:val="24"/>
          <w:szCs w:val="24"/>
        </w:rPr>
        <w:t xml:space="preserve"> “Fixed” perfusion defects</w:t>
      </w:r>
      <w:r w:rsidR="00A04EBF" w:rsidRPr="00C7067F">
        <w:rPr>
          <w:rFonts w:ascii="Book Antiqua" w:hAnsi="Book Antiqua"/>
          <w:sz w:val="24"/>
          <w:szCs w:val="24"/>
        </w:rPr>
        <w:t>, for which intervention is not usually pursued,</w:t>
      </w:r>
      <w:r w:rsidR="00AC29AE" w:rsidRPr="00C7067F">
        <w:rPr>
          <w:rFonts w:ascii="Book Antiqua" w:hAnsi="Book Antiqua"/>
          <w:sz w:val="24"/>
          <w:szCs w:val="24"/>
        </w:rPr>
        <w:t xml:space="preserve"> also have prognostic </w:t>
      </w:r>
      <w:proofErr w:type="gramStart"/>
      <w:r w:rsidR="00AC29AE" w:rsidRPr="00C7067F">
        <w:rPr>
          <w:rFonts w:ascii="Book Antiqua" w:hAnsi="Book Antiqua"/>
          <w:sz w:val="24"/>
          <w:szCs w:val="24"/>
        </w:rPr>
        <w:t>value</w:t>
      </w:r>
      <w:r w:rsidR="001032EC" w:rsidRPr="00C7067F">
        <w:rPr>
          <w:rFonts w:ascii="Book Antiqua" w:hAnsi="Book Antiqua"/>
          <w:sz w:val="24"/>
          <w:szCs w:val="24"/>
          <w:vertAlign w:val="superscript"/>
        </w:rPr>
        <w:t>[</w:t>
      </w:r>
      <w:proofErr w:type="gramEnd"/>
      <w:r w:rsidR="00BA6D0C" w:rsidRPr="00C7067F">
        <w:rPr>
          <w:rFonts w:ascii="Book Antiqua" w:hAnsi="Book Antiqua"/>
          <w:sz w:val="24"/>
          <w:szCs w:val="24"/>
          <w:vertAlign w:val="superscript"/>
        </w:rPr>
        <w:t>5</w:t>
      </w:r>
      <w:r w:rsidR="001032EC" w:rsidRPr="00C7067F">
        <w:rPr>
          <w:rFonts w:ascii="Book Antiqua" w:hAnsi="Book Antiqua"/>
          <w:sz w:val="24"/>
          <w:szCs w:val="24"/>
          <w:vertAlign w:val="superscript"/>
        </w:rPr>
        <w:t>]</w:t>
      </w:r>
      <w:r w:rsidR="00BA6D0C" w:rsidRPr="00C7067F">
        <w:rPr>
          <w:rFonts w:ascii="Book Antiqua" w:hAnsi="Book Antiqua"/>
          <w:sz w:val="24"/>
          <w:szCs w:val="24"/>
        </w:rPr>
        <w:t>.</w:t>
      </w:r>
      <w:r w:rsidR="00076168" w:rsidRPr="00C7067F">
        <w:rPr>
          <w:rFonts w:ascii="Book Antiqua" w:hAnsi="Book Antiqua"/>
          <w:sz w:val="24"/>
          <w:szCs w:val="24"/>
        </w:rPr>
        <w:t xml:space="preserve"> MPS may reveal no discernible distinct territory with ischemia, but global ischemia may still be present as a result of </w:t>
      </w:r>
      <w:r w:rsidR="00094D06" w:rsidRPr="00C7067F">
        <w:rPr>
          <w:rFonts w:ascii="Book Antiqua" w:hAnsi="Book Antiqua"/>
          <w:sz w:val="24"/>
          <w:szCs w:val="24"/>
        </w:rPr>
        <w:t>balancing</w:t>
      </w:r>
      <w:r w:rsidR="00076168" w:rsidRPr="00C7067F">
        <w:rPr>
          <w:rFonts w:ascii="Book Antiqua" w:hAnsi="Book Antiqua"/>
          <w:sz w:val="24"/>
          <w:szCs w:val="24"/>
        </w:rPr>
        <w:t xml:space="preserve"> </w:t>
      </w:r>
      <w:r w:rsidR="00094D06" w:rsidRPr="00C7067F">
        <w:rPr>
          <w:rFonts w:ascii="Book Antiqua" w:hAnsi="Book Antiqua"/>
          <w:sz w:val="24"/>
          <w:szCs w:val="24"/>
        </w:rPr>
        <w:t xml:space="preserve">large </w:t>
      </w:r>
      <w:r w:rsidR="00076168" w:rsidRPr="00C7067F">
        <w:rPr>
          <w:rFonts w:ascii="Book Antiqua" w:hAnsi="Book Antiqua"/>
          <w:sz w:val="24"/>
          <w:szCs w:val="24"/>
        </w:rPr>
        <w:t>vessel</w:t>
      </w:r>
      <w:r w:rsidR="00094D06" w:rsidRPr="00C7067F">
        <w:rPr>
          <w:rFonts w:ascii="Book Antiqua" w:hAnsi="Book Antiqua"/>
          <w:sz w:val="24"/>
          <w:szCs w:val="24"/>
        </w:rPr>
        <w:t>s</w:t>
      </w:r>
      <w:r w:rsidR="00076168" w:rsidRPr="00C7067F">
        <w:rPr>
          <w:rFonts w:ascii="Book Antiqua" w:hAnsi="Book Antiqua"/>
          <w:sz w:val="24"/>
          <w:szCs w:val="24"/>
        </w:rPr>
        <w:t xml:space="preserve"> </w:t>
      </w:r>
      <w:r w:rsidR="00094D06" w:rsidRPr="00C7067F">
        <w:rPr>
          <w:rFonts w:ascii="Book Antiqua" w:hAnsi="Book Antiqua"/>
          <w:sz w:val="24"/>
          <w:szCs w:val="24"/>
        </w:rPr>
        <w:t xml:space="preserve">being </w:t>
      </w:r>
      <w:r w:rsidR="00076168" w:rsidRPr="00C7067F">
        <w:rPr>
          <w:rFonts w:ascii="Book Antiqua" w:hAnsi="Book Antiqua"/>
          <w:sz w:val="24"/>
          <w:szCs w:val="24"/>
        </w:rPr>
        <w:t>occlu</w:t>
      </w:r>
      <w:r w:rsidR="00094D06" w:rsidRPr="00C7067F">
        <w:rPr>
          <w:rFonts w:ascii="Book Antiqua" w:hAnsi="Book Antiqua"/>
          <w:sz w:val="24"/>
          <w:szCs w:val="24"/>
        </w:rPr>
        <w:t>ded</w:t>
      </w:r>
      <w:r w:rsidR="00076168" w:rsidRPr="00C7067F">
        <w:rPr>
          <w:rFonts w:ascii="Book Antiqua" w:hAnsi="Book Antiqua"/>
          <w:sz w:val="24"/>
          <w:szCs w:val="24"/>
        </w:rPr>
        <w:t xml:space="preserve"> or </w:t>
      </w:r>
      <w:r w:rsidR="00A04EBF" w:rsidRPr="00C7067F">
        <w:rPr>
          <w:rFonts w:ascii="Book Antiqua" w:hAnsi="Book Antiqua"/>
          <w:sz w:val="24"/>
          <w:szCs w:val="24"/>
        </w:rPr>
        <w:t xml:space="preserve">as a result of </w:t>
      </w:r>
      <w:r w:rsidR="00076168" w:rsidRPr="00C7067F">
        <w:rPr>
          <w:rFonts w:ascii="Book Antiqua" w:hAnsi="Book Antiqua"/>
          <w:sz w:val="24"/>
          <w:szCs w:val="24"/>
        </w:rPr>
        <w:t>diffuse microvascular occlusion from conditions like diabetes</w:t>
      </w:r>
      <w:r w:rsidR="00A04EBF" w:rsidRPr="00C7067F">
        <w:rPr>
          <w:rFonts w:ascii="Book Antiqua" w:hAnsi="Book Antiqua"/>
          <w:sz w:val="24"/>
          <w:szCs w:val="24"/>
        </w:rPr>
        <w:t>. All MPS indicates in this situation is that there is no unbalanced</w:t>
      </w:r>
      <w:r w:rsidR="00076168" w:rsidRPr="00C7067F">
        <w:rPr>
          <w:rFonts w:ascii="Book Antiqua" w:hAnsi="Book Antiqua"/>
          <w:sz w:val="24"/>
          <w:szCs w:val="24"/>
        </w:rPr>
        <w:t xml:space="preserve"> large vessel occlusion amenable to a revascularization procedure</w:t>
      </w:r>
      <w:r w:rsidR="00A04EBF" w:rsidRPr="00C7067F">
        <w:rPr>
          <w:rFonts w:ascii="Book Antiqua" w:hAnsi="Book Antiqua"/>
          <w:sz w:val="24"/>
          <w:szCs w:val="24"/>
        </w:rPr>
        <w:t xml:space="preserve"> or otherwise</w:t>
      </w:r>
      <w:r w:rsidR="00076168" w:rsidRPr="00C7067F">
        <w:rPr>
          <w:rFonts w:ascii="Book Antiqua" w:hAnsi="Book Antiqua"/>
          <w:sz w:val="24"/>
          <w:szCs w:val="24"/>
        </w:rPr>
        <w:t xml:space="preserve">. As a result, </w:t>
      </w:r>
      <w:r w:rsidR="00A04EBF" w:rsidRPr="00C7067F">
        <w:rPr>
          <w:rFonts w:ascii="Book Antiqua" w:hAnsi="Book Antiqua"/>
          <w:sz w:val="24"/>
          <w:szCs w:val="24"/>
        </w:rPr>
        <w:t>MPS-</w:t>
      </w:r>
      <w:r w:rsidR="00094D06" w:rsidRPr="00C7067F">
        <w:rPr>
          <w:rFonts w:ascii="Book Antiqua" w:hAnsi="Book Antiqua"/>
          <w:sz w:val="24"/>
          <w:szCs w:val="24"/>
        </w:rPr>
        <w:t xml:space="preserve">detectable ischemia but </w:t>
      </w:r>
      <w:r w:rsidR="00A04EBF" w:rsidRPr="00C7067F">
        <w:rPr>
          <w:rFonts w:ascii="Book Antiqua" w:hAnsi="Book Antiqua"/>
          <w:sz w:val="24"/>
          <w:szCs w:val="24"/>
        </w:rPr>
        <w:t>a subsequently ascertained</w:t>
      </w:r>
      <w:r w:rsidR="00076168" w:rsidRPr="00C7067F">
        <w:rPr>
          <w:rFonts w:ascii="Book Antiqua" w:hAnsi="Book Antiqua"/>
          <w:sz w:val="24"/>
          <w:szCs w:val="24"/>
        </w:rPr>
        <w:t xml:space="preserve"> inability to perform revascularization based on MPS results </w:t>
      </w:r>
      <w:r w:rsidR="00A04EBF" w:rsidRPr="00C7067F">
        <w:rPr>
          <w:rFonts w:ascii="Book Antiqua" w:hAnsi="Book Antiqua"/>
          <w:sz w:val="24"/>
          <w:szCs w:val="24"/>
        </w:rPr>
        <w:t xml:space="preserve">will </w:t>
      </w:r>
      <w:r w:rsidR="00076168" w:rsidRPr="00C7067F">
        <w:rPr>
          <w:rFonts w:ascii="Book Antiqua" w:hAnsi="Book Antiqua"/>
          <w:sz w:val="24"/>
          <w:szCs w:val="24"/>
        </w:rPr>
        <w:t>factor in to decisions about proceeding with transplantation without the</w:t>
      </w:r>
      <w:r w:rsidR="00094D06" w:rsidRPr="00C7067F">
        <w:rPr>
          <w:rFonts w:ascii="Book Antiqua" w:hAnsi="Book Antiqua"/>
          <w:sz w:val="24"/>
          <w:szCs w:val="24"/>
        </w:rPr>
        <w:t xml:space="preserve"> possible</w:t>
      </w:r>
      <w:r w:rsidR="00076168" w:rsidRPr="00C7067F">
        <w:rPr>
          <w:rFonts w:ascii="Book Antiqua" w:hAnsi="Book Antiqua"/>
          <w:sz w:val="24"/>
          <w:szCs w:val="24"/>
        </w:rPr>
        <w:t xml:space="preserve"> benefit of revascularization.</w:t>
      </w:r>
    </w:p>
    <w:p w:rsidR="0075159E" w:rsidRPr="00C7067F" w:rsidRDefault="0075159E" w:rsidP="000B7CAA">
      <w:pPr>
        <w:spacing w:after="0" w:line="360" w:lineRule="auto"/>
        <w:jc w:val="both"/>
        <w:rPr>
          <w:rFonts w:ascii="Book Antiqua" w:hAnsi="Book Antiqua"/>
          <w:sz w:val="24"/>
          <w:szCs w:val="24"/>
          <w:lang w:eastAsia="zh-CN"/>
        </w:rPr>
      </w:pPr>
    </w:p>
    <w:p w:rsidR="0075159E" w:rsidRPr="00C7067F" w:rsidRDefault="006363AA" w:rsidP="000B7CAA">
      <w:pPr>
        <w:spacing w:after="0" w:line="360" w:lineRule="auto"/>
        <w:jc w:val="both"/>
        <w:rPr>
          <w:rFonts w:ascii="Book Antiqua" w:hAnsi="Book Antiqua"/>
          <w:b/>
          <w:i/>
          <w:sz w:val="24"/>
          <w:szCs w:val="24"/>
          <w:lang w:eastAsia="zh-CN"/>
        </w:rPr>
      </w:pPr>
      <w:proofErr w:type="spellStart"/>
      <w:r w:rsidRPr="00C7067F">
        <w:rPr>
          <w:rFonts w:ascii="Book Antiqua" w:hAnsi="Book Antiqua"/>
          <w:b/>
          <w:i/>
          <w:sz w:val="24"/>
          <w:szCs w:val="24"/>
        </w:rPr>
        <w:t>Dobu</w:t>
      </w:r>
      <w:r w:rsidR="0075159E" w:rsidRPr="00C7067F">
        <w:rPr>
          <w:rFonts w:ascii="Book Antiqua" w:hAnsi="Book Antiqua"/>
          <w:b/>
          <w:i/>
          <w:sz w:val="24"/>
          <w:szCs w:val="24"/>
        </w:rPr>
        <w:t>tamine</w:t>
      </w:r>
      <w:proofErr w:type="spellEnd"/>
      <w:r w:rsidR="0075159E" w:rsidRPr="00C7067F">
        <w:rPr>
          <w:rFonts w:ascii="Book Antiqua" w:hAnsi="Book Antiqua"/>
          <w:b/>
          <w:i/>
          <w:sz w:val="24"/>
          <w:szCs w:val="24"/>
        </w:rPr>
        <w:t xml:space="preserve"> stress echocardiography</w:t>
      </w:r>
    </w:p>
    <w:p w:rsidR="006363AA" w:rsidRPr="00C7067F" w:rsidRDefault="006363AA" w:rsidP="000B7CAA">
      <w:pPr>
        <w:spacing w:after="0" w:line="360" w:lineRule="auto"/>
        <w:jc w:val="both"/>
        <w:rPr>
          <w:rFonts w:ascii="Book Antiqua" w:hAnsi="Book Antiqua"/>
          <w:sz w:val="24"/>
          <w:szCs w:val="24"/>
          <w:lang w:eastAsia="zh-CN"/>
        </w:rPr>
      </w:pPr>
      <w:proofErr w:type="spellStart"/>
      <w:r w:rsidRPr="00C7067F">
        <w:rPr>
          <w:rFonts w:ascii="Book Antiqua" w:hAnsi="Book Antiqua"/>
          <w:sz w:val="24"/>
          <w:szCs w:val="24"/>
        </w:rPr>
        <w:t>Dobutamine</w:t>
      </w:r>
      <w:proofErr w:type="spellEnd"/>
      <w:r w:rsidRPr="00C7067F">
        <w:rPr>
          <w:rFonts w:ascii="Book Antiqua" w:hAnsi="Book Antiqua"/>
          <w:sz w:val="24"/>
          <w:szCs w:val="24"/>
        </w:rPr>
        <w:t xml:space="preserve"> stress echocardiography (DSE) is gaining in popularity as a screening test for CAD, after having been shown to improve risk stratification in vascular surgery</w:t>
      </w:r>
      <w:r w:rsidR="005B4325" w:rsidRPr="00C7067F">
        <w:rPr>
          <w:rFonts w:ascii="Book Antiqua" w:hAnsi="Book Antiqua"/>
          <w:sz w:val="24"/>
          <w:szCs w:val="24"/>
        </w:rPr>
        <w:t xml:space="preserve">, </w:t>
      </w:r>
      <w:r w:rsidR="00A3462D" w:rsidRPr="00C7067F">
        <w:rPr>
          <w:rFonts w:ascii="Book Antiqua" w:hAnsi="Book Antiqua"/>
          <w:sz w:val="24"/>
          <w:szCs w:val="24"/>
        </w:rPr>
        <w:t>in which</w:t>
      </w:r>
      <w:r w:rsidR="005B4325" w:rsidRPr="00C7067F">
        <w:rPr>
          <w:rFonts w:ascii="Book Antiqua" w:hAnsi="Book Antiqua"/>
          <w:sz w:val="24"/>
          <w:szCs w:val="24"/>
        </w:rPr>
        <w:t xml:space="preserve"> it has good negative predictive </w:t>
      </w:r>
      <w:proofErr w:type="gramStart"/>
      <w:r w:rsidR="005B4325" w:rsidRPr="00C7067F">
        <w:rPr>
          <w:rFonts w:ascii="Book Antiqua" w:hAnsi="Book Antiqua"/>
          <w:sz w:val="24"/>
          <w:szCs w:val="24"/>
        </w:rPr>
        <w:t>value</w:t>
      </w:r>
      <w:r w:rsidR="001032EC" w:rsidRPr="00C7067F">
        <w:rPr>
          <w:rFonts w:ascii="Book Antiqua" w:hAnsi="Book Antiqua"/>
          <w:sz w:val="24"/>
          <w:szCs w:val="24"/>
          <w:vertAlign w:val="superscript"/>
        </w:rPr>
        <w:t>[</w:t>
      </w:r>
      <w:proofErr w:type="gramEnd"/>
      <w:r w:rsidRPr="00C7067F">
        <w:rPr>
          <w:rFonts w:ascii="Book Antiqua" w:hAnsi="Book Antiqua"/>
          <w:sz w:val="24"/>
          <w:szCs w:val="24"/>
          <w:vertAlign w:val="superscript"/>
        </w:rPr>
        <w:t>37</w:t>
      </w:r>
      <w:r w:rsidR="001032EC" w:rsidRPr="00C7067F">
        <w:rPr>
          <w:rFonts w:ascii="Book Antiqua" w:hAnsi="Book Antiqua"/>
          <w:sz w:val="24"/>
          <w:szCs w:val="24"/>
          <w:vertAlign w:val="superscript"/>
        </w:rPr>
        <w:t>]</w:t>
      </w:r>
      <w:r w:rsidRPr="00C7067F">
        <w:rPr>
          <w:rFonts w:ascii="Book Antiqua" w:hAnsi="Book Antiqua"/>
          <w:sz w:val="24"/>
          <w:szCs w:val="24"/>
        </w:rPr>
        <w:t>.</w:t>
      </w:r>
      <w:r w:rsidR="008E4484" w:rsidRPr="00C7067F">
        <w:rPr>
          <w:rFonts w:ascii="Book Antiqua" w:hAnsi="Book Antiqua"/>
          <w:sz w:val="24"/>
          <w:szCs w:val="24"/>
        </w:rPr>
        <w:t xml:space="preserve"> </w:t>
      </w:r>
      <w:r w:rsidR="00972DB1" w:rsidRPr="00C7067F">
        <w:rPr>
          <w:rFonts w:ascii="Book Antiqua" w:hAnsi="Book Antiqua"/>
          <w:sz w:val="24"/>
          <w:szCs w:val="24"/>
        </w:rPr>
        <w:t xml:space="preserve">A discussion of DSE mandates comparisons to MPS. </w:t>
      </w:r>
      <w:r w:rsidR="008E4484" w:rsidRPr="00C7067F">
        <w:rPr>
          <w:rFonts w:ascii="Book Antiqua" w:hAnsi="Book Antiqua"/>
          <w:sz w:val="24"/>
          <w:szCs w:val="24"/>
        </w:rPr>
        <w:t xml:space="preserve">Unlike MPS, </w:t>
      </w:r>
      <w:r w:rsidR="00805D77" w:rsidRPr="00C7067F">
        <w:rPr>
          <w:rFonts w:ascii="Book Antiqua" w:hAnsi="Book Antiqua"/>
          <w:sz w:val="24"/>
          <w:szCs w:val="24"/>
        </w:rPr>
        <w:t>DSE</w:t>
      </w:r>
      <w:r w:rsidR="008E4484" w:rsidRPr="00C7067F">
        <w:rPr>
          <w:rFonts w:ascii="Book Antiqua" w:hAnsi="Book Antiqua"/>
          <w:sz w:val="24"/>
          <w:szCs w:val="24"/>
        </w:rPr>
        <w:t xml:space="preserve"> does not depend on heterogeneity of myocardial blood flow</w:t>
      </w:r>
      <w:r w:rsidR="00805D77" w:rsidRPr="00C7067F">
        <w:rPr>
          <w:rFonts w:ascii="Book Antiqua" w:hAnsi="Book Antiqua"/>
          <w:sz w:val="24"/>
          <w:szCs w:val="24"/>
        </w:rPr>
        <w:t xml:space="preserve">, </w:t>
      </w:r>
      <w:r w:rsidR="00972DB1" w:rsidRPr="00C7067F">
        <w:rPr>
          <w:rFonts w:ascii="Book Antiqua" w:hAnsi="Book Antiqua"/>
          <w:sz w:val="24"/>
          <w:szCs w:val="24"/>
        </w:rPr>
        <w:t xml:space="preserve">thus </w:t>
      </w:r>
      <w:r w:rsidR="00805D77" w:rsidRPr="00C7067F">
        <w:rPr>
          <w:rFonts w:ascii="Book Antiqua" w:hAnsi="Book Antiqua"/>
          <w:sz w:val="24"/>
          <w:szCs w:val="24"/>
        </w:rPr>
        <w:t xml:space="preserve">making </w:t>
      </w:r>
      <w:r w:rsidR="00972DB1" w:rsidRPr="00C7067F">
        <w:rPr>
          <w:rFonts w:ascii="Book Antiqua" w:hAnsi="Book Antiqua"/>
          <w:sz w:val="24"/>
          <w:szCs w:val="24"/>
        </w:rPr>
        <w:t xml:space="preserve">DSE </w:t>
      </w:r>
      <w:r w:rsidR="00805D77" w:rsidRPr="00C7067F">
        <w:rPr>
          <w:rFonts w:ascii="Book Antiqua" w:hAnsi="Book Antiqua"/>
          <w:sz w:val="24"/>
          <w:szCs w:val="24"/>
        </w:rPr>
        <w:t>a more specific test</w:t>
      </w:r>
      <w:r w:rsidR="00972DB1" w:rsidRPr="00C7067F">
        <w:rPr>
          <w:rFonts w:ascii="Book Antiqua" w:hAnsi="Book Antiqua"/>
          <w:sz w:val="24"/>
          <w:szCs w:val="24"/>
        </w:rPr>
        <w:t xml:space="preserve"> than MPS</w:t>
      </w:r>
      <w:r w:rsidR="00805D77" w:rsidRPr="00C7067F">
        <w:rPr>
          <w:rFonts w:ascii="Book Antiqua" w:hAnsi="Book Antiqua"/>
          <w:sz w:val="24"/>
          <w:szCs w:val="24"/>
        </w:rPr>
        <w:t>.</w:t>
      </w:r>
      <w:r w:rsidR="0097516E" w:rsidRPr="00C7067F">
        <w:rPr>
          <w:rFonts w:ascii="Book Antiqua" w:hAnsi="Book Antiqua"/>
          <w:sz w:val="24"/>
          <w:szCs w:val="24"/>
        </w:rPr>
        <w:t xml:space="preserve"> </w:t>
      </w:r>
      <w:r w:rsidR="00E91F3F" w:rsidRPr="00C7067F">
        <w:rPr>
          <w:rFonts w:ascii="Book Antiqua" w:hAnsi="Book Antiqua"/>
          <w:sz w:val="24"/>
          <w:szCs w:val="24"/>
        </w:rPr>
        <w:t>Instead, DSE depends on the occurrence of reversible systolic dysfunction occurring as a result of an underlying pe</w:t>
      </w:r>
      <w:r w:rsidR="00D55628" w:rsidRPr="00C7067F">
        <w:rPr>
          <w:rFonts w:ascii="Book Antiqua" w:hAnsi="Book Antiqua"/>
          <w:sz w:val="24"/>
          <w:szCs w:val="24"/>
        </w:rPr>
        <w:t>r</w:t>
      </w:r>
      <w:r w:rsidR="00E91F3F" w:rsidRPr="00C7067F">
        <w:rPr>
          <w:rFonts w:ascii="Book Antiqua" w:hAnsi="Book Antiqua"/>
          <w:sz w:val="24"/>
          <w:szCs w:val="24"/>
        </w:rPr>
        <w:t xml:space="preserve">fusion abnormality. </w:t>
      </w:r>
      <w:r w:rsidR="0097516E" w:rsidRPr="00C7067F">
        <w:rPr>
          <w:rFonts w:ascii="Book Antiqua" w:hAnsi="Book Antiqua"/>
          <w:sz w:val="24"/>
          <w:szCs w:val="24"/>
        </w:rPr>
        <w:t xml:space="preserve">However, its value for detecting CAD is limited when a target heart rate response is not achieved, particularly in CKD and long-standing hypertension which are </w:t>
      </w:r>
      <w:r w:rsidR="0075159E" w:rsidRPr="00C7067F">
        <w:rPr>
          <w:rFonts w:ascii="Book Antiqua" w:hAnsi="Book Antiqua"/>
          <w:sz w:val="24"/>
          <w:szCs w:val="24"/>
        </w:rPr>
        <w:t xml:space="preserve">frequently accompanied by </w:t>
      </w:r>
      <w:proofErr w:type="gramStart"/>
      <w:r w:rsidR="0075159E" w:rsidRPr="00C7067F">
        <w:rPr>
          <w:rFonts w:ascii="Book Antiqua" w:hAnsi="Book Antiqua"/>
          <w:sz w:val="24"/>
          <w:szCs w:val="24"/>
        </w:rPr>
        <w:t>LVH</w:t>
      </w:r>
      <w:r w:rsidR="001032EC" w:rsidRPr="00C7067F">
        <w:rPr>
          <w:rFonts w:ascii="Book Antiqua" w:hAnsi="Book Antiqua"/>
          <w:sz w:val="24"/>
          <w:szCs w:val="24"/>
          <w:vertAlign w:val="superscript"/>
        </w:rPr>
        <w:t>[</w:t>
      </w:r>
      <w:proofErr w:type="gramEnd"/>
      <w:r w:rsidR="0097516E" w:rsidRPr="00C7067F">
        <w:rPr>
          <w:rFonts w:ascii="Book Antiqua" w:hAnsi="Book Antiqua"/>
          <w:sz w:val="24"/>
          <w:szCs w:val="24"/>
          <w:vertAlign w:val="superscript"/>
        </w:rPr>
        <w:t>38</w:t>
      </w:r>
      <w:r w:rsidR="001032EC" w:rsidRPr="00C7067F">
        <w:rPr>
          <w:rFonts w:ascii="Book Antiqua" w:hAnsi="Book Antiqua"/>
          <w:sz w:val="24"/>
          <w:szCs w:val="24"/>
          <w:vertAlign w:val="superscript"/>
        </w:rPr>
        <w:t>]</w:t>
      </w:r>
      <w:r w:rsidR="0097516E" w:rsidRPr="00C7067F">
        <w:rPr>
          <w:rFonts w:ascii="Book Antiqua" w:hAnsi="Book Antiqua"/>
          <w:sz w:val="24"/>
          <w:szCs w:val="24"/>
        </w:rPr>
        <w:t>.</w:t>
      </w:r>
      <w:r w:rsidR="00071B57" w:rsidRPr="00C7067F">
        <w:rPr>
          <w:rFonts w:ascii="Book Antiqua" w:hAnsi="Book Antiqua"/>
          <w:sz w:val="24"/>
          <w:szCs w:val="24"/>
        </w:rPr>
        <w:t xml:space="preserve"> </w:t>
      </w:r>
      <w:r w:rsidR="00CD76CE" w:rsidRPr="00C7067F">
        <w:rPr>
          <w:rFonts w:ascii="Book Antiqua" w:hAnsi="Book Antiqua"/>
          <w:sz w:val="24"/>
          <w:szCs w:val="24"/>
        </w:rPr>
        <w:t>Furthermore, w</w:t>
      </w:r>
      <w:r w:rsidR="00071B57" w:rsidRPr="00C7067F">
        <w:rPr>
          <w:rFonts w:ascii="Book Antiqua" w:hAnsi="Book Antiqua"/>
          <w:sz w:val="24"/>
          <w:szCs w:val="24"/>
        </w:rPr>
        <w:t>hen the intra-</w:t>
      </w:r>
      <w:proofErr w:type="spellStart"/>
      <w:r w:rsidR="00071B57" w:rsidRPr="00C7067F">
        <w:rPr>
          <w:rFonts w:ascii="Book Antiqua" w:hAnsi="Book Antiqua"/>
          <w:sz w:val="24"/>
          <w:szCs w:val="24"/>
        </w:rPr>
        <w:t>cavitary</w:t>
      </w:r>
      <w:proofErr w:type="spellEnd"/>
      <w:r w:rsidR="00071B57" w:rsidRPr="00C7067F">
        <w:rPr>
          <w:rFonts w:ascii="Book Antiqua" w:hAnsi="Book Antiqua"/>
          <w:sz w:val="24"/>
          <w:szCs w:val="24"/>
        </w:rPr>
        <w:t xml:space="preserve"> volume is small at peak stress, subtle wall mot</w:t>
      </w:r>
      <w:r w:rsidR="0075159E" w:rsidRPr="00C7067F">
        <w:rPr>
          <w:rFonts w:ascii="Book Antiqua" w:hAnsi="Book Antiqua"/>
          <w:sz w:val="24"/>
          <w:szCs w:val="24"/>
        </w:rPr>
        <w:t xml:space="preserve">ion abnormalities can be </w:t>
      </w:r>
      <w:proofErr w:type="gramStart"/>
      <w:r w:rsidR="0075159E" w:rsidRPr="00C7067F">
        <w:rPr>
          <w:rFonts w:ascii="Book Antiqua" w:hAnsi="Book Antiqua"/>
          <w:sz w:val="24"/>
          <w:szCs w:val="24"/>
        </w:rPr>
        <w:t>missed</w:t>
      </w:r>
      <w:r w:rsidR="009C1CC3" w:rsidRPr="00C7067F">
        <w:rPr>
          <w:rFonts w:ascii="Book Antiqua" w:hAnsi="Book Antiqua"/>
          <w:sz w:val="24"/>
          <w:szCs w:val="24"/>
          <w:vertAlign w:val="superscript"/>
        </w:rPr>
        <w:t>[</w:t>
      </w:r>
      <w:proofErr w:type="gramEnd"/>
      <w:r w:rsidR="00071B57" w:rsidRPr="00C7067F">
        <w:rPr>
          <w:rFonts w:ascii="Book Antiqua" w:hAnsi="Book Antiqua"/>
          <w:sz w:val="24"/>
          <w:szCs w:val="24"/>
          <w:vertAlign w:val="superscript"/>
        </w:rPr>
        <w:t>39</w:t>
      </w:r>
      <w:r w:rsidR="009C1CC3" w:rsidRPr="00C7067F">
        <w:rPr>
          <w:rFonts w:ascii="Book Antiqua" w:hAnsi="Book Antiqua"/>
          <w:sz w:val="24"/>
          <w:szCs w:val="24"/>
          <w:vertAlign w:val="superscript"/>
        </w:rPr>
        <w:t>]</w:t>
      </w:r>
      <w:r w:rsidR="00071B57" w:rsidRPr="00C7067F">
        <w:rPr>
          <w:rFonts w:ascii="Book Antiqua" w:hAnsi="Book Antiqua"/>
          <w:sz w:val="24"/>
          <w:szCs w:val="24"/>
        </w:rPr>
        <w:t>.</w:t>
      </w:r>
      <w:r w:rsidR="00401AD7" w:rsidRPr="00C7067F">
        <w:rPr>
          <w:rFonts w:ascii="Book Antiqua" w:hAnsi="Book Antiqua"/>
          <w:sz w:val="24"/>
          <w:szCs w:val="24"/>
        </w:rPr>
        <w:t xml:space="preserve"> </w:t>
      </w:r>
      <w:r w:rsidR="005164DC" w:rsidRPr="00C7067F">
        <w:rPr>
          <w:rFonts w:ascii="Book Antiqua" w:hAnsi="Book Antiqua"/>
          <w:sz w:val="24"/>
          <w:szCs w:val="24"/>
        </w:rPr>
        <w:t xml:space="preserve">DSE may induce atrial fibrillation. </w:t>
      </w:r>
      <w:r w:rsidR="00401AD7" w:rsidRPr="00C7067F">
        <w:rPr>
          <w:rFonts w:ascii="Book Antiqua" w:hAnsi="Book Antiqua"/>
          <w:sz w:val="24"/>
          <w:szCs w:val="24"/>
        </w:rPr>
        <w:t xml:space="preserve">Nonetheless, DSE may be preferred in transplant candidates </w:t>
      </w:r>
      <w:r w:rsidR="00A5557E" w:rsidRPr="00C7067F">
        <w:rPr>
          <w:rFonts w:ascii="Book Antiqua" w:hAnsi="Book Antiqua"/>
          <w:sz w:val="24"/>
          <w:szCs w:val="24"/>
        </w:rPr>
        <w:t>who have</w:t>
      </w:r>
      <w:r w:rsidR="00401AD7" w:rsidRPr="00C7067F">
        <w:rPr>
          <w:rFonts w:ascii="Book Antiqua" w:hAnsi="Book Antiqua"/>
          <w:sz w:val="24"/>
          <w:szCs w:val="24"/>
        </w:rPr>
        <w:t xml:space="preserve"> a low blood press</w:t>
      </w:r>
      <w:r w:rsidR="0075159E" w:rsidRPr="00C7067F">
        <w:rPr>
          <w:rFonts w:ascii="Book Antiqua" w:hAnsi="Book Antiqua"/>
          <w:sz w:val="24"/>
          <w:szCs w:val="24"/>
        </w:rPr>
        <w:t xml:space="preserve">ure or reactive airways </w:t>
      </w:r>
      <w:proofErr w:type="gramStart"/>
      <w:r w:rsidR="0075159E" w:rsidRPr="00C7067F">
        <w:rPr>
          <w:rFonts w:ascii="Book Antiqua" w:hAnsi="Book Antiqua"/>
          <w:sz w:val="24"/>
          <w:szCs w:val="24"/>
        </w:rPr>
        <w:t>disease</w:t>
      </w:r>
      <w:r w:rsidR="001032EC" w:rsidRPr="00C7067F">
        <w:rPr>
          <w:rFonts w:ascii="Book Antiqua" w:hAnsi="Book Antiqua"/>
          <w:sz w:val="24"/>
          <w:szCs w:val="24"/>
          <w:vertAlign w:val="superscript"/>
        </w:rPr>
        <w:t>[</w:t>
      </w:r>
      <w:proofErr w:type="gramEnd"/>
      <w:r w:rsidR="00401AD7" w:rsidRPr="00C7067F">
        <w:rPr>
          <w:rFonts w:ascii="Book Antiqua" w:hAnsi="Book Antiqua"/>
          <w:sz w:val="24"/>
          <w:szCs w:val="24"/>
          <w:vertAlign w:val="superscript"/>
        </w:rPr>
        <w:t>5</w:t>
      </w:r>
      <w:r w:rsidR="001032EC" w:rsidRPr="00C7067F">
        <w:rPr>
          <w:rFonts w:ascii="Book Antiqua" w:hAnsi="Book Antiqua"/>
          <w:sz w:val="24"/>
          <w:szCs w:val="24"/>
          <w:vertAlign w:val="superscript"/>
        </w:rPr>
        <w:t>]</w:t>
      </w:r>
      <w:r w:rsidR="00401AD7" w:rsidRPr="00C7067F">
        <w:rPr>
          <w:rFonts w:ascii="Book Antiqua" w:hAnsi="Book Antiqua"/>
          <w:sz w:val="24"/>
          <w:szCs w:val="24"/>
        </w:rPr>
        <w:t xml:space="preserve">. </w:t>
      </w:r>
      <w:r w:rsidR="002C30B5" w:rsidRPr="00C7067F">
        <w:rPr>
          <w:rFonts w:ascii="Book Antiqua" w:hAnsi="Book Antiqua"/>
          <w:sz w:val="24"/>
          <w:szCs w:val="24"/>
        </w:rPr>
        <w:t xml:space="preserve"> </w:t>
      </w:r>
      <w:r w:rsidR="002C30B5" w:rsidRPr="00C7067F">
        <w:rPr>
          <w:rFonts w:ascii="Book Antiqua" w:hAnsi="Book Antiqua"/>
          <w:sz w:val="24"/>
          <w:szCs w:val="24"/>
        </w:rPr>
        <w:lastRenderedPageBreak/>
        <w:t>A widely discussed topic in the current literature is the comparison of DSE to MPS in kidney transplant candidates.</w:t>
      </w:r>
      <w:r w:rsidR="00401AD7" w:rsidRPr="00C7067F">
        <w:rPr>
          <w:rFonts w:ascii="Book Antiqua" w:hAnsi="Book Antiqua"/>
          <w:sz w:val="24"/>
          <w:szCs w:val="24"/>
        </w:rPr>
        <w:t xml:space="preserve"> A systematic review of 5 studies of DSE indicates a significant risk of excess all-cause mortal</w:t>
      </w:r>
      <w:r w:rsidR="0075159E" w:rsidRPr="00C7067F">
        <w:rPr>
          <w:rFonts w:ascii="Book Antiqua" w:hAnsi="Book Antiqua"/>
          <w:sz w:val="24"/>
          <w:szCs w:val="24"/>
        </w:rPr>
        <w:t xml:space="preserve">ity with an abnormal DSE </w:t>
      </w:r>
      <w:proofErr w:type="gramStart"/>
      <w:r w:rsidR="0075159E" w:rsidRPr="00C7067F">
        <w:rPr>
          <w:rFonts w:ascii="Book Antiqua" w:hAnsi="Book Antiqua"/>
          <w:sz w:val="24"/>
          <w:szCs w:val="24"/>
        </w:rPr>
        <w:t>result</w:t>
      </w:r>
      <w:r w:rsidR="001032EC" w:rsidRPr="00C7067F">
        <w:rPr>
          <w:rFonts w:ascii="Book Antiqua" w:hAnsi="Book Antiqua"/>
          <w:sz w:val="24"/>
          <w:szCs w:val="24"/>
          <w:vertAlign w:val="superscript"/>
        </w:rPr>
        <w:t>[</w:t>
      </w:r>
      <w:proofErr w:type="gramEnd"/>
      <w:r w:rsidR="00401AD7" w:rsidRPr="00C7067F">
        <w:rPr>
          <w:rFonts w:ascii="Book Antiqua" w:hAnsi="Book Antiqua"/>
          <w:sz w:val="24"/>
          <w:szCs w:val="24"/>
          <w:vertAlign w:val="superscript"/>
        </w:rPr>
        <w:t>5</w:t>
      </w:r>
      <w:r w:rsidR="001032EC" w:rsidRPr="00C7067F">
        <w:rPr>
          <w:rFonts w:ascii="Book Antiqua" w:hAnsi="Book Antiqua"/>
          <w:sz w:val="24"/>
          <w:szCs w:val="24"/>
          <w:vertAlign w:val="superscript"/>
        </w:rPr>
        <w:t>]</w:t>
      </w:r>
      <w:r w:rsidR="00401AD7" w:rsidRPr="00C7067F">
        <w:rPr>
          <w:rFonts w:ascii="Book Antiqua" w:hAnsi="Book Antiqua"/>
          <w:sz w:val="24"/>
          <w:szCs w:val="24"/>
        </w:rPr>
        <w:t>. Similarly, the pooled result of 10 studies demonstrated an increased risk of major adverse cardiac eve</w:t>
      </w:r>
      <w:r w:rsidR="0075159E" w:rsidRPr="00C7067F">
        <w:rPr>
          <w:rFonts w:ascii="Book Antiqua" w:hAnsi="Book Antiqua"/>
          <w:sz w:val="24"/>
          <w:szCs w:val="24"/>
        </w:rPr>
        <w:t xml:space="preserve">nts with an abnormal DSE </w:t>
      </w:r>
      <w:proofErr w:type="gramStart"/>
      <w:r w:rsidR="0075159E" w:rsidRPr="00C7067F">
        <w:rPr>
          <w:rFonts w:ascii="Book Antiqua" w:hAnsi="Book Antiqua"/>
          <w:sz w:val="24"/>
          <w:szCs w:val="24"/>
        </w:rPr>
        <w:t>result</w:t>
      </w:r>
      <w:r w:rsidR="001032EC" w:rsidRPr="00C7067F">
        <w:rPr>
          <w:rFonts w:ascii="Book Antiqua" w:hAnsi="Book Antiqua"/>
          <w:sz w:val="24"/>
          <w:szCs w:val="24"/>
          <w:vertAlign w:val="superscript"/>
        </w:rPr>
        <w:t>[</w:t>
      </w:r>
      <w:proofErr w:type="gramEnd"/>
      <w:r w:rsidR="00401AD7" w:rsidRPr="00C7067F">
        <w:rPr>
          <w:rFonts w:ascii="Book Antiqua" w:hAnsi="Book Antiqua"/>
          <w:sz w:val="24"/>
          <w:szCs w:val="24"/>
          <w:vertAlign w:val="superscript"/>
        </w:rPr>
        <w:t>5</w:t>
      </w:r>
      <w:r w:rsidR="001032EC" w:rsidRPr="00C7067F">
        <w:rPr>
          <w:rFonts w:ascii="Book Antiqua" w:hAnsi="Book Antiqua"/>
          <w:sz w:val="24"/>
          <w:szCs w:val="24"/>
          <w:vertAlign w:val="superscript"/>
        </w:rPr>
        <w:t>]</w:t>
      </w:r>
      <w:r w:rsidR="00401AD7" w:rsidRPr="00C7067F">
        <w:rPr>
          <w:rFonts w:ascii="Book Antiqua" w:hAnsi="Book Antiqua"/>
          <w:sz w:val="24"/>
          <w:szCs w:val="24"/>
        </w:rPr>
        <w:t xml:space="preserve">. These data do not necessarily indicate superiority of DSE over MPS, and any </w:t>
      </w:r>
      <w:r w:rsidR="00A5557E" w:rsidRPr="00C7067F">
        <w:rPr>
          <w:rFonts w:ascii="Book Antiqua" w:hAnsi="Book Antiqua"/>
          <w:sz w:val="24"/>
          <w:szCs w:val="24"/>
        </w:rPr>
        <w:t xml:space="preserve">estimated </w:t>
      </w:r>
      <w:r w:rsidR="00401AD7" w:rsidRPr="00C7067F">
        <w:rPr>
          <w:rFonts w:ascii="Book Antiqua" w:hAnsi="Book Antiqua"/>
          <w:sz w:val="24"/>
          <w:szCs w:val="24"/>
        </w:rPr>
        <w:t>superior sensitivity or specificity of DSE over MPS has not reached statistical significance</w:t>
      </w:r>
      <w:r w:rsidR="00F20389" w:rsidRPr="00C7067F">
        <w:rPr>
          <w:rFonts w:ascii="Book Antiqua" w:hAnsi="Book Antiqua"/>
          <w:sz w:val="24"/>
          <w:szCs w:val="24"/>
        </w:rPr>
        <w:t xml:space="preserve">, </w:t>
      </w:r>
      <w:r w:rsidR="00A5557E" w:rsidRPr="00C7067F">
        <w:rPr>
          <w:rFonts w:ascii="Book Antiqua" w:hAnsi="Book Antiqua"/>
          <w:sz w:val="24"/>
          <w:szCs w:val="24"/>
        </w:rPr>
        <w:t>even though</w:t>
      </w:r>
      <w:r w:rsidR="00F20389" w:rsidRPr="00C7067F">
        <w:rPr>
          <w:rFonts w:ascii="Book Antiqua" w:hAnsi="Book Antiqua"/>
          <w:sz w:val="24"/>
          <w:szCs w:val="24"/>
        </w:rPr>
        <w:t xml:space="preserve"> DSE may have greater test accuracy</w:t>
      </w:r>
      <w:r w:rsidR="006159DD" w:rsidRPr="00C7067F">
        <w:rPr>
          <w:rFonts w:ascii="Book Antiqua" w:hAnsi="Book Antiqua"/>
          <w:sz w:val="24"/>
          <w:szCs w:val="24"/>
        </w:rPr>
        <w:t xml:space="preserve"> because result interpretation is less </w:t>
      </w:r>
      <w:proofErr w:type="gramStart"/>
      <w:r w:rsidR="006159DD" w:rsidRPr="00C7067F">
        <w:rPr>
          <w:rFonts w:ascii="Book Antiqua" w:hAnsi="Book Antiqua"/>
          <w:sz w:val="24"/>
          <w:szCs w:val="24"/>
        </w:rPr>
        <w:t>subjective</w:t>
      </w:r>
      <w:r w:rsidR="001032EC" w:rsidRPr="00C7067F">
        <w:rPr>
          <w:rFonts w:ascii="Book Antiqua" w:hAnsi="Book Antiqua"/>
          <w:sz w:val="24"/>
          <w:szCs w:val="24"/>
          <w:vertAlign w:val="superscript"/>
        </w:rPr>
        <w:t>[</w:t>
      </w:r>
      <w:proofErr w:type="gramEnd"/>
      <w:r w:rsidR="00401AD7" w:rsidRPr="00C7067F">
        <w:rPr>
          <w:rFonts w:ascii="Book Antiqua" w:hAnsi="Book Antiqua"/>
          <w:sz w:val="24"/>
          <w:szCs w:val="24"/>
          <w:vertAlign w:val="superscript"/>
        </w:rPr>
        <w:t>6</w:t>
      </w:r>
      <w:r w:rsidR="001032EC" w:rsidRPr="00C7067F">
        <w:rPr>
          <w:rFonts w:ascii="Book Antiqua" w:hAnsi="Book Antiqua"/>
          <w:sz w:val="24"/>
          <w:szCs w:val="24"/>
          <w:vertAlign w:val="superscript"/>
        </w:rPr>
        <w:t>]</w:t>
      </w:r>
      <w:r w:rsidR="00401AD7" w:rsidRPr="00C7067F">
        <w:rPr>
          <w:rFonts w:ascii="Book Antiqua" w:hAnsi="Book Antiqua"/>
          <w:sz w:val="24"/>
          <w:szCs w:val="24"/>
        </w:rPr>
        <w:t>. Which test</w:t>
      </w:r>
      <w:r w:rsidR="00A5557E" w:rsidRPr="00C7067F">
        <w:rPr>
          <w:rFonts w:ascii="Book Antiqua" w:hAnsi="Book Antiqua"/>
          <w:sz w:val="24"/>
          <w:szCs w:val="24"/>
        </w:rPr>
        <w:t xml:space="preserve"> (DSE or MPS)</w:t>
      </w:r>
      <w:r w:rsidR="00401AD7" w:rsidRPr="00C7067F">
        <w:rPr>
          <w:rFonts w:ascii="Book Antiqua" w:hAnsi="Book Antiqua"/>
          <w:sz w:val="24"/>
          <w:szCs w:val="24"/>
        </w:rPr>
        <w:t xml:space="preserve"> is ultimately pursued </w:t>
      </w:r>
      <w:r w:rsidR="00A5557E" w:rsidRPr="00C7067F">
        <w:rPr>
          <w:rFonts w:ascii="Book Antiqua" w:hAnsi="Book Antiqua"/>
          <w:sz w:val="24"/>
          <w:szCs w:val="24"/>
        </w:rPr>
        <w:t xml:space="preserve">then </w:t>
      </w:r>
      <w:r w:rsidR="00401AD7" w:rsidRPr="00C7067F">
        <w:rPr>
          <w:rFonts w:ascii="Book Antiqua" w:hAnsi="Book Antiqua"/>
          <w:sz w:val="24"/>
          <w:szCs w:val="24"/>
        </w:rPr>
        <w:t xml:space="preserve">becomes a matter of </w:t>
      </w:r>
      <w:r w:rsidR="00A5557E" w:rsidRPr="00C7067F">
        <w:rPr>
          <w:rFonts w:ascii="Book Antiqua" w:hAnsi="Book Antiqua"/>
          <w:sz w:val="24"/>
          <w:szCs w:val="24"/>
        </w:rPr>
        <w:t>transplant clinician</w:t>
      </w:r>
      <w:r w:rsidR="000D0BCD" w:rsidRPr="00C7067F">
        <w:rPr>
          <w:rFonts w:ascii="Book Antiqua" w:hAnsi="Book Antiqua"/>
          <w:sz w:val="24"/>
          <w:szCs w:val="24"/>
        </w:rPr>
        <w:t xml:space="preserve"> or cardiologist</w:t>
      </w:r>
      <w:r w:rsidR="00401AD7" w:rsidRPr="00C7067F">
        <w:rPr>
          <w:rFonts w:ascii="Book Antiqua" w:hAnsi="Book Antiqua"/>
          <w:sz w:val="24"/>
          <w:szCs w:val="24"/>
        </w:rPr>
        <w:t xml:space="preserve"> </w:t>
      </w:r>
      <w:r w:rsidR="001032EC" w:rsidRPr="00C7067F">
        <w:rPr>
          <w:rFonts w:ascii="Book Antiqua" w:hAnsi="Book Antiqua"/>
          <w:sz w:val="24"/>
          <w:szCs w:val="24"/>
        </w:rPr>
        <w:t>comfort</w:t>
      </w:r>
      <w:r w:rsidR="00A3462D" w:rsidRPr="00C7067F">
        <w:rPr>
          <w:rFonts w:ascii="Book Antiqua" w:hAnsi="Book Antiqua"/>
          <w:sz w:val="24"/>
          <w:szCs w:val="24"/>
        </w:rPr>
        <w:t>,</w:t>
      </w:r>
      <w:r w:rsidR="001032EC" w:rsidRPr="00C7067F">
        <w:rPr>
          <w:rFonts w:ascii="Book Antiqua" w:hAnsi="Book Antiqua"/>
          <w:sz w:val="24"/>
          <w:szCs w:val="24"/>
        </w:rPr>
        <w:t xml:space="preserve"> or </w:t>
      </w:r>
      <w:r w:rsidR="00401AD7" w:rsidRPr="00C7067F">
        <w:rPr>
          <w:rFonts w:ascii="Book Antiqua" w:hAnsi="Book Antiqua"/>
          <w:sz w:val="24"/>
          <w:szCs w:val="24"/>
        </w:rPr>
        <w:t>preference</w:t>
      </w:r>
      <w:r w:rsidR="00A5557E" w:rsidRPr="00C7067F">
        <w:rPr>
          <w:rFonts w:ascii="Book Antiqua" w:hAnsi="Book Antiqua"/>
          <w:sz w:val="24"/>
          <w:szCs w:val="24"/>
        </w:rPr>
        <w:t xml:space="preserve"> and</w:t>
      </w:r>
      <w:r w:rsidR="00A3462D" w:rsidRPr="00C7067F">
        <w:rPr>
          <w:rFonts w:ascii="Book Antiqua" w:hAnsi="Book Antiqua"/>
          <w:sz w:val="24"/>
          <w:szCs w:val="24"/>
        </w:rPr>
        <w:t xml:space="preserve"> various</w:t>
      </w:r>
      <w:r w:rsidR="00A5557E" w:rsidRPr="00C7067F">
        <w:rPr>
          <w:rFonts w:ascii="Book Antiqua" w:hAnsi="Book Antiqua"/>
          <w:sz w:val="24"/>
          <w:szCs w:val="24"/>
        </w:rPr>
        <w:t xml:space="preserve"> logistical concerns</w:t>
      </w:r>
      <w:r w:rsidR="00994B06" w:rsidRPr="00C7067F">
        <w:rPr>
          <w:rFonts w:ascii="Book Antiqua" w:hAnsi="Book Antiqua"/>
          <w:sz w:val="24"/>
          <w:szCs w:val="24"/>
        </w:rPr>
        <w:t>, despite at least one</w:t>
      </w:r>
      <w:r w:rsidR="0075159E" w:rsidRPr="00C7067F">
        <w:rPr>
          <w:rFonts w:ascii="Book Antiqua" w:hAnsi="Book Antiqua"/>
          <w:sz w:val="24"/>
          <w:szCs w:val="24"/>
        </w:rPr>
        <w:t xml:space="preserve"> recommendation of DSE over </w:t>
      </w:r>
      <w:proofErr w:type="gramStart"/>
      <w:r w:rsidR="0075159E" w:rsidRPr="00C7067F">
        <w:rPr>
          <w:rFonts w:ascii="Book Antiqua" w:hAnsi="Book Antiqua"/>
          <w:sz w:val="24"/>
          <w:szCs w:val="24"/>
        </w:rPr>
        <w:t>MPS</w:t>
      </w:r>
      <w:r w:rsidR="001032EC" w:rsidRPr="00C7067F">
        <w:rPr>
          <w:rFonts w:ascii="Book Antiqua" w:hAnsi="Book Antiqua"/>
          <w:sz w:val="24"/>
          <w:szCs w:val="24"/>
          <w:vertAlign w:val="superscript"/>
        </w:rPr>
        <w:t>[</w:t>
      </w:r>
      <w:proofErr w:type="gramEnd"/>
      <w:r w:rsidR="00994B06" w:rsidRPr="00C7067F">
        <w:rPr>
          <w:rFonts w:ascii="Book Antiqua" w:hAnsi="Book Antiqua"/>
          <w:sz w:val="24"/>
          <w:szCs w:val="24"/>
          <w:vertAlign w:val="superscript"/>
        </w:rPr>
        <w:t>6</w:t>
      </w:r>
      <w:r w:rsidR="001032EC" w:rsidRPr="00C7067F">
        <w:rPr>
          <w:rFonts w:ascii="Book Antiqua" w:hAnsi="Book Antiqua"/>
          <w:sz w:val="24"/>
          <w:szCs w:val="24"/>
          <w:vertAlign w:val="superscript"/>
        </w:rPr>
        <w:t>]</w:t>
      </w:r>
      <w:r w:rsidR="00401AD7" w:rsidRPr="00C7067F">
        <w:rPr>
          <w:rFonts w:ascii="Book Antiqua" w:hAnsi="Book Antiqua"/>
          <w:sz w:val="24"/>
          <w:szCs w:val="24"/>
        </w:rPr>
        <w:t xml:space="preserve">. Nonetheless, with DSE </w:t>
      </w:r>
      <w:r w:rsidR="0001520A" w:rsidRPr="00C7067F">
        <w:rPr>
          <w:rFonts w:ascii="Book Antiqua" w:hAnsi="Book Antiqua"/>
          <w:sz w:val="24"/>
          <w:szCs w:val="24"/>
        </w:rPr>
        <w:t xml:space="preserve">unlike MPS </w:t>
      </w:r>
      <w:r w:rsidR="00A5557E" w:rsidRPr="00C7067F">
        <w:rPr>
          <w:rFonts w:ascii="Book Antiqua" w:hAnsi="Book Antiqua"/>
          <w:sz w:val="24"/>
          <w:szCs w:val="24"/>
        </w:rPr>
        <w:t xml:space="preserve">any </w:t>
      </w:r>
      <w:r w:rsidR="00401AD7" w:rsidRPr="00C7067F">
        <w:rPr>
          <w:rFonts w:ascii="Book Antiqua" w:hAnsi="Book Antiqua"/>
          <w:sz w:val="24"/>
          <w:szCs w:val="24"/>
        </w:rPr>
        <w:t xml:space="preserve">radiation exposure can be avoided, </w:t>
      </w:r>
      <w:r w:rsidR="0001520A" w:rsidRPr="00C7067F">
        <w:rPr>
          <w:rFonts w:ascii="Book Antiqua" w:hAnsi="Book Antiqua"/>
          <w:sz w:val="24"/>
          <w:szCs w:val="24"/>
        </w:rPr>
        <w:t>so</w:t>
      </w:r>
      <w:r w:rsidR="00401AD7" w:rsidRPr="00C7067F">
        <w:rPr>
          <w:rFonts w:ascii="Book Antiqua" w:hAnsi="Book Antiqua"/>
          <w:sz w:val="24"/>
          <w:szCs w:val="24"/>
        </w:rPr>
        <w:t xml:space="preserve"> </w:t>
      </w:r>
      <w:r w:rsidR="00A5557E" w:rsidRPr="00C7067F">
        <w:rPr>
          <w:rFonts w:ascii="Book Antiqua" w:hAnsi="Book Antiqua"/>
          <w:sz w:val="24"/>
          <w:szCs w:val="24"/>
        </w:rPr>
        <w:t xml:space="preserve">DSE </w:t>
      </w:r>
      <w:r w:rsidR="00401AD7" w:rsidRPr="00C7067F">
        <w:rPr>
          <w:rFonts w:ascii="Book Antiqua" w:hAnsi="Book Antiqua"/>
          <w:sz w:val="24"/>
          <w:szCs w:val="24"/>
        </w:rPr>
        <w:t xml:space="preserve">may </w:t>
      </w:r>
      <w:r w:rsidR="00A5557E" w:rsidRPr="00C7067F">
        <w:rPr>
          <w:rFonts w:ascii="Book Antiqua" w:hAnsi="Book Antiqua"/>
          <w:sz w:val="24"/>
          <w:szCs w:val="24"/>
        </w:rPr>
        <w:t xml:space="preserve">therefore </w:t>
      </w:r>
      <w:r w:rsidR="00401AD7" w:rsidRPr="00C7067F">
        <w:rPr>
          <w:rFonts w:ascii="Book Antiqua" w:hAnsi="Book Antiqua"/>
          <w:sz w:val="24"/>
          <w:szCs w:val="24"/>
        </w:rPr>
        <w:t>be especially helpful in candidates who require repeat assessments.</w:t>
      </w:r>
    </w:p>
    <w:p w:rsidR="0075159E" w:rsidRPr="00C7067F" w:rsidRDefault="0075159E" w:rsidP="000B7CAA">
      <w:pPr>
        <w:spacing w:after="0" w:line="360" w:lineRule="auto"/>
        <w:jc w:val="both"/>
        <w:rPr>
          <w:rFonts w:ascii="Book Antiqua" w:hAnsi="Book Antiqua"/>
          <w:sz w:val="24"/>
          <w:szCs w:val="24"/>
          <w:lang w:eastAsia="zh-CN"/>
        </w:rPr>
      </w:pPr>
    </w:p>
    <w:p w:rsidR="0075159E" w:rsidRPr="00C7067F" w:rsidRDefault="00B341DC" w:rsidP="000B7CAA">
      <w:pPr>
        <w:spacing w:after="0" w:line="360" w:lineRule="auto"/>
        <w:jc w:val="both"/>
        <w:rPr>
          <w:rFonts w:ascii="Book Antiqua" w:hAnsi="Book Antiqua"/>
          <w:i/>
          <w:sz w:val="24"/>
          <w:szCs w:val="24"/>
          <w:lang w:eastAsia="zh-CN"/>
        </w:rPr>
      </w:pPr>
      <w:r w:rsidRPr="00C7067F">
        <w:rPr>
          <w:rFonts w:ascii="Book Antiqua" w:hAnsi="Book Antiqua"/>
          <w:b/>
          <w:i/>
          <w:sz w:val="24"/>
          <w:szCs w:val="24"/>
        </w:rPr>
        <w:t xml:space="preserve">Cardiac </w:t>
      </w:r>
      <w:r w:rsidR="0075159E" w:rsidRPr="00C7067F">
        <w:rPr>
          <w:rFonts w:ascii="Book Antiqua" w:hAnsi="Book Antiqua"/>
          <w:b/>
          <w:i/>
          <w:sz w:val="24"/>
          <w:szCs w:val="24"/>
        </w:rPr>
        <w:t>computed tomo</w:t>
      </w:r>
      <w:r w:rsidRPr="00C7067F">
        <w:rPr>
          <w:rFonts w:ascii="Book Antiqua" w:hAnsi="Book Antiqua"/>
          <w:b/>
          <w:i/>
          <w:sz w:val="24"/>
          <w:szCs w:val="24"/>
        </w:rPr>
        <w:t>graphy</w:t>
      </w:r>
    </w:p>
    <w:p w:rsidR="00B341DC" w:rsidRPr="00C7067F" w:rsidRDefault="00B341DC" w:rsidP="000B7CAA">
      <w:pPr>
        <w:spacing w:after="0" w:line="360" w:lineRule="auto"/>
        <w:jc w:val="both"/>
        <w:rPr>
          <w:rFonts w:ascii="Book Antiqua" w:hAnsi="Book Antiqua"/>
          <w:sz w:val="24"/>
          <w:szCs w:val="24"/>
          <w:lang w:eastAsia="zh-CN"/>
        </w:rPr>
      </w:pPr>
      <w:r w:rsidRPr="00C7067F">
        <w:rPr>
          <w:rFonts w:ascii="Book Antiqua" w:hAnsi="Book Antiqua"/>
          <w:sz w:val="24"/>
          <w:szCs w:val="24"/>
        </w:rPr>
        <w:t xml:space="preserve">The use of </w:t>
      </w:r>
      <w:r w:rsidR="00401B06" w:rsidRPr="00C7067F">
        <w:rPr>
          <w:rFonts w:ascii="Book Antiqua" w:hAnsi="Book Antiqua"/>
          <w:sz w:val="24"/>
          <w:szCs w:val="24"/>
        </w:rPr>
        <w:t xml:space="preserve">cardiac </w:t>
      </w:r>
      <w:r w:rsidRPr="00C7067F">
        <w:rPr>
          <w:rFonts w:ascii="Book Antiqua" w:hAnsi="Book Antiqua"/>
          <w:sz w:val="24"/>
          <w:szCs w:val="24"/>
        </w:rPr>
        <w:t>computed tomography (</w:t>
      </w:r>
      <w:r w:rsidR="00401B06" w:rsidRPr="00C7067F">
        <w:rPr>
          <w:rFonts w:ascii="Book Antiqua" w:hAnsi="Book Antiqua"/>
          <w:sz w:val="24"/>
          <w:szCs w:val="24"/>
        </w:rPr>
        <w:t>C</w:t>
      </w:r>
      <w:r w:rsidRPr="00C7067F">
        <w:rPr>
          <w:rFonts w:ascii="Book Antiqua" w:hAnsi="Book Antiqua"/>
          <w:sz w:val="24"/>
          <w:szCs w:val="24"/>
        </w:rPr>
        <w:t>CT) scanning without the use of contrast</w:t>
      </w:r>
      <w:r w:rsidR="001647E5" w:rsidRPr="00C7067F">
        <w:rPr>
          <w:rFonts w:ascii="Book Antiqua" w:hAnsi="Book Antiqua"/>
          <w:sz w:val="24"/>
          <w:szCs w:val="24"/>
        </w:rPr>
        <w:t xml:space="preserve"> </w:t>
      </w:r>
      <w:r w:rsidR="00EC0297" w:rsidRPr="00C7067F">
        <w:rPr>
          <w:rFonts w:ascii="Book Antiqua" w:hAnsi="Book Antiqua"/>
          <w:sz w:val="24"/>
          <w:szCs w:val="24"/>
        </w:rPr>
        <w:t>in</w:t>
      </w:r>
      <w:r w:rsidR="001647E5" w:rsidRPr="00C7067F">
        <w:rPr>
          <w:rFonts w:ascii="Book Antiqua" w:hAnsi="Book Antiqua"/>
          <w:sz w:val="24"/>
          <w:szCs w:val="24"/>
        </w:rPr>
        <w:t xml:space="preserve"> order to assess calcification in the coronary arteries</w:t>
      </w:r>
      <w:r w:rsidRPr="00C7067F">
        <w:rPr>
          <w:rFonts w:ascii="Book Antiqua" w:hAnsi="Book Antiqua"/>
          <w:sz w:val="24"/>
          <w:szCs w:val="24"/>
        </w:rPr>
        <w:t xml:space="preserve"> has been</w:t>
      </w:r>
      <w:r w:rsidR="00ED086F" w:rsidRPr="00C7067F">
        <w:rPr>
          <w:rFonts w:ascii="Book Antiqua" w:hAnsi="Book Antiqua"/>
          <w:sz w:val="24"/>
          <w:szCs w:val="24"/>
        </w:rPr>
        <w:t xml:space="preserve"> evaluated in recent </w:t>
      </w:r>
      <w:proofErr w:type="gramStart"/>
      <w:r w:rsidR="00ED086F" w:rsidRPr="00C7067F">
        <w:rPr>
          <w:rFonts w:ascii="Book Antiqua" w:hAnsi="Book Antiqua"/>
          <w:sz w:val="24"/>
          <w:szCs w:val="24"/>
        </w:rPr>
        <w:t>guidelines</w:t>
      </w:r>
      <w:r w:rsidR="009C1CC3" w:rsidRPr="00C7067F">
        <w:rPr>
          <w:rFonts w:ascii="Book Antiqua" w:hAnsi="Book Antiqua"/>
          <w:sz w:val="24"/>
          <w:szCs w:val="24"/>
          <w:vertAlign w:val="superscript"/>
        </w:rPr>
        <w:t>[</w:t>
      </w:r>
      <w:proofErr w:type="gramEnd"/>
      <w:r w:rsidRPr="00C7067F">
        <w:rPr>
          <w:rFonts w:ascii="Book Antiqua" w:hAnsi="Book Antiqua"/>
          <w:sz w:val="24"/>
          <w:szCs w:val="24"/>
          <w:vertAlign w:val="superscript"/>
        </w:rPr>
        <w:t>2</w:t>
      </w:r>
      <w:r w:rsidR="009C1CC3" w:rsidRPr="00C7067F">
        <w:rPr>
          <w:rFonts w:ascii="Book Antiqua" w:hAnsi="Book Antiqua"/>
          <w:sz w:val="24"/>
          <w:szCs w:val="24"/>
          <w:vertAlign w:val="superscript"/>
        </w:rPr>
        <w:t>]</w:t>
      </w:r>
      <w:r w:rsidRPr="00C7067F">
        <w:rPr>
          <w:rFonts w:ascii="Book Antiqua" w:hAnsi="Book Antiqua"/>
          <w:sz w:val="24"/>
          <w:szCs w:val="24"/>
        </w:rPr>
        <w:t>.</w:t>
      </w:r>
      <w:r w:rsidR="001647E5" w:rsidRPr="00C7067F">
        <w:rPr>
          <w:rFonts w:ascii="Book Antiqua" w:hAnsi="Book Antiqua"/>
          <w:sz w:val="24"/>
          <w:szCs w:val="24"/>
        </w:rPr>
        <w:t xml:space="preserve"> </w:t>
      </w:r>
      <w:r w:rsidR="00401B06" w:rsidRPr="00C7067F">
        <w:rPr>
          <w:rFonts w:ascii="Book Antiqua" w:hAnsi="Book Antiqua"/>
          <w:sz w:val="24"/>
          <w:szCs w:val="24"/>
        </w:rPr>
        <w:t>The rationale of CCT is that e</w:t>
      </w:r>
      <w:r w:rsidR="001647E5" w:rsidRPr="00C7067F">
        <w:rPr>
          <w:rFonts w:ascii="Book Antiqua" w:hAnsi="Book Antiqua"/>
          <w:sz w:val="24"/>
          <w:szCs w:val="24"/>
        </w:rPr>
        <w:t xml:space="preserve">levated calcium scores are </w:t>
      </w:r>
      <w:r w:rsidR="00ED086F" w:rsidRPr="00C7067F">
        <w:rPr>
          <w:rFonts w:ascii="Book Antiqua" w:hAnsi="Book Antiqua"/>
          <w:sz w:val="24"/>
          <w:szCs w:val="24"/>
        </w:rPr>
        <w:t xml:space="preserve">common in hemodialysis </w:t>
      </w:r>
      <w:proofErr w:type="gramStart"/>
      <w:r w:rsidR="00ED086F" w:rsidRPr="00C7067F">
        <w:rPr>
          <w:rFonts w:ascii="Book Antiqua" w:hAnsi="Book Antiqua"/>
          <w:sz w:val="24"/>
          <w:szCs w:val="24"/>
        </w:rPr>
        <w:t>patients</w:t>
      </w:r>
      <w:r w:rsidR="003F13EA" w:rsidRPr="00C7067F">
        <w:rPr>
          <w:rFonts w:ascii="Book Antiqua" w:hAnsi="Book Antiqua"/>
          <w:sz w:val="24"/>
          <w:szCs w:val="24"/>
          <w:vertAlign w:val="superscript"/>
        </w:rPr>
        <w:t>[</w:t>
      </w:r>
      <w:proofErr w:type="gramEnd"/>
      <w:r w:rsidR="001647E5" w:rsidRPr="00C7067F">
        <w:rPr>
          <w:rFonts w:ascii="Book Antiqua" w:hAnsi="Book Antiqua"/>
          <w:sz w:val="24"/>
          <w:szCs w:val="24"/>
          <w:vertAlign w:val="superscript"/>
        </w:rPr>
        <w:t>40</w:t>
      </w:r>
      <w:r w:rsidR="003F13EA" w:rsidRPr="00C7067F">
        <w:rPr>
          <w:rFonts w:ascii="Book Antiqua" w:hAnsi="Book Antiqua"/>
          <w:sz w:val="24"/>
          <w:szCs w:val="24"/>
          <w:vertAlign w:val="superscript"/>
        </w:rPr>
        <w:t>]</w:t>
      </w:r>
      <w:r w:rsidR="00082925" w:rsidRPr="00C7067F">
        <w:rPr>
          <w:rFonts w:ascii="Book Antiqua" w:hAnsi="Book Antiqua"/>
          <w:sz w:val="24"/>
          <w:szCs w:val="24"/>
        </w:rPr>
        <w:t xml:space="preserve"> and </w:t>
      </w:r>
      <w:r w:rsidR="00401B06" w:rsidRPr="00C7067F">
        <w:rPr>
          <w:rFonts w:ascii="Book Antiqua" w:hAnsi="Book Antiqua"/>
          <w:sz w:val="24"/>
          <w:szCs w:val="24"/>
        </w:rPr>
        <w:t xml:space="preserve">these </w:t>
      </w:r>
      <w:r w:rsidR="00082925" w:rsidRPr="00C7067F">
        <w:rPr>
          <w:rFonts w:ascii="Book Antiqua" w:hAnsi="Book Antiqua"/>
          <w:sz w:val="24"/>
          <w:szCs w:val="24"/>
        </w:rPr>
        <w:t xml:space="preserve">may </w:t>
      </w:r>
      <w:r w:rsidR="00ED086F" w:rsidRPr="00C7067F">
        <w:rPr>
          <w:rFonts w:ascii="Book Antiqua" w:hAnsi="Book Antiqua"/>
          <w:sz w:val="24"/>
          <w:szCs w:val="24"/>
        </w:rPr>
        <w:t>independently predict mortality</w:t>
      </w:r>
      <w:r w:rsidR="003F13EA" w:rsidRPr="00C7067F">
        <w:rPr>
          <w:rFonts w:ascii="Book Antiqua" w:hAnsi="Book Antiqua"/>
          <w:sz w:val="24"/>
          <w:szCs w:val="24"/>
          <w:vertAlign w:val="superscript"/>
        </w:rPr>
        <w:t>[</w:t>
      </w:r>
      <w:r w:rsidR="00082925" w:rsidRPr="00C7067F">
        <w:rPr>
          <w:rFonts w:ascii="Book Antiqua" w:hAnsi="Book Antiqua"/>
          <w:sz w:val="24"/>
          <w:szCs w:val="24"/>
          <w:vertAlign w:val="superscript"/>
        </w:rPr>
        <w:t>41</w:t>
      </w:r>
      <w:r w:rsidR="003F13EA" w:rsidRPr="00C7067F">
        <w:rPr>
          <w:rFonts w:ascii="Book Antiqua" w:hAnsi="Book Antiqua"/>
          <w:sz w:val="24"/>
          <w:szCs w:val="24"/>
          <w:vertAlign w:val="superscript"/>
        </w:rPr>
        <w:t>]</w:t>
      </w:r>
      <w:r w:rsidR="001647E5" w:rsidRPr="00C7067F">
        <w:rPr>
          <w:rFonts w:ascii="Book Antiqua" w:hAnsi="Book Antiqua"/>
          <w:sz w:val="24"/>
          <w:szCs w:val="24"/>
        </w:rPr>
        <w:t>.</w:t>
      </w:r>
      <w:r w:rsidR="00082925" w:rsidRPr="00C7067F">
        <w:rPr>
          <w:rFonts w:ascii="Book Antiqua" w:hAnsi="Book Antiqua"/>
          <w:sz w:val="24"/>
          <w:szCs w:val="24"/>
        </w:rPr>
        <w:t xml:space="preserve"> </w:t>
      </w:r>
      <w:r w:rsidR="00BB4EC1" w:rsidRPr="00C7067F">
        <w:rPr>
          <w:rFonts w:ascii="Book Antiqua" w:hAnsi="Book Antiqua"/>
          <w:sz w:val="24"/>
          <w:szCs w:val="24"/>
        </w:rPr>
        <w:t>The</w:t>
      </w:r>
      <w:r w:rsidR="00082925" w:rsidRPr="00C7067F">
        <w:rPr>
          <w:rFonts w:ascii="Book Antiqua" w:hAnsi="Book Antiqua"/>
          <w:sz w:val="24"/>
          <w:szCs w:val="24"/>
        </w:rPr>
        <w:t xml:space="preserve"> value </w:t>
      </w:r>
      <w:r w:rsidR="00BB4EC1" w:rsidRPr="00C7067F">
        <w:rPr>
          <w:rFonts w:ascii="Book Antiqua" w:hAnsi="Book Antiqua"/>
          <w:sz w:val="24"/>
          <w:szCs w:val="24"/>
        </w:rPr>
        <w:t xml:space="preserve">of CCT </w:t>
      </w:r>
      <w:r w:rsidR="00082925" w:rsidRPr="00C7067F">
        <w:rPr>
          <w:rFonts w:ascii="Book Antiqua" w:hAnsi="Book Antiqua"/>
          <w:sz w:val="24"/>
          <w:szCs w:val="24"/>
        </w:rPr>
        <w:t>for determining coronary risk with t</w:t>
      </w:r>
      <w:r w:rsidR="00ED086F" w:rsidRPr="00C7067F">
        <w:rPr>
          <w:rFonts w:ascii="Book Antiqua" w:hAnsi="Book Antiqua"/>
          <w:sz w:val="24"/>
          <w:szCs w:val="24"/>
        </w:rPr>
        <w:t xml:space="preserve">ransplantation is </w:t>
      </w:r>
      <w:proofErr w:type="gramStart"/>
      <w:r w:rsidR="00ED086F" w:rsidRPr="00C7067F">
        <w:rPr>
          <w:rFonts w:ascii="Book Antiqua" w:hAnsi="Book Antiqua"/>
          <w:sz w:val="24"/>
          <w:szCs w:val="24"/>
        </w:rPr>
        <w:t>controversial</w:t>
      </w:r>
      <w:r w:rsidR="003F13EA" w:rsidRPr="00C7067F">
        <w:rPr>
          <w:rFonts w:ascii="Book Antiqua" w:hAnsi="Book Antiqua"/>
          <w:sz w:val="24"/>
          <w:szCs w:val="24"/>
          <w:vertAlign w:val="superscript"/>
        </w:rPr>
        <w:t>[</w:t>
      </w:r>
      <w:proofErr w:type="gramEnd"/>
      <w:r w:rsidR="00082925" w:rsidRPr="00C7067F">
        <w:rPr>
          <w:rFonts w:ascii="Book Antiqua" w:hAnsi="Book Antiqua"/>
          <w:sz w:val="24"/>
          <w:szCs w:val="24"/>
          <w:vertAlign w:val="superscript"/>
        </w:rPr>
        <w:t>42</w:t>
      </w:r>
      <w:r w:rsidR="003F13EA" w:rsidRPr="00C7067F">
        <w:rPr>
          <w:rFonts w:ascii="Book Antiqua" w:hAnsi="Book Antiqua"/>
          <w:sz w:val="24"/>
          <w:szCs w:val="24"/>
          <w:vertAlign w:val="superscript"/>
        </w:rPr>
        <w:t>]</w:t>
      </w:r>
      <w:r w:rsidR="00EC0297" w:rsidRPr="00C7067F">
        <w:rPr>
          <w:rFonts w:ascii="Book Antiqua" w:hAnsi="Book Antiqua"/>
          <w:sz w:val="24"/>
          <w:szCs w:val="24"/>
        </w:rPr>
        <w:t xml:space="preserve"> and</w:t>
      </w:r>
      <w:r w:rsidR="00BB4EC1" w:rsidRPr="00C7067F">
        <w:rPr>
          <w:rFonts w:ascii="Book Antiqua" w:hAnsi="Book Antiqua"/>
          <w:sz w:val="24"/>
          <w:szCs w:val="24"/>
        </w:rPr>
        <w:t xml:space="preserve"> has even been described as</w:t>
      </w:r>
      <w:r w:rsidR="00ED086F" w:rsidRPr="00C7067F">
        <w:rPr>
          <w:rFonts w:ascii="Book Antiqua" w:hAnsi="Book Antiqua"/>
          <w:sz w:val="24"/>
          <w:szCs w:val="24"/>
        </w:rPr>
        <w:t xml:space="preserve"> “questionable”</w:t>
      </w:r>
      <w:r w:rsidR="003F13EA" w:rsidRPr="00C7067F">
        <w:rPr>
          <w:rFonts w:ascii="Book Antiqua" w:hAnsi="Book Antiqua"/>
          <w:sz w:val="24"/>
          <w:szCs w:val="24"/>
          <w:vertAlign w:val="superscript"/>
        </w:rPr>
        <w:t>[</w:t>
      </w:r>
      <w:r w:rsidR="00EC0297" w:rsidRPr="00C7067F">
        <w:rPr>
          <w:rFonts w:ascii="Book Antiqua" w:hAnsi="Book Antiqua"/>
          <w:sz w:val="24"/>
          <w:szCs w:val="24"/>
          <w:vertAlign w:val="superscript"/>
        </w:rPr>
        <w:t>43</w:t>
      </w:r>
      <w:r w:rsidR="003F13EA" w:rsidRPr="00C7067F">
        <w:rPr>
          <w:rFonts w:ascii="Book Antiqua" w:hAnsi="Book Antiqua"/>
          <w:sz w:val="24"/>
          <w:szCs w:val="24"/>
          <w:vertAlign w:val="superscript"/>
        </w:rPr>
        <w:t>]</w:t>
      </w:r>
      <w:r w:rsidR="00082925" w:rsidRPr="00C7067F">
        <w:rPr>
          <w:rFonts w:ascii="Book Antiqua" w:hAnsi="Book Antiqua"/>
          <w:sz w:val="24"/>
          <w:szCs w:val="24"/>
        </w:rPr>
        <w:t xml:space="preserve">, since the poor correlation </w:t>
      </w:r>
      <w:r w:rsidR="00BB4EC1" w:rsidRPr="00C7067F">
        <w:rPr>
          <w:rFonts w:ascii="Book Antiqua" w:hAnsi="Book Antiqua"/>
          <w:sz w:val="24"/>
          <w:szCs w:val="24"/>
        </w:rPr>
        <w:t xml:space="preserve">of coronary artery wall calcification </w:t>
      </w:r>
      <w:r w:rsidR="00082925" w:rsidRPr="00C7067F">
        <w:rPr>
          <w:rFonts w:ascii="Book Antiqua" w:hAnsi="Book Antiqua"/>
          <w:sz w:val="24"/>
          <w:szCs w:val="24"/>
        </w:rPr>
        <w:t xml:space="preserve">with occlusive CAD indicates that the calcification seen with CT is more medial </w:t>
      </w:r>
      <w:r w:rsidR="00BB4EC1" w:rsidRPr="00C7067F">
        <w:rPr>
          <w:rFonts w:ascii="Book Antiqua" w:hAnsi="Book Antiqua"/>
          <w:sz w:val="24"/>
          <w:szCs w:val="24"/>
        </w:rPr>
        <w:t>in location</w:t>
      </w:r>
      <w:r w:rsidR="00082925" w:rsidRPr="00C7067F">
        <w:rPr>
          <w:rFonts w:ascii="Book Antiqua" w:hAnsi="Book Antiqua"/>
          <w:sz w:val="24"/>
          <w:szCs w:val="24"/>
        </w:rPr>
        <w:t xml:space="preserve"> than intimal.</w:t>
      </w:r>
      <w:r w:rsidR="004E6256" w:rsidRPr="00C7067F">
        <w:rPr>
          <w:rFonts w:ascii="Book Antiqua" w:hAnsi="Book Antiqua"/>
          <w:sz w:val="24"/>
          <w:szCs w:val="24"/>
        </w:rPr>
        <w:t xml:space="preserve"> CT angiography</w:t>
      </w:r>
      <w:r w:rsidR="00A3462D" w:rsidRPr="00C7067F">
        <w:rPr>
          <w:rFonts w:ascii="Book Antiqua" w:hAnsi="Book Antiqua"/>
          <w:sz w:val="24"/>
          <w:szCs w:val="24"/>
        </w:rPr>
        <w:t xml:space="preserve"> which</w:t>
      </w:r>
      <w:r w:rsidR="00DB34C6" w:rsidRPr="00C7067F">
        <w:rPr>
          <w:rFonts w:ascii="Book Antiqua" w:hAnsi="Book Antiqua"/>
          <w:sz w:val="24"/>
          <w:szCs w:val="24"/>
        </w:rPr>
        <w:t xml:space="preserve"> uses contrast</w:t>
      </w:r>
      <w:r w:rsidR="004E6256" w:rsidRPr="00C7067F">
        <w:rPr>
          <w:rFonts w:ascii="Book Antiqua" w:hAnsi="Book Antiqua"/>
          <w:sz w:val="24"/>
          <w:szCs w:val="24"/>
        </w:rPr>
        <w:t xml:space="preserve"> is also not recommended </w:t>
      </w:r>
      <w:r w:rsidR="00ED086F" w:rsidRPr="00C7067F">
        <w:rPr>
          <w:rFonts w:ascii="Book Antiqua" w:hAnsi="Book Antiqua"/>
          <w:sz w:val="24"/>
          <w:szCs w:val="24"/>
        </w:rPr>
        <w:t>by guidelines</w:t>
      </w:r>
      <w:r w:rsidR="003F13EA" w:rsidRPr="00C7067F">
        <w:rPr>
          <w:rFonts w:ascii="Book Antiqua" w:hAnsi="Book Antiqua"/>
          <w:sz w:val="24"/>
          <w:szCs w:val="24"/>
          <w:vertAlign w:val="superscript"/>
        </w:rPr>
        <w:t>[</w:t>
      </w:r>
      <w:r w:rsidR="004E6256" w:rsidRPr="00C7067F">
        <w:rPr>
          <w:rFonts w:ascii="Book Antiqua" w:hAnsi="Book Antiqua"/>
          <w:sz w:val="24"/>
          <w:szCs w:val="24"/>
          <w:vertAlign w:val="superscript"/>
        </w:rPr>
        <w:t>2</w:t>
      </w:r>
      <w:r w:rsidR="003F13EA" w:rsidRPr="00C7067F">
        <w:rPr>
          <w:rFonts w:ascii="Book Antiqua" w:hAnsi="Book Antiqua"/>
          <w:sz w:val="24"/>
          <w:szCs w:val="24"/>
          <w:vertAlign w:val="superscript"/>
        </w:rPr>
        <w:t>]</w:t>
      </w:r>
      <w:r w:rsidR="00D55628" w:rsidRPr="00C7067F">
        <w:rPr>
          <w:rFonts w:ascii="Book Antiqua" w:hAnsi="Book Antiqua"/>
          <w:sz w:val="24"/>
          <w:szCs w:val="24"/>
        </w:rPr>
        <w:t>, despite the claim that a negative result (a zero calcium score) effectively excludes significant CAD and prevents the need for repeat DSE when the respo</w:t>
      </w:r>
      <w:r w:rsidR="00ED086F" w:rsidRPr="00C7067F">
        <w:rPr>
          <w:rFonts w:ascii="Book Antiqua" w:hAnsi="Book Antiqua"/>
          <w:sz w:val="24"/>
          <w:szCs w:val="24"/>
        </w:rPr>
        <w:t xml:space="preserve">nse to </w:t>
      </w:r>
      <w:proofErr w:type="spellStart"/>
      <w:r w:rsidR="00ED086F" w:rsidRPr="00C7067F">
        <w:rPr>
          <w:rFonts w:ascii="Book Antiqua" w:hAnsi="Book Antiqua"/>
          <w:sz w:val="24"/>
          <w:szCs w:val="24"/>
        </w:rPr>
        <w:t>dobutamine</w:t>
      </w:r>
      <w:proofErr w:type="spellEnd"/>
      <w:r w:rsidR="00ED086F" w:rsidRPr="00C7067F">
        <w:rPr>
          <w:rFonts w:ascii="Book Antiqua" w:hAnsi="Book Antiqua"/>
          <w:sz w:val="24"/>
          <w:szCs w:val="24"/>
        </w:rPr>
        <w:t xml:space="preserve"> is submaximal</w:t>
      </w:r>
      <w:r w:rsidR="003F13EA" w:rsidRPr="00C7067F">
        <w:rPr>
          <w:rFonts w:ascii="Book Antiqua" w:hAnsi="Book Antiqua"/>
          <w:sz w:val="24"/>
          <w:szCs w:val="24"/>
          <w:vertAlign w:val="superscript"/>
        </w:rPr>
        <w:t>[</w:t>
      </w:r>
      <w:r w:rsidR="00D55628" w:rsidRPr="00C7067F">
        <w:rPr>
          <w:rFonts w:ascii="Book Antiqua" w:hAnsi="Book Antiqua"/>
          <w:sz w:val="24"/>
          <w:szCs w:val="24"/>
          <w:vertAlign w:val="superscript"/>
        </w:rPr>
        <w:t>33</w:t>
      </w:r>
      <w:r w:rsidR="003F13EA" w:rsidRPr="00C7067F">
        <w:rPr>
          <w:rFonts w:ascii="Book Antiqua" w:hAnsi="Book Antiqua"/>
          <w:sz w:val="24"/>
          <w:szCs w:val="24"/>
          <w:vertAlign w:val="superscript"/>
        </w:rPr>
        <w:t>]</w:t>
      </w:r>
      <w:r w:rsidR="004E6256" w:rsidRPr="00C7067F">
        <w:rPr>
          <w:rFonts w:ascii="Book Antiqua" w:hAnsi="Book Antiqua"/>
          <w:sz w:val="24"/>
          <w:szCs w:val="24"/>
        </w:rPr>
        <w:t>.</w:t>
      </w:r>
      <w:r w:rsidR="006A0FDF" w:rsidRPr="00C7067F">
        <w:rPr>
          <w:rFonts w:ascii="Book Antiqua" w:hAnsi="Book Antiqua"/>
          <w:sz w:val="24"/>
          <w:szCs w:val="24"/>
        </w:rPr>
        <w:t xml:space="preserve"> </w:t>
      </w:r>
      <w:r w:rsidR="00D55628" w:rsidRPr="00C7067F">
        <w:rPr>
          <w:rFonts w:ascii="Book Antiqua" w:hAnsi="Book Antiqua"/>
          <w:sz w:val="24"/>
          <w:szCs w:val="24"/>
        </w:rPr>
        <w:t>With coronary CT angiography, loss of residual renal function may have substantial impact on subsequent dialysis efficiency</w:t>
      </w:r>
      <w:r w:rsidR="00DB34C6" w:rsidRPr="00C7067F">
        <w:rPr>
          <w:rFonts w:ascii="Book Antiqua" w:hAnsi="Book Antiqua"/>
          <w:sz w:val="24"/>
          <w:szCs w:val="24"/>
        </w:rPr>
        <w:t xml:space="preserve"> especially in those receiving peritoneal dialysis (PD)</w:t>
      </w:r>
      <w:r w:rsidR="00D55628" w:rsidRPr="00C7067F">
        <w:rPr>
          <w:rFonts w:ascii="Book Antiqua" w:hAnsi="Book Antiqua"/>
          <w:sz w:val="24"/>
          <w:szCs w:val="24"/>
        </w:rPr>
        <w:t xml:space="preserve">. </w:t>
      </w:r>
      <w:r w:rsidR="006A0FDF" w:rsidRPr="00C7067F">
        <w:rPr>
          <w:rFonts w:ascii="Book Antiqua" w:hAnsi="Book Antiqua"/>
          <w:sz w:val="24"/>
          <w:szCs w:val="24"/>
        </w:rPr>
        <w:t xml:space="preserve">The additional burden of radiation exposure for little </w:t>
      </w:r>
      <w:r w:rsidR="00DB34C6" w:rsidRPr="00C7067F">
        <w:rPr>
          <w:rFonts w:ascii="Book Antiqua" w:hAnsi="Book Antiqua"/>
          <w:sz w:val="24"/>
          <w:szCs w:val="24"/>
        </w:rPr>
        <w:t xml:space="preserve">additional </w:t>
      </w:r>
      <w:r w:rsidR="006A0FDF" w:rsidRPr="00C7067F">
        <w:rPr>
          <w:rFonts w:ascii="Book Antiqua" w:hAnsi="Book Antiqua"/>
          <w:sz w:val="24"/>
          <w:szCs w:val="24"/>
        </w:rPr>
        <w:t>diagnostic or prognostic yield further imbalances the risk-benefit ratio of these procedures</w:t>
      </w:r>
      <w:r w:rsidR="00C91620" w:rsidRPr="00C7067F">
        <w:rPr>
          <w:rFonts w:ascii="Book Antiqua" w:hAnsi="Book Antiqua"/>
          <w:sz w:val="24"/>
          <w:szCs w:val="24"/>
        </w:rPr>
        <w:t>, so CCT is yet to gain in popularity</w:t>
      </w:r>
      <w:r w:rsidR="006A0FDF" w:rsidRPr="00C7067F">
        <w:rPr>
          <w:rFonts w:ascii="Book Antiqua" w:hAnsi="Book Antiqua"/>
          <w:sz w:val="24"/>
          <w:szCs w:val="24"/>
        </w:rPr>
        <w:t>.</w:t>
      </w:r>
    </w:p>
    <w:p w:rsidR="00ED086F" w:rsidRPr="00C7067F" w:rsidRDefault="00ED086F" w:rsidP="000B7CAA">
      <w:pPr>
        <w:spacing w:after="0" w:line="360" w:lineRule="auto"/>
        <w:jc w:val="both"/>
        <w:rPr>
          <w:rFonts w:ascii="Book Antiqua" w:hAnsi="Book Antiqua"/>
          <w:sz w:val="24"/>
          <w:szCs w:val="24"/>
          <w:lang w:eastAsia="zh-CN"/>
        </w:rPr>
      </w:pPr>
    </w:p>
    <w:p w:rsidR="00ED086F" w:rsidRPr="00C7067F" w:rsidRDefault="00C2335D" w:rsidP="000B7CAA">
      <w:pPr>
        <w:spacing w:after="0" w:line="360" w:lineRule="auto"/>
        <w:jc w:val="both"/>
        <w:rPr>
          <w:rFonts w:ascii="Book Antiqua" w:hAnsi="Book Antiqua"/>
          <w:i/>
          <w:sz w:val="24"/>
          <w:szCs w:val="24"/>
          <w:lang w:eastAsia="zh-CN"/>
        </w:rPr>
      </w:pPr>
      <w:r w:rsidRPr="00C7067F">
        <w:rPr>
          <w:rFonts w:ascii="Book Antiqua" w:hAnsi="Book Antiqua"/>
          <w:b/>
          <w:i/>
          <w:sz w:val="24"/>
          <w:szCs w:val="24"/>
        </w:rPr>
        <w:t xml:space="preserve">Coronary </w:t>
      </w:r>
      <w:r w:rsidR="00ED086F" w:rsidRPr="00C7067F">
        <w:rPr>
          <w:rFonts w:ascii="Book Antiqua" w:hAnsi="Book Antiqua"/>
          <w:b/>
          <w:i/>
          <w:sz w:val="24"/>
          <w:szCs w:val="24"/>
        </w:rPr>
        <w:t>a</w:t>
      </w:r>
      <w:r w:rsidRPr="00C7067F">
        <w:rPr>
          <w:rFonts w:ascii="Book Antiqua" w:hAnsi="Book Antiqua"/>
          <w:b/>
          <w:i/>
          <w:sz w:val="24"/>
          <w:szCs w:val="24"/>
        </w:rPr>
        <w:t>ngiography</w:t>
      </w:r>
    </w:p>
    <w:p w:rsidR="00B443D0" w:rsidRPr="00C7067F" w:rsidRDefault="00C2335D" w:rsidP="000B7CAA">
      <w:pPr>
        <w:spacing w:after="0" w:line="360" w:lineRule="auto"/>
        <w:jc w:val="both"/>
        <w:rPr>
          <w:rFonts w:ascii="Book Antiqua" w:hAnsi="Book Antiqua"/>
          <w:sz w:val="24"/>
          <w:szCs w:val="24"/>
        </w:rPr>
      </w:pPr>
      <w:r w:rsidRPr="00C7067F">
        <w:rPr>
          <w:rFonts w:ascii="Book Antiqua" w:hAnsi="Book Antiqua"/>
          <w:sz w:val="24"/>
          <w:szCs w:val="24"/>
        </w:rPr>
        <w:t>This invasive</w:t>
      </w:r>
      <w:r w:rsidR="0070260E" w:rsidRPr="00C7067F">
        <w:rPr>
          <w:rFonts w:ascii="Book Antiqua" w:hAnsi="Book Antiqua"/>
          <w:sz w:val="24"/>
          <w:szCs w:val="24"/>
        </w:rPr>
        <w:t>, contrast-based</w:t>
      </w:r>
      <w:r w:rsidRPr="00C7067F">
        <w:rPr>
          <w:rFonts w:ascii="Book Antiqua" w:hAnsi="Book Antiqua"/>
          <w:sz w:val="24"/>
          <w:szCs w:val="24"/>
        </w:rPr>
        <w:t xml:space="preserve"> screening procedure of the coronary arteries is typically pursued when sufficient clinical suspicion of vascular occlusion has been raised by</w:t>
      </w:r>
      <w:r w:rsidR="00BB6E18" w:rsidRPr="00C7067F">
        <w:rPr>
          <w:rFonts w:ascii="Book Antiqua" w:hAnsi="Book Antiqua"/>
          <w:sz w:val="24"/>
          <w:szCs w:val="24"/>
        </w:rPr>
        <w:t xml:space="preserve"> prior</w:t>
      </w:r>
      <w:r w:rsidRPr="00C7067F">
        <w:rPr>
          <w:rFonts w:ascii="Book Antiqua" w:hAnsi="Book Antiqua"/>
          <w:sz w:val="24"/>
          <w:szCs w:val="24"/>
        </w:rPr>
        <w:t xml:space="preserve"> non-invasive screening tests.</w:t>
      </w:r>
      <w:r w:rsidR="00FF12C0" w:rsidRPr="00C7067F">
        <w:rPr>
          <w:rFonts w:ascii="Book Antiqua" w:hAnsi="Book Antiqua"/>
          <w:sz w:val="24"/>
          <w:szCs w:val="24"/>
        </w:rPr>
        <w:t xml:space="preserve"> </w:t>
      </w:r>
      <w:r w:rsidR="0070260E" w:rsidRPr="00C7067F">
        <w:rPr>
          <w:rFonts w:ascii="Book Antiqua" w:hAnsi="Book Antiqua"/>
          <w:sz w:val="24"/>
          <w:szCs w:val="24"/>
        </w:rPr>
        <w:t>Coronary angiography is usually pursued only when there is intent for potential revascularization, but the decision in ESKD patients may be influenced by other needs</w:t>
      </w:r>
      <w:r w:rsidR="000C2A11" w:rsidRPr="00C7067F">
        <w:rPr>
          <w:rFonts w:ascii="Book Antiqua" w:hAnsi="Book Antiqua"/>
          <w:sz w:val="24"/>
          <w:szCs w:val="24"/>
        </w:rPr>
        <w:t xml:space="preserve"> as described below</w:t>
      </w:r>
      <w:r w:rsidR="0070260E" w:rsidRPr="00C7067F">
        <w:rPr>
          <w:rFonts w:ascii="Book Antiqua" w:hAnsi="Book Antiqua"/>
          <w:sz w:val="24"/>
          <w:szCs w:val="24"/>
        </w:rPr>
        <w:t xml:space="preserve">. </w:t>
      </w:r>
      <w:r w:rsidR="00163138" w:rsidRPr="00C7067F">
        <w:rPr>
          <w:rFonts w:ascii="Book Antiqua" w:hAnsi="Book Antiqua"/>
          <w:sz w:val="24"/>
          <w:szCs w:val="24"/>
        </w:rPr>
        <w:t xml:space="preserve">A clear outline of the major </w:t>
      </w:r>
      <w:proofErr w:type="spellStart"/>
      <w:r w:rsidR="00163138" w:rsidRPr="00C7067F">
        <w:rPr>
          <w:rFonts w:ascii="Book Antiqua" w:hAnsi="Book Antiqua"/>
          <w:sz w:val="24"/>
          <w:szCs w:val="24"/>
        </w:rPr>
        <w:t>epicardial</w:t>
      </w:r>
      <w:proofErr w:type="spellEnd"/>
      <w:r w:rsidR="00163138" w:rsidRPr="00C7067F">
        <w:rPr>
          <w:rFonts w:ascii="Book Antiqua" w:hAnsi="Book Antiqua"/>
          <w:sz w:val="24"/>
          <w:szCs w:val="24"/>
        </w:rPr>
        <w:t xml:space="preserve"> arter</w:t>
      </w:r>
      <w:r w:rsidR="00BB6E18" w:rsidRPr="00C7067F">
        <w:rPr>
          <w:rFonts w:ascii="Book Antiqua" w:hAnsi="Book Antiqua"/>
          <w:sz w:val="24"/>
          <w:szCs w:val="24"/>
        </w:rPr>
        <w:t>y anatomy</w:t>
      </w:r>
      <w:r w:rsidR="00163138" w:rsidRPr="00C7067F">
        <w:rPr>
          <w:rFonts w:ascii="Book Antiqua" w:hAnsi="Book Antiqua"/>
          <w:sz w:val="24"/>
          <w:szCs w:val="24"/>
        </w:rPr>
        <w:t xml:space="preserve"> with</w:t>
      </w:r>
      <w:r w:rsidR="0070260E" w:rsidRPr="00C7067F">
        <w:rPr>
          <w:rFonts w:ascii="Book Antiqua" w:hAnsi="Book Antiqua"/>
          <w:sz w:val="24"/>
          <w:szCs w:val="24"/>
        </w:rPr>
        <w:t xml:space="preserve"> the</w:t>
      </w:r>
      <w:r w:rsidR="00163138" w:rsidRPr="00C7067F">
        <w:rPr>
          <w:rFonts w:ascii="Book Antiqua" w:hAnsi="Book Antiqua"/>
          <w:sz w:val="24"/>
          <w:szCs w:val="24"/>
        </w:rPr>
        <w:t xml:space="preserve"> sites and </w:t>
      </w:r>
      <w:r w:rsidR="0070260E" w:rsidRPr="00C7067F">
        <w:rPr>
          <w:rFonts w:ascii="Book Antiqua" w:hAnsi="Book Antiqua"/>
          <w:sz w:val="24"/>
          <w:szCs w:val="24"/>
        </w:rPr>
        <w:t xml:space="preserve">their </w:t>
      </w:r>
      <w:r w:rsidR="009900EB" w:rsidRPr="00C7067F">
        <w:rPr>
          <w:rFonts w:ascii="Book Antiqua" w:hAnsi="Book Antiqua"/>
          <w:sz w:val="24"/>
          <w:szCs w:val="24"/>
        </w:rPr>
        <w:t>s</w:t>
      </w:r>
      <w:r w:rsidR="00163138" w:rsidRPr="00C7067F">
        <w:rPr>
          <w:rFonts w:ascii="Book Antiqua" w:hAnsi="Book Antiqua"/>
          <w:sz w:val="24"/>
          <w:szCs w:val="24"/>
        </w:rPr>
        <w:t xml:space="preserve">everity </w:t>
      </w:r>
      <w:r w:rsidR="009900EB" w:rsidRPr="00C7067F">
        <w:rPr>
          <w:rFonts w:ascii="Book Antiqua" w:hAnsi="Book Antiqua"/>
          <w:sz w:val="24"/>
          <w:szCs w:val="24"/>
        </w:rPr>
        <w:t xml:space="preserve">of obstruction </w:t>
      </w:r>
      <w:r w:rsidR="00163138" w:rsidRPr="00C7067F">
        <w:rPr>
          <w:rFonts w:ascii="Book Antiqua" w:hAnsi="Book Antiqua"/>
          <w:sz w:val="24"/>
          <w:szCs w:val="24"/>
        </w:rPr>
        <w:t xml:space="preserve">can be obtained, </w:t>
      </w:r>
      <w:r w:rsidR="0070260E" w:rsidRPr="00C7067F">
        <w:rPr>
          <w:rFonts w:ascii="Book Antiqua" w:hAnsi="Book Antiqua"/>
          <w:sz w:val="24"/>
          <w:szCs w:val="24"/>
        </w:rPr>
        <w:t xml:space="preserve">and this allows </w:t>
      </w:r>
      <w:r w:rsidR="00163138" w:rsidRPr="00C7067F">
        <w:rPr>
          <w:rFonts w:ascii="Book Antiqua" w:hAnsi="Book Antiqua"/>
          <w:sz w:val="24"/>
          <w:szCs w:val="24"/>
        </w:rPr>
        <w:t xml:space="preserve">for </w:t>
      </w:r>
      <w:r w:rsidR="00BB6E18" w:rsidRPr="00C7067F">
        <w:rPr>
          <w:rFonts w:ascii="Book Antiqua" w:hAnsi="Book Antiqua"/>
          <w:sz w:val="24"/>
          <w:szCs w:val="24"/>
        </w:rPr>
        <w:t xml:space="preserve">subsequent </w:t>
      </w:r>
      <w:r w:rsidR="009900EB" w:rsidRPr="00C7067F">
        <w:rPr>
          <w:rFonts w:ascii="Book Antiqua" w:hAnsi="Book Antiqua"/>
          <w:sz w:val="24"/>
          <w:szCs w:val="24"/>
        </w:rPr>
        <w:t>referral</w:t>
      </w:r>
      <w:r w:rsidR="00163138" w:rsidRPr="00C7067F">
        <w:rPr>
          <w:rFonts w:ascii="Book Antiqua" w:hAnsi="Book Antiqua"/>
          <w:sz w:val="24"/>
          <w:szCs w:val="24"/>
        </w:rPr>
        <w:t xml:space="preserve"> of candidates towards angioplasty or bypass surgery. </w:t>
      </w:r>
      <w:r w:rsidR="00FF12C0" w:rsidRPr="00C7067F">
        <w:rPr>
          <w:rFonts w:ascii="Book Antiqua" w:hAnsi="Book Antiqua"/>
          <w:sz w:val="24"/>
          <w:szCs w:val="24"/>
        </w:rPr>
        <w:t>Coronary angiography is often considered to be a “gold” standard</w:t>
      </w:r>
      <w:r w:rsidR="00F64C81" w:rsidRPr="00C7067F">
        <w:rPr>
          <w:rFonts w:ascii="Book Antiqua" w:hAnsi="Book Antiqua"/>
          <w:sz w:val="24"/>
          <w:szCs w:val="24"/>
        </w:rPr>
        <w:t xml:space="preserve"> </w:t>
      </w:r>
      <w:r w:rsidR="00C36EA9" w:rsidRPr="00C7067F">
        <w:rPr>
          <w:rFonts w:ascii="Book Antiqua" w:hAnsi="Book Antiqua"/>
          <w:sz w:val="24"/>
          <w:szCs w:val="24"/>
        </w:rPr>
        <w:t xml:space="preserve">for CAD detection </w:t>
      </w:r>
      <w:r w:rsidR="00163138" w:rsidRPr="00C7067F">
        <w:rPr>
          <w:rFonts w:ascii="Book Antiqua" w:hAnsi="Book Antiqua"/>
          <w:sz w:val="24"/>
          <w:szCs w:val="24"/>
        </w:rPr>
        <w:t xml:space="preserve">for these reasons, </w:t>
      </w:r>
      <w:r w:rsidR="00F64C81" w:rsidRPr="00C7067F">
        <w:rPr>
          <w:rFonts w:ascii="Book Antiqua" w:hAnsi="Book Antiqua"/>
          <w:sz w:val="24"/>
          <w:szCs w:val="24"/>
        </w:rPr>
        <w:t>although recent systematic reviews do not demonstrate its superiority over noninvasive tests</w:t>
      </w:r>
      <w:r w:rsidR="0070260E" w:rsidRPr="00C7067F">
        <w:rPr>
          <w:rFonts w:ascii="Book Antiqua" w:hAnsi="Book Antiqua"/>
          <w:sz w:val="24"/>
          <w:szCs w:val="24"/>
        </w:rPr>
        <w:t xml:space="preserve"> previously </w:t>
      </w:r>
      <w:proofErr w:type="gramStart"/>
      <w:r w:rsidR="0070260E" w:rsidRPr="00C7067F">
        <w:rPr>
          <w:rFonts w:ascii="Book Antiqua" w:hAnsi="Book Antiqua"/>
          <w:sz w:val="24"/>
          <w:szCs w:val="24"/>
        </w:rPr>
        <w:t>discussed</w:t>
      </w:r>
      <w:r w:rsidR="00AD1580" w:rsidRPr="00C7067F">
        <w:rPr>
          <w:rFonts w:ascii="Book Antiqua" w:hAnsi="Book Antiqua"/>
          <w:sz w:val="24"/>
          <w:szCs w:val="24"/>
          <w:vertAlign w:val="superscript"/>
        </w:rPr>
        <w:t>[</w:t>
      </w:r>
      <w:proofErr w:type="gramEnd"/>
      <w:r w:rsidR="00F64C81" w:rsidRPr="00C7067F">
        <w:rPr>
          <w:rFonts w:ascii="Book Antiqua" w:hAnsi="Book Antiqua"/>
          <w:sz w:val="24"/>
          <w:szCs w:val="24"/>
          <w:vertAlign w:val="superscript"/>
        </w:rPr>
        <w:t>5</w:t>
      </w:r>
      <w:r w:rsidR="00AD1580" w:rsidRPr="00C7067F">
        <w:rPr>
          <w:rFonts w:ascii="Book Antiqua" w:hAnsi="Book Antiqua"/>
          <w:sz w:val="24"/>
          <w:szCs w:val="24"/>
          <w:vertAlign w:val="superscript"/>
        </w:rPr>
        <w:t>]</w:t>
      </w:r>
      <w:r w:rsidR="00FF12C0" w:rsidRPr="00C7067F">
        <w:rPr>
          <w:rFonts w:ascii="Book Antiqua" w:hAnsi="Book Antiqua"/>
          <w:sz w:val="24"/>
          <w:szCs w:val="24"/>
        </w:rPr>
        <w:t>.</w:t>
      </w:r>
      <w:r w:rsidR="009C02F2" w:rsidRPr="00C7067F">
        <w:rPr>
          <w:rFonts w:ascii="Book Antiqua" w:hAnsi="Book Antiqua"/>
          <w:sz w:val="24"/>
          <w:szCs w:val="24"/>
        </w:rPr>
        <w:t xml:space="preserve"> </w:t>
      </w:r>
      <w:r w:rsidR="00BB6E18" w:rsidRPr="00C7067F">
        <w:rPr>
          <w:rFonts w:ascii="Book Antiqua" w:hAnsi="Book Antiqua"/>
          <w:sz w:val="24"/>
          <w:szCs w:val="24"/>
        </w:rPr>
        <w:t>Moreover, t</w:t>
      </w:r>
      <w:r w:rsidR="00656AE6" w:rsidRPr="00C7067F">
        <w:rPr>
          <w:rFonts w:ascii="Book Antiqua" w:hAnsi="Book Antiqua"/>
          <w:sz w:val="24"/>
          <w:szCs w:val="24"/>
        </w:rPr>
        <w:t>he burden of radiation is also a consideration</w:t>
      </w:r>
      <w:r w:rsidR="005B3CD6" w:rsidRPr="00C7067F">
        <w:rPr>
          <w:rFonts w:ascii="Book Antiqua" w:hAnsi="Book Antiqua"/>
          <w:sz w:val="24"/>
          <w:szCs w:val="24"/>
        </w:rPr>
        <w:t xml:space="preserve"> when performing coronary angiography, </w:t>
      </w:r>
      <w:r w:rsidR="006E7B16" w:rsidRPr="00C7067F">
        <w:rPr>
          <w:rFonts w:ascii="Book Antiqua" w:hAnsi="Book Antiqua"/>
          <w:sz w:val="24"/>
          <w:szCs w:val="24"/>
        </w:rPr>
        <w:t>and there is also</w:t>
      </w:r>
      <w:r w:rsidR="005B3CD6" w:rsidRPr="00C7067F">
        <w:rPr>
          <w:rFonts w:ascii="Book Antiqua" w:hAnsi="Book Antiqua"/>
          <w:sz w:val="24"/>
          <w:szCs w:val="24"/>
        </w:rPr>
        <w:t xml:space="preserve"> the loss of residual renal function in candidates who are on </w:t>
      </w:r>
      <w:r w:rsidR="006E7B16" w:rsidRPr="00C7067F">
        <w:rPr>
          <w:rFonts w:ascii="Book Antiqua" w:hAnsi="Book Antiqua"/>
          <w:sz w:val="24"/>
          <w:szCs w:val="24"/>
        </w:rPr>
        <w:t>PD</w:t>
      </w:r>
      <w:r w:rsidR="005B3CD6" w:rsidRPr="00C7067F">
        <w:rPr>
          <w:rFonts w:ascii="Book Antiqua" w:hAnsi="Book Antiqua"/>
          <w:sz w:val="24"/>
          <w:szCs w:val="24"/>
        </w:rPr>
        <w:t xml:space="preserve"> or have not yet commenced dialysis</w:t>
      </w:r>
      <w:r w:rsidR="00656AE6" w:rsidRPr="00C7067F">
        <w:rPr>
          <w:rFonts w:ascii="Book Antiqua" w:hAnsi="Book Antiqua"/>
          <w:sz w:val="24"/>
          <w:szCs w:val="24"/>
        </w:rPr>
        <w:t xml:space="preserve">. </w:t>
      </w:r>
      <w:r w:rsidR="009C02F2" w:rsidRPr="00C7067F">
        <w:rPr>
          <w:rFonts w:ascii="Book Antiqua" w:hAnsi="Book Antiqua"/>
          <w:sz w:val="24"/>
          <w:szCs w:val="24"/>
        </w:rPr>
        <w:t>Comorbid conditions that increase the pretest probability for detecting s</w:t>
      </w:r>
      <w:r w:rsidR="00C73661" w:rsidRPr="00C7067F">
        <w:rPr>
          <w:rFonts w:ascii="Book Antiqua" w:hAnsi="Book Antiqua"/>
          <w:sz w:val="24"/>
          <w:szCs w:val="24"/>
        </w:rPr>
        <w:t xml:space="preserve">ignificant CAD include </w:t>
      </w:r>
      <w:proofErr w:type="gramStart"/>
      <w:r w:rsidR="00C73661" w:rsidRPr="00C7067F">
        <w:rPr>
          <w:rFonts w:ascii="Book Antiqua" w:hAnsi="Book Antiqua"/>
          <w:sz w:val="24"/>
          <w:szCs w:val="24"/>
        </w:rPr>
        <w:t>diabetes</w:t>
      </w:r>
      <w:r w:rsidR="00AD1580" w:rsidRPr="00C7067F">
        <w:rPr>
          <w:rFonts w:ascii="Book Antiqua" w:hAnsi="Book Antiqua"/>
          <w:sz w:val="24"/>
          <w:szCs w:val="24"/>
          <w:vertAlign w:val="superscript"/>
        </w:rPr>
        <w:t>[</w:t>
      </w:r>
      <w:proofErr w:type="gramEnd"/>
      <w:r w:rsidR="009C02F2" w:rsidRPr="00C7067F">
        <w:rPr>
          <w:rFonts w:ascii="Book Antiqua" w:hAnsi="Book Antiqua"/>
          <w:sz w:val="24"/>
          <w:szCs w:val="24"/>
          <w:vertAlign w:val="superscript"/>
        </w:rPr>
        <w:t>33</w:t>
      </w:r>
      <w:r w:rsidR="00AD1580" w:rsidRPr="00C7067F">
        <w:rPr>
          <w:rFonts w:ascii="Book Antiqua" w:hAnsi="Book Antiqua"/>
          <w:sz w:val="24"/>
          <w:szCs w:val="24"/>
          <w:vertAlign w:val="superscript"/>
        </w:rPr>
        <w:t>]</w:t>
      </w:r>
      <w:r w:rsidR="009C02F2" w:rsidRPr="00C7067F">
        <w:rPr>
          <w:rFonts w:ascii="Book Antiqua" w:hAnsi="Book Antiqua"/>
          <w:sz w:val="24"/>
          <w:szCs w:val="24"/>
        </w:rPr>
        <w:t>.</w:t>
      </w:r>
      <w:r w:rsidR="00BB6F80" w:rsidRPr="00C7067F">
        <w:rPr>
          <w:rFonts w:ascii="Book Antiqua" w:hAnsi="Book Antiqua"/>
          <w:sz w:val="24"/>
          <w:szCs w:val="24"/>
        </w:rPr>
        <w:t xml:space="preserve"> Other comorbidities used to shepherd candidates towards coronary angiography include age over 50 years, symptoms relatable to ischemia, abnormal stress test results, and a</w:t>
      </w:r>
      <w:r w:rsidR="00A458CA" w:rsidRPr="00C7067F">
        <w:rPr>
          <w:rFonts w:ascii="Book Antiqua" w:hAnsi="Book Antiqua"/>
          <w:sz w:val="24"/>
          <w:szCs w:val="24"/>
        </w:rPr>
        <w:t xml:space="preserve"> depressed LV ejection </w:t>
      </w:r>
      <w:proofErr w:type="gramStart"/>
      <w:r w:rsidR="00A458CA" w:rsidRPr="00C7067F">
        <w:rPr>
          <w:rFonts w:ascii="Book Antiqua" w:hAnsi="Book Antiqua"/>
          <w:sz w:val="24"/>
          <w:szCs w:val="24"/>
        </w:rPr>
        <w:t>fraction</w:t>
      </w:r>
      <w:r w:rsidR="00AD1580" w:rsidRPr="00C7067F">
        <w:rPr>
          <w:rFonts w:ascii="Book Antiqua" w:hAnsi="Book Antiqua"/>
          <w:sz w:val="24"/>
          <w:szCs w:val="24"/>
          <w:vertAlign w:val="superscript"/>
        </w:rPr>
        <w:t>[</w:t>
      </w:r>
      <w:proofErr w:type="gramEnd"/>
      <w:r w:rsidR="00BB6F80" w:rsidRPr="00C7067F">
        <w:rPr>
          <w:rFonts w:ascii="Book Antiqua" w:hAnsi="Book Antiqua"/>
          <w:sz w:val="24"/>
          <w:szCs w:val="24"/>
          <w:vertAlign w:val="superscript"/>
        </w:rPr>
        <w:t>44</w:t>
      </w:r>
      <w:r w:rsidR="00AD1580" w:rsidRPr="00C7067F">
        <w:rPr>
          <w:rFonts w:ascii="Book Antiqua" w:hAnsi="Book Antiqua"/>
          <w:sz w:val="24"/>
          <w:szCs w:val="24"/>
          <w:vertAlign w:val="superscript"/>
        </w:rPr>
        <w:t>]</w:t>
      </w:r>
      <w:r w:rsidR="00BB6F80" w:rsidRPr="00C7067F">
        <w:rPr>
          <w:rFonts w:ascii="Book Antiqua" w:hAnsi="Book Antiqua"/>
          <w:sz w:val="24"/>
          <w:szCs w:val="24"/>
        </w:rPr>
        <w:t xml:space="preserve">. </w:t>
      </w:r>
      <w:r w:rsidR="008A065F" w:rsidRPr="00C7067F">
        <w:rPr>
          <w:rFonts w:ascii="Book Antiqua" w:hAnsi="Book Antiqua"/>
          <w:sz w:val="24"/>
          <w:szCs w:val="24"/>
        </w:rPr>
        <w:t xml:space="preserve">Additional criteria </w:t>
      </w:r>
      <w:r w:rsidR="006E7B16" w:rsidRPr="00C7067F">
        <w:rPr>
          <w:rFonts w:ascii="Book Antiqua" w:hAnsi="Book Antiqua"/>
          <w:sz w:val="24"/>
          <w:szCs w:val="24"/>
        </w:rPr>
        <w:t xml:space="preserve">for coronary angiography </w:t>
      </w:r>
      <w:r w:rsidR="008A065F" w:rsidRPr="00C7067F">
        <w:rPr>
          <w:rFonts w:ascii="Book Antiqua" w:hAnsi="Book Antiqua"/>
          <w:sz w:val="24"/>
          <w:szCs w:val="24"/>
        </w:rPr>
        <w:t xml:space="preserve">include known prior CAD with or without intervention, multiple </w:t>
      </w:r>
      <w:r w:rsidR="006E7B16" w:rsidRPr="00C7067F">
        <w:rPr>
          <w:rFonts w:ascii="Book Antiqua" w:hAnsi="Book Antiqua"/>
          <w:sz w:val="24"/>
          <w:szCs w:val="24"/>
        </w:rPr>
        <w:t xml:space="preserve">CVD </w:t>
      </w:r>
      <w:r w:rsidR="008A065F" w:rsidRPr="00C7067F">
        <w:rPr>
          <w:rFonts w:ascii="Book Antiqua" w:hAnsi="Book Antiqua"/>
          <w:sz w:val="24"/>
          <w:szCs w:val="24"/>
        </w:rPr>
        <w:t>risk factors</w:t>
      </w:r>
      <w:r w:rsidR="0054318B" w:rsidRPr="00C7067F">
        <w:rPr>
          <w:rFonts w:ascii="Book Antiqua" w:hAnsi="Book Antiqua"/>
          <w:sz w:val="24"/>
          <w:szCs w:val="24"/>
        </w:rPr>
        <w:t xml:space="preserve"> including </w:t>
      </w:r>
      <w:proofErr w:type="gramStart"/>
      <w:r w:rsidR="008546B0" w:rsidRPr="00C7067F">
        <w:rPr>
          <w:rFonts w:ascii="Book Antiqua" w:hAnsi="Book Antiqua"/>
          <w:sz w:val="24"/>
          <w:szCs w:val="24"/>
        </w:rPr>
        <w:t>PAD</w:t>
      </w:r>
      <w:r w:rsidR="00AD1580" w:rsidRPr="00C7067F">
        <w:rPr>
          <w:rFonts w:ascii="Book Antiqua" w:hAnsi="Book Antiqua"/>
          <w:sz w:val="24"/>
          <w:szCs w:val="24"/>
          <w:vertAlign w:val="superscript"/>
        </w:rPr>
        <w:t>[</w:t>
      </w:r>
      <w:proofErr w:type="gramEnd"/>
      <w:r w:rsidR="00C7067F" w:rsidRPr="00C7067F">
        <w:rPr>
          <w:rFonts w:ascii="Book Antiqua" w:hAnsi="Book Antiqua" w:hint="eastAsia"/>
          <w:sz w:val="24"/>
          <w:szCs w:val="24"/>
          <w:vertAlign w:val="superscript"/>
          <w:lang w:eastAsia="zh-CN"/>
        </w:rPr>
        <w:t>16</w:t>
      </w:r>
      <w:r w:rsidR="00AD1580" w:rsidRPr="00C7067F">
        <w:rPr>
          <w:rFonts w:ascii="Book Antiqua" w:hAnsi="Book Antiqua"/>
          <w:sz w:val="24"/>
          <w:szCs w:val="24"/>
          <w:vertAlign w:val="superscript"/>
        </w:rPr>
        <w:t>]</w:t>
      </w:r>
      <w:r w:rsidR="0054318B" w:rsidRPr="00C7067F">
        <w:rPr>
          <w:rFonts w:ascii="Book Antiqua" w:hAnsi="Book Antiqua"/>
          <w:sz w:val="24"/>
          <w:szCs w:val="24"/>
        </w:rPr>
        <w:t xml:space="preserve"> </w:t>
      </w:r>
      <w:r w:rsidR="00C73661" w:rsidRPr="00C7067F">
        <w:rPr>
          <w:rFonts w:ascii="Book Antiqua" w:hAnsi="Book Antiqua"/>
          <w:sz w:val="24"/>
          <w:szCs w:val="24"/>
        </w:rPr>
        <w:t>and cardiologist discretion</w:t>
      </w:r>
      <w:r w:rsidR="00AD1580" w:rsidRPr="00C7067F">
        <w:rPr>
          <w:rFonts w:ascii="Book Antiqua" w:hAnsi="Book Antiqua"/>
          <w:sz w:val="24"/>
          <w:szCs w:val="24"/>
          <w:vertAlign w:val="superscript"/>
        </w:rPr>
        <w:t>[</w:t>
      </w:r>
      <w:r w:rsidR="00E216E1" w:rsidRPr="00C7067F">
        <w:rPr>
          <w:rFonts w:ascii="Book Antiqua" w:hAnsi="Book Antiqua"/>
          <w:sz w:val="24"/>
          <w:szCs w:val="24"/>
          <w:vertAlign w:val="superscript"/>
        </w:rPr>
        <w:t>4</w:t>
      </w:r>
      <w:r w:rsidR="00C7067F" w:rsidRPr="00C7067F">
        <w:rPr>
          <w:rFonts w:ascii="Book Antiqua" w:hAnsi="Book Antiqua" w:hint="eastAsia"/>
          <w:sz w:val="24"/>
          <w:szCs w:val="24"/>
          <w:vertAlign w:val="superscript"/>
          <w:lang w:eastAsia="zh-CN"/>
        </w:rPr>
        <w:t>5</w:t>
      </w:r>
      <w:r w:rsidR="00AD1580" w:rsidRPr="00C7067F">
        <w:rPr>
          <w:rFonts w:ascii="Book Antiqua" w:hAnsi="Book Antiqua"/>
          <w:sz w:val="24"/>
          <w:szCs w:val="24"/>
          <w:vertAlign w:val="superscript"/>
        </w:rPr>
        <w:t>]</w:t>
      </w:r>
      <w:r w:rsidR="008A065F" w:rsidRPr="00C7067F">
        <w:rPr>
          <w:rFonts w:ascii="Book Antiqua" w:hAnsi="Book Antiqua"/>
          <w:sz w:val="24"/>
          <w:szCs w:val="24"/>
        </w:rPr>
        <w:t xml:space="preserve">. </w:t>
      </w:r>
      <w:r w:rsidR="009C02F2" w:rsidRPr="00C7067F">
        <w:rPr>
          <w:rFonts w:ascii="Book Antiqua" w:hAnsi="Book Antiqua"/>
          <w:sz w:val="24"/>
          <w:szCs w:val="24"/>
        </w:rPr>
        <w:t xml:space="preserve"> Significant stenosis requiring revascularization</w:t>
      </w:r>
      <w:r w:rsidR="0055382A" w:rsidRPr="00C7067F">
        <w:rPr>
          <w:rFonts w:ascii="Book Antiqua" w:hAnsi="Book Antiqua"/>
          <w:sz w:val="24"/>
          <w:szCs w:val="24"/>
        </w:rPr>
        <w:t xml:space="preserve"> in ESKD patients</w:t>
      </w:r>
      <w:r w:rsidR="009C02F2" w:rsidRPr="00C7067F">
        <w:rPr>
          <w:rFonts w:ascii="Book Antiqua" w:hAnsi="Book Antiqua"/>
          <w:sz w:val="24"/>
          <w:szCs w:val="24"/>
        </w:rPr>
        <w:t xml:space="preserve"> is often set at </w:t>
      </w:r>
      <w:r w:rsidR="00C6333D" w:rsidRPr="00C7067F">
        <w:rPr>
          <w:rFonts w:ascii="Book Antiqua" w:hAnsi="Book Antiqua"/>
          <w:sz w:val="24"/>
          <w:szCs w:val="24"/>
        </w:rPr>
        <w:t xml:space="preserve">a </w:t>
      </w:r>
      <w:r w:rsidR="009C02F2" w:rsidRPr="00C7067F">
        <w:rPr>
          <w:rFonts w:ascii="Book Antiqua" w:hAnsi="Book Antiqua"/>
          <w:sz w:val="24"/>
          <w:szCs w:val="24"/>
        </w:rPr>
        <w:t>70%</w:t>
      </w:r>
      <w:r w:rsidR="00FF12C0" w:rsidRPr="00C7067F">
        <w:rPr>
          <w:rFonts w:ascii="Book Antiqua" w:hAnsi="Book Antiqua"/>
          <w:sz w:val="24"/>
          <w:szCs w:val="24"/>
        </w:rPr>
        <w:t xml:space="preserve"> occlusion</w:t>
      </w:r>
      <w:r w:rsidR="00EC18CE" w:rsidRPr="00C7067F">
        <w:rPr>
          <w:rFonts w:ascii="Book Antiqua" w:hAnsi="Book Antiqua"/>
          <w:sz w:val="24"/>
          <w:szCs w:val="24"/>
        </w:rPr>
        <w:t xml:space="preserve"> </w:t>
      </w:r>
      <w:r w:rsidR="00C6333D" w:rsidRPr="00C7067F">
        <w:rPr>
          <w:rFonts w:ascii="Book Antiqua" w:hAnsi="Book Antiqua"/>
          <w:sz w:val="24"/>
          <w:szCs w:val="24"/>
        </w:rPr>
        <w:t xml:space="preserve">threshold </w:t>
      </w:r>
      <w:r w:rsidR="00EC18CE" w:rsidRPr="00C7067F">
        <w:rPr>
          <w:rFonts w:ascii="Book Antiqua" w:hAnsi="Book Antiqua"/>
          <w:sz w:val="24"/>
          <w:szCs w:val="24"/>
        </w:rPr>
        <w:t>based on the practice in the general population</w:t>
      </w:r>
      <w:r w:rsidR="009C02F2" w:rsidRPr="00C7067F">
        <w:rPr>
          <w:rFonts w:ascii="Book Antiqua" w:hAnsi="Book Antiqua"/>
          <w:sz w:val="24"/>
          <w:szCs w:val="24"/>
        </w:rPr>
        <w:t>, although it needs to be recognized that lesions under this threshold may still progress while patients are waiting for an available organ.</w:t>
      </w:r>
      <w:r w:rsidR="00C36EA9" w:rsidRPr="00C7067F">
        <w:rPr>
          <w:rFonts w:ascii="Book Antiqua" w:hAnsi="Book Antiqua"/>
          <w:sz w:val="24"/>
          <w:szCs w:val="24"/>
        </w:rPr>
        <w:t xml:space="preserve"> </w:t>
      </w:r>
      <w:r w:rsidR="002B6FD9" w:rsidRPr="00C7067F">
        <w:rPr>
          <w:rFonts w:ascii="Book Antiqua" w:hAnsi="Book Antiqua"/>
          <w:sz w:val="24"/>
          <w:szCs w:val="24"/>
        </w:rPr>
        <w:t xml:space="preserve">There are no data to indicate the particular value of intervention in one </w:t>
      </w:r>
      <w:proofErr w:type="spellStart"/>
      <w:r w:rsidR="002B6FD9" w:rsidRPr="00C7067F">
        <w:rPr>
          <w:rFonts w:ascii="Book Antiqua" w:hAnsi="Book Antiqua"/>
          <w:sz w:val="24"/>
          <w:szCs w:val="24"/>
        </w:rPr>
        <w:t>epicardial</w:t>
      </w:r>
      <w:proofErr w:type="spellEnd"/>
      <w:r w:rsidR="002B6FD9" w:rsidRPr="00C7067F">
        <w:rPr>
          <w:rFonts w:ascii="Book Antiqua" w:hAnsi="Book Antiqua"/>
          <w:sz w:val="24"/>
          <w:szCs w:val="24"/>
        </w:rPr>
        <w:t xml:space="preserve"> vessel over another</w:t>
      </w:r>
      <w:r w:rsidR="006E7B16" w:rsidRPr="00C7067F">
        <w:rPr>
          <w:rFonts w:ascii="Book Antiqua" w:hAnsi="Book Antiqua"/>
          <w:sz w:val="24"/>
          <w:szCs w:val="24"/>
        </w:rPr>
        <w:t>, except perhaps for the left main coronary artery</w:t>
      </w:r>
      <w:r w:rsidR="002B6FD9" w:rsidRPr="00C7067F">
        <w:rPr>
          <w:rFonts w:ascii="Book Antiqua" w:hAnsi="Book Antiqua"/>
          <w:sz w:val="24"/>
          <w:szCs w:val="24"/>
        </w:rPr>
        <w:t xml:space="preserve">. </w:t>
      </w:r>
      <w:r w:rsidR="00C36EA9" w:rsidRPr="00C7067F">
        <w:rPr>
          <w:rFonts w:ascii="Book Antiqua" w:hAnsi="Book Antiqua"/>
          <w:sz w:val="24"/>
          <w:szCs w:val="24"/>
        </w:rPr>
        <w:t xml:space="preserve">As with </w:t>
      </w:r>
      <w:r w:rsidR="006E7B16" w:rsidRPr="00C7067F">
        <w:rPr>
          <w:rFonts w:ascii="Book Antiqua" w:hAnsi="Book Antiqua"/>
          <w:sz w:val="24"/>
          <w:szCs w:val="24"/>
        </w:rPr>
        <w:t xml:space="preserve">decisions for </w:t>
      </w:r>
      <w:r w:rsidR="00C36EA9" w:rsidRPr="00C7067F">
        <w:rPr>
          <w:rFonts w:ascii="Book Antiqua" w:hAnsi="Book Antiqua"/>
          <w:sz w:val="24"/>
          <w:szCs w:val="24"/>
        </w:rPr>
        <w:t>noninvasive screening, patient symptoms can be unreliable.</w:t>
      </w:r>
      <w:r w:rsidR="00FF4084" w:rsidRPr="00C7067F">
        <w:rPr>
          <w:rFonts w:ascii="Book Antiqua" w:hAnsi="Book Antiqua"/>
          <w:sz w:val="24"/>
          <w:szCs w:val="24"/>
        </w:rPr>
        <w:t xml:space="preserve"> One approach is to attempt timing </w:t>
      </w:r>
      <w:r w:rsidR="00C36EA9" w:rsidRPr="00C7067F">
        <w:rPr>
          <w:rFonts w:ascii="Book Antiqua" w:hAnsi="Book Antiqua"/>
          <w:sz w:val="24"/>
          <w:szCs w:val="24"/>
        </w:rPr>
        <w:t>the planned</w:t>
      </w:r>
      <w:r w:rsidR="00FF4084" w:rsidRPr="00C7067F">
        <w:rPr>
          <w:rFonts w:ascii="Book Antiqua" w:hAnsi="Book Antiqua"/>
          <w:sz w:val="24"/>
          <w:szCs w:val="24"/>
        </w:rPr>
        <w:t xml:space="preserve"> revascularization </w:t>
      </w:r>
      <w:r w:rsidR="00EC18CE" w:rsidRPr="00C7067F">
        <w:rPr>
          <w:rFonts w:ascii="Book Antiqua" w:hAnsi="Book Antiqua"/>
          <w:sz w:val="24"/>
          <w:szCs w:val="24"/>
        </w:rPr>
        <w:t xml:space="preserve">based on an angiography result </w:t>
      </w:r>
      <w:r w:rsidR="00FF4084" w:rsidRPr="00C7067F">
        <w:rPr>
          <w:rFonts w:ascii="Book Antiqua" w:hAnsi="Book Antiqua"/>
          <w:sz w:val="24"/>
          <w:szCs w:val="24"/>
        </w:rPr>
        <w:t>closer to the estimated date of transplant</w:t>
      </w:r>
      <w:r w:rsidR="00C36EA9" w:rsidRPr="00C7067F">
        <w:rPr>
          <w:rFonts w:ascii="Book Antiqua" w:hAnsi="Book Antiqua"/>
          <w:sz w:val="24"/>
          <w:szCs w:val="24"/>
        </w:rPr>
        <w:t>,</w:t>
      </w:r>
      <w:r w:rsidR="00FF4084" w:rsidRPr="00C7067F">
        <w:rPr>
          <w:rFonts w:ascii="Book Antiqua" w:hAnsi="Book Antiqua"/>
          <w:sz w:val="24"/>
          <w:szCs w:val="24"/>
        </w:rPr>
        <w:t xml:space="preserve"> but this is difficult </w:t>
      </w:r>
      <w:r w:rsidR="00EC18CE" w:rsidRPr="00C7067F">
        <w:rPr>
          <w:rFonts w:ascii="Book Antiqua" w:hAnsi="Book Antiqua"/>
          <w:sz w:val="24"/>
          <w:szCs w:val="24"/>
        </w:rPr>
        <w:t xml:space="preserve">to achieve </w:t>
      </w:r>
      <w:r w:rsidR="00FF4084" w:rsidRPr="00C7067F">
        <w:rPr>
          <w:rFonts w:ascii="Book Antiqua" w:hAnsi="Book Antiqua"/>
          <w:sz w:val="24"/>
          <w:szCs w:val="24"/>
        </w:rPr>
        <w:t>when waiting times for an organ are</w:t>
      </w:r>
      <w:r w:rsidR="00C36EA9" w:rsidRPr="00C7067F">
        <w:rPr>
          <w:rFonts w:ascii="Book Antiqua" w:hAnsi="Book Antiqua"/>
          <w:sz w:val="24"/>
          <w:szCs w:val="24"/>
        </w:rPr>
        <w:t xml:space="preserve"> quite</w:t>
      </w:r>
      <w:r w:rsidR="00FF4084" w:rsidRPr="00C7067F">
        <w:rPr>
          <w:rFonts w:ascii="Book Antiqua" w:hAnsi="Book Antiqua"/>
          <w:sz w:val="24"/>
          <w:szCs w:val="24"/>
        </w:rPr>
        <w:t xml:space="preserve"> variable.</w:t>
      </w:r>
      <w:r w:rsidR="00FE675B" w:rsidRPr="00C7067F">
        <w:rPr>
          <w:rFonts w:ascii="Book Antiqua" w:hAnsi="Book Antiqua"/>
          <w:sz w:val="24"/>
          <w:szCs w:val="24"/>
        </w:rPr>
        <w:t xml:space="preserve"> Even if intervention is not </w:t>
      </w:r>
      <w:r w:rsidR="00FF4084" w:rsidRPr="00C7067F">
        <w:rPr>
          <w:rFonts w:ascii="Book Antiqua" w:hAnsi="Book Antiqua"/>
          <w:sz w:val="24"/>
          <w:szCs w:val="24"/>
        </w:rPr>
        <w:t xml:space="preserve">at all </w:t>
      </w:r>
      <w:r w:rsidR="00FE675B" w:rsidRPr="00C7067F">
        <w:rPr>
          <w:rFonts w:ascii="Book Antiqua" w:hAnsi="Book Antiqua"/>
          <w:sz w:val="24"/>
          <w:szCs w:val="24"/>
        </w:rPr>
        <w:t>pursued</w:t>
      </w:r>
      <w:r w:rsidR="00FF12C0" w:rsidRPr="00C7067F">
        <w:rPr>
          <w:rFonts w:ascii="Book Antiqua" w:hAnsi="Book Antiqua"/>
          <w:sz w:val="24"/>
          <w:szCs w:val="24"/>
        </w:rPr>
        <w:t xml:space="preserve"> thereafter</w:t>
      </w:r>
      <w:r w:rsidR="00FE675B" w:rsidRPr="00C7067F">
        <w:rPr>
          <w:rFonts w:ascii="Book Antiqua" w:hAnsi="Book Antiqua"/>
          <w:sz w:val="24"/>
          <w:szCs w:val="24"/>
        </w:rPr>
        <w:t xml:space="preserve">, results from coronary angiography may </w:t>
      </w:r>
      <w:r w:rsidR="000C2A11" w:rsidRPr="00C7067F">
        <w:rPr>
          <w:rFonts w:ascii="Book Antiqua" w:hAnsi="Book Antiqua"/>
          <w:sz w:val="24"/>
          <w:szCs w:val="24"/>
        </w:rPr>
        <w:t xml:space="preserve">ultimately </w:t>
      </w:r>
      <w:r w:rsidR="00FE675B" w:rsidRPr="00C7067F">
        <w:rPr>
          <w:rFonts w:ascii="Book Antiqua" w:hAnsi="Book Antiqua"/>
          <w:sz w:val="24"/>
          <w:szCs w:val="24"/>
        </w:rPr>
        <w:t xml:space="preserve">spur the </w:t>
      </w:r>
      <w:r w:rsidR="00FE675B" w:rsidRPr="00C7067F">
        <w:rPr>
          <w:rFonts w:ascii="Book Antiqua" w:hAnsi="Book Antiqua"/>
          <w:sz w:val="24"/>
          <w:szCs w:val="24"/>
        </w:rPr>
        <w:lastRenderedPageBreak/>
        <w:t>op</w:t>
      </w:r>
      <w:r w:rsidR="000548E1" w:rsidRPr="00C7067F">
        <w:rPr>
          <w:rFonts w:ascii="Book Antiqua" w:hAnsi="Book Antiqua"/>
          <w:sz w:val="24"/>
          <w:szCs w:val="24"/>
        </w:rPr>
        <w:t>timization of medical therapies</w:t>
      </w:r>
      <w:r w:rsidR="00273B1D" w:rsidRPr="00C7067F">
        <w:rPr>
          <w:rFonts w:ascii="Book Antiqua" w:hAnsi="Book Antiqua"/>
          <w:sz w:val="24"/>
          <w:szCs w:val="24"/>
        </w:rPr>
        <w:t xml:space="preserve"> in dialysis patients</w:t>
      </w:r>
      <w:r w:rsidR="000548E1" w:rsidRPr="00C7067F">
        <w:rPr>
          <w:rFonts w:ascii="Book Antiqua" w:hAnsi="Book Antiqua"/>
          <w:sz w:val="24"/>
          <w:szCs w:val="24"/>
        </w:rPr>
        <w:t>, as well as</w:t>
      </w:r>
      <w:r w:rsidR="00273B1D" w:rsidRPr="00C7067F">
        <w:rPr>
          <w:rFonts w:ascii="Book Antiqua" w:hAnsi="Book Antiqua"/>
          <w:sz w:val="24"/>
          <w:szCs w:val="24"/>
        </w:rPr>
        <w:t xml:space="preserve"> motivate</w:t>
      </w:r>
      <w:r w:rsidR="000548E1" w:rsidRPr="00C7067F">
        <w:rPr>
          <w:rFonts w:ascii="Book Antiqua" w:hAnsi="Book Antiqua"/>
          <w:sz w:val="24"/>
          <w:szCs w:val="24"/>
        </w:rPr>
        <w:t xml:space="preserve"> closer clinic</w:t>
      </w:r>
      <w:r w:rsidR="00273B1D" w:rsidRPr="00C7067F">
        <w:rPr>
          <w:rFonts w:ascii="Book Antiqua" w:hAnsi="Book Antiqua"/>
          <w:sz w:val="24"/>
          <w:szCs w:val="24"/>
        </w:rPr>
        <w:t>al</w:t>
      </w:r>
      <w:r w:rsidR="000548E1" w:rsidRPr="00C7067F">
        <w:rPr>
          <w:rFonts w:ascii="Book Antiqua" w:hAnsi="Book Antiqua"/>
          <w:sz w:val="24"/>
          <w:szCs w:val="24"/>
        </w:rPr>
        <w:t xml:space="preserve"> follow-up during the</w:t>
      </w:r>
      <w:r w:rsidR="00273B1D" w:rsidRPr="00C7067F">
        <w:rPr>
          <w:rFonts w:ascii="Book Antiqua" w:hAnsi="Book Antiqua"/>
          <w:sz w:val="24"/>
          <w:szCs w:val="24"/>
        </w:rPr>
        <w:t xml:space="preserve"> often lengthy</w:t>
      </w:r>
      <w:r w:rsidR="000548E1" w:rsidRPr="00C7067F">
        <w:rPr>
          <w:rFonts w:ascii="Book Antiqua" w:hAnsi="Book Antiqua"/>
          <w:sz w:val="24"/>
          <w:szCs w:val="24"/>
        </w:rPr>
        <w:t xml:space="preserve"> pre-transplant waiting period.</w:t>
      </w:r>
      <w:r w:rsidR="006F6CE1" w:rsidRPr="00C7067F">
        <w:rPr>
          <w:rFonts w:ascii="Book Antiqua" w:hAnsi="Book Antiqua"/>
          <w:sz w:val="24"/>
          <w:szCs w:val="24"/>
        </w:rPr>
        <w:t xml:space="preserve"> In other </w:t>
      </w:r>
      <w:r w:rsidR="00273B1D" w:rsidRPr="00C7067F">
        <w:rPr>
          <w:rFonts w:ascii="Book Antiqua" w:hAnsi="Book Antiqua"/>
          <w:sz w:val="24"/>
          <w:szCs w:val="24"/>
        </w:rPr>
        <w:t xml:space="preserve">non-cardiac surgical </w:t>
      </w:r>
      <w:r w:rsidR="006F6CE1" w:rsidRPr="00C7067F">
        <w:rPr>
          <w:rFonts w:ascii="Book Antiqua" w:hAnsi="Book Antiqua"/>
          <w:sz w:val="24"/>
          <w:szCs w:val="24"/>
        </w:rPr>
        <w:t>populations</w:t>
      </w:r>
      <w:r w:rsidR="008546B0" w:rsidRPr="00C7067F">
        <w:rPr>
          <w:rFonts w:ascii="Book Antiqua" w:hAnsi="Book Antiqua"/>
          <w:sz w:val="24"/>
          <w:szCs w:val="24"/>
        </w:rPr>
        <w:t xml:space="preserve"> (such as in PAD)</w:t>
      </w:r>
      <w:r w:rsidR="00AD1580" w:rsidRPr="00C7067F">
        <w:rPr>
          <w:rFonts w:ascii="Book Antiqua" w:hAnsi="Book Antiqua"/>
          <w:sz w:val="24"/>
          <w:szCs w:val="24"/>
          <w:vertAlign w:val="superscript"/>
        </w:rPr>
        <w:t>[</w:t>
      </w:r>
      <w:r w:rsidR="00E1671B" w:rsidRPr="00C7067F">
        <w:rPr>
          <w:rFonts w:ascii="Book Antiqua" w:hAnsi="Book Antiqua"/>
          <w:sz w:val="24"/>
          <w:szCs w:val="24"/>
          <w:vertAlign w:val="superscript"/>
        </w:rPr>
        <w:t>4</w:t>
      </w:r>
      <w:r w:rsidR="00C7067F" w:rsidRPr="00C7067F">
        <w:rPr>
          <w:rFonts w:ascii="Book Antiqua" w:hAnsi="Book Antiqua" w:hint="eastAsia"/>
          <w:sz w:val="24"/>
          <w:szCs w:val="24"/>
          <w:vertAlign w:val="superscript"/>
          <w:lang w:eastAsia="zh-CN"/>
        </w:rPr>
        <w:t>6</w:t>
      </w:r>
      <w:r w:rsidR="00AD1580" w:rsidRPr="00C7067F">
        <w:rPr>
          <w:rFonts w:ascii="Book Antiqua" w:hAnsi="Book Antiqua"/>
          <w:sz w:val="24"/>
          <w:szCs w:val="24"/>
          <w:vertAlign w:val="superscript"/>
        </w:rPr>
        <w:t>]</w:t>
      </w:r>
      <w:r w:rsidR="00E1671B" w:rsidRPr="00C7067F">
        <w:rPr>
          <w:rFonts w:ascii="Book Antiqua" w:hAnsi="Book Antiqua"/>
          <w:sz w:val="24"/>
          <w:szCs w:val="24"/>
        </w:rPr>
        <w:t xml:space="preserve"> </w:t>
      </w:r>
      <w:r w:rsidR="006F6CE1" w:rsidRPr="00C7067F">
        <w:rPr>
          <w:rFonts w:ascii="Book Antiqua" w:hAnsi="Book Antiqua"/>
          <w:sz w:val="24"/>
          <w:szCs w:val="24"/>
        </w:rPr>
        <w:t>the role of revascularization as a result of angiography remains controversial</w:t>
      </w:r>
      <w:r w:rsidR="00441F82" w:rsidRPr="00C7067F">
        <w:rPr>
          <w:rFonts w:ascii="Book Antiqua" w:hAnsi="Book Antiqua"/>
          <w:sz w:val="24"/>
          <w:szCs w:val="24"/>
        </w:rPr>
        <w:t>, and this</w:t>
      </w:r>
      <w:r w:rsidR="00794CC5" w:rsidRPr="00C7067F">
        <w:rPr>
          <w:rFonts w:ascii="Book Antiqua" w:hAnsi="Book Antiqua"/>
          <w:sz w:val="24"/>
          <w:szCs w:val="24"/>
        </w:rPr>
        <w:t xml:space="preserve"> uncertainty</w:t>
      </w:r>
      <w:r w:rsidR="00441F82" w:rsidRPr="00C7067F">
        <w:rPr>
          <w:rFonts w:ascii="Book Antiqua" w:hAnsi="Book Antiqua"/>
          <w:sz w:val="24"/>
          <w:szCs w:val="24"/>
        </w:rPr>
        <w:t xml:space="preserve"> extends to transplant candidates as well</w:t>
      </w:r>
      <w:r w:rsidR="008546B0" w:rsidRPr="00C7067F">
        <w:rPr>
          <w:rFonts w:ascii="Book Antiqua" w:hAnsi="Book Antiqua"/>
          <w:sz w:val="24"/>
          <w:szCs w:val="24"/>
        </w:rPr>
        <w:t xml:space="preserve">. Uncertainty exists because </w:t>
      </w:r>
      <w:r w:rsidR="008C2E16" w:rsidRPr="00C7067F">
        <w:rPr>
          <w:rFonts w:ascii="Book Antiqua" w:hAnsi="Book Antiqua"/>
          <w:sz w:val="24"/>
          <w:szCs w:val="24"/>
        </w:rPr>
        <w:t xml:space="preserve">justification for the initial coronary angiogram itself </w:t>
      </w:r>
      <w:r w:rsidR="008546B0" w:rsidRPr="00C7067F">
        <w:rPr>
          <w:rFonts w:ascii="Book Antiqua" w:hAnsi="Book Antiqua"/>
          <w:sz w:val="24"/>
          <w:szCs w:val="24"/>
        </w:rPr>
        <w:t>becomes</w:t>
      </w:r>
      <w:r w:rsidR="008C2E16" w:rsidRPr="00C7067F">
        <w:rPr>
          <w:rFonts w:ascii="Book Antiqua" w:hAnsi="Book Antiqua"/>
          <w:sz w:val="24"/>
          <w:szCs w:val="24"/>
        </w:rPr>
        <w:t xml:space="preserve"> unclear</w:t>
      </w:r>
      <w:r w:rsidR="008546B0" w:rsidRPr="00C7067F">
        <w:rPr>
          <w:rFonts w:ascii="Book Antiqua" w:hAnsi="Book Antiqua"/>
          <w:sz w:val="24"/>
          <w:szCs w:val="24"/>
        </w:rPr>
        <w:t xml:space="preserve"> when the intent is risk stratification more than revascularization </w:t>
      </w:r>
      <w:r w:rsidR="008546B0" w:rsidRPr="00C7067F">
        <w:rPr>
          <w:rFonts w:ascii="Book Antiqua" w:hAnsi="Book Antiqua"/>
          <w:i/>
          <w:sz w:val="24"/>
          <w:szCs w:val="24"/>
        </w:rPr>
        <w:t>per se</w:t>
      </w:r>
      <w:r w:rsidR="008C2E16" w:rsidRPr="00C7067F">
        <w:rPr>
          <w:rFonts w:ascii="Book Antiqua" w:hAnsi="Book Antiqua"/>
          <w:sz w:val="24"/>
          <w:szCs w:val="24"/>
        </w:rPr>
        <w:t xml:space="preserve">. </w:t>
      </w:r>
      <w:r w:rsidR="008546B0" w:rsidRPr="00C7067F">
        <w:rPr>
          <w:rFonts w:ascii="Book Antiqua" w:hAnsi="Book Antiqua"/>
          <w:sz w:val="24"/>
          <w:szCs w:val="24"/>
        </w:rPr>
        <w:t>As a result, clinical judgment becomes the deciding factor for pursuing coronary angiography.</w:t>
      </w:r>
    </w:p>
    <w:p w:rsidR="00F051B1" w:rsidRPr="00C7067F" w:rsidRDefault="00B443D0" w:rsidP="00C73661">
      <w:pPr>
        <w:spacing w:after="0" w:line="360" w:lineRule="auto"/>
        <w:ind w:firstLineChars="100" w:firstLine="240"/>
        <w:jc w:val="both"/>
        <w:rPr>
          <w:rFonts w:ascii="Book Antiqua" w:hAnsi="Book Antiqua"/>
          <w:sz w:val="24"/>
          <w:szCs w:val="24"/>
          <w:lang w:eastAsia="zh-CN"/>
        </w:rPr>
      </w:pPr>
      <w:r w:rsidRPr="00C7067F">
        <w:rPr>
          <w:rFonts w:ascii="Book Antiqua" w:hAnsi="Book Antiqua"/>
          <w:sz w:val="24"/>
          <w:szCs w:val="24"/>
        </w:rPr>
        <w:t>I</w:t>
      </w:r>
      <w:r w:rsidR="00FF12C0" w:rsidRPr="00C7067F">
        <w:rPr>
          <w:rFonts w:ascii="Book Antiqua" w:hAnsi="Book Antiqua"/>
          <w:sz w:val="24"/>
          <w:szCs w:val="24"/>
        </w:rPr>
        <w:t xml:space="preserve">t is important to recognize that the mere absence of a lesion amenable to revascularization does not mean the absence of an increased coronary risk. </w:t>
      </w:r>
      <w:r w:rsidR="00574161" w:rsidRPr="00C7067F">
        <w:rPr>
          <w:rFonts w:ascii="Book Antiqua" w:hAnsi="Book Antiqua"/>
          <w:sz w:val="24"/>
          <w:szCs w:val="24"/>
        </w:rPr>
        <w:t>This</w:t>
      </w:r>
      <w:r w:rsidR="008B5F2D" w:rsidRPr="00C7067F">
        <w:rPr>
          <w:rFonts w:ascii="Book Antiqua" w:hAnsi="Book Antiqua"/>
          <w:sz w:val="24"/>
          <w:szCs w:val="24"/>
        </w:rPr>
        <w:t xml:space="preserve"> fact</w:t>
      </w:r>
      <w:r w:rsidR="00574161" w:rsidRPr="00C7067F">
        <w:rPr>
          <w:rFonts w:ascii="Book Antiqua" w:hAnsi="Book Antiqua"/>
          <w:sz w:val="24"/>
          <w:szCs w:val="24"/>
        </w:rPr>
        <w:t xml:space="preserve"> may be a source of serious misunderstanding </w:t>
      </w:r>
      <w:r w:rsidR="008B5F2D" w:rsidRPr="00C7067F">
        <w:rPr>
          <w:rFonts w:ascii="Book Antiqua" w:hAnsi="Book Antiqua"/>
          <w:sz w:val="24"/>
          <w:szCs w:val="24"/>
        </w:rPr>
        <w:t>between clinicians and</w:t>
      </w:r>
      <w:r w:rsidR="00574161" w:rsidRPr="00C7067F">
        <w:rPr>
          <w:rFonts w:ascii="Book Antiqua" w:hAnsi="Book Antiqua"/>
          <w:sz w:val="24"/>
          <w:szCs w:val="24"/>
        </w:rPr>
        <w:t xml:space="preserve"> patients. </w:t>
      </w:r>
      <w:r w:rsidR="00FF12C0" w:rsidRPr="00C7067F">
        <w:rPr>
          <w:rFonts w:ascii="Book Antiqua" w:hAnsi="Book Antiqua"/>
          <w:sz w:val="24"/>
          <w:szCs w:val="24"/>
        </w:rPr>
        <w:t>Diffuse microvascular disease</w:t>
      </w:r>
      <w:r w:rsidR="00BB6E18" w:rsidRPr="00C7067F">
        <w:rPr>
          <w:rFonts w:ascii="Book Antiqua" w:hAnsi="Book Antiqua"/>
          <w:sz w:val="24"/>
          <w:szCs w:val="24"/>
        </w:rPr>
        <w:t xml:space="preserve"> not amenable to operative intervention</w:t>
      </w:r>
      <w:r w:rsidR="00FF12C0" w:rsidRPr="00C7067F">
        <w:rPr>
          <w:rFonts w:ascii="Book Antiqua" w:hAnsi="Book Antiqua"/>
          <w:sz w:val="24"/>
          <w:szCs w:val="24"/>
        </w:rPr>
        <w:t>, particularly in diabetes, may lead to demonstrable ischemia on noninvasive testing that is real</w:t>
      </w:r>
      <w:r w:rsidR="00574161" w:rsidRPr="00C7067F">
        <w:rPr>
          <w:rFonts w:ascii="Book Antiqua" w:hAnsi="Book Antiqua"/>
          <w:sz w:val="24"/>
          <w:szCs w:val="24"/>
        </w:rPr>
        <w:t xml:space="preserve"> and </w:t>
      </w:r>
      <w:r w:rsidR="008B5F2D" w:rsidRPr="00C7067F">
        <w:rPr>
          <w:rFonts w:ascii="Book Antiqua" w:hAnsi="Book Antiqua"/>
          <w:sz w:val="24"/>
          <w:szCs w:val="24"/>
        </w:rPr>
        <w:t xml:space="preserve">could </w:t>
      </w:r>
      <w:r w:rsidR="00574161" w:rsidRPr="00C7067F">
        <w:rPr>
          <w:rFonts w:ascii="Book Antiqua" w:hAnsi="Book Antiqua"/>
          <w:sz w:val="24"/>
          <w:szCs w:val="24"/>
        </w:rPr>
        <w:t>lead to adverse post-transplant outcomes</w:t>
      </w:r>
      <w:r w:rsidR="00FF12C0" w:rsidRPr="00C7067F">
        <w:rPr>
          <w:rFonts w:ascii="Book Antiqua" w:hAnsi="Book Antiqua"/>
          <w:sz w:val="24"/>
          <w:szCs w:val="24"/>
        </w:rPr>
        <w:t>.</w:t>
      </w:r>
      <w:r w:rsidR="00656AE6" w:rsidRPr="00C7067F">
        <w:rPr>
          <w:rFonts w:ascii="Book Antiqua" w:hAnsi="Book Antiqua"/>
          <w:sz w:val="24"/>
          <w:szCs w:val="24"/>
        </w:rPr>
        <w:t xml:space="preserve"> </w:t>
      </w:r>
      <w:r w:rsidR="00273B1D" w:rsidRPr="00C7067F">
        <w:rPr>
          <w:rFonts w:ascii="Book Antiqua" w:hAnsi="Book Antiqua"/>
          <w:sz w:val="24"/>
          <w:szCs w:val="24"/>
        </w:rPr>
        <w:t>The effect of ethnicity may also be i</w:t>
      </w:r>
      <w:r w:rsidR="00067714" w:rsidRPr="00C7067F">
        <w:rPr>
          <w:rFonts w:ascii="Book Antiqua" w:hAnsi="Book Antiqua"/>
          <w:sz w:val="24"/>
          <w:szCs w:val="24"/>
        </w:rPr>
        <w:t>m</w:t>
      </w:r>
      <w:r w:rsidR="00273B1D" w:rsidRPr="00C7067F">
        <w:rPr>
          <w:rFonts w:ascii="Book Antiqua" w:hAnsi="Book Antiqua"/>
          <w:sz w:val="24"/>
          <w:szCs w:val="24"/>
        </w:rPr>
        <w:t>portant</w:t>
      </w:r>
      <w:r w:rsidR="002F46D6" w:rsidRPr="00C7067F">
        <w:rPr>
          <w:rFonts w:ascii="Book Antiqua" w:hAnsi="Book Antiqua"/>
          <w:sz w:val="24"/>
          <w:szCs w:val="24"/>
        </w:rPr>
        <w:t xml:space="preserve"> in determining </w:t>
      </w:r>
      <w:r w:rsidR="00A03E34" w:rsidRPr="00C7067F">
        <w:rPr>
          <w:rFonts w:ascii="Book Antiqua" w:hAnsi="Book Antiqua"/>
          <w:sz w:val="24"/>
          <w:szCs w:val="24"/>
        </w:rPr>
        <w:t xml:space="preserve">higher </w:t>
      </w:r>
      <w:r w:rsidR="002F46D6" w:rsidRPr="00C7067F">
        <w:rPr>
          <w:rFonts w:ascii="Book Antiqua" w:hAnsi="Book Antiqua"/>
          <w:sz w:val="24"/>
          <w:szCs w:val="24"/>
        </w:rPr>
        <w:t>risk</w:t>
      </w:r>
      <w:r w:rsidR="00C73661" w:rsidRPr="00C7067F">
        <w:rPr>
          <w:rFonts w:ascii="Book Antiqua" w:hAnsi="Book Antiqua"/>
          <w:sz w:val="24"/>
          <w:szCs w:val="24"/>
        </w:rPr>
        <w:t xml:space="preserve">, for example in South </w:t>
      </w:r>
      <w:proofErr w:type="gramStart"/>
      <w:r w:rsidR="00C73661" w:rsidRPr="00C7067F">
        <w:rPr>
          <w:rFonts w:ascii="Book Antiqua" w:hAnsi="Book Antiqua"/>
          <w:sz w:val="24"/>
          <w:szCs w:val="24"/>
        </w:rPr>
        <w:t>Asians</w:t>
      </w:r>
      <w:r w:rsidR="00AD1580" w:rsidRPr="00C7067F">
        <w:rPr>
          <w:rFonts w:ascii="Book Antiqua" w:hAnsi="Book Antiqua"/>
          <w:sz w:val="24"/>
          <w:szCs w:val="24"/>
          <w:vertAlign w:val="superscript"/>
        </w:rPr>
        <w:t>[</w:t>
      </w:r>
      <w:proofErr w:type="gramEnd"/>
      <w:r w:rsidR="00452B8B" w:rsidRPr="00C7067F">
        <w:rPr>
          <w:rFonts w:ascii="Book Antiqua" w:hAnsi="Book Antiqua"/>
          <w:sz w:val="24"/>
          <w:szCs w:val="24"/>
          <w:vertAlign w:val="superscript"/>
        </w:rPr>
        <w:t>15</w:t>
      </w:r>
      <w:r w:rsidR="00AD1580" w:rsidRPr="00C7067F">
        <w:rPr>
          <w:rFonts w:ascii="Book Antiqua" w:hAnsi="Book Antiqua"/>
          <w:sz w:val="24"/>
          <w:szCs w:val="24"/>
          <w:vertAlign w:val="superscript"/>
        </w:rPr>
        <w:t>]</w:t>
      </w:r>
      <w:r w:rsidR="002F46D6" w:rsidRPr="00C7067F">
        <w:rPr>
          <w:rFonts w:ascii="Book Antiqua" w:hAnsi="Book Antiqua"/>
          <w:sz w:val="24"/>
          <w:szCs w:val="24"/>
        </w:rPr>
        <w:t xml:space="preserve"> even after coronary angiography</w:t>
      </w:r>
      <w:r w:rsidR="00370E86" w:rsidRPr="00C7067F">
        <w:rPr>
          <w:rFonts w:ascii="Book Antiqua" w:hAnsi="Book Antiqua"/>
          <w:sz w:val="24"/>
          <w:szCs w:val="24"/>
        </w:rPr>
        <w:t xml:space="preserve"> and subsequent intervention</w:t>
      </w:r>
      <w:r w:rsidR="005B1ABA" w:rsidRPr="00C7067F">
        <w:rPr>
          <w:rFonts w:ascii="Book Antiqua" w:hAnsi="Book Antiqua"/>
          <w:sz w:val="24"/>
          <w:szCs w:val="24"/>
        </w:rPr>
        <w:t xml:space="preserve"> is performed</w:t>
      </w:r>
      <w:r w:rsidR="002F46D6" w:rsidRPr="00C7067F">
        <w:rPr>
          <w:rFonts w:ascii="Book Antiqua" w:hAnsi="Book Antiqua"/>
          <w:sz w:val="24"/>
          <w:szCs w:val="24"/>
        </w:rPr>
        <w:t>.</w:t>
      </w:r>
      <w:r w:rsidRPr="00C7067F">
        <w:rPr>
          <w:rFonts w:ascii="Book Antiqua" w:hAnsi="Book Antiqua"/>
          <w:sz w:val="24"/>
          <w:szCs w:val="24"/>
        </w:rPr>
        <w:t xml:space="preserve"> </w:t>
      </w:r>
      <w:r w:rsidR="0077650B" w:rsidRPr="00C7067F">
        <w:rPr>
          <w:rFonts w:ascii="Book Antiqua" w:hAnsi="Book Antiqua"/>
          <w:sz w:val="24"/>
          <w:szCs w:val="24"/>
        </w:rPr>
        <w:t>Published g</w:t>
      </w:r>
      <w:r w:rsidRPr="00C7067F">
        <w:rPr>
          <w:rFonts w:ascii="Book Antiqua" w:hAnsi="Book Antiqua"/>
          <w:sz w:val="24"/>
          <w:szCs w:val="24"/>
        </w:rPr>
        <w:t>uidelines</w:t>
      </w:r>
      <w:r w:rsidR="0077650B" w:rsidRPr="00C7067F">
        <w:rPr>
          <w:rFonts w:ascii="Book Antiqua" w:hAnsi="Book Antiqua"/>
          <w:sz w:val="24"/>
          <w:szCs w:val="24"/>
        </w:rPr>
        <w:t xml:space="preserve"> typically are authored</w:t>
      </w:r>
      <w:r w:rsidRPr="00C7067F">
        <w:rPr>
          <w:rFonts w:ascii="Book Antiqua" w:hAnsi="Book Antiqua"/>
          <w:sz w:val="24"/>
          <w:szCs w:val="24"/>
        </w:rPr>
        <w:t xml:space="preserve"> only from certain countries and are based largely on the population characteristics of those countries, and so it is important for transplant centres to recognize their own unique dialysis and general population characteristics</w:t>
      </w:r>
      <w:r w:rsidR="0077650B" w:rsidRPr="00C7067F">
        <w:rPr>
          <w:rFonts w:ascii="Book Antiqua" w:hAnsi="Book Antiqua"/>
          <w:sz w:val="24"/>
          <w:szCs w:val="24"/>
        </w:rPr>
        <w:t>, then</w:t>
      </w:r>
      <w:r w:rsidRPr="00C7067F">
        <w:rPr>
          <w:rFonts w:ascii="Book Antiqua" w:hAnsi="Book Antiqua"/>
          <w:sz w:val="24"/>
          <w:szCs w:val="24"/>
        </w:rPr>
        <w:t xml:space="preserve"> custom-design their approach to diagnostic testing accordingly.</w:t>
      </w:r>
      <w:r w:rsidR="00F601ED" w:rsidRPr="00C7067F">
        <w:rPr>
          <w:rFonts w:ascii="Book Antiqua" w:hAnsi="Book Antiqua"/>
          <w:sz w:val="24"/>
          <w:szCs w:val="24"/>
        </w:rPr>
        <w:t xml:space="preserve"> Despite no clear message provided by the literature on the effectiveness of coronary angiography at ultimately reducing post-transplant mortality, clinicians can be comforted by the finding that transplantation may be associated with better survival in all candid</w:t>
      </w:r>
      <w:r w:rsidR="00C73661" w:rsidRPr="00C7067F">
        <w:rPr>
          <w:rFonts w:ascii="Book Antiqua" w:hAnsi="Book Antiqua"/>
          <w:sz w:val="24"/>
          <w:szCs w:val="24"/>
        </w:rPr>
        <w:t xml:space="preserve">ates regardless of CAD </w:t>
      </w:r>
      <w:proofErr w:type="gramStart"/>
      <w:r w:rsidR="00C73661" w:rsidRPr="00C7067F">
        <w:rPr>
          <w:rFonts w:ascii="Book Antiqua" w:hAnsi="Book Antiqua"/>
          <w:sz w:val="24"/>
          <w:szCs w:val="24"/>
        </w:rPr>
        <w:t>severity</w:t>
      </w:r>
      <w:r w:rsidR="00AD1580" w:rsidRPr="00C7067F">
        <w:rPr>
          <w:rFonts w:ascii="Book Antiqua" w:hAnsi="Book Antiqua"/>
          <w:sz w:val="24"/>
          <w:szCs w:val="24"/>
          <w:vertAlign w:val="superscript"/>
        </w:rPr>
        <w:t>[</w:t>
      </w:r>
      <w:proofErr w:type="gramEnd"/>
      <w:r w:rsidR="00F601ED" w:rsidRPr="00C7067F">
        <w:rPr>
          <w:rFonts w:ascii="Book Antiqua" w:hAnsi="Book Antiqua"/>
          <w:sz w:val="24"/>
          <w:szCs w:val="24"/>
          <w:vertAlign w:val="superscript"/>
        </w:rPr>
        <w:t>4</w:t>
      </w:r>
      <w:r w:rsidR="00C7067F" w:rsidRPr="00C7067F">
        <w:rPr>
          <w:rFonts w:ascii="Book Antiqua" w:hAnsi="Book Antiqua" w:hint="eastAsia"/>
          <w:sz w:val="24"/>
          <w:szCs w:val="24"/>
          <w:vertAlign w:val="superscript"/>
          <w:lang w:eastAsia="zh-CN"/>
        </w:rPr>
        <w:t>7</w:t>
      </w:r>
      <w:r w:rsidR="00AD1580" w:rsidRPr="00C7067F">
        <w:rPr>
          <w:rFonts w:ascii="Book Antiqua" w:hAnsi="Book Antiqua"/>
          <w:sz w:val="24"/>
          <w:szCs w:val="24"/>
          <w:vertAlign w:val="superscript"/>
        </w:rPr>
        <w:t>]</w:t>
      </w:r>
      <w:r w:rsidR="00F601ED" w:rsidRPr="00C7067F">
        <w:rPr>
          <w:rFonts w:ascii="Book Antiqua" w:hAnsi="Book Antiqua"/>
          <w:sz w:val="24"/>
          <w:szCs w:val="24"/>
        </w:rPr>
        <w:t>.</w:t>
      </w:r>
    </w:p>
    <w:p w:rsidR="00C73661" w:rsidRPr="00C7067F" w:rsidRDefault="00C73661" w:rsidP="006C4E4E">
      <w:pPr>
        <w:spacing w:after="0" w:line="360" w:lineRule="auto"/>
        <w:ind w:firstLineChars="100" w:firstLine="260"/>
        <w:jc w:val="both"/>
        <w:rPr>
          <w:rFonts w:ascii="Book Antiqua" w:hAnsi="Book Antiqua"/>
          <w:b/>
          <w:sz w:val="24"/>
          <w:szCs w:val="24"/>
          <w:lang w:eastAsia="zh-CN"/>
        </w:rPr>
      </w:pPr>
    </w:p>
    <w:p w:rsidR="009715C2" w:rsidRPr="00C7067F" w:rsidRDefault="00C73661" w:rsidP="000B7CAA">
      <w:pPr>
        <w:spacing w:after="0" w:line="360" w:lineRule="auto"/>
        <w:jc w:val="both"/>
        <w:rPr>
          <w:rFonts w:ascii="Book Antiqua" w:hAnsi="Book Antiqua"/>
          <w:b/>
          <w:sz w:val="24"/>
          <w:szCs w:val="24"/>
        </w:rPr>
      </w:pPr>
      <w:r w:rsidRPr="00C7067F">
        <w:rPr>
          <w:rFonts w:ascii="Book Antiqua" w:hAnsi="Book Antiqua"/>
          <w:b/>
          <w:sz w:val="24"/>
          <w:szCs w:val="24"/>
        </w:rPr>
        <w:t>SCREENING FOR OTHER FORMS OF HEART DISEASE BEFORE KIDNEY TRANSPLANTATION</w:t>
      </w:r>
    </w:p>
    <w:p w:rsidR="009715C2" w:rsidRPr="00C7067F" w:rsidRDefault="009715C2" w:rsidP="000B7CAA">
      <w:pPr>
        <w:spacing w:after="0" w:line="360" w:lineRule="auto"/>
        <w:jc w:val="both"/>
        <w:rPr>
          <w:rFonts w:ascii="Book Antiqua" w:hAnsi="Book Antiqua"/>
          <w:sz w:val="24"/>
          <w:szCs w:val="24"/>
          <w:lang w:eastAsia="zh-CN"/>
        </w:rPr>
      </w:pPr>
      <w:r w:rsidRPr="00C7067F">
        <w:rPr>
          <w:rFonts w:ascii="Book Antiqua" w:hAnsi="Book Antiqua"/>
          <w:sz w:val="24"/>
          <w:szCs w:val="24"/>
        </w:rPr>
        <w:t>A significant amount of cardiac morbidity and mortality around transplantation is not directly related to CAD.</w:t>
      </w:r>
      <w:r w:rsidR="00090F2B" w:rsidRPr="00C7067F">
        <w:rPr>
          <w:rFonts w:ascii="Book Antiqua" w:hAnsi="Book Antiqua"/>
          <w:sz w:val="24"/>
          <w:szCs w:val="24"/>
        </w:rPr>
        <w:t xml:space="preserve"> LV hypertrophy</w:t>
      </w:r>
      <w:r w:rsidR="00845022" w:rsidRPr="00C7067F">
        <w:rPr>
          <w:rFonts w:ascii="Book Antiqua" w:hAnsi="Book Antiqua"/>
          <w:sz w:val="24"/>
          <w:szCs w:val="24"/>
        </w:rPr>
        <w:t xml:space="preserve"> </w:t>
      </w:r>
      <w:r w:rsidR="008A790C" w:rsidRPr="00C7067F">
        <w:rPr>
          <w:rFonts w:ascii="Book Antiqua" w:hAnsi="Book Antiqua"/>
          <w:sz w:val="24"/>
          <w:szCs w:val="24"/>
        </w:rPr>
        <w:t xml:space="preserve">(LVH) </w:t>
      </w:r>
      <w:r w:rsidR="00845022" w:rsidRPr="00C7067F">
        <w:rPr>
          <w:rFonts w:ascii="Book Antiqua" w:hAnsi="Book Antiqua"/>
          <w:sz w:val="24"/>
          <w:szCs w:val="24"/>
        </w:rPr>
        <w:t>and dysfunction</w:t>
      </w:r>
      <w:r w:rsidR="00090F2B" w:rsidRPr="00C7067F">
        <w:rPr>
          <w:rFonts w:ascii="Book Antiqua" w:hAnsi="Book Antiqua"/>
          <w:sz w:val="24"/>
          <w:szCs w:val="24"/>
        </w:rPr>
        <w:t xml:space="preserve">, valve disease, and pulmonary hypertension are important disease considerations for screening in renal </w:t>
      </w:r>
      <w:r w:rsidR="00090F2B" w:rsidRPr="00C7067F">
        <w:rPr>
          <w:rFonts w:ascii="Book Antiqua" w:hAnsi="Book Antiqua"/>
          <w:sz w:val="24"/>
          <w:szCs w:val="24"/>
        </w:rPr>
        <w:lastRenderedPageBreak/>
        <w:t xml:space="preserve">transplant candidates. </w:t>
      </w:r>
      <w:r w:rsidR="00D52291" w:rsidRPr="00C7067F">
        <w:rPr>
          <w:rFonts w:ascii="Book Antiqua" w:hAnsi="Book Antiqua"/>
          <w:sz w:val="24"/>
          <w:szCs w:val="24"/>
        </w:rPr>
        <w:t>The role of screening tests will be discussed in the context of these conditions.</w:t>
      </w:r>
    </w:p>
    <w:p w:rsidR="003B7C6F" w:rsidRPr="00C7067F" w:rsidRDefault="003B7C6F" w:rsidP="000B7CAA">
      <w:pPr>
        <w:spacing w:after="0" w:line="360" w:lineRule="auto"/>
        <w:jc w:val="both"/>
        <w:rPr>
          <w:rFonts w:ascii="Book Antiqua" w:hAnsi="Book Antiqua"/>
          <w:sz w:val="24"/>
          <w:szCs w:val="24"/>
          <w:lang w:eastAsia="zh-CN"/>
        </w:rPr>
      </w:pPr>
    </w:p>
    <w:p w:rsidR="003B7C6F" w:rsidRPr="00C7067F" w:rsidRDefault="00D52291" w:rsidP="000B7CAA">
      <w:pPr>
        <w:spacing w:after="0" w:line="360" w:lineRule="auto"/>
        <w:jc w:val="both"/>
        <w:rPr>
          <w:rFonts w:ascii="Book Antiqua" w:hAnsi="Book Antiqua"/>
          <w:i/>
          <w:sz w:val="24"/>
          <w:szCs w:val="24"/>
          <w:lang w:eastAsia="zh-CN"/>
        </w:rPr>
      </w:pPr>
      <w:r w:rsidRPr="00C7067F">
        <w:rPr>
          <w:rFonts w:ascii="Book Antiqua" w:hAnsi="Book Antiqua"/>
          <w:b/>
          <w:i/>
          <w:sz w:val="24"/>
          <w:szCs w:val="24"/>
        </w:rPr>
        <w:t>History and</w:t>
      </w:r>
      <w:r w:rsidR="003B7C6F" w:rsidRPr="00C7067F">
        <w:rPr>
          <w:rFonts w:ascii="Book Antiqua" w:hAnsi="Book Antiqua"/>
          <w:b/>
          <w:i/>
          <w:sz w:val="24"/>
          <w:szCs w:val="24"/>
        </w:rPr>
        <w:t xml:space="preserve"> physical exa</w:t>
      </w:r>
      <w:r w:rsidRPr="00C7067F">
        <w:rPr>
          <w:rFonts w:ascii="Book Antiqua" w:hAnsi="Book Antiqua"/>
          <w:b/>
          <w:i/>
          <w:sz w:val="24"/>
          <w:szCs w:val="24"/>
        </w:rPr>
        <w:t>mination</w:t>
      </w:r>
    </w:p>
    <w:p w:rsidR="00D52291" w:rsidRPr="00C7067F" w:rsidRDefault="00D52291" w:rsidP="000B7CAA">
      <w:pPr>
        <w:spacing w:after="0" w:line="360" w:lineRule="auto"/>
        <w:jc w:val="both"/>
        <w:rPr>
          <w:rFonts w:ascii="Book Antiqua" w:hAnsi="Book Antiqua"/>
          <w:sz w:val="24"/>
          <w:szCs w:val="24"/>
          <w:lang w:eastAsia="zh-CN"/>
        </w:rPr>
      </w:pPr>
      <w:r w:rsidRPr="00C7067F">
        <w:rPr>
          <w:rFonts w:ascii="Book Antiqua" w:hAnsi="Book Antiqua"/>
          <w:sz w:val="24"/>
          <w:szCs w:val="24"/>
        </w:rPr>
        <w:t xml:space="preserve">As with CAD, a thorough history-taking and physical assessment can be valuable in determining the presence of, and risks associated with </w:t>
      </w:r>
      <w:r w:rsidR="005019D2" w:rsidRPr="00C7067F">
        <w:rPr>
          <w:rFonts w:ascii="Book Antiqua" w:hAnsi="Book Antiqua"/>
          <w:sz w:val="24"/>
          <w:szCs w:val="24"/>
        </w:rPr>
        <w:t>LV</w:t>
      </w:r>
      <w:r w:rsidRPr="00C7067F">
        <w:rPr>
          <w:rFonts w:ascii="Book Antiqua" w:hAnsi="Book Antiqua"/>
          <w:sz w:val="24"/>
          <w:szCs w:val="24"/>
        </w:rPr>
        <w:t xml:space="preserve"> pathology and valv</w:t>
      </w:r>
      <w:r w:rsidR="005C2792" w:rsidRPr="00C7067F">
        <w:rPr>
          <w:rFonts w:ascii="Book Antiqua" w:hAnsi="Book Antiqua"/>
          <w:sz w:val="24"/>
          <w:szCs w:val="24"/>
        </w:rPr>
        <w:t>e</w:t>
      </w:r>
      <w:r w:rsidRPr="00C7067F">
        <w:rPr>
          <w:rFonts w:ascii="Book Antiqua" w:hAnsi="Book Antiqua"/>
          <w:sz w:val="24"/>
          <w:szCs w:val="24"/>
        </w:rPr>
        <w:t xml:space="preserve"> disease.</w:t>
      </w:r>
      <w:r w:rsidR="00AC5D3B" w:rsidRPr="00C7067F">
        <w:rPr>
          <w:rFonts w:ascii="Book Antiqua" w:hAnsi="Book Antiqua"/>
          <w:sz w:val="24"/>
          <w:szCs w:val="24"/>
        </w:rPr>
        <w:t xml:space="preserve"> </w:t>
      </w:r>
      <w:r w:rsidR="007F15CD" w:rsidRPr="00C7067F">
        <w:rPr>
          <w:rFonts w:ascii="Book Antiqua" w:hAnsi="Book Antiqua"/>
          <w:sz w:val="24"/>
          <w:szCs w:val="24"/>
        </w:rPr>
        <w:t xml:space="preserve">Besides a long-standing history of hypertension and CKD, </w:t>
      </w:r>
      <w:r w:rsidR="005019D2" w:rsidRPr="00C7067F">
        <w:rPr>
          <w:rFonts w:ascii="Book Antiqua" w:hAnsi="Book Antiqua"/>
          <w:sz w:val="24"/>
          <w:szCs w:val="24"/>
        </w:rPr>
        <w:t xml:space="preserve">a history of childhood rheumatic fever is important to obtain from patients born in endemic areas since this </w:t>
      </w:r>
      <w:r w:rsidR="005C2792" w:rsidRPr="00C7067F">
        <w:rPr>
          <w:rFonts w:ascii="Book Antiqua" w:hAnsi="Book Antiqua"/>
          <w:sz w:val="24"/>
          <w:szCs w:val="24"/>
        </w:rPr>
        <w:t>could</w:t>
      </w:r>
      <w:r w:rsidR="005019D2" w:rsidRPr="00C7067F">
        <w:rPr>
          <w:rFonts w:ascii="Book Antiqua" w:hAnsi="Book Antiqua"/>
          <w:sz w:val="24"/>
          <w:szCs w:val="24"/>
        </w:rPr>
        <w:t xml:space="preserve"> point to </w:t>
      </w:r>
      <w:r w:rsidR="005C2792" w:rsidRPr="00C7067F">
        <w:rPr>
          <w:rFonts w:ascii="Book Antiqua" w:hAnsi="Book Antiqua"/>
          <w:sz w:val="24"/>
          <w:szCs w:val="24"/>
        </w:rPr>
        <w:t>significant</w:t>
      </w:r>
      <w:r w:rsidR="00281BAE" w:rsidRPr="00C7067F">
        <w:rPr>
          <w:rFonts w:ascii="Book Antiqua" w:hAnsi="Book Antiqua"/>
          <w:sz w:val="24"/>
          <w:szCs w:val="24"/>
        </w:rPr>
        <w:t xml:space="preserve"> cardiac</w:t>
      </w:r>
      <w:r w:rsidR="005C2792" w:rsidRPr="00C7067F">
        <w:rPr>
          <w:rFonts w:ascii="Book Antiqua" w:hAnsi="Book Antiqua"/>
          <w:sz w:val="24"/>
          <w:szCs w:val="24"/>
        </w:rPr>
        <w:t xml:space="preserve"> </w:t>
      </w:r>
      <w:r w:rsidR="005019D2" w:rsidRPr="00C7067F">
        <w:rPr>
          <w:rFonts w:ascii="Book Antiqua" w:hAnsi="Book Antiqua"/>
          <w:sz w:val="24"/>
          <w:szCs w:val="24"/>
        </w:rPr>
        <w:t>valv</w:t>
      </w:r>
      <w:r w:rsidR="005C2792" w:rsidRPr="00C7067F">
        <w:rPr>
          <w:rFonts w:ascii="Book Antiqua" w:hAnsi="Book Antiqua"/>
          <w:sz w:val="24"/>
          <w:szCs w:val="24"/>
        </w:rPr>
        <w:t>e</w:t>
      </w:r>
      <w:r w:rsidR="005019D2" w:rsidRPr="00C7067F">
        <w:rPr>
          <w:rFonts w:ascii="Book Antiqua" w:hAnsi="Book Antiqua"/>
          <w:sz w:val="24"/>
          <w:szCs w:val="24"/>
        </w:rPr>
        <w:t xml:space="preserve"> abnormalities. A</w:t>
      </w:r>
      <w:r w:rsidR="00AC5D3B" w:rsidRPr="00C7067F">
        <w:rPr>
          <w:rFonts w:ascii="Book Antiqua" w:hAnsi="Book Antiqua"/>
          <w:sz w:val="24"/>
          <w:szCs w:val="24"/>
        </w:rPr>
        <w:t xml:space="preserve"> </w:t>
      </w:r>
      <w:r w:rsidR="005C2792" w:rsidRPr="00C7067F">
        <w:rPr>
          <w:rFonts w:ascii="Book Antiqua" w:hAnsi="Book Antiqua"/>
          <w:sz w:val="24"/>
          <w:szCs w:val="24"/>
        </w:rPr>
        <w:t xml:space="preserve">prior </w:t>
      </w:r>
      <w:r w:rsidR="00AC5D3B" w:rsidRPr="00C7067F">
        <w:rPr>
          <w:rFonts w:ascii="Book Antiqua" w:hAnsi="Book Antiqua"/>
          <w:sz w:val="24"/>
          <w:szCs w:val="24"/>
        </w:rPr>
        <w:t xml:space="preserve">history of </w:t>
      </w:r>
      <w:r w:rsidR="005019D2" w:rsidRPr="00C7067F">
        <w:rPr>
          <w:rFonts w:ascii="Book Antiqua" w:hAnsi="Book Antiqua"/>
          <w:sz w:val="24"/>
          <w:szCs w:val="24"/>
        </w:rPr>
        <w:t>endocarditis,</w:t>
      </w:r>
      <w:r w:rsidR="005C2792" w:rsidRPr="00C7067F">
        <w:rPr>
          <w:rFonts w:ascii="Book Antiqua" w:hAnsi="Book Antiqua"/>
          <w:sz w:val="24"/>
          <w:szCs w:val="24"/>
        </w:rPr>
        <w:t xml:space="preserve"> symptoms of</w:t>
      </w:r>
      <w:r w:rsidR="005019D2" w:rsidRPr="00C7067F">
        <w:rPr>
          <w:rFonts w:ascii="Book Antiqua" w:hAnsi="Book Antiqua"/>
          <w:sz w:val="24"/>
          <w:szCs w:val="24"/>
        </w:rPr>
        <w:t xml:space="preserve"> </w:t>
      </w:r>
      <w:r w:rsidR="00AC5D3B" w:rsidRPr="00C7067F">
        <w:rPr>
          <w:rFonts w:ascii="Book Antiqua" w:hAnsi="Book Antiqua"/>
          <w:sz w:val="24"/>
          <w:szCs w:val="24"/>
        </w:rPr>
        <w:t>paroxysmal nocturnal dyspnea, edema, and</w:t>
      </w:r>
      <w:r w:rsidR="005C2792" w:rsidRPr="00C7067F">
        <w:rPr>
          <w:rFonts w:ascii="Book Antiqua" w:hAnsi="Book Antiqua"/>
          <w:sz w:val="24"/>
          <w:szCs w:val="24"/>
        </w:rPr>
        <w:t xml:space="preserve"> signs of</w:t>
      </w:r>
      <w:r w:rsidR="00AC5D3B" w:rsidRPr="00C7067F">
        <w:rPr>
          <w:rFonts w:ascii="Book Antiqua" w:hAnsi="Book Antiqua"/>
          <w:sz w:val="24"/>
          <w:szCs w:val="24"/>
        </w:rPr>
        <w:t xml:space="preserve"> atrial fibrillation</w:t>
      </w:r>
      <w:r w:rsidR="0082568C" w:rsidRPr="00C7067F">
        <w:rPr>
          <w:rFonts w:ascii="Book Antiqua" w:hAnsi="Book Antiqua"/>
          <w:sz w:val="24"/>
          <w:szCs w:val="24"/>
        </w:rPr>
        <w:t xml:space="preserve"> or increased central venous pressure</w:t>
      </w:r>
      <w:r w:rsidR="00AC5D3B" w:rsidRPr="00C7067F">
        <w:rPr>
          <w:rFonts w:ascii="Book Antiqua" w:hAnsi="Book Antiqua"/>
          <w:sz w:val="24"/>
          <w:szCs w:val="24"/>
        </w:rPr>
        <w:t xml:space="preserve">, </w:t>
      </w:r>
      <w:r w:rsidR="005C2792" w:rsidRPr="00C7067F">
        <w:rPr>
          <w:rFonts w:ascii="Book Antiqua" w:hAnsi="Book Antiqua"/>
          <w:sz w:val="24"/>
          <w:szCs w:val="24"/>
        </w:rPr>
        <w:t>displacement</w:t>
      </w:r>
      <w:r w:rsidR="00E24D94" w:rsidRPr="00C7067F">
        <w:rPr>
          <w:rFonts w:ascii="Book Antiqua" w:hAnsi="Book Antiqua"/>
          <w:sz w:val="24"/>
          <w:szCs w:val="24"/>
        </w:rPr>
        <w:t xml:space="preserve"> of the cardiac apex, adventitious heart sounds unrelated to an arteriovenous fistula, </w:t>
      </w:r>
      <w:r w:rsidR="00AC5D3B" w:rsidRPr="00C7067F">
        <w:rPr>
          <w:rFonts w:ascii="Book Antiqua" w:hAnsi="Book Antiqua"/>
          <w:sz w:val="24"/>
          <w:szCs w:val="24"/>
        </w:rPr>
        <w:t>wide pulse pressure</w:t>
      </w:r>
      <w:r w:rsidR="007D2D43" w:rsidRPr="00C7067F">
        <w:rPr>
          <w:rFonts w:ascii="Book Antiqua" w:hAnsi="Book Antiqua"/>
          <w:sz w:val="24"/>
          <w:szCs w:val="24"/>
        </w:rPr>
        <w:t xml:space="preserve">, and </w:t>
      </w:r>
      <w:r w:rsidR="005C2792" w:rsidRPr="00C7067F">
        <w:rPr>
          <w:rFonts w:ascii="Book Antiqua" w:hAnsi="Book Antiqua"/>
          <w:sz w:val="24"/>
          <w:szCs w:val="24"/>
        </w:rPr>
        <w:t>PAD</w:t>
      </w:r>
      <w:r w:rsidR="00AC5D3B" w:rsidRPr="00C7067F">
        <w:rPr>
          <w:rFonts w:ascii="Book Antiqua" w:hAnsi="Book Antiqua"/>
          <w:sz w:val="24"/>
          <w:szCs w:val="24"/>
        </w:rPr>
        <w:t xml:space="preserve"> may all point towards serious non-coronary heart disease</w:t>
      </w:r>
      <w:r w:rsidR="005C2792" w:rsidRPr="00C7067F">
        <w:rPr>
          <w:rFonts w:ascii="Book Antiqua" w:hAnsi="Book Antiqua"/>
          <w:sz w:val="24"/>
          <w:szCs w:val="24"/>
        </w:rPr>
        <w:t xml:space="preserve"> that merits attention prior to transplantation</w:t>
      </w:r>
      <w:r w:rsidR="00AC5D3B" w:rsidRPr="00C7067F">
        <w:rPr>
          <w:rFonts w:ascii="Book Antiqua" w:hAnsi="Book Antiqua"/>
          <w:sz w:val="24"/>
          <w:szCs w:val="24"/>
        </w:rPr>
        <w:t>.</w:t>
      </w:r>
      <w:r w:rsidR="001E130E" w:rsidRPr="00C7067F">
        <w:rPr>
          <w:rFonts w:ascii="Book Antiqua" w:hAnsi="Book Antiqua"/>
          <w:sz w:val="24"/>
          <w:szCs w:val="24"/>
        </w:rPr>
        <w:t xml:space="preserve"> Since none of these findings are either necessary or sufficient for diagnosis or prognosis</w:t>
      </w:r>
      <w:r w:rsidR="005C2792" w:rsidRPr="00C7067F">
        <w:rPr>
          <w:rFonts w:ascii="Book Antiqua" w:hAnsi="Book Antiqua"/>
          <w:sz w:val="24"/>
          <w:szCs w:val="24"/>
        </w:rPr>
        <w:t xml:space="preserve"> of any condition</w:t>
      </w:r>
      <w:r w:rsidR="001E130E" w:rsidRPr="00C7067F">
        <w:rPr>
          <w:rFonts w:ascii="Book Antiqua" w:hAnsi="Book Antiqua"/>
          <w:sz w:val="24"/>
          <w:szCs w:val="24"/>
        </w:rPr>
        <w:t xml:space="preserve">, further </w:t>
      </w:r>
      <w:r w:rsidR="008063BC" w:rsidRPr="00C7067F">
        <w:rPr>
          <w:rFonts w:ascii="Book Antiqua" w:hAnsi="Book Antiqua"/>
          <w:sz w:val="24"/>
          <w:szCs w:val="24"/>
        </w:rPr>
        <w:t>screening tests are</w:t>
      </w:r>
      <w:r w:rsidR="005C2792" w:rsidRPr="00C7067F">
        <w:rPr>
          <w:rFonts w:ascii="Book Antiqua" w:hAnsi="Book Antiqua"/>
          <w:sz w:val="24"/>
          <w:szCs w:val="24"/>
        </w:rPr>
        <w:t xml:space="preserve"> almost</w:t>
      </w:r>
      <w:r w:rsidR="001E130E" w:rsidRPr="00C7067F">
        <w:rPr>
          <w:rFonts w:ascii="Book Antiqua" w:hAnsi="Book Antiqua"/>
          <w:sz w:val="24"/>
          <w:szCs w:val="24"/>
        </w:rPr>
        <w:t xml:space="preserve"> always indicated.</w:t>
      </w:r>
      <w:r w:rsidR="005C2792" w:rsidRPr="00C7067F">
        <w:rPr>
          <w:rFonts w:ascii="Book Antiqua" w:hAnsi="Book Antiqua"/>
          <w:sz w:val="24"/>
          <w:szCs w:val="24"/>
        </w:rPr>
        <w:t xml:space="preserve"> However, the order of </w:t>
      </w:r>
      <w:r w:rsidR="00281BAE" w:rsidRPr="00C7067F">
        <w:rPr>
          <w:rFonts w:ascii="Book Antiqua" w:hAnsi="Book Antiqua"/>
          <w:sz w:val="24"/>
          <w:szCs w:val="24"/>
        </w:rPr>
        <w:t xml:space="preserve">performing </w:t>
      </w:r>
      <w:r w:rsidR="005C2792" w:rsidRPr="00C7067F">
        <w:rPr>
          <w:rFonts w:ascii="Book Antiqua" w:hAnsi="Book Antiqua"/>
          <w:sz w:val="24"/>
          <w:szCs w:val="24"/>
        </w:rPr>
        <w:t>these tests may be appropriately informed.</w:t>
      </w:r>
    </w:p>
    <w:p w:rsidR="00FC2104" w:rsidRPr="00C7067F" w:rsidRDefault="00FC2104" w:rsidP="000B7CAA">
      <w:pPr>
        <w:spacing w:after="0" w:line="360" w:lineRule="auto"/>
        <w:jc w:val="both"/>
        <w:rPr>
          <w:rFonts w:ascii="Book Antiqua" w:hAnsi="Book Antiqua"/>
          <w:sz w:val="24"/>
          <w:szCs w:val="24"/>
          <w:lang w:eastAsia="zh-CN"/>
        </w:rPr>
      </w:pPr>
    </w:p>
    <w:p w:rsidR="00FC2104" w:rsidRPr="00C7067F" w:rsidRDefault="00C029DC" w:rsidP="000B7CAA">
      <w:pPr>
        <w:spacing w:after="0" w:line="360" w:lineRule="auto"/>
        <w:jc w:val="both"/>
        <w:rPr>
          <w:rFonts w:ascii="Book Antiqua" w:hAnsi="Book Antiqua"/>
          <w:b/>
          <w:i/>
          <w:sz w:val="24"/>
          <w:szCs w:val="24"/>
          <w:lang w:eastAsia="zh-CN"/>
        </w:rPr>
      </w:pPr>
      <w:r w:rsidRPr="00C7067F">
        <w:rPr>
          <w:rFonts w:ascii="Book Antiqua" w:hAnsi="Book Antiqua"/>
          <w:b/>
          <w:i/>
          <w:sz w:val="24"/>
          <w:szCs w:val="24"/>
        </w:rPr>
        <w:t xml:space="preserve">Resting </w:t>
      </w:r>
      <w:r w:rsidR="00722B64" w:rsidRPr="00C7067F">
        <w:rPr>
          <w:rFonts w:ascii="Book Antiqua" w:hAnsi="Book Antiqua"/>
          <w:b/>
          <w:i/>
          <w:sz w:val="24"/>
          <w:szCs w:val="24"/>
        </w:rPr>
        <w:t>ECG</w:t>
      </w:r>
    </w:p>
    <w:p w:rsidR="00C029DC" w:rsidRPr="00C7067F" w:rsidRDefault="00C029DC" w:rsidP="000B7CAA">
      <w:pPr>
        <w:spacing w:after="0" w:line="360" w:lineRule="auto"/>
        <w:jc w:val="both"/>
        <w:rPr>
          <w:rFonts w:ascii="Book Antiqua" w:hAnsi="Book Antiqua"/>
          <w:sz w:val="24"/>
          <w:szCs w:val="24"/>
          <w:lang w:eastAsia="zh-CN"/>
        </w:rPr>
      </w:pPr>
      <w:r w:rsidRPr="00C7067F">
        <w:rPr>
          <w:rFonts w:ascii="Book Antiqua" w:hAnsi="Book Antiqua"/>
          <w:sz w:val="24"/>
          <w:szCs w:val="24"/>
        </w:rPr>
        <w:t>This inexpensive, non-invasive test can be used to detect LV</w:t>
      </w:r>
      <w:r w:rsidR="009979C4" w:rsidRPr="00C7067F">
        <w:rPr>
          <w:rFonts w:ascii="Book Antiqua" w:hAnsi="Book Antiqua"/>
          <w:sz w:val="24"/>
          <w:szCs w:val="24"/>
        </w:rPr>
        <w:t>H</w:t>
      </w:r>
      <w:r w:rsidRPr="00C7067F">
        <w:rPr>
          <w:rFonts w:ascii="Book Antiqua" w:hAnsi="Book Antiqua"/>
          <w:sz w:val="24"/>
          <w:szCs w:val="24"/>
        </w:rPr>
        <w:t xml:space="preserve"> by voltage criteria, </w:t>
      </w:r>
      <w:r w:rsidR="009979C4" w:rsidRPr="00C7067F">
        <w:rPr>
          <w:rFonts w:ascii="Book Antiqua" w:hAnsi="Book Antiqua"/>
          <w:sz w:val="24"/>
          <w:szCs w:val="24"/>
        </w:rPr>
        <w:t xml:space="preserve">as well as right ventricular hypertrophy (RVH), </w:t>
      </w:r>
      <w:r w:rsidR="00781366" w:rsidRPr="00C7067F">
        <w:rPr>
          <w:rFonts w:ascii="Book Antiqua" w:hAnsi="Book Antiqua"/>
          <w:sz w:val="24"/>
          <w:szCs w:val="24"/>
        </w:rPr>
        <w:t>previously unrecognized cardiac arrhythmias such as atrial fibrillation</w:t>
      </w:r>
      <w:r w:rsidR="00B2108F" w:rsidRPr="00C7067F">
        <w:rPr>
          <w:rFonts w:ascii="Book Antiqua" w:hAnsi="Book Antiqua"/>
          <w:sz w:val="24"/>
          <w:szCs w:val="24"/>
        </w:rPr>
        <w:t>, and conduction delays or blocks</w:t>
      </w:r>
      <w:r w:rsidR="00195FD7" w:rsidRPr="00C7067F">
        <w:rPr>
          <w:rFonts w:ascii="Book Antiqua" w:hAnsi="Book Antiqua"/>
          <w:sz w:val="24"/>
          <w:szCs w:val="24"/>
        </w:rPr>
        <w:t>, particularly in previously unscreened pre-dialysis transplant candidates</w:t>
      </w:r>
      <w:r w:rsidR="00571FBC" w:rsidRPr="00C7067F">
        <w:rPr>
          <w:rFonts w:ascii="Book Antiqua" w:hAnsi="Book Antiqua"/>
          <w:sz w:val="24"/>
          <w:szCs w:val="24"/>
        </w:rPr>
        <w:t xml:space="preserve">. </w:t>
      </w:r>
      <w:r w:rsidR="00E3607D" w:rsidRPr="00C7067F">
        <w:rPr>
          <w:rFonts w:ascii="Book Antiqua" w:hAnsi="Book Antiqua"/>
          <w:sz w:val="24"/>
          <w:szCs w:val="24"/>
        </w:rPr>
        <w:t xml:space="preserve">Kidney transplantation before dialysis is needed remains a “gold standard” for timing since this will lead to superior post-transplant outcomes. </w:t>
      </w:r>
      <w:r w:rsidR="00571FBC" w:rsidRPr="00C7067F">
        <w:rPr>
          <w:rFonts w:ascii="Book Antiqua" w:hAnsi="Book Antiqua"/>
          <w:sz w:val="24"/>
          <w:szCs w:val="24"/>
        </w:rPr>
        <w:t>Resting ECG</w:t>
      </w:r>
      <w:r w:rsidR="00781366" w:rsidRPr="00C7067F">
        <w:rPr>
          <w:rFonts w:ascii="Book Antiqua" w:hAnsi="Book Antiqua"/>
          <w:sz w:val="24"/>
          <w:szCs w:val="24"/>
        </w:rPr>
        <w:t xml:space="preserve"> is insufficien</w:t>
      </w:r>
      <w:r w:rsidR="00257AD9" w:rsidRPr="00C7067F">
        <w:rPr>
          <w:rFonts w:ascii="Book Antiqua" w:hAnsi="Book Antiqua"/>
          <w:sz w:val="24"/>
          <w:szCs w:val="24"/>
        </w:rPr>
        <w:t xml:space="preserve">t as a stand-alone test but may help expedite </w:t>
      </w:r>
      <w:r w:rsidR="00E3607D" w:rsidRPr="00C7067F">
        <w:rPr>
          <w:rFonts w:ascii="Book Antiqua" w:hAnsi="Book Antiqua"/>
          <w:sz w:val="24"/>
          <w:szCs w:val="24"/>
        </w:rPr>
        <w:t xml:space="preserve">cardiologist </w:t>
      </w:r>
      <w:r w:rsidR="00257AD9" w:rsidRPr="00C7067F">
        <w:rPr>
          <w:rFonts w:ascii="Book Antiqua" w:hAnsi="Book Antiqua"/>
          <w:sz w:val="24"/>
          <w:szCs w:val="24"/>
        </w:rPr>
        <w:t xml:space="preserve">consultation </w:t>
      </w:r>
      <w:r w:rsidR="00E3607D" w:rsidRPr="00C7067F">
        <w:rPr>
          <w:rFonts w:ascii="Book Antiqua" w:hAnsi="Book Antiqua"/>
          <w:sz w:val="24"/>
          <w:szCs w:val="24"/>
        </w:rPr>
        <w:t>for pre-dialysis candidates</w:t>
      </w:r>
      <w:r w:rsidR="00257AD9" w:rsidRPr="00C7067F">
        <w:rPr>
          <w:rFonts w:ascii="Book Antiqua" w:hAnsi="Book Antiqua"/>
          <w:sz w:val="24"/>
          <w:szCs w:val="24"/>
        </w:rPr>
        <w:t xml:space="preserve"> </w:t>
      </w:r>
      <w:r w:rsidR="00E3607D" w:rsidRPr="00C7067F">
        <w:rPr>
          <w:rFonts w:ascii="Book Antiqua" w:hAnsi="Book Antiqua"/>
          <w:sz w:val="24"/>
          <w:szCs w:val="24"/>
        </w:rPr>
        <w:t xml:space="preserve">before </w:t>
      </w:r>
      <w:r w:rsidR="00257AD9" w:rsidRPr="00C7067F">
        <w:rPr>
          <w:rFonts w:ascii="Book Antiqua" w:hAnsi="Book Antiqua"/>
          <w:sz w:val="24"/>
          <w:szCs w:val="24"/>
        </w:rPr>
        <w:t>other screening tests</w:t>
      </w:r>
      <w:r w:rsidR="009F5C0C" w:rsidRPr="00C7067F">
        <w:rPr>
          <w:rFonts w:ascii="Book Antiqua" w:hAnsi="Book Antiqua"/>
          <w:sz w:val="24"/>
          <w:szCs w:val="24"/>
        </w:rPr>
        <w:t xml:space="preserve"> have actually been performed</w:t>
      </w:r>
      <w:r w:rsidR="00257AD9" w:rsidRPr="00C7067F">
        <w:rPr>
          <w:rFonts w:ascii="Book Antiqua" w:hAnsi="Book Antiqua"/>
          <w:sz w:val="24"/>
          <w:szCs w:val="24"/>
        </w:rPr>
        <w:t>.</w:t>
      </w:r>
    </w:p>
    <w:p w:rsidR="00631F65" w:rsidRPr="00C7067F" w:rsidRDefault="00631F65" w:rsidP="000B7CAA">
      <w:pPr>
        <w:spacing w:after="0" w:line="360" w:lineRule="auto"/>
        <w:jc w:val="both"/>
        <w:rPr>
          <w:rFonts w:ascii="Book Antiqua" w:hAnsi="Book Antiqua"/>
          <w:sz w:val="24"/>
          <w:szCs w:val="24"/>
          <w:lang w:eastAsia="zh-CN"/>
        </w:rPr>
      </w:pPr>
    </w:p>
    <w:p w:rsidR="00631F65" w:rsidRPr="00C7067F" w:rsidRDefault="003C0C25" w:rsidP="000B7CAA">
      <w:pPr>
        <w:spacing w:after="0" w:line="360" w:lineRule="auto"/>
        <w:jc w:val="both"/>
        <w:rPr>
          <w:rFonts w:ascii="Book Antiqua" w:hAnsi="Book Antiqua"/>
          <w:i/>
          <w:sz w:val="24"/>
          <w:szCs w:val="24"/>
          <w:lang w:eastAsia="zh-CN"/>
        </w:rPr>
      </w:pPr>
      <w:r w:rsidRPr="00C7067F">
        <w:rPr>
          <w:rFonts w:ascii="Book Antiqua" w:hAnsi="Book Antiqua"/>
          <w:b/>
          <w:i/>
          <w:sz w:val="24"/>
          <w:szCs w:val="24"/>
        </w:rPr>
        <w:t xml:space="preserve">Resting </w:t>
      </w:r>
      <w:r w:rsidR="00631F65" w:rsidRPr="00C7067F">
        <w:rPr>
          <w:rFonts w:ascii="Book Antiqua" w:hAnsi="Book Antiqua"/>
          <w:b/>
          <w:i/>
          <w:sz w:val="24"/>
          <w:szCs w:val="24"/>
        </w:rPr>
        <w:t>e</w:t>
      </w:r>
      <w:r w:rsidRPr="00C7067F">
        <w:rPr>
          <w:rFonts w:ascii="Book Antiqua" w:hAnsi="Book Antiqua"/>
          <w:b/>
          <w:i/>
          <w:sz w:val="24"/>
          <w:szCs w:val="24"/>
        </w:rPr>
        <w:t>chocardiography</w:t>
      </w:r>
    </w:p>
    <w:p w:rsidR="009346EB" w:rsidRPr="00C7067F" w:rsidRDefault="003C0C25" w:rsidP="000B7CAA">
      <w:pPr>
        <w:spacing w:after="0" w:line="360" w:lineRule="auto"/>
        <w:jc w:val="both"/>
        <w:rPr>
          <w:rFonts w:ascii="Book Antiqua" w:hAnsi="Book Antiqua"/>
          <w:sz w:val="24"/>
          <w:szCs w:val="24"/>
          <w:lang w:eastAsia="zh-CN"/>
        </w:rPr>
      </w:pPr>
      <w:r w:rsidRPr="00C7067F">
        <w:rPr>
          <w:rFonts w:ascii="Book Antiqua" w:hAnsi="Book Antiqua"/>
          <w:sz w:val="24"/>
          <w:szCs w:val="24"/>
        </w:rPr>
        <w:t xml:space="preserve">As </w:t>
      </w:r>
      <w:r w:rsidR="00E3607D" w:rsidRPr="00C7067F">
        <w:rPr>
          <w:rFonts w:ascii="Book Antiqua" w:hAnsi="Book Antiqua"/>
          <w:sz w:val="24"/>
          <w:szCs w:val="24"/>
        </w:rPr>
        <w:t xml:space="preserve">in the case </w:t>
      </w:r>
      <w:r w:rsidRPr="00C7067F">
        <w:rPr>
          <w:rFonts w:ascii="Book Antiqua" w:hAnsi="Book Antiqua"/>
          <w:sz w:val="24"/>
          <w:szCs w:val="24"/>
        </w:rPr>
        <w:t xml:space="preserve">with CAD, </w:t>
      </w:r>
      <w:r w:rsidR="003D78E8" w:rsidRPr="00C7067F">
        <w:rPr>
          <w:rFonts w:ascii="Book Antiqua" w:hAnsi="Book Antiqua"/>
          <w:sz w:val="24"/>
          <w:szCs w:val="24"/>
        </w:rPr>
        <w:t xml:space="preserve">resting echocardiography can be used to detect other forms of cardiac disease. Trans-thoracic echocardiography is typically sufficient to detect </w:t>
      </w:r>
      <w:r w:rsidR="003D78E8" w:rsidRPr="00C7067F">
        <w:rPr>
          <w:rFonts w:ascii="Book Antiqua" w:hAnsi="Book Antiqua"/>
          <w:sz w:val="24"/>
          <w:szCs w:val="24"/>
        </w:rPr>
        <w:lastRenderedPageBreak/>
        <w:t>significant</w:t>
      </w:r>
      <w:r w:rsidR="008A790C" w:rsidRPr="00C7067F">
        <w:rPr>
          <w:rFonts w:ascii="Book Antiqua" w:hAnsi="Book Antiqua"/>
          <w:sz w:val="24"/>
          <w:szCs w:val="24"/>
        </w:rPr>
        <w:t xml:space="preserve"> LVH</w:t>
      </w:r>
      <w:r w:rsidR="003D78E8" w:rsidRPr="00C7067F">
        <w:rPr>
          <w:rFonts w:ascii="Book Antiqua" w:hAnsi="Book Antiqua"/>
          <w:sz w:val="24"/>
          <w:szCs w:val="24"/>
        </w:rPr>
        <w:t xml:space="preserve"> and enlargement, abnormalities in the other cardiac chambers, valv</w:t>
      </w:r>
      <w:r w:rsidR="00CC6CFC" w:rsidRPr="00C7067F">
        <w:rPr>
          <w:rFonts w:ascii="Book Antiqua" w:hAnsi="Book Antiqua"/>
          <w:sz w:val="24"/>
          <w:szCs w:val="24"/>
        </w:rPr>
        <w:t>e</w:t>
      </w:r>
      <w:r w:rsidR="003D78E8" w:rsidRPr="00C7067F">
        <w:rPr>
          <w:rFonts w:ascii="Book Antiqua" w:hAnsi="Book Antiqua"/>
          <w:sz w:val="24"/>
          <w:szCs w:val="24"/>
        </w:rPr>
        <w:t xml:space="preserve"> abnormalities including mitral stenosis and aortic stenosis, and pulmonary hypertension. </w:t>
      </w:r>
      <w:r w:rsidR="00BF05AD" w:rsidRPr="00C7067F">
        <w:rPr>
          <w:rFonts w:ascii="Book Antiqua" w:hAnsi="Book Antiqua"/>
          <w:sz w:val="24"/>
          <w:szCs w:val="24"/>
        </w:rPr>
        <w:t xml:space="preserve">Aortic and mitral valve calcification </w:t>
      </w:r>
      <w:r w:rsidR="00631F65" w:rsidRPr="00C7067F">
        <w:rPr>
          <w:rFonts w:ascii="Book Antiqua" w:hAnsi="Book Antiqua"/>
          <w:sz w:val="24"/>
          <w:szCs w:val="24"/>
        </w:rPr>
        <w:t xml:space="preserve">is strongly associated with </w:t>
      </w:r>
      <w:proofErr w:type="gramStart"/>
      <w:r w:rsidR="00631F65" w:rsidRPr="00C7067F">
        <w:rPr>
          <w:rFonts w:ascii="Book Antiqua" w:hAnsi="Book Antiqua"/>
          <w:sz w:val="24"/>
          <w:szCs w:val="24"/>
        </w:rPr>
        <w:t>CKD</w:t>
      </w:r>
      <w:r w:rsidR="00087CBF" w:rsidRPr="00C7067F">
        <w:rPr>
          <w:rFonts w:ascii="Book Antiqua" w:hAnsi="Book Antiqua"/>
          <w:sz w:val="24"/>
          <w:szCs w:val="24"/>
          <w:vertAlign w:val="superscript"/>
        </w:rPr>
        <w:t>[</w:t>
      </w:r>
      <w:proofErr w:type="gramEnd"/>
      <w:r w:rsidR="00BF05AD" w:rsidRPr="00C7067F">
        <w:rPr>
          <w:rFonts w:ascii="Book Antiqua" w:hAnsi="Book Antiqua"/>
          <w:sz w:val="24"/>
          <w:szCs w:val="24"/>
          <w:vertAlign w:val="superscript"/>
        </w:rPr>
        <w:t>4</w:t>
      </w:r>
      <w:r w:rsidR="00C7067F" w:rsidRPr="00C7067F">
        <w:rPr>
          <w:rFonts w:ascii="Book Antiqua" w:hAnsi="Book Antiqua" w:hint="eastAsia"/>
          <w:sz w:val="24"/>
          <w:szCs w:val="24"/>
          <w:vertAlign w:val="superscript"/>
          <w:lang w:eastAsia="zh-CN"/>
        </w:rPr>
        <w:t>8</w:t>
      </w:r>
      <w:r w:rsidR="00087CBF" w:rsidRPr="00C7067F">
        <w:rPr>
          <w:rFonts w:ascii="Book Antiqua" w:hAnsi="Book Antiqua"/>
          <w:sz w:val="24"/>
          <w:szCs w:val="24"/>
          <w:vertAlign w:val="superscript"/>
        </w:rPr>
        <w:t>]</w:t>
      </w:r>
      <w:r w:rsidR="00BF05AD" w:rsidRPr="00C7067F">
        <w:rPr>
          <w:rFonts w:ascii="Book Antiqua" w:hAnsi="Book Antiqua"/>
          <w:sz w:val="24"/>
          <w:szCs w:val="24"/>
        </w:rPr>
        <w:t xml:space="preserve"> </w:t>
      </w:r>
      <w:r w:rsidR="00631F65" w:rsidRPr="00C7067F">
        <w:rPr>
          <w:rFonts w:ascii="Book Antiqua" w:hAnsi="Book Antiqua"/>
          <w:sz w:val="24"/>
          <w:szCs w:val="24"/>
        </w:rPr>
        <w:t>Current guidelines</w:t>
      </w:r>
      <w:r w:rsidR="00087CBF" w:rsidRPr="00C7067F">
        <w:rPr>
          <w:rFonts w:ascii="Book Antiqua" w:hAnsi="Book Antiqua"/>
          <w:sz w:val="24"/>
          <w:szCs w:val="24"/>
          <w:vertAlign w:val="superscript"/>
        </w:rPr>
        <w:t>[</w:t>
      </w:r>
      <w:r w:rsidR="00A07E2C" w:rsidRPr="00C7067F">
        <w:rPr>
          <w:rFonts w:ascii="Book Antiqua" w:hAnsi="Book Antiqua"/>
          <w:sz w:val="24"/>
          <w:szCs w:val="24"/>
          <w:vertAlign w:val="superscript"/>
        </w:rPr>
        <w:t>2</w:t>
      </w:r>
      <w:r w:rsidR="00087CBF" w:rsidRPr="00C7067F">
        <w:rPr>
          <w:rFonts w:ascii="Book Antiqua" w:hAnsi="Book Antiqua"/>
          <w:sz w:val="24"/>
          <w:szCs w:val="24"/>
          <w:vertAlign w:val="superscript"/>
        </w:rPr>
        <w:t>]</w:t>
      </w:r>
      <w:r w:rsidR="00A07E2C" w:rsidRPr="00C7067F">
        <w:rPr>
          <w:rFonts w:ascii="Book Antiqua" w:hAnsi="Book Antiqua"/>
          <w:sz w:val="24"/>
          <w:szCs w:val="24"/>
        </w:rPr>
        <w:t xml:space="preserve"> indicate value to initial screening for LV function by echocardiography in renal transplant candidates, but not for repeated assessments after listing.</w:t>
      </w:r>
      <w:r w:rsidR="00AC2EA7" w:rsidRPr="00C7067F">
        <w:rPr>
          <w:rFonts w:ascii="Book Antiqua" w:hAnsi="Book Antiqua"/>
          <w:sz w:val="24"/>
          <w:szCs w:val="24"/>
        </w:rPr>
        <w:t xml:space="preserve"> When used for transplant candidacy purposes, it is important to perform testing for patients on hemodialysis only after a dry weight has been achieved and there is no clinical evide</w:t>
      </w:r>
      <w:r w:rsidR="00087CBF" w:rsidRPr="00C7067F">
        <w:rPr>
          <w:rFonts w:ascii="Book Antiqua" w:hAnsi="Book Antiqua"/>
          <w:sz w:val="24"/>
          <w:szCs w:val="24"/>
        </w:rPr>
        <w:t>nce of congestive heart failure</w:t>
      </w:r>
      <w:r w:rsidR="00AC2EA7" w:rsidRPr="00C7067F">
        <w:rPr>
          <w:rFonts w:ascii="Book Antiqua" w:hAnsi="Book Antiqua"/>
          <w:sz w:val="24"/>
          <w:szCs w:val="24"/>
        </w:rPr>
        <w:t>.</w:t>
      </w:r>
      <w:r w:rsidR="008C2662" w:rsidRPr="00C7067F">
        <w:rPr>
          <w:rFonts w:ascii="Book Antiqua" w:hAnsi="Book Antiqua"/>
          <w:sz w:val="24"/>
          <w:szCs w:val="24"/>
        </w:rPr>
        <w:t xml:space="preserve"> Serial echocardiography to measure valve diameter in known aortic stenosis is important to determine timing for aortic valve replacement prior to transplantation</w:t>
      </w:r>
      <w:r w:rsidR="00033F85" w:rsidRPr="00C7067F">
        <w:rPr>
          <w:rFonts w:ascii="Book Antiqua" w:hAnsi="Book Antiqua"/>
          <w:sz w:val="24"/>
          <w:szCs w:val="24"/>
        </w:rPr>
        <w:t xml:space="preserve">, especially since aortic stenosis progresses more rapidly </w:t>
      </w:r>
      <w:r w:rsidR="003D4379" w:rsidRPr="00C7067F">
        <w:rPr>
          <w:rFonts w:ascii="Book Antiqua" w:hAnsi="Book Antiqua"/>
          <w:sz w:val="24"/>
          <w:szCs w:val="24"/>
        </w:rPr>
        <w:t xml:space="preserve">in ESKD </w:t>
      </w:r>
      <w:r w:rsidR="00631F65" w:rsidRPr="00C7067F">
        <w:rPr>
          <w:rFonts w:ascii="Book Antiqua" w:hAnsi="Book Antiqua"/>
          <w:sz w:val="24"/>
          <w:szCs w:val="24"/>
        </w:rPr>
        <w:t xml:space="preserve">than in the general </w:t>
      </w:r>
      <w:proofErr w:type="gramStart"/>
      <w:r w:rsidR="00631F65" w:rsidRPr="00C7067F">
        <w:rPr>
          <w:rFonts w:ascii="Book Antiqua" w:hAnsi="Book Antiqua"/>
          <w:sz w:val="24"/>
          <w:szCs w:val="24"/>
        </w:rPr>
        <w:t>population</w:t>
      </w:r>
      <w:r w:rsidR="00F43BB0" w:rsidRPr="00C7067F">
        <w:rPr>
          <w:rFonts w:ascii="Book Antiqua" w:hAnsi="Book Antiqua"/>
          <w:sz w:val="24"/>
          <w:szCs w:val="24"/>
          <w:vertAlign w:val="superscript"/>
        </w:rPr>
        <w:t>[</w:t>
      </w:r>
      <w:proofErr w:type="gramEnd"/>
      <w:r w:rsidR="00C7067F" w:rsidRPr="00C7067F">
        <w:rPr>
          <w:rFonts w:ascii="Book Antiqua" w:hAnsi="Book Antiqua" w:hint="eastAsia"/>
          <w:sz w:val="24"/>
          <w:szCs w:val="24"/>
          <w:vertAlign w:val="superscript"/>
          <w:lang w:eastAsia="zh-CN"/>
        </w:rPr>
        <w:t>49</w:t>
      </w:r>
      <w:r w:rsidR="00F43BB0" w:rsidRPr="00C7067F">
        <w:rPr>
          <w:rFonts w:ascii="Book Antiqua" w:hAnsi="Book Antiqua"/>
          <w:sz w:val="24"/>
          <w:szCs w:val="24"/>
          <w:vertAlign w:val="superscript"/>
        </w:rPr>
        <w:t>]</w:t>
      </w:r>
      <w:r w:rsidR="008C2662" w:rsidRPr="00C7067F">
        <w:rPr>
          <w:rFonts w:ascii="Book Antiqua" w:hAnsi="Book Antiqua"/>
          <w:sz w:val="24"/>
          <w:szCs w:val="24"/>
        </w:rPr>
        <w:t>.</w:t>
      </w:r>
      <w:r w:rsidR="00E71B46" w:rsidRPr="00C7067F">
        <w:rPr>
          <w:rFonts w:ascii="Book Antiqua" w:hAnsi="Book Antiqua"/>
          <w:sz w:val="24"/>
          <w:szCs w:val="24"/>
        </w:rPr>
        <w:t xml:space="preserve"> Likewise, the presence of</w:t>
      </w:r>
      <w:r w:rsidR="00547D0E" w:rsidRPr="00C7067F">
        <w:rPr>
          <w:rFonts w:ascii="Book Antiqua" w:hAnsi="Book Antiqua"/>
          <w:sz w:val="24"/>
          <w:szCs w:val="24"/>
        </w:rPr>
        <w:t xml:space="preserve"> an</w:t>
      </w:r>
      <w:r w:rsidR="00E71B46" w:rsidRPr="00C7067F">
        <w:rPr>
          <w:rFonts w:ascii="Book Antiqua" w:hAnsi="Book Antiqua"/>
          <w:sz w:val="24"/>
          <w:szCs w:val="24"/>
        </w:rPr>
        <w:t xml:space="preserve"> elevated pulmonary </w:t>
      </w:r>
      <w:r w:rsidR="00670007" w:rsidRPr="00C7067F">
        <w:rPr>
          <w:rFonts w:ascii="Book Antiqua" w:hAnsi="Book Antiqua"/>
          <w:sz w:val="24"/>
          <w:szCs w:val="24"/>
        </w:rPr>
        <w:t xml:space="preserve">artery </w:t>
      </w:r>
      <w:r w:rsidR="00E71B46" w:rsidRPr="00C7067F">
        <w:rPr>
          <w:rFonts w:ascii="Book Antiqua" w:hAnsi="Book Antiqua"/>
          <w:sz w:val="24"/>
          <w:szCs w:val="24"/>
        </w:rPr>
        <w:t>pressure</w:t>
      </w:r>
      <w:r w:rsidR="00EB7701" w:rsidRPr="00C7067F">
        <w:rPr>
          <w:rFonts w:ascii="Book Antiqua" w:hAnsi="Book Antiqua"/>
          <w:sz w:val="24"/>
          <w:szCs w:val="24"/>
        </w:rPr>
        <w:t xml:space="preserve"> is </w:t>
      </w:r>
      <w:r w:rsidR="00E71B46" w:rsidRPr="00C7067F">
        <w:rPr>
          <w:rFonts w:ascii="Book Antiqua" w:hAnsi="Book Antiqua"/>
          <w:sz w:val="24"/>
          <w:szCs w:val="24"/>
        </w:rPr>
        <w:t>associated with adverse post-transplant outcomes with</w:t>
      </w:r>
      <w:r w:rsidR="00631F65" w:rsidRPr="00C7067F">
        <w:rPr>
          <w:rFonts w:ascii="Book Antiqua" w:hAnsi="Book Antiqua"/>
          <w:sz w:val="24"/>
          <w:szCs w:val="24"/>
        </w:rPr>
        <w:t xml:space="preserve"> respect to both graft </w:t>
      </w:r>
      <w:proofErr w:type="gramStart"/>
      <w:r w:rsidR="00631F65" w:rsidRPr="00C7067F">
        <w:rPr>
          <w:rFonts w:ascii="Book Antiqua" w:hAnsi="Book Antiqua"/>
          <w:sz w:val="24"/>
          <w:szCs w:val="24"/>
        </w:rPr>
        <w:t>function</w:t>
      </w:r>
      <w:r w:rsidR="00F43BB0" w:rsidRPr="00C7067F">
        <w:rPr>
          <w:rFonts w:ascii="Book Antiqua" w:hAnsi="Book Antiqua"/>
          <w:sz w:val="24"/>
          <w:szCs w:val="24"/>
          <w:vertAlign w:val="superscript"/>
        </w:rPr>
        <w:t>[</w:t>
      </w:r>
      <w:proofErr w:type="gramEnd"/>
      <w:r w:rsidR="00E71B46" w:rsidRPr="00C7067F">
        <w:rPr>
          <w:rFonts w:ascii="Book Antiqua" w:hAnsi="Book Antiqua"/>
          <w:sz w:val="24"/>
          <w:szCs w:val="24"/>
          <w:vertAlign w:val="superscript"/>
        </w:rPr>
        <w:t>5</w:t>
      </w:r>
      <w:r w:rsidR="00C7067F" w:rsidRPr="00C7067F">
        <w:rPr>
          <w:rFonts w:ascii="Book Antiqua" w:hAnsi="Book Antiqua" w:hint="eastAsia"/>
          <w:sz w:val="24"/>
          <w:szCs w:val="24"/>
          <w:vertAlign w:val="superscript"/>
          <w:lang w:eastAsia="zh-CN"/>
        </w:rPr>
        <w:t>0</w:t>
      </w:r>
      <w:r w:rsidR="00F43BB0" w:rsidRPr="00C7067F">
        <w:rPr>
          <w:rFonts w:ascii="Book Antiqua" w:hAnsi="Book Antiqua"/>
          <w:sz w:val="24"/>
          <w:szCs w:val="24"/>
          <w:vertAlign w:val="superscript"/>
        </w:rPr>
        <w:t>]</w:t>
      </w:r>
      <w:r w:rsidR="00631F65" w:rsidRPr="00C7067F">
        <w:rPr>
          <w:rFonts w:ascii="Book Antiqua" w:hAnsi="Book Antiqua"/>
          <w:sz w:val="24"/>
          <w:szCs w:val="24"/>
        </w:rPr>
        <w:t xml:space="preserve"> and patient survival</w:t>
      </w:r>
      <w:r w:rsidR="00F43BB0" w:rsidRPr="00C7067F">
        <w:rPr>
          <w:rFonts w:ascii="Book Antiqua" w:hAnsi="Book Antiqua"/>
          <w:sz w:val="24"/>
          <w:szCs w:val="24"/>
          <w:vertAlign w:val="superscript"/>
        </w:rPr>
        <w:t>[</w:t>
      </w:r>
      <w:r w:rsidR="00E71B46" w:rsidRPr="00C7067F">
        <w:rPr>
          <w:rFonts w:ascii="Book Antiqua" w:hAnsi="Book Antiqua"/>
          <w:sz w:val="24"/>
          <w:szCs w:val="24"/>
          <w:vertAlign w:val="superscript"/>
        </w:rPr>
        <w:t>5</w:t>
      </w:r>
      <w:r w:rsidR="00C7067F" w:rsidRPr="00C7067F">
        <w:rPr>
          <w:rFonts w:ascii="Book Antiqua" w:hAnsi="Book Antiqua" w:hint="eastAsia"/>
          <w:sz w:val="24"/>
          <w:szCs w:val="24"/>
          <w:vertAlign w:val="superscript"/>
          <w:lang w:eastAsia="zh-CN"/>
        </w:rPr>
        <w:t>1</w:t>
      </w:r>
      <w:r w:rsidR="00F43BB0" w:rsidRPr="00C7067F">
        <w:rPr>
          <w:rFonts w:ascii="Book Antiqua" w:hAnsi="Book Antiqua"/>
          <w:sz w:val="24"/>
          <w:szCs w:val="24"/>
          <w:vertAlign w:val="superscript"/>
        </w:rPr>
        <w:t>]</w:t>
      </w:r>
      <w:r w:rsidR="00E71B46" w:rsidRPr="00C7067F">
        <w:rPr>
          <w:rFonts w:ascii="Book Antiqua" w:hAnsi="Book Antiqua"/>
          <w:sz w:val="24"/>
          <w:szCs w:val="24"/>
        </w:rPr>
        <w:t>.</w:t>
      </w:r>
      <w:r w:rsidR="00547D0E" w:rsidRPr="00C7067F">
        <w:rPr>
          <w:rFonts w:ascii="Book Antiqua" w:hAnsi="Book Antiqua"/>
          <w:sz w:val="24"/>
          <w:szCs w:val="24"/>
        </w:rPr>
        <w:t xml:space="preserve"> The finding of pulmonary hypertension by echocardiography may in turn lead to further investigations such as sleep studies for obstructive sleep apnea </w:t>
      </w:r>
      <w:r w:rsidR="00631F65" w:rsidRPr="00C7067F">
        <w:rPr>
          <w:rFonts w:ascii="Book Antiqua" w:hAnsi="Book Antiqua"/>
          <w:sz w:val="24"/>
          <w:szCs w:val="24"/>
        </w:rPr>
        <w:t xml:space="preserve">and right heart </w:t>
      </w:r>
      <w:proofErr w:type="gramStart"/>
      <w:r w:rsidR="00631F65" w:rsidRPr="00C7067F">
        <w:rPr>
          <w:rFonts w:ascii="Book Antiqua" w:hAnsi="Book Antiqua"/>
          <w:sz w:val="24"/>
          <w:szCs w:val="24"/>
        </w:rPr>
        <w:t>catheterization</w:t>
      </w:r>
      <w:r w:rsidR="00087CBF" w:rsidRPr="00C7067F">
        <w:rPr>
          <w:rFonts w:ascii="Book Antiqua" w:hAnsi="Book Antiqua"/>
          <w:sz w:val="24"/>
          <w:szCs w:val="24"/>
          <w:vertAlign w:val="superscript"/>
        </w:rPr>
        <w:t>[</w:t>
      </w:r>
      <w:proofErr w:type="gramEnd"/>
      <w:r w:rsidR="00547D0E" w:rsidRPr="00C7067F">
        <w:rPr>
          <w:rFonts w:ascii="Book Antiqua" w:hAnsi="Book Antiqua"/>
          <w:sz w:val="24"/>
          <w:szCs w:val="24"/>
          <w:vertAlign w:val="superscript"/>
        </w:rPr>
        <w:t>2</w:t>
      </w:r>
      <w:r w:rsidR="00087CBF" w:rsidRPr="00C7067F">
        <w:rPr>
          <w:rFonts w:ascii="Book Antiqua" w:hAnsi="Book Antiqua"/>
          <w:sz w:val="24"/>
          <w:szCs w:val="24"/>
          <w:vertAlign w:val="superscript"/>
        </w:rPr>
        <w:t>]</w:t>
      </w:r>
      <w:r w:rsidR="00547D0E" w:rsidRPr="00C7067F">
        <w:rPr>
          <w:rFonts w:ascii="Book Antiqua" w:hAnsi="Book Antiqua"/>
          <w:sz w:val="24"/>
          <w:szCs w:val="24"/>
        </w:rPr>
        <w:t xml:space="preserve">. </w:t>
      </w:r>
    </w:p>
    <w:p w:rsidR="00631F65" w:rsidRPr="00C7067F" w:rsidRDefault="00631F65" w:rsidP="000B7CAA">
      <w:pPr>
        <w:spacing w:after="0" w:line="360" w:lineRule="auto"/>
        <w:jc w:val="both"/>
        <w:rPr>
          <w:rFonts w:ascii="Book Antiqua" w:hAnsi="Book Antiqua"/>
          <w:sz w:val="24"/>
          <w:szCs w:val="24"/>
          <w:lang w:eastAsia="zh-CN"/>
        </w:rPr>
      </w:pPr>
    </w:p>
    <w:p w:rsidR="00631F65" w:rsidRPr="00C7067F" w:rsidRDefault="0064691B" w:rsidP="000B7CAA">
      <w:pPr>
        <w:spacing w:after="0" w:line="360" w:lineRule="auto"/>
        <w:jc w:val="both"/>
        <w:rPr>
          <w:rFonts w:ascii="Book Antiqua" w:hAnsi="Book Antiqua"/>
          <w:i/>
          <w:sz w:val="24"/>
          <w:szCs w:val="24"/>
          <w:lang w:eastAsia="zh-CN"/>
        </w:rPr>
      </w:pPr>
      <w:r w:rsidRPr="00C7067F">
        <w:rPr>
          <w:rFonts w:ascii="Book Antiqua" w:hAnsi="Book Antiqua"/>
          <w:b/>
          <w:i/>
          <w:sz w:val="24"/>
          <w:szCs w:val="24"/>
        </w:rPr>
        <w:t xml:space="preserve">Cardiac </w:t>
      </w:r>
      <w:r w:rsidR="00631F65" w:rsidRPr="00C7067F">
        <w:rPr>
          <w:rFonts w:ascii="Book Antiqua" w:hAnsi="Book Antiqua"/>
          <w:b/>
          <w:i/>
          <w:sz w:val="24"/>
          <w:szCs w:val="24"/>
        </w:rPr>
        <w:t>b</w:t>
      </w:r>
      <w:r w:rsidRPr="00C7067F">
        <w:rPr>
          <w:rFonts w:ascii="Book Antiqua" w:hAnsi="Book Antiqua"/>
          <w:b/>
          <w:i/>
          <w:sz w:val="24"/>
          <w:szCs w:val="24"/>
        </w:rPr>
        <w:t>iomarkers</w:t>
      </w:r>
    </w:p>
    <w:p w:rsidR="0064691B" w:rsidRPr="00C7067F" w:rsidRDefault="0064691B" w:rsidP="000B7CAA">
      <w:pPr>
        <w:spacing w:after="0" w:line="360" w:lineRule="auto"/>
        <w:jc w:val="both"/>
        <w:rPr>
          <w:rFonts w:ascii="Book Antiqua" w:hAnsi="Book Antiqua"/>
          <w:sz w:val="24"/>
          <w:szCs w:val="24"/>
          <w:lang w:eastAsia="zh-CN"/>
        </w:rPr>
      </w:pPr>
      <w:r w:rsidRPr="00C7067F">
        <w:rPr>
          <w:rFonts w:ascii="Book Antiqua" w:hAnsi="Book Antiqua"/>
          <w:sz w:val="24"/>
          <w:szCs w:val="24"/>
        </w:rPr>
        <w:t xml:space="preserve">Biomarker measurement is commonly employed as part of the management of acute coronary syndrome, but may be helpful for </w:t>
      </w:r>
      <w:r w:rsidR="00C2335D" w:rsidRPr="00C7067F">
        <w:rPr>
          <w:rFonts w:ascii="Book Antiqua" w:hAnsi="Book Antiqua"/>
          <w:sz w:val="24"/>
          <w:szCs w:val="24"/>
        </w:rPr>
        <w:t>non-invasive</w:t>
      </w:r>
      <w:r w:rsidR="00FB4102" w:rsidRPr="00C7067F">
        <w:rPr>
          <w:rFonts w:ascii="Book Antiqua" w:hAnsi="Book Antiqua"/>
          <w:sz w:val="24"/>
          <w:szCs w:val="24"/>
        </w:rPr>
        <w:t>,</w:t>
      </w:r>
      <w:r w:rsidR="00C2335D" w:rsidRPr="00C7067F">
        <w:rPr>
          <w:rFonts w:ascii="Book Antiqua" w:hAnsi="Book Antiqua"/>
          <w:sz w:val="24"/>
          <w:szCs w:val="24"/>
        </w:rPr>
        <w:t xml:space="preserve"> </w:t>
      </w:r>
      <w:r w:rsidR="00FB4102" w:rsidRPr="00C7067F">
        <w:rPr>
          <w:rFonts w:ascii="Book Antiqua" w:hAnsi="Book Antiqua"/>
          <w:sz w:val="24"/>
          <w:szCs w:val="24"/>
        </w:rPr>
        <w:t>non-</w:t>
      </w:r>
      <w:r w:rsidR="00C2335D" w:rsidRPr="00C7067F">
        <w:rPr>
          <w:rFonts w:ascii="Book Antiqua" w:hAnsi="Book Antiqua"/>
          <w:sz w:val="24"/>
          <w:szCs w:val="24"/>
        </w:rPr>
        <w:t xml:space="preserve">coronary </w:t>
      </w:r>
      <w:r w:rsidRPr="00C7067F">
        <w:rPr>
          <w:rFonts w:ascii="Book Antiqua" w:hAnsi="Book Antiqua"/>
          <w:sz w:val="24"/>
          <w:szCs w:val="24"/>
        </w:rPr>
        <w:t xml:space="preserve">risk stratification in asymptomatic renal transplant candidates. </w:t>
      </w:r>
      <w:r w:rsidR="009249BA" w:rsidRPr="00C7067F">
        <w:rPr>
          <w:rFonts w:ascii="Book Antiqua" w:hAnsi="Book Antiqua"/>
          <w:sz w:val="24"/>
          <w:szCs w:val="24"/>
        </w:rPr>
        <w:t>Amongst cardiac biomarkers the measurement of cardiac troponins</w:t>
      </w:r>
      <w:r w:rsidR="00FB4102" w:rsidRPr="00C7067F">
        <w:rPr>
          <w:rFonts w:ascii="Book Antiqua" w:hAnsi="Book Antiqua"/>
          <w:sz w:val="24"/>
          <w:szCs w:val="24"/>
        </w:rPr>
        <w:t xml:space="preserve"> particularly cardiac troponin T (</w:t>
      </w:r>
      <w:proofErr w:type="spellStart"/>
      <w:r w:rsidR="00FB4102" w:rsidRPr="00C7067F">
        <w:rPr>
          <w:rFonts w:ascii="Book Antiqua" w:hAnsi="Book Antiqua"/>
          <w:sz w:val="24"/>
          <w:szCs w:val="24"/>
        </w:rPr>
        <w:t>cTnT</w:t>
      </w:r>
      <w:proofErr w:type="spellEnd"/>
      <w:r w:rsidR="00FB4102" w:rsidRPr="00C7067F">
        <w:rPr>
          <w:rFonts w:ascii="Book Antiqua" w:hAnsi="Book Antiqua"/>
          <w:sz w:val="24"/>
          <w:szCs w:val="24"/>
        </w:rPr>
        <w:t>)</w:t>
      </w:r>
      <w:r w:rsidR="009249BA" w:rsidRPr="00C7067F">
        <w:rPr>
          <w:rFonts w:ascii="Book Antiqua" w:hAnsi="Book Antiqua"/>
          <w:sz w:val="24"/>
          <w:szCs w:val="24"/>
        </w:rPr>
        <w:t xml:space="preserve"> </w:t>
      </w:r>
      <w:r w:rsidR="00C2335D" w:rsidRPr="00C7067F">
        <w:rPr>
          <w:rFonts w:ascii="Book Antiqua" w:hAnsi="Book Antiqua"/>
          <w:sz w:val="24"/>
          <w:szCs w:val="24"/>
        </w:rPr>
        <w:t>h</w:t>
      </w:r>
      <w:r w:rsidR="009249BA" w:rsidRPr="00C7067F">
        <w:rPr>
          <w:rFonts w:ascii="Book Antiqua" w:hAnsi="Book Antiqua"/>
          <w:sz w:val="24"/>
          <w:szCs w:val="24"/>
        </w:rPr>
        <w:t xml:space="preserve">as received recent attention. Elevation in </w:t>
      </w:r>
      <w:proofErr w:type="spellStart"/>
      <w:r w:rsidR="00FB4102" w:rsidRPr="00C7067F">
        <w:rPr>
          <w:rFonts w:ascii="Book Antiqua" w:hAnsi="Book Antiqua"/>
          <w:sz w:val="24"/>
          <w:szCs w:val="24"/>
        </w:rPr>
        <w:t>cTnT</w:t>
      </w:r>
      <w:proofErr w:type="spellEnd"/>
      <w:r w:rsidR="00FB4102" w:rsidRPr="00C7067F">
        <w:rPr>
          <w:rFonts w:ascii="Book Antiqua" w:hAnsi="Book Antiqua"/>
          <w:sz w:val="24"/>
          <w:szCs w:val="24"/>
        </w:rPr>
        <w:t xml:space="preserve"> </w:t>
      </w:r>
      <w:r w:rsidR="009249BA" w:rsidRPr="00C7067F">
        <w:rPr>
          <w:rFonts w:ascii="Book Antiqua" w:hAnsi="Book Antiqua"/>
          <w:sz w:val="24"/>
          <w:szCs w:val="24"/>
        </w:rPr>
        <w:t>in the n</w:t>
      </w:r>
      <w:r w:rsidR="00CC6CFC" w:rsidRPr="00C7067F">
        <w:rPr>
          <w:rFonts w:ascii="Book Antiqua" w:hAnsi="Book Antiqua"/>
          <w:sz w:val="24"/>
          <w:szCs w:val="24"/>
        </w:rPr>
        <w:t xml:space="preserve">on-acute setting could be from </w:t>
      </w:r>
      <w:r w:rsidR="009249BA" w:rsidRPr="00C7067F">
        <w:rPr>
          <w:rFonts w:ascii="Book Antiqua" w:hAnsi="Book Antiqua"/>
          <w:sz w:val="24"/>
          <w:szCs w:val="24"/>
        </w:rPr>
        <w:t>LVH</w:t>
      </w:r>
      <w:r w:rsidR="00FB4102" w:rsidRPr="00C7067F">
        <w:rPr>
          <w:rFonts w:ascii="Book Antiqua" w:hAnsi="Book Antiqua"/>
          <w:sz w:val="24"/>
          <w:szCs w:val="24"/>
        </w:rPr>
        <w:t>,</w:t>
      </w:r>
      <w:r w:rsidR="009249BA" w:rsidRPr="00C7067F">
        <w:rPr>
          <w:rFonts w:ascii="Book Antiqua" w:hAnsi="Book Antiqua"/>
          <w:sz w:val="24"/>
          <w:szCs w:val="24"/>
        </w:rPr>
        <w:t xml:space="preserve"> volume overload</w:t>
      </w:r>
      <w:r w:rsidR="00FB4102" w:rsidRPr="00C7067F">
        <w:rPr>
          <w:rFonts w:ascii="Book Antiqua" w:hAnsi="Book Antiqua"/>
          <w:sz w:val="24"/>
          <w:szCs w:val="24"/>
        </w:rPr>
        <w:t>, or</w:t>
      </w:r>
      <w:r w:rsidR="00631F65" w:rsidRPr="00C7067F">
        <w:rPr>
          <w:rFonts w:ascii="Book Antiqua" w:hAnsi="Book Antiqua"/>
          <w:sz w:val="24"/>
          <w:szCs w:val="24"/>
        </w:rPr>
        <w:t xml:space="preserve"> even uncontrolled </w:t>
      </w:r>
      <w:proofErr w:type="gramStart"/>
      <w:r w:rsidR="00631F65" w:rsidRPr="00C7067F">
        <w:rPr>
          <w:rFonts w:ascii="Book Antiqua" w:hAnsi="Book Antiqua"/>
          <w:sz w:val="24"/>
          <w:szCs w:val="24"/>
        </w:rPr>
        <w:t>hypertension</w:t>
      </w:r>
      <w:r w:rsidR="00087CBF" w:rsidRPr="00C7067F">
        <w:rPr>
          <w:rFonts w:ascii="Book Antiqua" w:hAnsi="Book Antiqua"/>
          <w:sz w:val="24"/>
          <w:szCs w:val="24"/>
          <w:vertAlign w:val="superscript"/>
        </w:rPr>
        <w:t>[</w:t>
      </w:r>
      <w:proofErr w:type="gramEnd"/>
      <w:r w:rsidR="00FB4102" w:rsidRPr="00C7067F">
        <w:rPr>
          <w:rFonts w:ascii="Book Antiqua" w:hAnsi="Book Antiqua"/>
          <w:sz w:val="24"/>
          <w:szCs w:val="24"/>
          <w:vertAlign w:val="superscript"/>
        </w:rPr>
        <w:t>5</w:t>
      </w:r>
      <w:r w:rsidR="00C7067F" w:rsidRPr="00C7067F">
        <w:rPr>
          <w:rFonts w:ascii="Book Antiqua" w:hAnsi="Book Antiqua" w:hint="eastAsia"/>
          <w:sz w:val="24"/>
          <w:szCs w:val="24"/>
          <w:vertAlign w:val="superscript"/>
          <w:lang w:eastAsia="zh-CN"/>
        </w:rPr>
        <w:t>2</w:t>
      </w:r>
      <w:r w:rsidR="00087CBF" w:rsidRPr="00C7067F">
        <w:rPr>
          <w:rFonts w:ascii="Book Antiqua" w:hAnsi="Book Antiqua"/>
          <w:sz w:val="24"/>
          <w:szCs w:val="24"/>
          <w:vertAlign w:val="superscript"/>
        </w:rPr>
        <w:t>]</w:t>
      </w:r>
      <w:r w:rsidR="009249BA" w:rsidRPr="00C7067F">
        <w:rPr>
          <w:rFonts w:ascii="Book Antiqua" w:hAnsi="Book Antiqua"/>
          <w:sz w:val="24"/>
          <w:szCs w:val="24"/>
        </w:rPr>
        <w:t>.</w:t>
      </w:r>
      <w:r w:rsidR="000D02E1" w:rsidRPr="00C7067F">
        <w:rPr>
          <w:rFonts w:ascii="Book Antiqua" w:hAnsi="Book Antiqua"/>
          <w:sz w:val="24"/>
          <w:szCs w:val="24"/>
        </w:rPr>
        <w:t xml:space="preserve"> An elevated </w:t>
      </w:r>
      <w:proofErr w:type="spellStart"/>
      <w:r w:rsidR="000D02E1" w:rsidRPr="00C7067F">
        <w:rPr>
          <w:rFonts w:ascii="Book Antiqua" w:hAnsi="Book Antiqua"/>
          <w:sz w:val="24"/>
          <w:szCs w:val="24"/>
        </w:rPr>
        <w:t>cTnT</w:t>
      </w:r>
      <w:proofErr w:type="spellEnd"/>
      <w:r w:rsidR="000D02E1" w:rsidRPr="00C7067F">
        <w:rPr>
          <w:rFonts w:ascii="Book Antiqua" w:hAnsi="Book Antiqua"/>
          <w:sz w:val="24"/>
          <w:szCs w:val="24"/>
        </w:rPr>
        <w:t xml:space="preserve"> level </w:t>
      </w:r>
      <w:r w:rsidR="00C9550F" w:rsidRPr="00C7067F">
        <w:rPr>
          <w:rFonts w:ascii="Book Antiqua" w:hAnsi="Book Antiqua"/>
          <w:sz w:val="24"/>
          <w:szCs w:val="24"/>
        </w:rPr>
        <w:t>has been</w:t>
      </w:r>
      <w:r w:rsidR="000D02E1" w:rsidRPr="00C7067F">
        <w:rPr>
          <w:rFonts w:ascii="Book Antiqua" w:hAnsi="Book Antiqua"/>
          <w:sz w:val="24"/>
          <w:szCs w:val="24"/>
        </w:rPr>
        <w:t xml:space="preserve"> associated with</w:t>
      </w:r>
      <w:r w:rsidR="00631F65" w:rsidRPr="00C7067F">
        <w:rPr>
          <w:rFonts w:ascii="Book Antiqua" w:hAnsi="Book Antiqua"/>
          <w:sz w:val="24"/>
          <w:szCs w:val="24"/>
        </w:rPr>
        <w:t xml:space="preserve"> post-transplant cardiac </w:t>
      </w:r>
      <w:proofErr w:type="gramStart"/>
      <w:r w:rsidR="00631F65" w:rsidRPr="00C7067F">
        <w:rPr>
          <w:rFonts w:ascii="Book Antiqua" w:hAnsi="Book Antiqua"/>
          <w:sz w:val="24"/>
          <w:szCs w:val="24"/>
        </w:rPr>
        <w:t>events</w:t>
      </w:r>
      <w:r w:rsidR="00087CBF" w:rsidRPr="00C7067F">
        <w:rPr>
          <w:rFonts w:ascii="Book Antiqua" w:hAnsi="Book Antiqua"/>
          <w:sz w:val="24"/>
          <w:szCs w:val="24"/>
          <w:vertAlign w:val="superscript"/>
        </w:rPr>
        <w:t>[</w:t>
      </w:r>
      <w:proofErr w:type="gramEnd"/>
      <w:r w:rsidR="000D02E1" w:rsidRPr="00C7067F">
        <w:rPr>
          <w:rFonts w:ascii="Book Antiqua" w:hAnsi="Book Antiqua"/>
          <w:sz w:val="24"/>
          <w:szCs w:val="24"/>
          <w:vertAlign w:val="superscript"/>
        </w:rPr>
        <w:t>5</w:t>
      </w:r>
      <w:r w:rsidR="00C7067F" w:rsidRPr="00C7067F">
        <w:rPr>
          <w:rFonts w:ascii="Book Antiqua" w:hAnsi="Book Antiqua" w:hint="eastAsia"/>
          <w:sz w:val="24"/>
          <w:szCs w:val="24"/>
          <w:vertAlign w:val="superscript"/>
          <w:lang w:eastAsia="zh-CN"/>
        </w:rPr>
        <w:t>3</w:t>
      </w:r>
      <w:r w:rsidR="00087CBF" w:rsidRPr="00C7067F">
        <w:rPr>
          <w:rFonts w:ascii="Book Antiqua" w:hAnsi="Book Antiqua"/>
          <w:sz w:val="24"/>
          <w:szCs w:val="24"/>
          <w:vertAlign w:val="superscript"/>
        </w:rPr>
        <w:t>]</w:t>
      </w:r>
      <w:r w:rsidR="0064598F" w:rsidRPr="00C7067F">
        <w:rPr>
          <w:rFonts w:ascii="Book Antiqua" w:hAnsi="Book Antiqua"/>
          <w:sz w:val="24"/>
          <w:szCs w:val="24"/>
        </w:rPr>
        <w:t xml:space="preserve"> </w:t>
      </w:r>
      <w:r w:rsidR="00C9550F" w:rsidRPr="00C7067F">
        <w:rPr>
          <w:rFonts w:ascii="Book Antiqua" w:hAnsi="Book Antiqua"/>
          <w:sz w:val="24"/>
          <w:szCs w:val="24"/>
        </w:rPr>
        <w:t>as well as reduced</w:t>
      </w:r>
      <w:r w:rsidR="00631F65" w:rsidRPr="00C7067F">
        <w:rPr>
          <w:rFonts w:ascii="Book Antiqua" w:hAnsi="Book Antiqua"/>
          <w:sz w:val="24"/>
          <w:szCs w:val="24"/>
        </w:rPr>
        <w:t xml:space="preserve"> patient survival</w:t>
      </w:r>
      <w:r w:rsidR="00087CBF" w:rsidRPr="00C7067F">
        <w:rPr>
          <w:rFonts w:ascii="Book Antiqua" w:hAnsi="Book Antiqua"/>
          <w:sz w:val="24"/>
          <w:szCs w:val="24"/>
          <w:vertAlign w:val="superscript"/>
        </w:rPr>
        <w:t>[</w:t>
      </w:r>
      <w:r w:rsidR="0064598F" w:rsidRPr="00C7067F">
        <w:rPr>
          <w:rFonts w:ascii="Book Antiqua" w:hAnsi="Book Antiqua"/>
          <w:sz w:val="24"/>
          <w:szCs w:val="24"/>
          <w:vertAlign w:val="superscript"/>
        </w:rPr>
        <w:t>5</w:t>
      </w:r>
      <w:r w:rsidR="00C7067F" w:rsidRPr="00C7067F">
        <w:rPr>
          <w:rFonts w:ascii="Book Antiqua" w:hAnsi="Book Antiqua" w:hint="eastAsia"/>
          <w:sz w:val="24"/>
          <w:szCs w:val="24"/>
          <w:vertAlign w:val="superscript"/>
          <w:lang w:eastAsia="zh-CN"/>
        </w:rPr>
        <w:t>4</w:t>
      </w:r>
      <w:r w:rsidR="00631F65" w:rsidRPr="00C7067F">
        <w:rPr>
          <w:rFonts w:ascii="Book Antiqua" w:hAnsi="Book Antiqua"/>
          <w:sz w:val="24"/>
          <w:szCs w:val="24"/>
          <w:vertAlign w:val="superscript"/>
        </w:rPr>
        <w:t>,</w:t>
      </w:r>
      <w:r w:rsidR="0064598F" w:rsidRPr="00C7067F">
        <w:rPr>
          <w:rFonts w:ascii="Book Antiqua" w:hAnsi="Book Antiqua"/>
          <w:sz w:val="24"/>
          <w:szCs w:val="24"/>
          <w:vertAlign w:val="superscript"/>
        </w:rPr>
        <w:t>5</w:t>
      </w:r>
      <w:r w:rsidR="00C7067F" w:rsidRPr="00C7067F">
        <w:rPr>
          <w:rFonts w:ascii="Book Antiqua" w:hAnsi="Book Antiqua" w:hint="eastAsia"/>
          <w:sz w:val="24"/>
          <w:szCs w:val="24"/>
          <w:vertAlign w:val="superscript"/>
          <w:lang w:eastAsia="zh-CN"/>
        </w:rPr>
        <w:t>5</w:t>
      </w:r>
      <w:r w:rsidR="00087CBF" w:rsidRPr="00C7067F">
        <w:rPr>
          <w:rFonts w:ascii="Book Antiqua" w:hAnsi="Book Antiqua"/>
          <w:sz w:val="24"/>
          <w:szCs w:val="24"/>
          <w:vertAlign w:val="superscript"/>
        </w:rPr>
        <w:t>]</w:t>
      </w:r>
      <w:r w:rsidR="000D02E1" w:rsidRPr="00C7067F">
        <w:rPr>
          <w:rFonts w:ascii="Book Antiqua" w:hAnsi="Book Antiqua"/>
          <w:sz w:val="24"/>
          <w:szCs w:val="24"/>
        </w:rPr>
        <w:t>.</w:t>
      </w:r>
      <w:r w:rsidR="00392797" w:rsidRPr="00C7067F">
        <w:rPr>
          <w:rFonts w:ascii="Book Antiqua" w:hAnsi="Book Antiqua"/>
          <w:sz w:val="24"/>
          <w:szCs w:val="24"/>
        </w:rPr>
        <w:t xml:space="preserve"> Cardiac troponin T has been labeled </w:t>
      </w:r>
      <w:r w:rsidR="003803DC" w:rsidRPr="00C7067F">
        <w:rPr>
          <w:rFonts w:ascii="Book Antiqua" w:hAnsi="Book Antiqua"/>
          <w:sz w:val="24"/>
          <w:szCs w:val="24"/>
        </w:rPr>
        <w:t xml:space="preserve">by guidelines as </w:t>
      </w:r>
      <w:r w:rsidR="00392797" w:rsidRPr="00C7067F">
        <w:rPr>
          <w:rFonts w:ascii="Book Antiqua" w:hAnsi="Book Antiqua"/>
          <w:sz w:val="24"/>
          <w:szCs w:val="24"/>
        </w:rPr>
        <w:t xml:space="preserve">an </w:t>
      </w:r>
      <w:r w:rsidR="00631F65" w:rsidRPr="00C7067F">
        <w:rPr>
          <w:rFonts w:ascii="Book Antiqua" w:hAnsi="Book Antiqua"/>
          <w:sz w:val="24"/>
          <w:szCs w:val="24"/>
        </w:rPr>
        <w:t xml:space="preserve">“additional” prognostic </w:t>
      </w:r>
      <w:proofErr w:type="gramStart"/>
      <w:r w:rsidR="00631F65" w:rsidRPr="00C7067F">
        <w:rPr>
          <w:rFonts w:ascii="Book Antiqua" w:hAnsi="Book Antiqua"/>
          <w:sz w:val="24"/>
          <w:szCs w:val="24"/>
        </w:rPr>
        <w:t>marker</w:t>
      </w:r>
      <w:r w:rsidR="00087CBF" w:rsidRPr="00C7067F">
        <w:rPr>
          <w:rFonts w:ascii="Book Antiqua" w:hAnsi="Book Antiqua"/>
          <w:sz w:val="24"/>
          <w:szCs w:val="24"/>
          <w:vertAlign w:val="superscript"/>
        </w:rPr>
        <w:t>[</w:t>
      </w:r>
      <w:proofErr w:type="gramEnd"/>
      <w:r w:rsidR="00392797" w:rsidRPr="00C7067F">
        <w:rPr>
          <w:rFonts w:ascii="Book Antiqua" w:hAnsi="Book Antiqua"/>
          <w:sz w:val="24"/>
          <w:szCs w:val="24"/>
          <w:vertAlign w:val="superscript"/>
        </w:rPr>
        <w:t>2</w:t>
      </w:r>
      <w:r w:rsidR="00087CBF" w:rsidRPr="00C7067F">
        <w:rPr>
          <w:rFonts w:ascii="Book Antiqua" w:hAnsi="Book Antiqua"/>
          <w:sz w:val="24"/>
          <w:szCs w:val="24"/>
          <w:vertAlign w:val="superscript"/>
        </w:rPr>
        <w:t>]</w:t>
      </w:r>
      <w:r w:rsidR="00392797" w:rsidRPr="00C7067F">
        <w:rPr>
          <w:rFonts w:ascii="Book Antiqua" w:hAnsi="Book Antiqua"/>
          <w:sz w:val="24"/>
          <w:szCs w:val="24"/>
        </w:rPr>
        <w:t>.</w:t>
      </w:r>
      <w:r w:rsidR="001B0A09" w:rsidRPr="00C7067F">
        <w:rPr>
          <w:rFonts w:ascii="Book Antiqua" w:hAnsi="Book Antiqua"/>
          <w:sz w:val="24"/>
          <w:szCs w:val="24"/>
        </w:rPr>
        <w:t xml:space="preserve"> </w:t>
      </w:r>
      <w:r w:rsidR="00AD3043" w:rsidRPr="00C7067F">
        <w:rPr>
          <w:rFonts w:ascii="Book Antiqua" w:hAnsi="Book Antiqua"/>
          <w:sz w:val="24"/>
          <w:szCs w:val="24"/>
        </w:rPr>
        <w:t xml:space="preserve">The measurement of brain natriuretic peptide can also be considered. </w:t>
      </w:r>
      <w:r w:rsidR="00DF7779" w:rsidRPr="00C7067F">
        <w:rPr>
          <w:rFonts w:ascii="Book Antiqua" w:hAnsi="Book Antiqua"/>
          <w:sz w:val="24"/>
          <w:szCs w:val="24"/>
        </w:rPr>
        <w:t>O</w:t>
      </w:r>
      <w:r w:rsidR="001B0A09" w:rsidRPr="00C7067F">
        <w:rPr>
          <w:rFonts w:ascii="Book Antiqua" w:hAnsi="Book Antiqua"/>
          <w:sz w:val="24"/>
          <w:szCs w:val="24"/>
        </w:rPr>
        <w:t xml:space="preserve">ther biomarkers have been </w:t>
      </w:r>
      <w:r w:rsidR="00BD34E1" w:rsidRPr="00C7067F">
        <w:rPr>
          <w:rFonts w:ascii="Book Antiqua" w:hAnsi="Book Antiqua"/>
          <w:sz w:val="24"/>
          <w:szCs w:val="24"/>
        </w:rPr>
        <w:t xml:space="preserve">regularly </w:t>
      </w:r>
      <w:r w:rsidR="001B0A09" w:rsidRPr="00C7067F">
        <w:rPr>
          <w:rFonts w:ascii="Book Antiqua" w:hAnsi="Book Antiqua"/>
          <w:sz w:val="24"/>
          <w:szCs w:val="24"/>
        </w:rPr>
        <w:t xml:space="preserve">evaluated in the post-transplant setting and in the dialysis population, </w:t>
      </w:r>
      <w:r w:rsidR="007E6B0F" w:rsidRPr="00C7067F">
        <w:rPr>
          <w:rFonts w:ascii="Book Antiqua" w:hAnsi="Book Antiqua"/>
          <w:sz w:val="24"/>
          <w:szCs w:val="24"/>
        </w:rPr>
        <w:t xml:space="preserve">for example the calcium-phosphate product and C-reactive protein, </w:t>
      </w:r>
      <w:r w:rsidR="001B0A09" w:rsidRPr="00C7067F">
        <w:rPr>
          <w:rFonts w:ascii="Book Antiqua" w:hAnsi="Book Antiqua"/>
          <w:sz w:val="24"/>
          <w:szCs w:val="24"/>
        </w:rPr>
        <w:t>but</w:t>
      </w:r>
      <w:r w:rsidR="007E6B0F" w:rsidRPr="00C7067F">
        <w:rPr>
          <w:rFonts w:ascii="Book Antiqua" w:hAnsi="Book Antiqua"/>
          <w:sz w:val="24"/>
          <w:szCs w:val="24"/>
        </w:rPr>
        <w:t xml:space="preserve"> these and other</w:t>
      </w:r>
      <w:r w:rsidR="00BD34E1" w:rsidRPr="00C7067F">
        <w:rPr>
          <w:rFonts w:ascii="Book Antiqua" w:hAnsi="Book Antiqua"/>
          <w:sz w:val="24"/>
          <w:szCs w:val="24"/>
        </w:rPr>
        <w:t xml:space="preserve"> biomarkers</w:t>
      </w:r>
      <w:r w:rsidR="001B0A09" w:rsidRPr="00C7067F">
        <w:rPr>
          <w:rFonts w:ascii="Book Antiqua" w:hAnsi="Book Antiqua"/>
          <w:sz w:val="24"/>
          <w:szCs w:val="24"/>
        </w:rPr>
        <w:t xml:space="preserve"> </w:t>
      </w:r>
      <w:r w:rsidR="00AD3043" w:rsidRPr="00C7067F">
        <w:rPr>
          <w:rFonts w:ascii="Book Antiqua" w:hAnsi="Book Antiqua"/>
          <w:sz w:val="24"/>
          <w:szCs w:val="24"/>
        </w:rPr>
        <w:t xml:space="preserve">such as markers of blood glucose control, lipid profiles, or electrolyte and acid-base balance </w:t>
      </w:r>
      <w:r w:rsidR="001B0A09" w:rsidRPr="00C7067F">
        <w:rPr>
          <w:rFonts w:ascii="Book Antiqua" w:hAnsi="Book Antiqua"/>
          <w:sz w:val="24"/>
          <w:szCs w:val="24"/>
        </w:rPr>
        <w:t xml:space="preserve">have not been </w:t>
      </w:r>
      <w:r w:rsidR="003803DC" w:rsidRPr="00C7067F">
        <w:rPr>
          <w:rFonts w:ascii="Book Antiqua" w:hAnsi="Book Antiqua"/>
          <w:sz w:val="24"/>
          <w:szCs w:val="24"/>
        </w:rPr>
        <w:t xml:space="preserve">systematically </w:t>
      </w:r>
      <w:r w:rsidR="001B0A09" w:rsidRPr="00C7067F">
        <w:rPr>
          <w:rFonts w:ascii="Book Antiqua" w:hAnsi="Book Antiqua"/>
          <w:sz w:val="24"/>
          <w:szCs w:val="24"/>
        </w:rPr>
        <w:lastRenderedPageBreak/>
        <w:t>evaluated as prognostic markers in kidney transplant candi</w:t>
      </w:r>
      <w:r w:rsidR="008041F2" w:rsidRPr="00C7067F">
        <w:rPr>
          <w:rFonts w:ascii="Book Antiqua" w:hAnsi="Book Antiqua"/>
          <w:sz w:val="24"/>
          <w:szCs w:val="24"/>
        </w:rPr>
        <w:t>d</w:t>
      </w:r>
      <w:r w:rsidR="001B0A09" w:rsidRPr="00C7067F">
        <w:rPr>
          <w:rFonts w:ascii="Book Antiqua" w:hAnsi="Book Antiqua"/>
          <w:sz w:val="24"/>
          <w:szCs w:val="24"/>
        </w:rPr>
        <w:t>ates</w:t>
      </w:r>
      <w:r w:rsidR="00AD3043" w:rsidRPr="00C7067F">
        <w:rPr>
          <w:rFonts w:ascii="Book Antiqua" w:hAnsi="Book Antiqua"/>
          <w:sz w:val="24"/>
          <w:szCs w:val="24"/>
        </w:rPr>
        <w:t xml:space="preserve"> although they may be helpful to individual transplant centres</w:t>
      </w:r>
      <w:r w:rsidR="001B0A09" w:rsidRPr="00C7067F">
        <w:rPr>
          <w:rFonts w:ascii="Book Antiqua" w:hAnsi="Book Antiqua"/>
          <w:sz w:val="24"/>
          <w:szCs w:val="24"/>
        </w:rPr>
        <w:t>.</w:t>
      </w:r>
      <w:r w:rsidR="00D86FE7" w:rsidRPr="00C7067F">
        <w:rPr>
          <w:rFonts w:ascii="Book Antiqua" w:hAnsi="Book Antiqua"/>
          <w:sz w:val="24"/>
          <w:szCs w:val="24"/>
        </w:rPr>
        <w:t xml:space="preserve"> It is also unclear if the finding of abnormal biomarker levels can </w:t>
      </w:r>
      <w:r w:rsidR="00306CFF" w:rsidRPr="00C7067F">
        <w:rPr>
          <w:rFonts w:ascii="Book Antiqua" w:hAnsi="Book Antiqua"/>
          <w:sz w:val="24"/>
          <w:szCs w:val="24"/>
        </w:rPr>
        <w:t xml:space="preserve">help </w:t>
      </w:r>
      <w:r w:rsidR="00D86FE7" w:rsidRPr="00C7067F">
        <w:rPr>
          <w:rFonts w:ascii="Book Antiqua" w:hAnsi="Book Antiqua"/>
          <w:sz w:val="24"/>
          <w:szCs w:val="24"/>
        </w:rPr>
        <w:t>guide decisions for pre-transplant interventions that will alter post-transplant outcomes.</w:t>
      </w:r>
    </w:p>
    <w:p w:rsidR="00631F65" w:rsidRPr="00C7067F" w:rsidRDefault="00631F65" w:rsidP="000B7CAA">
      <w:pPr>
        <w:spacing w:after="0" w:line="360" w:lineRule="auto"/>
        <w:jc w:val="both"/>
        <w:rPr>
          <w:rFonts w:ascii="Book Antiqua" w:hAnsi="Book Antiqua"/>
          <w:sz w:val="24"/>
          <w:szCs w:val="24"/>
          <w:lang w:eastAsia="zh-CN"/>
        </w:rPr>
      </w:pPr>
    </w:p>
    <w:p w:rsidR="00631F65" w:rsidRPr="00C7067F" w:rsidRDefault="008041F2" w:rsidP="000B7CAA">
      <w:pPr>
        <w:spacing w:after="0" w:line="360" w:lineRule="auto"/>
        <w:jc w:val="both"/>
        <w:rPr>
          <w:rFonts w:ascii="Book Antiqua" w:hAnsi="Book Antiqua"/>
          <w:i/>
          <w:sz w:val="24"/>
          <w:szCs w:val="24"/>
          <w:lang w:eastAsia="zh-CN"/>
        </w:rPr>
      </w:pPr>
      <w:r w:rsidRPr="00C7067F">
        <w:rPr>
          <w:rFonts w:ascii="Book Antiqua" w:hAnsi="Book Antiqua"/>
          <w:b/>
          <w:i/>
          <w:sz w:val="24"/>
          <w:szCs w:val="24"/>
        </w:rPr>
        <w:t xml:space="preserve">Magnetic </w:t>
      </w:r>
      <w:r w:rsidR="00631F65" w:rsidRPr="00C7067F">
        <w:rPr>
          <w:rFonts w:ascii="Book Antiqua" w:hAnsi="Book Antiqua"/>
          <w:b/>
          <w:i/>
          <w:sz w:val="24"/>
          <w:szCs w:val="24"/>
        </w:rPr>
        <w:t>resonance ima</w:t>
      </w:r>
      <w:r w:rsidRPr="00C7067F">
        <w:rPr>
          <w:rFonts w:ascii="Book Antiqua" w:hAnsi="Book Antiqua"/>
          <w:b/>
          <w:i/>
          <w:sz w:val="24"/>
          <w:szCs w:val="24"/>
        </w:rPr>
        <w:t>ging</w:t>
      </w:r>
    </w:p>
    <w:p w:rsidR="00935B18" w:rsidRPr="00C7067F" w:rsidRDefault="005E65CC" w:rsidP="000B7CAA">
      <w:pPr>
        <w:spacing w:after="0" w:line="360" w:lineRule="auto"/>
        <w:jc w:val="both"/>
        <w:rPr>
          <w:rFonts w:ascii="Book Antiqua" w:hAnsi="Book Antiqua"/>
          <w:sz w:val="24"/>
          <w:szCs w:val="24"/>
        </w:rPr>
      </w:pPr>
      <w:r w:rsidRPr="00C7067F">
        <w:rPr>
          <w:rFonts w:ascii="Book Antiqua" w:hAnsi="Book Antiqua"/>
          <w:sz w:val="24"/>
          <w:szCs w:val="24"/>
        </w:rPr>
        <w:t xml:space="preserve">Cardiovascular magnetic resonance imaging (CMR) </w:t>
      </w:r>
      <w:r w:rsidR="00057B73" w:rsidRPr="00C7067F">
        <w:rPr>
          <w:rFonts w:ascii="Book Antiqua" w:hAnsi="Book Antiqua"/>
          <w:sz w:val="24"/>
          <w:szCs w:val="24"/>
        </w:rPr>
        <w:t xml:space="preserve">is a well-established </w:t>
      </w:r>
      <w:r w:rsidR="00306CFF" w:rsidRPr="00C7067F">
        <w:rPr>
          <w:rFonts w:ascii="Book Antiqua" w:hAnsi="Book Antiqua"/>
          <w:sz w:val="24"/>
          <w:szCs w:val="24"/>
        </w:rPr>
        <w:t xml:space="preserve">and </w:t>
      </w:r>
      <w:r w:rsidR="00057B73" w:rsidRPr="00C7067F">
        <w:rPr>
          <w:rFonts w:ascii="Book Antiqua" w:hAnsi="Book Antiqua"/>
          <w:sz w:val="24"/>
          <w:szCs w:val="24"/>
        </w:rPr>
        <w:t>actively evolving are</w:t>
      </w:r>
      <w:r w:rsidR="00F577E5" w:rsidRPr="00C7067F">
        <w:rPr>
          <w:rFonts w:ascii="Book Antiqua" w:hAnsi="Book Antiqua"/>
          <w:sz w:val="24"/>
          <w:szCs w:val="24"/>
        </w:rPr>
        <w:t xml:space="preserve">a in diagnostic medical </w:t>
      </w:r>
      <w:proofErr w:type="gramStart"/>
      <w:r w:rsidR="00F577E5" w:rsidRPr="00C7067F">
        <w:rPr>
          <w:rFonts w:ascii="Book Antiqua" w:hAnsi="Book Antiqua"/>
          <w:sz w:val="24"/>
          <w:szCs w:val="24"/>
        </w:rPr>
        <w:t>imaging</w:t>
      </w:r>
      <w:r w:rsidR="00087CBF" w:rsidRPr="00C7067F">
        <w:rPr>
          <w:rFonts w:ascii="Book Antiqua" w:hAnsi="Book Antiqua"/>
          <w:sz w:val="24"/>
          <w:szCs w:val="24"/>
          <w:vertAlign w:val="superscript"/>
        </w:rPr>
        <w:t>[</w:t>
      </w:r>
      <w:proofErr w:type="gramEnd"/>
      <w:r w:rsidR="00057B73" w:rsidRPr="00C7067F">
        <w:rPr>
          <w:rFonts w:ascii="Book Antiqua" w:hAnsi="Book Antiqua"/>
          <w:sz w:val="24"/>
          <w:szCs w:val="24"/>
          <w:vertAlign w:val="superscript"/>
        </w:rPr>
        <w:t>5</w:t>
      </w:r>
      <w:r w:rsidR="00C7067F" w:rsidRPr="00C7067F">
        <w:rPr>
          <w:rFonts w:ascii="Book Antiqua" w:hAnsi="Book Antiqua" w:hint="eastAsia"/>
          <w:sz w:val="24"/>
          <w:szCs w:val="24"/>
          <w:vertAlign w:val="superscript"/>
          <w:lang w:eastAsia="zh-CN"/>
        </w:rPr>
        <w:t>6</w:t>
      </w:r>
      <w:r w:rsidR="00087CBF" w:rsidRPr="00C7067F">
        <w:rPr>
          <w:rFonts w:ascii="Book Antiqua" w:hAnsi="Book Antiqua"/>
          <w:sz w:val="24"/>
          <w:szCs w:val="24"/>
          <w:vertAlign w:val="superscript"/>
        </w:rPr>
        <w:t>]</w:t>
      </w:r>
      <w:r w:rsidR="00057B73" w:rsidRPr="00C7067F">
        <w:rPr>
          <w:rFonts w:ascii="Book Antiqua" w:hAnsi="Book Antiqua"/>
          <w:sz w:val="24"/>
          <w:szCs w:val="24"/>
        </w:rPr>
        <w:t xml:space="preserve">. </w:t>
      </w:r>
      <w:r w:rsidR="00335C8C" w:rsidRPr="00C7067F">
        <w:rPr>
          <w:rFonts w:ascii="Book Antiqua" w:hAnsi="Book Antiqua"/>
          <w:sz w:val="24"/>
          <w:szCs w:val="24"/>
        </w:rPr>
        <w:t>In CMR, the magnetic field is generated from superconducting, liquid-helium cooled electromagnets that affect hydrogen nuclei. These nuclei in turn are manipulated by radiofrequency pulses in different planes, generating electromagnetic signals t</w:t>
      </w:r>
      <w:r w:rsidR="00F577E5" w:rsidRPr="00C7067F">
        <w:rPr>
          <w:rFonts w:ascii="Book Antiqua" w:hAnsi="Book Antiqua"/>
          <w:sz w:val="24"/>
          <w:szCs w:val="24"/>
        </w:rPr>
        <w:t xml:space="preserve">hat are transformed into </w:t>
      </w:r>
      <w:proofErr w:type="gramStart"/>
      <w:r w:rsidR="00F577E5" w:rsidRPr="00C7067F">
        <w:rPr>
          <w:rFonts w:ascii="Book Antiqua" w:hAnsi="Book Antiqua"/>
          <w:sz w:val="24"/>
          <w:szCs w:val="24"/>
        </w:rPr>
        <w:t>images</w:t>
      </w:r>
      <w:r w:rsidR="00037F2B" w:rsidRPr="00C7067F">
        <w:rPr>
          <w:rFonts w:ascii="Book Antiqua" w:hAnsi="Book Antiqua"/>
          <w:sz w:val="24"/>
          <w:szCs w:val="24"/>
          <w:vertAlign w:val="superscript"/>
        </w:rPr>
        <w:t>[</w:t>
      </w:r>
      <w:proofErr w:type="gramEnd"/>
      <w:r w:rsidR="00335C8C" w:rsidRPr="00C7067F">
        <w:rPr>
          <w:rFonts w:ascii="Book Antiqua" w:hAnsi="Book Antiqua"/>
          <w:sz w:val="24"/>
          <w:szCs w:val="24"/>
          <w:vertAlign w:val="superscript"/>
        </w:rPr>
        <w:t>5</w:t>
      </w:r>
      <w:r w:rsidR="00C7067F" w:rsidRPr="00C7067F">
        <w:rPr>
          <w:rFonts w:ascii="Book Antiqua" w:hAnsi="Book Antiqua" w:hint="eastAsia"/>
          <w:sz w:val="24"/>
          <w:szCs w:val="24"/>
          <w:vertAlign w:val="superscript"/>
          <w:lang w:eastAsia="zh-CN"/>
        </w:rPr>
        <w:t>6</w:t>
      </w:r>
      <w:r w:rsidR="00037F2B" w:rsidRPr="00C7067F">
        <w:rPr>
          <w:rFonts w:ascii="Book Antiqua" w:hAnsi="Book Antiqua"/>
          <w:sz w:val="24"/>
          <w:szCs w:val="24"/>
          <w:vertAlign w:val="superscript"/>
        </w:rPr>
        <w:t>]</w:t>
      </w:r>
      <w:r w:rsidR="00335C8C" w:rsidRPr="00C7067F">
        <w:rPr>
          <w:rFonts w:ascii="Book Antiqua" w:hAnsi="Book Antiqua"/>
          <w:sz w:val="24"/>
          <w:szCs w:val="24"/>
        </w:rPr>
        <w:t>. Moving (cine) images can also be obtained</w:t>
      </w:r>
      <w:r w:rsidR="007F596A" w:rsidRPr="00C7067F">
        <w:rPr>
          <w:rFonts w:ascii="Book Antiqua" w:hAnsi="Book Antiqua"/>
          <w:sz w:val="24"/>
          <w:szCs w:val="24"/>
        </w:rPr>
        <w:t xml:space="preserve"> and stacked</w:t>
      </w:r>
      <w:r w:rsidR="00335C8C" w:rsidRPr="00C7067F">
        <w:rPr>
          <w:rFonts w:ascii="Book Antiqua" w:hAnsi="Book Antiqua"/>
          <w:sz w:val="24"/>
          <w:szCs w:val="24"/>
        </w:rPr>
        <w:t xml:space="preserve">. </w:t>
      </w:r>
      <w:r w:rsidR="00057B73" w:rsidRPr="00C7067F">
        <w:rPr>
          <w:rFonts w:ascii="Book Antiqua" w:hAnsi="Book Antiqua"/>
          <w:sz w:val="24"/>
          <w:szCs w:val="24"/>
        </w:rPr>
        <w:t xml:space="preserve">CMR </w:t>
      </w:r>
      <w:r w:rsidRPr="00C7067F">
        <w:rPr>
          <w:rFonts w:ascii="Book Antiqua" w:hAnsi="Book Antiqua"/>
          <w:sz w:val="24"/>
          <w:szCs w:val="24"/>
        </w:rPr>
        <w:t>can be used to assess LV</w:t>
      </w:r>
      <w:r w:rsidR="008A790C" w:rsidRPr="00C7067F">
        <w:rPr>
          <w:rFonts w:ascii="Book Antiqua" w:hAnsi="Book Antiqua"/>
          <w:sz w:val="24"/>
          <w:szCs w:val="24"/>
        </w:rPr>
        <w:t>H</w:t>
      </w:r>
      <w:r w:rsidRPr="00C7067F">
        <w:rPr>
          <w:rFonts w:ascii="Book Antiqua" w:hAnsi="Book Antiqua"/>
          <w:sz w:val="24"/>
          <w:szCs w:val="24"/>
        </w:rPr>
        <w:t xml:space="preserve"> and left atrial volume </w:t>
      </w:r>
      <w:r w:rsidR="00F577E5" w:rsidRPr="00C7067F">
        <w:rPr>
          <w:rFonts w:ascii="Book Antiqua" w:hAnsi="Book Antiqua"/>
          <w:sz w:val="24"/>
          <w:szCs w:val="24"/>
        </w:rPr>
        <w:t xml:space="preserve">in kidney transplant </w:t>
      </w:r>
      <w:proofErr w:type="gramStart"/>
      <w:r w:rsidR="00F577E5" w:rsidRPr="00C7067F">
        <w:rPr>
          <w:rFonts w:ascii="Book Antiqua" w:hAnsi="Book Antiqua"/>
          <w:sz w:val="24"/>
          <w:szCs w:val="24"/>
        </w:rPr>
        <w:t>candidates</w:t>
      </w:r>
      <w:r w:rsidR="00037F2B" w:rsidRPr="00C7067F">
        <w:rPr>
          <w:rFonts w:ascii="Book Antiqua" w:hAnsi="Book Antiqua"/>
          <w:sz w:val="24"/>
          <w:szCs w:val="24"/>
          <w:vertAlign w:val="superscript"/>
        </w:rPr>
        <w:t>[</w:t>
      </w:r>
      <w:proofErr w:type="gramEnd"/>
      <w:r w:rsidRPr="00C7067F">
        <w:rPr>
          <w:rFonts w:ascii="Book Antiqua" w:hAnsi="Book Antiqua"/>
          <w:sz w:val="24"/>
          <w:szCs w:val="24"/>
          <w:vertAlign w:val="superscript"/>
        </w:rPr>
        <w:t>5</w:t>
      </w:r>
      <w:r w:rsidR="00C7067F" w:rsidRPr="00C7067F">
        <w:rPr>
          <w:rFonts w:ascii="Book Antiqua" w:hAnsi="Book Antiqua" w:hint="eastAsia"/>
          <w:sz w:val="24"/>
          <w:szCs w:val="24"/>
          <w:vertAlign w:val="superscript"/>
          <w:lang w:eastAsia="zh-CN"/>
        </w:rPr>
        <w:t>7</w:t>
      </w:r>
      <w:r w:rsidR="00037F2B" w:rsidRPr="00C7067F">
        <w:rPr>
          <w:rFonts w:ascii="Book Antiqua" w:hAnsi="Book Antiqua"/>
          <w:sz w:val="24"/>
          <w:szCs w:val="24"/>
          <w:vertAlign w:val="superscript"/>
        </w:rPr>
        <w:t>]</w:t>
      </w:r>
      <w:r w:rsidR="00880CE5" w:rsidRPr="00C7067F">
        <w:rPr>
          <w:rFonts w:ascii="Book Antiqua" w:hAnsi="Book Antiqua"/>
          <w:sz w:val="24"/>
          <w:szCs w:val="24"/>
        </w:rPr>
        <w:t xml:space="preserve">, and is useful for distinguishing CAD from </w:t>
      </w:r>
      <w:proofErr w:type="spellStart"/>
      <w:r w:rsidR="00880CE5" w:rsidRPr="00C7067F">
        <w:rPr>
          <w:rFonts w:ascii="Book Antiqua" w:hAnsi="Book Antiqua"/>
          <w:sz w:val="24"/>
          <w:szCs w:val="24"/>
        </w:rPr>
        <w:t>nonischemic</w:t>
      </w:r>
      <w:proofErr w:type="spellEnd"/>
      <w:r w:rsidR="00880CE5" w:rsidRPr="00C7067F">
        <w:rPr>
          <w:rFonts w:ascii="Book Antiqua" w:hAnsi="Book Antiqua"/>
          <w:sz w:val="24"/>
          <w:szCs w:val="24"/>
        </w:rPr>
        <w:t xml:space="preserve"> cardiomyopathies, and </w:t>
      </w:r>
      <w:r w:rsidR="00BB0969" w:rsidRPr="00C7067F">
        <w:rPr>
          <w:rFonts w:ascii="Book Antiqua" w:hAnsi="Book Antiqua"/>
          <w:sz w:val="24"/>
          <w:szCs w:val="24"/>
        </w:rPr>
        <w:t xml:space="preserve">for </w:t>
      </w:r>
      <w:r w:rsidR="00880CE5" w:rsidRPr="00C7067F">
        <w:rPr>
          <w:rFonts w:ascii="Book Antiqua" w:hAnsi="Book Antiqua"/>
          <w:sz w:val="24"/>
          <w:szCs w:val="24"/>
        </w:rPr>
        <w:t>diagnosing hypertrophic cardiomyopathy and infiltrative heart conditions</w:t>
      </w:r>
      <w:r w:rsidRPr="00C7067F">
        <w:rPr>
          <w:rFonts w:ascii="Book Antiqua" w:hAnsi="Book Antiqua"/>
          <w:sz w:val="24"/>
          <w:szCs w:val="24"/>
        </w:rPr>
        <w:t>.</w:t>
      </w:r>
      <w:r w:rsidR="00A8731B" w:rsidRPr="00C7067F">
        <w:rPr>
          <w:rFonts w:ascii="Book Antiqua" w:hAnsi="Book Antiqua"/>
          <w:sz w:val="24"/>
          <w:szCs w:val="24"/>
        </w:rPr>
        <w:t xml:space="preserve"> </w:t>
      </w:r>
      <w:r w:rsidR="0062517C" w:rsidRPr="00C7067F">
        <w:rPr>
          <w:rFonts w:ascii="Book Antiqua" w:hAnsi="Book Antiqua"/>
          <w:sz w:val="24"/>
          <w:szCs w:val="24"/>
        </w:rPr>
        <w:t>Gadolinium contrast</w:t>
      </w:r>
      <w:r w:rsidR="00DA2094" w:rsidRPr="00C7067F">
        <w:rPr>
          <w:rFonts w:ascii="Book Antiqua" w:hAnsi="Book Antiqua"/>
          <w:sz w:val="24"/>
          <w:szCs w:val="24"/>
        </w:rPr>
        <w:t>, normally used for angiography and tissue enhancement</w:t>
      </w:r>
      <w:r w:rsidR="0062517C" w:rsidRPr="00C7067F">
        <w:rPr>
          <w:rFonts w:ascii="Book Antiqua" w:hAnsi="Book Antiqua"/>
          <w:sz w:val="24"/>
          <w:szCs w:val="24"/>
        </w:rPr>
        <w:t xml:space="preserve"> exposure is typically avoided</w:t>
      </w:r>
      <w:r w:rsidR="00DA2094" w:rsidRPr="00C7067F">
        <w:rPr>
          <w:rFonts w:ascii="Book Antiqua" w:hAnsi="Book Antiqua"/>
          <w:sz w:val="24"/>
          <w:szCs w:val="24"/>
        </w:rPr>
        <w:t xml:space="preserve"> in transplant candidates due to the risk of nephrogenic systemic fibrosis</w:t>
      </w:r>
      <w:r w:rsidR="0062517C" w:rsidRPr="00C7067F">
        <w:rPr>
          <w:rFonts w:ascii="Book Antiqua" w:hAnsi="Book Antiqua"/>
          <w:sz w:val="24"/>
          <w:szCs w:val="24"/>
        </w:rPr>
        <w:t xml:space="preserve">. </w:t>
      </w:r>
      <w:r w:rsidR="00A8731B" w:rsidRPr="00C7067F">
        <w:rPr>
          <w:rFonts w:ascii="Book Antiqua" w:hAnsi="Book Antiqua"/>
          <w:sz w:val="24"/>
          <w:szCs w:val="24"/>
        </w:rPr>
        <w:t>Imaging by CMR is independent of chamber volume and is accurate at assessing both cardiac structure and function</w:t>
      </w:r>
      <w:r w:rsidR="008571D9" w:rsidRPr="00C7067F">
        <w:rPr>
          <w:rFonts w:ascii="Book Antiqua" w:hAnsi="Book Antiqua"/>
          <w:sz w:val="24"/>
          <w:szCs w:val="24"/>
        </w:rPr>
        <w:t xml:space="preserve"> even without the use of contrast</w:t>
      </w:r>
      <w:r w:rsidR="00A8731B" w:rsidRPr="00C7067F">
        <w:rPr>
          <w:rFonts w:ascii="Book Antiqua" w:hAnsi="Book Antiqua"/>
          <w:sz w:val="24"/>
          <w:szCs w:val="24"/>
        </w:rPr>
        <w:t>.</w:t>
      </w:r>
      <w:r w:rsidR="00C644CD" w:rsidRPr="00C7067F">
        <w:rPr>
          <w:rFonts w:ascii="Book Antiqua" w:hAnsi="Book Antiqua"/>
          <w:sz w:val="24"/>
          <w:szCs w:val="24"/>
        </w:rPr>
        <w:t xml:space="preserve"> </w:t>
      </w:r>
      <w:r w:rsidR="00DA2094" w:rsidRPr="00C7067F">
        <w:rPr>
          <w:rFonts w:ascii="Book Antiqua" w:hAnsi="Book Antiqua"/>
          <w:sz w:val="24"/>
          <w:szCs w:val="24"/>
        </w:rPr>
        <w:t xml:space="preserve">There is no radiation exposure involved. </w:t>
      </w:r>
      <w:r w:rsidR="00AC22EF" w:rsidRPr="00C7067F">
        <w:rPr>
          <w:rFonts w:ascii="Book Antiqua" w:hAnsi="Book Antiqua"/>
          <w:sz w:val="24"/>
          <w:szCs w:val="24"/>
        </w:rPr>
        <w:t>CMR is generally safe even in the presence of coronary or peripheral artery stents, sternal wires, and prosthetic cardiac valves, but</w:t>
      </w:r>
      <w:r w:rsidR="00306CFF" w:rsidRPr="00C7067F">
        <w:rPr>
          <w:rFonts w:ascii="Book Antiqua" w:hAnsi="Book Antiqua"/>
          <w:sz w:val="24"/>
          <w:szCs w:val="24"/>
        </w:rPr>
        <w:t xml:space="preserve"> is</w:t>
      </w:r>
      <w:r w:rsidR="00AC22EF" w:rsidRPr="00C7067F">
        <w:rPr>
          <w:rFonts w:ascii="Book Antiqua" w:hAnsi="Book Antiqua"/>
          <w:sz w:val="24"/>
          <w:szCs w:val="24"/>
        </w:rPr>
        <w:t xml:space="preserve"> generally unsafe with pacemakers or internal defibrill</w:t>
      </w:r>
      <w:r w:rsidR="00F577E5" w:rsidRPr="00C7067F">
        <w:rPr>
          <w:rFonts w:ascii="Book Antiqua" w:hAnsi="Book Antiqua"/>
          <w:sz w:val="24"/>
          <w:szCs w:val="24"/>
        </w:rPr>
        <w:t xml:space="preserve">ators and ocular metal </w:t>
      </w:r>
      <w:proofErr w:type="gramStart"/>
      <w:r w:rsidR="00F577E5" w:rsidRPr="00C7067F">
        <w:rPr>
          <w:rFonts w:ascii="Book Antiqua" w:hAnsi="Book Antiqua"/>
          <w:sz w:val="24"/>
          <w:szCs w:val="24"/>
        </w:rPr>
        <w:t>shavings</w:t>
      </w:r>
      <w:r w:rsidR="00037F2B" w:rsidRPr="00C7067F">
        <w:rPr>
          <w:rFonts w:ascii="Book Antiqua" w:hAnsi="Book Antiqua"/>
          <w:sz w:val="24"/>
          <w:szCs w:val="24"/>
          <w:vertAlign w:val="superscript"/>
        </w:rPr>
        <w:t>[</w:t>
      </w:r>
      <w:proofErr w:type="gramEnd"/>
      <w:r w:rsidR="00AC22EF" w:rsidRPr="00C7067F">
        <w:rPr>
          <w:rFonts w:ascii="Book Antiqua" w:hAnsi="Book Antiqua"/>
          <w:sz w:val="24"/>
          <w:szCs w:val="24"/>
          <w:vertAlign w:val="superscript"/>
        </w:rPr>
        <w:t>5</w:t>
      </w:r>
      <w:r w:rsidR="00C7067F" w:rsidRPr="00C7067F">
        <w:rPr>
          <w:rFonts w:ascii="Book Antiqua" w:hAnsi="Book Antiqua" w:hint="eastAsia"/>
          <w:sz w:val="24"/>
          <w:szCs w:val="24"/>
          <w:vertAlign w:val="superscript"/>
          <w:lang w:eastAsia="zh-CN"/>
        </w:rPr>
        <w:t>6</w:t>
      </w:r>
      <w:r w:rsidR="00037F2B" w:rsidRPr="00C7067F">
        <w:rPr>
          <w:rFonts w:ascii="Book Antiqua" w:hAnsi="Book Antiqua"/>
          <w:sz w:val="24"/>
          <w:szCs w:val="24"/>
          <w:vertAlign w:val="superscript"/>
        </w:rPr>
        <w:t>]</w:t>
      </w:r>
      <w:r w:rsidR="00AC22EF" w:rsidRPr="00C7067F">
        <w:rPr>
          <w:rFonts w:ascii="Book Antiqua" w:hAnsi="Book Antiqua"/>
          <w:sz w:val="24"/>
          <w:szCs w:val="24"/>
        </w:rPr>
        <w:t xml:space="preserve">. </w:t>
      </w:r>
      <w:r w:rsidR="00C644CD" w:rsidRPr="00C7067F">
        <w:rPr>
          <w:rFonts w:ascii="Book Antiqua" w:hAnsi="Book Antiqua"/>
          <w:sz w:val="24"/>
          <w:szCs w:val="24"/>
        </w:rPr>
        <w:t>There may be less underestimation of LV mass compared to echocardiography</w:t>
      </w:r>
      <w:r w:rsidR="008571D9" w:rsidRPr="00C7067F">
        <w:rPr>
          <w:rFonts w:ascii="Book Antiqua" w:hAnsi="Book Antiqua"/>
          <w:sz w:val="24"/>
          <w:szCs w:val="24"/>
        </w:rPr>
        <w:t xml:space="preserve"> because erroneous mathematical assumptions inherent to mass calculations in echocardiography can be </w:t>
      </w:r>
      <w:proofErr w:type="gramStart"/>
      <w:r w:rsidR="008571D9" w:rsidRPr="00C7067F">
        <w:rPr>
          <w:rFonts w:ascii="Book Antiqua" w:hAnsi="Book Antiqua"/>
          <w:sz w:val="24"/>
          <w:szCs w:val="24"/>
        </w:rPr>
        <w:t>avoided</w:t>
      </w:r>
      <w:r w:rsidR="00037F2B" w:rsidRPr="00C7067F">
        <w:rPr>
          <w:rFonts w:ascii="Book Antiqua" w:hAnsi="Book Antiqua"/>
          <w:sz w:val="24"/>
          <w:szCs w:val="24"/>
          <w:vertAlign w:val="superscript"/>
        </w:rPr>
        <w:t>[</w:t>
      </w:r>
      <w:proofErr w:type="gramEnd"/>
      <w:r w:rsidR="00C644CD" w:rsidRPr="00C7067F">
        <w:rPr>
          <w:rFonts w:ascii="Book Antiqua" w:hAnsi="Book Antiqua"/>
          <w:sz w:val="24"/>
          <w:szCs w:val="24"/>
          <w:vertAlign w:val="superscript"/>
        </w:rPr>
        <w:t>5</w:t>
      </w:r>
      <w:r w:rsidR="00C7067F" w:rsidRPr="00C7067F">
        <w:rPr>
          <w:rFonts w:ascii="Book Antiqua" w:hAnsi="Book Antiqua" w:hint="eastAsia"/>
          <w:sz w:val="24"/>
          <w:szCs w:val="24"/>
          <w:vertAlign w:val="superscript"/>
          <w:lang w:eastAsia="zh-CN"/>
        </w:rPr>
        <w:t>8</w:t>
      </w:r>
      <w:r w:rsidR="00037F2B" w:rsidRPr="00C7067F">
        <w:rPr>
          <w:rFonts w:ascii="Book Antiqua" w:hAnsi="Book Antiqua"/>
          <w:sz w:val="24"/>
          <w:szCs w:val="24"/>
          <w:vertAlign w:val="superscript"/>
        </w:rPr>
        <w:t>]</w:t>
      </w:r>
      <w:r w:rsidR="00C644CD" w:rsidRPr="00C7067F">
        <w:rPr>
          <w:rFonts w:ascii="Book Antiqua" w:hAnsi="Book Antiqua"/>
          <w:sz w:val="24"/>
          <w:szCs w:val="24"/>
        </w:rPr>
        <w:t>.</w:t>
      </w:r>
      <w:r w:rsidR="00A8731B" w:rsidRPr="00C7067F">
        <w:rPr>
          <w:rFonts w:ascii="Book Antiqua" w:hAnsi="Book Antiqua"/>
          <w:sz w:val="24"/>
          <w:szCs w:val="24"/>
        </w:rPr>
        <w:t xml:space="preserve"> </w:t>
      </w:r>
      <w:r w:rsidR="00AC22EF" w:rsidRPr="00C7067F">
        <w:rPr>
          <w:rFonts w:ascii="Book Antiqua" w:hAnsi="Book Antiqua"/>
          <w:sz w:val="24"/>
          <w:szCs w:val="24"/>
        </w:rPr>
        <w:t>CMR also helps with the asses</w:t>
      </w:r>
      <w:r w:rsidR="00F577E5" w:rsidRPr="00C7067F">
        <w:rPr>
          <w:rFonts w:ascii="Book Antiqua" w:hAnsi="Book Antiqua"/>
          <w:sz w:val="24"/>
          <w:szCs w:val="24"/>
        </w:rPr>
        <w:t xml:space="preserve">sment of </w:t>
      </w:r>
      <w:proofErr w:type="spellStart"/>
      <w:r w:rsidR="00F577E5" w:rsidRPr="00C7067F">
        <w:rPr>
          <w:rFonts w:ascii="Book Antiqua" w:hAnsi="Book Antiqua"/>
          <w:sz w:val="24"/>
          <w:szCs w:val="24"/>
        </w:rPr>
        <w:t>valvular</w:t>
      </w:r>
      <w:proofErr w:type="spellEnd"/>
      <w:r w:rsidR="00F577E5" w:rsidRPr="00C7067F">
        <w:rPr>
          <w:rFonts w:ascii="Book Antiqua" w:hAnsi="Book Antiqua"/>
          <w:sz w:val="24"/>
          <w:szCs w:val="24"/>
        </w:rPr>
        <w:t xml:space="preserve"> heart </w:t>
      </w:r>
      <w:proofErr w:type="gramStart"/>
      <w:r w:rsidR="00F577E5" w:rsidRPr="00C7067F">
        <w:rPr>
          <w:rFonts w:ascii="Book Antiqua" w:hAnsi="Book Antiqua"/>
          <w:sz w:val="24"/>
          <w:szCs w:val="24"/>
        </w:rPr>
        <w:t>disease</w:t>
      </w:r>
      <w:r w:rsidR="00037F2B" w:rsidRPr="00C7067F">
        <w:rPr>
          <w:rFonts w:ascii="Book Antiqua" w:hAnsi="Book Antiqua"/>
          <w:sz w:val="24"/>
          <w:szCs w:val="24"/>
          <w:vertAlign w:val="superscript"/>
        </w:rPr>
        <w:t>[</w:t>
      </w:r>
      <w:proofErr w:type="gramEnd"/>
      <w:r w:rsidR="00AC22EF" w:rsidRPr="00C7067F">
        <w:rPr>
          <w:rFonts w:ascii="Book Antiqua" w:hAnsi="Book Antiqua"/>
          <w:sz w:val="24"/>
          <w:szCs w:val="24"/>
          <w:vertAlign w:val="superscript"/>
        </w:rPr>
        <w:t>5</w:t>
      </w:r>
      <w:r w:rsidR="00C7067F" w:rsidRPr="00C7067F">
        <w:rPr>
          <w:rFonts w:ascii="Book Antiqua" w:hAnsi="Book Antiqua" w:hint="eastAsia"/>
          <w:sz w:val="24"/>
          <w:szCs w:val="24"/>
          <w:vertAlign w:val="superscript"/>
          <w:lang w:eastAsia="zh-CN"/>
        </w:rPr>
        <w:t>6</w:t>
      </w:r>
      <w:r w:rsidR="00037F2B" w:rsidRPr="00C7067F">
        <w:rPr>
          <w:rFonts w:ascii="Book Antiqua" w:hAnsi="Book Antiqua"/>
          <w:sz w:val="24"/>
          <w:szCs w:val="24"/>
          <w:vertAlign w:val="superscript"/>
        </w:rPr>
        <w:t>]</w:t>
      </w:r>
      <w:r w:rsidR="00AC22EF" w:rsidRPr="00C7067F">
        <w:rPr>
          <w:rFonts w:ascii="Book Antiqua" w:hAnsi="Book Antiqua"/>
          <w:sz w:val="24"/>
          <w:szCs w:val="24"/>
        </w:rPr>
        <w:t xml:space="preserve">, such as in determining volumes in valve regurgitation </w:t>
      </w:r>
      <w:r w:rsidR="00F577E5" w:rsidRPr="00C7067F">
        <w:rPr>
          <w:rFonts w:ascii="Book Antiqua" w:hAnsi="Book Antiqua"/>
          <w:sz w:val="24"/>
          <w:szCs w:val="24"/>
        </w:rPr>
        <w:t>and gradients in valve stenosis</w:t>
      </w:r>
      <w:r w:rsidR="00037F2B" w:rsidRPr="00C7067F">
        <w:rPr>
          <w:rFonts w:ascii="Book Antiqua" w:hAnsi="Book Antiqua"/>
          <w:sz w:val="24"/>
          <w:szCs w:val="24"/>
          <w:vertAlign w:val="superscript"/>
        </w:rPr>
        <w:t>[</w:t>
      </w:r>
      <w:r w:rsidR="00C7067F" w:rsidRPr="00C7067F">
        <w:rPr>
          <w:rFonts w:ascii="Book Antiqua" w:hAnsi="Book Antiqua" w:hint="eastAsia"/>
          <w:sz w:val="24"/>
          <w:szCs w:val="24"/>
          <w:vertAlign w:val="superscript"/>
          <w:lang w:eastAsia="zh-CN"/>
        </w:rPr>
        <w:t>59</w:t>
      </w:r>
      <w:r w:rsidR="00037F2B" w:rsidRPr="00C7067F">
        <w:rPr>
          <w:rFonts w:ascii="Book Antiqua" w:hAnsi="Book Antiqua"/>
          <w:sz w:val="24"/>
          <w:szCs w:val="24"/>
          <w:vertAlign w:val="superscript"/>
        </w:rPr>
        <w:t>]</w:t>
      </w:r>
      <w:r w:rsidR="00AC22EF" w:rsidRPr="00C7067F">
        <w:rPr>
          <w:rFonts w:ascii="Book Antiqua" w:hAnsi="Book Antiqua"/>
          <w:sz w:val="24"/>
          <w:szCs w:val="24"/>
        </w:rPr>
        <w:t xml:space="preserve">. </w:t>
      </w:r>
      <w:r w:rsidR="008571D9" w:rsidRPr="00C7067F">
        <w:rPr>
          <w:rFonts w:ascii="Book Antiqua" w:hAnsi="Book Antiqua"/>
          <w:sz w:val="24"/>
          <w:szCs w:val="24"/>
        </w:rPr>
        <w:t xml:space="preserve">However, </w:t>
      </w:r>
      <w:r w:rsidR="00BF6CB4" w:rsidRPr="00C7067F">
        <w:rPr>
          <w:rFonts w:ascii="Book Antiqua" w:hAnsi="Book Antiqua"/>
          <w:sz w:val="24"/>
          <w:szCs w:val="24"/>
        </w:rPr>
        <w:t xml:space="preserve">besides eliciting claustrophobia in some patients, </w:t>
      </w:r>
      <w:r w:rsidR="00A8731B" w:rsidRPr="00C7067F">
        <w:rPr>
          <w:rFonts w:ascii="Book Antiqua" w:hAnsi="Book Antiqua"/>
          <w:sz w:val="24"/>
          <w:szCs w:val="24"/>
        </w:rPr>
        <w:t>CMR is expensive</w:t>
      </w:r>
      <w:r w:rsidR="0062517C" w:rsidRPr="00C7067F">
        <w:rPr>
          <w:rFonts w:ascii="Book Antiqua" w:hAnsi="Book Antiqua"/>
          <w:sz w:val="24"/>
          <w:szCs w:val="24"/>
        </w:rPr>
        <w:t>, time consuming,</w:t>
      </w:r>
      <w:r w:rsidR="00A8731B" w:rsidRPr="00C7067F">
        <w:rPr>
          <w:rFonts w:ascii="Book Antiqua" w:hAnsi="Book Antiqua"/>
          <w:sz w:val="24"/>
          <w:szCs w:val="24"/>
        </w:rPr>
        <w:t xml:space="preserve"> and not widely available, but can be used for more detailed evaluation of important cardiac structure and function parameters when other non-invasive tests such as </w:t>
      </w:r>
      <w:r w:rsidR="00BB0969" w:rsidRPr="00C7067F">
        <w:rPr>
          <w:rFonts w:ascii="Book Antiqua" w:hAnsi="Book Antiqua"/>
          <w:sz w:val="24"/>
          <w:szCs w:val="24"/>
        </w:rPr>
        <w:t>MPS and DSE</w:t>
      </w:r>
      <w:r w:rsidR="00A8731B" w:rsidRPr="00C7067F">
        <w:rPr>
          <w:rFonts w:ascii="Book Antiqua" w:hAnsi="Book Antiqua"/>
          <w:sz w:val="24"/>
          <w:szCs w:val="24"/>
        </w:rPr>
        <w:t xml:space="preserve"> yield conflicting information. </w:t>
      </w:r>
    </w:p>
    <w:p w:rsidR="008041F2" w:rsidRPr="00C7067F" w:rsidRDefault="006618A3" w:rsidP="00F577E5">
      <w:pPr>
        <w:spacing w:after="0" w:line="360" w:lineRule="auto"/>
        <w:ind w:firstLineChars="100" w:firstLine="240"/>
        <w:jc w:val="both"/>
        <w:rPr>
          <w:rFonts w:ascii="Book Antiqua" w:hAnsi="Book Antiqua"/>
          <w:sz w:val="24"/>
          <w:szCs w:val="24"/>
          <w:lang w:eastAsia="zh-CN"/>
        </w:rPr>
      </w:pPr>
      <w:r w:rsidRPr="00C7067F">
        <w:rPr>
          <w:rFonts w:ascii="Book Antiqua" w:hAnsi="Book Antiqua"/>
          <w:sz w:val="24"/>
          <w:szCs w:val="24"/>
        </w:rPr>
        <w:lastRenderedPageBreak/>
        <w:t xml:space="preserve">CMR is not </w:t>
      </w:r>
      <w:r w:rsidR="00BB0969" w:rsidRPr="00C7067F">
        <w:rPr>
          <w:rFonts w:ascii="Book Antiqua" w:hAnsi="Book Antiqua"/>
          <w:sz w:val="24"/>
          <w:szCs w:val="24"/>
        </w:rPr>
        <w:t>addressed</w:t>
      </w:r>
      <w:r w:rsidR="00E061AD" w:rsidRPr="00C7067F">
        <w:rPr>
          <w:rFonts w:ascii="Book Antiqua" w:hAnsi="Book Antiqua"/>
          <w:sz w:val="24"/>
          <w:szCs w:val="24"/>
        </w:rPr>
        <w:t xml:space="preserve"> as a </w:t>
      </w:r>
      <w:r w:rsidR="00BB0969" w:rsidRPr="00C7067F">
        <w:rPr>
          <w:rFonts w:ascii="Book Antiqua" w:hAnsi="Book Antiqua"/>
          <w:sz w:val="24"/>
          <w:szCs w:val="24"/>
        </w:rPr>
        <w:t xml:space="preserve">potential </w:t>
      </w:r>
      <w:r w:rsidR="00E061AD" w:rsidRPr="00C7067F">
        <w:rPr>
          <w:rFonts w:ascii="Book Antiqua" w:hAnsi="Book Antiqua"/>
          <w:sz w:val="24"/>
          <w:szCs w:val="24"/>
        </w:rPr>
        <w:t>diagnostic tool</w:t>
      </w:r>
      <w:r w:rsidRPr="00C7067F">
        <w:rPr>
          <w:rFonts w:ascii="Book Antiqua" w:hAnsi="Book Antiqua"/>
          <w:sz w:val="24"/>
          <w:szCs w:val="24"/>
        </w:rPr>
        <w:t xml:space="preserve"> in current screening guidelines, probably due to an insufficient</w:t>
      </w:r>
      <w:r w:rsidR="00380874" w:rsidRPr="00C7067F">
        <w:rPr>
          <w:rFonts w:ascii="Book Antiqua" w:hAnsi="Book Antiqua"/>
          <w:sz w:val="24"/>
          <w:szCs w:val="24"/>
        </w:rPr>
        <w:t xml:space="preserve"> supportive</w:t>
      </w:r>
      <w:r w:rsidRPr="00C7067F">
        <w:rPr>
          <w:rFonts w:ascii="Book Antiqua" w:hAnsi="Book Antiqua"/>
          <w:sz w:val="24"/>
          <w:szCs w:val="24"/>
        </w:rPr>
        <w:t xml:space="preserve"> </w:t>
      </w:r>
      <w:r w:rsidR="00DA2094" w:rsidRPr="00C7067F">
        <w:rPr>
          <w:rFonts w:ascii="Book Antiqua" w:hAnsi="Book Antiqua"/>
          <w:sz w:val="24"/>
          <w:szCs w:val="24"/>
        </w:rPr>
        <w:t>literature</w:t>
      </w:r>
      <w:r w:rsidRPr="00C7067F">
        <w:rPr>
          <w:rFonts w:ascii="Book Antiqua" w:hAnsi="Book Antiqua"/>
          <w:sz w:val="24"/>
          <w:szCs w:val="24"/>
        </w:rPr>
        <w:t xml:space="preserve"> </w:t>
      </w:r>
      <w:r w:rsidR="00DA2094" w:rsidRPr="00C7067F">
        <w:rPr>
          <w:rFonts w:ascii="Book Antiqua" w:hAnsi="Book Antiqua"/>
          <w:sz w:val="24"/>
          <w:szCs w:val="24"/>
        </w:rPr>
        <w:t>for its use</w:t>
      </w:r>
      <w:r w:rsidRPr="00C7067F">
        <w:rPr>
          <w:rFonts w:ascii="Book Antiqua" w:hAnsi="Book Antiqua"/>
          <w:sz w:val="24"/>
          <w:szCs w:val="24"/>
        </w:rPr>
        <w:t xml:space="preserve">. Nonetheless, fewer patients are required for CMR studies than echocardiography studies </w:t>
      </w:r>
      <w:r w:rsidR="00D14BD7" w:rsidRPr="00C7067F">
        <w:rPr>
          <w:rFonts w:ascii="Book Antiqua" w:hAnsi="Book Antiqua"/>
          <w:sz w:val="24"/>
          <w:szCs w:val="24"/>
        </w:rPr>
        <w:t>because of</w:t>
      </w:r>
      <w:r w:rsidRPr="00C7067F">
        <w:rPr>
          <w:rFonts w:ascii="Book Antiqua" w:hAnsi="Book Antiqua"/>
          <w:sz w:val="24"/>
          <w:szCs w:val="24"/>
        </w:rPr>
        <w:t xml:space="preserve"> greater measurement accuracy and precision</w:t>
      </w:r>
      <w:r w:rsidR="00380874" w:rsidRPr="00C7067F">
        <w:rPr>
          <w:rFonts w:ascii="Book Antiqua" w:hAnsi="Book Antiqua"/>
          <w:sz w:val="24"/>
          <w:szCs w:val="24"/>
        </w:rPr>
        <w:t xml:space="preserve"> </w:t>
      </w:r>
      <w:r w:rsidR="00D14BD7" w:rsidRPr="00C7067F">
        <w:rPr>
          <w:rFonts w:ascii="Book Antiqua" w:hAnsi="Book Antiqua"/>
          <w:sz w:val="24"/>
          <w:szCs w:val="24"/>
        </w:rPr>
        <w:t>in measurement</w:t>
      </w:r>
      <w:r w:rsidRPr="00C7067F">
        <w:rPr>
          <w:rFonts w:ascii="Book Antiqua" w:hAnsi="Book Antiqua"/>
          <w:sz w:val="24"/>
          <w:szCs w:val="24"/>
        </w:rPr>
        <w:t>, and so CMR may become more widely accepted as a screening tool</w:t>
      </w:r>
      <w:r w:rsidR="00D14BD7" w:rsidRPr="00C7067F">
        <w:rPr>
          <w:rFonts w:ascii="Book Antiqua" w:hAnsi="Book Antiqua"/>
          <w:sz w:val="24"/>
          <w:szCs w:val="24"/>
        </w:rPr>
        <w:t xml:space="preserve"> for kidney transplant candidates</w:t>
      </w:r>
      <w:r w:rsidRPr="00C7067F">
        <w:rPr>
          <w:rFonts w:ascii="Book Antiqua" w:hAnsi="Book Antiqua"/>
          <w:sz w:val="24"/>
          <w:szCs w:val="24"/>
        </w:rPr>
        <w:t xml:space="preserve"> in the future.</w:t>
      </w:r>
      <w:r w:rsidR="00BC1089" w:rsidRPr="00C7067F">
        <w:rPr>
          <w:rFonts w:ascii="Book Antiqua" w:hAnsi="Book Antiqua"/>
          <w:sz w:val="24"/>
          <w:szCs w:val="24"/>
        </w:rPr>
        <w:t xml:space="preserve"> CMR represents the frontier of research progress in</w:t>
      </w:r>
      <w:r w:rsidR="005C7DE3" w:rsidRPr="00C7067F">
        <w:rPr>
          <w:rFonts w:ascii="Book Antiqua" w:hAnsi="Book Antiqua"/>
          <w:sz w:val="24"/>
          <w:szCs w:val="24"/>
        </w:rPr>
        <w:t xml:space="preserve"> cardiac diagnostic screening for both CAD and other forms of heart disease. The impact of further developments </w:t>
      </w:r>
      <w:proofErr w:type="gramStart"/>
      <w:r w:rsidR="005C7DE3" w:rsidRPr="00C7067F">
        <w:rPr>
          <w:rFonts w:ascii="Book Antiqua" w:hAnsi="Book Antiqua"/>
          <w:sz w:val="24"/>
          <w:szCs w:val="24"/>
        </w:rPr>
        <w:t>such as three-dimensional single inversion-recovery prepared steady-</w:t>
      </w:r>
      <w:r w:rsidR="00F577E5" w:rsidRPr="00C7067F">
        <w:rPr>
          <w:rFonts w:ascii="Book Antiqua" w:hAnsi="Book Antiqua"/>
          <w:sz w:val="24"/>
          <w:szCs w:val="24"/>
        </w:rPr>
        <w:t>state free precession (IR-SSFP)</w:t>
      </w:r>
      <w:r w:rsidR="005C7DE3" w:rsidRPr="00C7067F">
        <w:rPr>
          <w:rFonts w:ascii="Book Antiqua" w:hAnsi="Book Antiqua"/>
          <w:sz w:val="24"/>
          <w:szCs w:val="24"/>
          <w:vertAlign w:val="superscript"/>
        </w:rPr>
        <w:t>[6</w:t>
      </w:r>
      <w:r w:rsidR="00C7067F" w:rsidRPr="00C7067F">
        <w:rPr>
          <w:rFonts w:ascii="Book Antiqua" w:hAnsi="Book Antiqua" w:hint="eastAsia"/>
          <w:sz w:val="24"/>
          <w:szCs w:val="24"/>
          <w:vertAlign w:val="superscript"/>
          <w:lang w:eastAsia="zh-CN"/>
        </w:rPr>
        <w:t>0</w:t>
      </w:r>
      <w:r w:rsidR="005C7DE3" w:rsidRPr="00C7067F">
        <w:rPr>
          <w:rFonts w:ascii="Book Antiqua" w:hAnsi="Book Antiqua"/>
          <w:sz w:val="24"/>
          <w:szCs w:val="24"/>
          <w:vertAlign w:val="superscript"/>
        </w:rPr>
        <w:t>]</w:t>
      </w:r>
      <w:r w:rsidR="005C7DE3" w:rsidRPr="00C7067F">
        <w:rPr>
          <w:rFonts w:ascii="Book Antiqua" w:hAnsi="Book Antiqua"/>
          <w:sz w:val="24"/>
          <w:szCs w:val="24"/>
        </w:rPr>
        <w:t xml:space="preserve">, in which the coronary artery wall and plaque can be </w:t>
      </w:r>
      <w:r w:rsidR="00275741" w:rsidRPr="00C7067F">
        <w:rPr>
          <w:rFonts w:ascii="Book Antiqua" w:hAnsi="Book Antiqua"/>
          <w:sz w:val="24"/>
          <w:szCs w:val="24"/>
        </w:rPr>
        <w:t>visualized</w:t>
      </w:r>
      <w:proofErr w:type="gramEnd"/>
      <w:r w:rsidR="005C7DE3" w:rsidRPr="00C7067F">
        <w:rPr>
          <w:rFonts w:ascii="Book Antiqua" w:hAnsi="Book Antiqua"/>
          <w:sz w:val="24"/>
          <w:szCs w:val="24"/>
        </w:rPr>
        <w:t xml:space="preserve"> will be followed with interest.</w:t>
      </w:r>
    </w:p>
    <w:p w:rsidR="00F577E5" w:rsidRPr="00C7067F" w:rsidRDefault="00F577E5" w:rsidP="006C4E4E">
      <w:pPr>
        <w:spacing w:after="0" w:line="360" w:lineRule="auto"/>
        <w:ind w:firstLineChars="100" w:firstLine="260"/>
        <w:jc w:val="both"/>
        <w:rPr>
          <w:rFonts w:ascii="Book Antiqua" w:hAnsi="Book Antiqua"/>
          <w:b/>
          <w:sz w:val="24"/>
          <w:szCs w:val="24"/>
          <w:lang w:eastAsia="zh-CN"/>
        </w:rPr>
      </w:pPr>
    </w:p>
    <w:p w:rsidR="00FD53C8" w:rsidRPr="00C7067F" w:rsidRDefault="00F577E5" w:rsidP="000B7CAA">
      <w:pPr>
        <w:spacing w:after="0" w:line="360" w:lineRule="auto"/>
        <w:jc w:val="both"/>
        <w:rPr>
          <w:rFonts w:ascii="Book Antiqua" w:hAnsi="Book Antiqua"/>
          <w:b/>
          <w:sz w:val="24"/>
          <w:szCs w:val="24"/>
        </w:rPr>
      </w:pPr>
      <w:r w:rsidRPr="00C7067F">
        <w:rPr>
          <w:rFonts w:ascii="Book Antiqua" w:hAnsi="Book Antiqua"/>
          <w:b/>
          <w:sz w:val="24"/>
          <w:szCs w:val="24"/>
        </w:rPr>
        <w:t>SCREENING OF PATIENTS WHILE ON THE WAITING LIST</w:t>
      </w:r>
    </w:p>
    <w:p w:rsidR="00FD53C8" w:rsidRPr="00C7067F" w:rsidRDefault="00DE42D9" w:rsidP="000B7CAA">
      <w:pPr>
        <w:spacing w:after="0" w:line="360" w:lineRule="auto"/>
        <w:jc w:val="both"/>
        <w:rPr>
          <w:rFonts w:ascii="Book Antiqua" w:hAnsi="Book Antiqua"/>
          <w:sz w:val="24"/>
          <w:szCs w:val="24"/>
        </w:rPr>
      </w:pPr>
      <w:r w:rsidRPr="00C7067F">
        <w:rPr>
          <w:rFonts w:ascii="Book Antiqua" w:hAnsi="Book Antiqua"/>
          <w:sz w:val="24"/>
          <w:szCs w:val="24"/>
        </w:rPr>
        <w:t>C</w:t>
      </w:r>
      <w:r w:rsidR="00FD53C8" w:rsidRPr="00C7067F">
        <w:rPr>
          <w:rFonts w:ascii="Book Antiqua" w:hAnsi="Book Antiqua"/>
          <w:sz w:val="24"/>
          <w:szCs w:val="24"/>
        </w:rPr>
        <w:t xml:space="preserve">ardiac screening tests </w:t>
      </w:r>
      <w:r w:rsidR="00F35F6C" w:rsidRPr="00C7067F">
        <w:rPr>
          <w:rFonts w:ascii="Book Antiqua" w:hAnsi="Book Antiqua"/>
          <w:sz w:val="24"/>
          <w:szCs w:val="24"/>
        </w:rPr>
        <w:t xml:space="preserve">performed </w:t>
      </w:r>
      <w:r w:rsidRPr="00C7067F">
        <w:rPr>
          <w:rFonts w:ascii="Book Antiqua" w:hAnsi="Book Antiqua"/>
          <w:sz w:val="24"/>
          <w:szCs w:val="24"/>
        </w:rPr>
        <w:t xml:space="preserve">just </w:t>
      </w:r>
      <w:r w:rsidR="00F35F6C" w:rsidRPr="00C7067F">
        <w:rPr>
          <w:rFonts w:ascii="Book Antiqua" w:hAnsi="Book Antiqua"/>
          <w:sz w:val="24"/>
          <w:szCs w:val="24"/>
        </w:rPr>
        <w:t xml:space="preserve">once </w:t>
      </w:r>
      <w:r w:rsidRPr="00C7067F">
        <w:rPr>
          <w:rFonts w:ascii="Book Antiqua" w:hAnsi="Book Antiqua"/>
          <w:sz w:val="24"/>
          <w:szCs w:val="24"/>
        </w:rPr>
        <w:t xml:space="preserve">in living donor kidney transplant candidates </w:t>
      </w:r>
      <w:r w:rsidR="00FD53C8" w:rsidRPr="00C7067F">
        <w:rPr>
          <w:rFonts w:ascii="Book Antiqua" w:hAnsi="Book Antiqua"/>
          <w:sz w:val="24"/>
          <w:szCs w:val="24"/>
        </w:rPr>
        <w:t xml:space="preserve">can be reasonably timed </w:t>
      </w:r>
      <w:r w:rsidRPr="00C7067F">
        <w:rPr>
          <w:rFonts w:ascii="Book Antiqua" w:hAnsi="Book Antiqua"/>
          <w:sz w:val="24"/>
          <w:szCs w:val="24"/>
        </w:rPr>
        <w:t xml:space="preserve">so as </w:t>
      </w:r>
      <w:r w:rsidR="00FD53C8" w:rsidRPr="00C7067F">
        <w:rPr>
          <w:rFonts w:ascii="Book Antiqua" w:hAnsi="Book Antiqua"/>
          <w:sz w:val="24"/>
          <w:szCs w:val="24"/>
        </w:rPr>
        <w:t xml:space="preserve">to stay current at the time of transplantation. </w:t>
      </w:r>
      <w:r w:rsidRPr="00C7067F">
        <w:rPr>
          <w:rFonts w:ascii="Book Antiqua" w:hAnsi="Book Antiqua"/>
          <w:sz w:val="24"/>
          <w:szCs w:val="24"/>
        </w:rPr>
        <w:t>I</w:t>
      </w:r>
      <w:r w:rsidR="00FD53C8" w:rsidRPr="00C7067F">
        <w:rPr>
          <w:rFonts w:ascii="Book Antiqua" w:hAnsi="Book Antiqua"/>
          <w:sz w:val="24"/>
          <w:szCs w:val="24"/>
        </w:rPr>
        <w:t xml:space="preserve">t is possible that </w:t>
      </w:r>
      <w:r w:rsidRPr="00C7067F">
        <w:rPr>
          <w:rFonts w:ascii="Book Antiqua" w:hAnsi="Book Antiqua"/>
          <w:sz w:val="24"/>
          <w:szCs w:val="24"/>
        </w:rPr>
        <w:t xml:space="preserve">a </w:t>
      </w:r>
      <w:r w:rsidR="00FD53C8" w:rsidRPr="00C7067F">
        <w:rPr>
          <w:rFonts w:ascii="Book Antiqua" w:hAnsi="Book Antiqua"/>
          <w:sz w:val="24"/>
          <w:szCs w:val="24"/>
        </w:rPr>
        <w:t xml:space="preserve">more accurate assessment of cardiovascular health in living donor transplant recipients contributes </w:t>
      </w:r>
      <w:r w:rsidR="00583C8F" w:rsidRPr="00C7067F">
        <w:rPr>
          <w:rFonts w:ascii="Book Antiqua" w:hAnsi="Book Antiqua"/>
          <w:sz w:val="24"/>
          <w:szCs w:val="24"/>
        </w:rPr>
        <w:t xml:space="preserve">significantly </w:t>
      </w:r>
      <w:r w:rsidR="00FD53C8" w:rsidRPr="00C7067F">
        <w:rPr>
          <w:rFonts w:ascii="Book Antiqua" w:hAnsi="Book Antiqua"/>
          <w:sz w:val="24"/>
          <w:szCs w:val="24"/>
        </w:rPr>
        <w:t>to th</w:t>
      </w:r>
      <w:r w:rsidRPr="00C7067F">
        <w:rPr>
          <w:rFonts w:ascii="Book Antiqua" w:hAnsi="Book Antiqua"/>
          <w:sz w:val="24"/>
          <w:szCs w:val="24"/>
        </w:rPr>
        <w:t>e</w:t>
      </w:r>
      <w:r w:rsidR="00FD53C8" w:rsidRPr="00C7067F">
        <w:rPr>
          <w:rFonts w:ascii="Book Antiqua" w:hAnsi="Book Antiqua"/>
          <w:sz w:val="24"/>
          <w:szCs w:val="24"/>
        </w:rPr>
        <w:t xml:space="preserve"> superior long-term success</w:t>
      </w:r>
      <w:r w:rsidRPr="00C7067F">
        <w:rPr>
          <w:rFonts w:ascii="Book Antiqua" w:hAnsi="Book Antiqua"/>
          <w:sz w:val="24"/>
          <w:szCs w:val="24"/>
        </w:rPr>
        <w:t xml:space="preserve"> of these patients</w:t>
      </w:r>
      <w:r w:rsidR="007515C4" w:rsidRPr="00C7067F">
        <w:rPr>
          <w:rFonts w:ascii="Book Antiqua" w:hAnsi="Book Antiqua"/>
          <w:sz w:val="24"/>
          <w:szCs w:val="24"/>
        </w:rPr>
        <w:t xml:space="preserve"> compared to those who receive kidneys from waiting lists in whom test results may become outdated</w:t>
      </w:r>
      <w:r w:rsidR="00FD53C8" w:rsidRPr="00C7067F">
        <w:rPr>
          <w:rFonts w:ascii="Book Antiqua" w:hAnsi="Book Antiqua"/>
          <w:sz w:val="24"/>
          <w:szCs w:val="24"/>
        </w:rPr>
        <w:t>.</w:t>
      </w:r>
      <w:r w:rsidR="00C81D38" w:rsidRPr="00C7067F">
        <w:rPr>
          <w:rFonts w:ascii="Book Antiqua" w:hAnsi="Book Antiqua"/>
          <w:sz w:val="24"/>
          <w:szCs w:val="24"/>
        </w:rPr>
        <w:t xml:space="preserve"> In the case of patients waiting for a deceased donor kidney on a waiting list, questions arise about the need to repeat tests, and the frequency of </w:t>
      </w:r>
      <w:r w:rsidRPr="00C7067F">
        <w:rPr>
          <w:rFonts w:ascii="Book Antiqua" w:hAnsi="Book Antiqua"/>
          <w:sz w:val="24"/>
          <w:szCs w:val="24"/>
        </w:rPr>
        <w:t xml:space="preserve">their </w:t>
      </w:r>
      <w:r w:rsidR="00C81D38" w:rsidRPr="00C7067F">
        <w:rPr>
          <w:rFonts w:ascii="Book Antiqua" w:hAnsi="Book Antiqua"/>
          <w:sz w:val="24"/>
          <w:szCs w:val="24"/>
        </w:rPr>
        <w:t>repetition</w:t>
      </w:r>
      <w:r w:rsidRPr="00C7067F">
        <w:rPr>
          <w:rFonts w:ascii="Book Antiqua" w:hAnsi="Book Antiqua"/>
          <w:sz w:val="24"/>
          <w:szCs w:val="24"/>
        </w:rPr>
        <w:t>.</w:t>
      </w:r>
      <w:r w:rsidR="00C81D38" w:rsidRPr="00C7067F">
        <w:rPr>
          <w:rFonts w:ascii="Book Antiqua" w:hAnsi="Book Antiqua"/>
          <w:sz w:val="24"/>
          <w:szCs w:val="24"/>
        </w:rPr>
        <w:t xml:space="preserve"> </w:t>
      </w:r>
      <w:r w:rsidRPr="00C7067F">
        <w:rPr>
          <w:rFonts w:ascii="Book Antiqua" w:hAnsi="Book Antiqua"/>
          <w:sz w:val="24"/>
          <w:szCs w:val="24"/>
        </w:rPr>
        <w:t>M</w:t>
      </w:r>
      <w:r w:rsidR="00C81D38" w:rsidRPr="00C7067F">
        <w:rPr>
          <w:rFonts w:ascii="Book Antiqua" w:hAnsi="Book Antiqua"/>
          <w:sz w:val="24"/>
          <w:szCs w:val="24"/>
        </w:rPr>
        <w:t xml:space="preserve">any </w:t>
      </w:r>
      <w:r w:rsidRPr="00C7067F">
        <w:rPr>
          <w:rFonts w:ascii="Book Antiqua" w:hAnsi="Book Antiqua"/>
          <w:sz w:val="24"/>
          <w:szCs w:val="24"/>
        </w:rPr>
        <w:t xml:space="preserve">screening </w:t>
      </w:r>
      <w:r w:rsidR="00C81D38" w:rsidRPr="00C7067F">
        <w:rPr>
          <w:rFonts w:ascii="Book Antiqua" w:hAnsi="Book Antiqua"/>
          <w:sz w:val="24"/>
          <w:szCs w:val="24"/>
        </w:rPr>
        <w:t xml:space="preserve">tests are simply too involved to perform </w:t>
      </w:r>
      <w:r w:rsidRPr="00C7067F">
        <w:rPr>
          <w:rFonts w:ascii="Book Antiqua" w:hAnsi="Book Antiqua"/>
          <w:sz w:val="24"/>
          <w:szCs w:val="24"/>
        </w:rPr>
        <w:t xml:space="preserve">at short notice </w:t>
      </w:r>
      <w:r w:rsidR="00C81D38" w:rsidRPr="00C7067F">
        <w:rPr>
          <w:rFonts w:ascii="Book Antiqua" w:hAnsi="Book Antiqua"/>
          <w:sz w:val="24"/>
          <w:szCs w:val="24"/>
        </w:rPr>
        <w:t>when the patient is actually called in for transplant</w:t>
      </w:r>
      <w:r w:rsidRPr="00C7067F">
        <w:rPr>
          <w:rFonts w:ascii="Book Antiqua" w:hAnsi="Book Antiqua"/>
          <w:sz w:val="24"/>
          <w:szCs w:val="24"/>
        </w:rPr>
        <w:t>ation</w:t>
      </w:r>
      <w:r w:rsidR="00C81D38" w:rsidRPr="00C7067F">
        <w:rPr>
          <w:rFonts w:ascii="Book Antiqua" w:hAnsi="Book Antiqua"/>
          <w:sz w:val="24"/>
          <w:szCs w:val="24"/>
        </w:rPr>
        <w:t>.</w:t>
      </w:r>
    </w:p>
    <w:p w:rsidR="009E56AD" w:rsidRPr="00C7067F" w:rsidRDefault="009E56AD" w:rsidP="00F577E5">
      <w:pPr>
        <w:spacing w:after="0" w:line="360" w:lineRule="auto"/>
        <w:ind w:firstLineChars="100" w:firstLine="240"/>
        <w:jc w:val="both"/>
        <w:rPr>
          <w:rFonts w:ascii="Book Antiqua" w:hAnsi="Book Antiqua"/>
          <w:sz w:val="24"/>
          <w:szCs w:val="24"/>
        </w:rPr>
      </w:pPr>
      <w:r w:rsidRPr="00C7067F">
        <w:rPr>
          <w:rFonts w:ascii="Book Antiqua" w:hAnsi="Book Antiqua"/>
          <w:sz w:val="24"/>
          <w:szCs w:val="24"/>
        </w:rPr>
        <w:t xml:space="preserve">A standard recommendation is to repeat cardiac stress testing </w:t>
      </w:r>
      <w:r w:rsidR="00414AFD" w:rsidRPr="00C7067F">
        <w:rPr>
          <w:rFonts w:ascii="Book Antiqua" w:hAnsi="Book Antiqua"/>
          <w:sz w:val="24"/>
          <w:szCs w:val="24"/>
        </w:rPr>
        <w:t>that involves</w:t>
      </w:r>
      <w:r w:rsidRPr="00C7067F">
        <w:rPr>
          <w:rFonts w:ascii="Book Antiqua" w:hAnsi="Book Antiqua"/>
          <w:sz w:val="24"/>
          <w:szCs w:val="24"/>
        </w:rPr>
        <w:t xml:space="preserve"> imaging once annually</w:t>
      </w:r>
      <w:r w:rsidR="001010AD" w:rsidRPr="00C7067F">
        <w:rPr>
          <w:rFonts w:ascii="Book Antiqua" w:hAnsi="Book Antiqua"/>
          <w:sz w:val="24"/>
          <w:szCs w:val="24"/>
        </w:rPr>
        <w:t xml:space="preserve">, particularly in those </w:t>
      </w:r>
      <w:r w:rsidR="00414AFD" w:rsidRPr="00C7067F">
        <w:rPr>
          <w:rFonts w:ascii="Book Antiqua" w:hAnsi="Book Antiqua"/>
          <w:sz w:val="24"/>
          <w:szCs w:val="24"/>
        </w:rPr>
        <w:t xml:space="preserve">patients </w:t>
      </w:r>
      <w:r w:rsidR="00F577E5" w:rsidRPr="00C7067F">
        <w:rPr>
          <w:rFonts w:ascii="Book Antiqua" w:hAnsi="Book Antiqua"/>
          <w:sz w:val="24"/>
          <w:szCs w:val="24"/>
        </w:rPr>
        <w:t xml:space="preserve">with </w:t>
      </w:r>
      <w:proofErr w:type="gramStart"/>
      <w:r w:rsidR="00F577E5" w:rsidRPr="00C7067F">
        <w:rPr>
          <w:rFonts w:ascii="Book Antiqua" w:hAnsi="Book Antiqua"/>
          <w:sz w:val="24"/>
          <w:szCs w:val="24"/>
        </w:rPr>
        <w:t>diabetes</w:t>
      </w:r>
      <w:r w:rsidR="00037F2B" w:rsidRPr="00C7067F">
        <w:rPr>
          <w:rFonts w:ascii="Book Antiqua" w:hAnsi="Book Antiqua"/>
          <w:sz w:val="24"/>
          <w:szCs w:val="24"/>
          <w:vertAlign w:val="superscript"/>
        </w:rPr>
        <w:t>[</w:t>
      </w:r>
      <w:proofErr w:type="gramEnd"/>
      <w:r w:rsidRPr="00C7067F">
        <w:rPr>
          <w:rFonts w:ascii="Book Antiqua" w:hAnsi="Book Antiqua"/>
          <w:sz w:val="24"/>
          <w:szCs w:val="24"/>
          <w:vertAlign w:val="superscript"/>
        </w:rPr>
        <w:t>2</w:t>
      </w:r>
      <w:r w:rsidR="00037F2B" w:rsidRPr="00C7067F">
        <w:rPr>
          <w:rFonts w:ascii="Book Antiqua" w:hAnsi="Book Antiqua"/>
          <w:sz w:val="24"/>
          <w:szCs w:val="24"/>
          <w:vertAlign w:val="superscript"/>
        </w:rPr>
        <w:t>]</w:t>
      </w:r>
      <w:r w:rsidRPr="00C7067F">
        <w:rPr>
          <w:rFonts w:ascii="Book Antiqua" w:hAnsi="Book Antiqua"/>
          <w:sz w:val="24"/>
          <w:szCs w:val="24"/>
        </w:rPr>
        <w:t>.</w:t>
      </w:r>
      <w:r w:rsidR="00C76375" w:rsidRPr="00C7067F">
        <w:rPr>
          <w:rFonts w:ascii="Book Antiqua" w:hAnsi="Book Antiqua"/>
          <w:sz w:val="24"/>
          <w:szCs w:val="24"/>
        </w:rPr>
        <w:t xml:space="preserve"> However, </w:t>
      </w:r>
      <w:r w:rsidR="00431C76" w:rsidRPr="00C7067F">
        <w:rPr>
          <w:rFonts w:ascii="Book Antiqua" w:hAnsi="Book Antiqua"/>
          <w:sz w:val="24"/>
          <w:szCs w:val="24"/>
        </w:rPr>
        <w:t xml:space="preserve">testing </w:t>
      </w:r>
      <w:r w:rsidR="00C76375" w:rsidRPr="00C7067F">
        <w:rPr>
          <w:rFonts w:ascii="Book Antiqua" w:hAnsi="Book Antiqua"/>
          <w:sz w:val="24"/>
          <w:szCs w:val="24"/>
        </w:rPr>
        <w:t xml:space="preserve">once every two years regardless of diabetes status may be </w:t>
      </w:r>
      <w:r w:rsidR="00431C76" w:rsidRPr="00C7067F">
        <w:rPr>
          <w:rFonts w:ascii="Book Antiqua" w:hAnsi="Book Antiqua"/>
          <w:sz w:val="24"/>
          <w:szCs w:val="24"/>
        </w:rPr>
        <w:t xml:space="preserve">a </w:t>
      </w:r>
      <w:r w:rsidR="00C76375" w:rsidRPr="00C7067F">
        <w:rPr>
          <w:rFonts w:ascii="Book Antiqua" w:hAnsi="Book Antiqua"/>
          <w:sz w:val="24"/>
          <w:szCs w:val="24"/>
        </w:rPr>
        <w:t xml:space="preserve">more reasonable </w:t>
      </w:r>
      <w:r w:rsidR="00431C76" w:rsidRPr="00C7067F">
        <w:rPr>
          <w:rFonts w:ascii="Book Antiqua" w:hAnsi="Book Antiqua"/>
          <w:sz w:val="24"/>
          <w:szCs w:val="24"/>
        </w:rPr>
        <w:t xml:space="preserve">approach </w:t>
      </w:r>
      <w:r w:rsidR="00C76375" w:rsidRPr="00C7067F">
        <w:rPr>
          <w:rFonts w:ascii="Book Antiqua" w:hAnsi="Book Antiqua"/>
          <w:sz w:val="24"/>
          <w:szCs w:val="24"/>
        </w:rPr>
        <w:t>based on general population data</w:t>
      </w:r>
      <w:r w:rsidR="00C8307D" w:rsidRPr="00C7067F">
        <w:rPr>
          <w:rFonts w:ascii="Book Antiqua" w:hAnsi="Book Antiqua"/>
          <w:sz w:val="24"/>
          <w:szCs w:val="24"/>
        </w:rPr>
        <w:t>, especially when a scan is normal</w:t>
      </w:r>
      <w:r w:rsidR="00037F2B" w:rsidRPr="00C7067F">
        <w:rPr>
          <w:rFonts w:ascii="Book Antiqua" w:hAnsi="Book Antiqua"/>
          <w:sz w:val="24"/>
          <w:szCs w:val="24"/>
          <w:vertAlign w:val="superscript"/>
        </w:rPr>
        <w:t>[</w:t>
      </w:r>
      <w:r w:rsidR="00C76375" w:rsidRPr="00C7067F">
        <w:rPr>
          <w:rFonts w:ascii="Book Antiqua" w:hAnsi="Book Antiqua"/>
          <w:sz w:val="24"/>
          <w:szCs w:val="24"/>
          <w:vertAlign w:val="superscript"/>
        </w:rPr>
        <w:t>6</w:t>
      </w:r>
      <w:r w:rsidR="00C7067F" w:rsidRPr="00C7067F">
        <w:rPr>
          <w:rFonts w:ascii="Book Antiqua" w:hAnsi="Book Antiqua" w:hint="eastAsia"/>
          <w:sz w:val="24"/>
          <w:szCs w:val="24"/>
          <w:vertAlign w:val="superscript"/>
          <w:lang w:eastAsia="zh-CN"/>
        </w:rPr>
        <w:t>1</w:t>
      </w:r>
      <w:r w:rsidR="00037F2B" w:rsidRPr="00C7067F">
        <w:rPr>
          <w:rFonts w:ascii="Book Antiqua" w:hAnsi="Book Antiqua"/>
          <w:sz w:val="24"/>
          <w:szCs w:val="24"/>
          <w:vertAlign w:val="superscript"/>
        </w:rPr>
        <w:t>]</w:t>
      </w:r>
      <w:r w:rsidR="00C76375" w:rsidRPr="00C7067F">
        <w:rPr>
          <w:rFonts w:ascii="Book Antiqua" w:hAnsi="Book Antiqua"/>
          <w:sz w:val="24"/>
          <w:szCs w:val="24"/>
        </w:rPr>
        <w:t>.</w:t>
      </w:r>
      <w:r w:rsidR="00E80037" w:rsidRPr="00C7067F">
        <w:rPr>
          <w:rFonts w:ascii="Book Antiqua" w:hAnsi="Book Antiqua"/>
          <w:sz w:val="24"/>
          <w:szCs w:val="24"/>
        </w:rPr>
        <w:t xml:space="preserve"> A s</w:t>
      </w:r>
      <w:r w:rsidR="00C8307D" w:rsidRPr="00C7067F">
        <w:rPr>
          <w:rFonts w:ascii="Book Antiqua" w:hAnsi="Book Antiqua"/>
          <w:sz w:val="24"/>
          <w:szCs w:val="24"/>
        </w:rPr>
        <w:t xml:space="preserve">creening </w:t>
      </w:r>
      <w:r w:rsidR="00E80037" w:rsidRPr="00C7067F">
        <w:rPr>
          <w:rFonts w:ascii="Book Antiqua" w:hAnsi="Book Antiqua"/>
          <w:sz w:val="24"/>
          <w:szCs w:val="24"/>
        </w:rPr>
        <w:t xml:space="preserve">frequency of up to </w:t>
      </w:r>
      <w:r w:rsidR="00C8307D" w:rsidRPr="00C7067F">
        <w:rPr>
          <w:rFonts w:ascii="Book Antiqua" w:hAnsi="Book Antiqua"/>
          <w:sz w:val="24"/>
          <w:szCs w:val="24"/>
        </w:rPr>
        <w:t>once every three years has also been suggested</w:t>
      </w:r>
      <w:r w:rsidR="00431C76" w:rsidRPr="00C7067F">
        <w:rPr>
          <w:rFonts w:ascii="Book Antiqua" w:hAnsi="Book Antiqua"/>
          <w:sz w:val="24"/>
          <w:szCs w:val="24"/>
        </w:rPr>
        <w:t xml:space="preserve"> by some </w:t>
      </w:r>
      <w:proofErr w:type="gramStart"/>
      <w:r w:rsidR="00431C76" w:rsidRPr="00C7067F">
        <w:rPr>
          <w:rFonts w:ascii="Book Antiqua" w:hAnsi="Book Antiqua"/>
          <w:sz w:val="24"/>
          <w:szCs w:val="24"/>
        </w:rPr>
        <w:t>groups</w:t>
      </w:r>
      <w:r w:rsidR="00037F2B" w:rsidRPr="00C7067F">
        <w:rPr>
          <w:rFonts w:ascii="Book Antiqua" w:hAnsi="Book Antiqua"/>
          <w:sz w:val="24"/>
          <w:szCs w:val="24"/>
          <w:vertAlign w:val="superscript"/>
        </w:rPr>
        <w:t>[</w:t>
      </w:r>
      <w:proofErr w:type="gramEnd"/>
      <w:r w:rsidR="00C8307D" w:rsidRPr="00C7067F">
        <w:rPr>
          <w:rFonts w:ascii="Book Antiqua" w:hAnsi="Book Antiqua"/>
          <w:sz w:val="24"/>
          <w:szCs w:val="24"/>
          <w:vertAlign w:val="superscript"/>
        </w:rPr>
        <w:t>6</w:t>
      </w:r>
      <w:r w:rsidR="00C7067F" w:rsidRPr="00C7067F">
        <w:rPr>
          <w:rFonts w:ascii="Book Antiqua" w:hAnsi="Book Antiqua" w:hint="eastAsia"/>
          <w:sz w:val="24"/>
          <w:szCs w:val="24"/>
          <w:vertAlign w:val="superscript"/>
          <w:lang w:eastAsia="zh-CN"/>
        </w:rPr>
        <w:t>2</w:t>
      </w:r>
      <w:r w:rsidR="00037F2B" w:rsidRPr="00C7067F">
        <w:rPr>
          <w:rFonts w:ascii="Book Antiqua" w:hAnsi="Book Antiqua"/>
          <w:sz w:val="24"/>
          <w:szCs w:val="24"/>
          <w:vertAlign w:val="superscript"/>
        </w:rPr>
        <w:t>]</w:t>
      </w:r>
      <w:r w:rsidR="00C8307D" w:rsidRPr="00C7067F">
        <w:rPr>
          <w:rFonts w:ascii="Book Antiqua" w:hAnsi="Book Antiqua"/>
          <w:sz w:val="24"/>
          <w:szCs w:val="24"/>
        </w:rPr>
        <w:t>.</w:t>
      </w:r>
      <w:r w:rsidR="00660FD2" w:rsidRPr="00C7067F">
        <w:rPr>
          <w:rFonts w:ascii="Book Antiqua" w:hAnsi="Book Antiqua"/>
          <w:sz w:val="24"/>
          <w:szCs w:val="24"/>
        </w:rPr>
        <w:t xml:space="preserve"> As preventative </w:t>
      </w:r>
      <w:r w:rsidR="00431C76" w:rsidRPr="00C7067F">
        <w:rPr>
          <w:rFonts w:ascii="Book Antiqua" w:hAnsi="Book Antiqua"/>
          <w:sz w:val="24"/>
          <w:szCs w:val="24"/>
        </w:rPr>
        <w:t xml:space="preserve">CVD </w:t>
      </w:r>
      <w:r w:rsidR="00660FD2" w:rsidRPr="00C7067F">
        <w:rPr>
          <w:rFonts w:ascii="Book Antiqua" w:hAnsi="Book Antiqua"/>
          <w:sz w:val="24"/>
          <w:szCs w:val="24"/>
        </w:rPr>
        <w:t xml:space="preserve">management for patients on dialysis improves, it may be possible to screen all candidates </w:t>
      </w:r>
      <w:r w:rsidR="00431C76" w:rsidRPr="00C7067F">
        <w:rPr>
          <w:rFonts w:ascii="Book Antiqua" w:hAnsi="Book Antiqua"/>
          <w:sz w:val="24"/>
          <w:szCs w:val="24"/>
        </w:rPr>
        <w:t xml:space="preserve">even </w:t>
      </w:r>
      <w:r w:rsidR="00660FD2" w:rsidRPr="00C7067F">
        <w:rPr>
          <w:rFonts w:ascii="Book Antiqua" w:hAnsi="Book Antiqua"/>
          <w:sz w:val="24"/>
          <w:szCs w:val="24"/>
        </w:rPr>
        <w:t>less frequently. However, there always</w:t>
      </w:r>
      <w:r w:rsidR="00D36956" w:rsidRPr="00C7067F">
        <w:rPr>
          <w:rFonts w:ascii="Book Antiqua" w:hAnsi="Book Antiqua"/>
          <w:sz w:val="24"/>
          <w:szCs w:val="24"/>
        </w:rPr>
        <w:t xml:space="preserve"> remains</w:t>
      </w:r>
      <w:r w:rsidR="00660FD2" w:rsidRPr="00C7067F">
        <w:rPr>
          <w:rFonts w:ascii="Book Antiqua" w:hAnsi="Book Antiqua"/>
          <w:sz w:val="24"/>
          <w:szCs w:val="24"/>
        </w:rPr>
        <w:t xml:space="preserve"> the possibility that tests that were previously negative could later become positive, owing to the natural history of </w:t>
      </w:r>
      <w:r w:rsidR="00D36956" w:rsidRPr="00C7067F">
        <w:rPr>
          <w:rFonts w:ascii="Book Antiqua" w:hAnsi="Book Antiqua"/>
          <w:sz w:val="24"/>
          <w:szCs w:val="24"/>
        </w:rPr>
        <w:t xml:space="preserve">progressive </w:t>
      </w:r>
      <w:r w:rsidR="00660FD2" w:rsidRPr="00C7067F">
        <w:rPr>
          <w:rFonts w:ascii="Book Antiqua" w:hAnsi="Book Antiqua"/>
          <w:sz w:val="24"/>
          <w:szCs w:val="24"/>
        </w:rPr>
        <w:t xml:space="preserve">conditions such as CAD and LVH in the context of </w:t>
      </w:r>
      <w:r w:rsidR="00660FD2" w:rsidRPr="00C7067F">
        <w:rPr>
          <w:rFonts w:ascii="Book Antiqua" w:hAnsi="Book Antiqua"/>
          <w:sz w:val="24"/>
          <w:szCs w:val="24"/>
        </w:rPr>
        <w:lastRenderedPageBreak/>
        <w:t>uremia. Such “conversio</w:t>
      </w:r>
      <w:r w:rsidR="00F577E5" w:rsidRPr="00C7067F">
        <w:rPr>
          <w:rFonts w:ascii="Book Antiqua" w:hAnsi="Book Antiqua"/>
          <w:sz w:val="24"/>
          <w:szCs w:val="24"/>
        </w:rPr>
        <w:t xml:space="preserve">n” always remains a </w:t>
      </w:r>
      <w:proofErr w:type="gramStart"/>
      <w:r w:rsidR="00F577E5" w:rsidRPr="00C7067F">
        <w:rPr>
          <w:rFonts w:ascii="Book Antiqua" w:hAnsi="Book Antiqua"/>
          <w:sz w:val="24"/>
          <w:szCs w:val="24"/>
        </w:rPr>
        <w:t>possibility</w:t>
      </w:r>
      <w:r w:rsidR="00037F2B" w:rsidRPr="00C7067F">
        <w:rPr>
          <w:rFonts w:ascii="Book Antiqua" w:hAnsi="Book Antiqua"/>
          <w:sz w:val="24"/>
          <w:szCs w:val="24"/>
          <w:vertAlign w:val="superscript"/>
        </w:rPr>
        <w:t>[</w:t>
      </w:r>
      <w:proofErr w:type="gramEnd"/>
      <w:r w:rsidR="00660FD2" w:rsidRPr="00C7067F">
        <w:rPr>
          <w:rFonts w:ascii="Book Antiqua" w:hAnsi="Book Antiqua"/>
          <w:sz w:val="24"/>
          <w:szCs w:val="24"/>
          <w:vertAlign w:val="superscript"/>
        </w:rPr>
        <w:t>6</w:t>
      </w:r>
      <w:r w:rsidR="00C7067F" w:rsidRPr="00C7067F">
        <w:rPr>
          <w:rFonts w:ascii="Book Antiqua" w:hAnsi="Book Antiqua" w:hint="eastAsia"/>
          <w:sz w:val="24"/>
          <w:szCs w:val="24"/>
          <w:vertAlign w:val="superscript"/>
          <w:lang w:eastAsia="zh-CN"/>
        </w:rPr>
        <w:t>3</w:t>
      </w:r>
      <w:r w:rsidR="00037F2B" w:rsidRPr="00C7067F">
        <w:rPr>
          <w:rFonts w:ascii="Book Antiqua" w:hAnsi="Book Antiqua"/>
          <w:sz w:val="24"/>
          <w:szCs w:val="24"/>
          <w:vertAlign w:val="superscript"/>
        </w:rPr>
        <w:t>]</w:t>
      </w:r>
      <w:r w:rsidR="00BB6880" w:rsidRPr="00C7067F">
        <w:rPr>
          <w:rFonts w:ascii="Book Antiqua" w:hAnsi="Book Antiqua"/>
          <w:sz w:val="24"/>
          <w:szCs w:val="24"/>
        </w:rPr>
        <w:t xml:space="preserve"> even in low-risk patients</w:t>
      </w:r>
      <w:r w:rsidR="00660FD2" w:rsidRPr="00C7067F">
        <w:rPr>
          <w:rFonts w:ascii="Book Antiqua" w:hAnsi="Book Antiqua"/>
          <w:sz w:val="24"/>
          <w:szCs w:val="24"/>
        </w:rPr>
        <w:t>.</w:t>
      </w:r>
      <w:r w:rsidR="004F2D56" w:rsidRPr="00C7067F">
        <w:rPr>
          <w:rFonts w:ascii="Book Antiqua" w:hAnsi="Book Antiqua"/>
          <w:sz w:val="24"/>
          <w:szCs w:val="24"/>
        </w:rPr>
        <w:t xml:space="preserve"> Candidates may </w:t>
      </w:r>
      <w:r w:rsidR="00BB6880" w:rsidRPr="00C7067F">
        <w:rPr>
          <w:rFonts w:ascii="Book Antiqua" w:hAnsi="Book Antiqua"/>
          <w:sz w:val="24"/>
          <w:szCs w:val="24"/>
        </w:rPr>
        <w:t>experience frustration</w:t>
      </w:r>
      <w:r w:rsidR="004F2D56" w:rsidRPr="00C7067F">
        <w:rPr>
          <w:rFonts w:ascii="Book Antiqua" w:hAnsi="Book Antiqua"/>
          <w:sz w:val="24"/>
          <w:szCs w:val="24"/>
        </w:rPr>
        <w:t xml:space="preserve"> if their “progress” towards a transplant is halted by newly-diagnosed cardiac disease,</w:t>
      </w:r>
      <w:r w:rsidR="00AC14A2" w:rsidRPr="00C7067F">
        <w:rPr>
          <w:rFonts w:ascii="Book Antiqua" w:hAnsi="Book Antiqua"/>
          <w:sz w:val="24"/>
          <w:szCs w:val="24"/>
        </w:rPr>
        <w:t xml:space="preserve"> but it would be worth emphasizing </w:t>
      </w:r>
      <w:r w:rsidR="00BB6880" w:rsidRPr="00C7067F">
        <w:rPr>
          <w:rFonts w:ascii="Book Antiqua" w:hAnsi="Book Antiqua"/>
          <w:sz w:val="24"/>
          <w:szCs w:val="24"/>
        </w:rPr>
        <w:t xml:space="preserve">to patients </w:t>
      </w:r>
      <w:r w:rsidR="00AC14A2" w:rsidRPr="00C7067F">
        <w:rPr>
          <w:rFonts w:ascii="Book Antiqua" w:hAnsi="Book Antiqua"/>
          <w:sz w:val="24"/>
          <w:szCs w:val="24"/>
        </w:rPr>
        <w:t xml:space="preserve">that a perioperative cardiac event may be quite deleterious to </w:t>
      </w:r>
      <w:r w:rsidR="00105EDE" w:rsidRPr="00C7067F">
        <w:rPr>
          <w:rFonts w:ascii="Book Antiqua" w:hAnsi="Book Antiqua"/>
          <w:sz w:val="24"/>
          <w:szCs w:val="24"/>
        </w:rPr>
        <w:t>allo</w:t>
      </w:r>
      <w:r w:rsidR="00AC14A2" w:rsidRPr="00C7067F">
        <w:rPr>
          <w:rFonts w:ascii="Book Antiqua" w:hAnsi="Book Antiqua"/>
          <w:sz w:val="24"/>
          <w:szCs w:val="24"/>
        </w:rPr>
        <w:t>graft health.</w:t>
      </w:r>
      <w:r w:rsidR="0073061B" w:rsidRPr="00C7067F">
        <w:rPr>
          <w:rFonts w:ascii="Book Antiqua" w:hAnsi="Book Antiqua"/>
          <w:sz w:val="24"/>
          <w:szCs w:val="24"/>
        </w:rPr>
        <w:t xml:space="preserve"> One </w:t>
      </w:r>
      <w:r w:rsidR="00105EDE" w:rsidRPr="00C7067F">
        <w:rPr>
          <w:rFonts w:ascii="Book Antiqua" w:hAnsi="Book Antiqua"/>
          <w:sz w:val="24"/>
          <w:szCs w:val="24"/>
        </w:rPr>
        <w:t xml:space="preserve">administrative </w:t>
      </w:r>
      <w:r w:rsidR="0073061B" w:rsidRPr="00C7067F">
        <w:rPr>
          <w:rFonts w:ascii="Book Antiqua" w:hAnsi="Book Antiqua"/>
          <w:sz w:val="24"/>
          <w:szCs w:val="24"/>
        </w:rPr>
        <w:t>option</w:t>
      </w:r>
      <w:r w:rsidR="00105EDE" w:rsidRPr="00C7067F">
        <w:rPr>
          <w:rFonts w:ascii="Book Antiqua" w:hAnsi="Book Antiqua"/>
          <w:sz w:val="24"/>
          <w:szCs w:val="24"/>
        </w:rPr>
        <w:t xml:space="preserve"> in waitlist management</w:t>
      </w:r>
      <w:r w:rsidR="00AE7017" w:rsidRPr="00C7067F">
        <w:rPr>
          <w:rFonts w:ascii="Book Antiqua" w:hAnsi="Book Antiqua"/>
          <w:sz w:val="24"/>
          <w:szCs w:val="24"/>
        </w:rPr>
        <w:t xml:space="preserve"> to address this concern</w:t>
      </w:r>
      <w:r w:rsidR="0073061B" w:rsidRPr="00C7067F">
        <w:rPr>
          <w:rFonts w:ascii="Book Antiqua" w:hAnsi="Book Antiqua"/>
          <w:sz w:val="24"/>
          <w:szCs w:val="24"/>
        </w:rPr>
        <w:t xml:space="preserve"> is to maintain the candidate’s </w:t>
      </w:r>
      <w:r w:rsidR="00105EDE" w:rsidRPr="00C7067F">
        <w:rPr>
          <w:rFonts w:ascii="Book Antiqua" w:hAnsi="Book Antiqua"/>
          <w:sz w:val="24"/>
          <w:szCs w:val="24"/>
        </w:rPr>
        <w:t xml:space="preserve">relative </w:t>
      </w:r>
      <w:r w:rsidR="0073061B" w:rsidRPr="00C7067F">
        <w:rPr>
          <w:rFonts w:ascii="Book Antiqua" w:hAnsi="Book Antiqua"/>
          <w:sz w:val="24"/>
          <w:szCs w:val="24"/>
        </w:rPr>
        <w:t>position on the waitlist, so they are not penalized with extra waiting time</w:t>
      </w:r>
      <w:r w:rsidR="00105EDE" w:rsidRPr="00C7067F">
        <w:rPr>
          <w:rFonts w:ascii="Book Antiqua" w:hAnsi="Book Antiqua"/>
          <w:sz w:val="24"/>
          <w:szCs w:val="24"/>
        </w:rPr>
        <w:t xml:space="preserve"> after the cardiac condition has been addressed</w:t>
      </w:r>
      <w:r w:rsidR="0073061B" w:rsidRPr="00C7067F">
        <w:rPr>
          <w:rFonts w:ascii="Book Antiqua" w:hAnsi="Book Antiqua"/>
          <w:sz w:val="24"/>
          <w:szCs w:val="24"/>
        </w:rPr>
        <w:t>.</w:t>
      </w:r>
      <w:r w:rsidR="006C5044" w:rsidRPr="00C7067F">
        <w:rPr>
          <w:rFonts w:ascii="Book Antiqua" w:hAnsi="Book Antiqua"/>
          <w:sz w:val="24"/>
          <w:szCs w:val="24"/>
        </w:rPr>
        <w:t xml:space="preserve"> </w:t>
      </w:r>
      <w:r w:rsidR="00946AD3" w:rsidRPr="00C7067F">
        <w:rPr>
          <w:rFonts w:ascii="Book Antiqua" w:hAnsi="Book Antiqua"/>
          <w:sz w:val="24"/>
          <w:szCs w:val="24"/>
        </w:rPr>
        <w:t xml:space="preserve">Frequent </w:t>
      </w:r>
      <w:r w:rsidR="00AE7017" w:rsidRPr="00C7067F">
        <w:rPr>
          <w:rFonts w:ascii="Book Antiqua" w:hAnsi="Book Antiqua"/>
          <w:sz w:val="24"/>
          <w:szCs w:val="24"/>
        </w:rPr>
        <w:t xml:space="preserve">cardiac screening </w:t>
      </w:r>
      <w:r w:rsidR="00946AD3" w:rsidRPr="00C7067F">
        <w:rPr>
          <w:rFonts w:ascii="Book Antiqua" w:hAnsi="Book Antiqua"/>
          <w:sz w:val="24"/>
          <w:szCs w:val="24"/>
        </w:rPr>
        <w:t xml:space="preserve">also reduces surprises to the clinician on the day of the transplant by providing valuable supplementary information to the admission history and physical examination. </w:t>
      </w:r>
      <w:r w:rsidR="00AE7017" w:rsidRPr="00C7067F">
        <w:rPr>
          <w:rFonts w:ascii="Book Antiqua" w:hAnsi="Book Antiqua"/>
          <w:sz w:val="24"/>
          <w:szCs w:val="24"/>
        </w:rPr>
        <w:t>Based on available information, t</w:t>
      </w:r>
      <w:r w:rsidR="006C5044" w:rsidRPr="00C7067F">
        <w:rPr>
          <w:rFonts w:ascii="Book Antiqua" w:hAnsi="Book Antiqua"/>
          <w:sz w:val="24"/>
          <w:szCs w:val="24"/>
        </w:rPr>
        <w:t>he overall recommendation</w:t>
      </w:r>
      <w:r w:rsidR="00946AD3" w:rsidRPr="00C7067F">
        <w:rPr>
          <w:rFonts w:ascii="Book Antiqua" w:hAnsi="Book Antiqua"/>
          <w:sz w:val="24"/>
          <w:szCs w:val="24"/>
        </w:rPr>
        <w:t xml:space="preserve"> </w:t>
      </w:r>
      <w:r w:rsidR="00D06DA8" w:rsidRPr="00C7067F">
        <w:rPr>
          <w:rFonts w:ascii="Book Antiqua" w:hAnsi="Book Antiqua"/>
          <w:sz w:val="24"/>
          <w:szCs w:val="24"/>
        </w:rPr>
        <w:t xml:space="preserve">from guidelines </w:t>
      </w:r>
      <w:r w:rsidR="006C5044" w:rsidRPr="00C7067F">
        <w:rPr>
          <w:rFonts w:ascii="Book Antiqua" w:hAnsi="Book Antiqua"/>
          <w:sz w:val="24"/>
          <w:szCs w:val="24"/>
        </w:rPr>
        <w:t xml:space="preserve">is that the utility of periodic screening is </w:t>
      </w:r>
      <w:proofErr w:type="gramStart"/>
      <w:r w:rsidR="006C5044" w:rsidRPr="00C7067F">
        <w:rPr>
          <w:rFonts w:ascii="Book Antiqua" w:hAnsi="Book Antiqua"/>
          <w:sz w:val="24"/>
          <w:szCs w:val="24"/>
        </w:rPr>
        <w:t>u</w:t>
      </w:r>
      <w:r w:rsidR="00A458CA" w:rsidRPr="00C7067F">
        <w:rPr>
          <w:rFonts w:ascii="Book Antiqua" w:hAnsi="Book Antiqua"/>
          <w:sz w:val="24"/>
          <w:szCs w:val="24"/>
        </w:rPr>
        <w:t>ncertain</w:t>
      </w:r>
      <w:r w:rsidR="00037F2B" w:rsidRPr="00C7067F">
        <w:rPr>
          <w:rFonts w:ascii="Book Antiqua" w:hAnsi="Book Antiqua"/>
          <w:sz w:val="24"/>
          <w:szCs w:val="24"/>
          <w:vertAlign w:val="superscript"/>
        </w:rPr>
        <w:t>[</w:t>
      </w:r>
      <w:proofErr w:type="gramEnd"/>
      <w:r w:rsidR="006C5044" w:rsidRPr="00C7067F">
        <w:rPr>
          <w:rFonts w:ascii="Book Antiqua" w:hAnsi="Book Antiqua"/>
          <w:sz w:val="24"/>
          <w:szCs w:val="24"/>
          <w:vertAlign w:val="superscript"/>
        </w:rPr>
        <w:t>2</w:t>
      </w:r>
      <w:r w:rsidR="00037F2B" w:rsidRPr="00C7067F">
        <w:rPr>
          <w:rFonts w:ascii="Book Antiqua" w:hAnsi="Book Antiqua"/>
          <w:sz w:val="24"/>
          <w:szCs w:val="24"/>
          <w:vertAlign w:val="superscript"/>
        </w:rPr>
        <w:t>]</w:t>
      </w:r>
      <w:r w:rsidR="00946AD3" w:rsidRPr="00C7067F">
        <w:rPr>
          <w:rFonts w:ascii="Book Antiqua" w:hAnsi="Book Antiqua"/>
          <w:sz w:val="24"/>
          <w:szCs w:val="24"/>
        </w:rPr>
        <w:t xml:space="preserve"> since post-transplant outcomes may not be altered</w:t>
      </w:r>
      <w:r w:rsidR="00AE7017" w:rsidRPr="00C7067F">
        <w:rPr>
          <w:rFonts w:ascii="Book Antiqua" w:hAnsi="Book Antiqua"/>
          <w:sz w:val="24"/>
          <w:szCs w:val="24"/>
        </w:rPr>
        <w:t xml:space="preserve"> as a result</w:t>
      </w:r>
      <w:r w:rsidR="006C5044" w:rsidRPr="00C7067F">
        <w:rPr>
          <w:rFonts w:ascii="Book Antiqua" w:hAnsi="Book Antiqua"/>
          <w:sz w:val="24"/>
          <w:szCs w:val="24"/>
        </w:rPr>
        <w:t>.</w:t>
      </w:r>
      <w:r w:rsidR="008233D2" w:rsidRPr="00C7067F">
        <w:rPr>
          <w:rFonts w:ascii="Book Antiqua" w:hAnsi="Book Antiqua"/>
          <w:sz w:val="24"/>
          <w:szCs w:val="24"/>
        </w:rPr>
        <w:t xml:space="preserve"> </w:t>
      </w:r>
      <w:r w:rsidR="00D06DA8" w:rsidRPr="00C7067F">
        <w:rPr>
          <w:rFonts w:ascii="Book Antiqua" w:hAnsi="Book Antiqua"/>
          <w:sz w:val="24"/>
          <w:szCs w:val="24"/>
        </w:rPr>
        <w:t xml:space="preserve">A pathophysiological explanation for </w:t>
      </w:r>
      <w:r w:rsidR="007515C4" w:rsidRPr="00C7067F">
        <w:rPr>
          <w:rFonts w:ascii="Book Antiqua" w:hAnsi="Book Antiqua"/>
          <w:sz w:val="24"/>
          <w:szCs w:val="24"/>
        </w:rPr>
        <w:t>why periodic screening is not obviously valuable</w:t>
      </w:r>
      <w:r w:rsidR="00D06DA8" w:rsidRPr="00C7067F">
        <w:rPr>
          <w:rFonts w:ascii="Book Antiqua" w:hAnsi="Book Antiqua"/>
          <w:sz w:val="24"/>
          <w:szCs w:val="24"/>
        </w:rPr>
        <w:t xml:space="preserve"> is unavailable, and so</w:t>
      </w:r>
      <w:r w:rsidR="008233D2" w:rsidRPr="00C7067F">
        <w:rPr>
          <w:rFonts w:ascii="Book Antiqua" w:hAnsi="Book Antiqua"/>
          <w:sz w:val="24"/>
          <w:szCs w:val="24"/>
        </w:rPr>
        <w:t xml:space="preserve"> physician discretion in pursuing repeat testing for individual candidates is warranted.</w:t>
      </w:r>
    </w:p>
    <w:p w:rsidR="00BC1089" w:rsidRPr="00C7067F" w:rsidRDefault="00F95D69" w:rsidP="00F577E5">
      <w:pPr>
        <w:spacing w:after="0" w:line="360" w:lineRule="auto"/>
        <w:ind w:firstLineChars="100" w:firstLine="240"/>
        <w:jc w:val="both"/>
        <w:rPr>
          <w:rFonts w:ascii="Book Antiqua" w:hAnsi="Book Antiqua"/>
          <w:sz w:val="24"/>
          <w:szCs w:val="24"/>
        </w:rPr>
      </w:pPr>
      <w:r w:rsidRPr="00C7067F">
        <w:rPr>
          <w:rFonts w:ascii="Book Antiqua" w:hAnsi="Book Antiqua"/>
          <w:sz w:val="24"/>
          <w:szCs w:val="24"/>
        </w:rPr>
        <w:t xml:space="preserve">Unfortunately, some transplant candidates may be turned down for transplantation based on the results of cardiac screening procedures, or may be removed from a </w:t>
      </w:r>
      <w:r w:rsidR="00B331EC" w:rsidRPr="00C7067F">
        <w:rPr>
          <w:rFonts w:ascii="Book Antiqua" w:hAnsi="Book Antiqua"/>
          <w:sz w:val="24"/>
          <w:szCs w:val="24"/>
        </w:rPr>
        <w:t xml:space="preserve">deceased donor transplant </w:t>
      </w:r>
      <w:r w:rsidRPr="00C7067F">
        <w:rPr>
          <w:rFonts w:ascii="Book Antiqua" w:hAnsi="Book Antiqua"/>
          <w:sz w:val="24"/>
          <w:szCs w:val="24"/>
        </w:rPr>
        <w:t>waitlist after the accumulation of cardiac morbidity over time.</w:t>
      </w:r>
      <w:r w:rsidR="00E5621E" w:rsidRPr="00C7067F">
        <w:rPr>
          <w:rFonts w:ascii="Book Antiqua" w:hAnsi="Book Antiqua"/>
          <w:sz w:val="24"/>
          <w:szCs w:val="24"/>
        </w:rPr>
        <w:t xml:space="preserve"> Intervening acute coronary syndromes leading to loss of myocardial contractility, </w:t>
      </w:r>
      <w:r w:rsidR="00D51CA9" w:rsidRPr="00C7067F">
        <w:rPr>
          <w:rFonts w:ascii="Book Antiqua" w:hAnsi="Book Antiqua"/>
          <w:sz w:val="24"/>
          <w:szCs w:val="24"/>
        </w:rPr>
        <w:t>severe</w:t>
      </w:r>
      <w:r w:rsidR="00E5621E" w:rsidRPr="00C7067F">
        <w:rPr>
          <w:rFonts w:ascii="Book Antiqua" w:hAnsi="Book Antiqua"/>
          <w:sz w:val="24"/>
          <w:szCs w:val="24"/>
        </w:rPr>
        <w:t xml:space="preserve"> aortic stenosis, or congestive heart failure with a severely depressed LV ejection fraction (such as </w:t>
      </w:r>
      <w:r w:rsidR="00A8580D" w:rsidRPr="00C7067F">
        <w:rPr>
          <w:rFonts w:ascii="Book Antiqua" w:hAnsi="Book Antiqua"/>
          <w:sz w:val="24"/>
          <w:szCs w:val="24"/>
        </w:rPr>
        <w:t xml:space="preserve">below </w:t>
      </w:r>
      <w:r w:rsidR="00E5621E" w:rsidRPr="00C7067F">
        <w:rPr>
          <w:rFonts w:ascii="Book Antiqua" w:hAnsi="Book Antiqua"/>
          <w:sz w:val="24"/>
          <w:szCs w:val="24"/>
        </w:rPr>
        <w:t xml:space="preserve">40%) </w:t>
      </w:r>
      <w:r w:rsidR="00A8580D" w:rsidRPr="00C7067F">
        <w:rPr>
          <w:rFonts w:ascii="Book Antiqua" w:hAnsi="Book Antiqua"/>
          <w:sz w:val="24"/>
          <w:szCs w:val="24"/>
        </w:rPr>
        <w:t xml:space="preserve">that cannot be improved by revascularization </w:t>
      </w:r>
      <w:r w:rsidR="00E5621E" w:rsidRPr="00C7067F">
        <w:rPr>
          <w:rFonts w:ascii="Book Antiqua" w:hAnsi="Book Antiqua"/>
          <w:sz w:val="24"/>
          <w:szCs w:val="24"/>
        </w:rPr>
        <w:t>may effectively preclude transplantation.</w:t>
      </w:r>
      <w:r w:rsidR="00326FE6" w:rsidRPr="00C7067F">
        <w:rPr>
          <w:rFonts w:ascii="Book Antiqua" w:hAnsi="Book Antiqua"/>
          <w:sz w:val="24"/>
          <w:szCs w:val="24"/>
        </w:rPr>
        <w:t xml:space="preserve"> In such instances cardiolog</w:t>
      </w:r>
      <w:r w:rsidR="008D4D6B" w:rsidRPr="00C7067F">
        <w:rPr>
          <w:rFonts w:ascii="Book Antiqua" w:hAnsi="Book Antiqua"/>
          <w:sz w:val="24"/>
          <w:szCs w:val="24"/>
        </w:rPr>
        <w:t>ist</w:t>
      </w:r>
      <w:r w:rsidR="00326FE6" w:rsidRPr="00C7067F">
        <w:rPr>
          <w:rFonts w:ascii="Book Antiqua" w:hAnsi="Book Antiqua"/>
          <w:sz w:val="24"/>
          <w:szCs w:val="24"/>
        </w:rPr>
        <w:t xml:space="preserve"> consultation is required to ensure that patient safety</w:t>
      </w:r>
      <w:r w:rsidR="008D4D6B" w:rsidRPr="00C7067F">
        <w:rPr>
          <w:rFonts w:ascii="Book Antiqua" w:hAnsi="Book Antiqua"/>
          <w:sz w:val="24"/>
          <w:szCs w:val="24"/>
        </w:rPr>
        <w:t xml:space="preserve"> is not compromised</w:t>
      </w:r>
      <w:r w:rsidR="00326FE6" w:rsidRPr="00C7067F">
        <w:rPr>
          <w:rFonts w:ascii="Book Antiqua" w:hAnsi="Book Antiqua"/>
          <w:sz w:val="24"/>
          <w:szCs w:val="24"/>
        </w:rPr>
        <w:t xml:space="preserve"> regardless of transplantation decisions, </w:t>
      </w:r>
      <w:r w:rsidR="00D51CA9" w:rsidRPr="00C7067F">
        <w:rPr>
          <w:rFonts w:ascii="Book Antiqua" w:hAnsi="Book Antiqua"/>
          <w:sz w:val="24"/>
          <w:szCs w:val="24"/>
        </w:rPr>
        <w:t xml:space="preserve">and </w:t>
      </w:r>
      <w:r w:rsidR="00326FE6" w:rsidRPr="00C7067F">
        <w:rPr>
          <w:rFonts w:ascii="Book Antiqua" w:hAnsi="Book Antiqua"/>
          <w:sz w:val="24"/>
          <w:szCs w:val="24"/>
        </w:rPr>
        <w:t xml:space="preserve">at the same time </w:t>
      </w:r>
      <w:r w:rsidR="008D4D6B" w:rsidRPr="00C7067F">
        <w:rPr>
          <w:rFonts w:ascii="Book Antiqua" w:hAnsi="Book Antiqua"/>
          <w:sz w:val="24"/>
          <w:szCs w:val="24"/>
        </w:rPr>
        <w:t xml:space="preserve">transplant centres can </w:t>
      </w:r>
      <w:r w:rsidR="00326FE6" w:rsidRPr="00C7067F">
        <w:rPr>
          <w:rFonts w:ascii="Book Antiqua" w:hAnsi="Book Antiqua"/>
          <w:sz w:val="24"/>
          <w:szCs w:val="24"/>
        </w:rPr>
        <w:t xml:space="preserve">avoid the possibility of depriving candidates who might </w:t>
      </w:r>
      <w:r w:rsidR="008D4D6B" w:rsidRPr="00C7067F">
        <w:rPr>
          <w:rFonts w:ascii="Book Antiqua" w:hAnsi="Book Antiqua"/>
          <w:sz w:val="24"/>
          <w:szCs w:val="24"/>
        </w:rPr>
        <w:t xml:space="preserve">have </w:t>
      </w:r>
      <w:r w:rsidR="00326FE6" w:rsidRPr="00C7067F">
        <w:rPr>
          <w:rFonts w:ascii="Book Antiqua" w:hAnsi="Book Antiqua"/>
          <w:sz w:val="24"/>
          <w:szCs w:val="24"/>
        </w:rPr>
        <w:t xml:space="preserve">become eligible with </w:t>
      </w:r>
      <w:r w:rsidR="008D4D6B" w:rsidRPr="00C7067F">
        <w:rPr>
          <w:rFonts w:ascii="Book Antiqua" w:hAnsi="Book Antiqua"/>
          <w:sz w:val="24"/>
          <w:szCs w:val="24"/>
        </w:rPr>
        <w:t xml:space="preserve">coronary </w:t>
      </w:r>
      <w:r w:rsidR="00326FE6" w:rsidRPr="00C7067F">
        <w:rPr>
          <w:rFonts w:ascii="Book Antiqua" w:hAnsi="Book Antiqua"/>
          <w:sz w:val="24"/>
          <w:szCs w:val="24"/>
        </w:rPr>
        <w:t>intervention a chance at transplantation. For such</w:t>
      </w:r>
      <w:r w:rsidR="008D4D6B" w:rsidRPr="00C7067F">
        <w:rPr>
          <w:rFonts w:ascii="Book Antiqua" w:hAnsi="Book Antiqua"/>
          <w:sz w:val="24"/>
          <w:szCs w:val="24"/>
        </w:rPr>
        <w:t xml:space="preserve"> candidates who are eventually</w:t>
      </w:r>
      <w:r w:rsidR="00326FE6" w:rsidRPr="00C7067F">
        <w:rPr>
          <w:rFonts w:ascii="Book Antiqua" w:hAnsi="Book Antiqua"/>
          <w:sz w:val="24"/>
          <w:szCs w:val="24"/>
        </w:rPr>
        <w:t xml:space="preserve"> </w:t>
      </w:r>
      <w:r w:rsidR="007D6933" w:rsidRPr="00C7067F">
        <w:rPr>
          <w:rFonts w:ascii="Book Antiqua" w:hAnsi="Book Antiqua"/>
          <w:sz w:val="24"/>
          <w:szCs w:val="24"/>
        </w:rPr>
        <w:t>waitlisted</w:t>
      </w:r>
      <w:r w:rsidR="008D4D6B" w:rsidRPr="00C7067F">
        <w:rPr>
          <w:rFonts w:ascii="Book Antiqua" w:hAnsi="Book Antiqua"/>
          <w:sz w:val="24"/>
          <w:szCs w:val="24"/>
        </w:rPr>
        <w:t>,</w:t>
      </w:r>
      <w:r w:rsidR="007D6933" w:rsidRPr="00C7067F">
        <w:rPr>
          <w:rFonts w:ascii="Book Antiqua" w:hAnsi="Book Antiqua"/>
          <w:sz w:val="24"/>
          <w:szCs w:val="24"/>
        </w:rPr>
        <w:t xml:space="preserve"> </w:t>
      </w:r>
      <w:r w:rsidR="00326FE6" w:rsidRPr="00C7067F">
        <w:rPr>
          <w:rFonts w:ascii="Book Antiqua" w:hAnsi="Book Antiqua"/>
          <w:sz w:val="24"/>
          <w:szCs w:val="24"/>
        </w:rPr>
        <w:t>periodic screening becomes especially important.</w:t>
      </w:r>
      <w:r w:rsidR="00D51CA9" w:rsidRPr="00C7067F">
        <w:rPr>
          <w:rFonts w:ascii="Book Antiqua" w:hAnsi="Book Antiqua"/>
          <w:sz w:val="24"/>
          <w:szCs w:val="24"/>
        </w:rPr>
        <w:t xml:space="preserve"> </w:t>
      </w:r>
      <w:r w:rsidR="00BC1089" w:rsidRPr="00C7067F">
        <w:rPr>
          <w:rFonts w:ascii="Book Antiqua" w:hAnsi="Book Antiqua"/>
          <w:sz w:val="24"/>
          <w:szCs w:val="24"/>
        </w:rPr>
        <w:t xml:space="preserve">In the event of an acute coronary syndrome, it may be advisable to suspend a patient from the waitlist and repeat cardiac screening tests after a period of time has lapsed, for example six months, and </w:t>
      </w:r>
      <w:r w:rsidR="008D4D6B" w:rsidRPr="00C7067F">
        <w:rPr>
          <w:rFonts w:ascii="Book Antiqua" w:hAnsi="Book Antiqua"/>
          <w:sz w:val="24"/>
          <w:szCs w:val="24"/>
        </w:rPr>
        <w:t xml:space="preserve">again </w:t>
      </w:r>
      <w:r w:rsidR="00BC1089" w:rsidRPr="00C7067F">
        <w:rPr>
          <w:rFonts w:ascii="Book Antiqua" w:hAnsi="Book Antiqua"/>
          <w:sz w:val="24"/>
          <w:szCs w:val="24"/>
        </w:rPr>
        <w:t xml:space="preserve">seek cardiologist consultation prior to placement back on the waitlist. </w:t>
      </w:r>
    </w:p>
    <w:p w:rsidR="00F95D69" w:rsidRPr="00C7067F" w:rsidRDefault="00D51CA9" w:rsidP="00F577E5">
      <w:pPr>
        <w:spacing w:after="0" w:line="360" w:lineRule="auto"/>
        <w:ind w:firstLineChars="100" w:firstLine="240"/>
        <w:jc w:val="both"/>
        <w:rPr>
          <w:rFonts w:ascii="Book Antiqua" w:hAnsi="Book Antiqua"/>
          <w:sz w:val="24"/>
          <w:szCs w:val="24"/>
          <w:lang w:eastAsia="zh-CN"/>
        </w:rPr>
      </w:pPr>
      <w:r w:rsidRPr="00C7067F">
        <w:rPr>
          <w:rFonts w:ascii="Book Antiqua" w:hAnsi="Book Antiqua"/>
          <w:sz w:val="24"/>
          <w:szCs w:val="24"/>
        </w:rPr>
        <w:lastRenderedPageBreak/>
        <w:t>Some patients may also indicate that they have a very high quality of life on dialysis</w:t>
      </w:r>
      <w:r w:rsidR="007D6933" w:rsidRPr="00C7067F">
        <w:rPr>
          <w:rFonts w:ascii="Book Antiqua" w:hAnsi="Book Antiqua"/>
          <w:sz w:val="24"/>
          <w:szCs w:val="24"/>
        </w:rPr>
        <w:t xml:space="preserve"> despite their </w:t>
      </w:r>
      <w:r w:rsidR="00E727DC" w:rsidRPr="00C7067F">
        <w:rPr>
          <w:rFonts w:ascii="Book Antiqua" w:hAnsi="Book Antiqua"/>
          <w:sz w:val="24"/>
          <w:szCs w:val="24"/>
        </w:rPr>
        <w:t xml:space="preserve">cardiac </w:t>
      </w:r>
      <w:r w:rsidR="007D6933" w:rsidRPr="00C7067F">
        <w:rPr>
          <w:rFonts w:ascii="Book Antiqua" w:hAnsi="Book Antiqua"/>
          <w:sz w:val="24"/>
          <w:szCs w:val="24"/>
        </w:rPr>
        <w:t>comorbidities</w:t>
      </w:r>
      <w:r w:rsidRPr="00C7067F">
        <w:rPr>
          <w:rFonts w:ascii="Book Antiqua" w:hAnsi="Book Antiqua"/>
          <w:sz w:val="24"/>
          <w:szCs w:val="24"/>
        </w:rPr>
        <w:t xml:space="preserve">, and so transplantation in a setting of </w:t>
      </w:r>
      <w:r w:rsidR="00D922CB" w:rsidRPr="00C7067F">
        <w:rPr>
          <w:rFonts w:ascii="Book Antiqua" w:hAnsi="Book Antiqua"/>
          <w:sz w:val="24"/>
          <w:szCs w:val="24"/>
        </w:rPr>
        <w:t xml:space="preserve">an </w:t>
      </w:r>
      <w:r w:rsidRPr="00C7067F">
        <w:rPr>
          <w:rFonts w:ascii="Book Antiqua" w:hAnsi="Book Antiqua"/>
          <w:sz w:val="24"/>
          <w:szCs w:val="24"/>
        </w:rPr>
        <w:t xml:space="preserve">increased cardiac risk will </w:t>
      </w:r>
      <w:r w:rsidR="007D6933" w:rsidRPr="00C7067F">
        <w:rPr>
          <w:rFonts w:ascii="Book Antiqua" w:hAnsi="Book Antiqua"/>
          <w:sz w:val="24"/>
          <w:szCs w:val="24"/>
        </w:rPr>
        <w:t xml:space="preserve">not </w:t>
      </w:r>
      <w:r w:rsidRPr="00C7067F">
        <w:rPr>
          <w:rFonts w:ascii="Book Antiqua" w:hAnsi="Book Antiqua"/>
          <w:sz w:val="24"/>
          <w:szCs w:val="24"/>
        </w:rPr>
        <w:t>provide</w:t>
      </w:r>
      <w:r w:rsidR="007D6933" w:rsidRPr="00C7067F">
        <w:rPr>
          <w:rFonts w:ascii="Book Antiqua" w:hAnsi="Book Antiqua"/>
          <w:sz w:val="24"/>
          <w:szCs w:val="24"/>
        </w:rPr>
        <w:t xml:space="preserve"> them with </w:t>
      </w:r>
      <w:r w:rsidR="00D922CB" w:rsidRPr="00C7067F">
        <w:rPr>
          <w:rFonts w:ascii="Book Antiqua" w:hAnsi="Book Antiqua"/>
          <w:sz w:val="24"/>
          <w:szCs w:val="24"/>
        </w:rPr>
        <w:t>the</w:t>
      </w:r>
      <w:r w:rsidRPr="00C7067F">
        <w:rPr>
          <w:rFonts w:ascii="Book Antiqua" w:hAnsi="Book Antiqua"/>
          <w:sz w:val="24"/>
          <w:szCs w:val="24"/>
        </w:rPr>
        <w:t xml:space="preserve"> incremental improvement</w:t>
      </w:r>
      <w:r w:rsidR="007D6933" w:rsidRPr="00C7067F">
        <w:rPr>
          <w:rFonts w:ascii="Book Antiqua" w:hAnsi="Book Antiqua"/>
          <w:sz w:val="24"/>
          <w:szCs w:val="24"/>
        </w:rPr>
        <w:t xml:space="preserve"> in quality of life</w:t>
      </w:r>
      <w:r w:rsidR="00D922CB" w:rsidRPr="00C7067F">
        <w:rPr>
          <w:rFonts w:ascii="Book Antiqua" w:hAnsi="Book Antiqua"/>
          <w:sz w:val="24"/>
          <w:szCs w:val="24"/>
        </w:rPr>
        <w:t xml:space="preserve"> that transplantation seeks to provide</w:t>
      </w:r>
      <w:r w:rsidRPr="00C7067F">
        <w:rPr>
          <w:rFonts w:ascii="Book Antiqua" w:hAnsi="Book Antiqua"/>
          <w:sz w:val="24"/>
          <w:szCs w:val="24"/>
        </w:rPr>
        <w:t>.</w:t>
      </w:r>
      <w:r w:rsidR="00BC1089" w:rsidRPr="00C7067F">
        <w:rPr>
          <w:rFonts w:ascii="Book Antiqua" w:hAnsi="Book Antiqua"/>
          <w:sz w:val="24"/>
          <w:szCs w:val="24"/>
        </w:rPr>
        <w:t xml:space="preserve"> If such patients have already been listed for transplantation, their </w:t>
      </w:r>
      <w:r w:rsidR="00E727DC" w:rsidRPr="00C7067F">
        <w:rPr>
          <w:rFonts w:ascii="Book Antiqua" w:hAnsi="Book Antiqua"/>
          <w:sz w:val="24"/>
          <w:szCs w:val="24"/>
        </w:rPr>
        <w:t xml:space="preserve">overall ESKD management plan </w:t>
      </w:r>
      <w:r w:rsidR="00D922CB" w:rsidRPr="00C7067F">
        <w:rPr>
          <w:rFonts w:ascii="Book Antiqua" w:hAnsi="Book Antiqua"/>
          <w:sz w:val="24"/>
          <w:szCs w:val="24"/>
        </w:rPr>
        <w:t xml:space="preserve">also </w:t>
      </w:r>
      <w:r w:rsidR="00E727DC" w:rsidRPr="00C7067F">
        <w:rPr>
          <w:rFonts w:ascii="Book Antiqua" w:hAnsi="Book Antiqua"/>
          <w:sz w:val="24"/>
          <w:szCs w:val="24"/>
        </w:rPr>
        <w:t xml:space="preserve">requires reevaluation. </w:t>
      </w:r>
    </w:p>
    <w:p w:rsidR="00F577E5" w:rsidRPr="00C7067F" w:rsidRDefault="00F577E5" w:rsidP="00F577E5">
      <w:pPr>
        <w:spacing w:after="0" w:line="360" w:lineRule="auto"/>
        <w:ind w:firstLineChars="100" w:firstLine="240"/>
        <w:jc w:val="both"/>
        <w:rPr>
          <w:rFonts w:ascii="Book Antiqua" w:hAnsi="Book Antiqua"/>
          <w:sz w:val="24"/>
          <w:szCs w:val="24"/>
          <w:lang w:eastAsia="zh-CN"/>
        </w:rPr>
      </w:pPr>
    </w:p>
    <w:p w:rsidR="00343468" w:rsidRPr="00C7067F" w:rsidRDefault="00F577E5" w:rsidP="000B7CAA">
      <w:pPr>
        <w:spacing w:after="0" w:line="360" w:lineRule="auto"/>
        <w:jc w:val="both"/>
        <w:rPr>
          <w:rFonts w:ascii="Book Antiqua" w:hAnsi="Book Antiqua"/>
          <w:b/>
          <w:sz w:val="24"/>
          <w:szCs w:val="24"/>
          <w:lang w:eastAsia="zh-CN"/>
        </w:rPr>
      </w:pPr>
      <w:r w:rsidRPr="00C7067F">
        <w:rPr>
          <w:rFonts w:ascii="Book Antiqua" w:hAnsi="Book Antiqua"/>
          <w:b/>
          <w:sz w:val="24"/>
          <w:szCs w:val="24"/>
          <w:lang w:eastAsia="zh-CN"/>
        </w:rPr>
        <w:t>CONCLUSION</w:t>
      </w:r>
    </w:p>
    <w:p w:rsidR="002D3941" w:rsidRPr="00C7067F" w:rsidRDefault="00343468" w:rsidP="000B7CAA">
      <w:pPr>
        <w:spacing w:after="0" w:line="360" w:lineRule="auto"/>
        <w:jc w:val="both"/>
        <w:rPr>
          <w:rFonts w:ascii="Book Antiqua" w:hAnsi="Book Antiqua"/>
          <w:sz w:val="24"/>
          <w:szCs w:val="24"/>
        </w:rPr>
      </w:pPr>
      <w:r w:rsidRPr="00C7067F">
        <w:rPr>
          <w:rFonts w:ascii="Book Antiqua" w:hAnsi="Book Antiqua"/>
          <w:sz w:val="24"/>
          <w:szCs w:val="24"/>
        </w:rPr>
        <w:t xml:space="preserve">The evaluation of transplant candidates is a complex and involved process. Screening for </w:t>
      </w:r>
      <w:r w:rsidR="00B178FD" w:rsidRPr="00C7067F">
        <w:rPr>
          <w:rFonts w:ascii="Book Antiqua" w:hAnsi="Book Antiqua"/>
          <w:sz w:val="24"/>
          <w:szCs w:val="24"/>
        </w:rPr>
        <w:t>CVD</w:t>
      </w:r>
      <w:r w:rsidRPr="00C7067F">
        <w:rPr>
          <w:rFonts w:ascii="Book Antiqua" w:hAnsi="Book Antiqua"/>
          <w:sz w:val="24"/>
          <w:szCs w:val="24"/>
        </w:rPr>
        <w:t xml:space="preserve"> prior to transplantation carries the expectation that a diagnosis of </w:t>
      </w:r>
      <w:r w:rsidR="007515C4" w:rsidRPr="00C7067F">
        <w:rPr>
          <w:rFonts w:ascii="Book Antiqua" w:hAnsi="Book Antiqua"/>
          <w:sz w:val="24"/>
          <w:szCs w:val="24"/>
        </w:rPr>
        <w:t>CAD</w:t>
      </w:r>
      <w:r w:rsidRPr="00C7067F">
        <w:rPr>
          <w:rFonts w:ascii="Book Antiqua" w:hAnsi="Book Antiqua"/>
          <w:sz w:val="24"/>
          <w:szCs w:val="24"/>
        </w:rPr>
        <w:t xml:space="preserve"> and other forms of cardiac disease will appropriately lead to </w:t>
      </w:r>
      <w:r w:rsidR="00496CEA" w:rsidRPr="00C7067F">
        <w:rPr>
          <w:rFonts w:ascii="Book Antiqua" w:hAnsi="Book Antiqua"/>
          <w:sz w:val="24"/>
          <w:szCs w:val="24"/>
        </w:rPr>
        <w:t xml:space="preserve">improvement in and </w:t>
      </w:r>
      <w:r w:rsidRPr="00C7067F">
        <w:rPr>
          <w:rFonts w:ascii="Book Antiqua" w:hAnsi="Book Antiqua"/>
          <w:sz w:val="24"/>
          <w:szCs w:val="24"/>
        </w:rPr>
        <w:t>a more accurate assessment of post-transplant prognosis both in terms of patient survival and graft function.</w:t>
      </w:r>
      <w:r w:rsidR="009B2789" w:rsidRPr="00C7067F">
        <w:rPr>
          <w:rFonts w:ascii="Book Antiqua" w:hAnsi="Book Antiqua"/>
          <w:sz w:val="24"/>
          <w:szCs w:val="24"/>
        </w:rPr>
        <w:t xml:space="preserve"> Each screening test has its merits and demerits. </w:t>
      </w:r>
      <w:r w:rsidR="00724423" w:rsidRPr="00C7067F">
        <w:rPr>
          <w:rFonts w:ascii="Book Antiqua" w:hAnsi="Book Antiqua"/>
          <w:sz w:val="24"/>
          <w:szCs w:val="24"/>
        </w:rPr>
        <w:t>Published guidelines are helpful, but a</w:t>
      </w:r>
      <w:r w:rsidR="009B2789" w:rsidRPr="00C7067F">
        <w:rPr>
          <w:rFonts w:ascii="Book Antiqua" w:hAnsi="Book Antiqua"/>
          <w:sz w:val="24"/>
          <w:szCs w:val="24"/>
        </w:rPr>
        <w:t xml:space="preserve"> rational approach to the use of </w:t>
      </w:r>
      <w:r w:rsidR="00724423" w:rsidRPr="00C7067F">
        <w:rPr>
          <w:rFonts w:ascii="Book Antiqua" w:hAnsi="Book Antiqua"/>
          <w:sz w:val="24"/>
          <w:szCs w:val="24"/>
        </w:rPr>
        <w:t xml:space="preserve">each </w:t>
      </w:r>
      <w:r w:rsidR="009B2789" w:rsidRPr="00C7067F">
        <w:rPr>
          <w:rFonts w:ascii="Book Antiqua" w:hAnsi="Book Antiqua"/>
          <w:sz w:val="24"/>
          <w:szCs w:val="24"/>
        </w:rPr>
        <w:t xml:space="preserve">pre-transplant diagnostic test </w:t>
      </w:r>
      <w:r w:rsidR="00724423" w:rsidRPr="00C7067F">
        <w:rPr>
          <w:rFonts w:ascii="Book Antiqua" w:hAnsi="Book Antiqua"/>
          <w:sz w:val="24"/>
          <w:szCs w:val="24"/>
        </w:rPr>
        <w:t xml:space="preserve">by transplant centres </w:t>
      </w:r>
      <w:r w:rsidR="009B2789" w:rsidRPr="00C7067F">
        <w:rPr>
          <w:rFonts w:ascii="Book Antiqua" w:hAnsi="Book Antiqua"/>
          <w:sz w:val="24"/>
          <w:szCs w:val="24"/>
        </w:rPr>
        <w:t>requires knowledge of</w:t>
      </w:r>
      <w:r w:rsidR="007B4422" w:rsidRPr="00C7067F">
        <w:rPr>
          <w:rFonts w:ascii="Book Antiqua" w:hAnsi="Book Antiqua"/>
          <w:sz w:val="24"/>
          <w:szCs w:val="24"/>
        </w:rPr>
        <w:t xml:space="preserve"> specific</w:t>
      </w:r>
      <w:r w:rsidR="009B2789" w:rsidRPr="00C7067F">
        <w:rPr>
          <w:rFonts w:ascii="Book Antiqua" w:hAnsi="Book Antiqua"/>
          <w:sz w:val="24"/>
          <w:szCs w:val="24"/>
        </w:rPr>
        <w:t xml:space="preserve"> population and individual patient characteristics that might give clues to pretest probabilities for significant disease</w:t>
      </w:r>
      <w:r w:rsidR="007515C4" w:rsidRPr="00C7067F">
        <w:rPr>
          <w:rFonts w:ascii="Book Antiqua" w:hAnsi="Book Antiqua"/>
          <w:sz w:val="24"/>
          <w:szCs w:val="24"/>
        </w:rPr>
        <w:t>. D</w:t>
      </w:r>
      <w:r w:rsidR="009B2789" w:rsidRPr="00C7067F">
        <w:rPr>
          <w:rFonts w:ascii="Book Antiqua" w:hAnsi="Book Antiqua"/>
          <w:sz w:val="24"/>
          <w:szCs w:val="24"/>
        </w:rPr>
        <w:t xml:space="preserve">ue to the intimate link between CKD and CVD, some form of testing is </w:t>
      </w:r>
      <w:r w:rsidR="007B4422" w:rsidRPr="00C7067F">
        <w:rPr>
          <w:rFonts w:ascii="Book Antiqua" w:hAnsi="Book Antiqua"/>
          <w:sz w:val="24"/>
          <w:szCs w:val="24"/>
        </w:rPr>
        <w:t xml:space="preserve">however </w:t>
      </w:r>
      <w:r w:rsidR="009B2789" w:rsidRPr="00C7067F">
        <w:rPr>
          <w:rFonts w:ascii="Book Antiqua" w:hAnsi="Book Antiqua"/>
          <w:sz w:val="24"/>
          <w:szCs w:val="24"/>
        </w:rPr>
        <w:t>required in all patients.</w:t>
      </w:r>
      <w:r w:rsidR="002D3941" w:rsidRPr="00C7067F">
        <w:rPr>
          <w:rFonts w:ascii="Book Antiqua" w:hAnsi="Book Antiqua"/>
          <w:sz w:val="24"/>
          <w:szCs w:val="24"/>
        </w:rPr>
        <w:br w:type="page"/>
      </w:r>
    </w:p>
    <w:p w:rsidR="0096289F" w:rsidRPr="00C7067F" w:rsidRDefault="001E6133" w:rsidP="00A807FC">
      <w:pPr>
        <w:spacing w:after="0" w:line="360" w:lineRule="auto"/>
        <w:jc w:val="both"/>
        <w:rPr>
          <w:rFonts w:ascii="Book Antiqua" w:hAnsi="Book Antiqua"/>
          <w:b/>
          <w:sz w:val="24"/>
          <w:szCs w:val="24"/>
          <w:lang w:eastAsia="zh-CN"/>
        </w:rPr>
      </w:pPr>
      <w:r w:rsidRPr="00C7067F">
        <w:rPr>
          <w:rFonts w:ascii="Book Antiqua" w:hAnsi="Book Antiqua"/>
          <w:b/>
          <w:sz w:val="24"/>
          <w:szCs w:val="24"/>
        </w:rPr>
        <w:lastRenderedPageBreak/>
        <w:t>REFERENCES</w:t>
      </w:r>
    </w:p>
    <w:p w:rsidR="00A807FC" w:rsidRPr="00A807FC" w:rsidRDefault="00A807FC" w:rsidP="00A807FC">
      <w:pPr>
        <w:spacing w:after="0" w:line="360" w:lineRule="auto"/>
        <w:jc w:val="both"/>
        <w:rPr>
          <w:rFonts w:ascii="Book Antiqua" w:eastAsia="宋体" w:hAnsi="Book Antiqua" w:cs="宋体"/>
          <w:sz w:val="24"/>
          <w:szCs w:val="24"/>
          <w:lang w:eastAsia="zh-CN"/>
        </w:rPr>
      </w:pPr>
      <w:proofErr w:type="gramStart"/>
      <w:r w:rsidRPr="00A807FC">
        <w:rPr>
          <w:rFonts w:ascii="Book Antiqua" w:eastAsia="宋体" w:hAnsi="Book Antiqua" w:cs="宋体"/>
          <w:sz w:val="24"/>
          <w:szCs w:val="24"/>
          <w:lang w:eastAsia="zh-CN"/>
        </w:rPr>
        <w:t xml:space="preserve">1 </w:t>
      </w:r>
      <w:r w:rsidRPr="00A807FC">
        <w:rPr>
          <w:rFonts w:ascii="Book Antiqua" w:eastAsia="宋体" w:hAnsi="Book Antiqua" w:cs="宋体"/>
          <w:b/>
          <w:bCs/>
          <w:sz w:val="24"/>
          <w:szCs w:val="24"/>
          <w:lang w:eastAsia="zh-CN"/>
        </w:rPr>
        <w:t>Prasad GV</w:t>
      </w:r>
      <w:r w:rsidRPr="00A807FC">
        <w:rPr>
          <w:rFonts w:ascii="Book Antiqua" w:eastAsia="宋体" w:hAnsi="Book Antiqua" w:cs="宋体"/>
          <w:sz w:val="24"/>
          <w:szCs w:val="24"/>
          <w:lang w:eastAsia="zh-CN"/>
        </w:rPr>
        <w:t>.</w:t>
      </w:r>
      <w:proofErr w:type="gramEnd"/>
      <w:r w:rsidRPr="00A807FC">
        <w:rPr>
          <w:rFonts w:ascii="Book Antiqua" w:eastAsia="宋体" w:hAnsi="Book Antiqua" w:cs="宋体"/>
          <w:sz w:val="24"/>
          <w:szCs w:val="24"/>
          <w:lang w:eastAsia="zh-CN"/>
        </w:rPr>
        <w:t xml:space="preserve"> Metabolic syndrome and chronic kidney disease: Current status and future directions. </w:t>
      </w:r>
      <w:r w:rsidRPr="00A807FC">
        <w:rPr>
          <w:rFonts w:ascii="Book Antiqua" w:eastAsia="宋体" w:hAnsi="Book Antiqua" w:cs="宋体"/>
          <w:i/>
          <w:iCs/>
          <w:sz w:val="24"/>
          <w:szCs w:val="24"/>
          <w:lang w:eastAsia="zh-CN"/>
        </w:rPr>
        <w:t xml:space="preserve">World J </w:t>
      </w:r>
      <w:proofErr w:type="spellStart"/>
      <w:r w:rsidRPr="00A807FC">
        <w:rPr>
          <w:rFonts w:ascii="Book Antiqua" w:eastAsia="宋体" w:hAnsi="Book Antiqua" w:cs="宋体"/>
          <w:i/>
          <w:iCs/>
          <w:sz w:val="24"/>
          <w:szCs w:val="24"/>
          <w:lang w:eastAsia="zh-CN"/>
        </w:rPr>
        <w:t>Nephrol</w:t>
      </w:r>
      <w:proofErr w:type="spellEnd"/>
      <w:r w:rsidRPr="00A807FC">
        <w:rPr>
          <w:rFonts w:ascii="Book Antiqua" w:eastAsia="宋体" w:hAnsi="Book Antiqua" w:cs="宋体"/>
          <w:sz w:val="24"/>
          <w:szCs w:val="24"/>
          <w:lang w:eastAsia="zh-CN"/>
        </w:rPr>
        <w:t xml:space="preserve"> 2014; </w:t>
      </w:r>
      <w:r w:rsidRPr="00A807FC">
        <w:rPr>
          <w:rFonts w:ascii="Book Antiqua" w:eastAsia="宋体" w:hAnsi="Book Antiqua" w:cs="宋体"/>
          <w:b/>
          <w:bCs/>
          <w:sz w:val="24"/>
          <w:szCs w:val="24"/>
          <w:lang w:eastAsia="zh-CN"/>
        </w:rPr>
        <w:t>3</w:t>
      </w:r>
      <w:r w:rsidRPr="00A807FC">
        <w:rPr>
          <w:rFonts w:ascii="Book Antiqua" w:eastAsia="宋体" w:hAnsi="Book Antiqua" w:cs="宋体"/>
          <w:sz w:val="24"/>
          <w:szCs w:val="24"/>
          <w:lang w:eastAsia="zh-CN"/>
        </w:rPr>
        <w:t>: 210-219 [PMID: 2537</w:t>
      </w:r>
      <w:r w:rsidRPr="00C7067F">
        <w:rPr>
          <w:rFonts w:ascii="Book Antiqua" w:eastAsia="宋体" w:hAnsi="Book Antiqua" w:cs="宋体"/>
          <w:sz w:val="24"/>
          <w:szCs w:val="24"/>
          <w:lang w:eastAsia="zh-CN"/>
        </w:rPr>
        <w:t>4814 DOI: 10.5527/wjn.v3.i4.210</w:t>
      </w:r>
      <w:r w:rsidRPr="00A807FC">
        <w:rPr>
          <w:rFonts w:ascii="Book Antiqua" w:eastAsia="宋体" w:hAnsi="Book Antiqua" w:cs="宋体"/>
          <w:sz w:val="24"/>
          <w:szCs w:val="24"/>
          <w:lang w:eastAsia="zh-CN"/>
        </w:rPr>
        <w:t>]</w:t>
      </w:r>
    </w:p>
    <w:p w:rsidR="00A807FC" w:rsidRPr="00A807FC" w:rsidRDefault="00A807FC" w:rsidP="00A807FC">
      <w:pPr>
        <w:spacing w:after="0" w:line="360" w:lineRule="auto"/>
        <w:jc w:val="both"/>
        <w:rPr>
          <w:rFonts w:ascii="Book Antiqua" w:eastAsia="宋体" w:hAnsi="Book Antiqua" w:cs="宋体"/>
          <w:sz w:val="24"/>
          <w:szCs w:val="24"/>
          <w:lang w:eastAsia="zh-CN"/>
        </w:rPr>
      </w:pPr>
      <w:r w:rsidRPr="00A807FC">
        <w:rPr>
          <w:rFonts w:ascii="Book Antiqua" w:eastAsia="宋体" w:hAnsi="Book Antiqua" w:cs="宋体"/>
          <w:sz w:val="24"/>
          <w:szCs w:val="24"/>
          <w:lang w:eastAsia="zh-CN"/>
        </w:rPr>
        <w:t xml:space="preserve">2 </w:t>
      </w:r>
      <w:proofErr w:type="spellStart"/>
      <w:r w:rsidRPr="00A807FC">
        <w:rPr>
          <w:rFonts w:ascii="Book Antiqua" w:eastAsia="宋体" w:hAnsi="Book Antiqua" w:cs="宋体"/>
          <w:b/>
          <w:bCs/>
          <w:sz w:val="24"/>
          <w:szCs w:val="24"/>
          <w:lang w:eastAsia="zh-CN"/>
        </w:rPr>
        <w:t>Lentine</w:t>
      </w:r>
      <w:proofErr w:type="spellEnd"/>
      <w:r w:rsidRPr="00A807FC">
        <w:rPr>
          <w:rFonts w:ascii="Book Antiqua" w:eastAsia="宋体" w:hAnsi="Book Antiqua" w:cs="宋体"/>
          <w:b/>
          <w:bCs/>
          <w:sz w:val="24"/>
          <w:szCs w:val="24"/>
          <w:lang w:eastAsia="zh-CN"/>
        </w:rPr>
        <w:t xml:space="preserve"> KL</w:t>
      </w:r>
      <w:r w:rsidRPr="00A807FC">
        <w:rPr>
          <w:rFonts w:ascii="Book Antiqua" w:eastAsia="宋体" w:hAnsi="Book Antiqua" w:cs="宋体"/>
          <w:sz w:val="24"/>
          <w:szCs w:val="24"/>
          <w:lang w:eastAsia="zh-CN"/>
        </w:rPr>
        <w:t xml:space="preserve">, Costa SP, Weir MR, Robb JF, Fleisher LA, </w:t>
      </w:r>
      <w:proofErr w:type="spellStart"/>
      <w:r w:rsidRPr="00A807FC">
        <w:rPr>
          <w:rFonts w:ascii="Book Antiqua" w:eastAsia="宋体" w:hAnsi="Book Antiqua" w:cs="宋体"/>
          <w:sz w:val="24"/>
          <w:szCs w:val="24"/>
          <w:lang w:eastAsia="zh-CN"/>
        </w:rPr>
        <w:t>Kasiske</w:t>
      </w:r>
      <w:proofErr w:type="spellEnd"/>
      <w:r w:rsidRPr="00A807FC">
        <w:rPr>
          <w:rFonts w:ascii="Book Antiqua" w:eastAsia="宋体" w:hAnsi="Book Antiqua" w:cs="宋体"/>
          <w:sz w:val="24"/>
          <w:szCs w:val="24"/>
          <w:lang w:eastAsia="zh-CN"/>
        </w:rPr>
        <w:t xml:space="preserve"> BL, </w:t>
      </w:r>
      <w:proofErr w:type="spellStart"/>
      <w:r w:rsidRPr="00A807FC">
        <w:rPr>
          <w:rFonts w:ascii="Book Antiqua" w:eastAsia="宋体" w:hAnsi="Book Antiqua" w:cs="宋体"/>
          <w:sz w:val="24"/>
          <w:szCs w:val="24"/>
          <w:lang w:eastAsia="zh-CN"/>
        </w:rPr>
        <w:t>Carithers</w:t>
      </w:r>
      <w:proofErr w:type="spellEnd"/>
      <w:r w:rsidRPr="00A807FC">
        <w:rPr>
          <w:rFonts w:ascii="Book Antiqua" w:eastAsia="宋体" w:hAnsi="Book Antiqua" w:cs="宋体"/>
          <w:sz w:val="24"/>
          <w:szCs w:val="24"/>
          <w:lang w:eastAsia="zh-CN"/>
        </w:rPr>
        <w:t xml:space="preserve"> RL, </w:t>
      </w:r>
      <w:proofErr w:type="spellStart"/>
      <w:r w:rsidRPr="00A807FC">
        <w:rPr>
          <w:rFonts w:ascii="Book Antiqua" w:eastAsia="宋体" w:hAnsi="Book Antiqua" w:cs="宋体"/>
          <w:sz w:val="24"/>
          <w:szCs w:val="24"/>
          <w:lang w:eastAsia="zh-CN"/>
        </w:rPr>
        <w:t>Ragosta</w:t>
      </w:r>
      <w:proofErr w:type="spellEnd"/>
      <w:r w:rsidRPr="00A807FC">
        <w:rPr>
          <w:rFonts w:ascii="Book Antiqua" w:eastAsia="宋体" w:hAnsi="Book Antiqua" w:cs="宋体"/>
          <w:sz w:val="24"/>
          <w:szCs w:val="24"/>
          <w:lang w:eastAsia="zh-CN"/>
        </w:rPr>
        <w:t xml:space="preserve"> M, Bolton K, </w:t>
      </w:r>
      <w:proofErr w:type="spellStart"/>
      <w:r w:rsidRPr="00A807FC">
        <w:rPr>
          <w:rFonts w:ascii="Book Antiqua" w:eastAsia="宋体" w:hAnsi="Book Antiqua" w:cs="宋体"/>
          <w:sz w:val="24"/>
          <w:szCs w:val="24"/>
          <w:lang w:eastAsia="zh-CN"/>
        </w:rPr>
        <w:t>Auerbach</w:t>
      </w:r>
      <w:proofErr w:type="spellEnd"/>
      <w:r w:rsidRPr="00A807FC">
        <w:rPr>
          <w:rFonts w:ascii="Book Antiqua" w:eastAsia="宋体" w:hAnsi="Book Antiqua" w:cs="宋体"/>
          <w:sz w:val="24"/>
          <w:szCs w:val="24"/>
          <w:lang w:eastAsia="zh-CN"/>
        </w:rPr>
        <w:t xml:space="preserve"> AD, Eagle KA. Cardiac disease evaluation and management among kidney and liver transplantation candidates: a scientific statement from the American Heart Association and the American College of Cardiology Foundation. </w:t>
      </w:r>
      <w:r w:rsidRPr="00A807FC">
        <w:rPr>
          <w:rFonts w:ascii="Book Antiqua" w:eastAsia="宋体" w:hAnsi="Book Antiqua" w:cs="宋体"/>
          <w:i/>
          <w:iCs/>
          <w:sz w:val="24"/>
          <w:szCs w:val="24"/>
          <w:lang w:eastAsia="zh-CN"/>
        </w:rPr>
        <w:t xml:space="preserve">J Am </w:t>
      </w:r>
      <w:proofErr w:type="spellStart"/>
      <w:r w:rsidRPr="00A807FC">
        <w:rPr>
          <w:rFonts w:ascii="Book Antiqua" w:eastAsia="宋体" w:hAnsi="Book Antiqua" w:cs="宋体"/>
          <w:i/>
          <w:iCs/>
          <w:sz w:val="24"/>
          <w:szCs w:val="24"/>
          <w:lang w:eastAsia="zh-CN"/>
        </w:rPr>
        <w:t>Coll</w:t>
      </w:r>
      <w:proofErr w:type="spellEnd"/>
      <w:r w:rsidRPr="00A807FC">
        <w:rPr>
          <w:rFonts w:ascii="Book Antiqua" w:eastAsia="宋体" w:hAnsi="Book Antiqua" w:cs="宋体"/>
          <w:i/>
          <w:iCs/>
          <w:sz w:val="24"/>
          <w:szCs w:val="24"/>
          <w:lang w:eastAsia="zh-CN"/>
        </w:rPr>
        <w:t xml:space="preserve"> </w:t>
      </w:r>
      <w:proofErr w:type="spellStart"/>
      <w:r w:rsidRPr="00A807FC">
        <w:rPr>
          <w:rFonts w:ascii="Book Antiqua" w:eastAsia="宋体" w:hAnsi="Book Antiqua" w:cs="宋体"/>
          <w:i/>
          <w:iCs/>
          <w:sz w:val="24"/>
          <w:szCs w:val="24"/>
          <w:lang w:eastAsia="zh-CN"/>
        </w:rPr>
        <w:t>Cardiol</w:t>
      </w:r>
      <w:proofErr w:type="spellEnd"/>
      <w:r w:rsidRPr="00A807FC">
        <w:rPr>
          <w:rFonts w:ascii="Book Antiqua" w:eastAsia="宋体" w:hAnsi="Book Antiqua" w:cs="宋体"/>
          <w:sz w:val="24"/>
          <w:szCs w:val="24"/>
          <w:lang w:eastAsia="zh-CN"/>
        </w:rPr>
        <w:t xml:space="preserve"> 2012; </w:t>
      </w:r>
      <w:r w:rsidRPr="00A807FC">
        <w:rPr>
          <w:rFonts w:ascii="Book Antiqua" w:eastAsia="宋体" w:hAnsi="Book Antiqua" w:cs="宋体"/>
          <w:b/>
          <w:bCs/>
          <w:sz w:val="24"/>
          <w:szCs w:val="24"/>
          <w:lang w:eastAsia="zh-CN"/>
        </w:rPr>
        <w:t>60</w:t>
      </w:r>
      <w:r w:rsidRPr="00A807FC">
        <w:rPr>
          <w:rFonts w:ascii="Book Antiqua" w:eastAsia="宋体" w:hAnsi="Book Antiqua" w:cs="宋体"/>
          <w:sz w:val="24"/>
          <w:szCs w:val="24"/>
          <w:lang w:eastAsia="zh-CN"/>
        </w:rPr>
        <w:t xml:space="preserve">: 434-480 [PMID: 22763103 </w:t>
      </w:r>
      <w:r w:rsidRPr="00C7067F">
        <w:rPr>
          <w:rFonts w:ascii="Book Antiqua" w:eastAsia="宋体" w:hAnsi="Book Antiqua" w:cs="宋体"/>
          <w:sz w:val="24"/>
          <w:szCs w:val="24"/>
          <w:lang w:eastAsia="zh-CN"/>
        </w:rPr>
        <w:t>DOI: 10.1016/j.jacc.2012.05.008</w:t>
      </w:r>
      <w:r w:rsidRPr="00A807FC">
        <w:rPr>
          <w:rFonts w:ascii="Book Antiqua" w:eastAsia="宋体" w:hAnsi="Book Antiqua" w:cs="宋体"/>
          <w:sz w:val="24"/>
          <w:szCs w:val="24"/>
          <w:lang w:eastAsia="zh-CN"/>
        </w:rPr>
        <w:t>]</w:t>
      </w:r>
    </w:p>
    <w:p w:rsidR="00A807FC" w:rsidRPr="00A807FC" w:rsidRDefault="00A807FC" w:rsidP="00A807FC">
      <w:pPr>
        <w:spacing w:after="0" w:line="360" w:lineRule="auto"/>
        <w:jc w:val="both"/>
        <w:rPr>
          <w:rFonts w:ascii="Book Antiqua" w:eastAsia="宋体" w:hAnsi="Book Antiqua" w:cs="宋体"/>
          <w:sz w:val="24"/>
          <w:szCs w:val="24"/>
          <w:lang w:eastAsia="zh-CN"/>
        </w:rPr>
      </w:pPr>
      <w:r w:rsidRPr="00A807FC">
        <w:rPr>
          <w:rFonts w:ascii="Book Antiqua" w:eastAsia="宋体" w:hAnsi="Book Antiqua" w:cs="宋体"/>
          <w:sz w:val="24"/>
          <w:szCs w:val="24"/>
          <w:lang w:eastAsia="zh-CN"/>
        </w:rPr>
        <w:t xml:space="preserve">3 </w:t>
      </w:r>
      <w:r w:rsidRPr="00A807FC">
        <w:rPr>
          <w:rFonts w:ascii="Book Antiqua" w:eastAsia="宋体" w:hAnsi="Book Antiqua" w:cs="宋体"/>
          <w:b/>
          <w:bCs/>
          <w:sz w:val="24"/>
          <w:szCs w:val="24"/>
          <w:lang w:eastAsia="zh-CN"/>
        </w:rPr>
        <w:t>Meier-</w:t>
      </w:r>
      <w:proofErr w:type="spellStart"/>
      <w:r w:rsidRPr="00A807FC">
        <w:rPr>
          <w:rFonts w:ascii="Book Antiqua" w:eastAsia="宋体" w:hAnsi="Book Antiqua" w:cs="宋体"/>
          <w:b/>
          <w:bCs/>
          <w:sz w:val="24"/>
          <w:szCs w:val="24"/>
          <w:lang w:eastAsia="zh-CN"/>
        </w:rPr>
        <w:t>Kriesche</w:t>
      </w:r>
      <w:proofErr w:type="spellEnd"/>
      <w:r w:rsidRPr="00A807FC">
        <w:rPr>
          <w:rFonts w:ascii="Book Antiqua" w:eastAsia="宋体" w:hAnsi="Book Antiqua" w:cs="宋体"/>
          <w:b/>
          <w:bCs/>
          <w:sz w:val="24"/>
          <w:szCs w:val="24"/>
          <w:lang w:eastAsia="zh-CN"/>
        </w:rPr>
        <w:t xml:space="preserve"> HU</w:t>
      </w:r>
      <w:r w:rsidRPr="00A807FC">
        <w:rPr>
          <w:rFonts w:ascii="Book Antiqua" w:eastAsia="宋体" w:hAnsi="Book Antiqua" w:cs="宋体"/>
          <w:sz w:val="24"/>
          <w:szCs w:val="24"/>
          <w:lang w:eastAsia="zh-CN"/>
        </w:rPr>
        <w:t xml:space="preserve">, </w:t>
      </w:r>
      <w:proofErr w:type="spellStart"/>
      <w:r w:rsidRPr="00A807FC">
        <w:rPr>
          <w:rFonts w:ascii="Book Antiqua" w:eastAsia="宋体" w:hAnsi="Book Antiqua" w:cs="宋体"/>
          <w:sz w:val="24"/>
          <w:szCs w:val="24"/>
          <w:lang w:eastAsia="zh-CN"/>
        </w:rPr>
        <w:t>Schold</w:t>
      </w:r>
      <w:proofErr w:type="spellEnd"/>
      <w:r w:rsidRPr="00A807FC">
        <w:rPr>
          <w:rFonts w:ascii="Book Antiqua" w:eastAsia="宋体" w:hAnsi="Book Antiqua" w:cs="宋体"/>
          <w:sz w:val="24"/>
          <w:szCs w:val="24"/>
          <w:lang w:eastAsia="zh-CN"/>
        </w:rPr>
        <w:t xml:space="preserve"> JD, Srinivas TR, Reed A, Kaplan B. Kidney transplantation halts cardiovascular disease progression in patients with end-stage renal disease. </w:t>
      </w:r>
      <w:r w:rsidRPr="00A807FC">
        <w:rPr>
          <w:rFonts w:ascii="Book Antiqua" w:eastAsia="宋体" w:hAnsi="Book Antiqua" w:cs="宋体"/>
          <w:i/>
          <w:iCs/>
          <w:sz w:val="24"/>
          <w:szCs w:val="24"/>
          <w:lang w:eastAsia="zh-CN"/>
        </w:rPr>
        <w:t>Am J Transplant</w:t>
      </w:r>
      <w:r w:rsidRPr="00A807FC">
        <w:rPr>
          <w:rFonts w:ascii="Book Antiqua" w:eastAsia="宋体" w:hAnsi="Book Antiqua" w:cs="宋体"/>
          <w:sz w:val="24"/>
          <w:szCs w:val="24"/>
          <w:lang w:eastAsia="zh-CN"/>
        </w:rPr>
        <w:t xml:space="preserve"> 2004; </w:t>
      </w:r>
      <w:r w:rsidRPr="00A807FC">
        <w:rPr>
          <w:rFonts w:ascii="Book Antiqua" w:eastAsia="宋体" w:hAnsi="Book Antiqua" w:cs="宋体"/>
          <w:b/>
          <w:bCs/>
          <w:sz w:val="24"/>
          <w:szCs w:val="24"/>
          <w:lang w:eastAsia="zh-CN"/>
        </w:rPr>
        <w:t>4</w:t>
      </w:r>
      <w:r w:rsidRPr="00A807FC">
        <w:rPr>
          <w:rFonts w:ascii="Book Antiqua" w:eastAsia="宋体" w:hAnsi="Book Antiqua" w:cs="宋体"/>
          <w:sz w:val="24"/>
          <w:szCs w:val="24"/>
          <w:lang w:eastAsia="zh-CN"/>
        </w:rPr>
        <w:t>: 1662-1668 [PMID: 15367222 DOI: 10.1111/j.1600-6143.2004.00573.x]</w:t>
      </w:r>
    </w:p>
    <w:p w:rsidR="00A807FC" w:rsidRPr="00A807FC" w:rsidRDefault="00A807FC" w:rsidP="00A807FC">
      <w:pPr>
        <w:spacing w:after="0" w:line="360" w:lineRule="auto"/>
        <w:jc w:val="both"/>
        <w:rPr>
          <w:rFonts w:ascii="Book Antiqua" w:eastAsia="宋体" w:hAnsi="Book Antiqua" w:cs="宋体"/>
          <w:sz w:val="24"/>
          <w:szCs w:val="24"/>
          <w:lang w:eastAsia="zh-CN"/>
        </w:rPr>
      </w:pPr>
      <w:r w:rsidRPr="00A807FC">
        <w:rPr>
          <w:rFonts w:ascii="Book Antiqua" w:eastAsia="宋体" w:hAnsi="Book Antiqua" w:cs="宋体"/>
          <w:sz w:val="24"/>
          <w:szCs w:val="24"/>
          <w:lang w:eastAsia="zh-CN"/>
        </w:rPr>
        <w:t xml:space="preserve">4 </w:t>
      </w:r>
      <w:r w:rsidRPr="00A807FC">
        <w:rPr>
          <w:rFonts w:ascii="Book Antiqua" w:eastAsia="宋体" w:hAnsi="Book Antiqua" w:cs="宋体"/>
          <w:b/>
          <w:bCs/>
          <w:sz w:val="24"/>
          <w:szCs w:val="24"/>
          <w:lang w:eastAsia="zh-CN"/>
        </w:rPr>
        <w:t>Wolfe RA</w:t>
      </w:r>
      <w:r w:rsidRPr="00A807FC">
        <w:rPr>
          <w:rFonts w:ascii="Book Antiqua" w:eastAsia="宋体" w:hAnsi="Book Antiqua" w:cs="宋体"/>
          <w:sz w:val="24"/>
          <w:szCs w:val="24"/>
          <w:lang w:eastAsia="zh-CN"/>
        </w:rPr>
        <w:t xml:space="preserve">, Ashby VB, Milford EL, </w:t>
      </w:r>
      <w:proofErr w:type="spellStart"/>
      <w:r w:rsidRPr="00A807FC">
        <w:rPr>
          <w:rFonts w:ascii="Book Antiqua" w:eastAsia="宋体" w:hAnsi="Book Antiqua" w:cs="宋体"/>
          <w:sz w:val="24"/>
          <w:szCs w:val="24"/>
          <w:lang w:eastAsia="zh-CN"/>
        </w:rPr>
        <w:t>Ojo</w:t>
      </w:r>
      <w:proofErr w:type="spellEnd"/>
      <w:r w:rsidRPr="00A807FC">
        <w:rPr>
          <w:rFonts w:ascii="Book Antiqua" w:eastAsia="宋体" w:hAnsi="Book Antiqua" w:cs="宋体"/>
          <w:sz w:val="24"/>
          <w:szCs w:val="24"/>
          <w:lang w:eastAsia="zh-CN"/>
        </w:rPr>
        <w:t xml:space="preserve"> AO, </w:t>
      </w:r>
      <w:proofErr w:type="spellStart"/>
      <w:r w:rsidRPr="00A807FC">
        <w:rPr>
          <w:rFonts w:ascii="Book Antiqua" w:eastAsia="宋体" w:hAnsi="Book Antiqua" w:cs="宋体"/>
          <w:sz w:val="24"/>
          <w:szCs w:val="24"/>
          <w:lang w:eastAsia="zh-CN"/>
        </w:rPr>
        <w:t>Ettenger</w:t>
      </w:r>
      <w:proofErr w:type="spellEnd"/>
      <w:r w:rsidRPr="00A807FC">
        <w:rPr>
          <w:rFonts w:ascii="Book Antiqua" w:eastAsia="宋体" w:hAnsi="Book Antiqua" w:cs="宋体"/>
          <w:sz w:val="24"/>
          <w:szCs w:val="24"/>
          <w:lang w:eastAsia="zh-CN"/>
        </w:rPr>
        <w:t xml:space="preserve"> RE, </w:t>
      </w:r>
      <w:proofErr w:type="spellStart"/>
      <w:r w:rsidRPr="00A807FC">
        <w:rPr>
          <w:rFonts w:ascii="Book Antiqua" w:eastAsia="宋体" w:hAnsi="Book Antiqua" w:cs="宋体"/>
          <w:sz w:val="24"/>
          <w:szCs w:val="24"/>
          <w:lang w:eastAsia="zh-CN"/>
        </w:rPr>
        <w:t>Agodoa</w:t>
      </w:r>
      <w:proofErr w:type="spellEnd"/>
      <w:r w:rsidRPr="00A807FC">
        <w:rPr>
          <w:rFonts w:ascii="Book Antiqua" w:eastAsia="宋体" w:hAnsi="Book Antiqua" w:cs="宋体"/>
          <w:sz w:val="24"/>
          <w:szCs w:val="24"/>
          <w:lang w:eastAsia="zh-CN"/>
        </w:rPr>
        <w:t xml:space="preserve"> LY, Held PJ, Port FK. </w:t>
      </w:r>
      <w:proofErr w:type="gramStart"/>
      <w:r w:rsidRPr="00A807FC">
        <w:rPr>
          <w:rFonts w:ascii="Book Antiqua" w:eastAsia="宋体" w:hAnsi="Book Antiqua" w:cs="宋体"/>
          <w:sz w:val="24"/>
          <w:szCs w:val="24"/>
          <w:lang w:eastAsia="zh-CN"/>
        </w:rPr>
        <w:t>Comparison of mortality in all patients on dialysis, patients on dialysis awaiting transplantation, and recipients of a first cadaveric transplant.</w:t>
      </w:r>
      <w:proofErr w:type="gramEnd"/>
      <w:r w:rsidRPr="00A807FC">
        <w:rPr>
          <w:rFonts w:ascii="Book Antiqua" w:eastAsia="宋体" w:hAnsi="Book Antiqua" w:cs="宋体"/>
          <w:sz w:val="24"/>
          <w:szCs w:val="24"/>
          <w:lang w:eastAsia="zh-CN"/>
        </w:rPr>
        <w:t xml:space="preserve"> </w:t>
      </w:r>
      <w:r w:rsidRPr="00A807FC">
        <w:rPr>
          <w:rFonts w:ascii="Book Antiqua" w:eastAsia="宋体" w:hAnsi="Book Antiqua" w:cs="宋体"/>
          <w:i/>
          <w:iCs/>
          <w:sz w:val="24"/>
          <w:szCs w:val="24"/>
          <w:lang w:eastAsia="zh-CN"/>
        </w:rPr>
        <w:t xml:space="preserve">N </w:t>
      </w:r>
      <w:proofErr w:type="spellStart"/>
      <w:r w:rsidRPr="00A807FC">
        <w:rPr>
          <w:rFonts w:ascii="Book Antiqua" w:eastAsia="宋体" w:hAnsi="Book Antiqua" w:cs="宋体"/>
          <w:i/>
          <w:iCs/>
          <w:sz w:val="24"/>
          <w:szCs w:val="24"/>
          <w:lang w:eastAsia="zh-CN"/>
        </w:rPr>
        <w:t>Engl</w:t>
      </w:r>
      <w:proofErr w:type="spellEnd"/>
      <w:r w:rsidRPr="00A807FC">
        <w:rPr>
          <w:rFonts w:ascii="Book Antiqua" w:eastAsia="宋体" w:hAnsi="Book Antiqua" w:cs="宋体"/>
          <w:i/>
          <w:iCs/>
          <w:sz w:val="24"/>
          <w:szCs w:val="24"/>
          <w:lang w:eastAsia="zh-CN"/>
        </w:rPr>
        <w:t xml:space="preserve"> J Med</w:t>
      </w:r>
      <w:r w:rsidRPr="00A807FC">
        <w:rPr>
          <w:rFonts w:ascii="Book Antiqua" w:eastAsia="宋体" w:hAnsi="Book Antiqua" w:cs="宋体"/>
          <w:sz w:val="24"/>
          <w:szCs w:val="24"/>
          <w:lang w:eastAsia="zh-CN"/>
        </w:rPr>
        <w:t xml:space="preserve"> 1999; </w:t>
      </w:r>
      <w:r w:rsidRPr="00A807FC">
        <w:rPr>
          <w:rFonts w:ascii="Book Antiqua" w:eastAsia="宋体" w:hAnsi="Book Antiqua" w:cs="宋体"/>
          <w:b/>
          <w:bCs/>
          <w:sz w:val="24"/>
          <w:szCs w:val="24"/>
          <w:lang w:eastAsia="zh-CN"/>
        </w:rPr>
        <w:t>341</w:t>
      </w:r>
      <w:r w:rsidRPr="00A807FC">
        <w:rPr>
          <w:rFonts w:ascii="Book Antiqua" w:eastAsia="宋体" w:hAnsi="Book Antiqua" w:cs="宋体"/>
          <w:sz w:val="24"/>
          <w:szCs w:val="24"/>
          <w:lang w:eastAsia="zh-CN"/>
        </w:rPr>
        <w:t>: 1725-1730 [PMID: 10580071 DOI: 10.1056/NEJM199912023412303]</w:t>
      </w:r>
    </w:p>
    <w:p w:rsidR="00A807FC" w:rsidRPr="00A807FC" w:rsidRDefault="00A807FC" w:rsidP="00A807FC">
      <w:pPr>
        <w:spacing w:after="0" w:line="360" w:lineRule="auto"/>
        <w:jc w:val="both"/>
        <w:rPr>
          <w:rFonts w:ascii="Book Antiqua" w:eastAsia="宋体" w:hAnsi="Book Antiqua" w:cs="宋体"/>
          <w:sz w:val="24"/>
          <w:szCs w:val="24"/>
          <w:lang w:eastAsia="zh-CN"/>
        </w:rPr>
      </w:pPr>
      <w:r w:rsidRPr="00A807FC">
        <w:rPr>
          <w:rFonts w:ascii="Book Antiqua" w:eastAsia="宋体" w:hAnsi="Book Antiqua" w:cs="宋体"/>
          <w:sz w:val="24"/>
          <w:szCs w:val="24"/>
          <w:lang w:eastAsia="zh-CN"/>
        </w:rPr>
        <w:t xml:space="preserve">5 </w:t>
      </w:r>
      <w:r w:rsidRPr="00A807FC">
        <w:rPr>
          <w:rFonts w:ascii="Book Antiqua" w:eastAsia="宋体" w:hAnsi="Book Antiqua" w:cs="宋体"/>
          <w:b/>
          <w:bCs/>
          <w:sz w:val="24"/>
          <w:szCs w:val="24"/>
          <w:lang w:eastAsia="zh-CN"/>
        </w:rPr>
        <w:t>Wang LW</w:t>
      </w:r>
      <w:r w:rsidRPr="00A807FC">
        <w:rPr>
          <w:rFonts w:ascii="Book Antiqua" w:eastAsia="宋体" w:hAnsi="Book Antiqua" w:cs="宋体"/>
          <w:sz w:val="24"/>
          <w:szCs w:val="24"/>
          <w:lang w:eastAsia="zh-CN"/>
        </w:rPr>
        <w:t xml:space="preserve">, Masson P, Turner RM, Lord SW, Baines LA, Craig JC, Webster AC. Prognostic value of cardiac tests in potential kidney transplant recipients: a systematic review. </w:t>
      </w:r>
      <w:r w:rsidRPr="00A807FC">
        <w:rPr>
          <w:rFonts w:ascii="Book Antiqua" w:eastAsia="宋体" w:hAnsi="Book Antiqua" w:cs="宋体"/>
          <w:i/>
          <w:iCs/>
          <w:sz w:val="24"/>
          <w:szCs w:val="24"/>
          <w:lang w:eastAsia="zh-CN"/>
        </w:rPr>
        <w:t>Transplantation</w:t>
      </w:r>
      <w:r w:rsidRPr="00A807FC">
        <w:rPr>
          <w:rFonts w:ascii="Book Antiqua" w:eastAsia="宋体" w:hAnsi="Book Antiqua" w:cs="宋体"/>
          <w:sz w:val="24"/>
          <w:szCs w:val="24"/>
          <w:lang w:eastAsia="zh-CN"/>
        </w:rPr>
        <w:t xml:space="preserve"> 2015; </w:t>
      </w:r>
      <w:r w:rsidRPr="00A807FC">
        <w:rPr>
          <w:rFonts w:ascii="Book Antiqua" w:eastAsia="宋体" w:hAnsi="Book Antiqua" w:cs="宋体"/>
          <w:b/>
          <w:bCs/>
          <w:sz w:val="24"/>
          <w:szCs w:val="24"/>
          <w:lang w:eastAsia="zh-CN"/>
        </w:rPr>
        <w:t>99</w:t>
      </w:r>
      <w:r w:rsidRPr="00A807FC">
        <w:rPr>
          <w:rFonts w:ascii="Book Antiqua" w:eastAsia="宋体" w:hAnsi="Book Antiqua" w:cs="宋体"/>
          <w:sz w:val="24"/>
          <w:szCs w:val="24"/>
          <w:lang w:eastAsia="zh-CN"/>
        </w:rPr>
        <w:t>: 731-745 [PMID: 25769066 DOI: 10.1097/TP.0000000000000611]</w:t>
      </w:r>
    </w:p>
    <w:p w:rsidR="00A807FC" w:rsidRPr="00A807FC" w:rsidRDefault="00A807FC" w:rsidP="00A807FC">
      <w:pPr>
        <w:spacing w:after="0" w:line="360" w:lineRule="auto"/>
        <w:jc w:val="both"/>
        <w:rPr>
          <w:rFonts w:ascii="Book Antiqua" w:eastAsia="宋体" w:hAnsi="Book Antiqua" w:cs="宋体"/>
          <w:sz w:val="24"/>
          <w:szCs w:val="24"/>
          <w:lang w:eastAsia="zh-CN"/>
        </w:rPr>
      </w:pPr>
      <w:r w:rsidRPr="00A807FC">
        <w:rPr>
          <w:rFonts w:ascii="Book Antiqua" w:eastAsia="宋体" w:hAnsi="Book Antiqua" w:cs="宋体"/>
          <w:sz w:val="24"/>
          <w:szCs w:val="24"/>
          <w:lang w:eastAsia="zh-CN"/>
        </w:rPr>
        <w:t xml:space="preserve">6 </w:t>
      </w:r>
      <w:r w:rsidRPr="00A807FC">
        <w:rPr>
          <w:rFonts w:ascii="Book Antiqua" w:eastAsia="宋体" w:hAnsi="Book Antiqua" w:cs="宋体"/>
          <w:b/>
          <w:bCs/>
          <w:sz w:val="24"/>
          <w:szCs w:val="24"/>
          <w:lang w:eastAsia="zh-CN"/>
        </w:rPr>
        <w:t>Wang LW</w:t>
      </w:r>
      <w:r w:rsidRPr="00A807FC">
        <w:rPr>
          <w:rFonts w:ascii="Book Antiqua" w:eastAsia="宋体" w:hAnsi="Book Antiqua" w:cs="宋体"/>
          <w:sz w:val="24"/>
          <w:szCs w:val="24"/>
          <w:lang w:eastAsia="zh-CN"/>
        </w:rPr>
        <w:t xml:space="preserve">, </w:t>
      </w:r>
      <w:proofErr w:type="spellStart"/>
      <w:r w:rsidRPr="00A807FC">
        <w:rPr>
          <w:rFonts w:ascii="Book Antiqua" w:eastAsia="宋体" w:hAnsi="Book Antiqua" w:cs="宋体"/>
          <w:sz w:val="24"/>
          <w:szCs w:val="24"/>
          <w:lang w:eastAsia="zh-CN"/>
        </w:rPr>
        <w:t>Fahim</w:t>
      </w:r>
      <w:proofErr w:type="spellEnd"/>
      <w:r w:rsidRPr="00A807FC">
        <w:rPr>
          <w:rFonts w:ascii="Book Antiqua" w:eastAsia="宋体" w:hAnsi="Book Antiqua" w:cs="宋体"/>
          <w:sz w:val="24"/>
          <w:szCs w:val="24"/>
          <w:lang w:eastAsia="zh-CN"/>
        </w:rPr>
        <w:t xml:space="preserve"> MA, </w:t>
      </w:r>
      <w:proofErr w:type="spellStart"/>
      <w:r w:rsidRPr="00A807FC">
        <w:rPr>
          <w:rFonts w:ascii="Book Antiqua" w:eastAsia="宋体" w:hAnsi="Book Antiqua" w:cs="宋体"/>
          <w:sz w:val="24"/>
          <w:szCs w:val="24"/>
          <w:lang w:eastAsia="zh-CN"/>
        </w:rPr>
        <w:t>Hayen</w:t>
      </w:r>
      <w:proofErr w:type="spellEnd"/>
      <w:r w:rsidRPr="00A807FC">
        <w:rPr>
          <w:rFonts w:ascii="Book Antiqua" w:eastAsia="宋体" w:hAnsi="Book Antiqua" w:cs="宋体"/>
          <w:sz w:val="24"/>
          <w:szCs w:val="24"/>
          <w:lang w:eastAsia="zh-CN"/>
        </w:rPr>
        <w:t xml:space="preserve"> A, Mitchell RL, Lord SW, Baines LA, Craig JC, Webster AC. Cardiac testing for coronary artery disease in potential kidney transplant recipients: a systematic review of test accuracy studies. </w:t>
      </w:r>
      <w:r w:rsidRPr="00A807FC">
        <w:rPr>
          <w:rFonts w:ascii="Book Antiqua" w:eastAsia="宋体" w:hAnsi="Book Antiqua" w:cs="宋体"/>
          <w:i/>
          <w:iCs/>
          <w:sz w:val="24"/>
          <w:szCs w:val="24"/>
          <w:lang w:eastAsia="zh-CN"/>
        </w:rPr>
        <w:t>Am J Kidney Dis</w:t>
      </w:r>
      <w:r w:rsidRPr="00A807FC">
        <w:rPr>
          <w:rFonts w:ascii="Book Antiqua" w:eastAsia="宋体" w:hAnsi="Book Antiqua" w:cs="宋体"/>
          <w:sz w:val="24"/>
          <w:szCs w:val="24"/>
          <w:lang w:eastAsia="zh-CN"/>
        </w:rPr>
        <w:t xml:space="preserve"> 2011; </w:t>
      </w:r>
      <w:r w:rsidRPr="00A807FC">
        <w:rPr>
          <w:rFonts w:ascii="Book Antiqua" w:eastAsia="宋体" w:hAnsi="Book Antiqua" w:cs="宋体"/>
          <w:b/>
          <w:bCs/>
          <w:sz w:val="24"/>
          <w:szCs w:val="24"/>
          <w:lang w:eastAsia="zh-CN"/>
        </w:rPr>
        <w:t>57</w:t>
      </w:r>
      <w:r w:rsidRPr="00A807FC">
        <w:rPr>
          <w:rFonts w:ascii="Book Antiqua" w:eastAsia="宋体" w:hAnsi="Book Antiqua" w:cs="宋体"/>
          <w:sz w:val="24"/>
          <w:szCs w:val="24"/>
          <w:lang w:eastAsia="zh-CN"/>
        </w:rPr>
        <w:t>: 476-487 [PMID: 21257239 DOI: 10.1053/j.ajkd.2010.11.018]</w:t>
      </w:r>
    </w:p>
    <w:p w:rsidR="00A807FC" w:rsidRPr="00A807FC" w:rsidRDefault="00A807FC" w:rsidP="00A807FC">
      <w:pPr>
        <w:spacing w:after="0" w:line="360" w:lineRule="auto"/>
        <w:jc w:val="both"/>
        <w:rPr>
          <w:rFonts w:ascii="Book Antiqua" w:eastAsia="宋体" w:hAnsi="Book Antiqua" w:cs="宋体"/>
          <w:sz w:val="24"/>
          <w:szCs w:val="24"/>
          <w:lang w:eastAsia="zh-CN"/>
        </w:rPr>
      </w:pPr>
      <w:proofErr w:type="gramStart"/>
      <w:r w:rsidRPr="00A807FC">
        <w:rPr>
          <w:rFonts w:ascii="Book Antiqua" w:eastAsia="宋体" w:hAnsi="Book Antiqua" w:cs="宋体"/>
          <w:sz w:val="24"/>
          <w:szCs w:val="24"/>
          <w:lang w:eastAsia="zh-CN"/>
        </w:rPr>
        <w:t xml:space="preserve">7 </w:t>
      </w:r>
      <w:proofErr w:type="spellStart"/>
      <w:r w:rsidRPr="00A807FC">
        <w:rPr>
          <w:rFonts w:ascii="Book Antiqua" w:eastAsia="宋体" w:hAnsi="Book Antiqua" w:cs="宋体"/>
          <w:b/>
          <w:bCs/>
          <w:sz w:val="24"/>
          <w:szCs w:val="24"/>
          <w:lang w:eastAsia="zh-CN"/>
        </w:rPr>
        <w:t>Malluche</w:t>
      </w:r>
      <w:proofErr w:type="spellEnd"/>
      <w:r w:rsidRPr="00A807FC">
        <w:rPr>
          <w:rFonts w:ascii="Book Antiqua" w:eastAsia="宋体" w:hAnsi="Book Antiqua" w:cs="宋体"/>
          <w:b/>
          <w:bCs/>
          <w:sz w:val="24"/>
          <w:szCs w:val="24"/>
          <w:lang w:eastAsia="zh-CN"/>
        </w:rPr>
        <w:t xml:space="preserve"> HH</w:t>
      </w:r>
      <w:r w:rsidRPr="00A807FC">
        <w:rPr>
          <w:rFonts w:ascii="Book Antiqua" w:eastAsia="宋体" w:hAnsi="Book Antiqua" w:cs="宋体"/>
          <w:sz w:val="24"/>
          <w:szCs w:val="24"/>
          <w:lang w:eastAsia="zh-CN"/>
        </w:rPr>
        <w:t xml:space="preserve">, </w:t>
      </w:r>
      <w:proofErr w:type="spellStart"/>
      <w:r w:rsidRPr="00A807FC">
        <w:rPr>
          <w:rFonts w:ascii="Book Antiqua" w:eastAsia="宋体" w:hAnsi="Book Antiqua" w:cs="宋体"/>
          <w:sz w:val="24"/>
          <w:szCs w:val="24"/>
          <w:lang w:eastAsia="zh-CN"/>
        </w:rPr>
        <w:t>Blomquist</w:t>
      </w:r>
      <w:proofErr w:type="spellEnd"/>
      <w:r w:rsidRPr="00A807FC">
        <w:rPr>
          <w:rFonts w:ascii="Book Antiqua" w:eastAsia="宋体" w:hAnsi="Book Antiqua" w:cs="宋体"/>
          <w:sz w:val="24"/>
          <w:szCs w:val="24"/>
          <w:lang w:eastAsia="zh-CN"/>
        </w:rPr>
        <w:t xml:space="preserve"> G, </w:t>
      </w:r>
      <w:proofErr w:type="spellStart"/>
      <w:r w:rsidRPr="00A807FC">
        <w:rPr>
          <w:rFonts w:ascii="Book Antiqua" w:eastAsia="宋体" w:hAnsi="Book Antiqua" w:cs="宋体"/>
          <w:sz w:val="24"/>
          <w:szCs w:val="24"/>
          <w:lang w:eastAsia="zh-CN"/>
        </w:rPr>
        <w:t>Monier-Faugere</w:t>
      </w:r>
      <w:proofErr w:type="spellEnd"/>
      <w:r w:rsidRPr="00A807FC">
        <w:rPr>
          <w:rFonts w:ascii="Book Antiqua" w:eastAsia="宋体" w:hAnsi="Book Antiqua" w:cs="宋体"/>
          <w:sz w:val="24"/>
          <w:szCs w:val="24"/>
          <w:lang w:eastAsia="zh-CN"/>
        </w:rPr>
        <w:t xml:space="preserve"> MC, Cantor TL, Davenport DL.</w:t>
      </w:r>
      <w:proofErr w:type="gramEnd"/>
      <w:r w:rsidRPr="00A807FC">
        <w:rPr>
          <w:rFonts w:ascii="Book Antiqua" w:eastAsia="宋体" w:hAnsi="Book Antiqua" w:cs="宋体"/>
          <w:sz w:val="24"/>
          <w:szCs w:val="24"/>
          <w:lang w:eastAsia="zh-CN"/>
        </w:rPr>
        <w:t xml:space="preserve"> High Parathyroid Hormone Level and Osteoporosis Predict Progression of Coronary Artery Calcification in Patients on Dialysis. </w:t>
      </w:r>
      <w:r w:rsidRPr="00A807FC">
        <w:rPr>
          <w:rFonts w:ascii="Book Antiqua" w:eastAsia="宋体" w:hAnsi="Book Antiqua" w:cs="宋体"/>
          <w:i/>
          <w:iCs/>
          <w:sz w:val="24"/>
          <w:szCs w:val="24"/>
          <w:lang w:eastAsia="zh-CN"/>
        </w:rPr>
        <w:t xml:space="preserve">J Am </w:t>
      </w:r>
      <w:proofErr w:type="spellStart"/>
      <w:r w:rsidRPr="00A807FC">
        <w:rPr>
          <w:rFonts w:ascii="Book Antiqua" w:eastAsia="宋体" w:hAnsi="Book Antiqua" w:cs="宋体"/>
          <w:i/>
          <w:iCs/>
          <w:sz w:val="24"/>
          <w:szCs w:val="24"/>
          <w:lang w:eastAsia="zh-CN"/>
        </w:rPr>
        <w:t>Soc</w:t>
      </w:r>
      <w:proofErr w:type="spellEnd"/>
      <w:r w:rsidRPr="00A807FC">
        <w:rPr>
          <w:rFonts w:ascii="Book Antiqua" w:eastAsia="宋体" w:hAnsi="Book Antiqua" w:cs="宋体"/>
          <w:i/>
          <w:iCs/>
          <w:sz w:val="24"/>
          <w:szCs w:val="24"/>
          <w:lang w:eastAsia="zh-CN"/>
        </w:rPr>
        <w:t xml:space="preserve"> </w:t>
      </w:r>
      <w:proofErr w:type="spellStart"/>
      <w:r w:rsidRPr="00A807FC">
        <w:rPr>
          <w:rFonts w:ascii="Book Antiqua" w:eastAsia="宋体" w:hAnsi="Book Antiqua" w:cs="宋体"/>
          <w:i/>
          <w:iCs/>
          <w:sz w:val="24"/>
          <w:szCs w:val="24"/>
          <w:lang w:eastAsia="zh-CN"/>
        </w:rPr>
        <w:t>Nephrol</w:t>
      </w:r>
      <w:proofErr w:type="spellEnd"/>
      <w:r w:rsidRPr="00A807FC">
        <w:rPr>
          <w:rFonts w:ascii="Book Antiqua" w:eastAsia="宋体" w:hAnsi="Book Antiqua" w:cs="宋体"/>
          <w:sz w:val="24"/>
          <w:szCs w:val="24"/>
          <w:lang w:eastAsia="zh-CN"/>
        </w:rPr>
        <w:t xml:space="preserve"> 2015; </w:t>
      </w:r>
      <w:r w:rsidRPr="00A807FC">
        <w:rPr>
          <w:rFonts w:ascii="Book Antiqua" w:eastAsia="宋体" w:hAnsi="Book Antiqua" w:cs="宋体"/>
          <w:b/>
          <w:bCs/>
          <w:sz w:val="24"/>
          <w:szCs w:val="24"/>
          <w:lang w:eastAsia="zh-CN"/>
        </w:rPr>
        <w:t>26</w:t>
      </w:r>
      <w:r w:rsidRPr="00A807FC">
        <w:rPr>
          <w:rFonts w:ascii="Book Antiqua" w:eastAsia="宋体" w:hAnsi="Book Antiqua" w:cs="宋体"/>
          <w:sz w:val="24"/>
          <w:szCs w:val="24"/>
          <w:lang w:eastAsia="zh-CN"/>
        </w:rPr>
        <w:t>: 2534-2544 [PMID: 25838468 DOI: 10.1681/ASN.2014070686]</w:t>
      </w:r>
    </w:p>
    <w:p w:rsidR="00A807FC" w:rsidRPr="00A807FC" w:rsidRDefault="00A807FC" w:rsidP="00A807FC">
      <w:pPr>
        <w:spacing w:after="0" w:line="360" w:lineRule="auto"/>
        <w:jc w:val="both"/>
        <w:rPr>
          <w:rFonts w:ascii="Book Antiqua" w:eastAsia="宋体" w:hAnsi="Book Antiqua" w:cs="宋体"/>
          <w:sz w:val="24"/>
          <w:szCs w:val="24"/>
          <w:lang w:eastAsia="zh-CN"/>
        </w:rPr>
      </w:pPr>
      <w:r w:rsidRPr="00A807FC">
        <w:rPr>
          <w:rFonts w:ascii="Book Antiqua" w:eastAsia="宋体" w:hAnsi="Book Antiqua" w:cs="宋体"/>
          <w:sz w:val="24"/>
          <w:szCs w:val="24"/>
          <w:lang w:eastAsia="zh-CN"/>
        </w:rPr>
        <w:lastRenderedPageBreak/>
        <w:t xml:space="preserve">8 </w:t>
      </w:r>
      <w:r w:rsidRPr="00A807FC">
        <w:rPr>
          <w:rFonts w:ascii="Book Antiqua" w:eastAsia="宋体" w:hAnsi="Book Antiqua" w:cs="宋体"/>
          <w:b/>
          <w:bCs/>
          <w:sz w:val="24"/>
          <w:szCs w:val="24"/>
          <w:lang w:eastAsia="zh-CN"/>
        </w:rPr>
        <w:t>Patel RK</w:t>
      </w:r>
      <w:r w:rsidRPr="00A807FC">
        <w:rPr>
          <w:rFonts w:ascii="Book Antiqua" w:eastAsia="宋体" w:hAnsi="Book Antiqua" w:cs="宋体"/>
          <w:sz w:val="24"/>
          <w:szCs w:val="24"/>
          <w:lang w:eastAsia="zh-CN"/>
        </w:rPr>
        <w:t xml:space="preserve">, Oliver S, Mark PB, Powell JR, McQuarrie EP, </w:t>
      </w:r>
      <w:proofErr w:type="spellStart"/>
      <w:r w:rsidRPr="00A807FC">
        <w:rPr>
          <w:rFonts w:ascii="Book Antiqua" w:eastAsia="宋体" w:hAnsi="Book Antiqua" w:cs="宋体"/>
          <w:sz w:val="24"/>
          <w:szCs w:val="24"/>
          <w:lang w:eastAsia="zh-CN"/>
        </w:rPr>
        <w:t>Traynor</w:t>
      </w:r>
      <w:proofErr w:type="spellEnd"/>
      <w:r w:rsidRPr="00A807FC">
        <w:rPr>
          <w:rFonts w:ascii="Book Antiqua" w:eastAsia="宋体" w:hAnsi="Book Antiqua" w:cs="宋体"/>
          <w:sz w:val="24"/>
          <w:szCs w:val="24"/>
          <w:lang w:eastAsia="zh-CN"/>
        </w:rPr>
        <w:t xml:space="preserve"> JP, </w:t>
      </w:r>
      <w:proofErr w:type="spellStart"/>
      <w:r w:rsidRPr="00A807FC">
        <w:rPr>
          <w:rFonts w:ascii="Book Antiqua" w:eastAsia="宋体" w:hAnsi="Book Antiqua" w:cs="宋体"/>
          <w:sz w:val="24"/>
          <w:szCs w:val="24"/>
          <w:lang w:eastAsia="zh-CN"/>
        </w:rPr>
        <w:t>Dargie</w:t>
      </w:r>
      <w:proofErr w:type="spellEnd"/>
      <w:r w:rsidRPr="00A807FC">
        <w:rPr>
          <w:rFonts w:ascii="Book Antiqua" w:eastAsia="宋体" w:hAnsi="Book Antiqua" w:cs="宋体"/>
          <w:sz w:val="24"/>
          <w:szCs w:val="24"/>
          <w:lang w:eastAsia="zh-CN"/>
        </w:rPr>
        <w:t xml:space="preserve"> HJ, Jardine AG. </w:t>
      </w:r>
      <w:proofErr w:type="gramStart"/>
      <w:r w:rsidRPr="00A807FC">
        <w:rPr>
          <w:rFonts w:ascii="Book Antiqua" w:eastAsia="宋体" w:hAnsi="Book Antiqua" w:cs="宋体"/>
          <w:sz w:val="24"/>
          <w:szCs w:val="24"/>
          <w:lang w:eastAsia="zh-CN"/>
        </w:rPr>
        <w:t>Determinants of left ventricular mass and hypertrophy in hemodialysis patients assessed by cardiac magnetic resonance imaging.</w:t>
      </w:r>
      <w:proofErr w:type="gramEnd"/>
      <w:r w:rsidRPr="00A807FC">
        <w:rPr>
          <w:rFonts w:ascii="Book Antiqua" w:eastAsia="宋体" w:hAnsi="Book Antiqua" w:cs="宋体"/>
          <w:sz w:val="24"/>
          <w:szCs w:val="24"/>
          <w:lang w:eastAsia="zh-CN"/>
        </w:rPr>
        <w:t xml:space="preserve"> </w:t>
      </w:r>
      <w:proofErr w:type="spellStart"/>
      <w:r w:rsidRPr="00A807FC">
        <w:rPr>
          <w:rFonts w:ascii="Book Antiqua" w:eastAsia="宋体" w:hAnsi="Book Antiqua" w:cs="宋体"/>
          <w:i/>
          <w:iCs/>
          <w:sz w:val="24"/>
          <w:szCs w:val="24"/>
          <w:lang w:eastAsia="zh-CN"/>
        </w:rPr>
        <w:t>Clin</w:t>
      </w:r>
      <w:proofErr w:type="spellEnd"/>
      <w:r w:rsidRPr="00A807FC">
        <w:rPr>
          <w:rFonts w:ascii="Book Antiqua" w:eastAsia="宋体" w:hAnsi="Book Antiqua" w:cs="宋体"/>
          <w:i/>
          <w:iCs/>
          <w:sz w:val="24"/>
          <w:szCs w:val="24"/>
          <w:lang w:eastAsia="zh-CN"/>
        </w:rPr>
        <w:t xml:space="preserve"> J Am </w:t>
      </w:r>
      <w:proofErr w:type="spellStart"/>
      <w:r w:rsidRPr="00A807FC">
        <w:rPr>
          <w:rFonts w:ascii="Book Antiqua" w:eastAsia="宋体" w:hAnsi="Book Antiqua" w:cs="宋体"/>
          <w:i/>
          <w:iCs/>
          <w:sz w:val="24"/>
          <w:szCs w:val="24"/>
          <w:lang w:eastAsia="zh-CN"/>
        </w:rPr>
        <w:t>Soc</w:t>
      </w:r>
      <w:proofErr w:type="spellEnd"/>
      <w:r w:rsidRPr="00A807FC">
        <w:rPr>
          <w:rFonts w:ascii="Book Antiqua" w:eastAsia="宋体" w:hAnsi="Book Antiqua" w:cs="宋体"/>
          <w:i/>
          <w:iCs/>
          <w:sz w:val="24"/>
          <w:szCs w:val="24"/>
          <w:lang w:eastAsia="zh-CN"/>
        </w:rPr>
        <w:t xml:space="preserve"> </w:t>
      </w:r>
      <w:proofErr w:type="spellStart"/>
      <w:r w:rsidRPr="00A807FC">
        <w:rPr>
          <w:rFonts w:ascii="Book Antiqua" w:eastAsia="宋体" w:hAnsi="Book Antiqua" w:cs="宋体"/>
          <w:i/>
          <w:iCs/>
          <w:sz w:val="24"/>
          <w:szCs w:val="24"/>
          <w:lang w:eastAsia="zh-CN"/>
        </w:rPr>
        <w:t>Nephrol</w:t>
      </w:r>
      <w:proofErr w:type="spellEnd"/>
      <w:r w:rsidRPr="00A807FC">
        <w:rPr>
          <w:rFonts w:ascii="Book Antiqua" w:eastAsia="宋体" w:hAnsi="Book Antiqua" w:cs="宋体"/>
          <w:sz w:val="24"/>
          <w:szCs w:val="24"/>
          <w:lang w:eastAsia="zh-CN"/>
        </w:rPr>
        <w:t xml:space="preserve"> 2009; </w:t>
      </w:r>
      <w:r w:rsidRPr="00A807FC">
        <w:rPr>
          <w:rFonts w:ascii="Book Antiqua" w:eastAsia="宋体" w:hAnsi="Book Antiqua" w:cs="宋体"/>
          <w:b/>
          <w:bCs/>
          <w:sz w:val="24"/>
          <w:szCs w:val="24"/>
          <w:lang w:eastAsia="zh-CN"/>
        </w:rPr>
        <w:t>4</w:t>
      </w:r>
      <w:r w:rsidRPr="00A807FC">
        <w:rPr>
          <w:rFonts w:ascii="Book Antiqua" w:eastAsia="宋体" w:hAnsi="Book Antiqua" w:cs="宋体"/>
          <w:sz w:val="24"/>
          <w:szCs w:val="24"/>
          <w:lang w:eastAsia="zh-CN"/>
        </w:rPr>
        <w:t>: 1477-1483 [PMID: 197</w:t>
      </w:r>
      <w:r w:rsidRPr="00C7067F">
        <w:rPr>
          <w:rFonts w:ascii="Book Antiqua" w:eastAsia="宋体" w:hAnsi="Book Antiqua" w:cs="宋体"/>
          <w:sz w:val="24"/>
          <w:szCs w:val="24"/>
          <w:lang w:eastAsia="zh-CN"/>
        </w:rPr>
        <w:t>13289 DOI: 10.2215/CJN.03350509</w:t>
      </w:r>
      <w:r w:rsidRPr="00A807FC">
        <w:rPr>
          <w:rFonts w:ascii="Book Antiqua" w:eastAsia="宋体" w:hAnsi="Book Antiqua" w:cs="宋体"/>
          <w:sz w:val="24"/>
          <w:szCs w:val="24"/>
          <w:lang w:eastAsia="zh-CN"/>
        </w:rPr>
        <w:t>]</w:t>
      </w:r>
    </w:p>
    <w:p w:rsidR="00A807FC" w:rsidRPr="00A807FC" w:rsidRDefault="00A807FC" w:rsidP="00A807FC">
      <w:pPr>
        <w:spacing w:after="0" w:line="360" w:lineRule="auto"/>
        <w:jc w:val="both"/>
        <w:rPr>
          <w:rFonts w:ascii="Book Antiqua" w:eastAsia="宋体" w:hAnsi="Book Antiqua" w:cs="宋体"/>
          <w:sz w:val="24"/>
          <w:szCs w:val="24"/>
          <w:lang w:eastAsia="zh-CN"/>
        </w:rPr>
      </w:pPr>
      <w:r w:rsidRPr="00A807FC">
        <w:rPr>
          <w:rFonts w:ascii="Book Antiqua" w:eastAsia="宋体" w:hAnsi="Book Antiqua" w:cs="宋体"/>
          <w:sz w:val="24"/>
          <w:szCs w:val="24"/>
          <w:lang w:eastAsia="zh-CN"/>
        </w:rPr>
        <w:t xml:space="preserve">9 </w:t>
      </w:r>
      <w:r w:rsidRPr="00A807FC">
        <w:rPr>
          <w:rFonts w:ascii="Book Antiqua" w:eastAsia="宋体" w:hAnsi="Book Antiqua" w:cs="宋体"/>
          <w:b/>
          <w:bCs/>
          <w:sz w:val="24"/>
          <w:szCs w:val="24"/>
          <w:lang w:eastAsia="zh-CN"/>
        </w:rPr>
        <w:t>Patel RK</w:t>
      </w:r>
      <w:r w:rsidRPr="00A807FC">
        <w:rPr>
          <w:rFonts w:ascii="Book Antiqua" w:eastAsia="宋体" w:hAnsi="Book Antiqua" w:cs="宋体"/>
          <w:sz w:val="24"/>
          <w:szCs w:val="24"/>
          <w:lang w:eastAsia="zh-CN"/>
        </w:rPr>
        <w:t xml:space="preserve">, Mark PB, </w:t>
      </w:r>
      <w:proofErr w:type="spellStart"/>
      <w:r w:rsidRPr="00A807FC">
        <w:rPr>
          <w:rFonts w:ascii="Book Antiqua" w:eastAsia="宋体" w:hAnsi="Book Antiqua" w:cs="宋体"/>
          <w:sz w:val="24"/>
          <w:szCs w:val="24"/>
          <w:lang w:eastAsia="zh-CN"/>
        </w:rPr>
        <w:t>Macnaught</w:t>
      </w:r>
      <w:proofErr w:type="spellEnd"/>
      <w:r w:rsidRPr="00A807FC">
        <w:rPr>
          <w:rFonts w:ascii="Book Antiqua" w:eastAsia="宋体" w:hAnsi="Book Antiqua" w:cs="宋体"/>
          <w:sz w:val="24"/>
          <w:szCs w:val="24"/>
          <w:lang w:eastAsia="zh-CN"/>
        </w:rPr>
        <w:t xml:space="preserve"> G, Stevens KK, McQuarrie EP, Steedman T, Gillis K, </w:t>
      </w:r>
      <w:proofErr w:type="spellStart"/>
      <w:r w:rsidRPr="00A807FC">
        <w:rPr>
          <w:rFonts w:ascii="Book Antiqua" w:eastAsia="宋体" w:hAnsi="Book Antiqua" w:cs="宋体"/>
          <w:sz w:val="24"/>
          <w:szCs w:val="24"/>
          <w:lang w:eastAsia="zh-CN"/>
        </w:rPr>
        <w:t>Dargie</w:t>
      </w:r>
      <w:proofErr w:type="spellEnd"/>
      <w:r w:rsidRPr="00A807FC">
        <w:rPr>
          <w:rFonts w:ascii="Book Antiqua" w:eastAsia="宋体" w:hAnsi="Book Antiqua" w:cs="宋体"/>
          <w:sz w:val="24"/>
          <w:szCs w:val="24"/>
          <w:lang w:eastAsia="zh-CN"/>
        </w:rPr>
        <w:t xml:space="preserve"> HJ, Jardine AG. Altered relative concentrations of high-energy phosphates in patients with </w:t>
      </w:r>
      <w:proofErr w:type="spellStart"/>
      <w:r w:rsidRPr="00A807FC">
        <w:rPr>
          <w:rFonts w:ascii="Book Antiqua" w:eastAsia="宋体" w:hAnsi="Book Antiqua" w:cs="宋体"/>
          <w:sz w:val="24"/>
          <w:szCs w:val="24"/>
          <w:lang w:eastAsia="zh-CN"/>
        </w:rPr>
        <w:t>uraemic</w:t>
      </w:r>
      <w:proofErr w:type="spellEnd"/>
      <w:r w:rsidRPr="00A807FC">
        <w:rPr>
          <w:rFonts w:ascii="Book Antiqua" w:eastAsia="宋体" w:hAnsi="Book Antiqua" w:cs="宋体"/>
          <w:sz w:val="24"/>
          <w:szCs w:val="24"/>
          <w:lang w:eastAsia="zh-CN"/>
        </w:rPr>
        <w:t xml:space="preserve"> cardiomyopathy measured by magnetic resonance spectroscopy. </w:t>
      </w:r>
      <w:proofErr w:type="spellStart"/>
      <w:r w:rsidRPr="00A807FC">
        <w:rPr>
          <w:rFonts w:ascii="Book Antiqua" w:eastAsia="宋体" w:hAnsi="Book Antiqua" w:cs="宋体"/>
          <w:i/>
          <w:iCs/>
          <w:sz w:val="24"/>
          <w:szCs w:val="24"/>
          <w:lang w:eastAsia="zh-CN"/>
        </w:rPr>
        <w:t>Nephrol</w:t>
      </w:r>
      <w:proofErr w:type="spellEnd"/>
      <w:r w:rsidRPr="00A807FC">
        <w:rPr>
          <w:rFonts w:ascii="Book Antiqua" w:eastAsia="宋体" w:hAnsi="Book Antiqua" w:cs="宋体"/>
          <w:i/>
          <w:iCs/>
          <w:sz w:val="24"/>
          <w:szCs w:val="24"/>
          <w:lang w:eastAsia="zh-CN"/>
        </w:rPr>
        <w:t xml:space="preserve"> Dial Transplant</w:t>
      </w:r>
      <w:r w:rsidRPr="00A807FC">
        <w:rPr>
          <w:rFonts w:ascii="Book Antiqua" w:eastAsia="宋体" w:hAnsi="Book Antiqua" w:cs="宋体"/>
          <w:sz w:val="24"/>
          <w:szCs w:val="24"/>
          <w:lang w:eastAsia="zh-CN"/>
        </w:rPr>
        <w:t xml:space="preserve"> 2012; </w:t>
      </w:r>
      <w:r w:rsidRPr="00A807FC">
        <w:rPr>
          <w:rFonts w:ascii="Book Antiqua" w:eastAsia="宋体" w:hAnsi="Book Antiqua" w:cs="宋体"/>
          <w:b/>
          <w:bCs/>
          <w:sz w:val="24"/>
          <w:szCs w:val="24"/>
          <w:lang w:eastAsia="zh-CN"/>
        </w:rPr>
        <w:t>27</w:t>
      </w:r>
      <w:r w:rsidRPr="00A807FC">
        <w:rPr>
          <w:rFonts w:ascii="Book Antiqua" w:eastAsia="宋体" w:hAnsi="Book Antiqua" w:cs="宋体"/>
          <w:sz w:val="24"/>
          <w:szCs w:val="24"/>
          <w:lang w:eastAsia="zh-CN"/>
        </w:rPr>
        <w:t>: 2446-2451 [PMID: 22241795 DOI: 10.1093/</w:t>
      </w:r>
      <w:proofErr w:type="spellStart"/>
      <w:r w:rsidRPr="00A807FC">
        <w:rPr>
          <w:rFonts w:ascii="Book Antiqua" w:eastAsia="宋体" w:hAnsi="Book Antiqua" w:cs="宋体"/>
          <w:sz w:val="24"/>
          <w:szCs w:val="24"/>
          <w:lang w:eastAsia="zh-CN"/>
        </w:rPr>
        <w:t>ndt</w:t>
      </w:r>
      <w:proofErr w:type="spellEnd"/>
      <w:r w:rsidRPr="00A807FC">
        <w:rPr>
          <w:rFonts w:ascii="Book Antiqua" w:eastAsia="宋体" w:hAnsi="Book Antiqua" w:cs="宋体"/>
          <w:sz w:val="24"/>
          <w:szCs w:val="24"/>
          <w:lang w:eastAsia="zh-CN"/>
        </w:rPr>
        <w:t>/gfr688]</w:t>
      </w:r>
    </w:p>
    <w:p w:rsidR="00A807FC" w:rsidRPr="00A807FC" w:rsidRDefault="00A807FC" w:rsidP="00A807FC">
      <w:pPr>
        <w:spacing w:after="0" w:line="360" w:lineRule="auto"/>
        <w:jc w:val="both"/>
        <w:rPr>
          <w:rFonts w:ascii="Book Antiqua" w:eastAsia="宋体" w:hAnsi="Book Antiqua" w:cs="宋体"/>
          <w:sz w:val="24"/>
          <w:szCs w:val="24"/>
          <w:lang w:eastAsia="zh-CN"/>
        </w:rPr>
      </w:pPr>
      <w:proofErr w:type="gramStart"/>
      <w:r w:rsidRPr="00A807FC">
        <w:rPr>
          <w:rFonts w:ascii="Book Antiqua" w:eastAsia="宋体" w:hAnsi="Book Antiqua" w:cs="宋体"/>
          <w:sz w:val="24"/>
          <w:szCs w:val="24"/>
          <w:lang w:eastAsia="zh-CN"/>
        </w:rPr>
        <w:t xml:space="preserve">10 </w:t>
      </w:r>
      <w:r w:rsidRPr="00A807FC">
        <w:rPr>
          <w:rFonts w:ascii="Book Antiqua" w:eastAsia="宋体" w:hAnsi="Book Antiqua" w:cs="宋体"/>
          <w:b/>
          <w:bCs/>
          <w:sz w:val="24"/>
          <w:szCs w:val="24"/>
          <w:lang w:eastAsia="zh-CN"/>
        </w:rPr>
        <w:t>Williams FM</w:t>
      </w:r>
      <w:r w:rsidRPr="00A807FC">
        <w:rPr>
          <w:rFonts w:ascii="Book Antiqua" w:eastAsia="宋体" w:hAnsi="Book Antiqua" w:cs="宋体"/>
          <w:sz w:val="24"/>
          <w:szCs w:val="24"/>
          <w:lang w:eastAsia="zh-CN"/>
        </w:rPr>
        <w:t>, Bergin JD.</w:t>
      </w:r>
      <w:proofErr w:type="gramEnd"/>
      <w:r w:rsidRPr="00A807FC">
        <w:rPr>
          <w:rFonts w:ascii="Book Antiqua" w:eastAsia="宋体" w:hAnsi="Book Antiqua" w:cs="宋体"/>
          <w:sz w:val="24"/>
          <w:szCs w:val="24"/>
          <w:lang w:eastAsia="zh-CN"/>
        </w:rPr>
        <w:t xml:space="preserve"> </w:t>
      </w:r>
      <w:proofErr w:type="gramStart"/>
      <w:r w:rsidRPr="00A807FC">
        <w:rPr>
          <w:rFonts w:ascii="Book Antiqua" w:eastAsia="宋体" w:hAnsi="Book Antiqua" w:cs="宋体"/>
          <w:sz w:val="24"/>
          <w:szCs w:val="24"/>
          <w:lang w:eastAsia="zh-CN"/>
        </w:rPr>
        <w:t xml:space="preserve">Cardiac screening before </w:t>
      </w:r>
      <w:proofErr w:type="spellStart"/>
      <w:r w:rsidRPr="00A807FC">
        <w:rPr>
          <w:rFonts w:ascii="Book Antiqua" w:eastAsia="宋体" w:hAnsi="Book Antiqua" w:cs="宋体"/>
          <w:sz w:val="24"/>
          <w:szCs w:val="24"/>
          <w:lang w:eastAsia="zh-CN"/>
        </w:rPr>
        <w:t>noncardiac</w:t>
      </w:r>
      <w:proofErr w:type="spellEnd"/>
      <w:r w:rsidRPr="00A807FC">
        <w:rPr>
          <w:rFonts w:ascii="Book Antiqua" w:eastAsia="宋体" w:hAnsi="Book Antiqua" w:cs="宋体"/>
          <w:sz w:val="24"/>
          <w:szCs w:val="24"/>
          <w:lang w:eastAsia="zh-CN"/>
        </w:rPr>
        <w:t xml:space="preserve"> surgery.</w:t>
      </w:r>
      <w:proofErr w:type="gramEnd"/>
      <w:r w:rsidRPr="00A807FC">
        <w:rPr>
          <w:rFonts w:ascii="Book Antiqua" w:eastAsia="宋体" w:hAnsi="Book Antiqua" w:cs="宋体"/>
          <w:sz w:val="24"/>
          <w:szCs w:val="24"/>
          <w:lang w:eastAsia="zh-CN"/>
        </w:rPr>
        <w:t xml:space="preserve"> </w:t>
      </w:r>
      <w:proofErr w:type="spellStart"/>
      <w:r w:rsidRPr="00A807FC">
        <w:rPr>
          <w:rFonts w:ascii="Book Antiqua" w:eastAsia="宋体" w:hAnsi="Book Antiqua" w:cs="宋体"/>
          <w:i/>
          <w:iCs/>
          <w:sz w:val="24"/>
          <w:szCs w:val="24"/>
          <w:lang w:eastAsia="zh-CN"/>
        </w:rPr>
        <w:t>Surg</w:t>
      </w:r>
      <w:proofErr w:type="spellEnd"/>
      <w:r w:rsidRPr="00A807FC">
        <w:rPr>
          <w:rFonts w:ascii="Book Antiqua" w:eastAsia="宋体" w:hAnsi="Book Antiqua" w:cs="宋体"/>
          <w:i/>
          <w:iCs/>
          <w:sz w:val="24"/>
          <w:szCs w:val="24"/>
          <w:lang w:eastAsia="zh-CN"/>
        </w:rPr>
        <w:t xml:space="preserve"> </w:t>
      </w:r>
      <w:proofErr w:type="spellStart"/>
      <w:r w:rsidRPr="00A807FC">
        <w:rPr>
          <w:rFonts w:ascii="Book Antiqua" w:eastAsia="宋体" w:hAnsi="Book Antiqua" w:cs="宋体"/>
          <w:i/>
          <w:iCs/>
          <w:sz w:val="24"/>
          <w:szCs w:val="24"/>
          <w:lang w:eastAsia="zh-CN"/>
        </w:rPr>
        <w:t>Clin</w:t>
      </w:r>
      <w:proofErr w:type="spellEnd"/>
      <w:r w:rsidRPr="00A807FC">
        <w:rPr>
          <w:rFonts w:ascii="Book Antiqua" w:eastAsia="宋体" w:hAnsi="Book Antiqua" w:cs="宋体"/>
          <w:i/>
          <w:iCs/>
          <w:sz w:val="24"/>
          <w:szCs w:val="24"/>
          <w:lang w:eastAsia="zh-CN"/>
        </w:rPr>
        <w:t xml:space="preserve"> North Am</w:t>
      </w:r>
      <w:r w:rsidRPr="00A807FC">
        <w:rPr>
          <w:rFonts w:ascii="Book Antiqua" w:eastAsia="宋体" w:hAnsi="Book Antiqua" w:cs="宋体"/>
          <w:sz w:val="24"/>
          <w:szCs w:val="24"/>
          <w:lang w:eastAsia="zh-CN"/>
        </w:rPr>
        <w:t xml:space="preserve"> 2009; </w:t>
      </w:r>
      <w:r w:rsidRPr="00A807FC">
        <w:rPr>
          <w:rFonts w:ascii="Book Antiqua" w:eastAsia="宋体" w:hAnsi="Book Antiqua" w:cs="宋体"/>
          <w:b/>
          <w:bCs/>
          <w:sz w:val="24"/>
          <w:szCs w:val="24"/>
          <w:lang w:eastAsia="zh-CN"/>
        </w:rPr>
        <w:t>89</w:t>
      </w:r>
      <w:r w:rsidRPr="00A807FC">
        <w:rPr>
          <w:rFonts w:ascii="Book Antiqua" w:eastAsia="宋体" w:hAnsi="Book Antiqua" w:cs="宋体"/>
          <w:sz w:val="24"/>
          <w:szCs w:val="24"/>
          <w:lang w:eastAsia="zh-CN"/>
        </w:rPr>
        <w:t>: 747-</w:t>
      </w:r>
      <w:r w:rsidRPr="00C7067F">
        <w:rPr>
          <w:rFonts w:ascii="Book Antiqua" w:eastAsia="宋体" w:hAnsi="Book Antiqua" w:cs="宋体" w:hint="eastAsia"/>
          <w:sz w:val="24"/>
          <w:szCs w:val="24"/>
          <w:lang w:eastAsia="zh-CN"/>
        </w:rPr>
        <w:t>7</w:t>
      </w:r>
      <w:r w:rsidRPr="00A807FC">
        <w:rPr>
          <w:rFonts w:ascii="Book Antiqua" w:eastAsia="宋体" w:hAnsi="Book Antiqua" w:cs="宋体"/>
          <w:sz w:val="24"/>
          <w:szCs w:val="24"/>
          <w:lang w:eastAsia="zh-CN"/>
        </w:rPr>
        <w:t>62, vii [PMID: 19782835 DOI: 10.1016/j.suc.2009.05.001]</w:t>
      </w:r>
    </w:p>
    <w:p w:rsidR="00A807FC" w:rsidRPr="00A807FC" w:rsidRDefault="00A807FC" w:rsidP="00A807FC">
      <w:pPr>
        <w:spacing w:after="0" w:line="360" w:lineRule="auto"/>
        <w:jc w:val="both"/>
        <w:rPr>
          <w:rFonts w:ascii="Book Antiqua" w:eastAsia="宋体" w:hAnsi="Book Antiqua" w:cs="宋体"/>
          <w:sz w:val="24"/>
          <w:szCs w:val="24"/>
          <w:lang w:eastAsia="zh-CN"/>
        </w:rPr>
      </w:pPr>
      <w:r w:rsidRPr="00A807FC">
        <w:rPr>
          <w:rFonts w:ascii="Book Antiqua" w:eastAsia="宋体" w:hAnsi="Book Antiqua" w:cs="宋体"/>
          <w:sz w:val="24"/>
          <w:szCs w:val="24"/>
          <w:lang w:eastAsia="zh-CN"/>
        </w:rPr>
        <w:t xml:space="preserve">11 </w:t>
      </w:r>
      <w:r w:rsidRPr="00A807FC">
        <w:rPr>
          <w:rFonts w:ascii="Book Antiqua" w:eastAsia="宋体" w:hAnsi="Book Antiqua" w:cs="宋体"/>
          <w:b/>
          <w:bCs/>
          <w:sz w:val="24"/>
          <w:szCs w:val="24"/>
          <w:lang w:eastAsia="zh-CN"/>
        </w:rPr>
        <w:t>Herzog CA</w:t>
      </w:r>
      <w:r w:rsidRPr="00A807FC">
        <w:rPr>
          <w:rFonts w:ascii="Book Antiqua" w:eastAsia="宋体" w:hAnsi="Book Antiqua" w:cs="宋体"/>
          <w:sz w:val="24"/>
          <w:szCs w:val="24"/>
          <w:lang w:eastAsia="zh-CN"/>
        </w:rPr>
        <w:t xml:space="preserve">, </w:t>
      </w:r>
      <w:proofErr w:type="spellStart"/>
      <w:r w:rsidRPr="00A807FC">
        <w:rPr>
          <w:rFonts w:ascii="Book Antiqua" w:eastAsia="宋体" w:hAnsi="Book Antiqua" w:cs="宋体"/>
          <w:sz w:val="24"/>
          <w:szCs w:val="24"/>
          <w:lang w:eastAsia="zh-CN"/>
        </w:rPr>
        <w:t>Littrell</w:t>
      </w:r>
      <w:proofErr w:type="spellEnd"/>
      <w:r w:rsidRPr="00A807FC">
        <w:rPr>
          <w:rFonts w:ascii="Book Antiqua" w:eastAsia="宋体" w:hAnsi="Book Antiqua" w:cs="宋体"/>
          <w:sz w:val="24"/>
          <w:szCs w:val="24"/>
          <w:lang w:eastAsia="zh-CN"/>
        </w:rPr>
        <w:t xml:space="preserve"> K, </w:t>
      </w:r>
      <w:proofErr w:type="spellStart"/>
      <w:r w:rsidRPr="00A807FC">
        <w:rPr>
          <w:rFonts w:ascii="Book Antiqua" w:eastAsia="宋体" w:hAnsi="Book Antiqua" w:cs="宋体"/>
          <w:sz w:val="24"/>
          <w:szCs w:val="24"/>
          <w:lang w:eastAsia="zh-CN"/>
        </w:rPr>
        <w:t>Arko</w:t>
      </w:r>
      <w:proofErr w:type="spellEnd"/>
      <w:r w:rsidRPr="00A807FC">
        <w:rPr>
          <w:rFonts w:ascii="Book Antiqua" w:eastAsia="宋体" w:hAnsi="Book Antiqua" w:cs="宋体"/>
          <w:sz w:val="24"/>
          <w:szCs w:val="24"/>
          <w:lang w:eastAsia="zh-CN"/>
        </w:rPr>
        <w:t xml:space="preserve"> C, Frederick PD, </w:t>
      </w:r>
      <w:proofErr w:type="spellStart"/>
      <w:r w:rsidRPr="00A807FC">
        <w:rPr>
          <w:rFonts w:ascii="Book Antiqua" w:eastAsia="宋体" w:hAnsi="Book Antiqua" w:cs="宋体"/>
          <w:sz w:val="24"/>
          <w:szCs w:val="24"/>
          <w:lang w:eastAsia="zh-CN"/>
        </w:rPr>
        <w:t>Blaney</w:t>
      </w:r>
      <w:proofErr w:type="spellEnd"/>
      <w:r w:rsidRPr="00A807FC">
        <w:rPr>
          <w:rFonts w:ascii="Book Antiqua" w:eastAsia="宋体" w:hAnsi="Book Antiqua" w:cs="宋体"/>
          <w:sz w:val="24"/>
          <w:szCs w:val="24"/>
          <w:lang w:eastAsia="zh-CN"/>
        </w:rPr>
        <w:t xml:space="preserve"> M. Clinical characteristics of dialysis patients with acute myocardial infarction in the United States: a collaborative project of the United States Renal Data System and the National Registry of Myocardial Infarction. </w:t>
      </w:r>
      <w:r w:rsidRPr="00A807FC">
        <w:rPr>
          <w:rFonts w:ascii="Book Antiqua" w:eastAsia="宋体" w:hAnsi="Book Antiqua" w:cs="宋体"/>
          <w:i/>
          <w:iCs/>
          <w:sz w:val="24"/>
          <w:szCs w:val="24"/>
          <w:lang w:eastAsia="zh-CN"/>
        </w:rPr>
        <w:t>Circulation</w:t>
      </w:r>
      <w:r w:rsidRPr="00A807FC">
        <w:rPr>
          <w:rFonts w:ascii="Book Antiqua" w:eastAsia="宋体" w:hAnsi="Book Antiqua" w:cs="宋体"/>
          <w:sz w:val="24"/>
          <w:szCs w:val="24"/>
          <w:lang w:eastAsia="zh-CN"/>
        </w:rPr>
        <w:t xml:space="preserve"> 2007; </w:t>
      </w:r>
      <w:r w:rsidRPr="00A807FC">
        <w:rPr>
          <w:rFonts w:ascii="Book Antiqua" w:eastAsia="宋体" w:hAnsi="Book Antiqua" w:cs="宋体"/>
          <w:b/>
          <w:bCs/>
          <w:sz w:val="24"/>
          <w:szCs w:val="24"/>
          <w:lang w:eastAsia="zh-CN"/>
        </w:rPr>
        <w:t>116</w:t>
      </w:r>
      <w:r w:rsidRPr="00A807FC">
        <w:rPr>
          <w:rFonts w:ascii="Book Antiqua" w:eastAsia="宋体" w:hAnsi="Book Antiqua" w:cs="宋体"/>
          <w:sz w:val="24"/>
          <w:szCs w:val="24"/>
          <w:lang w:eastAsia="zh-CN"/>
        </w:rPr>
        <w:t>: 1465-1472 [PMID: 17785621 DOI: 10.1161/CIRCULATIONAHA.107.696765]</w:t>
      </w:r>
    </w:p>
    <w:p w:rsidR="00A807FC" w:rsidRPr="00A807FC" w:rsidRDefault="00A807FC" w:rsidP="00A807FC">
      <w:pPr>
        <w:spacing w:after="0" w:line="360" w:lineRule="auto"/>
        <w:jc w:val="both"/>
        <w:rPr>
          <w:rFonts w:ascii="Book Antiqua" w:eastAsia="宋体" w:hAnsi="Book Antiqua" w:cs="宋体"/>
          <w:sz w:val="24"/>
          <w:szCs w:val="24"/>
          <w:lang w:eastAsia="zh-CN"/>
        </w:rPr>
      </w:pPr>
      <w:r w:rsidRPr="00A807FC">
        <w:rPr>
          <w:rFonts w:ascii="Book Antiqua" w:eastAsia="宋体" w:hAnsi="Book Antiqua" w:cs="宋体"/>
          <w:sz w:val="24"/>
          <w:szCs w:val="24"/>
          <w:lang w:eastAsia="zh-CN"/>
        </w:rPr>
        <w:t xml:space="preserve">12 </w:t>
      </w:r>
      <w:proofErr w:type="spellStart"/>
      <w:r w:rsidRPr="00A807FC">
        <w:rPr>
          <w:rFonts w:ascii="Book Antiqua" w:eastAsia="宋体" w:hAnsi="Book Antiqua" w:cs="宋体"/>
          <w:b/>
          <w:bCs/>
          <w:sz w:val="24"/>
          <w:szCs w:val="24"/>
          <w:lang w:eastAsia="zh-CN"/>
        </w:rPr>
        <w:t>Sosnov</w:t>
      </w:r>
      <w:proofErr w:type="spellEnd"/>
      <w:r w:rsidRPr="00A807FC">
        <w:rPr>
          <w:rFonts w:ascii="Book Antiqua" w:eastAsia="宋体" w:hAnsi="Book Antiqua" w:cs="宋体"/>
          <w:b/>
          <w:bCs/>
          <w:sz w:val="24"/>
          <w:szCs w:val="24"/>
          <w:lang w:eastAsia="zh-CN"/>
        </w:rPr>
        <w:t xml:space="preserve"> J</w:t>
      </w:r>
      <w:r w:rsidRPr="00A807FC">
        <w:rPr>
          <w:rFonts w:ascii="Book Antiqua" w:eastAsia="宋体" w:hAnsi="Book Antiqua" w:cs="宋体"/>
          <w:sz w:val="24"/>
          <w:szCs w:val="24"/>
          <w:lang w:eastAsia="zh-CN"/>
        </w:rPr>
        <w:t xml:space="preserve">, </w:t>
      </w:r>
      <w:proofErr w:type="spellStart"/>
      <w:r w:rsidRPr="00A807FC">
        <w:rPr>
          <w:rFonts w:ascii="Book Antiqua" w:eastAsia="宋体" w:hAnsi="Book Antiqua" w:cs="宋体"/>
          <w:sz w:val="24"/>
          <w:szCs w:val="24"/>
          <w:lang w:eastAsia="zh-CN"/>
        </w:rPr>
        <w:t>Lessard</w:t>
      </w:r>
      <w:proofErr w:type="spellEnd"/>
      <w:r w:rsidRPr="00A807FC">
        <w:rPr>
          <w:rFonts w:ascii="Book Antiqua" w:eastAsia="宋体" w:hAnsi="Book Antiqua" w:cs="宋体"/>
          <w:sz w:val="24"/>
          <w:szCs w:val="24"/>
          <w:lang w:eastAsia="zh-CN"/>
        </w:rPr>
        <w:t xml:space="preserve"> D, Goldberg RJ, </w:t>
      </w:r>
      <w:proofErr w:type="spellStart"/>
      <w:r w:rsidRPr="00A807FC">
        <w:rPr>
          <w:rFonts w:ascii="Book Antiqua" w:eastAsia="宋体" w:hAnsi="Book Antiqua" w:cs="宋体"/>
          <w:sz w:val="24"/>
          <w:szCs w:val="24"/>
          <w:lang w:eastAsia="zh-CN"/>
        </w:rPr>
        <w:t>Yarzebski</w:t>
      </w:r>
      <w:proofErr w:type="spellEnd"/>
      <w:r w:rsidRPr="00A807FC">
        <w:rPr>
          <w:rFonts w:ascii="Book Antiqua" w:eastAsia="宋体" w:hAnsi="Book Antiqua" w:cs="宋体"/>
          <w:sz w:val="24"/>
          <w:szCs w:val="24"/>
          <w:lang w:eastAsia="zh-CN"/>
        </w:rPr>
        <w:t xml:space="preserve"> J, Gore JM. Differential symptoms of acute myocardial infarction in patients with kidney disease: a community-wide perspective. </w:t>
      </w:r>
      <w:r w:rsidRPr="00A807FC">
        <w:rPr>
          <w:rFonts w:ascii="Book Antiqua" w:eastAsia="宋体" w:hAnsi="Book Antiqua" w:cs="宋体"/>
          <w:i/>
          <w:iCs/>
          <w:sz w:val="24"/>
          <w:szCs w:val="24"/>
          <w:lang w:eastAsia="zh-CN"/>
        </w:rPr>
        <w:t>Am J Kidney Dis</w:t>
      </w:r>
      <w:r w:rsidRPr="00A807FC">
        <w:rPr>
          <w:rFonts w:ascii="Book Antiqua" w:eastAsia="宋体" w:hAnsi="Book Antiqua" w:cs="宋体"/>
          <w:sz w:val="24"/>
          <w:szCs w:val="24"/>
          <w:lang w:eastAsia="zh-CN"/>
        </w:rPr>
        <w:t xml:space="preserve"> 2006; </w:t>
      </w:r>
      <w:r w:rsidRPr="00A807FC">
        <w:rPr>
          <w:rFonts w:ascii="Book Antiqua" w:eastAsia="宋体" w:hAnsi="Book Antiqua" w:cs="宋体"/>
          <w:b/>
          <w:bCs/>
          <w:sz w:val="24"/>
          <w:szCs w:val="24"/>
          <w:lang w:eastAsia="zh-CN"/>
        </w:rPr>
        <w:t>47</w:t>
      </w:r>
      <w:r w:rsidRPr="00A807FC">
        <w:rPr>
          <w:rFonts w:ascii="Book Antiqua" w:eastAsia="宋体" w:hAnsi="Book Antiqua" w:cs="宋体"/>
          <w:sz w:val="24"/>
          <w:szCs w:val="24"/>
          <w:lang w:eastAsia="zh-CN"/>
        </w:rPr>
        <w:t>: 378-384 [PMID: 16490615 DOI: 10.1053/j.ajkd.2005.11.017]</w:t>
      </w:r>
    </w:p>
    <w:p w:rsidR="00A807FC" w:rsidRPr="00A807FC" w:rsidRDefault="00A807FC" w:rsidP="00A807FC">
      <w:pPr>
        <w:spacing w:after="0" w:line="360" w:lineRule="auto"/>
        <w:jc w:val="both"/>
        <w:rPr>
          <w:rFonts w:ascii="Book Antiqua" w:eastAsia="宋体" w:hAnsi="Book Antiqua" w:cs="宋体"/>
          <w:sz w:val="24"/>
          <w:szCs w:val="24"/>
          <w:lang w:eastAsia="zh-CN"/>
        </w:rPr>
      </w:pPr>
      <w:r w:rsidRPr="00A807FC">
        <w:rPr>
          <w:rFonts w:ascii="Book Antiqua" w:eastAsia="宋体" w:hAnsi="Book Antiqua" w:cs="宋体"/>
          <w:sz w:val="24"/>
          <w:szCs w:val="24"/>
          <w:lang w:eastAsia="zh-CN"/>
        </w:rPr>
        <w:t xml:space="preserve">13 </w:t>
      </w:r>
      <w:r w:rsidRPr="00A807FC">
        <w:rPr>
          <w:rFonts w:ascii="Book Antiqua" w:eastAsia="宋体" w:hAnsi="Book Antiqua" w:cs="宋体"/>
          <w:b/>
          <w:bCs/>
          <w:sz w:val="24"/>
          <w:szCs w:val="24"/>
          <w:lang w:eastAsia="zh-CN"/>
        </w:rPr>
        <w:t>Reilly DF</w:t>
      </w:r>
      <w:r w:rsidRPr="00A807FC">
        <w:rPr>
          <w:rFonts w:ascii="Book Antiqua" w:eastAsia="宋体" w:hAnsi="Book Antiqua" w:cs="宋体"/>
          <w:sz w:val="24"/>
          <w:szCs w:val="24"/>
          <w:lang w:eastAsia="zh-CN"/>
        </w:rPr>
        <w:t xml:space="preserve">, McNeely MJ, </w:t>
      </w:r>
      <w:proofErr w:type="spellStart"/>
      <w:r w:rsidRPr="00A807FC">
        <w:rPr>
          <w:rFonts w:ascii="Book Antiqua" w:eastAsia="宋体" w:hAnsi="Book Antiqua" w:cs="宋体"/>
          <w:sz w:val="24"/>
          <w:szCs w:val="24"/>
          <w:lang w:eastAsia="zh-CN"/>
        </w:rPr>
        <w:t>Doerner</w:t>
      </w:r>
      <w:proofErr w:type="spellEnd"/>
      <w:r w:rsidRPr="00A807FC">
        <w:rPr>
          <w:rFonts w:ascii="Book Antiqua" w:eastAsia="宋体" w:hAnsi="Book Antiqua" w:cs="宋体"/>
          <w:sz w:val="24"/>
          <w:szCs w:val="24"/>
          <w:lang w:eastAsia="zh-CN"/>
        </w:rPr>
        <w:t xml:space="preserve"> D, Greenberg DL, </w:t>
      </w:r>
      <w:proofErr w:type="spellStart"/>
      <w:r w:rsidRPr="00A807FC">
        <w:rPr>
          <w:rFonts w:ascii="Book Antiqua" w:eastAsia="宋体" w:hAnsi="Book Antiqua" w:cs="宋体"/>
          <w:sz w:val="24"/>
          <w:szCs w:val="24"/>
          <w:lang w:eastAsia="zh-CN"/>
        </w:rPr>
        <w:t>Staiger</w:t>
      </w:r>
      <w:proofErr w:type="spellEnd"/>
      <w:r w:rsidRPr="00A807FC">
        <w:rPr>
          <w:rFonts w:ascii="Book Antiqua" w:eastAsia="宋体" w:hAnsi="Book Antiqua" w:cs="宋体"/>
          <w:sz w:val="24"/>
          <w:szCs w:val="24"/>
          <w:lang w:eastAsia="zh-CN"/>
        </w:rPr>
        <w:t xml:space="preserve"> TO, Geist MJ, </w:t>
      </w:r>
      <w:proofErr w:type="spellStart"/>
      <w:r w:rsidRPr="00A807FC">
        <w:rPr>
          <w:rFonts w:ascii="Book Antiqua" w:eastAsia="宋体" w:hAnsi="Book Antiqua" w:cs="宋体"/>
          <w:sz w:val="24"/>
          <w:szCs w:val="24"/>
          <w:lang w:eastAsia="zh-CN"/>
        </w:rPr>
        <w:t>Vedovatti</w:t>
      </w:r>
      <w:proofErr w:type="spellEnd"/>
      <w:r w:rsidRPr="00A807FC">
        <w:rPr>
          <w:rFonts w:ascii="Book Antiqua" w:eastAsia="宋体" w:hAnsi="Book Antiqua" w:cs="宋体"/>
          <w:sz w:val="24"/>
          <w:szCs w:val="24"/>
          <w:lang w:eastAsia="zh-CN"/>
        </w:rPr>
        <w:t xml:space="preserve"> PA, Coffey JE, Mora MW, Johnson TR, </w:t>
      </w:r>
      <w:proofErr w:type="spellStart"/>
      <w:r w:rsidRPr="00A807FC">
        <w:rPr>
          <w:rFonts w:ascii="Book Antiqua" w:eastAsia="宋体" w:hAnsi="Book Antiqua" w:cs="宋体"/>
          <w:sz w:val="24"/>
          <w:szCs w:val="24"/>
          <w:lang w:eastAsia="zh-CN"/>
        </w:rPr>
        <w:t>Guray</w:t>
      </w:r>
      <w:proofErr w:type="spellEnd"/>
      <w:r w:rsidRPr="00A807FC">
        <w:rPr>
          <w:rFonts w:ascii="Book Antiqua" w:eastAsia="宋体" w:hAnsi="Book Antiqua" w:cs="宋体"/>
          <w:sz w:val="24"/>
          <w:szCs w:val="24"/>
          <w:lang w:eastAsia="zh-CN"/>
        </w:rPr>
        <w:t xml:space="preserve"> ED, Van Norman GA, </w:t>
      </w:r>
      <w:proofErr w:type="spellStart"/>
      <w:r w:rsidRPr="00A807FC">
        <w:rPr>
          <w:rFonts w:ascii="Book Antiqua" w:eastAsia="宋体" w:hAnsi="Book Antiqua" w:cs="宋体"/>
          <w:sz w:val="24"/>
          <w:szCs w:val="24"/>
          <w:lang w:eastAsia="zh-CN"/>
        </w:rPr>
        <w:t>Fihn</w:t>
      </w:r>
      <w:proofErr w:type="spellEnd"/>
      <w:r w:rsidRPr="00A807FC">
        <w:rPr>
          <w:rFonts w:ascii="Book Antiqua" w:eastAsia="宋体" w:hAnsi="Book Antiqua" w:cs="宋体"/>
          <w:sz w:val="24"/>
          <w:szCs w:val="24"/>
          <w:lang w:eastAsia="zh-CN"/>
        </w:rPr>
        <w:t xml:space="preserve"> SD. Self-reported exercise tolerance and the risk of serious perioperative complications. </w:t>
      </w:r>
      <w:r w:rsidRPr="00A807FC">
        <w:rPr>
          <w:rFonts w:ascii="Book Antiqua" w:eastAsia="宋体" w:hAnsi="Book Antiqua" w:cs="宋体"/>
          <w:i/>
          <w:iCs/>
          <w:sz w:val="24"/>
          <w:szCs w:val="24"/>
          <w:lang w:eastAsia="zh-CN"/>
        </w:rPr>
        <w:t>Arch Intern Med</w:t>
      </w:r>
      <w:r w:rsidRPr="00A807FC">
        <w:rPr>
          <w:rFonts w:ascii="Book Antiqua" w:eastAsia="宋体" w:hAnsi="Book Antiqua" w:cs="宋体"/>
          <w:sz w:val="24"/>
          <w:szCs w:val="24"/>
          <w:lang w:eastAsia="zh-CN"/>
        </w:rPr>
        <w:t xml:space="preserve"> 1999; </w:t>
      </w:r>
      <w:r w:rsidRPr="00A807FC">
        <w:rPr>
          <w:rFonts w:ascii="Book Antiqua" w:eastAsia="宋体" w:hAnsi="Book Antiqua" w:cs="宋体"/>
          <w:b/>
          <w:bCs/>
          <w:sz w:val="24"/>
          <w:szCs w:val="24"/>
          <w:lang w:eastAsia="zh-CN"/>
        </w:rPr>
        <w:t>159</w:t>
      </w:r>
      <w:r w:rsidRPr="00A807FC">
        <w:rPr>
          <w:rFonts w:ascii="Book Antiqua" w:eastAsia="宋体" w:hAnsi="Book Antiqua" w:cs="宋体"/>
          <w:sz w:val="24"/>
          <w:szCs w:val="24"/>
          <w:lang w:eastAsia="zh-CN"/>
        </w:rPr>
        <w:t>: 2185-2192 [PMID: 10527296 DO</w:t>
      </w:r>
      <w:r w:rsidRPr="00C7067F">
        <w:rPr>
          <w:rFonts w:ascii="Book Antiqua" w:eastAsia="宋体" w:hAnsi="Book Antiqua" w:cs="宋体"/>
          <w:sz w:val="24"/>
          <w:szCs w:val="24"/>
          <w:lang w:eastAsia="zh-CN"/>
        </w:rPr>
        <w:t>I: 10.1001/archinte.159.18.2185</w:t>
      </w:r>
      <w:r w:rsidRPr="00A807FC">
        <w:rPr>
          <w:rFonts w:ascii="Book Antiqua" w:eastAsia="宋体" w:hAnsi="Book Antiqua" w:cs="宋体"/>
          <w:sz w:val="24"/>
          <w:szCs w:val="24"/>
          <w:lang w:eastAsia="zh-CN"/>
        </w:rPr>
        <w:t>]</w:t>
      </w:r>
    </w:p>
    <w:p w:rsidR="00A807FC" w:rsidRPr="00A807FC" w:rsidRDefault="00A807FC" w:rsidP="00A807FC">
      <w:pPr>
        <w:spacing w:after="0" w:line="360" w:lineRule="auto"/>
        <w:jc w:val="both"/>
        <w:rPr>
          <w:rFonts w:ascii="Book Antiqua" w:eastAsia="宋体" w:hAnsi="Book Antiqua" w:cs="宋体"/>
          <w:sz w:val="24"/>
          <w:szCs w:val="24"/>
          <w:lang w:eastAsia="zh-CN"/>
        </w:rPr>
      </w:pPr>
      <w:proofErr w:type="gramStart"/>
      <w:r w:rsidRPr="00A807FC">
        <w:rPr>
          <w:rFonts w:ascii="Book Antiqua" w:eastAsia="宋体" w:hAnsi="Book Antiqua" w:cs="宋体"/>
          <w:sz w:val="24"/>
          <w:szCs w:val="24"/>
          <w:lang w:eastAsia="zh-CN"/>
        </w:rPr>
        <w:t xml:space="preserve">14 </w:t>
      </w:r>
      <w:r w:rsidRPr="00A807FC">
        <w:rPr>
          <w:rFonts w:ascii="Book Antiqua" w:eastAsia="宋体" w:hAnsi="Book Antiqua" w:cs="宋体"/>
          <w:b/>
          <w:bCs/>
          <w:sz w:val="24"/>
          <w:szCs w:val="24"/>
          <w:lang w:eastAsia="zh-CN"/>
        </w:rPr>
        <w:t>Silver SA</w:t>
      </w:r>
      <w:r w:rsidRPr="00A807FC">
        <w:rPr>
          <w:rFonts w:ascii="Book Antiqua" w:eastAsia="宋体" w:hAnsi="Book Antiqua" w:cs="宋体"/>
          <w:sz w:val="24"/>
          <w:szCs w:val="24"/>
          <w:lang w:eastAsia="zh-CN"/>
        </w:rPr>
        <w:t>, Huang M, Nash MM, Prasad GV.</w:t>
      </w:r>
      <w:proofErr w:type="gramEnd"/>
      <w:r w:rsidRPr="00A807FC">
        <w:rPr>
          <w:rFonts w:ascii="Book Antiqua" w:eastAsia="宋体" w:hAnsi="Book Antiqua" w:cs="宋体"/>
          <w:sz w:val="24"/>
          <w:szCs w:val="24"/>
          <w:lang w:eastAsia="zh-CN"/>
        </w:rPr>
        <w:t xml:space="preserve"> Framingham risk score and novel cardiovascular risk factors </w:t>
      </w:r>
      <w:proofErr w:type="spellStart"/>
      <w:r w:rsidRPr="00A807FC">
        <w:rPr>
          <w:rFonts w:ascii="Book Antiqua" w:eastAsia="宋体" w:hAnsi="Book Antiqua" w:cs="宋体"/>
          <w:sz w:val="24"/>
          <w:szCs w:val="24"/>
          <w:lang w:eastAsia="zh-CN"/>
        </w:rPr>
        <w:t>underpredict</w:t>
      </w:r>
      <w:proofErr w:type="spellEnd"/>
      <w:r w:rsidRPr="00A807FC">
        <w:rPr>
          <w:rFonts w:ascii="Book Antiqua" w:eastAsia="宋体" w:hAnsi="Book Antiqua" w:cs="宋体"/>
          <w:sz w:val="24"/>
          <w:szCs w:val="24"/>
          <w:lang w:eastAsia="zh-CN"/>
        </w:rPr>
        <w:t xml:space="preserve"> major adverse cardiac events in kidney transplant recipients. </w:t>
      </w:r>
      <w:r w:rsidRPr="00A807FC">
        <w:rPr>
          <w:rFonts w:ascii="Book Antiqua" w:eastAsia="宋体" w:hAnsi="Book Antiqua" w:cs="宋体"/>
          <w:i/>
          <w:iCs/>
          <w:sz w:val="24"/>
          <w:szCs w:val="24"/>
          <w:lang w:eastAsia="zh-CN"/>
        </w:rPr>
        <w:t>Transplantation</w:t>
      </w:r>
      <w:r w:rsidRPr="00A807FC">
        <w:rPr>
          <w:rFonts w:ascii="Book Antiqua" w:eastAsia="宋体" w:hAnsi="Book Antiqua" w:cs="宋体"/>
          <w:sz w:val="24"/>
          <w:szCs w:val="24"/>
          <w:lang w:eastAsia="zh-CN"/>
        </w:rPr>
        <w:t xml:space="preserve"> 2011; </w:t>
      </w:r>
      <w:r w:rsidRPr="00A807FC">
        <w:rPr>
          <w:rFonts w:ascii="Book Antiqua" w:eastAsia="宋体" w:hAnsi="Book Antiqua" w:cs="宋体"/>
          <w:b/>
          <w:bCs/>
          <w:sz w:val="24"/>
          <w:szCs w:val="24"/>
          <w:lang w:eastAsia="zh-CN"/>
        </w:rPr>
        <w:t>92</w:t>
      </w:r>
      <w:r w:rsidRPr="00A807FC">
        <w:rPr>
          <w:rFonts w:ascii="Book Antiqua" w:eastAsia="宋体" w:hAnsi="Book Antiqua" w:cs="宋体"/>
          <w:sz w:val="24"/>
          <w:szCs w:val="24"/>
          <w:lang w:eastAsia="zh-CN"/>
        </w:rPr>
        <w:t>: 183-189 [PMID: 21558986 DOI: 10.1097/TP.0b013e31821f303f</w:t>
      </w:r>
      <w:r w:rsidR="00C7067F" w:rsidRPr="00C7067F">
        <w:rPr>
          <w:rFonts w:ascii="Book Antiqua" w:eastAsia="宋体" w:hAnsi="Book Antiqua" w:cs="宋体" w:hint="eastAsia"/>
          <w:sz w:val="24"/>
          <w:szCs w:val="24"/>
          <w:lang w:eastAsia="zh-CN"/>
        </w:rPr>
        <w:t>]</w:t>
      </w:r>
    </w:p>
    <w:p w:rsidR="00A807FC" w:rsidRPr="00A807FC" w:rsidRDefault="00A807FC" w:rsidP="00A807FC">
      <w:pPr>
        <w:spacing w:after="0" w:line="360" w:lineRule="auto"/>
        <w:jc w:val="both"/>
        <w:rPr>
          <w:rFonts w:ascii="Book Antiqua" w:eastAsia="宋体" w:hAnsi="Book Antiqua" w:cs="宋体"/>
          <w:sz w:val="24"/>
          <w:szCs w:val="24"/>
          <w:lang w:eastAsia="zh-CN"/>
        </w:rPr>
      </w:pPr>
      <w:r w:rsidRPr="00A807FC">
        <w:rPr>
          <w:rFonts w:ascii="Book Antiqua" w:eastAsia="宋体" w:hAnsi="Book Antiqua" w:cs="宋体"/>
          <w:sz w:val="24"/>
          <w:szCs w:val="24"/>
          <w:lang w:eastAsia="zh-CN"/>
        </w:rPr>
        <w:t xml:space="preserve">15 </w:t>
      </w:r>
      <w:r w:rsidRPr="00A807FC">
        <w:rPr>
          <w:rFonts w:ascii="Book Antiqua" w:eastAsia="宋体" w:hAnsi="Book Antiqua" w:cs="宋体"/>
          <w:b/>
          <w:bCs/>
          <w:sz w:val="24"/>
          <w:szCs w:val="24"/>
          <w:lang w:eastAsia="zh-CN"/>
        </w:rPr>
        <w:t>Prasad GV</w:t>
      </w:r>
      <w:r w:rsidRPr="00A807FC">
        <w:rPr>
          <w:rFonts w:ascii="Book Antiqua" w:eastAsia="宋体" w:hAnsi="Book Antiqua" w:cs="宋体"/>
          <w:sz w:val="24"/>
          <w:szCs w:val="24"/>
          <w:lang w:eastAsia="zh-CN"/>
        </w:rPr>
        <w:t xml:space="preserve">, </w:t>
      </w:r>
      <w:proofErr w:type="spellStart"/>
      <w:r w:rsidRPr="00A807FC">
        <w:rPr>
          <w:rFonts w:ascii="Book Antiqua" w:eastAsia="宋体" w:hAnsi="Book Antiqua" w:cs="宋体"/>
          <w:sz w:val="24"/>
          <w:szCs w:val="24"/>
          <w:lang w:eastAsia="zh-CN"/>
        </w:rPr>
        <w:t>Vangala</w:t>
      </w:r>
      <w:proofErr w:type="spellEnd"/>
      <w:r w:rsidRPr="00A807FC">
        <w:rPr>
          <w:rFonts w:ascii="Book Antiqua" w:eastAsia="宋体" w:hAnsi="Book Antiqua" w:cs="宋体"/>
          <w:sz w:val="24"/>
          <w:szCs w:val="24"/>
          <w:lang w:eastAsia="zh-CN"/>
        </w:rPr>
        <w:t xml:space="preserve"> SK, Silver SA, Wong SC, Huang M, </w:t>
      </w:r>
      <w:proofErr w:type="spellStart"/>
      <w:r w:rsidRPr="00A807FC">
        <w:rPr>
          <w:rFonts w:ascii="Book Antiqua" w:eastAsia="宋体" w:hAnsi="Book Antiqua" w:cs="宋体"/>
          <w:sz w:val="24"/>
          <w:szCs w:val="24"/>
          <w:lang w:eastAsia="zh-CN"/>
        </w:rPr>
        <w:t>Rapi</w:t>
      </w:r>
      <w:proofErr w:type="spellEnd"/>
      <w:r w:rsidRPr="00A807FC">
        <w:rPr>
          <w:rFonts w:ascii="Book Antiqua" w:eastAsia="宋体" w:hAnsi="Book Antiqua" w:cs="宋体"/>
          <w:sz w:val="24"/>
          <w:szCs w:val="24"/>
          <w:lang w:eastAsia="zh-CN"/>
        </w:rPr>
        <w:t xml:space="preserve"> L, Nash MM, </w:t>
      </w:r>
      <w:proofErr w:type="spellStart"/>
      <w:r w:rsidRPr="00A807FC">
        <w:rPr>
          <w:rFonts w:ascii="Book Antiqua" w:eastAsia="宋体" w:hAnsi="Book Antiqua" w:cs="宋体"/>
          <w:sz w:val="24"/>
          <w:szCs w:val="24"/>
          <w:lang w:eastAsia="zh-CN"/>
        </w:rPr>
        <w:t>Zaltzman</w:t>
      </w:r>
      <w:proofErr w:type="spellEnd"/>
      <w:r w:rsidRPr="00A807FC">
        <w:rPr>
          <w:rFonts w:ascii="Book Antiqua" w:eastAsia="宋体" w:hAnsi="Book Antiqua" w:cs="宋体"/>
          <w:sz w:val="24"/>
          <w:szCs w:val="24"/>
          <w:lang w:eastAsia="zh-CN"/>
        </w:rPr>
        <w:t xml:space="preserve"> JS. </w:t>
      </w:r>
      <w:proofErr w:type="gramStart"/>
      <w:r w:rsidRPr="00A807FC">
        <w:rPr>
          <w:rFonts w:ascii="Book Antiqua" w:eastAsia="宋体" w:hAnsi="Book Antiqua" w:cs="宋体"/>
          <w:sz w:val="24"/>
          <w:szCs w:val="24"/>
          <w:lang w:eastAsia="zh-CN"/>
        </w:rPr>
        <w:t xml:space="preserve">South Asian ethnicity as a risk factor for major adverse cardiovascular </w:t>
      </w:r>
      <w:r w:rsidRPr="00A807FC">
        <w:rPr>
          <w:rFonts w:ascii="Book Antiqua" w:eastAsia="宋体" w:hAnsi="Book Antiqua" w:cs="宋体"/>
          <w:sz w:val="24"/>
          <w:szCs w:val="24"/>
          <w:lang w:eastAsia="zh-CN"/>
        </w:rPr>
        <w:lastRenderedPageBreak/>
        <w:t>events after renal transplantation.</w:t>
      </w:r>
      <w:proofErr w:type="gramEnd"/>
      <w:r w:rsidRPr="00A807FC">
        <w:rPr>
          <w:rFonts w:ascii="Book Antiqua" w:eastAsia="宋体" w:hAnsi="Book Antiqua" w:cs="宋体"/>
          <w:sz w:val="24"/>
          <w:szCs w:val="24"/>
          <w:lang w:eastAsia="zh-CN"/>
        </w:rPr>
        <w:t xml:space="preserve"> </w:t>
      </w:r>
      <w:proofErr w:type="spellStart"/>
      <w:r w:rsidRPr="00A807FC">
        <w:rPr>
          <w:rFonts w:ascii="Book Antiqua" w:eastAsia="宋体" w:hAnsi="Book Antiqua" w:cs="宋体"/>
          <w:i/>
          <w:iCs/>
          <w:sz w:val="24"/>
          <w:szCs w:val="24"/>
          <w:lang w:eastAsia="zh-CN"/>
        </w:rPr>
        <w:t>Clin</w:t>
      </w:r>
      <w:proofErr w:type="spellEnd"/>
      <w:r w:rsidRPr="00A807FC">
        <w:rPr>
          <w:rFonts w:ascii="Book Antiqua" w:eastAsia="宋体" w:hAnsi="Book Antiqua" w:cs="宋体"/>
          <w:i/>
          <w:iCs/>
          <w:sz w:val="24"/>
          <w:szCs w:val="24"/>
          <w:lang w:eastAsia="zh-CN"/>
        </w:rPr>
        <w:t xml:space="preserve"> J Am </w:t>
      </w:r>
      <w:proofErr w:type="spellStart"/>
      <w:r w:rsidRPr="00A807FC">
        <w:rPr>
          <w:rFonts w:ascii="Book Antiqua" w:eastAsia="宋体" w:hAnsi="Book Antiqua" w:cs="宋体"/>
          <w:i/>
          <w:iCs/>
          <w:sz w:val="24"/>
          <w:szCs w:val="24"/>
          <w:lang w:eastAsia="zh-CN"/>
        </w:rPr>
        <w:t>Soc</w:t>
      </w:r>
      <w:proofErr w:type="spellEnd"/>
      <w:r w:rsidRPr="00A807FC">
        <w:rPr>
          <w:rFonts w:ascii="Book Antiqua" w:eastAsia="宋体" w:hAnsi="Book Antiqua" w:cs="宋体"/>
          <w:i/>
          <w:iCs/>
          <w:sz w:val="24"/>
          <w:szCs w:val="24"/>
          <w:lang w:eastAsia="zh-CN"/>
        </w:rPr>
        <w:t xml:space="preserve"> </w:t>
      </w:r>
      <w:proofErr w:type="spellStart"/>
      <w:r w:rsidRPr="00A807FC">
        <w:rPr>
          <w:rFonts w:ascii="Book Antiqua" w:eastAsia="宋体" w:hAnsi="Book Antiqua" w:cs="宋体"/>
          <w:i/>
          <w:iCs/>
          <w:sz w:val="24"/>
          <w:szCs w:val="24"/>
          <w:lang w:eastAsia="zh-CN"/>
        </w:rPr>
        <w:t>Nephrol</w:t>
      </w:r>
      <w:proofErr w:type="spellEnd"/>
      <w:r w:rsidRPr="00A807FC">
        <w:rPr>
          <w:rFonts w:ascii="Book Antiqua" w:eastAsia="宋体" w:hAnsi="Book Antiqua" w:cs="宋体"/>
          <w:sz w:val="24"/>
          <w:szCs w:val="24"/>
          <w:lang w:eastAsia="zh-CN"/>
        </w:rPr>
        <w:t xml:space="preserve"> 2011; </w:t>
      </w:r>
      <w:r w:rsidRPr="00A807FC">
        <w:rPr>
          <w:rFonts w:ascii="Book Antiqua" w:eastAsia="宋体" w:hAnsi="Book Antiqua" w:cs="宋体"/>
          <w:b/>
          <w:bCs/>
          <w:sz w:val="24"/>
          <w:szCs w:val="24"/>
          <w:lang w:eastAsia="zh-CN"/>
        </w:rPr>
        <w:t>6</w:t>
      </w:r>
      <w:r w:rsidRPr="00A807FC">
        <w:rPr>
          <w:rFonts w:ascii="Book Antiqua" w:eastAsia="宋体" w:hAnsi="Book Antiqua" w:cs="宋体"/>
          <w:sz w:val="24"/>
          <w:szCs w:val="24"/>
          <w:lang w:eastAsia="zh-CN"/>
        </w:rPr>
        <w:t>: 204-211 [PMID: 208</w:t>
      </w:r>
      <w:r w:rsidRPr="00C7067F">
        <w:rPr>
          <w:rFonts w:ascii="Book Antiqua" w:eastAsia="宋体" w:hAnsi="Book Antiqua" w:cs="宋体"/>
          <w:sz w:val="24"/>
          <w:szCs w:val="24"/>
          <w:lang w:eastAsia="zh-CN"/>
        </w:rPr>
        <w:t>84776 DOI: 10.2215/CJN.03100410</w:t>
      </w:r>
      <w:r w:rsidRPr="00A807FC">
        <w:rPr>
          <w:rFonts w:ascii="Book Antiqua" w:eastAsia="宋体" w:hAnsi="Book Antiqua" w:cs="宋体"/>
          <w:sz w:val="24"/>
          <w:szCs w:val="24"/>
          <w:lang w:eastAsia="zh-CN"/>
        </w:rPr>
        <w:t>]</w:t>
      </w:r>
    </w:p>
    <w:p w:rsidR="00A807FC" w:rsidRPr="00A807FC" w:rsidRDefault="00A807FC" w:rsidP="00A807FC">
      <w:pPr>
        <w:spacing w:after="0" w:line="360" w:lineRule="auto"/>
        <w:jc w:val="both"/>
        <w:rPr>
          <w:rFonts w:ascii="Book Antiqua" w:eastAsia="宋体" w:hAnsi="Book Antiqua" w:cs="宋体"/>
          <w:sz w:val="24"/>
          <w:szCs w:val="24"/>
          <w:lang w:eastAsia="zh-CN"/>
        </w:rPr>
      </w:pPr>
      <w:r w:rsidRPr="00A807FC">
        <w:rPr>
          <w:rFonts w:ascii="Book Antiqua" w:eastAsia="宋体" w:hAnsi="Book Antiqua" w:cs="宋体"/>
          <w:sz w:val="24"/>
          <w:szCs w:val="24"/>
          <w:lang w:eastAsia="zh-CN"/>
        </w:rPr>
        <w:t xml:space="preserve">16 </w:t>
      </w:r>
      <w:r w:rsidRPr="00A807FC">
        <w:rPr>
          <w:rFonts w:ascii="Book Antiqua" w:eastAsia="宋体" w:hAnsi="Book Antiqua" w:cs="宋体"/>
          <w:b/>
          <w:bCs/>
          <w:sz w:val="24"/>
          <w:szCs w:val="24"/>
          <w:lang w:eastAsia="zh-CN"/>
        </w:rPr>
        <w:t xml:space="preserve">de Albuquerque </w:t>
      </w:r>
      <w:proofErr w:type="spellStart"/>
      <w:r w:rsidRPr="00A807FC">
        <w:rPr>
          <w:rFonts w:ascii="Book Antiqua" w:eastAsia="宋体" w:hAnsi="Book Antiqua" w:cs="宋体"/>
          <w:b/>
          <w:bCs/>
          <w:sz w:val="24"/>
          <w:szCs w:val="24"/>
          <w:lang w:eastAsia="zh-CN"/>
        </w:rPr>
        <w:t>Seixas</w:t>
      </w:r>
      <w:proofErr w:type="spellEnd"/>
      <w:r w:rsidRPr="00A807FC">
        <w:rPr>
          <w:rFonts w:ascii="Book Antiqua" w:eastAsia="宋体" w:hAnsi="Book Antiqua" w:cs="宋体"/>
          <w:b/>
          <w:bCs/>
          <w:sz w:val="24"/>
          <w:szCs w:val="24"/>
          <w:lang w:eastAsia="zh-CN"/>
        </w:rPr>
        <w:t xml:space="preserve"> E</w:t>
      </w:r>
      <w:r w:rsidRPr="00A807FC">
        <w:rPr>
          <w:rFonts w:ascii="Book Antiqua" w:eastAsia="宋体" w:hAnsi="Book Antiqua" w:cs="宋体"/>
          <w:sz w:val="24"/>
          <w:szCs w:val="24"/>
          <w:lang w:eastAsia="zh-CN"/>
        </w:rPr>
        <w:t xml:space="preserve">, </w:t>
      </w:r>
      <w:proofErr w:type="spellStart"/>
      <w:r w:rsidRPr="00A807FC">
        <w:rPr>
          <w:rFonts w:ascii="Book Antiqua" w:eastAsia="宋体" w:hAnsi="Book Antiqua" w:cs="宋体"/>
          <w:sz w:val="24"/>
          <w:szCs w:val="24"/>
          <w:lang w:eastAsia="zh-CN"/>
        </w:rPr>
        <w:t>Carmello</w:t>
      </w:r>
      <w:proofErr w:type="spellEnd"/>
      <w:r w:rsidRPr="00A807FC">
        <w:rPr>
          <w:rFonts w:ascii="Book Antiqua" w:eastAsia="宋体" w:hAnsi="Book Antiqua" w:cs="宋体"/>
          <w:sz w:val="24"/>
          <w:szCs w:val="24"/>
          <w:lang w:eastAsia="zh-CN"/>
        </w:rPr>
        <w:t xml:space="preserve"> BL, Kojima CA, </w:t>
      </w:r>
      <w:proofErr w:type="spellStart"/>
      <w:r w:rsidRPr="00A807FC">
        <w:rPr>
          <w:rFonts w:ascii="Book Antiqua" w:eastAsia="宋体" w:hAnsi="Book Antiqua" w:cs="宋体"/>
          <w:sz w:val="24"/>
          <w:szCs w:val="24"/>
          <w:lang w:eastAsia="zh-CN"/>
        </w:rPr>
        <w:t>Contti</w:t>
      </w:r>
      <w:proofErr w:type="spellEnd"/>
      <w:r w:rsidRPr="00A807FC">
        <w:rPr>
          <w:rFonts w:ascii="Book Antiqua" w:eastAsia="宋体" w:hAnsi="Book Antiqua" w:cs="宋体"/>
          <w:sz w:val="24"/>
          <w:szCs w:val="24"/>
          <w:lang w:eastAsia="zh-CN"/>
        </w:rPr>
        <w:t xml:space="preserve"> MM, </w:t>
      </w:r>
      <w:proofErr w:type="spellStart"/>
      <w:r w:rsidRPr="00A807FC">
        <w:rPr>
          <w:rFonts w:ascii="Book Antiqua" w:eastAsia="宋体" w:hAnsi="Book Antiqua" w:cs="宋体"/>
          <w:sz w:val="24"/>
          <w:szCs w:val="24"/>
          <w:lang w:eastAsia="zh-CN"/>
        </w:rPr>
        <w:t>Modeli</w:t>
      </w:r>
      <w:proofErr w:type="spellEnd"/>
      <w:r w:rsidRPr="00A807FC">
        <w:rPr>
          <w:rFonts w:ascii="Book Antiqua" w:eastAsia="宋体" w:hAnsi="Book Antiqua" w:cs="宋体"/>
          <w:sz w:val="24"/>
          <w:szCs w:val="24"/>
          <w:lang w:eastAsia="zh-CN"/>
        </w:rPr>
        <w:t xml:space="preserve"> de Andrade LG, </w:t>
      </w:r>
      <w:proofErr w:type="spellStart"/>
      <w:r w:rsidRPr="00A807FC">
        <w:rPr>
          <w:rFonts w:ascii="Book Antiqua" w:eastAsia="宋体" w:hAnsi="Book Antiqua" w:cs="宋体"/>
          <w:sz w:val="24"/>
          <w:szCs w:val="24"/>
          <w:lang w:eastAsia="zh-CN"/>
        </w:rPr>
        <w:t>Maiello</w:t>
      </w:r>
      <w:proofErr w:type="spellEnd"/>
      <w:r w:rsidRPr="00A807FC">
        <w:rPr>
          <w:rFonts w:ascii="Book Antiqua" w:eastAsia="宋体" w:hAnsi="Book Antiqua" w:cs="宋体"/>
          <w:sz w:val="24"/>
          <w:szCs w:val="24"/>
          <w:lang w:eastAsia="zh-CN"/>
        </w:rPr>
        <w:t xml:space="preserve"> JR, Almeida FA, Martin LC. Frequency and clinical predictors of coronary artery disease in chronic renal failure renal transplant candidates. </w:t>
      </w:r>
      <w:r w:rsidRPr="00A807FC">
        <w:rPr>
          <w:rFonts w:ascii="Book Antiqua" w:eastAsia="宋体" w:hAnsi="Book Antiqua" w:cs="宋体"/>
          <w:i/>
          <w:iCs/>
          <w:sz w:val="24"/>
          <w:szCs w:val="24"/>
          <w:lang w:eastAsia="zh-CN"/>
        </w:rPr>
        <w:t>Ren Fail</w:t>
      </w:r>
      <w:r w:rsidRPr="00A807FC">
        <w:rPr>
          <w:rFonts w:ascii="Book Antiqua" w:eastAsia="宋体" w:hAnsi="Book Antiqua" w:cs="宋体"/>
          <w:sz w:val="24"/>
          <w:szCs w:val="24"/>
          <w:lang w:eastAsia="zh-CN"/>
        </w:rPr>
        <w:t xml:space="preserve"> 2015; </w:t>
      </w:r>
      <w:r w:rsidRPr="00A807FC">
        <w:rPr>
          <w:rFonts w:ascii="Book Antiqua" w:eastAsia="宋体" w:hAnsi="Book Antiqua" w:cs="宋体"/>
          <w:b/>
          <w:bCs/>
          <w:sz w:val="24"/>
          <w:szCs w:val="24"/>
          <w:lang w:eastAsia="zh-CN"/>
        </w:rPr>
        <w:t>37</w:t>
      </w:r>
      <w:r w:rsidRPr="00A807FC">
        <w:rPr>
          <w:rFonts w:ascii="Book Antiqua" w:eastAsia="宋体" w:hAnsi="Book Antiqua" w:cs="宋体"/>
          <w:sz w:val="24"/>
          <w:szCs w:val="24"/>
          <w:lang w:eastAsia="zh-CN"/>
        </w:rPr>
        <w:t>: 597-600 [PMID: 25656834 DOI: 10.3109/0886022X.2015.1007822]</w:t>
      </w:r>
    </w:p>
    <w:p w:rsidR="00A807FC" w:rsidRPr="00A807FC" w:rsidRDefault="00A807FC" w:rsidP="00A807FC">
      <w:pPr>
        <w:spacing w:after="0" w:line="360" w:lineRule="auto"/>
        <w:jc w:val="both"/>
        <w:rPr>
          <w:rFonts w:ascii="Book Antiqua" w:eastAsia="宋体" w:hAnsi="Book Antiqua" w:cs="宋体"/>
          <w:sz w:val="24"/>
          <w:szCs w:val="24"/>
          <w:lang w:eastAsia="zh-CN"/>
        </w:rPr>
      </w:pPr>
      <w:r w:rsidRPr="00A807FC">
        <w:rPr>
          <w:rFonts w:ascii="Book Antiqua" w:eastAsia="宋体" w:hAnsi="Book Antiqua" w:cs="宋体"/>
          <w:sz w:val="24"/>
          <w:szCs w:val="24"/>
          <w:lang w:eastAsia="zh-CN"/>
        </w:rPr>
        <w:t xml:space="preserve">17 </w:t>
      </w:r>
      <w:proofErr w:type="spellStart"/>
      <w:r w:rsidRPr="00A807FC">
        <w:rPr>
          <w:rFonts w:ascii="Book Antiqua" w:eastAsia="宋体" w:hAnsi="Book Antiqua" w:cs="宋体"/>
          <w:b/>
          <w:bCs/>
          <w:sz w:val="24"/>
          <w:szCs w:val="24"/>
          <w:lang w:eastAsia="zh-CN"/>
        </w:rPr>
        <w:t>Brar</w:t>
      </w:r>
      <w:proofErr w:type="spellEnd"/>
      <w:r w:rsidRPr="00A807FC">
        <w:rPr>
          <w:rFonts w:ascii="Book Antiqua" w:eastAsia="宋体" w:hAnsi="Book Antiqua" w:cs="宋体"/>
          <w:b/>
          <w:bCs/>
          <w:sz w:val="24"/>
          <w:szCs w:val="24"/>
          <w:lang w:eastAsia="zh-CN"/>
        </w:rPr>
        <w:t xml:space="preserve"> A</w:t>
      </w:r>
      <w:r w:rsidRPr="00A807FC">
        <w:rPr>
          <w:rFonts w:ascii="Book Antiqua" w:eastAsia="宋体" w:hAnsi="Book Antiqua" w:cs="宋体"/>
          <w:sz w:val="24"/>
          <w:szCs w:val="24"/>
          <w:lang w:eastAsia="zh-CN"/>
        </w:rPr>
        <w:t xml:space="preserve">, Jindal RM, </w:t>
      </w:r>
      <w:proofErr w:type="spellStart"/>
      <w:r w:rsidRPr="00A807FC">
        <w:rPr>
          <w:rFonts w:ascii="Book Antiqua" w:eastAsia="宋体" w:hAnsi="Book Antiqua" w:cs="宋体"/>
          <w:sz w:val="24"/>
          <w:szCs w:val="24"/>
          <w:lang w:eastAsia="zh-CN"/>
        </w:rPr>
        <w:t>Elster</w:t>
      </w:r>
      <w:proofErr w:type="spellEnd"/>
      <w:r w:rsidRPr="00A807FC">
        <w:rPr>
          <w:rFonts w:ascii="Book Antiqua" w:eastAsia="宋体" w:hAnsi="Book Antiqua" w:cs="宋体"/>
          <w:sz w:val="24"/>
          <w:szCs w:val="24"/>
          <w:lang w:eastAsia="zh-CN"/>
        </w:rPr>
        <w:t xml:space="preserve"> EA, </w:t>
      </w:r>
      <w:proofErr w:type="spellStart"/>
      <w:r w:rsidRPr="00A807FC">
        <w:rPr>
          <w:rFonts w:ascii="Book Antiqua" w:eastAsia="宋体" w:hAnsi="Book Antiqua" w:cs="宋体"/>
          <w:sz w:val="24"/>
          <w:szCs w:val="24"/>
          <w:lang w:eastAsia="zh-CN"/>
        </w:rPr>
        <w:t>Tedla</w:t>
      </w:r>
      <w:proofErr w:type="spellEnd"/>
      <w:r w:rsidRPr="00A807FC">
        <w:rPr>
          <w:rFonts w:ascii="Book Antiqua" w:eastAsia="宋体" w:hAnsi="Book Antiqua" w:cs="宋体"/>
          <w:sz w:val="24"/>
          <w:szCs w:val="24"/>
          <w:lang w:eastAsia="zh-CN"/>
        </w:rPr>
        <w:t xml:space="preserve"> F, John D, </w:t>
      </w:r>
      <w:proofErr w:type="spellStart"/>
      <w:r w:rsidRPr="00A807FC">
        <w:rPr>
          <w:rFonts w:ascii="Book Antiqua" w:eastAsia="宋体" w:hAnsi="Book Antiqua" w:cs="宋体"/>
          <w:sz w:val="24"/>
          <w:szCs w:val="24"/>
          <w:lang w:eastAsia="zh-CN"/>
        </w:rPr>
        <w:t>Sumrani</w:t>
      </w:r>
      <w:proofErr w:type="spellEnd"/>
      <w:r w:rsidRPr="00A807FC">
        <w:rPr>
          <w:rFonts w:ascii="Book Antiqua" w:eastAsia="宋体" w:hAnsi="Book Antiqua" w:cs="宋体"/>
          <w:sz w:val="24"/>
          <w:szCs w:val="24"/>
          <w:lang w:eastAsia="zh-CN"/>
        </w:rPr>
        <w:t xml:space="preserve"> N, </w:t>
      </w:r>
      <w:proofErr w:type="spellStart"/>
      <w:r w:rsidRPr="00A807FC">
        <w:rPr>
          <w:rFonts w:ascii="Book Antiqua" w:eastAsia="宋体" w:hAnsi="Book Antiqua" w:cs="宋体"/>
          <w:sz w:val="24"/>
          <w:szCs w:val="24"/>
          <w:lang w:eastAsia="zh-CN"/>
        </w:rPr>
        <w:t>Salifu</w:t>
      </w:r>
      <w:proofErr w:type="spellEnd"/>
      <w:r w:rsidRPr="00A807FC">
        <w:rPr>
          <w:rFonts w:ascii="Book Antiqua" w:eastAsia="宋体" w:hAnsi="Book Antiqua" w:cs="宋体"/>
          <w:sz w:val="24"/>
          <w:szCs w:val="24"/>
          <w:lang w:eastAsia="zh-CN"/>
        </w:rPr>
        <w:t xml:space="preserve"> MO. Effect of peripheral vascular disease on kidney allograft outcomes: a study of U.S. Renal data system. </w:t>
      </w:r>
      <w:r w:rsidRPr="00A807FC">
        <w:rPr>
          <w:rFonts w:ascii="Book Antiqua" w:eastAsia="宋体" w:hAnsi="Book Antiqua" w:cs="宋体"/>
          <w:i/>
          <w:iCs/>
          <w:sz w:val="24"/>
          <w:szCs w:val="24"/>
          <w:lang w:eastAsia="zh-CN"/>
        </w:rPr>
        <w:t>Transplantation</w:t>
      </w:r>
      <w:r w:rsidRPr="00A807FC">
        <w:rPr>
          <w:rFonts w:ascii="Book Antiqua" w:eastAsia="宋体" w:hAnsi="Book Antiqua" w:cs="宋体"/>
          <w:sz w:val="24"/>
          <w:szCs w:val="24"/>
          <w:lang w:eastAsia="zh-CN"/>
        </w:rPr>
        <w:t xml:space="preserve"> 2013; </w:t>
      </w:r>
      <w:r w:rsidRPr="00A807FC">
        <w:rPr>
          <w:rFonts w:ascii="Book Antiqua" w:eastAsia="宋体" w:hAnsi="Book Antiqua" w:cs="宋体"/>
          <w:b/>
          <w:bCs/>
          <w:sz w:val="24"/>
          <w:szCs w:val="24"/>
          <w:lang w:eastAsia="zh-CN"/>
        </w:rPr>
        <w:t>95</w:t>
      </w:r>
      <w:r w:rsidRPr="00A807FC">
        <w:rPr>
          <w:rFonts w:ascii="Book Antiqua" w:eastAsia="宋体" w:hAnsi="Book Antiqua" w:cs="宋体"/>
          <w:sz w:val="24"/>
          <w:szCs w:val="24"/>
          <w:lang w:eastAsia="zh-CN"/>
        </w:rPr>
        <w:t>: 810-815 [PMID: 23354295 DOI: 10.1097/TP.0b013e31827eef36]</w:t>
      </w:r>
    </w:p>
    <w:p w:rsidR="00A807FC" w:rsidRPr="00A807FC" w:rsidRDefault="00A807FC" w:rsidP="00A807FC">
      <w:pPr>
        <w:spacing w:after="0" w:line="360" w:lineRule="auto"/>
        <w:jc w:val="both"/>
        <w:rPr>
          <w:rFonts w:ascii="Book Antiqua" w:eastAsia="宋体" w:hAnsi="Book Antiqua" w:cs="宋体"/>
          <w:sz w:val="24"/>
          <w:szCs w:val="24"/>
          <w:lang w:eastAsia="zh-CN"/>
        </w:rPr>
      </w:pPr>
      <w:r w:rsidRPr="00A807FC">
        <w:rPr>
          <w:rFonts w:ascii="Book Antiqua" w:eastAsia="宋体" w:hAnsi="Book Antiqua" w:cs="宋体"/>
          <w:sz w:val="24"/>
          <w:szCs w:val="24"/>
          <w:lang w:eastAsia="zh-CN"/>
        </w:rPr>
        <w:t xml:space="preserve">18 </w:t>
      </w:r>
      <w:r w:rsidRPr="00A807FC">
        <w:rPr>
          <w:rFonts w:ascii="Book Antiqua" w:eastAsia="宋体" w:hAnsi="Book Antiqua" w:cs="宋体"/>
          <w:b/>
          <w:bCs/>
          <w:sz w:val="24"/>
          <w:szCs w:val="24"/>
          <w:lang w:eastAsia="zh-CN"/>
        </w:rPr>
        <w:t>Liao JN</w:t>
      </w:r>
      <w:r w:rsidRPr="00A807FC">
        <w:rPr>
          <w:rFonts w:ascii="Book Antiqua" w:eastAsia="宋体" w:hAnsi="Book Antiqua" w:cs="宋体"/>
          <w:sz w:val="24"/>
          <w:szCs w:val="24"/>
          <w:lang w:eastAsia="zh-CN"/>
        </w:rPr>
        <w:t xml:space="preserve">, Chao TF, Liu CJ, Wang KL, Chen SJ, Lin YJ, Chang SL, Lo LW, Hu YF, Tuan TC, Chung FP, Chen TJ, Chen SA. </w:t>
      </w:r>
      <w:proofErr w:type="gramStart"/>
      <w:r w:rsidRPr="00A807FC">
        <w:rPr>
          <w:rFonts w:ascii="Book Antiqua" w:eastAsia="宋体" w:hAnsi="Book Antiqua" w:cs="宋体"/>
          <w:sz w:val="24"/>
          <w:szCs w:val="24"/>
          <w:lang w:eastAsia="zh-CN"/>
        </w:rPr>
        <w:t>Incidence and risk factors for new-onset atrial fibrillation among patients with end-stage renal disease undergoing renal replacement therapy.</w:t>
      </w:r>
      <w:proofErr w:type="gramEnd"/>
      <w:r w:rsidRPr="00A807FC">
        <w:rPr>
          <w:rFonts w:ascii="Book Antiqua" w:eastAsia="宋体" w:hAnsi="Book Antiqua" w:cs="宋体"/>
          <w:sz w:val="24"/>
          <w:szCs w:val="24"/>
          <w:lang w:eastAsia="zh-CN"/>
        </w:rPr>
        <w:t xml:space="preserve"> </w:t>
      </w:r>
      <w:r w:rsidRPr="00A807FC">
        <w:rPr>
          <w:rFonts w:ascii="Book Antiqua" w:eastAsia="宋体" w:hAnsi="Book Antiqua" w:cs="宋体"/>
          <w:i/>
          <w:iCs/>
          <w:sz w:val="24"/>
          <w:szCs w:val="24"/>
          <w:lang w:eastAsia="zh-CN"/>
        </w:rPr>
        <w:t xml:space="preserve">Kidney </w:t>
      </w:r>
      <w:proofErr w:type="spellStart"/>
      <w:r w:rsidRPr="00A807FC">
        <w:rPr>
          <w:rFonts w:ascii="Book Antiqua" w:eastAsia="宋体" w:hAnsi="Book Antiqua" w:cs="宋体"/>
          <w:i/>
          <w:iCs/>
          <w:sz w:val="24"/>
          <w:szCs w:val="24"/>
          <w:lang w:eastAsia="zh-CN"/>
        </w:rPr>
        <w:t>Int</w:t>
      </w:r>
      <w:proofErr w:type="spellEnd"/>
      <w:r w:rsidRPr="00A807FC">
        <w:rPr>
          <w:rFonts w:ascii="Book Antiqua" w:eastAsia="宋体" w:hAnsi="Book Antiqua" w:cs="宋体"/>
          <w:sz w:val="24"/>
          <w:szCs w:val="24"/>
          <w:lang w:eastAsia="zh-CN"/>
        </w:rPr>
        <w:t xml:space="preserve"> 2015; </w:t>
      </w:r>
      <w:r w:rsidRPr="00A807FC">
        <w:rPr>
          <w:rFonts w:ascii="Book Antiqua" w:eastAsia="宋体" w:hAnsi="Book Antiqua" w:cs="宋体"/>
          <w:b/>
          <w:bCs/>
          <w:sz w:val="24"/>
          <w:szCs w:val="24"/>
          <w:lang w:eastAsia="zh-CN"/>
        </w:rPr>
        <w:t>87</w:t>
      </w:r>
      <w:r w:rsidRPr="00A807FC">
        <w:rPr>
          <w:rFonts w:ascii="Book Antiqua" w:eastAsia="宋体" w:hAnsi="Book Antiqua" w:cs="宋体"/>
          <w:sz w:val="24"/>
          <w:szCs w:val="24"/>
          <w:lang w:eastAsia="zh-CN"/>
        </w:rPr>
        <w:t>: 1209-1215 [PMID: 25587708 DOI: 10.1038/ki.2014.393]</w:t>
      </w:r>
    </w:p>
    <w:p w:rsidR="00A807FC" w:rsidRPr="00A807FC" w:rsidRDefault="00A807FC" w:rsidP="00A807FC">
      <w:pPr>
        <w:spacing w:after="0" w:line="360" w:lineRule="auto"/>
        <w:jc w:val="both"/>
        <w:rPr>
          <w:rFonts w:ascii="Book Antiqua" w:eastAsia="宋体" w:hAnsi="Book Antiqua" w:cs="宋体"/>
          <w:sz w:val="24"/>
          <w:szCs w:val="24"/>
          <w:lang w:eastAsia="zh-CN"/>
        </w:rPr>
      </w:pPr>
      <w:r w:rsidRPr="00A807FC">
        <w:rPr>
          <w:rFonts w:ascii="Book Antiqua" w:eastAsia="宋体" w:hAnsi="Book Antiqua" w:cs="宋体"/>
          <w:sz w:val="24"/>
          <w:szCs w:val="24"/>
          <w:lang w:eastAsia="zh-CN"/>
        </w:rPr>
        <w:t xml:space="preserve">19 </w:t>
      </w:r>
      <w:proofErr w:type="spellStart"/>
      <w:r w:rsidRPr="00A807FC">
        <w:rPr>
          <w:rFonts w:ascii="Book Antiqua" w:eastAsia="宋体" w:hAnsi="Book Antiqua" w:cs="宋体"/>
          <w:b/>
          <w:bCs/>
          <w:sz w:val="24"/>
          <w:szCs w:val="24"/>
          <w:lang w:eastAsia="zh-CN"/>
        </w:rPr>
        <w:t>Gowdak</w:t>
      </w:r>
      <w:proofErr w:type="spellEnd"/>
      <w:r w:rsidRPr="00A807FC">
        <w:rPr>
          <w:rFonts w:ascii="Book Antiqua" w:eastAsia="宋体" w:hAnsi="Book Antiqua" w:cs="宋体"/>
          <w:b/>
          <w:bCs/>
          <w:sz w:val="24"/>
          <w:szCs w:val="24"/>
          <w:lang w:eastAsia="zh-CN"/>
        </w:rPr>
        <w:t xml:space="preserve"> LH</w:t>
      </w:r>
      <w:r w:rsidRPr="00A807FC">
        <w:rPr>
          <w:rFonts w:ascii="Book Antiqua" w:eastAsia="宋体" w:hAnsi="Book Antiqua" w:cs="宋体"/>
          <w:sz w:val="24"/>
          <w:szCs w:val="24"/>
          <w:lang w:eastAsia="zh-CN"/>
        </w:rPr>
        <w:t xml:space="preserve">, de Paula FJ, César LA, </w:t>
      </w:r>
      <w:proofErr w:type="spellStart"/>
      <w:r w:rsidRPr="00A807FC">
        <w:rPr>
          <w:rFonts w:ascii="Book Antiqua" w:eastAsia="宋体" w:hAnsi="Book Antiqua" w:cs="宋体"/>
          <w:sz w:val="24"/>
          <w:szCs w:val="24"/>
          <w:lang w:eastAsia="zh-CN"/>
        </w:rPr>
        <w:t>Filho</w:t>
      </w:r>
      <w:proofErr w:type="spellEnd"/>
      <w:r w:rsidRPr="00A807FC">
        <w:rPr>
          <w:rFonts w:ascii="Book Antiqua" w:eastAsia="宋体" w:hAnsi="Book Antiqua" w:cs="宋体"/>
          <w:sz w:val="24"/>
          <w:szCs w:val="24"/>
          <w:lang w:eastAsia="zh-CN"/>
        </w:rPr>
        <w:t xml:space="preserve"> EE, </w:t>
      </w:r>
      <w:proofErr w:type="spellStart"/>
      <w:r w:rsidRPr="00A807FC">
        <w:rPr>
          <w:rFonts w:ascii="Book Antiqua" w:eastAsia="宋体" w:hAnsi="Book Antiqua" w:cs="宋体"/>
          <w:sz w:val="24"/>
          <w:szCs w:val="24"/>
          <w:lang w:eastAsia="zh-CN"/>
        </w:rPr>
        <w:t>Ianhez</w:t>
      </w:r>
      <w:proofErr w:type="spellEnd"/>
      <w:r w:rsidRPr="00A807FC">
        <w:rPr>
          <w:rFonts w:ascii="Book Antiqua" w:eastAsia="宋体" w:hAnsi="Book Antiqua" w:cs="宋体"/>
          <w:sz w:val="24"/>
          <w:szCs w:val="24"/>
          <w:lang w:eastAsia="zh-CN"/>
        </w:rPr>
        <w:t xml:space="preserve"> LE, Krieger EM, </w:t>
      </w:r>
      <w:proofErr w:type="spellStart"/>
      <w:r w:rsidRPr="00A807FC">
        <w:rPr>
          <w:rFonts w:ascii="Book Antiqua" w:eastAsia="宋体" w:hAnsi="Book Antiqua" w:cs="宋体"/>
          <w:sz w:val="24"/>
          <w:szCs w:val="24"/>
          <w:lang w:eastAsia="zh-CN"/>
        </w:rPr>
        <w:t>Ramires</w:t>
      </w:r>
      <w:proofErr w:type="spellEnd"/>
      <w:r w:rsidRPr="00A807FC">
        <w:rPr>
          <w:rFonts w:ascii="Book Antiqua" w:eastAsia="宋体" w:hAnsi="Book Antiqua" w:cs="宋体"/>
          <w:sz w:val="24"/>
          <w:szCs w:val="24"/>
          <w:lang w:eastAsia="zh-CN"/>
        </w:rPr>
        <w:t xml:space="preserve"> JA, De Lima JJ. Diabetes and coronary artery disease impose similar cardiovascular morbidity and mortality on renal transplant candidates. </w:t>
      </w:r>
      <w:proofErr w:type="spellStart"/>
      <w:r w:rsidRPr="00A807FC">
        <w:rPr>
          <w:rFonts w:ascii="Book Antiqua" w:eastAsia="宋体" w:hAnsi="Book Antiqua" w:cs="宋体"/>
          <w:i/>
          <w:iCs/>
          <w:sz w:val="24"/>
          <w:szCs w:val="24"/>
          <w:lang w:eastAsia="zh-CN"/>
        </w:rPr>
        <w:t>Nephrol</w:t>
      </w:r>
      <w:proofErr w:type="spellEnd"/>
      <w:r w:rsidRPr="00A807FC">
        <w:rPr>
          <w:rFonts w:ascii="Book Antiqua" w:eastAsia="宋体" w:hAnsi="Book Antiqua" w:cs="宋体"/>
          <w:i/>
          <w:iCs/>
          <w:sz w:val="24"/>
          <w:szCs w:val="24"/>
          <w:lang w:eastAsia="zh-CN"/>
        </w:rPr>
        <w:t xml:space="preserve"> Dial Transplant</w:t>
      </w:r>
      <w:r w:rsidRPr="00A807FC">
        <w:rPr>
          <w:rFonts w:ascii="Book Antiqua" w:eastAsia="宋体" w:hAnsi="Book Antiqua" w:cs="宋体"/>
          <w:sz w:val="24"/>
          <w:szCs w:val="24"/>
          <w:lang w:eastAsia="zh-CN"/>
        </w:rPr>
        <w:t xml:space="preserve"> 2007; </w:t>
      </w:r>
      <w:r w:rsidRPr="00A807FC">
        <w:rPr>
          <w:rFonts w:ascii="Book Antiqua" w:eastAsia="宋体" w:hAnsi="Book Antiqua" w:cs="宋体"/>
          <w:b/>
          <w:bCs/>
          <w:sz w:val="24"/>
          <w:szCs w:val="24"/>
          <w:lang w:eastAsia="zh-CN"/>
        </w:rPr>
        <w:t>22</w:t>
      </w:r>
      <w:r w:rsidRPr="00A807FC">
        <w:rPr>
          <w:rFonts w:ascii="Book Antiqua" w:eastAsia="宋体" w:hAnsi="Book Antiqua" w:cs="宋体"/>
          <w:sz w:val="24"/>
          <w:szCs w:val="24"/>
          <w:lang w:eastAsia="zh-CN"/>
        </w:rPr>
        <w:t>: 1456-1461 [PMID: 17267536 DOI: 10.1093/</w:t>
      </w:r>
      <w:proofErr w:type="spellStart"/>
      <w:r w:rsidRPr="00A807FC">
        <w:rPr>
          <w:rFonts w:ascii="Book Antiqua" w:eastAsia="宋体" w:hAnsi="Book Antiqua" w:cs="宋体"/>
          <w:sz w:val="24"/>
          <w:szCs w:val="24"/>
          <w:lang w:eastAsia="zh-CN"/>
        </w:rPr>
        <w:t>ndt</w:t>
      </w:r>
      <w:proofErr w:type="spellEnd"/>
      <w:r w:rsidRPr="00A807FC">
        <w:rPr>
          <w:rFonts w:ascii="Book Antiqua" w:eastAsia="宋体" w:hAnsi="Book Antiqua" w:cs="宋体"/>
          <w:sz w:val="24"/>
          <w:szCs w:val="24"/>
          <w:lang w:eastAsia="zh-CN"/>
        </w:rPr>
        <w:t>/gfl781]</w:t>
      </w:r>
    </w:p>
    <w:p w:rsidR="00A807FC" w:rsidRPr="00A807FC" w:rsidRDefault="00A807FC" w:rsidP="00A807FC">
      <w:pPr>
        <w:spacing w:after="0" w:line="360" w:lineRule="auto"/>
        <w:jc w:val="both"/>
        <w:rPr>
          <w:rFonts w:ascii="Book Antiqua" w:eastAsia="宋体" w:hAnsi="Book Antiqua" w:cs="宋体"/>
          <w:sz w:val="24"/>
          <w:szCs w:val="24"/>
          <w:lang w:eastAsia="zh-CN"/>
        </w:rPr>
      </w:pPr>
      <w:r w:rsidRPr="00A807FC">
        <w:rPr>
          <w:rFonts w:ascii="Book Antiqua" w:eastAsia="宋体" w:hAnsi="Book Antiqua" w:cs="宋体"/>
          <w:sz w:val="24"/>
          <w:szCs w:val="24"/>
          <w:lang w:eastAsia="zh-CN"/>
        </w:rPr>
        <w:t xml:space="preserve">20 </w:t>
      </w:r>
      <w:r w:rsidRPr="00A807FC">
        <w:rPr>
          <w:rFonts w:ascii="Book Antiqua" w:eastAsia="宋体" w:hAnsi="Book Antiqua" w:cs="宋体"/>
          <w:b/>
          <w:bCs/>
          <w:sz w:val="24"/>
          <w:szCs w:val="24"/>
          <w:lang w:eastAsia="zh-CN"/>
        </w:rPr>
        <w:t>Lewis MS</w:t>
      </w:r>
      <w:r w:rsidRPr="00A807FC">
        <w:rPr>
          <w:rFonts w:ascii="Book Antiqua" w:eastAsia="宋体" w:hAnsi="Book Antiqua" w:cs="宋体"/>
          <w:sz w:val="24"/>
          <w:szCs w:val="24"/>
          <w:lang w:eastAsia="zh-CN"/>
        </w:rPr>
        <w:t xml:space="preserve">, Wilson RA, Walker K, </w:t>
      </w:r>
      <w:proofErr w:type="spellStart"/>
      <w:r w:rsidRPr="00A807FC">
        <w:rPr>
          <w:rFonts w:ascii="Book Antiqua" w:eastAsia="宋体" w:hAnsi="Book Antiqua" w:cs="宋体"/>
          <w:sz w:val="24"/>
          <w:szCs w:val="24"/>
          <w:lang w:eastAsia="zh-CN"/>
        </w:rPr>
        <w:t>Stegeman</w:t>
      </w:r>
      <w:proofErr w:type="spellEnd"/>
      <w:r w:rsidRPr="00A807FC">
        <w:rPr>
          <w:rFonts w:ascii="Book Antiqua" w:eastAsia="宋体" w:hAnsi="Book Antiqua" w:cs="宋体"/>
          <w:sz w:val="24"/>
          <w:szCs w:val="24"/>
          <w:lang w:eastAsia="zh-CN"/>
        </w:rPr>
        <w:t xml:space="preserve">-Olsen J, Norman DJ, Barry JM, Bennett WM. Factors in cardiac risk stratification of candidates for renal transplant. </w:t>
      </w:r>
      <w:r w:rsidRPr="00A807FC">
        <w:rPr>
          <w:rFonts w:ascii="Book Antiqua" w:eastAsia="宋体" w:hAnsi="Book Antiqua" w:cs="宋体"/>
          <w:i/>
          <w:iCs/>
          <w:sz w:val="24"/>
          <w:szCs w:val="24"/>
          <w:lang w:eastAsia="zh-CN"/>
        </w:rPr>
        <w:t xml:space="preserve">J </w:t>
      </w:r>
      <w:proofErr w:type="spellStart"/>
      <w:r w:rsidRPr="00A807FC">
        <w:rPr>
          <w:rFonts w:ascii="Book Antiqua" w:eastAsia="宋体" w:hAnsi="Book Antiqua" w:cs="宋体"/>
          <w:i/>
          <w:iCs/>
          <w:sz w:val="24"/>
          <w:szCs w:val="24"/>
          <w:lang w:eastAsia="zh-CN"/>
        </w:rPr>
        <w:t>Cardiovasc</w:t>
      </w:r>
      <w:proofErr w:type="spellEnd"/>
      <w:r w:rsidRPr="00A807FC">
        <w:rPr>
          <w:rFonts w:ascii="Book Antiqua" w:eastAsia="宋体" w:hAnsi="Book Antiqua" w:cs="宋体"/>
          <w:i/>
          <w:iCs/>
          <w:sz w:val="24"/>
          <w:szCs w:val="24"/>
          <w:lang w:eastAsia="zh-CN"/>
        </w:rPr>
        <w:t xml:space="preserve"> Risk</w:t>
      </w:r>
      <w:r w:rsidRPr="00A807FC">
        <w:rPr>
          <w:rFonts w:ascii="Book Antiqua" w:eastAsia="宋体" w:hAnsi="Book Antiqua" w:cs="宋体"/>
          <w:sz w:val="24"/>
          <w:szCs w:val="24"/>
          <w:lang w:eastAsia="zh-CN"/>
        </w:rPr>
        <w:t xml:space="preserve"> 1999; </w:t>
      </w:r>
      <w:r w:rsidRPr="00A807FC">
        <w:rPr>
          <w:rFonts w:ascii="Book Antiqua" w:eastAsia="宋体" w:hAnsi="Book Antiqua" w:cs="宋体"/>
          <w:b/>
          <w:bCs/>
          <w:sz w:val="24"/>
          <w:szCs w:val="24"/>
          <w:lang w:eastAsia="zh-CN"/>
        </w:rPr>
        <w:t>6</w:t>
      </w:r>
      <w:r w:rsidRPr="00A807FC">
        <w:rPr>
          <w:rFonts w:ascii="Book Antiqua" w:eastAsia="宋体" w:hAnsi="Book Antiqua" w:cs="宋体"/>
          <w:sz w:val="24"/>
          <w:szCs w:val="24"/>
          <w:lang w:eastAsia="zh-CN"/>
        </w:rPr>
        <w:t>: 251-255 [PMID: 10501277]</w:t>
      </w:r>
    </w:p>
    <w:p w:rsidR="00A807FC" w:rsidRPr="00A807FC" w:rsidRDefault="00A807FC" w:rsidP="00A807FC">
      <w:pPr>
        <w:spacing w:after="0" w:line="360" w:lineRule="auto"/>
        <w:jc w:val="both"/>
        <w:rPr>
          <w:rFonts w:ascii="Book Antiqua" w:eastAsia="宋体" w:hAnsi="Book Antiqua" w:cs="宋体"/>
          <w:sz w:val="24"/>
          <w:szCs w:val="24"/>
          <w:lang w:eastAsia="zh-CN"/>
        </w:rPr>
      </w:pPr>
      <w:r w:rsidRPr="00A807FC">
        <w:rPr>
          <w:rFonts w:ascii="Book Antiqua" w:eastAsia="宋体" w:hAnsi="Book Antiqua" w:cs="宋体"/>
          <w:sz w:val="24"/>
          <w:szCs w:val="24"/>
          <w:lang w:eastAsia="zh-CN"/>
        </w:rPr>
        <w:t xml:space="preserve">21 </w:t>
      </w:r>
      <w:proofErr w:type="spellStart"/>
      <w:r w:rsidRPr="00A807FC">
        <w:rPr>
          <w:rFonts w:ascii="Book Antiqua" w:eastAsia="宋体" w:hAnsi="Book Antiqua" w:cs="宋体"/>
          <w:b/>
          <w:bCs/>
          <w:sz w:val="24"/>
          <w:szCs w:val="24"/>
          <w:lang w:eastAsia="zh-CN"/>
        </w:rPr>
        <w:t>Manske</w:t>
      </w:r>
      <w:proofErr w:type="spellEnd"/>
      <w:r w:rsidRPr="00A807FC">
        <w:rPr>
          <w:rFonts w:ascii="Book Antiqua" w:eastAsia="宋体" w:hAnsi="Book Antiqua" w:cs="宋体"/>
          <w:b/>
          <w:bCs/>
          <w:sz w:val="24"/>
          <w:szCs w:val="24"/>
          <w:lang w:eastAsia="zh-CN"/>
        </w:rPr>
        <w:t xml:space="preserve"> CL</w:t>
      </w:r>
      <w:r w:rsidRPr="00A807FC">
        <w:rPr>
          <w:rFonts w:ascii="Book Antiqua" w:eastAsia="宋体" w:hAnsi="Book Antiqua" w:cs="宋体"/>
          <w:sz w:val="24"/>
          <w:szCs w:val="24"/>
          <w:lang w:eastAsia="zh-CN"/>
        </w:rPr>
        <w:t xml:space="preserve">, Thomas W, Wang Y, Wilson RF. Screening diabetic transplant candidates for coronary artery disease: identification of a low risk subgroup. </w:t>
      </w:r>
      <w:r w:rsidRPr="00A807FC">
        <w:rPr>
          <w:rFonts w:ascii="Book Antiqua" w:eastAsia="宋体" w:hAnsi="Book Antiqua" w:cs="宋体"/>
          <w:i/>
          <w:iCs/>
          <w:sz w:val="24"/>
          <w:szCs w:val="24"/>
          <w:lang w:eastAsia="zh-CN"/>
        </w:rPr>
        <w:t xml:space="preserve">Kidney </w:t>
      </w:r>
      <w:proofErr w:type="spellStart"/>
      <w:r w:rsidRPr="00A807FC">
        <w:rPr>
          <w:rFonts w:ascii="Book Antiqua" w:eastAsia="宋体" w:hAnsi="Book Antiqua" w:cs="宋体"/>
          <w:i/>
          <w:iCs/>
          <w:sz w:val="24"/>
          <w:szCs w:val="24"/>
          <w:lang w:eastAsia="zh-CN"/>
        </w:rPr>
        <w:t>Int</w:t>
      </w:r>
      <w:proofErr w:type="spellEnd"/>
      <w:r w:rsidRPr="00A807FC">
        <w:rPr>
          <w:rFonts w:ascii="Book Antiqua" w:eastAsia="宋体" w:hAnsi="Book Antiqua" w:cs="宋体"/>
          <w:sz w:val="24"/>
          <w:szCs w:val="24"/>
          <w:lang w:eastAsia="zh-CN"/>
        </w:rPr>
        <w:t xml:space="preserve"> 1993; </w:t>
      </w:r>
      <w:r w:rsidRPr="00A807FC">
        <w:rPr>
          <w:rFonts w:ascii="Book Antiqua" w:eastAsia="宋体" w:hAnsi="Book Antiqua" w:cs="宋体"/>
          <w:b/>
          <w:bCs/>
          <w:sz w:val="24"/>
          <w:szCs w:val="24"/>
          <w:lang w:eastAsia="zh-CN"/>
        </w:rPr>
        <w:t>44</w:t>
      </w:r>
      <w:r w:rsidRPr="00A807FC">
        <w:rPr>
          <w:rFonts w:ascii="Book Antiqua" w:eastAsia="宋体" w:hAnsi="Book Antiqua" w:cs="宋体"/>
          <w:sz w:val="24"/>
          <w:szCs w:val="24"/>
          <w:lang w:eastAsia="zh-CN"/>
        </w:rPr>
        <w:t>: 617-621 [PMID: 8231036 DOI: 10.1038/ki.1993.289]</w:t>
      </w:r>
    </w:p>
    <w:p w:rsidR="00A807FC" w:rsidRPr="00A807FC" w:rsidRDefault="00A807FC" w:rsidP="00A807FC">
      <w:pPr>
        <w:spacing w:after="0" w:line="360" w:lineRule="auto"/>
        <w:jc w:val="both"/>
        <w:rPr>
          <w:rFonts w:ascii="Book Antiqua" w:eastAsia="宋体" w:hAnsi="Book Antiqua" w:cs="宋体"/>
          <w:sz w:val="24"/>
          <w:szCs w:val="24"/>
          <w:lang w:eastAsia="zh-CN"/>
        </w:rPr>
      </w:pPr>
      <w:r w:rsidRPr="00A807FC">
        <w:rPr>
          <w:rFonts w:ascii="Book Antiqua" w:eastAsia="宋体" w:hAnsi="Book Antiqua" w:cs="宋体"/>
          <w:sz w:val="24"/>
          <w:szCs w:val="24"/>
          <w:lang w:eastAsia="zh-CN"/>
        </w:rPr>
        <w:t xml:space="preserve">22 </w:t>
      </w:r>
      <w:r w:rsidRPr="00A807FC">
        <w:rPr>
          <w:rFonts w:ascii="Book Antiqua" w:eastAsia="宋体" w:hAnsi="Book Antiqua" w:cs="宋体"/>
          <w:b/>
          <w:bCs/>
          <w:sz w:val="24"/>
          <w:szCs w:val="24"/>
          <w:lang w:eastAsia="zh-CN"/>
        </w:rPr>
        <w:t>Sharma R</w:t>
      </w:r>
      <w:r w:rsidRPr="00A807FC">
        <w:rPr>
          <w:rFonts w:ascii="Book Antiqua" w:eastAsia="宋体" w:hAnsi="Book Antiqua" w:cs="宋体"/>
          <w:sz w:val="24"/>
          <w:szCs w:val="24"/>
          <w:lang w:eastAsia="zh-CN"/>
        </w:rPr>
        <w:t xml:space="preserve">, </w:t>
      </w:r>
      <w:proofErr w:type="spellStart"/>
      <w:r w:rsidRPr="00A807FC">
        <w:rPr>
          <w:rFonts w:ascii="Book Antiqua" w:eastAsia="宋体" w:hAnsi="Book Antiqua" w:cs="宋体"/>
          <w:sz w:val="24"/>
          <w:szCs w:val="24"/>
          <w:lang w:eastAsia="zh-CN"/>
        </w:rPr>
        <w:t>Pellerin</w:t>
      </w:r>
      <w:proofErr w:type="spellEnd"/>
      <w:r w:rsidRPr="00A807FC">
        <w:rPr>
          <w:rFonts w:ascii="Book Antiqua" w:eastAsia="宋体" w:hAnsi="Book Antiqua" w:cs="宋体"/>
          <w:sz w:val="24"/>
          <w:szCs w:val="24"/>
          <w:lang w:eastAsia="zh-CN"/>
        </w:rPr>
        <w:t xml:space="preserve"> D, Gaze DC, Gregson H, </w:t>
      </w:r>
      <w:proofErr w:type="spellStart"/>
      <w:r w:rsidRPr="00A807FC">
        <w:rPr>
          <w:rFonts w:ascii="Book Antiqua" w:eastAsia="宋体" w:hAnsi="Book Antiqua" w:cs="宋体"/>
          <w:sz w:val="24"/>
          <w:szCs w:val="24"/>
          <w:lang w:eastAsia="zh-CN"/>
        </w:rPr>
        <w:t>Streather</w:t>
      </w:r>
      <w:proofErr w:type="spellEnd"/>
      <w:r w:rsidRPr="00A807FC">
        <w:rPr>
          <w:rFonts w:ascii="Book Antiqua" w:eastAsia="宋体" w:hAnsi="Book Antiqua" w:cs="宋体"/>
          <w:sz w:val="24"/>
          <w:szCs w:val="24"/>
          <w:lang w:eastAsia="zh-CN"/>
        </w:rPr>
        <w:t xml:space="preserve"> CP, Collinson PO, </w:t>
      </w:r>
      <w:proofErr w:type="spellStart"/>
      <w:r w:rsidRPr="00A807FC">
        <w:rPr>
          <w:rFonts w:ascii="Book Antiqua" w:eastAsia="宋体" w:hAnsi="Book Antiqua" w:cs="宋体"/>
          <w:sz w:val="24"/>
          <w:szCs w:val="24"/>
          <w:lang w:eastAsia="zh-CN"/>
        </w:rPr>
        <w:t>Brecker</w:t>
      </w:r>
      <w:proofErr w:type="spellEnd"/>
      <w:r w:rsidRPr="00A807FC">
        <w:rPr>
          <w:rFonts w:ascii="Book Antiqua" w:eastAsia="宋体" w:hAnsi="Book Antiqua" w:cs="宋体"/>
          <w:sz w:val="24"/>
          <w:szCs w:val="24"/>
          <w:lang w:eastAsia="zh-CN"/>
        </w:rPr>
        <w:t xml:space="preserve"> SJ. </w:t>
      </w:r>
      <w:proofErr w:type="spellStart"/>
      <w:r w:rsidRPr="00A807FC">
        <w:rPr>
          <w:rFonts w:ascii="Book Antiqua" w:eastAsia="宋体" w:hAnsi="Book Antiqua" w:cs="宋体"/>
          <w:sz w:val="24"/>
          <w:szCs w:val="24"/>
          <w:lang w:eastAsia="zh-CN"/>
        </w:rPr>
        <w:t>Dobutamine</w:t>
      </w:r>
      <w:proofErr w:type="spellEnd"/>
      <w:r w:rsidRPr="00A807FC">
        <w:rPr>
          <w:rFonts w:ascii="Book Antiqua" w:eastAsia="宋体" w:hAnsi="Book Antiqua" w:cs="宋体"/>
          <w:sz w:val="24"/>
          <w:szCs w:val="24"/>
          <w:lang w:eastAsia="zh-CN"/>
        </w:rPr>
        <w:t xml:space="preserve"> stress echocardiography and the resting but not exercise electrocardiograph predict severe coronary artery disease in renal transplant candidates. </w:t>
      </w:r>
      <w:proofErr w:type="spellStart"/>
      <w:r w:rsidRPr="00A807FC">
        <w:rPr>
          <w:rFonts w:ascii="Book Antiqua" w:eastAsia="宋体" w:hAnsi="Book Antiqua" w:cs="宋体"/>
          <w:i/>
          <w:iCs/>
          <w:sz w:val="24"/>
          <w:szCs w:val="24"/>
          <w:lang w:eastAsia="zh-CN"/>
        </w:rPr>
        <w:t>Nephrol</w:t>
      </w:r>
      <w:proofErr w:type="spellEnd"/>
      <w:r w:rsidRPr="00A807FC">
        <w:rPr>
          <w:rFonts w:ascii="Book Antiqua" w:eastAsia="宋体" w:hAnsi="Book Antiqua" w:cs="宋体"/>
          <w:i/>
          <w:iCs/>
          <w:sz w:val="24"/>
          <w:szCs w:val="24"/>
          <w:lang w:eastAsia="zh-CN"/>
        </w:rPr>
        <w:t xml:space="preserve"> Dial Transplant</w:t>
      </w:r>
      <w:r w:rsidRPr="00A807FC">
        <w:rPr>
          <w:rFonts w:ascii="Book Antiqua" w:eastAsia="宋体" w:hAnsi="Book Antiqua" w:cs="宋体"/>
          <w:sz w:val="24"/>
          <w:szCs w:val="24"/>
          <w:lang w:eastAsia="zh-CN"/>
        </w:rPr>
        <w:t xml:space="preserve"> 2005; </w:t>
      </w:r>
      <w:r w:rsidRPr="00A807FC">
        <w:rPr>
          <w:rFonts w:ascii="Book Antiqua" w:eastAsia="宋体" w:hAnsi="Book Antiqua" w:cs="宋体"/>
          <w:b/>
          <w:bCs/>
          <w:sz w:val="24"/>
          <w:szCs w:val="24"/>
          <w:lang w:eastAsia="zh-CN"/>
        </w:rPr>
        <w:t>20</w:t>
      </w:r>
      <w:r w:rsidRPr="00A807FC">
        <w:rPr>
          <w:rFonts w:ascii="Book Antiqua" w:eastAsia="宋体" w:hAnsi="Book Antiqua" w:cs="宋体"/>
          <w:sz w:val="24"/>
          <w:szCs w:val="24"/>
          <w:lang w:eastAsia="zh-CN"/>
        </w:rPr>
        <w:t>: 2207-2214 [PMID: 16030034 DOI: 10.1093/</w:t>
      </w:r>
      <w:proofErr w:type="spellStart"/>
      <w:r w:rsidRPr="00A807FC">
        <w:rPr>
          <w:rFonts w:ascii="Book Antiqua" w:eastAsia="宋体" w:hAnsi="Book Antiqua" w:cs="宋体"/>
          <w:sz w:val="24"/>
          <w:szCs w:val="24"/>
          <w:lang w:eastAsia="zh-CN"/>
        </w:rPr>
        <w:t>ndt</w:t>
      </w:r>
      <w:proofErr w:type="spellEnd"/>
      <w:r w:rsidRPr="00A807FC">
        <w:rPr>
          <w:rFonts w:ascii="Book Antiqua" w:eastAsia="宋体" w:hAnsi="Book Antiqua" w:cs="宋体"/>
          <w:sz w:val="24"/>
          <w:szCs w:val="24"/>
          <w:lang w:eastAsia="zh-CN"/>
        </w:rPr>
        <w:t>/gfi005]</w:t>
      </w:r>
    </w:p>
    <w:p w:rsidR="00A807FC" w:rsidRPr="00A807FC" w:rsidRDefault="00A807FC" w:rsidP="00A807FC">
      <w:pPr>
        <w:spacing w:after="0" w:line="360" w:lineRule="auto"/>
        <w:jc w:val="both"/>
        <w:rPr>
          <w:rFonts w:ascii="Book Antiqua" w:eastAsia="宋体" w:hAnsi="Book Antiqua" w:cs="宋体"/>
          <w:sz w:val="24"/>
          <w:szCs w:val="24"/>
          <w:lang w:eastAsia="zh-CN"/>
        </w:rPr>
      </w:pPr>
      <w:r w:rsidRPr="00A807FC">
        <w:rPr>
          <w:rFonts w:ascii="Book Antiqua" w:eastAsia="宋体" w:hAnsi="Book Antiqua" w:cs="宋体"/>
          <w:sz w:val="24"/>
          <w:szCs w:val="24"/>
          <w:lang w:eastAsia="zh-CN"/>
        </w:rPr>
        <w:t xml:space="preserve">23 </w:t>
      </w:r>
      <w:proofErr w:type="spellStart"/>
      <w:r w:rsidRPr="00A807FC">
        <w:rPr>
          <w:rFonts w:ascii="Book Antiqua" w:eastAsia="宋体" w:hAnsi="Book Antiqua" w:cs="宋体"/>
          <w:b/>
          <w:bCs/>
          <w:sz w:val="24"/>
          <w:szCs w:val="24"/>
          <w:lang w:eastAsia="zh-CN"/>
        </w:rPr>
        <w:t>Rajagopalan</w:t>
      </w:r>
      <w:proofErr w:type="spellEnd"/>
      <w:r w:rsidRPr="00A807FC">
        <w:rPr>
          <w:rFonts w:ascii="Book Antiqua" w:eastAsia="宋体" w:hAnsi="Book Antiqua" w:cs="宋体"/>
          <w:b/>
          <w:bCs/>
          <w:sz w:val="24"/>
          <w:szCs w:val="24"/>
          <w:lang w:eastAsia="zh-CN"/>
        </w:rPr>
        <w:t xml:space="preserve"> N</w:t>
      </w:r>
      <w:r w:rsidRPr="00A807FC">
        <w:rPr>
          <w:rFonts w:ascii="Book Antiqua" w:eastAsia="宋体" w:hAnsi="Book Antiqua" w:cs="宋体"/>
          <w:sz w:val="24"/>
          <w:szCs w:val="24"/>
          <w:lang w:eastAsia="zh-CN"/>
        </w:rPr>
        <w:t xml:space="preserve">, Miller TD, Hodge DO, Frye RL, Gibbons RJ. Identifying high-risk asymptomatic diabetic patients who are candidates for screening stress single-photon </w:t>
      </w:r>
      <w:r w:rsidRPr="00A807FC">
        <w:rPr>
          <w:rFonts w:ascii="Book Antiqua" w:eastAsia="宋体" w:hAnsi="Book Antiqua" w:cs="宋体"/>
          <w:sz w:val="24"/>
          <w:szCs w:val="24"/>
          <w:lang w:eastAsia="zh-CN"/>
        </w:rPr>
        <w:lastRenderedPageBreak/>
        <w:t xml:space="preserve">emission computed tomography imaging. </w:t>
      </w:r>
      <w:r w:rsidRPr="00A807FC">
        <w:rPr>
          <w:rFonts w:ascii="Book Antiqua" w:eastAsia="宋体" w:hAnsi="Book Antiqua" w:cs="宋体"/>
          <w:i/>
          <w:iCs/>
          <w:sz w:val="24"/>
          <w:szCs w:val="24"/>
          <w:lang w:eastAsia="zh-CN"/>
        </w:rPr>
        <w:t xml:space="preserve">J Am </w:t>
      </w:r>
      <w:proofErr w:type="spellStart"/>
      <w:r w:rsidRPr="00A807FC">
        <w:rPr>
          <w:rFonts w:ascii="Book Antiqua" w:eastAsia="宋体" w:hAnsi="Book Antiqua" w:cs="宋体"/>
          <w:i/>
          <w:iCs/>
          <w:sz w:val="24"/>
          <w:szCs w:val="24"/>
          <w:lang w:eastAsia="zh-CN"/>
        </w:rPr>
        <w:t>Coll</w:t>
      </w:r>
      <w:proofErr w:type="spellEnd"/>
      <w:r w:rsidRPr="00A807FC">
        <w:rPr>
          <w:rFonts w:ascii="Book Antiqua" w:eastAsia="宋体" w:hAnsi="Book Antiqua" w:cs="宋体"/>
          <w:i/>
          <w:iCs/>
          <w:sz w:val="24"/>
          <w:szCs w:val="24"/>
          <w:lang w:eastAsia="zh-CN"/>
        </w:rPr>
        <w:t xml:space="preserve"> </w:t>
      </w:r>
      <w:proofErr w:type="spellStart"/>
      <w:r w:rsidRPr="00A807FC">
        <w:rPr>
          <w:rFonts w:ascii="Book Antiqua" w:eastAsia="宋体" w:hAnsi="Book Antiqua" w:cs="宋体"/>
          <w:i/>
          <w:iCs/>
          <w:sz w:val="24"/>
          <w:szCs w:val="24"/>
          <w:lang w:eastAsia="zh-CN"/>
        </w:rPr>
        <w:t>Cardiol</w:t>
      </w:r>
      <w:proofErr w:type="spellEnd"/>
      <w:r w:rsidRPr="00A807FC">
        <w:rPr>
          <w:rFonts w:ascii="Book Antiqua" w:eastAsia="宋体" w:hAnsi="Book Antiqua" w:cs="宋体"/>
          <w:sz w:val="24"/>
          <w:szCs w:val="24"/>
          <w:lang w:eastAsia="zh-CN"/>
        </w:rPr>
        <w:t xml:space="preserve"> 2005; </w:t>
      </w:r>
      <w:r w:rsidRPr="00A807FC">
        <w:rPr>
          <w:rFonts w:ascii="Book Antiqua" w:eastAsia="宋体" w:hAnsi="Book Antiqua" w:cs="宋体"/>
          <w:b/>
          <w:bCs/>
          <w:sz w:val="24"/>
          <w:szCs w:val="24"/>
          <w:lang w:eastAsia="zh-CN"/>
        </w:rPr>
        <w:t>45</w:t>
      </w:r>
      <w:r w:rsidRPr="00A807FC">
        <w:rPr>
          <w:rFonts w:ascii="Book Antiqua" w:eastAsia="宋体" w:hAnsi="Book Antiqua" w:cs="宋体"/>
          <w:sz w:val="24"/>
          <w:szCs w:val="24"/>
          <w:lang w:eastAsia="zh-CN"/>
        </w:rPr>
        <w:t>: 43-49 [PMID: 15629371 DOI: 10.1016/j.jacc.2004.06.078]</w:t>
      </w:r>
    </w:p>
    <w:p w:rsidR="00A807FC" w:rsidRPr="00A807FC" w:rsidRDefault="00A807FC" w:rsidP="00A807FC">
      <w:pPr>
        <w:spacing w:after="0" w:line="360" w:lineRule="auto"/>
        <w:jc w:val="both"/>
        <w:rPr>
          <w:rFonts w:ascii="Book Antiqua" w:eastAsia="宋体" w:hAnsi="Book Antiqua" w:cs="宋体"/>
          <w:sz w:val="24"/>
          <w:szCs w:val="24"/>
          <w:lang w:eastAsia="zh-CN"/>
        </w:rPr>
      </w:pPr>
      <w:r w:rsidRPr="00A807FC">
        <w:rPr>
          <w:rFonts w:ascii="Book Antiqua" w:eastAsia="宋体" w:hAnsi="Book Antiqua" w:cs="宋体"/>
          <w:sz w:val="24"/>
          <w:szCs w:val="24"/>
          <w:lang w:eastAsia="zh-CN"/>
        </w:rPr>
        <w:t xml:space="preserve">24 </w:t>
      </w:r>
      <w:r w:rsidRPr="00A807FC">
        <w:rPr>
          <w:rFonts w:ascii="Book Antiqua" w:eastAsia="宋体" w:hAnsi="Book Antiqua" w:cs="宋体"/>
          <w:b/>
          <w:bCs/>
          <w:sz w:val="24"/>
          <w:szCs w:val="24"/>
          <w:lang w:eastAsia="zh-CN"/>
        </w:rPr>
        <w:t>Fleisher LA</w:t>
      </w:r>
      <w:r w:rsidRPr="00A807FC">
        <w:rPr>
          <w:rFonts w:ascii="Book Antiqua" w:eastAsia="宋体" w:hAnsi="Book Antiqua" w:cs="宋体"/>
          <w:sz w:val="24"/>
          <w:szCs w:val="24"/>
          <w:lang w:eastAsia="zh-CN"/>
        </w:rPr>
        <w:t xml:space="preserve">, Beckman JA, Brown KA, Calkins H, </w:t>
      </w:r>
      <w:proofErr w:type="spellStart"/>
      <w:r w:rsidRPr="00A807FC">
        <w:rPr>
          <w:rFonts w:ascii="Book Antiqua" w:eastAsia="宋体" w:hAnsi="Book Antiqua" w:cs="宋体"/>
          <w:sz w:val="24"/>
          <w:szCs w:val="24"/>
          <w:lang w:eastAsia="zh-CN"/>
        </w:rPr>
        <w:t>Chaikof</w:t>
      </w:r>
      <w:proofErr w:type="spellEnd"/>
      <w:r w:rsidRPr="00A807FC">
        <w:rPr>
          <w:rFonts w:ascii="Book Antiqua" w:eastAsia="宋体" w:hAnsi="Book Antiqua" w:cs="宋体"/>
          <w:sz w:val="24"/>
          <w:szCs w:val="24"/>
          <w:lang w:eastAsia="zh-CN"/>
        </w:rPr>
        <w:t xml:space="preserve"> E, Fleischmann KE, Freeman WK, Froehlich JB, Kasper EK, </w:t>
      </w:r>
      <w:proofErr w:type="spellStart"/>
      <w:r w:rsidRPr="00A807FC">
        <w:rPr>
          <w:rFonts w:ascii="Book Antiqua" w:eastAsia="宋体" w:hAnsi="Book Antiqua" w:cs="宋体"/>
          <w:sz w:val="24"/>
          <w:szCs w:val="24"/>
          <w:lang w:eastAsia="zh-CN"/>
        </w:rPr>
        <w:t>Kersten</w:t>
      </w:r>
      <w:proofErr w:type="spellEnd"/>
      <w:r w:rsidRPr="00A807FC">
        <w:rPr>
          <w:rFonts w:ascii="Book Antiqua" w:eastAsia="宋体" w:hAnsi="Book Antiqua" w:cs="宋体"/>
          <w:sz w:val="24"/>
          <w:szCs w:val="24"/>
          <w:lang w:eastAsia="zh-CN"/>
        </w:rPr>
        <w:t xml:space="preserve"> JR, </w:t>
      </w:r>
      <w:proofErr w:type="spellStart"/>
      <w:r w:rsidRPr="00A807FC">
        <w:rPr>
          <w:rFonts w:ascii="Book Antiqua" w:eastAsia="宋体" w:hAnsi="Book Antiqua" w:cs="宋体"/>
          <w:sz w:val="24"/>
          <w:szCs w:val="24"/>
          <w:lang w:eastAsia="zh-CN"/>
        </w:rPr>
        <w:t>Riegel</w:t>
      </w:r>
      <w:proofErr w:type="spellEnd"/>
      <w:r w:rsidRPr="00A807FC">
        <w:rPr>
          <w:rFonts w:ascii="Book Antiqua" w:eastAsia="宋体" w:hAnsi="Book Antiqua" w:cs="宋体"/>
          <w:sz w:val="24"/>
          <w:szCs w:val="24"/>
          <w:lang w:eastAsia="zh-CN"/>
        </w:rPr>
        <w:t xml:space="preserve"> B, Robb JF, Smith SC, Jacobs AK, Adams CD, Anderson JL, </w:t>
      </w:r>
      <w:proofErr w:type="spellStart"/>
      <w:r w:rsidRPr="00A807FC">
        <w:rPr>
          <w:rFonts w:ascii="Book Antiqua" w:eastAsia="宋体" w:hAnsi="Book Antiqua" w:cs="宋体"/>
          <w:sz w:val="24"/>
          <w:szCs w:val="24"/>
          <w:lang w:eastAsia="zh-CN"/>
        </w:rPr>
        <w:t>Antman</w:t>
      </w:r>
      <w:proofErr w:type="spellEnd"/>
      <w:r w:rsidRPr="00A807FC">
        <w:rPr>
          <w:rFonts w:ascii="Book Antiqua" w:eastAsia="宋体" w:hAnsi="Book Antiqua" w:cs="宋体"/>
          <w:sz w:val="24"/>
          <w:szCs w:val="24"/>
          <w:lang w:eastAsia="zh-CN"/>
        </w:rPr>
        <w:t xml:space="preserve"> EM, Buller CE, </w:t>
      </w:r>
      <w:proofErr w:type="spellStart"/>
      <w:r w:rsidRPr="00A807FC">
        <w:rPr>
          <w:rFonts w:ascii="Book Antiqua" w:eastAsia="宋体" w:hAnsi="Book Antiqua" w:cs="宋体"/>
          <w:sz w:val="24"/>
          <w:szCs w:val="24"/>
          <w:lang w:eastAsia="zh-CN"/>
        </w:rPr>
        <w:t>Creager</w:t>
      </w:r>
      <w:proofErr w:type="spellEnd"/>
      <w:r w:rsidRPr="00A807FC">
        <w:rPr>
          <w:rFonts w:ascii="Book Antiqua" w:eastAsia="宋体" w:hAnsi="Book Antiqua" w:cs="宋体"/>
          <w:sz w:val="24"/>
          <w:szCs w:val="24"/>
          <w:lang w:eastAsia="zh-CN"/>
        </w:rPr>
        <w:t xml:space="preserve"> MA, </w:t>
      </w:r>
      <w:proofErr w:type="spellStart"/>
      <w:r w:rsidRPr="00A807FC">
        <w:rPr>
          <w:rFonts w:ascii="Book Antiqua" w:eastAsia="宋体" w:hAnsi="Book Antiqua" w:cs="宋体"/>
          <w:sz w:val="24"/>
          <w:szCs w:val="24"/>
          <w:lang w:eastAsia="zh-CN"/>
        </w:rPr>
        <w:t>Ettinger</w:t>
      </w:r>
      <w:proofErr w:type="spellEnd"/>
      <w:r w:rsidRPr="00A807FC">
        <w:rPr>
          <w:rFonts w:ascii="Book Antiqua" w:eastAsia="宋体" w:hAnsi="Book Antiqua" w:cs="宋体"/>
          <w:sz w:val="24"/>
          <w:szCs w:val="24"/>
          <w:lang w:eastAsia="zh-CN"/>
        </w:rPr>
        <w:t xml:space="preserve"> SM, Faxon DP, </w:t>
      </w:r>
      <w:proofErr w:type="spellStart"/>
      <w:r w:rsidRPr="00A807FC">
        <w:rPr>
          <w:rFonts w:ascii="Book Antiqua" w:eastAsia="宋体" w:hAnsi="Book Antiqua" w:cs="宋体"/>
          <w:sz w:val="24"/>
          <w:szCs w:val="24"/>
          <w:lang w:eastAsia="zh-CN"/>
        </w:rPr>
        <w:t>Fuster</w:t>
      </w:r>
      <w:proofErr w:type="spellEnd"/>
      <w:r w:rsidRPr="00A807FC">
        <w:rPr>
          <w:rFonts w:ascii="Book Antiqua" w:eastAsia="宋体" w:hAnsi="Book Antiqua" w:cs="宋体"/>
          <w:sz w:val="24"/>
          <w:szCs w:val="24"/>
          <w:lang w:eastAsia="zh-CN"/>
        </w:rPr>
        <w:t xml:space="preserve"> V, </w:t>
      </w:r>
      <w:proofErr w:type="spellStart"/>
      <w:r w:rsidRPr="00A807FC">
        <w:rPr>
          <w:rFonts w:ascii="Book Antiqua" w:eastAsia="宋体" w:hAnsi="Book Antiqua" w:cs="宋体"/>
          <w:sz w:val="24"/>
          <w:szCs w:val="24"/>
          <w:lang w:eastAsia="zh-CN"/>
        </w:rPr>
        <w:t>Halperin</w:t>
      </w:r>
      <w:proofErr w:type="spellEnd"/>
      <w:r w:rsidRPr="00A807FC">
        <w:rPr>
          <w:rFonts w:ascii="Book Antiqua" w:eastAsia="宋体" w:hAnsi="Book Antiqua" w:cs="宋体"/>
          <w:sz w:val="24"/>
          <w:szCs w:val="24"/>
          <w:lang w:eastAsia="zh-CN"/>
        </w:rPr>
        <w:t xml:space="preserve"> JL, </w:t>
      </w:r>
      <w:proofErr w:type="spellStart"/>
      <w:r w:rsidRPr="00A807FC">
        <w:rPr>
          <w:rFonts w:ascii="Book Antiqua" w:eastAsia="宋体" w:hAnsi="Book Antiqua" w:cs="宋体"/>
          <w:sz w:val="24"/>
          <w:szCs w:val="24"/>
          <w:lang w:eastAsia="zh-CN"/>
        </w:rPr>
        <w:t>Hiratzka</w:t>
      </w:r>
      <w:proofErr w:type="spellEnd"/>
      <w:r w:rsidRPr="00A807FC">
        <w:rPr>
          <w:rFonts w:ascii="Book Antiqua" w:eastAsia="宋体" w:hAnsi="Book Antiqua" w:cs="宋体"/>
          <w:sz w:val="24"/>
          <w:szCs w:val="24"/>
          <w:lang w:eastAsia="zh-CN"/>
        </w:rPr>
        <w:t xml:space="preserve"> LF, Hunt SA, Lytle BW, Nishimura R, </w:t>
      </w:r>
      <w:proofErr w:type="spellStart"/>
      <w:r w:rsidRPr="00A807FC">
        <w:rPr>
          <w:rFonts w:ascii="Book Antiqua" w:eastAsia="宋体" w:hAnsi="Book Antiqua" w:cs="宋体"/>
          <w:sz w:val="24"/>
          <w:szCs w:val="24"/>
          <w:lang w:eastAsia="zh-CN"/>
        </w:rPr>
        <w:t>Ornato</w:t>
      </w:r>
      <w:proofErr w:type="spellEnd"/>
      <w:r w:rsidRPr="00A807FC">
        <w:rPr>
          <w:rFonts w:ascii="Book Antiqua" w:eastAsia="宋体" w:hAnsi="Book Antiqua" w:cs="宋体"/>
          <w:sz w:val="24"/>
          <w:szCs w:val="24"/>
          <w:lang w:eastAsia="zh-CN"/>
        </w:rPr>
        <w:t xml:space="preserve"> JP, Page RL, </w:t>
      </w:r>
      <w:proofErr w:type="spellStart"/>
      <w:r w:rsidRPr="00A807FC">
        <w:rPr>
          <w:rFonts w:ascii="Book Antiqua" w:eastAsia="宋体" w:hAnsi="Book Antiqua" w:cs="宋体"/>
          <w:sz w:val="24"/>
          <w:szCs w:val="24"/>
          <w:lang w:eastAsia="zh-CN"/>
        </w:rPr>
        <w:t>Riegel</w:t>
      </w:r>
      <w:proofErr w:type="spellEnd"/>
      <w:r w:rsidRPr="00A807FC">
        <w:rPr>
          <w:rFonts w:ascii="Book Antiqua" w:eastAsia="宋体" w:hAnsi="Book Antiqua" w:cs="宋体"/>
          <w:sz w:val="24"/>
          <w:szCs w:val="24"/>
          <w:lang w:eastAsia="zh-CN"/>
        </w:rPr>
        <w:t xml:space="preserve"> B, Tarkington LG, </w:t>
      </w:r>
      <w:proofErr w:type="spellStart"/>
      <w:r w:rsidRPr="00A807FC">
        <w:rPr>
          <w:rFonts w:ascii="Book Antiqua" w:eastAsia="宋体" w:hAnsi="Book Antiqua" w:cs="宋体"/>
          <w:sz w:val="24"/>
          <w:szCs w:val="24"/>
          <w:lang w:eastAsia="zh-CN"/>
        </w:rPr>
        <w:t>Yancy</w:t>
      </w:r>
      <w:proofErr w:type="spellEnd"/>
      <w:r w:rsidRPr="00A807FC">
        <w:rPr>
          <w:rFonts w:ascii="Book Antiqua" w:eastAsia="宋体" w:hAnsi="Book Antiqua" w:cs="宋体"/>
          <w:sz w:val="24"/>
          <w:szCs w:val="24"/>
          <w:lang w:eastAsia="zh-CN"/>
        </w:rPr>
        <w:t xml:space="preserve"> CW. ACC/AHA 2007 guidelines on perioperative cardiovascular evaluation and care for </w:t>
      </w:r>
      <w:proofErr w:type="spellStart"/>
      <w:r w:rsidRPr="00A807FC">
        <w:rPr>
          <w:rFonts w:ascii="Book Antiqua" w:eastAsia="宋体" w:hAnsi="Book Antiqua" w:cs="宋体"/>
          <w:sz w:val="24"/>
          <w:szCs w:val="24"/>
          <w:lang w:eastAsia="zh-CN"/>
        </w:rPr>
        <w:t>noncardiac</w:t>
      </w:r>
      <w:proofErr w:type="spellEnd"/>
      <w:r w:rsidRPr="00A807FC">
        <w:rPr>
          <w:rFonts w:ascii="Book Antiqua" w:eastAsia="宋体" w:hAnsi="Book Antiqua" w:cs="宋体"/>
          <w:sz w:val="24"/>
          <w:szCs w:val="24"/>
          <w:lang w:eastAsia="zh-CN"/>
        </w:rPr>
        <w:t xml:space="preserve"> surgery: executive summary: a report of the American College of Cardiology/American Heart Association Task Force on Practice Guidelines (Writing Committee to Revise the 2002 Guidelines on Perioperative Cardiovascular Evaluation for </w:t>
      </w:r>
      <w:proofErr w:type="spellStart"/>
      <w:r w:rsidRPr="00A807FC">
        <w:rPr>
          <w:rFonts w:ascii="Book Antiqua" w:eastAsia="宋体" w:hAnsi="Book Antiqua" w:cs="宋体"/>
          <w:sz w:val="24"/>
          <w:szCs w:val="24"/>
          <w:lang w:eastAsia="zh-CN"/>
        </w:rPr>
        <w:t>Noncardiac</w:t>
      </w:r>
      <w:proofErr w:type="spellEnd"/>
      <w:r w:rsidRPr="00A807FC">
        <w:rPr>
          <w:rFonts w:ascii="Book Antiqua" w:eastAsia="宋体" w:hAnsi="Book Antiqua" w:cs="宋体"/>
          <w:sz w:val="24"/>
          <w:szCs w:val="24"/>
          <w:lang w:eastAsia="zh-CN"/>
        </w:rPr>
        <w:t xml:space="preserve"> Surgery). </w:t>
      </w:r>
      <w:proofErr w:type="spellStart"/>
      <w:r w:rsidRPr="00A807FC">
        <w:rPr>
          <w:rFonts w:ascii="Book Antiqua" w:eastAsia="宋体" w:hAnsi="Book Antiqua" w:cs="宋体"/>
          <w:i/>
          <w:iCs/>
          <w:sz w:val="24"/>
          <w:szCs w:val="24"/>
          <w:lang w:eastAsia="zh-CN"/>
        </w:rPr>
        <w:t>Anesth</w:t>
      </w:r>
      <w:proofErr w:type="spellEnd"/>
      <w:r w:rsidRPr="00A807FC">
        <w:rPr>
          <w:rFonts w:ascii="Book Antiqua" w:eastAsia="宋体" w:hAnsi="Book Antiqua" w:cs="宋体"/>
          <w:i/>
          <w:iCs/>
          <w:sz w:val="24"/>
          <w:szCs w:val="24"/>
          <w:lang w:eastAsia="zh-CN"/>
        </w:rPr>
        <w:t xml:space="preserve"> </w:t>
      </w:r>
      <w:proofErr w:type="spellStart"/>
      <w:r w:rsidRPr="00A807FC">
        <w:rPr>
          <w:rFonts w:ascii="Book Antiqua" w:eastAsia="宋体" w:hAnsi="Book Antiqua" w:cs="宋体"/>
          <w:i/>
          <w:iCs/>
          <w:sz w:val="24"/>
          <w:szCs w:val="24"/>
          <w:lang w:eastAsia="zh-CN"/>
        </w:rPr>
        <w:t>Analg</w:t>
      </w:r>
      <w:proofErr w:type="spellEnd"/>
      <w:r w:rsidRPr="00A807FC">
        <w:rPr>
          <w:rFonts w:ascii="Book Antiqua" w:eastAsia="宋体" w:hAnsi="Book Antiqua" w:cs="宋体"/>
          <w:sz w:val="24"/>
          <w:szCs w:val="24"/>
          <w:lang w:eastAsia="zh-CN"/>
        </w:rPr>
        <w:t xml:space="preserve"> 2008; </w:t>
      </w:r>
      <w:r w:rsidRPr="00A807FC">
        <w:rPr>
          <w:rFonts w:ascii="Book Antiqua" w:eastAsia="宋体" w:hAnsi="Book Antiqua" w:cs="宋体"/>
          <w:b/>
          <w:bCs/>
          <w:sz w:val="24"/>
          <w:szCs w:val="24"/>
          <w:lang w:eastAsia="zh-CN"/>
        </w:rPr>
        <w:t>106</w:t>
      </w:r>
      <w:r w:rsidRPr="00A807FC">
        <w:rPr>
          <w:rFonts w:ascii="Book Antiqua" w:eastAsia="宋体" w:hAnsi="Book Antiqua" w:cs="宋体"/>
          <w:sz w:val="24"/>
          <w:szCs w:val="24"/>
          <w:lang w:eastAsia="zh-CN"/>
        </w:rPr>
        <w:t>: 685-712 [PMID: 18292406 DOI: 10.1213/01/ane.0000309024.28586.70]</w:t>
      </w:r>
    </w:p>
    <w:p w:rsidR="00A807FC" w:rsidRPr="00A807FC" w:rsidRDefault="00A807FC" w:rsidP="00A807FC">
      <w:pPr>
        <w:spacing w:after="0" w:line="360" w:lineRule="auto"/>
        <w:jc w:val="both"/>
        <w:rPr>
          <w:rFonts w:ascii="Book Antiqua" w:eastAsia="宋体" w:hAnsi="Book Antiqua" w:cs="宋体"/>
          <w:sz w:val="24"/>
          <w:szCs w:val="24"/>
          <w:lang w:eastAsia="zh-CN"/>
        </w:rPr>
      </w:pPr>
      <w:proofErr w:type="gramStart"/>
      <w:r w:rsidRPr="00A807FC">
        <w:rPr>
          <w:rFonts w:ascii="Book Antiqua" w:eastAsia="宋体" w:hAnsi="Book Antiqua" w:cs="宋体"/>
          <w:sz w:val="24"/>
          <w:szCs w:val="24"/>
          <w:lang w:eastAsia="zh-CN"/>
        </w:rPr>
        <w:t xml:space="preserve">25 </w:t>
      </w:r>
      <w:r w:rsidRPr="00C7067F">
        <w:rPr>
          <w:rFonts w:ascii="Book Antiqua" w:hAnsi="Book Antiqua" w:cs="Arial"/>
          <w:b/>
          <w:sz w:val="24"/>
          <w:szCs w:val="24"/>
        </w:rPr>
        <w:t>K/DOQI Workgroup</w:t>
      </w:r>
      <w:r w:rsidRPr="00A807FC">
        <w:rPr>
          <w:rFonts w:ascii="Book Antiqua" w:eastAsia="宋体" w:hAnsi="Book Antiqua" w:cs="宋体"/>
          <w:sz w:val="24"/>
          <w:szCs w:val="24"/>
          <w:lang w:eastAsia="zh-CN"/>
        </w:rPr>
        <w:t>.</w:t>
      </w:r>
      <w:proofErr w:type="gramEnd"/>
      <w:r w:rsidRPr="00A807FC">
        <w:rPr>
          <w:rFonts w:ascii="Book Antiqua" w:eastAsia="宋体" w:hAnsi="Book Antiqua" w:cs="宋体"/>
          <w:sz w:val="24"/>
          <w:szCs w:val="24"/>
          <w:lang w:eastAsia="zh-CN"/>
        </w:rPr>
        <w:t xml:space="preserve"> </w:t>
      </w:r>
      <w:proofErr w:type="gramStart"/>
      <w:r w:rsidRPr="00A807FC">
        <w:rPr>
          <w:rFonts w:ascii="Book Antiqua" w:eastAsia="宋体" w:hAnsi="Book Antiqua" w:cs="宋体"/>
          <w:sz w:val="24"/>
          <w:szCs w:val="24"/>
          <w:lang w:eastAsia="zh-CN"/>
        </w:rPr>
        <w:t>K/DOQI clinical practice guidelines for cardiovascular disease in dialysis patients.</w:t>
      </w:r>
      <w:proofErr w:type="gramEnd"/>
      <w:r w:rsidRPr="00A807FC">
        <w:rPr>
          <w:rFonts w:ascii="Book Antiqua" w:eastAsia="宋体" w:hAnsi="Book Antiqua" w:cs="宋体"/>
          <w:sz w:val="24"/>
          <w:szCs w:val="24"/>
          <w:lang w:eastAsia="zh-CN"/>
        </w:rPr>
        <w:t xml:space="preserve"> </w:t>
      </w:r>
      <w:r w:rsidRPr="00A807FC">
        <w:rPr>
          <w:rFonts w:ascii="Book Antiqua" w:eastAsia="宋体" w:hAnsi="Book Antiqua" w:cs="宋体"/>
          <w:i/>
          <w:iCs/>
          <w:sz w:val="24"/>
          <w:szCs w:val="24"/>
          <w:lang w:eastAsia="zh-CN"/>
        </w:rPr>
        <w:t>Am J Kidney Dis</w:t>
      </w:r>
      <w:r w:rsidRPr="00A807FC">
        <w:rPr>
          <w:rFonts w:ascii="Book Antiqua" w:eastAsia="宋体" w:hAnsi="Book Antiqua" w:cs="宋体"/>
          <w:sz w:val="24"/>
          <w:szCs w:val="24"/>
          <w:lang w:eastAsia="zh-CN"/>
        </w:rPr>
        <w:t xml:space="preserve"> 2005; </w:t>
      </w:r>
      <w:r w:rsidRPr="00A807FC">
        <w:rPr>
          <w:rFonts w:ascii="Book Antiqua" w:eastAsia="宋体" w:hAnsi="Book Antiqua" w:cs="宋体"/>
          <w:b/>
          <w:bCs/>
          <w:sz w:val="24"/>
          <w:szCs w:val="24"/>
          <w:lang w:eastAsia="zh-CN"/>
        </w:rPr>
        <w:t>45</w:t>
      </w:r>
      <w:r w:rsidRPr="00A807FC">
        <w:rPr>
          <w:rFonts w:ascii="Book Antiqua" w:eastAsia="宋体" w:hAnsi="Book Antiqua" w:cs="宋体"/>
          <w:sz w:val="24"/>
          <w:szCs w:val="24"/>
          <w:lang w:eastAsia="zh-CN"/>
        </w:rPr>
        <w:t>: S1-153 [PMID: 15806502 DOI: 10.1053/j.ajkd.2005.01.019]</w:t>
      </w:r>
    </w:p>
    <w:p w:rsidR="00A807FC" w:rsidRPr="00A807FC" w:rsidRDefault="00A807FC" w:rsidP="00A807FC">
      <w:pPr>
        <w:spacing w:after="0" w:line="360" w:lineRule="auto"/>
        <w:jc w:val="both"/>
        <w:rPr>
          <w:rFonts w:ascii="Book Antiqua" w:eastAsia="宋体" w:hAnsi="Book Antiqua" w:cs="宋体"/>
          <w:sz w:val="24"/>
          <w:szCs w:val="24"/>
          <w:lang w:eastAsia="zh-CN"/>
        </w:rPr>
      </w:pPr>
      <w:r w:rsidRPr="00A807FC">
        <w:rPr>
          <w:rFonts w:ascii="Book Antiqua" w:eastAsia="宋体" w:hAnsi="Book Antiqua" w:cs="宋体"/>
          <w:sz w:val="24"/>
          <w:szCs w:val="24"/>
          <w:lang w:eastAsia="zh-CN"/>
        </w:rPr>
        <w:t xml:space="preserve">26 </w:t>
      </w:r>
      <w:proofErr w:type="spellStart"/>
      <w:r w:rsidRPr="00A807FC">
        <w:rPr>
          <w:rFonts w:ascii="Book Antiqua" w:eastAsia="宋体" w:hAnsi="Book Antiqua" w:cs="宋体"/>
          <w:b/>
          <w:bCs/>
          <w:sz w:val="24"/>
          <w:szCs w:val="24"/>
          <w:lang w:eastAsia="zh-CN"/>
        </w:rPr>
        <w:t>Innocenti</w:t>
      </w:r>
      <w:proofErr w:type="spellEnd"/>
      <w:r w:rsidRPr="00A807FC">
        <w:rPr>
          <w:rFonts w:ascii="Book Antiqua" w:eastAsia="宋体" w:hAnsi="Book Antiqua" w:cs="宋体"/>
          <w:b/>
          <w:bCs/>
          <w:sz w:val="24"/>
          <w:szCs w:val="24"/>
          <w:lang w:eastAsia="zh-CN"/>
        </w:rPr>
        <w:t xml:space="preserve"> F</w:t>
      </w:r>
      <w:r w:rsidRPr="00A807FC">
        <w:rPr>
          <w:rFonts w:ascii="Book Antiqua" w:eastAsia="宋体" w:hAnsi="Book Antiqua" w:cs="宋体"/>
          <w:sz w:val="24"/>
          <w:szCs w:val="24"/>
          <w:lang w:eastAsia="zh-CN"/>
        </w:rPr>
        <w:t xml:space="preserve">, </w:t>
      </w:r>
      <w:proofErr w:type="spellStart"/>
      <w:r w:rsidRPr="00A807FC">
        <w:rPr>
          <w:rFonts w:ascii="Book Antiqua" w:eastAsia="宋体" w:hAnsi="Book Antiqua" w:cs="宋体"/>
          <w:sz w:val="24"/>
          <w:szCs w:val="24"/>
          <w:lang w:eastAsia="zh-CN"/>
        </w:rPr>
        <w:t>Bartalucci</w:t>
      </w:r>
      <w:proofErr w:type="spellEnd"/>
      <w:r w:rsidRPr="00A807FC">
        <w:rPr>
          <w:rFonts w:ascii="Book Antiqua" w:eastAsia="宋体" w:hAnsi="Book Antiqua" w:cs="宋体"/>
          <w:sz w:val="24"/>
          <w:szCs w:val="24"/>
          <w:lang w:eastAsia="zh-CN"/>
        </w:rPr>
        <w:t xml:space="preserve"> F, </w:t>
      </w:r>
      <w:proofErr w:type="spellStart"/>
      <w:r w:rsidRPr="00A807FC">
        <w:rPr>
          <w:rFonts w:ascii="Book Antiqua" w:eastAsia="宋体" w:hAnsi="Book Antiqua" w:cs="宋体"/>
          <w:sz w:val="24"/>
          <w:szCs w:val="24"/>
          <w:lang w:eastAsia="zh-CN"/>
        </w:rPr>
        <w:t>Boni</w:t>
      </w:r>
      <w:proofErr w:type="spellEnd"/>
      <w:r w:rsidRPr="00A807FC">
        <w:rPr>
          <w:rFonts w:ascii="Book Antiqua" w:eastAsia="宋体" w:hAnsi="Book Antiqua" w:cs="宋体"/>
          <w:sz w:val="24"/>
          <w:szCs w:val="24"/>
          <w:lang w:eastAsia="zh-CN"/>
        </w:rPr>
        <w:t xml:space="preserve"> V, </w:t>
      </w:r>
      <w:proofErr w:type="spellStart"/>
      <w:r w:rsidRPr="00A807FC">
        <w:rPr>
          <w:rFonts w:ascii="Book Antiqua" w:eastAsia="宋体" w:hAnsi="Book Antiqua" w:cs="宋体"/>
          <w:sz w:val="24"/>
          <w:szCs w:val="24"/>
          <w:lang w:eastAsia="zh-CN"/>
        </w:rPr>
        <w:t>Vicidomini</w:t>
      </w:r>
      <w:proofErr w:type="spellEnd"/>
      <w:r w:rsidRPr="00A807FC">
        <w:rPr>
          <w:rFonts w:ascii="Book Antiqua" w:eastAsia="宋体" w:hAnsi="Book Antiqua" w:cs="宋体"/>
          <w:sz w:val="24"/>
          <w:szCs w:val="24"/>
          <w:lang w:eastAsia="zh-CN"/>
        </w:rPr>
        <w:t xml:space="preserve"> S, </w:t>
      </w:r>
      <w:proofErr w:type="spellStart"/>
      <w:r w:rsidRPr="00A807FC">
        <w:rPr>
          <w:rFonts w:ascii="Book Antiqua" w:eastAsia="宋体" w:hAnsi="Book Antiqua" w:cs="宋体"/>
          <w:sz w:val="24"/>
          <w:szCs w:val="24"/>
          <w:lang w:eastAsia="zh-CN"/>
        </w:rPr>
        <w:t>Mannucci</w:t>
      </w:r>
      <w:proofErr w:type="spellEnd"/>
      <w:r w:rsidRPr="00A807FC">
        <w:rPr>
          <w:rFonts w:ascii="Book Antiqua" w:eastAsia="宋体" w:hAnsi="Book Antiqua" w:cs="宋体"/>
          <w:sz w:val="24"/>
          <w:szCs w:val="24"/>
          <w:lang w:eastAsia="zh-CN"/>
        </w:rPr>
        <w:t xml:space="preserve"> E, </w:t>
      </w:r>
      <w:proofErr w:type="spellStart"/>
      <w:r w:rsidRPr="00A807FC">
        <w:rPr>
          <w:rFonts w:ascii="Book Antiqua" w:eastAsia="宋体" w:hAnsi="Book Antiqua" w:cs="宋体"/>
          <w:sz w:val="24"/>
          <w:szCs w:val="24"/>
          <w:lang w:eastAsia="zh-CN"/>
        </w:rPr>
        <w:t>Monami</w:t>
      </w:r>
      <w:proofErr w:type="spellEnd"/>
      <w:r w:rsidRPr="00A807FC">
        <w:rPr>
          <w:rFonts w:ascii="Book Antiqua" w:eastAsia="宋体" w:hAnsi="Book Antiqua" w:cs="宋体"/>
          <w:sz w:val="24"/>
          <w:szCs w:val="24"/>
          <w:lang w:eastAsia="zh-CN"/>
        </w:rPr>
        <w:t xml:space="preserve"> M, </w:t>
      </w:r>
      <w:proofErr w:type="spellStart"/>
      <w:r w:rsidRPr="00A807FC">
        <w:rPr>
          <w:rFonts w:ascii="Book Antiqua" w:eastAsia="宋体" w:hAnsi="Book Antiqua" w:cs="宋体"/>
          <w:sz w:val="24"/>
          <w:szCs w:val="24"/>
          <w:lang w:eastAsia="zh-CN"/>
        </w:rPr>
        <w:t>Pini</w:t>
      </w:r>
      <w:proofErr w:type="spellEnd"/>
      <w:r w:rsidRPr="00A807FC">
        <w:rPr>
          <w:rFonts w:ascii="Book Antiqua" w:eastAsia="宋体" w:hAnsi="Book Antiqua" w:cs="宋体"/>
          <w:sz w:val="24"/>
          <w:szCs w:val="24"/>
          <w:lang w:eastAsia="zh-CN"/>
        </w:rPr>
        <w:t xml:space="preserve"> R. Coronary artery disease screening in type II diabetic patients: prognostic value of rest and stress echocardiography. </w:t>
      </w:r>
      <w:r w:rsidRPr="00A807FC">
        <w:rPr>
          <w:rFonts w:ascii="Book Antiqua" w:eastAsia="宋体" w:hAnsi="Book Antiqua" w:cs="宋体"/>
          <w:i/>
          <w:iCs/>
          <w:sz w:val="24"/>
          <w:szCs w:val="24"/>
          <w:lang w:eastAsia="zh-CN"/>
        </w:rPr>
        <w:t xml:space="preserve">Diabetes </w:t>
      </w:r>
      <w:proofErr w:type="spellStart"/>
      <w:r w:rsidRPr="00A807FC">
        <w:rPr>
          <w:rFonts w:ascii="Book Antiqua" w:eastAsia="宋体" w:hAnsi="Book Antiqua" w:cs="宋体"/>
          <w:i/>
          <w:iCs/>
          <w:sz w:val="24"/>
          <w:szCs w:val="24"/>
          <w:lang w:eastAsia="zh-CN"/>
        </w:rPr>
        <w:t>Metab</w:t>
      </w:r>
      <w:proofErr w:type="spellEnd"/>
      <w:r w:rsidRPr="00A807FC">
        <w:rPr>
          <w:rFonts w:ascii="Book Antiqua" w:eastAsia="宋体" w:hAnsi="Book Antiqua" w:cs="宋体"/>
          <w:i/>
          <w:iCs/>
          <w:sz w:val="24"/>
          <w:szCs w:val="24"/>
          <w:lang w:eastAsia="zh-CN"/>
        </w:rPr>
        <w:t xml:space="preserve"> </w:t>
      </w:r>
      <w:proofErr w:type="spellStart"/>
      <w:r w:rsidRPr="00A807FC">
        <w:rPr>
          <w:rFonts w:ascii="Book Antiqua" w:eastAsia="宋体" w:hAnsi="Book Antiqua" w:cs="宋体"/>
          <w:i/>
          <w:iCs/>
          <w:sz w:val="24"/>
          <w:szCs w:val="24"/>
          <w:lang w:eastAsia="zh-CN"/>
        </w:rPr>
        <w:t>Syndr</w:t>
      </w:r>
      <w:proofErr w:type="spellEnd"/>
      <w:r w:rsidRPr="00A807FC">
        <w:rPr>
          <w:rFonts w:ascii="Book Antiqua" w:eastAsia="宋体" w:hAnsi="Book Antiqua" w:cs="宋体"/>
          <w:sz w:val="24"/>
          <w:szCs w:val="24"/>
          <w:lang w:eastAsia="zh-CN"/>
        </w:rPr>
        <w:t xml:space="preserve"> </w:t>
      </w:r>
      <w:r w:rsidRPr="00C7067F">
        <w:rPr>
          <w:rFonts w:ascii="Book Antiqua" w:eastAsia="宋体" w:hAnsi="Book Antiqua" w:cs="宋体" w:hint="eastAsia"/>
          <w:sz w:val="24"/>
          <w:szCs w:val="24"/>
          <w:lang w:eastAsia="zh-CN"/>
        </w:rPr>
        <w:t>2014</w:t>
      </w:r>
      <w:r w:rsidRPr="00A807FC">
        <w:rPr>
          <w:rFonts w:ascii="Book Antiqua" w:eastAsia="宋体" w:hAnsi="Book Antiqua" w:cs="宋体"/>
          <w:sz w:val="24"/>
          <w:szCs w:val="24"/>
          <w:lang w:eastAsia="zh-CN"/>
        </w:rPr>
        <w:t xml:space="preserve">; </w:t>
      </w:r>
      <w:r w:rsidRPr="00A807FC">
        <w:rPr>
          <w:rFonts w:ascii="Book Antiqua" w:eastAsia="宋体" w:hAnsi="Book Antiqua" w:cs="宋体"/>
          <w:b/>
          <w:bCs/>
          <w:sz w:val="24"/>
          <w:szCs w:val="24"/>
          <w:lang w:eastAsia="zh-CN"/>
        </w:rPr>
        <w:t>8</w:t>
      </w:r>
      <w:r w:rsidRPr="00A807FC">
        <w:rPr>
          <w:rFonts w:ascii="Book Antiqua" w:eastAsia="宋体" w:hAnsi="Book Antiqua" w:cs="宋体"/>
          <w:sz w:val="24"/>
          <w:szCs w:val="24"/>
          <w:lang w:eastAsia="zh-CN"/>
        </w:rPr>
        <w:t>: 18-23 [PMID: 24661753 DOI: 10.1016/j.dsx.2013.10.010]</w:t>
      </w:r>
    </w:p>
    <w:p w:rsidR="00A807FC" w:rsidRPr="00A807FC" w:rsidRDefault="00A807FC" w:rsidP="00A807FC">
      <w:pPr>
        <w:spacing w:after="0" w:line="360" w:lineRule="auto"/>
        <w:jc w:val="both"/>
        <w:rPr>
          <w:rFonts w:ascii="Book Antiqua" w:eastAsia="宋体" w:hAnsi="Book Antiqua" w:cs="宋体"/>
          <w:sz w:val="24"/>
          <w:szCs w:val="24"/>
          <w:lang w:eastAsia="zh-CN"/>
        </w:rPr>
      </w:pPr>
      <w:r w:rsidRPr="00A807FC">
        <w:rPr>
          <w:rFonts w:ascii="Book Antiqua" w:eastAsia="宋体" w:hAnsi="Book Antiqua" w:cs="宋体"/>
          <w:sz w:val="24"/>
          <w:szCs w:val="24"/>
          <w:lang w:eastAsia="zh-CN"/>
        </w:rPr>
        <w:t xml:space="preserve">27 </w:t>
      </w:r>
      <w:proofErr w:type="spellStart"/>
      <w:r w:rsidRPr="00A807FC">
        <w:rPr>
          <w:rFonts w:ascii="Book Antiqua" w:eastAsia="宋体" w:hAnsi="Book Antiqua" w:cs="宋体"/>
          <w:b/>
          <w:bCs/>
          <w:sz w:val="24"/>
          <w:szCs w:val="24"/>
          <w:lang w:eastAsia="zh-CN"/>
        </w:rPr>
        <w:t>Elhendy</w:t>
      </w:r>
      <w:proofErr w:type="spellEnd"/>
      <w:r w:rsidRPr="00A807FC">
        <w:rPr>
          <w:rFonts w:ascii="Book Antiqua" w:eastAsia="宋体" w:hAnsi="Book Antiqua" w:cs="宋体"/>
          <w:b/>
          <w:bCs/>
          <w:sz w:val="24"/>
          <w:szCs w:val="24"/>
          <w:lang w:eastAsia="zh-CN"/>
        </w:rPr>
        <w:t xml:space="preserve"> A</w:t>
      </w:r>
      <w:r w:rsidRPr="00A807FC">
        <w:rPr>
          <w:rFonts w:ascii="Book Antiqua" w:eastAsia="宋体" w:hAnsi="Book Antiqua" w:cs="宋体"/>
          <w:sz w:val="24"/>
          <w:szCs w:val="24"/>
          <w:lang w:eastAsia="zh-CN"/>
        </w:rPr>
        <w:t xml:space="preserve">, van </w:t>
      </w:r>
      <w:proofErr w:type="spellStart"/>
      <w:r w:rsidRPr="00A807FC">
        <w:rPr>
          <w:rFonts w:ascii="Book Antiqua" w:eastAsia="宋体" w:hAnsi="Book Antiqua" w:cs="宋体"/>
          <w:sz w:val="24"/>
          <w:szCs w:val="24"/>
          <w:lang w:eastAsia="zh-CN"/>
        </w:rPr>
        <w:t>Domburg</w:t>
      </w:r>
      <w:proofErr w:type="spellEnd"/>
      <w:r w:rsidRPr="00A807FC">
        <w:rPr>
          <w:rFonts w:ascii="Book Antiqua" w:eastAsia="宋体" w:hAnsi="Book Antiqua" w:cs="宋体"/>
          <w:sz w:val="24"/>
          <w:szCs w:val="24"/>
          <w:lang w:eastAsia="zh-CN"/>
        </w:rPr>
        <w:t xml:space="preserve"> RT, </w:t>
      </w:r>
      <w:proofErr w:type="spellStart"/>
      <w:r w:rsidRPr="00A807FC">
        <w:rPr>
          <w:rFonts w:ascii="Book Antiqua" w:eastAsia="宋体" w:hAnsi="Book Antiqua" w:cs="宋体"/>
          <w:sz w:val="24"/>
          <w:szCs w:val="24"/>
          <w:lang w:eastAsia="zh-CN"/>
        </w:rPr>
        <w:t>Bax</w:t>
      </w:r>
      <w:proofErr w:type="spellEnd"/>
      <w:r w:rsidRPr="00A807FC">
        <w:rPr>
          <w:rFonts w:ascii="Book Antiqua" w:eastAsia="宋体" w:hAnsi="Book Antiqua" w:cs="宋体"/>
          <w:sz w:val="24"/>
          <w:szCs w:val="24"/>
          <w:lang w:eastAsia="zh-CN"/>
        </w:rPr>
        <w:t xml:space="preserve"> JJ, </w:t>
      </w:r>
      <w:proofErr w:type="spellStart"/>
      <w:r w:rsidRPr="00A807FC">
        <w:rPr>
          <w:rFonts w:ascii="Book Antiqua" w:eastAsia="宋体" w:hAnsi="Book Antiqua" w:cs="宋体"/>
          <w:sz w:val="24"/>
          <w:szCs w:val="24"/>
          <w:lang w:eastAsia="zh-CN"/>
        </w:rPr>
        <w:t>Roelandt</w:t>
      </w:r>
      <w:proofErr w:type="spellEnd"/>
      <w:r w:rsidRPr="00A807FC">
        <w:rPr>
          <w:rFonts w:ascii="Book Antiqua" w:eastAsia="宋体" w:hAnsi="Book Antiqua" w:cs="宋体"/>
          <w:sz w:val="24"/>
          <w:szCs w:val="24"/>
          <w:lang w:eastAsia="zh-CN"/>
        </w:rPr>
        <w:t xml:space="preserve"> JR. Significance of resting wall motion abnormalities in 2-dimensional echocardiography in patients without previous myocardial infarction referred for pharmacologic stress testing. </w:t>
      </w:r>
      <w:r w:rsidRPr="00A807FC">
        <w:rPr>
          <w:rFonts w:ascii="Book Antiqua" w:eastAsia="宋体" w:hAnsi="Book Antiqua" w:cs="宋体"/>
          <w:i/>
          <w:iCs/>
          <w:sz w:val="24"/>
          <w:szCs w:val="24"/>
          <w:lang w:eastAsia="zh-CN"/>
        </w:rPr>
        <w:t xml:space="preserve">J Am </w:t>
      </w:r>
      <w:proofErr w:type="spellStart"/>
      <w:r w:rsidRPr="00A807FC">
        <w:rPr>
          <w:rFonts w:ascii="Book Antiqua" w:eastAsia="宋体" w:hAnsi="Book Antiqua" w:cs="宋体"/>
          <w:i/>
          <w:iCs/>
          <w:sz w:val="24"/>
          <w:szCs w:val="24"/>
          <w:lang w:eastAsia="zh-CN"/>
        </w:rPr>
        <w:t>Soc</w:t>
      </w:r>
      <w:proofErr w:type="spellEnd"/>
      <w:r w:rsidRPr="00A807FC">
        <w:rPr>
          <w:rFonts w:ascii="Book Antiqua" w:eastAsia="宋体" w:hAnsi="Book Antiqua" w:cs="宋体"/>
          <w:i/>
          <w:iCs/>
          <w:sz w:val="24"/>
          <w:szCs w:val="24"/>
          <w:lang w:eastAsia="zh-CN"/>
        </w:rPr>
        <w:t xml:space="preserve"> </w:t>
      </w:r>
      <w:proofErr w:type="spellStart"/>
      <w:r w:rsidRPr="00A807FC">
        <w:rPr>
          <w:rFonts w:ascii="Book Antiqua" w:eastAsia="宋体" w:hAnsi="Book Antiqua" w:cs="宋体"/>
          <w:i/>
          <w:iCs/>
          <w:sz w:val="24"/>
          <w:szCs w:val="24"/>
          <w:lang w:eastAsia="zh-CN"/>
        </w:rPr>
        <w:t>Echocardiogr</w:t>
      </w:r>
      <w:proofErr w:type="spellEnd"/>
      <w:r w:rsidRPr="00A807FC">
        <w:rPr>
          <w:rFonts w:ascii="Book Antiqua" w:eastAsia="宋体" w:hAnsi="Book Antiqua" w:cs="宋体"/>
          <w:sz w:val="24"/>
          <w:szCs w:val="24"/>
          <w:lang w:eastAsia="zh-CN"/>
        </w:rPr>
        <w:t xml:space="preserve"> 2000; </w:t>
      </w:r>
      <w:r w:rsidRPr="00A807FC">
        <w:rPr>
          <w:rFonts w:ascii="Book Antiqua" w:eastAsia="宋体" w:hAnsi="Book Antiqua" w:cs="宋体"/>
          <w:b/>
          <w:bCs/>
          <w:sz w:val="24"/>
          <w:szCs w:val="24"/>
          <w:lang w:eastAsia="zh-CN"/>
        </w:rPr>
        <w:t>13</w:t>
      </w:r>
      <w:r w:rsidRPr="00A807FC">
        <w:rPr>
          <w:rFonts w:ascii="Book Antiqua" w:eastAsia="宋体" w:hAnsi="Book Antiqua" w:cs="宋体"/>
          <w:sz w:val="24"/>
          <w:szCs w:val="24"/>
          <w:lang w:eastAsia="zh-CN"/>
        </w:rPr>
        <w:t>: 1-8 [PMID: 10625825 DOI: 10.1016/S0894-7317(00)90036-1]</w:t>
      </w:r>
    </w:p>
    <w:p w:rsidR="00A807FC" w:rsidRPr="00A807FC" w:rsidRDefault="00A807FC" w:rsidP="00A807FC">
      <w:pPr>
        <w:spacing w:after="0" w:line="360" w:lineRule="auto"/>
        <w:jc w:val="both"/>
        <w:rPr>
          <w:rFonts w:ascii="Book Antiqua" w:eastAsia="宋体" w:hAnsi="Book Antiqua" w:cs="宋体"/>
          <w:sz w:val="24"/>
          <w:szCs w:val="24"/>
          <w:lang w:eastAsia="zh-CN"/>
        </w:rPr>
      </w:pPr>
      <w:r w:rsidRPr="00A807FC">
        <w:rPr>
          <w:rFonts w:ascii="Book Antiqua" w:eastAsia="宋体" w:hAnsi="Book Antiqua" w:cs="宋体"/>
          <w:sz w:val="24"/>
          <w:szCs w:val="24"/>
          <w:lang w:eastAsia="zh-CN"/>
        </w:rPr>
        <w:t xml:space="preserve">28 </w:t>
      </w:r>
      <w:r w:rsidRPr="00A807FC">
        <w:rPr>
          <w:rFonts w:ascii="Book Antiqua" w:eastAsia="宋体" w:hAnsi="Book Antiqua" w:cs="宋体"/>
          <w:b/>
          <w:bCs/>
          <w:sz w:val="24"/>
          <w:szCs w:val="24"/>
          <w:lang w:eastAsia="zh-CN"/>
        </w:rPr>
        <w:t>Zhang J</w:t>
      </w:r>
      <w:r w:rsidRPr="00A807FC">
        <w:rPr>
          <w:rFonts w:ascii="Book Antiqua" w:eastAsia="宋体" w:hAnsi="Book Antiqua" w:cs="宋体"/>
          <w:sz w:val="24"/>
          <w:szCs w:val="24"/>
          <w:lang w:eastAsia="zh-CN"/>
        </w:rPr>
        <w:t xml:space="preserve">, Fan JX, Sun CB, Liu Y, Wang Y, </w:t>
      </w:r>
      <w:proofErr w:type="spellStart"/>
      <w:r w:rsidRPr="00A807FC">
        <w:rPr>
          <w:rFonts w:ascii="Book Antiqua" w:eastAsia="宋体" w:hAnsi="Book Antiqua" w:cs="宋体"/>
          <w:sz w:val="24"/>
          <w:szCs w:val="24"/>
          <w:lang w:eastAsia="zh-CN"/>
        </w:rPr>
        <w:t>Guo</w:t>
      </w:r>
      <w:proofErr w:type="spellEnd"/>
      <w:r w:rsidRPr="00A807FC">
        <w:rPr>
          <w:rFonts w:ascii="Book Antiqua" w:eastAsia="宋体" w:hAnsi="Book Antiqua" w:cs="宋体"/>
          <w:sz w:val="24"/>
          <w:szCs w:val="24"/>
          <w:lang w:eastAsia="zh-CN"/>
        </w:rPr>
        <w:t xml:space="preserve"> Y, Li HE. </w:t>
      </w:r>
      <w:proofErr w:type="gramStart"/>
      <w:r w:rsidRPr="00A807FC">
        <w:rPr>
          <w:rFonts w:ascii="Book Antiqua" w:eastAsia="宋体" w:hAnsi="Book Antiqua" w:cs="宋体"/>
          <w:sz w:val="24"/>
          <w:szCs w:val="24"/>
          <w:lang w:eastAsia="zh-CN"/>
        </w:rPr>
        <w:t xml:space="preserve">Detection of coronary artery disease in diabetic hypertensive patients using conventional </w:t>
      </w:r>
      <w:proofErr w:type="spellStart"/>
      <w:r w:rsidRPr="00A807FC">
        <w:rPr>
          <w:rFonts w:ascii="Book Antiqua" w:eastAsia="宋体" w:hAnsi="Book Antiqua" w:cs="宋体"/>
          <w:sz w:val="24"/>
          <w:szCs w:val="24"/>
          <w:lang w:eastAsia="zh-CN"/>
        </w:rPr>
        <w:t>transthoratic</w:t>
      </w:r>
      <w:proofErr w:type="spellEnd"/>
      <w:r w:rsidRPr="00A807FC">
        <w:rPr>
          <w:rFonts w:ascii="Book Antiqua" w:eastAsia="宋体" w:hAnsi="Book Antiqua" w:cs="宋体"/>
          <w:sz w:val="24"/>
          <w:szCs w:val="24"/>
          <w:lang w:eastAsia="zh-CN"/>
        </w:rPr>
        <w:t xml:space="preserve"> echocardiography at rest.</w:t>
      </w:r>
      <w:proofErr w:type="gramEnd"/>
      <w:r w:rsidRPr="00A807FC">
        <w:rPr>
          <w:rFonts w:ascii="Book Antiqua" w:eastAsia="宋体" w:hAnsi="Book Antiqua" w:cs="宋体"/>
          <w:sz w:val="24"/>
          <w:szCs w:val="24"/>
          <w:lang w:eastAsia="zh-CN"/>
        </w:rPr>
        <w:t xml:space="preserve"> </w:t>
      </w:r>
      <w:proofErr w:type="spellStart"/>
      <w:r w:rsidRPr="00A807FC">
        <w:rPr>
          <w:rFonts w:ascii="Book Antiqua" w:eastAsia="宋体" w:hAnsi="Book Antiqua" w:cs="宋体"/>
          <w:i/>
          <w:iCs/>
          <w:sz w:val="24"/>
          <w:szCs w:val="24"/>
          <w:lang w:eastAsia="zh-CN"/>
        </w:rPr>
        <w:t>Int</w:t>
      </w:r>
      <w:proofErr w:type="spellEnd"/>
      <w:r w:rsidRPr="00A807FC">
        <w:rPr>
          <w:rFonts w:ascii="Book Antiqua" w:eastAsia="宋体" w:hAnsi="Book Antiqua" w:cs="宋体"/>
          <w:i/>
          <w:iCs/>
          <w:sz w:val="24"/>
          <w:szCs w:val="24"/>
          <w:lang w:eastAsia="zh-CN"/>
        </w:rPr>
        <w:t xml:space="preserve"> J </w:t>
      </w:r>
      <w:proofErr w:type="spellStart"/>
      <w:r w:rsidRPr="00A807FC">
        <w:rPr>
          <w:rFonts w:ascii="Book Antiqua" w:eastAsia="宋体" w:hAnsi="Book Antiqua" w:cs="宋体"/>
          <w:i/>
          <w:iCs/>
          <w:sz w:val="24"/>
          <w:szCs w:val="24"/>
          <w:lang w:eastAsia="zh-CN"/>
        </w:rPr>
        <w:t>Cardiovasc</w:t>
      </w:r>
      <w:proofErr w:type="spellEnd"/>
      <w:r w:rsidRPr="00A807FC">
        <w:rPr>
          <w:rFonts w:ascii="Book Antiqua" w:eastAsia="宋体" w:hAnsi="Book Antiqua" w:cs="宋体"/>
          <w:i/>
          <w:iCs/>
          <w:sz w:val="24"/>
          <w:szCs w:val="24"/>
          <w:lang w:eastAsia="zh-CN"/>
        </w:rPr>
        <w:t xml:space="preserve"> Imaging</w:t>
      </w:r>
      <w:r w:rsidRPr="00A807FC">
        <w:rPr>
          <w:rFonts w:ascii="Book Antiqua" w:eastAsia="宋体" w:hAnsi="Book Antiqua" w:cs="宋体"/>
          <w:sz w:val="24"/>
          <w:szCs w:val="24"/>
          <w:lang w:eastAsia="zh-CN"/>
        </w:rPr>
        <w:t xml:space="preserve"> 2015; </w:t>
      </w:r>
      <w:r w:rsidRPr="00A807FC">
        <w:rPr>
          <w:rFonts w:ascii="Book Antiqua" w:eastAsia="宋体" w:hAnsi="Book Antiqua" w:cs="宋体"/>
          <w:b/>
          <w:bCs/>
          <w:sz w:val="24"/>
          <w:szCs w:val="24"/>
          <w:lang w:eastAsia="zh-CN"/>
        </w:rPr>
        <w:t>31</w:t>
      </w:r>
      <w:r w:rsidRPr="00A807FC">
        <w:rPr>
          <w:rFonts w:ascii="Book Antiqua" w:eastAsia="宋体" w:hAnsi="Book Antiqua" w:cs="宋体"/>
          <w:sz w:val="24"/>
          <w:szCs w:val="24"/>
          <w:lang w:eastAsia="zh-CN"/>
        </w:rPr>
        <w:t>: 987-993 [PMID: 25827068 DOI: 10.1007/s10554-015-0653-7]</w:t>
      </w:r>
    </w:p>
    <w:p w:rsidR="00A807FC" w:rsidRPr="00A807FC" w:rsidRDefault="00A807FC" w:rsidP="00A807FC">
      <w:pPr>
        <w:spacing w:after="0" w:line="360" w:lineRule="auto"/>
        <w:jc w:val="both"/>
        <w:rPr>
          <w:rFonts w:ascii="Book Antiqua" w:eastAsia="宋体" w:hAnsi="Book Antiqua" w:cs="宋体"/>
          <w:sz w:val="24"/>
          <w:szCs w:val="24"/>
          <w:lang w:eastAsia="zh-CN"/>
        </w:rPr>
      </w:pPr>
      <w:r w:rsidRPr="00A807FC">
        <w:rPr>
          <w:rFonts w:ascii="Book Antiqua" w:eastAsia="宋体" w:hAnsi="Book Antiqua" w:cs="宋体"/>
          <w:sz w:val="24"/>
          <w:szCs w:val="24"/>
          <w:lang w:eastAsia="zh-CN"/>
        </w:rPr>
        <w:t xml:space="preserve">29 </w:t>
      </w:r>
      <w:r w:rsidRPr="00A807FC">
        <w:rPr>
          <w:rFonts w:ascii="Book Antiqua" w:eastAsia="宋体" w:hAnsi="Book Antiqua" w:cs="宋体"/>
          <w:b/>
          <w:bCs/>
          <w:sz w:val="24"/>
          <w:szCs w:val="24"/>
          <w:lang w:eastAsia="zh-CN"/>
        </w:rPr>
        <w:t>Langford EJ</w:t>
      </w:r>
      <w:r w:rsidRPr="00A807FC">
        <w:rPr>
          <w:rFonts w:ascii="Book Antiqua" w:eastAsia="宋体" w:hAnsi="Book Antiqua" w:cs="宋体"/>
          <w:sz w:val="24"/>
          <w:szCs w:val="24"/>
          <w:lang w:eastAsia="zh-CN"/>
        </w:rPr>
        <w:t xml:space="preserve">, de </w:t>
      </w:r>
      <w:proofErr w:type="spellStart"/>
      <w:r w:rsidRPr="00A807FC">
        <w:rPr>
          <w:rFonts w:ascii="Book Antiqua" w:eastAsia="宋体" w:hAnsi="Book Antiqua" w:cs="宋体"/>
          <w:sz w:val="24"/>
          <w:szCs w:val="24"/>
          <w:lang w:eastAsia="zh-CN"/>
        </w:rPr>
        <w:t>Belder</w:t>
      </w:r>
      <w:proofErr w:type="spellEnd"/>
      <w:r w:rsidRPr="00A807FC">
        <w:rPr>
          <w:rFonts w:ascii="Book Antiqua" w:eastAsia="宋体" w:hAnsi="Book Antiqua" w:cs="宋体"/>
          <w:sz w:val="24"/>
          <w:szCs w:val="24"/>
          <w:lang w:eastAsia="zh-CN"/>
        </w:rPr>
        <w:t xml:space="preserve"> AJ, Cairns H, Hendry BM, Wainwright RJ. </w:t>
      </w:r>
      <w:proofErr w:type="gramStart"/>
      <w:r w:rsidRPr="00A807FC">
        <w:rPr>
          <w:rFonts w:ascii="Book Antiqua" w:eastAsia="宋体" w:hAnsi="Book Antiqua" w:cs="宋体"/>
          <w:sz w:val="24"/>
          <w:szCs w:val="24"/>
          <w:lang w:eastAsia="zh-CN"/>
        </w:rPr>
        <w:t>Non-invasive cardiac investigations in patients awaiting renal transplantation.</w:t>
      </w:r>
      <w:proofErr w:type="gramEnd"/>
      <w:r w:rsidRPr="00A807FC">
        <w:rPr>
          <w:rFonts w:ascii="Book Antiqua" w:eastAsia="宋体" w:hAnsi="Book Antiqua" w:cs="宋体"/>
          <w:sz w:val="24"/>
          <w:szCs w:val="24"/>
          <w:lang w:eastAsia="zh-CN"/>
        </w:rPr>
        <w:t xml:space="preserve"> </w:t>
      </w:r>
      <w:r w:rsidRPr="00A807FC">
        <w:rPr>
          <w:rFonts w:ascii="Book Antiqua" w:eastAsia="宋体" w:hAnsi="Book Antiqua" w:cs="宋体"/>
          <w:i/>
          <w:iCs/>
          <w:sz w:val="24"/>
          <w:szCs w:val="24"/>
          <w:lang w:eastAsia="zh-CN"/>
        </w:rPr>
        <w:t xml:space="preserve">J R </w:t>
      </w:r>
      <w:proofErr w:type="spellStart"/>
      <w:r w:rsidRPr="00A807FC">
        <w:rPr>
          <w:rFonts w:ascii="Book Antiqua" w:eastAsia="宋体" w:hAnsi="Book Antiqua" w:cs="宋体"/>
          <w:i/>
          <w:iCs/>
          <w:sz w:val="24"/>
          <w:szCs w:val="24"/>
          <w:lang w:eastAsia="zh-CN"/>
        </w:rPr>
        <w:t>Soc</w:t>
      </w:r>
      <w:proofErr w:type="spellEnd"/>
      <w:r w:rsidRPr="00A807FC">
        <w:rPr>
          <w:rFonts w:ascii="Book Antiqua" w:eastAsia="宋体" w:hAnsi="Book Antiqua" w:cs="宋体"/>
          <w:i/>
          <w:iCs/>
          <w:sz w:val="24"/>
          <w:szCs w:val="24"/>
          <w:lang w:eastAsia="zh-CN"/>
        </w:rPr>
        <w:t xml:space="preserve"> Med</w:t>
      </w:r>
      <w:r w:rsidRPr="00A807FC">
        <w:rPr>
          <w:rFonts w:ascii="Book Antiqua" w:eastAsia="宋体" w:hAnsi="Book Antiqua" w:cs="宋体"/>
          <w:sz w:val="24"/>
          <w:szCs w:val="24"/>
          <w:lang w:eastAsia="zh-CN"/>
        </w:rPr>
        <w:t xml:space="preserve"> 1997; </w:t>
      </w:r>
      <w:r w:rsidRPr="00A807FC">
        <w:rPr>
          <w:rFonts w:ascii="Book Antiqua" w:eastAsia="宋体" w:hAnsi="Book Antiqua" w:cs="宋体"/>
          <w:b/>
          <w:bCs/>
          <w:sz w:val="24"/>
          <w:szCs w:val="24"/>
          <w:lang w:eastAsia="zh-CN"/>
        </w:rPr>
        <w:t>90</w:t>
      </w:r>
      <w:r w:rsidRPr="00A807FC">
        <w:rPr>
          <w:rFonts w:ascii="Book Antiqua" w:eastAsia="宋体" w:hAnsi="Book Antiqua" w:cs="宋体"/>
          <w:sz w:val="24"/>
          <w:szCs w:val="24"/>
          <w:lang w:eastAsia="zh-CN"/>
        </w:rPr>
        <w:t>: 136-137 [PMID: 9135610 DOI: 10.1177/014107689709000306]</w:t>
      </w:r>
    </w:p>
    <w:p w:rsidR="00A807FC" w:rsidRPr="00A807FC" w:rsidRDefault="00A807FC" w:rsidP="00A807FC">
      <w:pPr>
        <w:spacing w:after="0" w:line="360" w:lineRule="auto"/>
        <w:jc w:val="both"/>
        <w:rPr>
          <w:rFonts w:ascii="Book Antiqua" w:eastAsia="宋体" w:hAnsi="Book Antiqua" w:cs="宋体"/>
          <w:sz w:val="24"/>
          <w:szCs w:val="24"/>
          <w:lang w:eastAsia="zh-CN"/>
        </w:rPr>
      </w:pPr>
      <w:r w:rsidRPr="00A807FC">
        <w:rPr>
          <w:rFonts w:ascii="Book Antiqua" w:eastAsia="宋体" w:hAnsi="Book Antiqua" w:cs="宋体"/>
          <w:sz w:val="24"/>
          <w:szCs w:val="24"/>
          <w:lang w:eastAsia="zh-CN"/>
        </w:rPr>
        <w:lastRenderedPageBreak/>
        <w:t xml:space="preserve">30 </w:t>
      </w:r>
      <w:r w:rsidRPr="00A807FC">
        <w:rPr>
          <w:rFonts w:ascii="Book Antiqua" w:eastAsia="宋体" w:hAnsi="Book Antiqua" w:cs="宋体"/>
          <w:b/>
          <w:bCs/>
          <w:sz w:val="24"/>
          <w:szCs w:val="24"/>
          <w:lang w:eastAsia="zh-CN"/>
        </w:rPr>
        <w:t>Ting SM</w:t>
      </w:r>
      <w:r w:rsidRPr="00A807FC">
        <w:rPr>
          <w:rFonts w:ascii="Book Antiqua" w:eastAsia="宋体" w:hAnsi="Book Antiqua" w:cs="宋体"/>
          <w:sz w:val="24"/>
          <w:szCs w:val="24"/>
          <w:lang w:eastAsia="zh-CN"/>
        </w:rPr>
        <w:t xml:space="preserve">, Iqbal H, </w:t>
      </w:r>
      <w:proofErr w:type="spellStart"/>
      <w:r w:rsidRPr="00A807FC">
        <w:rPr>
          <w:rFonts w:ascii="Book Antiqua" w:eastAsia="宋体" w:hAnsi="Book Antiqua" w:cs="宋体"/>
          <w:sz w:val="24"/>
          <w:szCs w:val="24"/>
          <w:lang w:eastAsia="zh-CN"/>
        </w:rPr>
        <w:t>Hamborg</w:t>
      </w:r>
      <w:proofErr w:type="spellEnd"/>
      <w:r w:rsidRPr="00A807FC">
        <w:rPr>
          <w:rFonts w:ascii="Book Antiqua" w:eastAsia="宋体" w:hAnsi="Book Antiqua" w:cs="宋体"/>
          <w:sz w:val="24"/>
          <w:szCs w:val="24"/>
          <w:lang w:eastAsia="zh-CN"/>
        </w:rPr>
        <w:t xml:space="preserve"> T, Imray CH, </w:t>
      </w:r>
      <w:proofErr w:type="spellStart"/>
      <w:r w:rsidRPr="00A807FC">
        <w:rPr>
          <w:rFonts w:ascii="Book Antiqua" w:eastAsia="宋体" w:hAnsi="Book Antiqua" w:cs="宋体"/>
          <w:sz w:val="24"/>
          <w:szCs w:val="24"/>
          <w:lang w:eastAsia="zh-CN"/>
        </w:rPr>
        <w:t>Hewins</w:t>
      </w:r>
      <w:proofErr w:type="spellEnd"/>
      <w:r w:rsidRPr="00A807FC">
        <w:rPr>
          <w:rFonts w:ascii="Book Antiqua" w:eastAsia="宋体" w:hAnsi="Book Antiqua" w:cs="宋体"/>
          <w:sz w:val="24"/>
          <w:szCs w:val="24"/>
          <w:lang w:eastAsia="zh-CN"/>
        </w:rPr>
        <w:t xml:space="preserve"> S, Banerjee P, Bland R, Higgins R, </w:t>
      </w:r>
      <w:proofErr w:type="spellStart"/>
      <w:r w:rsidRPr="00A807FC">
        <w:rPr>
          <w:rFonts w:ascii="Book Antiqua" w:eastAsia="宋体" w:hAnsi="Book Antiqua" w:cs="宋体"/>
          <w:sz w:val="24"/>
          <w:szCs w:val="24"/>
          <w:lang w:eastAsia="zh-CN"/>
        </w:rPr>
        <w:t>Zehnder</w:t>
      </w:r>
      <w:proofErr w:type="spellEnd"/>
      <w:r w:rsidRPr="00A807FC">
        <w:rPr>
          <w:rFonts w:ascii="Book Antiqua" w:eastAsia="宋体" w:hAnsi="Book Antiqua" w:cs="宋体"/>
          <w:sz w:val="24"/>
          <w:szCs w:val="24"/>
          <w:lang w:eastAsia="zh-CN"/>
        </w:rPr>
        <w:t xml:space="preserve"> D. Reduced functional measure of cardiovascular reserve predicts admission to critical care unit following kidney transplantation. </w:t>
      </w:r>
      <w:proofErr w:type="spellStart"/>
      <w:r w:rsidRPr="00A807FC">
        <w:rPr>
          <w:rFonts w:ascii="Book Antiqua" w:eastAsia="宋体" w:hAnsi="Book Antiqua" w:cs="宋体"/>
          <w:i/>
          <w:iCs/>
          <w:sz w:val="24"/>
          <w:szCs w:val="24"/>
          <w:lang w:eastAsia="zh-CN"/>
        </w:rPr>
        <w:t>PLoS</w:t>
      </w:r>
      <w:proofErr w:type="spellEnd"/>
      <w:r w:rsidRPr="00A807FC">
        <w:rPr>
          <w:rFonts w:ascii="Book Antiqua" w:eastAsia="宋体" w:hAnsi="Book Antiqua" w:cs="宋体"/>
          <w:i/>
          <w:iCs/>
          <w:sz w:val="24"/>
          <w:szCs w:val="24"/>
          <w:lang w:eastAsia="zh-CN"/>
        </w:rPr>
        <w:t xml:space="preserve"> One</w:t>
      </w:r>
      <w:r w:rsidRPr="00A807FC">
        <w:rPr>
          <w:rFonts w:ascii="Book Antiqua" w:eastAsia="宋体" w:hAnsi="Book Antiqua" w:cs="宋体"/>
          <w:sz w:val="24"/>
          <w:szCs w:val="24"/>
          <w:lang w:eastAsia="zh-CN"/>
        </w:rPr>
        <w:t xml:space="preserve"> 2013; </w:t>
      </w:r>
      <w:r w:rsidRPr="00A807FC">
        <w:rPr>
          <w:rFonts w:ascii="Book Antiqua" w:eastAsia="宋体" w:hAnsi="Book Antiqua" w:cs="宋体"/>
          <w:b/>
          <w:bCs/>
          <w:sz w:val="24"/>
          <w:szCs w:val="24"/>
          <w:lang w:eastAsia="zh-CN"/>
        </w:rPr>
        <w:t>8</w:t>
      </w:r>
      <w:r w:rsidRPr="00A807FC">
        <w:rPr>
          <w:rFonts w:ascii="Book Antiqua" w:eastAsia="宋体" w:hAnsi="Book Antiqua" w:cs="宋体"/>
          <w:sz w:val="24"/>
          <w:szCs w:val="24"/>
          <w:lang w:eastAsia="zh-CN"/>
        </w:rPr>
        <w:t>: e64335 [PMID: 23724043 DOI: 10.1371/journal.pone.0064335]</w:t>
      </w:r>
    </w:p>
    <w:p w:rsidR="00A807FC" w:rsidRPr="00A807FC" w:rsidRDefault="00A807FC" w:rsidP="00A807FC">
      <w:pPr>
        <w:spacing w:after="0" w:line="360" w:lineRule="auto"/>
        <w:jc w:val="both"/>
        <w:rPr>
          <w:rFonts w:ascii="Book Antiqua" w:eastAsia="宋体" w:hAnsi="Book Antiqua" w:cs="宋体"/>
          <w:sz w:val="24"/>
          <w:szCs w:val="24"/>
          <w:lang w:eastAsia="zh-CN"/>
        </w:rPr>
      </w:pPr>
      <w:r w:rsidRPr="00A807FC">
        <w:rPr>
          <w:rFonts w:ascii="Book Antiqua" w:eastAsia="宋体" w:hAnsi="Book Antiqua" w:cs="宋体"/>
          <w:sz w:val="24"/>
          <w:szCs w:val="24"/>
          <w:lang w:eastAsia="zh-CN"/>
        </w:rPr>
        <w:t xml:space="preserve">31 </w:t>
      </w:r>
      <w:r w:rsidRPr="00A807FC">
        <w:rPr>
          <w:rFonts w:ascii="Book Antiqua" w:eastAsia="宋体" w:hAnsi="Book Antiqua" w:cs="宋体"/>
          <w:b/>
          <w:bCs/>
          <w:sz w:val="24"/>
          <w:szCs w:val="24"/>
          <w:lang w:eastAsia="zh-CN"/>
        </w:rPr>
        <w:t>Ting SM</w:t>
      </w:r>
      <w:r w:rsidRPr="00A807FC">
        <w:rPr>
          <w:rFonts w:ascii="Book Antiqua" w:eastAsia="宋体" w:hAnsi="Book Antiqua" w:cs="宋体"/>
          <w:sz w:val="24"/>
          <w:szCs w:val="24"/>
          <w:lang w:eastAsia="zh-CN"/>
        </w:rPr>
        <w:t xml:space="preserve">, Iqbal H, Kanji H, </w:t>
      </w:r>
      <w:proofErr w:type="spellStart"/>
      <w:r w:rsidRPr="00A807FC">
        <w:rPr>
          <w:rFonts w:ascii="Book Antiqua" w:eastAsia="宋体" w:hAnsi="Book Antiqua" w:cs="宋体"/>
          <w:sz w:val="24"/>
          <w:szCs w:val="24"/>
          <w:lang w:eastAsia="zh-CN"/>
        </w:rPr>
        <w:t>Hamborg</w:t>
      </w:r>
      <w:proofErr w:type="spellEnd"/>
      <w:r w:rsidRPr="00A807FC">
        <w:rPr>
          <w:rFonts w:ascii="Book Antiqua" w:eastAsia="宋体" w:hAnsi="Book Antiqua" w:cs="宋体"/>
          <w:sz w:val="24"/>
          <w:szCs w:val="24"/>
          <w:lang w:eastAsia="zh-CN"/>
        </w:rPr>
        <w:t xml:space="preserve"> T, Aldridge N, Krishnan N, Imray CH, Banerjee P, Bland R, Higgins R, </w:t>
      </w:r>
      <w:proofErr w:type="spellStart"/>
      <w:r w:rsidRPr="00A807FC">
        <w:rPr>
          <w:rFonts w:ascii="Book Antiqua" w:eastAsia="宋体" w:hAnsi="Book Antiqua" w:cs="宋体"/>
          <w:sz w:val="24"/>
          <w:szCs w:val="24"/>
          <w:lang w:eastAsia="zh-CN"/>
        </w:rPr>
        <w:t>Zehnder</w:t>
      </w:r>
      <w:proofErr w:type="spellEnd"/>
      <w:r w:rsidRPr="00A807FC">
        <w:rPr>
          <w:rFonts w:ascii="Book Antiqua" w:eastAsia="宋体" w:hAnsi="Book Antiqua" w:cs="宋体"/>
          <w:sz w:val="24"/>
          <w:szCs w:val="24"/>
          <w:lang w:eastAsia="zh-CN"/>
        </w:rPr>
        <w:t xml:space="preserve"> D. Functional cardiovascular reserve predicts survival pre-kidney and post-kidney transplantation. </w:t>
      </w:r>
      <w:r w:rsidRPr="00A807FC">
        <w:rPr>
          <w:rFonts w:ascii="Book Antiqua" w:eastAsia="宋体" w:hAnsi="Book Antiqua" w:cs="宋体"/>
          <w:i/>
          <w:iCs/>
          <w:sz w:val="24"/>
          <w:szCs w:val="24"/>
          <w:lang w:eastAsia="zh-CN"/>
        </w:rPr>
        <w:t xml:space="preserve">J Am </w:t>
      </w:r>
      <w:proofErr w:type="spellStart"/>
      <w:r w:rsidRPr="00A807FC">
        <w:rPr>
          <w:rFonts w:ascii="Book Antiqua" w:eastAsia="宋体" w:hAnsi="Book Antiqua" w:cs="宋体"/>
          <w:i/>
          <w:iCs/>
          <w:sz w:val="24"/>
          <w:szCs w:val="24"/>
          <w:lang w:eastAsia="zh-CN"/>
        </w:rPr>
        <w:t>Soc</w:t>
      </w:r>
      <w:proofErr w:type="spellEnd"/>
      <w:r w:rsidRPr="00A807FC">
        <w:rPr>
          <w:rFonts w:ascii="Book Antiqua" w:eastAsia="宋体" w:hAnsi="Book Antiqua" w:cs="宋体"/>
          <w:i/>
          <w:iCs/>
          <w:sz w:val="24"/>
          <w:szCs w:val="24"/>
          <w:lang w:eastAsia="zh-CN"/>
        </w:rPr>
        <w:t xml:space="preserve"> </w:t>
      </w:r>
      <w:proofErr w:type="spellStart"/>
      <w:r w:rsidRPr="00A807FC">
        <w:rPr>
          <w:rFonts w:ascii="Book Antiqua" w:eastAsia="宋体" w:hAnsi="Book Antiqua" w:cs="宋体"/>
          <w:i/>
          <w:iCs/>
          <w:sz w:val="24"/>
          <w:szCs w:val="24"/>
          <w:lang w:eastAsia="zh-CN"/>
        </w:rPr>
        <w:t>Nephrol</w:t>
      </w:r>
      <w:proofErr w:type="spellEnd"/>
      <w:r w:rsidRPr="00A807FC">
        <w:rPr>
          <w:rFonts w:ascii="Book Antiqua" w:eastAsia="宋体" w:hAnsi="Book Antiqua" w:cs="宋体"/>
          <w:sz w:val="24"/>
          <w:szCs w:val="24"/>
          <w:lang w:eastAsia="zh-CN"/>
        </w:rPr>
        <w:t xml:space="preserve"> 2014; </w:t>
      </w:r>
      <w:r w:rsidRPr="00A807FC">
        <w:rPr>
          <w:rFonts w:ascii="Book Antiqua" w:eastAsia="宋体" w:hAnsi="Book Antiqua" w:cs="宋体"/>
          <w:b/>
          <w:bCs/>
          <w:sz w:val="24"/>
          <w:szCs w:val="24"/>
          <w:lang w:eastAsia="zh-CN"/>
        </w:rPr>
        <w:t>25</w:t>
      </w:r>
      <w:r w:rsidRPr="00A807FC">
        <w:rPr>
          <w:rFonts w:ascii="Book Antiqua" w:eastAsia="宋体" w:hAnsi="Book Antiqua" w:cs="宋体"/>
          <w:sz w:val="24"/>
          <w:szCs w:val="24"/>
          <w:lang w:eastAsia="zh-CN"/>
        </w:rPr>
        <w:t>: 187-195 [PMID: 24231666 DOI: 10.1681/ASN.2013040348]</w:t>
      </w:r>
    </w:p>
    <w:p w:rsidR="00A807FC" w:rsidRPr="00A807FC" w:rsidRDefault="00A807FC" w:rsidP="00A807FC">
      <w:pPr>
        <w:spacing w:after="0" w:line="360" w:lineRule="auto"/>
        <w:jc w:val="both"/>
        <w:rPr>
          <w:rFonts w:ascii="Book Antiqua" w:eastAsia="宋体" w:hAnsi="Book Antiqua" w:cs="宋体"/>
          <w:sz w:val="24"/>
          <w:szCs w:val="24"/>
          <w:lang w:eastAsia="zh-CN"/>
        </w:rPr>
      </w:pPr>
      <w:r w:rsidRPr="00A807FC">
        <w:rPr>
          <w:rFonts w:ascii="Book Antiqua" w:eastAsia="宋体" w:hAnsi="Book Antiqua" w:cs="宋体"/>
          <w:sz w:val="24"/>
          <w:szCs w:val="24"/>
          <w:lang w:eastAsia="zh-CN"/>
        </w:rPr>
        <w:t xml:space="preserve">32 </w:t>
      </w:r>
      <w:proofErr w:type="spellStart"/>
      <w:r w:rsidRPr="00A807FC">
        <w:rPr>
          <w:rFonts w:ascii="Book Antiqua" w:eastAsia="宋体" w:hAnsi="Book Antiqua" w:cs="宋体"/>
          <w:b/>
          <w:bCs/>
          <w:sz w:val="24"/>
          <w:szCs w:val="24"/>
          <w:lang w:eastAsia="zh-CN"/>
        </w:rPr>
        <w:t>Furuhashi</w:t>
      </w:r>
      <w:proofErr w:type="spellEnd"/>
      <w:r w:rsidRPr="00A807FC">
        <w:rPr>
          <w:rFonts w:ascii="Book Antiqua" w:eastAsia="宋体" w:hAnsi="Book Antiqua" w:cs="宋体"/>
          <w:b/>
          <w:bCs/>
          <w:sz w:val="24"/>
          <w:szCs w:val="24"/>
          <w:lang w:eastAsia="zh-CN"/>
        </w:rPr>
        <w:t xml:space="preserve"> T</w:t>
      </w:r>
      <w:r w:rsidRPr="00A807FC">
        <w:rPr>
          <w:rFonts w:ascii="Book Antiqua" w:eastAsia="宋体" w:hAnsi="Book Antiqua" w:cs="宋体"/>
          <w:sz w:val="24"/>
          <w:szCs w:val="24"/>
          <w:lang w:eastAsia="zh-CN"/>
        </w:rPr>
        <w:t xml:space="preserve">, </w:t>
      </w:r>
      <w:proofErr w:type="spellStart"/>
      <w:r w:rsidRPr="00A807FC">
        <w:rPr>
          <w:rFonts w:ascii="Book Antiqua" w:eastAsia="宋体" w:hAnsi="Book Antiqua" w:cs="宋体"/>
          <w:sz w:val="24"/>
          <w:szCs w:val="24"/>
          <w:lang w:eastAsia="zh-CN"/>
        </w:rPr>
        <w:t>Moroi</w:t>
      </w:r>
      <w:proofErr w:type="spellEnd"/>
      <w:r w:rsidRPr="00A807FC">
        <w:rPr>
          <w:rFonts w:ascii="Book Antiqua" w:eastAsia="宋体" w:hAnsi="Book Antiqua" w:cs="宋体"/>
          <w:sz w:val="24"/>
          <w:szCs w:val="24"/>
          <w:lang w:eastAsia="zh-CN"/>
        </w:rPr>
        <w:t xml:space="preserve"> M, </w:t>
      </w:r>
      <w:proofErr w:type="spellStart"/>
      <w:r w:rsidRPr="00A807FC">
        <w:rPr>
          <w:rFonts w:ascii="Book Antiqua" w:eastAsia="宋体" w:hAnsi="Book Antiqua" w:cs="宋体"/>
          <w:sz w:val="24"/>
          <w:szCs w:val="24"/>
          <w:lang w:eastAsia="zh-CN"/>
        </w:rPr>
        <w:t>Joki</w:t>
      </w:r>
      <w:proofErr w:type="spellEnd"/>
      <w:r w:rsidRPr="00A807FC">
        <w:rPr>
          <w:rFonts w:ascii="Book Antiqua" w:eastAsia="宋体" w:hAnsi="Book Antiqua" w:cs="宋体"/>
          <w:sz w:val="24"/>
          <w:szCs w:val="24"/>
          <w:lang w:eastAsia="zh-CN"/>
        </w:rPr>
        <w:t xml:space="preserve"> N, </w:t>
      </w:r>
      <w:proofErr w:type="spellStart"/>
      <w:r w:rsidRPr="00A807FC">
        <w:rPr>
          <w:rFonts w:ascii="Book Antiqua" w:eastAsia="宋体" w:hAnsi="Book Antiqua" w:cs="宋体"/>
          <w:sz w:val="24"/>
          <w:szCs w:val="24"/>
          <w:lang w:eastAsia="zh-CN"/>
        </w:rPr>
        <w:t>Hase</w:t>
      </w:r>
      <w:proofErr w:type="spellEnd"/>
      <w:r w:rsidRPr="00A807FC">
        <w:rPr>
          <w:rFonts w:ascii="Book Antiqua" w:eastAsia="宋体" w:hAnsi="Book Antiqua" w:cs="宋体"/>
          <w:sz w:val="24"/>
          <w:szCs w:val="24"/>
          <w:lang w:eastAsia="zh-CN"/>
        </w:rPr>
        <w:t xml:space="preserve"> H, </w:t>
      </w:r>
      <w:proofErr w:type="spellStart"/>
      <w:r w:rsidRPr="00A807FC">
        <w:rPr>
          <w:rFonts w:ascii="Book Antiqua" w:eastAsia="宋体" w:hAnsi="Book Antiqua" w:cs="宋体"/>
          <w:sz w:val="24"/>
          <w:szCs w:val="24"/>
          <w:lang w:eastAsia="zh-CN"/>
        </w:rPr>
        <w:t>Masai</w:t>
      </w:r>
      <w:proofErr w:type="spellEnd"/>
      <w:r w:rsidRPr="00A807FC">
        <w:rPr>
          <w:rFonts w:ascii="Book Antiqua" w:eastAsia="宋体" w:hAnsi="Book Antiqua" w:cs="宋体"/>
          <w:sz w:val="24"/>
          <w:szCs w:val="24"/>
          <w:lang w:eastAsia="zh-CN"/>
        </w:rPr>
        <w:t xml:space="preserve"> H, </w:t>
      </w:r>
      <w:proofErr w:type="spellStart"/>
      <w:r w:rsidRPr="00A807FC">
        <w:rPr>
          <w:rFonts w:ascii="Book Antiqua" w:eastAsia="宋体" w:hAnsi="Book Antiqua" w:cs="宋体"/>
          <w:sz w:val="24"/>
          <w:szCs w:val="24"/>
          <w:lang w:eastAsia="zh-CN"/>
        </w:rPr>
        <w:t>Kunimasa</w:t>
      </w:r>
      <w:proofErr w:type="spellEnd"/>
      <w:r w:rsidRPr="00A807FC">
        <w:rPr>
          <w:rFonts w:ascii="Book Antiqua" w:eastAsia="宋体" w:hAnsi="Book Antiqua" w:cs="宋体"/>
          <w:sz w:val="24"/>
          <w:szCs w:val="24"/>
          <w:lang w:eastAsia="zh-CN"/>
        </w:rPr>
        <w:t xml:space="preserve"> T, </w:t>
      </w:r>
      <w:proofErr w:type="spellStart"/>
      <w:r w:rsidRPr="00A807FC">
        <w:rPr>
          <w:rFonts w:ascii="Book Antiqua" w:eastAsia="宋体" w:hAnsi="Book Antiqua" w:cs="宋体"/>
          <w:sz w:val="24"/>
          <w:szCs w:val="24"/>
          <w:lang w:eastAsia="zh-CN"/>
        </w:rPr>
        <w:t>Nakazato</w:t>
      </w:r>
      <w:proofErr w:type="spellEnd"/>
      <w:r w:rsidRPr="00A807FC">
        <w:rPr>
          <w:rFonts w:ascii="Book Antiqua" w:eastAsia="宋体" w:hAnsi="Book Antiqua" w:cs="宋体"/>
          <w:sz w:val="24"/>
          <w:szCs w:val="24"/>
          <w:lang w:eastAsia="zh-CN"/>
        </w:rPr>
        <w:t xml:space="preserve"> R, Fukuda H, </w:t>
      </w:r>
      <w:proofErr w:type="spellStart"/>
      <w:r w:rsidRPr="00A807FC">
        <w:rPr>
          <w:rFonts w:ascii="Book Antiqua" w:eastAsia="宋体" w:hAnsi="Book Antiqua" w:cs="宋体"/>
          <w:sz w:val="24"/>
          <w:szCs w:val="24"/>
          <w:lang w:eastAsia="zh-CN"/>
        </w:rPr>
        <w:t>Sugi</w:t>
      </w:r>
      <w:proofErr w:type="spellEnd"/>
      <w:r w:rsidRPr="00A807FC">
        <w:rPr>
          <w:rFonts w:ascii="Book Antiqua" w:eastAsia="宋体" w:hAnsi="Book Antiqua" w:cs="宋体"/>
          <w:sz w:val="24"/>
          <w:szCs w:val="24"/>
          <w:lang w:eastAsia="zh-CN"/>
        </w:rPr>
        <w:t xml:space="preserve"> K. </w:t>
      </w:r>
      <w:proofErr w:type="gramStart"/>
      <w:r w:rsidRPr="00A807FC">
        <w:rPr>
          <w:rFonts w:ascii="Book Antiqua" w:eastAsia="宋体" w:hAnsi="Book Antiqua" w:cs="宋体"/>
          <w:sz w:val="24"/>
          <w:szCs w:val="24"/>
          <w:lang w:eastAsia="zh-CN"/>
        </w:rPr>
        <w:t>The impact of chronic kidney disease as a predictor of major cardiac events in patients with no evidence of coronary artery disease.</w:t>
      </w:r>
      <w:proofErr w:type="gramEnd"/>
      <w:r w:rsidRPr="00A807FC">
        <w:rPr>
          <w:rFonts w:ascii="Book Antiqua" w:eastAsia="宋体" w:hAnsi="Book Antiqua" w:cs="宋体"/>
          <w:sz w:val="24"/>
          <w:szCs w:val="24"/>
          <w:lang w:eastAsia="zh-CN"/>
        </w:rPr>
        <w:t xml:space="preserve"> </w:t>
      </w:r>
      <w:r w:rsidRPr="00A807FC">
        <w:rPr>
          <w:rFonts w:ascii="Book Antiqua" w:eastAsia="宋体" w:hAnsi="Book Antiqua" w:cs="宋体"/>
          <w:i/>
          <w:iCs/>
          <w:sz w:val="24"/>
          <w:szCs w:val="24"/>
          <w:lang w:eastAsia="zh-CN"/>
        </w:rPr>
        <w:t xml:space="preserve">J </w:t>
      </w:r>
      <w:proofErr w:type="spellStart"/>
      <w:r w:rsidRPr="00A807FC">
        <w:rPr>
          <w:rFonts w:ascii="Book Antiqua" w:eastAsia="宋体" w:hAnsi="Book Antiqua" w:cs="宋体"/>
          <w:i/>
          <w:iCs/>
          <w:sz w:val="24"/>
          <w:szCs w:val="24"/>
          <w:lang w:eastAsia="zh-CN"/>
        </w:rPr>
        <w:t>Cardiol</w:t>
      </w:r>
      <w:proofErr w:type="spellEnd"/>
      <w:r w:rsidRPr="00A807FC">
        <w:rPr>
          <w:rFonts w:ascii="Book Antiqua" w:eastAsia="宋体" w:hAnsi="Book Antiqua" w:cs="宋体"/>
          <w:sz w:val="24"/>
          <w:szCs w:val="24"/>
          <w:lang w:eastAsia="zh-CN"/>
        </w:rPr>
        <w:t xml:space="preserve"> 2010; </w:t>
      </w:r>
      <w:r w:rsidRPr="00A807FC">
        <w:rPr>
          <w:rFonts w:ascii="Book Antiqua" w:eastAsia="宋体" w:hAnsi="Book Antiqua" w:cs="宋体"/>
          <w:b/>
          <w:bCs/>
          <w:sz w:val="24"/>
          <w:szCs w:val="24"/>
          <w:lang w:eastAsia="zh-CN"/>
        </w:rPr>
        <w:t>55</w:t>
      </w:r>
      <w:r w:rsidRPr="00A807FC">
        <w:rPr>
          <w:rFonts w:ascii="Book Antiqua" w:eastAsia="宋体" w:hAnsi="Book Antiqua" w:cs="宋体"/>
          <w:sz w:val="24"/>
          <w:szCs w:val="24"/>
          <w:lang w:eastAsia="zh-CN"/>
        </w:rPr>
        <w:t>: 328-336 [PMID: 20350504 DOI: 10.1016/j/jjcc.2009.12.009]</w:t>
      </w:r>
    </w:p>
    <w:p w:rsidR="00A807FC" w:rsidRPr="00A807FC" w:rsidRDefault="00A807FC" w:rsidP="00A807FC">
      <w:pPr>
        <w:spacing w:after="0" w:line="360" w:lineRule="auto"/>
        <w:jc w:val="both"/>
        <w:rPr>
          <w:rFonts w:ascii="Book Antiqua" w:eastAsia="宋体" w:hAnsi="Book Antiqua" w:cs="宋体"/>
          <w:sz w:val="24"/>
          <w:szCs w:val="24"/>
          <w:lang w:eastAsia="zh-CN"/>
        </w:rPr>
      </w:pPr>
      <w:r w:rsidRPr="00A807FC">
        <w:rPr>
          <w:rFonts w:ascii="Book Antiqua" w:eastAsia="宋体" w:hAnsi="Book Antiqua" w:cs="宋体"/>
          <w:sz w:val="24"/>
          <w:szCs w:val="24"/>
          <w:lang w:eastAsia="zh-CN"/>
        </w:rPr>
        <w:t xml:space="preserve">33 </w:t>
      </w:r>
      <w:proofErr w:type="spellStart"/>
      <w:r w:rsidRPr="00A807FC">
        <w:rPr>
          <w:rFonts w:ascii="Book Antiqua" w:eastAsia="宋体" w:hAnsi="Book Antiqua" w:cs="宋体"/>
          <w:b/>
          <w:bCs/>
          <w:sz w:val="24"/>
          <w:szCs w:val="24"/>
          <w:lang w:eastAsia="zh-CN"/>
        </w:rPr>
        <w:t>Karthikeyan</w:t>
      </w:r>
      <w:proofErr w:type="spellEnd"/>
      <w:r w:rsidRPr="00A807FC">
        <w:rPr>
          <w:rFonts w:ascii="Book Antiqua" w:eastAsia="宋体" w:hAnsi="Book Antiqua" w:cs="宋体"/>
          <w:b/>
          <w:bCs/>
          <w:sz w:val="24"/>
          <w:szCs w:val="24"/>
          <w:lang w:eastAsia="zh-CN"/>
        </w:rPr>
        <w:t xml:space="preserve"> V</w:t>
      </w:r>
      <w:r w:rsidRPr="00A807FC">
        <w:rPr>
          <w:rFonts w:ascii="Book Antiqua" w:eastAsia="宋体" w:hAnsi="Book Antiqua" w:cs="宋体"/>
          <w:sz w:val="24"/>
          <w:szCs w:val="24"/>
          <w:lang w:eastAsia="zh-CN"/>
        </w:rPr>
        <w:t xml:space="preserve">, </w:t>
      </w:r>
      <w:proofErr w:type="spellStart"/>
      <w:r w:rsidRPr="00A807FC">
        <w:rPr>
          <w:rFonts w:ascii="Book Antiqua" w:eastAsia="宋体" w:hAnsi="Book Antiqua" w:cs="宋体"/>
          <w:sz w:val="24"/>
          <w:szCs w:val="24"/>
          <w:lang w:eastAsia="zh-CN"/>
        </w:rPr>
        <w:t>Ananthasubramaniam</w:t>
      </w:r>
      <w:proofErr w:type="spellEnd"/>
      <w:r w:rsidRPr="00A807FC">
        <w:rPr>
          <w:rFonts w:ascii="Book Antiqua" w:eastAsia="宋体" w:hAnsi="Book Antiqua" w:cs="宋体"/>
          <w:sz w:val="24"/>
          <w:szCs w:val="24"/>
          <w:lang w:eastAsia="zh-CN"/>
        </w:rPr>
        <w:t xml:space="preserve"> K. Coronary </w:t>
      </w:r>
      <w:proofErr w:type="gramStart"/>
      <w:r w:rsidRPr="00A807FC">
        <w:rPr>
          <w:rFonts w:ascii="Book Antiqua" w:eastAsia="宋体" w:hAnsi="Book Antiqua" w:cs="宋体"/>
          <w:sz w:val="24"/>
          <w:szCs w:val="24"/>
          <w:lang w:eastAsia="zh-CN"/>
        </w:rPr>
        <w:t>risk</w:t>
      </w:r>
      <w:proofErr w:type="gramEnd"/>
      <w:r w:rsidRPr="00A807FC">
        <w:rPr>
          <w:rFonts w:ascii="Book Antiqua" w:eastAsia="宋体" w:hAnsi="Book Antiqua" w:cs="宋体"/>
          <w:sz w:val="24"/>
          <w:szCs w:val="24"/>
          <w:lang w:eastAsia="zh-CN"/>
        </w:rPr>
        <w:t xml:space="preserve"> assessment and management options in chronic kidney disease patients prior to kidney transplantation. </w:t>
      </w:r>
      <w:proofErr w:type="spellStart"/>
      <w:r w:rsidRPr="00A807FC">
        <w:rPr>
          <w:rFonts w:ascii="Book Antiqua" w:eastAsia="宋体" w:hAnsi="Book Antiqua" w:cs="宋体"/>
          <w:i/>
          <w:iCs/>
          <w:sz w:val="24"/>
          <w:szCs w:val="24"/>
          <w:lang w:eastAsia="zh-CN"/>
        </w:rPr>
        <w:t>Curr</w:t>
      </w:r>
      <w:proofErr w:type="spellEnd"/>
      <w:r w:rsidRPr="00A807FC">
        <w:rPr>
          <w:rFonts w:ascii="Book Antiqua" w:eastAsia="宋体" w:hAnsi="Book Antiqua" w:cs="宋体"/>
          <w:i/>
          <w:iCs/>
          <w:sz w:val="24"/>
          <w:szCs w:val="24"/>
          <w:lang w:eastAsia="zh-CN"/>
        </w:rPr>
        <w:t xml:space="preserve"> </w:t>
      </w:r>
      <w:proofErr w:type="spellStart"/>
      <w:r w:rsidRPr="00A807FC">
        <w:rPr>
          <w:rFonts w:ascii="Book Antiqua" w:eastAsia="宋体" w:hAnsi="Book Antiqua" w:cs="宋体"/>
          <w:i/>
          <w:iCs/>
          <w:sz w:val="24"/>
          <w:szCs w:val="24"/>
          <w:lang w:eastAsia="zh-CN"/>
        </w:rPr>
        <w:t>Cardiol</w:t>
      </w:r>
      <w:proofErr w:type="spellEnd"/>
      <w:r w:rsidRPr="00A807FC">
        <w:rPr>
          <w:rFonts w:ascii="Book Antiqua" w:eastAsia="宋体" w:hAnsi="Book Antiqua" w:cs="宋体"/>
          <w:i/>
          <w:iCs/>
          <w:sz w:val="24"/>
          <w:szCs w:val="24"/>
          <w:lang w:eastAsia="zh-CN"/>
        </w:rPr>
        <w:t xml:space="preserve"> Rev</w:t>
      </w:r>
      <w:r w:rsidRPr="00A807FC">
        <w:rPr>
          <w:rFonts w:ascii="Book Antiqua" w:eastAsia="宋体" w:hAnsi="Book Antiqua" w:cs="宋体"/>
          <w:sz w:val="24"/>
          <w:szCs w:val="24"/>
          <w:lang w:eastAsia="zh-CN"/>
        </w:rPr>
        <w:t xml:space="preserve"> 2009; </w:t>
      </w:r>
      <w:r w:rsidRPr="00A807FC">
        <w:rPr>
          <w:rFonts w:ascii="Book Antiqua" w:eastAsia="宋体" w:hAnsi="Book Antiqua" w:cs="宋体"/>
          <w:b/>
          <w:bCs/>
          <w:sz w:val="24"/>
          <w:szCs w:val="24"/>
          <w:lang w:eastAsia="zh-CN"/>
        </w:rPr>
        <w:t>5</w:t>
      </w:r>
      <w:r w:rsidRPr="00A807FC">
        <w:rPr>
          <w:rFonts w:ascii="Book Antiqua" w:eastAsia="宋体" w:hAnsi="Book Antiqua" w:cs="宋体"/>
          <w:sz w:val="24"/>
          <w:szCs w:val="24"/>
          <w:lang w:eastAsia="zh-CN"/>
        </w:rPr>
        <w:t>: 177-186 [PMID: 20676276 DOI: 10.2174/157340309788970342]</w:t>
      </w:r>
    </w:p>
    <w:p w:rsidR="00A807FC" w:rsidRPr="00A807FC" w:rsidRDefault="00A807FC" w:rsidP="00A807FC">
      <w:pPr>
        <w:spacing w:after="0" w:line="360" w:lineRule="auto"/>
        <w:jc w:val="both"/>
        <w:rPr>
          <w:rFonts w:ascii="Book Antiqua" w:eastAsia="宋体" w:hAnsi="Book Antiqua" w:cs="宋体"/>
          <w:sz w:val="24"/>
          <w:szCs w:val="24"/>
          <w:lang w:eastAsia="zh-CN"/>
        </w:rPr>
      </w:pPr>
      <w:r w:rsidRPr="00A807FC">
        <w:rPr>
          <w:rFonts w:ascii="Book Antiqua" w:eastAsia="宋体" w:hAnsi="Book Antiqua" w:cs="宋体"/>
          <w:sz w:val="24"/>
          <w:szCs w:val="24"/>
          <w:lang w:eastAsia="zh-CN"/>
        </w:rPr>
        <w:t xml:space="preserve">34 </w:t>
      </w:r>
      <w:r w:rsidRPr="00A807FC">
        <w:rPr>
          <w:rFonts w:ascii="Book Antiqua" w:eastAsia="宋体" w:hAnsi="Book Antiqua" w:cs="宋体"/>
          <w:b/>
          <w:bCs/>
          <w:sz w:val="24"/>
          <w:szCs w:val="24"/>
          <w:lang w:eastAsia="zh-CN"/>
        </w:rPr>
        <w:t>Marwick TH</w:t>
      </w:r>
      <w:r w:rsidRPr="00A807FC">
        <w:rPr>
          <w:rFonts w:ascii="Book Antiqua" w:eastAsia="宋体" w:hAnsi="Book Antiqua" w:cs="宋体"/>
          <w:sz w:val="24"/>
          <w:szCs w:val="24"/>
          <w:lang w:eastAsia="zh-CN"/>
        </w:rPr>
        <w:t xml:space="preserve">, </w:t>
      </w:r>
      <w:proofErr w:type="spellStart"/>
      <w:r w:rsidRPr="00A807FC">
        <w:rPr>
          <w:rFonts w:ascii="Book Antiqua" w:eastAsia="宋体" w:hAnsi="Book Antiqua" w:cs="宋体"/>
          <w:sz w:val="24"/>
          <w:szCs w:val="24"/>
          <w:lang w:eastAsia="zh-CN"/>
        </w:rPr>
        <w:t>Steinmuller</w:t>
      </w:r>
      <w:proofErr w:type="spellEnd"/>
      <w:r w:rsidRPr="00A807FC">
        <w:rPr>
          <w:rFonts w:ascii="Book Antiqua" w:eastAsia="宋体" w:hAnsi="Book Antiqua" w:cs="宋体"/>
          <w:sz w:val="24"/>
          <w:szCs w:val="24"/>
          <w:lang w:eastAsia="zh-CN"/>
        </w:rPr>
        <w:t xml:space="preserve"> DR, Underwood DA, Hobbs RE, Go RT, Swift C, Braun WE. </w:t>
      </w:r>
      <w:proofErr w:type="gramStart"/>
      <w:r w:rsidRPr="00A807FC">
        <w:rPr>
          <w:rFonts w:ascii="Book Antiqua" w:eastAsia="宋体" w:hAnsi="Book Antiqua" w:cs="宋体"/>
          <w:sz w:val="24"/>
          <w:szCs w:val="24"/>
          <w:lang w:eastAsia="zh-CN"/>
        </w:rPr>
        <w:t>Ineffectiveness of dipyridamole SPECT thallium imaging as a screening technique for coronary artery disease in patients with end-stage renal failure.</w:t>
      </w:r>
      <w:proofErr w:type="gramEnd"/>
      <w:r w:rsidRPr="00A807FC">
        <w:rPr>
          <w:rFonts w:ascii="Book Antiqua" w:eastAsia="宋体" w:hAnsi="Book Antiqua" w:cs="宋体"/>
          <w:sz w:val="24"/>
          <w:szCs w:val="24"/>
          <w:lang w:eastAsia="zh-CN"/>
        </w:rPr>
        <w:t xml:space="preserve"> </w:t>
      </w:r>
      <w:r w:rsidRPr="00A807FC">
        <w:rPr>
          <w:rFonts w:ascii="Book Antiqua" w:eastAsia="宋体" w:hAnsi="Book Antiqua" w:cs="宋体"/>
          <w:i/>
          <w:iCs/>
          <w:sz w:val="24"/>
          <w:szCs w:val="24"/>
          <w:lang w:eastAsia="zh-CN"/>
        </w:rPr>
        <w:t>Transplantation</w:t>
      </w:r>
      <w:r w:rsidRPr="00A807FC">
        <w:rPr>
          <w:rFonts w:ascii="Book Antiqua" w:eastAsia="宋体" w:hAnsi="Book Antiqua" w:cs="宋体"/>
          <w:sz w:val="24"/>
          <w:szCs w:val="24"/>
          <w:lang w:eastAsia="zh-CN"/>
        </w:rPr>
        <w:t xml:space="preserve"> 1990; </w:t>
      </w:r>
      <w:r w:rsidRPr="00A807FC">
        <w:rPr>
          <w:rFonts w:ascii="Book Antiqua" w:eastAsia="宋体" w:hAnsi="Book Antiqua" w:cs="宋体"/>
          <w:b/>
          <w:bCs/>
          <w:sz w:val="24"/>
          <w:szCs w:val="24"/>
          <w:lang w:eastAsia="zh-CN"/>
        </w:rPr>
        <w:t>49</w:t>
      </w:r>
      <w:r w:rsidRPr="00A807FC">
        <w:rPr>
          <w:rFonts w:ascii="Book Antiqua" w:eastAsia="宋体" w:hAnsi="Book Antiqua" w:cs="宋体"/>
          <w:sz w:val="24"/>
          <w:szCs w:val="24"/>
          <w:lang w:eastAsia="zh-CN"/>
        </w:rPr>
        <w:t>: 100-103 [PMID: 2300998 DOI: 10.1097/00007890-199001000-00022]</w:t>
      </w:r>
    </w:p>
    <w:p w:rsidR="00A807FC" w:rsidRPr="00A807FC" w:rsidRDefault="00A807FC" w:rsidP="00A807FC">
      <w:pPr>
        <w:spacing w:after="0" w:line="360" w:lineRule="auto"/>
        <w:jc w:val="both"/>
        <w:rPr>
          <w:rFonts w:ascii="Book Antiqua" w:eastAsia="宋体" w:hAnsi="Book Antiqua" w:cs="宋体"/>
          <w:sz w:val="24"/>
          <w:szCs w:val="24"/>
          <w:lang w:eastAsia="zh-CN"/>
        </w:rPr>
      </w:pPr>
      <w:r w:rsidRPr="00A807FC">
        <w:rPr>
          <w:rFonts w:ascii="Book Antiqua" w:eastAsia="宋体" w:hAnsi="Book Antiqua" w:cs="宋体"/>
          <w:sz w:val="24"/>
          <w:szCs w:val="24"/>
          <w:lang w:eastAsia="zh-CN"/>
        </w:rPr>
        <w:t xml:space="preserve">35 </w:t>
      </w:r>
      <w:proofErr w:type="spellStart"/>
      <w:r w:rsidRPr="00A807FC">
        <w:rPr>
          <w:rFonts w:ascii="Book Antiqua" w:eastAsia="宋体" w:hAnsi="Book Antiqua" w:cs="宋体"/>
          <w:b/>
          <w:bCs/>
          <w:sz w:val="24"/>
          <w:szCs w:val="24"/>
          <w:lang w:eastAsia="zh-CN"/>
        </w:rPr>
        <w:t>Furuhashi</w:t>
      </w:r>
      <w:proofErr w:type="spellEnd"/>
      <w:r w:rsidRPr="00A807FC">
        <w:rPr>
          <w:rFonts w:ascii="Book Antiqua" w:eastAsia="宋体" w:hAnsi="Book Antiqua" w:cs="宋体"/>
          <w:b/>
          <w:bCs/>
          <w:sz w:val="24"/>
          <w:szCs w:val="24"/>
          <w:lang w:eastAsia="zh-CN"/>
        </w:rPr>
        <w:t xml:space="preserve"> T</w:t>
      </w:r>
      <w:r w:rsidRPr="00A807FC">
        <w:rPr>
          <w:rFonts w:ascii="Book Antiqua" w:eastAsia="宋体" w:hAnsi="Book Antiqua" w:cs="宋体"/>
          <w:sz w:val="24"/>
          <w:szCs w:val="24"/>
          <w:lang w:eastAsia="zh-CN"/>
        </w:rPr>
        <w:t xml:space="preserve">, </w:t>
      </w:r>
      <w:proofErr w:type="spellStart"/>
      <w:r w:rsidRPr="00A807FC">
        <w:rPr>
          <w:rFonts w:ascii="Book Antiqua" w:eastAsia="宋体" w:hAnsi="Book Antiqua" w:cs="宋体"/>
          <w:sz w:val="24"/>
          <w:szCs w:val="24"/>
          <w:lang w:eastAsia="zh-CN"/>
        </w:rPr>
        <w:t>Moroi</w:t>
      </w:r>
      <w:proofErr w:type="spellEnd"/>
      <w:r w:rsidRPr="00A807FC">
        <w:rPr>
          <w:rFonts w:ascii="Book Antiqua" w:eastAsia="宋体" w:hAnsi="Book Antiqua" w:cs="宋体"/>
          <w:sz w:val="24"/>
          <w:szCs w:val="24"/>
          <w:lang w:eastAsia="zh-CN"/>
        </w:rPr>
        <w:t xml:space="preserve"> M, </w:t>
      </w:r>
      <w:proofErr w:type="spellStart"/>
      <w:r w:rsidRPr="00A807FC">
        <w:rPr>
          <w:rFonts w:ascii="Book Antiqua" w:eastAsia="宋体" w:hAnsi="Book Antiqua" w:cs="宋体"/>
          <w:sz w:val="24"/>
          <w:szCs w:val="24"/>
          <w:lang w:eastAsia="zh-CN"/>
        </w:rPr>
        <w:t>Joki</w:t>
      </w:r>
      <w:proofErr w:type="spellEnd"/>
      <w:r w:rsidRPr="00A807FC">
        <w:rPr>
          <w:rFonts w:ascii="Book Antiqua" w:eastAsia="宋体" w:hAnsi="Book Antiqua" w:cs="宋体"/>
          <w:sz w:val="24"/>
          <w:szCs w:val="24"/>
          <w:lang w:eastAsia="zh-CN"/>
        </w:rPr>
        <w:t xml:space="preserve"> N, </w:t>
      </w:r>
      <w:proofErr w:type="spellStart"/>
      <w:r w:rsidRPr="00A807FC">
        <w:rPr>
          <w:rFonts w:ascii="Book Antiqua" w:eastAsia="宋体" w:hAnsi="Book Antiqua" w:cs="宋体"/>
          <w:sz w:val="24"/>
          <w:szCs w:val="24"/>
          <w:lang w:eastAsia="zh-CN"/>
        </w:rPr>
        <w:t>Hase</w:t>
      </w:r>
      <w:proofErr w:type="spellEnd"/>
      <w:r w:rsidRPr="00A807FC">
        <w:rPr>
          <w:rFonts w:ascii="Book Antiqua" w:eastAsia="宋体" w:hAnsi="Book Antiqua" w:cs="宋体"/>
          <w:sz w:val="24"/>
          <w:szCs w:val="24"/>
          <w:lang w:eastAsia="zh-CN"/>
        </w:rPr>
        <w:t xml:space="preserve"> H, </w:t>
      </w:r>
      <w:proofErr w:type="spellStart"/>
      <w:r w:rsidRPr="00A807FC">
        <w:rPr>
          <w:rFonts w:ascii="Book Antiqua" w:eastAsia="宋体" w:hAnsi="Book Antiqua" w:cs="宋体"/>
          <w:sz w:val="24"/>
          <w:szCs w:val="24"/>
          <w:lang w:eastAsia="zh-CN"/>
        </w:rPr>
        <w:t>Minakawa</w:t>
      </w:r>
      <w:proofErr w:type="spellEnd"/>
      <w:r w:rsidRPr="00A807FC">
        <w:rPr>
          <w:rFonts w:ascii="Book Antiqua" w:eastAsia="宋体" w:hAnsi="Book Antiqua" w:cs="宋体"/>
          <w:sz w:val="24"/>
          <w:szCs w:val="24"/>
          <w:lang w:eastAsia="zh-CN"/>
        </w:rPr>
        <w:t xml:space="preserve"> M, </w:t>
      </w:r>
      <w:proofErr w:type="spellStart"/>
      <w:r w:rsidRPr="00A807FC">
        <w:rPr>
          <w:rFonts w:ascii="Book Antiqua" w:eastAsia="宋体" w:hAnsi="Book Antiqua" w:cs="宋体"/>
          <w:sz w:val="24"/>
          <w:szCs w:val="24"/>
          <w:lang w:eastAsia="zh-CN"/>
        </w:rPr>
        <w:t>Masai</w:t>
      </w:r>
      <w:proofErr w:type="spellEnd"/>
      <w:r w:rsidRPr="00A807FC">
        <w:rPr>
          <w:rFonts w:ascii="Book Antiqua" w:eastAsia="宋体" w:hAnsi="Book Antiqua" w:cs="宋体"/>
          <w:sz w:val="24"/>
          <w:szCs w:val="24"/>
          <w:lang w:eastAsia="zh-CN"/>
        </w:rPr>
        <w:t xml:space="preserve"> H, </w:t>
      </w:r>
      <w:proofErr w:type="spellStart"/>
      <w:r w:rsidRPr="00A807FC">
        <w:rPr>
          <w:rFonts w:ascii="Book Antiqua" w:eastAsia="宋体" w:hAnsi="Book Antiqua" w:cs="宋体"/>
          <w:sz w:val="24"/>
          <w:szCs w:val="24"/>
          <w:lang w:eastAsia="zh-CN"/>
        </w:rPr>
        <w:t>Kunimasa</w:t>
      </w:r>
      <w:proofErr w:type="spellEnd"/>
      <w:r w:rsidRPr="00A807FC">
        <w:rPr>
          <w:rFonts w:ascii="Book Antiqua" w:eastAsia="宋体" w:hAnsi="Book Antiqua" w:cs="宋体"/>
          <w:sz w:val="24"/>
          <w:szCs w:val="24"/>
          <w:lang w:eastAsia="zh-CN"/>
        </w:rPr>
        <w:t xml:space="preserve"> T, Fukuda H, </w:t>
      </w:r>
      <w:proofErr w:type="spellStart"/>
      <w:r w:rsidRPr="00A807FC">
        <w:rPr>
          <w:rFonts w:ascii="Book Antiqua" w:eastAsia="宋体" w:hAnsi="Book Antiqua" w:cs="宋体"/>
          <w:sz w:val="24"/>
          <w:szCs w:val="24"/>
          <w:lang w:eastAsia="zh-CN"/>
        </w:rPr>
        <w:t>Sugi</w:t>
      </w:r>
      <w:proofErr w:type="spellEnd"/>
      <w:r w:rsidRPr="00A807FC">
        <w:rPr>
          <w:rFonts w:ascii="Book Antiqua" w:eastAsia="宋体" w:hAnsi="Book Antiqua" w:cs="宋体"/>
          <w:sz w:val="24"/>
          <w:szCs w:val="24"/>
          <w:lang w:eastAsia="zh-CN"/>
        </w:rPr>
        <w:t xml:space="preserve"> K. Predictors of cardiovascular events in hemodialysis patients after stress myocardial perfusion imaging. </w:t>
      </w:r>
      <w:proofErr w:type="spellStart"/>
      <w:r w:rsidRPr="00A807FC">
        <w:rPr>
          <w:rFonts w:ascii="Book Antiqua" w:eastAsia="宋体" w:hAnsi="Book Antiqua" w:cs="宋体"/>
          <w:i/>
          <w:iCs/>
          <w:sz w:val="24"/>
          <w:szCs w:val="24"/>
          <w:lang w:eastAsia="zh-CN"/>
        </w:rPr>
        <w:t>Hemodial</w:t>
      </w:r>
      <w:proofErr w:type="spellEnd"/>
      <w:r w:rsidRPr="00A807FC">
        <w:rPr>
          <w:rFonts w:ascii="Book Antiqua" w:eastAsia="宋体" w:hAnsi="Book Antiqua" w:cs="宋体"/>
          <w:i/>
          <w:iCs/>
          <w:sz w:val="24"/>
          <w:szCs w:val="24"/>
          <w:lang w:eastAsia="zh-CN"/>
        </w:rPr>
        <w:t xml:space="preserve"> </w:t>
      </w:r>
      <w:proofErr w:type="spellStart"/>
      <w:r w:rsidRPr="00A807FC">
        <w:rPr>
          <w:rFonts w:ascii="Book Antiqua" w:eastAsia="宋体" w:hAnsi="Book Antiqua" w:cs="宋体"/>
          <w:i/>
          <w:iCs/>
          <w:sz w:val="24"/>
          <w:szCs w:val="24"/>
          <w:lang w:eastAsia="zh-CN"/>
        </w:rPr>
        <w:t>Int</w:t>
      </w:r>
      <w:proofErr w:type="spellEnd"/>
      <w:r w:rsidRPr="00A807FC">
        <w:rPr>
          <w:rFonts w:ascii="Book Antiqua" w:eastAsia="宋体" w:hAnsi="Book Antiqua" w:cs="宋体"/>
          <w:sz w:val="24"/>
          <w:szCs w:val="24"/>
          <w:lang w:eastAsia="zh-CN"/>
        </w:rPr>
        <w:t xml:space="preserve"> 2013; </w:t>
      </w:r>
      <w:r w:rsidRPr="00A807FC">
        <w:rPr>
          <w:rFonts w:ascii="Book Antiqua" w:eastAsia="宋体" w:hAnsi="Book Antiqua" w:cs="宋体"/>
          <w:b/>
          <w:bCs/>
          <w:sz w:val="24"/>
          <w:szCs w:val="24"/>
          <w:lang w:eastAsia="zh-CN"/>
        </w:rPr>
        <w:t>17</w:t>
      </w:r>
      <w:r w:rsidRPr="00A807FC">
        <w:rPr>
          <w:rFonts w:ascii="Book Antiqua" w:eastAsia="宋体" w:hAnsi="Book Antiqua" w:cs="宋体"/>
          <w:sz w:val="24"/>
          <w:szCs w:val="24"/>
          <w:lang w:eastAsia="zh-CN"/>
        </w:rPr>
        <w:t>: 568-575 [PMID: 23574392 DOI: 10.1111/hdi.12045]</w:t>
      </w:r>
    </w:p>
    <w:p w:rsidR="00A807FC" w:rsidRPr="00A807FC" w:rsidRDefault="00A807FC" w:rsidP="00A807FC">
      <w:pPr>
        <w:spacing w:after="0" w:line="360" w:lineRule="auto"/>
        <w:jc w:val="both"/>
        <w:rPr>
          <w:rFonts w:ascii="Book Antiqua" w:eastAsia="宋体" w:hAnsi="Book Antiqua" w:cs="宋体"/>
          <w:sz w:val="24"/>
          <w:szCs w:val="24"/>
          <w:lang w:eastAsia="zh-CN"/>
        </w:rPr>
      </w:pPr>
      <w:r w:rsidRPr="00A807FC">
        <w:rPr>
          <w:rFonts w:ascii="Book Antiqua" w:eastAsia="宋体" w:hAnsi="Book Antiqua" w:cs="宋体"/>
          <w:sz w:val="24"/>
          <w:szCs w:val="24"/>
          <w:lang w:eastAsia="zh-CN"/>
        </w:rPr>
        <w:t xml:space="preserve">36 </w:t>
      </w:r>
      <w:proofErr w:type="spellStart"/>
      <w:r w:rsidRPr="00A807FC">
        <w:rPr>
          <w:rFonts w:ascii="Book Antiqua" w:eastAsia="宋体" w:hAnsi="Book Antiqua" w:cs="宋体"/>
          <w:b/>
          <w:bCs/>
          <w:sz w:val="24"/>
          <w:szCs w:val="24"/>
          <w:lang w:eastAsia="zh-CN"/>
        </w:rPr>
        <w:t>Picano</w:t>
      </w:r>
      <w:proofErr w:type="spellEnd"/>
      <w:r w:rsidRPr="00A807FC">
        <w:rPr>
          <w:rFonts w:ascii="Book Antiqua" w:eastAsia="宋体" w:hAnsi="Book Antiqua" w:cs="宋体"/>
          <w:b/>
          <w:bCs/>
          <w:sz w:val="24"/>
          <w:szCs w:val="24"/>
          <w:lang w:eastAsia="zh-CN"/>
        </w:rPr>
        <w:t xml:space="preserve"> E</w:t>
      </w:r>
      <w:r w:rsidRPr="00A807FC">
        <w:rPr>
          <w:rFonts w:ascii="Book Antiqua" w:eastAsia="宋体" w:hAnsi="Book Antiqua" w:cs="宋体"/>
          <w:sz w:val="24"/>
          <w:szCs w:val="24"/>
          <w:lang w:eastAsia="zh-CN"/>
        </w:rPr>
        <w:t xml:space="preserve">, </w:t>
      </w:r>
      <w:proofErr w:type="spellStart"/>
      <w:r w:rsidRPr="00A807FC">
        <w:rPr>
          <w:rFonts w:ascii="Book Antiqua" w:eastAsia="宋体" w:hAnsi="Book Antiqua" w:cs="宋体"/>
          <w:sz w:val="24"/>
          <w:szCs w:val="24"/>
          <w:lang w:eastAsia="zh-CN"/>
        </w:rPr>
        <w:t>Vañó</w:t>
      </w:r>
      <w:proofErr w:type="spellEnd"/>
      <w:r w:rsidRPr="00A807FC">
        <w:rPr>
          <w:rFonts w:ascii="Book Antiqua" w:eastAsia="宋体" w:hAnsi="Book Antiqua" w:cs="宋体"/>
          <w:sz w:val="24"/>
          <w:szCs w:val="24"/>
          <w:lang w:eastAsia="zh-CN"/>
        </w:rPr>
        <w:t xml:space="preserve"> E, Rehani MM, </w:t>
      </w:r>
      <w:proofErr w:type="spellStart"/>
      <w:r w:rsidRPr="00A807FC">
        <w:rPr>
          <w:rFonts w:ascii="Book Antiqua" w:eastAsia="宋体" w:hAnsi="Book Antiqua" w:cs="宋体"/>
          <w:sz w:val="24"/>
          <w:szCs w:val="24"/>
          <w:lang w:eastAsia="zh-CN"/>
        </w:rPr>
        <w:t>Cuocolo</w:t>
      </w:r>
      <w:proofErr w:type="spellEnd"/>
      <w:r w:rsidRPr="00A807FC">
        <w:rPr>
          <w:rFonts w:ascii="Book Antiqua" w:eastAsia="宋体" w:hAnsi="Book Antiqua" w:cs="宋体"/>
          <w:sz w:val="24"/>
          <w:szCs w:val="24"/>
          <w:lang w:eastAsia="zh-CN"/>
        </w:rPr>
        <w:t xml:space="preserve"> A, Mont L, </w:t>
      </w:r>
      <w:proofErr w:type="spellStart"/>
      <w:r w:rsidRPr="00A807FC">
        <w:rPr>
          <w:rFonts w:ascii="Book Antiqua" w:eastAsia="宋体" w:hAnsi="Book Antiqua" w:cs="宋体"/>
          <w:sz w:val="24"/>
          <w:szCs w:val="24"/>
          <w:lang w:eastAsia="zh-CN"/>
        </w:rPr>
        <w:t>Bodi</w:t>
      </w:r>
      <w:proofErr w:type="spellEnd"/>
      <w:r w:rsidRPr="00A807FC">
        <w:rPr>
          <w:rFonts w:ascii="Book Antiqua" w:eastAsia="宋体" w:hAnsi="Book Antiqua" w:cs="宋体"/>
          <w:sz w:val="24"/>
          <w:szCs w:val="24"/>
          <w:lang w:eastAsia="zh-CN"/>
        </w:rPr>
        <w:t xml:space="preserve"> V, Bar O, </w:t>
      </w:r>
      <w:proofErr w:type="spellStart"/>
      <w:r w:rsidRPr="00A807FC">
        <w:rPr>
          <w:rFonts w:ascii="Book Antiqua" w:eastAsia="宋体" w:hAnsi="Book Antiqua" w:cs="宋体"/>
          <w:sz w:val="24"/>
          <w:szCs w:val="24"/>
          <w:lang w:eastAsia="zh-CN"/>
        </w:rPr>
        <w:t>Maccia</w:t>
      </w:r>
      <w:proofErr w:type="spellEnd"/>
      <w:r w:rsidRPr="00A807FC">
        <w:rPr>
          <w:rFonts w:ascii="Book Antiqua" w:eastAsia="宋体" w:hAnsi="Book Antiqua" w:cs="宋体"/>
          <w:sz w:val="24"/>
          <w:szCs w:val="24"/>
          <w:lang w:eastAsia="zh-CN"/>
        </w:rPr>
        <w:t xml:space="preserve"> C, </w:t>
      </w:r>
      <w:proofErr w:type="spellStart"/>
      <w:r w:rsidRPr="00A807FC">
        <w:rPr>
          <w:rFonts w:ascii="Book Antiqua" w:eastAsia="宋体" w:hAnsi="Book Antiqua" w:cs="宋体"/>
          <w:sz w:val="24"/>
          <w:szCs w:val="24"/>
          <w:lang w:eastAsia="zh-CN"/>
        </w:rPr>
        <w:t>Pierard</w:t>
      </w:r>
      <w:proofErr w:type="spellEnd"/>
      <w:r w:rsidRPr="00A807FC">
        <w:rPr>
          <w:rFonts w:ascii="Book Antiqua" w:eastAsia="宋体" w:hAnsi="Book Antiqua" w:cs="宋体"/>
          <w:sz w:val="24"/>
          <w:szCs w:val="24"/>
          <w:lang w:eastAsia="zh-CN"/>
        </w:rPr>
        <w:t xml:space="preserve"> L, </w:t>
      </w:r>
      <w:proofErr w:type="spellStart"/>
      <w:r w:rsidRPr="00A807FC">
        <w:rPr>
          <w:rFonts w:ascii="Book Antiqua" w:eastAsia="宋体" w:hAnsi="Book Antiqua" w:cs="宋体"/>
          <w:sz w:val="24"/>
          <w:szCs w:val="24"/>
          <w:lang w:eastAsia="zh-CN"/>
        </w:rPr>
        <w:t>Sicari</w:t>
      </w:r>
      <w:proofErr w:type="spellEnd"/>
      <w:r w:rsidRPr="00A807FC">
        <w:rPr>
          <w:rFonts w:ascii="Book Antiqua" w:eastAsia="宋体" w:hAnsi="Book Antiqua" w:cs="宋体"/>
          <w:sz w:val="24"/>
          <w:szCs w:val="24"/>
          <w:lang w:eastAsia="zh-CN"/>
        </w:rPr>
        <w:t xml:space="preserve"> R, </w:t>
      </w:r>
      <w:proofErr w:type="spellStart"/>
      <w:r w:rsidRPr="00A807FC">
        <w:rPr>
          <w:rFonts w:ascii="Book Antiqua" w:eastAsia="宋体" w:hAnsi="Book Antiqua" w:cs="宋体"/>
          <w:sz w:val="24"/>
          <w:szCs w:val="24"/>
          <w:lang w:eastAsia="zh-CN"/>
        </w:rPr>
        <w:t>Plein</w:t>
      </w:r>
      <w:proofErr w:type="spellEnd"/>
      <w:r w:rsidRPr="00A807FC">
        <w:rPr>
          <w:rFonts w:ascii="Book Antiqua" w:eastAsia="宋体" w:hAnsi="Book Antiqua" w:cs="宋体"/>
          <w:sz w:val="24"/>
          <w:szCs w:val="24"/>
          <w:lang w:eastAsia="zh-CN"/>
        </w:rPr>
        <w:t xml:space="preserve"> S, </w:t>
      </w:r>
      <w:proofErr w:type="spellStart"/>
      <w:r w:rsidRPr="00A807FC">
        <w:rPr>
          <w:rFonts w:ascii="Book Antiqua" w:eastAsia="宋体" w:hAnsi="Book Antiqua" w:cs="宋体"/>
          <w:sz w:val="24"/>
          <w:szCs w:val="24"/>
          <w:lang w:eastAsia="zh-CN"/>
        </w:rPr>
        <w:t>Mahrholdt</w:t>
      </w:r>
      <w:proofErr w:type="spellEnd"/>
      <w:r w:rsidRPr="00A807FC">
        <w:rPr>
          <w:rFonts w:ascii="Book Antiqua" w:eastAsia="宋体" w:hAnsi="Book Antiqua" w:cs="宋体"/>
          <w:sz w:val="24"/>
          <w:szCs w:val="24"/>
          <w:lang w:eastAsia="zh-CN"/>
        </w:rPr>
        <w:t xml:space="preserve"> H, </w:t>
      </w:r>
      <w:proofErr w:type="spellStart"/>
      <w:r w:rsidRPr="00A807FC">
        <w:rPr>
          <w:rFonts w:ascii="Book Antiqua" w:eastAsia="宋体" w:hAnsi="Book Antiqua" w:cs="宋体"/>
          <w:sz w:val="24"/>
          <w:szCs w:val="24"/>
          <w:lang w:eastAsia="zh-CN"/>
        </w:rPr>
        <w:t>Lancellotti</w:t>
      </w:r>
      <w:proofErr w:type="spellEnd"/>
      <w:r w:rsidRPr="00A807FC">
        <w:rPr>
          <w:rFonts w:ascii="Book Antiqua" w:eastAsia="宋体" w:hAnsi="Book Antiqua" w:cs="宋体"/>
          <w:sz w:val="24"/>
          <w:szCs w:val="24"/>
          <w:lang w:eastAsia="zh-CN"/>
        </w:rPr>
        <w:t xml:space="preserve"> P, </w:t>
      </w:r>
      <w:proofErr w:type="spellStart"/>
      <w:r w:rsidRPr="00A807FC">
        <w:rPr>
          <w:rFonts w:ascii="Book Antiqua" w:eastAsia="宋体" w:hAnsi="Book Antiqua" w:cs="宋体"/>
          <w:sz w:val="24"/>
          <w:szCs w:val="24"/>
          <w:lang w:eastAsia="zh-CN"/>
        </w:rPr>
        <w:t>Knuuti</w:t>
      </w:r>
      <w:proofErr w:type="spellEnd"/>
      <w:r w:rsidRPr="00A807FC">
        <w:rPr>
          <w:rFonts w:ascii="Book Antiqua" w:eastAsia="宋体" w:hAnsi="Book Antiqua" w:cs="宋体"/>
          <w:sz w:val="24"/>
          <w:szCs w:val="24"/>
          <w:lang w:eastAsia="zh-CN"/>
        </w:rPr>
        <w:t xml:space="preserve"> J, </w:t>
      </w:r>
      <w:proofErr w:type="spellStart"/>
      <w:r w:rsidRPr="00A807FC">
        <w:rPr>
          <w:rFonts w:ascii="Book Antiqua" w:eastAsia="宋体" w:hAnsi="Book Antiqua" w:cs="宋体"/>
          <w:sz w:val="24"/>
          <w:szCs w:val="24"/>
          <w:lang w:eastAsia="zh-CN"/>
        </w:rPr>
        <w:t>Heidbuchel</w:t>
      </w:r>
      <w:proofErr w:type="spellEnd"/>
      <w:r w:rsidRPr="00A807FC">
        <w:rPr>
          <w:rFonts w:ascii="Book Antiqua" w:eastAsia="宋体" w:hAnsi="Book Antiqua" w:cs="宋体"/>
          <w:sz w:val="24"/>
          <w:szCs w:val="24"/>
          <w:lang w:eastAsia="zh-CN"/>
        </w:rPr>
        <w:t xml:space="preserve"> H, Di Mario C, </w:t>
      </w:r>
      <w:proofErr w:type="spellStart"/>
      <w:r w:rsidRPr="00A807FC">
        <w:rPr>
          <w:rFonts w:ascii="Book Antiqua" w:eastAsia="宋体" w:hAnsi="Book Antiqua" w:cs="宋体"/>
          <w:sz w:val="24"/>
          <w:szCs w:val="24"/>
          <w:lang w:eastAsia="zh-CN"/>
        </w:rPr>
        <w:t>Badano</w:t>
      </w:r>
      <w:proofErr w:type="spellEnd"/>
      <w:r w:rsidRPr="00A807FC">
        <w:rPr>
          <w:rFonts w:ascii="Book Antiqua" w:eastAsia="宋体" w:hAnsi="Book Antiqua" w:cs="宋体"/>
          <w:sz w:val="24"/>
          <w:szCs w:val="24"/>
          <w:lang w:eastAsia="zh-CN"/>
        </w:rPr>
        <w:t xml:space="preserve"> LP. The appropriate and justified use of medical radiation in cardiovascular imaging: a position document of the ESC Associations of Cardiovascular Imaging, Percutaneous Cardiovascular Interventions and Electrophysiology. </w:t>
      </w:r>
      <w:proofErr w:type="spellStart"/>
      <w:r w:rsidRPr="00A807FC">
        <w:rPr>
          <w:rFonts w:ascii="Book Antiqua" w:eastAsia="宋体" w:hAnsi="Book Antiqua" w:cs="宋体"/>
          <w:i/>
          <w:iCs/>
          <w:sz w:val="24"/>
          <w:szCs w:val="24"/>
          <w:lang w:eastAsia="zh-CN"/>
        </w:rPr>
        <w:t>Eur</w:t>
      </w:r>
      <w:proofErr w:type="spellEnd"/>
      <w:r w:rsidRPr="00A807FC">
        <w:rPr>
          <w:rFonts w:ascii="Book Antiqua" w:eastAsia="宋体" w:hAnsi="Book Antiqua" w:cs="宋体"/>
          <w:i/>
          <w:iCs/>
          <w:sz w:val="24"/>
          <w:szCs w:val="24"/>
          <w:lang w:eastAsia="zh-CN"/>
        </w:rPr>
        <w:t xml:space="preserve"> Heart J</w:t>
      </w:r>
      <w:r w:rsidRPr="00A807FC">
        <w:rPr>
          <w:rFonts w:ascii="Book Antiqua" w:eastAsia="宋体" w:hAnsi="Book Antiqua" w:cs="宋体"/>
          <w:sz w:val="24"/>
          <w:szCs w:val="24"/>
          <w:lang w:eastAsia="zh-CN"/>
        </w:rPr>
        <w:t xml:space="preserve"> 2014; </w:t>
      </w:r>
      <w:r w:rsidRPr="00A807FC">
        <w:rPr>
          <w:rFonts w:ascii="Book Antiqua" w:eastAsia="宋体" w:hAnsi="Book Antiqua" w:cs="宋体"/>
          <w:b/>
          <w:bCs/>
          <w:sz w:val="24"/>
          <w:szCs w:val="24"/>
          <w:lang w:eastAsia="zh-CN"/>
        </w:rPr>
        <w:t>35</w:t>
      </w:r>
      <w:r w:rsidRPr="00A807FC">
        <w:rPr>
          <w:rFonts w:ascii="Book Antiqua" w:eastAsia="宋体" w:hAnsi="Book Antiqua" w:cs="宋体"/>
          <w:sz w:val="24"/>
          <w:szCs w:val="24"/>
          <w:lang w:eastAsia="zh-CN"/>
        </w:rPr>
        <w:t>: 665-672 [PMID: 24401558 DOI: 10.1093/</w:t>
      </w:r>
      <w:proofErr w:type="spellStart"/>
      <w:r w:rsidRPr="00A807FC">
        <w:rPr>
          <w:rFonts w:ascii="Book Antiqua" w:eastAsia="宋体" w:hAnsi="Book Antiqua" w:cs="宋体"/>
          <w:sz w:val="24"/>
          <w:szCs w:val="24"/>
          <w:lang w:eastAsia="zh-CN"/>
        </w:rPr>
        <w:t>eurheartj</w:t>
      </w:r>
      <w:proofErr w:type="spellEnd"/>
      <w:r w:rsidRPr="00A807FC">
        <w:rPr>
          <w:rFonts w:ascii="Book Antiqua" w:eastAsia="宋体" w:hAnsi="Book Antiqua" w:cs="宋体"/>
          <w:sz w:val="24"/>
          <w:szCs w:val="24"/>
          <w:lang w:eastAsia="zh-CN"/>
        </w:rPr>
        <w:t>/eht394]</w:t>
      </w:r>
    </w:p>
    <w:p w:rsidR="00A807FC" w:rsidRPr="00A807FC" w:rsidRDefault="00A807FC" w:rsidP="00A807FC">
      <w:pPr>
        <w:spacing w:after="0" w:line="360" w:lineRule="auto"/>
        <w:jc w:val="both"/>
        <w:rPr>
          <w:rFonts w:ascii="Book Antiqua" w:eastAsia="宋体" w:hAnsi="Book Antiqua" w:cs="宋体"/>
          <w:sz w:val="24"/>
          <w:szCs w:val="24"/>
          <w:lang w:eastAsia="zh-CN"/>
        </w:rPr>
      </w:pPr>
      <w:r w:rsidRPr="00A807FC">
        <w:rPr>
          <w:rFonts w:ascii="Book Antiqua" w:eastAsia="宋体" w:hAnsi="Book Antiqua" w:cs="宋体"/>
          <w:sz w:val="24"/>
          <w:szCs w:val="24"/>
          <w:lang w:eastAsia="zh-CN"/>
        </w:rPr>
        <w:lastRenderedPageBreak/>
        <w:t xml:space="preserve">37 </w:t>
      </w:r>
      <w:proofErr w:type="spellStart"/>
      <w:r w:rsidRPr="00A807FC">
        <w:rPr>
          <w:rFonts w:ascii="Book Antiqua" w:eastAsia="宋体" w:hAnsi="Book Antiqua" w:cs="宋体"/>
          <w:b/>
          <w:bCs/>
          <w:sz w:val="24"/>
          <w:szCs w:val="24"/>
          <w:lang w:eastAsia="zh-CN"/>
        </w:rPr>
        <w:t>Poldermans</w:t>
      </w:r>
      <w:proofErr w:type="spellEnd"/>
      <w:r w:rsidRPr="00A807FC">
        <w:rPr>
          <w:rFonts w:ascii="Book Antiqua" w:eastAsia="宋体" w:hAnsi="Book Antiqua" w:cs="宋体"/>
          <w:b/>
          <w:bCs/>
          <w:sz w:val="24"/>
          <w:szCs w:val="24"/>
          <w:lang w:eastAsia="zh-CN"/>
        </w:rPr>
        <w:t xml:space="preserve"> D</w:t>
      </w:r>
      <w:r w:rsidRPr="00A807FC">
        <w:rPr>
          <w:rFonts w:ascii="Book Antiqua" w:eastAsia="宋体" w:hAnsi="Book Antiqua" w:cs="宋体"/>
          <w:sz w:val="24"/>
          <w:szCs w:val="24"/>
          <w:lang w:eastAsia="zh-CN"/>
        </w:rPr>
        <w:t xml:space="preserve">, </w:t>
      </w:r>
      <w:proofErr w:type="spellStart"/>
      <w:r w:rsidRPr="00A807FC">
        <w:rPr>
          <w:rFonts w:ascii="Book Antiqua" w:eastAsia="宋体" w:hAnsi="Book Antiqua" w:cs="宋体"/>
          <w:sz w:val="24"/>
          <w:szCs w:val="24"/>
          <w:lang w:eastAsia="zh-CN"/>
        </w:rPr>
        <w:t>Arnese</w:t>
      </w:r>
      <w:proofErr w:type="spellEnd"/>
      <w:r w:rsidRPr="00A807FC">
        <w:rPr>
          <w:rFonts w:ascii="Book Antiqua" w:eastAsia="宋体" w:hAnsi="Book Antiqua" w:cs="宋体"/>
          <w:sz w:val="24"/>
          <w:szCs w:val="24"/>
          <w:lang w:eastAsia="zh-CN"/>
        </w:rPr>
        <w:t xml:space="preserve"> M, </w:t>
      </w:r>
      <w:proofErr w:type="spellStart"/>
      <w:r w:rsidRPr="00A807FC">
        <w:rPr>
          <w:rFonts w:ascii="Book Antiqua" w:eastAsia="宋体" w:hAnsi="Book Antiqua" w:cs="宋体"/>
          <w:sz w:val="24"/>
          <w:szCs w:val="24"/>
          <w:lang w:eastAsia="zh-CN"/>
        </w:rPr>
        <w:t>Fioretti</w:t>
      </w:r>
      <w:proofErr w:type="spellEnd"/>
      <w:r w:rsidRPr="00A807FC">
        <w:rPr>
          <w:rFonts w:ascii="Book Antiqua" w:eastAsia="宋体" w:hAnsi="Book Antiqua" w:cs="宋体"/>
          <w:sz w:val="24"/>
          <w:szCs w:val="24"/>
          <w:lang w:eastAsia="zh-CN"/>
        </w:rPr>
        <w:t xml:space="preserve"> PM, </w:t>
      </w:r>
      <w:proofErr w:type="spellStart"/>
      <w:r w:rsidRPr="00A807FC">
        <w:rPr>
          <w:rFonts w:ascii="Book Antiqua" w:eastAsia="宋体" w:hAnsi="Book Antiqua" w:cs="宋体"/>
          <w:sz w:val="24"/>
          <w:szCs w:val="24"/>
          <w:lang w:eastAsia="zh-CN"/>
        </w:rPr>
        <w:t>Salustri</w:t>
      </w:r>
      <w:proofErr w:type="spellEnd"/>
      <w:r w:rsidRPr="00A807FC">
        <w:rPr>
          <w:rFonts w:ascii="Book Antiqua" w:eastAsia="宋体" w:hAnsi="Book Antiqua" w:cs="宋体"/>
          <w:sz w:val="24"/>
          <w:szCs w:val="24"/>
          <w:lang w:eastAsia="zh-CN"/>
        </w:rPr>
        <w:t xml:space="preserve"> A, </w:t>
      </w:r>
      <w:proofErr w:type="spellStart"/>
      <w:r w:rsidRPr="00A807FC">
        <w:rPr>
          <w:rFonts w:ascii="Book Antiqua" w:eastAsia="宋体" w:hAnsi="Book Antiqua" w:cs="宋体"/>
          <w:sz w:val="24"/>
          <w:szCs w:val="24"/>
          <w:lang w:eastAsia="zh-CN"/>
        </w:rPr>
        <w:t>Boersma</w:t>
      </w:r>
      <w:proofErr w:type="spellEnd"/>
      <w:r w:rsidRPr="00A807FC">
        <w:rPr>
          <w:rFonts w:ascii="Book Antiqua" w:eastAsia="宋体" w:hAnsi="Book Antiqua" w:cs="宋体"/>
          <w:sz w:val="24"/>
          <w:szCs w:val="24"/>
          <w:lang w:eastAsia="zh-CN"/>
        </w:rPr>
        <w:t xml:space="preserve"> E, Thomson IR, </w:t>
      </w:r>
      <w:proofErr w:type="spellStart"/>
      <w:r w:rsidRPr="00A807FC">
        <w:rPr>
          <w:rFonts w:ascii="Book Antiqua" w:eastAsia="宋体" w:hAnsi="Book Antiqua" w:cs="宋体"/>
          <w:sz w:val="24"/>
          <w:szCs w:val="24"/>
          <w:lang w:eastAsia="zh-CN"/>
        </w:rPr>
        <w:t>Roelandt</w:t>
      </w:r>
      <w:proofErr w:type="spellEnd"/>
      <w:r w:rsidRPr="00A807FC">
        <w:rPr>
          <w:rFonts w:ascii="Book Antiqua" w:eastAsia="宋体" w:hAnsi="Book Antiqua" w:cs="宋体"/>
          <w:sz w:val="24"/>
          <w:szCs w:val="24"/>
          <w:lang w:eastAsia="zh-CN"/>
        </w:rPr>
        <w:t xml:space="preserve"> JR, van </w:t>
      </w:r>
      <w:proofErr w:type="spellStart"/>
      <w:r w:rsidRPr="00A807FC">
        <w:rPr>
          <w:rFonts w:ascii="Book Antiqua" w:eastAsia="宋体" w:hAnsi="Book Antiqua" w:cs="宋体"/>
          <w:sz w:val="24"/>
          <w:szCs w:val="24"/>
          <w:lang w:eastAsia="zh-CN"/>
        </w:rPr>
        <w:t>Urk</w:t>
      </w:r>
      <w:proofErr w:type="spellEnd"/>
      <w:r w:rsidRPr="00A807FC">
        <w:rPr>
          <w:rFonts w:ascii="Book Antiqua" w:eastAsia="宋体" w:hAnsi="Book Antiqua" w:cs="宋体"/>
          <w:sz w:val="24"/>
          <w:szCs w:val="24"/>
          <w:lang w:eastAsia="zh-CN"/>
        </w:rPr>
        <w:t xml:space="preserve"> H. Improved cardiac risk stratification in major vascular surgery with </w:t>
      </w:r>
      <w:proofErr w:type="spellStart"/>
      <w:r w:rsidRPr="00A807FC">
        <w:rPr>
          <w:rFonts w:ascii="Book Antiqua" w:eastAsia="宋体" w:hAnsi="Book Antiqua" w:cs="宋体"/>
          <w:sz w:val="24"/>
          <w:szCs w:val="24"/>
          <w:lang w:eastAsia="zh-CN"/>
        </w:rPr>
        <w:t>dobutamine</w:t>
      </w:r>
      <w:proofErr w:type="spellEnd"/>
      <w:r w:rsidRPr="00A807FC">
        <w:rPr>
          <w:rFonts w:ascii="Book Antiqua" w:eastAsia="宋体" w:hAnsi="Book Antiqua" w:cs="宋体"/>
          <w:sz w:val="24"/>
          <w:szCs w:val="24"/>
          <w:lang w:eastAsia="zh-CN"/>
        </w:rPr>
        <w:t xml:space="preserve">-atropine stress echocardiography. </w:t>
      </w:r>
      <w:r w:rsidRPr="00A807FC">
        <w:rPr>
          <w:rFonts w:ascii="Book Antiqua" w:eastAsia="宋体" w:hAnsi="Book Antiqua" w:cs="宋体"/>
          <w:i/>
          <w:iCs/>
          <w:sz w:val="24"/>
          <w:szCs w:val="24"/>
          <w:lang w:eastAsia="zh-CN"/>
        </w:rPr>
        <w:t xml:space="preserve">J Am </w:t>
      </w:r>
      <w:proofErr w:type="spellStart"/>
      <w:r w:rsidRPr="00A807FC">
        <w:rPr>
          <w:rFonts w:ascii="Book Antiqua" w:eastAsia="宋体" w:hAnsi="Book Antiqua" w:cs="宋体"/>
          <w:i/>
          <w:iCs/>
          <w:sz w:val="24"/>
          <w:szCs w:val="24"/>
          <w:lang w:eastAsia="zh-CN"/>
        </w:rPr>
        <w:t>Coll</w:t>
      </w:r>
      <w:proofErr w:type="spellEnd"/>
      <w:r w:rsidRPr="00A807FC">
        <w:rPr>
          <w:rFonts w:ascii="Book Antiqua" w:eastAsia="宋体" w:hAnsi="Book Antiqua" w:cs="宋体"/>
          <w:i/>
          <w:iCs/>
          <w:sz w:val="24"/>
          <w:szCs w:val="24"/>
          <w:lang w:eastAsia="zh-CN"/>
        </w:rPr>
        <w:t xml:space="preserve"> </w:t>
      </w:r>
      <w:proofErr w:type="spellStart"/>
      <w:r w:rsidRPr="00A807FC">
        <w:rPr>
          <w:rFonts w:ascii="Book Antiqua" w:eastAsia="宋体" w:hAnsi="Book Antiqua" w:cs="宋体"/>
          <w:i/>
          <w:iCs/>
          <w:sz w:val="24"/>
          <w:szCs w:val="24"/>
          <w:lang w:eastAsia="zh-CN"/>
        </w:rPr>
        <w:t>Cardiol</w:t>
      </w:r>
      <w:proofErr w:type="spellEnd"/>
      <w:r w:rsidRPr="00A807FC">
        <w:rPr>
          <w:rFonts w:ascii="Book Antiqua" w:eastAsia="宋体" w:hAnsi="Book Antiqua" w:cs="宋体"/>
          <w:sz w:val="24"/>
          <w:szCs w:val="24"/>
          <w:lang w:eastAsia="zh-CN"/>
        </w:rPr>
        <w:t xml:space="preserve"> 1995; </w:t>
      </w:r>
      <w:r w:rsidRPr="00A807FC">
        <w:rPr>
          <w:rFonts w:ascii="Book Antiqua" w:eastAsia="宋体" w:hAnsi="Book Antiqua" w:cs="宋体"/>
          <w:b/>
          <w:bCs/>
          <w:sz w:val="24"/>
          <w:szCs w:val="24"/>
          <w:lang w:eastAsia="zh-CN"/>
        </w:rPr>
        <w:t>26</w:t>
      </w:r>
      <w:r w:rsidRPr="00A807FC">
        <w:rPr>
          <w:rFonts w:ascii="Book Antiqua" w:eastAsia="宋体" w:hAnsi="Book Antiqua" w:cs="宋体"/>
          <w:sz w:val="24"/>
          <w:szCs w:val="24"/>
          <w:lang w:eastAsia="zh-CN"/>
        </w:rPr>
        <w:t>: 648-653 [PMID: 7642854 DOI: 10.1016/0735-1097(95)00240-5]</w:t>
      </w:r>
    </w:p>
    <w:p w:rsidR="00A807FC" w:rsidRPr="00A807FC" w:rsidRDefault="00A807FC" w:rsidP="00A807FC">
      <w:pPr>
        <w:spacing w:after="0" w:line="360" w:lineRule="auto"/>
        <w:jc w:val="both"/>
        <w:rPr>
          <w:rFonts w:ascii="Book Antiqua" w:eastAsia="宋体" w:hAnsi="Book Antiqua" w:cs="宋体"/>
          <w:sz w:val="24"/>
          <w:szCs w:val="24"/>
          <w:lang w:eastAsia="zh-CN"/>
        </w:rPr>
      </w:pPr>
      <w:r w:rsidRPr="00A807FC">
        <w:rPr>
          <w:rFonts w:ascii="Book Antiqua" w:eastAsia="宋体" w:hAnsi="Book Antiqua" w:cs="宋体"/>
          <w:sz w:val="24"/>
          <w:szCs w:val="24"/>
          <w:lang w:eastAsia="zh-CN"/>
        </w:rPr>
        <w:t xml:space="preserve">38 </w:t>
      </w:r>
      <w:proofErr w:type="spellStart"/>
      <w:r w:rsidRPr="00A807FC">
        <w:rPr>
          <w:rFonts w:ascii="Book Antiqua" w:eastAsia="宋体" w:hAnsi="Book Antiqua" w:cs="宋体"/>
          <w:b/>
          <w:bCs/>
          <w:sz w:val="24"/>
          <w:szCs w:val="24"/>
          <w:lang w:eastAsia="zh-CN"/>
        </w:rPr>
        <w:t>Tita</w:t>
      </w:r>
      <w:proofErr w:type="spellEnd"/>
      <w:r w:rsidRPr="00A807FC">
        <w:rPr>
          <w:rFonts w:ascii="Book Antiqua" w:eastAsia="宋体" w:hAnsi="Book Antiqua" w:cs="宋体"/>
          <w:b/>
          <w:bCs/>
          <w:sz w:val="24"/>
          <w:szCs w:val="24"/>
          <w:lang w:eastAsia="zh-CN"/>
        </w:rPr>
        <w:t xml:space="preserve"> C</w:t>
      </w:r>
      <w:r w:rsidRPr="00A807FC">
        <w:rPr>
          <w:rFonts w:ascii="Book Antiqua" w:eastAsia="宋体" w:hAnsi="Book Antiqua" w:cs="宋体"/>
          <w:sz w:val="24"/>
          <w:szCs w:val="24"/>
          <w:lang w:eastAsia="zh-CN"/>
        </w:rPr>
        <w:t xml:space="preserve">, </w:t>
      </w:r>
      <w:proofErr w:type="spellStart"/>
      <w:r w:rsidRPr="00A807FC">
        <w:rPr>
          <w:rFonts w:ascii="Book Antiqua" w:eastAsia="宋体" w:hAnsi="Book Antiqua" w:cs="宋体"/>
          <w:sz w:val="24"/>
          <w:szCs w:val="24"/>
          <w:lang w:eastAsia="zh-CN"/>
        </w:rPr>
        <w:t>Karthikeyan</w:t>
      </w:r>
      <w:proofErr w:type="spellEnd"/>
      <w:r w:rsidRPr="00A807FC">
        <w:rPr>
          <w:rFonts w:ascii="Book Antiqua" w:eastAsia="宋体" w:hAnsi="Book Antiqua" w:cs="宋体"/>
          <w:sz w:val="24"/>
          <w:szCs w:val="24"/>
          <w:lang w:eastAsia="zh-CN"/>
        </w:rPr>
        <w:t xml:space="preserve"> V, </w:t>
      </w:r>
      <w:proofErr w:type="spellStart"/>
      <w:r w:rsidRPr="00A807FC">
        <w:rPr>
          <w:rFonts w:ascii="Book Antiqua" w:eastAsia="宋体" w:hAnsi="Book Antiqua" w:cs="宋体"/>
          <w:sz w:val="24"/>
          <w:szCs w:val="24"/>
          <w:lang w:eastAsia="zh-CN"/>
        </w:rPr>
        <w:t>Stroe</w:t>
      </w:r>
      <w:proofErr w:type="spellEnd"/>
      <w:r w:rsidRPr="00A807FC">
        <w:rPr>
          <w:rFonts w:ascii="Book Antiqua" w:eastAsia="宋体" w:hAnsi="Book Antiqua" w:cs="宋体"/>
          <w:sz w:val="24"/>
          <w:szCs w:val="24"/>
          <w:lang w:eastAsia="zh-CN"/>
        </w:rPr>
        <w:t xml:space="preserve"> A, Jacobsen G, </w:t>
      </w:r>
      <w:proofErr w:type="spellStart"/>
      <w:r w:rsidRPr="00A807FC">
        <w:rPr>
          <w:rFonts w:ascii="Book Antiqua" w:eastAsia="宋体" w:hAnsi="Book Antiqua" w:cs="宋体"/>
          <w:sz w:val="24"/>
          <w:szCs w:val="24"/>
          <w:lang w:eastAsia="zh-CN"/>
        </w:rPr>
        <w:t>Ananthasubramaniam</w:t>
      </w:r>
      <w:proofErr w:type="spellEnd"/>
      <w:r w:rsidRPr="00A807FC">
        <w:rPr>
          <w:rFonts w:ascii="Book Antiqua" w:eastAsia="宋体" w:hAnsi="Book Antiqua" w:cs="宋体"/>
          <w:sz w:val="24"/>
          <w:szCs w:val="24"/>
          <w:lang w:eastAsia="zh-CN"/>
        </w:rPr>
        <w:t xml:space="preserve"> K. Stress echocardiography for risk stratification in patients with end-stage renal disease undergoing renal transplantation. </w:t>
      </w:r>
      <w:r w:rsidRPr="00A807FC">
        <w:rPr>
          <w:rFonts w:ascii="Book Antiqua" w:eastAsia="宋体" w:hAnsi="Book Antiqua" w:cs="宋体"/>
          <w:i/>
          <w:iCs/>
          <w:sz w:val="24"/>
          <w:szCs w:val="24"/>
          <w:lang w:eastAsia="zh-CN"/>
        </w:rPr>
        <w:t xml:space="preserve">J Am </w:t>
      </w:r>
      <w:proofErr w:type="spellStart"/>
      <w:r w:rsidRPr="00A807FC">
        <w:rPr>
          <w:rFonts w:ascii="Book Antiqua" w:eastAsia="宋体" w:hAnsi="Book Antiqua" w:cs="宋体"/>
          <w:i/>
          <w:iCs/>
          <w:sz w:val="24"/>
          <w:szCs w:val="24"/>
          <w:lang w:eastAsia="zh-CN"/>
        </w:rPr>
        <w:t>Soc</w:t>
      </w:r>
      <w:proofErr w:type="spellEnd"/>
      <w:r w:rsidRPr="00A807FC">
        <w:rPr>
          <w:rFonts w:ascii="Book Antiqua" w:eastAsia="宋体" w:hAnsi="Book Antiqua" w:cs="宋体"/>
          <w:i/>
          <w:iCs/>
          <w:sz w:val="24"/>
          <w:szCs w:val="24"/>
          <w:lang w:eastAsia="zh-CN"/>
        </w:rPr>
        <w:t xml:space="preserve"> </w:t>
      </w:r>
      <w:proofErr w:type="spellStart"/>
      <w:r w:rsidRPr="00A807FC">
        <w:rPr>
          <w:rFonts w:ascii="Book Antiqua" w:eastAsia="宋体" w:hAnsi="Book Antiqua" w:cs="宋体"/>
          <w:i/>
          <w:iCs/>
          <w:sz w:val="24"/>
          <w:szCs w:val="24"/>
          <w:lang w:eastAsia="zh-CN"/>
        </w:rPr>
        <w:t>Echocardiogr</w:t>
      </w:r>
      <w:proofErr w:type="spellEnd"/>
      <w:r w:rsidRPr="00A807FC">
        <w:rPr>
          <w:rFonts w:ascii="Book Antiqua" w:eastAsia="宋体" w:hAnsi="Book Antiqua" w:cs="宋体"/>
          <w:sz w:val="24"/>
          <w:szCs w:val="24"/>
          <w:lang w:eastAsia="zh-CN"/>
        </w:rPr>
        <w:t xml:space="preserve"> 2008; </w:t>
      </w:r>
      <w:r w:rsidRPr="00A807FC">
        <w:rPr>
          <w:rFonts w:ascii="Book Antiqua" w:eastAsia="宋体" w:hAnsi="Book Antiqua" w:cs="宋体"/>
          <w:b/>
          <w:bCs/>
          <w:sz w:val="24"/>
          <w:szCs w:val="24"/>
          <w:lang w:eastAsia="zh-CN"/>
        </w:rPr>
        <w:t>21</w:t>
      </w:r>
      <w:r w:rsidRPr="00A807FC">
        <w:rPr>
          <w:rFonts w:ascii="Book Antiqua" w:eastAsia="宋体" w:hAnsi="Book Antiqua" w:cs="宋体"/>
          <w:sz w:val="24"/>
          <w:szCs w:val="24"/>
          <w:lang w:eastAsia="zh-CN"/>
        </w:rPr>
        <w:t>: 321-326 [PMID: 17681725 DOI: 10.1016/j.echo.2007.06.004]</w:t>
      </w:r>
    </w:p>
    <w:p w:rsidR="00A807FC" w:rsidRPr="00A807FC" w:rsidRDefault="00A807FC" w:rsidP="00A807FC">
      <w:pPr>
        <w:spacing w:after="0" w:line="360" w:lineRule="auto"/>
        <w:jc w:val="both"/>
        <w:rPr>
          <w:rFonts w:ascii="Book Antiqua" w:eastAsia="宋体" w:hAnsi="Book Antiqua" w:cs="宋体"/>
          <w:sz w:val="24"/>
          <w:szCs w:val="24"/>
          <w:lang w:eastAsia="zh-CN"/>
        </w:rPr>
      </w:pPr>
      <w:r w:rsidRPr="00A807FC">
        <w:rPr>
          <w:rFonts w:ascii="Book Antiqua" w:eastAsia="宋体" w:hAnsi="Book Antiqua" w:cs="宋体"/>
          <w:sz w:val="24"/>
          <w:szCs w:val="24"/>
          <w:lang w:eastAsia="zh-CN"/>
        </w:rPr>
        <w:t xml:space="preserve">39 </w:t>
      </w:r>
      <w:proofErr w:type="spellStart"/>
      <w:r w:rsidRPr="00A807FC">
        <w:rPr>
          <w:rFonts w:ascii="Book Antiqua" w:eastAsia="宋体" w:hAnsi="Book Antiqua" w:cs="宋体"/>
          <w:b/>
          <w:bCs/>
          <w:sz w:val="24"/>
          <w:szCs w:val="24"/>
          <w:lang w:eastAsia="zh-CN"/>
        </w:rPr>
        <w:t>Secknus</w:t>
      </w:r>
      <w:proofErr w:type="spellEnd"/>
      <w:r w:rsidRPr="00A807FC">
        <w:rPr>
          <w:rFonts w:ascii="Book Antiqua" w:eastAsia="宋体" w:hAnsi="Book Antiqua" w:cs="宋体"/>
          <w:b/>
          <w:bCs/>
          <w:sz w:val="24"/>
          <w:szCs w:val="24"/>
          <w:lang w:eastAsia="zh-CN"/>
        </w:rPr>
        <w:t xml:space="preserve"> MA</w:t>
      </w:r>
      <w:r w:rsidRPr="00A807FC">
        <w:rPr>
          <w:rFonts w:ascii="Book Antiqua" w:eastAsia="宋体" w:hAnsi="Book Antiqua" w:cs="宋体"/>
          <w:sz w:val="24"/>
          <w:szCs w:val="24"/>
          <w:lang w:eastAsia="zh-CN"/>
        </w:rPr>
        <w:t xml:space="preserve">, </w:t>
      </w:r>
      <w:proofErr w:type="spellStart"/>
      <w:r w:rsidRPr="00A807FC">
        <w:rPr>
          <w:rFonts w:ascii="Book Antiqua" w:eastAsia="宋体" w:hAnsi="Book Antiqua" w:cs="宋体"/>
          <w:sz w:val="24"/>
          <w:szCs w:val="24"/>
          <w:lang w:eastAsia="zh-CN"/>
        </w:rPr>
        <w:t>Niedermaier</w:t>
      </w:r>
      <w:proofErr w:type="spellEnd"/>
      <w:r w:rsidRPr="00A807FC">
        <w:rPr>
          <w:rFonts w:ascii="Book Antiqua" w:eastAsia="宋体" w:hAnsi="Book Antiqua" w:cs="宋体"/>
          <w:sz w:val="24"/>
          <w:szCs w:val="24"/>
          <w:lang w:eastAsia="zh-CN"/>
        </w:rPr>
        <w:t xml:space="preserve"> ON, Lauer MS, Marwick TH. </w:t>
      </w:r>
      <w:proofErr w:type="gramStart"/>
      <w:r w:rsidRPr="00A807FC">
        <w:rPr>
          <w:rFonts w:ascii="Book Antiqua" w:eastAsia="宋体" w:hAnsi="Book Antiqua" w:cs="宋体"/>
          <w:sz w:val="24"/>
          <w:szCs w:val="24"/>
          <w:lang w:eastAsia="zh-CN"/>
        </w:rPr>
        <w:t xml:space="preserve">Diagnostic and prognostic implications of left ventricular cavity obliteration response to </w:t>
      </w:r>
      <w:proofErr w:type="spellStart"/>
      <w:r w:rsidRPr="00A807FC">
        <w:rPr>
          <w:rFonts w:ascii="Book Antiqua" w:eastAsia="宋体" w:hAnsi="Book Antiqua" w:cs="宋体"/>
          <w:sz w:val="24"/>
          <w:szCs w:val="24"/>
          <w:lang w:eastAsia="zh-CN"/>
        </w:rPr>
        <w:t>dobutamine</w:t>
      </w:r>
      <w:proofErr w:type="spellEnd"/>
      <w:r w:rsidRPr="00A807FC">
        <w:rPr>
          <w:rFonts w:ascii="Book Antiqua" w:eastAsia="宋体" w:hAnsi="Book Antiqua" w:cs="宋体"/>
          <w:sz w:val="24"/>
          <w:szCs w:val="24"/>
          <w:lang w:eastAsia="zh-CN"/>
        </w:rPr>
        <w:t xml:space="preserve"> echocardiography.</w:t>
      </w:r>
      <w:proofErr w:type="gramEnd"/>
      <w:r w:rsidRPr="00A807FC">
        <w:rPr>
          <w:rFonts w:ascii="Book Antiqua" w:eastAsia="宋体" w:hAnsi="Book Antiqua" w:cs="宋体"/>
          <w:sz w:val="24"/>
          <w:szCs w:val="24"/>
          <w:lang w:eastAsia="zh-CN"/>
        </w:rPr>
        <w:t xml:space="preserve"> </w:t>
      </w:r>
      <w:r w:rsidRPr="00A807FC">
        <w:rPr>
          <w:rFonts w:ascii="Book Antiqua" w:eastAsia="宋体" w:hAnsi="Book Antiqua" w:cs="宋体"/>
          <w:i/>
          <w:iCs/>
          <w:sz w:val="24"/>
          <w:szCs w:val="24"/>
          <w:lang w:eastAsia="zh-CN"/>
        </w:rPr>
        <w:t xml:space="preserve">Am J </w:t>
      </w:r>
      <w:proofErr w:type="spellStart"/>
      <w:r w:rsidRPr="00A807FC">
        <w:rPr>
          <w:rFonts w:ascii="Book Antiqua" w:eastAsia="宋体" w:hAnsi="Book Antiqua" w:cs="宋体"/>
          <w:i/>
          <w:iCs/>
          <w:sz w:val="24"/>
          <w:szCs w:val="24"/>
          <w:lang w:eastAsia="zh-CN"/>
        </w:rPr>
        <w:t>Cardiol</w:t>
      </w:r>
      <w:proofErr w:type="spellEnd"/>
      <w:r w:rsidRPr="00A807FC">
        <w:rPr>
          <w:rFonts w:ascii="Book Antiqua" w:eastAsia="宋体" w:hAnsi="Book Antiqua" w:cs="宋体"/>
          <w:sz w:val="24"/>
          <w:szCs w:val="24"/>
          <w:lang w:eastAsia="zh-CN"/>
        </w:rPr>
        <w:t xml:space="preserve"> 1998; </w:t>
      </w:r>
      <w:r w:rsidRPr="00A807FC">
        <w:rPr>
          <w:rFonts w:ascii="Book Antiqua" w:eastAsia="宋体" w:hAnsi="Book Antiqua" w:cs="宋体"/>
          <w:b/>
          <w:bCs/>
          <w:sz w:val="24"/>
          <w:szCs w:val="24"/>
          <w:lang w:eastAsia="zh-CN"/>
        </w:rPr>
        <w:t>81</w:t>
      </w:r>
      <w:r w:rsidRPr="00A807FC">
        <w:rPr>
          <w:rFonts w:ascii="Book Antiqua" w:eastAsia="宋体" w:hAnsi="Book Antiqua" w:cs="宋体"/>
          <w:sz w:val="24"/>
          <w:szCs w:val="24"/>
          <w:lang w:eastAsia="zh-CN"/>
        </w:rPr>
        <w:t>: 1318-1322 [PMID: 9631970 DOI: 10.1016/S0002-9149(98)00162-3]</w:t>
      </w:r>
    </w:p>
    <w:p w:rsidR="00A807FC" w:rsidRPr="00A807FC" w:rsidRDefault="00A807FC" w:rsidP="00A807FC">
      <w:pPr>
        <w:spacing w:after="0" w:line="360" w:lineRule="auto"/>
        <w:jc w:val="both"/>
        <w:rPr>
          <w:rFonts w:ascii="Book Antiqua" w:eastAsia="宋体" w:hAnsi="Book Antiqua" w:cs="宋体"/>
          <w:sz w:val="24"/>
          <w:szCs w:val="24"/>
          <w:lang w:eastAsia="zh-CN"/>
        </w:rPr>
      </w:pPr>
      <w:r w:rsidRPr="00A807FC">
        <w:rPr>
          <w:rFonts w:ascii="Book Antiqua" w:eastAsia="宋体" w:hAnsi="Book Antiqua" w:cs="宋体"/>
          <w:sz w:val="24"/>
          <w:szCs w:val="24"/>
          <w:lang w:eastAsia="zh-CN"/>
        </w:rPr>
        <w:t xml:space="preserve">40 </w:t>
      </w:r>
      <w:proofErr w:type="spellStart"/>
      <w:r w:rsidRPr="00A807FC">
        <w:rPr>
          <w:rFonts w:ascii="Book Antiqua" w:eastAsia="宋体" w:hAnsi="Book Antiqua" w:cs="宋体"/>
          <w:b/>
          <w:bCs/>
          <w:sz w:val="24"/>
          <w:szCs w:val="24"/>
          <w:lang w:eastAsia="zh-CN"/>
        </w:rPr>
        <w:t>Raggi</w:t>
      </w:r>
      <w:proofErr w:type="spellEnd"/>
      <w:r w:rsidRPr="00A807FC">
        <w:rPr>
          <w:rFonts w:ascii="Book Antiqua" w:eastAsia="宋体" w:hAnsi="Book Antiqua" w:cs="宋体"/>
          <w:b/>
          <w:bCs/>
          <w:sz w:val="24"/>
          <w:szCs w:val="24"/>
          <w:lang w:eastAsia="zh-CN"/>
        </w:rPr>
        <w:t xml:space="preserve"> P</w:t>
      </w:r>
      <w:r w:rsidRPr="00A807FC">
        <w:rPr>
          <w:rFonts w:ascii="Book Antiqua" w:eastAsia="宋体" w:hAnsi="Book Antiqua" w:cs="宋体"/>
          <w:sz w:val="24"/>
          <w:szCs w:val="24"/>
          <w:lang w:eastAsia="zh-CN"/>
        </w:rPr>
        <w:t xml:space="preserve">, </w:t>
      </w:r>
      <w:proofErr w:type="spellStart"/>
      <w:r w:rsidRPr="00A807FC">
        <w:rPr>
          <w:rFonts w:ascii="Book Antiqua" w:eastAsia="宋体" w:hAnsi="Book Antiqua" w:cs="宋体"/>
          <w:sz w:val="24"/>
          <w:szCs w:val="24"/>
          <w:lang w:eastAsia="zh-CN"/>
        </w:rPr>
        <w:t>Boulay</w:t>
      </w:r>
      <w:proofErr w:type="spellEnd"/>
      <w:r w:rsidRPr="00A807FC">
        <w:rPr>
          <w:rFonts w:ascii="Book Antiqua" w:eastAsia="宋体" w:hAnsi="Book Antiqua" w:cs="宋体"/>
          <w:sz w:val="24"/>
          <w:szCs w:val="24"/>
          <w:lang w:eastAsia="zh-CN"/>
        </w:rPr>
        <w:t xml:space="preserve"> A, </w:t>
      </w:r>
      <w:proofErr w:type="spellStart"/>
      <w:r w:rsidRPr="00A807FC">
        <w:rPr>
          <w:rFonts w:ascii="Book Antiqua" w:eastAsia="宋体" w:hAnsi="Book Antiqua" w:cs="宋体"/>
          <w:sz w:val="24"/>
          <w:szCs w:val="24"/>
          <w:lang w:eastAsia="zh-CN"/>
        </w:rPr>
        <w:t>Chasan</w:t>
      </w:r>
      <w:proofErr w:type="spellEnd"/>
      <w:r w:rsidRPr="00A807FC">
        <w:rPr>
          <w:rFonts w:ascii="Book Antiqua" w:eastAsia="宋体" w:hAnsi="Book Antiqua" w:cs="宋体"/>
          <w:sz w:val="24"/>
          <w:szCs w:val="24"/>
          <w:lang w:eastAsia="zh-CN"/>
        </w:rPr>
        <w:t xml:space="preserve">-Taber S, Amin N, Dillon M, Burke SK, </w:t>
      </w:r>
      <w:proofErr w:type="spellStart"/>
      <w:r w:rsidRPr="00A807FC">
        <w:rPr>
          <w:rFonts w:ascii="Book Antiqua" w:eastAsia="宋体" w:hAnsi="Book Antiqua" w:cs="宋体"/>
          <w:sz w:val="24"/>
          <w:szCs w:val="24"/>
          <w:lang w:eastAsia="zh-CN"/>
        </w:rPr>
        <w:t>Chertow</w:t>
      </w:r>
      <w:proofErr w:type="spellEnd"/>
      <w:r w:rsidRPr="00A807FC">
        <w:rPr>
          <w:rFonts w:ascii="Book Antiqua" w:eastAsia="宋体" w:hAnsi="Book Antiqua" w:cs="宋体"/>
          <w:sz w:val="24"/>
          <w:szCs w:val="24"/>
          <w:lang w:eastAsia="zh-CN"/>
        </w:rPr>
        <w:t xml:space="preserve"> GM. Cardiac calcification in adult hemodialysis patients. </w:t>
      </w:r>
      <w:proofErr w:type="gramStart"/>
      <w:r w:rsidRPr="00A807FC">
        <w:rPr>
          <w:rFonts w:ascii="Book Antiqua" w:eastAsia="宋体" w:hAnsi="Book Antiqua" w:cs="宋体"/>
          <w:sz w:val="24"/>
          <w:szCs w:val="24"/>
          <w:lang w:eastAsia="zh-CN"/>
        </w:rPr>
        <w:t>A link between end-stage renal disease and cardiovascular disease?</w:t>
      </w:r>
      <w:proofErr w:type="gramEnd"/>
      <w:r w:rsidRPr="00A807FC">
        <w:rPr>
          <w:rFonts w:ascii="Book Antiqua" w:eastAsia="宋体" w:hAnsi="Book Antiqua" w:cs="宋体"/>
          <w:sz w:val="24"/>
          <w:szCs w:val="24"/>
          <w:lang w:eastAsia="zh-CN"/>
        </w:rPr>
        <w:t xml:space="preserve"> </w:t>
      </w:r>
      <w:r w:rsidRPr="00A807FC">
        <w:rPr>
          <w:rFonts w:ascii="Book Antiqua" w:eastAsia="宋体" w:hAnsi="Book Antiqua" w:cs="宋体"/>
          <w:i/>
          <w:iCs/>
          <w:sz w:val="24"/>
          <w:szCs w:val="24"/>
          <w:lang w:eastAsia="zh-CN"/>
        </w:rPr>
        <w:t xml:space="preserve">J Am </w:t>
      </w:r>
      <w:proofErr w:type="spellStart"/>
      <w:r w:rsidRPr="00A807FC">
        <w:rPr>
          <w:rFonts w:ascii="Book Antiqua" w:eastAsia="宋体" w:hAnsi="Book Antiqua" w:cs="宋体"/>
          <w:i/>
          <w:iCs/>
          <w:sz w:val="24"/>
          <w:szCs w:val="24"/>
          <w:lang w:eastAsia="zh-CN"/>
        </w:rPr>
        <w:t>Coll</w:t>
      </w:r>
      <w:proofErr w:type="spellEnd"/>
      <w:r w:rsidRPr="00A807FC">
        <w:rPr>
          <w:rFonts w:ascii="Book Antiqua" w:eastAsia="宋体" w:hAnsi="Book Antiqua" w:cs="宋体"/>
          <w:i/>
          <w:iCs/>
          <w:sz w:val="24"/>
          <w:szCs w:val="24"/>
          <w:lang w:eastAsia="zh-CN"/>
        </w:rPr>
        <w:t xml:space="preserve"> </w:t>
      </w:r>
      <w:proofErr w:type="spellStart"/>
      <w:r w:rsidRPr="00A807FC">
        <w:rPr>
          <w:rFonts w:ascii="Book Antiqua" w:eastAsia="宋体" w:hAnsi="Book Antiqua" w:cs="宋体"/>
          <w:i/>
          <w:iCs/>
          <w:sz w:val="24"/>
          <w:szCs w:val="24"/>
          <w:lang w:eastAsia="zh-CN"/>
        </w:rPr>
        <w:t>Cardiol</w:t>
      </w:r>
      <w:proofErr w:type="spellEnd"/>
      <w:r w:rsidRPr="00A807FC">
        <w:rPr>
          <w:rFonts w:ascii="Book Antiqua" w:eastAsia="宋体" w:hAnsi="Book Antiqua" w:cs="宋体"/>
          <w:sz w:val="24"/>
          <w:szCs w:val="24"/>
          <w:lang w:eastAsia="zh-CN"/>
        </w:rPr>
        <w:t xml:space="preserve"> 2002; </w:t>
      </w:r>
      <w:r w:rsidRPr="00A807FC">
        <w:rPr>
          <w:rFonts w:ascii="Book Antiqua" w:eastAsia="宋体" w:hAnsi="Book Antiqua" w:cs="宋体"/>
          <w:b/>
          <w:bCs/>
          <w:sz w:val="24"/>
          <w:szCs w:val="24"/>
          <w:lang w:eastAsia="zh-CN"/>
        </w:rPr>
        <w:t>39</w:t>
      </w:r>
      <w:r w:rsidRPr="00A807FC">
        <w:rPr>
          <w:rFonts w:ascii="Book Antiqua" w:eastAsia="宋体" w:hAnsi="Book Antiqua" w:cs="宋体"/>
          <w:sz w:val="24"/>
          <w:szCs w:val="24"/>
          <w:lang w:eastAsia="zh-CN"/>
        </w:rPr>
        <w:t>: 695-701 [PMID: 11849871 DOI: 10.1016/S0735-1097(01)01781-8]</w:t>
      </w:r>
    </w:p>
    <w:p w:rsidR="00A807FC" w:rsidRPr="00A807FC" w:rsidRDefault="00A807FC" w:rsidP="00A807FC">
      <w:pPr>
        <w:spacing w:after="0" w:line="360" w:lineRule="auto"/>
        <w:jc w:val="both"/>
        <w:rPr>
          <w:rFonts w:ascii="Book Antiqua" w:eastAsia="宋体" w:hAnsi="Book Antiqua" w:cs="宋体"/>
          <w:sz w:val="24"/>
          <w:szCs w:val="24"/>
          <w:lang w:eastAsia="zh-CN"/>
        </w:rPr>
      </w:pPr>
      <w:r w:rsidRPr="00A807FC">
        <w:rPr>
          <w:rFonts w:ascii="Book Antiqua" w:eastAsia="宋体" w:hAnsi="Book Antiqua" w:cs="宋体"/>
          <w:sz w:val="24"/>
          <w:szCs w:val="24"/>
          <w:lang w:eastAsia="zh-CN"/>
        </w:rPr>
        <w:t xml:space="preserve">41 </w:t>
      </w:r>
      <w:r w:rsidRPr="00A807FC">
        <w:rPr>
          <w:rFonts w:ascii="Book Antiqua" w:eastAsia="宋体" w:hAnsi="Book Antiqua" w:cs="宋体"/>
          <w:b/>
          <w:bCs/>
          <w:sz w:val="24"/>
          <w:szCs w:val="24"/>
          <w:lang w:eastAsia="zh-CN"/>
        </w:rPr>
        <w:t>Matsuoka M</w:t>
      </w:r>
      <w:r w:rsidRPr="00A807FC">
        <w:rPr>
          <w:rFonts w:ascii="Book Antiqua" w:eastAsia="宋体" w:hAnsi="Book Antiqua" w:cs="宋体"/>
          <w:sz w:val="24"/>
          <w:szCs w:val="24"/>
          <w:lang w:eastAsia="zh-CN"/>
        </w:rPr>
        <w:t xml:space="preserve">, Iseki K, Tamashiro M, Fujimoto N, </w:t>
      </w:r>
      <w:proofErr w:type="spellStart"/>
      <w:r w:rsidRPr="00A807FC">
        <w:rPr>
          <w:rFonts w:ascii="Book Antiqua" w:eastAsia="宋体" w:hAnsi="Book Antiqua" w:cs="宋体"/>
          <w:sz w:val="24"/>
          <w:szCs w:val="24"/>
          <w:lang w:eastAsia="zh-CN"/>
        </w:rPr>
        <w:t>Higa</w:t>
      </w:r>
      <w:proofErr w:type="spellEnd"/>
      <w:r w:rsidRPr="00A807FC">
        <w:rPr>
          <w:rFonts w:ascii="Book Antiqua" w:eastAsia="宋体" w:hAnsi="Book Antiqua" w:cs="宋体"/>
          <w:sz w:val="24"/>
          <w:szCs w:val="24"/>
          <w:lang w:eastAsia="zh-CN"/>
        </w:rPr>
        <w:t xml:space="preserve"> N, </w:t>
      </w:r>
      <w:proofErr w:type="spellStart"/>
      <w:r w:rsidRPr="00A807FC">
        <w:rPr>
          <w:rFonts w:ascii="Book Antiqua" w:eastAsia="宋体" w:hAnsi="Book Antiqua" w:cs="宋体"/>
          <w:sz w:val="24"/>
          <w:szCs w:val="24"/>
          <w:lang w:eastAsia="zh-CN"/>
        </w:rPr>
        <w:t>Touma</w:t>
      </w:r>
      <w:proofErr w:type="spellEnd"/>
      <w:r w:rsidRPr="00A807FC">
        <w:rPr>
          <w:rFonts w:ascii="Book Antiqua" w:eastAsia="宋体" w:hAnsi="Book Antiqua" w:cs="宋体"/>
          <w:sz w:val="24"/>
          <w:szCs w:val="24"/>
          <w:lang w:eastAsia="zh-CN"/>
        </w:rPr>
        <w:t xml:space="preserve"> T, </w:t>
      </w:r>
      <w:proofErr w:type="spellStart"/>
      <w:r w:rsidRPr="00A807FC">
        <w:rPr>
          <w:rFonts w:ascii="Book Antiqua" w:eastAsia="宋体" w:hAnsi="Book Antiqua" w:cs="宋体"/>
          <w:sz w:val="24"/>
          <w:szCs w:val="24"/>
          <w:lang w:eastAsia="zh-CN"/>
        </w:rPr>
        <w:t>Takishita</w:t>
      </w:r>
      <w:proofErr w:type="spellEnd"/>
      <w:r w:rsidRPr="00A807FC">
        <w:rPr>
          <w:rFonts w:ascii="Book Antiqua" w:eastAsia="宋体" w:hAnsi="Book Antiqua" w:cs="宋体"/>
          <w:sz w:val="24"/>
          <w:szCs w:val="24"/>
          <w:lang w:eastAsia="zh-CN"/>
        </w:rPr>
        <w:t xml:space="preserve"> S. Impact of high coronary artery calcification score (CACS) on survival in patients on chronic hemodialysis. </w:t>
      </w:r>
      <w:proofErr w:type="spellStart"/>
      <w:r w:rsidRPr="00A807FC">
        <w:rPr>
          <w:rFonts w:ascii="Book Antiqua" w:eastAsia="宋体" w:hAnsi="Book Antiqua" w:cs="宋体"/>
          <w:i/>
          <w:iCs/>
          <w:sz w:val="24"/>
          <w:szCs w:val="24"/>
          <w:lang w:eastAsia="zh-CN"/>
        </w:rPr>
        <w:t>Clin</w:t>
      </w:r>
      <w:proofErr w:type="spellEnd"/>
      <w:r w:rsidRPr="00A807FC">
        <w:rPr>
          <w:rFonts w:ascii="Book Antiqua" w:eastAsia="宋体" w:hAnsi="Book Antiqua" w:cs="宋体"/>
          <w:i/>
          <w:iCs/>
          <w:sz w:val="24"/>
          <w:szCs w:val="24"/>
          <w:lang w:eastAsia="zh-CN"/>
        </w:rPr>
        <w:t xml:space="preserve"> </w:t>
      </w:r>
      <w:proofErr w:type="spellStart"/>
      <w:r w:rsidRPr="00A807FC">
        <w:rPr>
          <w:rFonts w:ascii="Book Antiqua" w:eastAsia="宋体" w:hAnsi="Book Antiqua" w:cs="宋体"/>
          <w:i/>
          <w:iCs/>
          <w:sz w:val="24"/>
          <w:szCs w:val="24"/>
          <w:lang w:eastAsia="zh-CN"/>
        </w:rPr>
        <w:t>Exp</w:t>
      </w:r>
      <w:proofErr w:type="spellEnd"/>
      <w:r w:rsidRPr="00A807FC">
        <w:rPr>
          <w:rFonts w:ascii="Book Antiqua" w:eastAsia="宋体" w:hAnsi="Book Antiqua" w:cs="宋体"/>
          <w:i/>
          <w:iCs/>
          <w:sz w:val="24"/>
          <w:szCs w:val="24"/>
          <w:lang w:eastAsia="zh-CN"/>
        </w:rPr>
        <w:t xml:space="preserve"> </w:t>
      </w:r>
      <w:proofErr w:type="spellStart"/>
      <w:r w:rsidRPr="00A807FC">
        <w:rPr>
          <w:rFonts w:ascii="Book Antiqua" w:eastAsia="宋体" w:hAnsi="Book Antiqua" w:cs="宋体"/>
          <w:i/>
          <w:iCs/>
          <w:sz w:val="24"/>
          <w:szCs w:val="24"/>
          <w:lang w:eastAsia="zh-CN"/>
        </w:rPr>
        <w:t>Nephrol</w:t>
      </w:r>
      <w:proofErr w:type="spellEnd"/>
      <w:r w:rsidRPr="00A807FC">
        <w:rPr>
          <w:rFonts w:ascii="Book Antiqua" w:eastAsia="宋体" w:hAnsi="Book Antiqua" w:cs="宋体"/>
          <w:sz w:val="24"/>
          <w:szCs w:val="24"/>
          <w:lang w:eastAsia="zh-CN"/>
        </w:rPr>
        <w:t xml:space="preserve"> 2004; </w:t>
      </w:r>
      <w:r w:rsidRPr="00A807FC">
        <w:rPr>
          <w:rFonts w:ascii="Book Antiqua" w:eastAsia="宋体" w:hAnsi="Book Antiqua" w:cs="宋体"/>
          <w:b/>
          <w:bCs/>
          <w:sz w:val="24"/>
          <w:szCs w:val="24"/>
          <w:lang w:eastAsia="zh-CN"/>
        </w:rPr>
        <w:t>8</w:t>
      </w:r>
      <w:r w:rsidRPr="00A807FC">
        <w:rPr>
          <w:rFonts w:ascii="Book Antiqua" w:eastAsia="宋体" w:hAnsi="Book Antiqua" w:cs="宋体"/>
          <w:sz w:val="24"/>
          <w:szCs w:val="24"/>
          <w:lang w:eastAsia="zh-CN"/>
        </w:rPr>
        <w:t>: 54-58 [PMID: 15067517 DOI: 10.1007/s10157-003-0260-0]</w:t>
      </w:r>
    </w:p>
    <w:p w:rsidR="00A807FC" w:rsidRPr="00A807FC" w:rsidRDefault="00A807FC" w:rsidP="00A807FC">
      <w:pPr>
        <w:spacing w:after="0" w:line="360" w:lineRule="auto"/>
        <w:jc w:val="both"/>
        <w:rPr>
          <w:rFonts w:ascii="Book Antiqua" w:eastAsia="宋体" w:hAnsi="Book Antiqua" w:cs="宋体"/>
          <w:sz w:val="24"/>
          <w:szCs w:val="24"/>
          <w:lang w:eastAsia="zh-CN"/>
        </w:rPr>
      </w:pPr>
      <w:r w:rsidRPr="00A807FC">
        <w:rPr>
          <w:rFonts w:ascii="Book Antiqua" w:eastAsia="宋体" w:hAnsi="Book Antiqua" w:cs="宋体"/>
          <w:sz w:val="24"/>
          <w:szCs w:val="24"/>
          <w:lang w:eastAsia="zh-CN"/>
        </w:rPr>
        <w:t xml:space="preserve">42 </w:t>
      </w:r>
      <w:proofErr w:type="spellStart"/>
      <w:r w:rsidRPr="00A807FC">
        <w:rPr>
          <w:rFonts w:ascii="Book Antiqua" w:eastAsia="宋体" w:hAnsi="Book Antiqua" w:cs="宋体"/>
          <w:b/>
          <w:bCs/>
          <w:sz w:val="24"/>
          <w:szCs w:val="24"/>
          <w:lang w:eastAsia="zh-CN"/>
        </w:rPr>
        <w:t>Sharples</w:t>
      </w:r>
      <w:proofErr w:type="spellEnd"/>
      <w:r w:rsidRPr="00A807FC">
        <w:rPr>
          <w:rFonts w:ascii="Book Antiqua" w:eastAsia="宋体" w:hAnsi="Book Antiqua" w:cs="宋体"/>
          <w:b/>
          <w:bCs/>
          <w:sz w:val="24"/>
          <w:szCs w:val="24"/>
          <w:lang w:eastAsia="zh-CN"/>
        </w:rPr>
        <w:t xml:space="preserve"> EJ</w:t>
      </w:r>
      <w:r w:rsidRPr="00A807FC">
        <w:rPr>
          <w:rFonts w:ascii="Book Antiqua" w:eastAsia="宋体" w:hAnsi="Book Antiqua" w:cs="宋体"/>
          <w:sz w:val="24"/>
          <w:szCs w:val="24"/>
          <w:lang w:eastAsia="zh-CN"/>
        </w:rPr>
        <w:t xml:space="preserve">, Pereira D, Summers S, Cunningham J, Rubens M, Goldsmith D, </w:t>
      </w:r>
      <w:proofErr w:type="spellStart"/>
      <w:r w:rsidRPr="00A807FC">
        <w:rPr>
          <w:rFonts w:ascii="Book Antiqua" w:eastAsia="宋体" w:hAnsi="Book Antiqua" w:cs="宋体"/>
          <w:sz w:val="24"/>
          <w:szCs w:val="24"/>
          <w:lang w:eastAsia="zh-CN"/>
        </w:rPr>
        <w:t>Yaqoob</w:t>
      </w:r>
      <w:proofErr w:type="spellEnd"/>
      <w:r w:rsidRPr="00A807FC">
        <w:rPr>
          <w:rFonts w:ascii="Book Antiqua" w:eastAsia="宋体" w:hAnsi="Book Antiqua" w:cs="宋体"/>
          <w:sz w:val="24"/>
          <w:szCs w:val="24"/>
          <w:lang w:eastAsia="zh-CN"/>
        </w:rPr>
        <w:t xml:space="preserve"> MM. Coronary artery calcification measured with electron-beam computerized tomography correlates poorly with coronary artery angiography in dialysis patients. </w:t>
      </w:r>
      <w:r w:rsidRPr="00A807FC">
        <w:rPr>
          <w:rFonts w:ascii="Book Antiqua" w:eastAsia="宋体" w:hAnsi="Book Antiqua" w:cs="宋体"/>
          <w:i/>
          <w:iCs/>
          <w:sz w:val="24"/>
          <w:szCs w:val="24"/>
          <w:lang w:eastAsia="zh-CN"/>
        </w:rPr>
        <w:t>Am J Kidney Dis</w:t>
      </w:r>
      <w:r w:rsidRPr="00A807FC">
        <w:rPr>
          <w:rFonts w:ascii="Book Antiqua" w:eastAsia="宋体" w:hAnsi="Book Antiqua" w:cs="宋体"/>
          <w:sz w:val="24"/>
          <w:szCs w:val="24"/>
          <w:lang w:eastAsia="zh-CN"/>
        </w:rPr>
        <w:t xml:space="preserve"> 2004; </w:t>
      </w:r>
      <w:r w:rsidRPr="00A807FC">
        <w:rPr>
          <w:rFonts w:ascii="Book Antiqua" w:eastAsia="宋体" w:hAnsi="Book Antiqua" w:cs="宋体"/>
          <w:b/>
          <w:bCs/>
          <w:sz w:val="24"/>
          <w:szCs w:val="24"/>
          <w:lang w:eastAsia="zh-CN"/>
        </w:rPr>
        <w:t>43</w:t>
      </w:r>
      <w:r w:rsidRPr="00A807FC">
        <w:rPr>
          <w:rFonts w:ascii="Book Antiqua" w:eastAsia="宋体" w:hAnsi="Book Antiqua" w:cs="宋体"/>
          <w:sz w:val="24"/>
          <w:szCs w:val="24"/>
          <w:lang w:eastAsia="zh-CN"/>
        </w:rPr>
        <w:t>: 313-319 [PMID: 14750097 DOI: 10.1053/j.ajkd.2003.10.035]</w:t>
      </w:r>
    </w:p>
    <w:p w:rsidR="00A807FC" w:rsidRPr="00A807FC" w:rsidRDefault="00A807FC" w:rsidP="00A807FC">
      <w:pPr>
        <w:spacing w:after="0" w:line="360" w:lineRule="auto"/>
        <w:jc w:val="both"/>
        <w:rPr>
          <w:rFonts w:ascii="Book Antiqua" w:eastAsia="宋体" w:hAnsi="Book Antiqua" w:cs="宋体"/>
          <w:sz w:val="24"/>
          <w:szCs w:val="24"/>
          <w:lang w:eastAsia="zh-CN"/>
        </w:rPr>
      </w:pPr>
      <w:r w:rsidRPr="00A807FC">
        <w:rPr>
          <w:rFonts w:ascii="Book Antiqua" w:eastAsia="宋体" w:hAnsi="Book Antiqua" w:cs="宋体"/>
          <w:sz w:val="24"/>
          <w:szCs w:val="24"/>
          <w:lang w:eastAsia="zh-CN"/>
        </w:rPr>
        <w:t xml:space="preserve">43 </w:t>
      </w:r>
      <w:proofErr w:type="spellStart"/>
      <w:r w:rsidRPr="00A807FC">
        <w:rPr>
          <w:rFonts w:ascii="Book Antiqua" w:eastAsia="宋体" w:hAnsi="Book Antiqua" w:cs="宋体"/>
          <w:b/>
          <w:bCs/>
          <w:sz w:val="24"/>
          <w:szCs w:val="24"/>
          <w:lang w:eastAsia="zh-CN"/>
        </w:rPr>
        <w:t>Manoushagian</w:t>
      </w:r>
      <w:proofErr w:type="spellEnd"/>
      <w:r w:rsidRPr="00A807FC">
        <w:rPr>
          <w:rFonts w:ascii="Book Antiqua" w:eastAsia="宋体" w:hAnsi="Book Antiqua" w:cs="宋体"/>
          <w:b/>
          <w:bCs/>
          <w:sz w:val="24"/>
          <w:szCs w:val="24"/>
          <w:lang w:eastAsia="zh-CN"/>
        </w:rPr>
        <w:t xml:space="preserve"> S</w:t>
      </w:r>
      <w:r w:rsidRPr="00A807FC">
        <w:rPr>
          <w:rFonts w:ascii="Book Antiqua" w:eastAsia="宋体" w:hAnsi="Book Antiqua" w:cs="宋体"/>
          <w:sz w:val="24"/>
          <w:szCs w:val="24"/>
          <w:lang w:eastAsia="zh-CN"/>
        </w:rPr>
        <w:t xml:space="preserve">, </w:t>
      </w:r>
      <w:proofErr w:type="spellStart"/>
      <w:r w:rsidRPr="00A807FC">
        <w:rPr>
          <w:rFonts w:ascii="Book Antiqua" w:eastAsia="宋体" w:hAnsi="Book Antiqua" w:cs="宋体"/>
          <w:sz w:val="24"/>
          <w:szCs w:val="24"/>
          <w:lang w:eastAsia="zh-CN"/>
        </w:rPr>
        <w:t>Meshkov</w:t>
      </w:r>
      <w:proofErr w:type="spellEnd"/>
      <w:r w:rsidRPr="00A807FC">
        <w:rPr>
          <w:rFonts w:ascii="Book Antiqua" w:eastAsia="宋体" w:hAnsi="Book Antiqua" w:cs="宋体"/>
          <w:sz w:val="24"/>
          <w:szCs w:val="24"/>
          <w:lang w:eastAsia="zh-CN"/>
        </w:rPr>
        <w:t xml:space="preserve"> A. Evaluation of solid organ </w:t>
      </w:r>
      <w:proofErr w:type="gramStart"/>
      <w:r w:rsidRPr="00A807FC">
        <w:rPr>
          <w:rFonts w:ascii="Book Antiqua" w:eastAsia="宋体" w:hAnsi="Book Antiqua" w:cs="宋体"/>
          <w:sz w:val="24"/>
          <w:szCs w:val="24"/>
          <w:lang w:eastAsia="zh-CN"/>
        </w:rPr>
        <w:t>transplant</w:t>
      </w:r>
      <w:proofErr w:type="gramEnd"/>
      <w:r w:rsidRPr="00A807FC">
        <w:rPr>
          <w:rFonts w:ascii="Book Antiqua" w:eastAsia="宋体" w:hAnsi="Book Antiqua" w:cs="宋体"/>
          <w:sz w:val="24"/>
          <w:szCs w:val="24"/>
          <w:lang w:eastAsia="zh-CN"/>
        </w:rPr>
        <w:t xml:space="preserve"> candidates for coronary artery disease. </w:t>
      </w:r>
      <w:r w:rsidRPr="00A807FC">
        <w:rPr>
          <w:rFonts w:ascii="Book Antiqua" w:eastAsia="宋体" w:hAnsi="Book Antiqua" w:cs="宋体"/>
          <w:i/>
          <w:iCs/>
          <w:sz w:val="24"/>
          <w:szCs w:val="24"/>
          <w:lang w:eastAsia="zh-CN"/>
        </w:rPr>
        <w:t>Am J Transplant</w:t>
      </w:r>
      <w:r w:rsidRPr="00A807FC">
        <w:rPr>
          <w:rFonts w:ascii="Book Antiqua" w:eastAsia="宋体" w:hAnsi="Book Antiqua" w:cs="宋体"/>
          <w:sz w:val="24"/>
          <w:szCs w:val="24"/>
          <w:lang w:eastAsia="zh-CN"/>
        </w:rPr>
        <w:t xml:space="preserve"> 2014; </w:t>
      </w:r>
      <w:r w:rsidRPr="00A807FC">
        <w:rPr>
          <w:rFonts w:ascii="Book Antiqua" w:eastAsia="宋体" w:hAnsi="Book Antiqua" w:cs="宋体"/>
          <w:b/>
          <w:bCs/>
          <w:sz w:val="24"/>
          <w:szCs w:val="24"/>
          <w:lang w:eastAsia="zh-CN"/>
        </w:rPr>
        <w:t>14</w:t>
      </w:r>
      <w:r w:rsidRPr="00A807FC">
        <w:rPr>
          <w:rFonts w:ascii="Book Antiqua" w:eastAsia="宋体" w:hAnsi="Book Antiqua" w:cs="宋体"/>
          <w:sz w:val="24"/>
          <w:szCs w:val="24"/>
          <w:lang w:eastAsia="zh-CN"/>
        </w:rPr>
        <w:t>: 2228-2234 [PMID: 25220486 DOI: 10.1111/ajt.12915]</w:t>
      </w:r>
    </w:p>
    <w:p w:rsidR="00A807FC" w:rsidRPr="00A807FC" w:rsidRDefault="00A807FC" w:rsidP="00A807FC">
      <w:pPr>
        <w:spacing w:after="0" w:line="360" w:lineRule="auto"/>
        <w:jc w:val="both"/>
        <w:rPr>
          <w:rFonts w:ascii="Book Antiqua" w:eastAsia="宋体" w:hAnsi="Book Antiqua" w:cs="宋体"/>
          <w:sz w:val="24"/>
          <w:szCs w:val="24"/>
          <w:lang w:eastAsia="zh-CN"/>
        </w:rPr>
      </w:pPr>
      <w:r w:rsidRPr="00A807FC">
        <w:rPr>
          <w:rFonts w:ascii="Book Antiqua" w:eastAsia="宋体" w:hAnsi="Book Antiqua" w:cs="宋体"/>
          <w:sz w:val="24"/>
          <w:szCs w:val="24"/>
          <w:lang w:eastAsia="zh-CN"/>
        </w:rPr>
        <w:t xml:space="preserve">44 </w:t>
      </w:r>
      <w:r w:rsidRPr="00A807FC">
        <w:rPr>
          <w:rFonts w:ascii="Book Antiqua" w:eastAsia="宋体" w:hAnsi="Book Antiqua" w:cs="宋体"/>
          <w:b/>
          <w:bCs/>
          <w:sz w:val="24"/>
          <w:szCs w:val="24"/>
          <w:lang w:eastAsia="zh-CN"/>
        </w:rPr>
        <w:t>Patel RK</w:t>
      </w:r>
      <w:r w:rsidRPr="00A807FC">
        <w:rPr>
          <w:rFonts w:ascii="Book Antiqua" w:eastAsia="宋体" w:hAnsi="Book Antiqua" w:cs="宋体"/>
          <w:sz w:val="24"/>
          <w:szCs w:val="24"/>
          <w:lang w:eastAsia="zh-CN"/>
        </w:rPr>
        <w:t xml:space="preserve">, Mark PB, Johnston N, </w:t>
      </w:r>
      <w:proofErr w:type="spellStart"/>
      <w:r w:rsidRPr="00A807FC">
        <w:rPr>
          <w:rFonts w:ascii="Book Antiqua" w:eastAsia="宋体" w:hAnsi="Book Antiqua" w:cs="宋体"/>
          <w:sz w:val="24"/>
          <w:szCs w:val="24"/>
          <w:lang w:eastAsia="zh-CN"/>
        </w:rPr>
        <w:t>McGeoch</w:t>
      </w:r>
      <w:proofErr w:type="spellEnd"/>
      <w:r w:rsidRPr="00A807FC">
        <w:rPr>
          <w:rFonts w:ascii="Book Antiqua" w:eastAsia="宋体" w:hAnsi="Book Antiqua" w:cs="宋体"/>
          <w:sz w:val="24"/>
          <w:szCs w:val="24"/>
          <w:lang w:eastAsia="zh-CN"/>
        </w:rPr>
        <w:t xml:space="preserve"> R, Lindsay M, </w:t>
      </w:r>
      <w:proofErr w:type="spellStart"/>
      <w:r w:rsidRPr="00A807FC">
        <w:rPr>
          <w:rFonts w:ascii="Book Antiqua" w:eastAsia="宋体" w:hAnsi="Book Antiqua" w:cs="宋体"/>
          <w:sz w:val="24"/>
          <w:szCs w:val="24"/>
          <w:lang w:eastAsia="zh-CN"/>
        </w:rPr>
        <w:t>Kingsmore</w:t>
      </w:r>
      <w:proofErr w:type="spellEnd"/>
      <w:r w:rsidRPr="00A807FC">
        <w:rPr>
          <w:rFonts w:ascii="Book Antiqua" w:eastAsia="宋体" w:hAnsi="Book Antiqua" w:cs="宋体"/>
          <w:sz w:val="24"/>
          <w:szCs w:val="24"/>
          <w:lang w:eastAsia="zh-CN"/>
        </w:rPr>
        <w:t xml:space="preserve"> DB, </w:t>
      </w:r>
      <w:proofErr w:type="spellStart"/>
      <w:r w:rsidRPr="00A807FC">
        <w:rPr>
          <w:rFonts w:ascii="Book Antiqua" w:eastAsia="宋体" w:hAnsi="Book Antiqua" w:cs="宋体"/>
          <w:sz w:val="24"/>
          <w:szCs w:val="24"/>
          <w:lang w:eastAsia="zh-CN"/>
        </w:rPr>
        <w:t>Dargie</w:t>
      </w:r>
      <w:proofErr w:type="spellEnd"/>
      <w:r w:rsidRPr="00A807FC">
        <w:rPr>
          <w:rFonts w:ascii="Book Antiqua" w:eastAsia="宋体" w:hAnsi="Book Antiqua" w:cs="宋体"/>
          <w:sz w:val="24"/>
          <w:szCs w:val="24"/>
          <w:lang w:eastAsia="zh-CN"/>
        </w:rPr>
        <w:t xml:space="preserve"> HJ, Jardine AG. Prognostic value of cardiovascular screening in potential renal transplant </w:t>
      </w:r>
      <w:r w:rsidRPr="00A807FC">
        <w:rPr>
          <w:rFonts w:ascii="Book Antiqua" w:eastAsia="宋体" w:hAnsi="Book Antiqua" w:cs="宋体"/>
          <w:sz w:val="24"/>
          <w:szCs w:val="24"/>
          <w:lang w:eastAsia="zh-CN"/>
        </w:rPr>
        <w:lastRenderedPageBreak/>
        <w:t xml:space="preserve">recipients: a single-center prospective observational study. </w:t>
      </w:r>
      <w:r w:rsidRPr="00A807FC">
        <w:rPr>
          <w:rFonts w:ascii="Book Antiqua" w:eastAsia="宋体" w:hAnsi="Book Antiqua" w:cs="宋体"/>
          <w:i/>
          <w:iCs/>
          <w:sz w:val="24"/>
          <w:szCs w:val="24"/>
          <w:lang w:eastAsia="zh-CN"/>
        </w:rPr>
        <w:t>Am J Transplant</w:t>
      </w:r>
      <w:r w:rsidRPr="00A807FC">
        <w:rPr>
          <w:rFonts w:ascii="Book Antiqua" w:eastAsia="宋体" w:hAnsi="Book Antiqua" w:cs="宋体"/>
          <w:sz w:val="24"/>
          <w:szCs w:val="24"/>
          <w:lang w:eastAsia="zh-CN"/>
        </w:rPr>
        <w:t xml:space="preserve"> 2008; </w:t>
      </w:r>
      <w:r w:rsidRPr="00A807FC">
        <w:rPr>
          <w:rFonts w:ascii="Book Antiqua" w:eastAsia="宋体" w:hAnsi="Book Antiqua" w:cs="宋体"/>
          <w:b/>
          <w:bCs/>
          <w:sz w:val="24"/>
          <w:szCs w:val="24"/>
          <w:lang w:eastAsia="zh-CN"/>
        </w:rPr>
        <w:t>8</w:t>
      </w:r>
      <w:r w:rsidRPr="00A807FC">
        <w:rPr>
          <w:rFonts w:ascii="Book Antiqua" w:eastAsia="宋体" w:hAnsi="Book Antiqua" w:cs="宋体"/>
          <w:sz w:val="24"/>
          <w:szCs w:val="24"/>
          <w:lang w:eastAsia="zh-CN"/>
        </w:rPr>
        <w:t>: 1673-1683 [PMID: 18510627 DOI: 10.1111/j.1600-6143.2008.02281]</w:t>
      </w:r>
    </w:p>
    <w:p w:rsidR="00A807FC" w:rsidRPr="00A807FC" w:rsidRDefault="00A807FC" w:rsidP="00A807FC">
      <w:pPr>
        <w:spacing w:after="0" w:line="360" w:lineRule="auto"/>
        <w:jc w:val="both"/>
        <w:rPr>
          <w:rFonts w:ascii="Book Antiqua" w:eastAsia="宋体" w:hAnsi="Book Antiqua" w:cs="宋体"/>
          <w:sz w:val="24"/>
          <w:szCs w:val="24"/>
          <w:lang w:eastAsia="zh-CN"/>
        </w:rPr>
      </w:pPr>
      <w:r w:rsidRPr="00A807FC">
        <w:rPr>
          <w:rFonts w:ascii="Book Antiqua" w:eastAsia="宋体" w:hAnsi="Book Antiqua" w:cs="宋体"/>
          <w:sz w:val="24"/>
          <w:szCs w:val="24"/>
          <w:lang w:eastAsia="zh-CN"/>
        </w:rPr>
        <w:t>4</w:t>
      </w:r>
      <w:r w:rsidR="00C7067F" w:rsidRPr="00C7067F">
        <w:rPr>
          <w:rFonts w:ascii="Book Antiqua" w:eastAsia="宋体" w:hAnsi="Book Antiqua" w:cs="宋体" w:hint="eastAsia"/>
          <w:sz w:val="24"/>
          <w:szCs w:val="24"/>
          <w:lang w:eastAsia="zh-CN"/>
        </w:rPr>
        <w:t>5</w:t>
      </w:r>
      <w:r w:rsidRPr="00A807FC">
        <w:rPr>
          <w:rFonts w:ascii="Book Antiqua" w:eastAsia="宋体" w:hAnsi="Book Antiqua" w:cs="宋体"/>
          <w:sz w:val="24"/>
          <w:szCs w:val="24"/>
          <w:lang w:eastAsia="zh-CN"/>
        </w:rPr>
        <w:t xml:space="preserve"> </w:t>
      </w:r>
      <w:proofErr w:type="spellStart"/>
      <w:r w:rsidRPr="00A807FC">
        <w:rPr>
          <w:rFonts w:ascii="Book Antiqua" w:eastAsia="宋体" w:hAnsi="Book Antiqua" w:cs="宋体"/>
          <w:b/>
          <w:bCs/>
          <w:sz w:val="24"/>
          <w:szCs w:val="24"/>
          <w:lang w:eastAsia="zh-CN"/>
        </w:rPr>
        <w:t>Hage</w:t>
      </w:r>
      <w:proofErr w:type="spellEnd"/>
      <w:r w:rsidRPr="00A807FC">
        <w:rPr>
          <w:rFonts w:ascii="Book Antiqua" w:eastAsia="宋体" w:hAnsi="Book Antiqua" w:cs="宋体"/>
          <w:b/>
          <w:bCs/>
          <w:sz w:val="24"/>
          <w:szCs w:val="24"/>
          <w:lang w:eastAsia="zh-CN"/>
        </w:rPr>
        <w:t xml:space="preserve"> FG</w:t>
      </w:r>
      <w:r w:rsidRPr="00A807FC">
        <w:rPr>
          <w:rFonts w:ascii="Book Antiqua" w:eastAsia="宋体" w:hAnsi="Book Antiqua" w:cs="宋体"/>
          <w:sz w:val="24"/>
          <w:szCs w:val="24"/>
          <w:lang w:eastAsia="zh-CN"/>
        </w:rPr>
        <w:t xml:space="preserve">, </w:t>
      </w:r>
      <w:proofErr w:type="spellStart"/>
      <w:r w:rsidRPr="00A807FC">
        <w:rPr>
          <w:rFonts w:ascii="Book Antiqua" w:eastAsia="宋体" w:hAnsi="Book Antiqua" w:cs="宋体"/>
          <w:sz w:val="24"/>
          <w:szCs w:val="24"/>
          <w:lang w:eastAsia="zh-CN"/>
        </w:rPr>
        <w:t>Smalheiser</w:t>
      </w:r>
      <w:proofErr w:type="spellEnd"/>
      <w:r w:rsidRPr="00A807FC">
        <w:rPr>
          <w:rFonts w:ascii="Book Antiqua" w:eastAsia="宋体" w:hAnsi="Book Antiqua" w:cs="宋体"/>
          <w:sz w:val="24"/>
          <w:szCs w:val="24"/>
          <w:lang w:eastAsia="zh-CN"/>
        </w:rPr>
        <w:t xml:space="preserve"> S, </w:t>
      </w:r>
      <w:proofErr w:type="spellStart"/>
      <w:r w:rsidRPr="00A807FC">
        <w:rPr>
          <w:rFonts w:ascii="Book Antiqua" w:eastAsia="宋体" w:hAnsi="Book Antiqua" w:cs="宋体"/>
          <w:sz w:val="24"/>
          <w:szCs w:val="24"/>
          <w:lang w:eastAsia="zh-CN"/>
        </w:rPr>
        <w:t>Zoghbi</w:t>
      </w:r>
      <w:proofErr w:type="spellEnd"/>
      <w:r w:rsidRPr="00A807FC">
        <w:rPr>
          <w:rFonts w:ascii="Book Antiqua" w:eastAsia="宋体" w:hAnsi="Book Antiqua" w:cs="宋体"/>
          <w:sz w:val="24"/>
          <w:szCs w:val="24"/>
          <w:lang w:eastAsia="zh-CN"/>
        </w:rPr>
        <w:t xml:space="preserve"> GJ, Perry GJ, </w:t>
      </w:r>
      <w:proofErr w:type="spellStart"/>
      <w:r w:rsidRPr="00A807FC">
        <w:rPr>
          <w:rFonts w:ascii="Book Antiqua" w:eastAsia="宋体" w:hAnsi="Book Antiqua" w:cs="宋体"/>
          <w:sz w:val="24"/>
          <w:szCs w:val="24"/>
          <w:lang w:eastAsia="zh-CN"/>
        </w:rPr>
        <w:t>Deierhoi</w:t>
      </w:r>
      <w:proofErr w:type="spellEnd"/>
      <w:r w:rsidRPr="00A807FC">
        <w:rPr>
          <w:rFonts w:ascii="Book Antiqua" w:eastAsia="宋体" w:hAnsi="Book Antiqua" w:cs="宋体"/>
          <w:sz w:val="24"/>
          <w:szCs w:val="24"/>
          <w:lang w:eastAsia="zh-CN"/>
        </w:rPr>
        <w:t xml:space="preserve"> M, Warnock D, </w:t>
      </w:r>
      <w:proofErr w:type="spellStart"/>
      <w:r w:rsidRPr="00A807FC">
        <w:rPr>
          <w:rFonts w:ascii="Book Antiqua" w:eastAsia="宋体" w:hAnsi="Book Antiqua" w:cs="宋体"/>
          <w:sz w:val="24"/>
          <w:szCs w:val="24"/>
          <w:lang w:eastAsia="zh-CN"/>
        </w:rPr>
        <w:t>Iskandrian</w:t>
      </w:r>
      <w:proofErr w:type="spellEnd"/>
      <w:r w:rsidRPr="00A807FC">
        <w:rPr>
          <w:rFonts w:ascii="Book Antiqua" w:eastAsia="宋体" w:hAnsi="Book Antiqua" w:cs="宋体"/>
          <w:sz w:val="24"/>
          <w:szCs w:val="24"/>
          <w:lang w:eastAsia="zh-CN"/>
        </w:rPr>
        <w:t xml:space="preserve"> AE, de </w:t>
      </w:r>
      <w:proofErr w:type="spellStart"/>
      <w:r w:rsidRPr="00A807FC">
        <w:rPr>
          <w:rFonts w:ascii="Book Antiqua" w:eastAsia="宋体" w:hAnsi="Book Antiqua" w:cs="宋体"/>
          <w:sz w:val="24"/>
          <w:szCs w:val="24"/>
          <w:lang w:eastAsia="zh-CN"/>
        </w:rPr>
        <w:t>Mattos</w:t>
      </w:r>
      <w:proofErr w:type="spellEnd"/>
      <w:r w:rsidRPr="00A807FC">
        <w:rPr>
          <w:rFonts w:ascii="Book Antiqua" w:eastAsia="宋体" w:hAnsi="Book Antiqua" w:cs="宋体"/>
          <w:sz w:val="24"/>
          <w:szCs w:val="24"/>
          <w:lang w:eastAsia="zh-CN"/>
        </w:rPr>
        <w:t xml:space="preserve"> AM, </w:t>
      </w:r>
      <w:proofErr w:type="spellStart"/>
      <w:r w:rsidRPr="00A807FC">
        <w:rPr>
          <w:rFonts w:ascii="Book Antiqua" w:eastAsia="宋体" w:hAnsi="Book Antiqua" w:cs="宋体"/>
          <w:sz w:val="24"/>
          <w:szCs w:val="24"/>
          <w:lang w:eastAsia="zh-CN"/>
        </w:rPr>
        <w:t>Aqel</w:t>
      </w:r>
      <w:proofErr w:type="spellEnd"/>
      <w:r w:rsidRPr="00A807FC">
        <w:rPr>
          <w:rFonts w:ascii="Book Antiqua" w:eastAsia="宋体" w:hAnsi="Book Antiqua" w:cs="宋体"/>
          <w:sz w:val="24"/>
          <w:szCs w:val="24"/>
          <w:lang w:eastAsia="zh-CN"/>
        </w:rPr>
        <w:t xml:space="preserve"> RA. Predictors of survival in patients with end-stage renal disease evaluated for kidney transplantation. </w:t>
      </w:r>
      <w:r w:rsidRPr="00A807FC">
        <w:rPr>
          <w:rFonts w:ascii="Book Antiqua" w:eastAsia="宋体" w:hAnsi="Book Antiqua" w:cs="宋体"/>
          <w:i/>
          <w:iCs/>
          <w:sz w:val="24"/>
          <w:szCs w:val="24"/>
          <w:lang w:eastAsia="zh-CN"/>
        </w:rPr>
        <w:t xml:space="preserve">Am J </w:t>
      </w:r>
      <w:proofErr w:type="spellStart"/>
      <w:r w:rsidRPr="00A807FC">
        <w:rPr>
          <w:rFonts w:ascii="Book Antiqua" w:eastAsia="宋体" w:hAnsi="Book Antiqua" w:cs="宋体"/>
          <w:i/>
          <w:iCs/>
          <w:sz w:val="24"/>
          <w:szCs w:val="24"/>
          <w:lang w:eastAsia="zh-CN"/>
        </w:rPr>
        <w:t>Cardiol</w:t>
      </w:r>
      <w:proofErr w:type="spellEnd"/>
      <w:r w:rsidRPr="00A807FC">
        <w:rPr>
          <w:rFonts w:ascii="Book Antiqua" w:eastAsia="宋体" w:hAnsi="Book Antiqua" w:cs="宋体"/>
          <w:sz w:val="24"/>
          <w:szCs w:val="24"/>
          <w:lang w:eastAsia="zh-CN"/>
        </w:rPr>
        <w:t xml:space="preserve"> 2007; </w:t>
      </w:r>
      <w:r w:rsidRPr="00A807FC">
        <w:rPr>
          <w:rFonts w:ascii="Book Antiqua" w:eastAsia="宋体" w:hAnsi="Book Antiqua" w:cs="宋体"/>
          <w:b/>
          <w:bCs/>
          <w:sz w:val="24"/>
          <w:szCs w:val="24"/>
          <w:lang w:eastAsia="zh-CN"/>
        </w:rPr>
        <w:t>100</w:t>
      </w:r>
      <w:r w:rsidRPr="00A807FC">
        <w:rPr>
          <w:rFonts w:ascii="Book Antiqua" w:eastAsia="宋体" w:hAnsi="Book Antiqua" w:cs="宋体"/>
          <w:sz w:val="24"/>
          <w:szCs w:val="24"/>
          <w:lang w:eastAsia="zh-CN"/>
        </w:rPr>
        <w:t>: 1020-1025 [PMID: 17826390 DOI: 10.1016/j.amjcard.2007.04.045]</w:t>
      </w:r>
    </w:p>
    <w:p w:rsidR="00A807FC" w:rsidRPr="00A807FC" w:rsidRDefault="00A807FC" w:rsidP="00A807FC">
      <w:pPr>
        <w:spacing w:after="0" w:line="360" w:lineRule="auto"/>
        <w:jc w:val="both"/>
        <w:rPr>
          <w:rFonts w:ascii="Book Antiqua" w:eastAsia="宋体" w:hAnsi="Book Antiqua" w:cs="宋体"/>
          <w:sz w:val="24"/>
          <w:szCs w:val="24"/>
          <w:lang w:eastAsia="zh-CN"/>
        </w:rPr>
      </w:pPr>
      <w:r w:rsidRPr="00A807FC">
        <w:rPr>
          <w:rFonts w:ascii="Book Antiqua" w:eastAsia="宋体" w:hAnsi="Book Antiqua" w:cs="宋体"/>
          <w:sz w:val="24"/>
          <w:szCs w:val="24"/>
          <w:lang w:eastAsia="zh-CN"/>
        </w:rPr>
        <w:t>4</w:t>
      </w:r>
      <w:r w:rsidR="00C7067F" w:rsidRPr="00C7067F">
        <w:rPr>
          <w:rFonts w:ascii="Book Antiqua" w:eastAsia="宋体" w:hAnsi="Book Antiqua" w:cs="宋体" w:hint="eastAsia"/>
          <w:sz w:val="24"/>
          <w:szCs w:val="24"/>
          <w:lang w:eastAsia="zh-CN"/>
        </w:rPr>
        <w:t>6</w:t>
      </w:r>
      <w:r w:rsidRPr="00A807FC">
        <w:rPr>
          <w:rFonts w:ascii="Book Antiqua" w:eastAsia="宋体" w:hAnsi="Book Antiqua" w:cs="宋体"/>
          <w:sz w:val="24"/>
          <w:szCs w:val="24"/>
          <w:lang w:eastAsia="zh-CN"/>
        </w:rPr>
        <w:t xml:space="preserve"> </w:t>
      </w:r>
      <w:proofErr w:type="spellStart"/>
      <w:r w:rsidRPr="00A807FC">
        <w:rPr>
          <w:rFonts w:ascii="Book Antiqua" w:eastAsia="宋体" w:hAnsi="Book Antiqua" w:cs="宋体"/>
          <w:b/>
          <w:bCs/>
          <w:sz w:val="24"/>
          <w:szCs w:val="24"/>
          <w:lang w:eastAsia="zh-CN"/>
        </w:rPr>
        <w:t>McFalls</w:t>
      </w:r>
      <w:proofErr w:type="spellEnd"/>
      <w:r w:rsidRPr="00A807FC">
        <w:rPr>
          <w:rFonts w:ascii="Book Antiqua" w:eastAsia="宋体" w:hAnsi="Book Antiqua" w:cs="宋体"/>
          <w:b/>
          <w:bCs/>
          <w:sz w:val="24"/>
          <w:szCs w:val="24"/>
          <w:lang w:eastAsia="zh-CN"/>
        </w:rPr>
        <w:t xml:space="preserve"> EO</w:t>
      </w:r>
      <w:r w:rsidRPr="00A807FC">
        <w:rPr>
          <w:rFonts w:ascii="Book Antiqua" w:eastAsia="宋体" w:hAnsi="Book Antiqua" w:cs="宋体"/>
          <w:sz w:val="24"/>
          <w:szCs w:val="24"/>
          <w:lang w:eastAsia="zh-CN"/>
        </w:rPr>
        <w:t xml:space="preserve">, Ward HB, Moritz TE, Goldman S, </w:t>
      </w:r>
      <w:proofErr w:type="spellStart"/>
      <w:r w:rsidRPr="00A807FC">
        <w:rPr>
          <w:rFonts w:ascii="Book Antiqua" w:eastAsia="宋体" w:hAnsi="Book Antiqua" w:cs="宋体"/>
          <w:sz w:val="24"/>
          <w:szCs w:val="24"/>
          <w:lang w:eastAsia="zh-CN"/>
        </w:rPr>
        <w:t>Krupski</w:t>
      </w:r>
      <w:proofErr w:type="spellEnd"/>
      <w:r w:rsidRPr="00A807FC">
        <w:rPr>
          <w:rFonts w:ascii="Book Antiqua" w:eastAsia="宋体" w:hAnsi="Book Antiqua" w:cs="宋体"/>
          <w:sz w:val="24"/>
          <w:szCs w:val="24"/>
          <w:lang w:eastAsia="zh-CN"/>
        </w:rPr>
        <w:t xml:space="preserve"> WC, </w:t>
      </w:r>
      <w:proofErr w:type="spellStart"/>
      <w:r w:rsidRPr="00A807FC">
        <w:rPr>
          <w:rFonts w:ascii="Book Antiqua" w:eastAsia="宋体" w:hAnsi="Book Antiqua" w:cs="宋体"/>
          <w:sz w:val="24"/>
          <w:szCs w:val="24"/>
          <w:lang w:eastAsia="zh-CN"/>
        </w:rPr>
        <w:t>Littooy</w:t>
      </w:r>
      <w:proofErr w:type="spellEnd"/>
      <w:r w:rsidRPr="00A807FC">
        <w:rPr>
          <w:rFonts w:ascii="Book Antiqua" w:eastAsia="宋体" w:hAnsi="Book Antiqua" w:cs="宋体"/>
          <w:sz w:val="24"/>
          <w:szCs w:val="24"/>
          <w:lang w:eastAsia="zh-CN"/>
        </w:rPr>
        <w:t xml:space="preserve"> F, Pierpont G, </w:t>
      </w:r>
      <w:proofErr w:type="spellStart"/>
      <w:r w:rsidRPr="00A807FC">
        <w:rPr>
          <w:rFonts w:ascii="Book Antiqua" w:eastAsia="宋体" w:hAnsi="Book Antiqua" w:cs="宋体"/>
          <w:sz w:val="24"/>
          <w:szCs w:val="24"/>
          <w:lang w:eastAsia="zh-CN"/>
        </w:rPr>
        <w:t>Santilli</w:t>
      </w:r>
      <w:proofErr w:type="spellEnd"/>
      <w:r w:rsidRPr="00A807FC">
        <w:rPr>
          <w:rFonts w:ascii="Book Antiqua" w:eastAsia="宋体" w:hAnsi="Book Antiqua" w:cs="宋体"/>
          <w:sz w:val="24"/>
          <w:szCs w:val="24"/>
          <w:lang w:eastAsia="zh-CN"/>
        </w:rPr>
        <w:t xml:space="preserve"> S, Rapp J, </w:t>
      </w:r>
      <w:proofErr w:type="spellStart"/>
      <w:r w:rsidRPr="00A807FC">
        <w:rPr>
          <w:rFonts w:ascii="Book Antiqua" w:eastAsia="宋体" w:hAnsi="Book Antiqua" w:cs="宋体"/>
          <w:sz w:val="24"/>
          <w:szCs w:val="24"/>
          <w:lang w:eastAsia="zh-CN"/>
        </w:rPr>
        <w:t>Hattler</w:t>
      </w:r>
      <w:proofErr w:type="spellEnd"/>
      <w:r w:rsidRPr="00A807FC">
        <w:rPr>
          <w:rFonts w:ascii="Book Antiqua" w:eastAsia="宋体" w:hAnsi="Book Antiqua" w:cs="宋体"/>
          <w:sz w:val="24"/>
          <w:szCs w:val="24"/>
          <w:lang w:eastAsia="zh-CN"/>
        </w:rPr>
        <w:t xml:space="preserve"> B, </w:t>
      </w:r>
      <w:proofErr w:type="spellStart"/>
      <w:r w:rsidRPr="00A807FC">
        <w:rPr>
          <w:rFonts w:ascii="Book Antiqua" w:eastAsia="宋体" w:hAnsi="Book Antiqua" w:cs="宋体"/>
          <w:sz w:val="24"/>
          <w:szCs w:val="24"/>
          <w:lang w:eastAsia="zh-CN"/>
        </w:rPr>
        <w:t>Shunk</w:t>
      </w:r>
      <w:proofErr w:type="spellEnd"/>
      <w:r w:rsidRPr="00A807FC">
        <w:rPr>
          <w:rFonts w:ascii="Book Antiqua" w:eastAsia="宋体" w:hAnsi="Book Antiqua" w:cs="宋体"/>
          <w:sz w:val="24"/>
          <w:szCs w:val="24"/>
          <w:lang w:eastAsia="zh-CN"/>
        </w:rPr>
        <w:t xml:space="preserve"> K, </w:t>
      </w:r>
      <w:proofErr w:type="spellStart"/>
      <w:r w:rsidRPr="00A807FC">
        <w:rPr>
          <w:rFonts w:ascii="Book Antiqua" w:eastAsia="宋体" w:hAnsi="Book Antiqua" w:cs="宋体"/>
          <w:sz w:val="24"/>
          <w:szCs w:val="24"/>
          <w:lang w:eastAsia="zh-CN"/>
        </w:rPr>
        <w:t>Jaenicke</w:t>
      </w:r>
      <w:proofErr w:type="spellEnd"/>
      <w:r w:rsidRPr="00A807FC">
        <w:rPr>
          <w:rFonts w:ascii="Book Antiqua" w:eastAsia="宋体" w:hAnsi="Book Antiqua" w:cs="宋体"/>
          <w:sz w:val="24"/>
          <w:szCs w:val="24"/>
          <w:lang w:eastAsia="zh-CN"/>
        </w:rPr>
        <w:t xml:space="preserve"> C, </w:t>
      </w:r>
      <w:proofErr w:type="spellStart"/>
      <w:r w:rsidRPr="00A807FC">
        <w:rPr>
          <w:rFonts w:ascii="Book Antiqua" w:eastAsia="宋体" w:hAnsi="Book Antiqua" w:cs="宋体"/>
          <w:sz w:val="24"/>
          <w:szCs w:val="24"/>
          <w:lang w:eastAsia="zh-CN"/>
        </w:rPr>
        <w:t>Thottapurathu</w:t>
      </w:r>
      <w:proofErr w:type="spellEnd"/>
      <w:r w:rsidRPr="00A807FC">
        <w:rPr>
          <w:rFonts w:ascii="Book Antiqua" w:eastAsia="宋体" w:hAnsi="Book Antiqua" w:cs="宋体"/>
          <w:sz w:val="24"/>
          <w:szCs w:val="24"/>
          <w:lang w:eastAsia="zh-CN"/>
        </w:rPr>
        <w:t xml:space="preserve"> L, Ellis N, Reda DJ, Henderson WG. </w:t>
      </w:r>
      <w:proofErr w:type="gramStart"/>
      <w:r w:rsidRPr="00A807FC">
        <w:rPr>
          <w:rFonts w:ascii="Book Antiqua" w:eastAsia="宋体" w:hAnsi="Book Antiqua" w:cs="宋体"/>
          <w:sz w:val="24"/>
          <w:szCs w:val="24"/>
          <w:lang w:eastAsia="zh-CN"/>
        </w:rPr>
        <w:t>Coronary-artery revascularization before elective major vascular surgery.</w:t>
      </w:r>
      <w:proofErr w:type="gramEnd"/>
      <w:r w:rsidRPr="00A807FC">
        <w:rPr>
          <w:rFonts w:ascii="Book Antiqua" w:eastAsia="宋体" w:hAnsi="Book Antiqua" w:cs="宋体"/>
          <w:sz w:val="24"/>
          <w:szCs w:val="24"/>
          <w:lang w:eastAsia="zh-CN"/>
        </w:rPr>
        <w:t xml:space="preserve"> </w:t>
      </w:r>
      <w:r w:rsidRPr="00A807FC">
        <w:rPr>
          <w:rFonts w:ascii="Book Antiqua" w:eastAsia="宋体" w:hAnsi="Book Antiqua" w:cs="宋体"/>
          <w:i/>
          <w:iCs/>
          <w:sz w:val="24"/>
          <w:szCs w:val="24"/>
          <w:lang w:eastAsia="zh-CN"/>
        </w:rPr>
        <w:t xml:space="preserve">N </w:t>
      </w:r>
      <w:proofErr w:type="spellStart"/>
      <w:r w:rsidRPr="00A807FC">
        <w:rPr>
          <w:rFonts w:ascii="Book Antiqua" w:eastAsia="宋体" w:hAnsi="Book Antiqua" w:cs="宋体"/>
          <w:i/>
          <w:iCs/>
          <w:sz w:val="24"/>
          <w:szCs w:val="24"/>
          <w:lang w:eastAsia="zh-CN"/>
        </w:rPr>
        <w:t>Engl</w:t>
      </w:r>
      <w:proofErr w:type="spellEnd"/>
      <w:r w:rsidRPr="00A807FC">
        <w:rPr>
          <w:rFonts w:ascii="Book Antiqua" w:eastAsia="宋体" w:hAnsi="Book Antiqua" w:cs="宋体"/>
          <w:i/>
          <w:iCs/>
          <w:sz w:val="24"/>
          <w:szCs w:val="24"/>
          <w:lang w:eastAsia="zh-CN"/>
        </w:rPr>
        <w:t xml:space="preserve"> J Med</w:t>
      </w:r>
      <w:r w:rsidRPr="00A807FC">
        <w:rPr>
          <w:rFonts w:ascii="Book Antiqua" w:eastAsia="宋体" w:hAnsi="Book Antiqua" w:cs="宋体"/>
          <w:sz w:val="24"/>
          <w:szCs w:val="24"/>
          <w:lang w:eastAsia="zh-CN"/>
        </w:rPr>
        <w:t xml:space="preserve"> 2004; </w:t>
      </w:r>
      <w:r w:rsidRPr="00A807FC">
        <w:rPr>
          <w:rFonts w:ascii="Book Antiqua" w:eastAsia="宋体" w:hAnsi="Book Antiqua" w:cs="宋体"/>
          <w:b/>
          <w:bCs/>
          <w:sz w:val="24"/>
          <w:szCs w:val="24"/>
          <w:lang w:eastAsia="zh-CN"/>
        </w:rPr>
        <w:t>351</w:t>
      </w:r>
      <w:r w:rsidRPr="00A807FC">
        <w:rPr>
          <w:rFonts w:ascii="Book Antiqua" w:eastAsia="宋体" w:hAnsi="Book Antiqua" w:cs="宋体"/>
          <w:sz w:val="24"/>
          <w:szCs w:val="24"/>
          <w:lang w:eastAsia="zh-CN"/>
        </w:rPr>
        <w:t>: 2795-2804 [PMID: 15625331 DOI: 10.1056/NEJMoa041905]</w:t>
      </w:r>
    </w:p>
    <w:p w:rsidR="00A807FC" w:rsidRPr="00A807FC" w:rsidRDefault="00A807FC" w:rsidP="00A807FC">
      <w:pPr>
        <w:spacing w:after="0" w:line="360" w:lineRule="auto"/>
        <w:jc w:val="both"/>
        <w:rPr>
          <w:rFonts w:ascii="Book Antiqua" w:eastAsia="宋体" w:hAnsi="Book Antiqua" w:cs="宋体"/>
          <w:sz w:val="24"/>
          <w:szCs w:val="24"/>
          <w:lang w:eastAsia="zh-CN"/>
        </w:rPr>
      </w:pPr>
      <w:r w:rsidRPr="00A807FC">
        <w:rPr>
          <w:rFonts w:ascii="Book Antiqua" w:eastAsia="宋体" w:hAnsi="Book Antiqua" w:cs="宋体"/>
          <w:sz w:val="24"/>
          <w:szCs w:val="24"/>
          <w:lang w:eastAsia="zh-CN"/>
        </w:rPr>
        <w:t>4</w:t>
      </w:r>
      <w:r w:rsidR="00C7067F" w:rsidRPr="00C7067F">
        <w:rPr>
          <w:rFonts w:ascii="Book Antiqua" w:eastAsia="宋体" w:hAnsi="Book Antiqua" w:cs="宋体" w:hint="eastAsia"/>
          <w:sz w:val="24"/>
          <w:szCs w:val="24"/>
          <w:lang w:eastAsia="zh-CN"/>
        </w:rPr>
        <w:t>7</w:t>
      </w:r>
      <w:r w:rsidRPr="00A807FC">
        <w:rPr>
          <w:rFonts w:ascii="Book Antiqua" w:eastAsia="宋体" w:hAnsi="Book Antiqua" w:cs="宋体"/>
          <w:sz w:val="24"/>
          <w:szCs w:val="24"/>
          <w:lang w:eastAsia="zh-CN"/>
        </w:rPr>
        <w:t xml:space="preserve"> </w:t>
      </w:r>
      <w:r w:rsidRPr="00A807FC">
        <w:rPr>
          <w:rFonts w:ascii="Book Antiqua" w:eastAsia="宋体" w:hAnsi="Book Antiqua" w:cs="宋体"/>
          <w:b/>
          <w:bCs/>
          <w:sz w:val="24"/>
          <w:szCs w:val="24"/>
          <w:lang w:eastAsia="zh-CN"/>
        </w:rPr>
        <w:t>Jones DG</w:t>
      </w:r>
      <w:r w:rsidRPr="00A807FC">
        <w:rPr>
          <w:rFonts w:ascii="Book Antiqua" w:eastAsia="宋体" w:hAnsi="Book Antiqua" w:cs="宋体"/>
          <w:sz w:val="24"/>
          <w:szCs w:val="24"/>
          <w:lang w:eastAsia="zh-CN"/>
        </w:rPr>
        <w:t xml:space="preserve">, Taylor AM, </w:t>
      </w:r>
      <w:proofErr w:type="spellStart"/>
      <w:r w:rsidRPr="00A807FC">
        <w:rPr>
          <w:rFonts w:ascii="Book Antiqua" w:eastAsia="宋体" w:hAnsi="Book Antiqua" w:cs="宋体"/>
          <w:sz w:val="24"/>
          <w:szCs w:val="24"/>
          <w:lang w:eastAsia="zh-CN"/>
        </w:rPr>
        <w:t>Enkiri</w:t>
      </w:r>
      <w:proofErr w:type="spellEnd"/>
      <w:r w:rsidRPr="00A807FC">
        <w:rPr>
          <w:rFonts w:ascii="Book Antiqua" w:eastAsia="宋体" w:hAnsi="Book Antiqua" w:cs="宋体"/>
          <w:sz w:val="24"/>
          <w:szCs w:val="24"/>
          <w:lang w:eastAsia="zh-CN"/>
        </w:rPr>
        <w:t xml:space="preserve"> SA, Lobo P, </w:t>
      </w:r>
      <w:proofErr w:type="spellStart"/>
      <w:r w:rsidRPr="00A807FC">
        <w:rPr>
          <w:rFonts w:ascii="Book Antiqua" w:eastAsia="宋体" w:hAnsi="Book Antiqua" w:cs="宋体"/>
          <w:sz w:val="24"/>
          <w:szCs w:val="24"/>
          <w:lang w:eastAsia="zh-CN"/>
        </w:rPr>
        <w:t>Brayman</w:t>
      </w:r>
      <w:proofErr w:type="spellEnd"/>
      <w:r w:rsidRPr="00A807FC">
        <w:rPr>
          <w:rFonts w:ascii="Book Antiqua" w:eastAsia="宋体" w:hAnsi="Book Antiqua" w:cs="宋体"/>
          <w:sz w:val="24"/>
          <w:szCs w:val="24"/>
          <w:lang w:eastAsia="zh-CN"/>
        </w:rPr>
        <w:t xml:space="preserve"> KL, Keeley EC, Lipson LC, Gimple LW, </w:t>
      </w:r>
      <w:proofErr w:type="spellStart"/>
      <w:r w:rsidRPr="00A807FC">
        <w:rPr>
          <w:rFonts w:ascii="Book Antiqua" w:eastAsia="宋体" w:hAnsi="Book Antiqua" w:cs="宋体"/>
          <w:sz w:val="24"/>
          <w:szCs w:val="24"/>
          <w:lang w:eastAsia="zh-CN"/>
        </w:rPr>
        <w:t>Ragosta</w:t>
      </w:r>
      <w:proofErr w:type="spellEnd"/>
      <w:r w:rsidRPr="00A807FC">
        <w:rPr>
          <w:rFonts w:ascii="Book Antiqua" w:eastAsia="宋体" w:hAnsi="Book Antiqua" w:cs="宋体"/>
          <w:sz w:val="24"/>
          <w:szCs w:val="24"/>
          <w:lang w:eastAsia="zh-CN"/>
        </w:rPr>
        <w:t xml:space="preserve"> M. Extent and severity of coronary disease and mortality in patients with end-stage renal failure evaluated for renal transplantation. </w:t>
      </w:r>
      <w:r w:rsidRPr="00A807FC">
        <w:rPr>
          <w:rFonts w:ascii="Book Antiqua" w:eastAsia="宋体" w:hAnsi="Book Antiqua" w:cs="宋体"/>
          <w:i/>
          <w:iCs/>
          <w:sz w:val="24"/>
          <w:szCs w:val="24"/>
          <w:lang w:eastAsia="zh-CN"/>
        </w:rPr>
        <w:t>Am J Transplant</w:t>
      </w:r>
      <w:r w:rsidRPr="00A807FC">
        <w:rPr>
          <w:rFonts w:ascii="Book Antiqua" w:eastAsia="宋体" w:hAnsi="Book Antiqua" w:cs="宋体"/>
          <w:sz w:val="24"/>
          <w:szCs w:val="24"/>
          <w:lang w:eastAsia="zh-CN"/>
        </w:rPr>
        <w:t xml:space="preserve"> 2009; </w:t>
      </w:r>
      <w:r w:rsidRPr="00A807FC">
        <w:rPr>
          <w:rFonts w:ascii="Book Antiqua" w:eastAsia="宋体" w:hAnsi="Book Antiqua" w:cs="宋体"/>
          <w:b/>
          <w:bCs/>
          <w:sz w:val="24"/>
          <w:szCs w:val="24"/>
          <w:lang w:eastAsia="zh-CN"/>
        </w:rPr>
        <w:t>9</w:t>
      </w:r>
      <w:r w:rsidRPr="00A807FC">
        <w:rPr>
          <w:rFonts w:ascii="Book Antiqua" w:eastAsia="宋体" w:hAnsi="Book Antiqua" w:cs="宋体"/>
          <w:sz w:val="24"/>
          <w:szCs w:val="24"/>
          <w:lang w:eastAsia="zh-CN"/>
        </w:rPr>
        <w:t>: 1846-1852 [PMID: 19538490 DOI: 10.1111/j.1600-6143.2000.02703.x]</w:t>
      </w:r>
    </w:p>
    <w:p w:rsidR="00A807FC" w:rsidRPr="00A807FC" w:rsidRDefault="00A807FC" w:rsidP="00A807FC">
      <w:pPr>
        <w:spacing w:after="0" w:line="360" w:lineRule="auto"/>
        <w:jc w:val="both"/>
        <w:rPr>
          <w:rFonts w:ascii="Book Antiqua" w:eastAsia="宋体" w:hAnsi="Book Antiqua" w:cs="宋体"/>
          <w:sz w:val="24"/>
          <w:szCs w:val="24"/>
          <w:lang w:eastAsia="zh-CN"/>
        </w:rPr>
      </w:pPr>
      <w:proofErr w:type="gramStart"/>
      <w:r w:rsidRPr="00A807FC">
        <w:rPr>
          <w:rFonts w:ascii="Book Antiqua" w:eastAsia="宋体" w:hAnsi="Book Antiqua" w:cs="宋体"/>
          <w:sz w:val="24"/>
          <w:szCs w:val="24"/>
          <w:lang w:eastAsia="zh-CN"/>
        </w:rPr>
        <w:t>4</w:t>
      </w:r>
      <w:r w:rsidR="00C7067F" w:rsidRPr="00C7067F">
        <w:rPr>
          <w:rFonts w:ascii="Book Antiqua" w:eastAsia="宋体" w:hAnsi="Book Antiqua" w:cs="宋体" w:hint="eastAsia"/>
          <w:sz w:val="24"/>
          <w:szCs w:val="24"/>
          <w:lang w:eastAsia="zh-CN"/>
        </w:rPr>
        <w:t>8</w:t>
      </w:r>
      <w:r w:rsidRPr="00A807FC">
        <w:rPr>
          <w:rFonts w:ascii="Book Antiqua" w:eastAsia="宋体" w:hAnsi="Book Antiqua" w:cs="宋体"/>
          <w:sz w:val="24"/>
          <w:szCs w:val="24"/>
          <w:lang w:eastAsia="zh-CN"/>
        </w:rPr>
        <w:t xml:space="preserve"> </w:t>
      </w:r>
      <w:proofErr w:type="spellStart"/>
      <w:r w:rsidRPr="00A807FC">
        <w:rPr>
          <w:rFonts w:ascii="Book Antiqua" w:eastAsia="宋体" w:hAnsi="Book Antiqua" w:cs="宋体"/>
          <w:b/>
          <w:bCs/>
          <w:sz w:val="24"/>
          <w:szCs w:val="24"/>
          <w:lang w:eastAsia="zh-CN"/>
        </w:rPr>
        <w:t>Umana</w:t>
      </w:r>
      <w:proofErr w:type="spellEnd"/>
      <w:r w:rsidRPr="00A807FC">
        <w:rPr>
          <w:rFonts w:ascii="Book Antiqua" w:eastAsia="宋体" w:hAnsi="Book Antiqua" w:cs="宋体"/>
          <w:b/>
          <w:bCs/>
          <w:sz w:val="24"/>
          <w:szCs w:val="24"/>
          <w:lang w:eastAsia="zh-CN"/>
        </w:rPr>
        <w:t xml:space="preserve"> E</w:t>
      </w:r>
      <w:r w:rsidRPr="00A807FC">
        <w:rPr>
          <w:rFonts w:ascii="Book Antiqua" w:eastAsia="宋体" w:hAnsi="Book Antiqua" w:cs="宋体"/>
          <w:sz w:val="24"/>
          <w:szCs w:val="24"/>
          <w:lang w:eastAsia="zh-CN"/>
        </w:rPr>
        <w:t>, Ahmed W, Alpert MA.</w:t>
      </w:r>
      <w:proofErr w:type="gramEnd"/>
      <w:r w:rsidRPr="00A807FC">
        <w:rPr>
          <w:rFonts w:ascii="Book Antiqua" w:eastAsia="宋体" w:hAnsi="Book Antiqua" w:cs="宋体"/>
          <w:sz w:val="24"/>
          <w:szCs w:val="24"/>
          <w:lang w:eastAsia="zh-CN"/>
        </w:rPr>
        <w:t xml:space="preserve"> </w:t>
      </w:r>
      <w:proofErr w:type="spellStart"/>
      <w:proofErr w:type="gramStart"/>
      <w:r w:rsidRPr="00A807FC">
        <w:rPr>
          <w:rFonts w:ascii="Book Antiqua" w:eastAsia="宋体" w:hAnsi="Book Antiqua" w:cs="宋体"/>
          <w:sz w:val="24"/>
          <w:szCs w:val="24"/>
          <w:lang w:eastAsia="zh-CN"/>
        </w:rPr>
        <w:t>Valvular</w:t>
      </w:r>
      <w:proofErr w:type="spellEnd"/>
      <w:r w:rsidRPr="00A807FC">
        <w:rPr>
          <w:rFonts w:ascii="Book Antiqua" w:eastAsia="宋体" w:hAnsi="Book Antiqua" w:cs="宋体"/>
          <w:sz w:val="24"/>
          <w:szCs w:val="24"/>
          <w:lang w:eastAsia="zh-CN"/>
        </w:rPr>
        <w:t xml:space="preserve"> and </w:t>
      </w:r>
      <w:proofErr w:type="spellStart"/>
      <w:r w:rsidRPr="00A807FC">
        <w:rPr>
          <w:rFonts w:ascii="Book Antiqua" w:eastAsia="宋体" w:hAnsi="Book Antiqua" w:cs="宋体"/>
          <w:sz w:val="24"/>
          <w:szCs w:val="24"/>
          <w:lang w:eastAsia="zh-CN"/>
        </w:rPr>
        <w:t>perivalvular</w:t>
      </w:r>
      <w:proofErr w:type="spellEnd"/>
      <w:r w:rsidRPr="00A807FC">
        <w:rPr>
          <w:rFonts w:ascii="Book Antiqua" w:eastAsia="宋体" w:hAnsi="Book Antiqua" w:cs="宋体"/>
          <w:sz w:val="24"/>
          <w:szCs w:val="24"/>
          <w:lang w:eastAsia="zh-CN"/>
        </w:rPr>
        <w:t xml:space="preserve"> abnormalities in end-stage renal disease.</w:t>
      </w:r>
      <w:proofErr w:type="gramEnd"/>
      <w:r w:rsidRPr="00A807FC">
        <w:rPr>
          <w:rFonts w:ascii="Book Antiqua" w:eastAsia="宋体" w:hAnsi="Book Antiqua" w:cs="宋体"/>
          <w:sz w:val="24"/>
          <w:szCs w:val="24"/>
          <w:lang w:eastAsia="zh-CN"/>
        </w:rPr>
        <w:t xml:space="preserve"> </w:t>
      </w:r>
      <w:r w:rsidRPr="00A807FC">
        <w:rPr>
          <w:rFonts w:ascii="Book Antiqua" w:eastAsia="宋体" w:hAnsi="Book Antiqua" w:cs="宋体"/>
          <w:i/>
          <w:iCs/>
          <w:sz w:val="24"/>
          <w:szCs w:val="24"/>
          <w:lang w:eastAsia="zh-CN"/>
        </w:rPr>
        <w:t xml:space="preserve">Am J Med </w:t>
      </w:r>
      <w:proofErr w:type="spellStart"/>
      <w:r w:rsidRPr="00A807FC">
        <w:rPr>
          <w:rFonts w:ascii="Book Antiqua" w:eastAsia="宋体" w:hAnsi="Book Antiqua" w:cs="宋体"/>
          <w:i/>
          <w:iCs/>
          <w:sz w:val="24"/>
          <w:szCs w:val="24"/>
          <w:lang w:eastAsia="zh-CN"/>
        </w:rPr>
        <w:t>Sci</w:t>
      </w:r>
      <w:proofErr w:type="spellEnd"/>
      <w:r w:rsidRPr="00A807FC">
        <w:rPr>
          <w:rFonts w:ascii="Book Antiqua" w:eastAsia="宋体" w:hAnsi="Book Antiqua" w:cs="宋体"/>
          <w:sz w:val="24"/>
          <w:szCs w:val="24"/>
          <w:lang w:eastAsia="zh-CN"/>
        </w:rPr>
        <w:t xml:space="preserve"> 2003; </w:t>
      </w:r>
      <w:r w:rsidRPr="00A807FC">
        <w:rPr>
          <w:rFonts w:ascii="Book Antiqua" w:eastAsia="宋体" w:hAnsi="Book Antiqua" w:cs="宋体"/>
          <w:b/>
          <w:bCs/>
          <w:sz w:val="24"/>
          <w:szCs w:val="24"/>
          <w:lang w:eastAsia="zh-CN"/>
        </w:rPr>
        <w:t>325</w:t>
      </w:r>
      <w:r w:rsidRPr="00A807FC">
        <w:rPr>
          <w:rFonts w:ascii="Book Antiqua" w:eastAsia="宋体" w:hAnsi="Book Antiqua" w:cs="宋体"/>
          <w:sz w:val="24"/>
          <w:szCs w:val="24"/>
          <w:lang w:eastAsia="zh-CN"/>
        </w:rPr>
        <w:t>: 237-242 [PMID: 12695729 DOI: 10.1097/00000441-200304000-00010]</w:t>
      </w:r>
    </w:p>
    <w:p w:rsidR="00A807FC" w:rsidRPr="00A807FC" w:rsidRDefault="00C7067F" w:rsidP="00A807FC">
      <w:pPr>
        <w:spacing w:after="0" w:line="360" w:lineRule="auto"/>
        <w:jc w:val="both"/>
        <w:rPr>
          <w:rFonts w:ascii="Book Antiqua" w:eastAsia="宋体" w:hAnsi="Book Antiqua" w:cs="宋体"/>
          <w:sz w:val="24"/>
          <w:szCs w:val="24"/>
          <w:lang w:eastAsia="zh-CN"/>
        </w:rPr>
      </w:pPr>
      <w:r w:rsidRPr="00C7067F">
        <w:rPr>
          <w:rFonts w:ascii="Book Antiqua" w:eastAsia="宋体" w:hAnsi="Book Antiqua" w:cs="宋体" w:hint="eastAsia"/>
          <w:sz w:val="24"/>
          <w:szCs w:val="24"/>
          <w:lang w:eastAsia="zh-CN"/>
        </w:rPr>
        <w:t>49</w:t>
      </w:r>
      <w:r w:rsidR="00A807FC" w:rsidRPr="00A807FC">
        <w:rPr>
          <w:rFonts w:ascii="Book Antiqua" w:eastAsia="宋体" w:hAnsi="Book Antiqua" w:cs="宋体"/>
          <w:sz w:val="24"/>
          <w:szCs w:val="24"/>
          <w:lang w:eastAsia="zh-CN"/>
        </w:rPr>
        <w:t xml:space="preserve"> </w:t>
      </w:r>
      <w:proofErr w:type="spellStart"/>
      <w:r w:rsidR="00A807FC" w:rsidRPr="00A807FC">
        <w:rPr>
          <w:rFonts w:ascii="Book Antiqua" w:eastAsia="宋体" w:hAnsi="Book Antiqua" w:cs="宋体"/>
          <w:b/>
          <w:bCs/>
          <w:sz w:val="24"/>
          <w:szCs w:val="24"/>
          <w:lang w:eastAsia="zh-CN"/>
        </w:rPr>
        <w:t>Bonow</w:t>
      </w:r>
      <w:proofErr w:type="spellEnd"/>
      <w:r w:rsidR="00A807FC" w:rsidRPr="00A807FC">
        <w:rPr>
          <w:rFonts w:ascii="Book Antiqua" w:eastAsia="宋体" w:hAnsi="Book Antiqua" w:cs="宋体"/>
          <w:b/>
          <w:bCs/>
          <w:sz w:val="24"/>
          <w:szCs w:val="24"/>
          <w:lang w:eastAsia="zh-CN"/>
        </w:rPr>
        <w:t xml:space="preserve"> RO</w:t>
      </w:r>
      <w:r w:rsidR="00A807FC" w:rsidRPr="00A807FC">
        <w:rPr>
          <w:rFonts w:ascii="Book Antiqua" w:eastAsia="宋体" w:hAnsi="Book Antiqua" w:cs="宋体"/>
          <w:sz w:val="24"/>
          <w:szCs w:val="24"/>
          <w:lang w:eastAsia="zh-CN"/>
        </w:rPr>
        <w:t xml:space="preserve">, </w:t>
      </w:r>
      <w:proofErr w:type="spellStart"/>
      <w:r w:rsidR="00A807FC" w:rsidRPr="00A807FC">
        <w:rPr>
          <w:rFonts w:ascii="Book Antiqua" w:eastAsia="宋体" w:hAnsi="Book Antiqua" w:cs="宋体"/>
          <w:sz w:val="24"/>
          <w:szCs w:val="24"/>
          <w:lang w:eastAsia="zh-CN"/>
        </w:rPr>
        <w:t>Carabello</w:t>
      </w:r>
      <w:proofErr w:type="spellEnd"/>
      <w:r w:rsidR="00A807FC" w:rsidRPr="00A807FC">
        <w:rPr>
          <w:rFonts w:ascii="Book Antiqua" w:eastAsia="宋体" w:hAnsi="Book Antiqua" w:cs="宋体"/>
          <w:sz w:val="24"/>
          <w:szCs w:val="24"/>
          <w:lang w:eastAsia="zh-CN"/>
        </w:rPr>
        <w:t xml:space="preserve"> BA, Chatterjee K, de Leon AC, Faxon DP, Freed MD, </w:t>
      </w:r>
      <w:proofErr w:type="spellStart"/>
      <w:r w:rsidR="00A807FC" w:rsidRPr="00A807FC">
        <w:rPr>
          <w:rFonts w:ascii="Book Antiqua" w:eastAsia="宋体" w:hAnsi="Book Antiqua" w:cs="宋体"/>
          <w:sz w:val="24"/>
          <w:szCs w:val="24"/>
          <w:lang w:eastAsia="zh-CN"/>
        </w:rPr>
        <w:t>Gaasch</w:t>
      </w:r>
      <w:proofErr w:type="spellEnd"/>
      <w:r w:rsidR="00A807FC" w:rsidRPr="00A807FC">
        <w:rPr>
          <w:rFonts w:ascii="Book Antiqua" w:eastAsia="宋体" w:hAnsi="Book Antiqua" w:cs="宋体"/>
          <w:sz w:val="24"/>
          <w:szCs w:val="24"/>
          <w:lang w:eastAsia="zh-CN"/>
        </w:rPr>
        <w:t xml:space="preserve"> WH, Lytle BW, Nishimura RA, O'Gara PT, O'Rourke RA, Otto CM, Shah PM, </w:t>
      </w:r>
      <w:proofErr w:type="spellStart"/>
      <w:r w:rsidR="00A807FC" w:rsidRPr="00A807FC">
        <w:rPr>
          <w:rFonts w:ascii="Book Antiqua" w:eastAsia="宋体" w:hAnsi="Book Antiqua" w:cs="宋体"/>
          <w:sz w:val="24"/>
          <w:szCs w:val="24"/>
          <w:lang w:eastAsia="zh-CN"/>
        </w:rPr>
        <w:t>Shanewise</w:t>
      </w:r>
      <w:proofErr w:type="spellEnd"/>
      <w:r w:rsidR="00A807FC" w:rsidRPr="00A807FC">
        <w:rPr>
          <w:rFonts w:ascii="Book Antiqua" w:eastAsia="宋体" w:hAnsi="Book Antiqua" w:cs="宋体"/>
          <w:sz w:val="24"/>
          <w:szCs w:val="24"/>
          <w:lang w:eastAsia="zh-CN"/>
        </w:rPr>
        <w:t xml:space="preserve"> JS. 2008 focused update incorporated into the ACC/AHA 2006 guidelines for the management of patients with </w:t>
      </w:r>
      <w:proofErr w:type="spellStart"/>
      <w:r w:rsidR="00A807FC" w:rsidRPr="00A807FC">
        <w:rPr>
          <w:rFonts w:ascii="Book Antiqua" w:eastAsia="宋体" w:hAnsi="Book Antiqua" w:cs="宋体"/>
          <w:sz w:val="24"/>
          <w:szCs w:val="24"/>
          <w:lang w:eastAsia="zh-CN"/>
        </w:rPr>
        <w:t>valvular</w:t>
      </w:r>
      <w:proofErr w:type="spellEnd"/>
      <w:r w:rsidR="00A807FC" w:rsidRPr="00A807FC">
        <w:rPr>
          <w:rFonts w:ascii="Book Antiqua" w:eastAsia="宋体" w:hAnsi="Book Antiqua" w:cs="宋体"/>
          <w:sz w:val="24"/>
          <w:szCs w:val="24"/>
          <w:lang w:eastAsia="zh-CN"/>
        </w:rPr>
        <w:t xml:space="preserve"> heart disease: a report of the American College of Cardiology/American Heart Association Task Force on Practice Guidelines (Writing Committee to revise the 1998 guidelines for the management of patients with </w:t>
      </w:r>
      <w:proofErr w:type="spellStart"/>
      <w:r w:rsidR="00A807FC" w:rsidRPr="00A807FC">
        <w:rPr>
          <w:rFonts w:ascii="Book Antiqua" w:eastAsia="宋体" w:hAnsi="Book Antiqua" w:cs="宋体"/>
          <w:sz w:val="24"/>
          <w:szCs w:val="24"/>
          <w:lang w:eastAsia="zh-CN"/>
        </w:rPr>
        <w:t>valvular</w:t>
      </w:r>
      <w:proofErr w:type="spellEnd"/>
      <w:r w:rsidR="00A807FC" w:rsidRPr="00A807FC">
        <w:rPr>
          <w:rFonts w:ascii="Book Antiqua" w:eastAsia="宋体" w:hAnsi="Book Antiqua" w:cs="宋体"/>
          <w:sz w:val="24"/>
          <w:szCs w:val="24"/>
          <w:lang w:eastAsia="zh-CN"/>
        </w:rPr>
        <w:t xml:space="preserve"> heart disease). Endorsed by the Society of Cardiovascular Anesthesiologists, Society for Cardiovascular Angiography and Interventions, and Society of Thoracic Surgeons. </w:t>
      </w:r>
      <w:r w:rsidR="00A807FC" w:rsidRPr="00A807FC">
        <w:rPr>
          <w:rFonts w:ascii="Book Antiqua" w:eastAsia="宋体" w:hAnsi="Book Antiqua" w:cs="宋体"/>
          <w:i/>
          <w:iCs/>
          <w:sz w:val="24"/>
          <w:szCs w:val="24"/>
          <w:lang w:eastAsia="zh-CN"/>
        </w:rPr>
        <w:t xml:space="preserve">J Am </w:t>
      </w:r>
      <w:proofErr w:type="spellStart"/>
      <w:r w:rsidR="00A807FC" w:rsidRPr="00A807FC">
        <w:rPr>
          <w:rFonts w:ascii="Book Antiqua" w:eastAsia="宋体" w:hAnsi="Book Antiqua" w:cs="宋体"/>
          <w:i/>
          <w:iCs/>
          <w:sz w:val="24"/>
          <w:szCs w:val="24"/>
          <w:lang w:eastAsia="zh-CN"/>
        </w:rPr>
        <w:t>Coll</w:t>
      </w:r>
      <w:proofErr w:type="spellEnd"/>
      <w:r w:rsidR="00A807FC" w:rsidRPr="00A807FC">
        <w:rPr>
          <w:rFonts w:ascii="Book Antiqua" w:eastAsia="宋体" w:hAnsi="Book Antiqua" w:cs="宋体"/>
          <w:i/>
          <w:iCs/>
          <w:sz w:val="24"/>
          <w:szCs w:val="24"/>
          <w:lang w:eastAsia="zh-CN"/>
        </w:rPr>
        <w:t xml:space="preserve"> </w:t>
      </w:r>
      <w:proofErr w:type="spellStart"/>
      <w:r w:rsidR="00A807FC" w:rsidRPr="00A807FC">
        <w:rPr>
          <w:rFonts w:ascii="Book Antiqua" w:eastAsia="宋体" w:hAnsi="Book Antiqua" w:cs="宋体"/>
          <w:i/>
          <w:iCs/>
          <w:sz w:val="24"/>
          <w:szCs w:val="24"/>
          <w:lang w:eastAsia="zh-CN"/>
        </w:rPr>
        <w:t>Cardiol</w:t>
      </w:r>
      <w:proofErr w:type="spellEnd"/>
      <w:r w:rsidR="00A807FC" w:rsidRPr="00A807FC">
        <w:rPr>
          <w:rFonts w:ascii="Book Antiqua" w:eastAsia="宋体" w:hAnsi="Book Antiqua" w:cs="宋体"/>
          <w:sz w:val="24"/>
          <w:szCs w:val="24"/>
          <w:lang w:eastAsia="zh-CN"/>
        </w:rPr>
        <w:t xml:space="preserve"> 2008; </w:t>
      </w:r>
      <w:r w:rsidR="00A807FC" w:rsidRPr="00A807FC">
        <w:rPr>
          <w:rFonts w:ascii="Book Antiqua" w:eastAsia="宋体" w:hAnsi="Book Antiqua" w:cs="宋体"/>
          <w:b/>
          <w:bCs/>
          <w:sz w:val="24"/>
          <w:szCs w:val="24"/>
          <w:lang w:eastAsia="zh-CN"/>
        </w:rPr>
        <w:t>52</w:t>
      </w:r>
      <w:r w:rsidR="00A807FC" w:rsidRPr="00A807FC">
        <w:rPr>
          <w:rFonts w:ascii="Book Antiqua" w:eastAsia="宋体" w:hAnsi="Book Antiqua" w:cs="宋体"/>
          <w:sz w:val="24"/>
          <w:szCs w:val="24"/>
          <w:lang w:eastAsia="zh-CN"/>
        </w:rPr>
        <w:t xml:space="preserve">: e1-142 [PMID: 18848134 </w:t>
      </w:r>
      <w:r w:rsidR="00A668C1" w:rsidRPr="00C7067F">
        <w:rPr>
          <w:rFonts w:ascii="Book Antiqua" w:eastAsia="宋体" w:hAnsi="Book Antiqua" w:cs="宋体"/>
          <w:sz w:val="24"/>
          <w:szCs w:val="24"/>
          <w:lang w:eastAsia="zh-CN"/>
        </w:rPr>
        <w:t>DOI: 10.1016/j.jacc.2008.05.007</w:t>
      </w:r>
      <w:r w:rsidR="00A807FC" w:rsidRPr="00A807FC">
        <w:rPr>
          <w:rFonts w:ascii="Book Antiqua" w:eastAsia="宋体" w:hAnsi="Book Antiqua" w:cs="宋体"/>
          <w:sz w:val="24"/>
          <w:szCs w:val="24"/>
          <w:lang w:eastAsia="zh-CN"/>
        </w:rPr>
        <w:t>]</w:t>
      </w:r>
    </w:p>
    <w:p w:rsidR="00A807FC" w:rsidRPr="00A807FC" w:rsidRDefault="00A807FC" w:rsidP="00A807FC">
      <w:pPr>
        <w:spacing w:after="0" w:line="360" w:lineRule="auto"/>
        <w:jc w:val="both"/>
        <w:rPr>
          <w:rFonts w:ascii="Book Antiqua" w:eastAsia="宋体" w:hAnsi="Book Antiqua" w:cs="宋体"/>
          <w:sz w:val="24"/>
          <w:szCs w:val="24"/>
          <w:lang w:eastAsia="zh-CN"/>
        </w:rPr>
      </w:pPr>
      <w:r w:rsidRPr="00A807FC">
        <w:rPr>
          <w:rFonts w:ascii="Book Antiqua" w:eastAsia="宋体" w:hAnsi="Book Antiqua" w:cs="宋体"/>
          <w:sz w:val="24"/>
          <w:szCs w:val="24"/>
          <w:lang w:eastAsia="zh-CN"/>
        </w:rPr>
        <w:t>5</w:t>
      </w:r>
      <w:r w:rsidR="00C7067F" w:rsidRPr="00C7067F">
        <w:rPr>
          <w:rFonts w:ascii="Book Antiqua" w:eastAsia="宋体" w:hAnsi="Book Antiqua" w:cs="宋体" w:hint="eastAsia"/>
          <w:sz w:val="24"/>
          <w:szCs w:val="24"/>
          <w:lang w:eastAsia="zh-CN"/>
        </w:rPr>
        <w:t>0</w:t>
      </w:r>
      <w:r w:rsidRPr="00A807FC">
        <w:rPr>
          <w:rFonts w:ascii="Book Antiqua" w:eastAsia="宋体" w:hAnsi="Book Antiqua" w:cs="宋体"/>
          <w:sz w:val="24"/>
          <w:szCs w:val="24"/>
          <w:lang w:eastAsia="zh-CN"/>
        </w:rPr>
        <w:t xml:space="preserve"> </w:t>
      </w:r>
      <w:proofErr w:type="spellStart"/>
      <w:r w:rsidRPr="00A807FC">
        <w:rPr>
          <w:rFonts w:ascii="Book Antiqua" w:eastAsia="宋体" w:hAnsi="Book Antiqua" w:cs="宋体"/>
          <w:b/>
          <w:bCs/>
          <w:sz w:val="24"/>
          <w:szCs w:val="24"/>
          <w:lang w:eastAsia="zh-CN"/>
        </w:rPr>
        <w:t>Zlotnick</w:t>
      </w:r>
      <w:proofErr w:type="spellEnd"/>
      <w:r w:rsidRPr="00A807FC">
        <w:rPr>
          <w:rFonts w:ascii="Book Antiqua" w:eastAsia="宋体" w:hAnsi="Book Antiqua" w:cs="宋体"/>
          <w:b/>
          <w:bCs/>
          <w:sz w:val="24"/>
          <w:szCs w:val="24"/>
          <w:lang w:eastAsia="zh-CN"/>
        </w:rPr>
        <w:t xml:space="preserve"> DM</w:t>
      </w:r>
      <w:r w:rsidRPr="00A807FC">
        <w:rPr>
          <w:rFonts w:ascii="Book Antiqua" w:eastAsia="宋体" w:hAnsi="Book Antiqua" w:cs="宋体"/>
          <w:sz w:val="24"/>
          <w:szCs w:val="24"/>
          <w:lang w:eastAsia="zh-CN"/>
        </w:rPr>
        <w:t xml:space="preserve">, Axelrod DA, </w:t>
      </w:r>
      <w:proofErr w:type="spellStart"/>
      <w:r w:rsidRPr="00A807FC">
        <w:rPr>
          <w:rFonts w:ascii="Book Antiqua" w:eastAsia="宋体" w:hAnsi="Book Antiqua" w:cs="宋体"/>
          <w:sz w:val="24"/>
          <w:szCs w:val="24"/>
          <w:lang w:eastAsia="zh-CN"/>
        </w:rPr>
        <w:t>Chobanian</w:t>
      </w:r>
      <w:proofErr w:type="spellEnd"/>
      <w:r w:rsidRPr="00A807FC">
        <w:rPr>
          <w:rFonts w:ascii="Book Antiqua" w:eastAsia="宋体" w:hAnsi="Book Antiqua" w:cs="宋体"/>
          <w:sz w:val="24"/>
          <w:szCs w:val="24"/>
          <w:lang w:eastAsia="zh-CN"/>
        </w:rPr>
        <w:t xml:space="preserve"> MC, Friedman S, Brown J, </w:t>
      </w:r>
      <w:proofErr w:type="spellStart"/>
      <w:r w:rsidRPr="00A807FC">
        <w:rPr>
          <w:rFonts w:ascii="Book Antiqua" w:eastAsia="宋体" w:hAnsi="Book Antiqua" w:cs="宋体"/>
          <w:sz w:val="24"/>
          <w:szCs w:val="24"/>
          <w:lang w:eastAsia="zh-CN"/>
        </w:rPr>
        <w:t>Catherwood</w:t>
      </w:r>
      <w:proofErr w:type="spellEnd"/>
      <w:r w:rsidRPr="00A807FC">
        <w:rPr>
          <w:rFonts w:ascii="Book Antiqua" w:eastAsia="宋体" w:hAnsi="Book Antiqua" w:cs="宋体"/>
          <w:sz w:val="24"/>
          <w:szCs w:val="24"/>
          <w:lang w:eastAsia="zh-CN"/>
        </w:rPr>
        <w:t xml:space="preserve"> E, Costa SP. Non-invasive detection of pulmonary hypertension prior to renal </w:t>
      </w:r>
      <w:r w:rsidRPr="00A807FC">
        <w:rPr>
          <w:rFonts w:ascii="Book Antiqua" w:eastAsia="宋体" w:hAnsi="Book Antiqua" w:cs="宋体"/>
          <w:sz w:val="24"/>
          <w:szCs w:val="24"/>
          <w:lang w:eastAsia="zh-CN"/>
        </w:rPr>
        <w:lastRenderedPageBreak/>
        <w:t xml:space="preserve">transplantation is a predictor of increased risk for early graft dysfunction. </w:t>
      </w:r>
      <w:proofErr w:type="spellStart"/>
      <w:r w:rsidRPr="00A807FC">
        <w:rPr>
          <w:rFonts w:ascii="Book Antiqua" w:eastAsia="宋体" w:hAnsi="Book Antiqua" w:cs="宋体"/>
          <w:i/>
          <w:iCs/>
          <w:sz w:val="24"/>
          <w:szCs w:val="24"/>
          <w:lang w:eastAsia="zh-CN"/>
        </w:rPr>
        <w:t>Nephrol</w:t>
      </w:r>
      <w:proofErr w:type="spellEnd"/>
      <w:r w:rsidRPr="00A807FC">
        <w:rPr>
          <w:rFonts w:ascii="Book Antiqua" w:eastAsia="宋体" w:hAnsi="Book Antiqua" w:cs="宋体"/>
          <w:i/>
          <w:iCs/>
          <w:sz w:val="24"/>
          <w:szCs w:val="24"/>
          <w:lang w:eastAsia="zh-CN"/>
        </w:rPr>
        <w:t xml:space="preserve"> Dial Transplant</w:t>
      </w:r>
      <w:r w:rsidRPr="00A807FC">
        <w:rPr>
          <w:rFonts w:ascii="Book Antiqua" w:eastAsia="宋体" w:hAnsi="Book Antiqua" w:cs="宋体"/>
          <w:sz w:val="24"/>
          <w:szCs w:val="24"/>
          <w:lang w:eastAsia="zh-CN"/>
        </w:rPr>
        <w:t xml:space="preserve"> 2010; </w:t>
      </w:r>
      <w:r w:rsidRPr="00A807FC">
        <w:rPr>
          <w:rFonts w:ascii="Book Antiqua" w:eastAsia="宋体" w:hAnsi="Book Antiqua" w:cs="宋体"/>
          <w:b/>
          <w:bCs/>
          <w:sz w:val="24"/>
          <w:szCs w:val="24"/>
          <w:lang w:eastAsia="zh-CN"/>
        </w:rPr>
        <w:t>25</w:t>
      </w:r>
      <w:r w:rsidRPr="00A807FC">
        <w:rPr>
          <w:rFonts w:ascii="Book Antiqua" w:eastAsia="宋体" w:hAnsi="Book Antiqua" w:cs="宋体"/>
          <w:sz w:val="24"/>
          <w:szCs w:val="24"/>
          <w:lang w:eastAsia="zh-CN"/>
        </w:rPr>
        <w:t>: 3090-3096 [PMID: 20299337 DOI: 10.1093/</w:t>
      </w:r>
      <w:proofErr w:type="spellStart"/>
      <w:r w:rsidRPr="00A807FC">
        <w:rPr>
          <w:rFonts w:ascii="Book Antiqua" w:eastAsia="宋体" w:hAnsi="Book Antiqua" w:cs="宋体"/>
          <w:sz w:val="24"/>
          <w:szCs w:val="24"/>
          <w:lang w:eastAsia="zh-CN"/>
        </w:rPr>
        <w:t>ndt</w:t>
      </w:r>
      <w:proofErr w:type="spellEnd"/>
      <w:r w:rsidRPr="00A807FC">
        <w:rPr>
          <w:rFonts w:ascii="Book Antiqua" w:eastAsia="宋体" w:hAnsi="Book Antiqua" w:cs="宋体"/>
          <w:sz w:val="24"/>
          <w:szCs w:val="24"/>
          <w:lang w:eastAsia="zh-CN"/>
        </w:rPr>
        <w:t>/gfq141]</w:t>
      </w:r>
    </w:p>
    <w:p w:rsidR="00A807FC" w:rsidRPr="00A807FC" w:rsidRDefault="00A807FC" w:rsidP="00A807FC">
      <w:pPr>
        <w:spacing w:after="0" w:line="360" w:lineRule="auto"/>
        <w:jc w:val="both"/>
        <w:rPr>
          <w:rFonts w:ascii="Book Antiqua" w:eastAsia="宋体" w:hAnsi="Book Antiqua" w:cs="宋体"/>
          <w:sz w:val="24"/>
          <w:szCs w:val="24"/>
          <w:lang w:eastAsia="zh-CN"/>
        </w:rPr>
      </w:pPr>
      <w:r w:rsidRPr="00A807FC">
        <w:rPr>
          <w:rFonts w:ascii="Book Antiqua" w:eastAsia="宋体" w:hAnsi="Book Antiqua" w:cs="宋体"/>
          <w:sz w:val="24"/>
          <w:szCs w:val="24"/>
          <w:lang w:eastAsia="zh-CN"/>
        </w:rPr>
        <w:t>5</w:t>
      </w:r>
      <w:r w:rsidR="00C7067F" w:rsidRPr="00C7067F">
        <w:rPr>
          <w:rFonts w:ascii="Book Antiqua" w:eastAsia="宋体" w:hAnsi="Book Antiqua" w:cs="宋体" w:hint="eastAsia"/>
          <w:sz w:val="24"/>
          <w:szCs w:val="24"/>
          <w:lang w:eastAsia="zh-CN"/>
        </w:rPr>
        <w:t>1</w:t>
      </w:r>
      <w:r w:rsidRPr="00A807FC">
        <w:rPr>
          <w:rFonts w:ascii="Book Antiqua" w:eastAsia="宋体" w:hAnsi="Book Antiqua" w:cs="宋体"/>
          <w:sz w:val="24"/>
          <w:szCs w:val="24"/>
          <w:lang w:eastAsia="zh-CN"/>
        </w:rPr>
        <w:t xml:space="preserve"> </w:t>
      </w:r>
      <w:proofErr w:type="spellStart"/>
      <w:r w:rsidRPr="00A807FC">
        <w:rPr>
          <w:rFonts w:ascii="Book Antiqua" w:eastAsia="宋体" w:hAnsi="Book Antiqua" w:cs="宋体"/>
          <w:b/>
          <w:bCs/>
          <w:sz w:val="24"/>
          <w:szCs w:val="24"/>
          <w:lang w:eastAsia="zh-CN"/>
        </w:rPr>
        <w:t>Issa</w:t>
      </w:r>
      <w:proofErr w:type="spellEnd"/>
      <w:r w:rsidRPr="00A807FC">
        <w:rPr>
          <w:rFonts w:ascii="Book Antiqua" w:eastAsia="宋体" w:hAnsi="Book Antiqua" w:cs="宋体"/>
          <w:b/>
          <w:bCs/>
          <w:sz w:val="24"/>
          <w:szCs w:val="24"/>
          <w:lang w:eastAsia="zh-CN"/>
        </w:rPr>
        <w:t xml:space="preserve"> N</w:t>
      </w:r>
      <w:r w:rsidRPr="00A807FC">
        <w:rPr>
          <w:rFonts w:ascii="Book Antiqua" w:eastAsia="宋体" w:hAnsi="Book Antiqua" w:cs="宋体"/>
          <w:sz w:val="24"/>
          <w:szCs w:val="24"/>
          <w:lang w:eastAsia="zh-CN"/>
        </w:rPr>
        <w:t xml:space="preserve">, </w:t>
      </w:r>
      <w:proofErr w:type="spellStart"/>
      <w:r w:rsidRPr="00A807FC">
        <w:rPr>
          <w:rFonts w:ascii="Book Antiqua" w:eastAsia="宋体" w:hAnsi="Book Antiqua" w:cs="宋体"/>
          <w:sz w:val="24"/>
          <w:szCs w:val="24"/>
          <w:lang w:eastAsia="zh-CN"/>
        </w:rPr>
        <w:t>Krowka</w:t>
      </w:r>
      <w:proofErr w:type="spellEnd"/>
      <w:r w:rsidRPr="00A807FC">
        <w:rPr>
          <w:rFonts w:ascii="Book Antiqua" w:eastAsia="宋体" w:hAnsi="Book Antiqua" w:cs="宋体"/>
          <w:sz w:val="24"/>
          <w:szCs w:val="24"/>
          <w:lang w:eastAsia="zh-CN"/>
        </w:rPr>
        <w:t xml:space="preserve"> MJ, Griffin MD, </w:t>
      </w:r>
      <w:proofErr w:type="spellStart"/>
      <w:r w:rsidRPr="00A807FC">
        <w:rPr>
          <w:rFonts w:ascii="Book Antiqua" w:eastAsia="宋体" w:hAnsi="Book Antiqua" w:cs="宋体"/>
          <w:sz w:val="24"/>
          <w:szCs w:val="24"/>
          <w:lang w:eastAsia="zh-CN"/>
        </w:rPr>
        <w:t>Hickson</w:t>
      </w:r>
      <w:proofErr w:type="spellEnd"/>
      <w:r w:rsidRPr="00A807FC">
        <w:rPr>
          <w:rFonts w:ascii="Book Antiqua" w:eastAsia="宋体" w:hAnsi="Book Antiqua" w:cs="宋体"/>
          <w:sz w:val="24"/>
          <w:szCs w:val="24"/>
          <w:lang w:eastAsia="zh-CN"/>
        </w:rPr>
        <w:t xml:space="preserve"> LJ, Stegall MD, </w:t>
      </w:r>
      <w:proofErr w:type="spellStart"/>
      <w:r w:rsidRPr="00A807FC">
        <w:rPr>
          <w:rFonts w:ascii="Book Antiqua" w:eastAsia="宋体" w:hAnsi="Book Antiqua" w:cs="宋体"/>
          <w:sz w:val="24"/>
          <w:szCs w:val="24"/>
          <w:lang w:eastAsia="zh-CN"/>
        </w:rPr>
        <w:t>Cosio</w:t>
      </w:r>
      <w:proofErr w:type="spellEnd"/>
      <w:r w:rsidRPr="00A807FC">
        <w:rPr>
          <w:rFonts w:ascii="Book Antiqua" w:eastAsia="宋体" w:hAnsi="Book Antiqua" w:cs="宋体"/>
          <w:sz w:val="24"/>
          <w:szCs w:val="24"/>
          <w:lang w:eastAsia="zh-CN"/>
        </w:rPr>
        <w:t xml:space="preserve"> FG. Pulmonary hypertension is associated with reduced patient survival after kidney transplantation. </w:t>
      </w:r>
      <w:r w:rsidRPr="00A807FC">
        <w:rPr>
          <w:rFonts w:ascii="Book Antiqua" w:eastAsia="宋体" w:hAnsi="Book Antiqua" w:cs="宋体"/>
          <w:i/>
          <w:iCs/>
          <w:sz w:val="24"/>
          <w:szCs w:val="24"/>
          <w:lang w:eastAsia="zh-CN"/>
        </w:rPr>
        <w:t>Transplantation</w:t>
      </w:r>
      <w:r w:rsidRPr="00A807FC">
        <w:rPr>
          <w:rFonts w:ascii="Book Antiqua" w:eastAsia="宋体" w:hAnsi="Book Antiqua" w:cs="宋体"/>
          <w:sz w:val="24"/>
          <w:szCs w:val="24"/>
          <w:lang w:eastAsia="zh-CN"/>
        </w:rPr>
        <w:t xml:space="preserve"> 2008; </w:t>
      </w:r>
      <w:r w:rsidRPr="00A807FC">
        <w:rPr>
          <w:rFonts w:ascii="Book Antiqua" w:eastAsia="宋体" w:hAnsi="Book Antiqua" w:cs="宋体"/>
          <w:b/>
          <w:bCs/>
          <w:sz w:val="24"/>
          <w:szCs w:val="24"/>
          <w:lang w:eastAsia="zh-CN"/>
        </w:rPr>
        <w:t>86</w:t>
      </w:r>
      <w:r w:rsidRPr="00A807FC">
        <w:rPr>
          <w:rFonts w:ascii="Book Antiqua" w:eastAsia="宋体" w:hAnsi="Book Antiqua" w:cs="宋体"/>
          <w:sz w:val="24"/>
          <w:szCs w:val="24"/>
          <w:lang w:eastAsia="zh-CN"/>
        </w:rPr>
        <w:t>: 1384-1388 [PMID: 19034007 DOI: 10.1097/TP.0b</w:t>
      </w:r>
      <w:r w:rsidR="00A668C1" w:rsidRPr="00C7067F">
        <w:rPr>
          <w:rFonts w:ascii="Book Antiqua" w:eastAsia="宋体" w:hAnsi="Book Antiqua" w:cs="宋体"/>
          <w:sz w:val="24"/>
          <w:szCs w:val="24"/>
          <w:lang w:eastAsia="zh-CN"/>
        </w:rPr>
        <w:t>013e318188d640</w:t>
      </w:r>
      <w:r w:rsidRPr="00A807FC">
        <w:rPr>
          <w:rFonts w:ascii="Book Antiqua" w:eastAsia="宋体" w:hAnsi="Book Antiqua" w:cs="宋体"/>
          <w:sz w:val="24"/>
          <w:szCs w:val="24"/>
          <w:lang w:eastAsia="zh-CN"/>
        </w:rPr>
        <w:t>]</w:t>
      </w:r>
    </w:p>
    <w:p w:rsidR="00A807FC" w:rsidRPr="00A807FC" w:rsidRDefault="00A807FC" w:rsidP="00A807FC">
      <w:pPr>
        <w:spacing w:after="0" w:line="360" w:lineRule="auto"/>
        <w:jc w:val="both"/>
        <w:rPr>
          <w:rFonts w:ascii="Book Antiqua" w:eastAsia="宋体" w:hAnsi="Book Antiqua" w:cs="宋体"/>
          <w:sz w:val="24"/>
          <w:szCs w:val="24"/>
          <w:lang w:eastAsia="zh-CN"/>
        </w:rPr>
      </w:pPr>
      <w:proofErr w:type="gramStart"/>
      <w:r w:rsidRPr="00A807FC">
        <w:rPr>
          <w:rFonts w:ascii="Book Antiqua" w:eastAsia="宋体" w:hAnsi="Book Antiqua" w:cs="宋体"/>
          <w:sz w:val="24"/>
          <w:szCs w:val="24"/>
          <w:lang w:eastAsia="zh-CN"/>
        </w:rPr>
        <w:t>5</w:t>
      </w:r>
      <w:r w:rsidR="00C7067F" w:rsidRPr="00C7067F">
        <w:rPr>
          <w:rFonts w:ascii="Book Antiqua" w:eastAsia="宋体" w:hAnsi="Book Antiqua" w:cs="宋体" w:hint="eastAsia"/>
          <w:sz w:val="24"/>
          <w:szCs w:val="24"/>
          <w:lang w:eastAsia="zh-CN"/>
        </w:rPr>
        <w:t>2</w:t>
      </w:r>
      <w:r w:rsidRPr="00A807FC">
        <w:rPr>
          <w:rFonts w:ascii="Book Antiqua" w:eastAsia="宋体" w:hAnsi="Book Antiqua" w:cs="宋体"/>
          <w:sz w:val="24"/>
          <w:szCs w:val="24"/>
          <w:lang w:eastAsia="zh-CN"/>
        </w:rPr>
        <w:t xml:space="preserve"> </w:t>
      </w:r>
      <w:r w:rsidRPr="00A807FC">
        <w:rPr>
          <w:rFonts w:ascii="Book Antiqua" w:eastAsia="宋体" w:hAnsi="Book Antiqua" w:cs="宋体"/>
          <w:b/>
          <w:bCs/>
          <w:sz w:val="24"/>
          <w:szCs w:val="24"/>
          <w:lang w:eastAsia="zh-CN"/>
        </w:rPr>
        <w:t>Jaffe AS</w:t>
      </w:r>
      <w:r w:rsidRPr="00A807FC">
        <w:rPr>
          <w:rFonts w:ascii="Book Antiqua" w:eastAsia="宋体" w:hAnsi="Book Antiqua" w:cs="宋体"/>
          <w:sz w:val="24"/>
          <w:szCs w:val="24"/>
          <w:lang w:eastAsia="zh-CN"/>
        </w:rPr>
        <w:t xml:space="preserve">, </w:t>
      </w:r>
      <w:proofErr w:type="spellStart"/>
      <w:r w:rsidRPr="00A807FC">
        <w:rPr>
          <w:rFonts w:ascii="Book Antiqua" w:eastAsia="宋体" w:hAnsi="Book Antiqua" w:cs="宋体"/>
          <w:sz w:val="24"/>
          <w:szCs w:val="24"/>
          <w:lang w:eastAsia="zh-CN"/>
        </w:rPr>
        <w:t>Babuin</w:t>
      </w:r>
      <w:proofErr w:type="spellEnd"/>
      <w:r w:rsidRPr="00A807FC">
        <w:rPr>
          <w:rFonts w:ascii="Book Antiqua" w:eastAsia="宋体" w:hAnsi="Book Antiqua" w:cs="宋体"/>
          <w:sz w:val="24"/>
          <w:szCs w:val="24"/>
          <w:lang w:eastAsia="zh-CN"/>
        </w:rPr>
        <w:t xml:space="preserve"> L, Apple FS.</w:t>
      </w:r>
      <w:proofErr w:type="gramEnd"/>
      <w:r w:rsidRPr="00A807FC">
        <w:rPr>
          <w:rFonts w:ascii="Book Antiqua" w:eastAsia="宋体" w:hAnsi="Book Antiqua" w:cs="宋体"/>
          <w:sz w:val="24"/>
          <w:szCs w:val="24"/>
          <w:lang w:eastAsia="zh-CN"/>
        </w:rPr>
        <w:t xml:space="preserve"> Biomarkers in acute cardiac disease: the present and the future. </w:t>
      </w:r>
      <w:r w:rsidRPr="00A807FC">
        <w:rPr>
          <w:rFonts w:ascii="Book Antiqua" w:eastAsia="宋体" w:hAnsi="Book Antiqua" w:cs="宋体"/>
          <w:i/>
          <w:iCs/>
          <w:sz w:val="24"/>
          <w:szCs w:val="24"/>
          <w:lang w:eastAsia="zh-CN"/>
        </w:rPr>
        <w:t xml:space="preserve">J Am </w:t>
      </w:r>
      <w:proofErr w:type="spellStart"/>
      <w:r w:rsidRPr="00A807FC">
        <w:rPr>
          <w:rFonts w:ascii="Book Antiqua" w:eastAsia="宋体" w:hAnsi="Book Antiqua" w:cs="宋体"/>
          <w:i/>
          <w:iCs/>
          <w:sz w:val="24"/>
          <w:szCs w:val="24"/>
          <w:lang w:eastAsia="zh-CN"/>
        </w:rPr>
        <w:t>Coll</w:t>
      </w:r>
      <w:proofErr w:type="spellEnd"/>
      <w:r w:rsidRPr="00A807FC">
        <w:rPr>
          <w:rFonts w:ascii="Book Antiqua" w:eastAsia="宋体" w:hAnsi="Book Antiqua" w:cs="宋体"/>
          <w:i/>
          <w:iCs/>
          <w:sz w:val="24"/>
          <w:szCs w:val="24"/>
          <w:lang w:eastAsia="zh-CN"/>
        </w:rPr>
        <w:t xml:space="preserve"> </w:t>
      </w:r>
      <w:proofErr w:type="spellStart"/>
      <w:r w:rsidRPr="00A807FC">
        <w:rPr>
          <w:rFonts w:ascii="Book Antiqua" w:eastAsia="宋体" w:hAnsi="Book Antiqua" w:cs="宋体"/>
          <w:i/>
          <w:iCs/>
          <w:sz w:val="24"/>
          <w:szCs w:val="24"/>
          <w:lang w:eastAsia="zh-CN"/>
        </w:rPr>
        <w:t>Cardiol</w:t>
      </w:r>
      <w:proofErr w:type="spellEnd"/>
      <w:r w:rsidRPr="00A807FC">
        <w:rPr>
          <w:rFonts w:ascii="Book Antiqua" w:eastAsia="宋体" w:hAnsi="Book Antiqua" w:cs="宋体"/>
          <w:sz w:val="24"/>
          <w:szCs w:val="24"/>
          <w:lang w:eastAsia="zh-CN"/>
        </w:rPr>
        <w:t xml:space="preserve"> 2006; </w:t>
      </w:r>
      <w:r w:rsidRPr="00A807FC">
        <w:rPr>
          <w:rFonts w:ascii="Book Antiqua" w:eastAsia="宋体" w:hAnsi="Book Antiqua" w:cs="宋体"/>
          <w:b/>
          <w:bCs/>
          <w:sz w:val="24"/>
          <w:szCs w:val="24"/>
          <w:lang w:eastAsia="zh-CN"/>
        </w:rPr>
        <w:t>48</w:t>
      </w:r>
      <w:r w:rsidRPr="00A807FC">
        <w:rPr>
          <w:rFonts w:ascii="Book Antiqua" w:eastAsia="宋体" w:hAnsi="Book Antiqua" w:cs="宋体"/>
          <w:sz w:val="24"/>
          <w:szCs w:val="24"/>
          <w:lang w:eastAsia="zh-CN"/>
        </w:rPr>
        <w:t>: 1-11 [PMID: 16814641 DOI: 10.1016/j.jacc.2006.02.056]</w:t>
      </w:r>
    </w:p>
    <w:p w:rsidR="00A807FC" w:rsidRPr="00A807FC" w:rsidRDefault="00A807FC" w:rsidP="00A807FC">
      <w:pPr>
        <w:spacing w:after="0" w:line="360" w:lineRule="auto"/>
        <w:jc w:val="both"/>
        <w:rPr>
          <w:rFonts w:ascii="Book Antiqua" w:eastAsia="宋体" w:hAnsi="Book Antiqua" w:cs="宋体"/>
          <w:sz w:val="24"/>
          <w:szCs w:val="24"/>
          <w:lang w:eastAsia="zh-CN"/>
        </w:rPr>
      </w:pPr>
      <w:r w:rsidRPr="00A807FC">
        <w:rPr>
          <w:rFonts w:ascii="Book Antiqua" w:eastAsia="宋体" w:hAnsi="Book Antiqua" w:cs="宋体"/>
          <w:sz w:val="24"/>
          <w:szCs w:val="24"/>
          <w:lang w:eastAsia="zh-CN"/>
        </w:rPr>
        <w:t>5</w:t>
      </w:r>
      <w:r w:rsidR="00C7067F" w:rsidRPr="00C7067F">
        <w:rPr>
          <w:rFonts w:ascii="Book Antiqua" w:eastAsia="宋体" w:hAnsi="Book Antiqua" w:cs="宋体" w:hint="eastAsia"/>
          <w:sz w:val="24"/>
          <w:szCs w:val="24"/>
          <w:lang w:eastAsia="zh-CN"/>
        </w:rPr>
        <w:t>3</w:t>
      </w:r>
      <w:r w:rsidRPr="00A807FC">
        <w:rPr>
          <w:rFonts w:ascii="Book Antiqua" w:eastAsia="宋体" w:hAnsi="Book Antiqua" w:cs="宋体"/>
          <w:sz w:val="24"/>
          <w:szCs w:val="24"/>
          <w:lang w:eastAsia="zh-CN"/>
        </w:rPr>
        <w:t xml:space="preserve"> </w:t>
      </w:r>
      <w:proofErr w:type="spellStart"/>
      <w:r w:rsidRPr="00A807FC">
        <w:rPr>
          <w:rFonts w:ascii="Book Antiqua" w:eastAsia="宋体" w:hAnsi="Book Antiqua" w:cs="宋体"/>
          <w:b/>
          <w:bCs/>
          <w:sz w:val="24"/>
          <w:szCs w:val="24"/>
          <w:lang w:eastAsia="zh-CN"/>
        </w:rPr>
        <w:t>Hickson</w:t>
      </w:r>
      <w:proofErr w:type="spellEnd"/>
      <w:r w:rsidRPr="00A807FC">
        <w:rPr>
          <w:rFonts w:ascii="Book Antiqua" w:eastAsia="宋体" w:hAnsi="Book Antiqua" w:cs="宋体"/>
          <w:b/>
          <w:bCs/>
          <w:sz w:val="24"/>
          <w:szCs w:val="24"/>
          <w:lang w:eastAsia="zh-CN"/>
        </w:rPr>
        <w:t xml:space="preserve"> LJ</w:t>
      </w:r>
      <w:r w:rsidRPr="00A807FC">
        <w:rPr>
          <w:rFonts w:ascii="Book Antiqua" w:eastAsia="宋体" w:hAnsi="Book Antiqua" w:cs="宋体"/>
          <w:sz w:val="24"/>
          <w:szCs w:val="24"/>
          <w:lang w:eastAsia="zh-CN"/>
        </w:rPr>
        <w:t xml:space="preserve">, </w:t>
      </w:r>
      <w:proofErr w:type="spellStart"/>
      <w:r w:rsidRPr="00A807FC">
        <w:rPr>
          <w:rFonts w:ascii="Book Antiqua" w:eastAsia="宋体" w:hAnsi="Book Antiqua" w:cs="宋体"/>
          <w:sz w:val="24"/>
          <w:szCs w:val="24"/>
          <w:lang w:eastAsia="zh-CN"/>
        </w:rPr>
        <w:t>Cosio</w:t>
      </w:r>
      <w:proofErr w:type="spellEnd"/>
      <w:r w:rsidRPr="00A807FC">
        <w:rPr>
          <w:rFonts w:ascii="Book Antiqua" w:eastAsia="宋体" w:hAnsi="Book Antiqua" w:cs="宋体"/>
          <w:sz w:val="24"/>
          <w:szCs w:val="24"/>
          <w:lang w:eastAsia="zh-CN"/>
        </w:rPr>
        <w:t xml:space="preserve"> FG, El-</w:t>
      </w:r>
      <w:proofErr w:type="spellStart"/>
      <w:r w:rsidRPr="00A807FC">
        <w:rPr>
          <w:rFonts w:ascii="Book Antiqua" w:eastAsia="宋体" w:hAnsi="Book Antiqua" w:cs="宋体"/>
          <w:sz w:val="24"/>
          <w:szCs w:val="24"/>
          <w:lang w:eastAsia="zh-CN"/>
        </w:rPr>
        <w:t>Zoghby</w:t>
      </w:r>
      <w:proofErr w:type="spellEnd"/>
      <w:r w:rsidRPr="00A807FC">
        <w:rPr>
          <w:rFonts w:ascii="Book Antiqua" w:eastAsia="宋体" w:hAnsi="Book Antiqua" w:cs="宋体"/>
          <w:sz w:val="24"/>
          <w:szCs w:val="24"/>
          <w:lang w:eastAsia="zh-CN"/>
        </w:rPr>
        <w:t xml:space="preserve"> ZM, </w:t>
      </w:r>
      <w:proofErr w:type="spellStart"/>
      <w:r w:rsidRPr="00A807FC">
        <w:rPr>
          <w:rFonts w:ascii="Book Antiqua" w:eastAsia="宋体" w:hAnsi="Book Antiqua" w:cs="宋体"/>
          <w:sz w:val="24"/>
          <w:szCs w:val="24"/>
          <w:lang w:eastAsia="zh-CN"/>
        </w:rPr>
        <w:t>Gloor</w:t>
      </w:r>
      <w:proofErr w:type="spellEnd"/>
      <w:r w:rsidRPr="00A807FC">
        <w:rPr>
          <w:rFonts w:ascii="Book Antiqua" w:eastAsia="宋体" w:hAnsi="Book Antiqua" w:cs="宋体"/>
          <w:sz w:val="24"/>
          <w:szCs w:val="24"/>
          <w:lang w:eastAsia="zh-CN"/>
        </w:rPr>
        <w:t xml:space="preserve"> JM, </w:t>
      </w:r>
      <w:proofErr w:type="spellStart"/>
      <w:r w:rsidRPr="00A807FC">
        <w:rPr>
          <w:rFonts w:ascii="Book Antiqua" w:eastAsia="宋体" w:hAnsi="Book Antiqua" w:cs="宋体"/>
          <w:sz w:val="24"/>
          <w:szCs w:val="24"/>
          <w:lang w:eastAsia="zh-CN"/>
        </w:rPr>
        <w:t>Kremers</w:t>
      </w:r>
      <w:proofErr w:type="spellEnd"/>
      <w:r w:rsidRPr="00A807FC">
        <w:rPr>
          <w:rFonts w:ascii="Book Antiqua" w:eastAsia="宋体" w:hAnsi="Book Antiqua" w:cs="宋体"/>
          <w:sz w:val="24"/>
          <w:szCs w:val="24"/>
          <w:lang w:eastAsia="zh-CN"/>
        </w:rPr>
        <w:t xml:space="preserve"> WK, Stegall MD, Griffin MD, Jaffe AS. Survival of patients on the kidney transplant wait list: relationship to cardiac troponin T. </w:t>
      </w:r>
      <w:r w:rsidRPr="00A807FC">
        <w:rPr>
          <w:rFonts w:ascii="Book Antiqua" w:eastAsia="宋体" w:hAnsi="Book Antiqua" w:cs="宋体"/>
          <w:i/>
          <w:iCs/>
          <w:sz w:val="24"/>
          <w:szCs w:val="24"/>
          <w:lang w:eastAsia="zh-CN"/>
        </w:rPr>
        <w:t>Am J Transplant</w:t>
      </w:r>
      <w:r w:rsidRPr="00A807FC">
        <w:rPr>
          <w:rFonts w:ascii="Book Antiqua" w:eastAsia="宋体" w:hAnsi="Book Antiqua" w:cs="宋体"/>
          <w:sz w:val="24"/>
          <w:szCs w:val="24"/>
          <w:lang w:eastAsia="zh-CN"/>
        </w:rPr>
        <w:t xml:space="preserve"> 2008; </w:t>
      </w:r>
      <w:r w:rsidRPr="00A807FC">
        <w:rPr>
          <w:rFonts w:ascii="Book Antiqua" w:eastAsia="宋体" w:hAnsi="Book Antiqua" w:cs="宋体"/>
          <w:b/>
          <w:bCs/>
          <w:sz w:val="24"/>
          <w:szCs w:val="24"/>
          <w:lang w:eastAsia="zh-CN"/>
        </w:rPr>
        <w:t>8</w:t>
      </w:r>
      <w:r w:rsidRPr="00A807FC">
        <w:rPr>
          <w:rFonts w:ascii="Book Antiqua" w:eastAsia="宋体" w:hAnsi="Book Antiqua" w:cs="宋体"/>
          <w:sz w:val="24"/>
          <w:szCs w:val="24"/>
          <w:lang w:eastAsia="zh-CN"/>
        </w:rPr>
        <w:t>: 2352-2359 [PMID: 18785956 DOI: 10.1111/j.1600-6143.2008.02395]</w:t>
      </w:r>
    </w:p>
    <w:p w:rsidR="00A807FC" w:rsidRPr="00A807FC" w:rsidRDefault="00A807FC" w:rsidP="00A807FC">
      <w:pPr>
        <w:spacing w:after="0" w:line="360" w:lineRule="auto"/>
        <w:jc w:val="both"/>
        <w:rPr>
          <w:rFonts w:ascii="Book Antiqua" w:eastAsia="宋体" w:hAnsi="Book Antiqua" w:cs="宋体"/>
          <w:sz w:val="24"/>
          <w:szCs w:val="24"/>
          <w:lang w:eastAsia="zh-CN"/>
        </w:rPr>
      </w:pPr>
      <w:r w:rsidRPr="00A807FC">
        <w:rPr>
          <w:rFonts w:ascii="Book Antiqua" w:eastAsia="宋体" w:hAnsi="Book Antiqua" w:cs="宋体"/>
          <w:sz w:val="24"/>
          <w:szCs w:val="24"/>
          <w:lang w:eastAsia="zh-CN"/>
        </w:rPr>
        <w:t>5</w:t>
      </w:r>
      <w:r w:rsidR="00C7067F" w:rsidRPr="00C7067F">
        <w:rPr>
          <w:rFonts w:ascii="Book Antiqua" w:eastAsia="宋体" w:hAnsi="Book Antiqua" w:cs="宋体" w:hint="eastAsia"/>
          <w:sz w:val="24"/>
          <w:szCs w:val="24"/>
          <w:lang w:eastAsia="zh-CN"/>
        </w:rPr>
        <w:t>4</w:t>
      </w:r>
      <w:r w:rsidRPr="00A807FC">
        <w:rPr>
          <w:rFonts w:ascii="Book Antiqua" w:eastAsia="宋体" w:hAnsi="Book Antiqua" w:cs="宋体"/>
          <w:sz w:val="24"/>
          <w:szCs w:val="24"/>
          <w:lang w:eastAsia="zh-CN"/>
        </w:rPr>
        <w:t xml:space="preserve"> </w:t>
      </w:r>
      <w:proofErr w:type="spellStart"/>
      <w:r w:rsidRPr="00A807FC">
        <w:rPr>
          <w:rFonts w:ascii="Book Antiqua" w:eastAsia="宋体" w:hAnsi="Book Antiqua" w:cs="宋体"/>
          <w:b/>
          <w:bCs/>
          <w:sz w:val="24"/>
          <w:szCs w:val="24"/>
          <w:lang w:eastAsia="zh-CN"/>
        </w:rPr>
        <w:t>Hickson</w:t>
      </w:r>
      <w:proofErr w:type="spellEnd"/>
      <w:r w:rsidRPr="00A807FC">
        <w:rPr>
          <w:rFonts w:ascii="Book Antiqua" w:eastAsia="宋体" w:hAnsi="Book Antiqua" w:cs="宋体"/>
          <w:b/>
          <w:bCs/>
          <w:sz w:val="24"/>
          <w:szCs w:val="24"/>
          <w:lang w:eastAsia="zh-CN"/>
        </w:rPr>
        <w:t xml:space="preserve"> LJ</w:t>
      </w:r>
      <w:r w:rsidRPr="00A807FC">
        <w:rPr>
          <w:rFonts w:ascii="Book Antiqua" w:eastAsia="宋体" w:hAnsi="Book Antiqua" w:cs="宋体"/>
          <w:sz w:val="24"/>
          <w:szCs w:val="24"/>
          <w:lang w:eastAsia="zh-CN"/>
        </w:rPr>
        <w:t>, El-</w:t>
      </w:r>
      <w:proofErr w:type="spellStart"/>
      <w:r w:rsidRPr="00A807FC">
        <w:rPr>
          <w:rFonts w:ascii="Book Antiqua" w:eastAsia="宋体" w:hAnsi="Book Antiqua" w:cs="宋体"/>
          <w:sz w:val="24"/>
          <w:szCs w:val="24"/>
          <w:lang w:eastAsia="zh-CN"/>
        </w:rPr>
        <w:t>Zoghby</w:t>
      </w:r>
      <w:proofErr w:type="spellEnd"/>
      <w:r w:rsidRPr="00A807FC">
        <w:rPr>
          <w:rFonts w:ascii="Book Antiqua" w:eastAsia="宋体" w:hAnsi="Book Antiqua" w:cs="宋体"/>
          <w:sz w:val="24"/>
          <w:szCs w:val="24"/>
          <w:lang w:eastAsia="zh-CN"/>
        </w:rPr>
        <w:t xml:space="preserve"> ZM, Lorenz EC, Stegall MD, Jaffe AS, </w:t>
      </w:r>
      <w:proofErr w:type="spellStart"/>
      <w:r w:rsidRPr="00A807FC">
        <w:rPr>
          <w:rFonts w:ascii="Book Antiqua" w:eastAsia="宋体" w:hAnsi="Book Antiqua" w:cs="宋体"/>
          <w:sz w:val="24"/>
          <w:szCs w:val="24"/>
          <w:lang w:eastAsia="zh-CN"/>
        </w:rPr>
        <w:t>Cosio</w:t>
      </w:r>
      <w:proofErr w:type="spellEnd"/>
      <w:r w:rsidRPr="00A807FC">
        <w:rPr>
          <w:rFonts w:ascii="Book Antiqua" w:eastAsia="宋体" w:hAnsi="Book Antiqua" w:cs="宋体"/>
          <w:sz w:val="24"/>
          <w:szCs w:val="24"/>
          <w:lang w:eastAsia="zh-CN"/>
        </w:rPr>
        <w:t xml:space="preserve"> FG. Patient survival after kidney transplantation: relationship to </w:t>
      </w:r>
      <w:proofErr w:type="spellStart"/>
      <w:r w:rsidRPr="00A807FC">
        <w:rPr>
          <w:rFonts w:ascii="Book Antiqua" w:eastAsia="宋体" w:hAnsi="Book Antiqua" w:cs="宋体"/>
          <w:sz w:val="24"/>
          <w:szCs w:val="24"/>
          <w:lang w:eastAsia="zh-CN"/>
        </w:rPr>
        <w:t>pretransplant</w:t>
      </w:r>
      <w:proofErr w:type="spellEnd"/>
      <w:r w:rsidRPr="00A807FC">
        <w:rPr>
          <w:rFonts w:ascii="Book Antiqua" w:eastAsia="宋体" w:hAnsi="Book Antiqua" w:cs="宋体"/>
          <w:sz w:val="24"/>
          <w:szCs w:val="24"/>
          <w:lang w:eastAsia="zh-CN"/>
        </w:rPr>
        <w:t xml:space="preserve"> cardiac troponin T levels. </w:t>
      </w:r>
      <w:r w:rsidRPr="00A807FC">
        <w:rPr>
          <w:rFonts w:ascii="Book Antiqua" w:eastAsia="宋体" w:hAnsi="Book Antiqua" w:cs="宋体"/>
          <w:i/>
          <w:iCs/>
          <w:sz w:val="24"/>
          <w:szCs w:val="24"/>
          <w:lang w:eastAsia="zh-CN"/>
        </w:rPr>
        <w:t>Am J Transplant</w:t>
      </w:r>
      <w:r w:rsidRPr="00A807FC">
        <w:rPr>
          <w:rFonts w:ascii="Book Antiqua" w:eastAsia="宋体" w:hAnsi="Book Antiqua" w:cs="宋体"/>
          <w:sz w:val="24"/>
          <w:szCs w:val="24"/>
          <w:lang w:eastAsia="zh-CN"/>
        </w:rPr>
        <w:t xml:space="preserve"> 2009; </w:t>
      </w:r>
      <w:r w:rsidRPr="00A807FC">
        <w:rPr>
          <w:rFonts w:ascii="Book Antiqua" w:eastAsia="宋体" w:hAnsi="Book Antiqua" w:cs="宋体"/>
          <w:b/>
          <w:bCs/>
          <w:sz w:val="24"/>
          <w:szCs w:val="24"/>
          <w:lang w:eastAsia="zh-CN"/>
        </w:rPr>
        <w:t>9</w:t>
      </w:r>
      <w:r w:rsidRPr="00A807FC">
        <w:rPr>
          <w:rFonts w:ascii="Book Antiqua" w:eastAsia="宋体" w:hAnsi="Book Antiqua" w:cs="宋体"/>
          <w:sz w:val="24"/>
          <w:szCs w:val="24"/>
          <w:lang w:eastAsia="zh-CN"/>
        </w:rPr>
        <w:t>: 1354-1361 [PMID: 19</w:t>
      </w:r>
      <w:r w:rsidR="00A668C1" w:rsidRPr="00C7067F">
        <w:rPr>
          <w:rFonts w:ascii="Book Antiqua" w:eastAsia="宋体" w:hAnsi="Book Antiqua" w:cs="宋体"/>
          <w:sz w:val="24"/>
          <w:szCs w:val="24"/>
          <w:lang w:eastAsia="zh-CN"/>
        </w:rPr>
        <w:t>459818 DOI: 10.1111/j.1600-6143</w:t>
      </w:r>
      <w:r w:rsidRPr="00A807FC">
        <w:rPr>
          <w:rFonts w:ascii="Book Antiqua" w:eastAsia="宋体" w:hAnsi="Book Antiqua" w:cs="宋体"/>
          <w:sz w:val="24"/>
          <w:szCs w:val="24"/>
          <w:lang w:eastAsia="zh-CN"/>
        </w:rPr>
        <w:t>]</w:t>
      </w:r>
    </w:p>
    <w:p w:rsidR="00A807FC" w:rsidRPr="00A807FC" w:rsidRDefault="00A807FC" w:rsidP="00A807FC">
      <w:pPr>
        <w:spacing w:after="0" w:line="360" w:lineRule="auto"/>
        <w:jc w:val="both"/>
        <w:rPr>
          <w:rFonts w:ascii="Book Antiqua" w:eastAsia="宋体" w:hAnsi="Book Antiqua" w:cs="宋体"/>
          <w:sz w:val="24"/>
          <w:szCs w:val="24"/>
          <w:lang w:eastAsia="zh-CN"/>
        </w:rPr>
      </w:pPr>
      <w:r w:rsidRPr="00A807FC">
        <w:rPr>
          <w:rFonts w:ascii="Book Antiqua" w:eastAsia="宋体" w:hAnsi="Book Antiqua" w:cs="宋体"/>
          <w:sz w:val="24"/>
          <w:szCs w:val="24"/>
          <w:lang w:eastAsia="zh-CN"/>
        </w:rPr>
        <w:t>5</w:t>
      </w:r>
      <w:r w:rsidR="00C7067F" w:rsidRPr="00C7067F">
        <w:rPr>
          <w:rFonts w:ascii="Book Antiqua" w:eastAsia="宋体" w:hAnsi="Book Antiqua" w:cs="宋体" w:hint="eastAsia"/>
          <w:sz w:val="24"/>
          <w:szCs w:val="24"/>
          <w:lang w:eastAsia="zh-CN"/>
        </w:rPr>
        <w:t>5</w:t>
      </w:r>
      <w:r w:rsidRPr="00A807FC">
        <w:rPr>
          <w:rFonts w:ascii="Book Antiqua" w:eastAsia="宋体" w:hAnsi="Book Antiqua" w:cs="宋体"/>
          <w:sz w:val="24"/>
          <w:szCs w:val="24"/>
          <w:lang w:eastAsia="zh-CN"/>
        </w:rPr>
        <w:t xml:space="preserve"> </w:t>
      </w:r>
      <w:r w:rsidRPr="00A807FC">
        <w:rPr>
          <w:rFonts w:ascii="Book Antiqua" w:eastAsia="宋体" w:hAnsi="Book Antiqua" w:cs="宋体"/>
          <w:b/>
          <w:bCs/>
          <w:sz w:val="24"/>
          <w:szCs w:val="24"/>
          <w:lang w:eastAsia="zh-CN"/>
        </w:rPr>
        <w:t>Connolly GM</w:t>
      </w:r>
      <w:r w:rsidRPr="00A807FC">
        <w:rPr>
          <w:rFonts w:ascii="Book Antiqua" w:eastAsia="宋体" w:hAnsi="Book Antiqua" w:cs="宋体"/>
          <w:sz w:val="24"/>
          <w:szCs w:val="24"/>
          <w:lang w:eastAsia="zh-CN"/>
        </w:rPr>
        <w:t xml:space="preserve">, Cunningham R, McNamee PT, Young IS, Maxwell AP. Troponin T is an independent predictor of mortality in renal transplant recipients. </w:t>
      </w:r>
      <w:proofErr w:type="spellStart"/>
      <w:r w:rsidRPr="00A807FC">
        <w:rPr>
          <w:rFonts w:ascii="Book Antiqua" w:eastAsia="宋体" w:hAnsi="Book Antiqua" w:cs="宋体"/>
          <w:i/>
          <w:iCs/>
          <w:sz w:val="24"/>
          <w:szCs w:val="24"/>
          <w:lang w:eastAsia="zh-CN"/>
        </w:rPr>
        <w:t>Nephrol</w:t>
      </w:r>
      <w:proofErr w:type="spellEnd"/>
      <w:r w:rsidRPr="00A807FC">
        <w:rPr>
          <w:rFonts w:ascii="Book Antiqua" w:eastAsia="宋体" w:hAnsi="Book Antiqua" w:cs="宋体"/>
          <w:i/>
          <w:iCs/>
          <w:sz w:val="24"/>
          <w:szCs w:val="24"/>
          <w:lang w:eastAsia="zh-CN"/>
        </w:rPr>
        <w:t xml:space="preserve"> Dial Transplant</w:t>
      </w:r>
      <w:r w:rsidRPr="00A807FC">
        <w:rPr>
          <w:rFonts w:ascii="Book Antiqua" w:eastAsia="宋体" w:hAnsi="Book Antiqua" w:cs="宋体"/>
          <w:sz w:val="24"/>
          <w:szCs w:val="24"/>
          <w:lang w:eastAsia="zh-CN"/>
        </w:rPr>
        <w:t xml:space="preserve"> 2008; </w:t>
      </w:r>
      <w:r w:rsidRPr="00A807FC">
        <w:rPr>
          <w:rFonts w:ascii="Book Antiqua" w:eastAsia="宋体" w:hAnsi="Book Antiqua" w:cs="宋体"/>
          <w:b/>
          <w:bCs/>
          <w:sz w:val="24"/>
          <w:szCs w:val="24"/>
          <w:lang w:eastAsia="zh-CN"/>
        </w:rPr>
        <w:t>23</w:t>
      </w:r>
      <w:r w:rsidRPr="00A807FC">
        <w:rPr>
          <w:rFonts w:ascii="Book Antiqua" w:eastAsia="宋体" w:hAnsi="Book Antiqua" w:cs="宋体"/>
          <w:sz w:val="24"/>
          <w:szCs w:val="24"/>
          <w:lang w:eastAsia="zh-CN"/>
        </w:rPr>
        <w:t>: 1019-1025 [PMID: 18065785 DOI: 10.1093/</w:t>
      </w:r>
      <w:proofErr w:type="spellStart"/>
      <w:r w:rsidRPr="00A807FC">
        <w:rPr>
          <w:rFonts w:ascii="Book Antiqua" w:eastAsia="宋体" w:hAnsi="Book Antiqua" w:cs="宋体"/>
          <w:sz w:val="24"/>
          <w:szCs w:val="24"/>
          <w:lang w:eastAsia="zh-CN"/>
        </w:rPr>
        <w:t>ndt</w:t>
      </w:r>
      <w:proofErr w:type="spellEnd"/>
      <w:r w:rsidRPr="00A807FC">
        <w:rPr>
          <w:rFonts w:ascii="Book Antiqua" w:eastAsia="宋体" w:hAnsi="Book Antiqua" w:cs="宋体"/>
          <w:sz w:val="24"/>
          <w:szCs w:val="24"/>
          <w:lang w:eastAsia="zh-CN"/>
        </w:rPr>
        <w:t>/gfm738]</w:t>
      </w:r>
    </w:p>
    <w:p w:rsidR="00A807FC" w:rsidRPr="00A807FC" w:rsidRDefault="00A807FC" w:rsidP="00A807FC">
      <w:pPr>
        <w:spacing w:after="0" w:line="360" w:lineRule="auto"/>
        <w:jc w:val="both"/>
        <w:rPr>
          <w:rFonts w:ascii="Book Antiqua" w:eastAsia="宋体" w:hAnsi="Book Antiqua" w:cs="宋体"/>
          <w:sz w:val="24"/>
          <w:szCs w:val="24"/>
          <w:lang w:eastAsia="zh-CN"/>
        </w:rPr>
      </w:pPr>
      <w:r w:rsidRPr="00A807FC">
        <w:rPr>
          <w:rFonts w:ascii="Book Antiqua" w:eastAsia="宋体" w:hAnsi="Book Antiqua" w:cs="宋体"/>
          <w:sz w:val="24"/>
          <w:szCs w:val="24"/>
          <w:lang w:eastAsia="zh-CN"/>
        </w:rPr>
        <w:t>5</w:t>
      </w:r>
      <w:r w:rsidR="00C7067F" w:rsidRPr="00C7067F">
        <w:rPr>
          <w:rFonts w:ascii="Book Antiqua" w:eastAsia="宋体" w:hAnsi="Book Antiqua" w:cs="宋体" w:hint="eastAsia"/>
          <w:sz w:val="24"/>
          <w:szCs w:val="24"/>
          <w:lang w:eastAsia="zh-CN"/>
        </w:rPr>
        <w:t>6</w:t>
      </w:r>
      <w:r w:rsidRPr="00A807FC">
        <w:rPr>
          <w:rFonts w:ascii="Book Antiqua" w:eastAsia="宋体" w:hAnsi="Book Antiqua" w:cs="宋体"/>
          <w:sz w:val="24"/>
          <w:szCs w:val="24"/>
          <w:lang w:eastAsia="zh-CN"/>
        </w:rPr>
        <w:t xml:space="preserve"> </w:t>
      </w:r>
      <w:r w:rsidRPr="00A807FC">
        <w:rPr>
          <w:rFonts w:ascii="Book Antiqua" w:eastAsia="宋体" w:hAnsi="Book Antiqua" w:cs="宋体"/>
          <w:b/>
          <w:bCs/>
          <w:sz w:val="24"/>
          <w:szCs w:val="24"/>
          <w:lang w:eastAsia="zh-CN"/>
        </w:rPr>
        <w:t>Pfeiffer MP</w:t>
      </w:r>
      <w:r w:rsidRPr="00A807FC">
        <w:rPr>
          <w:rFonts w:ascii="Book Antiqua" w:eastAsia="宋体" w:hAnsi="Book Antiqua" w:cs="宋体"/>
          <w:sz w:val="24"/>
          <w:szCs w:val="24"/>
          <w:lang w:eastAsia="zh-CN"/>
        </w:rPr>
        <w:t xml:space="preserve">, </w:t>
      </w:r>
      <w:proofErr w:type="spellStart"/>
      <w:r w:rsidRPr="00A807FC">
        <w:rPr>
          <w:rFonts w:ascii="Book Antiqua" w:eastAsia="宋体" w:hAnsi="Book Antiqua" w:cs="宋体"/>
          <w:sz w:val="24"/>
          <w:szCs w:val="24"/>
          <w:lang w:eastAsia="zh-CN"/>
        </w:rPr>
        <w:t>Biederman</w:t>
      </w:r>
      <w:proofErr w:type="spellEnd"/>
      <w:r w:rsidRPr="00A807FC">
        <w:rPr>
          <w:rFonts w:ascii="Book Antiqua" w:eastAsia="宋体" w:hAnsi="Book Antiqua" w:cs="宋体"/>
          <w:sz w:val="24"/>
          <w:szCs w:val="24"/>
          <w:lang w:eastAsia="zh-CN"/>
        </w:rPr>
        <w:t xml:space="preserve"> RW. Cardiac MRI: A General Overview with Emphasis on Current Use and Indications. </w:t>
      </w:r>
      <w:r w:rsidRPr="00A807FC">
        <w:rPr>
          <w:rFonts w:ascii="Book Antiqua" w:eastAsia="宋体" w:hAnsi="Book Antiqua" w:cs="宋体"/>
          <w:i/>
          <w:iCs/>
          <w:sz w:val="24"/>
          <w:szCs w:val="24"/>
          <w:lang w:eastAsia="zh-CN"/>
        </w:rPr>
        <w:t xml:space="preserve">Med </w:t>
      </w:r>
      <w:proofErr w:type="spellStart"/>
      <w:r w:rsidRPr="00A807FC">
        <w:rPr>
          <w:rFonts w:ascii="Book Antiqua" w:eastAsia="宋体" w:hAnsi="Book Antiqua" w:cs="宋体"/>
          <w:i/>
          <w:iCs/>
          <w:sz w:val="24"/>
          <w:szCs w:val="24"/>
          <w:lang w:eastAsia="zh-CN"/>
        </w:rPr>
        <w:t>Clin</w:t>
      </w:r>
      <w:proofErr w:type="spellEnd"/>
      <w:r w:rsidRPr="00A807FC">
        <w:rPr>
          <w:rFonts w:ascii="Book Antiqua" w:eastAsia="宋体" w:hAnsi="Book Antiqua" w:cs="宋体"/>
          <w:i/>
          <w:iCs/>
          <w:sz w:val="24"/>
          <w:szCs w:val="24"/>
          <w:lang w:eastAsia="zh-CN"/>
        </w:rPr>
        <w:t xml:space="preserve"> North Am</w:t>
      </w:r>
      <w:r w:rsidRPr="00A807FC">
        <w:rPr>
          <w:rFonts w:ascii="Book Antiqua" w:eastAsia="宋体" w:hAnsi="Book Antiqua" w:cs="宋体"/>
          <w:sz w:val="24"/>
          <w:szCs w:val="24"/>
          <w:lang w:eastAsia="zh-CN"/>
        </w:rPr>
        <w:t xml:space="preserve"> 2015; </w:t>
      </w:r>
      <w:r w:rsidRPr="00A807FC">
        <w:rPr>
          <w:rFonts w:ascii="Book Antiqua" w:eastAsia="宋体" w:hAnsi="Book Antiqua" w:cs="宋体"/>
          <w:b/>
          <w:bCs/>
          <w:sz w:val="24"/>
          <w:szCs w:val="24"/>
          <w:lang w:eastAsia="zh-CN"/>
        </w:rPr>
        <w:t>99</w:t>
      </w:r>
      <w:r w:rsidRPr="00A807FC">
        <w:rPr>
          <w:rFonts w:ascii="Book Antiqua" w:eastAsia="宋体" w:hAnsi="Book Antiqua" w:cs="宋体"/>
          <w:sz w:val="24"/>
          <w:szCs w:val="24"/>
          <w:lang w:eastAsia="zh-CN"/>
        </w:rPr>
        <w:t>: 849-861 [PMID: 26042886 DOI: 10.1016/j.mcna.2015.02.011]</w:t>
      </w:r>
    </w:p>
    <w:p w:rsidR="00A807FC" w:rsidRPr="00A807FC" w:rsidRDefault="00A807FC" w:rsidP="00A807FC">
      <w:pPr>
        <w:spacing w:after="0" w:line="360" w:lineRule="auto"/>
        <w:jc w:val="both"/>
        <w:rPr>
          <w:rFonts w:ascii="Book Antiqua" w:eastAsia="宋体" w:hAnsi="Book Antiqua" w:cs="宋体"/>
          <w:sz w:val="24"/>
          <w:szCs w:val="24"/>
          <w:lang w:eastAsia="zh-CN"/>
        </w:rPr>
      </w:pPr>
      <w:r w:rsidRPr="00A807FC">
        <w:rPr>
          <w:rFonts w:ascii="Book Antiqua" w:eastAsia="宋体" w:hAnsi="Book Antiqua" w:cs="宋体"/>
          <w:sz w:val="24"/>
          <w:szCs w:val="24"/>
          <w:lang w:eastAsia="zh-CN"/>
        </w:rPr>
        <w:t>5</w:t>
      </w:r>
      <w:r w:rsidR="00C7067F" w:rsidRPr="00C7067F">
        <w:rPr>
          <w:rFonts w:ascii="Book Antiqua" w:eastAsia="宋体" w:hAnsi="Book Antiqua" w:cs="宋体" w:hint="eastAsia"/>
          <w:sz w:val="24"/>
          <w:szCs w:val="24"/>
          <w:lang w:eastAsia="zh-CN"/>
        </w:rPr>
        <w:t>7</w:t>
      </w:r>
      <w:r w:rsidRPr="00A807FC">
        <w:rPr>
          <w:rFonts w:ascii="Book Antiqua" w:eastAsia="宋体" w:hAnsi="Book Antiqua" w:cs="宋体"/>
          <w:sz w:val="24"/>
          <w:szCs w:val="24"/>
          <w:lang w:eastAsia="zh-CN"/>
        </w:rPr>
        <w:t xml:space="preserve"> </w:t>
      </w:r>
      <w:r w:rsidRPr="00A807FC">
        <w:rPr>
          <w:rFonts w:ascii="Book Antiqua" w:eastAsia="宋体" w:hAnsi="Book Antiqua" w:cs="宋体"/>
          <w:b/>
          <w:bCs/>
          <w:sz w:val="24"/>
          <w:szCs w:val="24"/>
          <w:lang w:eastAsia="zh-CN"/>
        </w:rPr>
        <w:t>Patel RK</w:t>
      </w:r>
      <w:r w:rsidRPr="00A807FC">
        <w:rPr>
          <w:rFonts w:ascii="Book Antiqua" w:eastAsia="宋体" w:hAnsi="Book Antiqua" w:cs="宋体"/>
          <w:sz w:val="24"/>
          <w:szCs w:val="24"/>
          <w:lang w:eastAsia="zh-CN"/>
        </w:rPr>
        <w:t xml:space="preserve">, Jardine AG, Mark PB, Cunningham AF, Steedman T, Powell JR, McQuarrie EP, Stevens KK, </w:t>
      </w:r>
      <w:proofErr w:type="spellStart"/>
      <w:r w:rsidRPr="00A807FC">
        <w:rPr>
          <w:rFonts w:ascii="Book Antiqua" w:eastAsia="宋体" w:hAnsi="Book Antiqua" w:cs="宋体"/>
          <w:sz w:val="24"/>
          <w:szCs w:val="24"/>
          <w:lang w:eastAsia="zh-CN"/>
        </w:rPr>
        <w:t>Dargie</w:t>
      </w:r>
      <w:proofErr w:type="spellEnd"/>
      <w:r w:rsidRPr="00A807FC">
        <w:rPr>
          <w:rFonts w:ascii="Book Antiqua" w:eastAsia="宋体" w:hAnsi="Book Antiqua" w:cs="宋体"/>
          <w:sz w:val="24"/>
          <w:szCs w:val="24"/>
          <w:lang w:eastAsia="zh-CN"/>
        </w:rPr>
        <w:t xml:space="preserve"> HJ, Jardine AG. Association of left atrial volume with mortality among ESRD patients with left ventricular hypertrophy referred for kidney transplantation. </w:t>
      </w:r>
      <w:r w:rsidRPr="00A807FC">
        <w:rPr>
          <w:rFonts w:ascii="Book Antiqua" w:eastAsia="宋体" w:hAnsi="Book Antiqua" w:cs="宋体"/>
          <w:i/>
          <w:iCs/>
          <w:sz w:val="24"/>
          <w:szCs w:val="24"/>
          <w:lang w:eastAsia="zh-CN"/>
        </w:rPr>
        <w:t>Am J Kidney Dis</w:t>
      </w:r>
      <w:r w:rsidRPr="00A807FC">
        <w:rPr>
          <w:rFonts w:ascii="Book Antiqua" w:eastAsia="宋体" w:hAnsi="Book Antiqua" w:cs="宋体"/>
          <w:sz w:val="24"/>
          <w:szCs w:val="24"/>
          <w:lang w:eastAsia="zh-CN"/>
        </w:rPr>
        <w:t xml:space="preserve"> 2010; </w:t>
      </w:r>
      <w:r w:rsidRPr="00A807FC">
        <w:rPr>
          <w:rFonts w:ascii="Book Antiqua" w:eastAsia="宋体" w:hAnsi="Book Antiqua" w:cs="宋体"/>
          <w:b/>
          <w:bCs/>
          <w:sz w:val="24"/>
          <w:szCs w:val="24"/>
          <w:lang w:eastAsia="zh-CN"/>
        </w:rPr>
        <w:t>55</w:t>
      </w:r>
      <w:r w:rsidRPr="00A807FC">
        <w:rPr>
          <w:rFonts w:ascii="Book Antiqua" w:eastAsia="宋体" w:hAnsi="Book Antiqua" w:cs="宋体"/>
          <w:sz w:val="24"/>
          <w:szCs w:val="24"/>
          <w:lang w:eastAsia="zh-CN"/>
        </w:rPr>
        <w:t>: 1088-1096 [PMID: 20346559 DOI: 10.1053/j.ajkd.2009.12.033]</w:t>
      </w:r>
    </w:p>
    <w:p w:rsidR="00A807FC" w:rsidRPr="00A807FC" w:rsidRDefault="00A807FC" w:rsidP="00A807FC">
      <w:pPr>
        <w:spacing w:after="0" w:line="360" w:lineRule="auto"/>
        <w:jc w:val="both"/>
        <w:rPr>
          <w:rFonts w:ascii="Book Antiqua" w:eastAsia="宋体" w:hAnsi="Book Antiqua" w:cs="宋体"/>
          <w:sz w:val="24"/>
          <w:szCs w:val="24"/>
          <w:lang w:eastAsia="zh-CN"/>
        </w:rPr>
      </w:pPr>
      <w:r w:rsidRPr="00A807FC">
        <w:rPr>
          <w:rFonts w:ascii="Book Antiqua" w:eastAsia="宋体" w:hAnsi="Book Antiqua" w:cs="宋体"/>
          <w:sz w:val="24"/>
          <w:szCs w:val="24"/>
          <w:lang w:eastAsia="zh-CN"/>
        </w:rPr>
        <w:t>5</w:t>
      </w:r>
      <w:r w:rsidR="00C7067F" w:rsidRPr="00C7067F">
        <w:rPr>
          <w:rFonts w:ascii="Book Antiqua" w:eastAsia="宋体" w:hAnsi="Book Antiqua" w:cs="宋体" w:hint="eastAsia"/>
          <w:sz w:val="24"/>
          <w:szCs w:val="24"/>
          <w:lang w:eastAsia="zh-CN"/>
        </w:rPr>
        <w:t>8</w:t>
      </w:r>
      <w:r w:rsidRPr="00A807FC">
        <w:rPr>
          <w:rFonts w:ascii="Book Antiqua" w:eastAsia="宋体" w:hAnsi="Book Antiqua" w:cs="宋体"/>
          <w:sz w:val="24"/>
          <w:szCs w:val="24"/>
          <w:lang w:eastAsia="zh-CN"/>
        </w:rPr>
        <w:t xml:space="preserve"> </w:t>
      </w:r>
      <w:r w:rsidRPr="00A807FC">
        <w:rPr>
          <w:rFonts w:ascii="Book Antiqua" w:eastAsia="宋体" w:hAnsi="Book Antiqua" w:cs="宋体"/>
          <w:b/>
          <w:bCs/>
          <w:sz w:val="24"/>
          <w:szCs w:val="24"/>
          <w:lang w:eastAsia="zh-CN"/>
        </w:rPr>
        <w:t>Stewart GA</w:t>
      </w:r>
      <w:r w:rsidRPr="00A807FC">
        <w:rPr>
          <w:rFonts w:ascii="Book Antiqua" w:eastAsia="宋体" w:hAnsi="Book Antiqua" w:cs="宋体"/>
          <w:sz w:val="24"/>
          <w:szCs w:val="24"/>
          <w:lang w:eastAsia="zh-CN"/>
        </w:rPr>
        <w:t xml:space="preserve">, Foster J, Cowan M, Rooney E, </w:t>
      </w:r>
      <w:proofErr w:type="spellStart"/>
      <w:r w:rsidRPr="00A807FC">
        <w:rPr>
          <w:rFonts w:ascii="Book Antiqua" w:eastAsia="宋体" w:hAnsi="Book Antiqua" w:cs="宋体"/>
          <w:sz w:val="24"/>
          <w:szCs w:val="24"/>
          <w:lang w:eastAsia="zh-CN"/>
        </w:rPr>
        <w:t>McDonagh</w:t>
      </w:r>
      <w:proofErr w:type="spellEnd"/>
      <w:r w:rsidRPr="00A807FC">
        <w:rPr>
          <w:rFonts w:ascii="Book Antiqua" w:eastAsia="宋体" w:hAnsi="Book Antiqua" w:cs="宋体"/>
          <w:sz w:val="24"/>
          <w:szCs w:val="24"/>
          <w:lang w:eastAsia="zh-CN"/>
        </w:rPr>
        <w:t xml:space="preserve"> T, </w:t>
      </w:r>
      <w:proofErr w:type="spellStart"/>
      <w:r w:rsidRPr="00A807FC">
        <w:rPr>
          <w:rFonts w:ascii="Book Antiqua" w:eastAsia="宋体" w:hAnsi="Book Antiqua" w:cs="宋体"/>
          <w:sz w:val="24"/>
          <w:szCs w:val="24"/>
          <w:lang w:eastAsia="zh-CN"/>
        </w:rPr>
        <w:t>Dargie</w:t>
      </w:r>
      <w:proofErr w:type="spellEnd"/>
      <w:r w:rsidRPr="00A807FC">
        <w:rPr>
          <w:rFonts w:ascii="Book Antiqua" w:eastAsia="宋体" w:hAnsi="Book Antiqua" w:cs="宋体"/>
          <w:sz w:val="24"/>
          <w:szCs w:val="24"/>
          <w:lang w:eastAsia="zh-CN"/>
        </w:rPr>
        <w:t xml:space="preserve"> HJ, Rodger RS, Jardine AG. Echocardiography overestimates left ventricular mass in hemodialysis patients relative to magnetic resonance imaging. </w:t>
      </w:r>
      <w:r w:rsidRPr="00A807FC">
        <w:rPr>
          <w:rFonts w:ascii="Book Antiqua" w:eastAsia="宋体" w:hAnsi="Book Antiqua" w:cs="宋体"/>
          <w:i/>
          <w:iCs/>
          <w:sz w:val="24"/>
          <w:szCs w:val="24"/>
          <w:lang w:eastAsia="zh-CN"/>
        </w:rPr>
        <w:t xml:space="preserve">Kidney </w:t>
      </w:r>
      <w:proofErr w:type="spellStart"/>
      <w:r w:rsidRPr="00A807FC">
        <w:rPr>
          <w:rFonts w:ascii="Book Antiqua" w:eastAsia="宋体" w:hAnsi="Book Antiqua" w:cs="宋体"/>
          <w:i/>
          <w:iCs/>
          <w:sz w:val="24"/>
          <w:szCs w:val="24"/>
          <w:lang w:eastAsia="zh-CN"/>
        </w:rPr>
        <w:t>Int</w:t>
      </w:r>
      <w:proofErr w:type="spellEnd"/>
      <w:r w:rsidRPr="00A807FC">
        <w:rPr>
          <w:rFonts w:ascii="Book Antiqua" w:eastAsia="宋体" w:hAnsi="Book Antiqua" w:cs="宋体"/>
          <w:sz w:val="24"/>
          <w:szCs w:val="24"/>
          <w:lang w:eastAsia="zh-CN"/>
        </w:rPr>
        <w:t xml:space="preserve"> 1999; </w:t>
      </w:r>
      <w:r w:rsidRPr="00A807FC">
        <w:rPr>
          <w:rFonts w:ascii="Book Antiqua" w:eastAsia="宋体" w:hAnsi="Book Antiqua" w:cs="宋体"/>
          <w:b/>
          <w:bCs/>
          <w:sz w:val="24"/>
          <w:szCs w:val="24"/>
          <w:lang w:eastAsia="zh-CN"/>
        </w:rPr>
        <w:t>56</w:t>
      </w:r>
      <w:r w:rsidRPr="00A807FC">
        <w:rPr>
          <w:rFonts w:ascii="Book Antiqua" w:eastAsia="宋体" w:hAnsi="Book Antiqua" w:cs="宋体"/>
          <w:sz w:val="24"/>
          <w:szCs w:val="24"/>
          <w:lang w:eastAsia="zh-CN"/>
        </w:rPr>
        <w:t>: 2248-2253 [PMID: 10594802 DOI: 10.1046/j.1523-1755.1999.00786]</w:t>
      </w:r>
    </w:p>
    <w:p w:rsidR="00A807FC" w:rsidRPr="00A807FC" w:rsidRDefault="00C7067F" w:rsidP="00A807FC">
      <w:pPr>
        <w:spacing w:after="0" w:line="360" w:lineRule="auto"/>
        <w:jc w:val="both"/>
        <w:rPr>
          <w:rFonts w:ascii="Book Antiqua" w:eastAsia="宋体" w:hAnsi="Book Antiqua" w:cs="宋体"/>
          <w:sz w:val="24"/>
          <w:szCs w:val="24"/>
          <w:lang w:eastAsia="zh-CN"/>
        </w:rPr>
      </w:pPr>
      <w:r w:rsidRPr="00C7067F">
        <w:rPr>
          <w:rFonts w:ascii="Book Antiqua" w:eastAsia="宋体" w:hAnsi="Book Antiqua" w:cs="宋体" w:hint="eastAsia"/>
          <w:sz w:val="24"/>
          <w:szCs w:val="24"/>
          <w:lang w:eastAsia="zh-CN"/>
        </w:rPr>
        <w:lastRenderedPageBreak/>
        <w:t>59</w:t>
      </w:r>
      <w:r w:rsidR="00A807FC" w:rsidRPr="00A807FC">
        <w:rPr>
          <w:rFonts w:ascii="Book Antiqua" w:eastAsia="宋体" w:hAnsi="Book Antiqua" w:cs="宋体"/>
          <w:sz w:val="24"/>
          <w:szCs w:val="24"/>
          <w:lang w:eastAsia="zh-CN"/>
        </w:rPr>
        <w:t xml:space="preserve"> </w:t>
      </w:r>
      <w:r w:rsidR="00A807FC" w:rsidRPr="00A807FC">
        <w:rPr>
          <w:rFonts w:ascii="Book Antiqua" w:eastAsia="宋体" w:hAnsi="Book Antiqua" w:cs="宋体"/>
          <w:b/>
          <w:bCs/>
          <w:sz w:val="24"/>
          <w:szCs w:val="24"/>
          <w:lang w:eastAsia="zh-CN"/>
        </w:rPr>
        <w:t>Reddy ST</w:t>
      </w:r>
      <w:r w:rsidR="00A807FC" w:rsidRPr="00A807FC">
        <w:rPr>
          <w:rFonts w:ascii="Book Antiqua" w:eastAsia="宋体" w:hAnsi="Book Antiqua" w:cs="宋体"/>
          <w:sz w:val="24"/>
          <w:szCs w:val="24"/>
          <w:lang w:eastAsia="zh-CN"/>
        </w:rPr>
        <w:t xml:space="preserve">, Shah M, Doyle M, Thompson DV, Williams RB, </w:t>
      </w:r>
      <w:proofErr w:type="spellStart"/>
      <w:r w:rsidR="00A807FC" w:rsidRPr="00A807FC">
        <w:rPr>
          <w:rFonts w:ascii="Book Antiqua" w:eastAsia="宋体" w:hAnsi="Book Antiqua" w:cs="宋体"/>
          <w:sz w:val="24"/>
          <w:szCs w:val="24"/>
          <w:lang w:eastAsia="zh-CN"/>
        </w:rPr>
        <w:t>Yamrozik</w:t>
      </w:r>
      <w:proofErr w:type="spellEnd"/>
      <w:r w:rsidR="00A807FC" w:rsidRPr="00A807FC">
        <w:rPr>
          <w:rFonts w:ascii="Book Antiqua" w:eastAsia="宋体" w:hAnsi="Book Antiqua" w:cs="宋体"/>
          <w:sz w:val="24"/>
          <w:szCs w:val="24"/>
          <w:lang w:eastAsia="zh-CN"/>
        </w:rPr>
        <w:t xml:space="preserve"> J, </w:t>
      </w:r>
      <w:proofErr w:type="spellStart"/>
      <w:r w:rsidR="00A807FC" w:rsidRPr="00A807FC">
        <w:rPr>
          <w:rFonts w:ascii="Book Antiqua" w:eastAsia="宋体" w:hAnsi="Book Antiqua" w:cs="宋体"/>
          <w:sz w:val="24"/>
          <w:szCs w:val="24"/>
          <w:lang w:eastAsia="zh-CN"/>
        </w:rPr>
        <w:t>Biederman</w:t>
      </w:r>
      <w:proofErr w:type="spellEnd"/>
      <w:r w:rsidR="00A807FC" w:rsidRPr="00A807FC">
        <w:rPr>
          <w:rFonts w:ascii="Book Antiqua" w:eastAsia="宋体" w:hAnsi="Book Antiqua" w:cs="宋体"/>
          <w:sz w:val="24"/>
          <w:szCs w:val="24"/>
          <w:lang w:eastAsia="zh-CN"/>
        </w:rPr>
        <w:t xml:space="preserve"> RW. Evaluation of cardiac </w:t>
      </w:r>
      <w:proofErr w:type="spellStart"/>
      <w:r w:rsidR="00A807FC" w:rsidRPr="00A807FC">
        <w:rPr>
          <w:rFonts w:ascii="Book Antiqua" w:eastAsia="宋体" w:hAnsi="Book Antiqua" w:cs="宋体"/>
          <w:sz w:val="24"/>
          <w:szCs w:val="24"/>
          <w:lang w:eastAsia="zh-CN"/>
        </w:rPr>
        <w:t>valvular</w:t>
      </w:r>
      <w:proofErr w:type="spellEnd"/>
      <w:r w:rsidR="00A807FC" w:rsidRPr="00A807FC">
        <w:rPr>
          <w:rFonts w:ascii="Book Antiqua" w:eastAsia="宋体" w:hAnsi="Book Antiqua" w:cs="宋体"/>
          <w:sz w:val="24"/>
          <w:szCs w:val="24"/>
          <w:lang w:eastAsia="zh-CN"/>
        </w:rPr>
        <w:t xml:space="preserve"> </w:t>
      </w:r>
      <w:proofErr w:type="spellStart"/>
      <w:r w:rsidR="00A807FC" w:rsidRPr="00A807FC">
        <w:rPr>
          <w:rFonts w:ascii="Book Antiqua" w:eastAsia="宋体" w:hAnsi="Book Antiqua" w:cs="宋体"/>
          <w:sz w:val="24"/>
          <w:szCs w:val="24"/>
          <w:lang w:eastAsia="zh-CN"/>
        </w:rPr>
        <w:t>regurgitant</w:t>
      </w:r>
      <w:proofErr w:type="spellEnd"/>
      <w:r w:rsidR="00A807FC" w:rsidRPr="00A807FC">
        <w:rPr>
          <w:rFonts w:ascii="Book Antiqua" w:eastAsia="宋体" w:hAnsi="Book Antiqua" w:cs="宋体"/>
          <w:sz w:val="24"/>
          <w:szCs w:val="24"/>
          <w:lang w:eastAsia="zh-CN"/>
        </w:rPr>
        <w:t xml:space="preserve"> lesions by cardiac MRI sequences: comparison of a four-valve semi-quantitative versus quantitative approach. </w:t>
      </w:r>
      <w:r w:rsidR="00A807FC" w:rsidRPr="00A807FC">
        <w:rPr>
          <w:rFonts w:ascii="Book Antiqua" w:eastAsia="宋体" w:hAnsi="Book Antiqua" w:cs="宋体"/>
          <w:i/>
          <w:iCs/>
          <w:sz w:val="24"/>
          <w:szCs w:val="24"/>
          <w:lang w:eastAsia="zh-CN"/>
        </w:rPr>
        <w:t>J Heart Valve Dis</w:t>
      </w:r>
      <w:r w:rsidR="00A807FC" w:rsidRPr="00A807FC">
        <w:rPr>
          <w:rFonts w:ascii="Book Antiqua" w:eastAsia="宋体" w:hAnsi="Book Antiqua" w:cs="宋体"/>
          <w:sz w:val="24"/>
          <w:szCs w:val="24"/>
          <w:lang w:eastAsia="zh-CN"/>
        </w:rPr>
        <w:t xml:space="preserve"> 2013; </w:t>
      </w:r>
      <w:r w:rsidR="00A807FC" w:rsidRPr="00A807FC">
        <w:rPr>
          <w:rFonts w:ascii="Book Antiqua" w:eastAsia="宋体" w:hAnsi="Book Antiqua" w:cs="宋体"/>
          <w:b/>
          <w:bCs/>
          <w:sz w:val="24"/>
          <w:szCs w:val="24"/>
          <w:lang w:eastAsia="zh-CN"/>
        </w:rPr>
        <w:t>22</w:t>
      </w:r>
      <w:r w:rsidR="00A807FC" w:rsidRPr="00A807FC">
        <w:rPr>
          <w:rFonts w:ascii="Book Antiqua" w:eastAsia="宋体" w:hAnsi="Book Antiqua" w:cs="宋体"/>
          <w:sz w:val="24"/>
          <w:szCs w:val="24"/>
          <w:lang w:eastAsia="zh-CN"/>
        </w:rPr>
        <w:t>: 491-499 [PMID: 24224411 DOI: 10.1186/1532-429X-15-S1-P112]</w:t>
      </w:r>
    </w:p>
    <w:p w:rsidR="00A807FC" w:rsidRPr="00A807FC" w:rsidRDefault="00A807FC" w:rsidP="00A807FC">
      <w:pPr>
        <w:spacing w:after="0" w:line="360" w:lineRule="auto"/>
        <w:jc w:val="both"/>
        <w:rPr>
          <w:rFonts w:ascii="Book Antiqua" w:eastAsia="宋体" w:hAnsi="Book Antiqua" w:cs="宋体"/>
          <w:sz w:val="24"/>
          <w:szCs w:val="24"/>
          <w:lang w:eastAsia="zh-CN"/>
        </w:rPr>
      </w:pPr>
      <w:r w:rsidRPr="00A807FC">
        <w:rPr>
          <w:rFonts w:ascii="Book Antiqua" w:eastAsia="宋体" w:hAnsi="Book Antiqua" w:cs="宋体"/>
          <w:sz w:val="24"/>
          <w:szCs w:val="24"/>
          <w:lang w:eastAsia="zh-CN"/>
        </w:rPr>
        <w:t>6</w:t>
      </w:r>
      <w:r w:rsidR="00C7067F" w:rsidRPr="00C7067F">
        <w:rPr>
          <w:rFonts w:ascii="Book Antiqua" w:eastAsia="宋体" w:hAnsi="Book Antiqua" w:cs="宋体" w:hint="eastAsia"/>
          <w:sz w:val="24"/>
          <w:szCs w:val="24"/>
          <w:lang w:eastAsia="zh-CN"/>
        </w:rPr>
        <w:t>0</w:t>
      </w:r>
      <w:r w:rsidRPr="00A807FC">
        <w:rPr>
          <w:rFonts w:ascii="Book Antiqua" w:eastAsia="宋体" w:hAnsi="Book Antiqua" w:cs="宋体"/>
          <w:sz w:val="24"/>
          <w:szCs w:val="24"/>
          <w:lang w:eastAsia="zh-CN"/>
        </w:rPr>
        <w:t xml:space="preserve"> </w:t>
      </w:r>
      <w:r w:rsidRPr="00A807FC">
        <w:rPr>
          <w:rFonts w:ascii="Book Antiqua" w:eastAsia="宋体" w:hAnsi="Book Antiqua" w:cs="宋体"/>
          <w:b/>
          <w:bCs/>
          <w:sz w:val="24"/>
          <w:szCs w:val="24"/>
          <w:lang w:eastAsia="zh-CN"/>
        </w:rPr>
        <w:t>Ishimoto T</w:t>
      </w:r>
      <w:r w:rsidRPr="00A807FC">
        <w:rPr>
          <w:rFonts w:ascii="Book Antiqua" w:eastAsia="宋体" w:hAnsi="Book Antiqua" w:cs="宋体"/>
          <w:sz w:val="24"/>
          <w:szCs w:val="24"/>
          <w:lang w:eastAsia="zh-CN"/>
        </w:rPr>
        <w:t xml:space="preserve">, Taniguchi Y, </w:t>
      </w:r>
      <w:proofErr w:type="spellStart"/>
      <w:r w:rsidRPr="00A807FC">
        <w:rPr>
          <w:rFonts w:ascii="Book Antiqua" w:eastAsia="宋体" w:hAnsi="Book Antiqua" w:cs="宋体"/>
          <w:sz w:val="24"/>
          <w:szCs w:val="24"/>
          <w:lang w:eastAsia="zh-CN"/>
        </w:rPr>
        <w:t>Miyati</w:t>
      </w:r>
      <w:proofErr w:type="spellEnd"/>
      <w:r w:rsidRPr="00A807FC">
        <w:rPr>
          <w:rFonts w:ascii="Book Antiqua" w:eastAsia="宋体" w:hAnsi="Book Antiqua" w:cs="宋体"/>
          <w:sz w:val="24"/>
          <w:szCs w:val="24"/>
          <w:lang w:eastAsia="zh-CN"/>
        </w:rPr>
        <w:t xml:space="preserve"> T, Kawakami M, Ishihara M. Non-contrast coronary artery wall and plaque imaging using inversion-recovery prepared steady-state free precession. </w:t>
      </w:r>
      <w:r w:rsidRPr="00A807FC">
        <w:rPr>
          <w:rFonts w:ascii="Book Antiqua" w:eastAsia="宋体" w:hAnsi="Book Antiqua" w:cs="宋体"/>
          <w:i/>
          <w:iCs/>
          <w:sz w:val="24"/>
          <w:szCs w:val="24"/>
          <w:lang w:eastAsia="zh-CN"/>
        </w:rPr>
        <w:t>BMC Med Imaging</w:t>
      </w:r>
      <w:r w:rsidRPr="00A807FC">
        <w:rPr>
          <w:rFonts w:ascii="Book Antiqua" w:eastAsia="宋体" w:hAnsi="Book Antiqua" w:cs="宋体"/>
          <w:sz w:val="24"/>
          <w:szCs w:val="24"/>
          <w:lang w:eastAsia="zh-CN"/>
        </w:rPr>
        <w:t xml:space="preserve"> 2015; </w:t>
      </w:r>
      <w:r w:rsidRPr="00A807FC">
        <w:rPr>
          <w:rFonts w:ascii="Book Antiqua" w:eastAsia="宋体" w:hAnsi="Book Antiqua" w:cs="宋体"/>
          <w:b/>
          <w:bCs/>
          <w:sz w:val="24"/>
          <w:szCs w:val="24"/>
          <w:lang w:eastAsia="zh-CN"/>
        </w:rPr>
        <w:t>15</w:t>
      </w:r>
      <w:r w:rsidRPr="00A807FC">
        <w:rPr>
          <w:rFonts w:ascii="Book Antiqua" w:eastAsia="宋体" w:hAnsi="Book Antiqua" w:cs="宋体"/>
          <w:sz w:val="24"/>
          <w:szCs w:val="24"/>
          <w:lang w:eastAsia="zh-CN"/>
        </w:rPr>
        <w:t>: 26 [PMID: 26208717 DOI: 10.1186/s12880-015-0071-2]</w:t>
      </w:r>
    </w:p>
    <w:p w:rsidR="00A807FC" w:rsidRPr="00A807FC" w:rsidRDefault="00A807FC" w:rsidP="00A807FC">
      <w:pPr>
        <w:spacing w:after="0" w:line="360" w:lineRule="auto"/>
        <w:jc w:val="both"/>
        <w:rPr>
          <w:rFonts w:ascii="Book Antiqua" w:eastAsia="宋体" w:hAnsi="Book Antiqua" w:cs="宋体"/>
          <w:sz w:val="24"/>
          <w:szCs w:val="24"/>
          <w:lang w:eastAsia="zh-CN"/>
        </w:rPr>
      </w:pPr>
      <w:r w:rsidRPr="00A807FC">
        <w:rPr>
          <w:rFonts w:ascii="Book Antiqua" w:eastAsia="宋体" w:hAnsi="Book Antiqua" w:cs="宋体"/>
          <w:sz w:val="24"/>
          <w:szCs w:val="24"/>
          <w:lang w:eastAsia="zh-CN"/>
        </w:rPr>
        <w:t>6</w:t>
      </w:r>
      <w:r w:rsidR="00C7067F" w:rsidRPr="00C7067F">
        <w:rPr>
          <w:rFonts w:ascii="Book Antiqua" w:eastAsia="宋体" w:hAnsi="Book Antiqua" w:cs="宋体" w:hint="eastAsia"/>
          <w:sz w:val="24"/>
          <w:szCs w:val="24"/>
          <w:lang w:eastAsia="zh-CN"/>
        </w:rPr>
        <w:t>1</w:t>
      </w:r>
      <w:r w:rsidRPr="00A807FC">
        <w:rPr>
          <w:rFonts w:ascii="Book Antiqua" w:eastAsia="宋体" w:hAnsi="Book Antiqua" w:cs="宋体"/>
          <w:sz w:val="24"/>
          <w:szCs w:val="24"/>
          <w:lang w:eastAsia="zh-CN"/>
        </w:rPr>
        <w:t xml:space="preserve"> </w:t>
      </w:r>
      <w:proofErr w:type="spellStart"/>
      <w:r w:rsidRPr="00A807FC">
        <w:rPr>
          <w:rFonts w:ascii="Book Antiqua" w:eastAsia="宋体" w:hAnsi="Book Antiqua" w:cs="宋体"/>
          <w:b/>
          <w:bCs/>
          <w:sz w:val="24"/>
          <w:szCs w:val="24"/>
          <w:lang w:eastAsia="zh-CN"/>
        </w:rPr>
        <w:t>Hachamovitch</w:t>
      </w:r>
      <w:proofErr w:type="spellEnd"/>
      <w:r w:rsidRPr="00A807FC">
        <w:rPr>
          <w:rFonts w:ascii="Book Antiqua" w:eastAsia="宋体" w:hAnsi="Book Antiqua" w:cs="宋体"/>
          <w:b/>
          <w:bCs/>
          <w:sz w:val="24"/>
          <w:szCs w:val="24"/>
          <w:lang w:eastAsia="zh-CN"/>
        </w:rPr>
        <w:t xml:space="preserve"> R</w:t>
      </w:r>
      <w:r w:rsidRPr="00A807FC">
        <w:rPr>
          <w:rFonts w:ascii="Book Antiqua" w:eastAsia="宋体" w:hAnsi="Book Antiqua" w:cs="宋体"/>
          <w:sz w:val="24"/>
          <w:szCs w:val="24"/>
          <w:lang w:eastAsia="zh-CN"/>
        </w:rPr>
        <w:t xml:space="preserve">, Hayes S, Friedman JD, Cohen I, Shaw LJ, </w:t>
      </w:r>
      <w:proofErr w:type="spellStart"/>
      <w:r w:rsidRPr="00A807FC">
        <w:rPr>
          <w:rFonts w:ascii="Book Antiqua" w:eastAsia="宋体" w:hAnsi="Book Antiqua" w:cs="宋体"/>
          <w:sz w:val="24"/>
          <w:szCs w:val="24"/>
          <w:lang w:eastAsia="zh-CN"/>
        </w:rPr>
        <w:t>Germano</w:t>
      </w:r>
      <w:proofErr w:type="spellEnd"/>
      <w:r w:rsidRPr="00A807FC">
        <w:rPr>
          <w:rFonts w:ascii="Book Antiqua" w:eastAsia="宋体" w:hAnsi="Book Antiqua" w:cs="宋体"/>
          <w:sz w:val="24"/>
          <w:szCs w:val="24"/>
          <w:lang w:eastAsia="zh-CN"/>
        </w:rPr>
        <w:t xml:space="preserve"> G, Berman DS. Determinants of risk and its temporal variation in patients with normal stress myocardial perfusion scans: what is the warranty period of a normal scan? </w:t>
      </w:r>
      <w:r w:rsidRPr="00A807FC">
        <w:rPr>
          <w:rFonts w:ascii="Book Antiqua" w:eastAsia="宋体" w:hAnsi="Book Antiqua" w:cs="宋体"/>
          <w:i/>
          <w:iCs/>
          <w:sz w:val="24"/>
          <w:szCs w:val="24"/>
          <w:lang w:eastAsia="zh-CN"/>
        </w:rPr>
        <w:t xml:space="preserve">J Am </w:t>
      </w:r>
      <w:proofErr w:type="spellStart"/>
      <w:r w:rsidRPr="00A807FC">
        <w:rPr>
          <w:rFonts w:ascii="Book Antiqua" w:eastAsia="宋体" w:hAnsi="Book Antiqua" w:cs="宋体"/>
          <w:i/>
          <w:iCs/>
          <w:sz w:val="24"/>
          <w:szCs w:val="24"/>
          <w:lang w:eastAsia="zh-CN"/>
        </w:rPr>
        <w:t>Coll</w:t>
      </w:r>
      <w:proofErr w:type="spellEnd"/>
      <w:r w:rsidRPr="00A807FC">
        <w:rPr>
          <w:rFonts w:ascii="Book Antiqua" w:eastAsia="宋体" w:hAnsi="Book Antiqua" w:cs="宋体"/>
          <w:i/>
          <w:iCs/>
          <w:sz w:val="24"/>
          <w:szCs w:val="24"/>
          <w:lang w:eastAsia="zh-CN"/>
        </w:rPr>
        <w:t xml:space="preserve"> </w:t>
      </w:r>
      <w:proofErr w:type="spellStart"/>
      <w:r w:rsidRPr="00A807FC">
        <w:rPr>
          <w:rFonts w:ascii="Book Antiqua" w:eastAsia="宋体" w:hAnsi="Book Antiqua" w:cs="宋体"/>
          <w:i/>
          <w:iCs/>
          <w:sz w:val="24"/>
          <w:szCs w:val="24"/>
          <w:lang w:eastAsia="zh-CN"/>
        </w:rPr>
        <w:t>Cardiol</w:t>
      </w:r>
      <w:proofErr w:type="spellEnd"/>
      <w:r w:rsidRPr="00A807FC">
        <w:rPr>
          <w:rFonts w:ascii="Book Antiqua" w:eastAsia="宋体" w:hAnsi="Book Antiqua" w:cs="宋体"/>
          <w:sz w:val="24"/>
          <w:szCs w:val="24"/>
          <w:lang w:eastAsia="zh-CN"/>
        </w:rPr>
        <w:t xml:space="preserve"> 2003; </w:t>
      </w:r>
      <w:r w:rsidRPr="00A807FC">
        <w:rPr>
          <w:rFonts w:ascii="Book Antiqua" w:eastAsia="宋体" w:hAnsi="Book Antiqua" w:cs="宋体"/>
          <w:b/>
          <w:bCs/>
          <w:sz w:val="24"/>
          <w:szCs w:val="24"/>
          <w:lang w:eastAsia="zh-CN"/>
        </w:rPr>
        <w:t>41</w:t>
      </w:r>
      <w:r w:rsidRPr="00A807FC">
        <w:rPr>
          <w:rFonts w:ascii="Book Antiqua" w:eastAsia="宋体" w:hAnsi="Book Antiqua" w:cs="宋体"/>
          <w:sz w:val="24"/>
          <w:szCs w:val="24"/>
          <w:lang w:eastAsia="zh-CN"/>
        </w:rPr>
        <w:t>: 1329-1340 [PMID: 12706929 DOI: 10.1016/S0735-1097(03)00125-6]</w:t>
      </w:r>
    </w:p>
    <w:p w:rsidR="00A807FC" w:rsidRPr="00A807FC" w:rsidRDefault="00A807FC" w:rsidP="00A807FC">
      <w:pPr>
        <w:spacing w:after="0" w:line="360" w:lineRule="auto"/>
        <w:jc w:val="both"/>
        <w:rPr>
          <w:rFonts w:ascii="Book Antiqua" w:eastAsia="宋体" w:hAnsi="Book Antiqua" w:cs="宋体"/>
          <w:sz w:val="24"/>
          <w:szCs w:val="24"/>
          <w:lang w:eastAsia="zh-CN"/>
        </w:rPr>
      </w:pPr>
      <w:r w:rsidRPr="00A807FC">
        <w:rPr>
          <w:rFonts w:ascii="Book Antiqua" w:eastAsia="宋体" w:hAnsi="Book Antiqua" w:cs="宋体"/>
          <w:sz w:val="24"/>
          <w:szCs w:val="24"/>
          <w:lang w:eastAsia="zh-CN"/>
        </w:rPr>
        <w:t>6</w:t>
      </w:r>
      <w:r w:rsidR="00C7067F" w:rsidRPr="00C7067F">
        <w:rPr>
          <w:rFonts w:ascii="Book Antiqua" w:eastAsia="宋体" w:hAnsi="Book Antiqua" w:cs="宋体" w:hint="eastAsia"/>
          <w:sz w:val="24"/>
          <w:szCs w:val="24"/>
          <w:lang w:eastAsia="zh-CN"/>
        </w:rPr>
        <w:t>2</w:t>
      </w:r>
      <w:r w:rsidRPr="00A807FC">
        <w:rPr>
          <w:rFonts w:ascii="Book Antiqua" w:eastAsia="宋体" w:hAnsi="Book Antiqua" w:cs="宋体"/>
          <w:sz w:val="24"/>
          <w:szCs w:val="24"/>
          <w:lang w:eastAsia="zh-CN"/>
        </w:rPr>
        <w:t xml:space="preserve"> </w:t>
      </w:r>
      <w:r w:rsidRPr="00A807FC">
        <w:rPr>
          <w:rFonts w:ascii="Book Antiqua" w:eastAsia="宋体" w:hAnsi="Book Antiqua" w:cs="宋体"/>
          <w:b/>
          <w:bCs/>
          <w:sz w:val="24"/>
          <w:szCs w:val="24"/>
          <w:lang w:eastAsia="zh-CN"/>
        </w:rPr>
        <w:t>Gill JS</w:t>
      </w:r>
      <w:r w:rsidRPr="00A807FC">
        <w:rPr>
          <w:rFonts w:ascii="Book Antiqua" w:eastAsia="宋体" w:hAnsi="Book Antiqua" w:cs="宋体"/>
          <w:sz w:val="24"/>
          <w:szCs w:val="24"/>
          <w:lang w:eastAsia="zh-CN"/>
        </w:rPr>
        <w:t xml:space="preserve">, Ma I, </w:t>
      </w:r>
      <w:proofErr w:type="spellStart"/>
      <w:r w:rsidRPr="00A807FC">
        <w:rPr>
          <w:rFonts w:ascii="Book Antiqua" w:eastAsia="宋体" w:hAnsi="Book Antiqua" w:cs="宋体"/>
          <w:sz w:val="24"/>
          <w:szCs w:val="24"/>
          <w:lang w:eastAsia="zh-CN"/>
        </w:rPr>
        <w:t>Landsberg</w:t>
      </w:r>
      <w:proofErr w:type="spellEnd"/>
      <w:r w:rsidRPr="00A807FC">
        <w:rPr>
          <w:rFonts w:ascii="Book Antiqua" w:eastAsia="宋体" w:hAnsi="Book Antiqua" w:cs="宋体"/>
          <w:sz w:val="24"/>
          <w:szCs w:val="24"/>
          <w:lang w:eastAsia="zh-CN"/>
        </w:rPr>
        <w:t xml:space="preserve"> D, Johnson N, Levin A. Cardiovascular events and investigation in patients who are awaiting cadaveric kidney transplantation. </w:t>
      </w:r>
      <w:r w:rsidRPr="00A807FC">
        <w:rPr>
          <w:rFonts w:ascii="Book Antiqua" w:eastAsia="宋体" w:hAnsi="Book Antiqua" w:cs="宋体"/>
          <w:i/>
          <w:iCs/>
          <w:sz w:val="24"/>
          <w:szCs w:val="24"/>
          <w:lang w:eastAsia="zh-CN"/>
        </w:rPr>
        <w:t xml:space="preserve">J Am </w:t>
      </w:r>
      <w:proofErr w:type="spellStart"/>
      <w:r w:rsidRPr="00A807FC">
        <w:rPr>
          <w:rFonts w:ascii="Book Antiqua" w:eastAsia="宋体" w:hAnsi="Book Antiqua" w:cs="宋体"/>
          <w:i/>
          <w:iCs/>
          <w:sz w:val="24"/>
          <w:szCs w:val="24"/>
          <w:lang w:eastAsia="zh-CN"/>
        </w:rPr>
        <w:t>Soc</w:t>
      </w:r>
      <w:proofErr w:type="spellEnd"/>
      <w:r w:rsidRPr="00A807FC">
        <w:rPr>
          <w:rFonts w:ascii="Book Antiqua" w:eastAsia="宋体" w:hAnsi="Book Antiqua" w:cs="宋体"/>
          <w:i/>
          <w:iCs/>
          <w:sz w:val="24"/>
          <w:szCs w:val="24"/>
          <w:lang w:eastAsia="zh-CN"/>
        </w:rPr>
        <w:t xml:space="preserve"> </w:t>
      </w:r>
      <w:proofErr w:type="spellStart"/>
      <w:r w:rsidRPr="00A807FC">
        <w:rPr>
          <w:rFonts w:ascii="Book Antiqua" w:eastAsia="宋体" w:hAnsi="Book Antiqua" w:cs="宋体"/>
          <w:i/>
          <w:iCs/>
          <w:sz w:val="24"/>
          <w:szCs w:val="24"/>
          <w:lang w:eastAsia="zh-CN"/>
        </w:rPr>
        <w:t>Nephrol</w:t>
      </w:r>
      <w:proofErr w:type="spellEnd"/>
      <w:r w:rsidRPr="00A807FC">
        <w:rPr>
          <w:rFonts w:ascii="Book Antiqua" w:eastAsia="宋体" w:hAnsi="Book Antiqua" w:cs="宋体"/>
          <w:sz w:val="24"/>
          <w:szCs w:val="24"/>
          <w:lang w:eastAsia="zh-CN"/>
        </w:rPr>
        <w:t xml:space="preserve"> 2005; </w:t>
      </w:r>
      <w:r w:rsidRPr="00A807FC">
        <w:rPr>
          <w:rFonts w:ascii="Book Antiqua" w:eastAsia="宋体" w:hAnsi="Book Antiqua" w:cs="宋体"/>
          <w:b/>
          <w:bCs/>
          <w:sz w:val="24"/>
          <w:szCs w:val="24"/>
          <w:lang w:eastAsia="zh-CN"/>
        </w:rPr>
        <w:t>16</w:t>
      </w:r>
      <w:r w:rsidRPr="00A807FC">
        <w:rPr>
          <w:rFonts w:ascii="Book Antiqua" w:eastAsia="宋体" w:hAnsi="Book Antiqua" w:cs="宋体"/>
          <w:sz w:val="24"/>
          <w:szCs w:val="24"/>
          <w:lang w:eastAsia="zh-CN"/>
        </w:rPr>
        <w:t>: 808-816 [PMID: 15689406 DOI: 10.1681/ASN.2004090810]</w:t>
      </w:r>
    </w:p>
    <w:p w:rsidR="00A807FC" w:rsidRPr="00A807FC" w:rsidRDefault="00A807FC" w:rsidP="00A807FC">
      <w:pPr>
        <w:spacing w:after="0" w:line="360" w:lineRule="auto"/>
        <w:jc w:val="both"/>
        <w:rPr>
          <w:rFonts w:ascii="Book Antiqua" w:eastAsia="宋体" w:hAnsi="Book Antiqua" w:cs="宋体"/>
          <w:sz w:val="24"/>
          <w:szCs w:val="24"/>
          <w:lang w:eastAsia="zh-CN"/>
        </w:rPr>
      </w:pPr>
      <w:r w:rsidRPr="00A807FC">
        <w:rPr>
          <w:rFonts w:ascii="Book Antiqua" w:eastAsia="宋体" w:hAnsi="Book Antiqua" w:cs="宋体"/>
          <w:sz w:val="24"/>
          <w:szCs w:val="24"/>
          <w:lang w:eastAsia="zh-CN"/>
        </w:rPr>
        <w:t>6</w:t>
      </w:r>
      <w:r w:rsidR="00C7067F" w:rsidRPr="00C7067F">
        <w:rPr>
          <w:rFonts w:ascii="Book Antiqua" w:eastAsia="宋体" w:hAnsi="Book Antiqua" w:cs="宋体" w:hint="eastAsia"/>
          <w:sz w:val="24"/>
          <w:szCs w:val="24"/>
          <w:lang w:eastAsia="zh-CN"/>
        </w:rPr>
        <w:t>3</w:t>
      </w:r>
      <w:r w:rsidRPr="00A807FC">
        <w:rPr>
          <w:rFonts w:ascii="Book Antiqua" w:eastAsia="宋体" w:hAnsi="Book Antiqua" w:cs="宋体"/>
          <w:sz w:val="24"/>
          <w:szCs w:val="24"/>
          <w:lang w:eastAsia="zh-CN"/>
        </w:rPr>
        <w:t xml:space="preserve"> </w:t>
      </w:r>
      <w:proofErr w:type="spellStart"/>
      <w:r w:rsidRPr="00A807FC">
        <w:rPr>
          <w:rFonts w:ascii="Book Antiqua" w:eastAsia="宋体" w:hAnsi="Book Antiqua" w:cs="宋体"/>
          <w:b/>
          <w:bCs/>
          <w:sz w:val="24"/>
          <w:szCs w:val="24"/>
          <w:lang w:eastAsia="zh-CN"/>
        </w:rPr>
        <w:t>Rakhit</w:t>
      </w:r>
      <w:proofErr w:type="spellEnd"/>
      <w:r w:rsidRPr="00A807FC">
        <w:rPr>
          <w:rFonts w:ascii="Book Antiqua" w:eastAsia="宋体" w:hAnsi="Book Antiqua" w:cs="宋体"/>
          <w:b/>
          <w:bCs/>
          <w:sz w:val="24"/>
          <w:szCs w:val="24"/>
          <w:lang w:eastAsia="zh-CN"/>
        </w:rPr>
        <w:t xml:space="preserve"> DJ</w:t>
      </w:r>
      <w:r w:rsidRPr="00A807FC">
        <w:rPr>
          <w:rFonts w:ascii="Book Antiqua" w:eastAsia="宋体" w:hAnsi="Book Antiqua" w:cs="宋体"/>
          <w:sz w:val="24"/>
          <w:szCs w:val="24"/>
          <w:lang w:eastAsia="zh-CN"/>
        </w:rPr>
        <w:t xml:space="preserve">, Marwick TH, Armstrong KA, Johnson DW, </w:t>
      </w:r>
      <w:proofErr w:type="spellStart"/>
      <w:r w:rsidRPr="00A807FC">
        <w:rPr>
          <w:rFonts w:ascii="Book Antiqua" w:eastAsia="宋体" w:hAnsi="Book Antiqua" w:cs="宋体"/>
          <w:sz w:val="24"/>
          <w:szCs w:val="24"/>
          <w:lang w:eastAsia="zh-CN"/>
        </w:rPr>
        <w:t>Leano</w:t>
      </w:r>
      <w:proofErr w:type="spellEnd"/>
      <w:r w:rsidRPr="00A807FC">
        <w:rPr>
          <w:rFonts w:ascii="Book Antiqua" w:eastAsia="宋体" w:hAnsi="Book Antiqua" w:cs="宋体"/>
          <w:sz w:val="24"/>
          <w:szCs w:val="24"/>
          <w:lang w:eastAsia="zh-CN"/>
        </w:rPr>
        <w:t xml:space="preserve"> R, </w:t>
      </w:r>
      <w:proofErr w:type="spellStart"/>
      <w:r w:rsidRPr="00A807FC">
        <w:rPr>
          <w:rFonts w:ascii="Book Antiqua" w:eastAsia="宋体" w:hAnsi="Book Antiqua" w:cs="宋体"/>
          <w:sz w:val="24"/>
          <w:szCs w:val="24"/>
          <w:lang w:eastAsia="zh-CN"/>
        </w:rPr>
        <w:t>Isbel</w:t>
      </w:r>
      <w:proofErr w:type="spellEnd"/>
      <w:r w:rsidRPr="00A807FC">
        <w:rPr>
          <w:rFonts w:ascii="Book Antiqua" w:eastAsia="宋体" w:hAnsi="Book Antiqua" w:cs="宋体"/>
          <w:sz w:val="24"/>
          <w:szCs w:val="24"/>
          <w:lang w:eastAsia="zh-CN"/>
        </w:rPr>
        <w:t xml:space="preserve"> NM. </w:t>
      </w:r>
      <w:proofErr w:type="gramStart"/>
      <w:r w:rsidRPr="00A807FC">
        <w:rPr>
          <w:rFonts w:ascii="Book Antiqua" w:eastAsia="宋体" w:hAnsi="Book Antiqua" w:cs="宋体"/>
          <w:sz w:val="24"/>
          <w:szCs w:val="24"/>
          <w:lang w:eastAsia="zh-CN"/>
        </w:rPr>
        <w:t xml:space="preserve">Effect of aggressive risk factor modification on cardiac events and myocardial </w:t>
      </w:r>
      <w:proofErr w:type="spellStart"/>
      <w:r w:rsidRPr="00A807FC">
        <w:rPr>
          <w:rFonts w:ascii="Book Antiqua" w:eastAsia="宋体" w:hAnsi="Book Antiqua" w:cs="宋体"/>
          <w:sz w:val="24"/>
          <w:szCs w:val="24"/>
          <w:lang w:eastAsia="zh-CN"/>
        </w:rPr>
        <w:t>ischaemia</w:t>
      </w:r>
      <w:proofErr w:type="spellEnd"/>
      <w:r w:rsidRPr="00A807FC">
        <w:rPr>
          <w:rFonts w:ascii="Book Antiqua" w:eastAsia="宋体" w:hAnsi="Book Antiqua" w:cs="宋体"/>
          <w:sz w:val="24"/>
          <w:szCs w:val="24"/>
          <w:lang w:eastAsia="zh-CN"/>
        </w:rPr>
        <w:t xml:space="preserve"> in patients with chronic kidney disease.</w:t>
      </w:r>
      <w:proofErr w:type="gramEnd"/>
      <w:r w:rsidRPr="00A807FC">
        <w:rPr>
          <w:rFonts w:ascii="Book Antiqua" w:eastAsia="宋体" w:hAnsi="Book Antiqua" w:cs="宋体"/>
          <w:sz w:val="24"/>
          <w:szCs w:val="24"/>
          <w:lang w:eastAsia="zh-CN"/>
        </w:rPr>
        <w:t xml:space="preserve"> </w:t>
      </w:r>
      <w:r w:rsidRPr="00A807FC">
        <w:rPr>
          <w:rFonts w:ascii="Book Antiqua" w:eastAsia="宋体" w:hAnsi="Book Antiqua" w:cs="宋体"/>
          <w:i/>
          <w:iCs/>
          <w:sz w:val="24"/>
          <w:szCs w:val="24"/>
          <w:lang w:eastAsia="zh-CN"/>
        </w:rPr>
        <w:t>Heart</w:t>
      </w:r>
      <w:r w:rsidRPr="00A807FC">
        <w:rPr>
          <w:rFonts w:ascii="Book Antiqua" w:eastAsia="宋体" w:hAnsi="Book Antiqua" w:cs="宋体"/>
          <w:sz w:val="24"/>
          <w:szCs w:val="24"/>
          <w:lang w:eastAsia="zh-CN"/>
        </w:rPr>
        <w:t xml:space="preserve"> 2006; </w:t>
      </w:r>
      <w:r w:rsidRPr="00A807FC">
        <w:rPr>
          <w:rFonts w:ascii="Book Antiqua" w:eastAsia="宋体" w:hAnsi="Book Antiqua" w:cs="宋体"/>
          <w:b/>
          <w:bCs/>
          <w:sz w:val="24"/>
          <w:szCs w:val="24"/>
          <w:lang w:eastAsia="zh-CN"/>
        </w:rPr>
        <w:t>92</w:t>
      </w:r>
      <w:r w:rsidRPr="00A807FC">
        <w:rPr>
          <w:rFonts w:ascii="Book Antiqua" w:eastAsia="宋体" w:hAnsi="Book Antiqua" w:cs="宋体"/>
          <w:sz w:val="24"/>
          <w:szCs w:val="24"/>
          <w:lang w:eastAsia="zh-CN"/>
        </w:rPr>
        <w:t>: 1402-1408 [PMID: 16606867 DOI: 10.1136/hrt.2005.074393]</w:t>
      </w:r>
    </w:p>
    <w:p w:rsidR="001E6133" w:rsidRPr="00C7067F" w:rsidRDefault="001E6133" w:rsidP="00A807FC">
      <w:pPr>
        <w:spacing w:after="0" w:line="360" w:lineRule="auto"/>
        <w:jc w:val="both"/>
        <w:rPr>
          <w:rFonts w:ascii="Book Antiqua" w:hAnsi="Book Antiqua"/>
          <w:b/>
          <w:sz w:val="24"/>
          <w:szCs w:val="24"/>
          <w:lang w:eastAsia="zh-CN"/>
        </w:rPr>
      </w:pPr>
    </w:p>
    <w:p w:rsidR="001E6133" w:rsidRPr="00C7067F" w:rsidRDefault="001E6133" w:rsidP="00A668C1">
      <w:pPr>
        <w:spacing w:after="0" w:line="360" w:lineRule="auto"/>
        <w:jc w:val="right"/>
        <w:rPr>
          <w:rFonts w:ascii="Book Antiqua" w:hAnsi="Book Antiqua" w:cs="Arial"/>
          <w:sz w:val="24"/>
          <w:szCs w:val="24"/>
          <w:lang w:eastAsia="zh-CN"/>
        </w:rPr>
      </w:pPr>
      <w:r w:rsidRPr="00C7067F">
        <w:rPr>
          <w:rFonts w:ascii="Book Antiqua" w:hAnsi="Book Antiqua"/>
          <w:b/>
          <w:sz w:val="24"/>
          <w:szCs w:val="24"/>
        </w:rPr>
        <w:t xml:space="preserve">P-Reviewer: </w:t>
      </w:r>
      <w:r w:rsidR="00994B1F" w:rsidRPr="00C7067F">
        <w:rPr>
          <w:rFonts w:ascii="Book Antiqua" w:hAnsi="Book Antiqua" w:cs="Tahoma"/>
          <w:sz w:val="24"/>
          <w:szCs w:val="24"/>
        </w:rPr>
        <w:t>Wang F</w:t>
      </w:r>
      <w:r w:rsidR="00994B1F" w:rsidRPr="00C7067F">
        <w:rPr>
          <w:rFonts w:ascii="Book Antiqua" w:hAnsi="Book Antiqua" w:cs="Tahoma"/>
          <w:sz w:val="24"/>
          <w:szCs w:val="24"/>
          <w:lang w:eastAsia="zh-CN"/>
        </w:rPr>
        <w:t xml:space="preserve"> </w:t>
      </w:r>
      <w:r w:rsidRPr="00C7067F">
        <w:rPr>
          <w:rFonts w:ascii="Book Antiqua" w:hAnsi="Book Antiqua"/>
          <w:b/>
          <w:sz w:val="24"/>
          <w:szCs w:val="24"/>
        </w:rPr>
        <w:t xml:space="preserve">S-Editor: </w:t>
      </w:r>
      <w:r w:rsidRPr="00C7067F">
        <w:rPr>
          <w:rFonts w:ascii="Book Antiqua" w:hAnsi="Book Antiqua"/>
          <w:sz w:val="24"/>
          <w:szCs w:val="24"/>
        </w:rPr>
        <w:t>Ji FF</w:t>
      </w:r>
      <w:r w:rsidRPr="00C7067F">
        <w:rPr>
          <w:rFonts w:ascii="Book Antiqua" w:hAnsi="Book Antiqua"/>
          <w:b/>
          <w:sz w:val="24"/>
          <w:szCs w:val="24"/>
        </w:rPr>
        <w:t xml:space="preserve"> L-Editor: E-Editor:</w:t>
      </w:r>
    </w:p>
    <w:p w:rsidR="00AF274C" w:rsidRPr="00C7067F" w:rsidRDefault="00AF274C" w:rsidP="000B7CAA">
      <w:pPr>
        <w:spacing w:after="0" w:line="360" w:lineRule="auto"/>
        <w:jc w:val="both"/>
        <w:rPr>
          <w:rFonts w:ascii="Book Antiqua" w:hAnsi="Book Antiqua" w:cs="Calibri"/>
          <w:sz w:val="24"/>
          <w:szCs w:val="24"/>
        </w:rPr>
      </w:pPr>
      <w:r w:rsidRPr="00C7067F">
        <w:rPr>
          <w:rFonts w:ascii="Book Antiqua" w:hAnsi="Book Antiqua" w:cs="Calibri"/>
          <w:sz w:val="24"/>
          <w:szCs w:val="24"/>
        </w:rPr>
        <w:br w:type="page"/>
      </w:r>
    </w:p>
    <w:p w:rsidR="00994B1F" w:rsidRPr="00C7067F" w:rsidRDefault="00AF274C" w:rsidP="009A5010">
      <w:pPr>
        <w:autoSpaceDE w:val="0"/>
        <w:autoSpaceDN w:val="0"/>
        <w:adjustRightInd w:val="0"/>
        <w:spacing w:after="0" w:line="360" w:lineRule="auto"/>
        <w:jc w:val="both"/>
        <w:rPr>
          <w:rFonts w:ascii="Book Antiqua" w:hAnsi="Book Antiqua" w:cs="Calibri"/>
          <w:b/>
          <w:sz w:val="24"/>
          <w:szCs w:val="24"/>
          <w:lang w:eastAsia="zh-CN"/>
        </w:rPr>
      </w:pPr>
      <w:r w:rsidRPr="00C7067F">
        <w:rPr>
          <w:rFonts w:ascii="Book Antiqua" w:hAnsi="Book Antiqua" w:cs="Calibri"/>
          <w:b/>
          <w:sz w:val="24"/>
          <w:szCs w:val="24"/>
        </w:rPr>
        <w:lastRenderedPageBreak/>
        <w:t>Figure 1</w:t>
      </w:r>
      <w:r w:rsidR="00994B1F" w:rsidRPr="00C7067F">
        <w:rPr>
          <w:rFonts w:ascii="Book Antiqua" w:hAnsi="Book Antiqua" w:cs="Calibri" w:hint="eastAsia"/>
          <w:b/>
          <w:sz w:val="24"/>
          <w:szCs w:val="24"/>
          <w:lang w:eastAsia="zh-CN"/>
        </w:rPr>
        <w:t xml:space="preserve"> </w:t>
      </w:r>
      <w:r w:rsidRPr="00C7067F">
        <w:rPr>
          <w:rFonts w:ascii="Book Antiqua" w:hAnsi="Book Antiqua" w:cs="Calibri"/>
          <w:b/>
          <w:sz w:val="24"/>
          <w:szCs w:val="24"/>
        </w:rPr>
        <w:t>Suggested pre-transplant screening</w:t>
      </w:r>
      <w:r w:rsidR="00987E31" w:rsidRPr="00C7067F">
        <w:rPr>
          <w:rFonts w:ascii="Book Antiqua" w:hAnsi="Book Antiqua" w:cs="Calibri"/>
          <w:b/>
          <w:sz w:val="24"/>
          <w:szCs w:val="24"/>
        </w:rPr>
        <w:t xml:space="preserve"> algorithm</w:t>
      </w:r>
      <w:r w:rsidRPr="00C7067F">
        <w:rPr>
          <w:rFonts w:ascii="Book Antiqua" w:hAnsi="Book Antiqua" w:cs="Calibri"/>
          <w:b/>
          <w:sz w:val="24"/>
          <w:szCs w:val="24"/>
        </w:rPr>
        <w:t xml:space="preserve"> for cardiovascular disease</w:t>
      </w:r>
      <w:r w:rsidR="00994B1F" w:rsidRPr="00C7067F">
        <w:rPr>
          <w:rFonts w:ascii="Book Antiqua" w:hAnsi="Book Antiqua" w:cs="Calibri" w:hint="eastAsia"/>
          <w:b/>
          <w:sz w:val="24"/>
          <w:szCs w:val="24"/>
          <w:lang w:eastAsia="zh-CN"/>
        </w:rPr>
        <w:t>.</w:t>
      </w:r>
      <w:r w:rsidR="009A5010" w:rsidRPr="00C7067F">
        <w:rPr>
          <w:rFonts w:ascii="Book Antiqua" w:hAnsi="Book Antiqua" w:cs="Calibri" w:hint="eastAsia"/>
          <w:b/>
          <w:sz w:val="24"/>
          <w:szCs w:val="24"/>
          <w:lang w:eastAsia="zh-CN"/>
        </w:rPr>
        <w:t xml:space="preserve"> </w:t>
      </w:r>
      <w:r w:rsidR="009A5010" w:rsidRPr="00C7067F">
        <w:rPr>
          <w:rFonts w:ascii="Book Antiqua" w:hAnsi="Book Antiqua" w:cs="Calibri" w:hint="eastAsia"/>
          <w:sz w:val="24"/>
          <w:szCs w:val="24"/>
          <w:vertAlign w:val="superscript"/>
          <w:lang w:eastAsia="zh-CN"/>
        </w:rPr>
        <w:t>1</w:t>
      </w:r>
      <w:r w:rsidR="009A5010" w:rsidRPr="00C7067F">
        <w:rPr>
          <w:rFonts w:ascii="Book Antiqua" w:hAnsi="Book Antiqua" w:cs="Calibri"/>
          <w:sz w:val="24"/>
          <w:szCs w:val="24"/>
        </w:rPr>
        <w:t>D</w:t>
      </w:r>
      <w:r w:rsidR="00994B1F" w:rsidRPr="00C7067F">
        <w:rPr>
          <w:rFonts w:ascii="Book Antiqua" w:hAnsi="Book Antiqua" w:cs="Calibri"/>
          <w:sz w:val="24"/>
          <w:szCs w:val="24"/>
        </w:rPr>
        <w:t>iabetes mellitus, prior CVD, &gt;</w:t>
      </w:r>
      <w:r w:rsidR="009A5010" w:rsidRPr="00C7067F">
        <w:rPr>
          <w:rFonts w:ascii="Book Antiqua" w:hAnsi="Book Antiqua" w:cs="Calibri" w:hint="eastAsia"/>
          <w:sz w:val="24"/>
          <w:szCs w:val="24"/>
          <w:lang w:eastAsia="zh-CN"/>
        </w:rPr>
        <w:t xml:space="preserve"> </w:t>
      </w:r>
      <w:r w:rsidR="00994B1F" w:rsidRPr="00C7067F">
        <w:rPr>
          <w:rFonts w:ascii="Book Antiqua" w:hAnsi="Book Antiqua" w:cs="Calibri"/>
          <w:sz w:val="24"/>
          <w:szCs w:val="24"/>
        </w:rPr>
        <w:t>1 year on dialysis, left ventricular hypertrophy (LVH), age</w:t>
      </w:r>
      <w:r w:rsidR="009A5010" w:rsidRPr="00C7067F">
        <w:rPr>
          <w:rFonts w:ascii="Book Antiqua" w:hAnsi="Book Antiqua" w:cs="Calibri" w:hint="eastAsia"/>
          <w:sz w:val="24"/>
          <w:szCs w:val="24"/>
          <w:lang w:eastAsia="zh-CN"/>
        </w:rPr>
        <w:t xml:space="preserve"> </w:t>
      </w:r>
      <w:r w:rsidR="00994B1F" w:rsidRPr="00C7067F">
        <w:rPr>
          <w:rFonts w:ascii="Book Antiqua" w:hAnsi="Book Antiqua" w:cs="Calibri"/>
          <w:sz w:val="24"/>
          <w:szCs w:val="24"/>
        </w:rPr>
        <w:t>&gt;</w:t>
      </w:r>
      <w:r w:rsidR="009A5010" w:rsidRPr="00C7067F">
        <w:rPr>
          <w:rFonts w:ascii="Book Antiqua" w:hAnsi="Book Antiqua" w:cs="Calibri" w:hint="eastAsia"/>
          <w:sz w:val="24"/>
          <w:szCs w:val="24"/>
          <w:lang w:eastAsia="zh-CN"/>
        </w:rPr>
        <w:t xml:space="preserve"> </w:t>
      </w:r>
      <w:r w:rsidR="00994B1F" w:rsidRPr="00C7067F">
        <w:rPr>
          <w:rFonts w:ascii="Book Antiqua" w:hAnsi="Book Antiqua" w:cs="Calibri"/>
          <w:sz w:val="24"/>
          <w:szCs w:val="24"/>
        </w:rPr>
        <w:t>60 years, smoking, hypertension, and dyslipidemia</w:t>
      </w:r>
      <w:r w:rsidR="009A5010" w:rsidRPr="00C7067F">
        <w:rPr>
          <w:rFonts w:ascii="Book Antiqua" w:hAnsi="Book Antiqua" w:cs="Calibri" w:hint="eastAsia"/>
          <w:sz w:val="24"/>
          <w:szCs w:val="24"/>
          <w:lang w:eastAsia="zh-CN"/>
        </w:rPr>
        <w:t>;</w:t>
      </w:r>
      <w:r w:rsidR="009A5010" w:rsidRPr="00C7067F">
        <w:rPr>
          <w:rFonts w:ascii="Book Antiqua" w:hAnsi="Book Antiqua" w:cs="Calibri" w:hint="eastAsia"/>
          <w:b/>
          <w:sz w:val="24"/>
          <w:szCs w:val="24"/>
          <w:lang w:eastAsia="zh-CN"/>
        </w:rPr>
        <w:t xml:space="preserve"> </w:t>
      </w:r>
      <w:r w:rsidR="009A5010" w:rsidRPr="00C7067F">
        <w:rPr>
          <w:rFonts w:ascii="Book Antiqua" w:hAnsi="Book Antiqua" w:cs="Calibri" w:hint="eastAsia"/>
          <w:sz w:val="24"/>
          <w:szCs w:val="24"/>
          <w:vertAlign w:val="superscript"/>
          <w:lang w:eastAsia="zh-CN"/>
        </w:rPr>
        <w:t>2</w:t>
      </w:r>
      <w:r w:rsidR="009A5010" w:rsidRPr="00C7067F">
        <w:rPr>
          <w:rFonts w:ascii="Book Antiqua" w:hAnsi="Book Antiqua" w:cs="Calibri"/>
          <w:sz w:val="24"/>
          <w:szCs w:val="24"/>
        </w:rPr>
        <w:t>P</w:t>
      </w:r>
      <w:r w:rsidR="00994B1F" w:rsidRPr="00C7067F">
        <w:rPr>
          <w:rFonts w:ascii="Book Antiqua" w:hAnsi="Book Antiqua" w:cs="Calibri"/>
          <w:sz w:val="24"/>
          <w:szCs w:val="24"/>
        </w:rPr>
        <w:t xml:space="preserve">roceed to transplantation with standard screening and frequency of testing (for patients with no abnormalities at start, standard frequency is evaluation once dry weight is achieved (1-3 </w:t>
      </w:r>
      <w:proofErr w:type="spellStart"/>
      <w:r w:rsidR="00994B1F" w:rsidRPr="00C7067F">
        <w:rPr>
          <w:rFonts w:ascii="Book Antiqua" w:hAnsi="Book Antiqua" w:cs="Calibri"/>
          <w:sz w:val="24"/>
          <w:szCs w:val="24"/>
        </w:rPr>
        <w:t>mo</w:t>
      </w:r>
      <w:proofErr w:type="spellEnd"/>
      <w:r w:rsidR="00994B1F" w:rsidRPr="00C7067F">
        <w:rPr>
          <w:rFonts w:ascii="Book Antiqua" w:hAnsi="Book Antiqua" w:cs="Calibri"/>
          <w:sz w:val="24"/>
          <w:szCs w:val="24"/>
        </w:rPr>
        <w:t>) an</w:t>
      </w:r>
      <w:r w:rsidR="009A5010" w:rsidRPr="00C7067F">
        <w:rPr>
          <w:rFonts w:ascii="Book Antiqua" w:hAnsi="Book Antiqua" w:cs="Calibri"/>
          <w:sz w:val="24"/>
          <w:szCs w:val="24"/>
        </w:rPr>
        <w:t>d prior to transplantation date</w:t>
      </w:r>
      <w:r w:rsidR="00994B1F" w:rsidRPr="00C7067F">
        <w:rPr>
          <w:rFonts w:ascii="Book Antiqua" w:hAnsi="Book Antiqua" w:cs="Calibri"/>
          <w:sz w:val="24"/>
          <w:szCs w:val="24"/>
        </w:rPr>
        <w:t>)</w:t>
      </w:r>
      <w:r w:rsidR="009A5010" w:rsidRPr="00C7067F">
        <w:rPr>
          <w:rFonts w:ascii="Book Antiqua" w:hAnsi="Book Antiqua" w:cs="Calibri" w:hint="eastAsia"/>
          <w:sz w:val="24"/>
          <w:szCs w:val="24"/>
          <w:lang w:eastAsia="zh-CN"/>
        </w:rPr>
        <w:t xml:space="preserve">; </w:t>
      </w:r>
      <w:r w:rsidR="009A5010" w:rsidRPr="00C7067F">
        <w:rPr>
          <w:rFonts w:ascii="Book Antiqua" w:hAnsi="Book Antiqua" w:cs="Calibri" w:hint="eastAsia"/>
          <w:sz w:val="24"/>
          <w:szCs w:val="24"/>
          <w:vertAlign w:val="superscript"/>
          <w:lang w:eastAsia="zh-CN"/>
        </w:rPr>
        <w:t>3</w:t>
      </w:r>
      <w:r w:rsidR="009A5010" w:rsidRPr="00C7067F">
        <w:rPr>
          <w:rFonts w:ascii="Book Antiqua" w:hAnsi="Book Antiqua" w:cs="Calibri"/>
          <w:sz w:val="24"/>
          <w:szCs w:val="24"/>
        </w:rPr>
        <w:t>A</w:t>
      </w:r>
      <w:r w:rsidR="00994B1F" w:rsidRPr="00C7067F">
        <w:rPr>
          <w:rFonts w:ascii="Book Antiqua" w:hAnsi="Book Antiqua" w:cs="Calibri"/>
          <w:sz w:val="24"/>
          <w:szCs w:val="24"/>
        </w:rPr>
        <w:t>bnormalities that pose limited threat to the success of the allograft and patient’s health</w:t>
      </w:r>
      <w:r w:rsidR="009A5010" w:rsidRPr="00C7067F">
        <w:rPr>
          <w:rFonts w:ascii="Book Antiqua" w:hAnsi="Book Antiqua" w:cs="Calibri" w:hint="eastAsia"/>
          <w:sz w:val="24"/>
          <w:szCs w:val="24"/>
          <w:lang w:eastAsia="zh-CN"/>
        </w:rPr>
        <w:t>;</w:t>
      </w:r>
      <w:r w:rsidR="00994B1F" w:rsidRPr="00C7067F">
        <w:rPr>
          <w:rFonts w:ascii="Book Antiqua" w:hAnsi="Book Antiqua" w:cs="Calibri"/>
          <w:sz w:val="24"/>
          <w:szCs w:val="24"/>
        </w:rPr>
        <w:t xml:space="preserve"> </w:t>
      </w:r>
      <w:r w:rsidR="009A5010" w:rsidRPr="00C7067F">
        <w:rPr>
          <w:rFonts w:ascii="Book Antiqua" w:hAnsi="Book Antiqua" w:cs="Calibri" w:hint="eastAsia"/>
          <w:sz w:val="24"/>
          <w:szCs w:val="24"/>
          <w:vertAlign w:val="superscript"/>
          <w:lang w:eastAsia="zh-CN"/>
        </w:rPr>
        <w:t>4</w:t>
      </w:r>
      <w:r w:rsidR="009A5010" w:rsidRPr="00C7067F">
        <w:rPr>
          <w:rFonts w:ascii="Book Antiqua" w:hAnsi="Book Antiqua" w:cs="Calibri"/>
          <w:sz w:val="24"/>
          <w:szCs w:val="24"/>
        </w:rPr>
        <w:t>P</w:t>
      </w:r>
      <w:r w:rsidR="00994B1F" w:rsidRPr="00C7067F">
        <w:rPr>
          <w:rFonts w:ascii="Book Antiqua" w:hAnsi="Book Antiqua" w:cs="Calibri"/>
          <w:sz w:val="24"/>
          <w:szCs w:val="24"/>
        </w:rPr>
        <w:t>er cardiologist recommendation</w:t>
      </w:r>
      <w:r w:rsidR="009A5010" w:rsidRPr="00C7067F">
        <w:rPr>
          <w:rFonts w:ascii="Book Antiqua" w:hAnsi="Book Antiqua" w:cs="Calibri" w:hint="eastAsia"/>
          <w:sz w:val="24"/>
          <w:szCs w:val="24"/>
          <w:lang w:eastAsia="zh-CN"/>
        </w:rPr>
        <w:t>.</w:t>
      </w:r>
      <w:r w:rsidR="00A458CA" w:rsidRPr="00C7067F">
        <w:rPr>
          <w:rFonts w:ascii="Book Antiqua" w:hAnsi="Book Antiqua" w:cs="Calibri"/>
          <w:sz w:val="24"/>
          <w:szCs w:val="24"/>
        </w:rPr>
        <w:t xml:space="preserve"> CVD</w:t>
      </w:r>
      <w:r w:rsidR="00A458CA" w:rsidRPr="00C7067F">
        <w:rPr>
          <w:rFonts w:ascii="Book Antiqua" w:hAnsi="Book Antiqua" w:cs="Calibri" w:hint="eastAsia"/>
          <w:sz w:val="24"/>
          <w:szCs w:val="24"/>
          <w:lang w:eastAsia="zh-CN"/>
        </w:rPr>
        <w:t xml:space="preserve">: </w:t>
      </w:r>
      <w:r w:rsidR="00A458CA" w:rsidRPr="00C7067F">
        <w:rPr>
          <w:rFonts w:ascii="Book Antiqua" w:hAnsi="Book Antiqua"/>
          <w:sz w:val="24"/>
          <w:szCs w:val="24"/>
        </w:rPr>
        <w:t>Cardiovascular disease</w:t>
      </w:r>
      <w:r w:rsidR="00A458CA" w:rsidRPr="00C7067F">
        <w:rPr>
          <w:rFonts w:ascii="Book Antiqua" w:hAnsi="Book Antiqua" w:hint="eastAsia"/>
          <w:sz w:val="24"/>
          <w:szCs w:val="24"/>
          <w:lang w:eastAsia="zh-CN"/>
        </w:rPr>
        <w:t>; MPS:</w:t>
      </w:r>
      <w:r w:rsidR="00A458CA" w:rsidRPr="00C7067F">
        <w:rPr>
          <w:rFonts w:ascii="Book Antiqua" w:hAnsi="Book Antiqua"/>
          <w:sz w:val="24"/>
          <w:szCs w:val="24"/>
        </w:rPr>
        <w:t xml:space="preserve"> Myocardial perfusion scintigraphy</w:t>
      </w:r>
      <w:r w:rsidR="00A458CA" w:rsidRPr="00C7067F">
        <w:rPr>
          <w:rFonts w:ascii="Book Antiqua" w:hAnsi="Book Antiqua" w:hint="eastAsia"/>
          <w:sz w:val="24"/>
          <w:szCs w:val="24"/>
          <w:lang w:eastAsia="zh-CN"/>
        </w:rPr>
        <w:t xml:space="preserve">; DES: </w:t>
      </w:r>
      <w:proofErr w:type="spellStart"/>
      <w:r w:rsidR="00A458CA" w:rsidRPr="00C7067F">
        <w:rPr>
          <w:rFonts w:ascii="Book Antiqua" w:hAnsi="Book Antiqua"/>
          <w:sz w:val="24"/>
          <w:szCs w:val="24"/>
        </w:rPr>
        <w:t>Dobutamine</w:t>
      </w:r>
      <w:proofErr w:type="spellEnd"/>
      <w:r w:rsidR="00A458CA" w:rsidRPr="00C7067F">
        <w:rPr>
          <w:rFonts w:ascii="Book Antiqua" w:hAnsi="Book Antiqua"/>
          <w:sz w:val="24"/>
          <w:szCs w:val="24"/>
        </w:rPr>
        <w:t xml:space="preserve"> stress echocardiography</w:t>
      </w:r>
      <w:r w:rsidR="00A458CA" w:rsidRPr="00C7067F">
        <w:rPr>
          <w:rFonts w:ascii="Book Antiqua" w:hAnsi="Book Antiqua" w:hint="eastAsia"/>
          <w:sz w:val="24"/>
          <w:szCs w:val="24"/>
          <w:lang w:eastAsia="zh-CN"/>
        </w:rPr>
        <w:t>.</w:t>
      </w:r>
    </w:p>
    <w:p w:rsidR="00994B1F" w:rsidRPr="00C7067F" w:rsidRDefault="00994B1F" w:rsidP="000B7CAA">
      <w:pPr>
        <w:autoSpaceDE w:val="0"/>
        <w:autoSpaceDN w:val="0"/>
        <w:adjustRightInd w:val="0"/>
        <w:spacing w:after="0" w:line="360" w:lineRule="auto"/>
        <w:jc w:val="both"/>
        <w:rPr>
          <w:rFonts w:ascii="Book Antiqua" w:hAnsi="Book Antiqua" w:cs="Calibri"/>
          <w:b/>
          <w:sz w:val="24"/>
          <w:szCs w:val="24"/>
          <w:lang w:eastAsia="zh-CN"/>
        </w:rPr>
      </w:pPr>
    </w:p>
    <w:p w:rsidR="002D6AAC" w:rsidRPr="00C7067F" w:rsidRDefault="002D6AAC" w:rsidP="000B7CAA">
      <w:pPr>
        <w:spacing w:after="0" w:line="360" w:lineRule="auto"/>
        <w:jc w:val="both"/>
        <w:rPr>
          <w:rFonts w:ascii="Book Antiqua" w:hAnsi="Book Antiqua" w:cs="Arial"/>
          <w:sz w:val="24"/>
          <w:szCs w:val="24"/>
        </w:rPr>
      </w:pPr>
      <w:r w:rsidRPr="00C7067F">
        <w:rPr>
          <w:rFonts w:ascii="Book Antiqua" w:hAnsi="Book Antiqua" w:cs="Arial"/>
          <w:sz w:val="24"/>
          <w:szCs w:val="24"/>
        </w:rPr>
        <w:br w:type="page"/>
      </w:r>
    </w:p>
    <w:p w:rsidR="002D6AAC" w:rsidRPr="00C7067F" w:rsidRDefault="002D6AAC" w:rsidP="000B7CAA">
      <w:pPr>
        <w:spacing w:after="0" w:line="360" w:lineRule="auto"/>
        <w:jc w:val="both"/>
        <w:rPr>
          <w:rFonts w:ascii="Book Antiqua" w:hAnsi="Book Antiqua"/>
          <w:sz w:val="24"/>
          <w:szCs w:val="24"/>
        </w:rPr>
      </w:pPr>
      <w:r w:rsidRPr="00C7067F">
        <w:rPr>
          <w:rFonts w:ascii="Book Antiqua" w:hAnsi="Book Antiqua"/>
          <w:noProof/>
          <w:sz w:val="24"/>
          <w:szCs w:val="24"/>
        </w:rPr>
        <w:lastRenderedPageBreak/>
        <mc:AlternateContent>
          <mc:Choice Requires="wps">
            <w:drawing>
              <wp:anchor distT="0" distB="0" distL="114300" distR="114300" simplePos="0" relativeHeight="251663360" behindDoc="0" locked="0" layoutInCell="1" allowOverlap="1" wp14:anchorId="0D04674E" wp14:editId="7CFBD2DB">
                <wp:simplePos x="0" y="0"/>
                <wp:positionH relativeFrom="column">
                  <wp:posOffset>1095375</wp:posOffset>
                </wp:positionH>
                <wp:positionV relativeFrom="paragraph">
                  <wp:posOffset>2600325</wp:posOffset>
                </wp:positionV>
                <wp:extent cx="4029075" cy="0"/>
                <wp:effectExtent l="0" t="19050" r="9525" b="19050"/>
                <wp:wrapNone/>
                <wp:docPr id="4" name="Straight Connector 4"/>
                <wp:cNvGraphicFramePr/>
                <a:graphic xmlns:a="http://schemas.openxmlformats.org/drawingml/2006/main">
                  <a:graphicData uri="http://schemas.microsoft.com/office/word/2010/wordprocessingShape">
                    <wps:wsp>
                      <wps:cNvCnPr/>
                      <wps:spPr>
                        <a:xfrm>
                          <a:off x="0" y="0"/>
                          <a:ext cx="4029075"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6.25pt,204.75pt" to="403.5pt,20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" strokecolor="black [3213]" strokeweight="3pt"/>
            </w:pict>
          </mc:Fallback>
        </mc:AlternateContent>
      </w:r>
      <w:r w:rsidRPr="00C7067F">
        <w:rPr>
          <w:rFonts w:ascii="Book Antiqua" w:hAnsi="Book Antiqua"/>
          <w:noProof/>
          <w:sz w:val="24"/>
          <w:szCs w:val="24"/>
        </w:rPr>
        <mc:AlternateContent>
          <mc:Choice Requires="wps">
            <w:drawing>
              <wp:anchor distT="0" distB="0" distL="114300" distR="114300" simplePos="0" relativeHeight="251662336" behindDoc="0" locked="0" layoutInCell="1" allowOverlap="1" wp14:anchorId="7F43D447" wp14:editId="6833B09C">
                <wp:simplePos x="0" y="0"/>
                <wp:positionH relativeFrom="column">
                  <wp:posOffset>3086100</wp:posOffset>
                </wp:positionH>
                <wp:positionV relativeFrom="paragraph">
                  <wp:posOffset>2143125</wp:posOffset>
                </wp:positionV>
                <wp:extent cx="0" cy="457200"/>
                <wp:effectExtent l="19050" t="0" r="19050" b="0"/>
                <wp:wrapNone/>
                <wp:docPr id="3" name="Straight Connector 3"/>
                <wp:cNvGraphicFramePr/>
                <a:graphic xmlns:a="http://schemas.openxmlformats.org/drawingml/2006/main">
                  <a:graphicData uri="http://schemas.microsoft.com/office/word/2010/wordprocessingShape">
                    <wps:wsp>
                      <wps:cNvCnPr/>
                      <wps:spPr>
                        <a:xfrm>
                          <a:off x="0" y="0"/>
                          <a:ext cx="0" cy="45720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3" o:spid="_x0000_s1026" style="position:absolute;left:0;text-align:lef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43pt,168.75pt" to="243pt,20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" strokecolor="black [3213]" strokeweight="3pt"/>
            </w:pict>
          </mc:Fallback>
        </mc:AlternateContent>
      </w:r>
      <w:r w:rsidRPr="00C7067F">
        <w:rPr>
          <w:rFonts w:ascii="Book Antiqua" w:hAnsi="Book Antiqua"/>
          <w:noProof/>
          <w:sz w:val="24"/>
          <w:szCs w:val="24"/>
        </w:rPr>
        <mc:AlternateContent>
          <mc:Choice Requires="wps">
            <w:drawing>
              <wp:anchor distT="0" distB="0" distL="114300" distR="114300" simplePos="0" relativeHeight="251664384" behindDoc="0" locked="0" layoutInCell="1" allowOverlap="1" wp14:anchorId="254D4884" wp14:editId="20E3C2E7">
                <wp:simplePos x="0" y="0"/>
                <wp:positionH relativeFrom="column">
                  <wp:posOffset>6000750</wp:posOffset>
                </wp:positionH>
                <wp:positionV relativeFrom="paragraph">
                  <wp:posOffset>1924050</wp:posOffset>
                </wp:positionV>
                <wp:extent cx="0" cy="219075"/>
                <wp:effectExtent l="19050" t="0" r="19050" b="9525"/>
                <wp:wrapNone/>
                <wp:docPr id="6" name="Straight Connector 6"/>
                <wp:cNvGraphicFramePr/>
                <a:graphic xmlns:a="http://schemas.openxmlformats.org/drawingml/2006/main">
                  <a:graphicData uri="http://schemas.microsoft.com/office/word/2010/wordprocessingShape">
                    <wps:wsp>
                      <wps:cNvCnPr/>
                      <wps:spPr>
                        <a:xfrm>
                          <a:off x="0" y="0"/>
                          <a:ext cx="0" cy="219075"/>
                        </a:xfrm>
                        <a:prstGeom prst="line">
                          <a:avLst/>
                        </a:prstGeom>
                        <a:noFill/>
                        <a:ln w="28575"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id="Straight Connector 6" o:spid="_x0000_s1026" style="position:absolute;left:0;text-align:lef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72.5pt,151.5pt" to="472.5pt,16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" strokecolor="windowText" strokeweight="2.25pt"/>
            </w:pict>
          </mc:Fallback>
        </mc:AlternateContent>
      </w:r>
      <w:r w:rsidRPr="00C7067F">
        <w:rPr>
          <w:rFonts w:ascii="Book Antiqua" w:hAnsi="Book Antiqua"/>
          <w:noProof/>
          <w:sz w:val="24"/>
          <w:szCs w:val="24"/>
        </w:rPr>
        <mc:AlternateContent>
          <mc:Choice Requires="wps">
            <w:drawing>
              <wp:anchor distT="0" distB="0" distL="114300" distR="114300" simplePos="0" relativeHeight="251660288" behindDoc="0" locked="0" layoutInCell="1" allowOverlap="1" wp14:anchorId="38CFCE52" wp14:editId="172AF1EA">
                <wp:simplePos x="0" y="0"/>
                <wp:positionH relativeFrom="column">
                  <wp:posOffset>200025</wp:posOffset>
                </wp:positionH>
                <wp:positionV relativeFrom="paragraph">
                  <wp:posOffset>2143125</wp:posOffset>
                </wp:positionV>
                <wp:extent cx="5800725" cy="0"/>
                <wp:effectExtent l="0" t="19050" r="9525" b="19050"/>
                <wp:wrapNone/>
                <wp:docPr id="9" name="Straight Connector 9"/>
                <wp:cNvGraphicFramePr/>
                <a:graphic xmlns:a="http://schemas.openxmlformats.org/drawingml/2006/main">
                  <a:graphicData uri="http://schemas.microsoft.com/office/word/2010/wordprocessingShape">
                    <wps:wsp>
                      <wps:cNvCnPr/>
                      <wps:spPr>
                        <a:xfrm>
                          <a:off x="0" y="0"/>
                          <a:ext cx="5800725"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9"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75pt,168.75pt" to="472.5pt,16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" strokecolor="black [3213]" strokeweight="3pt"/>
            </w:pict>
          </mc:Fallback>
        </mc:AlternateContent>
      </w:r>
      <w:r w:rsidRPr="00C7067F">
        <w:rPr>
          <w:rFonts w:ascii="Book Antiqua" w:hAnsi="Book Antiqua"/>
          <w:noProof/>
          <w:sz w:val="24"/>
          <w:szCs w:val="24"/>
        </w:rPr>
        <mc:AlternateContent>
          <mc:Choice Requires="wps">
            <w:drawing>
              <wp:anchor distT="0" distB="0" distL="114300" distR="114300" simplePos="0" relativeHeight="251661312" behindDoc="0" locked="0" layoutInCell="1" allowOverlap="1" wp14:anchorId="46A8CE8C" wp14:editId="55089EDC">
                <wp:simplePos x="0" y="0"/>
                <wp:positionH relativeFrom="column">
                  <wp:posOffset>200025</wp:posOffset>
                </wp:positionH>
                <wp:positionV relativeFrom="paragraph">
                  <wp:posOffset>1971675</wp:posOffset>
                </wp:positionV>
                <wp:extent cx="0" cy="171450"/>
                <wp:effectExtent l="19050" t="0" r="19050" b="0"/>
                <wp:wrapNone/>
                <wp:docPr id="1" name="Straight Connector 1"/>
                <wp:cNvGraphicFramePr/>
                <a:graphic xmlns:a="http://schemas.openxmlformats.org/drawingml/2006/main">
                  <a:graphicData uri="http://schemas.microsoft.com/office/word/2010/wordprocessingShape">
                    <wps:wsp>
                      <wps:cNvCnPr/>
                      <wps:spPr>
                        <a:xfrm>
                          <a:off x="0" y="0"/>
                          <a:ext cx="0" cy="17145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1" o:spid="_x0000_s1026" style="position:absolute;left:0;text-align:lef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5.75pt,155.25pt" to="15.75pt,16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" strokecolor="black [3213]" strokeweight="2.25pt"/>
            </w:pict>
          </mc:Fallback>
        </mc:AlternateContent>
      </w:r>
      <w:r w:rsidRPr="00C7067F">
        <w:rPr>
          <w:rFonts w:ascii="Book Antiqua" w:hAnsi="Book Antiqua"/>
          <w:noProof/>
          <w:sz w:val="24"/>
          <w:szCs w:val="24"/>
        </w:rPr>
        <w:drawing>
          <wp:anchor distT="0" distB="0" distL="114300" distR="114300" simplePos="0" relativeHeight="251659264" behindDoc="1" locked="0" layoutInCell="1" allowOverlap="1" wp14:anchorId="4AC05FB1" wp14:editId="5123E90F">
            <wp:simplePos x="0" y="0"/>
            <wp:positionH relativeFrom="column">
              <wp:posOffset>-742950</wp:posOffset>
            </wp:positionH>
            <wp:positionV relativeFrom="paragraph">
              <wp:posOffset>-1085850</wp:posOffset>
            </wp:positionV>
            <wp:extent cx="7448550" cy="9686925"/>
            <wp:effectExtent l="0" t="0" r="0" b="0"/>
            <wp:wrapTight wrapText="bothSides">
              <wp:wrapPolygon edited="0">
                <wp:start x="7513" y="453"/>
                <wp:lineTo x="7513" y="1812"/>
                <wp:lineTo x="9575" y="2379"/>
                <wp:lineTo x="9207" y="2605"/>
                <wp:lineTo x="9207" y="3738"/>
                <wp:lineTo x="9944" y="4191"/>
                <wp:lineTo x="10754" y="4191"/>
                <wp:lineTo x="2652" y="4474"/>
                <wp:lineTo x="2652" y="5097"/>
                <wp:lineTo x="1179" y="5267"/>
                <wp:lineTo x="1031" y="5324"/>
                <wp:lineTo x="1031" y="6513"/>
                <wp:lineTo x="5524" y="6910"/>
                <wp:lineTo x="1989" y="7080"/>
                <wp:lineTo x="1989" y="8439"/>
                <wp:lineTo x="2431" y="8722"/>
                <wp:lineTo x="3536" y="8722"/>
                <wp:lineTo x="2504" y="9175"/>
                <wp:lineTo x="2210" y="9345"/>
                <wp:lineTo x="2062" y="12347"/>
                <wp:lineTo x="1620" y="13253"/>
                <wp:lineTo x="295" y="13706"/>
                <wp:lineTo x="147" y="13819"/>
                <wp:lineTo x="147" y="14839"/>
                <wp:lineTo x="516" y="15065"/>
                <wp:lineTo x="1620" y="15065"/>
                <wp:lineTo x="442" y="15462"/>
                <wp:lineTo x="295" y="15575"/>
                <wp:lineTo x="295" y="16821"/>
                <wp:lineTo x="516" y="16878"/>
                <wp:lineTo x="4640" y="16935"/>
                <wp:lineTo x="3167" y="17388"/>
                <wp:lineTo x="3167" y="18181"/>
                <wp:lineTo x="3904" y="18690"/>
                <wp:lineTo x="3241" y="18804"/>
                <wp:lineTo x="3094" y="18917"/>
                <wp:lineTo x="3094" y="19710"/>
                <wp:lineTo x="6924" y="19823"/>
                <wp:lineTo x="10238" y="19823"/>
                <wp:lineTo x="15984" y="19596"/>
                <wp:lineTo x="18046" y="19143"/>
                <wp:lineTo x="18120" y="18350"/>
                <wp:lineTo x="17678" y="18124"/>
                <wp:lineTo x="16278" y="17784"/>
                <wp:lineTo x="18783" y="17784"/>
                <wp:lineTo x="21508" y="17331"/>
                <wp:lineTo x="21508" y="16085"/>
                <wp:lineTo x="21434" y="16028"/>
                <wp:lineTo x="20698" y="15972"/>
                <wp:lineTo x="21508" y="15405"/>
                <wp:lineTo x="21508" y="14103"/>
                <wp:lineTo x="20256" y="13253"/>
                <wp:lineTo x="21508" y="13253"/>
                <wp:lineTo x="21508" y="12347"/>
                <wp:lineTo x="20256" y="12347"/>
                <wp:lineTo x="20403" y="11611"/>
                <wp:lineTo x="20108" y="11441"/>
                <wp:lineTo x="18709" y="11441"/>
                <wp:lineTo x="20108" y="10591"/>
                <wp:lineTo x="20256" y="9402"/>
                <wp:lineTo x="19961" y="9232"/>
                <wp:lineTo x="18562" y="8722"/>
                <wp:lineTo x="19446" y="8722"/>
                <wp:lineTo x="20035" y="8326"/>
                <wp:lineTo x="20108" y="7136"/>
                <wp:lineTo x="19519" y="7080"/>
                <wp:lineTo x="15026" y="6910"/>
                <wp:lineTo x="21066" y="6400"/>
                <wp:lineTo x="21140" y="5494"/>
                <wp:lineTo x="20845" y="5267"/>
                <wp:lineTo x="19814" y="5097"/>
                <wp:lineTo x="19961" y="4531"/>
                <wp:lineTo x="19225" y="4474"/>
                <wp:lineTo x="11122" y="4191"/>
                <wp:lineTo x="12006" y="4191"/>
                <wp:lineTo x="12816" y="3738"/>
                <wp:lineTo x="12890" y="2719"/>
                <wp:lineTo x="12374" y="2379"/>
                <wp:lineTo x="14510" y="1812"/>
                <wp:lineTo x="14437" y="453"/>
                <wp:lineTo x="7513" y="453"/>
              </wp:wrapPolygon>
            </wp:wrapTight>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14:sizeRelH relativeFrom="page">
              <wp14:pctWidth>0</wp14:pctWidth>
            </wp14:sizeRelH>
            <wp14:sizeRelV relativeFrom="page">
              <wp14:pctHeight>0</wp14:pctHeight>
            </wp14:sizeRelV>
          </wp:anchor>
        </w:drawing>
      </w:r>
    </w:p>
    <w:p w:rsidR="00CB0158" w:rsidRPr="00C7067F" w:rsidRDefault="00CB0158" w:rsidP="00994B1F">
      <w:pPr>
        <w:spacing w:after="0" w:line="360" w:lineRule="auto"/>
        <w:jc w:val="both"/>
        <w:rPr>
          <w:rFonts w:ascii="Book Antiqua" w:hAnsi="Book Antiqua" w:cs="Arial"/>
          <w:sz w:val="24"/>
          <w:szCs w:val="24"/>
        </w:rPr>
      </w:pPr>
    </w:p>
    <w:p w:rsidR="00CB0158" w:rsidRPr="00C7067F" w:rsidRDefault="00CB0158" w:rsidP="000B7CAA">
      <w:pPr>
        <w:shd w:val="clear" w:color="auto" w:fill="FFFFFF"/>
        <w:spacing w:after="0" w:line="360" w:lineRule="auto"/>
        <w:jc w:val="both"/>
        <w:rPr>
          <w:rFonts w:ascii="Book Antiqua" w:hAnsi="Book Antiqua" w:cs="Arial"/>
          <w:sz w:val="24"/>
          <w:szCs w:val="24"/>
        </w:rPr>
      </w:pPr>
    </w:p>
    <w:p w:rsidR="006140B5" w:rsidRPr="00C7067F" w:rsidRDefault="006140B5" w:rsidP="000B7CAA">
      <w:pPr>
        <w:spacing w:after="0" w:line="360" w:lineRule="auto"/>
        <w:jc w:val="both"/>
        <w:rPr>
          <w:rFonts w:ascii="Book Antiqua" w:hAnsi="Book Antiqua"/>
          <w:sz w:val="24"/>
          <w:szCs w:val="24"/>
        </w:rPr>
      </w:pPr>
    </w:p>
    <w:p w:rsidR="003E023C" w:rsidRPr="00C7067F" w:rsidRDefault="003E023C" w:rsidP="000B7CAA">
      <w:pPr>
        <w:spacing w:after="0" w:line="360" w:lineRule="auto"/>
        <w:jc w:val="both"/>
        <w:rPr>
          <w:rFonts w:ascii="Book Antiqua" w:hAnsi="Book Antiqua"/>
          <w:sz w:val="24"/>
          <w:szCs w:val="24"/>
        </w:rPr>
      </w:pPr>
    </w:p>
    <w:sectPr w:rsidR="003E023C" w:rsidRPr="00C7067F">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21F8" w:rsidRDefault="000021F8" w:rsidP="00B45A9D">
      <w:pPr>
        <w:spacing w:after="0" w:line="240" w:lineRule="auto"/>
      </w:pPr>
      <w:r>
        <w:separator/>
      </w:r>
    </w:p>
  </w:endnote>
  <w:endnote w:type="continuationSeparator" w:id="0">
    <w:p w:rsidR="000021F8" w:rsidRDefault="000021F8" w:rsidP="00B45A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1" w:usb1="080E0000" w:usb2="00000010" w:usb3="00000000" w:csb0="00040000"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Book Antiqua">
    <w:panose1 w:val="02040602050305030304"/>
    <w:charset w:val="00"/>
    <w:family w:val="auto"/>
    <w:pitch w:val="variable"/>
    <w:sig w:usb0="00000003" w:usb1="00000000" w:usb2="00000000" w:usb3="00000000" w:csb0="00000001"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4867316"/>
      <w:docPartObj>
        <w:docPartGallery w:val="Page Numbers (Bottom of Page)"/>
        <w:docPartUnique/>
      </w:docPartObj>
    </w:sdtPr>
    <w:sdtEndPr>
      <w:rPr>
        <w:noProof/>
      </w:rPr>
    </w:sdtEndPr>
    <w:sdtContent>
      <w:p w:rsidR="00C15B1B" w:rsidRDefault="00C15B1B">
        <w:pPr>
          <w:pStyle w:val="Footer"/>
          <w:jc w:val="center"/>
        </w:pPr>
        <w:r>
          <w:fldChar w:fldCharType="begin"/>
        </w:r>
        <w:r>
          <w:instrText xml:space="preserve"> PAGE   \* MERGEFORMAT </w:instrText>
        </w:r>
        <w:r>
          <w:fldChar w:fldCharType="separate"/>
        </w:r>
        <w:r w:rsidR="006C4E4E">
          <w:rPr>
            <w:noProof/>
          </w:rPr>
          <w:t>32</w:t>
        </w:r>
        <w:r>
          <w:rPr>
            <w:noProof/>
          </w:rPr>
          <w:fldChar w:fldCharType="end"/>
        </w:r>
      </w:p>
    </w:sdtContent>
  </w:sdt>
  <w:p w:rsidR="00B45A9D" w:rsidRDefault="00B45A9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21F8" w:rsidRDefault="000021F8" w:rsidP="00B45A9D">
      <w:pPr>
        <w:spacing w:after="0" w:line="240" w:lineRule="auto"/>
      </w:pPr>
      <w:r>
        <w:separator/>
      </w:r>
    </w:p>
  </w:footnote>
  <w:footnote w:type="continuationSeparator" w:id="0">
    <w:p w:rsidR="000021F8" w:rsidRDefault="000021F8" w:rsidP="00B45A9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DF8"/>
    <w:rsid w:val="00001900"/>
    <w:rsid w:val="000021F8"/>
    <w:rsid w:val="00012C46"/>
    <w:rsid w:val="0001520A"/>
    <w:rsid w:val="000232EE"/>
    <w:rsid w:val="00026BA6"/>
    <w:rsid w:val="000304D7"/>
    <w:rsid w:val="00033F85"/>
    <w:rsid w:val="000357A6"/>
    <w:rsid w:val="00036334"/>
    <w:rsid w:val="00036D78"/>
    <w:rsid w:val="00037F2B"/>
    <w:rsid w:val="000548E1"/>
    <w:rsid w:val="00057B73"/>
    <w:rsid w:val="00064D65"/>
    <w:rsid w:val="00065831"/>
    <w:rsid w:val="00067714"/>
    <w:rsid w:val="00071B57"/>
    <w:rsid w:val="00071B6C"/>
    <w:rsid w:val="00072181"/>
    <w:rsid w:val="00076168"/>
    <w:rsid w:val="00080E4B"/>
    <w:rsid w:val="00082925"/>
    <w:rsid w:val="00087CBF"/>
    <w:rsid w:val="00087E7A"/>
    <w:rsid w:val="00090F2B"/>
    <w:rsid w:val="00094D06"/>
    <w:rsid w:val="00095B95"/>
    <w:rsid w:val="00096486"/>
    <w:rsid w:val="000A7910"/>
    <w:rsid w:val="000B1A7D"/>
    <w:rsid w:val="000B7CAA"/>
    <w:rsid w:val="000C2A11"/>
    <w:rsid w:val="000C2AEC"/>
    <w:rsid w:val="000D02E1"/>
    <w:rsid w:val="000D0BCD"/>
    <w:rsid w:val="000E3FD2"/>
    <w:rsid w:val="000F22BE"/>
    <w:rsid w:val="000F5788"/>
    <w:rsid w:val="000F74A6"/>
    <w:rsid w:val="001010AD"/>
    <w:rsid w:val="001032EC"/>
    <w:rsid w:val="00105EDE"/>
    <w:rsid w:val="00112989"/>
    <w:rsid w:val="001142DC"/>
    <w:rsid w:val="00115360"/>
    <w:rsid w:val="00116637"/>
    <w:rsid w:val="001379F0"/>
    <w:rsid w:val="00153BC0"/>
    <w:rsid w:val="00154691"/>
    <w:rsid w:val="00155041"/>
    <w:rsid w:val="00163138"/>
    <w:rsid w:val="001647E5"/>
    <w:rsid w:val="00165C90"/>
    <w:rsid w:val="001739AE"/>
    <w:rsid w:val="001845F2"/>
    <w:rsid w:val="00186167"/>
    <w:rsid w:val="0018649D"/>
    <w:rsid w:val="0019069C"/>
    <w:rsid w:val="001909AC"/>
    <w:rsid w:val="00194FC4"/>
    <w:rsid w:val="00195FD7"/>
    <w:rsid w:val="001A0333"/>
    <w:rsid w:val="001A4670"/>
    <w:rsid w:val="001B0A09"/>
    <w:rsid w:val="001B707A"/>
    <w:rsid w:val="001C71AC"/>
    <w:rsid w:val="001E130E"/>
    <w:rsid w:val="001E6133"/>
    <w:rsid w:val="001E6703"/>
    <w:rsid w:val="001F3F37"/>
    <w:rsid w:val="001F4403"/>
    <w:rsid w:val="002146A1"/>
    <w:rsid w:val="00233483"/>
    <w:rsid w:val="00237F87"/>
    <w:rsid w:val="0024715B"/>
    <w:rsid w:val="00247555"/>
    <w:rsid w:val="00257AD9"/>
    <w:rsid w:val="002603E2"/>
    <w:rsid w:val="002615DA"/>
    <w:rsid w:val="00273B1D"/>
    <w:rsid w:val="00275741"/>
    <w:rsid w:val="00276CB3"/>
    <w:rsid w:val="0028083E"/>
    <w:rsid w:val="00281BAE"/>
    <w:rsid w:val="00283C4E"/>
    <w:rsid w:val="002A2574"/>
    <w:rsid w:val="002A278C"/>
    <w:rsid w:val="002A493C"/>
    <w:rsid w:val="002B2708"/>
    <w:rsid w:val="002B67EB"/>
    <w:rsid w:val="002B6FD9"/>
    <w:rsid w:val="002C30B5"/>
    <w:rsid w:val="002D3841"/>
    <w:rsid w:val="002D3941"/>
    <w:rsid w:val="002D6AAC"/>
    <w:rsid w:val="002F46D6"/>
    <w:rsid w:val="00304C59"/>
    <w:rsid w:val="00306CFF"/>
    <w:rsid w:val="00311A09"/>
    <w:rsid w:val="00313B73"/>
    <w:rsid w:val="00313D73"/>
    <w:rsid w:val="0032531A"/>
    <w:rsid w:val="00326FE6"/>
    <w:rsid w:val="0032796F"/>
    <w:rsid w:val="00335C8C"/>
    <w:rsid w:val="00343468"/>
    <w:rsid w:val="00354A00"/>
    <w:rsid w:val="00356E1F"/>
    <w:rsid w:val="003676BA"/>
    <w:rsid w:val="00367CF8"/>
    <w:rsid w:val="00370378"/>
    <w:rsid w:val="00370E86"/>
    <w:rsid w:val="003803DC"/>
    <w:rsid w:val="00380874"/>
    <w:rsid w:val="00387A47"/>
    <w:rsid w:val="00392797"/>
    <w:rsid w:val="003A5456"/>
    <w:rsid w:val="003B036C"/>
    <w:rsid w:val="003B60F7"/>
    <w:rsid w:val="003B7C6F"/>
    <w:rsid w:val="003C0B4B"/>
    <w:rsid w:val="003C0BA1"/>
    <w:rsid w:val="003C0C25"/>
    <w:rsid w:val="003D4379"/>
    <w:rsid w:val="003D78E8"/>
    <w:rsid w:val="003E023C"/>
    <w:rsid w:val="003F0775"/>
    <w:rsid w:val="003F13EA"/>
    <w:rsid w:val="00401AD7"/>
    <w:rsid w:val="00401B06"/>
    <w:rsid w:val="00407FBE"/>
    <w:rsid w:val="00412DC6"/>
    <w:rsid w:val="00414AFD"/>
    <w:rsid w:val="00415CE0"/>
    <w:rsid w:val="00416863"/>
    <w:rsid w:val="0042671E"/>
    <w:rsid w:val="00431C76"/>
    <w:rsid w:val="00431C83"/>
    <w:rsid w:val="00441F82"/>
    <w:rsid w:val="00450FE8"/>
    <w:rsid w:val="00452B8B"/>
    <w:rsid w:val="00460048"/>
    <w:rsid w:val="00462D54"/>
    <w:rsid w:val="0047105F"/>
    <w:rsid w:val="0048116C"/>
    <w:rsid w:val="00484FCD"/>
    <w:rsid w:val="00491190"/>
    <w:rsid w:val="00491996"/>
    <w:rsid w:val="00496CEA"/>
    <w:rsid w:val="00497CD4"/>
    <w:rsid w:val="004A0AD6"/>
    <w:rsid w:val="004C23A0"/>
    <w:rsid w:val="004C459E"/>
    <w:rsid w:val="004C4A6E"/>
    <w:rsid w:val="004D760C"/>
    <w:rsid w:val="004E6256"/>
    <w:rsid w:val="004F2D56"/>
    <w:rsid w:val="004F7D7F"/>
    <w:rsid w:val="005019D2"/>
    <w:rsid w:val="00502B1F"/>
    <w:rsid w:val="00505BFF"/>
    <w:rsid w:val="00513C64"/>
    <w:rsid w:val="00513F57"/>
    <w:rsid w:val="005164DC"/>
    <w:rsid w:val="00524DD9"/>
    <w:rsid w:val="00533DE3"/>
    <w:rsid w:val="0054318B"/>
    <w:rsid w:val="005470A9"/>
    <w:rsid w:val="00547D0E"/>
    <w:rsid w:val="0055382A"/>
    <w:rsid w:val="00555602"/>
    <w:rsid w:val="0056768F"/>
    <w:rsid w:val="0057112E"/>
    <w:rsid w:val="00571FBC"/>
    <w:rsid w:val="00574161"/>
    <w:rsid w:val="00583C8F"/>
    <w:rsid w:val="00586AE8"/>
    <w:rsid w:val="00590962"/>
    <w:rsid w:val="00590A08"/>
    <w:rsid w:val="005A602B"/>
    <w:rsid w:val="005B1ABA"/>
    <w:rsid w:val="005B25D8"/>
    <w:rsid w:val="005B36D4"/>
    <w:rsid w:val="005B3CD6"/>
    <w:rsid w:val="005B3D41"/>
    <w:rsid w:val="005B4325"/>
    <w:rsid w:val="005C2792"/>
    <w:rsid w:val="005C7DE3"/>
    <w:rsid w:val="005E1EA2"/>
    <w:rsid w:val="005E65CC"/>
    <w:rsid w:val="00600CF1"/>
    <w:rsid w:val="0060549E"/>
    <w:rsid w:val="006140B5"/>
    <w:rsid w:val="006159DD"/>
    <w:rsid w:val="00617BF7"/>
    <w:rsid w:val="0062517C"/>
    <w:rsid w:val="00631F65"/>
    <w:rsid w:val="00633556"/>
    <w:rsid w:val="00633AEA"/>
    <w:rsid w:val="00633F96"/>
    <w:rsid w:val="006363AA"/>
    <w:rsid w:val="006369B8"/>
    <w:rsid w:val="00637AFB"/>
    <w:rsid w:val="00645893"/>
    <w:rsid w:val="0064598F"/>
    <w:rsid w:val="00645CB1"/>
    <w:rsid w:val="0064691B"/>
    <w:rsid w:val="00653189"/>
    <w:rsid w:val="00653A04"/>
    <w:rsid w:val="00655C37"/>
    <w:rsid w:val="00656AE6"/>
    <w:rsid w:val="00660FD2"/>
    <w:rsid w:val="006618A3"/>
    <w:rsid w:val="00670007"/>
    <w:rsid w:val="00693CF0"/>
    <w:rsid w:val="00693F84"/>
    <w:rsid w:val="00694ACF"/>
    <w:rsid w:val="00696EF1"/>
    <w:rsid w:val="006A0FDF"/>
    <w:rsid w:val="006A1E67"/>
    <w:rsid w:val="006C4E4E"/>
    <w:rsid w:val="006C5044"/>
    <w:rsid w:val="006D6B5A"/>
    <w:rsid w:val="006E00AA"/>
    <w:rsid w:val="006E7B16"/>
    <w:rsid w:val="006F6292"/>
    <w:rsid w:val="006F6CE1"/>
    <w:rsid w:val="0070260E"/>
    <w:rsid w:val="00722B64"/>
    <w:rsid w:val="00723BF4"/>
    <w:rsid w:val="0072404E"/>
    <w:rsid w:val="00724423"/>
    <w:rsid w:val="00725CF9"/>
    <w:rsid w:val="0073061B"/>
    <w:rsid w:val="0075159E"/>
    <w:rsid w:val="007515C4"/>
    <w:rsid w:val="00773CD7"/>
    <w:rsid w:val="0077650B"/>
    <w:rsid w:val="00781366"/>
    <w:rsid w:val="007814C8"/>
    <w:rsid w:val="00782286"/>
    <w:rsid w:val="007844D6"/>
    <w:rsid w:val="007911D5"/>
    <w:rsid w:val="00794CC5"/>
    <w:rsid w:val="007B4422"/>
    <w:rsid w:val="007B5599"/>
    <w:rsid w:val="007C33C8"/>
    <w:rsid w:val="007D2D43"/>
    <w:rsid w:val="007D3179"/>
    <w:rsid w:val="007D4914"/>
    <w:rsid w:val="007D6933"/>
    <w:rsid w:val="007E0A96"/>
    <w:rsid w:val="007E4C29"/>
    <w:rsid w:val="007E6A78"/>
    <w:rsid w:val="007E6B0F"/>
    <w:rsid w:val="007F15CD"/>
    <w:rsid w:val="007F20AA"/>
    <w:rsid w:val="007F2333"/>
    <w:rsid w:val="007F28FA"/>
    <w:rsid w:val="007F596A"/>
    <w:rsid w:val="0080018F"/>
    <w:rsid w:val="008041F2"/>
    <w:rsid w:val="00805D77"/>
    <w:rsid w:val="008063BC"/>
    <w:rsid w:val="0081593D"/>
    <w:rsid w:val="00817998"/>
    <w:rsid w:val="00821C69"/>
    <w:rsid w:val="008233D2"/>
    <w:rsid w:val="0082568C"/>
    <w:rsid w:val="00840C85"/>
    <w:rsid w:val="00845022"/>
    <w:rsid w:val="008546B0"/>
    <w:rsid w:val="008547BE"/>
    <w:rsid w:val="008571D9"/>
    <w:rsid w:val="00862841"/>
    <w:rsid w:val="008646C4"/>
    <w:rsid w:val="00877411"/>
    <w:rsid w:val="00880CE5"/>
    <w:rsid w:val="008A00F9"/>
    <w:rsid w:val="008A065F"/>
    <w:rsid w:val="008A0E05"/>
    <w:rsid w:val="008A4A63"/>
    <w:rsid w:val="008A790C"/>
    <w:rsid w:val="008B1F30"/>
    <w:rsid w:val="008B2D29"/>
    <w:rsid w:val="008B4388"/>
    <w:rsid w:val="008B44A8"/>
    <w:rsid w:val="008B5F2D"/>
    <w:rsid w:val="008C2662"/>
    <w:rsid w:val="008C2E16"/>
    <w:rsid w:val="008D4D6B"/>
    <w:rsid w:val="008E05F2"/>
    <w:rsid w:val="008E4484"/>
    <w:rsid w:val="008E528F"/>
    <w:rsid w:val="008E5A95"/>
    <w:rsid w:val="008F1828"/>
    <w:rsid w:val="008F1EE4"/>
    <w:rsid w:val="008F3118"/>
    <w:rsid w:val="008F435F"/>
    <w:rsid w:val="008F6E84"/>
    <w:rsid w:val="008F7AEA"/>
    <w:rsid w:val="00921025"/>
    <w:rsid w:val="009235D3"/>
    <w:rsid w:val="009249BA"/>
    <w:rsid w:val="0092603C"/>
    <w:rsid w:val="00930528"/>
    <w:rsid w:val="009346EB"/>
    <w:rsid w:val="00935B18"/>
    <w:rsid w:val="00946AD3"/>
    <w:rsid w:val="00947077"/>
    <w:rsid w:val="00953CCE"/>
    <w:rsid w:val="0096289F"/>
    <w:rsid w:val="009674B4"/>
    <w:rsid w:val="00970B4F"/>
    <w:rsid w:val="009715C2"/>
    <w:rsid w:val="00972178"/>
    <w:rsid w:val="00972DB1"/>
    <w:rsid w:val="0097516E"/>
    <w:rsid w:val="00987E31"/>
    <w:rsid w:val="009900EB"/>
    <w:rsid w:val="009913B2"/>
    <w:rsid w:val="00993DF5"/>
    <w:rsid w:val="00994B06"/>
    <w:rsid w:val="00994B1F"/>
    <w:rsid w:val="00995707"/>
    <w:rsid w:val="009979C4"/>
    <w:rsid w:val="009A05F9"/>
    <w:rsid w:val="009A20FD"/>
    <w:rsid w:val="009A5010"/>
    <w:rsid w:val="009B2789"/>
    <w:rsid w:val="009B50B8"/>
    <w:rsid w:val="009B7776"/>
    <w:rsid w:val="009C02F2"/>
    <w:rsid w:val="009C1CC3"/>
    <w:rsid w:val="009C2D77"/>
    <w:rsid w:val="009C31DA"/>
    <w:rsid w:val="009C34B4"/>
    <w:rsid w:val="009C3F13"/>
    <w:rsid w:val="009C513F"/>
    <w:rsid w:val="009E056E"/>
    <w:rsid w:val="009E13CF"/>
    <w:rsid w:val="009E3A6F"/>
    <w:rsid w:val="009E56AD"/>
    <w:rsid w:val="009F5045"/>
    <w:rsid w:val="009F5C0C"/>
    <w:rsid w:val="00A03E34"/>
    <w:rsid w:val="00A04EBF"/>
    <w:rsid w:val="00A07E2C"/>
    <w:rsid w:val="00A33BF7"/>
    <w:rsid w:val="00A3462D"/>
    <w:rsid w:val="00A34E6C"/>
    <w:rsid w:val="00A355ED"/>
    <w:rsid w:val="00A42AA4"/>
    <w:rsid w:val="00A458CA"/>
    <w:rsid w:val="00A47A12"/>
    <w:rsid w:val="00A524EB"/>
    <w:rsid w:val="00A5557E"/>
    <w:rsid w:val="00A652BC"/>
    <w:rsid w:val="00A668C1"/>
    <w:rsid w:val="00A807FC"/>
    <w:rsid w:val="00A8580D"/>
    <w:rsid w:val="00A867AC"/>
    <w:rsid w:val="00A8731B"/>
    <w:rsid w:val="00A90E33"/>
    <w:rsid w:val="00AA073E"/>
    <w:rsid w:val="00AA51A2"/>
    <w:rsid w:val="00AB1382"/>
    <w:rsid w:val="00AC14A2"/>
    <w:rsid w:val="00AC22EF"/>
    <w:rsid w:val="00AC29AE"/>
    <w:rsid w:val="00AC2B75"/>
    <w:rsid w:val="00AC2EA7"/>
    <w:rsid w:val="00AC5D3B"/>
    <w:rsid w:val="00AD1580"/>
    <w:rsid w:val="00AD1D9A"/>
    <w:rsid w:val="00AD3043"/>
    <w:rsid w:val="00AE7017"/>
    <w:rsid w:val="00AF274C"/>
    <w:rsid w:val="00B025EA"/>
    <w:rsid w:val="00B05D91"/>
    <w:rsid w:val="00B11036"/>
    <w:rsid w:val="00B11715"/>
    <w:rsid w:val="00B12741"/>
    <w:rsid w:val="00B165EF"/>
    <w:rsid w:val="00B178FD"/>
    <w:rsid w:val="00B20300"/>
    <w:rsid w:val="00B2108F"/>
    <w:rsid w:val="00B21611"/>
    <w:rsid w:val="00B25173"/>
    <w:rsid w:val="00B32A10"/>
    <w:rsid w:val="00B331EC"/>
    <w:rsid w:val="00B33F26"/>
    <w:rsid w:val="00B341DC"/>
    <w:rsid w:val="00B36E22"/>
    <w:rsid w:val="00B432F6"/>
    <w:rsid w:val="00B443D0"/>
    <w:rsid w:val="00B45A9D"/>
    <w:rsid w:val="00B5116E"/>
    <w:rsid w:val="00B60155"/>
    <w:rsid w:val="00B607D4"/>
    <w:rsid w:val="00B72716"/>
    <w:rsid w:val="00B81D96"/>
    <w:rsid w:val="00B84252"/>
    <w:rsid w:val="00B9005B"/>
    <w:rsid w:val="00B92EA5"/>
    <w:rsid w:val="00B95114"/>
    <w:rsid w:val="00BA3A29"/>
    <w:rsid w:val="00BA54D0"/>
    <w:rsid w:val="00BA5D66"/>
    <w:rsid w:val="00BA6D0C"/>
    <w:rsid w:val="00BB0969"/>
    <w:rsid w:val="00BB4EC1"/>
    <w:rsid w:val="00BB4F33"/>
    <w:rsid w:val="00BB6880"/>
    <w:rsid w:val="00BB6E18"/>
    <w:rsid w:val="00BB6F80"/>
    <w:rsid w:val="00BC1089"/>
    <w:rsid w:val="00BC7CF0"/>
    <w:rsid w:val="00BD0A9A"/>
    <w:rsid w:val="00BD34E1"/>
    <w:rsid w:val="00BD688C"/>
    <w:rsid w:val="00BE2EAB"/>
    <w:rsid w:val="00BE4610"/>
    <w:rsid w:val="00BE5423"/>
    <w:rsid w:val="00BE5C6B"/>
    <w:rsid w:val="00BF05AD"/>
    <w:rsid w:val="00BF4E34"/>
    <w:rsid w:val="00BF6CB4"/>
    <w:rsid w:val="00C029DC"/>
    <w:rsid w:val="00C043A3"/>
    <w:rsid w:val="00C15B1B"/>
    <w:rsid w:val="00C2335D"/>
    <w:rsid w:val="00C30EB5"/>
    <w:rsid w:val="00C36EA9"/>
    <w:rsid w:val="00C37804"/>
    <w:rsid w:val="00C42A1E"/>
    <w:rsid w:val="00C56C33"/>
    <w:rsid w:val="00C6333D"/>
    <w:rsid w:val="00C644CD"/>
    <w:rsid w:val="00C7067F"/>
    <w:rsid w:val="00C73661"/>
    <w:rsid w:val="00C75964"/>
    <w:rsid w:val="00C76375"/>
    <w:rsid w:val="00C76C9D"/>
    <w:rsid w:val="00C81D38"/>
    <w:rsid w:val="00C82FAB"/>
    <w:rsid w:val="00C8307D"/>
    <w:rsid w:val="00C91620"/>
    <w:rsid w:val="00C9550F"/>
    <w:rsid w:val="00CA3E00"/>
    <w:rsid w:val="00CB0158"/>
    <w:rsid w:val="00CB2036"/>
    <w:rsid w:val="00CB5A7F"/>
    <w:rsid w:val="00CB6788"/>
    <w:rsid w:val="00CC1F44"/>
    <w:rsid w:val="00CC6CFC"/>
    <w:rsid w:val="00CC71AA"/>
    <w:rsid w:val="00CC72D6"/>
    <w:rsid w:val="00CD0299"/>
    <w:rsid w:val="00CD0B52"/>
    <w:rsid w:val="00CD76CE"/>
    <w:rsid w:val="00CE058A"/>
    <w:rsid w:val="00CE27D4"/>
    <w:rsid w:val="00CE3FAA"/>
    <w:rsid w:val="00CE5A76"/>
    <w:rsid w:val="00D03CE5"/>
    <w:rsid w:val="00D0550B"/>
    <w:rsid w:val="00D06DA8"/>
    <w:rsid w:val="00D14BD7"/>
    <w:rsid w:val="00D17B87"/>
    <w:rsid w:val="00D20D9F"/>
    <w:rsid w:val="00D23EA4"/>
    <w:rsid w:val="00D34CA9"/>
    <w:rsid w:val="00D36956"/>
    <w:rsid w:val="00D404BF"/>
    <w:rsid w:val="00D512CF"/>
    <w:rsid w:val="00D51CA9"/>
    <w:rsid w:val="00D52291"/>
    <w:rsid w:val="00D55628"/>
    <w:rsid w:val="00D731B1"/>
    <w:rsid w:val="00D731BF"/>
    <w:rsid w:val="00D86FE7"/>
    <w:rsid w:val="00D90E64"/>
    <w:rsid w:val="00D922CB"/>
    <w:rsid w:val="00D93078"/>
    <w:rsid w:val="00D95788"/>
    <w:rsid w:val="00D95DE5"/>
    <w:rsid w:val="00DA2094"/>
    <w:rsid w:val="00DA3DF8"/>
    <w:rsid w:val="00DB00BC"/>
    <w:rsid w:val="00DB34C6"/>
    <w:rsid w:val="00DC643E"/>
    <w:rsid w:val="00DD0073"/>
    <w:rsid w:val="00DD26C1"/>
    <w:rsid w:val="00DE2643"/>
    <w:rsid w:val="00DE42D9"/>
    <w:rsid w:val="00DE7BAB"/>
    <w:rsid w:val="00DF7779"/>
    <w:rsid w:val="00E006B8"/>
    <w:rsid w:val="00E05319"/>
    <w:rsid w:val="00E061AD"/>
    <w:rsid w:val="00E06423"/>
    <w:rsid w:val="00E148E5"/>
    <w:rsid w:val="00E1671B"/>
    <w:rsid w:val="00E177DB"/>
    <w:rsid w:val="00E20EC5"/>
    <w:rsid w:val="00E216E1"/>
    <w:rsid w:val="00E24D94"/>
    <w:rsid w:val="00E31153"/>
    <w:rsid w:val="00E3607D"/>
    <w:rsid w:val="00E521F4"/>
    <w:rsid w:val="00E5621E"/>
    <w:rsid w:val="00E66C5E"/>
    <w:rsid w:val="00E71B46"/>
    <w:rsid w:val="00E727DC"/>
    <w:rsid w:val="00E767EB"/>
    <w:rsid w:val="00E80037"/>
    <w:rsid w:val="00E807F2"/>
    <w:rsid w:val="00E91F3F"/>
    <w:rsid w:val="00EA1BFF"/>
    <w:rsid w:val="00EA34DD"/>
    <w:rsid w:val="00EA447D"/>
    <w:rsid w:val="00EB7701"/>
    <w:rsid w:val="00EC0297"/>
    <w:rsid w:val="00EC03C2"/>
    <w:rsid w:val="00EC18CE"/>
    <w:rsid w:val="00ED086F"/>
    <w:rsid w:val="00ED63EF"/>
    <w:rsid w:val="00EE5E73"/>
    <w:rsid w:val="00F051B1"/>
    <w:rsid w:val="00F05F7D"/>
    <w:rsid w:val="00F20389"/>
    <w:rsid w:val="00F22A72"/>
    <w:rsid w:val="00F35F6C"/>
    <w:rsid w:val="00F41AFD"/>
    <w:rsid w:val="00F42D80"/>
    <w:rsid w:val="00F43BB0"/>
    <w:rsid w:val="00F4457A"/>
    <w:rsid w:val="00F4610C"/>
    <w:rsid w:val="00F469A6"/>
    <w:rsid w:val="00F4735B"/>
    <w:rsid w:val="00F515CC"/>
    <w:rsid w:val="00F577E5"/>
    <w:rsid w:val="00F601ED"/>
    <w:rsid w:val="00F64A7E"/>
    <w:rsid w:val="00F64C81"/>
    <w:rsid w:val="00F73AC1"/>
    <w:rsid w:val="00F73E05"/>
    <w:rsid w:val="00F91864"/>
    <w:rsid w:val="00F9244D"/>
    <w:rsid w:val="00F95D69"/>
    <w:rsid w:val="00FB14D0"/>
    <w:rsid w:val="00FB4102"/>
    <w:rsid w:val="00FB5EAF"/>
    <w:rsid w:val="00FC2104"/>
    <w:rsid w:val="00FC310F"/>
    <w:rsid w:val="00FC3834"/>
    <w:rsid w:val="00FD2FE8"/>
    <w:rsid w:val="00FD53C8"/>
    <w:rsid w:val="00FE5F3A"/>
    <w:rsid w:val="00FE675B"/>
    <w:rsid w:val="00FF12C0"/>
    <w:rsid w:val="00FF3C83"/>
    <w:rsid w:val="00FF4084"/>
    <w:rsid w:val="00FF4A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023C"/>
    <w:rPr>
      <w:color w:val="0000FF" w:themeColor="hyperlink"/>
      <w:u w:val="single"/>
    </w:rPr>
  </w:style>
  <w:style w:type="character" w:customStyle="1" w:styleId="highlight2">
    <w:name w:val="highlight2"/>
    <w:basedOn w:val="DefaultParagraphFont"/>
    <w:rsid w:val="00057B73"/>
  </w:style>
  <w:style w:type="paragraph" w:styleId="Header">
    <w:name w:val="header"/>
    <w:basedOn w:val="Normal"/>
    <w:link w:val="HeaderChar"/>
    <w:uiPriority w:val="99"/>
    <w:unhideWhenUsed/>
    <w:rsid w:val="00B45A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5A9D"/>
  </w:style>
  <w:style w:type="paragraph" w:styleId="Footer">
    <w:name w:val="footer"/>
    <w:basedOn w:val="Normal"/>
    <w:link w:val="FooterChar"/>
    <w:uiPriority w:val="99"/>
    <w:unhideWhenUsed/>
    <w:rsid w:val="00B45A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5A9D"/>
  </w:style>
  <w:style w:type="paragraph" w:styleId="BalloonText">
    <w:name w:val="Balloon Text"/>
    <w:basedOn w:val="Normal"/>
    <w:link w:val="BalloonTextChar"/>
    <w:uiPriority w:val="99"/>
    <w:semiHidden/>
    <w:unhideWhenUsed/>
    <w:rsid w:val="007E0A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0A96"/>
    <w:rPr>
      <w:rFonts w:ascii="Tahoma" w:hAnsi="Tahoma" w:cs="Tahoma"/>
      <w:sz w:val="16"/>
      <w:szCs w:val="16"/>
    </w:rPr>
  </w:style>
  <w:style w:type="character" w:styleId="Emphasis">
    <w:name w:val="Emphasis"/>
    <w:qFormat/>
    <w:rsid w:val="006C4E4E"/>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023C"/>
    <w:rPr>
      <w:color w:val="0000FF" w:themeColor="hyperlink"/>
      <w:u w:val="single"/>
    </w:rPr>
  </w:style>
  <w:style w:type="character" w:customStyle="1" w:styleId="highlight2">
    <w:name w:val="highlight2"/>
    <w:basedOn w:val="DefaultParagraphFont"/>
    <w:rsid w:val="00057B73"/>
  </w:style>
  <w:style w:type="paragraph" w:styleId="Header">
    <w:name w:val="header"/>
    <w:basedOn w:val="Normal"/>
    <w:link w:val="HeaderChar"/>
    <w:uiPriority w:val="99"/>
    <w:unhideWhenUsed/>
    <w:rsid w:val="00B45A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5A9D"/>
  </w:style>
  <w:style w:type="paragraph" w:styleId="Footer">
    <w:name w:val="footer"/>
    <w:basedOn w:val="Normal"/>
    <w:link w:val="FooterChar"/>
    <w:uiPriority w:val="99"/>
    <w:unhideWhenUsed/>
    <w:rsid w:val="00B45A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5A9D"/>
  </w:style>
  <w:style w:type="paragraph" w:styleId="BalloonText">
    <w:name w:val="Balloon Text"/>
    <w:basedOn w:val="Normal"/>
    <w:link w:val="BalloonTextChar"/>
    <w:uiPriority w:val="99"/>
    <w:semiHidden/>
    <w:unhideWhenUsed/>
    <w:rsid w:val="007E0A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0A96"/>
    <w:rPr>
      <w:rFonts w:ascii="Tahoma" w:hAnsi="Tahoma" w:cs="Tahoma"/>
      <w:sz w:val="16"/>
      <w:szCs w:val="16"/>
    </w:rPr>
  </w:style>
  <w:style w:type="character" w:styleId="Emphasis">
    <w:name w:val="Emphasis"/>
    <w:qFormat/>
    <w:rsid w:val="006C4E4E"/>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1522648">
      <w:bodyDiv w:val="1"/>
      <w:marLeft w:val="0"/>
      <w:marRight w:val="0"/>
      <w:marTop w:val="0"/>
      <w:marBottom w:val="0"/>
      <w:divBdr>
        <w:top w:val="none" w:sz="0" w:space="0" w:color="auto"/>
        <w:left w:val="none" w:sz="0" w:space="0" w:color="auto"/>
        <w:bottom w:val="none" w:sz="0" w:space="0" w:color="auto"/>
        <w:right w:val="none" w:sz="0" w:space="0" w:color="auto"/>
      </w:divBdr>
      <w:divsChild>
        <w:div w:id="832842248">
          <w:marLeft w:val="0"/>
          <w:marRight w:val="0"/>
          <w:marTop w:val="0"/>
          <w:marBottom w:val="0"/>
          <w:divBdr>
            <w:top w:val="none" w:sz="0" w:space="0" w:color="auto"/>
            <w:left w:val="none" w:sz="0" w:space="0" w:color="auto"/>
            <w:bottom w:val="none" w:sz="0" w:space="0" w:color="auto"/>
            <w:right w:val="none" w:sz="0" w:space="0" w:color="auto"/>
          </w:divBdr>
          <w:divsChild>
            <w:div w:id="958997971">
              <w:marLeft w:val="0"/>
              <w:marRight w:val="0"/>
              <w:marTop w:val="0"/>
              <w:marBottom w:val="0"/>
              <w:divBdr>
                <w:top w:val="none" w:sz="0" w:space="0" w:color="auto"/>
                <w:left w:val="none" w:sz="0" w:space="0" w:color="auto"/>
                <w:bottom w:val="none" w:sz="0" w:space="0" w:color="auto"/>
                <w:right w:val="none" w:sz="0" w:space="0" w:color="auto"/>
              </w:divBdr>
            </w:div>
            <w:div w:id="718364184">
              <w:marLeft w:val="0"/>
              <w:marRight w:val="0"/>
              <w:marTop w:val="0"/>
              <w:marBottom w:val="0"/>
              <w:divBdr>
                <w:top w:val="none" w:sz="0" w:space="0" w:color="auto"/>
                <w:left w:val="none" w:sz="0" w:space="0" w:color="auto"/>
                <w:bottom w:val="none" w:sz="0" w:space="0" w:color="auto"/>
                <w:right w:val="none" w:sz="0" w:space="0" w:color="auto"/>
              </w:divBdr>
            </w:div>
            <w:div w:id="1547332061">
              <w:marLeft w:val="0"/>
              <w:marRight w:val="0"/>
              <w:marTop w:val="0"/>
              <w:marBottom w:val="0"/>
              <w:divBdr>
                <w:top w:val="none" w:sz="0" w:space="0" w:color="auto"/>
                <w:left w:val="none" w:sz="0" w:space="0" w:color="auto"/>
                <w:bottom w:val="none" w:sz="0" w:space="0" w:color="auto"/>
                <w:right w:val="none" w:sz="0" w:space="0" w:color="auto"/>
              </w:divBdr>
            </w:div>
            <w:div w:id="1646275472">
              <w:marLeft w:val="0"/>
              <w:marRight w:val="0"/>
              <w:marTop w:val="0"/>
              <w:marBottom w:val="0"/>
              <w:divBdr>
                <w:top w:val="none" w:sz="0" w:space="0" w:color="auto"/>
                <w:left w:val="none" w:sz="0" w:space="0" w:color="auto"/>
                <w:bottom w:val="none" w:sz="0" w:space="0" w:color="auto"/>
                <w:right w:val="none" w:sz="0" w:space="0" w:color="auto"/>
              </w:divBdr>
            </w:div>
            <w:div w:id="1052729737">
              <w:marLeft w:val="0"/>
              <w:marRight w:val="0"/>
              <w:marTop w:val="0"/>
              <w:marBottom w:val="0"/>
              <w:divBdr>
                <w:top w:val="none" w:sz="0" w:space="0" w:color="auto"/>
                <w:left w:val="none" w:sz="0" w:space="0" w:color="auto"/>
                <w:bottom w:val="none" w:sz="0" w:space="0" w:color="auto"/>
                <w:right w:val="none" w:sz="0" w:space="0" w:color="auto"/>
              </w:divBdr>
            </w:div>
            <w:div w:id="1947346208">
              <w:marLeft w:val="0"/>
              <w:marRight w:val="0"/>
              <w:marTop w:val="0"/>
              <w:marBottom w:val="0"/>
              <w:divBdr>
                <w:top w:val="none" w:sz="0" w:space="0" w:color="auto"/>
                <w:left w:val="none" w:sz="0" w:space="0" w:color="auto"/>
                <w:bottom w:val="none" w:sz="0" w:space="0" w:color="auto"/>
                <w:right w:val="none" w:sz="0" w:space="0" w:color="auto"/>
              </w:divBdr>
            </w:div>
            <w:div w:id="1058750473">
              <w:marLeft w:val="0"/>
              <w:marRight w:val="0"/>
              <w:marTop w:val="0"/>
              <w:marBottom w:val="0"/>
              <w:divBdr>
                <w:top w:val="none" w:sz="0" w:space="0" w:color="auto"/>
                <w:left w:val="none" w:sz="0" w:space="0" w:color="auto"/>
                <w:bottom w:val="none" w:sz="0" w:space="0" w:color="auto"/>
                <w:right w:val="none" w:sz="0" w:space="0" w:color="auto"/>
              </w:divBdr>
            </w:div>
            <w:div w:id="836576217">
              <w:marLeft w:val="0"/>
              <w:marRight w:val="0"/>
              <w:marTop w:val="0"/>
              <w:marBottom w:val="0"/>
              <w:divBdr>
                <w:top w:val="none" w:sz="0" w:space="0" w:color="auto"/>
                <w:left w:val="none" w:sz="0" w:space="0" w:color="auto"/>
                <w:bottom w:val="none" w:sz="0" w:space="0" w:color="auto"/>
                <w:right w:val="none" w:sz="0" w:space="0" w:color="auto"/>
              </w:divBdr>
            </w:div>
            <w:div w:id="1416516293">
              <w:marLeft w:val="0"/>
              <w:marRight w:val="0"/>
              <w:marTop w:val="0"/>
              <w:marBottom w:val="0"/>
              <w:divBdr>
                <w:top w:val="none" w:sz="0" w:space="0" w:color="auto"/>
                <w:left w:val="none" w:sz="0" w:space="0" w:color="auto"/>
                <w:bottom w:val="none" w:sz="0" w:space="0" w:color="auto"/>
                <w:right w:val="none" w:sz="0" w:space="0" w:color="auto"/>
              </w:divBdr>
            </w:div>
            <w:div w:id="1646665944">
              <w:marLeft w:val="0"/>
              <w:marRight w:val="0"/>
              <w:marTop w:val="0"/>
              <w:marBottom w:val="0"/>
              <w:divBdr>
                <w:top w:val="none" w:sz="0" w:space="0" w:color="auto"/>
                <w:left w:val="none" w:sz="0" w:space="0" w:color="auto"/>
                <w:bottom w:val="none" w:sz="0" w:space="0" w:color="auto"/>
                <w:right w:val="none" w:sz="0" w:space="0" w:color="auto"/>
              </w:divBdr>
            </w:div>
            <w:div w:id="81799843">
              <w:marLeft w:val="0"/>
              <w:marRight w:val="0"/>
              <w:marTop w:val="0"/>
              <w:marBottom w:val="0"/>
              <w:divBdr>
                <w:top w:val="none" w:sz="0" w:space="0" w:color="auto"/>
                <w:left w:val="none" w:sz="0" w:space="0" w:color="auto"/>
                <w:bottom w:val="none" w:sz="0" w:space="0" w:color="auto"/>
                <w:right w:val="none" w:sz="0" w:space="0" w:color="auto"/>
              </w:divBdr>
            </w:div>
            <w:div w:id="1431703240">
              <w:marLeft w:val="0"/>
              <w:marRight w:val="0"/>
              <w:marTop w:val="0"/>
              <w:marBottom w:val="0"/>
              <w:divBdr>
                <w:top w:val="none" w:sz="0" w:space="0" w:color="auto"/>
                <w:left w:val="none" w:sz="0" w:space="0" w:color="auto"/>
                <w:bottom w:val="none" w:sz="0" w:space="0" w:color="auto"/>
                <w:right w:val="none" w:sz="0" w:space="0" w:color="auto"/>
              </w:divBdr>
            </w:div>
            <w:div w:id="703293802">
              <w:marLeft w:val="0"/>
              <w:marRight w:val="0"/>
              <w:marTop w:val="0"/>
              <w:marBottom w:val="0"/>
              <w:divBdr>
                <w:top w:val="none" w:sz="0" w:space="0" w:color="auto"/>
                <w:left w:val="none" w:sz="0" w:space="0" w:color="auto"/>
                <w:bottom w:val="none" w:sz="0" w:space="0" w:color="auto"/>
                <w:right w:val="none" w:sz="0" w:space="0" w:color="auto"/>
              </w:divBdr>
            </w:div>
            <w:div w:id="521823310">
              <w:marLeft w:val="0"/>
              <w:marRight w:val="0"/>
              <w:marTop w:val="0"/>
              <w:marBottom w:val="0"/>
              <w:divBdr>
                <w:top w:val="none" w:sz="0" w:space="0" w:color="auto"/>
                <w:left w:val="none" w:sz="0" w:space="0" w:color="auto"/>
                <w:bottom w:val="none" w:sz="0" w:space="0" w:color="auto"/>
                <w:right w:val="none" w:sz="0" w:space="0" w:color="auto"/>
              </w:divBdr>
            </w:div>
            <w:div w:id="618340733">
              <w:marLeft w:val="0"/>
              <w:marRight w:val="0"/>
              <w:marTop w:val="0"/>
              <w:marBottom w:val="0"/>
              <w:divBdr>
                <w:top w:val="none" w:sz="0" w:space="0" w:color="auto"/>
                <w:left w:val="none" w:sz="0" w:space="0" w:color="auto"/>
                <w:bottom w:val="none" w:sz="0" w:space="0" w:color="auto"/>
                <w:right w:val="none" w:sz="0" w:space="0" w:color="auto"/>
              </w:divBdr>
            </w:div>
            <w:div w:id="1393886837">
              <w:marLeft w:val="0"/>
              <w:marRight w:val="0"/>
              <w:marTop w:val="0"/>
              <w:marBottom w:val="0"/>
              <w:divBdr>
                <w:top w:val="none" w:sz="0" w:space="0" w:color="auto"/>
                <w:left w:val="none" w:sz="0" w:space="0" w:color="auto"/>
                <w:bottom w:val="none" w:sz="0" w:space="0" w:color="auto"/>
                <w:right w:val="none" w:sz="0" w:space="0" w:color="auto"/>
              </w:divBdr>
            </w:div>
            <w:div w:id="1142843845">
              <w:marLeft w:val="0"/>
              <w:marRight w:val="0"/>
              <w:marTop w:val="0"/>
              <w:marBottom w:val="0"/>
              <w:divBdr>
                <w:top w:val="none" w:sz="0" w:space="0" w:color="auto"/>
                <w:left w:val="none" w:sz="0" w:space="0" w:color="auto"/>
                <w:bottom w:val="none" w:sz="0" w:space="0" w:color="auto"/>
                <w:right w:val="none" w:sz="0" w:space="0" w:color="auto"/>
              </w:divBdr>
            </w:div>
            <w:div w:id="1512261197">
              <w:marLeft w:val="0"/>
              <w:marRight w:val="0"/>
              <w:marTop w:val="0"/>
              <w:marBottom w:val="0"/>
              <w:divBdr>
                <w:top w:val="none" w:sz="0" w:space="0" w:color="auto"/>
                <w:left w:val="none" w:sz="0" w:space="0" w:color="auto"/>
                <w:bottom w:val="none" w:sz="0" w:space="0" w:color="auto"/>
                <w:right w:val="none" w:sz="0" w:space="0" w:color="auto"/>
              </w:divBdr>
            </w:div>
            <w:div w:id="207113554">
              <w:marLeft w:val="0"/>
              <w:marRight w:val="0"/>
              <w:marTop w:val="0"/>
              <w:marBottom w:val="0"/>
              <w:divBdr>
                <w:top w:val="none" w:sz="0" w:space="0" w:color="auto"/>
                <w:left w:val="none" w:sz="0" w:space="0" w:color="auto"/>
                <w:bottom w:val="none" w:sz="0" w:space="0" w:color="auto"/>
                <w:right w:val="none" w:sz="0" w:space="0" w:color="auto"/>
              </w:divBdr>
            </w:div>
            <w:div w:id="1955088894">
              <w:marLeft w:val="0"/>
              <w:marRight w:val="0"/>
              <w:marTop w:val="0"/>
              <w:marBottom w:val="0"/>
              <w:divBdr>
                <w:top w:val="none" w:sz="0" w:space="0" w:color="auto"/>
                <w:left w:val="none" w:sz="0" w:space="0" w:color="auto"/>
                <w:bottom w:val="none" w:sz="0" w:space="0" w:color="auto"/>
                <w:right w:val="none" w:sz="0" w:space="0" w:color="auto"/>
              </w:divBdr>
            </w:div>
            <w:div w:id="1092164745">
              <w:marLeft w:val="0"/>
              <w:marRight w:val="0"/>
              <w:marTop w:val="0"/>
              <w:marBottom w:val="0"/>
              <w:divBdr>
                <w:top w:val="none" w:sz="0" w:space="0" w:color="auto"/>
                <w:left w:val="none" w:sz="0" w:space="0" w:color="auto"/>
                <w:bottom w:val="none" w:sz="0" w:space="0" w:color="auto"/>
                <w:right w:val="none" w:sz="0" w:space="0" w:color="auto"/>
              </w:divBdr>
            </w:div>
            <w:div w:id="843742506">
              <w:marLeft w:val="0"/>
              <w:marRight w:val="0"/>
              <w:marTop w:val="0"/>
              <w:marBottom w:val="0"/>
              <w:divBdr>
                <w:top w:val="none" w:sz="0" w:space="0" w:color="auto"/>
                <w:left w:val="none" w:sz="0" w:space="0" w:color="auto"/>
                <w:bottom w:val="none" w:sz="0" w:space="0" w:color="auto"/>
                <w:right w:val="none" w:sz="0" w:space="0" w:color="auto"/>
              </w:divBdr>
            </w:div>
            <w:div w:id="1515609678">
              <w:marLeft w:val="0"/>
              <w:marRight w:val="0"/>
              <w:marTop w:val="0"/>
              <w:marBottom w:val="0"/>
              <w:divBdr>
                <w:top w:val="none" w:sz="0" w:space="0" w:color="auto"/>
                <w:left w:val="none" w:sz="0" w:space="0" w:color="auto"/>
                <w:bottom w:val="none" w:sz="0" w:space="0" w:color="auto"/>
                <w:right w:val="none" w:sz="0" w:space="0" w:color="auto"/>
              </w:divBdr>
            </w:div>
            <w:div w:id="2100635752">
              <w:marLeft w:val="0"/>
              <w:marRight w:val="0"/>
              <w:marTop w:val="0"/>
              <w:marBottom w:val="0"/>
              <w:divBdr>
                <w:top w:val="none" w:sz="0" w:space="0" w:color="auto"/>
                <w:left w:val="none" w:sz="0" w:space="0" w:color="auto"/>
                <w:bottom w:val="none" w:sz="0" w:space="0" w:color="auto"/>
                <w:right w:val="none" w:sz="0" w:space="0" w:color="auto"/>
              </w:divBdr>
            </w:div>
            <w:div w:id="842088692">
              <w:marLeft w:val="0"/>
              <w:marRight w:val="0"/>
              <w:marTop w:val="0"/>
              <w:marBottom w:val="0"/>
              <w:divBdr>
                <w:top w:val="none" w:sz="0" w:space="0" w:color="auto"/>
                <w:left w:val="none" w:sz="0" w:space="0" w:color="auto"/>
                <w:bottom w:val="none" w:sz="0" w:space="0" w:color="auto"/>
                <w:right w:val="none" w:sz="0" w:space="0" w:color="auto"/>
              </w:divBdr>
            </w:div>
            <w:div w:id="1922982772">
              <w:marLeft w:val="0"/>
              <w:marRight w:val="0"/>
              <w:marTop w:val="0"/>
              <w:marBottom w:val="0"/>
              <w:divBdr>
                <w:top w:val="none" w:sz="0" w:space="0" w:color="auto"/>
                <w:left w:val="none" w:sz="0" w:space="0" w:color="auto"/>
                <w:bottom w:val="none" w:sz="0" w:space="0" w:color="auto"/>
                <w:right w:val="none" w:sz="0" w:space="0" w:color="auto"/>
              </w:divBdr>
            </w:div>
            <w:div w:id="1928999622">
              <w:marLeft w:val="0"/>
              <w:marRight w:val="0"/>
              <w:marTop w:val="0"/>
              <w:marBottom w:val="0"/>
              <w:divBdr>
                <w:top w:val="none" w:sz="0" w:space="0" w:color="auto"/>
                <w:left w:val="none" w:sz="0" w:space="0" w:color="auto"/>
                <w:bottom w:val="none" w:sz="0" w:space="0" w:color="auto"/>
                <w:right w:val="none" w:sz="0" w:space="0" w:color="auto"/>
              </w:divBdr>
            </w:div>
            <w:div w:id="1526939189">
              <w:marLeft w:val="0"/>
              <w:marRight w:val="0"/>
              <w:marTop w:val="0"/>
              <w:marBottom w:val="0"/>
              <w:divBdr>
                <w:top w:val="none" w:sz="0" w:space="0" w:color="auto"/>
                <w:left w:val="none" w:sz="0" w:space="0" w:color="auto"/>
                <w:bottom w:val="none" w:sz="0" w:space="0" w:color="auto"/>
                <w:right w:val="none" w:sz="0" w:space="0" w:color="auto"/>
              </w:divBdr>
            </w:div>
            <w:div w:id="547029157">
              <w:marLeft w:val="0"/>
              <w:marRight w:val="0"/>
              <w:marTop w:val="0"/>
              <w:marBottom w:val="0"/>
              <w:divBdr>
                <w:top w:val="none" w:sz="0" w:space="0" w:color="auto"/>
                <w:left w:val="none" w:sz="0" w:space="0" w:color="auto"/>
                <w:bottom w:val="none" w:sz="0" w:space="0" w:color="auto"/>
                <w:right w:val="none" w:sz="0" w:space="0" w:color="auto"/>
              </w:divBdr>
            </w:div>
            <w:div w:id="934440713">
              <w:marLeft w:val="0"/>
              <w:marRight w:val="0"/>
              <w:marTop w:val="0"/>
              <w:marBottom w:val="0"/>
              <w:divBdr>
                <w:top w:val="none" w:sz="0" w:space="0" w:color="auto"/>
                <w:left w:val="none" w:sz="0" w:space="0" w:color="auto"/>
                <w:bottom w:val="none" w:sz="0" w:space="0" w:color="auto"/>
                <w:right w:val="none" w:sz="0" w:space="0" w:color="auto"/>
              </w:divBdr>
            </w:div>
            <w:div w:id="1411272794">
              <w:marLeft w:val="0"/>
              <w:marRight w:val="0"/>
              <w:marTop w:val="0"/>
              <w:marBottom w:val="0"/>
              <w:divBdr>
                <w:top w:val="none" w:sz="0" w:space="0" w:color="auto"/>
                <w:left w:val="none" w:sz="0" w:space="0" w:color="auto"/>
                <w:bottom w:val="none" w:sz="0" w:space="0" w:color="auto"/>
                <w:right w:val="none" w:sz="0" w:space="0" w:color="auto"/>
              </w:divBdr>
            </w:div>
            <w:div w:id="898173240">
              <w:marLeft w:val="0"/>
              <w:marRight w:val="0"/>
              <w:marTop w:val="0"/>
              <w:marBottom w:val="0"/>
              <w:divBdr>
                <w:top w:val="none" w:sz="0" w:space="0" w:color="auto"/>
                <w:left w:val="none" w:sz="0" w:space="0" w:color="auto"/>
                <w:bottom w:val="none" w:sz="0" w:space="0" w:color="auto"/>
                <w:right w:val="none" w:sz="0" w:space="0" w:color="auto"/>
              </w:divBdr>
            </w:div>
            <w:div w:id="691758861">
              <w:marLeft w:val="0"/>
              <w:marRight w:val="0"/>
              <w:marTop w:val="0"/>
              <w:marBottom w:val="0"/>
              <w:divBdr>
                <w:top w:val="none" w:sz="0" w:space="0" w:color="auto"/>
                <w:left w:val="none" w:sz="0" w:space="0" w:color="auto"/>
                <w:bottom w:val="none" w:sz="0" w:space="0" w:color="auto"/>
                <w:right w:val="none" w:sz="0" w:space="0" w:color="auto"/>
              </w:divBdr>
            </w:div>
            <w:div w:id="109713867">
              <w:marLeft w:val="0"/>
              <w:marRight w:val="0"/>
              <w:marTop w:val="0"/>
              <w:marBottom w:val="0"/>
              <w:divBdr>
                <w:top w:val="none" w:sz="0" w:space="0" w:color="auto"/>
                <w:left w:val="none" w:sz="0" w:space="0" w:color="auto"/>
                <w:bottom w:val="none" w:sz="0" w:space="0" w:color="auto"/>
                <w:right w:val="none" w:sz="0" w:space="0" w:color="auto"/>
              </w:divBdr>
            </w:div>
            <w:div w:id="2146117436">
              <w:marLeft w:val="0"/>
              <w:marRight w:val="0"/>
              <w:marTop w:val="0"/>
              <w:marBottom w:val="0"/>
              <w:divBdr>
                <w:top w:val="none" w:sz="0" w:space="0" w:color="auto"/>
                <w:left w:val="none" w:sz="0" w:space="0" w:color="auto"/>
                <w:bottom w:val="none" w:sz="0" w:space="0" w:color="auto"/>
                <w:right w:val="none" w:sz="0" w:space="0" w:color="auto"/>
              </w:divBdr>
            </w:div>
            <w:div w:id="1251082578">
              <w:marLeft w:val="0"/>
              <w:marRight w:val="0"/>
              <w:marTop w:val="0"/>
              <w:marBottom w:val="0"/>
              <w:divBdr>
                <w:top w:val="none" w:sz="0" w:space="0" w:color="auto"/>
                <w:left w:val="none" w:sz="0" w:space="0" w:color="auto"/>
                <w:bottom w:val="none" w:sz="0" w:space="0" w:color="auto"/>
                <w:right w:val="none" w:sz="0" w:space="0" w:color="auto"/>
              </w:divBdr>
            </w:div>
            <w:div w:id="840662696">
              <w:marLeft w:val="0"/>
              <w:marRight w:val="0"/>
              <w:marTop w:val="0"/>
              <w:marBottom w:val="0"/>
              <w:divBdr>
                <w:top w:val="none" w:sz="0" w:space="0" w:color="auto"/>
                <w:left w:val="none" w:sz="0" w:space="0" w:color="auto"/>
                <w:bottom w:val="none" w:sz="0" w:space="0" w:color="auto"/>
                <w:right w:val="none" w:sz="0" w:space="0" w:color="auto"/>
              </w:divBdr>
            </w:div>
            <w:div w:id="629819865">
              <w:marLeft w:val="0"/>
              <w:marRight w:val="0"/>
              <w:marTop w:val="0"/>
              <w:marBottom w:val="0"/>
              <w:divBdr>
                <w:top w:val="none" w:sz="0" w:space="0" w:color="auto"/>
                <w:left w:val="none" w:sz="0" w:space="0" w:color="auto"/>
                <w:bottom w:val="none" w:sz="0" w:space="0" w:color="auto"/>
                <w:right w:val="none" w:sz="0" w:space="0" w:color="auto"/>
              </w:divBdr>
            </w:div>
            <w:div w:id="695082801">
              <w:marLeft w:val="0"/>
              <w:marRight w:val="0"/>
              <w:marTop w:val="0"/>
              <w:marBottom w:val="0"/>
              <w:divBdr>
                <w:top w:val="none" w:sz="0" w:space="0" w:color="auto"/>
                <w:left w:val="none" w:sz="0" w:space="0" w:color="auto"/>
                <w:bottom w:val="none" w:sz="0" w:space="0" w:color="auto"/>
                <w:right w:val="none" w:sz="0" w:space="0" w:color="auto"/>
              </w:divBdr>
            </w:div>
            <w:div w:id="482937247">
              <w:marLeft w:val="0"/>
              <w:marRight w:val="0"/>
              <w:marTop w:val="0"/>
              <w:marBottom w:val="0"/>
              <w:divBdr>
                <w:top w:val="none" w:sz="0" w:space="0" w:color="auto"/>
                <w:left w:val="none" w:sz="0" w:space="0" w:color="auto"/>
                <w:bottom w:val="none" w:sz="0" w:space="0" w:color="auto"/>
                <w:right w:val="none" w:sz="0" w:space="0" w:color="auto"/>
              </w:divBdr>
            </w:div>
            <w:div w:id="772940730">
              <w:marLeft w:val="0"/>
              <w:marRight w:val="0"/>
              <w:marTop w:val="0"/>
              <w:marBottom w:val="0"/>
              <w:divBdr>
                <w:top w:val="none" w:sz="0" w:space="0" w:color="auto"/>
                <w:left w:val="none" w:sz="0" w:space="0" w:color="auto"/>
                <w:bottom w:val="none" w:sz="0" w:space="0" w:color="auto"/>
                <w:right w:val="none" w:sz="0" w:space="0" w:color="auto"/>
              </w:divBdr>
            </w:div>
            <w:div w:id="996618119">
              <w:marLeft w:val="0"/>
              <w:marRight w:val="0"/>
              <w:marTop w:val="0"/>
              <w:marBottom w:val="0"/>
              <w:divBdr>
                <w:top w:val="none" w:sz="0" w:space="0" w:color="auto"/>
                <w:left w:val="none" w:sz="0" w:space="0" w:color="auto"/>
                <w:bottom w:val="none" w:sz="0" w:space="0" w:color="auto"/>
                <w:right w:val="none" w:sz="0" w:space="0" w:color="auto"/>
              </w:divBdr>
            </w:div>
            <w:div w:id="1707411903">
              <w:marLeft w:val="0"/>
              <w:marRight w:val="0"/>
              <w:marTop w:val="0"/>
              <w:marBottom w:val="0"/>
              <w:divBdr>
                <w:top w:val="none" w:sz="0" w:space="0" w:color="auto"/>
                <w:left w:val="none" w:sz="0" w:space="0" w:color="auto"/>
                <w:bottom w:val="none" w:sz="0" w:space="0" w:color="auto"/>
                <w:right w:val="none" w:sz="0" w:space="0" w:color="auto"/>
              </w:divBdr>
            </w:div>
            <w:div w:id="1677614250">
              <w:marLeft w:val="0"/>
              <w:marRight w:val="0"/>
              <w:marTop w:val="0"/>
              <w:marBottom w:val="0"/>
              <w:divBdr>
                <w:top w:val="none" w:sz="0" w:space="0" w:color="auto"/>
                <w:left w:val="none" w:sz="0" w:space="0" w:color="auto"/>
                <w:bottom w:val="none" w:sz="0" w:space="0" w:color="auto"/>
                <w:right w:val="none" w:sz="0" w:space="0" w:color="auto"/>
              </w:divBdr>
            </w:div>
            <w:div w:id="2132817830">
              <w:marLeft w:val="0"/>
              <w:marRight w:val="0"/>
              <w:marTop w:val="0"/>
              <w:marBottom w:val="0"/>
              <w:divBdr>
                <w:top w:val="none" w:sz="0" w:space="0" w:color="auto"/>
                <w:left w:val="none" w:sz="0" w:space="0" w:color="auto"/>
                <w:bottom w:val="none" w:sz="0" w:space="0" w:color="auto"/>
                <w:right w:val="none" w:sz="0" w:space="0" w:color="auto"/>
              </w:divBdr>
            </w:div>
            <w:div w:id="46345522">
              <w:marLeft w:val="0"/>
              <w:marRight w:val="0"/>
              <w:marTop w:val="0"/>
              <w:marBottom w:val="0"/>
              <w:divBdr>
                <w:top w:val="none" w:sz="0" w:space="0" w:color="auto"/>
                <w:left w:val="none" w:sz="0" w:space="0" w:color="auto"/>
                <w:bottom w:val="none" w:sz="0" w:space="0" w:color="auto"/>
                <w:right w:val="none" w:sz="0" w:space="0" w:color="auto"/>
              </w:divBdr>
            </w:div>
            <w:div w:id="1879664100">
              <w:marLeft w:val="0"/>
              <w:marRight w:val="0"/>
              <w:marTop w:val="0"/>
              <w:marBottom w:val="0"/>
              <w:divBdr>
                <w:top w:val="none" w:sz="0" w:space="0" w:color="auto"/>
                <w:left w:val="none" w:sz="0" w:space="0" w:color="auto"/>
                <w:bottom w:val="none" w:sz="0" w:space="0" w:color="auto"/>
                <w:right w:val="none" w:sz="0" w:space="0" w:color="auto"/>
              </w:divBdr>
            </w:div>
            <w:div w:id="2063941222">
              <w:marLeft w:val="0"/>
              <w:marRight w:val="0"/>
              <w:marTop w:val="0"/>
              <w:marBottom w:val="0"/>
              <w:divBdr>
                <w:top w:val="none" w:sz="0" w:space="0" w:color="auto"/>
                <w:left w:val="none" w:sz="0" w:space="0" w:color="auto"/>
                <w:bottom w:val="none" w:sz="0" w:space="0" w:color="auto"/>
                <w:right w:val="none" w:sz="0" w:space="0" w:color="auto"/>
              </w:divBdr>
            </w:div>
            <w:div w:id="1583417066">
              <w:marLeft w:val="0"/>
              <w:marRight w:val="0"/>
              <w:marTop w:val="0"/>
              <w:marBottom w:val="0"/>
              <w:divBdr>
                <w:top w:val="none" w:sz="0" w:space="0" w:color="auto"/>
                <w:left w:val="none" w:sz="0" w:space="0" w:color="auto"/>
                <w:bottom w:val="none" w:sz="0" w:space="0" w:color="auto"/>
                <w:right w:val="none" w:sz="0" w:space="0" w:color="auto"/>
              </w:divBdr>
            </w:div>
            <w:div w:id="914513921">
              <w:marLeft w:val="0"/>
              <w:marRight w:val="0"/>
              <w:marTop w:val="0"/>
              <w:marBottom w:val="0"/>
              <w:divBdr>
                <w:top w:val="none" w:sz="0" w:space="0" w:color="auto"/>
                <w:left w:val="none" w:sz="0" w:space="0" w:color="auto"/>
                <w:bottom w:val="none" w:sz="0" w:space="0" w:color="auto"/>
                <w:right w:val="none" w:sz="0" w:space="0" w:color="auto"/>
              </w:divBdr>
            </w:div>
            <w:div w:id="836580507">
              <w:marLeft w:val="0"/>
              <w:marRight w:val="0"/>
              <w:marTop w:val="0"/>
              <w:marBottom w:val="0"/>
              <w:divBdr>
                <w:top w:val="none" w:sz="0" w:space="0" w:color="auto"/>
                <w:left w:val="none" w:sz="0" w:space="0" w:color="auto"/>
                <w:bottom w:val="none" w:sz="0" w:space="0" w:color="auto"/>
                <w:right w:val="none" w:sz="0" w:space="0" w:color="auto"/>
              </w:divBdr>
            </w:div>
            <w:div w:id="714503130">
              <w:marLeft w:val="0"/>
              <w:marRight w:val="0"/>
              <w:marTop w:val="0"/>
              <w:marBottom w:val="0"/>
              <w:divBdr>
                <w:top w:val="none" w:sz="0" w:space="0" w:color="auto"/>
                <w:left w:val="none" w:sz="0" w:space="0" w:color="auto"/>
                <w:bottom w:val="none" w:sz="0" w:space="0" w:color="auto"/>
                <w:right w:val="none" w:sz="0" w:space="0" w:color="auto"/>
              </w:divBdr>
            </w:div>
            <w:div w:id="256643726">
              <w:marLeft w:val="0"/>
              <w:marRight w:val="0"/>
              <w:marTop w:val="0"/>
              <w:marBottom w:val="0"/>
              <w:divBdr>
                <w:top w:val="none" w:sz="0" w:space="0" w:color="auto"/>
                <w:left w:val="none" w:sz="0" w:space="0" w:color="auto"/>
                <w:bottom w:val="none" w:sz="0" w:space="0" w:color="auto"/>
                <w:right w:val="none" w:sz="0" w:space="0" w:color="auto"/>
              </w:divBdr>
            </w:div>
            <w:div w:id="1652447365">
              <w:marLeft w:val="0"/>
              <w:marRight w:val="0"/>
              <w:marTop w:val="0"/>
              <w:marBottom w:val="0"/>
              <w:divBdr>
                <w:top w:val="none" w:sz="0" w:space="0" w:color="auto"/>
                <w:left w:val="none" w:sz="0" w:space="0" w:color="auto"/>
                <w:bottom w:val="none" w:sz="0" w:space="0" w:color="auto"/>
                <w:right w:val="none" w:sz="0" w:space="0" w:color="auto"/>
              </w:divBdr>
            </w:div>
            <w:div w:id="2133018256">
              <w:marLeft w:val="0"/>
              <w:marRight w:val="0"/>
              <w:marTop w:val="0"/>
              <w:marBottom w:val="0"/>
              <w:divBdr>
                <w:top w:val="none" w:sz="0" w:space="0" w:color="auto"/>
                <w:left w:val="none" w:sz="0" w:space="0" w:color="auto"/>
                <w:bottom w:val="none" w:sz="0" w:space="0" w:color="auto"/>
                <w:right w:val="none" w:sz="0" w:space="0" w:color="auto"/>
              </w:divBdr>
            </w:div>
            <w:div w:id="789282014">
              <w:marLeft w:val="0"/>
              <w:marRight w:val="0"/>
              <w:marTop w:val="0"/>
              <w:marBottom w:val="0"/>
              <w:divBdr>
                <w:top w:val="none" w:sz="0" w:space="0" w:color="auto"/>
                <w:left w:val="none" w:sz="0" w:space="0" w:color="auto"/>
                <w:bottom w:val="none" w:sz="0" w:space="0" w:color="auto"/>
                <w:right w:val="none" w:sz="0" w:space="0" w:color="auto"/>
              </w:divBdr>
            </w:div>
            <w:div w:id="1917205911">
              <w:marLeft w:val="0"/>
              <w:marRight w:val="0"/>
              <w:marTop w:val="0"/>
              <w:marBottom w:val="0"/>
              <w:divBdr>
                <w:top w:val="none" w:sz="0" w:space="0" w:color="auto"/>
                <w:left w:val="none" w:sz="0" w:space="0" w:color="auto"/>
                <w:bottom w:val="none" w:sz="0" w:space="0" w:color="auto"/>
                <w:right w:val="none" w:sz="0" w:space="0" w:color="auto"/>
              </w:divBdr>
            </w:div>
            <w:div w:id="1759594443">
              <w:marLeft w:val="0"/>
              <w:marRight w:val="0"/>
              <w:marTop w:val="0"/>
              <w:marBottom w:val="0"/>
              <w:divBdr>
                <w:top w:val="none" w:sz="0" w:space="0" w:color="auto"/>
                <w:left w:val="none" w:sz="0" w:space="0" w:color="auto"/>
                <w:bottom w:val="none" w:sz="0" w:space="0" w:color="auto"/>
                <w:right w:val="none" w:sz="0" w:space="0" w:color="auto"/>
              </w:divBdr>
            </w:div>
            <w:div w:id="1533692527">
              <w:marLeft w:val="0"/>
              <w:marRight w:val="0"/>
              <w:marTop w:val="0"/>
              <w:marBottom w:val="0"/>
              <w:divBdr>
                <w:top w:val="none" w:sz="0" w:space="0" w:color="auto"/>
                <w:left w:val="none" w:sz="0" w:space="0" w:color="auto"/>
                <w:bottom w:val="none" w:sz="0" w:space="0" w:color="auto"/>
                <w:right w:val="none" w:sz="0" w:space="0" w:color="auto"/>
              </w:divBdr>
            </w:div>
            <w:div w:id="641275601">
              <w:marLeft w:val="0"/>
              <w:marRight w:val="0"/>
              <w:marTop w:val="0"/>
              <w:marBottom w:val="0"/>
              <w:divBdr>
                <w:top w:val="none" w:sz="0" w:space="0" w:color="auto"/>
                <w:left w:val="none" w:sz="0" w:space="0" w:color="auto"/>
                <w:bottom w:val="none" w:sz="0" w:space="0" w:color="auto"/>
                <w:right w:val="none" w:sz="0" w:space="0" w:color="auto"/>
              </w:divBdr>
            </w:div>
            <w:div w:id="1708332868">
              <w:marLeft w:val="0"/>
              <w:marRight w:val="0"/>
              <w:marTop w:val="0"/>
              <w:marBottom w:val="0"/>
              <w:divBdr>
                <w:top w:val="none" w:sz="0" w:space="0" w:color="auto"/>
                <w:left w:val="none" w:sz="0" w:space="0" w:color="auto"/>
                <w:bottom w:val="none" w:sz="0" w:space="0" w:color="auto"/>
                <w:right w:val="none" w:sz="0" w:space="0" w:color="auto"/>
              </w:divBdr>
            </w:div>
            <w:div w:id="293559117">
              <w:marLeft w:val="0"/>
              <w:marRight w:val="0"/>
              <w:marTop w:val="0"/>
              <w:marBottom w:val="0"/>
              <w:divBdr>
                <w:top w:val="none" w:sz="0" w:space="0" w:color="auto"/>
                <w:left w:val="none" w:sz="0" w:space="0" w:color="auto"/>
                <w:bottom w:val="none" w:sz="0" w:space="0" w:color="auto"/>
                <w:right w:val="none" w:sz="0" w:space="0" w:color="auto"/>
              </w:divBdr>
            </w:div>
            <w:div w:id="85951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diagramLayout" Target="diagrams/layout1.xml"/><Relationship Id="rId12" Type="http://schemas.openxmlformats.org/officeDocument/2006/relationships/diagramQuickStyle" Target="diagrams/quickStyle1.xml"/><Relationship Id="rId13" Type="http://schemas.openxmlformats.org/officeDocument/2006/relationships/diagramColors" Target="diagrams/colors1.xml"/><Relationship Id="rId14" Type="http://schemas.microsoft.com/office/2007/relationships/diagramDrawing" Target="diagrams/drawing1.xm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creativecommons.org/licenses/by-nc/4.0/" TargetMode="External"/><Relationship Id="rId9" Type="http://schemas.openxmlformats.org/officeDocument/2006/relationships/hyperlink" Target="mailto:prasadr@smh.ca" TargetMode="External"/><Relationship Id="rId10" Type="http://schemas.openxmlformats.org/officeDocument/2006/relationships/diagramData" Target="diagrams/data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2001966-9F8A-4F65-8EF4-E6C9BA1D61BA}"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lang="en-US"/>
        </a:p>
      </dgm:t>
    </dgm:pt>
    <dgm:pt modelId="{477CAA69-2522-4D44-9A47-D8AC79EC06B7}">
      <dgm:prSet phldrT="[Text]" custT="1"/>
      <dgm:spPr>
        <a:noFill/>
        <a:ln>
          <a:solidFill>
            <a:schemeClr val="tx1">
              <a:lumMod val="95000"/>
              <a:lumOff val="5000"/>
            </a:schemeClr>
          </a:solidFill>
        </a:ln>
      </dgm:spPr>
      <dgm:t>
        <a:bodyPr/>
        <a:lstStyle/>
        <a:p>
          <a:r>
            <a:rPr lang="en-US" sz="1000" b="1">
              <a:solidFill>
                <a:sysClr val="windowText" lastClr="000000"/>
              </a:solidFill>
              <a:latin typeface="Book Antiqua" panose="02040602050305030304" pitchFamily="18" charset="0"/>
            </a:rPr>
            <a:t>Echocardiography and Electrocardiogaphy (at initation of dialysis and at stable dry weight</a:t>
          </a:r>
          <a:r>
            <a:rPr lang="en-US" sz="900">
              <a:solidFill>
                <a:sysClr val="windowText" lastClr="000000"/>
              </a:solidFill>
              <a:latin typeface="Book Antiqua" panose="02040602050305030304" pitchFamily="18" charset="0"/>
            </a:rPr>
            <a:t>)</a:t>
          </a:r>
        </a:p>
      </dgm:t>
    </dgm:pt>
    <dgm:pt modelId="{FC1BD74F-C121-4789-8815-DCB27B2EE543}" type="parTrans" cxnId="{DB075E88-92D3-4BB1-8003-ED943719377A}">
      <dgm:prSet/>
      <dgm:spPr/>
      <dgm:t>
        <a:bodyPr/>
        <a:lstStyle/>
        <a:p>
          <a:endParaRPr lang="en-US"/>
        </a:p>
      </dgm:t>
    </dgm:pt>
    <dgm:pt modelId="{8707CAFA-08B6-49A4-B23D-1200A67517BF}" type="sibTrans" cxnId="{DB075E88-92D3-4BB1-8003-ED943719377A}">
      <dgm:prSet/>
      <dgm:spPr/>
      <dgm:t>
        <a:bodyPr/>
        <a:lstStyle/>
        <a:p>
          <a:endParaRPr lang="en-US"/>
        </a:p>
      </dgm:t>
    </dgm:pt>
    <dgm:pt modelId="{5BF0D650-C4ED-4EBA-B5A9-2A40276093C1}">
      <dgm:prSet phldrT="[Text]" custT="1"/>
      <dgm:spPr>
        <a:noFill/>
        <a:ln>
          <a:solidFill>
            <a:schemeClr val="tx1">
              <a:lumMod val="95000"/>
              <a:lumOff val="5000"/>
            </a:schemeClr>
          </a:solidFill>
        </a:ln>
      </dgm:spPr>
      <dgm:t>
        <a:bodyPr/>
        <a:lstStyle/>
        <a:p>
          <a:r>
            <a:rPr lang="en-US" sz="1050" b="0">
              <a:solidFill>
                <a:sysClr val="windowText" lastClr="000000"/>
              </a:solidFill>
              <a:latin typeface="Book Antiqua" panose="02040602050305030304" pitchFamily="18" charset="0"/>
            </a:rPr>
            <a:t>Negative</a:t>
          </a:r>
          <a:endParaRPr lang="en-US" sz="400" b="0">
            <a:solidFill>
              <a:sysClr val="windowText" lastClr="000000"/>
            </a:solidFill>
            <a:latin typeface="Book Antiqua" panose="02040602050305030304" pitchFamily="18" charset="0"/>
          </a:endParaRPr>
        </a:p>
      </dgm:t>
    </dgm:pt>
    <dgm:pt modelId="{704E87F5-4847-42B7-BA23-194CC508CAB8}" type="parTrans" cxnId="{175F08B6-FC76-49D2-B3A9-255D0E5D7531}">
      <dgm:prSet/>
      <dgm:spPr>
        <a:noFill/>
        <a:ln>
          <a:noFill/>
        </a:ln>
      </dgm:spPr>
      <dgm:t>
        <a:bodyPr/>
        <a:lstStyle/>
        <a:p>
          <a:endParaRPr lang="en-US" sz="2400">
            <a:solidFill>
              <a:sysClr val="windowText" lastClr="000000"/>
            </a:solidFill>
          </a:endParaRPr>
        </a:p>
      </dgm:t>
    </dgm:pt>
    <dgm:pt modelId="{096BA2D2-0D7F-4729-9335-8B49B3707380}" type="sibTrans" cxnId="{175F08B6-FC76-49D2-B3A9-255D0E5D7531}">
      <dgm:prSet/>
      <dgm:spPr/>
      <dgm:t>
        <a:bodyPr/>
        <a:lstStyle/>
        <a:p>
          <a:endParaRPr lang="en-US"/>
        </a:p>
      </dgm:t>
    </dgm:pt>
    <dgm:pt modelId="{ED25C07F-A989-46E2-957A-CB80CAF8FA32}">
      <dgm:prSet custT="1"/>
      <dgm:spPr>
        <a:noFill/>
        <a:ln>
          <a:solidFill>
            <a:schemeClr val="tx1">
              <a:lumMod val="95000"/>
              <a:lumOff val="5000"/>
            </a:schemeClr>
          </a:solidFill>
        </a:ln>
      </dgm:spPr>
      <dgm:t>
        <a:bodyPr/>
        <a:lstStyle/>
        <a:p>
          <a:r>
            <a:rPr lang="en-US" sz="1050" b="0">
              <a:solidFill>
                <a:sysClr val="windowText" lastClr="000000"/>
              </a:solidFill>
              <a:latin typeface="Book Antiqua" panose="02040602050305030304" pitchFamily="18" charset="0"/>
            </a:rPr>
            <a:t>Positive</a:t>
          </a:r>
        </a:p>
        <a:p>
          <a:r>
            <a:rPr lang="en-US" sz="900" b="0" i="0">
              <a:solidFill>
                <a:sysClr val="windowText" lastClr="000000"/>
              </a:solidFill>
              <a:latin typeface="Book Antiqua" panose="02040602050305030304" pitchFamily="18" charset="0"/>
            </a:rPr>
            <a:t>abnormalities detected</a:t>
          </a:r>
        </a:p>
      </dgm:t>
    </dgm:pt>
    <dgm:pt modelId="{40733CCE-1265-43DB-A9E3-75662FB94E28}" type="parTrans" cxnId="{211715D2-1EA0-4C3F-8255-6DB504E41481}">
      <dgm:prSet/>
      <dgm:spPr>
        <a:noFill/>
        <a:ln>
          <a:noFill/>
        </a:ln>
      </dgm:spPr>
      <dgm:t>
        <a:bodyPr/>
        <a:lstStyle/>
        <a:p>
          <a:endParaRPr lang="en-US" sz="2400">
            <a:solidFill>
              <a:sysClr val="windowText" lastClr="000000"/>
            </a:solidFill>
          </a:endParaRPr>
        </a:p>
      </dgm:t>
    </dgm:pt>
    <dgm:pt modelId="{24D87AA4-41AA-4030-8CB5-268FD363A2DD}" type="sibTrans" cxnId="{211715D2-1EA0-4C3F-8255-6DB504E41481}">
      <dgm:prSet/>
      <dgm:spPr/>
      <dgm:t>
        <a:bodyPr/>
        <a:lstStyle/>
        <a:p>
          <a:endParaRPr lang="en-US"/>
        </a:p>
      </dgm:t>
    </dgm:pt>
    <dgm:pt modelId="{060EA69A-97DC-4B08-806C-C60828259AA5}">
      <dgm:prSet phldrT="[Text]" custT="1"/>
      <dgm:spPr>
        <a:noFill/>
        <a:ln>
          <a:solidFill>
            <a:schemeClr val="tx1">
              <a:lumMod val="95000"/>
              <a:lumOff val="5000"/>
            </a:schemeClr>
          </a:solidFill>
        </a:ln>
      </dgm:spPr>
      <dgm:t>
        <a:bodyPr/>
        <a:lstStyle/>
        <a:p>
          <a:r>
            <a:rPr lang="en-US" sz="900" b="1">
              <a:solidFill>
                <a:sysClr val="windowText" lastClr="000000"/>
              </a:solidFill>
              <a:latin typeface="Book Antiqua" panose="02040602050305030304" pitchFamily="18" charset="0"/>
            </a:rPr>
            <a:t>functional status &gt; 4METS</a:t>
          </a:r>
        </a:p>
      </dgm:t>
    </dgm:pt>
    <dgm:pt modelId="{A824FF70-0DD0-4A8D-ACF7-085E2E1D8BCC}" type="parTrans" cxnId="{99B76722-108A-4A2B-AB09-1D84B95B4594}">
      <dgm:prSet/>
      <dgm:spPr>
        <a:noFill/>
        <a:ln>
          <a:solidFill>
            <a:schemeClr val="tx1">
              <a:lumMod val="95000"/>
              <a:lumOff val="5000"/>
            </a:schemeClr>
          </a:solidFill>
        </a:ln>
      </dgm:spPr>
      <dgm:t>
        <a:bodyPr/>
        <a:lstStyle/>
        <a:p>
          <a:endParaRPr lang="en-US" sz="2400">
            <a:solidFill>
              <a:sysClr val="windowText" lastClr="000000"/>
            </a:solidFill>
          </a:endParaRPr>
        </a:p>
      </dgm:t>
    </dgm:pt>
    <dgm:pt modelId="{D0CB5A55-5C9D-43B8-988E-578148A326E9}" type="sibTrans" cxnId="{99B76722-108A-4A2B-AB09-1D84B95B4594}">
      <dgm:prSet/>
      <dgm:spPr/>
      <dgm:t>
        <a:bodyPr/>
        <a:lstStyle/>
        <a:p>
          <a:endParaRPr lang="en-US"/>
        </a:p>
      </dgm:t>
    </dgm:pt>
    <dgm:pt modelId="{590F25A4-0267-44BA-A65E-ED06FC6C5781}">
      <dgm:prSet phldrT="[Text]" custT="1"/>
      <dgm:spPr>
        <a:noFill/>
        <a:ln>
          <a:solidFill>
            <a:schemeClr val="tx1">
              <a:lumMod val="95000"/>
              <a:lumOff val="5000"/>
            </a:schemeClr>
          </a:solidFill>
        </a:ln>
      </dgm:spPr>
      <dgm:t>
        <a:bodyPr/>
        <a:lstStyle/>
        <a:p>
          <a:pPr algn="ctr"/>
          <a:r>
            <a:rPr lang="en-US" sz="1000" b="0" i="0" u="none">
              <a:solidFill>
                <a:sysClr val="windowText" lastClr="000000"/>
              </a:solidFill>
              <a:latin typeface="Book Antiqua" panose="02040602050305030304" pitchFamily="18" charset="0"/>
            </a:rPr>
            <a:t>No</a:t>
          </a:r>
        </a:p>
        <a:p>
          <a:pPr algn="ctr"/>
          <a:r>
            <a:rPr lang="en-US" sz="800" b="0" i="0" u="none">
              <a:solidFill>
                <a:sysClr val="windowText" lastClr="000000"/>
              </a:solidFill>
              <a:latin typeface="Book Antiqua" panose="02040602050305030304" pitchFamily="18" charset="0"/>
            </a:rPr>
            <a:t>less than 4 METS</a:t>
          </a:r>
        </a:p>
      </dgm:t>
    </dgm:pt>
    <dgm:pt modelId="{D2B818B5-3383-4780-A03C-FB90DF3E48BE}" type="parTrans" cxnId="{323CCE2E-69FC-402C-B48C-5B6245340247}">
      <dgm:prSet/>
      <dgm:spPr>
        <a:noFill/>
        <a:ln>
          <a:solidFill>
            <a:schemeClr val="tx1">
              <a:lumMod val="95000"/>
              <a:lumOff val="5000"/>
            </a:schemeClr>
          </a:solidFill>
        </a:ln>
      </dgm:spPr>
      <dgm:t>
        <a:bodyPr/>
        <a:lstStyle/>
        <a:p>
          <a:endParaRPr lang="en-US" sz="2400">
            <a:solidFill>
              <a:sysClr val="windowText" lastClr="000000"/>
            </a:solidFill>
          </a:endParaRPr>
        </a:p>
      </dgm:t>
    </dgm:pt>
    <dgm:pt modelId="{80F9A3E8-C857-460D-86F6-AEE450E7141C}" type="sibTrans" cxnId="{323CCE2E-69FC-402C-B48C-5B6245340247}">
      <dgm:prSet/>
      <dgm:spPr/>
      <dgm:t>
        <a:bodyPr/>
        <a:lstStyle/>
        <a:p>
          <a:endParaRPr lang="en-US"/>
        </a:p>
      </dgm:t>
    </dgm:pt>
    <dgm:pt modelId="{FFA265E4-7434-4E62-9A8C-7012CE5A258E}">
      <dgm:prSet phldrT="[Text]" custT="1"/>
      <dgm:spPr>
        <a:noFill/>
        <a:ln>
          <a:solidFill>
            <a:schemeClr val="tx1">
              <a:lumMod val="95000"/>
              <a:lumOff val="5000"/>
            </a:schemeClr>
          </a:solidFill>
        </a:ln>
      </dgm:spPr>
      <dgm:t>
        <a:bodyPr/>
        <a:lstStyle/>
        <a:p>
          <a:r>
            <a:rPr lang="en-US" sz="1000" b="0" i="0">
              <a:solidFill>
                <a:sysClr val="windowText" lastClr="000000"/>
              </a:solidFill>
              <a:latin typeface="Book Antiqua" panose="02040602050305030304" pitchFamily="18" charset="0"/>
            </a:rPr>
            <a:t>Yes</a:t>
          </a:r>
        </a:p>
        <a:p>
          <a:r>
            <a:rPr lang="en-US" sz="800" b="0" i="0">
              <a:solidFill>
                <a:sysClr val="windowText" lastClr="000000"/>
              </a:solidFill>
              <a:latin typeface="Book Antiqua" panose="02040602050305030304" pitchFamily="18" charset="0"/>
            </a:rPr>
            <a:t>more than 4METS</a:t>
          </a:r>
        </a:p>
      </dgm:t>
    </dgm:pt>
    <dgm:pt modelId="{14F6C07B-7D70-45A0-9BE2-416687D576CA}" type="parTrans" cxnId="{32F3579E-189C-4916-99FF-65896A1CE81D}">
      <dgm:prSet/>
      <dgm:spPr>
        <a:noFill/>
        <a:ln>
          <a:solidFill>
            <a:schemeClr val="tx1">
              <a:lumMod val="95000"/>
              <a:lumOff val="5000"/>
            </a:schemeClr>
          </a:solidFill>
        </a:ln>
      </dgm:spPr>
      <dgm:t>
        <a:bodyPr/>
        <a:lstStyle/>
        <a:p>
          <a:endParaRPr lang="en-US" sz="2400">
            <a:solidFill>
              <a:sysClr val="windowText" lastClr="000000"/>
            </a:solidFill>
          </a:endParaRPr>
        </a:p>
      </dgm:t>
    </dgm:pt>
    <dgm:pt modelId="{6CDAEDEF-A163-4192-85E2-745EA026C1A9}" type="sibTrans" cxnId="{32F3579E-189C-4916-99FF-65896A1CE81D}">
      <dgm:prSet/>
      <dgm:spPr/>
      <dgm:t>
        <a:bodyPr/>
        <a:lstStyle/>
        <a:p>
          <a:endParaRPr lang="en-US"/>
        </a:p>
      </dgm:t>
    </dgm:pt>
    <dgm:pt modelId="{AFA3C8DB-2A41-4F8C-9C70-A7D24F20DAEC}">
      <dgm:prSet phldrT="[Text]" custT="1"/>
      <dgm:spPr>
        <a:noFill/>
        <a:ln>
          <a:solidFill>
            <a:schemeClr val="tx1">
              <a:lumMod val="95000"/>
              <a:lumOff val="5000"/>
            </a:schemeClr>
          </a:solidFill>
        </a:ln>
      </dgm:spPr>
      <dgm:t>
        <a:bodyPr/>
        <a:lstStyle/>
        <a:p>
          <a:r>
            <a:rPr lang="en-US" sz="900" b="1">
              <a:solidFill>
                <a:sysClr val="windowText" lastClr="000000"/>
              </a:solidFill>
              <a:latin typeface="Book Antiqua" panose="02040602050305030304" pitchFamily="18" charset="0"/>
            </a:rPr>
            <a:t>Multiple Risk Factors</a:t>
          </a:r>
          <a:r>
            <a:rPr lang="en-US" sz="900" b="1" baseline="30000">
              <a:solidFill>
                <a:sysClr val="windowText" lastClr="000000"/>
              </a:solidFill>
              <a:latin typeface="Book Antiqua" panose="02040602050305030304" pitchFamily="18" charset="0"/>
            </a:rPr>
            <a:t>1</a:t>
          </a:r>
        </a:p>
      </dgm:t>
    </dgm:pt>
    <dgm:pt modelId="{D616CCBF-A5D4-4054-8028-570C5477FEB4}" type="parTrans" cxnId="{E5A4019E-1441-442D-BE4B-970E107268DF}">
      <dgm:prSet/>
      <dgm:spPr>
        <a:noFill/>
        <a:ln>
          <a:solidFill>
            <a:schemeClr val="tx1">
              <a:lumMod val="95000"/>
              <a:lumOff val="5000"/>
            </a:schemeClr>
          </a:solidFill>
        </a:ln>
      </dgm:spPr>
      <dgm:t>
        <a:bodyPr/>
        <a:lstStyle/>
        <a:p>
          <a:endParaRPr lang="en-US" sz="2400">
            <a:solidFill>
              <a:sysClr val="windowText" lastClr="000000"/>
            </a:solidFill>
          </a:endParaRPr>
        </a:p>
      </dgm:t>
    </dgm:pt>
    <dgm:pt modelId="{6832FB3B-07DC-4560-9832-0023D3DD5C5A}" type="sibTrans" cxnId="{E5A4019E-1441-442D-BE4B-970E107268DF}">
      <dgm:prSet/>
      <dgm:spPr/>
      <dgm:t>
        <a:bodyPr/>
        <a:lstStyle/>
        <a:p>
          <a:endParaRPr lang="en-US"/>
        </a:p>
      </dgm:t>
    </dgm:pt>
    <dgm:pt modelId="{3EF1D4C4-8E14-4912-9C08-6627F39DB066}">
      <dgm:prSet phldrT="[Text]" custT="1"/>
      <dgm:spPr>
        <a:noFill/>
        <a:ln>
          <a:solidFill>
            <a:schemeClr val="tx1">
              <a:lumMod val="95000"/>
              <a:lumOff val="5000"/>
            </a:schemeClr>
          </a:solidFill>
        </a:ln>
      </dgm:spPr>
      <dgm:t>
        <a:bodyPr/>
        <a:lstStyle/>
        <a:p>
          <a:r>
            <a:rPr lang="en-US" sz="900" b="0">
              <a:solidFill>
                <a:sysClr val="windowText" lastClr="000000"/>
              </a:solidFill>
              <a:latin typeface="Book Antiqua" panose="02040602050305030304" pitchFamily="18" charset="0"/>
            </a:rPr>
            <a:t>No</a:t>
          </a:r>
          <a:endParaRPr lang="en-US" sz="1000" b="0">
            <a:solidFill>
              <a:sysClr val="windowText" lastClr="000000"/>
            </a:solidFill>
            <a:latin typeface="Book Antiqua" panose="02040602050305030304" pitchFamily="18" charset="0"/>
          </a:endParaRPr>
        </a:p>
      </dgm:t>
    </dgm:pt>
    <dgm:pt modelId="{CA23D7C7-6760-45A3-9846-383361180F60}" type="parTrans" cxnId="{4731CBB4-F089-4083-BBB7-1C11196268E5}">
      <dgm:prSet/>
      <dgm:spPr>
        <a:noFill/>
        <a:ln>
          <a:solidFill>
            <a:schemeClr val="tx1">
              <a:lumMod val="95000"/>
              <a:lumOff val="5000"/>
            </a:schemeClr>
          </a:solidFill>
        </a:ln>
      </dgm:spPr>
      <dgm:t>
        <a:bodyPr/>
        <a:lstStyle/>
        <a:p>
          <a:endParaRPr lang="en-US" sz="2400">
            <a:solidFill>
              <a:sysClr val="windowText" lastClr="000000"/>
            </a:solidFill>
          </a:endParaRPr>
        </a:p>
      </dgm:t>
    </dgm:pt>
    <dgm:pt modelId="{16BEE22B-B847-4940-AD8E-6450F98EEE27}" type="sibTrans" cxnId="{4731CBB4-F089-4083-BBB7-1C11196268E5}">
      <dgm:prSet/>
      <dgm:spPr/>
      <dgm:t>
        <a:bodyPr/>
        <a:lstStyle/>
        <a:p>
          <a:endParaRPr lang="en-US"/>
        </a:p>
      </dgm:t>
    </dgm:pt>
    <dgm:pt modelId="{5353CD4B-EEE8-446C-B2C4-2192027AD3E5}">
      <dgm:prSet phldrT="[Text]" custT="1"/>
      <dgm:spPr>
        <a:noFill/>
        <a:ln>
          <a:solidFill>
            <a:schemeClr val="tx1">
              <a:lumMod val="95000"/>
              <a:lumOff val="5000"/>
            </a:schemeClr>
          </a:solidFill>
        </a:ln>
      </dgm:spPr>
      <dgm:t>
        <a:bodyPr/>
        <a:lstStyle/>
        <a:p>
          <a:r>
            <a:rPr lang="en-US" sz="900" b="0" i="0">
              <a:solidFill>
                <a:sysClr val="windowText" lastClr="000000"/>
              </a:solidFill>
              <a:latin typeface="Book Antiqua" panose="02040602050305030304" pitchFamily="18" charset="0"/>
            </a:rPr>
            <a:t>Yes</a:t>
          </a:r>
        </a:p>
        <a:p>
          <a:r>
            <a:rPr lang="en-US" sz="900" b="0" i="0">
              <a:solidFill>
                <a:sysClr val="windowText" lastClr="000000"/>
              </a:solidFill>
              <a:latin typeface="Book Antiqua" panose="02040602050305030304" pitchFamily="18" charset="0"/>
            </a:rPr>
            <a:t>more than 3 present</a:t>
          </a:r>
        </a:p>
      </dgm:t>
    </dgm:pt>
    <dgm:pt modelId="{7A780AE4-C5C6-4087-82B1-7CAD654933AB}" type="parTrans" cxnId="{D368FCC4-6BA7-489B-82FF-7538F10FBF95}">
      <dgm:prSet/>
      <dgm:spPr>
        <a:noFill/>
        <a:ln>
          <a:solidFill>
            <a:schemeClr val="tx1">
              <a:lumMod val="95000"/>
              <a:lumOff val="5000"/>
            </a:schemeClr>
          </a:solidFill>
        </a:ln>
      </dgm:spPr>
      <dgm:t>
        <a:bodyPr/>
        <a:lstStyle/>
        <a:p>
          <a:endParaRPr lang="en-US" sz="2400">
            <a:solidFill>
              <a:sysClr val="windowText" lastClr="000000"/>
            </a:solidFill>
          </a:endParaRPr>
        </a:p>
      </dgm:t>
    </dgm:pt>
    <dgm:pt modelId="{1BBA6AA0-3681-4C06-80D2-05FD454889E9}" type="sibTrans" cxnId="{D368FCC4-6BA7-489B-82FF-7538F10FBF95}">
      <dgm:prSet/>
      <dgm:spPr/>
      <dgm:t>
        <a:bodyPr/>
        <a:lstStyle/>
        <a:p>
          <a:endParaRPr lang="en-US"/>
        </a:p>
      </dgm:t>
    </dgm:pt>
    <dgm:pt modelId="{93DBF558-E55C-432B-9BA1-33E30908678F}">
      <dgm:prSet phldrT="[Text]" custT="1"/>
      <dgm:spPr>
        <a:noFill/>
        <a:ln>
          <a:solidFill>
            <a:schemeClr val="tx1">
              <a:lumMod val="95000"/>
              <a:lumOff val="5000"/>
            </a:schemeClr>
          </a:solidFill>
        </a:ln>
      </dgm:spPr>
      <dgm:t>
        <a:bodyPr/>
        <a:lstStyle/>
        <a:p>
          <a:r>
            <a:rPr lang="en-US" sz="900" b="1">
              <a:solidFill>
                <a:sysClr val="windowText" lastClr="000000"/>
              </a:solidFill>
              <a:latin typeface="Book Antiqua" panose="02040602050305030304" pitchFamily="18" charset="0"/>
            </a:rPr>
            <a:t>Further testing </a:t>
          </a:r>
          <a:r>
            <a:rPr lang="en-US" sz="900" b="1" baseline="30000">
              <a:solidFill>
                <a:sysClr val="windowText" lastClr="000000"/>
              </a:solidFill>
              <a:latin typeface="Book Antiqua" panose="02040602050305030304" pitchFamily="18" charset="0"/>
            </a:rPr>
            <a:t>4</a:t>
          </a:r>
        </a:p>
      </dgm:t>
    </dgm:pt>
    <dgm:pt modelId="{DAA57D55-5CBB-4E9F-9C85-BF2F319EA9AF}" type="parTrans" cxnId="{7133D718-45AC-45C4-BEAD-E761EED6CF69}">
      <dgm:prSet/>
      <dgm:spPr>
        <a:noFill/>
        <a:ln>
          <a:solidFill>
            <a:schemeClr val="tx1">
              <a:lumMod val="95000"/>
              <a:lumOff val="5000"/>
            </a:schemeClr>
          </a:solidFill>
        </a:ln>
      </dgm:spPr>
      <dgm:t>
        <a:bodyPr/>
        <a:lstStyle/>
        <a:p>
          <a:endParaRPr lang="en-US" sz="2400">
            <a:solidFill>
              <a:sysClr val="windowText" lastClr="000000"/>
            </a:solidFill>
          </a:endParaRPr>
        </a:p>
      </dgm:t>
    </dgm:pt>
    <dgm:pt modelId="{2ED82E34-8D72-4353-88C6-AD9EBC464794}" type="sibTrans" cxnId="{7133D718-45AC-45C4-BEAD-E761EED6CF69}">
      <dgm:prSet/>
      <dgm:spPr/>
      <dgm:t>
        <a:bodyPr/>
        <a:lstStyle/>
        <a:p>
          <a:endParaRPr lang="en-US"/>
        </a:p>
      </dgm:t>
    </dgm:pt>
    <dgm:pt modelId="{E56F2114-0169-4BE6-8136-0AE6B3646CE6}">
      <dgm:prSet phldrT="[Text]" custT="1"/>
      <dgm:spPr>
        <a:noFill/>
        <a:ln>
          <a:solidFill>
            <a:srgbClr val="00B050"/>
          </a:solidFill>
        </a:ln>
      </dgm:spPr>
      <dgm:t>
        <a:bodyPr/>
        <a:lstStyle/>
        <a:p>
          <a:r>
            <a:rPr lang="en-US" sz="900" b="1">
              <a:solidFill>
                <a:sysClr val="windowText" lastClr="000000"/>
              </a:solidFill>
              <a:latin typeface="Book Antiqua" panose="02040602050305030304" pitchFamily="18" charset="0"/>
            </a:rPr>
            <a:t>Proceed to transplantation</a:t>
          </a:r>
          <a:r>
            <a:rPr lang="en-US" sz="900" b="1" baseline="30000">
              <a:solidFill>
                <a:sysClr val="windowText" lastClr="000000"/>
              </a:solidFill>
              <a:latin typeface="Book Antiqua" panose="02040602050305030304" pitchFamily="18" charset="0"/>
            </a:rPr>
            <a:t>2</a:t>
          </a:r>
        </a:p>
      </dgm:t>
    </dgm:pt>
    <dgm:pt modelId="{172187D3-7864-4633-B81E-6A929C9B5E5D}" type="parTrans" cxnId="{6666F690-5EFD-4C21-87D0-961FAC7F171D}">
      <dgm:prSet/>
      <dgm:spPr>
        <a:noFill/>
        <a:ln>
          <a:solidFill>
            <a:schemeClr val="tx1">
              <a:lumMod val="95000"/>
              <a:lumOff val="5000"/>
            </a:schemeClr>
          </a:solidFill>
        </a:ln>
      </dgm:spPr>
      <dgm:t>
        <a:bodyPr/>
        <a:lstStyle/>
        <a:p>
          <a:endParaRPr lang="en-US" sz="2400">
            <a:solidFill>
              <a:sysClr val="windowText" lastClr="000000"/>
            </a:solidFill>
          </a:endParaRPr>
        </a:p>
      </dgm:t>
    </dgm:pt>
    <dgm:pt modelId="{C1E4F397-39EA-456B-9A2C-02E9030831BD}" type="sibTrans" cxnId="{6666F690-5EFD-4C21-87D0-961FAC7F171D}">
      <dgm:prSet/>
      <dgm:spPr/>
      <dgm:t>
        <a:bodyPr/>
        <a:lstStyle/>
        <a:p>
          <a:endParaRPr lang="en-US"/>
        </a:p>
      </dgm:t>
    </dgm:pt>
    <dgm:pt modelId="{8CA96525-5A47-4AD1-8442-54C95A65A914}">
      <dgm:prSet custT="1"/>
      <dgm:spPr>
        <a:noFill/>
        <a:ln>
          <a:solidFill>
            <a:schemeClr val="tx1">
              <a:lumMod val="95000"/>
              <a:lumOff val="5000"/>
            </a:schemeClr>
          </a:solidFill>
        </a:ln>
      </dgm:spPr>
      <dgm:t>
        <a:bodyPr/>
        <a:lstStyle/>
        <a:p>
          <a:r>
            <a:rPr lang="en-US" sz="900" b="1">
              <a:solidFill>
                <a:sysClr val="windowText" lastClr="000000"/>
              </a:solidFill>
              <a:latin typeface="Book Antiqua" panose="02040602050305030304" pitchFamily="18" charset="0"/>
            </a:rPr>
            <a:t>Cardiac catheterization</a:t>
          </a:r>
          <a:endParaRPr lang="en-US" sz="900" b="1">
            <a:latin typeface="Book Antiqua" panose="02040602050305030304" pitchFamily="18" charset="0"/>
          </a:endParaRPr>
        </a:p>
      </dgm:t>
    </dgm:pt>
    <dgm:pt modelId="{01824FA6-84CC-47CF-B76F-199CECF0EE8C}" type="parTrans" cxnId="{D8DBE50C-07B4-4017-AB8E-D0E50189A3A1}">
      <dgm:prSet/>
      <dgm:spPr>
        <a:ln>
          <a:solidFill>
            <a:schemeClr val="tx1"/>
          </a:solidFill>
        </a:ln>
      </dgm:spPr>
      <dgm:t>
        <a:bodyPr/>
        <a:lstStyle/>
        <a:p>
          <a:endParaRPr lang="en-US"/>
        </a:p>
      </dgm:t>
    </dgm:pt>
    <dgm:pt modelId="{AC82BF39-A335-4C35-8F69-F429EDC183CC}" type="sibTrans" cxnId="{D8DBE50C-07B4-4017-AB8E-D0E50189A3A1}">
      <dgm:prSet/>
      <dgm:spPr/>
      <dgm:t>
        <a:bodyPr/>
        <a:lstStyle/>
        <a:p>
          <a:endParaRPr lang="en-US"/>
        </a:p>
      </dgm:t>
    </dgm:pt>
    <dgm:pt modelId="{0A352915-3D8B-41D1-844C-861AECC30A47}">
      <dgm:prSet custT="1">
        <dgm:style>
          <a:lnRef idx="2">
            <a:schemeClr val="dk1"/>
          </a:lnRef>
          <a:fillRef idx="1">
            <a:schemeClr val="lt1"/>
          </a:fillRef>
          <a:effectRef idx="0">
            <a:schemeClr val="dk1"/>
          </a:effectRef>
          <a:fontRef idx="minor">
            <a:schemeClr val="dk1"/>
          </a:fontRef>
        </dgm:style>
      </dgm:prSet>
      <dgm:spPr/>
      <dgm:t>
        <a:bodyPr/>
        <a:lstStyle/>
        <a:p>
          <a:r>
            <a:rPr lang="en-US" sz="900" b="1">
              <a:latin typeface="Book Antiqua" panose="02040602050305030304" pitchFamily="18" charset="0"/>
            </a:rPr>
            <a:t>cardiologist consultation</a:t>
          </a:r>
        </a:p>
      </dgm:t>
    </dgm:pt>
    <dgm:pt modelId="{F2E9BD9F-0641-4F85-AD16-24003A19A1ED}" type="parTrans" cxnId="{C8162CC2-5EAC-4DE3-951F-247822092EFD}">
      <dgm:prSet/>
      <dgm:spPr>
        <a:ln>
          <a:solidFill>
            <a:schemeClr val="tx1"/>
          </a:solidFill>
        </a:ln>
      </dgm:spPr>
      <dgm:t>
        <a:bodyPr/>
        <a:lstStyle/>
        <a:p>
          <a:endParaRPr lang="en-US"/>
        </a:p>
      </dgm:t>
    </dgm:pt>
    <dgm:pt modelId="{3EF27B0E-5947-49E1-BDF9-4D62CC92FF01}" type="sibTrans" cxnId="{C8162CC2-5EAC-4DE3-951F-247822092EFD}">
      <dgm:prSet/>
      <dgm:spPr/>
      <dgm:t>
        <a:bodyPr/>
        <a:lstStyle/>
        <a:p>
          <a:endParaRPr lang="en-US"/>
        </a:p>
      </dgm:t>
    </dgm:pt>
    <dgm:pt modelId="{C04B80E1-2272-4BA9-8A85-2592173C7457}">
      <dgm:prSet custT="1">
        <dgm:style>
          <a:lnRef idx="2">
            <a:schemeClr val="dk1"/>
          </a:lnRef>
          <a:fillRef idx="1">
            <a:schemeClr val="lt1"/>
          </a:fillRef>
          <a:effectRef idx="0">
            <a:schemeClr val="dk1"/>
          </a:effectRef>
          <a:fontRef idx="minor">
            <a:schemeClr val="dk1"/>
          </a:fontRef>
        </dgm:style>
      </dgm:prSet>
      <dgm:spPr/>
      <dgm:t>
        <a:bodyPr/>
        <a:lstStyle/>
        <a:p>
          <a:r>
            <a:rPr lang="en-US" sz="900" b="1">
              <a:latin typeface="Book Antiqua" panose="02040602050305030304" pitchFamily="18" charset="0"/>
            </a:rPr>
            <a:t>Cardiologist consultation</a:t>
          </a:r>
        </a:p>
      </dgm:t>
    </dgm:pt>
    <dgm:pt modelId="{6E3D24FD-057C-4698-B96B-DB2AE3EA0D0C}" type="parTrans" cxnId="{D5161523-DAB1-4502-BBFF-52ECAE0811FA}">
      <dgm:prSet/>
      <dgm:spPr>
        <a:ln>
          <a:solidFill>
            <a:schemeClr val="tx1"/>
          </a:solidFill>
        </a:ln>
      </dgm:spPr>
      <dgm:t>
        <a:bodyPr/>
        <a:lstStyle/>
        <a:p>
          <a:endParaRPr lang="en-US"/>
        </a:p>
      </dgm:t>
    </dgm:pt>
    <dgm:pt modelId="{74522534-D064-4287-9B75-A70CC6DDFE41}" type="sibTrans" cxnId="{D5161523-DAB1-4502-BBFF-52ECAE0811FA}">
      <dgm:prSet/>
      <dgm:spPr/>
      <dgm:t>
        <a:bodyPr/>
        <a:lstStyle/>
        <a:p>
          <a:endParaRPr lang="en-US"/>
        </a:p>
      </dgm:t>
    </dgm:pt>
    <dgm:pt modelId="{ADDEA861-7C0B-41F8-9FAF-6CB2904EE07B}">
      <dgm:prSet phldrT="[Text]" custT="1"/>
      <dgm:spPr>
        <a:noFill/>
        <a:ln>
          <a:solidFill>
            <a:schemeClr val="tx1">
              <a:lumMod val="95000"/>
              <a:lumOff val="5000"/>
            </a:schemeClr>
          </a:solidFill>
        </a:ln>
      </dgm:spPr>
      <dgm:t>
        <a:bodyPr/>
        <a:lstStyle/>
        <a:p>
          <a:r>
            <a:rPr lang="en-US" sz="900" b="1">
              <a:solidFill>
                <a:sysClr val="windowText" lastClr="000000"/>
              </a:solidFill>
              <a:latin typeface="Book Antiqua" panose="02040602050305030304" pitchFamily="18" charset="0"/>
            </a:rPr>
            <a:t>Further testing </a:t>
          </a:r>
          <a:r>
            <a:rPr lang="en-US" sz="900" b="1" baseline="30000">
              <a:solidFill>
                <a:sysClr val="windowText" lastClr="000000"/>
              </a:solidFill>
              <a:latin typeface="Book Antiqua" panose="02040602050305030304" pitchFamily="18" charset="0"/>
            </a:rPr>
            <a:t>4</a:t>
          </a:r>
          <a:endParaRPr lang="en-US" sz="900" b="1" baseline="30000">
            <a:latin typeface="Book Antiqua" panose="02040602050305030304" pitchFamily="18" charset="0"/>
          </a:endParaRPr>
        </a:p>
      </dgm:t>
    </dgm:pt>
    <dgm:pt modelId="{FE105122-6980-4A97-8840-1F18364A0E45}" type="parTrans" cxnId="{B54AF95C-A87C-4C8E-A3D2-187123E0B833}">
      <dgm:prSet/>
      <dgm:spPr>
        <a:ln>
          <a:solidFill>
            <a:schemeClr val="tx1"/>
          </a:solidFill>
        </a:ln>
      </dgm:spPr>
      <dgm:t>
        <a:bodyPr/>
        <a:lstStyle/>
        <a:p>
          <a:endParaRPr lang="en-US"/>
        </a:p>
      </dgm:t>
    </dgm:pt>
    <dgm:pt modelId="{4BE81ECB-E40B-4876-A548-486F958B64F8}" type="sibTrans" cxnId="{B54AF95C-A87C-4C8E-A3D2-187123E0B833}">
      <dgm:prSet/>
      <dgm:spPr/>
      <dgm:t>
        <a:bodyPr/>
        <a:lstStyle/>
        <a:p>
          <a:endParaRPr lang="en-US"/>
        </a:p>
      </dgm:t>
    </dgm:pt>
    <dgm:pt modelId="{A61D5857-4B0C-4227-8233-EB4F475788A2}">
      <dgm:prSet custT="1"/>
      <dgm:spPr>
        <a:noFill/>
        <a:ln>
          <a:solidFill>
            <a:schemeClr val="tx1">
              <a:lumMod val="95000"/>
              <a:lumOff val="5000"/>
            </a:schemeClr>
          </a:solidFill>
        </a:ln>
      </dgm:spPr>
      <dgm:t>
        <a:bodyPr/>
        <a:lstStyle/>
        <a:p>
          <a:r>
            <a:rPr lang="en-US" sz="900" b="1">
              <a:solidFill>
                <a:sysClr val="windowText" lastClr="000000"/>
              </a:solidFill>
              <a:latin typeface="Book Antiqua" panose="02040602050305030304" pitchFamily="18" charset="0"/>
            </a:rPr>
            <a:t>Cardiologist consultation</a:t>
          </a:r>
        </a:p>
      </dgm:t>
    </dgm:pt>
    <dgm:pt modelId="{CDDEF38D-5FB0-4C2A-A003-DF7919EF7D8F}" type="parTrans" cxnId="{C5E6DABD-A22F-4F54-ADBA-C4FDBBD982CB}">
      <dgm:prSet/>
      <dgm:spPr>
        <a:ln>
          <a:solidFill>
            <a:schemeClr val="tx1"/>
          </a:solidFill>
        </a:ln>
      </dgm:spPr>
      <dgm:t>
        <a:bodyPr/>
        <a:lstStyle/>
        <a:p>
          <a:endParaRPr lang="en-US"/>
        </a:p>
      </dgm:t>
    </dgm:pt>
    <dgm:pt modelId="{AB7DC877-D636-4BC3-8AD7-97DDC7E70D15}" type="sibTrans" cxnId="{C5E6DABD-A22F-4F54-ADBA-C4FDBBD982CB}">
      <dgm:prSet/>
      <dgm:spPr/>
      <dgm:t>
        <a:bodyPr/>
        <a:lstStyle/>
        <a:p>
          <a:endParaRPr lang="en-US"/>
        </a:p>
      </dgm:t>
    </dgm:pt>
    <dgm:pt modelId="{F2D29FC0-1B7B-4706-8701-A751D9B13E0E}">
      <dgm:prSet custT="1"/>
      <dgm:spPr>
        <a:noFill/>
        <a:ln>
          <a:solidFill>
            <a:srgbClr val="FF0000"/>
          </a:solidFill>
        </a:ln>
      </dgm:spPr>
      <dgm:t>
        <a:bodyPr/>
        <a:lstStyle/>
        <a:p>
          <a:r>
            <a:rPr lang="en-US" sz="900" b="1">
              <a:solidFill>
                <a:sysClr val="windowText" lastClr="000000"/>
              </a:solidFill>
              <a:latin typeface="Book Antiqua" panose="02040602050305030304" pitchFamily="18" charset="0"/>
            </a:rPr>
            <a:t>Cancel transplantation</a:t>
          </a:r>
        </a:p>
      </dgm:t>
    </dgm:pt>
    <dgm:pt modelId="{A86F181A-8C44-46BF-8825-3AC10FF18F64}" type="parTrans" cxnId="{7DCF5EE9-F6B2-4BEA-A2DE-ADB9AC9678B0}">
      <dgm:prSet/>
      <dgm:spPr>
        <a:ln>
          <a:solidFill>
            <a:schemeClr val="tx1"/>
          </a:solidFill>
        </a:ln>
      </dgm:spPr>
      <dgm:t>
        <a:bodyPr/>
        <a:lstStyle/>
        <a:p>
          <a:endParaRPr lang="en-US"/>
        </a:p>
      </dgm:t>
    </dgm:pt>
    <dgm:pt modelId="{462E0E5B-402C-4DF5-BE10-92194E0988C8}" type="sibTrans" cxnId="{7DCF5EE9-F6B2-4BEA-A2DE-ADB9AC9678B0}">
      <dgm:prSet/>
      <dgm:spPr/>
      <dgm:t>
        <a:bodyPr/>
        <a:lstStyle/>
        <a:p>
          <a:endParaRPr lang="en-US"/>
        </a:p>
      </dgm:t>
    </dgm:pt>
    <dgm:pt modelId="{3784B7A7-705E-42CC-B42E-D4A755D92251}">
      <dgm:prSet custT="1"/>
      <dgm:spPr>
        <a:noFill/>
        <a:ln>
          <a:solidFill>
            <a:schemeClr val="tx1">
              <a:lumMod val="95000"/>
              <a:lumOff val="5000"/>
            </a:schemeClr>
          </a:solidFill>
        </a:ln>
      </dgm:spPr>
      <dgm:t>
        <a:bodyPr/>
        <a:lstStyle/>
        <a:p>
          <a:r>
            <a:rPr lang="en-US" sz="900">
              <a:solidFill>
                <a:sysClr val="windowText" lastClr="000000"/>
              </a:solidFill>
              <a:latin typeface="Book Antiqua" panose="02040602050305030304" pitchFamily="18" charset="0"/>
            </a:rPr>
            <a:t>Operable/manageable </a:t>
          </a:r>
          <a:r>
            <a:rPr lang="en-US" sz="900" b="1" baseline="30000">
              <a:solidFill>
                <a:sysClr val="windowText" lastClr="000000"/>
              </a:solidFill>
              <a:latin typeface="Book Antiqua" panose="02040602050305030304" pitchFamily="18" charset="0"/>
            </a:rPr>
            <a:t>3</a:t>
          </a:r>
        </a:p>
      </dgm:t>
    </dgm:pt>
    <dgm:pt modelId="{6506EAB6-F24D-4BC2-9B4B-5E2AFCE614D3}" type="parTrans" cxnId="{6960697F-F869-4A3F-AC6C-B9C46526C47D}">
      <dgm:prSet/>
      <dgm:spPr>
        <a:ln>
          <a:solidFill>
            <a:schemeClr val="tx1"/>
          </a:solidFill>
        </a:ln>
      </dgm:spPr>
      <dgm:t>
        <a:bodyPr/>
        <a:lstStyle/>
        <a:p>
          <a:endParaRPr lang="en-US"/>
        </a:p>
      </dgm:t>
    </dgm:pt>
    <dgm:pt modelId="{B9271638-8044-4F77-9016-E40096C2A2D6}" type="sibTrans" cxnId="{6960697F-F869-4A3F-AC6C-B9C46526C47D}">
      <dgm:prSet/>
      <dgm:spPr/>
      <dgm:t>
        <a:bodyPr/>
        <a:lstStyle/>
        <a:p>
          <a:endParaRPr lang="en-US"/>
        </a:p>
      </dgm:t>
    </dgm:pt>
    <dgm:pt modelId="{1B211ECD-0FA6-44C7-9DBF-58EF1992DFF3}">
      <dgm:prSet custT="1"/>
      <dgm:spPr>
        <a:noFill/>
        <a:ln>
          <a:solidFill>
            <a:srgbClr val="00B050"/>
          </a:solidFill>
        </a:ln>
      </dgm:spPr>
      <dgm:t>
        <a:bodyPr/>
        <a:lstStyle/>
        <a:p>
          <a:r>
            <a:rPr lang="en-US" sz="900" b="1">
              <a:solidFill>
                <a:sysClr val="windowText" lastClr="000000"/>
              </a:solidFill>
              <a:latin typeface="Book Antiqua" panose="02040602050305030304" pitchFamily="18" charset="0"/>
            </a:rPr>
            <a:t>Proceed to transplantation</a:t>
          </a:r>
          <a:r>
            <a:rPr lang="en-US" sz="900" b="1" baseline="30000">
              <a:solidFill>
                <a:sysClr val="windowText" lastClr="000000"/>
              </a:solidFill>
              <a:latin typeface="Book Antiqua" panose="02040602050305030304" pitchFamily="18" charset="0"/>
            </a:rPr>
            <a:t>2</a:t>
          </a:r>
          <a:endParaRPr lang="en-US" sz="800" b="1" baseline="30000">
            <a:solidFill>
              <a:sysClr val="windowText" lastClr="000000"/>
            </a:solidFill>
            <a:latin typeface="Book Antiqua" panose="02040602050305030304" pitchFamily="18" charset="0"/>
          </a:endParaRPr>
        </a:p>
      </dgm:t>
    </dgm:pt>
    <dgm:pt modelId="{7EB57532-0F86-4794-A9CA-C444CDD87AA6}" type="parTrans" cxnId="{3A0C9AC6-57B9-4C9A-867B-A756E1806F8B}">
      <dgm:prSet/>
      <dgm:spPr>
        <a:ln>
          <a:solidFill>
            <a:schemeClr val="tx1"/>
          </a:solidFill>
        </a:ln>
      </dgm:spPr>
      <dgm:t>
        <a:bodyPr/>
        <a:lstStyle/>
        <a:p>
          <a:endParaRPr lang="en-US"/>
        </a:p>
      </dgm:t>
    </dgm:pt>
    <dgm:pt modelId="{CA32AFCD-E52F-4CB9-BD6B-A56B9502B365}" type="sibTrans" cxnId="{3A0C9AC6-57B9-4C9A-867B-A756E1806F8B}">
      <dgm:prSet/>
      <dgm:spPr/>
      <dgm:t>
        <a:bodyPr/>
        <a:lstStyle/>
        <a:p>
          <a:endParaRPr lang="en-US"/>
        </a:p>
      </dgm:t>
    </dgm:pt>
    <dgm:pt modelId="{573CFAF1-73A6-4D75-8767-15CF65927F83}">
      <dgm:prSet custT="1"/>
      <dgm:spPr>
        <a:noFill/>
        <a:ln>
          <a:solidFill>
            <a:schemeClr val="tx1">
              <a:lumMod val="95000"/>
              <a:lumOff val="5000"/>
            </a:schemeClr>
          </a:solidFill>
        </a:ln>
      </dgm:spPr>
      <dgm:t>
        <a:bodyPr/>
        <a:lstStyle/>
        <a:p>
          <a:r>
            <a:rPr lang="en-US" sz="900">
              <a:solidFill>
                <a:sysClr val="windowText" lastClr="000000"/>
              </a:solidFill>
              <a:latin typeface="Book Antiqua" panose="02040602050305030304" pitchFamily="18" charset="0"/>
            </a:rPr>
            <a:t>Inoperable</a:t>
          </a:r>
          <a:endParaRPr lang="en-US" sz="800">
            <a:solidFill>
              <a:sysClr val="windowText" lastClr="000000"/>
            </a:solidFill>
            <a:latin typeface="Book Antiqua" panose="02040602050305030304" pitchFamily="18" charset="0"/>
          </a:endParaRPr>
        </a:p>
      </dgm:t>
    </dgm:pt>
    <dgm:pt modelId="{907E4F83-A7E8-4D1F-AD58-59A88F6E88B5}" type="parTrans" cxnId="{33E9C3D3-FDDF-4694-AEBB-8E43D73E12AC}">
      <dgm:prSet/>
      <dgm:spPr>
        <a:ln>
          <a:solidFill>
            <a:schemeClr val="tx1"/>
          </a:solidFill>
        </a:ln>
      </dgm:spPr>
      <dgm:t>
        <a:bodyPr/>
        <a:lstStyle/>
        <a:p>
          <a:endParaRPr lang="en-US"/>
        </a:p>
      </dgm:t>
    </dgm:pt>
    <dgm:pt modelId="{5E4BAD87-0CC5-456F-B2E5-E73C8E56086D}" type="sibTrans" cxnId="{33E9C3D3-FDDF-4694-AEBB-8E43D73E12AC}">
      <dgm:prSet/>
      <dgm:spPr/>
      <dgm:t>
        <a:bodyPr/>
        <a:lstStyle/>
        <a:p>
          <a:endParaRPr lang="en-US"/>
        </a:p>
      </dgm:t>
    </dgm:pt>
    <dgm:pt modelId="{C4B441E7-33BB-4CC5-8C92-E304E9202CD7}">
      <dgm:prSet custT="1"/>
      <dgm:spPr>
        <a:noFill/>
        <a:ln>
          <a:solidFill>
            <a:schemeClr val="tx1">
              <a:lumMod val="95000"/>
              <a:lumOff val="5000"/>
            </a:schemeClr>
          </a:solidFill>
        </a:ln>
      </dgm:spPr>
      <dgm:t>
        <a:bodyPr/>
        <a:lstStyle/>
        <a:p>
          <a:r>
            <a:rPr lang="en-US" sz="900" b="0">
              <a:solidFill>
                <a:sysClr val="windowText" lastClr="000000"/>
              </a:solidFill>
              <a:latin typeface="Book Antiqua" panose="02040602050305030304" pitchFamily="18" charset="0"/>
            </a:rPr>
            <a:t>Significant lesion(s</a:t>
          </a:r>
          <a:r>
            <a:rPr lang="en-US" sz="900" b="1">
              <a:solidFill>
                <a:sysClr val="windowText" lastClr="000000"/>
              </a:solidFill>
              <a:latin typeface="Book Antiqua" panose="02040602050305030304" pitchFamily="18" charset="0"/>
            </a:rPr>
            <a:t>)</a:t>
          </a:r>
        </a:p>
      </dgm:t>
    </dgm:pt>
    <dgm:pt modelId="{ACD9CDEA-BE15-47F7-B969-43CEB7DDC007}" type="sibTrans" cxnId="{9D95026F-3A79-4D0C-872A-34F6367BD803}">
      <dgm:prSet/>
      <dgm:spPr/>
      <dgm:t>
        <a:bodyPr/>
        <a:lstStyle/>
        <a:p>
          <a:endParaRPr lang="en-US"/>
        </a:p>
      </dgm:t>
    </dgm:pt>
    <dgm:pt modelId="{DDC9E95F-37AB-4A1B-AA2F-2D69BEB1D9CA}" type="parTrans" cxnId="{9D95026F-3A79-4D0C-872A-34F6367BD803}">
      <dgm:prSet/>
      <dgm:spPr>
        <a:ln>
          <a:solidFill>
            <a:schemeClr val="tx1"/>
          </a:solidFill>
        </a:ln>
      </dgm:spPr>
      <dgm:t>
        <a:bodyPr/>
        <a:lstStyle/>
        <a:p>
          <a:endParaRPr lang="en-US"/>
        </a:p>
      </dgm:t>
    </dgm:pt>
    <dgm:pt modelId="{1E87BB9D-142E-448F-A5CC-8D944231F3BD}">
      <dgm:prSet custT="1"/>
      <dgm:spPr>
        <a:noFill/>
        <a:ln>
          <a:solidFill>
            <a:schemeClr val="tx1">
              <a:lumMod val="95000"/>
              <a:lumOff val="5000"/>
            </a:schemeClr>
          </a:solidFill>
        </a:ln>
      </dgm:spPr>
      <dgm:t>
        <a:bodyPr/>
        <a:lstStyle/>
        <a:p>
          <a:r>
            <a:rPr lang="en-US" sz="900" b="0">
              <a:solidFill>
                <a:sysClr val="windowText" lastClr="000000"/>
              </a:solidFill>
              <a:latin typeface="Book Antiqua" panose="02040602050305030304" pitchFamily="18" charset="0"/>
            </a:rPr>
            <a:t>No significant lesion(s)</a:t>
          </a:r>
          <a:endParaRPr lang="en-US" sz="900" b="0">
            <a:latin typeface="Book Antiqua" panose="02040602050305030304" pitchFamily="18" charset="0"/>
          </a:endParaRPr>
        </a:p>
      </dgm:t>
    </dgm:pt>
    <dgm:pt modelId="{9D61406B-05BB-46F4-8236-5773A9BE6354}" type="parTrans" cxnId="{BE562C7F-4B08-4BAF-A433-02E5053E8D17}">
      <dgm:prSet/>
      <dgm:spPr>
        <a:ln>
          <a:solidFill>
            <a:schemeClr val="tx1"/>
          </a:solidFill>
        </a:ln>
      </dgm:spPr>
      <dgm:t>
        <a:bodyPr/>
        <a:lstStyle/>
        <a:p>
          <a:endParaRPr lang="en-US"/>
        </a:p>
      </dgm:t>
    </dgm:pt>
    <dgm:pt modelId="{1F2E1125-9B3E-4F48-957C-F7778CD26039}" type="sibTrans" cxnId="{BE562C7F-4B08-4BAF-A433-02E5053E8D17}">
      <dgm:prSet/>
      <dgm:spPr/>
      <dgm:t>
        <a:bodyPr/>
        <a:lstStyle/>
        <a:p>
          <a:endParaRPr lang="en-US"/>
        </a:p>
      </dgm:t>
    </dgm:pt>
    <dgm:pt modelId="{756A8D71-BC22-4383-89AD-E4D82993BCAD}">
      <dgm:prSet custT="1"/>
      <dgm:spPr>
        <a:noFill/>
        <a:ln>
          <a:solidFill>
            <a:srgbClr val="00B050"/>
          </a:solidFill>
        </a:ln>
      </dgm:spPr>
      <dgm:t>
        <a:bodyPr/>
        <a:lstStyle/>
        <a:p>
          <a:r>
            <a:rPr lang="en-US" sz="900" b="1">
              <a:solidFill>
                <a:sysClr val="windowText" lastClr="000000"/>
              </a:solidFill>
              <a:latin typeface="Book Antiqua" panose="02040602050305030304" pitchFamily="18" charset="0"/>
            </a:rPr>
            <a:t>Proceed to transplantation</a:t>
          </a:r>
          <a:r>
            <a:rPr lang="en-US" sz="800" b="1" baseline="30000">
              <a:solidFill>
                <a:sysClr val="windowText" lastClr="000000"/>
              </a:solidFill>
              <a:latin typeface="Book Antiqua" panose="02040602050305030304" pitchFamily="18" charset="0"/>
            </a:rPr>
            <a:t>2</a:t>
          </a:r>
        </a:p>
      </dgm:t>
    </dgm:pt>
    <dgm:pt modelId="{18F83FE7-88E3-4929-B943-E2D915B75CF0}" type="parTrans" cxnId="{6BD35B9A-72E7-424A-B16B-0083896D4116}">
      <dgm:prSet/>
      <dgm:spPr>
        <a:ln>
          <a:solidFill>
            <a:schemeClr val="tx1"/>
          </a:solidFill>
        </a:ln>
      </dgm:spPr>
      <dgm:t>
        <a:bodyPr/>
        <a:lstStyle/>
        <a:p>
          <a:endParaRPr lang="en-US"/>
        </a:p>
      </dgm:t>
    </dgm:pt>
    <dgm:pt modelId="{95A9F84A-73A4-4B15-ABF2-393530F61829}" type="sibTrans" cxnId="{6BD35B9A-72E7-424A-B16B-0083896D4116}">
      <dgm:prSet/>
      <dgm:spPr/>
      <dgm:t>
        <a:bodyPr/>
        <a:lstStyle/>
        <a:p>
          <a:endParaRPr lang="en-US"/>
        </a:p>
      </dgm:t>
    </dgm:pt>
    <dgm:pt modelId="{EA02A99B-BC16-4E7A-B4EE-DD25A7A809AA}">
      <dgm:prSet phldrT="[Text]" custT="1"/>
      <dgm:spPr>
        <a:noFill/>
        <a:ln>
          <a:solidFill>
            <a:schemeClr val="tx1">
              <a:lumMod val="95000"/>
              <a:lumOff val="5000"/>
            </a:schemeClr>
          </a:solidFill>
        </a:ln>
      </dgm:spPr>
      <dgm:t>
        <a:bodyPr/>
        <a:lstStyle/>
        <a:p>
          <a:r>
            <a:rPr lang="en-US" sz="1200" b="1">
              <a:solidFill>
                <a:sysClr val="windowText" lastClr="000000"/>
              </a:solidFill>
              <a:latin typeface="Book Antiqua" panose="02040602050305030304" pitchFamily="18" charset="0"/>
            </a:rPr>
            <a:t>DSE</a:t>
          </a:r>
        </a:p>
      </dgm:t>
    </dgm:pt>
    <dgm:pt modelId="{545943FB-E287-4469-B633-7074D22B9E99}" type="sibTrans" cxnId="{0D5665EE-64A6-4081-8C49-F35F1B7BAC86}">
      <dgm:prSet/>
      <dgm:spPr/>
      <dgm:t>
        <a:bodyPr/>
        <a:lstStyle/>
        <a:p>
          <a:endParaRPr lang="en-US"/>
        </a:p>
      </dgm:t>
    </dgm:pt>
    <dgm:pt modelId="{4D4517A0-7B84-4AC5-9579-34AF675E8001}" type="parTrans" cxnId="{0D5665EE-64A6-4081-8C49-F35F1B7BAC86}">
      <dgm:prSet/>
      <dgm:spPr>
        <a:ln>
          <a:solidFill>
            <a:schemeClr val="tx1"/>
          </a:solidFill>
        </a:ln>
      </dgm:spPr>
      <dgm:t>
        <a:bodyPr/>
        <a:lstStyle/>
        <a:p>
          <a:endParaRPr lang="en-US"/>
        </a:p>
      </dgm:t>
    </dgm:pt>
    <dgm:pt modelId="{CD9191D4-B244-42C0-91A8-7803185E875C}">
      <dgm:prSet phldrT="[Text]" custT="1"/>
      <dgm:spPr>
        <a:noFill/>
        <a:ln>
          <a:solidFill>
            <a:schemeClr val="tx1">
              <a:lumMod val="95000"/>
              <a:lumOff val="5000"/>
            </a:schemeClr>
          </a:solidFill>
        </a:ln>
      </dgm:spPr>
      <dgm:t>
        <a:bodyPr/>
        <a:lstStyle/>
        <a:p>
          <a:r>
            <a:rPr lang="en-US" sz="1200" b="1">
              <a:solidFill>
                <a:sysClr val="windowText" lastClr="000000"/>
              </a:solidFill>
              <a:latin typeface="Book Antiqua" panose="02040602050305030304" pitchFamily="18" charset="0"/>
            </a:rPr>
            <a:t>MPS</a:t>
          </a:r>
        </a:p>
      </dgm:t>
    </dgm:pt>
    <dgm:pt modelId="{8A98938F-DE94-4DD3-81D3-2CF598C3DF8E}" type="sibTrans" cxnId="{7DA2D0A1-E5AA-481A-9008-439A3E5D237B}">
      <dgm:prSet/>
      <dgm:spPr/>
      <dgm:t>
        <a:bodyPr/>
        <a:lstStyle/>
        <a:p>
          <a:endParaRPr lang="en-US"/>
        </a:p>
      </dgm:t>
    </dgm:pt>
    <dgm:pt modelId="{483A5A54-E3A1-4AE9-87C6-8649F66C67AA}" type="parTrans" cxnId="{7DA2D0A1-E5AA-481A-9008-439A3E5D237B}">
      <dgm:prSet/>
      <dgm:spPr>
        <a:ln>
          <a:solidFill>
            <a:schemeClr val="tx1"/>
          </a:solidFill>
        </a:ln>
      </dgm:spPr>
      <dgm:t>
        <a:bodyPr/>
        <a:lstStyle/>
        <a:p>
          <a:endParaRPr lang="en-US"/>
        </a:p>
      </dgm:t>
    </dgm:pt>
    <dgm:pt modelId="{4FA399D3-7F67-408B-B0B7-5A34D8C8501B}">
      <dgm:prSet custT="1">
        <dgm:style>
          <a:lnRef idx="2">
            <a:schemeClr val="dk1"/>
          </a:lnRef>
          <a:fillRef idx="1">
            <a:schemeClr val="lt1"/>
          </a:fillRef>
          <a:effectRef idx="0">
            <a:schemeClr val="dk1"/>
          </a:effectRef>
          <a:fontRef idx="minor">
            <a:schemeClr val="dk1"/>
          </a:fontRef>
        </dgm:style>
      </dgm:prSet>
      <dgm:spPr/>
      <dgm:t>
        <a:bodyPr/>
        <a:lstStyle/>
        <a:p>
          <a:r>
            <a:rPr lang="en-US" sz="900" b="1">
              <a:latin typeface="Book Antiqua" panose="02040602050305030304" pitchFamily="18" charset="0"/>
            </a:rPr>
            <a:t>History and Physical</a:t>
          </a:r>
        </a:p>
      </dgm:t>
    </dgm:pt>
    <dgm:pt modelId="{F062F1C7-5FFB-461F-972E-DDAB17F681BA}" type="parTrans" cxnId="{21B26020-1B7E-4778-8ED6-4A448A9A30B0}">
      <dgm:prSet/>
      <dgm:spPr>
        <a:ln>
          <a:solidFill>
            <a:schemeClr val="tx1"/>
          </a:solidFill>
        </a:ln>
      </dgm:spPr>
      <dgm:t>
        <a:bodyPr/>
        <a:lstStyle/>
        <a:p>
          <a:endParaRPr lang="en-US"/>
        </a:p>
      </dgm:t>
    </dgm:pt>
    <dgm:pt modelId="{AEAE9D7B-801D-47C4-B66C-9105D2114158}" type="sibTrans" cxnId="{21B26020-1B7E-4778-8ED6-4A448A9A30B0}">
      <dgm:prSet/>
      <dgm:spPr/>
      <dgm:t>
        <a:bodyPr/>
        <a:lstStyle/>
        <a:p>
          <a:endParaRPr lang="en-US"/>
        </a:p>
      </dgm:t>
    </dgm:pt>
    <dgm:pt modelId="{E3C3586B-5CAB-4C33-B19B-05619710278A}" type="pres">
      <dgm:prSet presAssocID="{82001966-9F8A-4F65-8EF4-E6C9BA1D61BA}" presName="mainComposite" presStyleCnt="0">
        <dgm:presLayoutVars>
          <dgm:chPref val="1"/>
          <dgm:dir/>
          <dgm:animOne val="branch"/>
          <dgm:animLvl val="lvl"/>
          <dgm:resizeHandles val="exact"/>
        </dgm:presLayoutVars>
      </dgm:prSet>
      <dgm:spPr/>
      <dgm:t>
        <a:bodyPr/>
        <a:lstStyle/>
        <a:p>
          <a:endParaRPr lang="en-US"/>
        </a:p>
      </dgm:t>
    </dgm:pt>
    <dgm:pt modelId="{6929BC7E-EF26-4732-A0D6-7E34E9BB84BC}" type="pres">
      <dgm:prSet presAssocID="{82001966-9F8A-4F65-8EF4-E6C9BA1D61BA}" presName="hierFlow" presStyleCnt="0"/>
      <dgm:spPr/>
    </dgm:pt>
    <dgm:pt modelId="{D49C28BC-91C9-4181-A73E-D43AB2C4D3D7}" type="pres">
      <dgm:prSet presAssocID="{82001966-9F8A-4F65-8EF4-E6C9BA1D61BA}" presName="hierChild1" presStyleCnt="0">
        <dgm:presLayoutVars>
          <dgm:chPref val="1"/>
          <dgm:animOne val="branch"/>
          <dgm:animLvl val="lvl"/>
        </dgm:presLayoutVars>
      </dgm:prSet>
      <dgm:spPr/>
    </dgm:pt>
    <dgm:pt modelId="{5BB62974-7E54-47FA-968A-3BB95CCBE98A}" type="pres">
      <dgm:prSet presAssocID="{477CAA69-2522-4D44-9A47-D8AC79EC06B7}" presName="Name14" presStyleCnt="0"/>
      <dgm:spPr/>
    </dgm:pt>
    <dgm:pt modelId="{F3DEB387-84EC-45C1-89BA-D03A286785A3}" type="pres">
      <dgm:prSet presAssocID="{477CAA69-2522-4D44-9A47-D8AC79EC06B7}" presName="level1Shape" presStyleLbl="node0" presStyleIdx="0" presStyleCnt="1" custScaleX="179479" custScaleY="63814" custLinFactX="24537" custLinFactNeighborX="100000" custLinFactNeighborY="-92858">
        <dgm:presLayoutVars>
          <dgm:chPref val="3"/>
        </dgm:presLayoutVars>
      </dgm:prSet>
      <dgm:spPr/>
      <dgm:t>
        <a:bodyPr/>
        <a:lstStyle/>
        <a:p>
          <a:endParaRPr lang="en-US"/>
        </a:p>
      </dgm:t>
    </dgm:pt>
    <dgm:pt modelId="{724345CB-B91D-42C6-945D-F4B3C566262A}" type="pres">
      <dgm:prSet presAssocID="{477CAA69-2522-4D44-9A47-D8AC79EC06B7}" presName="hierChild2" presStyleCnt="0"/>
      <dgm:spPr/>
    </dgm:pt>
    <dgm:pt modelId="{FC55C3A3-BEAD-4AD3-A276-5C016A901AC3}" type="pres">
      <dgm:prSet presAssocID="{F062F1C7-5FFB-461F-972E-DDAB17F681BA}" presName="Name19" presStyleLbl="parChTrans1D2" presStyleIdx="0" presStyleCnt="1"/>
      <dgm:spPr/>
      <dgm:t>
        <a:bodyPr/>
        <a:lstStyle/>
        <a:p>
          <a:endParaRPr lang="en-US"/>
        </a:p>
      </dgm:t>
    </dgm:pt>
    <dgm:pt modelId="{ABE71D41-3F07-4519-88C1-CBCE08F965D5}" type="pres">
      <dgm:prSet presAssocID="{4FA399D3-7F67-408B-B0B7-5A34D8C8501B}" presName="Name21" presStyleCnt="0"/>
      <dgm:spPr/>
    </dgm:pt>
    <dgm:pt modelId="{82C00BE0-9CE0-48C4-83E1-AE2EB592BF3B}" type="pres">
      <dgm:prSet presAssocID="{4FA399D3-7F67-408B-B0B7-5A34D8C8501B}" presName="level2Shape" presStyleLbl="node2" presStyleIdx="0" presStyleCnt="1" custScaleX="87622" custScaleY="61978" custLinFactX="24713" custLinFactNeighborX="100000" custLinFactNeighborY="-90060"/>
      <dgm:spPr/>
      <dgm:t>
        <a:bodyPr/>
        <a:lstStyle/>
        <a:p>
          <a:endParaRPr lang="en-US"/>
        </a:p>
      </dgm:t>
    </dgm:pt>
    <dgm:pt modelId="{AF06CF4E-B18F-4CB8-BDAE-6E09FAE4F8F7}" type="pres">
      <dgm:prSet presAssocID="{4FA399D3-7F67-408B-B0B7-5A34D8C8501B}" presName="hierChild3" presStyleCnt="0"/>
      <dgm:spPr/>
    </dgm:pt>
    <dgm:pt modelId="{A2A5F3E8-BD49-4323-A9A4-5000286A642E}" type="pres">
      <dgm:prSet presAssocID="{483A5A54-E3A1-4AE9-87C6-8649F66C67AA}" presName="Name19" presStyleLbl="parChTrans1D3" presStyleIdx="0" presStyleCnt="3"/>
      <dgm:spPr/>
      <dgm:t>
        <a:bodyPr/>
        <a:lstStyle/>
        <a:p>
          <a:endParaRPr lang="en-US"/>
        </a:p>
      </dgm:t>
    </dgm:pt>
    <dgm:pt modelId="{21D2613C-66B2-4CDA-A31D-6B3EE937082C}" type="pres">
      <dgm:prSet presAssocID="{CD9191D4-B244-42C0-91A8-7803185E875C}" presName="Name21" presStyleCnt="0"/>
      <dgm:spPr/>
    </dgm:pt>
    <dgm:pt modelId="{078B0F58-5FCE-4145-BC8C-485379E46411}" type="pres">
      <dgm:prSet presAssocID="{CD9191D4-B244-42C0-91A8-7803185E875C}" presName="level2Shape" presStyleLbl="node3" presStyleIdx="0" presStyleCnt="3" custScaleX="86507" custScaleY="59582" custLinFactNeighborX="10629" custLinFactNeighborY="-49042"/>
      <dgm:spPr/>
      <dgm:t>
        <a:bodyPr/>
        <a:lstStyle/>
        <a:p>
          <a:endParaRPr lang="en-US"/>
        </a:p>
      </dgm:t>
    </dgm:pt>
    <dgm:pt modelId="{11FE7BE3-3EBA-4ADF-9300-D2148C991840}" type="pres">
      <dgm:prSet presAssocID="{CD9191D4-B244-42C0-91A8-7803185E875C}" presName="hierChild3" presStyleCnt="0"/>
      <dgm:spPr/>
    </dgm:pt>
    <dgm:pt modelId="{13E9D2FC-8274-415B-988C-208A80F2615D}" type="pres">
      <dgm:prSet presAssocID="{4D4517A0-7B84-4AC5-9579-34AF675E8001}" presName="Name19" presStyleLbl="parChTrans1D3" presStyleIdx="1" presStyleCnt="3"/>
      <dgm:spPr/>
      <dgm:t>
        <a:bodyPr/>
        <a:lstStyle/>
        <a:p>
          <a:endParaRPr lang="en-US"/>
        </a:p>
      </dgm:t>
    </dgm:pt>
    <dgm:pt modelId="{2772647A-56A1-4355-B598-51CA74DF9D20}" type="pres">
      <dgm:prSet presAssocID="{EA02A99B-BC16-4E7A-B4EE-DD25A7A809AA}" presName="Name21" presStyleCnt="0"/>
      <dgm:spPr/>
    </dgm:pt>
    <dgm:pt modelId="{18CAE043-9C27-4F00-9550-5707B08D8E71}" type="pres">
      <dgm:prSet presAssocID="{EA02A99B-BC16-4E7A-B4EE-DD25A7A809AA}" presName="level2Shape" presStyleLbl="node3" presStyleIdx="1" presStyleCnt="3" custScaleX="66936" custScaleY="53419" custLinFactX="157867" custLinFactNeighborX="200000" custLinFactNeighborY="-49108"/>
      <dgm:spPr/>
      <dgm:t>
        <a:bodyPr/>
        <a:lstStyle/>
        <a:p>
          <a:endParaRPr lang="en-US"/>
        </a:p>
      </dgm:t>
    </dgm:pt>
    <dgm:pt modelId="{49DA1240-AE80-4F85-806D-580C691D05A9}" type="pres">
      <dgm:prSet presAssocID="{EA02A99B-BC16-4E7A-B4EE-DD25A7A809AA}" presName="hierChild3" presStyleCnt="0"/>
      <dgm:spPr/>
    </dgm:pt>
    <dgm:pt modelId="{75E08262-B1FF-4E9C-9A60-11519029AC98}" type="pres">
      <dgm:prSet presAssocID="{40733CCE-1265-43DB-A9E3-75662FB94E28}" presName="Name19" presStyleLbl="parChTrans1D3" presStyleIdx="2" presStyleCnt="3"/>
      <dgm:spPr/>
      <dgm:t>
        <a:bodyPr/>
        <a:lstStyle/>
        <a:p>
          <a:endParaRPr lang="en-US"/>
        </a:p>
      </dgm:t>
    </dgm:pt>
    <dgm:pt modelId="{9E7C0ABE-E2D8-4C1A-85D2-C7C416DB7EBD}" type="pres">
      <dgm:prSet presAssocID="{ED25C07F-A989-46E2-957A-CB80CAF8FA32}" presName="Name21" presStyleCnt="0"/>
      <dgm:spPr/>
    </dgm:pt>
    <dgm:pt modelId="{EA667014-BF10-4A7D-8B0C-57B6D37BF0D3}" type="pres">
      <dgm:prSet presAssocID="{ED25C07F-A989-46E2-957A-CB80CAF8FA32}" presName="level2Shape" presStyleLbl="node3" presStyleIdx="2" presStyleCnt="3" custScaleX="85452" custScaleY="73127" custLinFactX="-77006" custLinFactNeighborX="-100000" custLinFactNeighborY="46233"/>
      <dgm:spPr/>
      <dgm:t>
        <a:bodyPr/>
        <a:lstStyle/>
        <a:p>
          <a:endParaRPr lang="en-US"/>
        </a:p>
      </dgm:t>
    </dgm:pt>
    <dgm:pt modelId="{33FF9304-F839-4576-B3BC-77FC08FEA0C6}" type="pres">
      <dgm:prSet presAssocID="{ED25C07F-A989-46E2-957A-CB80CAF8FA32}" presName="hierChild3" presStyleCnt="0"/>
      <dgm:spPr/>
    </dgm:pt>
    <dgm:pt modelId="{E320D558-0E02-44A1-8AAC-113599088B3C}" type="pres">
      <dgm:prSet presAssocID="{F2E9BD9F-0641-4F85-AD16-24003A19A1ED}" presName="Name19" presStyleLbl="parChTrans1D4" presStyleIdx="0" presStyleCnt="21"/>
      <dgm:spPr/>
      <dgm:t>
        <a:bodyPr/>
        <a:lstStyle/>
        <a:p>
          <a:endParaRPr lang="en-US"/>
        </a:p>
      </dgm:t>
    </dgm:pt>
    <dgm:pt modelId="{2F9DB93C-D8D6-419E-9640-7D94852EEE2A}" type="pres">
      <dgm:prSet presAssocID="{0A352915-3D8B-41D1-844C-861AECC30A47}" presName="Name21" presStyleCnt="0"/>
      <dgm:spPr/>
    </dgm:pt>
    <dgm:pt modelId="{01E7612E-F760-4DB9-A978-B4F9DC57B8D8}" type="pres">
      <dgm:prSet presAssocID="{0A352915-3D8B-41D1-844C-861AECC30A47}" presName="level2Shape" presStyleLbl="node4" presStyleIdx="0" presStyleCnt="21" custScaleX="74615" custScaleY="66785" custLinFactNeighborX="1304" custLinFactNeighborY="46796"/>
      <dgm:spPr/>
      <dgm:t>
        <a:bodyPr/>
        <a:lstStyle/>
        <a:p>
          <a:endParaRPr lang="en-US"/>
        </a:p>
      </dgm:t>
    </dgm:pt>
    <dgm:pt modelId="{9BC8A527-660F-4061-AE79-DFA8F02F8D04}" type="pres">
      <dgm:prSet presAssocID="{0A352915-3D8B-41D1-844C-861AECC30A47}" presName="hierChild3" presStyleCnt="0"/>
      <dgm:spPr/>
    </dgm:pt>
    <dgm:pt modelId="{F3A69CFC-7114-44BE-B091-6AAAFE2D43F5}" type="pres">
      <dgm:prSet presAssocID="{01824FA6-84CC-47CF-B76F-199CECF0EE8C}" presName="Name19" presStyleLbl="parChTrans1D4" presStyleIdx="1" presStyleCnt="21"/>
      <dgm:spPr/>
      <dgm:t>
        <a:bodyPr/>
        <a:lstStyle/>
        <a:p>
          <a:endParaRPr lang="en-US"/>
        </a:p>
      </dgm:t>
    </dgm:pt>
    <dgm:pt modelId="{D7D304D5-6D99-422B-B7AF-B68FE630C67B}" type="pres">
      <dgm:prSet presAssocID="{8CA96525-5A47-4AD1-8442-54C95A65A914}" presName="Name21" presStyleCnt="0"/>
      <dgm:spPr/>
    </dgm:pt>
    <dgm:pt modelId="{E1473C3B-D7BF-4A28-942A-1BBF703F703C}" type="pres">
      <dgm:prSet presAssocID="{8CA96525-5A47-4AD1-8442-54C95A65A914}" presName="level2Shape" presStyleLbl="node4" presStyleIdx="1" presStyleCnt="21" custScaleX="83430" custScaleY="69484" custLinFactNeighborX="1376" custLinFactNeighborY="49743"/>
      <dgm:spPr/>
      <dgm:t>
        <a:bodyPr/>
        <a:lstStyle/>
        <a:p>
          <a:endParaRPr lang="en-US"/>
        </a:p>
      </dgm:t>
    </dgm:pt>
    <dgm:pt modelId="{EF4171F5-CBCA-4F4F-B61F-0F449B25C764}" type="pres">
      <dgm:prSet presAssocID="{8CA96525-5A47-4AD1-8442-54C95A65A914}" presName="hierChild3" presStyleCnt="0"/>
      <dgm:spPr/>
    </dgm:pt>
    <dgm:pt modelId="{964C8214-9D93-4BD9-9B59-681F0586F606}" type="pres">
      <dgm:prSet presAssocID="{9D61406B-05BB-46F4-8236-5773A9BE6354}" presName="Name19" presStyleLbl="parChTrans1D4" presStyleIdx="2" presStyleCnt="21"/>
      <dgm:spPr/>
      <dgm:t>
        <a:bodyPr/>
        <a:lstStyle/>
        <a:p>
          <a:endParaRPr lang="en-US"/>
        </a:p>
      </dgm:t>
    </dgm:pt>
    <dgm:pt modelId="{89DA703F-3C1F-4A6E-9CF4-87B92C49F721}" type="pres">
      <dgm:prSet presAssocID="{1E87BB9D-142E-448F-A5CC-8D944231F3BD}" presName="Name21" presStyleCnt="0"/>
      <dgm:spPr/>
    </dgm:pt>
    <dgm:pt modelId="{5A0B61D9-0D13-48EF-A33B-369211C77C6F}" type="pres">
      <dgm:prSet presAssocID="{1E87BB9D-142E-448F-A5CC-8D944231F3BD}" presName="level2Shape" presStyleLbl="node4" presStyleIdx="2" presStyleCnt="21" custScaleX="79679" custScaleY="58576" custLinFactNeighborX="107" custLinFactNeighborY="68341"/>
      <dgm:spPr/>
      <dgm:t>
        <a:bodyPr/>
        <a:lstStyle/>
        <a:p>
          <a:endParaRPr lang="en-US"/>
        </a:p>
      </dgm:t>
    </dgm:pt>
    <dgm:pt modelId="{DF48626B-09BE-447F-B5BA-C4423A38A28C}" type="pres">
      <dgm:prSet presAssocID="{1E87BB9D-142E-448F-A5CC-8D944231F3BD}" presName="hierChild3" presStyleCnt="0"/>
      <dgm:spPr/>
    </dgm:pt>
    <dgm:pt modelId="{E1C3F0B4-FB9E-41AE-98A9-01CBA1024725}" type="pres">
      <dgm:prSet presAssocID="{18F83FE7-88E3-4929-B943-E2D915B75CF0}" presName="Name19" presStyleLbl="parChTrans1D4" presStyleIdx="3" presStyleCnt="21"/>
      <dgm:spPr/>
      <dgm:t>
        <a:bodyPr/>
        <a:lstStyle/>
        <a:p>
          <a:endParaRPr lang="en-US"/>
        </a:p>
      </dgm:t>
    </dgm:pt>
    <dgm:pt modelId="{0FC7DA63-FD20-4A3F-81C3-3ECE7A968C21}" type="pres">
      <dgm:prSet presAssocID="{756A8D71-BC22-4383-89AD-E4D82993BCAD}" presName="Name21" presStyleCnt="0"/>
      <dgm:spPr/>
    </dgm:pt>
    <dgm:pt modelId="{B85DED3D-72F0-4103-86F3-F4C966717C69}" type="pres">
      <dgm:prSet presAssocID="{756A8D71-BC22-4383-89AD-E4D82993BCAD}" presName="level2Shape" presStyleLbl="node4" presStyleIdx="3" presStyleCnt="21" custScaleX="72226" custScaleY="69450" custLinFactNeighborX="-311" custLinFactNeighborY="60349"/>
      <dgm:spPr/>
      <dgm:t>
        <a:bodyPr/>
        <a:lstStyle/>
        <a:p>
          <a:endParaRPr lang="en-US"/>
        </a:p>
      </dgm:t>
    </dgm:pt>
    <dgm:pt modelId="{ACC8090F-FADE-49FB-A7C1-1AD140596850}" type="pres">
      <dgm:prSet presAssocID="{756A8D71-BC22-4383-89AD-E4D82993BCAD}" presName="hierChild3" presStyleCnt="0"/>
      <dgm:spPr/>
    </dgm:pt>
    <dgm:pt modelId="{F4AD9316-92EF-4A0B-8254-846E5817AED8}" type="pres">
      <dgm:prSet presAssocID="{DDC9E95F-37AB-4A1B-AA2F-2D69BEB1D9CA}" presName="Name19" presStyleLbl="parChTrans1D4" presStyleIdx="4" presStyleCnt="21"/>
      <dgm:spPr/>
      <dgm:t>
        <a:bodyPr/>
        <a:lstStyle/>
        <a:p>
          <a:endParaRPr lang="en-US"/>
        </a:p>
      </dgm:t>
    </dgm:pt>
    <dgm:pt modelId="{8636B512-5CB7-4E1A-85C0-941B4F9472C2}" type="pres">
      <dgm:prSet presAssocID="{C4B441E7-33BB-4CC5-8C92-E304E9202CD7}" presName="Name21" presStyleCnt="0"/>
      <dgm:spPr/>
    </dgm:pt>
    <dgm:pt modelId="{18EC0A43-B3F9-4F10-BE4F-A26C5A8CAD4D}" type="pres">
      <dgm:prSet presAssocID="{C4B441E7-33BB-4CC5-8C92-E304E9202CD7}" presName="level2Shape" presStyleLbl="node4" presStyleIdx="4" presStyleCnt="21" custScaleX="74624" custScaleY="57633" custLinFactNeighborX="18102" custLinFactNeighborY="68083"/>
      <dgm:spPr/>
      <dgm:t>
        <a:bodyPr/>
        <a:lstStyle/>
        <a:p>
          <a:endParaRPr lang="en-US"/>
        </a:p>
      </dgm:t>
    </dgm:pt>
    <dgm:pt modelId="{3C76D35B-778B-4661-B1D1-91F522E45F2E}" type="pres">
      <dgm:prSet presAssocID="{C4B441E7-33BB-4CC5-8C92-E304E9202CD7}" presName="hierChild3" presStyleCnt="0"/>
      <dgm:spPr/>
    </dgm:pt>
    <dgm:pt modelId="{867FB99B-A06E-43A2-91F9-B5FADEB9A885}" type="pres">
      <dgm:prSet presAssocID="{CDDEF38D-5FB0-4C2A-A003-DF7919EF7D8F}" presName="Name19" presStyleLbl="parChTrans1D4" presStyleIdx="5" presStyleCnt="21"/>
      <dgm:spPr/>
      <dgm:t>
        <a:bodyPr/>
        <a:lstStyle/>
        <a:p>
          <a:endParaRPr lang="en-US"/>
        </a:p>
      </dgm:t>
    </dgm:pt>
    <dgm:pt modelId="{0D102190-670D-4FD9-8B52-081C18456F60}" type="pres">
      <dgm:prSet presAssocID="{A61D5857-4B0C-4227-8233-EB4F475788A2}" presName="Name21" presStyleCnt="0"/>
      <dgm:spPr/>
    </dgm:pt>
    <dgm:pt modelId="{34116CEB-8BA9-46C6-8438-E33DDF249ECC}" type="pres">
      <dgm:prSet presAssocID="{A61D5857-4B0C-4227-8233-EB4F475788A2}" presName="level2Shape" presStyleLbl="node4" presStyleIdx="5" presStyleCnt="21" custScaleX="72958" custScaleY="56155" custLinFactNeighborX="17552" custLinFactNeighborY="64755"/>
      <dgm:spPr/>
      <dgm:t>
        <a:bodyPr/>
        <a:lstStyle/>
        <a:p>
          <a:endParaRPr lang="en-US"/>
        </a:p>
      </dgm:t>
    </dgm:pt>
    <dgm:pt modelId="{5E2A5692-3949-47CA-8BB4-E2DA3FDA709F}" type="pres">
      <dgm:prSet presAssocID="{A61D5857-4B0C-4227-8233-EB4F475788A2}" presName="hierChild3" presStyleCnt="0"/>
      <dgm:spPr/>
    </dgm:pt>
    <dgm:pt modelId="{B456AE92-A475-42E1-8200-2A25005D3AB5}" type="pres">
      <dgm:prSet presAssocID="{907E4F83-A7E8-4D1F-AD58-59A88F6E88B5}" presName="Name19" presStyleLbl="parChTrans1D4" presStyleIdx="6" presStyleCnt="21"/>
      <dgm:spPr/>
      <dgm:t>
        <a:bodyPr/>
        <a:lstStyle/>
        <a:p>
          <a:endParaRPr lang="en-US"/>
        </a:p>
      </dgm:t>
    </dgm:pt>
    <dgm:pt modelId="{60F03D6E-AE94-49B5-9179-A470C73C01D3}" type="pres">
      <dgm:prSet presAssocID="{573CFAF1-73A6-4D75-8767-15CF65927F83}" presName="Name21" presStyleCnt="0"/>
      <dgm:spPr/>
    </dgm:pt>
    <dgm:pt modelId="{D2541BB1-6867-4F8B-8B30-BEE036B1680C}" type="pres">
      <dgm:prSet presAssocID="{573CFAF1-73A6-4D75-8767-15CF65927F83}" presName="level2Shape" presStyleLbl="node4" presStyleIdx="6" presStyleCnt="21" custScaleX="67181" custScaleY="45187" custLinFactNeighborX="34272" custLinFactNeighborY="64035"/>
      <dgm:spPr/>
      <dgm:t>
        <a:bodyPr/>
        <a:lstStyle/>
        <a:p>
          <a:endParaRPr lang="en-US"/>
        </a:p>
      </dgm:t>
    </dgm:pt>
    <dgm:pt modelId="{B4BE9CA7-056E-46AE-B483-5D5CB9318884}" type="pres">
      <dgm:prSet presAssocID="{573CFAF1-73A6-4D75-8767-15CF65927F83}" presName="hierChild3" presStyleCnt="0"/>
      <dgm:spPr/>
    </dgm:pt>
    <dgm:pt modelId="{7599E135-24D0-4052-9ED0-04C0097BEA57}" type="pres">
      <dgm:prSet presAssocID="{A86F181A-8C44-46BF-8825-3AC10FF18F64}" presName="Name19" presStyleLbl="parChTrans1D4" presStyleIdx="7" presStyleCnt="21"/>
      <dgm:spPr/>
      <dgm:t>
        <a:bodyPr/>
        <a:lstStyle/>
        <a:p>
          <a:endParaRPr lang="en-US"/>
        </a:p>
      </dgm:t>
    </dgm:pt>
    <dgm:pt modelId="{A3FAF867-95A3-4A2A-BF46-586E0D2D0F2D}" type="pres">
      <dgm:prSet presAssocID="{F2D29FC0-1B7B-4706-8701-A751D9B13E0E}" presName="Name21" presStyleCnt="0"/>
      <dgm:spPr/>
    </dgm:pt>
    <dgm:pt modelId="{15A890A7-9E56-4100-805F-62587B7D91DC}" type="pres">
      <dgm:prSet presAssocID="{F2D29FC0-1B7B-4706-8701-A751D9B13E0E}" presName="level2Shape" presStyleLbl="node4" presStyleIdx="7" presStyleCnt="21" custScaleX="72721" custScaleY="43197" custLinFactNeighborX="34770" custLinFactNeighborY="55728"/>
      <dgm:spPr/>
      <dgm:t>
        <a:bodyPr/>
        <a:lstStyle/>
        <a:p>
          <a:endParaRPr lang="en-US"/>
        </a:p>
      </dgm:t>
    </dgm:pt>
    <dgm:pt modelId="{25603987-FB58-4D2B-B845-4348581F040D}" type="pres">
      <dgm:prSet presAssocID="{F2D29FC0-1B7B-4706-8701-A751D9B13E0E}" presName="hierChild3" presStyleCnt="0"/>
      <dgm:spPr/>
    </dgm:pt>
    <dgm:pt modelId="{C77908C0-E9A0-4590-9129-5BE9D92137C8}" type="pres">
      <dgm:prSet presAssocID="{6506EAB6-F24D-4BC2-9B4B-5E2AFCE614D3}" presName="Name19" presStyleLbl="parChTrans1D4" presStyleIdx="8" presStyleCnt="21"/>
      <dgm:spPr/>
      <dgm:t>
        <a:bodyPr/>
        <a:lstStyle/>
        <a:p>
          <a:endParaRPr lang="en-US"/>
        </a:p>
      </dgm:t>
    </dgm:pt>
    <dgm:pt modelId="{B7A76655-9865-4FC9-A939-0FE716AD2537}" type="pres">
      <dgm:prSet presAssocID="{3784B7A7-705E-42CC-B42E-D4A755D92251}" presName="Name21" presStyleCnt="0"/>
      <dgm:spPr/>
    </dgm:pt>
    <dgm:pt modelId="{0E9A4DAE-B705-47AB-AF34-B477D03EF1A4}" type="pres">
      <dgm:prSet presAssocID="{3784B7A7-705E-42CC-B42E-D4A755D92251}" presName="level2Shape" presStyleLbl="node4" presStyleIdx="8" presStyleCnt="21" custScaleX="102042" custScaleY="48761" custLinFactNeighborX="28520" custLinFactNeighborY="63798"/>
      <dgm:spPr/>
      <dgm:t>
        <a:bodyPr/>
        <a:lstStyle/>
        <a:p>
          <a:endParaRPr lang="en-US"/>
        </a:p>
      </dgm:t>
    </dgm:pt>
    <dgm:pt modelId="{B6111E21-19AC-4837-B920-424A35BE8CEA}" type="pres">
      <dgm:prSet presAssocID="{3784B7A7-705E-42CC-B42E-D4A755D92251}" presName="hierChild3" presStyleCnt="0"/>
      <dgm:spPr/>
    </dgm:pt>
    <dgm:pt modelId="{CF44BDA6-7A9E-4A50-8548-D3730382B4A5}" type="pres">
      <dgm:prSet presAssocID="{7EB57532-0F86-4794-A9CA-C444CDD87AA6}" presName="Name19" presStyleLbl="parChTrans1D4" presStyleIdx="9" presStyleCnt="21"/>
      <dgm:spPr/>
      <dgm:t>
        <a:bodyPr/>
        <a:lstStyle/>
        <a:p>
          <a:endParaRPr lang="en-US"/>
        </a:p>
      </dgm:t>
    </dgm:pt>
    <dgm:pt modelId="{38FEF45E-FA8E-46E8-9DFD-144916A3342F}" type="pres">
      <dgm:prSet presAssocID="{1B211ECD-0FA6-44C7-9DBF-58EF1992DFF3}" presName="Name21" presStyleCnt="0"/>
      <dgm:spPr/>
    </dgm:pt>
    <dgm:pt modelId="{4AF617AD-62B4-40C5-8AFF-E6276D3648AD}" type="pres">
      <dgm:prSet presAssocID="{1B211ECD-0FA6-44C7-9DBF-58EF1992DFF3}" presName="level2Shape" presStyleLbl="node4" presStyleIdx="9" presStyleCnt="21" custScaleX="81741" custScaleY="41170" custLinFactNeighborX="28190" custLinFactNeighborY="55620"/>
      <dgm:spPr/>
      <dgm:t>
        <a:bodyPr/>
        <a:lstStyle/>
        <a:p>
          <a:endParaRPr lang="en-US"/>
        </a:p>
      </dgm:t>
    </dgm:pt>
    <dgm:pt modelId="{B71B4C0C-D813-4532-A30C-862EABEE8161}" type="pres">
      <dgm:prSet presAssocID="{1B211ECD-0FA6-44C7-9DBF-58EF1992DFF3}" presName="hierChild3" presStyleCnt="0"/>
      <dgm:spPr/>
    </dgm:pt>
    <dgm:pt modelId="{A02C1487-C2F5-41FD-90CC-69174B6B60A4}" type="pres">
      <dgm:prSet presAssocID="{704E87F5-4847-42B7-BA23-194CC508CAB8}" presName="Name19" presStyleLbl="parChTrans1D4" presStyleIdx="10" presStyleCnt="21"/>
      <dgm:spPr/>
      <dgm:t>
        <a:bodyPr/>
        <a:lstStyle/>
        <a:p>
          <a:endParaRPr lang="en-US"/>
        </a:p>
      </dgm:t>
    </dgm:pt>
    <dgm:pt modelId="{6D5BFAC8-71C5-457F-8D50-9891CE4F24E6}" type="pres">
      <dgm:prSet presAssocID="{5BF0D650-C4ED-4EBA-B5A9-2A40276093C1}" presName="Name21" presStyleCnt="0"/>
      <dgm:spPr/>
    </dgm:pt>
    <dgm:pt modelId="{03533690-BB70-4AAA-9A0A-EED8E5963A8F}" type="pres">
      <dgm:prSet presAssocID="{5BF0D650-C4ED-4EBA-B5A9-2A40276093C1}" presName="level2Shape" presStyleLbl="node4" presStyleIdx="10" presStyleCnt="21" custScaleX="73913" custScaleY="66834" custLinFactNeighborX="41967" custLinFactNeighborY="-65892"/>
      <dgm:spPr/>
      <dgm:t>
        <a:bodyPr/>
        <a:lstStyle/>
        <a:p>
          <a:endParaRPr lang="en-US"/>
        </a:p>
      </dgm:t>
    </dgm:pt>
    <dgm:pt modelId="{9F5448B5-232A-423D-8C6D-453D257829F8}" type="pres">
      <dgm:prSet presAssocID="{5BF0D650-C4ED-4EBA-B5A9-2A40276093C1}" presName="hierChild3" presStyleCnt="0"/>
      <dgm:spPr/>
    </dgm:pt>
    <dgm:pt modelId="{B5C555AC-670E-4A0F-BE8F-C3E7A6473B95}" type="pres">
      <dgm:prSet presAssocID="{A824FF70-0DD0-4A8D-ACF7-085E2E1D8BCC}" presName="Name19" presStyleLbl="parChTrans1D4" presStyleIdx="11" presStyleCnt="21"/>
      <dgm:spPr/>
      <dgm:t>
        <a:bodyPr/>
        <a:lstStyle/>
        <a:p>
          <a:endParaRPr lang="en-US"/>
        </a:p>
      </dgm:t>
    </dgm:pt>
    <dgm:pt modelId="{7C8FCFEF-C1DB-43A6-A8AC-B8A57D6B14B7}" type="pres">
      <dgm:prSet presAssocID="{060EA69A-97DC-4B08-806C-C60828259AA5}" presName="Name21" presStyleCnt="0"/>
      <dgm:spPr/>
    </dgm:pt>
    <dgm:pt modelId="{985E5375-785D-4001-93DA-7D66CF8FC0E7}" type="pres">
      <dgm:prSet presAssocID="{060EA69A-97DC-4B08-806C-C60828259AA5}" presName="level2Shape" presStyleLbl="node4" presStyleIdx="11" presStyleCnt="21" custScaleX="82763" custScaleY="72436" custLinFactNeighborX="41846" custLinFactNeighborY="-59277"/>
      <dgm:spPr/>
      <dgm:t>
        <a:bodyPr/>
        <a:lstStyle/>
        <a:p>
          <a:endParaRPr lang="en-US"/>
        </a:p>
      </dgm:t>
    </dgm:pt>
    <dgm:pt modelId="{69C32B0B-5A80-41B2-8A27-6E97F8FF1F81}" type="pres">
      <dgm:prSet presAssocID="{060EA69A-97DC-4B08-806C-C60828259AA5}" presName="hierChild3" presStyleCnt="0"/>
      <dgm:spPr/>
    </dgm:pt>
    <dgm:pt modelId="{570BF9D8-4C42-4CA8-A52D-7DB7E7DB2B25}" type="pres">
      <dgm:prSet presAssocID="{14F6C07B-7D70-45A0-9BE2-416687D576CA}" presName="Name19" presStyleLbl="parChTrans1D4" presStyleIdx="12" presStyleCnt="21"/>
      <dgm:spPr/>
      <dgm:t>
        <a:bodyPr/>
        <a:lstStyle/>
        <a:p>
          <a:endParaRPr lang="en-US"/>
        </a:p>
      </dgm:t>
    </dgm:pt>
    <dgm:pt modelId="{96D8D946-DD17-4163-B9B0-FD4E5CEADD91}" type="pres">
      <dgm:prSet presAssocID="{FFA265E4-7434-4E62-9A8C-7012CE5A258E}" presName="Name21" presStyleCnt="0"/>
      <dgm:spPr/>
    </dgm:pt>
    <dgm:pt modelId="{8D80E052-1D31-4F85-BC10-2422697011DD}" type="pres">
      <dgm:prSet presAssocID="{FFA265E4-7434-4E62-9A8C-7012CE5A258E}" presName="level2Shape" presStyleLbl="node4" presStyleIdx="12" presStyleCnt="21" custScaleX="78380" custScaleY="44929" custLinFactNeighborX="30226" custLinFactNeighborY="-7514"/>
      <dgm:spPr/>
      <dgm:t>
        <a:bodyPr/>
        <a:lstStyle/>
        <a:p>
          <a:endParaRPr lang="en-US"/>
        </a:p>
      </dgm:t>
    </dgm:pt>
    <dgm:pt modelId="{CF839DFE-26F1-4299-93EE-FAB601C090CE}" type="pres">
      <dgm:prSet presAssocID="{FFA265E4-7434-4E62-9A8C-7012CE5A258E}" presName="hierChild3" presStyleCnt="0"/>
      <dgm:spPr/>
    </dgm:pt>
    <dgm:pt modelId="{FA1D72C5-D790-4E86-88DE-7DBEB2B69CF8}" type="pres">
      <dgm:prSet presAssocID="{D616CCBF-A5D4-4054-8028-570C5477FEB4}" presName="Name19" presStyleLbl="parChTrans1D4" presStyleIdx="13" presStyleCnt="21"/>
      <dgm:spPr/>
      <dgm:t>
        <a:bodyPr/>
        <a:lstStyle/>
        <a:p>
          <a:endParaRPr lang="en-US"/>
        </a:p>
      </dgm:t>
    </dgm:pt>
    <dgm:pt modelId="{2CFD5F07-ACB8-4C81-9D7F-15A3D78193C3}" type="pres">
      <dgm:prSet presAssocID="{AFA3C8DB-2A41-4F8C-9C70-A7D24F20DAEC}" presName="Name21" presStyleCnt="0"/>
      <dgm:spPr/>
    </dgm:pt>
    <dgm:pt modelId="{DAAB76F0-FD74-481D-8ABB-718333D44B41}" type="pres">
      <dgm:prSet presAssocID="{AFA3C8DB-2A41-4F8C-9C70-A7D24F20DAEC}" presName="level2Shape" presStyleLbl="node4" presStyleIdx="13" presStyleCnt="21" custScaleX="68492" custScaleY="69499" custLinFactNeighborX="29661" custLinFactNeighborY="-5116"/>
      <dgm:spPr/>
      <dgm:t>
        <a:bodyPr/>
        <a:lstStyle/>
        <a:p>
          <a:endParaRPr lang="en-US"/>
        </a:p>
      </dgm:t>
    </dgm:pt>
    <dgm:pt modelId="{299FCF7C-31AD-42A9-8ED3-3FA504856E5D}" type="pres">
      <dgm:prSet presAssocID="{AFA3C8DB-2A41-4F8C-9C70-A7D24F20DAEC}" presName="hierChild3" presStyleCnt="0"/>
      <dgm:spPr/>
    </dgm:pt>
    <dgm:pt modelId="{79F6FED7-83DA-4287-ABC2-B7E95AC8CE62}" type="pres">
      <dgm:prSet presAssocID="{7A780AE4-C5C6-4087-82B1-7CAD654933AB}" presName="Name19" presStyleLbl="parChTrans1D4" presStyleIdx="14" presStyleCnt="21"/>
      <dgm:spPr/>
      <dgm:t>
        <a:bodyPr/>
        <a:lstStyle/>
        <a:p>
          <a:endParaRPr lang="en-US"/>
        </a:p>
      </dgm:t>
    </dgm:pt>
    <dgm:pt modelId="{0F522465-57BF-499B-84BD-E77868F4E9EE}" type="pres">
      <dgm:prSet presAssocID="{5353CD4B-EEE8-446C-B2C4-2192027AD3E5}" presName="Name21" presStyleCnt="0"/>
      <dgm:spPr/>
    </dgm:pt>
    <dgm:pt modelId="{589FC9B0-F348-4F85-BE05-CD711599CC60}" type="pres">
      <dgm:prSet presAssocID="{5353CD4B-EEE8-446C-B2C4-2192027AD3E5}" presName="level2Shape" presStyleLbl="node4" presStyleIdx="14" presStyleCnt="21" custScaleX="84423" custScaleY="60770" custLinFactNeighborX="15078" custLinFactNeighborY="19314"/>
      <dgm:spPr/>
      <dgm:t>
        <a:bodyPr/>
        <a:lstStyle/>
        <a:p>
          <a:endParaRPr lang="en-US"/>
        </a:p>
      </dgm:t>
    </dgm:pt>
    <dgm:pt modelId="{186B70C9-FCFB-4FD8-9E18-ABEF88AB8A4A}" type="pres">
      <dgm:prSet presAssocID="{5353CD4B-EEE8-446C-B2C4-2192027AD3E5}" presName="hierChild3" presStyleCnt="0"/>
      <dgm:spPr/>
    </dgm:pt>
    <dgm:pt modelId="{BF7CBA05-264A-485B-966C-422BF4837182}" type="pres">
      <dgm:prSet presAssocID="{DAA57D55-5CBB-4E9F-9C85-BF2F319EA9AF}" presName="Name19" presStyleLbl="parChTrans1D4" presStyleIdx="15" presStyleCnt="21"/>
      <dgm:spPr/>
      <dgm:t>
        <a:bodyPr/>
        <a:lstStyle/>
        <a:p>
          <a:endParaRPr lang="en-US"/>
        </a:p>
      </dgm:t>
    </dgm:pt>
    <dgm:pt modelId="{D47FE3C4-C710-412F-A56C-049CEFF41D61}" type="pres">
      <dgm:prSet presAssocID="{93DBF558-E55C-432B-9BA1-33E30908678F}" presName="Name21" presStyleCnt="0"/>
      <dgm:spPr/>
    </dgm:pt>
    <dgm:pt modelId="{97630180-D7B6-48E5-983D-C4ACEEB3EA27}" type="pres">
      <dgm:prSet presAssocID="{93DBF558-E55C-432B-9BA1-33E30908678F}" presName="level2Shape" presStyleLbl="node4" presStyleIdx="15" presStyleCnt="21" custScaleX="67880" custScaleY="58301" custLinFactNeighborX="14724" custLinFactNeighborY="17071"/>
      <dgm:spPr/>
      <dgm:t>
        <a:bodyPr/>
        <a:lstStyle/>
        <a:p>
          <a:endParaRPr lang="en-US"/>
        </a:p>
      </dgm:t>
    </dgm:pt>
    <dgm:pt modelId="{47F918B3-E0F6-49AC-99EF-B65029E9BEBA}" type="pres">
      <dgm:prSet presAssocID="{93DBF558-E55C-432B-9BA1-33E30908678F}" presName="hierChild3" presStyleCnt="0"/>
      <dgm:spPr/>
    </dgm:pt>
    <dgm:pt modelId="{70ED2786-94E5-4254-92A9-E9D7E03B36AB}" type="pres">
      <dgm:prSet presAssocID="{CA23D7C7-6760-45A3-9846-383361180F60}" presName="Name19" presStyleLbl="parChTrans1D4" presStyleIdx="16" presStyleCnt="21"/>
      <dgm:spPr/>
      <dgm:t>
        <a:bodyPr/>
        <a:lstStyle/>
        <a:p>
          <a:endParaRPr lang="en-US"/>
        </a:p>
      </dgm:t>
    </dgm:pt>
    <dgm:pt modelId="{970E65FA-5FB0-4F75-B790-BB0EA6965019}" type="pres">
      <dgm:prSet presAssocID="{3EF1D4C4-8E14-4912-9C08-6627F39DB066}" presName="Name21" presStyleCnt="0"/>
      <dgm:spPr/>
    </dgm:pt>
    <dgm:pt modelId="{6EF829D0-5966-4511-878D-0185B2932647}" type="pres">
      <dgm:prSet presAssocID="{3EF1D4C4-8E14-4912-9C08-6627F39DB066}" presName="level2Shape" presStyleLbl="node4" presStyleIdx="16" presStyleCnt="21" custScaleX="64380" custScaleY="47247" custLinFactNeighborX="-1305" custLinFactNeighborY="19314"/>
      <dgm:spPr/>
      <dgm:t>
        <a:bodyPr/>
        <a:lstStyle/>
        <a:p>
          <a:endParaRPr lang="en-US"/>
        </a:p>
      </dgm:t>
    </dgm:pt>
    <dgm:pt modelId="{F237B5A9-7F93-4391-8B4B-605A961C068B}" type="pres">
      <dgm:prSet presAssocID="{3EF1D4C4-8E14-4912-9C08-6627F39DB066}" presName="hierChild3" presStyleCnt="0"/>
      <dgm:spPr/>
    </dgm:pt>
    <dgm:pt modelId="{46CBFAEE-93E5-4246-ABFA-2BD8BF8954FA}" type="pres">
      <dgm:prSet presAssocID="{172187D3-7864-4633-B81E-6A929C9B5E5D}" presName="Name19" presStyleLbl="parChTrans1D4" presStyleIdx="17" presStyleCnt="21"/>
      <dgm:spPr/>
      <dgm:t>
        <a:bodyPr/>
        <a:lstStyle/>
        <a:p>
          <a:endParaRPr lang="en-US"/>
        </a:p>
      </dgm:t>
    </dgm:pt>
    <dgm:pt modelId="{5B5E3E32-42A6-4503-9FDD-EE0B0786770A}" type="pres">
      <dgm:prSet presAssocID="{E56F2114-0169-4BE6-8136-0AE6B3646CE6}" presName="Name21" presStyleCnt="0"/>
      <dgm:spPr/>
    </dgm:pt>
    <dgm:pt modelId="{F36D97D7-C58C-4AE8-B3A8-53F485612F31}" type="pres">
      <dgm:prSet presAssocID="{E56F2114-0169-4BE6-8136-0AE6B3646CE6}" presName="level2Shape" presStyleLbl="node4" presStyleIdx="17" presStyleCnt="21" custScaleX="91801" custScaleY="45182" custLinFactNeighborX="-1305" custLinFactNeighborY="19314"/>
      <dgm:spPr/>
      <dgm:t>
        <a:bodyPr/>
        <a:lstStyle/>
        <a:p>
          <a:endParaRPr lang="en-US"/>
        </a:p>
      </dgm:t>
    </dgm:pt>
    <dgm:pt modelId="{C7495765-9810-4BEA-BCD5-F4CE15D8BDC8}" type="pres">
      <dgm:prSet presAssocID="{E56F2114-0169-4BE6-8136-0AE6B3646CE6}" presName="hierChild3" presStyleCnt="0"/>
      <dgm:spPr/>
    </dgm:pt>
    <dgm:pt modelId="{03D350B0-3105-460E-BDD8-AE1FAF9E084A}" type="pres">
      <dgm:prSet presAssocID="{D2B818B5-3383-4780-A03C-FB90DF3E48BE}" presName="Name19" presStyleLbl="parChTrans1D4" presStyleIdx="18" presStyleCnt="21"/>
      <dgm:spPr/>
      <dgm:t>
        <a:bodyPr/>
        <a:lstStyle/>
        <a:p>
          <a:endParaRPr lang="en-US"/>
        </a:p>
      </dgm:t>
    </dgm:pt>
    <dgm:pt modelId="{F64006B3-0728-48DC-86E1-62B10E511CC4}" type="pres">
      <dgm:prSet presAssocID="{590F25A4-0267-44BA-A65E-ED06FC6C5781}" presName="Name21" presStyleCnt="0"/>
      <dgm:spPr/>
    </dgm:pt>
    <dgm:pt modelId="{D41AA9CE-3DAF-4F1E-AE69-F63E7FC9D5B0}" type="pres">
      <dgm:prSet presAssocID="{590F25A4-0267-44BA-A65E-ED06FC6C5781}" presName="level2Shape" presStyleLbl="node4" presStyleIdx="18" presStyleCnt="21" custScaleX="74245" custScaleY="42317" custLinFactNeighborX="4899" custLinFactNeighborY="-7758"/>
      <dgm:spPr/>
      <dgm:t>
        <a:bodyPr/>
        <a:lstStyle/>
        <a:p>
          <a:endParaRPr lang="en-US"/>
        </a:p>
      </dgm:t>
    </dgm:pt>
    <dgm:pt modelId="{FA815F25-FA57-4B47-B077-CED5417A5B0A}" type="pres">
      <dgm:prSet presAssocID="{590F25A4-0267-44BA-A65E-ED06FC6C5781}" presName="hierChild3" presStyleCnt="0"/>
      <dgm:spPr/>
    </dgm:pt>
    <dgm:pt modelId="{236ADD48-DFF8-47C4-96D6-DA82C794EF0D}" type="pres">
      <dgm:prSet presAssocID="{6E3D24FD-057C-4698-B96B-DB2AE3EA0D0C}" presName="Name19" presStyleLbl="parChTrans1D4" presStyleIdx="19" presStyleCnt="21"/>
      <dgm:spPr/>
      <dgm:t>
        <a:bodyPr/>
        <a:lstStyle/>
        <a:p>
          <a:endParaRPr lang="en-US"/>
        </a:p>
      </dgm:t>
    </dgm:pt>
    <dgm:pt modelId="{82C04876-891D-4AF6-BE57-B8640EC2F5CD}" type="pres">
      <dgm:prSet presAssocID="{C04B80E1-2272-4BA9-8A85-2592173C7457}" presName="Name21" presStyleCnt="0"/>
      <dgm:spPr/>
    </dgm:pt>
    <dgm:pt modelId="{C01C4D57-F90A-468B-AC7C-B943DDEE4B06}" type="pres">
      <dgm:prSet presAssocID="{C04B80E1-2272-4BA9-8A85-2592173C7457}" presName="level2Shape" presStyleLbl="node4" presStyleIdx="19" presStyleCnt="21" custScaleX="74077" custScaleY="68415" custLinFactNeighborX="4983" custLinFactNeighborY="-183"/>
      <dgm:spPr/>
      <dgm:t>
        <a:bodyPr/>
        <a:lstStyle/>
        <a:p>
          <a:endParaRPr lang="en-US"/>
        </a:p>
      </dgm:t>
    </dgm:pt>
    <dgm:pt modelId="{7E6781D0-94EC-402D-A8F7-78290923504F}" type="pres">
      <dgm:prSet presAssocID="{C04B80E1-2272-4BA9-8A85-2592173C7457}" presName="hierChild3" presStyleCnt="0"/>
      <dgm:spPr/>
    </dgm:pt>
    <dgm:pt modelId="{6020A70D-AF2E-4B23-8D65-42745C66035D}" type="pres">
      <dgm:prSet presAssocID="{FE105122-6980-4A97-8840-1F18364A0E45}" presName="Name19" presStyleLbl="parChTrans1D4" presStyleIdx="20" presStyleCnt="21"/>
      <dgm:spPr/>
      <dgm:t>
        <a:bodyPr/>
        <a:lstStyle/>
        <a:p>
          <a:endParaRPr lang="en-US"/>
        </a:p>
      </dgm:t>
    </dgm:pt>
    <dgm:pt modelId="{4AD2E04A-C23B-4C8F-8850-5CF3A6CC0728}" type="pres">
      <dgm:prSet presAssocID="{ADDEA861-7C0B-41F8-9FAF-6CB2904EE07B}" presName="Name21" presStyleCnt="0"/>
      <dgm:spPr/>
    </dgm:pt>
    <dgm:pt modelId="{BFAD61B8-959C-4E6F-B9E3-85939489B14F}" type="pres">
      <dgm:prSet presAssocID="{ADDEA861-7C0B-41F8-9FAF-6CB2904EE07B}" presName="level2Shape" presStyleLbl="node4" presStyleIdx="20" presStyleCnt="21" custAng="0" custScaleX="76091" custScaleY="60414" custLinFactNeighborX="3976" custLinFactNeighborY="-2918"/>
      <dgm:spPr/>
      <dgm:t>
        <a:bodyPr/>
        <a:lstStyle/>
        <a:p>
          <a:endParaRPr lang="en-US"/>
        </a:p>
      </dgm:t>
    </dgm:pt>
    <dgm:pt modelId="{F1657ADC-D27F-4706-AC43-00ADDF7A89CD}" type="pres">
      <dgm:prSet presAssocID="{ADDEA861-7C0B-41F8-9FAF-6CB2904EE07B}" presName="hierChild3" presStyleCnt="0"/>
      <dgm:spPr/>
    </dgm:pt>
    <dgm:pt modelId="{AF402C83-0AE2-4ACE-BA49-A6F06168CC48}" type="pres">
      <dgm:prSet presAssocID="{82001966-9F8A-4F65-8EF4-E6C9BA1D61BA}" presName="bgShapesFlow" presStyleCnt="0"/>
      <dgm:spPr/>
    </dgm:pt>
  </dgm:ptLst>
  <dgm:cxnLst>
    <dgm:cxn modelId="{787879B3-51C1-4A22-98F4-8955FAC5C0C6}" type="presOf" srcId="{D2B818B5-3383-4780-A03C-FB90DF3E48BE}" destId="{03D350B0-3105-460E-BDD8-AE1FAF9E084A}" srcOrd="0" destOrd="0" presId="urn:microsoft.com/office/officeart/2005/8/layout/hierarchy6"/>
    <dgm:cxn modelId="{75201079-6DEB-463F-8ED4-1095D96ADBF4}" type="presOf" srcId="{590F25A4-0267-44BA-A65E-ED06FC6C5781}" destId="{D41AA9CE-3DAF-4F1E-AE69-F63E7FC9D5B0}" srcOrd="0" destOrd="0" presId="urn:microsoft.com/office/officeart/2005/8/layout/hierarchy6"/>
    <dgm:cxn modelId="{EA1B6737-68CC-476C-8108-E995B9CF1F81}" type="presOf" srcId="{14F6C07B-7D70-45A0-9BE2-416687D576CA}" destId="{570BF9D8-4C42-4CA8-A52D-7DB7E7DB2B25}" srcOrd="0" destOrd="0" presId="urn:microsoft.com/office/officeart/2005/8/layout/hierarchy6"/>
    <dgm:cxn modelId="{9CD0EF1A-F16F-4208-B1E3-6C3BD31FAD59}" type="presOf" srcId="{060EA69A-97DC-4B08-806C-C60828259AA5}" destId="{985E5375-785D-4001-93DA-7D66CF8FC0E7}" srcOrd="0" destOrd="0" presId="urn:microsoft.com/office/officeart/2005/8/layout/hierarchy6"/>
    <dgm:cxn modelId="{BE562C7F-4B08-4BAF-A433-02E5053E8D17}" srcId="{8CA96525-5A47-4AD1-8442-54C95A65A914}" destId="{1E87BB9D-142E-448F-A5CC-8D944231F3BD}" srcOrd="0" destOrd="0" parTransId="{9D61406B-05BB-46F4-8236-5773A9BE6354}" sibTransId="{1F2E1125-9B3E-4F48-957C-F7778CD26039}"/>
    <dgm:cxn modelId="{4016608E-2387-418F-AD51-FAA15FD478A1}" type="presOf" srcId="{01824FA6-84CC-47CF-B76F-199CECF0EE8C}" destId="{F3A69CFC-7114-44BE-B091-6AAAFE2D43F5}" srcOrd="0" destOrd="0" presId="urn:microsoft.com/office/officeart/2005/8/layout/hierarchy6"/>
    <dgm:cxn modelId="{DB075E88-92D3-4BB1-8003-ED943719377A}" srcId="{82001966-9F8A-4F65-8EF4-E6C9BA1D61BA}" destId="{477CAA69-2522-4D44-9A47-D8AC79EC06B7}" srcOrd="0" destOrd="0" parTransId="{FC1BD74F-C121-4789-8815-DCB27B2EE543}" sibTransId="{8707CAFA-08B6-49A4-B23D-1200A67517BF}"/>
    <dgm:cxn modelId="{29C9646F-0281-4329-A5A6-70E86D373F5C}" type="presOf" srcId="{CDDEF38D-5FB0-4C2A-A003-DF7919EF7D8F}" destId="{867FB99B-A06E-43A2-91F9-B5FADEB9A885}" srcOrd="0" destOrd="0" presId="urn:microsoft.com/office/officeart/2005/8/layout/hierarchy6"/>
    <dgm:cxn modelId="{3A0C9AC6-57B9-4C9A-867B-A756E1806F8B}" srcId="{3784B7A7-705E-42CC-B42E-D4A755D92251}" destId="{1B211ECD-0FA6-44C7-9DBF-58EF1992DFF3}" srcOrd="0" destOrd="0" parTransId="{7EB57532-0F86-4794-A9CA-C444CDD87AA6}" sibTransId="{CA32AFCD-E52F-4CB9-BD6B-A56B9502B365}"/>
    <dgm:cxn modelId="{C4849662-9240-4F7C-B7AF-17572297DB22}" type="presOf" srcId="{CD9191D4-B244-42C0-91A8-7803185E875C}" destId="{078B0F58-5FCE-4145-BC8C-485379E46411}" srcOrd="0" destOrd="0" presId="urn:microsoft.com/office/officeart/2005/8/layout/hierarchy6"/>
    <dgm:cxn modelId="{9339B660-A94F-4144-9EBB-AFCC67FE8F71}" type="presOf" srcId="{E56F2114-0169-4BE6-8136-0AE6B3646CE6}" destId="{F36D97D7-C58C-4AE8-B3A8-53F485612F31}" srcOrd="0" destOrd="0" presId="urn:microsoft.com/office/officeart/2005/8/layout/hierarchy6"/>
    <dgm:cxn modelId="{8B47D839-0E1F-4F7E-8D8F-784D6BA9D7BE}" type="presOf" srcId="{C04B80E1-2272-4BA9-8A85-2592173C7457}" destId="{C01C4D57-F90A-468B-AC7C-B943DDEE4B06}" srcOrd="0" destOrd="0" presId="urn:microsoft.com/office/officeart/2005/8/layout/hierarchy6"/>
    <dgm:cxn modelId="{2E1AA3ED-A35B-4E2A-93DA-3C0DE57C6F46}" type="presOf" srcId="{172187D3-7864-4633-B81E-6A929C9B5E5D}" destId="{46CBFAEE-93E5-4246-ABFA-2BD8BF8954FA}" srcOrd="0" destOrd="0" presId="urn:microsoft.com/office/officeart/2005/8/layout/hierarchy6"/>
    <dgm:cxn modelId="{D5161523-DAB1-4502-BBFF-52ECAE0811FA}" srcId="{590F25A4-0267-44BA-A65E-ED06FC6C5781}" destId="{C04B80E1-2272-4BA9-8A85-2592173C7457}" srcOrd="0" destOrd="0" parTransId="{6E3D24FD-057C-4698-B96B-DB2AE3EA0D0C}" sibTransId="{74522534-D064-4287-9B75-A70CC6DDFE41}"/>
    <dgm:cxn modelId="{5AA69E66-F407-4477-A5E2-49C6DEEBD410}" type="presOf" srcId="{FFA265E4-7434-4E62-9A8C-7012CE5A258E}" destId="{8D80E052-1D31-4F85-BC10-2422697011DD}" srcOrd="0" destOrd="0" presId="urn:microsoft.com/office/officeart/2005/8/layout/hierarchy6"/>
    <dgm:cxn modelId="{7133D718-45AC-45C4-BEAD-E761EED6CF69}" srcId="{5353CD4B-EEE8-446C-B2C4-2192027AD3E5}" destId="{93DBF558-E55C-432B-9BA1-33E30908678F}" srcOrd="0" destOrd="0" parTransId="{DAA57D55-5CBB-4E9F-9C85-BF2F319EA9AF}" sibTransId="{2ED82E34-8D72-4353-88C6-AD9EBC464794}"/>
    <dgm:cxn modelId="{FD40A2FC-B68F-4886-AF21-1B1478ADB729}" type="presOf" srcId="{18F83FE7-88E3-4929-B943-E2D915B75CF0}" destId="{E1C3F0B4-FB9E-41AE-98A9-01CBA1024725}" srcOrd="0" destOrd="0" presId="urn:microsoft.com/office/officeart/2005/8/layout/hierarchy6"/>
    <dgm:cxn modelId="{D368FCC4-6BA7-489B-82FF-7538F10FBF95}" srcId="{AFA3C8DB-2A41-4F8C-9C70-A7D24F20DAEC}" destId="{5353CD4B-EEE8-446C-B2C4-2192027AD3E5}" srcOrd="0" destOrd="0" parTransId="{7A780AE4-C5C6-4087-82B1-7CAD654933AB}" sibTransId="{1BBA6AA0-3681-4C06-80D2-05FD454889E9}"/>
    <dgm:cxn modelId="{B54AF95C-A87C-4C8E-A3D2-187123E0B833}" srcId="{C04B80E1-2272-4BA9-8A85-2592173C7457}" destId="{ADDEA861-7C0B-41F8-9FAF-6CB2904EE07B}" srcOrd="0" destOrd="0" parTransId="{FE105122-6980-4A97-8840-1F18364A0E45}" sibTransId="{4BE81ECB-E40B-4876-A548-486F958B64F8}"/>
    <dgm:cxn modelId="{F3F6B195-FA98-4DA9-8F46-DF6F2720F8FE}" type="presOf" srcId="{ED25C07F-A989-46E2-957A-CB80CAF8FA32}" destId="{EA667014-BF10-4A7D-8B0C-57B6D37BF0D3}" srcOrd="0" destOrd="0" presId="urn:microsoft.com/office/officeart/2005/8/layout/hierarchy6"/>
    <dgm:cxn modelId="{9AF50047-E845-4E36-A838-2ED4776B152B}" type="presOf" srcId="{3EF1D4C4-8E14-4912-9C08-6627F39DB066}" destId="{6EF829D0-5966-4511-878D-0185B2932647}" srcOrd="0" destOrd="0" presId="urn:microsoft.com/office/officeart/2005/8/layout/hierarchy6"/>
    <dgm:cxn modelId="{5356C489-7C42-4061-BDB6-CA804961EA67}" type="presOf" srcId="{5353CD4B-EEE8-446C-B2C4-2192027AD3E5}" destId="{589FC9B0-F348-4F85-BE05-CD711599CC60}" srcOrd="0" destOrd="0" presId="urn:microsoft.com/office/officeart/2005/8/layout/hierarchy6"/>
    <dgm:cxn modelId="{D70B58A6-371C-4895-8BC3-8F7032E2603C}" type="presOf" srcId="{DAA57D55-5CBB-4E9F-9C85-BF2F319EA9AF}" destId="{BF7CBA05-264A-485B-966C-422BF4837182}" srcOrd="0" destOrd="0" presId="urn:microsoft.com/office/officeart/2005/8/layout/hierarchy6"/>
    <dgm:cxn modelId="{ACE51F24-2BD0-4D67-873B-0187DB320B14}" type="presOf" srcId="{C4B441E7-33BB-4CC5-8C92-E304E9202CD7}" destId="{18EC0A43-B3F9-4F10-BE4F-A26C5A8CAD4D}" srcOrd="0" destOrd="0" presId="urn:microsoft.com/office/officeart/2005/8/layout/hierarchy6"/>
    <dgm:cxn modelId="{5084B3DC-A5F7-4D13-A07E-BEE3FADD1D76}" type="presOf" srcId="{F062F1C7-5FFB-461F-972E-DDAB17F681BA}" destId="{FC55C3A3-BEAD-4AD3-A276-5C016A901AC3}" srcOrd="0" destOrd="0" presId="urn:microsoft.com/office/officeart/2005/8/layout/hierarchy6"/>
    <dgm:cxn modelId="{CB8AC8B9-63AE-460A-99A7-C8FA19D30BB8}" type="presOf" srcId="{6506EAB6-F24D-4BC2-9B4B-5E2AFCE614D3}" destId="{C77908C0-E9A0-4590-9129-5BE9D92137C8}" srcOrd="0" destOrd="0" presId="urn:microsoft.com/office/officeart/2005/8/layout/hierarchy6"/>
    <dgm:cxn modelId="{50E30AF0-6CE4-443D-AAAB-2E3603DEB535}" type="presOf" srcId="{1B211ECD-0FA6-44C7-9DBF-58EF1992DFF3}" destId="{4AF617AD-62B4-40C5-8AFF-E6276D3648AD}" srcOrd="0" destOrd="0" presId="urn:microsoft.com/office/officeart/2005/8/layout/hierarchy6"/>
    <dgm:cxn modelId="{F7D1BEC7-344A-4A4D-A9D7-93230EB1A407}" type="presOf" srcId="{483A5A54-E3A1-4AE9-87C6-8649F66C67AA}" destId="{A2A5F3E8-BD49-4323-A9A4-5000286A642E}" srcOrd="0" destOrd="0" presId="urn:microsoft.com/office/officeart/2005/8/layout/hierarchy6"/>
    <dgm:cxn modelId="{D201EB8C-4A3D-4882-AEC1-CD041D15832B}" type="presOf" srcId="{477CAA69-2522-4D44-9A47-D8AC79EC06B7}" destId="{F3DEB387-84EC-45C1-89BA-D03A286785A3}" srcOrd="0" destOrd="0" presId="urn:microsoft.com/office/officeart/2005/8/layout/hierarchy6"/>
    <dgm:cxn modelId="{C8162CC2-5EAC-4DE3-951F-247822092EFD}" srcId="{ED25C07F-A989-46E2-957A-CB80CAF8FA32}" destId="{0A352915-3D8B-41D1-844C-861AECC30A47}" srcOrd="0" destOrd="0" parTransId="{F2E9BD9F-0641-4F85-AD16-24003A19A1ED}" sibTransId="{3EF27B0E-5947-49E1-BDF9-4D62CC92FF01}"/>
    <dgm:cxn modelId="{323CCE2E-69FC-402C-B48C-5B6245340247}" srcId="{060EA69A-97DC-4B08-806C-C60828259AA5}" destId="{590F25A4-0267-44BA-A65E-ED06FC6C5781}" srcOrd="1" destOrd="0" parTransId="{D2B818B5-3383-4780-A03C-FB90DF3E48BE}" sibTransId="{80F9A3E8-C857-460D-86F6-AEE450E7141C}"/>
    <dgm:cxn modelId="{C5E6DABD-A22F-4F54-ADBA-C4FDBBD982CB}" srcId="{C4B441E7-33BB-4CC5-8C92-E304E9202CD7}" destId="{A61D5857-4B0C-4227-8233-EB4F475788A2}" srcOrd="0" destOrd="0" parTransId="{CDDEF38D-5FB0-4C2A-A003-DF7919EF7D8F}" sibTransId="{AB7DC877-D636-4BC3-8AD7-97DDC7E70D15}"/>
    <dgm:cxn modelId="{0C73CCA3-4EF9-48C5-8FD5-EDDB21EB0081}" type="presOf" srcId="{EA02A99B-BC16-4E7A-B4EE-DD25A7A809AA}" destId="{18CAE043-9C27-4F00-9550-5707B08D8E71}" srcOrd="0" destOrd="0" presId="urn:microsoft.com/office/officeart/2005/8/layout/hierarchy6"/>
    <dgm:cxn modelId="{D8DBE50C-07B4-4017-AB8E-D0E50189A3A1}" srcId="{0A352915-3D8B-41D1-844C-861AECC30A47}" destId="{8CA96525-5A47-4AD1-8442-54C95A65A914}" srcOrd="0" destOrd="0" parTransId="{01824FA6-84CC-47CF-B76F-199CECF0EE8C}" sibTransId="{AC82BF39-A335-4C35-8F69-F429EDC183CC}"/>
    <dgm:cxn modelId="{9D95026F-3A79-4D0C-872A-34F6367BD803}" srcId="{8CA96525-5A47-4AD1-8442-54C95A65A914}" destId="{C4B441E7-33BB-4CC5-8C92-E304E9202CD7}" srcOrd="1" destOrd="0" parTransId="{DDC9E95F-37AB-4A1B-AA2F-2D69BEB1D9CA}" sibTransId="{ACD9CDEA-BE15-47F7-B969-43CEB7DDC007}"/>
    <dgm:cxn modelId="{2C24923B-D7DD-45DA-8A79-E67513379ACF}" type="presOf" srcId="{A86F181A-8C44-46BF-8825-3AC10FF18F64}" destId="{7599E135-24D0-4052-9ED0-04C0097BEA57}" srcOrd="0" destOrd="0" presId="urn:microsoft.com/office/officeart/2005/8/layout/hierarchy6"/>
    <dgm:cxn modelId="{99B76722-108A-4A2B-AB09-1D84B95B4594}" srcId="{5BF0D650-C4ED-4EBA-B5A9-2A40276093C1}" destId="{060EA69A-97DC-4B08-806C-C60828259AA5}" srcOrd="0" destOrd="0" parTransId="{A824FF70-0DD0-4A8D-ACF7-085E2E1D8BCC}" sibTransId="{D0CB5A55-5C9D-43B8-988E-578148A326E9}"/>
    <dgm:cxn modelId="{211715D2-1EA0-4C3F-8255-6DB504E41481}" srcId="{4FA399D3-7F67-408B-B0B7-5A34D8C8501B}" destId="{ED25C07F-A989-46E2-957A-CB80CAF8FA32}" srcOrd="2" destOrd="0" parTransId="{40733CCE-1265-43DB-A9E3-75662FB94E28}" sibTransId="{24D87AA4-41AA-4030-8CB5-268FD363A2DD}"/>
    <dgm:cxn modelId="{33E9C3D3-FDDF-4694-AEBB-8E43D73E12AC}" srcId="{A61D5857-4B0C-4227-8233-EB4F475788A2}" destId="{573CFAF1-73A6-4D75-8767-15CF65927F83}" srcOrd="0" destOrd="0" parTransId="{907E4F83-A7E8-4D1F-AD58-59A88F6E88B5}" sibTransId="{5E4BAD87-0CC5-456F-B2E5-E73C8E56086D}"/>
    <dgm:cxn modelId="{C4F0313C-A2D6-46BD-AF52-D46FACBAC098}" type="presOf" srcId="{DDC9E95F-37AB-4A1B-AA2F-2D69BEB1D9CA}" destId="{F4AD9316-92EF-4A0B-8254-846E5817AED8}" srcOrd="0" destOrd="0" presId="urn:microsoft.com/office/officeart/2005/8/layout/hierarchy6"/>
    <dgm:cxn modelId="{175F08B6-FC76-49D2-B3A9-255D0E5D7531}" srcId="{ED25C07F-A989-46E2-957A-CB80CAF8FA32}" destId="{5BF0D650-C4ED-4EBA-B5A9-2A40276093C1}" srcOrd="1" destOrd="0" parTransId="{704E87F5-4847-42B7-BA23-194CC508CAB8}" sibTransId="{096BA2D2-0D7F-4729-9335-8B49B3707380}"/>
    <dgm:cxn modelId="{2D0CE433-56A0-4217-9D8C-149C460539F2}" type="presOf" srcId="{1E87BB9D-142E-448F-A5CC-8D944231F3BD}" destId="{5A0B61D9-0D13-48EF-A33B-369211C77C6F}" srcOrd="0" destOrd="0" presId="urn:microsoft.com/office/officeart/2005/8/layout/hierarchy6"/>
    <dgm:cxn modelId="{B6CF3CD3-7750-49FB-A2C1-A0960743DD0C}" type="presOf" srcId="{4FA399D3-7F67-408B-B0B7-5A34D8C8501B}" destId="{82C00BE0-9CE0-48C4-83E1-AE2EB592BF3B}" srcOrd="0" destOrd="0" presId="urn:microsoft.com/office/officeart/2005/8/layout/hierarchy6"/>
    <dgm:cxn modelId="{193CF8DC-FC49-4571-BAB7-EA24517E5A4C}" type="presOf" srcId="{F2D29FC0-1B7B-4706-8701-A751D9B13E0E}" destId="{15A890A7-9E56-4100-805F-62587B7D91DC}" srcOrd="0" destOrd="0" presId="urn:microsoft.com/office/officeart/2005/8/layout/hierarchy6"/>
    <dgm:cxn modelId="{FD7FC128-05B5-4C46-BFDB-4BE1CE8C43C0}" type="presOf" srcId="{F2E9BD9F-0641-4F85-AD16-24003A19A1ED}" destId="{E320D558-0E02-44A1-8AAC-113599088B3C}" srcOrd="0" destOrd="0" presId="urn:microsoft.com/office/officeart/2005/8/layout/hierarchy6"/>
    <dgm:cxn modelId="{41A5A800-0194-483A-8D45-2217A5C21BF5}" type="presOf" srcId="{3784B7A7-705E-42CC-B42E-D4A755D92251}" destId="{0E9A4DAE-B705-47AB-AF34-B477D03EF1A4}" srcOrd="0" destOrd="0" presId="urn:microsoft.com/office/officeart/2005/8/layout/hierarchy6"/>
    <dgm:cxn modelId="{D637AB08-31F5-4984-86DB-296E3E8C2B64}" type="presOf" srcId="{5BF0D650-C4ED-4EBA-B5A9-2A40276093C1}" destId="{03533690-BB70-4AAA-9A0A-EED8E5963A8F}" srcOrd="0" destOrd="0" presId="urn:microsoft.com/office/officeart/2005/8/layout/hierarchy6"/>
    <dgm:cxn modelId="{E1A943EA-99AE-4588-B35B-E94EC9E4F19D}" type="presOf" srcId="{756A8D71-BC22-4383-89AD-E4D82993BCAD}" destId="{B85DED3D-72F0-4103-86F3-F4C966717C69}" srcOrd="0" destOrd="0" presId="urn:microsoft.com/office/officeart/2005/8/layout/hierarchy6"/>
    <dgm:cxn modelId="{26DBABE2-9058-4E57-95A2-0580638BFFDC}" type="presOf" srcId="{573CFAF1-73A6-4D75-8767-15CF65927F83}" destId="{D2541BB1-6867-4F8B-8B30-BEE036B1680C}" srcOrd="0" destOrd="0" presId="urn:microsoft.com/office/officeart/2005/8/layout/hierarchy6"/>
    <dgm:cxn modelId="{8496DFDC-FEA8-4717-B1F6-1F1D3E30A2B1}" type="presOf" srcId="{CA23D7C7-6760-45A3-9846-383361180F60}" destId="{70ED2786-94E5-4254-92A9-E9D7E03B36AB}" srcOrd="0" destOrd="0" presId="urn:microsoft.com/office/officeart/2005/8/layout/hierarchy6"/>
    <dgm:cxn modelId="{265C0AF0-120B-46F8-9D19-E5BE18A6B09B}" type="presOf" srcId="{907E4F83-A7E8-4D1F-AD58-59A88F6E88B5}" destId="{B456AE92-A475-42E1-8200-2A25005D3AB5}" srcOrd="0" destOrd="0" presId="urn:microsoft.com/office/officeart/2005/8/layout/hierarchy6"/>
    <dgm:cxn modelId="{21B26020-1B7E-4778-8ED6-4A448A9A30B0}" srcId="{477CAA69-2522-4D44-9A47-D8AC79EC06B7}" destId="{4FA399D3-7F67-408B-B0B7-5A34D8C8501B}" srcOrd="0" destOrd="0" parTransId="{F062F1C7-5FFB-461F-972E-DDAB17F681BA}" sibTransId="{AEAE9D7B-801D-47C4-B66C-9105D2114158}"/>
    <dgm:cxn modelId="{459C820F-EB95-4B31-95D9-1CE336C43AF0}" type="presOf" srcId="{FE105122-6980-4A97-8840-1F18364A0E45}" destId="{6020A70D-AF2E-4B23-8D65-42745C66035D}" srcOrd="0" destOrd="0" presId="urn:microsoft.com/office/officeart/2005/8/layout/hierarchy6"/>
    <dgm:cxn modelId="{E5A4019E-1441-442D-BE4B-970E107268DF}" srcId="{FFA265E4-7434-4E62-9A8C-7012CE5A258E}" destId="{AFA3C8DB-2A41-4F8C-9C70-A7D24F20DAEC}" srcOrd="0" destOrd="0" parTransId="{D616CCBF-A5D4-4054-8028-570C5477FEB4}" sibTransId="{6832FB3B-07DC-4560-9832-0023D3DD5C5A}"/>
    <dgm:cxn modelId="{C4B43330-A8E9-4FD6-95ED-23698857989B}" type="presOf" srcId="{ADDEA861-7C0B-41F8-9FAF-6CB2904EE07B}" destId="{BFAD61B8-959C-4E6F-B9E3-85939489B14F}" srcOrd="0" destOrd="0" presId="urn:microsoft.com/office/officeart/2005/8/layout/hierarchy6"/>
    <dgm:cxn modelId="{7DA2D0A1-E5AA-481A-9008-439A3E5D237B}" srcId="{4FA399D3-7F67-408B-B0B7-5A34D8C8501B}" destId="{CD9191D4-B244-42C0-91A8-7803185E875C}" srcOrd="0" destOrd="0" parTransId="{483A5A54-E3A1-4AE9-87C6-8649F66C67AA}" sibTransId="{8A98938F-DE94-4DD3-81D3-2CF598C3DF8E}"/>
    <dgm:cxn modelId="{538DD255-6912-49C8-A941-B86F8113726D}" type="presOf" srcId="{0A352915-3D8B-41D1-844C-861AECC30A47}" destId="{01E7612E-F760-4DB9-A978-B4F9DC57B8D8}" srcOrd="0" destOrd="0" presId="urn:microsoft.com/office/officeart/2005/8/layout/hierarchy6"/>
    <dgm:cxn modelId="{BC2786A3-0884-48FC-856F-773A908204BE}" type="presOf" srcId="{4D4517A0-7B84-4AC5-9579-34AF675E8001}" destId="{13E9D2FC-8274-415B-988C-208A80F2615D}" srcOrd="0" destOrd="0" presId="urn:microsoft.com/office/officeart/2005/8/layout/hierarchy6"/>
    <dgm:cxn modelId="{B0DDEE5A-F9C7-46EC-A924-39EF2E6165F0}" type="presOf" srcId="{7A780AE4-C5C6-4087-82B1-7CAD654933AB}" destId="{79F6FED7-83DA-4287-ABC2-B7E95AC8CE62}" srcOrd="0" destOrd="0" presId="urn:microsoft.com/office/officeart/2005/8/layout/hierarchy6"/>
    <dgm:cxn modelId="{387CBBD3-6639-4E4E-8261-AD10DA001A30}" type="presOf" srcId="{82001966-9F8A-4F65-8EF4-E6C9BA1D61BA}" destId="{E3C3586B-5CAB-4C33-B19B-05619710278A}" srcOrd="0" destOrd="0" presId="urn:microsoft.com/office/officeart/2005/8/layout/hierarchy6"/>
    <dgm:cxn modelId="{6666F690-5EFD-4C21-87D0-961FAC7F171D}" srcId="{3EF1D4C4-8E14-4912-9C08-6627F39DB066}" destId="{E56F2114-0169-4BE6-8136-0AE6B3646CE6}" srcOrd="0" destOrd="0" parTransId="{172187D3-7864-4633-B81E-6A929C9B5E5D}" sibTransId="{C1E4F397-39EA-456B-9A2C-02E9030831BD}"/>
    <dgm:cxn modelId="{237A6C8D-DC45-4814-99E8-36C31C1E53AE}" type="presOf" srcId="{40733CCE-1265-43DB-A9E3-75662FB94E28}" destId="{75E08262-B1FF-4E9C-9A60-11519029AC98}" srcOrd="0" destOrd="0" presId="urn:microsoft.com/office/officeart/2005/8/layout/hierarchy6"/>
    <dgm:cxn modelId="{1B5F6F40-BC07-4295-9566-AB9D74AE767C}" type="presOf" srcId="{704E87F5-4847-42B7-BA23-194CC508CAB8}" destId="{A02C1487-C2F5-41FD-90CC-69174B6B60A4}" srcOrd="0" destOrd="0" presId="urn:microsoft.com/office/officeart/2005/8/layout/hierarchy6"/>
    <dgm:cxn modelId="{AF55547F-07B5-459E-97D0-C42598389EB6}" type="presOf" srcId="{7EB57532-0F86-4794-A9CA-C444CDD87AA6}" destId="{CF44BDA6-7A9E-4A50-8548-D3730382B4A5}" srcOrd="0" destOrd="0" presId="urn:microsoft.com/office/officeart/2005/8/layout/hierarchy6"/>
    <dgm:cxn modelId="{6BC02717-FC78-41EA-91DC-FBD65DCCE322}" type="presOf" srcId="{A61D5857-4B0C-4227-8233-EB4F475788A2}" destId="{34116CEB-8BA9-46C6-8438-E33DDF249ECC}" srcOrd="0" destOrd="0" presId="urn:microsoft.com/office/officeart/2005/8/layout/hierarchy6"/>
    <dgm:cxn modelId="{D49687DE-A6DD-40A5-9BC6-96D5C824F2F5}" type="presOf" srcId="{93DBF558-E55C-432B-9BA1-33E30908678F}" destId="{97630180-D7B6-48E5-983D-C4ACEEB3EA27}" srcOrd="0" destOrd="0" presId="urn:microsoft.com/office/officeart/2005/8/layout/hierarchy6"/>
    <dgm:cxn modelId="{F0BA49F5-CEC7-4A97-B23B-0308582DAAF1}" type="presOf" srcId="{6E3D24FD-057C-4698-B96B-DB2AE3EA0D0C}" destId="{236ADD48-DFF8-47C4-96D6-DA82C794EF0D}" srcOrd="0" destOrd="0" presId="urn:microsoft.com/office/officeart/2005/8/layout/hierarchy6"/>
    <dgm:cxn modelId="{B0CBB941-2BB4-4EA3-ABFC-A4A9110B75A4}" type="presOf" srcId="{D616CCBF-A5D4-4054-8028-570C5477FEB4}" destId="{FA1D72C5-D790-4E86-88DE-7DBEB2B69CF8}" srcOrd="0" destOrd="0" presId="urn:microsoft.com/office/officeart/2005/8/layout/hierarchy6"/>
    <dgm:cxn modelId="{8A6B24D2-AA05-41F4-AD3F-2C6C1D2B269E}" type="presOf" srcId="{A824FF70-0DD0-4A8D-ACF7-085E2E1D8BCC}" destId="{B5C555AC-670E-4A0F-BE8F-C3E7A6473B95}" srcOrd="0" destOrd="0" presId="urn:microsoft.com/office/officeart/2005/8/layout/hierarchy6"/>
    <dgm:cxn modelId="{7C4B2DE7-97C4-4E60-9EA5-425F826635F9}" type="presOf" srcId="{AFA3C8DB-2A41-4F8C-9C70-A7D24F20DAEC}" destId="{DAAB76F0-FD74-481D-8ABB-718333D44B41}" srcOrd="0" destOrd="0" presId="urn:microsoft.com/office/officeart/2005/8/layout/hierarchy6"/>
    <dgm:cxn modelId="{6BD35B9A-72E7-424A-B16B-0083896D4116}" srcId="{1E87BB9D-142E-448F-A5CC-8D944231F3BD}" destId="{756A8D71-BC22-4383-89AD-E4D82993BCAD}" srcOrd="0" destOrd="0" parTransId="{18F83FE7-88E3-4929-B943-E2D915B75CF0}" sibTransId="{95A9F84A-73A4-4B15-ABF2-393530F61829}"/>
    <dgm:cxn modelId="{32F3579E-189C-4916-99FF-65896A1CE81D}" srcId="{060EA69A-97DC-4B08-806C-C60828259AA5}" destId="{FFA265E4-7434-4E62-9A8C-7012CE5A258E}" srcOrd="0" destOrd="0" parTransId="{14F6C07B-7D70-45A0-9BE2-416687D576CA}" sibTransId="{6CDAEDEF-A163-4192-85E2-745EA026C1A9}"/>
    <dgm:cxn modelId="{7DCF5EE9-F6B2-4BEA-A2DE-ADB9AC9678B0}" srcId="{573CFAF1-73A6-4D75-8767-15CF65927F83}" destId="{F2D29FC0-1B7B-4706-8701-A751D9B13E0E}" srcOrd="0" destOrd="0" parTransId="{A86F181A-8C44-46BF-8825-3AC10FF18F64}" sibTransId="{462E0E5B-402C-4DF5-BE10-92194E0988C8}"/>
    <dgm:cxn modelId="{784D9AB1-73FC-4AB3-9F03-F401368A67F6}" type="presOf" srcId="{9D61406B-05BB-46F4-8236-5773A9BE6354}" destId="{964C8214-9D93-4BD9-9B59-681F0586F606}" srcOrd="0" destOrd="0" presId="urn:microsoft.com/office/officeart/2005/8/layout/hierarchy6"/>
    <dgm:cxn modelId="{6960697F-F869-4A3F-AC6C-B9C46526C47D}" srcId="{A61D5857-4B0C-4227-8233-EB4F475788A2}" destId="{3784B7A7-705E-42CC-B42E-D4A755D92251}" srcOrd="1" destOrd="0" parTransId="{6506EAB6-F24D-4BC2-9B4B-5E2AFCE614D3}" sibTransId="{B9271638-8044-4F77-9016-E40096C2A2D6}"/>
    <dgm:cxn modelId="{4731CBB4-F089-4083-BBB7-1C11196268E5}" srcId="{AFA3C8DB-2A41-4F8C-9C70-A7D24F20DAEC}" destId="{3EF1D4C4-8E14-4912-9C08-6627F39DB066}" srcOrd="1" destOrd="0" parTransId="{CA23D7C7-6760-45A3-9846-383361180F60}" sibTransId="{16BEE22B-B847-4940-AD8E-6450F98EEE27}"/>
    <dgm:cxn modelId="{0D5665EE-64A6-4081-8C49-F35F1B7BAC86}" srcId="{4FA399D3-7F67-408B-B0B7-5A34D8C8501B}" destId="{EA02A99B-BC16-4E7A-B4EE-DD25A7A809AA}" srcOrd="1" destOrd="0" parTransId="{4D4517A0-7B84-4AC5-9579-34AF675E8001}" sibTransId="{545943FB-E287-4469-B633-7074D22B9E99}"/>
    <dgm:cxn modelId="{CEDD67F4-3578-4186-AA65-F8E01FC0BD03}" type="presOf" srcId="{8CA96525-5A47-4AD1-8442-54C95A65A914}" destId="{E1473C3B-D7BF-4A28-942A-1BBF703F703C}" srcOrd="0" destOrd="0" presId="urn:microsoft.com/office/officeart/2005/8/layout/hierarchy6"/>
    <dgm:cxn modelId="{17EF56A1-768F-45AE-A0DF-D39BDD55AC83}" type="presParOf" srcId="{E3C3586B-5CAB-4C33-B19B-05619710278A}" destId="{6929BC7E-EF26-4732-A0D6-7E34E9BB84BC}" srcOrd="0" destOrd="0" presId="urn:microsoft.com/office/officeart/2005/8/layout/hierarchy6"/>
    <dgm:cxn modelId="{4CDE0BFE-456A-41F9-9F7C-2764AC97179D}" type="presParOf" srcId="{6929BC7E-EF26-4732-A0D6-7E34E9BB84BC}" destId="{D49C28BC-91C9-4181-A73E-D43AB2C4D3D7}" srcOrd="0" destOrd="0" presId="urn:microsoft.com/office/officeart/2005/8/layout/hierarchy6"/>
    <dgm:cxn modelId="{C6EA4DCB-9BA9-461A-9793-E331CCA25CFF}" type="presParOf" srcId="{D49C28BC-91C9-4181-A73E-D43AB2C4D3D7}" destId="{5BB62974-7E54-47FA-968A-3BB95CCBE98A}" srcOrd="0" destOrd="0" presId="urn:microsoft.com/office/officeart/2005/8/layout/hierarchy6"/>
    <dgm:cxn modelId="{8710FAD8-9F2A-4955-A2C7-DC8807F8CAA1}" type="presParOf" srcId="{5BB62974-7E54-47FA-968A-3BB95CCBE98A}" destId="{F3DEB387-84EC-45C1-89BA-D03A286785A3}" srcOrd="0" destOrd="0" presId="urn:microsoft.com/office/officeart/2005/8/layout/hierarchy6"/>
    <dgm:cxn modelId="{300003B3-9F2A-4A06-8DEB-3BE3AB8BB36E}" type="presParOf" srcId="{5BB62974-7E54-47FA-968A-3BB95CCBE98A}" destId="{724345CB-B91D-42C6-945D-F4B3C566262A}" srcOrd="1" destOrd="0" presId="urn:microsoft.com/office/officeart/2005/8/layout/hierarchy6"/>
    <dgm:cxn modelId="{7B2CED36-24FA-4C0B-ACB1-828EE84637D2}" type="presParOf" srcId="{724345CB-B91D-42C6-945D-F4B3C566262A}" destId="{FC55C3A3-BEAD-4AD3-A276-5C016A901AC3}" srcOrd="0" destOrd="0" presId="urn:microsoft.com/office/officeart/2005/8/layout/hierarchy6"/>
    <dgm:cxn modelId="{B1368395-DE75-478D-84A8-D5A99A1F5B45}" type="presParOf" srcId="{724345CB-B91D-42C6-945D-F4B3C566262A}" destId="{ABE71D41-3F07-4519-88C1-CBCE08F965D5}" srcOrd="1" destOrd="0" presId="urn:microsoft.com/office/officeart/2005/8/layout/hierarchy6"/>
    <dgm:cxn modelId="{727A28D6-0E2D-4AB3-9246-DD9F0F8526DA}" type="presParOf" srcId="{ABE71D41-3F07-4519-88C1-CBCE08F965D5}" destId="{82C00BE0-9CE0-48C4-83E1-AE2EB592BF3B}" srcOrd="0" destOrd="0" presId="urn:microsoft.com/office/officeart/2005/8/layout/hierarchy6"/>
    <dgm:cxn modelId="{69B66804-063B-4A47-91B7-34E9AFDAD03F}" type="presParOf" srcId="{ABE71D41-3F07-4519-88C1-CBCE08F965D5}" destId="{AF06CF4E-B18F-4CB8-BDAE-6E09FAE4F8F7}" srcOrd="1" destOrd="0" presId="urn:microsoft.com/office/officeart/2005/8/layout/hierarchy6"/>
    <dgm:cxn modelId="{2D2FA08F-7924-4387-8C7C-609264510745}" type="presParOf" srcId="{AF06CF4E-B18F-4CB8-BDAE-6E09FAE4F8F7}" destId="{A2A5F3E8-BD49-4323-A9A4-5000286A642E}" srcOrd="0" destOrd="0" presId="urn:microsoft.com/office/officeart/2005/8/layout/hierarchy6"/>
    <dgm:cxn modelId="{56BE0571-7930-4D0D-A020-D3DFB08F3C8C}" type="presParOf" srcId="{AF06CF4E-B18F-4CB8-BDAE-6E09FAE4F8F7}" destId="{21D2613C-66B2-4CDA-A31D-6B3EE937082C}" srcOrd="1" destOrd="0" presId="urn:microsoft.com/office/officeart/2005/8/layout/hierarchy6"/>
    <dgm:cxn modelId="{C005FB45-8EA1-45C0-9FAB-2CD442CF87DC}" type="presParOf" srcId="{21D2613C-66B2-4CDA-A31D-6B3EE937082C}" destId="{078B0F58-5FCE-4145-BC8C-485379E46411}" srcOrd="0" destOrd="0" presId="urn:microsoft.com/office/officeart/2005/8/layout/hierarchy6"/>
    <dgm:cxn modelId="{C685DD7E-945F-4A3A-ADBF-5C47E258D1E9}" type="presParOf" srcId="{21D2613C-66B2-4CDA-A31D-6B3EE937082C}" destId="{11FE7BE3-3EBA-4ADF-9300-D2148C991840}" srcOrd="1" destOrd="0" presId="urn:microsoft.com/office/officeart/2005/8/layout/hierarchy6"/>
    <dgm:cxn modelId="{F9A0C92D-3546-4845-BF69-558FC96D2C62}" type="presParOf" srcId="{AF06CF4E-B18F-4CB8-BDAE-6E09FAE4F8F7}" destId="{13E9D2FC-8274-415B-988C-208A80F2615D}" srcOrd="2" destOrd="0" presId="urn:microsoft.com/office/officeart/2005/8/layout/hierarchy6"/>
    <dgm:cxn modelId="{BB4431DB-3DBB-496A-84DA-5B4E13045F5D}" type="presParOf" srcId="{AF06CF4E-B18F-4CB8-BDAE-6E09FAE4F8F7}" destId="{2772647A-56A1-4355-B598-51CA74DF9D20}" srcOrd="3" destOrd="0" presId="urn:microsoft.com/office/officeart/2005/8/layout/hierarchy6"/>
    <dgm:cxn modelId="{C7D0F735-95D3-4AAE-8376-6EFA767876F2}" type="presParOf" srcId="{2772647A-56A1-4355-B598-51CA74DF9D20}" destId="{18CAE043-9C27-4F00-9550-5707B08D8E71}" srcOrd="0" destOrd="0" presId="urn:microsoft.com/office/officeart/2005/8/layout/hierarchy6"/>
    <dgm:cxn modelId="{7A65A415-D37E-4146-8606-F524B55BE4C4}" type="presParOf" srcId="{2772647A-56A1-4355-B598-51CA74DF9D20}" destId="{49DA1240-AE80-4F85-806D-580C691D05A9}" srcOrd="1" destOrd="0" presId="urn:microsoft.com/office/officeart/2005/8/layout/hierarchy6"/>
    <dgm:cxn modelId="{A4AF0F1E-FD50-4936-920A-1B2DCC321ED6}" type="presParOf" srcId="{AF06CF4E-B18F-4CB8-BDAE-6E09FAE4F8F7}" destId="{75E08262-B1FF-4E9C-9A60-11519029AC98}" srcOrd="4" destOrd="0" presId="urn:microsoft.com/office/officeart/2005/8/layout/hierarchy6"/>
    <dgm:cxn modelId="{9999B489-D0AA-41D5-8F2C-1ADB011DC853}" type="presParOf" srcId="{AF06CF4E-B18F-4CB8-BDAE-6E09FAE4F8F7}" destId="{9E7C0ABE-E2D8-4C1A-85D2-C7C416DB7EBD}" srcOrd="5" destOrd="0" presId="urn:microsoft.com/office/officeart/2005/8/layout/hierarchy6"/>
    <dgm:cxn modelId="{F7BA88FC-79B3-4FC7-A09C-96C396FDB451}" type="presParOf" srcId="{9E7C0ABE-E2D8-4C1A-85D2-C7C416DB7EBD}" destId="{EA667014-BF10-4A7D-8B0C-57B6D37BF0D3}" srcOrd="0" destOrd="0" presId="urn:microsoft.com/office/officeart/2005/8/layout/hierarchy6"/>
    <dgm:cxn modelId="{3BC14CB0-C9F4-4825-A7E9-2BF7CD3EEC30}" type="presParOf" srcId="{9E7C0ABE-E2D8-4C1A-85D2-C7C416DB7EBD}" destId="{33FF9304-F839-4576-B3BC-77FC08FEA0C6}" srcOrd="1" destOrd="0" presId="urn:microsoft.com/office/officeart/2005/8/layout/hierarchy6"/>
    <dgm:cxn modelId="{F3460236-A1A5-4D3D-8E7B-16CC930F4629}" type="presParOf" srcId="{33FF9304-F839-4576-B3BC-77FC08FEA0C6}" destId="{E320D558-0E02-44A1-8AAC-113599088B3C}" srcOrd="0" destOrd="0" presId="urn:microsoft.com/office/officeart/2005/8/layout/hierarchy6"/>
    <dgm:cxn modelId="{43BE856B-74E8-46BC-B6D9-14495D5EBDC9}" type="presParOf" srcId="{33FF9304-F839-4576-B3BC-77FC08FEA0C6}" destId="{2F9DB93C-D8D6-419E-9640-7D94852EEE2A}" srcOrd="1" destOrd="0" presId="urn:microsoft.com/office/officeart/2005/8/layout/hierarchy6"/>
    <dgm:cxn modelId="{AC172D39-B256-478F-837C-0C2B7BE154C3}" type="presParOf" srcId="{2F9DB93C-D8D6-419E-9640-7D94852EEE2A}" destId="{01E7612E-F760-4DB9-A978-B4F9DC57B8D8}" srcOrd="0" destOrd="0" presId="urn:microsoft.com/office/officeart/2005/8/layout/hierarchy6"/>
    <dgm:cxn modelId="{725A7187-79E1-422C-A2CB-2340759F9EC8}" type="presParOf" srcId="{2F9DB93C-D8D6-419E-9640-7D94852EEE2A}" destId="{9BC8A527-660F-4061-AE79-DFA8F02F8D04}" srcOrd="1" destOrd="0" presId="urn:microsoft.com/office/officeart/2005/8/layout/hierarchy6"/>
    <dgm:cxn modelId="{8CFFB858-561A-49A3-B62D-E75FE821A685}" type="presParOf" srcId="{9BC8A527-660F-4061-AE79-DFA8F02F8D04}" destId="{F3A69CFC-7114-44BE-B091-6AAAFE2D43F5}" srcOrd="0" destOrd="0" presId="urn:microsoft.com/office/officeart/2005/8/layout/hierarchy6"/>
    <dgm:cxn modelId="{FB873744-FC40-4D76-942D-CA7CF0FB546C}" type="presParOf" srcId="{9BC8A527-660F-4061-AE79-DFA8F02F8D04}" destId="{D7D304D5-6D99-422B-B7AF-B68FE630C67B}" srcOrd="1" destOrd="0" presId="urn:microsoft.com/office/officeart/2005/8/layout/hierarchy6"/>
    <dgm:cxn modelId="{3CA36ECA-C859-4F8B-872A-2FB6E92A988D}" type="presParOf" srcId="{D7D304D5-6D99-422B-B7AF-B68FE630C67B}" destId="{E1473C3B-D7BF-4A28-942A-1BBF703F703C}" srcOrd="0" destOrd="0" presId="urn:microsoft.com/office/officeart/2005/8/layout/hierarchy6"/>
    <dgm:cxn modelId="{E14794C8-4864-45FC-B825-CF23E1A18C5B}" type="presParOf" srcId="{D7D304D5-6D99-422B-B7AF-B68FE630C67B}" destId="{EF4171F5-CBCA-4F4F-B61F-0F449B25C764}" srcOrd="1" destOrd="0" presId="urn:microsoft.com/office/officeart/2005/8/layout/hierarchy6"/>
    <dgm:cxn modelId="{A7151F03-BCBF-4523-BDF7-BC756E2A8D93}" type="presParOf" srcId="{EF4171F5-CBCA-4F4F-B61F-0F449B25C764}" destId="{964C8214-9D93-4BD9-9B59-681F0586F606}" srcOrd="0" destOrd="0" presId="urn:microsoft.com/office/officeart/2005/8/layout/hierarchy6"/>
    <dgm:cxn modelId="{D73C2406-6187-436A-9B92-F29365C5F1AF}" type="presParOf" srcId="{EF4171F5-CBCA-4F4F-B61F-0F449B25C764}" destId="{89DA703F-3C1F-4A6E-9CF4-87B92C49F721}" srcOrd="1" destOrd="0" presId="urn:microsoft.com/office/officeart/2005/8/layout/hierarchy6"/>
    <dgm:cxn modelId="{DA0BE51E-591C-401D-B561-0BF16C92F8AC}" type="presParOf" srcId="{89DA703F-3C1F-4A6E-9CF4-87B92C49F721}" destId="{5A0B61D9-0D13-48EF-A33B-369211C77C6F}" srcOrd="0" destOrd="0" presId="urn:microsoft.com/office/officeart/2005/8/layout/hierarchy6"/>
    <dgm:cxn modelId="{E1DF34E4-B8C9-4DFC-8E54-DA16ECC9B451}" type="presParOf" srcId="{89DA703F-3C1F-4A6E-9CF4-87B92C49F721}" destId="{DF48626B-09BE-447F-B5BA-C4423A38A28C}" srcOrd="1" destOrd="0" presId="urn:microsoft.com/office/officeart/2005/8/layout/hierarchy6"/>
    <dgm:cxn modelId="{8A1FB900-F985-44FE-8C37-B54278B59746}" type="presParOf" srcId="{DF48626B-09BE-447F-B5BA-C4423A38A28C}" destId="{E1C3F0B4-FB9E-41AE-98A9-01CBA1024725}" srcOrd="0" destOrd="0" presId="urn:microsoft.com/office/officeart/2005/8/layout/hierarchy6"/>
    <dgm:cxn modelId="{1AB99577-22D0-4559-92C2-57BD445B9736}" type="presParOf" srcId="{DF48626B-09BE-447F-B5BA-C4423A38A28C}" destId="{0FC7DA63-FD20-4A3F-81C3-3ECE7A968C21}" srcOrd="1" destOrd="0" presId="urn:microsoft.com/office/officeart/2005/8/layout/hierarchy6"/>
    <dgm:cxn modelId="{3D53C959-9697-4998-AEC0-A4A292E5DF50}" type="presParOf" srcId="{0FC7DA63-FD20-4A3F-81C3-3ECE7A968C21}" destId="{B85DED3D-72F0-4103-86F3-F4C966717C69}" srcOrd="0" destOrd="0" presId="urn:microsoft.com/office/officeart/2005/8/layout/hierarchy6"/>
    <dgm:cxn modelId="{F88972AD-5E0C-4564-963A-0D16A1FC4722}" type="presParOf" srcId="{0FC7DA63-FD20-4A3F-81C3-3ECE7A968C21}" destId="{ACC8090F-FADE-49FB-A7C1-1AD140596850}" srcOrd="1" destOrd="0" presId="urn:microsoft.com/office/officeart/2005/8/layout/hierarchy6"/>
    <dgm:cxn modelId="{A22715A9-62F1-4319-9A09-D6B84948D6BE}" type="presParOf" srcId="{EF4171F5-CBCA-4F4F-B61F-0F449B25C764}" destId="{F4AD9316-92EF-4A0B-8254-846E5817AED8}" srcOrd="2" destOrd="0" presId="urn:microsoft.com/office/officeart/2005/8/layout/hierarchy6"/>
    <dgm:cxn modelId="{E8B56398-7886-4823-B7C0-F68B20FA0720}" type="presParOf" srcId="{EF4171F5-CBCA-4F4F-B61F-0F449B25C764}" destId="{8636B512-5CB7-4E1A-85C0-941B4F9472C2}" srcOrd="3" destOrd="0" presId="urn:microsoft.com/office/officeart/2005/8/layout/hierarchy6"/>
    <dgm:cxn modelId="{01AA48F8-4775-4AFC-8FEB-6F358000D4CC}" type="presParOf" srcId="{8636B512-5CB7-4E1A-85C0-941B4F9472C2}" destId="{18EC0A43-B3F9-4F10-BE4F-A26C5A8CAD4D}" srcOrd="0" destOrd="0" presId="urn:microsoft.com/office/officeart/2005/8/layout/hierarchy6"/>
    <dgm:cxn modelId="{15154512-9F9A-4561-9072-1923D84CA58E}" type="presParOf" srcId="{8636B512-5CB7-4E1A-85C0-941B4F9472C2}" destId="{3C76D35B-778B-4661-B1D1-91F522E45F2E}" srcOrd="1" destOrd="0" presId="urn:microsoft.com/office/officeart/2005/8/layout/hierarchy6"/>
    <dgm:cxn modelId="{277F083E-77A1-466D-99D5-39CFDC991DCA}" type="presParOf" srcId="{3C76D35B-778B-4661-B1D1-91F522E45F2E}" destId="{867FB99B-A06E-43A2-91F9-B5FADEB9A885}" srcOrd="0" destOrd="0" presId="urn:microsoft.com/office/officeart/2005/8/layout/hierarchy6"/>
    <dgm:cxn modelId="{0DA3214D-B949-4A6C-A7E6-33565DB436F8}" type="presParOf" srcId="{3C76D35B-778B-4661-B1D1-91F522E45F2E}" destId="{0D102190-670D-4FD9-8B52-081C18456F60}" srcOrd="1" destOrd="0" presId="urn:microsoft.com/office/officeart/2005/8/layout/hierarchy6"/>
    <dgm:cxn modelId="{26A16A73-E2BE-4451-8FD0-058A305B3E0F}" type="presParOf" srcId="{0D102190-670D-4FD9-8B52-081C18456F60}" destId="{34116CEB-8BA9-46C6-8438-E33DDF249ECC}" srcOrd="0" destOrd="0" presId="urn:microsoft.com/office/officeart/2005/8/layout/hierarchy6"/>
    <dgm:cxn modelId="{D525B54D-B334-4C58-BD32-85DFBB1E8D22}" type="presParOf" srcId="{0D102190-670D-4FD9-8B52-081C18456F60}" destId="{5E2A5692-3949-47CA-8BB4-E2DA3FDA709F}" srcOrd="1" destOrd="0" presId="urn:microsoft.com/office/officeart/2005/8/layout/hierarchy6"/>
    <dgm:cxn modelId="{6EF1E652-06BF-4356-83D5-338FA59A1B4D}" type="presParOf" srcId="{5E2A5692-3949-47CA-8BB4-E2DA3FDA709F}" destId="{B456AE92-A475-42E1-8200-2A25005D3AB5}" srcOrd="0" destOrd="0" presId="urn:microsoft.com/office/officeart/2005/8/layout/hierarchy6"/>
    <dgm:cxn modelId="{986721CC-69CD-4579-83A4-FF12CD1911CF}" type="presParOf" srcId="{5E2A5692-3949-47CA-8BB4-E2DA3FDA709F}" destId="{60F03D6E-AE94-49B5-9179-A470C73C01D3}" srcOrd="1" destOrd="0" presId="urn:microsoft.com/office/officeart/2005/8/layout/hierarchy6"/>
    <dgm:cxn modelId="{C7A581FA-4DD9-41F3-984C-6B6A16200018}" type="presParOf" srcId="{60F03D6E-AE94-49B5-9179-A470C73C01D3}" destId="{D2541BB1-6867-4F8B-8B30-BEE036B1680C}" srcOrd="0" destOrd="0" presId="urn:microsoft.com/office/officeart/2005/8/layout/hierarchy6"/>
    <dgm:cxn modelId="{98091456-E2C9-4F29-A242-3FFA106AB0D6}" type="presParOf" srcId="{60F03D6E-AE94-49B5-9179-A470C73C01D3}" destId="{B4BE9CA7-056E-46AE-B483-5D5CB9318884}" srcOrd="1" destOrd="0" presId="urn:microsoft.com/office/officeart/2005/8/layout/hierarchy6"/>
    <dgm:cxn modelId="{F59596C9-06AD-490D-A5FD-06804F4E90B1}" type="presParOf" srcId="{B4BE9CA7-056E-46AE-B483-5D5CB9318884}" destId="{7599E135-24D0-4052-9ED0-04C0097BEA57}" srcOrd="0" destOrd="0" presId="urn:microsoft.com/office/officeart/2005/8/layout/hierarchy6"/>
    <dgm:cxn modelId="{2E8F5DF3-59A7-4715-BB08-B53F32010B88}" type="presParOf" srcId="{B4BE9CA7-056E-46AE-B483-5D5CB9318884}" destId="{A3FAF867-95A3-4A2A-BF46-586E0D2D0F2D}" srcOrd="1" destOrd="0" presId="urn:microsoft.com/office/officeart/2005/8/layout/hierarchy6"/>
    <dgm:cxn modelId="{C7A7F13D-0C0C-4239-BD0D-12ADCC4C30C2}" type="presParOf" srcId="{A3FAF867-95A3-4A2A-BF46-586E0D2D0F2D}" destId="{15A890A7-9E56-4100-805F-62587B7D91DC}" srcOrd="0" destOrd="0" presId="urn:microsoft.com/office/officeart/2005/8/layout/hierarchy6"/>
    <dgm:cxn modelId="{13756626-0987-45EA-A74D-DD9B1951A878}" type="presParOf" srcId="{A3FAF867-95A3-4A2A-BF46-586E0D2D0F2D}" destId="{25603987-FB58-4D2B-B845-4348581F040D}" srcOrd="1" destOrd="0" presId="urn:microsoft.com/office/officeart/2005/8/layout/hierarchy6"/>
    <dgm:cxn modelId="{404AF391-F192-4E76-8471-0F7F3DD0AB60}" type="presParOf" srcId="{5E2A5692-3949-47CA-8BB4-E2DA3FDA709F}" destId="{C77908C0-E9A0-4590-9129-5BE9D92137C8}" srcOrd="2" destOrd="0" presId="urn:microsoft.com/office/officeart/2005/8/layout/hierarchy6"/>
    <dgm:cxn modelId="{D0460E96-D1EC-4A81-AA87-7CA174D8C5BE}" type="presParOf" srcId="{5E2A5692-3949-47CA-8BB4-E2DA3FDA709F}" destId="{B7A76655-9865-4FC9-A939-0FE716AD2537}" srcOrd="3" destOrd="0" presId="urn:microsoft.com/office/officeart/2005/8/layout/hierarchy6"/>
    <dgm:cxn modelId="{C28A3686-0219-4F07-B806-0D1934D10510}" type="presParOf" srcId="{B7A76655-9865-4FC9-A939-0FE716AD2537}" destId="{0E9A4DAE-B705-47AB-AF34-B477D03EF1A4}" srcOrd="0" destOrd="0" presId="urn:microsoft.com/office/officeart/2005/8/layout/hierarchy6"/>
    <dgm:cxn modelId="{B80E7CB0-22E9-4EDC-B4EF-27B1235A3E89}" type="presParOf" srcId="{B7A76655-9865-4FC9-A939-0FE716AD2537}" destId="{B6111E21-19AC-4837-B920-424A35BE8CEA}" srcOrd="1" destOrd="0" presId="urn:microsoft.com/office/officeart/2005/8/layout/hierarchy6"/>
    <dgm:cxn modelId="{A96F7093-B34E-4E7D-B40C-204AC6970C27}" type="presParOf" srcId="{B6111E21-19AC-4837-B920-424A35BE8CEA}" destId="{CF44BDA6-7A9E-4A50-8548-D3730382B4A5}" srcOrd="0" destOrd="0" presId="urn:microsoft.com/office/officeart/2005/8/layout/hierarchy6"/>
    <dgm:cxn modelId="{6227AEFD-68B7-49E3-A8F8-D7AD1F2B4702}" type="presParOf" srcId="{B6111E21-19AC-4837-B920-424A35BE8CEA}" destId="{38FEF45E-FA8E-46E8-9DFD-144916A3342F}" srcOrd="1" destOrd="0" presId="urn:microsoft.com/office/officeart/2005/8/layout/hierarchy6"/>
    <dgm:cxn modelId="{81FF6FF6-F248-4902-BEEE-A39C64443753}" type="presParOf" srcId="{38FEF45E-FA8E-46E8-9DFD-144916A3342F}" destId="{4AF617AD-62B4-40C5-8AFF-E6276D3648AD}" srcOrd="0" destOrd="0" presId="urn:microsoft.com/office/officeart/2005/8/layout/hierarchy6"/>
    <dgm:cxn modelId="{D6F0318A-6334-493C-9F42-3F831F027957}" type="presParOf" srcId="{38FEF45E-FA8E-46E8-9DFD-144916A3342F}" destId="{B71B4C0C-D813-4532-A30C-862EABEE8161}" srcOrd="1" destOrd="0" presId="urn:microsoft.com/office/officeart/2005/8/layout/hierarchy6"/>
    <dgm:cxn modelId="{EE73A5AF-B7D1-4492-8485-20BBA6234C83}" type="presParOf" srcId="{33FF9304-F839-4576-B3BC-77FC08FEA0C6}" destId="{A02C1487-C2F5-41FD-90CC-69174B6B60A4}" srcOrd="2" destOrd="0" presId="urn:microsoft.com/office/officeart/2005/8/layout/hierarchy6"/>
    <dgm:cxn modelId="{0A2E8B4A-E4D0-4FDD-A5AA-9CE396EEB1A5}" type="presParOf" srcId="{33FF9304-F839-4576-B3BC-77FC08FEA0C6}" destId="{6D5BFAC8-71C5-457F-8D50-9891CE4F24E6}" srcOrd="3" destOrd="0" presId="urn:microsoft.com/office/officeart/2005/8/layout/hierarchy6"/>
    <dgm:cxn modelId="{B18CAC15-145F-45FA-B99F-AE45DB2F9A16}" type="presParOf" srcId="{6D5BFAC8-71C5-457F-8D50-9891CE4F24E6}" destId="{03533690-BB70-4AAA-9A0A-EED8E5963A8F}" srcOrd="0" destOrd="0" presId="urn:microsoft.com/office/officeart/2005/8/layout/hierarchy6"/>
    <dgm:cxn modelId="{FFD2AB08-E0BC-4ED1-8AB8-A8DBC118E3BD}" type="presParOf" srcId="{6D5BFAC8-71C5-457F-8D50-9891CE4F24E6}" destId="{9F5448B5-232A-423D-8C6D-453D257829F8}" srcOrd="1" destOrd="0" presId="urn:microsoft.com/office/officeart/2005/8/layout/hierarchy6"/>
    <dgm:cxn modelId="{819E9027-1E13-479F-9284-703B67432132}" type="presParOf" srcId="{9F5448B5-232A-423D-8C6D-453D257829F8}" destId="{B5C555AC-670E-4A0F-BE8F-C3E7A6473B95}" srcOrd="0" destOrd="0" presId="urn:microsoft.com/office/officeart/2005/8/layout/hierarchy6"/>
    <dgm:cxn modelId="{948FEB5D-A287-4D6B-BE29-868212064F7E}" type="presParOf" srcId="{9F5448B5-232A-423D-8C6D-453D257829F8}" destId="{7C8FCFEF-C1DB-43A6-A8AC-B8A57D6B14B7}" srcOrd="1" destOrd="0" presId="urn:microsoft.com/office/officeart/2005/8/layout/hierarchy6"/>
    <dgm:cxn modelId="{46EF8158-EF0C-474E-99F9-7E5097EF7037}" type="presParOf" srcId="{7C8FCFEF-C1DB-43A6-A8AC-B8A57D6B14B7}" destId="{985E5375-785D-4001-93DA-7D66CF8FC0E7}" srcOrd="0" destOrd="0" presId="urn:microsoft.com/office/officeart/2005/8/layout/hierarchy6"/>
    <dgm:cxn modelId="{A4CEB40A-44F4-47E5-ABEE-BFB8229382F2}" type="presParOf" srcId="{7C8FCFEF-C1DB-43A6-A8AC-B8A57D6B14B7}" destId="{69C32B0B-5A80-41B2-8A27-6E97F8FF1F81}" srcOrd="1" destOrd="0" presId="urn:microsoft.com/office/officeart/2005/8/layout/hierarchy6"/>
    <dgm:cxn modelId="{2E9629F2-A2F8-4B1C-B58D-FA7D926144EE}" type="presParOf" srcId="{69C32B0B-5A80-41B2-8A27-6E97F8FF1F81}" destId="{570BF9D8-4C42-4CA8-A52D-7DB7E7DB2B25}" srcOrd="0" destOrd="0" presId="urn:microsoft.com/office/officeart/2005/8/layout/hierarchy6"/>
    <dgm:cxn modelId="{4266C3D1-0617-42AC-B2EF-A37BBBC6DD70}" type="presParOf" srcId="{69C32B0B-5A80-41B2-8A27-6E97F8FF1F81}" destId="{96D8D946-DD17-4163-B9B0-FD4E5CEADD91}" srcOrd="1" destOrd="0" presId="urn:microsoft.com/office/officeart/2005/8/layout/hierarchy6"/>
    <dgm:cxn modelId="{92C2EB9D-37D0-46B9-AFF7-0E0C84B79FF4}" type="presParOf" srcId="{96D8D946-DD17-4163-B9B0-FD4E5CEADD91}" destId="{8D80E052-1D31-4F85-BC10-2422697011DD}" srcOrd="0" destOrd="0" presId="urn:microsoft.com/office/officeart/2005/8/layout/hierarchy6"/>
    <dgm:cxn modelId="{E9968D2B-152D-49D4-A1E7-68F9B2B32D5B}" type="presParOf" srcId="{96D8D946-DD17-4163-B9B0-FD4E5CEADD91}" destId="{CF839DFE-26F1-4299-93EE-FAB601C090CE}" srcOrd="1" destOrd="0" presId="urn:microsoft.com/office/officeart/2005/8/layout/hierarchy6"/>
    <dgm:cxn modelId="{E4208567-DD1B-401A-9B84-08CBC9F0EA1B}" type="presParOf" srcId="{CF839DFE-26F1-4299-93EE-FAB601C090CE}" destId="{FA1D72C5-D790-4E86-88DE-7DBEB2B69CF8}" srcOrd="0" destOrd="0" presId="urn:microsoft.com/office/officeart/2005/8/layout/hierarchy6"/>
    <dgm:cxn modelId="{59316F6A-C0E9-4D72-AF83-0168AE284A6C}" type="presParOf" srcId="{CF839DFE-26F1-4299-93EE-FAB601C090CE}" destId="{2CFD5F07-ACB8-4C81-9D7F-15A3D78193C3}" srcOrd="1" destOrd="0" presId="urn:microsoft.com/office/officeart/2005/8/layout/hierarchy6"/>
    <dgm:cxn modelId="{EF2635CD-BE0E-4529-9253-1E78B7A9140C}" type="presParOf" srcId="{2CFD5F07-ACB8-4C81-9D7F-15A3D78193C3}" destId="{DAAB76F0-FD74-481D-8ABB-718333D44B41}" srcOrd="0" destOrd="0" presId="urn:microsoft.com/office/officeart/2005/8/layout/hierarchy6"/>
    <dgm:cxn modelId="{CC835BCC-4EAB-463D-847F-2CF2F4730DFD}" type="presParOf" srcId="{2CFD5F07-ACB8-4C81-9D7F-15A3D78193C3}" destId="{299FCF7C-31AD-42A9-8ED3-3FA504856E5D}" srcOrd="1" destOrd="0" presId="urn:microsoft.com/office/officeart/2005/8/layout/hierarchy6"/>
    <dgm:cxn modelId="{3850F4CB-DBB0-4E70-AAE9-E06B353ACAEC}" type="presParOf" srcId="{299FCF7C-31AD-42A9-8ED3-3FA504856E5D}" destId="{79F6FED7-83DA-4287-ABC2-B7E95AC8CE62}" srcOrd="0" destOrd="0" presId="urn:microsoft.com/office/officeart/2005/8/layout/hierarchy6"/>
    <dgm:cxn modelId="{EA394000-4F4D-492C-8E3D-1E41370D3F2F}" type="presParOf" srcId="{299FCF7C-31AD-42A9-8ED3-3FA504856E5D}" destId="{0F522465-57BF-499B-84BD-E77868F4E9EE}" srcOrd="1" destOrd="0" presId="urn:microsoft.com/office/officeart/2005/8/layout/hierarchy6"/>
    <dgm:cxn modelId="{83D8DA06-B73B-4A5B-84C2-0DC0D87CBF1A}" type="presParOf" srcId="{0F522465-57BF-499B-84BD-E77868F4E9EE}" destId="{589FC9B0-F348-4F85-BE05-CD711599CC60}" srcOrd="0" destOrd="0" presId="urn:microsoft.com/office/officeart/2005/8/layout/hierarchy6"/>
    <dgm:cxn modelId="{6E4C0304-A665-4396-96E5-14E3707D28DB}" type="presParOf" srcId="{0F522465-57BF-499B-84BD-E77868F4E9EE}" destId="{186B70C9-FCFB-4FD8-9E18-ABEF88AB8A4A}" srcOrd="1" destOrd="0" presId="urn:microsoft.com/office/officeart/2005/8/layout/hierarchy6"/>
    <dgm:cxn modelId="{CAAC6E75-0E1F-42AE-89B2-CEBF2FEF7AB7}" type="presParOf" srcId="{186B70C9-FCFB-4FD8-9E18-ABEF88AB8A4A}" destId="{BF7CBA05-264A-485B-966C-422BF4837182}" srcOrd="0" destOrd="0" presId="urn:microsoft.com/office/officeart/2005/8/layout/hierarchy6"/>
    <dgm:cxn modelId="{DEF8511C-478F-4BC6-899D-DC80E64EA263}" type="presParOf" srcId="{186B70C9-FCFB-4FD8-9E18-ABEF88AB8A4A}" destId="{D47FE3C4-C710-412F-A56C-049CEFF41D61}" srcOrd="1" destOrd="0" presId="urn:microsoft.com/office/officeart/2005/8/layout/hierarchy6"/>
    <dgm:cxn modelId="{5959FD6C-47F9-460F-8558-73E81D8DE321}" type="presParOf" srcId="{D47FE3C4-C710-412F-A56C-049CEFF41D61}" destId="{97630180-D7B6-48E5-983D-C4ACEEB3EA27}" srcOrd="0" destOrd="0" presId="urn:microsoft.com/office/officeart/2005/8/layout/hierarchy6"/>
    <dgm:cxn modelId="{C6C117C9-7E69-4221-861D-357837A83490}" type="presParOf" srcId="{D47FE3C4-C710-412F-A56C-049CEFF41D61}" destId="{47F918B3-E0F6-49AC-99EF-B65029E9BEBA}" srcOrd="1" destOrd="0" presId="urn:microsoft.com/office/officeart/2005/8/layout/hierarchy6"/>
    <dgm:cxn modelId="{0EF5C9AC-F231-4486-90CD-BE047CD6FBE9}" type="presParOf" srcId="{299FCF7C-31AD-42A9-8ED3-3FA504856E5D}" destId="{70ED2786-94E5-4254-92A9-E9D7E03B36AB}" srcOrd="2" destOrd="0" presId="urn:microsoft.com/office/officeart/2005/8/layout/hierarchy6"/>
    <dgm:cxn modelId="{BBD0E3F8-2248-46A1-A2CA-8CE1B9ECD5ED}" type="presParOf" srcId="{299FCF7C-31AD-42A9-8ED3-3FA504856E5D}" destId="{970E65FA-5FB0-4F75-B790-BB0EA6965019}" srcOrd="3" destOrd="0" presId="urn:microsoft.com/office/officeart/2005/8/layout/hierarchy6"/>
    <dgm:cxn modelId="{3AAE8A0C-8398-42A6-AD3C-69B41CB28961}" type="presParOf" srcId="{970E65FA-5FB0-4F75-B790-BB0EA6965019}" destId="{6EF829D0-5966-4511-878D-0185B2932647}" srcOrd="0" destOrd="0" presId="urn:microsoft.com/office/officeart/2005/8/layout/hierarchy6"/>
    <dgm:cxn modelId="{C80FE7CF-5032-4AD5-A764-370E7BE71DFC}" type="presParOf" srcId="{970E65FA-5FB0-4F75-B790-BB0EA6965019}" destId="{F237B5A9-7F93-4391-8B4B-605A961C068B}" srcOrd="1" destOrd="0" presId="urn:microsoft.com/office/officeart/2005/8/layout/hierarchy6"/>
    <dgm:cxn modelId="{A16E80EA-09BF-4A04-A099-5D6AE2F4B019}" type="presParOf" srcId="{F237B5A9-7F93-4391-8B4B-605A961C068B}" destId="{46CBFAEE-93E5-4246-ABFA-2BD8BF8954FA}" srcOrd="0" destOrd="0" presId="urn:microsoft.com/office/officeart/2005/8/layout/hierarchy6"/>
    <dgm:cxn modelId="{6B51A472-189B-4E4D-9253-46732E2B03CD}" type="presParOf" srcId="{F237B5A9-7F93-4391-8B4B-605A961C068B}" destId="{5B5E3E32-42A6-4503-9FDD-EE0B0786770A}" srcOrd="1" destOrd="0" presId="urn:microsoft.com/office/officeart/2005/8/layout/hierarchy6"/>
    <dgm:cxn modelId="{0E95766C-8DE6-4B83-93D8-C068CCEF914E}" type="presParOf" srcId="{5B5E3E32-42A6-4503-9FDD-EE0B0786770A}" destId="{F36D97D7-C58C-4AE8-B3A8-53F485612F31}" srcOrd="0" destOrd="0" presId="urn:microsoft.com/office/officeart/2005/8/layout/hierarchy6"/>
    <dgm:cxn modelId="{558C4A34-4714-44B0-AAA4-910AAD428D95}" type="presParOf" srcId="{5B5E3E32-42A6-4503-9FDD-EE0B0786770A}" destId="{C7495765-9810-4BEA-BCD5-F4CE15D8BDC8}" srcOrd="1" destOrd="0" presId="urn:microsoft.com/office/officeart/2005/8/layout/hierarchy6"/>
    <dgm:cxn modelId="{EB35F148-A5EF-4FD6-9888-EE390877C757}" type="presParOf" srcId="{69C32B0B-5A80-41B2-8A27-6E97F8FF1F81}" destId="{03D350B0-3105-460E-BDD8-AE1FAF9E084A}" srcOrd="2" destOrd="0" presId="urn:microsoft.com/office/officeart/2005/8/layout/hierarchy6"/>
    <dgm:cxn modelId="{E47E1B4B-3CD1-473A-95A9-8CDEE7EEABC2}" type="presParOf" srcId="{69C32B0B-5A80-41B2-8A27-6E97F8FF1F81}" destId="{F64006B3-0728-48DC-86E1-62B10E511CC4}" srcOrd="3" destOrd="0" presId="urn:microsoft.com/office/officeart/2005/8/layout/hierarchy6"/>
    <dgm:cxn modelId="{935843A2-4D93-448A-B605-4704FBAAC02B}" type="presParOf" srcId="{F64006B3-0728-48DC-86E1-62B10E511CC4}" destId="{D41AA9CE-3DAF-4F1E-AE69-F63E7FC9D5B0}" srcOrd="0" destOrd="0" presId="urn:microsoft.com/office/officeart/2005/8/layout/hierarchy6"/>
    <dgm:cxn modelId="{DA059BF2-2AE8-4A1B-95B3-C4B35E2E898B}" type="presParOf" srcId="{F64006B3-0728-48DC-86E1-62B10E511CC4}" destId="{FA815F25-FA57-4B47-B077-CED5417A5B0A}" srcOrd="1" destOrd="0" presId="urn:microsoft.com/office/officeart/2005/8/layout/hierarchy6"/>
    <dgm:cxn modelId="{9837E2D7-4E00-49E5-A964-82A0503391BC}" type="presParOf" srcId="{FA815F25-FA57-4B47-B077-CED5417A5B0A}" destId="{236ADD48-DFF8-47C4-96D6-DA82C794EF0D}" srcOrd="0" destOrd="0" presId="urn:microsoft.com/office/officeart/2005/8/layout/hierarchy6"/>
    <dgm:cxn modelId="{48CB99A8-F838-4EE5-B304-5FE188DB6EB1}" type="presParOf" srcId="{FA815F25-FA57-4B47-B077-CED5417A5B0A}" destId="{82C04876-891D-4AF6-BE57-B8640EC2F5CD}" srcOrd="1" destOrd="0" presId="urn:microsoft.com/office/officeart/2005/8/layout/hierarchy6"/>
    <dgm:cxn modelId="{7290A5EB-3A53-44EE-9941-F580789C8EB3}" type="presParOf" srcId="{82C04876-891D-4AF6-BE57-B8640EC2F5CD}" destId="{C01C4D57-F90A-468B-AC7C-B943DDEE4B06}" srcOrd="0" destOrd="0" presId="urn:microsoft.com/office/officeart/2005/8/layout/hierarchy6"/>
    <dgm:cxn modelId="{AFE354DF-0A8C-40B2-BA5F-3EBFD5BCE290}" type="presParOf" srcId="{82C04876-891D-4AF6-BE57-B8640EC2F5CD}" destId="{7E6781D0-94EC-402D-A8F7-78290923504F}" srcOrd="1" destOrd="0" presId="urn:microsoft.com/office/officeart/2005/8/layout/hierarchy6"/>
    <dgm:cxn modelId="{7304E05C-12F4-47B9-89F2-47B97F5BAACE}" type="presParOf" srcId="{7E6781D0-94EC-402D-A8F7-78290923504F}" destId="{6020A70D-AF2E-4B23-8D65-42745C66035D}" srcOrd="0" destOrd="0" presId="urn:microsoft.com/office/officeart/2005/8/layout/hierarchy6"/>
    <dgm:cxn modelId="{1CF083CD-BD24-424F-949B-4C5B2FC96B78}" type="presParOf" srcId="{7E6781D0-94EC-402D-A8F7-78290923504F}" destId="{4AD2E04A-C23B-4C8F-8850-5CF3A6CC0728}" srcOrd="1" destOrd="0" presId="urn:microsoft.com/office/officeart/2005/8/layout/hierarchy6"/>
    <dgm:cxn modelId="{84DFF08B-153B-4195-93D2-D3AB6275FBC2}" type="presParOf" srcId="{4AD2E04A-C23B-4C8F-8850-5CF3A6CC0728}" destId="{BFAD61B8-959C-4E6F-B9E3-85939489B14F}" srcOrd="0" destOrd="0" presId="urn:microsoft.com/office/officeart/2005/8/layout/hierarchy6"/>
    <dgm:cxn modelId="{0DB2F88C-51E0-4663-B14F-C4F90DBB6DC5}" type="presParOf" srcId="{4AD2E04A-C23B-4C8F-8850-5CF3A6CC0728}" destId="{F1657ADC-D27F-4706-AC43-00ADDF7A89CD}" srcOrd="1" destOrd="0" presId="urn:microsoft.com/office/officeart/2005/8/layout/hierarchy6"/>
    <dgm:cxn modelId="{9DECECD0-9F21-477F-BDFD-B8AC7C4D6152}" type="presParOf" srcId="{E3C3586B-5CAB-4C33-B19B-05619710278A}" destId="{AF402C83-0AE2-4ACE-BA49-A6F06168CC48}" srcOrd="1" destOrd="0" presId="urn:microsoft.com/office/officeart/2005/8/layout/hierarchy6"/>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3DEB387-84EC-45C1-89BA-D03A286785A3}">
      <dsp:nvSpPr>
        <dsp:cNvPr id="0" name=""/>
        <dsp:cNvSpPr/>
      </dsp:nvSpPr>
      <dsp:spPr>
        <a:xfrm>
          <a:off x="2632152" y="261733"/>
          <a:ext cx="2289737" cy="542746"/>
        </a:xfrm>
        <a:prstGeom prst="roundRect">
          <a:avLst>
            <a:gd name="adj" fmla="val 10000"/>
          </a:avLst>
        </a:prstGeom>
        <a:noFill/>
        <a:ln w="25400" cap="flat" cmpd="sng" algn="ctr">
          <a:solidFill>
            <a:schemeClr val="tx1">
              <a:lumMod val="95000"/>
              <a:lumOff val="5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b="1" kern="1200">
              <a:solidFill>
                <a:sysClr val="windowText" lastClr="000000"/>
              </a:solidFill>
              <a:latin typeface="Book Antiqua" panose="02040602050305030304" pitchFamily="18" charset="0"/>
            </a:rPr>
            <a:t>Echocardiography and Electrocardiogaphy (at initation of dialysis and at stable dry weight</a:t>
          </a:r>
          <a:r>
            <a:rPr lang="en-US" sz="900" kern="1200">
              <a:solidFill>
                <a:sysClr val="windowText" lastClr="000000"/>
              </a:solidFill>
              <a:latin typeface="Book Antiqua" panose="02040602050305030304" pitchFamily="18" charset="0"/>
            </a:rPr>
            <a:t>)</a:t>
          </a:r>
        </a:p>
      </dsp:txBody>
      <dsp:txXfrm>
        <a:off x="2648048" y="277629"/>
        <a:ext cx="2257945" cy="510954"/>
      </dsp:txXfrm>
    </dsp:sp>
    <dsp:sp modelId="{FC55C3A3-BEAD-4AD3-A276-5C016A901AC3}">
      <dsp:nvSpPr>
        <dsp:cNvPr id="0" name=""/>
        <dsp:cNvSpPr/>
      </dsp:nvSpPr>
      <dsp:spPr>
        <a:xfrm>
          <a:off x="3731301" y="804479"/>
          <a:ext cx="91440" cy="364002"/>
        </a:xfrm>
        <a:custGeom>
          <a:avLst/>
          <a:gdLst/>
          <a:ahLst/>
          <a:cxnLst/>
          <a:rect l="0" t="0" r="0" b="0"/>
          <a:pathLst>
            <a:path>
              <a:moveTo>
                <a:pt x="45720" y="0"/>
              </a:moveTo>
              <a:lnTo>
                <a:pt x="45720" y="182001"/>
              </a:lnTo>
              <a:lnTo>
                <a:pt x="47965" y="182001"/>
              </a:lnTo>
              <a:lnTo>
                <a:pt x="47965" y="364002"/>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82C00BE0-9CE0-48C4-83E1-AE2EB592BF3B}">
      <dsp:nvSpPr>
        <dsp:cNvPr id="0" name=""/>
        <dsp:cNvSpPr/>
      </dsp:nvSpPr>
      <dsp:spPr>
        <a:xfrm>
          <a:off x="3220339" y="1168481"/>
          <a:ext cx="1117854" cy="527130"/>
        </a:xfrm>
        <a:prstGeom prst="roundRect">
          <a:avLst>
            <a:gd name="adj" fmla="val 10000"/>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b="1" kern="1200">
              <a:latin typeface="Book Antiqua" panose="02040602050305030304" pitchFamily="18" charset="0"/>
            </a:rPr>
            <a:t>History and Physical</a:t>
          </a:r>
        </a:p>
      </dsp:txBody>
      <dsp:txXfrm>
        <a:off x="3235778" y="1183920"/>
        <a:ext cx="1086976" cy="496252"/>
      </dsp:txXfrm>
    </dsp:sp>
    <dsp:sp modelId="{A2A5F3E8-BD49-4323-A9A4-5000286A642E}">
      <dsp:nvSpPr>
        <dsp:cNvPr id="0" name=""/>
        <dsp:cNvSpPr/>
      </dsp:nvSpPr>
      <dsp:spPr>
        <a:xfrm>
          <a:off x="969028" y="1695612"/>
          <a:ext cx="2810238" cy="689068"/>
        </a:xfrm>
        <a:custGeom>
          <a:avLst/>
          <a:gdLst/>
          <a:ahLst/>
          <a:cxnLst/>
          <a:rect l="0" t="0" r="0" b="0"/>
          <a:pathLst>
            <a:path>
              <a:moveTo>
                <a:pt x="2810238" y="0"/>
              </a:moveTo>
              <a:lnTo>
                <a:pt x="2810238" y="344534"/>
              </a:lnTo>
              <a:lnTo>
                <a:pt x="0" y="344534"/>
              </a:lnTo>
              <a:lnTo>
                <a:pt x="0" y="689068"/>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078B0F58-5FCE-4145-BC8C-485379E46411}">
      <dsp:nvSpPr>
        <dsp:cNvPr id="0" name=""/>
        <dsp:cNvSpPr/>
      </dsp:nvSpPr>
      <dsp:spPr>
        <a:xfrm>
          <a:off x="417213" y="2384681"/>
          <a:ext cx="1103629" cy="506752"/>
        </a:xfrm>
        <a:prstGeom prst="roundRect">
          <a:avLst>
            <a:gd name="adj" fmla="val 10000"/>
          </a:avLst>
        </a:prstGeom>
        <a:noFill/>
        <a:ln w="25400" cap="flat" cmpd="sng" algn="ctr">
          <a:solidFill>
            <a:schemeClr val="tx1">
              <a:lumMod val="95000"/>
              <a:lumOff val="5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b="1" kern="1200">
              <a:solidFill>
                <a:sysClr val="windowText" lastClr="000000"/>
              </a:solidFill>
              <a:latin typeface="Book Antiqua" panose="02040602050305030304" pitchFamily="18" charset="0"/>
            </a:rPr>
            <a:t>MPS</a:t>
          </a:r>
        </a:p>
      </dsp:txBody>
      <dsp:txXfrm>
        <a:off x="432055" y="2399523"/>
        <a:ext cx="1073945" cy="477068"/>
      </dsp:txXfrm>
    </dsp:sp>
    <dsp:sp modelId="{13E9D2FC-8274-415B-988C-208A80F2615D}">
      <dsp:nvSpPr>
        <dsp:cNvPr id="0" name=""/>
        <dsp:cNvSpPr/>
      </dsp:nvSpPr>
      <dsp:spPr>
        <a:xfrm>
          <a:off x="3779267" y="1695612"/>
          <a:ext cx="2981236" cy="688507"/>
        </a:xfrm>
        <a:custGeom>
          <a:avLst/>
          <a:gdLst/>
          <a:ahLst/>
          <a:cxnLst/>
          <a:rect l="0" t="0" r="0" b="0"/>
          <a:pathLst>
            <a:path>
              <a:moveTo>
                <a:pt x="0" y="0"/>
              </a:moveTo>
              <a:lnTo>
                <a:pt x="0" y="344253"/>
              </a:lnTo>
              <a:lnTo>
                <a:pt x="2981236" y="344253"/>
              </a:lnTo>
              <a:lnTo>
                <a:pt x="2981236" y="688507"/>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18CAE043-9C27-4F00-9550-5707B08D8E71}">
      <dsp:nvSpPr>
        <dsp:cNvPr id="0" name=""/>
        <dsp:cNvSpPr/>
      </dsp:nvSpPr>
      <dsp:spPr>
        <a:xfrm>
          <a:off x="6333529" y="2384119"/>
          <a:ext cx="853948" cy="454335"/>
        </a:xfrm>
        <a:prstGeom prst="roundRect">
          <a:avLst>
            <a:gd name="adj" fmla="val 10000"/>
          </a:avLst>
        </a:prstGeom>
        <a:noFill/>
        <a:ln w="25400" cap="flat" cmpd="sng" algn="ctr">
          <a:solidFill>
            <a:schemeClr val="tx1">
              <a:lumMod val="95000"/>
              <a:lumOff val="5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b="1" kern="1200">
              <a:solidFill>
                <a:sysClr val="windowText" lastClr="000000"/>
              </a:solidFill>
              <a:latin typeface="Book Antiqua" panose="02040602050305030304" pitchFamily="18" charset="0"/>
            </a:rPr>
            <a:t>DSE</a:t>
          </a:r>
        </a:p>
      </dsp:txBody>
      <dsp:txXfrm>
        <a:off x="6346836" y="2397426"/>
        <a:ext cx="827334" cy="427721"/>
      </dsp:txXfrm>
    </dsp:sp>
    <dsp:sp modelId="{75E08262-B1FF-4E9C-9A60-11519029AC98}">
      <dsp:nvSpPr>
        <dsp:cNvPr id="0" name=""/>
        <dsp:cNvSpPr/>
      </dsp:nvSpPr>
      <dsp:spPr>
        <a:xfrm>
          <a:off x="1291548" y="1695612"/>
          <a:ext cx="2487718" cy="1499394"/>
        </a:xfrm>
        <a:custGeom>
          <a:avLst/>
          <a:gdLst/>
          <a:ahLst/>
          <a:cxnLst/>
          <a:rect l="0" t="0" r="0" b="0"/>
          <a:pathLst>
            <a:path>
              <a:moveTo>
                <a:pt x="2487718" y="0"/>
              </a:moveTo>
              <a:lnTo>
                <a:pt x="2487718" y="749697"/>
              </a:lnTo>
              <a:lnTo>
                <a:pt x="0" y="749697"/>
              </a:lnTo>
              <a:lnTo>
                <a:pt x="0" y="1499394"/>
              </a:lnTo>
            </a:path>
          </a:pathLst>
        </a:custGeom>
        <a:noFill/>
        <a:ln w="25400" cap="flat" cmpd="sng" algn="ctr">
          <a:noFill/>
          <a:prstDash val="solid"/>
        </a:ln>
        <a:effectLst/>
      </dsp:spPr>
      <dsp:style>
        <a:lnRef idx="2">
          <a:scrgbClr r="0" g="0" b="0"/>
        </a:lnRef>
        <a:fillRef idx="0">
          <a:scrgbClr r="0" g="0" b="0"/>
        </a:fillRef>
        <a:effectRef idx="0">
          <a:scrgbClr r="0" g="0" b="0"/>
        </a:effectRef>
        <a:fontRef idx="minor"/>
      </dsp:style>
    </dsp:sp>
    <dsp:sp modelId="{EA667014-BF10-4A7D-8B0C-57B6D37BF0D3}">
      <dsp:nvSpPr>
        <dsp:cNvPr id="0" name=""/>
        <dsp:cNvSpPr/>
      </dsp:nvSpPr>
      <dsp:spPr>
        <a:xfrm>
          <a:off x="746463" y="3195007"/>
          <a:ext cx="1090170" cy="621954"/>
        </a:xfrm>
        <a:prstGeom prst="roundRect">
          <a:avLst>
            <a:gd name="adj" fmla="val 10000"/>
          </a:avLst>
        </a:prstGeom>
        <a:noFill/>
        <a:ln w="25400" cap="flat" cmpd="sng" algn="ctr">
          <a:solidFill>
            <a:schemeClr val="tx1">
              <a:lumMod val="95000"/>
              <a:lumOff val="5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en-US" sz="1050" b="0" kern="1200">
              <a:solidFill>
                <a:sysClr val="windowText" lastClr="000000"/>
              </a:solidFill>
              <a:latin typeface="Book Antiqua" panose="02040602050305030304" pitchFamily="18" charset="0"/>
            </a:rPr>
            <a:t>Positive</a:t>
          </a:r>
        </a:p>
        <a:p>
          <a:pPr lvl="0" algn="ctr" defTabSz="466725">
            <a:lnSpc>
              <a:spcPct val="90000"/>
            </a:lnSpc>
            <a:spcBef>
              <a:spcPct val="0"/>
            </a:spcBef>
            <a:spcAft>
              <a:spcPct val="35000"/>
            </a:spcAft>
          </a:pPr>
          <a:r>
            <a:rPr lang="en-US" sz="900" b="0" i="0" kern="1200">
              <a:solidFill>
                <a:sysClr val="windowText" lastClr="000000"/>
              </a:solidFill>
              <a:latin typeface="Book Antiqua" panose="02040602050305030304" pitchFamily="18" charset="0"/>
            </a:rPr>
            <a:t>abnormalities detected</a:t>
          </a:r>
        </a:p>
      </dsp:txBody>
      <dsp:txXfrm>
        <a:off x="764679" y="3213223"/>
        <a:ext cx="1053738" cy="585522"/>
      </dsp:txXfrm>
    </dsp:sp>
    <dsp:sp modelId="{E320D558-0E02-44A1-8AAC-113599088B3C}">
      <dsp:nvSpPr>
        <dsp:cNvPr id="0" name=""/>
        <dsp:cNvSpPr/>
      </dsp:nvSpPr>
      <dsp:spPr>
        <a:xfrm>
          <a:off x="1245828" y="3816961"/>
          <a:ext cx="91440" cy="344993"/>
        </a:xfrm>
        <a:custGeom>
          <a:avLst/>
          <a:gdLst/>
          <a:ahLst/>
          <a:cxnLst/>
          <a:rect l="0" t="0" r="0" b="0"/>
          <a:pathLst>
            <a:path>
              <a:moveTo>
                <a:pt x="45720" y="0"/>
              </a:moveTo>
              <a:lnTo>
                <a:pt x="45720" y="172496"/>
              </a:lnTo>
              <a:lnTo>
                <a:pt x="54328" y="172496"/>
              </a:lnTo>
              <a:lnTo>
                <a:pt x="54328" y="344993"/>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01E7612E-F760-4DB9-A978-B4F9DC57B8D8}">
      <dsp:nvSpPr>
        <dsp:cNvPr id="0" name=""/>
        <dsp:cNvSpPr/>
      </dsp:nvSpPr>
      <dsp:spPr>
        <a:xfrm>
          <a:off x="824199" y="4161955"/>
          <a:ext cx="951915" cy="568014"/>
        </a:xfrm>
        <a:prstGeom prst="roundRect">
          <a:avLst>
            <a:gd name="adj" fmla="val 10000"/>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b="1" kern="1200">
              <a:latin typeface="Book Antiqua" panose="02040602050305030304" pitchFamily="18" charset="0"/>
            </a:rPr>
            <a:t>cardiologist consultation</a:t>
          </a:r>
        </a:p>
      </dsp:txBody>
      <dsp:txXfrm>
        <a:off x="840836" y="4178592"/>
        <a:ext cx="918641" cy="534740"/>
      </dsp:txXfrm>
    </dsp:sp>
    <dsp:sp modelId="{F3A69CFC-7114-44BE-B091-6AAAFE2D43F5}">
      <dsp:nvSpPr>
        <dsp:cNvPr id="0" name=""/>
        <dsp:cNvSpPr/>
      </dsp:nvSpPr>
      <dsp:spPr>
        <a:xfrm>
          <a:off x="1254437" y="4729970"/>
          <a:ext cx="91440" cy="365269"/>
        </a:xfrm>
        <a:custGeom>
          <a:avLst/>
          <a:gdLst/>
          <a:ahLst/>
          <a:cxnLst/>
          <a:rect l="0" t="0" r="0" b="0"/>
          <a:pathLst>
            <a:path>
              <a:moveTo>
                <a:pt x="45720" y="0"/>
              </a:moveTo>
              <a:lnTo>
                <a:pt x="45720" y="182634"/>
              </a:lnTo>
              <a:lnTo>
                <a:pt x="46638" y="182634"/>
              </a:lnTo>
              <a:lnTo>
                <a:pt x="46638" y="365269"/>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E1473C3B-D7BF-4A28-942A-1BBF703F703C}">
      <dsp:nvSpPr>
        <dsp:cNvPr id="0" name=""/>
        <dsp:cNvSpPr/>
      </dsp:nvSpPr>
      <dsp:spPr>
        <a:xfrm>
          <a:off x="768888" y="5095239"/>
          <a:ext cx="1064374" cy="590970"/>
        </a:xfrm>
        <a:prstGeom prst="roundRect">
          <a:avLst>
            <a:gd name="adj" fmla="val 10000"/>
          </a:avLst>
        </a:prstGeom>
        <a:noFill/>
        <a:ln w="25400" cap="flat" cmpd="sng" algn="ctr">
          <a:solidFill>
            <a:schemeClr val="tx1">
              <a:lumMod val="95000"/>
              <a:lumOff val="5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b="1" kern="1200">
              <a:solidFill>
                <a:sysClr val="windowText" lastClr="000000"/>
              </a:solidFill>
              <a:latin typeface="Book Antiqua" panose="02040602050305030304" pitchFamily="18" charset="0"/>
            </a:rPr>
            <a:t>Cardiac catheterization</a:t>
          </a:r>
          <a:endParaRPr lang="en-US" sz="900" b="1" kern="1200">
            <a:latin typeface="Book Antiqua" panose="02040602050305030304" pitchFamily="18" charset="0"/>
          </a:endParaRPr>
        </a:p>
      </dsp:txBody>
      <dsp:txXfrm>
        <a:off x="786197" y="5112548"/>
        <a:ext cx="1029756" cy="556352"/>
      </dsp:txXfrm>
    </dsp:sp>
    <dsp:sp modelId="{964C8214-9D93-4BD9-9B59-681F0586F606}">
      <dsp:nvSpPr>
        <dsp:cNvPr id="0" name=""/>
        <dsp:cNvSpPr/>
      </dsp:nvSpPr>
      <dsp:spPr>
        <a:xfrm>
          <a:off x="617505" y="5686210"/>
          <a:ext cx="683569" cy="498383"/>
        </a:xfrm>
        <a:custGeom>
          <a:avLst/>
          <a:gdLst/>
          <a:ahLst/>
          <a:cxnLst/>
          <a:rect l="0" t="0" r="0" b="0"/>
          <a:pathLst>
            <a:path>
              <a:moveTo>
                <a:pt x="683569" y="0"/>
              </a:moveTo>
              <a:lnTo>
                <a:pt x="683569" y="249191"/>
              </a:lnTo>
              <a:lnTo>
                <a:pt x="0" y="249191"/>
              </a:lnTo>
              <a:lnTo>
                <a:pt x="0" y="498383"/>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5A0B61D9-0D13-48EF-A33B-369211C77C6F}">
      <dsp:nvSpPr>
        <dsp:cNvPr id="0" name=""/>
        <dsp:cNvSpPr/>
      </dsp:nvSpPr>
      <dsp:spPr>
        <a:xfrm>
          <a:off x="109245" y="6184593"/>
          <a:ext cx="1016520" cy="498196"/>
        </a:xfrm>
        <a:prstGeom prst="roundRect">
          <a:avLst>
            <a:gd name="adj" fmla="val 10000"/>
          </a:avLst>
        </a:prstGeom>
        <a:noFill/>
        <a:ln w="25400" cap="flat" cmpd="sng" algn="ctr">
          <a:solidFill>
            <a:schemeClr val="tx1">
              <a:lumMod val="95000"/>
              <a:lumOff val="5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b="0" kern="1200">
              <a:solidFill>
                <a:sysClr val="windowText" lastClr="000000"/>
              </a:solidFill>
              <a:latin typeface="Book Antiqua" panose="02040602050305030304" pitchFamily="18" charset="0"/>
            </a:rPr>
            <a:t>No significant lesion(s)</a:t>
          </a:r>
          <a:endParaRPr lang="en-US" sz="900" b="0" kern="1200">
            <a:latin typeface="Book Antiqua" panose="02040602050305030304" pitchFamily="18" charset="0"/>
          </a:endParaRPr>
        </a:p>
      </dsp:txBody>
      <dsp:txXfrm>
        <a:off x="123837" y="6199185"/>
        <a:ext cx="987336" cy="469012"/>
      </dsp:txXfrm>
    </dsp:sp>
    <dsp:sp modelId="{E1C3F0B4-FB9E-41AE-98A9-01CBA1024725}">
      <dsp:nvSpPr>
        <dsp:cNvPr id="0" name=""/>
        <dsp:cNvSpPr/>
      </dsp:nvSpPr>
      <dsp:spPr>
        <a:xfrm>
          <a:off x="566453" y="6682789"/>
          <a:ext cx="91440" cy="272232"/>
        </a:xfrm>
        <a:custGeom>
          <a:avLst/>
          <a:gdLst/>
          <a:ahLst/>
          <a:cxnLst/>
          <a:rect l="0" t="0" r="0" b="0"/>
          <a:pathLst>
            <a:path>
              <a:moveTo>
                <a:pt x="51052" y="0"/>
              </a:moveTo>
              <a:lnTo>
                <a:pt x="51052" y="136116"/>
              </a:lnTo>
              <a:lnTo>
                <a:pt x="45720" y="136116"/>
              </a:lnTo>
              <a:lnTo>
                <a:pt x="45720" y="272232"/>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B85DED3D-72F0-4103-86F3-F4C966717C69}">
      <dsp:nvSpPr>
        <dsp:cNvPr id="0" name=""/>
        <dsp:cNvSpPr/>
      </dsp:nvSpPr>
      <dsp:spPr>
        <a:xfrm>
          <a:off x="151454" y="6955022"/>
          <a:ext cx="921437" cy="590681"/>
        </a:xfrm>
        <a:prstGeom prst="roundRect">
          <a:avLst>
            <a:gd name="adj" fmla="val 10000"/>
          </a:avLst>
        </a:prstGeom>
        <a:noFill/>
        <a:ln w="25400" cap="flat" cmpd="sng" algn="ctr">
          <a:solidFill>
            <a:srgbClr val="00B05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b="1" kern="1200">
              <a:solidFill>
                <a:sysClr val="windowText" lastClr="000000"/>
              </a:solidFill>
              <a:latin typeface="Book Antiqua" panose="02040602050305030304" pitchFamily="18" charset="0"/>
            </a:rPr>
            <a:t>Proceed to transplantation</a:t>
          </a:r>
          <a:r>
            <a:rPr lang="en-US" sz="800" b="1" kern="1200" baseline="30000">
              <a:solidFill>
                <a:sysClr val="windowText" lastClr="000000"/>
              </a:solidFill>
              <a:latin typeface="Book Antiqua" panose="02040602050305030304" pitchFamily="18" charset="0"/>
            </a:rPr>
            <a:t>2</a:t>
          </a:r>
        </a:p>
      </dsp:txBody>
      <dsp:txXfrm>
        <a:off x="168754" y="6972322"/>
        <a:ext cx="886837" cy="556081"/>
      </dsp:txXfrm>
    </dsp:sp>
    <dsp:sp modelId="{F4AD9316-92EF-4A0B-8254-846E5817AED8}">
      <dsp:nvSpPr>
        <dsp:cNvPr id="0" name=""/>
        <dsp:cNvSpPr/>
      </dsp:nvSpPr>
      <dsp:spPr>
        <a:xfrm>
          <a:off x="1301075" y="5686210"/>
          <a:ext cx="913010" cy="496189"/>
        </a:xfrm>
        <a:custGeom>
          <a:avLst/>
          <a:gdLst/>
          <a:ahLst/>
          <a:cxnLst/>
          <a:rect l="0" t="0" r="0" b="0"/>
          <a:pathLst>
            <a:path>
              <a:moveTo>
                <a:pt x="0" y="0"/>
              </a:moveTo>
              <a:lnTo>
                <a:pt x="0" y="248094"/>
              </a:lnTo>
              <a:lnTo>
                <a:pt x="913010" y="248094"/>
              </a:lnTo>
              <a:lnTo>
                <a:pt x="913010" y="496189"/>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18EC0A43-B3F9-4F10-BE4F-A26C5A8CAD4D}">
      <dsp:nvSpPr>
        <dsp:cNvPr id="0" name=""/>
        <dsp:cNvSpPr/>
      </dsp:nvSpPr>
      <dsp:spPr>
        <a:xfrm>
          <a:off x="1738071" y="6182399"/>
          <a:ext cx="952030" cy="490176"/>
        </a:xfrm>
        <a:prstGeom prst="roundRect">
          <a:avLst>
            <a:gd name="adj" fmla="val 10000"/>
          </a:avLst>
        </a:prstGeom>
        <a:noFill/>
        <a:ln w="25400" cap="flat" cmpd="sng" algn="ctr">
          <a:solidFill>
            <a:schemeClr val="tx1">
              <a:lumMod val="95000"/>
              <a:lumOff val="5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b="0" kern="1200">
              <a:solidFill>
                <a:sysClr val="windowText" lastClr="000000"/>
              </a:solidFill>
              <a:latin typeface="Book Antiqua" panose="02040602050305030304" pitchFamily="18" charset="0"/>
            </a:rPr>
            <a:t>Significant lesion(s</a:t>
          </a:r>
          <a:r>
            <a:rPr lang="en-US" sz="900" b="1" kern="1200">
              <a:solidFill>
                <a:sysClr val="windowText" lastClr="000000"/>
              </a:solidFill>
              <a:latin typeface="Book Antiqua" panose="02040602050305030304" pitchFamily="18" charset="0"/>
            </a:rPr>
            <a:t>)</a:t>
          </a:r>
        </a:p>
      </dsp:txBody>
      <dsp:txXfrm>
        <a:off x="1752428" y="6196756"/>
        <a:ext cx="923316" cy="461462"/>
      </dsp:txXfrm>
    </dsp:sp>
    <dsp:sp modelId="{867FB99B-A06E-43A2-91F9-B5FADEB9A885}">
      <dsp:nvSpPr>
        <dsp:cNvPr id="0" name=""/>
        <dsp:cNvSpPr/>
      </dsp:nvSpPr>
      <dsp:spPr>
        <a:xfrm>
          <a:off x="2161349" y="6672575"/>
          <a:ext cx="91440" cy="311900"/>
        </a:xfrm>
        <a:custGeom>
          <a:avLst/>
          <a:gdLst/>
          <a:ahLst/>
          <a:cxnLst/>
          <a:rect l="0" t="0" r="0" b="0"/>
          <a:pathLst>
            <a:path>
              <a:moveTo>
                <a:pt x="52736" y="0"/>
              </a:moveTo>
              <a:lnTo>
                <a:pt x="52736" y="155950"/>
              </a:lnTo>
              <a:lnTo>
                <a:pt x="45720" y="155950"/>
              </a:lnTo>
              <a:lnTo>
                <a:pt x="45720" y="311900"/>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34116CEB-8BA9-46C6-8438-E33DDF249ECC}">
      <dsp:nvSpPr>
        <dsp:cNvPr id="0" name=""/>
        <dsp:cNvSpPr/>
      </dsp:nvSpPr>
      <dsp:spPr>
        <a:xfrm>
          <a:off x="1741681" y="6984475"/>
          <a:ext cx="930775" cy="477605"/>
        </a:xfrm>
        <a:prstGeom prst="roundRect">
          <a:avLst>
            <a:gd name="adj" fmla="val 10000"/>
          </a:avLst>
        </a:prstGeom>
        <a:noFill/>
        <a:ln w="25400" cap="flat" cmpd="sng" algn="ctr">
          <a:solidFill>
            <a:schemeClr val="tx1">
              <a:lumMod val="95000"/>
              <a:lumOff val="5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b="1" kern="1200">
              <a:solidFill>
                <a:sysClr val="windowText" lastClr="000000"/>
              </a:solidFill>
              <a:latin typeface="Book Antiqua" panose="02040602050305030304" pitchFamily="18" charset="0"/>
            </a:rPr>
            <a:t>Cardiologist consultation</a:t>
          </a:r>
        </a:p>
      </dsp:txBody>
      <dsp:txXfrm>
        <a:off x="1755670" y="6998464"/>
        <a:ext cx="902797" cy="449627"/>
      </dsp:txXfrm>
    </dsp:sp>
    <dsp:sp modelId="{B456AE92-A475-42E1-8200-2A25005D3AB5}">
      <dsp:nvSpPr>
        <dsp:cNvPr id="0" name=""/>
        <dsp:cNvSpPr/>
      </dsp:nvSpPr>
      <dsp:spPr>
        <a:xfrm>
          <a:off x="1578102" y="7462080"/>
          <a:ext cx="628966" cy="334081"/>
        </a:xfrm>
        <a:custGeom>
          <a:avLst/>
          <a:gdLst/>
          <a:ahLst/>
          <a:cxnLst/>
          <a:rect l="0" t="0" r="0" b="0"/>
          <a:pathLst>
            <a:path>
              <a:moveTo>
                <a:pt x="628966" y="0"/>
              </a:moveTo>
              <a:lnTo>
                <a:pt x="628966" y="167040"/>
              </a:lnTo>
              <a:lnTo>
                <a:pt x="0" y="167040"/>
              </a:lnTo>
              <a:lnTo>
                <a:pt x="0" y="334081"/>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D2541BB1-6867-4F8B-8B30-BEE036B1680C}">
      <dsp:nvSpPr>
        <dsp:cNvPr id="0" name=""/>
        <dsp:cNvSpPr/>
      </dsp:nvSpPr>
      <dsp:spPr>
        <a:xfrm>
          <a:off x="1149565" y="7796162"/>
          <a:ext cx="857074" cy="384321"/>
        </a:xfrm>
        <a:prstGeom prst="roundRect">
          <a:avLst>
            <a:gd name="adj" fmla="val 10000"/>
          </a:avLst>
        </a:prstGeom>
        <a:noFill/>
        <a:ln w="25400" cap="flat" cmpd="sng" algn="ctr">
          <a:solidFill>
            <a:schemeClr val="tx1">
              <a:lumMod val="95000"/>
              <a:lumOff val="5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solidFill>
                <a:sysClr val="windowText" lastClr="000000"/>
              </a:solidFill>
              <a:latin typeface="Book Antiqua" panose="02040602050305030304" pitchFamily="18" charset="0"/>
            </a:rPr>
            <a:t>Inoperable</a:t>
          </a:r>
          <a:endParaRPr lang="en-US" sz="800" kern="1200">
            <a:solidFill>
              <a:sysClr val="windowText" lastClr="000000"/>
            </a:solidFill>
            <a:latin typeface="Book Antiqua" panose="02040602050305030304" pitchFamily="18" charset="0"/>
          </a:endParaRPr>
        </a:p>
      </dsp:txBody>
      <dsp:txXfrm>
        <a:off x="1160821" y="7807418"/>
        <a:ext cx="834562" cy="361809"/>
      </dsp:txXfrm>
    </dsp:sp>
    <dsp:sp modelId="{7599E135-24D0-4052-9ED0-04C0097BEA57}">
      <dsp:nvSpPr>
        <dsp:cNvPr id="0" name=""/>
        <dsp:cNvSpPr/>
      </dsp:nvSpPr>
      <dsp:spPr>
        <a:xfrm>
          <a:off x="1532382" y="8180483"/>
          <a:ext cx="91440" cy="269553"/>
        </a:xfrm>
        <a:custGeom>
          <a:avLst/>
          <a:gdLst/>
          <a:ahLst/>
          <a:cxnLst/>
          <a:rect l="0" t="0" r="0" b="0"/>
          <a:pathLst>
            <a:path>
              <a:moveTo>
                <a:pt x="45720" y="0"/>
              </a:moveTo>
              <a:lnTo>
                <a:pt x="45720" y="134776"/>
              </a:lnTo>
              <a:lnTo>
                <a:pt x="52073" y="134776"/>
              </a:lnTo>
              <a:lnTo>
                <a:pt x="52073" y="269553"/>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15A890A7-9E56-4100-805F-62587B7D91DC}">
      <dsp:nvSpPr>
        <dsp:cNvPr id="0" name=""/>
        <dsp:cNvSpPr/>
      </dsp:nvSpPr>
      <dsp:spPr>
        <a:xfrm>
          <a:off x="1120579" y="8450036"/>
          <a:ext cx="927752" cy="367396"/>
        </a:xfrm>
        <a:prstGeom prst="roundRect">
          <a:avLst>
            <a:gd name="adj" fmla="val 10000"/>
          </a:avLst>
        </a:prstGeom>
        <a:noFill/>
        <a:ln w="25400" cap="flat" cmpd="sng" algn="ctr">
          <a:solidFill>
            <a:srgbClr val="FF000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b="1" kern="1200">
              <a:solidFill>
                <a:sysClr val="windowText" lastClr="000000"/>
              </a:solidFill>
              <a:latin typeface="Book Antiqua" panose="02040602050305030304" pitchFamily="18" charset="0"/>
            </a:rPr>
            <a:t>Cancel transplantation</a:t>
          </a:r>
        </a:p>
      </dsp:txBody>
      <dsp:txXfrm>
        <a:off x="1131340" y="8460797"/>
        <a:ext cx="906230" cy="345874"/>
      </dsp:txXfrm>
    </dsp:sp>
    <dsp:sp modelId="{C77908C0-E9A0-4590-9129-5BE9D92137C8}">
      <dsp:nvSpPr>
        <dsp:cNvPr id="0" name=""/>
        <dsp:cNvSpPr/>
      </dsp:nvSpPr>
      <dsp:spPr>
        <a:xfrm>
          <a:off x="2207069" y="7462080"/>
          <a:ext cx="759828" cy="332065"/>
        </a:xfrm>
        <a:custGeom>
          <a:avLst/>
          <a:gdLst/>
          <a:ahLst/>
          <a:cxnLst/>
          <a:rect l="0" t="0" r="0" b="0"/>
          <a:pathLst>
            <a:path>
              <a:moveTo>
                <a:pt x="0" y="0"/>
              </a:moveTo>
              <a:lnTo>
                <a:pt x="0" y="166032"/>
              </a:lnTo>
              <a:lnTo>
                <a:pt x="759828" y="166032"/>
              </a:lnTo>
              <a:lnTo>
                <a:pt x="759828" y="332065"/>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0E9A4DAE-B705-47AB-AF34-B477D03EF1A4}">
      <dsp:nvSpPr>
        <dsp:cNvPr id="0" name=""/>
        <dsp:cNvSpPr/>
      </dsp:nvSpPr>
      <dsp:spPr>
        <a:xfrm>
          <a:off x="2315988" y="7794146"/>
          <a:ext cx="1301820" cy="414718"/>
        </a:xfrm>
        <a:prstGeom prst="roundRect">
          <a:avLst>
            <a:gd name="adj" fmla="val 10000"/>
          </a:avLst>
        </a:prstGeom>
        <a:noFill/>
        <a:ln w="25400" cap="flat" cmpd="sng" algn="ctr">
          <a:solidFill>
            <a:schemeClr val="tx1">
              <a:lumMod val="95000"/>
              <a:lumOff val="5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solidFill>
                <a:sysClr val="windowText" lastClr="000000"/>
              </a:solidFill>
              <a:latin typeface="Book Antiqua" panose="02040602050305030304" pitchFamily="18" charset="0"/>
            </a:rPr>
            <a:t>Operable/manageable </a:t>
          </a:r>
          <a:r>
            <a:rPr lang="en-US" sz="900" b="1" kern="1200" baseline="30000">
              <a:solidFill>
                <a:sysClr val="windowText" lastClr="000000"/>
              </a:solidFill>
              <a:latin typeface="Book Antiqua" panose="02040602050305030304" pitchFamily="18" charset="0"/>
            </a:rPr>
            <a:t>3</a:t>
          </a:r>
        </a:p>
      </dsp:txBody>
      <dsp:txXfrm>
        <a:off x="2328135" y="7806293"/>
        <a:ext cx="1277526" cy="390424"/>
      </dsp:txXfrm>
    </dsp:sp>
    <dsp:sp modelId="{CF44BDA6-7A9E-4A50-8548-D3730382B4A5}">
      <dsp:nvSpPr>
        <dsp:cNvPr id="0" name=""/>
        <dsp:cNvSpPr/>
      </dsp:nvSpPr>
      <dsp:spPr>
        <a:xfrm>
          <a:off x="2916968" y="8208865"/>
          <a:ext cx="91440" cy="270650"/>
        </a:xfrm>
        <a:custGeom>
          <a:avLst/>
          <a:gdLst/>
          <a:ahLst/>
          <a:cxnLst/>
          <a:rect l="0" t="0" r="0" b="0"/>
          <a:pathLst>
            <a:path>
              <a:moveTo>
                <a:pt x="49930" y="0"/>
              </a:moveTo>
              <a:lnTo>
                <a:pt x="49930" y="135325"/>
              </a:lnTo>
              <a:lnTo>
                <a:pt x="45720" y="135325"/>
              </a:lnTo>
              <a:lnTo>
                <a:pt x="45720" y="270650"/>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4AF617AD-62B4-40C5-8AFF-E6276D3648AD}">
      <dsp:nvSpPr>
        <dsp:cNvPr id="0" name=""/>
        <dsp:cNvSpPr/>
      </dsp:nvSpPr>
      <dsp:spPr>
        <a:xfrm>
          <a:off x="2441275" y="8479515"/>
          <a:ext cx="1042826" cy="350156"/>
        </a:xfrm>
        <a:prstGeom prst="roundRect">
          <a:avLst>
            <a:gd name="adj" fmla="val 10000"/>
          </a:avLst>
        </a:prstGeom>
        <a:noFill/>
        <a:ln w="25400" cap="flat" cmpd="sng" algn="ctr">
          <a:solidFill>
            <a:srgbClr val="00B05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b="1" kern="1200">
              <a:solidFill>
                <a:sysClr val="windowText" lastClr="000000"/>
              </a:solidFill>
              <a:latin typeface="Book Antiqua" panose="02040602050305030304" pitchFamily="18" charset="0"/>
            </a:rPr>
            <a:t>Proceed to transplantation</a:t>
          </a:r>
          <a:r>
            <a:rPr lang="en-US" sz="900" b="1" kern="1200" baseline="30000">
              <a:solidFill>
                <a:sysClr val="windowText" lastClr="000000"/>
              </a:solidFill>
              <a:latin typeface="Book Antiqua" panose="02040602050305030304" pitchFamily="18" charset="0"/>
            </a:rPr>
            <a:t>2</a:t>
          </a:r>
          <a:endParaRPr lang="en-US" sz="800" b="1" kern="1200" baseline="30000">
            <a:solidFill>
              <a:sysClr val="windowText" lastClr="000000"/>
            </a:solidFill>
            <a:latin typeface="Book Antiqua" panose="02040602050305030304" pitchFamily="18" charset="0"/>
          </a:endParaRPr>
        </a:p>
      </dsp:txBody>
      <dsp:txXfrm>
        <a:off x="2451531" y="8489771"/>
        <a:ext cx="1022314" cy="329644"/>
      </dsp:txXfrm>
    </dsp:sp>
    <dsp:sp modelId="{A02C1487-C2F5-41FD-90CC-69174B6B60A4}">
      <dsp:nvSpPr>
        <dsp:cNvPr id="0" name=""/>
        <dsp:cNvSpPr/>
      </dsp:nvSpPr>
      <dsp:spPr>
        <a:xfrm>
          <a:off x="1291548" y="3203529"/>
          <a:ext cx="5064283" cy="613432"/>
        </a:xfrm>
        <a:custGeom>
          <a:avLst/>
          <a:gdLst/>
          <a:ahLst/>
          <a:cxnLst/>
          <a:rect l="0" t="0" r="0" b="0"/>
          <a:pathLst>
            <a:path>
              <a:moveTo>
                <a:pt x="0" y="613432"/>
              </a:moveTo>
              <a:lnTo>
                <a:pt x="5064283" y="0"/>
              </a:lnTo>
            </a:path>
          </a:pathLst>
        </a:custGeom>
        <a:noFill/>
        <a:ln w="25400" cap="flat" cmpd="sng" algn="ctr">
          <a:noFill/>
          <a:prstDash val="solid"/>
        </a:ln>
        <a:effectLst/>
      </dsp:spPr>
      <dsp:style>
        <a:lnRef idx="2">
          <a:scrgbClr r="0" g="0" b="0"/>
        </a:lnRef>
        <a:fillRef idx="0">
          <a:scrgbClr r="0" g="0" b="0"/>
        </a:fillRef>
        <a:effectRef idx="0">
          <a:scrgbClr r="0" g="0" b="0"/>
        </a:effectRef>
        <a:fontRef idx="minor"/>
      </dsp:style>
    </dsp:sp>
    <dsp:sp modelId="{03533690-BB70-4AAA-9A0A-EED8E5963A8F}">
      <dsp:nvSpPr>
        <dsp:cNvPr id="0" name=""/>
        <dsp:cNvSpPr/>
      </dsp:nvSpPr>
      <dsp:spPr>
        <a:xfrm>
          <a:off x="5884353" y="3203529"/>
          <a:ext cx="942959" cy="568431"/>
        </a:xfrm>
        <a:prstGeom prst="roundRect">
          <a:avLst>
            <a:gd name="adj" fmla="val 10000"/>
          </a:avLst>
        </a:prstGeom>
        <a:noFill/>
        <a:ln w="25400" cap="flat" cmpd="sng" algn="ctr">
          <a:solidFill>
            <a:schemeClr val="tx1">
              <a:lumMod val="95000"/>
              <a:lumOff val="5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en-US" sz="1050" b="0" kern="1200">
              <a:solidFill>
                <a:sysClr val="windowText" lastClr="000000"/>
              </a:solidFill>
              <a:latin typeface="Book Antiqua" panose="02040602050305030304" pitchFamily="18" charset="0"/>
            </a:rPr>
            <a:t>Negative</a:t>
          </a:r>
          <a:endParaRPr lang="en-US" sz="400" b="0" kern="1200">
            <a:solidFill>
              <a:sysClr val="windowText" lastClr="000000"/>
            </a:solidFill>
            <a:latin typeface="Book Antiqua" panose="02040602050305030304" pitchFamily="18" charset="0"/>
          </a:endParaRPr>
        </a:p>
      </dsp:txBody>
      <dsp:txXfrm>
        <a:off x="5901002" y="3220178"/>
        <a:ext cx="909661" cy="535133"/>
      </dsp:txXfrm>
    </dsp:sp>
    <dsp:sp modelId="{B5C555AC-670E-4A0F-BE8F-C3E7A6473B95}">
      <dsp:nvSpPr>
        <dsp:cNvPr id="0" name=""/>
        <dsp:cNvSpPr/>
      </dsp:nvSpPr>
      <dsp:spPr>
        <a:xfrm>
          <a:off x="6308569" y="3771960"/>
          <a:ext cx="91440" cy="396466"/>
        </a:xfrm>
        <a:custGeom>
          <a:avLst/>
          <a:gdLst/>
          <a:ahLst/>
          <a:cxnLst/>
          <a:rect l="0" t="0" r="0" b="0"/>
          <a:pathLst>
            <a:path>
              <a:moveTo>
                <a:pt x="47263" y="0"/>
              </a:moveTo>
              <a:lnTo>
                <a:pt x="47263" y="198233"/>
              </a:lnTo>
              <a:lnTo>
                <a:pt x="45720" y="198233"/>
              </a:lnTo>
              <a:lnTo>
                <a:pt x="45720" y="396466"/>
              </a:lnTo>
            </a:path>
          </a:pathLst>
        </a:custGeom>
        <a:noFill/>
        <a:ln w="25400" cap="flat" cmpd="sng" algn="ctr">
          <a:solidFill>
            <a:schemeClr val="tx1">
              <a:lumMod val="95000"/>
              <a:lumOff val="5000"/>
            </a:schemeClr>
          </a:solidFill>
          <a:prstDash val="solid"/>
        </a:ln>
        <a:effectLst/>
      </dsp:spPr>
      <dsp:style>
        <a:lnRef idx="2">
          <a:scrgbClr r="0" g="0" b="0"/>
        </a:lnRef>
        <a:fillRef idx="0">
          <a:scrgbClr r="0" g="0" b="0"/>
        </a:fillRef>
        <a:effectRef idx="0">
          <a:scrgbClr r="0" g="0" b="0"/>
        </a:effectRef>
        <a:fontRef idx="minor"/>
      </dsp:style>
    </dsp:sp>
    <dsp:sp modelId="{985E5375-785D-4001-93DA-7D66CF8FC0E7}">
      <dsp:nvSpPr>
        <dsp:cNvPr id="0" name=""/>
        <dsp:cNvSpPr/>
      </dsp:nvSpPr>
      <dsp:spPr>
        <a:xfrm>
          <a:off x="5826356" y="4168427"/>
          <a:ext cx="1055864" cy="616077"/>
        </a:xfrm>
        <a:prstGeom prst="roundRect">
          <a:avLst>
            <a:gd name="adj" fmla="val 10000"/>
          </a:avLst>
        </a:prstGeom>
        <a:noFill/>
        <a:ln w="25400" cap="flat" cmpd="sng" algn="ctr">
          <a:solidFill>
            <a:schemeClr val="tx1">
              <a:lumMod val="95000"/>
              <a:lumOff val="5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b="1" kern="1200">
              <a:solidFill>
                <a:sysClr val="windowText" lastClr="000000"/>
              </a:solidFill>
              <a:latin typeface="Book Antiqua" panose="02040602050305030304" pitchFamily="18" charset="0"/>
            </a:rPr>
            <a:t>functional status &gt; 4METS</a:t>
          </a:r>
        </a:p>
      </dsp:txBody>
      <dsp:txXfrm>
        <a:off x="5844400" y="4186471"/>
        <a:ext cx="1019776" cy="579989"/>
      </dsp:txXfrm>
    </dsp:sp>
    <dsp:sp modelId="{570BF9D8-4C42-4CA8-A52D-7DB7E7DB2B25}">
      <dsp:nvSpPr>
        <dsp:cNvPr id="0" name=""/>
        <dsp:cNvSpPr/>
      </dsp:nvSpPr>
      <dsp:spPr>
        <a:xfrm>
          <a:off x="5197555" y="4784504"/>
          <a:ext cx="1156733" cy="780456"/>
        </a:xfrm>
        <a:custGeom>
          <a:avLst/>
          <a:gdLst/>
          <a:ahLst/>
          <a:cxnLst/>
          <a:rect l="0" t="0" r="0" b="0"/>
          <a:pathLst>
            <a:path>
              <a:moveTo>
                <a:pt x="1156733" y="0"/>
              </a:moveTo>
              <a:lnTo>
                <a:pt x="1156733" y="390228"/>
              </a:lnTo>
              <a:lnTo>
                <a:pt x="0" y="390228"/>
              </a:lnTo>
              <a:lnTo>
                <a:pt x="0" y="780456"/>
              </a:lnTo>
            </a:path>
          </a:pathLst>
        </a:custGeom>
        <a:noFill/>
        <a:ln w="25400" cap="flat" cmpd="sng" algn="ctr">
          <a:solidFill>
            <a:schemeClr val="tx1">
              <a:lumMod val="95000"/>
              <a:lumOff val="5000"/>
            </a:schemeClr>
          </a:solidFill>
          <a:prstDash val="solid"/>
        </a:ln>
        <a:effectLst/>
      </dsp:spPr>
      <dsp:style>
        <a:lnRef idx="2">
          <a:scrgbClr r="0" g="0" b="0"/>
        </a:lnRef>
        <a:fillRef idx="0">
          <a:scrgbClr r="0" g="0" b="0"/>
        </a:fillRef>
        <a:effectRef idx="0">
          <a:scrgbClr r="0" g="0" b="0"/>
        </a:effectRef>
        <a:fontRef idx="minor"/>
      </dsp:style>
    </dsp:sp>
    <dsp:sp modelId="{8D80E052-1D31-4F85-BC10-2422697011DD}">
      <dsp:nvSpPr>
        <dsp:cNvPr id="0" name=""/>
        <dsp:cNvSpPr/>
      </dsp:nvSpPr>
      <dsp:spPr>
        <a:xfrm>
          <a:off x="4697581" y="5564961"/>
          <a:ext cx="999947" cy="382126"/>
        </a:xfrm>
        <a:prstGeom prst="roundRect">
          <a:avLst>
            <a:gd name="adj" fmla="val 10000"/>
          </a:avLst>
        </a:prstGeom>
        <a:noFill/>
        <a:ln w="25400" cap="flat" cmpd="sng" algn="ctr">
          <a:solidFill>
            <a:schemeClr val="tx1">
              <a:lumMod val="95000"/>
              <a:lumOff val="5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b="0" i="0" kern="1200">
              <a:solidFill>
                <a:sysClr val="windowText" lastClr="000000"/>
              </a:solidFill>
              <a:latin typeface="Book Antiqua" panose="02040602050305030304" pitchFamily="18" charset="0"/>
            </a:rPr>
            <a:t>Yes</a:t>
          </a:r>
        </a:p>
        <a:p>
          <a:pPr lvl="0" algn="ctr" defTabSz="444500">
            <a:lnSpc>
              <a:spcPct val="90000"/>
            </a:lnSpc>
            <a:spcBef>
              <a:spcPct val="0"/>
            </a:spcBef>
            <a:spcAft>
              <a:spcPct val="35000"/>
            </a:spcAft>
          </a:pPr>
          <a:r>
            <a:rPr lang="en-US" sz="800" b="0" i="0" kern="1200">
              <a:solidFill>
                <a:sysClr val="windowText" lastClr="000000"/>
              </a:solidFill>
              <a:latin typeface="Book Antiqua" panose="02040602050305030304" pitchFamily="18" charset="0"/>
            </a:rPr>
            <a:t>more than 4METS</a:t>
          </a:r>
        </a:p>
      </dsp:txBody>
      <dsp:txXfrm>
        <a:off x="4708773" y="5576153"/>
        <a:ext cx="977563" cy="359742"/>
      </dsp:txXfrm>
    </dsp:sp>
    <dsp:sp modelId="{FA1D72C5-D790-4E86-88DE-7DBEB2B69CF8}">
      <dsp:nvSpPr>
        <dsp:cNvPr id="0" name=""/>
        <dsp:cNvSpPr/>
      </dsp:nvSpPr>
      <dsp:spPr>
        <a:xfrm>
          <a:off x="5144627" y="5947087"/>
          <a:ext cx="91440" cy="360600"/>
        </a:xfrm>
        <a:custGeom>
          <a:avLst/>
          <a:gdLst/>
          <a:ahLst/>
          <a:cxnLst/>
          <a:rect l="0" t="0" r="0" b="0"/>
          <a:pathLst>
            <a:path>
              <a:moveTo>
                <a:pt x="52928" y="0"/>
              </a:moveTo>
              <a:lnTo>
                <a:pt x="52928" y="180300"/>
              </a:lnTo>
              <a:lnTo>
                <a:pt x="45720" y="180300"/>
              </a:lnTo>
              <a:lnTo>
                <a:pt x="45720" y="360600"/>
              </a:lnTo>
            </a:path>
          </a:pathLst>
        </a:custGeom>
        <a:noFill/>
        <a:ln w="25400" cap="flat" cmpd="sng" algn="ctr">
          <a:solidFill>
            <a:schemeClr val="tx1">
              <a:lumMod val="95000"/>
              <a:lumOff val="5000"/>
            </a:schemeClr>
          </a:solidFill>
          <a:prstDash val="solid"/>
        </a:ln>
        <a:effectLst/>
      </dsp:spPr>
      <dsp:style>
        <a:lnRef idx="2">
          <a:scrgbClr r="0" g="0" b="0"/>
        </a:lnRef>
        <a:fillRef idx="0">
          <a:scrgbClr r="0" g="0" b="0"/>
        </a:fillRef>
        <a:effectRef idx="0">
          <a:scrgbClr r="0" g="0" b="0"/>
        </a:effectRef>
        <a:fontRef idx="minor"/>
      </dsp:style>
    </dsp:sp>
    <dsp:sp modelId="{DAAB76F0-FD74-481D-8ABB-718333D44B41}">
      <dsp:nvSpPr>
        <dsp:cNvPr id="0" name=""/>
        <dsp:cNvSpPr/>
      </dsp:nvSpPr>
      <dsp:spPr>
        <a:xfrm>
          <a:off x="4753447" y="6307688"/>
          <a:ext cx="873799" cy="591097"/>
        </a:xfrm>
        <a:prstGeom prst="roundRect">
          <a:avLst>
            <a:gd name="adj" fmla="val 10000"/>
          </a:avLst>
        </a:prstGeom>
        <a:noFill/>
        <a:ln w="25400" cap="flat" cmpd="sng" algn="ctr">
          <a:solidFill>
            <a:schemeClr val="tx1">
              <a:lumMod val="95000"/>
              <a:lumOff val="5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b="1" kern="1200">
              <a:solidFill>
                <a:sysClr val="windowText" lastClr="000000"/>
              </a:solidFill>
              <a:latin typeface="Book Antiqua" panose="02040602050305030304" pitchFamily="18" charset="0"/>
            </a:rPr>
            <a:t>Multiple Risk Factors</a:t>
          </a:r>
          <a:r>
            <a:rPr lang="en-US" sz="900" b="1" kern="1200" baseline="30000">
              <a:solidFill>
                <a:sysClr val="windowText" lastClr="000000"/>
              </a:solidFill>
              <a:latin typeface="Book Antiqua" panose="02040602050305030304" pitchFamily="18" charset="0"/>
            </a:rPr>
            <a:t>1</a:t>
          </a:r>
        </a:p>
      </dsp:txBody>
      <dsp:txXfrm>
        <a:off x="4770760" y="6325001"/>
        <a:ext cx="839173" cy="556471"/>
      </dsp:txXfrm>
    </dsp:sp>
    <dsp:sp modelId="{79F6FED7-83DA-4287-ABC2-B7E95AC8CE62}">
      <dsp:nvSpPr>
        <dsp:cNvPr id="0" name=""/>
        <dsp:cNvSpPr/>
      </dsp:nvSpPr>
      <dsp:spPr>
        <a:xfrm>
          <a:off x="4367572" y="6898786"/>
          <a:ext cx="822775" cy="547985"/>
        </a:xfrm>
        <a:custGeom>
          <a:avLst/>
          <a:gdLst/>
          <a:ahLst/>
          <a:cxnLst/>
          <a:rect l="0" t="0" r="0" b="0"/>
          <a:pathLst>
            <a:path>
              <a:moveTo>
                <a:pt x="822775" y="0"/>
              </a:moveTo>
              <a:lnTo>
                <a:pt x="822775" y="273992"/>
              </a:lnTo>
              <a:lnTo>
                <a:pt x="0" y="273992"/>
              </a:lnTo>
              <a:lnTo>
                <a:pt x="0" y="547985"/>
              </a:lnTo>
            </a:path>
          </a:pathLst>
        </a:custGeom>
        <a:noFill/>
        <a:ln w="25400" cap="flat" cmpd="sng" algn="ctr">
          <a:solidFill>
            <a:schemeClr val="tx1">
              <a:lumMod val="95000"/>
              <a:lumOff val="5000"/>
            </a:schemeClr>
          </a:solidFill>
          <a:prstDash val="solid"/>
        </a:ln>
        <a:effectLst/>
      </dsp:spPr>
      <dsp:style>
        <a:lnRef idx="2">
          <a:scrgbClr r="0" g="0" b="0"/>
        </a:lnRef>
        <a:fillRef idx="0">
          <a:scrgbClr r="0" g="0" b="0"/>
        </a:fillRef>
        <a:effectRef idx="0">
          <a:scrgbClr r="0" g="0" b="0"/>
        </a:effectRef>
        <a:fontRef idx="minor"/>
      </dsp:style>
    </dsp:sp>
    <dsp:sp modelId="{589FC9B0-F348-4F85-BE05-CD711599CC60}">
      <dsp:nvSpPr>
        <dsp:cNvPr id="0" name=""/>
        <dsp:cNvSpPr/>
      </dsp:nvSpPr>
      <dsp:spPr>
        <a:xfrm>
          <a:off x="3829050" y="7446771"/>
          <a:ext cx="1077042" cy="516856"/>
        </a:xfrm>
        <a:prstGeom prst="roundRect">
          <a:avLst>
            <a:gd name="adj" fmla="val 10000"/>
          </a:avLst>
        </a:prstGeom>
        <a:noFill/>
        <a:ln w="25400" cap="flat" cmpd="sng" algn="ctr">
          <a:solidFill>
            <a:schemeClr val="tx1">
              <a:lumMod val="95000"/>
              <a:lumOff val="5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b="0" i="0" kern="1200">
              <a:solidFill>
                <a:sysClr val="windowText" lastClr="000000"/>
              </a:solidFill>
              <a:latin typeface="Book Antiqua" panose="02040602050305030304" pitchFamily="18" charset="0"/>
            </a:rPr>
            <a:t>Yes</a:t>
          </a:r>
        </a:p>
        <a:p>
          <a:pPr lvl="0" algn="ctr" defTabSz="400050">
            <a:lnSpc>
              <a:spcPct val="90000"/>
            </a:lnSpc>
            <a:spcBef>
              <a:spcPct val="0"/>
            </a:spcBef>
            <a:spcAft>
              <a:spcPct val="35000"/>
            </a:spcAft>
          </a:pPr>
          <a:r>
            <a:rPr lang="en-US" sz="900" b="0" i="0" kern="1200">
              <a:solidFill>
                <a:sysClr val="windowText" lastClr="000000"/>
              </a:solidFill>
              <a:latin typeface="Book Antiqua" panose="02040602050305030304" pitchFamily="18" charset="0"/>
            </a:rPr>
            <a:t>more than 3 present</a:t>
          </a:r>
        </a:p>
      </dsp:txBody>
      <dsp:txXfrm>
        <a:off x="3844188" y="7461909"/>
        <a:ext cx="1046766" cy="486580"/>
      </dsp:txXfrm>
    </dsp:sp>
    <dsp:sp modelId="{BF7CBA05-264A-485B-966C-422BF4837182}">
      <dsp:nvSpPr>
        <dsp:cNvPr id="0" name=""/>
        <dsp:cNvSpPr/>
      </dsp:nvSpPr>
      <dsp:spPr>
        <a:xfrm>
          <a:off x="4317335" y="7963628"/>
          <a:ext cx="91440" cy="321128"/>
        </a:xfrm>
        <a:custGeom>
          <a:avLst/>
          <a:gdLst/>
          <a:ahLst/>
          <a:cxnLst/>
          <a:rect l="0" t="0" r="0" b="0"/>
          <a:pathLst>
            <a:path>
              <a:moveTo>
                <a:pt x="50236" y="0"/>
              </a:moveTo>
              <a:lnTo>
                <a:pt x="50236" y="160564"/>
              </a:lnTo>
              <a:lnTo>
                <a:pt x="45720" y="160564"/>
              </a:lnTo>
              <a:lnTo>
                <a:pt x="45720" y="321128"/>
              </a:lnTo>
            </a:path>
          </a:pathLst>
        </a:custGeom>
        <a:noFill/>
        <a:ln w="25400" cap="flat" cmpd="sng" algn="ctr">
          <a:solidFill>
            <a:schemeClr val="tx1">
              <a:lumMod val="95000"/>
              <a:lumOff val="5000"/>
            </a:schemeClr>
          </a:solidFill>
          <a:prstDash val="solid"/>
        </a:ln>
        <a:effectLst/>
      </dsp:spPr>
      <dsp:style>
        <a:lnRef idx="2">
          <a:scrgbClr r="0" g="0" b="0"/>
        </a:lnRef>
        <a:fillRef idx="0">
          <a:scrgbClr r="0" g="0" b="0"/>
        </a:fillRef>
        <a:effectRef idx="0">
          <a:scrgbClr r="0" g="0" b="0"/>
        </a:effectRef>
        <a:fontRef idx="minor"/>
      </dsp:style>
    </dsp:sp>
    <dsp:sp modelId="{97630180-D7B6-48E5-983D-C4ACEEB3EA27}">
      <dsp:nvSpPr>
        <dsp:cNvPr id="0" name=""/>
        <dsp:cNvSpPr/>
      </dsp:nvSpPr>
      <dsp:spPr>
        <a:xfrm>
          <a:off x="3930059" y="8284756"/>
          <a:ext cx="865992" cy="495857"/>
        </a:xfrm>
        <a:prstGeom prst="roundRect">
          <a:avLst>
            <a:gd name="adj" fmla="val 10000"/>
          </a:avLst>
        </a:prstGeom>
        <a:noFill/>
        <a:ln w="25400" cap="flat" cmpd="sng" algn="ctr">
          <a:solidFill>
            <a:schemeClr val="tx1">
              <a:lumMod val="95000"/>
              <a:lumOff val="5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b="1" kern="1200">
              <a:solidFill>
                <a:sysClr val="windowText" lastClr="000000"/>
              </a:solidFill>
              <a:latin typeface="Book Antiqua" panose="02040602050305030304" pitchFamily="18" charset="0"/>
            </a:rPr>
            <a:t>Further testing </a:t>
          </a:r>
          <a:r>
            <a:rPr lang="en-US" sz="900" b="1" kern="1200" baseline="30000">
              <a:solidFill>
                <a:sysClr val="windowText" lastClr="000000"/>
              </a:solidFill>
              <a:latin typeface="Book Antiqua" panose="02040602050305030304" pitchFamily="18" charset="0"/>
            </a:rPr>
            <a:t>4</a:t>
          </a:r>
        </a:p>
      </dsp:txBody>
      <dsp:txXfrm>
        <a:off x="3944582" y="8299279"/>
        <a:ext cx="836946" cy="466811"/>
      </dsp:txXfrm>
    </dsp:sp>
    <dsp:sp modelId="{70ED2786-94E5-4254-92A9-E9D7E03B36AB}">
      <dsp:nvSpPr>
        <dsp:cNvPr id="0" name=""/>
        <dsp:cNvSpPr/>
      </dsp:nvSpPr>
      <dsp:spPr>
        <a:xfrm>
          <a:off x="5190347" y="6898786"/>
          <a:ext cx="369526" cy="547985"/>
        </a:xfrm>
        <a:custGeom>
          <a:avLst/>
          <a:gdLst/>
          <a:ahLst/>
          <a:cxnLst/>
          <a:rect l="0" t="0" r="0" b="0"/>
          <a:pathLst>
            <a:path>
              <a:moveTo>
                <a:pt x="0" y="0"/>
              </a:moveTo>
              <a:lnTo>
                <a:pt x="0" y="273992"/>
              </a:lnTo>
              <a:lnTo>
                <a:pt x="369526" y="273992"/>
              </a:lnTo>
              <a:lnTo>
                <a:pt x="369526" y="547985"/>
              </a:lnTo>
            </a:path>
          </a:pathLst>
        </a:custGeom>
        <a:noFill/>
        <a:ln w="25400" cap="flat" cmpd="sng" algn="ctr">
          <a:solidFill>
            <a:schemeClr val="tx1">
              <a:lumMod val="95000"/>
              <a:lumOff val="5000"/>
            </a:schemeClr>
          </a:solidFill>
          <a:prstDash val="solid"/>
        </a:ln>
        <a:effectLst/>
      </dsp:spPr>
      <dsp:style>
        <a:lnRef idx="2">
          <a:scrgbClr r="0" g="0" b="0"/>
        </a:lnRef>
        <a:fillRef idx="0">
          <a:scrgbClr r="0" g="0" b="0"/>
        </a:fillRef>
        <a:effectRef idx="0">
          <a:scrgbClr r="0" g="0" b="0"/>
        </a:effectRef>
        <a:fontRef idx="minor"/>
      </dsp:style>
    </dsp:sp>
    <dsp:sp modelId="{6EF829D0-5966-4511-878D-0185B2932647}">
      <dsp:nvSpPr>
        <dsp:cNvPr id="0" name=""/>
        <dsp:cNvSpPr/>
      </dsp:nvSpPr>
      <dsp:spPr>
        <a:xfrm>
          <a:off x="5149203" y="7446771"/>
          <a:ext cx="821340" cy="401841"/>
        </a:xfrm>
        <a:prstGeom prst="roundRect">
          <a:avLst>
            <a:gd name="adj" fmla="val 10000"/>
          </a:avLst>
        </a:prstGeom>
        <a:noFill/>
        <a:ln w="25400" cap="flat" cmpd="sng" algn="ctr">
          <a:solidFill>
            <a:schemeClr val="tx1">
              <a:lumMod val="95000"/>
              <a:lumOff val="5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b="0" kern="1200">
              <a:solidFill>
                <a:sysClr val="windowText" lastClr="000000"/>
              </a:solidFill>
              <a:latin typeface="Book Antiqua" panose="02040602050305030304" pitchFamily="18" charset="0"/>
            </a:rPr>
            <a:t>No</a:t>
          </a:r>
          <a:endParaRPr lang="en-US" sz="1000" b="0" kern="1200">
            <a:solidFill>
              <a:sysClr val="windowText" lastClr="000000"/>
            </a:solidFill>
            <a:latin typeface="Book Antiqua" panose="02040602050305030304" pitchFamily="18" charset="0"/>
          </a:endParaRPr>
        </a:p>
      </dsp:txBody>
      <dsp:txXfrm>
        <a:off x="5160973" y="7458541"/>
        <a:ext cx="797800" cy="378301"/>
      </dsp:txXfrm>
    </dsp:sp>
    <dsp:sp modelId="{46CBFAEE-93E5-4246-ABFA-2BD8BF8954FA}">
      <dsp:nvSpPr>
        <dsp:cNvPr id="0" name=""/>
        <dsp:cNvSpPr/>
      </dsp:nvSpPr>
      <dsp:spPr>
        <a:xfrm>
          <a:off x="5514154" y="7848613"/>
          <a:ext cx="91440" cy="340205"/>
        </a:xfrm>
        <a:custGeom>
          <a:avLst/>
          <a:gdLst/>
          <a:ahLst/>
          <a:cxnLst/>
          <a:rect l="0" t="0" r="0" b="0"/>
          <a:pathLst>
            <a:path>
              <a:moveTo>
                <a:pt x="45720" y="0"/>
              </a:moveTo>
              <a:lnTo>
                <a:pt x="45720" y="340205"/>
              </a:lnTo>
            </a:path>
          </a:pathLst>
        </a:custGeom>
        <a:noFill/>
        <a:ln w="25400" cap="flat" cmpd="sng" algn="ctr">
          <a:solidFill>
            <a:schemeClr val="tx1">
              <a:lumMod val="95000"/>
              <a:lumOff val="5000"/>
            </a:schemeClr>
          </a:solidFill>
          <a:prstDash val="solid"/>
        </a:ln>
        <a:effectLst/>
      </dsp:spPr>
      <dsp:style>
        <a:lnRef idx="2">
          <a:scrgbClr r="0" g="0" b="0"/>
        </a:lnRef>
        <a:fillRef idx="0">
          <a:scrgbClr r="0" g="0" b="0"/>
        </a:fillRef>
        <a:effectRef idx="0">
          <a:scrgbClr r="0" g="0" b="0"/>
        </a:effectRef>
        <a:fontRef idx="minor"/>
      </dsp:style>
    </dsp:sp>
    <dsp:sp modelId="{F36D97D7-C58C-4AE8-B3A8-53F485612F31}">
      <dsp:nvSpPr>
        <dsp:cNvPr id="0" name=""/>
        <dsp:cNvSpPr/>
      </dsp:nvSpPr>
      <dsp:spPr>
        <a:xfrm>
          <a:off x="4974289" y="8188818"/>
          <a:ext cx="1171168" cy="384278"/>
        </a:xfrm>
        <a:prstGeom prst="roundRect">
          <a:avLst>
            <a:gd name="adj" fmla="val 10000"/>
          </a:avLst>
        </a:prstGeom>
        <a:noFill/>
        <a:ln w="25400" cap="flat" cmpd="sng" algn="ctr">
          <a:solidFill>
            <a:srgbClr val="00B05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b="1" kern="1200">
              <a:solidFill>
                <a:sysClr val="windowText" lastClr="000000"/>
              </a:solidFill>
              <a:latin typeface="Book Antiqua" panose="02040602050305030304" pitchFamily="18" charset="0"/>
            </a:rPr>
            <a:t>Proceed to transplantation</a:t>
          </a:r>
          <a:r>
            <a:rPr lang="en-US" sz="900" b="1" kern="1200" baseline="30000">
              <a:solidFill>
                <a:sysClr val="windowText" lastClr="000000"/>
              </a:solidFill>
              <a:latin typeface="Book Antiqua" panose="02040602050305030304" pitchFamily="18" charset="0"/>
            </a:rPr>
            <a:t>2</a:t>
          </a:r>
        </a:p>
      </dsp:txBody>
      <dsp:txXfrm>
        <a:off x="4985544" y="8200073"/>
        <a:ext cx="1148658" cy="361768"/>
      </dsp:txXfrm>
    </dsp:sp>
    <dsp:sp modelId="{03D350B0-3105-460E-BDD8-AE1FAF9E084A}">
      <dsp:nvSpPr>
        <dsp:cNvPr id="0" name=""/>
        <dsp:cNvSpPr/>
      </dsp:nvSpPr>
      <dsp:spPr>
        <a:xfrm>
          <a:off x="6354289" y="4784504"/>
          <a:ext cx="563507" cy="778380"/>
        </a:xfrm>
        <a:custGeom>
          <a:avLst/>
          <a:gdLst/>
          <a:ahLst/>
          <a:cxnLst/>
          <a:rect l="0" t="0" r="0" b="0"/>
          <a:pathLst>
            <a:path>
              <a:moveTo>
                <a:pt x="0" y="0"/>
              </a:moveTo>
              <a:lnTo>
                <a:pt x="0" y="389190"/>
              </a:lnTo>
              <a:lnTo>
                <a:pt x="563507" y="389190"/>
              </a:lnTo>
              <a:lnTo>
                <a:pt x="563507" y="778380"/>
              </a:lnTo>
            </a:path>
          </a:pathLst>
        </a:custGeom>
        <a:noFill/>
        <a:ln w="25400" cap="flat" cmpd="sng" algn="ctr">
          <a:solidFill>
            <a:schemeClr val="tx1">
              <a:lumMod val="95000"/>
              <a:lumOff val="5000"/>
            </a:schemeClr>
          </a:solidFill>
          <a:prstDash val="solid"/>
        </a:ln>
        <a:effectLst/>
      </dsp:spPr>
      <dsp:style>
        <a:lnRef idx="2">
          <a:scrgbClr r="0" g="0" b="0"/>
        </a:lnRef>
        <a:fillRef idx="0">
          <a:scrgbClr r="0" g="0" b="0"/>
        </a:fillRef>
        <a:effectRef idx="0">
          <a:scrgbClr r="0" g="0" b="0"/>
        </a:effectRef>
        <a:fontRef idx="minor"/>
      </dsp:style>
    </dsp:sp>
    <dsp:sp modelId="{D41AA9CE-3DAF-4F1E-AE69-F63E7FC9D5B0}">
      <dsp:nvSpPr>
        <dsp:cNvPr id="0" name=""/>
        <dsp:cNvSpPr/>
      </dsp:nvSpPr>
      <dsp:spPr>
        <a:xfrm>
          <a:off x="6444198" y="5562885"/>
          <a:ext cx="947194" cy="359911"/>
        </a:xfrm>
        <a:prstGeom prst="roundRect">
          <a:avLst>
            <a:gd name="adj" fmla="val 10000"/>
          </a:avLst>
        </a:prstGeom>
        <a:noFill/>
        <a:ln w="25400" cap="flat" cmpd="sng" algn="ctr">
          <a:solidFill>
            <a:schemeClr val="tx1">
              <a:lumMod val="95000"/>
              <a:lumOff val="5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b="0" i="0" u="none" kern="1200">
              <a:solidFill>
                <a:sysClr val="windowText" lastClr="000000"/>
              </a:solidFill>
              <a:latin typeface="Book Antiqua" panose="02040602050305030304" pitchFamily="18" charset="0"/>
            </a:rPr>
            <a:t>No</a:t>
          </a:r>
        </a:p>
        <a:p>
          <a:pPr lvl="0" algn="ctr" defTabSz="444500">
            <a:lnSpc>
              <a:spcPct val="90000"/>
            </a:lnSpc>
            <a:spcBef>
              <a:spcPct val="0"/>
            </a:spcBef>
            <a:spcAft>
              <a:spcPct val="35000"/>
            </a:spcAft>
          </a:pPr>
          <a:r>
            <a:rPr lang="en-US" sz="800" b="0" i="0" u="none" kern="1200">
              <a:solidFill>
                <a:sysClr val="windowText" lastClr="000000"/>
              </a:solidFill>
              <a:latin typeface="Book Antiqua" panose="02040602050305030304" pitchFamily="18" charset="0"/>
            </a:rPr>
            <a:t>less than 4 METS</a:t>
          </a:r>
        </a:p>
      </dsp:txBody>
      <dsp:txXfrm>
        <a:off x="6454739" y="5573426"/>
        <a:ext cx="926112" cy="338829"/>
      </dsp:txXfrm>
    </dsp:sp>
    <dsp:sp modelId="{236ADD48-DFF8-47C4-96D6-DA82C794EF0D}">
      <dsp:nvSpPr>
        <dsp:cNvPr id="0" name=""/>
        <dsp:cNvSpPr/>
      </dsp:nvSpPr>
      <dsp:spPr>
        <a:xfrm>
          <a:off x="6872076" y="5922797"/>
          <a:ext cx="91440" cy="404631"/>
        </a:xfrm>
        <a:custGeom>
          <a:avLst/>
          <a:gdLst/>
          <a:ahLst/>
          <a:cxnLst/>
          <a:rect l="0" t="0" r="0" b="0"/>
          <a:pathLst>
            <a:path>
              <a:moveTo>
                <a:pt x="45720" y="0"/>
              </a:moveTo>
              <a:lnTo>
                <a:pt x="45720" y="202315"/>
              </a:lnTo>
              <a:lnTo>
                <a:pt x="46791" y="202315"/>
              </a:lnTo>
              <a:lnTo>
                <a:pt x="46791" y="404631"/>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C01C4D57-F90A-468B-AC7C-B943DDEE4B06}">
      <dsp:nvSpPr>
        <dsp:cNvPr id="0" name=""/>
        <dsp:cNvSpPr/>
      </dsp:nvSpPr>
      <dsp:spPr>
        <a:xfrm>
          <a:off x="6446342" y="6327428"/>
          <a:ext cx="945051" cy="581878"/>
        </a:xfrm>
        <a:prstGeom prst="roundRect">
          <a:avLst>
            <a:gd name="adj" fmla="val 10000"/>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b="1" kern="1200">
              <a:latin typeface="Book Antiqua" panose="02040602050305030304" pitchFamily="18" charset="0"/>
            </a:rPr>
            <a:t>Cardiologist consultation</a:t>
          </a:r>
        </a:p>
      </dsp:txBody>
      <dsp:txXfrm>
        <a:off x="6463385" y="6344471"/>
        <a:ext cx="910965" cy="547792"/>
      </dsp:txXfrm>
    </dsp:sp>
    <dsp:sp modelId="{6020A70D-AF2E-4B23-8D65-42745C66035D}">
      <dsp:nvSpPr>
        <dsp:cNvPr id="0" name=""/>
        <dsp:cNvSpPr/>
      </dsp:nvSpPr>
      <dsp:spPr>
        <a:xfrm>
          <a:off x="6860301" y="6909307"/>
          <a:ext cx="91440" cy="316943"/>
        </a:xfrm>
        <a:custGeom>
          <a:avLst/>
          <a:gdLst/>
          <a:ahLst/>
          <a:cxnLst/>
          <a:rect l="0" t="0" r="0" b="0"/>
          <a:pathLst>
            <a:path>
              <a:moveTo>
                <a:pt x="58566" y="0"/>
              </a:moveTo>
              <a:lnTo>
                <a:pt x="58566" y="158471"/>
              </a:lnTo>
              <a:lnTo>
                <a:pt x="45720" y="158471"/>
              </a:lnTo>
              <a:lnTo>
                <a:pt x="45720" y="316943"/>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BFAD61B8-959C-4E6F-B9E3-85939489B14F}">
      <dsp:nvSpPr>
        <dsp:cNvPr id="0" name=""/>
        <dsp:cNvSpPr/>
      </dsp:nvSpPr>
      <dsp:spPr>
        <a:xfrm>
          <a:off x="6420648" y="7226250"/>
          <a:ext cx="970745" cy="513828"/>
        </a:xfrm>
        <a:prstGeom prst="roundRect">
          <a:avLst>
            <a:gd name="adj" fmla="val 10000"/>
          </a:avLst>
        </a:prstGeom>
        <a:noFill/>
        <a:ln w="25400" cap="flat" cmpd="sng" algn="ctr">
          <a:solidFill>
            <a:schemeClr val="tx1">
              <a:lumMod val="95000"/>
              <a:lumOff val="5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b="1" kern="1200">
              <a:solidFill>
                <a:sysClr val="windowText" lastClr="000000"/>
              </a:solidFill>
              <a:latin typeface="Book Antiqua" panose="02040602050305030304" pitchFamily="18" charset="0"/>
            </a:rPr>
            <a:t>Further testing </a:t>
          </a:r>
          <a:r>
            <a:rPr lang="en-US" sz="900" b="1" kern="1200" baseline="30000">
              <a:solidFill>
                <a:sysClr val="windowText" lastClr="000000"/>
              </a:solidFill>
              <a:latin typeface="Book Antiqua" panose="02040602050305030304" pitchFamily="18" charset="0"/>
            </a:rPr>
            <a:t>4</a:t>
          </a:r>
          <a:endParaRPr lang="en-US" sz="900" b="1" kern="1200" baseline="30000">
            <a:latin typeface="Book Antiqua" panose="02040602050305030304" pitchFamily="18" charset="0"/>
          </a:endParaRPr>
        </a:p>
      </dsp:txBody>
      <dsp:txXfrm>
        <a:off x="6435698" y="7241300"/>
        <a:ext cx="940645" cy="483728"/>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D6585C-6FA1-BB4D-B695-3A23DDFA6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32</Pages>
  <Words>9215</Words>
  <Characters>52527</Characters>
  <Application>Microsoft Macintosh Word</Application>
  <DocSecurity>0</DocSecurity>
  <Lines>437</Lines>
  <Paragraphs>123</Paragraphs>
  <ScaleCrop>false</ScaleCrop>
  <HeadingPairs>
    <vt:vector size="2" baseType="variant">
      <vt:variant>
        <vt:lpstr>Title</vt:lpstr>
      </vt:variant>
      <vt:variant>
        <vt:i4>1</vt:i4>
      </vt:variant>
    </vt:vector>
  </HeadingPairs>
  <TitlesOfParts>
    <vt:vector size="1" baseType="lpstr">
      <vt:lpstr/>
    </vt:vector>
  </TitlesOfParts>
  <Company>St. Michael's</Company>
  <LinksUpToDate>false</LinksUpToDate>
  <CharactersWithSpaces>61619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Ramesh Prasad</dc:creator>
  <cp:lastModifiedBy>Na Ma</cp:lastModifiedBy>
  <cp:revision>2</cp:revision>
  <cp:lastPrinted>2015-10-29T21:05:00Z</cp:lastPrinted>
  <dcterms:created xsi:type="dcterms:W3CDTF">2015-11-25T02:27:00Z</dcterms:created>
  <dcterms:modified xsi:type="dcterms:W3CDTF">2015-11-25T02:27:00Z</dcterms:modified>
</cp:coreProperties>
</file>