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DAF" w:rsidRPr="00B22A34" w:rsidRDefault="00D32DAF" w:rsidP="00B22A34">
      <w:pPr>
        <w:spacing w:after="0" w:line="360" w:lineRule="auto"/>
        <w:jc w:val="both"/>
        <w:rPr>
          <w:rFonts w:ascii="Book Antiqua" w:hAnsi="Book Antiqua"/>
          <w:b/>
          <w:sz w:val="24"/>
          <w:szCs w:val="24"/>
        </w:rPr>
      </w:pPr>
      <w:r w:rsidRPr="00B22A34">
        <w:rPr>
          <w:rFonts w:ascii="Book Antiqua" w:hAnsi="Book Antiqua"/>
          <w:b/>
          <w:sz w:val="24"/>
          <w:szCs w:val="24"/>
        </w:rPr>
        <w:t xml:space="preserve">Name of Journal: </w:t>
      </w:r>
      <w:r w:rsidRPr="00B22A34">
        <w:rPr>
          <w:rFonts w:ascii="Book Antiqua" w:hAnsi="Book Antiqua"/>
          <w:b/>
          <w:i/>
          <w:iCs/>
          <w:sz w:val="24"/>
          <w:szCs w:val="24"/>
        </w:rPr>
        <w:t>World Journal of Biological Chemistry</w:t>
      </w:r>
    </w:p>
    <w:p w:rsidR="00D32DAF" w:rsidRPr="00B22A34" w:rsidRDefault="00D32DAF" w:rsidP="00B22A34">
      <w:pPr>
        <w:spacing w:after="0" w:line="360" w:lineRule="auto"/>
        <w:jc w:val="both"/>
        <w:rPr>
          <w:rFonts w:ascii="Book Antiqua" w:hAnsi="Book Antiqua"/>
          <w:b/>
          <w:sz w:val="24"/>
          <w:szCs w:val="24"/>
          <w:lang w:eastAsia="zh-CN"/>
        </w:rPr>
      </w:pPr>
      <w:r w:rsidRPr="00B22A34">
        <w:rPr>
          <w:rFonts w:ascii="Book Antiqua" w:hAnsi="Book Antiqua"/>
          <w:b/>
          <w:sz w:val="24"/>
          <w:szCs w:val="24"/>
        </w:rPr>
        <w:t xml:space="preserve">ESPS Manuscript NO: </w:t>
      </w:r>
      <w:r w:rsidRPr="00B22A34">
        <w:rPr>
          <w:rFonts w:ascii="Book Antiqua" w:hAnsi="Book Antiqua"/>
          <w:b/>
          <w:sz w:val="24"/>
          <w:szCs w:val="24"/>
          <w:lang w:eastAsia="zh-CN"/>
        </w:rPr>
        <w:t>21169</w:t>
      </w:r>
    </w:p>
    <w:p w:rsidR="00D32DAF" w:rsidRPr="00B22A34" w:rsidRDefault="00D32DAF" w:rsidP="00B22A34">
      <w:pPr>
        <w:spacing w:after="0" w:line="360" w:lineRule="auto"/>
        <w:jc w:val="both"/>
        <w:rPr>
          <w:rFonts w:ascii="Book Antiqua" w:hAnsi="Book Antiqua"/>
          <w:b/>
          <w:sz w:val="24"/>
          <w:szCs w:val="24"/>
          <w:lang w:eastAsia="zh-CN"/>
        </w:rPr>
      </w:pPr>
      <w:r w:rsidRPr="00B22A34">
        <w:rPr>
          <w:rFonts w:ascii="Book Antiqua" w:hAnsi="Book Antiqua"/>
          <w:b/>
          <w:sz w:val="24"/>
          <w:szCs w:val="24"/>
        </w:rPr>
        <w:t>Manuscript Type:</w:t>
      </w:r>
      <w:r w:rsidRPr="00B22A34">
        <w:rPr>
          <w:rFonts w:ascii="Book Antiqua" w:hAnsi="Book Antiqua"/>
          <w:b/>
          <w:sz w:val="24"/>
          <w:szCs w:val="24"/>
          <w:lang w:eastAsia="zh-CN"/>
        </w:rPr>
        <w:t xml:space="preserve"> Review</w:t>
      </w:r>
    </w:p>
    <w:p w:rsidR="00D32DAF" w:rsidRPr="00B22A34" w:rsidRDefault="00D32DAF" w:rsidP="00B22A34">
      <w:pPr>
        <w:spacing w:after="0" w:line="360" w:lineRule="auto"/>
        <w:jc w:val="both"/>
        <w:rPr>
          <w:rFonts w:ascii="Book Antiqua" w:hAnsi="Book Antiqua"/>
          <w:b/>
          <w:sz w:val="24"/>
          <w:szCs w:val="24"/>
          <w:lang w:eastAsia="zh-CN"/>
        </w:rPr>
      </w:pPr>
    </w:p>
    <w:p w:rsidR="00D32DAF" w:rsidRPr="00B22A34" w:rsidRDefault="00D32DAF" w:rsidP="00B22A34">
      <w:pPr>
        <w:spacing w:after="0" w:line="360" w:lineRule="auto"/>
        <w:jc w:val="both"/>
        <w:rPr>
          <w:rFonts w:ascii="Book Antiqua" w:hAnsi="Book Antiqua" w:cs="Times New Roman"/>
          <w:b/>
          <w:sz w:val="24"/>
          <w:szCs w:val="24"/>
          <w:lang w:eastAsia="zh-CN"/>
        </w:rPr>
      </w:pPr>
      <w:r w:rsidRPr="00B22A34">
        <w:rPr>
          <w:rFonts w:ascii="Book Antiqua" w:hAnsi="Book Antiqua" w:cs="Times New Roman"/>
          <w:b/>
          <w:sz w:val="24"/>
          <w:szCs w:val="24"/>
        </w:rPr>
        <w:t>Understanding the molecular mechanisms of cancer prevention by dietary phytochemicals: From experimental models to clinical trials</w:t>
      </w:r>
    </w:p>
    <w:p w:rsidR="00B22A34" w:rsidRPr="00B22A34" w:rsidRDefault="00B22A34" w:rsidP="00B22A34">
      <w:pPr>
        <w:spacing w:after="0" w:line="360" w:lineRule="auto"/>
        <w:jc w:val="both"/>
        <w:rPr>
          <w:rFonts w:ascii="Book Antiqua" w:hAnsi="Book Antiqua" w:cs="Times New Roman"/>
          <w:b/>
          <w:sz w:val="24"/>
          <w:szCs w:val="24"/>
          <w:lang w:eastAsia="zh-CN"/>
        </w:rPr>
      </w:pPr>
    </w:p>
    <w:p w:rsidR="00D32DAF" w:rsidRPr="00B22A34" w:rsidRDefault="00B22A34" w:rsidP="00B22A34">
      <w:pPr>
        <w:spacing w:after="0" w:line="360" w:lineRule="auto"/>
        <w:jc w:val="both"/>
        <w:rPr>
          <w:rFonts w:ascii="Book Antiqua" w:hAnsi="Book Antiqua" w:cs="Times New Roman"/>
          <w:i/>
          <w:sz w:val="24"/>
          <w:szCs w:val="24"/>
          <w:lang w:val="pt-BR" w:eastAsia="zh-CN"/>
        </w:rPr>
      </w:pPr>
      <w:r w:rsidRPr="00B22A34">
        <w:rPr>
          <w:rFonts w:ascii="Book Antiqua" w:hAnsi="Book Antiqua" w:cs="Times New Roman"/>
          <w:sz w:val="24"/>
          <w:szCs w:val="24"/>
          <w:lang w:val="pt-BR"/>
        </w:rPr>
        <w:t>Maru</w:t>
      </w:r>
      <w:r w:rsidRPr="00B22A34">
        <w:rPr>
          <w:rFonts w:ascii="Book Antiqua" w:hAnsi="Book Antiqua" w:cs="Times New Roman"/>
          <w:sz w:val="24"/>
          <w:szCs w:val="24"/>
          <w:lang w:val="pt-BR" w:eastAsia="zh-CN"/>
        </w:rPr>
        <w:t xml:space="preserve"> GB </w:t>
      </w:r>
      <w:r w:rsidRPr="00B22A34">
        <w:rPr>
          <w:rFonts w:ascii="Book Antiqua" w:hAnsi="Book Antiqua" w:cs="Times New Roman"/>
          <w:i/>
          <w:sz w:val="24"/>
          <w:szCs w:val="24"/>
          <w:lang w:val="pt-BR" w:eastAsia="zh-CN"/>
        </w:rPr>
        <w:t>et al.</w:t>
      </w:r>
      <w:r w:rsidRPr="00B22A34">
        <w:rPr>
          <w:rFonts w:ascii="Book Antiqua" w:hAnsi="Book Antiqua"/>
          <w:sz w:val="24"/>
          <w:szCs w:val="24"/>
        </w:rPr>
        <w:t xml:space="preserve"> Cancer prevention by dietary phytochemicals</w:t>
      </w:r>
      <w:r w:rsidRPr="00B22A34">
        <w:rPr>
          <w:rFonts w:ascii="Book Antiqua" w:hAnsi="Book Antiqua" w:cs="Times New Roman"/>
          <w:i/>
          <w:sz w:val="24"/>
          <w:szCs w:val="24"/>
          <w:lang w:val="pt-BR" w:eastAsia="zh-CN"/>
        </w:rPr>
        <w:t xml:space="preserve"> </w:t>
      </w:r>
    </w:p>
    <w:p w:rsidR="00B22A34" w:rsidRPr="00B22A34" w:rsidRDefault="00B22A34" w:rsidP="00B22A34">
      <w:pPr>
        <w:spacing w:after="0" w:line="360" w:lineRule="auto"/>
        <w:jc w:val="both"/>
        <w:rPr>
          <w:rFonts w:ascii="Book Antiqua" w:hAnsi="Book Antiqua" w:cs="Times New Roman"/>
          <w:b/>
          <w:i/>
          <w:sz w:val="24"/>
          <w:szCs w:val="24"/>
          <w:lang w:eastAsia="zh-CN"/>
        </w:rPr>
      </w:pPr>
    </w:p>
    <w:p w:rsidR="00D32DAF" w:rsidRPr="00B22A34" w:rsidRDefault="00D32DAF" w:rsidP="00B22A34">
      <w:pPr>
        <w:spacing w:after="0" w:line="360" w:lineRule="auto"/>
        <w:jc w:val="both"/>
        <w:rPr>
          <w:rFonts w:ascii="Book Antiqua" w:hAnsi="Book Antiqua" w:cs="Times New Roman"/>
          <w:b/>
          <w:sz w:val="24"/>
          <w:szCs w:val="24"/>
          <w:lang w:val="pt-BR" w:eastAsia="zh-CN"/>
        </w:rPr>
      </w:pPr>
      <w:r w:rsidRPr="00B22A34">
        <w:rPr>
          <w:rFonts w:ascii="Book Antiqua" w:hAnsi="Book Antiqua" w:cs="Times New Roman"/>
          <w:b/>
          <w:sz w:val="24"/>
          <w:szCs w:val="24"/>
          <w:lang w:val="pt-BR"/>
        </w:rPr>
        <w:t>Girish B Maru,</w:t>
      </w:r>
      <w:r w:rsidRPr="00B22A34">
        <w:rPr>
          <w:rFonts w:ascii="Book Antiqua" w:hAnsi="Book Antiqua" w:cs="Times New Roman"/>
          <w:b/>
          <w:sz w:val="24"/>
          <w:szCs w:val="24"/>
          <w:lang w:val="pt-BR" w:eastAsia="zh-CN"/>
        </w:rPr>
        <w:t xml:space="preserve"> </w:t>
      </w:r>
      <w:r w:rsidRPr="00B22A34">
        <w:rPr>
          <w:rFonts w:ascii="Book Antiqua" w:hAnsi="Book Antiqua" w:cs="Times New Roman"/>
          <w:b/>
          <w:sz w:val="24"/>
          <w:szCs w:val="24"/>
          <w:lang w:val="pt-BR"/>
        </w:rPr>
        <w:t xml:space="preserve">Rasika </w:t>
      </w:r>
      <w:r w:rsidRPr="00B22A34">
        <w:rPr>
          <w:rFonts w:ascii="Book Antiqua" w:hAnsi="Book Antiqua" w:cs="Times New Roman"/>
          <w:b/>
          <w:sz w:val="24"/>
          <w:szCs w:val="24"/>
          <w:lang w:val="pt-BR" w:eastAsia="zh-CN"/>
        </w:rPr>
        <w:t xml:space="preserve">R </w:t>
      </w:r>
      <w:r w:rsidRPr="00B22A34">
        <w:rPr>
          <w:rFonts w:ascii="Book Antiqua" w:hAnsi="Book Antiqua" w:cs="Times New Roman"/>
          <w:b/>
          <w:sz w:val="24"/>
          <w:szCs w:val="24"/>
          <w:lang w:val="pt-BR"/>
        </w:rPr>
        <w:t>Hudlikar, Gaurav Kumar, Khushboo Gandhi, Manoj B Mahimkar</w:t>
      </w:r>
    </w:p>
    <w:p w:rsidR="00B22A34" w:rsidRPr="00B22A34" w:rsidRDefault="00B22A34" w:rsidP="00B22A34">
      <w:pPr>
        <w:spacing w:after="0" w:line="360" w:lineRule="auto"/>
        <w:jc w:val="both"/>
        <w:rPr>
          <w:rFonts w:ascii="Book Antiqua" w:hAnsi="Book Antiqua"/>
          <w:b/>
          <w:sz w:val="24"/>
          <w:szCs w:val="24"/>
          <w:lang w:val="pt-BR" w:eastAsia="zh-CN"/>
        </w:rPr>
      </w:pPr>
    </w:p>
    <w:p w:rsidR="00100B94" w:rsidRPr="00B22A34" w:rsidRDefault="00B22A34" w:rsidP="00B22A34">
      <w:pPr>
        <w:spacing w:after="0" w:line="360" w:lineRule="auto"/>
        <w:jc w:val="both"/>
        <w:rPr>
          <w:rFonts w:ascii="Book Antiqua" w:hAnsi="Book Antiqua" w:cs="Times New Roman"/>
          <w:sz w:val="24"/>
          <w:szCs w:val="24"/>
          <w:lang w:eastAsia="zh-CN"/>
        </w:rPr>
      </w:pPr>
      <w:r w:rsidRPr="00B22A34">
        <w:rPr>
          <w:rFonts w:ascii="Book Antiqua" w:hAnsi="Book Antiqua" w:cs="Times New Roman"/>
          <w:b/>
          <w:sz w:val="24"/>
          <w:szCs w:val="24"/>
          <w:lang w:val="pt-BR"/>
        </w:rPr>
        <w:t>Girish B Maru,</w:t>
      </w:r>
      <w:r w:rsidRPr="00B22A34">
        <w:rPr>
          <w:rFonts w:ascii="Book Antiqua" w:hAnsi="Book Antiqua" w:cs="Times New Roman"/>
          <w:b/>
          <w:sz w:val="24"/>
          <w:szCs w:val="24"/>
          <w:lang w:val="pt-BR" w:eastAsia="zh-CN"/>
        </w:rPr>
        <w:t xml:space="preserve"> </w:t>
      </w:r>
      <w:r w:rsidRPr="00B22A34">
        <w:rPr>
          <w:rFonts w:ascii="Book Antiqua" w:hAnsi="Book Antiqua" w:cs="Times New Roman"/>
          <w:b/>
          <w:sz w:val="24"/>
          <w:szCs w:val="24"/>
          <w:lang w:val="pt-BR"/>
        </w:rPr>
        <w:t xml:space="preserve">Rasika </w:t>
      </w:r>
      <w:r w:rsidRPr="00B22A34">
        <w:rPr>
          <w:rFonts w:ascii="Book Antiqua" w:hAnsi="Book Antiqua" w:cs="Times New Roman"/>
          <w:b/>
          <w:sz w:val="24"/>
          <w:szCs w:val="24"/>
          <w:lang w:val="pt-BR" w:eastAsia="zh-CN"/>
        </w:rPr>
        <w:t xml:space="preserve">R </w:t>
      </w:r>
      <w:r w:rsidRPr="00B22A34">
        <w:rPr>
          <w:rFonts w:ascii="Book Antiqua" w:hAnsi="Book Antiqua" w:cs="Times New Roman"/>
          <w:b/>
          <w:sz w:val="24"/>
          <w:szCs w:val="24"/>
          <w:lang w:val="pt-BR"/>
        </w:rPr>
        <w:t>Hudlikar, Gaurav Kumar, Khushboo Gandhi, Manoj B Mahimkar</w:t>
      </w:r>
      <w:r w:rsidRPr="00B22A34">
        <w:rPr>
          <w:rFonts w:ascii="Book Antiqua" w:hAnsi="Book Antiqua" w:cs="Times New Roman"/>
          <w:b/>
          <w:sz w:val="24"/>
          <w:szCs w:val="24"/>
          <w:lang w:val="pt-BR" w:eastAsia="zh-CN"/>
        </w:rPr>
        <w:t xml:space="preserve">, </w:t>
      </w:r>
      <w:r w:rsidR="00100B94" w:rsidRPr="00B22A34">
        <w:rPr>
          <w:rFonts w:ascii="Book Antiqua" w:hAnsi="Book Antiqua" w:cs="Times New Roman"/>
          <w:sz w:val="24"/>
          <w:szCs w:val="24"/>
        </w:rPr>
        <w:t>Advanced Centre for Treatment, Research and Education in Cancer (ACTREC), Tata Memorial Cent</w:t>
      </w:r>
      <w:r w:rsidRPr="00B22A34">
        <w:rPr>
          <w:rFonts w:ascii="Book Antiqua" w:hAnsi="Book Antiqua" w:cs="Times New Roman"/>
          <w:sz w:val="24"/>
          <w:szCs w:val="24"/>
        </w:rPr>
        <w:t xml:space="preserve">re (TMC), </w:t>
      </w:r>
      <w:proofErr w:type="spellStart"/>
      <w:r w:rsidRPr="00B22A34">
        <w:rPr>
          <w:rFonts w:ascii="Book Antiqua" w:hAnsi="Book Antiqua" w:cs="Times New Roman"/>
          <w:sz w:val="24"/>
          <w:szCs w:val="24"/>
        </w:rPr>
        <w:t>Kharghar</w:t>
      </w:r>
      <w:proofErr w:type="spellEnd"/>
      <w:r w:rsidRPr="00B22A34">
        <w:rPr>
          <w:rFonts w:ascii="Book Antiqua" w:hAnsi="Book Antiqua" w:cs="Times New Roman"/>
          <w:sz w:val="24"/>
          <w:szCs w:val="24"/>
        </w:rPr>
        <w:t xml:space="preserve">, </w:t>
      </w:r>
      <w:proofErr w:type="spellStart"/>
      <w:r w:rsidRPr="00B22A34">
        <w:rPr>
          <w:rFonts w:ascii="Book Antiqua" w:hAnsi="Book Antiqua" w:cs="Times New Roman"/>
          <w:sz w:val="24"/>
          <w:szCs w:val="24"/>
        </w:rPr>
        <w:t>Navi</w:t>
      </w:r>
      <w:proofErr w:type="spellEnd"/>
      <w:r w:rsidRPr="00B22A34">
        <w:rPr>
          <w:rFonts w:ascii="Book Antiqua" w:hAnsi="Book Antiqua" w:cs="Times New Roman"/>
          <w:sz w:val="24"/>
          <w:szCs w:val="24"/>
        </w:rPr>
        <w:t xml:space="preserve"> Mumbai</w:t>
      </w:r>
      <w:r w:rsidRPr="00B22A34">
        <w:rPr>
          <w:rFonts w:ascii="Book Antiqua" w:hAnsi="Book Antiqua" w:cs="Times New Roman"/>
          <w:sz w:val="24"/>
          <w:szCs w:val="24"/>
          <w:lang w:eastAsia="zh-CN"/>
        </w:rPr>
        <w:t xml:space="preserve"> </w:t>
      </w:r>
      <w:r w:rsidRPr="00B22A34">
        <w:rPr>
          <w:rFonts w:ascii="Book Antiqua" w:hAnsi="Book Antiqua" w:cs="Times New Roman"/>
          <w:sz w:val="24"/>
          <w:szCs w:val="24"/>
        </w:rPr>
        <w:t>410210, India</w:t>
      </w:r>
    </w:p>
    <w:p w:rsidR="00B22A34" w:rsidRPr="00B22A34" w:rsidRDefault="00B22A34" w:rsidP="00B22A34">
      <w:pPr>
        <w:spacing w:after="0" w:line="360" w:lineRule="auto"/>
        <w:jc w:val="both"/>
        <w:rPr>
          <w:rFonts w:ascii="Book Antiqua" w:hAnsi="Book Antiqua" w:cs="Times New Roman"/>
          <w:b/>
          <w:sz w:val="24"/>
          <w:szCs w:val="24"/>
          <w:lang w:eastAsia="zh-CN"/>
        </w:rPr>
      </w:pPr>
    </w:p>
    <w:p w:rsidR="00E52621" w:rsidRPr="00B22A34" w:rsidRDefault="00B22A34" w:rsidP="00B22A34">
      <w:pPr>
        <w:spacing w:after="0" w:line="360" w:lineRule="auto"/>
        <w:jc w:val="both"/>
        <w:rPr>
          <w:rFonts w:ascii="Book Antiqua" w:hAnsi="Book Antiqua"/>
          <w:sz w:val="24"/>
          <w:szCs w:val="24"/>
          <w:lang w:eastAsia="zh-CN"/>
        </w:rPr>
      </w:pPr>
      <w:r w:rsidRPr="00B22A34">
        <w:rPr>
          <w:rFonts w:ascii="Book Antiqua" w:hAnsi="Book Antiqua"/>
          <w:b/>
          <w:sz w:val="24"/>
          <w:szCs w:val="24"/>
        </w:rPr>
        <w:t>Author contributions:</w:t>
      </w:r>
      <w:r w:rsidRPr="00B22A34">
        <w:rPr>
          <w:rFonts w:ascii="Book Antiqua" w:hAnsi="Book Antiqua"/>
          <w:b/>
          <w:sz w:val="24"/>
          <w:szCs w:val="24"/>
          <w:lang w:eastAsia="zh-CN"/>
        </w:rPr>
        <w:t xml:space="preserve"> </w:t>
      </w:r>
      <w:r w:rsidR="00263000" w:rsidRPr="00B22A34">
        <w:rPr>
          <w:rFonts w:ascii="Book Antiqua" w:hAnsi="Book Antiqua"/>
          <w:sz w:val="24"/>
          <w:szCs w:val="24"/>
          <w:lang w:val="pt-BR"/>
        </w:rPr>
        <w:t>Maru</w:t>
      </w:r>
      <w:r w:rsidR="00263000" w:rsidRPr="00B22A34">
        <w:rPr>
          <w:rFonts w:ascii="Book Antiqua" w:hAnsi="Book Antiqua"/>
          <w:sz w:val="24"/>
          <w:szCs w:val="24"/>
        </w:rPr>
        <w:t xml:space="preserve"> </w:t>
      </w:r>
      <w:r w:rsidRPr="00B22A34">
        <w:rPr>
          <w:rFonts w:ascii="Book Antiqua" w:hAnsi="Book Antiqua"/>
          <w:sz w:val="24"/>
          <w:szCs w:val="24"/>
          <w:lang w:eastAsia="zh-CN"/>
        </w:rPr>
        <w:t>GB contributed to</w:t>
      </w:r>
      <w:r w:rsidR="00263000" w:rsidRPr="00B22A34">
        <w:rPr>
          <w:rFonts w:ascii="Book Antiqua" w:hAnsi="Book Antiqua"/>
          <w:sz w:val="24"/>
          <w:szCs w:val="24"/>
        </w:rPr>
        <w:t xml:space="preserve"> </w:t>
      </w:r>
      <w:r w:rsidRPr="00B22A34">
        <w:rPr>
          <w:rFonts w:ascii="Book Antiqua" w:hAnsi="Book Antiqua"/>
          <w:sz w:val="24"/>
          <w:szCs w:val="24"/>
        </w:rPr>
        <w:t>c</w:t>
      </w:r>
      <w:r w:rsidR="00E52621" w:rsidRPr="00B22A34">
        <w:rPr>
          <w:rFonts w:ascii="Book Antiqua" w:hAnsi="Book Antiqua"/>
          <w:sz w:val="24"/>
          <w:szCs w:val="24"/>
        </w:rPr>
        <w:t>onception and design of the review/MS</w:t>
      </w:r>
      <w:r w:rsidRPr="00B22A34">
        <w:rPr>
          <w:rFonts w:ascii="Book Antiqua" w:hAnsi="Book Antiqua"/>
          <w:sz w:val="24"/>
          <w:szCs w:val="24"/>
          <w:lang w:eastAsia="zh-CN"/>
        </w:rPr>
        <w:t>;</w:t>
      </w:r>
      <w:r w:rsidR="00263000" w:rsidRPr="00B22A34">
        <w:rPr>
          <w:rFonts w:ascii="Book Antiqua" w:hAnsi="Book Antiqua"/>
          <w:sz w:val="24"/>
          <w:szCs w:val="24"/>
        </w:rPr>
        <w:t xml:space="preserve"> </w:t>
      </w:r>
      <w:r w:rsidR="00263000" w:rsidRPr="00B22A34">
        <w:rPr>
          <w:rFonts w:ascii="Book Antiqua" w:hAnsi="Book Antiqua"/>
          <w:sz w:val="24"/>
          <w:szCs w:val="24"/>
          <w:lang w:val="pt-BR"/>
        </w:rPr>
        <w:t>Maru</w:t>
      </w:r>
      <w:r w:rsidRPr="00B22A34">
        <w:rPr>
          <w:rFonts w:ascii="Book Antiqua" w:hAnsi="Book Antiqua"/>
          <w:sz w:val="24"/>
          <w:szCs w:val="24"/>
          <w:lang w:val="pt-BR" w:eastAsia="zh-CN"/>
        </w:rPr>
        <w:t xml:space="preserve"> GB</w:t>
      </w:r>
      <w:r w:rsidR="00263000" w:rsidRPr="00B22A34">
        <w:rPr>
          <w:rFonts w:ascii="Book Antiqua" w:hAnsi="Book Antiqua"/>
          <w:sz w:val="24"/>
          <w:szCs w:val="24"/>
          <w:lang w:val="pt-BR"/>
        </w:rPr>
        <w:t>, Hudlikar</w:t>
      </w:r>
      <w:r w:rsidRPr="00B22A34">
        <w:rPr>
          <w:rFonts w:ascii="Book Antiqua" w:hAnsi="Book Antiqua"/>
          <w:sz w:val="24"/>
          <w:szCs w:val="24"/>
          <w:lang w:val="pt-BR" w:eastAsia="zh-CN"/>
        </w:rPr>
        <w:t xml:space="preserve"> RR</w:t>
      </w:r>
      <w:r w:rsidR="00263000" w:rsidRPr="00B22A34">
        <w:rPr>
          <w:rFonts w:ascii="Book Antiqua" w:hAnsi="Book Antiqua"/>
          <w:sz w:val="24"/>
          <w:szCs w:val="24"/>
          <w:lang w:val="pt-BR"/>
        </w:rPr>
        <w:t>, Kumar</w:t>
      </w:r>
      <w:r w:rsidRPr="00B22A34">
        <w:rPr>
          <w:rFonts w:ascii="Book Antiqua" w:hAnsi="Book Antiqua"/>
          <w:sz w:val="24"/>
          <w:szCs w:val="24"/>
          <w:lang w:val="pt-BR" w:eastAsia="zh-CN"/>
        </w:rPr>
        <w:t xml:space="preserve"> G</w:t>
      </w:r>
      <w:r w:rsidR="00263000" w:rsidRPr="00B22A34">
        <w:rPr>
          <w:rFonts w:ascii="Book Antiqua" w:hAnsi="Book Antiqua"/>
          <w:sz w:val="24"/>
          <w:szCs w:val="24"/>
          <w:lang w:val="pt-BR"/>
        </w:rPr>
        <w:t>, Gandhi</w:t>
      </w:r>
      <w:r w:rsidRPr="00B22A34">
        <w:rPr>
          <w:rFonts w:ascii="Book Antiqua" w:hAnsi="Book Antiqua"/>
          <w:sz w:val="24"/>
          <w:szCs w:val="24"/>
          <w:lang w:val="pt-BR" w:eastAsia="zh-CN"/>
        </w:rPr>
        <w:t xml:space="preserve"> K</w:t>
      </w:r>
      <w:r w:rsidR="00263000" w:rsidRPr="00B22A34">
        <w:rPr>
          <w:rFonts w:ascii="Book Antiqua" w:hAnsi="Book Antiqua"/>
          <w:sz w:val="24"/>
          <w:szCs w:val="24"/>
          <w:lang w:val="pt-BR"/>
        </w:rPr>
        <w:t xml:space="preserve"> and Mahimkar </w:t>
      </w:r>
      <w:r w:rsidRPr="00B22A34">
        <w:rPr>
          <w:rFonts w:ascii="Book Antiqua" w:hAnsi="Book Antiqua"/>
          <w:sz w:val="24"/>
          <w:szCs w:val="24"/>
          <w:lang w:val="pt-BR" w:eastAsia="zh-CN"/>
        </w:rPr>
        <w:t xml:space="preserve">MB </w:t>
      </w:r>
      <w:r w:rsidRPr="00B22A34">
        <w:rPr>
          <w:rFonts w:ascii="Book Antiqua" w:hAnsi="Book Antiqua"/>
          <w:sz w:val="24"/>
          <w:szCs w:val="24"/>
          <w:lang w:eastAsia="zh-CN"/>
        </w:rPr>
        <w:t>contributed to</w:t>
      </w:r>
      <w:r w:rsidR="00263000" w:rsidRPr="00B22A34">
        <w:rPr>
          <w:rFonts w:ascii="Book Antiqua" w:hAnsi="Book Antiqua"/>
          <w:sz w:val="24"/>
          <w:szCs w:val="24"/>
        </w:rPr>
        <w:t xml:space="preserve"> </w:t>
      </w:r>
      <w:r w:rsidRPr="00B22A34">
        <w:rPr>
          <w:rFonts w:ascii="Book Antiqua" w:hAnsi="Book Antiqua"/>
          <w:sz w:val="24"/>
          <w:szCs w:val="24"/>
        </w:rPr>
        <w:t>a</w:t>
      </w:r>
      <w:r w:rsidR="00E52621" w:rsidRPr="00B22A34">
        <w:rPr>
          <w:rFonts w:ascii="Book Antiqua" w:hAnsi="Book Antiqua"/>
          <w:sz w:val="24"/>
          <w:szCs w:val="24"/>
        </w:rPr>
        <w:t>cquisition of data or analy</w:t>
      </w:r>
      <w:r w:rsidR="00263000" w:rsidRPr="00B22A34">
        <w:rPr>
          <w:rFonts w:ascii="Book Antiqua" w:hAnsi="Book Antiqua"/>
          <w:sz w:val="24"/>
          <w:szCs w:val="24"/>
        </w:rPr>
        <w:t>sis</w:t>
      </w:r>
      <w:r w:rsidRPr="00B22A34">
        <w:rPr>
          <w:rFonts w:ascii="Book Antiqua" w:hAnsi="Book Antiqua"/>
          <w:sz w:val="24"/>
          <w:szCs w:val="24"/>
          <w:lang w:eastAsia="zh-CN"/>
        </w:rPr>
        <w:t>,</w:t>
      </w:r>
      <w:r w:rsidR="00263000" w:rsidRPr="00B22A34">
        <w:rPr>
          <w:rFonts w:ascii="Book Antiqua" w:hAnsi="Book Antiqua"/>
          <w:sz w:val="24"/>
          <w:szCs w:val="24"/>
        </w:rPr>
        <w:t xml:space="preserve"> interpretation of data</w:t>
      </w:r>
      <w:r w:rsidRPr="00B22A34">
        <w:rPr>
          <w:rFonts w:ascii="Book Antiqua" w:hAnsi="Book Antiqua"/>
          <w:sz w:val="24"/>
          <w:szCs w:val="24"/>
          <w:lang w:eastAsia="zh-CN"/>
        </w:rPr>
        <w:t>,</w:t>
      </w:r>
      <w:r w:rsidRPr="00B22A34">
        <w:rPr>
          <w:rFonts w:ascii="Book Antiqua" w:hAnsi="Book Antiqua"/>
          <w:sz w:val="24"/>
          <w:szCs w:val="24"/>
        </w:rPr>
        <w:t xml:space="preserve"> d</w:t>
      </w:r>
      <w:r w:rsidR="00E52621" w:rsidRPr="00B22A34">
        <w:rPr>
          <w:rFonts w:ascii="Book Antiqua" w:hAnsi="Book Antiqua"/>
          <w:sz w:val="24"/>
          <w:szCs w:val="24"/>
        </w:rPr>
        <w:t>rafting the artic</w:t>
      </w:r>
      <w:r w:rsidR="00263000" w:rsidRPr="00B22A34">
        <w:rPr>
          <w:rFonts w:ascii="Book Antiqua" w:hAnsi="Book Antiqua"/>
          <w:sz w:val="24"/>
          <w:szCs w:val="24"/>
        </w:rPr>
        <w:t>le or making critical revisions</w:t>
      </w:r>
      <w:r w:rsidRPr="00B22A34">
        <w:rPr>
          <w:rFonts w:ascii="Book Antiqua" w:hAnsi="Book Antiqua"/>
          <w:sz w:val="24"/>
          <w:szCs w:val="24"/>
          <w:lang w:eastAsia="zh-CN"/>
        </w:rPr>
        <w:t xml:space="preserve"> and</w:t>
      </w:r>
      <w:r w:rsidRPr="00B22A34">
        <w:rPr>
          <w:rFonts w:ascii="Book Antiqua" w:hAnsi="Book Antiqua"/>
          <w:sz w:val="24"/>
          <w:szCs w:val="24"/>
        </w:rPr>
        <w:t xml:space="preserve"> f</w:t>
      </w:r>
      <w:r w:rsidR="00E52621" w:rsidRPr="00B22A34">
        <w:rPr>
          <w:rFonts w:ascii="Book Antiqua" w:hAnsi="Book Antiqua"/>
          <w:sz w:val="24"/>
          <w:szCs w:val="24"/>
        </w:rPr>
        <w:t>inal approval of the version</w:t>
      </w:r>
      <w:r w:rsidR="00263000" w:rsidRPr="00B22A34">
        <w:rPr>
          <w:rFonts w:ascii="Book Antiqua" w:hAnsi="Book Antiqua"/>
          <w:sz w:val="24"/>
          <w:szCs w:val="24"/>
        </w:rPr>
        <w:t xml:space="preserve"> of the article to be published</w:t>
      </w:r>
      <w:r w:rsidRPr="00B22A34">
        <w:rPr>
          <w:rFonts w:ascii="Book Antiqua" w:hAnsi="Book Antiqua"/>
          <w:sz w:val="24"/>
          <w:szCs w:val="24"/>
          <w:lang w:eastAsia="zh-CN"/>
        </w:rPr>
        <w:t>.</w:t>
      </w:r>
      <w:r w:rsidR="00E52621" w:rsidRPr="00B22A34">
        <w:rPr>
          <w:rFonts w:ascii="Book Antiqua" w:hAnsi="Book Antiqua"/>
          <w:sz w:val="24"/>
          <w:szCs w:val="24"/>
        </w:rPr>
        <w:t xml:space="preserve"> </w:t>
      </w:r>
    </w:p>
    <w:p w:rsidR="00E52621" w:rsidRPr="00B22A34" w:rsidRDefault="00E52621" w:rsidP="00B22A34">
      <w:pPr>
        <w:autoSpaceDE w:val="0"/>
        <w:autoSpaceDN w:val="0"/>
        <w:adjustRightInd w:val="0"/>
        <w:spacing w:after="0" w:line="360" w:lineRule="auto"/>
        <w:jc w:val="both"/>
        <w:rPr>
          <w:rFonts w:ascii="Book Antiqua" w:hAnsi="Book Antiqua"/>
          <w:b/>
          <w:sz w:val="24"/>
          <w:szCs w:val="24"/>
        </w:rPr>
      </w:pPr>
    </w:p>
    <w:p w:rsidR="00E52621" w:rsidRPr="00B22A34" w:rsidRDefault="00E52621" w:rsidP="00B22A34">
      <w:pPr>
        <w:autoSpaceDE w:val="0"/>
        <w:autoSpaceDN w:val="0"/>
        <w:adjustRightInd w:val="0"/>
        <w:spacing w:after="0" w:line="360" w:lineRule="auto"/>
        <w:jc w:val="both"/>
        <w:rPr>
          <w:rFonts w:ascii="Book Antiqua" w:hAnsi="Book Antiqua" w:cs="Book Antiqua"/>
          <w:sz w:val="24"/>
          <w:szCs w:val="24"/>
        </w:rPr>
      </w:pPr>
      <w:r w:rsidRPr="00B22A34">
        <w:rPr>
          <w:rFonts w:ascii="Book Antiqua" w:hAnsi="Book Antiqua"/>
          <w:b/>
          <w:sz w:val="24"/>
          <w:szCs w:val="24"/>
        </w:rPr>
        <w:t>Conflict-of-interest statement:</w:t>
      </w:r>
      <w:r w:rsidRPr="00B22A34">
        <w:rPr>
          <w:rFonts w:ascii="Book Antiqua" w:hAnsi="Book Antiqua" w:cs="Book Antiqua"/>
          <w:sz w:val="24"/>
          <w:szCs w:val="24"/>
        </w:rPr>
        <w:t xml:space="preserve"> All authors declare no conflict of interests for this article.</w:t>
      </w:r>
      <w:r w:rsidR="00B22A34">
        <w:rPr>
          <w:rFonts w:ascii="Book Antiqua" w:hAnsi="Book Antiqua" w:cs="Book Antiqua"/>
          <w:sz w:val="24"/>
          <w:szCs w:val="24"/>
        </w:rPr>
        <w:t xml:space="preserve"> </w:t>
      </w:r>
    </w:p>
    <w:p w:rsidR="00B91C8B" w:rsidRPr="00B22A34" w:rsidRDefault="00B91C8B" w:rsidP="00B22A34">
      <w:pPr>
        <w:autoSpaceDE w:val="0"/>
        <w:autoSpaceDN w:val="0"/>
        <w:adjustRightInd w:val="0"/>
        <w:spacing w:after="0" w:line="360" w:lineRule="auto"/>
        <w:jc w:val="both"/>
        <w:rPr>
          <w:rFonts w:ascii="Book Antiqua" w:hAnsi="Book Antiqua" w:cs="Book Antiqua"/>
          <w:sz w:val="24"/>
          <w:szCs w:val="24"/>
          <w:lang w:eastAsia="zh-CN"/>
        </w:rPr>
      </w:pPr>
    </w:p>
    <w:p w:rsidR="00B91C8B" w:rsidRPr="00B22A34" w:rsidRDefault="00B91C8B" w:rsidP="00B22A34">
      <w:pPr>
        <w:autoSpaceDE w:val="0"/>
        <w:autoSpaceDN w:val="0"/>
        <w:adjustRightInd w:val="0"/>
        <w:spacing w:after="0" w:line="360" w:lineRule="auto"/>
        <w:jc w:val="both"/>
        <w:rPr>
          <w:rFonts w:ascii="Book Antiqua" w:hAnsi="Book Antiqua" w:cs="Book Antiqua"/>
          <w:sz w:val="24"/>
          <w:szCs w:val="24"/>
        </w:rPr>
      </w:pPr>
      <w:r w:rsidRPr="00B22A34">
        <w:rPr>
          <w:rFonts w:ascii="Book Antiqua" w:hAnsi="Book Antiqua" w:cs="Book Antiqua"/>
          <w:b/>
          <w:sz w:val="24"/>
          <w:szCs w:val="24"/>
        </w:rPr>
        <w:t>Open-Access:</w:t>
      </w:r>
      <w:r w:rsidRPr="00B22A34">
        <w:rPr>
          <w:rFonts w:ascii="Book Antiqua" w:hAnsi="Book Antiqua" w:cs="Book Antiqua"/>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52621" w:rsidRPr="00B22A34" w:rsidRDefault="00E52621" w:rsidP="00B22A34">
      <w:pPr>
        <w:spacing w:after="0" w:line="360" w:lineRule="auto"/>
        <w:jc w:val="both"/>
        <w:rPr>
          <w:rFonts w:ascii="Book Antiqua" w:hAnsi="Book Antiqua"/>
          <w:b/>
          <w:sz w:val="24"/>
          <w:szCs w:val="24"/>
        </w:rPr>
      </w:pPr>
    </w:p>
    <w:p w:rsidR="00B22A34" w:rsidRPr="00B22A34" w:rsidRDefault="00B22A34" w:rsidP="00B22A34">
      <w:pPr>
        <w:spacing w:after="0" w:line="360" w:lineRule="auto"/>
        <w:jc w:val="both"/>
        <w:rPr>
          <w:rFonts w:ascii="Book Antiqua" w:hAnsi="Book Antiqua" w:cs="Times New Roman"/>
          <w:sz w:val="24"/>
          <w:szCs w:val="24"/>
          <w:lang w:eastAsia="zh-CN"/>
        </w:rPr>
      </w:pPr>
      <w:r w:rsidRPr="00B22A34">
        <w:rPr>
          <w:rFonts w:ascii="Book Antiqua" w:hAnsi="Book Antiqua"/>
          <w:b/>
          <w:sz w:val="24"/>
          <w:szCs w:val="24"/>
        </w:rPr>
        <w:t>Correspondence to:</w:t>
      </w:r>
      <w:r w:rsidRPr="00B22A34">
        <w:rPr>
          <w:rFonts w:ascii="Book Antiqua" w:hAnsi="Book Antiqua" w:cs="Times New Roman"/>
          <w:sz w:val="24"/>
          <w:szCs w:val="24"/>
        </w:rPr>
        <w:t xml:space="preserve"> </w:t>
      </w:r>
      <w:r w:rsidRPr="00B22A34">
        <w:rPr>
          <w:rFonts w:ascii="Book Antiqua" w:hAnsi="Book Antiqua" w:cs="Times New Roman"/>
          <w:b/>
          <w:sz w:val="24"/>
          <w:szCs w:val="24"/>
        </w:rPr>
        <w:t>Girish B</w:t>
      </w:r>
      <w:r w:rsidR="00100B94" w:rsidRPr="00B22A34">
        <w:rPr>
          <w:rFonts w:ascii="Book Antiqua" w:hAnsi="Book Antiqua" w:cs="Times New Roman"/>
          <w:b/>
          <w:sz w:val="24"/>
          <w:szCs w:val="24"/>
        </w:rPr>
        <w:t xml:space="preserve"> </w:t>
      </w:r>
      <w:proofErr w:type="spellStart"/>
      <w:r w:rsidR="00100B94" w:rsidRPr="00B22A34">
        <w:rPr>
          <w:rFonts w:ascii="Book Antiqua" w:hAnsi="Book Antiqua" w:cs="Times New Roman"/>
          <w:b/>
          <w:sz w:val="24"/>
          <w:szCs w:val="24"/>
        </w:rPr>
        <w:t>Maru</w:t>
      </w:r>
      <w:proofErr w:type="spellEnd"/>
      <w:r w:rsidR="00100B94" w:rsidRPr="00B22A34">
        <w:rPr>
          <w:rFonts w:ascii="Book Antiqua" w:hAnsi="Book Antiqua" w:cs="Times New Roman"/>
          <w:b/>
          <w:sz w:val="24"/>
          <w:szCs w:val="24"/>
        </w:rPr>
        <w:t>,</w:t>
      </w:r>
      <w:r w:rsidRPr="00B22A34">
        <w:rPr>
          <w:rFonts w:ascii="Book Antiqua" w:hAnsi="Book Antiqua" w:cs="Times New Roman"/>
          <w:b/>
          <w:sz w:val="24"/>
          <w:szCs w:val="24"/>
        </w:rPr>
        <w:t xml:space="preserve"> PhD</w:t>
      </w:r>
      <w:r w:rsidR="001A59FE" w:rsidRPr="00B22A34">
        <w:rPr>
          <w:rFonts w:ascii="Book Antiqua" w:hAnsi="Book Antiqua" w:cs="Times New Roman"/>
          <w:b/>
          <w:sz w:val="24"/>
          <w:szCs w:val="24"/>
        </w:rPr>
        <w:t>,</w:t>
      </w:r>
      <w:r w:rsidR="00100B94" w:rsidRPr="00B22A34">
        <w:rPr>
          <w:rFonts w:ascii="Book Antiqua" w:hAnsi="Book Antiqua" w:cs="Times New Roman"/>
          <w:b/>
          <w:sz w:val="24"/>
          <w:szCs w:val="24"/>
        </w:rPr>
        <w:t xml:space="preserve"> Honorary Consultant, </w:t>
      </w:r>
      <w:r w:rsidR="00100B94" w:rsidRPr="00B22A34">
        <w:rPr>
          <w:rFonts w:ascii="Book Antiqua" w:hAnsi="Book Antiqua" w:cs="Times New Roman"/>
          <w:sz w:val="24"/>
          <w:szCs w:val="24"/>
        </w:rPr>
        <w:t>Advanced Centre for Treatment, Research and Education in Cancer (ACTREC), Tata Memorial Centre (TMC), S</w:t>
      </w:r>
      <w:r w:rsidRPr="00B22A34">
        <w:rPr>
          <w:rFonts w:ascii="Book Antiqua" w:hAnsi="Book Antiqua" w:cs="Times New Roman"/>
          <w:sz w:val="24"/>
          <w:szCs w:val="24"/>
        </w:rPr>
        <w:t xml:space="preserve">ector-22, </w:t>
      </w:r>
      <w:proofErr w:type="spellStart"/>
      <w:r w:rsidRPr="00B22A34">
        <w:rPr>
          <w:rFonts w:ascii="Book Antiqua" w:hAnsi="Book Antiqua" w:cs="Times New Roman"/>
          <w:sz w:val="24"/>
          <w:szCs w:val="24"/>
        </w:rPr>
        <w:t>Kharghar</w:t>
      </w:r>
      <w:proofErr w:type="spellEnd"/>
      <w:r w:rsidRPr="00B22A34">
        <w:rPr>
          <w:rFonts w:ascii="Book Antiqua" w:hAnsi="Book Antiqua" w:cs="Times New Roman"/>
          <w:sz w:val="24"/>
          <w:szCs w:val="24"/>
        </w:rPr>
        <w:t xml:space="preserve">, </w:t>
      </w:r>
      <w:proofErr w:type="spellStart"/>
      <w:r w:rsidRPr="00B22A34">
        <w:rPr>
          <w:rFonts w:ascii="Book Antiqua" w:hAnsi="Book Antiqua" w:cs="Times New Roman"/>
          <w:sz w:val="24"/>
          <w:szCs w:val="24"/>
        </w:rPr>
        <w:t>Navi</w:t>
      </w:r>
      <w:proofErr w:type="spellEnd"/>
      <w:r w:rsidRPr="00B22A34">
        <w:rPr>
          <w:rFonts w:ascii="Book Antiqua" w:hAnsi="Book Antiqua" w:cs="Times New Roman"/>
          <w:sz w:val="24"/>
          <w:szCs w:val="24"/>
        </w:rPr>
        <w:t xml:space="preserve"> Mumbai</w:t>
      </w:r>
      <w:r w:rsidRPr="00B22A34">
        <w:rPr>
          <w:rFonts w:ascii="Book Antiqua" w:hAnsi="Book Antiqua" w:cs="Times New Roman"/>
          <w:sz w:val="24"/>
          <w:szCs w:val="24"/>
          <w:lang w:eastAsia="zh-CN"/>
        </w:rPr>
        <w:t xml:space="preserve"> </w:t>
      </w:r>
      <w:r w:rsidRPr="00B22A34">
        <w:rPr>
          <w:rFonts w:ascii="Book Antiqua" w:hAnsi="Book Antiqua" w:cs="Times New Roman"/>
          <w:sz w:val="24"/>
          <w:szCs w:val="24"/>
        </w:rPr>
        <w:t>410210, India</w:t>
      </w:r>
      <w:r w:rsidRPr="00B22A34">
        <w:rPr>
          <w:rFonts w:ascii="Book Antiqua" w:hAnsi="Book Antiqua" w:cs="Times New Roman"/>
          <w:sz w:val="24"/>
          <w:szCs w:val="24"/>
          <w:lang w:eastAsia="zh-CN"/>
        </w:rPr>
        <w:t>.</w:t>
      </w:r>
      <w:r w:rsidRPr="00B22A34">
        <w:rPr>
          <w:rFonts w:ascii="Book Antiqua" w:hAnsi="Book Antiqua"/>
          <w:sz w:val="24"/>
          <w:szCs w:val="24"/>
        </w:rPr>
        <w:t xml:space="preserve"> </w:t>
      </w:r>
      <w:hyperlink r:id="rId8" w:history="1">
        <w:r w:rsidRPr="00B22A34">
          <w:rPr>
            <w:rStyle w:val="Hyperlink"/>
            <w:rFonts w:ascii="Book Antiqua" w:hAnsi="Book Antiqua" w:cs="Times New Roman"/>
            <w:color w:val="auto"/>
            <w:sz w:val="24"/>
            <w:szCs w:val="24"/>
            <w:u w:val="none"/>
          </w:rPr>
          <w:t>gmaru@actrec.gov.in</w:t>
        </w:r>
      </w:hyperlink>
    </w:p>
    <w:p w:rsidR="00B22A34" w:rsidRPr="00B22A34" w:rsidRDefault="00B22A34" w:rsidP="00B22A34">
      <w:pPr>
        <w:spacing w:after="0" w:line="360" w:lineRule="auto"/>
        <w:jc w:val="both"/>
        <w:rPr>
          <w:rFonts w:ascii="Book Antiqua" w:hAnsi="Book Antiqua" w:cs="Times New Roman"/>
          <w:sz w:val="24"/>
          <w:szCs w:val="24"/>
          <w:lang w:eastAsia="zh-CN"/>
        </w:rPr>
      </w:pPr>
      <w:r w:rsidRPr="00B22A34">
        <w:rPr>
          <w:rFonts w:ascii="Book Antiqua" w:hAnsi="Book Antiqua" w:cs="Times New Roman"/>
          <w:b/>
          <w:sz w:val="24"/>
          <w:szCs w:val="24"/>
        </w:rPr>
        <w:t>Tel</w:t>
      </w:r>
      <w:r w:rsidRPr="00B22A34">
        <w:rPr>
          <w:rFonts w:ascii="Book Antiqua" w:hAnsi="Book Antiqua" w:cs="Times New Roman"/>
          <w:b/>
          <w:sz w:val="24"/>
          <w:szCs w:val="24"/>
          <w:lang w:eastAsia="zh-CN"/>
        </w:rPr>
        <w:t>ephone</w:t>
      </w:r>
      <w:r w:rsidRPr="00B22A34">
        <w:rPr>
          <w:rFonts w:ascii="Book Antiqua" w:hAnsi="Book Antiqua" w:cs="Times New Roman"/>
          <w:b/>
          <w:sz w:val="24"/>
          <w:szCs w:val="24"/>
        </w:rPr>
        <w:t>:</w:t>
      </w:r>
      <w:r w:rsidRPr="00B22A34">
        <w:rPr>
          <w:rFonts w:ascii="Book Antiqua" w:hAnsi="Book Antiqua" w:cs="Times New Roman"/>
          <w:sz w:val="24"/>
          <w:szCs w:val="24"/>
        </w:rPr>
        <w:t xml:space="preserve"> +91-22-27405022</w:t>
      </w:r>
    </w:p>
    <w:p w:rsidR="00100B94" w:rsidRPr="00B22A34" w:rsidRDefault="00100B94" w:rsidP="00B22A34">
      <w:pPr>
        <w:spacing w:after="0" w:line="360" w:lineRule="auto"/>
        <w:jc w:val="both"/>
        <w:rPr>
          <w:rStyle w:val="Hyperlink"/>
          <w:rFonts w:ascii="Book Antiqua" w:hAnsi="Book Antiqua" w:cs="Times New Roman"/>
          <w:color w:val="auto"/>
          <w:sz w:val="24"/>
          <w:szCs w:val="24"/>
          <w:lang w:eastAsia="zh-CN"/>
        </w:rPr>
      </w:pPr>
      <w:r w:rsidRPr="00B22A34">
        <w:rPr>
          <w:rFonts w:ascii="Book Antiqua" w:hAnsi="Book Antiqua" w:cs="Times New Roman"/>
          <w:b/>
          <w:sz w:val="24"/>
          <w:szCs w:val="24"/>
        </w:rPr>
        <w:t xml:space="preserve">Fax: </w:t>
      </w:r>
      <w:r w:rsidRPr="00B22A34">
        <w:rPr>
          <w:rFonts w:ascii="Book Antiqua" w:hAnsi="Book Antiqua" w:cs="Times New Roman"/>
          <w:sz w:val="24"/>
          <w:szCs w:val="24"/>
        </w:rPr>
        <w:t>+91-22-27405085</w:t>
      </w:r>
    </w:p>
    <w:p w:rsidR="00B91C8B" w:rsidRPr="00B22A34" w:rsidRDefault="00B91C8B" w:rsidP="00B22A34">
      <w:pPr>
        <w:spacing w:after="0" w:line="360" w:lineRule="auto"/>
        <w:jc w:val="both"/>
        <w:rPr>
          <w:rFonts w:ascii="Book Antiqua" w:hAnsi="Book Antiqua" w:cstheme="minorHAnsi"/>
          <w:b/>
          <w:sz w:val="24"/>
          <w:szCs w:val="24"/>
          <w:lang w:eastAsia="zh-CN"/>
        </w:rPr>
      </w:pPr>
    </w:p>
    <w:p w:rsidR="00B22A34" w:rsidRPr="00B22A34" w:rsidRDefault="00B22A34" w:rsidP="00B22A34">
      <w:pPr>
        <w:spacing w:after="0" w:line="360" w:lineRule="auto"/>
        <w:jc w:val="both"/>
        <w:rPr>
          <w:rFonts w:ascii="Book Antiqua" w:hAnsi="Book Antiqua"/>
          <w:b/>
          <w:sz w:val="24"/>
          <w:szCs w:val="24"/>
        </w:rPr>
      </w:pPr>
      <w:r w:rsidRPr="00B22A34">
        <w:rPr>
          <w:rFonts w:ascii="Book Antiqua" w:hAnsi="Book Antiqua"/>
          <w:b/>
          <w:sz w:val="24"/>
          <w:szCs w:val="24"/>
        </w:rPr>
        <w:t xml:space="preserve">Received: </w:t>
      </w:r>
      <w:r w:rsidRPr="00B22A34">
        <w:rPr>
          <w:rFonts w:ascii="Book Antiqua" w:hAnsi="Book Antiqua"/>
          <w:sz w:val="24"/>
          <w:szCs w:val="24"/>
          <w:lang w:eastAsia="zh-CN"/>
        </w:rPr>
        <w:t>June 29, 2015</w:t>
      </w:r>
      <w:r>
        <w:rPr>
          <w:rFonts w:ascii="Book Antiqua" w:hAnsi="Book Antiqua"/>
          <w:sz w:val="24"/>
          <w:szCs w:val="24"/>
        </w:rPr>
        <w:t xml:space="preserve"> </w:t>
      </w:r>
    </w:p>
    <w:p w:rsidR="00B22A34" w:rsidRPr="00B22A34" w:rsidRDefault="00B22A34" w:rsidP="00B22A34">
      <w:pPr>
        <w:spacing w:after="0" w:line="360" w:lineRule="auto"/>
        <w:jc w:val="both"/>
        <w:rPr>
          <w:rFonts w:ascii="Book Antiqua" w:hAnsi="Book Antiqua"/>
          <w:b/>
          <w:sz w:val="24"/>
          <w:szCs w:val="24"/>
        </w:rPr>
      </w:pPr>
      <w:r w:rsidRPr="00B22A34">
        <w:rPr>
          <w:rFonts w:ascii="Book Antiqua" w:hAnsi="Book Antiqua"/>
          <w:b/>
          <w:sz w:val="24"/>
          <w:szCs w:val="24"/>
        </w:rPr>
        <w:t>Peer-review started:</w:t>
      </w:r>
      <w:r w:rsidRPr="00B22A34">
        <w:rPr>
          <w:rFonts w:ascii="Book Antiqua" w:hAnsi="Book Antiqua"/>
          <w:sz w:val="24"/>
          <w:szCs w:val="24"/>
          <w:lang w:eastAsia="zh-CN"/>
        </w:rPr>
        <w:t xml:space="preserve"> July 4, 2015</w:t>
      </w:r>
      <w:r>
        <w:rPr>
          <w:rFonts w:ascii="Book Antiqua" w:hAnsi="Book Antiqua"/>
          <w:sz w:val="24"/>
          <w:szCs w:val="24"/>
        </w:rPr>
        <w:t xml:space="preserve"> </w:t>
      </w:r>
    </w:p>
    <w:p w:rsidR="00B22A34" w:rsidRPr="00B22A34" w:rsidRDefault="00B22A34" w:rsidP="00B22A34">
      <w:pPr>
        <w:spacing w:after="0" w:line="360" w:lineRule="auto"/>
        <w:jc w:val="both"/>
        <w:rPr>
          <w:rFonts w:ascii="Book Antiqua" w:hAnsi="Book Antiqua"/>
          <w:b/>
          <w:sz w:val="24"/>
          <w:szCs w:val="24"/>
        </w:rPr>
      </w:pPr>
      <w:r w:rsidRPr="00B22A34">
        <w:rPr>
          <w:rFonts w:ascii="Book Antiqua" w:hAnsi="Book Antiqua"/>
          <w:b/>
          <w:sz w:val="24"/>
          <w:szCs w:val="24"/>
        </w:rPr>
        <w:t>First decision:</w:t>
      </w:r>
      <w:r w:rsidRPr="00B22A34">
        <w:rPr>
          <w:rFonts w:ascii="Book Antiqua" w:hAnsi="Book Antiqua"/>
          <w:sz w:val="24"/>
          <w:szCs w:val="24"/>
          <w:lang w:eastAsia="zh-CN"/>
        </w:rPr>
        <w:t xml:space="preserve"> August 25, 2015</w:t>
      </w:r>
      <w:r>
        <w:rPr>
          <w:rFonts w:ascii="Book Antiqua" w:hAnsi="Book Antiqua"/>
          <w:sz w:val="24"/>
          <w:szCs w:val="24"/>
        </w:rPr>
        <w:t xml:space="preserve"> </w:t>
      </w:r>
    </w:p>
    <w:p w:rsidR="00B22A34" w:rsidRPr="00B22A34" w:rsidRDefault="00B22A34" w:rsidP="00B22A34">
      <w:pPr>
        <w:spacing w:after="0" w:line="360" w:lineRule="auto"/>
        <w:jc w:val="both"/>
        <w:rPr>
          <w:rFonts w:ascii="Book Antiqua" w:hAnsi="Book Antiqua"/>
          <w:b/>
          <w:sz w:val="24"/>
          <w:szCs w:val="24"/>
        </w:rPr>
      </w:pPr>
      <w:r w:rsidRPr="00B22A34">
        <w:rPr>
          <w:rFonts w:ascii="Book Antiqua" w:hAnsi="Book Antiqua"/>
          <w:b/>
          <w:sz w:val="24"/>
          <w:szCs w:val="24"/>
        </w:rPr>
        <w:t xml:space="preserve">Revised: </w:t>
      </w:r>
      <w:r w:rsidRPr="00B22A34">
        <w:rPr>
          <w:rFonts w:ascii="Book Antiqua" w:hAnsi="Book Antiqua"/>
          <w:sz w:val="24"/>
          <w:szCs w:val="24"/>
          <w:lang w:eastAsia="zh-CN"/>
        </w:rPr>
        <w:t>October 20, 2015</w:t>
      </w:r>
      <w:r>
        <w:rPr>
          <w:rFonts w:ascii="Book Antiqua" w:hAnsi="Book Antiqua"/>
          <w:sz w:val="24"/>
          <w:szCs w:val="24"/>
        </w:rPr>
        <w:t xml:space="preserve"> </w:t>
      </w:r>
    </w:p>
    <w:p w:rsidR="00B22A34" w:rsidRPr="001C6138" w:rsidRDefault="00B22A34" w:rsidP="001C6138">
      <w:pPr>
        <w:rPr>
          <w:rFonts w:ascii="Book Antiqua" w:hAnsi="Book Antiqua"/>
          <w:iCs/>
          <w:sz w:val="24"/>
        </w:rPr>
      </w:pPr>
      <w:r w:rsidRPr="00B22A34">
        <w:rPr>
          <w:rFonts w:ascii="Book Antiqua" w:hAnsi="Book Antiqua"/>
          <w:b/>
          <w:sz w:val="24"/>
          <w:szCs w:val="24"/>
        </w:rPr>
        <w:t>Accepted:</w:t>
      </w:r>
      <w:r>
        <w:rPr>
          <w:rFonts w:ascii="Book Antiqua" w:hAnsi="Book Antiqua"/>
          <w:b/>
          <w:sz w:val="24"/>
          <w:szCs w:val="24"/>
        </w:rPr>
        <w:t xml:space="preserve"> </w:t>
      </w:r>
      <w:r w:rsidR="001C6138">
        <w:rPr>
          <w:rStyle w:val="Emphasis"/>
        </w:rPr>
        <w:t>November 23</w:t>
      </w:r>
      <w:r w:rsidR="001C6138" w:rsidRPr="00235CD4">
        <w:rPr>
          <w:rStyle w:val="Emphasis"/>
        </w:rPr>
        <w:t>, 2015</w:t>
      </w:r>
    </w:p>
    <w:p w:rsidR="00B22A34" w:rsidRPr="00B22A34" w:rsidRDefault="00B22A34" w:rsidP="00B22A34">
      <w:pPr>
        <w:spacing w:after="0" w:line="360" w:lineRule="auto"/>
        <w:jc w:val="both"/>
        <w:rPr>
          <w:rFonts w:ascii="Book Antiqua" w:hAnsi="Book Antiqua"/>
          <w:b/>
          <w:sz w:val="24"/>
          <w:szCs w:val="24"/>
        </w:rPr>
      </w:pPr>
      <w:r w:rsidRPr="00B22A34">
        <w:rPr>
          <w:rFonts w:ascii="Book Antiqua" w:hAnsi="Book Antiqua"/>
          <w:b/>
          <w:sz w:val="24"/>
          <w:szCs w:val="24"/>
        </w:rPr>
        <w:t>Article in press:</w:t>
      </w:r>
      <w:r>
        <w:rPr>
          <w:rFonts w:ascii="Book Antiqua" w:hAnsi="Book Antiqua"/>
          <w:sz w:val="24"/>
          <w:szCs w:val="24"/>
        </w:rPr>
        <w:t xml:space="preserve"> </w:t>
      </w:r>
    </w:p>
    <w:p w:rsidR="00B22A34" w:rsidRPr="00B22A34" w:rsidRDefault="00B22A34" w:rsidP="00B22A34">
      <w:pPr>
        <w:spacing w:after="0" w:line="360" w:lineRule="auto"/>
        <w:jc w:val="both"/>
        <w:rPr>
          <w:rFonts w:ascii="Book Antiqua" w:hAnsi="Book Antiqua"/>
          <w:b/>
          <w:sz w:val="24"/>
          <w:szCs w:val="24"/>
        </w:rPr>
      </w:pPr>
      <w:r w:rsidRPr="00B22A34">
        <w:rPr>
          <w:rFonts w:ascii="Book Antiqua" w:hAnsi="Book Antiqua"/>
          <w:b/>
          <w:sz w:val="24"/>
          <w:szCs w:val="24"/>
        </w:rPr>
        <w:t xml:space="preserve">Published online: </w:t>
      </w:r>
    </w:p>
    <w:p w:rsidR="001E729F" w:rsidRPr="00B22A34" w:rsidRDefault="001E729F" w:rsidP="00B22A34">
      <w:pPr>
        <w:spacing w:after="0" w:line="360" w:lineRule="auto"/>
        <w:jc w:val="both"/>
        <w:rPr>
          <w:rFonts w:ascii="Book Antiqua" w:hAnsi="Book Antiqua" w:cstheme="minorHAnsi"/>
          <w:b/>
          <w:sz w:val="24"/>
          <w:szCs w:val="24"/>
        </w:rPr>
      </w:pPr>
      <w:r w:rsidRPr="00B22A34">
        <w:rPr>
          <w:rFonts w:ascii="Book Antiqua" w:hAnsi="Book Antiqua" w:cstheme="minorHAnsi"/>
          <w:b/>
          <w:sz w:val="24"/>
          <w:szCs w:val="24"/>
        </w:rPr>
        <w:lastRenderedPageBreak/>
        <w:t>Abstract</w:t>
      </w:r>
      <w:r w:rsidRPr="00B22A34">
        <w:rPr>
          <w:rFonts w:ascii="Book Antiqua" w:hAnsi="Book Antiqua" w:cstheme="minorHAnsi"/>
          <w:b/>
          <w:sz w:val="24"/>
          <w:szCs w:val="24"/>
        </w:rPr>
        <w:tab/>
      </w:r>
    </w:p>
    <w:p w:rsidR="001E729F" w:rsidRPr="00B22A34" w:rsidRDefault="001E729F" w:rsidP="00B22A34">
      <w:pPr>
        <w:spacing w:after="0" w:line="360" w:lineRule="auto"/>
        <w:jc w:val="both"/>
        <w:rPr>
          <w:rFonts w:ascii="Book Antiqua" w:hAnsi="Book Antiqua" w:cstheme="minorHAnsi"/>
          <w:sz w:val="24"/>
          <w:szCs w:val="24"/>
          <w:lang w:eastAsia="zh-CN"/>
        </w:rPr>
      </w:pPr>
      <w:r w:rsidRPr="00B22A34">
        <w:rPr>
          <w:rFonts w:ascii="Book Antiqua" w:hAnsi="Book Antiqua"/>
          <w:sz w:val="24"/>
          <w:szCs w:val="24"/>
        </w:rPr>
        <w:t>Chemoprevention is one of the cancer prevent</w:t>
      </w:r>
      <w:r w:rsidR="00B22A34" w:rsidRPr="00B22A34">
        <w:rPr>
          <w:rFonts w:ascii="Book Antiqua" w:hAnsi="Book Antiqua"/>
          <w:sz w:val="24"/>
          <w:szCs w:val="24"/>
        </w:rPr>
        <w:t>ion approaches wherein natural</w:t>
      </w:r>
      <w:r w:rsidRPr="00B22A34">
        <w:rPr>
          <w:rFonts w:ascii="Book Antiqua" w:hAnsi="Book Antiqua"/>
          <w:sz w:val="24"/>
          <w:szCs w:val="24"/>
        </w:rPr>
        <w:t>/synthetic agent(s) are prescribed with the aim to delay or disrupt multiple pathways and processes involved at multiple steps</w:t>
      </w:r>
      <w:r w:rsidR="00B22A34" w:rsidRPr="00B22A34">
        <w:rPr>
          <w:rFonts w:ascii="Book Antiqua" w:hAnsi="Book Antiqua"/>
          <w:sz w:val="24"/>
          <w:szCs w:val="24"/>
          <w:lang w:eastAsia="zh-CN"/>
        </w:rPr>
        <w:t>,</w:t>
      </w:r>
      <w:r w:rsidRPr="00B22A34">
        <w:rPr>
          <w:rFonts w:ascii="Book Antiqua" w:hAnsi="Book Antiqua"/>
          <w:sz w:val="24"/>
          <w:szCs w:val="24"/>
        </w:rPr>
        <w:t xml:space="preserve"> </w:t>
      </w:r>
      <w:r w:rsidRPr="00B22A34">
        <w:rPr>
          <w:rFonts w:ascii="Book Antiqua" w:hAnsi="Book Antiqua"/>
          <w:i/>
          <w:sz w:val="24"/>
          <w:szCs w:val="24"/>
        </w:rPr>
        <w:t>i.e.</w:t>
      </w:r>
      <w:r w:rsidR="00B22A34" w:rsidRPr="00B22A34">
        <w:rPr>
          <w:rFonts w:ascii="Book Antiqua" w:hAnsi="Book Antiqua"/>
          <w:sz w:val="24"/>
          <w:szCs w:val="24"/>
          <w:lang w:eastAsia="zh-CN"/>
        </w:rPr>
        <w:t>,</w:t>
      </w:r>
      <w:r w:rsidRPr="00B22A34">
        <w:rPr>
          <w:rFonts w:ascii="Book Antiqua" w:hAnsi="Book Antiqua"/>
          <w:sz w:val="24"/>
          <w:szCs w:val="24"/>
        </w:rPr>
        <w:t xml:space="preserve"> initiation, promotion, and progression of cancer.</w:t>
      </w:r>
      <w:r w:rsidRPr="00B22A34">
        <w:rPr>
          <w:rFonts w:ascii="Book Antiqua" w:eastAsia="Calibri" w:hAnsi="Book Antiqua" w:cstheme="minorHAnsi"/>
          <w:sz w:val="24"/>
          <w:szCs w:val="24"/>
        </w:rPr>
        <w:t xml:space="preserve"> Amongst environmental chemopreventive compounds, diet/beverage-derived components are under evaluation, because of their long history of exposure to humans, high tolerability, low toxicity, and reported biological activities. This compilation briefly covers and compares the available evidence on chemopreventive efficacy and probable mechanism of chemoprevention by selected dietary phytochemicals (capsaicin, curcumin, </w:t>
      </w:r>
      <w:proofErr w:type="spellStart"/>
      <w:r w:rsidRPr="00B22A34">
        <w:rPr>
          <w:rFonts w:ascii="Book Antiqua" w:eastAsia="Calibri" w:hAnsi="Book Antiqua" w:cstheme="minorHAnsi"/>
          <w:sz w:val="24"/>
          <w:szCs w:val="24"/>
        </w:rPr>
        <w:t>dia</w:t>
      </w:r>
      <w:r w:rsidR="00B22A34" w:rsidRPr="00B22A34">
        <w:rPr>
          <w:rFonts w:ascii="Book Antiqua" w:eastAsia="Calibri" w:hAnsi="Book Antiqua" w:cstheme="minorHAnsi"/>
          <w:sz w:val="24"/>
          <w:szCs w:val="24"/>
        </w:rPr>
        <w:t>llyl</w:t>
      </w:r>
      <w:proofErr w:type="spellEnd"/>
      <w:r w:rsidR="00B22A34" w:rsidRPr="00B22A34">
        <w:rPr>
          <w:rFonts w:ascii="Book Antiqua" w:eastAsia="Calibri" w:hAnsi="Book Antiqua" w:cstheme="minorHAnsi"/>
          <w:sz w:val="24"/>
          <w:szCs w:val="24"/>
        </w:rPr>
        <w:t xml:space="preserve"> </w:t>
      </w:r>
      <w:proofErr w:type="spellStart"/>
      <w:r w:rsidR="00B22A34" w:rsidRPr="00B22A34">
        <w:rPr>
          <w:rFonts w:ascii="Book Antiqua" w:eastAsia="Calibri" w:hAnsi="Book Antiqua" w:cstheme="minorHAnsi"/>
          <w:sz w:val="24"/>
          <w:szCs w:val="24"/>
        </w:rPr>
        <w:t>sulphide</w:t>
      </w:r>
      <w:proofErr w:type="spellEnd"/>
      <w:r w:rsidR="00B22A34" w:rsidRPr="00B22A34">
        <w:rPr>
          <w:rFonts w:ascii="Book Antiqua" w:eastAsia="Calibri" w:hAnsi="Book Antiqua" w:cstheme="minorHAnsi"/>
          <w:sz w:val="24"/>
          <w:szCs w:val="24"/>
        </w:rPr>
        <w:t xml:space="preserve">, </w:t>
      </w:r>
      <w:proofErr w:type="spellStart"/>
      <w:r w:rsidR="00B22A34" w:rsidRPr="00B22A34">
        <w:rPr>
          <w:rFonts w:ascii="Book Antiqua" w:eastAsia="Calibri" w:hAnsi="Book Antiqua" w:cstheme="minorHAnsi"/>
          <w:sz w:val="24"/>
          <w:szCs w:val="24"/>
        </w:rPr>
        <w:t>genistein</w:t>
      </w:r>
      <w:proofErr w:type="spellEnd"/>
      <w:r w:rsidR="00B22A34" w:rsidRPr="00B22A34">
        <w:rPr>
          <w:rFonts w:ascii="Book Antiqua" w:eastAsia="Calibri" w:hAnsi="Book Antiqua" w:cstheme="minorHAnsi"/>
          <w:sz w:val="24"/>
          <w:szCs w:val="24"/>
        </w:rPr>
        <w:t>, green/</w:t>
      </w:r>
      <w:r w:rsidRPr="00B22A34">
        <w:rPr>
          <w:rFonts w:ascii="Book Antiqua" w:eastAsia="Calibri" w:hAnsi="Book Antiqua" w:cstheme="minorHAnsi"/>
          <w:sz w:val="24"/>
          <w:szCs w:val="24"/>
        </w:rPr>
        <w:t xml:space="preserve">black tea polyphenols, indoles, lycopene, </w:t>
      </w:r>
      <w:proofErr w:type="spellStart"/>
      <w:r w:rsidRPr="00B22A34">
        <w:rPr>
          <w:rFonts w:ascii="Book Antiqua" w:eastAsia="Calibri" w:hAnsi="Book Antiqua" w:cstheme="minorHAnsi"/>
          <w:sz w:val="24"/>
          <w:szCs w:val="24"/>
        </w:rPr>
        <w:t>phenethyl</w:t>
      </w:r>
      <w:proofErr w:type="spellEnd"/>
      <w:r w:rsidRPr="00B22A34">
        <w:rPr>
          <w:rFonts w:ascii="Book Antiqua" w:eastAsia="Calibri" w:hAnsi="Book Antiqua" w:cstheme="minorHAnsi"/>
          <w:sz w:val="24"/>
          <w:szCs w:val="24"/>
        </w:rPr>
        <w:t xml:space="preserve"> isocyanate, resveratrol, </w:t>
      </w:r>
      <w:proofErr w:type="spellStart"/>
      <w:r w:rsidRPr="00B22A34">
        <w:rPr>
          <w:rFonts w:ascii="Book Antiqua" w:eastAsia="Calibri" w:hAnsi="Book Antiqua" w:cstheme="minorHAnsi"/>
          <w:sz w:val="24"/>
          <w:szCs w:val="24"/>
        </w:rPr>
        <w:t>retinoids</w:t>
      </w:r>
      <w:proofErr w:type="spellEnd"/>
      <w:r w:rsidRPr="00B22A34">
        <w:rPr>
          <w:rFonts w:ascii="Book Antiqua" w:eastAsia="Calibri" w:hAnsi="Book Antiqua" w:cstheme="minorHAnsi"/>
          <w:sz w:val="24"/>
          <w:szCs w:val="24"/>
        </w:rPr>
        <w:t xml:space="preserve"> and tocopherols) in experimental systems and clinical trials. All the dietary phytochemicals covered in this review have demonstrated chemopreventive efficacy against spontaneous or carcinogen-induced experimental tumors and/or associated biomarkers and processes in rodents at several organ sites. The observed</w:t>
      </w:r>
      <w:r w:rsidR="00B22A34">
        <w:rPr>
          <w:rFonts w:ascii="Book Antiqua" w:eastAsia="Calibri" w:hAnsi="Book Antiqua" w:cstheme="minorHAnsi"/>
          <w:sz w:val="24"/>
          <w:szCs w:val="24"/>
        </w:rPr>
        <w:t xml:space="preserve"> </w:t>
      </w:r>
      <w:r w:rsidRPr="00B22A34">
        <w:rPr>
          <w:rFonts w:ascii="Book Antiqua" w:eastAsia="Calibri" w:hAnsi="Book Antiqua" w:cstheme="minorHAnsi"/>
          <w:sz w:val="24"/>
          <w:szCs w:val="24"/>
        </w:rPr>
        <w:t>anti-initiating, anti-promoting and anti-progression activity of dietary phytochemicals in carcinogen-induced experimental models involve phytochemical-mediated redox changes, modulation of enzymes and signaling kinases resulting to effects on multiple ge</w:t>
      </w:r>
      <w:r w:rsidR="00BC2EB5">
        <w:rPr>
          <w:rFonts w:ascii="Book Antiqua" w:eastAsia="Calibri" w:hAnsi="Book Antiqua" w:cstheme="minorHAnsi"/>
          <w:sz w:val="24"/>
          <w:szCs w:val="24"/>
        </w:rPr>
        <w:t>nes and cell signaling pathways</w:t>
      </w:r>
      <w:r w:rsidRPr="00B22A34">
        <w:rPr>
          <w:rFonts w:ascii="Book Antiqua" w:eastAsia="Calibri" w:hAnsi="Book Antiqua" w:cstheme="minorHAnsi"/>
          <w:sz w:val="24"/>
          <w:szCs w:val="24"/>
        </w:rPr>
        <w:t>. Results from clinical trials using these compounds have not shown them to be chemopreventive. This may be due to our</w:t>
      </w:r>
      <w:r w:rsidR="00B22A34" w:rsidRPr="00B22A34">
        <w:rPr>
          <w:rFonts w:ascii="Book Antiqua" w:hAnsi="Book Antiqua" w:cstheme="minorHAnsi"/>
          <w:sz w:val="24"/>
          <w:szCs w:val="24"/>
          <w:lang w:eastAsia="zh-CN"/>
        </w:rPr>
        <w:t>:</w:t>
      </w:r>
      <w:r w:rsidRPr="00B22A34">
        <w:rPr>
          <w:rFonts w:ascii="Book Antiqua" w:eastAsia="Calibri" w:hAnsi="Book Antiqua" w:cstheme="minorHAnsi"/>
          <w:sz w:val="24"/>
          <w:szCs w:val="24"/>
        </w:rPr>
        <w:t xml:space="preserve"> (</w:t>
      </w:r>
      <w:r w:rsidR="00B22A34" w:rsidRPr="00B22A34">
        <w:rPr>
          <w:rFonts w:ascii="Book Antiqua" w:hAnsi="Book Antiqua" w:cstheme="minorHAnsi"/>
          <w:sz w:val="24"/>
          <w:szCs w:val="24"/>
          <w:lang w:eastAsia="zh-CN"/>
        </w:rPr>
        <w:t>1</w:t>
      </w:r>
      <w:r w:rsidRPr="00B22A34">
        <w:rPr>
          <w:rFonts w:ascii="Book Antiqua" w:eastAsia="Calibri" w:hAnsi="Book Antiqua" w:cstheme="minorHAnsi"/>
          <w:sz w:val="24"/>
          <w:szCs w:val="24"/>
        </w:rPr>
        <w:t>) inability to reproduce the exposure conditions</w:t>
      </w:r>
      <w:r w:rsidR="00B22A34">
        <w:rPr>
          <w:rFonts w:ascii="Book Antiqua" w:hAnsi="Book Antiqua" w:cstheme="minorHAnsi" w:hint="eastAsia"/>
          <w:sz w:val="24"/>
          <w:szCs w:val="24"/>
          <w:lang w:eastAsia="zh-CN"/>
        </w:rPr>
        <w:t>,</w:t>
      </w:r>
      <w:r w:rsidR="00B22A34" w:rsidRPr="00B22A34">
        <w:rPr>
          <w:rFonts w:ascii="Book Antiqua" w:eastAsia="Calibri" w:hAnsi="Book Antiqua" w:cstheme="minorHAnsi"/>
          <w:i/>
          <w:sz w:val="24"/>
          <w:szCs w:val="24"/>
        </w:rPr>
        <w:t xml:space="preserve"> i.</w:t>
      </w:r>
      <w:r w:rsidRPr="00B22A34">
        <w:rPr>
          <w:rFonts w:ascii="Book Antiqua" w:eastAsia="Calibri" w:hAnsi="Book Antiqua" w:cstheme="minorHAnsi"/>
          <w:i/>
          <w:sz w:val="24"/>
          <w:szCs w:val="24"/>
        </w:rPr>
        <w:t>e.</w:t>
      </w:r>
      <w:r w:rsidR="00B22A34">
        <w:rPr>
          <w:rFonts w:ascii="Book Antiqua" w:hAnsi="Book Antiqua" w:cstheme="minorHAnsi" w:hint="eastAsia"/>
          <w:sz w:val="24"/>
          <w:szCs w:val="24"/>
          <w:lang w:eastAsia="zh-CN"/>
        </w:rPr>
        <w:t>,</w:t>
      </w:r>
      <w:r w:rsidRPr="00B22A34">
        <w:rPr>
          <w:rFonts w:ascii="Book Antiqua" w:eastAsia="Calibri" w:hAnsi="Book Antiqua" w:cstheme="minorHAnsi"/>
          <w:sz w:val="24"/>
          <w:szCs w:val="24"/>
        </w:rPr>
        <w:t xml:space="preserve"> levels, complexity,</w:t>
      </w:r>
      <w:r w:rsidR="00B22A34">
        <w:rPr>
          <w:rFonts w:ascii="Book Antiqua" w:eastAsia="Calibri" w:hAnsi="Book Antiqua" w:cstheme="minorHAnsi"/>
          <w:sz w:val="24"/>
          <w:szCs w:val="24"/>
        </w:rPr>
        <w:t xml:space="preserve"> </w:t>
      </w:r>
      <w:r w:rsidRPr="00B22A34">
        <w:rPr>
          <w:rFonts w:ascii="Book Antiqua" w:eastAsia="Calibri" w:hAnsi="Book Antiqua" w:cstheme="minorHAnsi"/>
          <w:sz w:val="24"/>
          <w:szCs w:val="24"/>
        </w:rPr>
        <w:t>other host and lifestyle factors</w:t>
      </w:r>
      <w:r w:rsidR="00B22A34" w:rsidRPr="00B22A34">
        <w:rPr>
          <w:rFonts w:ascii="Book Antiqua" w:hAnsi="Book Antiqua" w:cstheme="minorHAnsi"/>
          <w:sz w:val="24"/>
          <w:szCs w:val="24"/>
          <w:lang w:eastAsia="zh-CN"/>
        </w:rPr>
        <w:t>;</w:t>
      </w:r>
      <w:r w:rsidRPr="00B22A34">
        <w:rPr>
          <w:rFonts w:ascii="Book Antiqua" w:eastAsia="Calibri" w:hAnsi="Book Antiqua" w:cstheme="minorHAnsi"/>
          <w:sz w:val="24"/>
          <w:szCs w:val="24"/>
        </w:rPr>
        <w:t xml:space="preserve"> and (</w:t>
      </w:r>
      <w:r w:rsidR="00B22A34" w:rsidRPr="00B22A34">
        <w:rPr>
          <w:rFonts w:ascii="Book Antiqua" w:hAnsi="Book Antiqua" w:cstheme="minorHAnsi"/>
          <w:sz w:val="24"/>
          <w:szCs w:val="24"/>
          <w:lang w:eastAsia="zh-CN"/>
        </w:rPr>
        <w:t>2</w:t>
      </w:r>
      <w:r w:rsidRPr="00B22A34">
        <w:rPr>
          <w:rFonts w:ascii="Book Antiqua" w:eastAsia="Calibri" w:hAnsi="Book Antiqua" w:cstheme="minorHAnsi"/>
          <w:sz w:val="24"/>
          <w:szCs w:val="24"/>
        </w:rPr>
        <w:t>) lack of understanding about the mechanisms of action and agent-mediated toxicity in several organs and</w:t>
      </w:r>
      <w:r w:rsidR="00B22A34">
        <w:rPr>
          <w:rFonts w:ascii="Book Antiqua" w:eastAsia="Calibri" w:hAnsi="Book Antiqua" w:cstheme="minorHAnsi"/>
          <w:sz w:val="24"/>
          <w:szCs w:val="24"/>
        </w:rPr>
        <w:t xml:space="preserve"> </w:t>
      </w:r>
      <w:r w:rsidRPr="00B22A34">
        <w:rPr>
          <w:rFonts w:ascii="Book Antiqua" w:eastAsia="Calibri" w:hAnsi="Book Antiqua" w:cstheme="minorHAnsi"/>
          <w:sz w:val="24"/>
          <w:szCs w:val="24"/>
        </w:rPr>
        <w:t xml:space="preserve">physiological processes in the host. Current research </w:t>
      </w:r>
      <w:r w:rsidRPr="00B22A34">
        <w:rPr>
          <w:rFonts w:ascii="Book Antiqua" w:eastAsia="Calibri" w:hAnsi="Book Antiqua" w:cstheme="minorHAnsi"/>
          <w:sz w:val="24"/>
          <w:szCs w:val="24"/>
        </w:rPr>
        <w:lastRenderedPageBreak/>
        <w:t>efforts in addressing the issues of exposure conditions, bioavailability, toxicity and the mode of action of dietary phytochemicals may help address the reason for observed mismatch that may ultimately lead to identification of new chemopreventive agents for protection against broad spectrum of exposures.</w:t>
      </w:r>
    </w:p>
    <w:p w:rsidR="00B22A34" w:rsidRPr="00B22A34" w:rsidRDefault="00B22A34" w:rsidP="00B22A34">
      <w:pPr>
        <w:spacing w:after="0" w:line="360" w:lineRule="auto"/>
        <w:jc w:val="both"/>
        <w:rPr>
          <w:rFonts w:ascii="Book Antiqua" w:hAnsi="Book Antiqua" w:cs="Times New Roman"/>
          <w:sz w:val="24"/>
          <w:szCs w:val="24"/>
          <w:lang w:val="pt-BR" w:eastAsia="zh-CN"/>
        </w:rPr>
      </w:pPr>
    </w:p>
    <w:p w:rsidR="001E729F" w:rsidRPr="00B22A34" w:rsidRDefault="001E729F" w:rsidP="00B22A34">
      <w:pPr>
        <w:spacing w:after="0" w:line="360" w:lineRule="auto"/>
        <w:jc w:val="both"/>
        <w:rPr>
          <w:rFonts w:ascii="Book Antiqua" w:hAnsi="Book Antiqua"/>
          <w:sz w:val="24"/>
          <w:szCs w:val="24"/>
          <w:lang w:eastAsia="zh-CN"/>
        </w:rPr>
      </w:pPr>
      <w:r w:rsidRPr="00B22A34">
        <w:rPr>
          <w:rFonts w:ascii="Book Antiqua" w:hAnsi="Book Antiqua" w:cs="Times New Roman"/>
          <w:b/>
          <w:sz w:val="24"/>
          <w:szCs w:val="24"/>
        </w:rPr>
        <w:t>Key words</w:t>
      </w:r>
      <w:r w:rsidRPr="001F58D9">
        <w:rPr>
          <w:rFonts w:ascii="Book Antiqua" w:hAnsi="Book Antiqua" w:cs="Times New Roman"/>
          <w:b/>
          <w:sz w:val="24"/>
          <w:szCs w:val="24"/>
        </w:rPr>
        <w:t>:</w:t>
      </w:r>
      <w:r w:rsidRPr="00B22A34">
        <w:rPr>
          <w:rFonts w:ascii="Book Antiqua" w:hAnsi="Book Antiqua" w:cs="Times New Roman"/>
          <w:sz w:val="24"/>
          <w:szCs w:val="24"/>
        </w:rPr>
        <w:t xml:space="preserve"> Cancer prevention; Chemoprevention; Dietary phytochemicals; Experimental efficacy; Mechanisms</w:t>
      </w:r>
      <w:r w:rsidRPr="00B22A34">
        <w:rPr>
          <w:rFonts w:ascii="Book Antiqua" w:hAnsi="Book Antiqua"/>
          <w:sz w:val="24"/>
          <w:szCs w:val="24"/>
        </w:rPr>
        <w:t xml:space="preserve"> of action; Clinical trials; Bioavailability; Toxicity</w:t>
      </w:r>
    </w:p>
    <w:p w:rsidR="00B22A34" w:rsidRPr="00B22A34" w:rsidRDefault="00B22A34" w:rsidP="00B22A34">
      <w:pPr>
        <w:spacing w:after="0" w:line="360" w:lineRule="auto"/>
        <w:jc w:val="both"/>
        <w:rPr>
          <w:rFonts w:ascii="Book Antiqua" w:hAnsi="Book Antiqua"/>
          <w:sz w:val="24"/>
          <w:szCs w:val="24"/>
          <w:lang w:eastAsia="zh-CN"/>
        </w:rPr>
      </w:pPr>
    </w:p>
    <w:p w:rsidR="00B22A34" w:rsidRPr="00B22A34" w:rsidRDefault="00B22A34" w:rsidP="00B22A34">
      <w:pPr>
        <w:spacing w:after="0" w:line="360" w:lineRule="auto"/>
        <w:jc w:val="both"/>
        <w:rPr>
          <w:rFonts w:ascii="Book Antiqua" w:hAnsi="Book Antiqua" w:cs="Arial"/>
          <w:sz w:val="24"/>
          <w:szCs w:val="24"/>
        </w:rPr>
      </w:pPr>
      <w:proofErr w:type="gramStart"/>
      <w:r w:rsidRPr="00B22A34">
        <w:rPr>
          <w:rFonts w:ascii="Book Antiqua" w:hAnsi="Book Antiqua"/>
          <w:b/>
          <w:sz w:val="24"/>
          <w:szCs w:val="24"/>
        </w:rPr>
        <w:t xml:space="preserve">© </w:t>
      </w:r>
      <w:r w:rsidRPr="00B22A34">
        <w:rPr>
          <w:rFonts w:ascii="Book Antiqua" w:hAnsi="Book Antiqua" w:cs="Arial"/>
          <w:b/>
          <w:sz w:val="24"/>
          <w:szCs w:val="24"/>
        </w:rPr>
        <w:t>The Author(s) 2015.</w:t>
      </w:r>
      <w:proofErr w:type="gramEnd"/>
      <w:r w:rsidRPr="00B22A34">
        <w:rPr>
          <w:rFonts w:ascii="Book Antiqua" w:hAnsi="Book Antiqua" w:cs="Arial"/>
          <w:sz w:val="24"/>
          <w:szCs w:val="24"/>
        </w:rPr>
        <w:t xml:space="preserve"> Published by </w:t>
      </w:r>
      <w:proofErr w:type="spellStart"/>
      <w:r w:rsidRPr="00B22A34">
        <w:rPr>
          <w:rFonts w:ascii="Book Antiqua" w:hAnsi="Book Antiqua" w:cs="Arial"/>
          <w:sz w:val="24"/>
          <w:szCs w:val="24"/>
        </w:rPr>
        <w:t>Baishideng</w:t>
      </w:r>
      <w:proofErr w:type="spellEnd"/>
      <w:r w:rsidRPr="00B22A34">
        <w:rPr>
          <w:rFonts w:ascii="Book Antiqua" w:hAnsi="Book Antiqua" w:cs="Arial"/>
          <w:sz w:val="24"/>
          <w:szCs w:val="24"/>
        </w:rPr>
        <w:t xml:space="preserve"> Publishing Group Inc. All rights reserved.</w:t>
      </w:r>
    </w:p>
    <w:p w:rsidR="00B22A34" w:rsidRPr="00B22A34" w:rsidRDefault="00B22A34" w:rsidP="00B22A34">
      <w:pPr>
        <w:spacing w:after="0" w:line="360" w:lineRule="auto"/>
        <w:jc w:val="both"/>
        <w:rPr>
          <w:rFonts w:ascii="Book Antiqua" w:hAnsi="Book Antiqua"/>
          <w:sz w:val="24"/>
          <w:szCs w:val="24"/>
          <w:lang w:eastAsia="zh-CN"/>
        </w:rPr>
      </w:pPr>
    </w:p>
    <w:p w:rsidR="001E729F" w:rsidRPr="00B22A34" w:rsidRDefault="001E729F" w:rsidP="00B22A34">
      <w:pPr>
        <w:spacing w:after="0" w:line="360" w:lineRule="auto"/>
        <w:jc w:val="both"/>
        <w:rPr>
          <w:rFonts w:ascii="Book Antiqua" w:hAnsi="Book Antiqua" w:cstheme="minorHAnsi"/>
          <w:sz w:val="24"/>
          <w:szCs w:val="24"/>
          <w:lang w:eastAsia="zh-CN"/>
        </w:rPr>
      </w:pPr>
      <w:r w:rsidRPr="00B22A34">
        <w:rPr>
          <w:rFonts w:ascii="Book Antiqua" w:eastAsia="宋体" w:hAnsi="Book Antiqua" w:cs="宋体"/>
          <w:b/>
          <w:sz w:val="24"/>
          <w:szCs w:val="24"/>
        </w:rPr>
        <w:t>Core tip:</w:t>
      </w:r>
      <w:r w:rsidR="00B22A34" w:rsidRPr="00B22A34">
        <w:rPr>
          <w:rFonts w:ascii="Book Antiqua" w:eastAsia="宋体" w:hAnsi="Book Antiqua" w:cs="宋体"/>
          <w:b/>
          <w:sz w:val="24"/>
          <w:szCs w:val="24"/>
          <w:lang w:eastAsia="zh-CN"/>
        </w:rPr>
        <w:t xml:space="preserve"> </w:t>
      </w:r>
      <w:r w:rsidRPr="00B22A34">
        <w:rPr>
          <w:rFonts w:ascii="Book Antiqua" w:hAnsi="Book Antiqua" w:cstheme="minorHAnsi"/>
          <w:sz w:val="24"/>
          <w:szCs w:val="24"/>
        </w:rPr>
        <w:t>Review compares the available evidence on the chemopreventive efficacy and probable mechanisms of chemoprevention by selected dietary phytochemicals in experimental systems and clinical trials. All the dietary phytochemicals covered have demonstrated chemopreventive efficacy against carcinogen-induced tumors in rodents at several organ sites. Mechanism of obs</w:t>
      </w:r>
      <w:r w:rsidR="00B22A34" w:rsidRPr="00B22A34">
        <w:rPr>
          <w:rFonts w:ascii="Book Antiqua" w:hAnsi="Book Antiqua" w:cstheme="minorHAnsi"/>
          <w:sz w:val="24"/>
          <w:szCs w:val="24"/>
        </w:rPr>
        <w:t>erved chemopreventive action(s)</w:t>
      </w:r>
      <w:r w:rsidRPr="00B22A34">
        <w:rPr>
          <w:rFonts w:ascii="Book Antiqua" w:hAnsi="Book Antiqua" w:cstheme="minorHAnsi"/>
          <w:sz w:val="24"/>
          <w:szCs w:val="24"/>
        </w:rPr>
        <w:t xml:space="preserve"> involve phytochemical-mediated redox changes, modulation of enzymes and signaling kinases leading to effects on multiple genes and cell signaling pathways. Clinical trials with these compounds have not demonstrated their chemopreventive efficacy. Probable reasons for observed mismatch between the two systems and areas of current research efforts and recommendations have been presented.</w:t>
      </w:r>
    </w:p>
    <w:p w:rsidR="00B22A34" w:rsidRPr="00B22A34" w:rsidRDefault="00B22A34" w:rsidP="00B22A34">
      <w:pPr>
        <w:spacing w:after="0" w:line="360" w:lineRule="auto"/>
        <w:jc w:val="both"/>
        <w:rPr>
          <w:rFonts w:ascii="Book Antiqua" w:eastAsia="宋体" w:hAnsi="Book Antiqua" w:cs="宋体"/>
          <w:b/>
          <w:sz w:val="24"/>
          <w:szCs w:val="24"/>
          <w:lang w:eastAsia="zh-CN"/>
        </w:rPr>
      </w:pPr>
    </w:p>
    <w:p w:rsidR="00B22A34" w:rsidRPr="00B22A34" w:rsidRDefault="001E729F" w:rsidP="00B22A34">
      <w:pPr>
        <w:spacing w:after="0" w:line="360" w:lineRule="auto"/>
        <w:jc w:val="both"/>
        <w:rPr>
          <w:rFonts w:ascii="Book Antiqua" w:hAnsi="Book Antiqua" w:cs="Times New Roman"/>
          <w:sz w:val="24"/>
          <w:szCs w:val="24"/>
          <w:lang w:eastAsia="zh-CN"/>
        </w:rPr>
      </w:pPr>
      <w:r w:rsidRPr="00B22A34">
        <w:rPr>
          <w:rFonts w:ascii="Book Antiqua" w:hAnsi="Book Antiqua" w:cs="Times New Roman"/>
          <w:sz w:val="24"/>
          <w:szCs w:val="24"/>
          <w:lang w:val="pt-BR"/>
        </w:rPr>
        <w:lastRenderedPageBreak/>
        <w:t xml:space="preserve">Maru GB, Hudlikar RR, Kumar G, Gandhi K, Mahimkar MB. </w:t>
      </w:r>
      <w:r w:rsidR="00B22A34" w:rsidRPr="00B22A34">
        <w:rPr>
          <w:rFonts w:ascii="Book Antiqua" w:hAnsi="Book Antiqua" w:cs="Times New Roman"/>
          <w:sz w:val="24"/>
          <w:szCs w:val="24"/>
        </w:rPr>
        <w:t>Understanding the molecular mechanisms of cancer prevention by dietary phytochemicals: From experimental models to clinical trials</w:t>
      </w:r>
      <w:r w:rsidR="00B22A34" w:rsidRPr="00B22A34">
        <w:rPr>
          <w:rFonts w:ascii="Book Antiqua" w:hAnsi="Book Antiqua" w:cs="Times New Roman"/>
          <w:sz w:val="24"/>
          <w:szCs w:val="24"/>
          <w:lang w:eastAsia="zh-CN"/>
        </w:rPr>
        <w:t xml:space="preserve">. </w:t>
      </w:r>
      <w:r w:rsidR="00B22A34" w:rsidRPr="00B22A34">
        <w:rPr>
          <w:rFonts w:ascii="Book Antiqua" w:hAnsi="Book Antiqua"/>
          <w:i/>
          <w:iCs/>
          <w:sz w:val="24"/>
          <w:szCs w:val="24"/>
        </w:rPr>
        <w:t xml:space="preserve">World J </w:t>
      </w:r>
      <w:proofErr w:type="spellStart"/>
      <w:r w:rsidR="00B22A34" w:rsidRPr="00B22A34">
        <w:rPr>
          <w:rFonts w:ascii="Book Antiqua" w:hAnsi="Book Antiqua"/>
          <w:i/>
          <w:iCs/>
          <w:sz w:val="24"/>
          <w:szCs w:val="24"/>
        </w:rPr>
        <w:t>Biol</w:t>
      </w:r>
      <w:proofErr w:type="spellEnd"/>
      <w:r w:rsidR="00B22A34" w:rsidRPr="00B22A34">
        <w:rPr>
          <w:rFonts w:ascii="Book Antiqua" w:hAnsi="Book Antiqua"/>
          <w:i/>
          <w:iCs/>
          <w:sz w:val="24"/>
          <w:szCs w:val="24"/>
        </w:rPr>
        <w:t xml:space="preserve"> </w:t>
      </w:r>
      <w:proofErr w:type="spellStart"/>
      <w:r w:rsidR="00B22A34" w:rsidRPr="00B22A34">
        <w:rPr>
          <w:rFonts w:ascii="Book Antiqua" w:hAnsi="Book Antiqua"/>
          <w:i/>
          <w:iCs/>
          <w:sz w:val="24"/>
          <w:szCs w:val="24"/>
        </w:rPr>
        <w:t>Chem</w:t>
      </w:r>
      <w:proofErr w:type="spellEnd"/>
      <w:r w:rsidR="00B22A34" w:rsidRPr="00B22A34">
        <w:rPr>
          <w:rFonts w:ascii="Book Antiqua" w:hAnsi="Book Antiqua"/>
          <w:i/>
          <w:iCs/>
          <w:sz w:val="24"/>
          <w:szCs w:val="24"/>
          <w:lang w:eastAsia="zh-CN"/>
        </w:rPr>
        <w:t xml:space="preserve"> </w:t>
      </w:r>
      <w:r w:rsidR="00B22A34" w:rsidRPr="00B22A34">
        <w:rPr>
          <w:rFonts w:ascii="Book Antiqua" w:hAnsi="Book Antiqua"/>
          <w:iCs/>
          <w:sz w:val="24"/>
          <w:szCs w:val="24"/>
          <w:lang w:eastAsia="zh-CN"/>
        </w:rPr>
        <w:t xml:space="preserve">2015; </w:t>
      </w:r>
      <w:proofErr w:type="gramStart"/>
      <w:r w:rsidR="00B22A34" w:rsidRPr="00B22A34">
        <w:rPr>
          <w:rFonts w:ascii="Book Antiqua" w:hAnsi="Book Antiqua"/>
          <w:iCs/>
          <w:sz w:val="24"/>
          <w:szCs w:val="24"/>
          <w:lang w:eastAsia="zh-CN"/>
        </w:rPr>
        <w:t>In</w:t>
      </w:r>
      <w:proofErr w:type="gramEnd"/>
      <w:r w:rsidR="00B22A34" w:rsidRPr="00B22A34">
        <w:rPr>
          <w:rFonts w:ascii="Book Antiqua" w:hAnsi="Book Antiqua"/>
          <w:iCs/>
          <w:sz w:val="24"/>
          <w:szCs w:val="24"/>
          <w:lang w:eastAsia="zh-CN"/>
        </w:rPr>
        <w:t xml:space="preserve"> press</w:t>
      </w:r>
    </w:p>
    <w:p w:rsidR="00B22A34" w:rsidRPr="00B22A34" w:rsidRDefault="00B22A34" w:rsidP="00B22A34">
      <w:pPr>
        <w:spacing w:after="0" w:line="360" w:lineRule="auto"/>
        <w:jc w:val="both"/>
        <w:rPr>
          <w:rFonts w:ascii="Book Antiqua" w:eastAsia="宋体" w:hAnsi="Book Antiqua" w:cs="宋体"/>
          <w:b/>
          <w:sz w:val="24"/>
          <w:szCs w:val="24"/>
          <w:lang w:eastAsia="zh-CN"/>
        </w:rPr>
      </w:pPr>
    </w:p>
    <w:p w:rsidR="00B22A34" w:rsidRPr="00B22A34" w:rsidRDefault="00B22A34" w:rsidP="00B22A34">
      <w:pPr>
        <w:spacing w:after="0" w:line="360" w:lineRule="auto"/>
        <w:jc w:val="both"/>
        <w:rPr>
          <w:rFonts w:ascii="Book Antiqua" w:hAnsi="Book Antiqua" w:cstheme="minorHAnsi"/>
          <w:b/>
          <w:sz w:val="24"/>
          <w:szCs w:val="24"/>
        </w:rPr>
      </w:pPr>
      <w:r w:rsidRPr="00B22A34">
        <w:rPr>
          <w:rFonts w:ascii="Book Antiqua" w:hAnsi="Book Antiqua" w:cstheme="minorHAnsi"/>
          <w:b/>
          <w:sz w:val="24"/>
          <w:szCs w:val="24"/>
        </w:rPr>
        <w:br w:type="page"/>
      </w:r>
    </w:p>
    <w:p w:rsidR="001E729F" w:rsidRPr="00B22A34" w:rsidRDefault="001E729F" w:rsidP="00B22A34">
      <w:pPr>
        <w:spacing w:after="0" w:line="360" w:lineRule="auto"/>
        <w:jc w:val="both"/>
        <w:rPr>
          <w:rFonts w:ascii="Book Antiqua" w:hAnsi="Book Antiqua" w:cstheme="minorHAnsi"/>
          <w:b/>
          <w:sz w:val="24"/>
          <w:szCs w:val="24"/>
        </w:rPr>
      </w:pPr>
      <w:r w:rsidRPr="00B22A34">
        <w:rPr>
          <w:rFonts w:ascii="Book Antiqua" w:hAnsi="Book Antiqua" w:cstheme="minorHAnsi"/>
          <w:b/>
          <w:sz w:val="24"/>
          <w:szCs w:val="24"/>
        </w:rPr>
        <w:lastRenderedPageBreak/>
        <w:t>INTRODUCTION</w:t>
      </w:r>
    </w:p>
    <w:p w:rsidR="001E729F" w:rsidRPr="00B22A34" w:rsidRDefault="001E729F" w:rsidP="00B22A34">
      <w:pPr>
        <w:spacing w:after="0" w:line="360" w:lineRule="auto"/>
        <w:jc w:val="both"/>
        <w:rPr>
          <w:rFonts w:ascii="Book Antiqua" w:hAnsi="Book Antiqua" w:cstheme="minorHAnsi"/>
          <w:sz w:val="24"/>
          <w:szCs w:val="24"/>
        </w:rPr>
      </w:pPr>
      <w:r w:rsidRPr="00B22A34">
        <w:rPr>
          <w:rFonts w:ascii="Book Antiqua" w:hAnsi="Book Antiqua" w:cstheme="minorHAnsi"/>
          <w:sz w:val="24"/>
          <w:szCs w:val="24"/>
        </w:rPr>
        <w:t xml:space="preserve">Cancer is a disease characterized by out-of-control cell growth leading to spread of abnormal cells to other body parts by local invasion and/or distant metastasis. It is one of the major and growing public health </w:t>
      </w:r>
      <w:proofErr w:type="gramStart"/>
      <w:r w:rsidRPr="00B22A34">
        <w:rPr>
          <w:rFonts w:ascii="Book Antiqua" w:hAnsi="Book Antiqua" w:cstheme="minorHAnsi"/>
          <w:sz w:val="24"/>
          <w:szCs w:val="24"/>
        </w:rPr>
        <w:t>problem</w:t>
      </w:r>
      <w:proofErr w:type="gramEnd"/>
      <w:r w:rsidRPr="00B22A34">
        <w:rPr>
          <w:rFonts w:ascii="Book Antiqua" w:hAnsi="Book Antiqua" w:cstheme="minorHAnsi"/>
          <w:sz w:val="24"/>
          <w:szCs w:val="24"/>
        </w:rPr>
        <w:t>, currently accounting for over 12% deaths globally. With steady rise in life expectancy globally, it is estimated that the numbers deaths due to cancer may double in next 50 years and</w:t>
      </w:r>
      <w:r w:rsidR="00B22A34">
        <w:rPr>
          <w:rFonts w:ascii="Book Antiqua" w:hAnsi="Book Antiqua" w:cstheme="minorHAnsi"/>
          <w:sz w:val="24"/>
          <w:szCs w:val="24"/>
        </w:rPr>
        <w:t xml:space="preserve"> </w:t>
      </w:r>
      <w:r w:rsidRPr="00B22A34">
        <w:rPr>
          <w:rFonts w:ascii="Book Antiqua" w:hAnsi="Book Antiqua" w:cstheme="minorHAnsi"/>
          <w:sz w:val="24"/>
          <w:szCs w:val="24"/>
        </w:rPr>
        <w:t>new cases of cancer cases may rise to 15 million</w:t>
      </w:r>
      <w:r w:rsidR="00B22A34">
        <w:rPr>
          <w:rFonts w:ascii="Book Antiqua" w:hAnsi="Book Antiqua" w:cstheme="minorHAnsi"/>
          <w:sz w:val="24"/>
          <w:szCs w:val="24"/>
        </w:rPr>
        <w:t xml:space="preserve"> </w:t>
      </w:r>
      <w:r w:rsidRPr="00B22A34">
        <w:rPr>
          <w:rFonts w:ascii="Book Antiqua" w:hAnsi="Book Antiqua" w:cstheme="minorHAnsi"/>
          <w:sz w:val="24"/>
          <w:szCs w:val="24"/>
        </w:rPr>
        <w:t>by 2020</w:t>
      </w:r>
      <w:r w:rsidRPr="00B22A34">
        <w:rPr>
          <w:rFonts w:ascii="Book Antiqua" w:hAnsi="Book Antiqua" w:cstheme="minorHAnsi"/>
          <w:noProof/>
          <w:sz w:val="24"/>
          <w:szCs w:val="24"/>
          <w:vertAlign w:val="superscript"/>
        </w:rPr>
        <w:t>[1]</w:t>
      </w:r>
      <w:r w:rsidRPr="00B22A34">
        <w:rPr>
          <w:rFonts w:ascii="Book Antiqua" w:hAnsi="Book Antiqua" w:cstheme="minorHAnsi"/>
          <w:sz w:val="24"/>
          <w:szCs w:val="24"/>
        </w:rPr>
        <w:t>. Majority of human cancers are caused by environmental and life-style factors. The etiology of all cancers is associated with inherited genetic aberrations (5</w:t>
      </w:r>
      <w:r w:rsidR="00B22A34">
        <w:rPr>
          <w:rFonts w:ascii="Book Antiqua" w:hAnsi="Book Antiqua" w:cstheme="minorHAnsi" w:hint="eastAsia"/>
          <w:sz w:val="24"/>
          <w:szCs w:val="24"/>
          <w:lang w:eastAsia="zh-CN"/>
        </w:rPr>
        <w:t>%</w:t>
      </w:r>
      <w:r w:rsidRPr="00B22A34">
        <w:rPr>
          <w:rFonts w:ascii="Book Antiqua" w:hAnsi="Book Antiqua" w:cstheme="minorHAnsi"/>
          <w:sz w:val="24"/>
          <w:szCs w:val="24"/>
        </w:rPr>
        <w:t>-10%) and acquired genetic abnormality (90</w:t>
      </w:r>
      <w:r w:rsidR="00B22A34">
        <w:rPr>
          <w:rFonts w:ascii="Book Antiqua" w:hAnsi="Book Antiqua" w:cstheme="minorHAnsi" w:hint="eastAsia"/>
          <w:sz w:val="24"/>
          <w:szCs w:val="24"/>
          <w:lang w:eastAsia="zh-CN"/>
        </w:rPr>
        <w:t>%</w:t>
      </w:r>
      <w:r w:rsidR="00B22A34">
        <w:rPr>
          <w:rFonts w:ascii="Book Antiqua" w:hAnsi="Book Antiqua" w:cstheme="minorHAnsi"/>
          <w:sz w:val="24"/>
          <w:szCs w:val="24"/>
        </w:rPr>
        <w:t>-95%) caused by exogenous and/</w:t>
      </w:r>
      <w:r w:rsidRPr="00B22A34">
        <w:rPr>
          <w:rFonts w:ascii="Book Antiqua" w:hAnsi="Book Antiqua" w:cstheme="minorHAnsi"/>
          <w:sz w:val="24"/>
          <w:szCs w:val="24"/>
        </w:rPr>
        <w:t>or endogenous environme</w:t>
      </w:r>
      <w:r w:rsidR="00B22A34">
        <w:rPr>
          <w:rFonts w:ascii="Book Antiqua" w:hAnsi="Book Antiqua" w:cstheme="minorHAnsi"/>
          <w:sz w:val="24"/>
          <w:szCs w:val="24"/>
        </w:rPr>
        <w:t xml:space="preserve">ntal </w:t>
      </w:r>
      <w:proofErr w:type="gramStart"/>
      <w:r w:rsidR="00B22A34">
        <w:rPr>
          <w:rFonts w:ascii="Book Antiqua" w:hAnsi="Book Antiqua" w:cstheme="minorHAnsi"/>
          <w:sz w:val="24"/>
          <w:szCs w:val="24"/>
        </w:rPr>
        <w:t>agents</w:t>
      </w:r>
      <w:r w:rsidRPr="00B22A34">
        <w:rPr>
          <w:rFonts w:ascii="Book Antiqua" w:hAnsi="Book Antiqua" w:cstheme="minorHAnsi"/>
          <w:noProof/>
          <w:sz w:val="24"/>
          <w:szCs w:val="24"/>
          <w:vertAlign w:val="superscript"/>
        </w:rPr>
        <w:t>[</w:t>
      </w:r>
      <w:proofErr w:type="gramEnd"/>
      <w:r w:rsidRPr="00B22A34">
        <w:rPr>
          <w:rFonts w:ascii="Book Antiqua" w:hAnsi="Book Antiqua" w:cstheme="minorHAnsi"/>
          <w:noProof/>
          <w:sz w:val="24"/>
          <w:szCs w:val="24"/>
          <w:vertAlign w:val="superscript"/>
        </w:rPr>
        <w:t>2]</w:t>
      </w:r>
      <w:r w:rsidRPr="00B22A34">
        <w:rPr>
          <w:rFonts w:ascii="Book Antiqua" w:hAnsi="Book Antiqua" w:cstheme="minorHAnsi"/>
          <w:sz w:val="24"/>
          <w:szCs w:val="24"/>
        </w:rPr>
        <w:t>.</w:t>
      </w:r>
    </w:p>
    <w:p w:rsidR="001E729F" w:rsidRPr="00B22A34" w:rsidRDefault="001E729F" w:rsidP="00B22A34">
      <w:pPr>
        <w:spacing w:after="0" w:line="360" w:lineRule="auto"/>
        <w:ind w:firstLineChars="100" w:firstLine="240"/>
        <w:jc w:val="both"/>
        <w:rPr>
          <w:rFonts w:ascii="Book Antiqua" w:hAnsi="Book Antiqua" w:cstheme="minorHAnsi"/>
          <w:sz w:val="24"/>
          <w:szCs w:val="24"/>
        </w:rPr>
      </w:pPr>
      <w:r w:rsidRPr="00B22A34">
        <w:rPr>
          <w:rFonts w:ascii="Book Antiqua" w:hAnsi="Book Antiqua" w:cstheme="minorHAnsi"/>
          <w:sz w:val="24"/>
          <w:szCs w:val="24"/>
        </w:rPr>
        <w:t>Number of epidemiological studies have successfully shown that exposures to ce</w:t>
      </w:r>
      <w:r w:rsidR="00B22A34">
        <w:rPr>
          <w:rFonts w:ascii="Book Antiqua" w:hAnsi="Book Antiqua" w:cstheme="minorHAnsi"/>
          <w:sz w:val="24"/>
          <w:szCs w:val="24"/>
        </w:rPr>
        <w:t>rtain environmental chemicals/</w:t>
      </w:r>
      <w:r w:rsidR="007E56EF">
        <w:rPr>
          <w:rFonts w:ascii="Book Antiqua" w:hAnsi="Book Antiqua" w:cstheme="minorHAnsi"/>
          <w:sz w:val="24"/>
          <w:szCs w:val="24"/>
        </w:rPr>
        <w:t xml:space="preserve">mixtures </w:t>
      </w:r>
      <w:r w:rsidR="007E56EF">
        <w:rPr>
          <w:rFonts w:ascii="Book Antiqua" w:hAnsi="Book Antiqua" w:cstheme="minorHAnsi" w:hint="eastAsia"/>
          <w:sz w:val="24"/>
          <w:szCs w:val="24"/>
          <w:lang w:eastAsia="zh-CN"/>
        </w:rPr>
        <w:t>(</w:t>
      </w:r>
      <w:r w:rsidR="007E56EF">
        <w:rPr>
          <w:rFonts w:ascii="Book Antiqua" w:hAnsi="Book Antiqua" w:cstheme="minorHAnsi"/>
          <w:sz w:val="24"/>
          <w:szCs w:val="24"/>
        </w:rPr>
        <w:t>exogenous</w:t>
      </w:r>
      <w:r w:rsidRPr="00B22A34">
        <w:rPr>
          <w:rFonts w:ascii="Book Antiqua" w:hAnsi="Book Antiqua" w:cstheme="minorHAnsi"/>
          <w:sz w:val="24"/>
          <w:szCs w:val="24"/>
        </w:rPr>
        <w:t>-societal, occupational, lifestyle, industrial, agricultural, medicinal</w:t>
      </w:r>
      <w:r w:rsidR="007E56EF">
        <w:rPr>
          <w:rFonts w:ascii="Book Antiqua" w:hAnsi="Book Antiqua" w:cstheme="minorHAnsi" w:hint="eastAsia"/>
          <w:sz w:val="24"/>
          <w:szCs w:val="24"/>
          <w:lang w:eastAsia="zh-CN"/>
        </w:rPr>
        <w:t>,</w:t>
      </w:r>
      <w:r w:rsidRPr="00B22A34">
        <w:rPr>
          <w:rFonts w:ascii="Book Antiqua" w:hAnsi="Book Antiqua" w:cstheme="minorHAnsi"/>
          <w:sz w:val="24"/>
          <w:szCs w:val="24"/>
        </w:rPr>
        <w:t xml:space="preserve"> </w:t>
      </w:r>
      <w:r w:rsidRPr="007E56EF">
        <w:rPr>
          <w:rFonts w:ascii="Book Antiqua" w:hAnsi="Book Antiqua" w:cstheme="minorHAnsi"/>
          <w:i/>
          <w:sz w:val="24"/>
          <w:szCs w:val="24"/>
        </w:rPr>
        <w:t>etc</w:t>
      </w:r>
      <w:r w:rsidRPr="00B22A34">
        <w:rPr>
          <w:rFonts w:ascii="Book Antiqua" w:hAnsi="Book Antiqua" w:cstheme="minorHAnsi"/>
          <w:sz w:val="24"/>
          <w:szCs w:val="24"/>
        </w:rPr>
        <w:t>.</w:t>
      </w:r>
      <w:r w:rsidR="007E56EF">
        <w:rPr>
          <w:rFonts w:ascii="Book Antiqua" w:hAnsi="Book Antiqua" w:cstheme="minorHAnsi" w:hint="eastAsia"/>
          <w:sz w:val="24"/>
          <w:szCs w:val="24"/>
          <w:lang w:eastAsia="zh-CN"/>
        </w:rPr>
        <w:t>,</w:t>
      </w:r>
      <w:r w:rsidRPr="00B22A34">
        <w:rPr>
          <w:rFonts w:ascii="Book Antiqua" w:hAnsi="Book Antiqua" w:cstheme="minorHAnsi"/>
          <w:sz w:val="24"/>
          <w:szCs w:val="24"/>
        </w:rPr>
        <w:t xml:space="preserve"> endogenous</w:t>
      </w:r>
      <w:r w:rsidR="007E56EF">
        <w:rPr>
          <w:rFonts w:ascii="Book Antiqua" w:hAnsi="Book Antiqua" w:cstheme="minorHAnsi" w:hint="eastAsia"/>
          <w:sz w:val="24"/>
          <w:szCs w:val="24"/>
          <w:lang w:eastAsia="zh-CN"/>
        </w:rPr>
        <w:t>)</w:t>
      </w:r>
      <w:r w:rsidRPr="00B22A34">
        <w:rPr>
          <w:rFonts w:ascii="Book Antiqua" w:hAnsi="Book Antiqua" w:cstheme="minorHAnsi"/>
          <w:sz w:val="24"/>
          <w:szCs w:val="24"/>
        </w:rPr>
        <w:t xml:space="preserve">, physical agents </w:t>
      </w:r>
      <w:r w:rsidR="007E56EF">
        <w:rPr>
          <w:rFonts w:ascii="Book Antiqua" w:hAnsi="Book Antiqua" w:cstheme="minorHAnsi" w:hint="eastAsia"/>
          <w:sz w:val="24"/>
          <w:szCs w:val="24"/>
          <w:lang w:eastAsia="zh-CN"/>
        </w:rPr>
        <w:t>(</w:t>
      </w:r>
      <w:r w:rsidRPr="00B22A34">
        <w:rPr>
          <w:rFonts w:ascii="Book Antiqua" w:hAnsi="Book Antiqua" w:cstheme="minorHAnsi"/>
          <w:sz w:val="24"/>
          <w:szCs w:val="24"/>
        </w:rPr>
        <w:t>UV/solar, ionizing radiations, heat</w:t>
      </w:r>
      <w:r w:rsidR="007E56EF">
        <w:rPr>
          <w:rFonts w:ascii="Book Antiqua" w:hAnsi="Book Antiqua" w:cstheme="minorHAnsi" w:hint="eastAsia"/>
          <w:sz w:val="24"/>
          <w:szCs w:val="24"/>
          <w:lang w:eastAsia="zh-CN"/>
        </w:rPr>
        <w:t>)</w:t>
      </w:r>
      <w:r w:rsidRPr="00B22A34">
        <w:rPr>
          <w:rFonts w:ascii="Book Antiqua" w:hAnsi="Book Antiqua" w:cstheme="minorHAnsi"/>
          <w:sz w:val="24"/>
          <w:szCs w:val="24"/>
        </w:rPr>
        <w:t xml:space="preserve"> and biological agents</w:t>
      </w:r>
      <w:r w:rsidR="007E56EF">
        <w:rPr>
          <w:rFonts w:ascii="Book Antiqua" w:hAnsi="Book Antiqua" w:cstheme="minorHAnsi" w:hint="eastAsia"/>
          <w:sz w:val="24"/>
          <w:szCs w:val="24"/>
          <w:lang w:eastAsia="zh-CN"/>
        </w:rPr>
        <w:t xml:space="preserve"> (</w:t>
      </w:r>
      <w:r w:rsidRPr="00B22A34">
        <w:rPr>
          <w:rFonts w:ascii="Book Antiqua" w:hAnsi="Book Antiqua" w:cstheme="minorHAnsi"/>
          <w:sz w:val="24"/>
          <w:szCs w:val="24"/>
        </w:rPr>
        <w:t>certain viruses -</w:t>
      </w:r>
      <w:r w:rsidR="007E56EF">
        <w:rPr>
          <w:rFonts w:ascii="Book Antiqua" w:hAnsi="Book Antiqua" w:cstheme="minorHAnsi" w:hint="eastAsia"/>
          <w:sz w:val="24"/>
          <w:szCs w:val="24"/>
          <w:lang w:eastAsia="zh-CN"/>
        </w:rPr>
        <w:t xml:space="preserve"> </w:t>
      </w:r>
      <w:r w:rsidRPr="00B22A34">
        <w:rPr>
          <w:rFonts w:ascii="Book Antiqua" w:hAnsi="Book Antiqua" w:cstheme="minorHAnsi"/>
          <w:sz w:val="24"/>
          <w:szCs w:val="24"/>
        </w:rPr>
        <w:t>EBV,</w:t>
      </w:r>
      <w:r w:rsidR="007E56EF">
        <w:rPr>
          <w:rFonts w:ascii="Book Antiqua" w:hAnsi="Book Antiqua" w:cstheme="minorHAnsi" w:hint="eastAsia"/>
          <w:sz w:val="24"/>
          <w:szCs w:val="24"/>
          <w:lang w:eastAsia="zh-CN"/>
        </w:rPr>
        <w:t xml:space="preserve"> </w:t>
      </w:r>
      <w:r w:rsidRPr="00B22A34">
        <w:rPr>
          <w:rFonts w:ascii="Book Antiqua" w:hAnsi="Book Antiqua" w:cstheme="minorHAnsi"/>
          <w:sz w:val="24"/>
          <w:szCs w:val="24"/>
        </w:rPr>
        <w:t>HBV, HCV, HPV, HIV1, bacteria -</w:t>
      </w:r>
      <w:r w:rsidR="007E56EF">
        <w:rPr>
          <w:rFonts w:ascii="Book Antiqua" w:hAnsi="Book Antiqua" w:cstheme="minorHAnsi" w:hint="eastAsia"/>
          <w:sz w:val="24"/>
          <w:szCs w:val="24"/>
          <w:lang w:eastAsia="zh-CN"/>
        </w:rPr>
        <w:t xml:space="preserve"> </w:t>
      </w:r>
      <w:r w:rsidRPr="00B22A34">
        <w:rPr>
          <w:rFonts w:ascii="Book Antiqua" w:hAnsi="Book Antiqua" w:cstheme="minorHAnsi"/>
          <w:i/>
          <w:sz w:val="24"/>
          <w:szCs w:val="24"/>
        </w:rPr>
        <w:t>H. pylori</w:t>
      </w:r>
      <w:r w:rsidR="007E56EF">
        <w:rPr>
          <w:rFonts w:ascii="Book Antiqua" w:hAnsi="Book Antiqua" w:cstheme="minorHAnsi"/>
          <w:sz w:val="24"/>
          <w:szCs w:val="24"/>
        </w:rPr>
        <w:t>, parasites</w:t>
      </w:r>
      <w:r w:rsidRPr="00B22A34">
        <w:rPr>
          <w:rFonts w:ascii="Book Antiqua" w:hAnsi="Book Antiqua" w:cstheme="minorHAnsi"/>
          <w:sz w:val="24"/>
          <w:szCs w:val="24"/>
        </w:rPr>
        <w:t xml:space="preserve">-liver fluke, </w:t>
      </w:r>
      <w:proofErr w:type="spellStart"/>
      <w:r w:rsidRPr="00B22A34">
        <w:rPr>
          <w:rFonts w:ascii="Book Antiqua" w:hAnsi="Book Antiqua" w:cstheme="minorHAnsi"/>
          <w:sz w:val="24"/>
          <w:szCs w:val="24"/>
        </w:rPr>
        <w:t>schistosoma</w:t>
      </w:r>
      <w:proofErr w:type="spellEnd"/>
      <w:r w:rsidR="007E56EF">
        <w:rPr>
          <w:rFonts w:ascii="Book Antiqua" w:hAnsi="Book Antiqua" w:cstheme="minorHAnsi" w:hint="eastAsia"/>
          <w:sz w:val="24"/>
          <w:szCs w:val="24"/>
          <w:lang w:eastAsia="zh-CN"/>
        </w:rPr>
        <w:t>)</w:t>
      </w:r>
      <w:r w:rsidRPr="00B22A34">
        <w:rPr>
          <w:rFonts w:ascii="Book Antiqua" w:hAnsi="Book Antiqua" w:cstheme="minorHAnsi"/>
          <w:sz w:val="24"/>
          <w:szCs w:val="24"/>
        </w:rPr>
        <w:t xml:space="preserve"> increase the</w:t>
      </w:r>
      <w:r w:rsidR="007E56EF">
        <w:rPr>
          <w:rFonts w:ascii="Book Antiqua" w:hAnsi="Book Antiqua" w:cstheme="minorHAnsi"/>
          <w:sz w:val="24"/>
          <w:szCs w:val="24"/>
        </w:rPr>
        <w:t xml:space="preserve"> cancer risk at specific organs</w:t>
      </w:r>
      <w:r w:rsidRPr="00B22A34">
        <w:rPr>
          <w:rFonts w:ascii="Book Antiqua" w:hAnsi="Book Antiqua" w:cstheme="minorHAnsi"/>
          <w:noProof/>
          <w:sz w:val="24"/>
          <w:szCs w:val="24"/>
          <w:vertAlign w:val="superscript"/>
        </w:rPr>
        <w:t>[3,4]</w:t>
      </w:r>
      <w:r w:rsidRPr="00B22A34">
        <w:rPr>
          <w:rFonts w:ascii="Book Antiqua" w:hAnsi="Book Antiqua" w:cs="Times New Roman"/>
          <w:sz w:val="24"/>
          <w:szCs w:val="24"/>
        </w:rPr>
        <w:t>. Experimental studies in an</w:t>
      </w:r>
      <w:r w:rsidR="007E56EF">
        <w:rPr>
          <w:rFonts w:ascii="Book Antiqua" w:hAnsi="Book Antiqua" w:cs="Times New Roman"/>
          <w:sz w:val="24"/>
          <w:szCs w:val="24"/>
        </w:rPr>
        <w:t>imals, tissues/</w:t>
      </w:r>
      <w:r w:rsidRPr="00B22A34">
        <w:rPr>
          <w:rFonts w:ascii="Book Antiqua" w:hAnsi="Book Antiqua" w:cs="Times New Roman"/>
          <w:sz w:val="24"/>
          <w:szCs w:val="24"/>
        </w:rPr>
        <w:t>cells (</w:t>
      </w:r>
      <w:r w:rsidRPr="00B22A34">
        <w:rPr>
          <w:rFonts w:ascii="Book Antiqua" w:hAnsi="Book Antiqua" w:cs="Times New Roman"/>
          <w:i/>
          <w:sz w:val="24"/>
          <w:szCs w:val="24"/>
        </w:rPr>
        <w:t>in-vitro)</w:t>
      </w:r>
      <w:r w:rsidRPr="00B22A34">
        <w:rPr>
          <w:rFonts w:ascii="Book Antiqua" w:hAnsi="Book Antiqua" w:cstheme="minorHAnsi"/>
          <w:sz w:val="24"/>
          <w:szCs w:val="24"/>
        </w:rPr>
        <w:t xml:space="preserve"> have also provided supportive evidence for organ specific increased risk of cancer. Several of these associations have been established to be causative</w:t>
      </w:r>
      <w:r w:rsidR="00E25EDA">
        <w:rPr>
          <w:rFonts w:ascii="Book Antiqua" w:hAnsi="Book Antiqua" w:cstheme="minorHAnsi" w:hint="eastAsia"/>
          <w:sz w:val="24"/>
          <w:szCs w:val="24"/>
          <w:lang w:eastAsia="zh-CN"/>
        </w:rPr>
        <w:t>,</w:t>
      </w:r>
      <w:r w:rsidRPr="00E25EDA">
        <w:rPr>
          <w:rFonts w:ascii="Book Antiqua" w:hAnsi="Book Antiqua" w:cstheme="minorHAnsi"/>
          <w:i/>
          <w:sz w:val="24"/>
          <w:szCs w:val="24"/>
        </w:rPr>
        <w:t xml:space="preserve"> e.g.</w:t>
      </w:r>
      <w:r w:rsidR="00E25EDA">
        <w:rPr>
          <w:rFonts w:ascii="Book Antiqua" w:hAnsi="Book Antiqua" w:cstheme="minorHAnsi" w:hint="eastAsia"/>
          <w:sz w:val="24"/>
          <w:szCs w:val="24"/>
          <w:lang w:eastAsia="zh-CN"/>
        </w:rPr>
        <w:t>,</w:t>
      </w:r>
      <w:r w:rsidRPr="00B22A34">
        <w:rPr>
          <w:rFonts w:ascii="Book Antiqua" w:hAnsi="Book Antiqua" w:cstheme="minorHAnsi"/>
          <w:sz w:val="24"/>
          <w:szCs w:val="24"/>
        </w:rPr>
        <w:t xml:space="preserve"> use of tobacco and oral cancer, while for several other human cancers such as breast, prostate, </w:t>
      </w:r>
      <w:r w:rsidRPr="00B22A34">
        <w:rPr>
          <w:rFonts w:ascii="Book Antiqua" w:hAnsi="Book Antiqua" w:cs="Times New Roman"/>
          <w:sz w:val="24"/>
          <w:szCs w:val="24"/>
        </w:rPr>
        <w:t>esophagus</w:t>
      </w:r>
      <w:r w:rsidR="00E25EDA">
        <w:rPr>
          <w:rFonts w:ascii="Book Antiqua" w:hAnsi="Book Antiqua" w:cs="Times New Roman" w:hint="eastAsia"/>
          <w:sz w:val="24"/>
          <w:szCs w:val="24"/>
          <w:lang w:eastAsia="zh-CN"/>
        </w:rPr>
        <w:t>,</w:t>
      </w:r>
      <w:r w:rsidRPr="00B22A34">
        <w:rPr>
          <w:rFonts w:ascii="Book Antiqua" w:hAnsi="Book Antiqua" w:cs="Times New Roman"/>
          <w:sz w:val="24"/>
          <w:szCs w:val="24"/>
        </w:rPr>
        <w:t xml:space="preserve"> </w:t>
      </w:r>
      <w:r w:rsidRPr="00E25EDA">
        <w:rPr>
          <w:rFonts w:ascii="Book Antiqua" w:hAnsi="Book Antiqua" w:cs="Times New Roman"/>
          <w:i/>
          <w:sz w:val="24"/>
          <w:szCs w:val="24"/>
        </w:rPr>
        <w:t>etc</w:t>
      </w:r>
      <w:r w:rsidRPr="00B22A34">
        <w:rPr>
          <w:rFonts w:ascii="Book Antiqua" w:hAnsi="Book Antiqua" w:cs="Times New Roman"/>
          <w:sz w:val="24"/>
          <w:szCs w:val="24"/>
        </w:rPr>
        <w:t>. though associated factors have been documented, their causal association is yet to be determined.</w:t>
      </w:r>
    </w:p>
    <w:p w:rsidR="001E729F" w:rsidRPr="00B22A34" w:rsidRDefault="001E729F" w:rsidP="00F12F3E">
      <w:pPr>
        <w:spacing w:after="0" w:line="360" w:lineRule="auto"/>
        <w:ind w:firstLineChars="100" w:firstLine="240"/>
        <w:jc w:val="both"/>
        <w:rPr>
          <w:rFonts w:ascii="Book Antiqua" w:hAnsi="Book Antiqua" w:cs="Times New Roman"/>
          <w:sz w:val="24"/>
          <w:szCs w:val="24"/>
        </w:rPr>
      </w:pPr>
      <w:r w:rsidRPr="00B22A34">
        <w:rPr>
          <w:rFonts w:ascii="Book Antiqua" w:hAnsi="Book Antiqua" w:cs="Times New Roman"/>
          <w:sz w:val="24"/>
          <w:szCs w:val="24"/>
        </w:rPr>
        <w:t xml:space="preserve">Dose and duration of exposure to environmental carcinogens and their complex </w:t>
      </w:r>
      <w:r w:rsidR="00F12F3E">
        <w:rPr>
          <w:rFonts w:ascii="Book Antiqua" w:hAnsi="Book Antiqua" w:cs="Times New Roman"/>
          <w:sz w:val="24"/>
          <w:szCs w:val="24"/>
        </w:rPr>
        <w:t>interactions with genetic and/</w:t>
      </w:r>
      <w:r w:rsidRPr="00B22A34">
        <w:rPr>
          <w:rFonts w:ascii="Book Antiqua" w:hAnsi="Book Antiqua" w:cs="Times New Roman"/>
          <w:sz w:val="24"/>
          <w:szCs w:val="24"/>
        </w:rPr>
        <w:t xml:space="preserve">or acquired host factors are some of the critical determinants, for the </w:t>
      </w:r>
      <w:r w:rsidRPr="00B22A34">
        <w:rPr>
          <w:rFonts w:ascii="Book Antiqua" w:hAnsi="Book Antiqua" w:cs="Times New Roman"/>
          <w:sz w:val="24"/>
          <w:szCs w:val="24"/>
        </w:rPr>
        <w:lastRenderedPageBreak/>
        <w:t xml:space="preserve">development of </w:t>
      </w:r>
      <w:proofErr w:type="gramStart"/>
      <w:r w:rsidRPr="00B22A34">
        <w:rPr>
          <w:rFonts w:ascii="Book Antiqua" w:hAnsi="Book Antiqua" w:cs="Times New Roman"/>
          <w:sz w:val="24"/>
          <w:szCs w:val="24"/>
        </w:rPr>
        <w:t>cancer</w:t>
      </w:r>
      <w:r w:rsidRPr="00B22A34">
        <w:rPr>
          <w:rFonts w:ascii="Book Antiqua" w:hAnsi="Book Antiqua" w:cs="Times New Roman"/>
          <w:noProof/>
          <w:sz w:val="24"/>
          <w:szCs w:val="24"/>
          <w:vertAlign w:val="superscript"/>
        </w:rPr>
        <w:t>[</w:t>
      </w:r>
      <w:proofErr w:type="gramEnd"/>
      <w:r w:rsidRPr="00B22A34">
        <w:rPr>
          <w:rFonts w:ascii="Book Antiqua" w:hAnsi="Book Antiqua" w:cs="Times New Roman"/>
          <w:noProof/>
          <w:sz w:val="24"/>
          <w:szCs w:val="24"/>
          <w:vertAlign w:val="superscript"/>
        </w:rPr>
        <w:t>2]</w:t>
      </w:r>
      <w:r w:rsidRPr="00B22A34">
        <w:rPr>
          <w:rFonts w:ascii="Book Antiqua" w:hAnsi="Book Antiqua" w:cs="Times New Roman"/>
          <w:sz w:val="24"/>
          <w:szCs w:val="24"/>
        </w:rPr>
        <w:t>. Response to carcinogen exposure may further be modulated by host (physical activity, obesity) and life style (diet, tobacco, alcohol) factors leading to disease or no-disease.</w:t>
      </w:r>
    </w:p>
    <w:p w:rsidR="001E729F" w:rsidRPr="00B22A34" w:rsidRDefault="001E729F" w:rsidP="00B22A34">
      <w:pPr>
        <w:spacing w:after="0" w:line="360" w:lineRule="auto"/>
        <w:jc w:val="both"/>
        <w:rPr>
          <w:rFonts w:ascii="Book Antiqua" w:hAnsi="Book Antiqua" w:cs="Times New Roman"/>
          <w:sz w:val="24"/>
          <w:szCs w:val="24"/>
        </w:rPr>
      </w:pPr>
    </w:p>
    <w:p w:rsidR="001E729F" w:rsidRPr="00B22A34" w:rsidRDefault="001E729F" w:rsidP="00B22A34">
      <w:pPr>
        <w:spacing w:after="0" w:line="360" w:lineRule="auto"/>
        <w:jc w:val="both"/>
        <w:rPr>
          <w:rFonts w:ascii="Book Antiqua" w:hAnsi="Book Antiqua" w:cs="Times New Roman"/>
          <w:b/>
          <w:sz w:val="24"/>
          <w:szCs w:val="24"/>
        </w:rPr>
      </w:pPr>
      <w:r w:rsidRPr="00B22A34">
        <w:rPr>
          <w:rFonts w:ascii="Book Antiqua" w:hAnsi="Book Antiqua" w:cs="Times New Roman"/>
          <w:b/>
          <w:sz w:val="24"/>
          <w:szCs w:val="24"/>
        </w:rPr>
        <w:t>CARCINOGENESIS: MULTIFACTORIAL AND MULTISTEP PROCESS</w:t>
      </w:r>
    </w:p>
    <w:p w:rsidR="001E729F" w:rsidRPr="00B22A34" w:rsidRDefault="001E729F"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Carcinogenesis refer</w:t>
      </w:r>
      <w:r w:rsidR="00F12F3E">
        <w:rPr>
          <w:rFonts w:ascii="Book Antiqua" w:hAnsi="Book Antiqua" w:cs="Times New Roman"/>
          <w:sz w:val="24"/>
          <w:szCs w:val="24"/>
        </w:rPr>
        <w:t>s to environmental carcinogen [</w:t>
      </w:r>
      <w:r w:rsidRPr="00B22A34">
        <w:rPr>
          <w:rFonts w:ascii="Book Antiqua" w:hAnsi="Book Antiqua" w:cs="Times New Roman"/>
          <w:sz w:val="24"/>
          <w:szCs w:val="24"/>
        </w:rPr>
        <w:t xml:space="preserve">chemical/physical/biological agent(s)] -induced etiological pathways and processes that lead to cancer. It is a complex, multi-factorial, multi-step, multi-path and in humans a multi-years process comprised of at least three steps </w:t>
      </w:r>
      <w:r w:rsidRPr="00F12F3E">
        <w:rPr>
          <w:rFonts w:ascii="Book Antiqua" w:hAnsi="Book Antiqua" w:cs="Times New Roman"/>
          <w:i/>
          <w:sz w:val="24"/>
          <w:szCs w:val="24"/>
        </w:rPr>
        <w:t>viz</w:t>
      </w:r>
      <w:r w:rsidRPr="00B22A34">
        <w:rPr>
          <w:rFonts w:ascii="Book Antiqua" w:hAnsi="Book Antiqua" w:cs="Times New Roman"/>
          <w:sz w:val="24"/>
          <w:szCs w:val="24"/>
        </w:rPr>
        <w:t>. initiation, promotion and progression</w:t>
      </w:r>
      <w:r w:rsidRPr="00B22A34">
        <w:rPr>
          <w:rFonts w:ascii="Book Antiqua" w:hAnsi="Book Antiqua" w:cs="Times New Roman"/>
          <w:noProof/>
          <w:sz w:val="24"/>
          <w:szCs w:val="24"/>
          <w:vertAlign w:val="superscript"/>
        </w:rPr>
        <w:t xml:space="preserve">[5] </w:t>
      </w:r>
      <w:r w:rsidRPr="00B22A34">
        <w:rPr>
          <w:rFonts w:ascii="Book Antiqua" w:hAnsi="Book Antiqua" w:cs="Times New Roman"/>
          <w:sz w:val="24"/>
          <w:szCs w:val="24"/>
        </w:rPr>
        <w:t>(Fig</w:t>
      </w:r>
      <w:r w:rsidR="00F12F3E">
        <w:rPr>
          <w:rFonts w:ascii="Book Antiqua" w:hAnsi="Book Antiqua" w:cs="Times New Roman" w:hint="eastAsia"/>
          <w:sz w:val="24"/>
          <w:szCs w:val="24"/>
          <w:lang w:eastAsia="zh-CN"/>
        </w:rPr>
        <w:t>ure</w:t>
      </w:r>
      <w:r w:rsidRPr="00B22A34">
        <w:rPr>
          <w:rFonts w:ascii="Book Antiqua" w:hAnsi="Book Antiqua" w:cs="Times New Roman"/>
          <w:sz w:val="24"/>
          <w:szCs w:val="24"/>
        </w:rPr>
        <w:t xml:space="preserve">1). Exposure of normal cells in tissues to carcinogenic agent results in genomic DNA damage (critical genes) and its fixation through a cycle of DNA replication leads to initiation and that is irreversible step. In the promotion process (reversible), clonal expansion of initiated cells occurs due to </w:t>
      </w:r>
      <w:proofErr w:type="spellStart"/>
      <w:r w:rsidRPr="00B22A34">
        <w:rPr>
          <w:rFonts w:ascii="Book Antiqua" w:hAnsi="Book Antiqua" w:cs="Times New Roman"/>
          <w:sz w:val="24"/>
          <w:szCs w:val="24"/>
        </w:rPr>
        <w:t>promotory</w:t>
      </w:r>
      <w:proofErr w:type="spellEnd"/>
      <w:r w:rsidRPr="00B22A34">
        <w:rPr>
          <w:rFonts w:ascii="Book Antiqua" w:hAnsi="Book Antiqua" w:cs="Times New Roman"/>
          <w:sz w:val="24"/>
          <w:szCs w:val="24"/>
        </w:rPr>
        <w:t xml:space="preserve"> stimuli resulting in formation of an actively proliferating, pre-malignant tumor cell population. While in progression (irreversible process) additional genetic changes lead to a new clone of tumor cells with increased </w:t>
      </w:r>
      <w:r w:rsidR="005A696E" w:rsidRPr="00B22A34">
        <w:rPr>
          <w:rFonts w:ascii="Book Antiqua" w:hAnsi="Book Antiqua" w:cs="Times New Roman"/>
          <w:sz w:val="24"/>
          <w:szCs w:val="24"/>
        </w:rPr>
        <w:t>proliferative,</w:t>
      </w:r>
      <w:r w:rsidRPr="00B22A34">
        <w:rPr>
          <w:rFonts w:ascii="Book Antiqua" w:hAnsi="Book Antiqua" w:cs="Times New Roman"/>
          <w:sz w:val="24"/>
          <w:szCs w:val="24"/>
        </w:rPr>
        <w:t xml:space="preserve"> invasive, and metastatic potential.</w:t>
      </w:r>
    </w:p>
    <w:p w:rsidR="001E729F" w:rsidRDefault="001E729F" w:rsidP="004F6B6F">
      <w:pPr>
        <w:spacing w:after="0" w:line="360" w:lineRule="auto"/>
        <w:ind w:firstLineChars="100" w:firstLine="240"/>
        <w:jc w:val="both"/>
        <w:rPr>
          <w:rFonts w:ascii="Book Antiqua" w:hAnsi="Book Antiqua" w:cs="Times New Roman"/>
          <w:sz w:val="24"/>
          <w:szCs w:val="24"/>
          <w:lang w:eastAsia="zh-CN"/>
        </w:rPr>
      </w:pPr>
      <w:r w:rsidRPr="00B22A34">
        <w:rPr>
          <w:rFonts w:ascii="Book Antiqua" w:hAnsi="Book Antiqua" w:cs="Times New Roman"/>
          <w:sz w:val="24"/>
          <w:szCs w:val="24"/>
        </w:rPr>
        <w:t>Exposure to environmental carcinogens results in a series of genetic mutations and such alterations in at least two classes of genes</w:t>
      </w:r>
      <w:r w:rsidR="004F6B6F">
        <w:rPr>
          <w:rFonts w:ascii="Book Antiqua" w:hAnsi="Book Antiqua" w:cs="Times New Roman" w:hint="eastAsia"/>
          <w:sz w:val="24"/>
          <w:szCs w:val="24"/>
          <w:lang w:eastAsia="zh-CN"/>
        </w:rPr>
        <w:t>,</w:t>
      </w:r>
      <w:r w:rsidRPr="00B22A34">
        <w:rPr>
          <w:rFonts w:ascii="Book Antiqua" w:hAnsi="Book Antiqua" w:cs="Times New Roman"/>
          <w:sz w:val="24"/>
          <w:szCs w:val="24"/>
        </w:rPr>
        <w:t xml:space="preserve"> </w:t>
      </w:r>
      <w:r w:rsidRPr="004F6B6F">
        <w:rPr>
          <w:rFonts w:ascii="Book Antiqua" w:hAnsi="Book Antiqua" w:cs="Times New Roman"/>
          <w:i/>
          <w:sz w:val="24"/>
          <w:szCs w:val="24"/>
        </w:rPr>
        <w:t>i.e</w:t>
      </w:r>
      <w:r w:rsidRPr="00B22A34">
        <w:rPr>
          <w:rFonts w:ascii="Book Antiqua" w:hAnsi="Book Antiqua" w:cs="Times New Roman"/>
          <w:sz w:val="24"/>
          <w:szCs w:val="24"/>
        </w:rPr>
        <w:t>.</w:t>
      </w:r>
      <w:r w:rsidR="004F6B6F">
        <w:rPr>
          <w:rFonts w:ascii="Book Antiqua" w:hAnsi="Book Antiqua" w:cs="Times New Roman" w:hint="eastAsia"/>
          <w:sz w:val="24"/>
          <w:szCs w:val="24"/>
          <w:lang w:eastAsia="zh-CN"/>
        </w:rPr>
        <w:t>,</w:t>
      </w:r>
      <w:r w:rsidRPr="00B22A34">
        <w:rPr>
          <w:rFonts w:ascii="Book Antiqua" w:hAnsi="Book Antiqua" w:cs="Times New Roman"/>
          <w:sz w:val="24"/>
          <w:szCs w:val="24"/>
        </w:rPr>
        <w:t xml:space="preserve"> proto-oncogenes and/or tumor suppressor genes have been associated with tumor development. Activation of proto-oncogenes by qualitative or quantitative genetic changes results in enhancement of proliferative signals. Alternatively environmental carcinogen-mediated loss or inactivation of tumor suppressor genes (normal gene</w:t>
      </w:r>
      <w:r w:rsidR="004F6B6F">
        <w:rPr>
          <w:rFonts w:ascii="Book Antiqua" w:hAnsi="Book Antiqua" w:cs="Times New Roman"/>
          <w:sz w:val="24"/>
          <w:szCs w:val="24"/>
        </w:rPr>
        <w:t xml:space="preserve">s) also leads tumor </w:t>
      </w:r>
      <w:proofErr w:type="gramStart"/>
      <w:r w:rsidR="004F6B6F">
        <w:rPr>
          <w:rFonts w:ascii="Book Antiqua" w:hAnsi="Book Antiqua" w:cs="Times New Roman"/>
          <w:sz w:val="24"/>
          <w:szCs w:val="24"/>
        </w:rPr>
        <w:t>development</w:t>
      </w:r>
      <w:r w:rsidRPr="00B22A34">
        <w:rPr>
          <w:rFonts w:ascii="Book Antiqua" w:hAnsi="Book Antiqua" w:cs="Times New Roman"/>
          <w:noProof/>
          <w:sz w:val="24"/>
          <w:szCs w:val="24"/>
          <w:vertAlign w:val="superscript"/>
        </w:rPr>
        <w:t>[</w:t>
      </w:r>
      <w:proofErr w:type="gramEnd"/>
      <w:r w:rsidRPr="00B22A34">
        <w:rPr>
          <w:rFonts w:ascii="Book Antiqua" w:hAnsi="Book Antiqua" w:cs="Times New Roman"/>
          <w:noProof/>
          <w:sz w:val="24"/>
          <w:szCs w:val="24"/>
          <w:vertAlign w:val="superscript"/>
        </w:rPr>
        <w:t>6,7]</w:t>
      </w:r>
      <w:r w:rsidRPr="00B22A34">
        <w:rPr>
          <w:rFonts w:ascii="Book Antiqua" w:hAnsi="Book Antiqua" w:cs="Times New Roman"/>
          <w:sz w:val="24"/>
          <w:szCs w:val="24"/>
        </w:rPr>
        <w:t xml:space="preserve">. Genetic mutations, genomic </w:t>
      </w:r>
      <w:r w:rsidRPr="00B22A34">
        <w:rPr>
          <w:rFonts w:ascii="Book Antiqua" w:hAnsi="Book Antiqua" w:cs="Times New Roman"/>
          <w:sz w:val="24"/>
          <w:szCs w:val="24"/>
        </w:rPr>
        <w:lastRenderedPageBreak/>
        <w:t xml:space="preserve">instability, and series of epigenetic events, such as chronic inflammation are known to play role in transformation of normal to malignant cells. All transformed cells exhibit certain common characteristics such as sustained proliferation signals, evasion of growth suppressors, resistance to cell death, replicative immortality, and ability to induce angiogenesis and activation of invasion and </w:t>
      </w:r>
      <w:proofErr w:type="gramStart"/>
      <w:r w:rsidRPr="00B22A34">
        <w:rPr>
          <w:rFonts w:ascii="Book Antiqua" w:hAnsi="Book Antiqua" w:cs="Times New Roman"/>
          <w:sz w:val="24"/>
          <w:szCs w:val="24"/>
        </w:rPr>
        <w:t>metastasis</w:t>
      </w:r>
      <w:r w:rsidRPr="00B22A34">
        <w:rPr>
          <w:rFonts w:ascii="Book Antiqua" w:hAnsi="Book Antiqua" w:cs="Times New Roman"/>
          <w:noProof/>
          <w:sz w:val="24"/>
          <w:szCs w:val="24"/>
          <w:vertAlign w:val="superscript"/>
        </w:rPr>
        <w:t>[</w:t>
      </w:r>
      <w:proofErr w:type="gramEnd"/>
      <w:r w:rsidRPr="00B22A34">
        <w:rPr>
          <w:rFonts w:ascii="Book Antiqua" w:hAnsi="Book Antiqua" w:cs="Times New Roman"/>
          <w:noProof/>
          <w:sz w:val="24"/>
          <w:szCs w:val="24"/>
          <w:vertAlign w:val="superscript"/>
        </w:rPr>
        <w:t>8]</w:t>
      </w:r>
      <w:r w:rsidRPr="00B22A34">
        <w:rPr>
          <w:rFonts w:ascii="Book Antiqua" w:hAnsi="Book Antiqua" w:cs="Times New Roman"/>
          <w:sz w:val="24"/>
          <w:szCs w:val="24"/>
        </w:rPr>
        <w:t>.</w:t>
      </w:r>
    </w:p>
    <w:p w:rsidR="004F6B6F" w:rsidRPr="00B22A34" w:rsidRDefault="004F6B6F" w:rsidP="004F6B6F">
      <w:pPr>
        <w:spacing w:after="0" w:line="360" w:lineRule="auto"/>
        <w:ind w:firstLineChars="100" w:firstLine="240"/>
        <w:jc w:val="both"/>
        <w:rPr>
          <w:rFonts w:ascii="Book Antiqua" w:hAnsi="Book Antiqua" w:cs="Times New Roman"/>
          <w:sz w:val="24"/>
          <w:szCs w:val="24"/>
          <w:lang w:eastAsia="zh-CN"/>
        </w:rPr>
      </w:pPr>
    </w:p>
    <w:p w:rsidR="001E729F" w:rsidRPr="00B22A34" w:rsidRDefault="001E729F" w:rsidP="00B22A34">
      <w:pPr>
        <w:spacing w:after="0" w:line="360" w:lineRule="auto"/>
        <w:jc w:val="both"/>
        <w:rPr>
          <w:rFonts w:ascii="Book Antiqua" w:hAnsi="Book Antiqua" w:cs="Times New Roman"/>
          <w:b/>
          <w:sz w:val="24"/>
          <w:szCs w:val="24"/>
        </w:rPr>
      </w:pPr>
      <w:r w:rsidRPr="00B22A34">
        <w:rPr>
          <w:rFonts w:ascii="Book Antiqua" w:hAnsi="Book Antiqua" w:cs="Times New Roman"/>
          <w:b/>
          <w:sz w:val="24"/>
          <w:szCs w:val="24"/>
        </w:rPr>
        <w:t>WHY CANCER PREVENTION?</w:t>
      </w:r>
    </w:p>
    <w:p w:rsidR="001E729F" w:rsidRPr="00B22A34" w:rsidRDefault="001E729F" w:rsidP="004F6B6F">
      <w:pPr>
        <w:tabs>
          <w:tab w:val="left" w:pos="0"/>
          <w:tab w:val="left" w:pos="1020"/>
        </w:tabs>
        <w:spacing w:after="0" w:line="360" w:lineRule="auto"/>
        <w:jc w:val="both"/>
        <w:rPr>
          <w:rFonts w:ascii="Book Antiqua" w:hAnsi="Book Antiqua" w:cs="Times New Roman"/>
          <w:sz w:val="24"/>
          <w:szCs w:val="24"/>
        </w:rPr>
      </w:pPr>
      <w:r w:rsidRPr="00B22A34">
        <w:rPr>
          <w:rFonts w:ascii="Book Antiqua" w:hAnsi="Book Antiqua" w:cs="Times New Roman"/>
          <w:sz w:val="24"/>
          <w:szCs w:val="24"/>
        </w:rPr>
        <w:t>In spite of significant advancement in understanding the molecular mechanism of cancer development, very limited success has been achieved in early detection and treatment for most of the cancers. For patients with metastatic cancer, even the most advanced treatment strategies have not been successful in saving their lives while patients with less advanced cancer, treatment results in high morbidity and significant social and economic burden.</w:t>
      </w:r>
      <w:r w:rsidR="004F6B6F">
        <w:rPr>
          <w:rFonts w:ascii="Book Antiqua" w:hAnsi="Book Antiqua" w:cs="Times New Roman"/>
          <w:sz w:val="24"/>
          <w:szCs w:val="24"/>
        </w:rPr>
        <w:t xml:space="preserve"> Moreover, development of chemo/</w:t>
      </w:r>
      <w:r w:rsidRPr="00B22A34">
        <w:rPr>
          <w:rFonts w:ascii="Book Antiqua" w:hAnsi="Book Antiqua" w:cs="Times New Roman"/>
          <w:sz w:val="24"/>
          <w:szCs w:val="24"/>
        </w:rPr>
        <w:t>radio-resistance and recurrence of tumors are major challenges in the fight against cancer.</w:t>
      </w:r>
    </w:p>
    <w:p w:rsidR="001E729F" w:rsidRPr="00B22A34" w:rsidRDefault="001E729F" w:rsidP="004F6B6F">
      <w:pPr>
        <w:spacing w:after="0" w:line="360" w:lineRule="auto"/>
        <w:ind w:firstLineChars="100" w:firstLine="240"/>
        <w:jc w:val="both"/>
        <w:rPr>
          <w:rFonts w:ascii="Book Antiqua" w:hAnsi="Book Antiqua" w:cs="Times New Roman"/>
          <w:sz w:val="24"/>
          <w:szCs w:val="24"/>
        </w:rPr>
      </w:pPr>
      <w:r w:rsidRPr="00B22A34">
        <w:rPr>
          <w:rFonts w:ascii="Book Antiqua" w:hAnsi="Book Antiqua" w:cs="Times New Roman"/>
          <w:sz w:val="24"/>
          <w:szCs w:val="24"/>
        </w:rPr>
        <w:t>Considering limitations in early detection and successful treatment of cancer, preventive interventions have attracted increasing attention and significant research efforts. Several cancer prevention approaches and interventions have demonstrated potential for success in epidemiological and c</w:t>
      </w:r>
      <w:r w:rsidR="004F6B6F">
        <w:rPr>
          <w:rFonts w:ascii="Book Antiqua" w:hAnsi="Book Antiqua" w:cs="Times New Roman"/>
          <w:sz w:val="24"/>
          <w:szCs w:val="24"/>
        </w:rPr>
        <w:t xml:space="preserve">linical trials across the </w:t>
      </w:r>
      <w:proofErr w:type="gramStart"/>
      <w:r w:rsidR="004F6B6F">
        <w:rPr>
          <w:rFonts w:ascii="Book Antiqua" w:hAnsi="Book Antiqua" w:cs="Times New Roman"/>
          <w:sz w:val="24"/>
          <w:szCs w:val="24"/>
        </w:rPr>
        <w:t>globe</w:t>
      </w:r>
      <w:r w:rsidRPr="00B22A34">
        <w:rPr>
          <w:rFonts w:ascii="Book Antiqua" w:hAnsi="Book Antiqua" w:cs="Times New Roman"/>
          <w:noProof/>
          <w:sz w:val="24"/>
          <w:szCs w:val="24"/>
          <w:vertAlign w:val="superscript"/>
        </w:rPr>
        <w:t>[</w:t>
      </w:r>
      <w:proofErr w:type="gramEnd"/>
      <w:r w:rsidRPr="00B22A34">
        <w:rPr>
          <w:rFonts w:ascii="Book Antiqua" w:hAnsi="Book Antiqua" w:cs="Times New Roman"/>
          <w:noProof/>
          <w:sz w:val="24"/>
          <w:szCs w:val="24"/>
          <w:vertAlign w:val="superscript"/>
        </w:rPr>
        <w:t>9,10]</w:t>
      </w:r>
      <w:r w:rsidRPr="00B22A34">
        <w:rPr>
          <w:rFonts w:ascii="Book Antiqua" w:hAnsi="Book Antiqua" w:cs="Times New Roman"/>
          <w:sz w:val="24"/>
          <w:szCs w:val="24"/>
        </w:rPr>
        <w:t xml:space="preserve"> (Table 1).</w:t>
      </w:r>
    </w:p>
    <w:p w:rsidR="001E729F" w:rsidRPr="00B22A34" w:rsidRDefault="001E729F" w:rsidP="00B22A34">
      <w:pPr>
        <w:spacing w:after="0" w:line="360" w:lineRule="auto"/>
        <w:jc w:val="both"/>
        <w:rPr>
          <w:rFonts w:ascii="Book Antiqua" w:hAnsi="Book Antiqua" w:cs="Times New Roman"/>
          <w:sz w:val="24"/>
          <w:szCs w:val="24"/>
        </w:rPr>
      </w:pPr>
    </w:p>
    <w:p w:rsidR="001E729F" w:rsidRPr="00B22A34" w:rsidRDefault="001E729F" w:rsidP="00B22A34">
      <w:pPr>
        <w:tabs>
          <w:tab w:val="left" w:pos="0"/>
          <w:tab w:val="left" w:pos="1134"/>
        </w:tabs>
        <w:spacing w:after="0" w:line="360" w:lineRule="auto"/>
        <w:jc w:val="both"/>
        <w:rPr>
          <w:rFonts w:ascii="Book Antiqua" w:hAnsi="Book Antiqua" w:cs="Times New Roman"/>
          <w:b/>
          <w:sz w:val="24"/>
          <w:szCs w:val="24"/>
        </w:rPr>
      </w:pPr>
      <w:r w:rsidRPr="00B22A34">
        <w:rPr>
          <w:rFonts w:ascii="Book Antiqua" w:hAnsi="Book Antiqua" w:cs="Times New Roman"/>
          <w:b/>
          <w:sz w:val="24"/>
          <w:szCs w:val="24"/>
        </w:rPr>
        <w:t>CANCER PREVENTION AND APPROACHES</w:t>
      </w:r>
    </w:p>
    <w:p w:rsidR="001E729F" w:rsidRPr="004F6B6F" w:rsidRDefault="001E729F" w:rsidP="004F6B6F">
      <w:pPr>
        <w:tabs>
          <w:tab w:val="left" w:pos="0"/>
          <w:tab w:val="left" w:pos="1020"/>
        </w:tabs>
        <w:spacing w:after="0" w:line="360" w:lineRule="auto"/>
        <w:jc w:val="both"/>
        <w:rPr>
          <w:rFonts w:ascii="Book Antiqua" w:hAnsi="Book Antiqua" w:cs="Times New Roman"/>
          <w:sz w:val="24"/>
          <w:szCs w:val="24"/>
          <w:lang w:eastAsia="zh-CN"/>
        </w:rPr>
      </w:pPr>
      <w:r w:rsidRPr="00B22A34">
        <w:rPr>
          <w:rFonts w:ascii="Book Antiqua" w:hAnsi="Book Antiqua" w:cs="Times New Roman"/>
          <w:sz w:val="24"/>
          <w:szCs w:val="24"/>
        </w:rPr>
        <w:lastRenderedPageBreak/>
        <w:t>Preventing cancers by avoiding or minimizing exposures, especially occupational and societal (habit-related) exposures to known environmental carcinogens is likely to be most practi</w:t>
      </w:r>
      <w:r w:rsidR="004F6B6F">
        <w:rPr>
          <w:rFonts w:ascii="Book Antiqua" w:hAnsi="Book Antiqua" w:cs="Times New Roman"/>
          <w:sz w:val="24"/>
          <w:szCs w:val="24"/>
        </w:rPr>
        <w:t xml:space="preserve">cal and cost effective </w:t>
      </w:r>
      <w:proofErr w:type="gramStart"/>
      <w:r w:rsidR="004F6B6F">
        <w:rPr>
          <w:rFonts w:ascii="Book Antiqua" w:hAnsi="Book Antiqua" w:cs="Times New Roman"/>
          <w:sz w:val="24"/>
          <w:szCs w:val="24"/>
        </w:rPr>
        <w:t>strategy</w:t>
      </w:r>
      <w:r w:rsidRPr="00B22A34">
        <w:rPr>
          <w:rFonts w:ascii="Book Antiqua" w:hAnsi="Book Antiqua" w:cs="Times New Roman"/>
          <w:noProof/>
          <w:sz w:val="24"/>
          <w:szCs w:val="24"/>
          <w:vertAlign w:val="superscript"/>
        </w:rPr>
        <w:t>[</w:t>
      </w:r>
      <w:proofErr w:type="gramEnd"/>
      <w:r w:rsidRPr="00B22A34">
        <w:rPr>
          <w:rFonts w:ascii="Book Antiqua" w:hAnsi="Book Antiqua" w:cs="Times New Roman"/>
          <w:noProof/>
          <w:sz w:val="24"/>
          <w:szCs w:val="24"/>
          <w:vertAlign w:val="superscript"/>
        </w:rPr>
        <w:t>3,11]</w:t>
      </w:r>
      <w:r w:rsidRPr="00B22A34">
        <w:rPr>
          <w:rFonts w:ascii="Book Antiqua" w:hAnsi="Book Antiqua" w:cs="Times New Roman"/>
          <w:sz w:val="24"/>
          <w:szCs w:val="24"/>
        </w:rPr>
        <w:t>. However these approaches of elimination of carcinogen from the environment and/or minimizing the exposure to carcinogens have not achieved desired success due to lifestyle choices and modern developments. Additional cost effective and practical approaches in cancer prevention interventions include pursuing lifestyle or dietary changes, chemopreventive interventions or prophylactic resection of high-risk organs in cert</w:t>
      </w:r>
      <w:r w:rsidR="004F6B6F">
        <w:rPr>
          <w:rFonts w:ascii="Book Antiqua" w:hAnsi="Book Antiqua" w:cs="Times New Roman"/>
          <w:sz w:val="24"/>
          <w:szCs w:val="24"/>
        </w:rPr>
        <w:t xml:space="preserve">ain germ-line mutation </w:t>
      </w:r>
      <w:proofErr w:type="gramStart"/>
      <w:r w:rsidR="004F6B6F">
        <w:rPr>
          <w:rFonts w:ascii="Book Antiqua" w:hAnsi="Book Antiqua" w:cs="Times New Roman"/>
          <w:sz w:val="24"/>
          <w:szCs w:val="24"/>
        </w:rPr>
        <w:t>carriers</w:t>
      </w:r>
      <w:r w:rsidRPr="00B22A34">
        <w:rPr>
          <w:rFonts w:ascii="Book Antiqua" w:hAnsi="Book Antiqua" w:cs="Times New Roman"/>
          <w:noProof/>
          <w:sz w:val="24"/>
          <w:szCs w:val="24"/>
          <w:vertAlign w:val="superscript"/>
        </w:rPr>
        <w:t>[</w:t>
      </w:r>
      <w:proofErr w:type="gramEnd"/>
      <w:r w:rsidRPr="00B22A34">
        <w:rPr>
          <w:rFonts w:ascii="Book Antiqua" w:hAnsi="Book Antiqua" w:cs="Times New Roman"/>
          <w:noProof/>
          <w:sz w:val="24"/>
          <w:szCs w:val="24"/>
          <w:vertAlign w:val="superscript"/>
        </w:rPr>
        <w:t>9,10,12]</w:t>
      </w:r>
      <w:r w:rsidRPr="00B22A34">
        <w:rPr>
          <w:rFonts w:ascii="Book Antiqua" w:hAnsi="Book Antiqua" w:cs="Times New Roman"/>
          <w:sz w:val="24"/>
          <w:szCs w:val="24"/>
        </w:rPr>
        <w:t>. One of these approaches with enormous potential is chemoprevention which can be defined as the use of natural/synthetic/biological agents to suppress or prevent either the initial phases of carcinogenesis (blocking agents) or delay the progression of premalignant cells to invas</w:t>
      </w:r>
      <w:r w:rsidR="004F6B6F">
        <w:rPr>
          <w:rFonts w:ascii="Book Antiqua" w:hAnsi="Book Antiqua" w:cs="Times New Roman"/>
          <w:sz w:val="24"/>
          <w:szCs w:val="24"/>
        </w:rPr>
        <w:t>ive disease(suppressing agents)</w:t>
      </w:r>
      <w:r w:rsidRPr="00B22A34">
        <w:rPr>
          <w:rFonts w:ascii="Book Antiqua" w:hAnsi="Book Antiqua" w:cs="Times New Roman"/>
          <w:noProof/>
          <w:sz w:val="24"/>
          <w:szCs w:val="24"/>
          <w:vertAlign w:val="superscript"/>
        </w:rPr>
        <w:t>[12-14]</w:t>
      </w:r>
      <w:r w:rsidRPr="00B22A34">
        <w:rPr>
          <w:rFonts w:ascii="Book Antiqua" w:hAnsi="Book Antiqua" w:cs="Times New Roman"/>
          <w:sz w:val="24"/>
          <w:szCs w:val="24"/>
        </w:rPr>
        <w:t>. Improved understanding of the molecular basis of carcinogenesis has further enhanced the interest and potential of preventive interventions</w:t>
      </w:r>
      <w:r w:rsidR="004F6B6F">
        <w:rPr>
          <w:rFonts w:ascii="Book Antiqua" w:hAnsi="Book Antiqua" w:cs="Times New Roman" w:hint="eastAsia"/>
          <w:sz w:val="24"/>
          <w:szCs w:val="24"/>
          <w:lang w:eastAsia="zh-CN"/>
        </w:rPr>
        <w:t>,</w:t>
      </w:r>
      <w:r w:rsidRPr="00B22A34">
        <w:rPr>
          <w:rFonts w:ascii="Book Antiqua" w:hAnsi="Book Antiqua" w:cs="Times New Roman"/>
          <w:sz w:val="24"/>
          <w:szCs w:val="24"/>
        </w:rPr>
        <w:t xml:space="preserve"> </w:t>
      </w:r>
      <w:r w:rsidRPr="004F6B6F">
        <w:rPr>
          <w:rFonts w:ascii="Book Antiqua" w:hAnsi="Book Antiqua" w:cs="Times New Roman"/>
          <w:i/>
          <w:sz w:val="24"/>
          <w:szCs w:val="24"/>
        </w:rPr>
        <w:t>i.e</w:t>
      </w:r>
      <w:r w:rsidRPr="00B22A34">
        <w:rPr>
          <w:rFonts w:ascii="Book Antiqua" w:hAnsi="Book Antiqua" w:cs="Times New Roman"/>
          <w:sz w:val="24"/>
          <w:szCs w:val="24"/>
        </w:rPr>
        <w:t>.</w:t>
      </w:r>
      <w:r w:rsidR="004F6B6F">
        <w:rPr>
          <w:rFonts w:ascii="Book Antiqua" w:hAnsi="Book Antiqua" w:cs="Times New Roman" w:hint="eastAsia"/>
          <w:sz w:val="24"/>
          <w:szCs w:val="24"/>
          <w:lang w:eastAsia="zh-CN"/>
        </w:rPr>
        <w:t>:</w:t>
      </w:r>
      <w:r w:rsidRPr="00B22A34">
        <w:rPr>
          <w:rFonts w:ascii="Book Antiqua" w:hAnsi="Book Antiqua" w:cs="Times New Roman"/>
          <w:sz w:val="24"/>
          <w:szCs w:val="24"/>
        </w:rPr>
        <w:t xml:space="preserve"> </w:t>
      </w:r>
      <w:r w:rsidR="004F6B6F">
        <w:rPr>
          <w:rFonts w:ascii="Book Antiqua" w:hAnsi="Book Antiqua" w:cs="Times New Roman" w:hint="eastAsia"/>
          <w:sz w:val="24"/>
          <w:szCs w:val="24"/>
          <w:lang w:eastAsia="zh-CN"/>
        </w:rPr>
        <w:t xml:space="preserve">(1) </w:t>
      </w:r>
      <w:r w:rsidRPr="00B22A34">
        <w:rPr>
          <w:rFonts w:ascii="Book Antiqua" w:hAnsi="Book Antiqua"/>
          <w:sz w:val="24"/>
          <w:szCs w:val="24"/>
        </w:rPr>
        <w:t>Process of carcinogenesis involving set of genetic and epigenetic changes has been shown to be modulated</w:t>
      </w:r>
      <w:r w:rsidR="00B22A34">
        <w:rPr>
          <w:rFonts w:ascii="Book Antiqua" w:hAnsi="Book Antiqua"/>
          <w:sz w:val="24"/>
          <w:szCs w:val="24"/>
        </w:rPr>
        <w:t xml:space="preserve"> </w:t>
      </w:r>
      <w:r w:rsidRPr="00B22A34">
        <w:rPr>
          <w:rFonts w:ascii="Book Antiqua" w:hAnsi="Book Antiqua"/>
          <w:sz w:val="24"/>
          <w:szCs w:val="24"/>
        </w:rPr>
        <w:t>by several</w:t>
      </w:r>
      <w:r w:rsidR="00B22A34">
        <w:rPr>
          <w:rFonts w:ascii="Book Antiqua" w:hAnsi="Book Antiqua"/>
          <w:sz w:val="24"/>
          <w:szCs w:val="24"/>
        </w:rPr>
        <w:t xml:space="preserve"> </w:t>
      </w:r>
      <w:r w:rsidRPr="00B22A34">
        <w:rPr>
          <w:rFonts w:ascii="Book Antiqua" w:hAnsi="Book Antiqua"/>
          <w:sz w:val="24"/>
          <w:szCs w:val="24"/>
        </w:rPr>
        <w:t>environmental agents and changes in lifestyle and host factors</w:t>
      </w:r>
      <w:r w:rsidR="004F6B6F">
        <w:rPr>
          <w:rFonts w:ascii="Book Antiqua" w:hAnsi="Book Antiqua" w:hint="eastAsia"/>
          <w:sz w:val="24"/>
          <w:szCs w:val="24"/>
          <w:lang w:eastAsia="zh-CN"/>
        </w:rPr>
        <w:t>; and (2)</w:t>
      </w:r>
      <w:r w:rsidR="00B22A34">
        <w:rPr>
          <w:rFonts w:ascii="Book Antiqua" w:hAnsi="Book Antiqua"/>
          <w:sz w:val="24"/>
          <w:szCs w:val="24"/>
        </w:rPr>
        <w:t xml:space="preserve"> </w:t>
      </w:r>
      <w:r w:rsidRPr="00B22A34">
        <w:rPr>
          <w:rFonts w:ascii="Book Antiqua" w:hAnsi="Book Antiqua"/>
          <w:sz w:val="24"/>
          <w:szCs w:val="24"/>
        </w:rPr>
        <w:t xml:space="preserve">Preventive strategies have achieved good measure of success in other environmental diseases such as infectious diseases (vaccines) and cardiovascular events (treating risk factors with statins, lifestyle changes). Chemoprevention of skin, breast, prostate, cervical, and colon cancer by various prevention agents has further stimulated the interest in the research </w:t>
      </w:r>
      <w:proofErr w:type="gramStart"/>
      <w:r w:rsidRPr="00B22A34">
        <w:rPr>
          <w:rFonts w:ascii="Book Antiqua" w:hAnsi="Book Antiqua"/>
          <w:sz w:val="24"/>
          <w:szCs w:val="24"/>
        </w:rPr>
        <w:t>area</w:t>
      </w:r>
      <w:r w:rsidRPr="00B22A34">
        <w:rPr>
          <w:rFonts w:ascii="Book Antiqua" w:hAnsi="Book Antiqua"/>
          <w:noProof/>
          <w:sz w:val="24"/>
          <w:szCs w:val="24"/>
          <w:vertAlign w:val="superscript"/>
        </w:rPr>
        <w:t>[</w:t>
      </w:r>
      <w:proofErr w:type="gramEnd"/>
      <w:r w:rsidR="00362979">
        <w:rPr>
          <w:rFonts w:ascii="Book Antiqua" w:hAnsi="Book Antiqua" w:hint="eastAsia"/>
          <w:noProof/>
          <w:sz w:val="24"/>
          <w:szCs w:val="24"/>
          <w:vertAlign w:val="superscript"/>
          <w:lang w:eastAsia="zh-CN"/>
        </w:rPr>
        <w:t>10,</w:t>
      </w:r>
      <w:r w:rsidRPr="00B22A34">
        <w:rPr>
          <w:rFonts w:ascii="Book Antiqua" w:hAnsi="Book Antiqua"/>
          <w:noProof/>
          <w:sz w:val="24"/>
          <w:szCs w:val="24"/>
          <w:vertAlign w:val="superscript"/>
        </w:rPr>
        <w:t>12,1</w:t>
      </w:r>
      <w:r w:rsidR="00362979">
        <w:rPr>
          <w:rFonts w:ascii="Book Antiqua" w:hAnsi="Book Antiqua"/>
          <w:noProof/>
          <w:sz w:val="24"/>
          <w:szCs w:val="24"/>
          <w:vertAlign w:val="superscript"/>
        </w:rPr>
        <w:t>5</w:t>
      </w:r>
      <w:r w:rsidRPr="00B22A34">
        <w:rPr>
          <w:rFonts w:ascii="Book Antiqua" w:hAnsi="Book Antiqua"/>
          <w:noProof/>
          <w:sz w:val="24"/>
          <w:szCs w:val="24"/>
          <w:vertAlign w:val="superscript"/>
        </w:rPr>
        <w:t>]</w:t>
      </w:r>
      <w:r w:rsidRPr="00B22A34">
        <w:rPr>
          <w:rFonts w:ascii="Book Antiqua" w:hAnsi="Book Antiqua"/>
          <w:sz w:val="24"/>
          <w:szCs w:val="24"/>
        </w:rPr>
        <w:t xml:space="preserve"> (Table 1).</w:t>
      </w:r>
    </w:p>
    <w:p w:rsidR="001E729F" w:rsidRPr="00B22A34" w:rsidRDefault="001E729F" w:rsidP="004F6B6F">
      <w:pPr>
        <w:pStyle w:val="ListParagraph"/>
        <w:tabs>
          <w:tab w:val="left" w:pos="0"/>
          <w:tab w:val="left" w:pos="1134"/>
        </w:tabs>
        <w:spacing w:after="0" w:line="360" w:lineRule="auto"/>
        <w:ind w:left="0" w:firstLineChars="100" w:firstLine="240"/>
        <w:jc w:val="both"/>
        <w:rPr>
          <w:rFonts w:ascii="Book Antiqua" w:hAnsi="Book Antiqua"/>
          <w:sz w:val="24"/>
          <w:szCs w:val="24"/>
        </w:rPr>
      </w:pPr>
      <w:r w:rsidRPr="00B22A34">
        <w:rPr>
          <w:rFonts w:ascii="Book Antiqua" w:eastAsiaTheme="minorEastAsia" w:hAnsi="Book Antiqua"/>
          <w:sz w:val="24"/>
          <w:szCs w:val="24"/>
        </w:rPr>
        <w:t>The aim of cancer chemoprevention is to delay or disrupt cancer causation associated pathways and multiple steps of carcinogenesis</w:t>
      </w:r>
      <w:r w:rsidRPr="003808C3">
        <w:rPr>
          <w:rFonts w:ascii="Book Antiqua" w:eastAsiaTheme="minorEastAsia" w:hAnsi="Book Antiqua"/>
          <w:i/>
          <w:sz w:val="24"/>
          <w:szCs w:val="24"/>
        </w:rPr>
        <w:t xml:space="preserve"> viz</w:t>
      </w:r>
      <w:r w:rsidRPr="00B22A34">
        <w:rPr>
          <w:rFonts w:ascii="Book Antiqua" w:eastAsiaTheme="minorEastAsia" w:hAnsi="Book Antiqua"/>
          <w:sz w:val="24"/>
          <w:szCs w:val="24"/>
        </w:rPr>
        <w:t xml:space="preserve">. initiation, promotion, and progression. </w:t>
      </w:r>
      <w:r w:rsidRPr="00B22A34">
        <w:rPr>
          <w:rFonts w:ascii="Book Antiqua" w:eastAsiaTheme="minorEastAsia" w:hAnsi="Book Antiqua"/>
          <w:sz w:val="24"/>
          <w:szCs w:val="24"/>
        </w:rPr>
        <w:lastRenderedPageBreak/>
        <w:t>Cancer preventive strategies can be classified into primary, secondary, and tertiary prevention. Primary cancer prevention</w:t>
      </w:r>
      <w:r w:rsidRPr="00B22A34">
        <w:rPr>
          <w:rFonts w:ascii="Book Antiqua" w:hAnsi="Book Antiqua"/>
          <w:sz w:val="24"/>
          <w:szCs w:val="24"/>
        </w:rPr>
        <w:t xml:space="preserve"> is meant for general population and those at increased risk of cancer development. Secondary prevention is </w:t>
      </w:r>
      <w:r w:rsidRPr="00B22A34">
        <w:rPr>
          <w:rFonts w:ascii="Book Antiqua" w:eastAsiaTheme="minorEastAsia" w:hAnsi="Book Antiqua"/>
          <w:sz w:val="24"/>
          <w:szCs w:val="24"/>
        </w:rPr>
        <w:t>employed in patients with premalignant</w:t>
      </w:r>
      <w:r w:rsidRPr="00B22A34">
        <w:rPr>
          <w:rFonts w:ascii="Book Antiqua" w:hAnsi="Book Antiqua"/>
          <w:sz w:val="24"/>
          <w:szCs w:val="24"/>
        </w:rPr>
        <w:t xml:space="preserve"> lesions that may progress to cancer. Tertiary </w:t>
      </w:r>
      <w:r w:rsidRPr="00B22A34">
        <w:rPr>
          <w:rFonts w:ascii="Book Antiqua" w:eastAsiaTheme="minorEastAsia" w:hAnsi="Book Antiqua"/>
          <w:sz w:val="24"/>
          <w:szCs w:val="24"/>
        </w:rPr>
        <w:t>cancer prevention is employed in</w:t>
      </w:r>
      <w:r w:rsidRPr="00B22A34">
        <w:rPr>
          <w:rFonts w:ascii="Book Antiqua" w:hAnsi="Book Antiqua"/>
          <w:sz w:val="24"/>
          <w:szCs w:val="24"/>
        </w:rPr>
        <w:t xml:space="preserve"> preventing cancer r</w:t>
      </w:r>
      <w:r w:rsidR="003808C3">
        <w:rPr>
          <w:rFonts w:ascii="Book Antiqua" w:hAnsi="Book Antiqua"/>
          <w:sz w:val="24"/>
          <w:szCs w:val="24"/>
        </w:rPr>
        <w:t>ecurrence (local invasion and/</w:t>
      </w:r>
      <w:r w:rsidRPr="00B22A34">
        <w:rPr>
          <w:rFonts w:ascii="Book Antiqua" w:hAnsi="Book Antiqua"/>
          <w:sz w:val="24"/>
          <w:szCs w:val="24"/>
        </w:rPr>
        <w:t>or distant metastasis) or second primary tumor among those who already have developed the disease.</w:t>
      </w:r>
    </w:p>
    <w:p w:rsidR="001E729F" w:rsidRDefault="001E729F" w:rsidP="003808C3">
      <w:pPr>
        <w:pStyle w:val="ListParagraph"/>
        <w:tabs>
          <w:tab w:val="left" w:pos="0"/>
          <w:tab w:val="left" w:pos="1020"/>
        </w:tabs>
        <w:spacing w:after="0" w:line="360" w:lineRule="auto"/>
        <w:ind w:left="0" w:firstLineChars="100" w:firstLine="240"/>
        <w:jc w:val="both"/>
        <w:rPr>
          <w:rFonts w:ascii="Book Antiqua" w:eastAsiaTheme="minorEastAsia" w:hAnsi="Book Antiqua"/>
          <w:sz w:val="24"/>
          <w:szCs w:val="24"/>
          <w:lang w:eastAsia="zh-CN"/>
        </w:rPr>
      </w:pPr>
      <w:r w:rsidRPr="00B22A34">
        <w:rPr>
          <w:rFonts w:ascii="Book Antiqua" w:hAnsi="Book Antiqua"/>
          <w:sz w:val="24"/>
          <w:szCs w:val="24"/>
        </w:rPr>
        <w:t>This review article is targeted to briefly elaborate and compare the available evidence and understand the mechanism of chemoprevention by dietary phytochemicals in experimental and clinical investigations without presenting details on the experimental models, methods, and clinical trials.</w:t>
      </w:r>
    </w:p>
    <w:p w:rsidR="003808C3" w:rsidRPr="003808C3" w:rsidRDefault="003808C3" w:rsidP="003808C3">
      <w:pPr>
        <w:pStyle w:val="ListParagraph"/>
        <w:tabs>
          <w:tab w:val="left" w:pos="0"/>
          <w:tab w:val="left" w:pos="1020"/>
        </w:tabs>
        <w:spacing w:after="0" w:line="360" w:lineRule="auto"/>
        <w:ind w:left="0" w:firstLineChars="100" w:firstLine="240"/>
        <w:jc w:val="both"/>
        <w:rPr>
          <w:rFonts w:ascii="Book Antiqua" w:eastAsiaTheme="minorEastAsia" w:hAnsi="Book Antiqua"/>
          <w:sz w:val="24"/>
          <w:szCs w:val="24"/>
          <w:lang w:eastAsia="zh-CN"/>
        </w:rPr>
      </w:pPr>
    </w:p>
    <w:p w:rsidR="001E729F" w:rsidRPr="00B22A34" w:rsidRDefault="001E729F" w:rsidP="00B22A34">
      <w:pPr>
        <w:spacing w:after="0" w:line="360" w:lineRule="auto"/>
        <w:jc w:val="both"/>
        <w:rPr>
          <w:rFonts w:ascii="Book Antiqua" w:eastAsia="Calibri" w:hAnsi="Book Antiqua" w:cs="Times New Roman"/>
          <w:b/>
          <w:sz w:val="24"/>
          <w:szCs w:val="24"/>
        </w:rPr>
      </w:pPr>
      <w:r w:rsidRPr="00B22A34">
        <w:rPr>
          <w:rFonts w:ascii="Book Antiqua" w:eastAsia="Calibri" w:hAnsi="Book Antiqua" w:cs="Times New Roman"/>
          <w:b/>
          <w:sz w:val="24"/>
          <w:szCs w:val="24"/>
        </w:rPr>
        <w:t>DIETARY PHYTOCHEMICALS AS CHEMOPREVENTIVE</w:t>
      </w:r>
      <w:r w:rsidR="003808C3">
        <w:rPr>
          <w:rFonts w:ascii="Book Antiqua" w:eastAsia="Calibri" w:hAnsi="Book Antiqua" w:cs="Times New Roman"/>
          <w:b/>
          <w:sz w:val="24"/>
          <w:szCs w:val="24"/>
        </w:rPr>
        <w:t xml:space="preserve"> AGENTS</w:t>
      </w:r>
      <w:r w:rsidR="003808C3">
        <w:rPr>
          <w:rFonts w:ascii="Book Antiqua" w:hAnsi="Book Antiqua" w:cs="Times New Roman" w:hint="eastAsia"/>
          <w:b/>
          <w:sz w:val="24"/>
          <w:szCs w:val="24"/>
          <w:lang w:eastAsia="zh-CN"/>
        </w:rPr>
        <w:t xml:space="preserve"> </w:t>
      </w:r>
      <w:r w:rsidRPr="00B22A34">
        <w:rPr>
          <w:rFonts w:ascii="Book Antiqua" w:eastAsia="Calibri" w:hAnsi="Book Antiqua" w:cs="Times New Roman"/>
          <w:b/>
          <w:sz w:val="24"/>
          <w:szCs w:val="24"/>
        </w:rPr>
        <w:t>EXPERIMENTAL STUDIES</w:t>
      </w:r>
    </w:p>
    <w:p w:rsidR="001E729F" w:rsidRPr="00B22A34" w:rsidRDefault="001E729F"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 xml:space="preserve">Amongst environmental chemopreventive compounds, diet/beverage-derived agents due to their long history of exposure to humans, high tolerability, low toxicity, and reported biological activities </w:t>
      </w:r>
      <w:r w:rsidRPr="00B22A34">
        <w:rPr>
          <w:rFonts w:ascii="Book Antiqua" w:eastAsia="Calibri" w:hAnsi="Book Antiqua" w:cs="Times New Roman"/>
          <w:sz w:val="24"/>
          <w:szCs w:val="24"/>
        </w:rPr>
        <w:t>are fast becoming lucrative targets for chemoprevention. Large number of pure compounds and extracts from dietary components has been evaluated in various</w:t>
      </w:r>
      <w:r w:rsidRPr="00B22A34">
        <w:rPr>
          <w:rFonts w:ascii="Book Antiqua" w:eastAsia="Calibri" w:hAnsi="Book Antiqua" w:cs="Times New Roman"/>
          <w:i/>
          <w:sz w:val="24"/>
          <w:szCs w:val="24"/>
        </w:rPr>
        <w:t xml:space="preserve"> </w:t>
      </w:r>
      <w:r w:rsidRPr="00B22A34">
        <w:rPr>
          <w:rFonts w:ascii="Book Antiqua" w:eastAsia="Calibri" w:hAnsi="Book Antiqua" w:cs="Times New Roman"/>
          <w:sz w:val="24"/>
          <w:szCs w:val="24"/>
        </w:rPr>
        <w:t>experimental models for testing the chemopreventive eff</w:t>
      </w:r>
      <w:r w:rsidR="003808C3">
        <w:rPr>
          <w:rFonts w:ascii="Book Antiqua" w:eastAsia="Calibri" w:hAnsi="Book Antiqua" w:cs="Times New Roman"/>
          <w:sz w:val="24"/>
          <w:szCs w:val="24"/>
        </w:rPr>
        <w:t xml:space="preserve">icacy of dietary </w:t>
      </w:r>
      <w:proofErr w:type="gramStart"/>
      <w:r w:rsidR="003808C3">
        <w:rPr>
          <w:rFonts w:ascii="Book Antiqua" w:eastAsia="Calibri" w:hAnsi="Book Antiqua" w:cs="Times New Roman"/>
          <w:sz w:val="24"/>
          <w:szCs w:val="24"/>
        </w:rPr>
        <w:t>phytochemicals</w:t>
      </w:r>
      <w:r w:rsidRPr="00B22A34">
        <w:rPr>
          <w:rFonts w:ascii="Book Antiqua" w:eastAsia="Calibri" w:hAnsi="Book Antiqua" w:cs="Times New Roman"/>
          <w:noProof/>
          <w:sz w:val="24"/>
          <w:szCs w:val="24"/>
          <w:vertAlign w:val="superscript"/>
        </w:rPr>
        <w:t>[</w:t>
      </w:r>
      <w:proofErr w:type="gramEnd"/>
      <w:r w:rsidRPr="00B22A34">
        <w:rPr>
          <w:rFonts w:ascii="Book Antiqua" w:eastAsia="Calibri" w:hAnsi="Book Antiqua" w:cs="Times New Roman"/>
          <w:noProof/>
          <w:sz w:val="24"/>
          <w:szCs w:val="24"/>
          <w:vertAlign w:val="superscript"/>
        </w:rPr>
        <w:t>16,17]</w:t>
      </w:r>
      <w:r w:rsidRPr="00B22A34">
        <w:rPr>
          <w:rFonts w:ascii="Book Antiqua" w:eastAsia="Calibri" w:hAnsi="Book Antiqua" w:cs="Times New Roman"/>
          <w:sz w:val="24"/>
          <w:szCs w:val="24"/>
        </w:rPr>
        <w:t>. M</w:t>
      </w:r>
      <w:r w:rsidRPr="00B22A34">
        <w:rPr>
          <w:rFonts w:ascii="Book Antiqua" w:hAnsi="Book Antiqua" w:cs="Times New Roman"/>
          <w:sz w:val="24"/>
          <w:szCs w:val="24"/>
        </w:rPr>
        <w:t xml:space="preserve">odel system have been employed based on their ability to rapidly answer, demonstrate expression of multi stage carcinogenesis, tissue/cell specificity, hormone responsiveness, </w:t>
      </w:r>
      <w:r w:rsidRPr="00B22A34">
        <w:rPr>
          <w:rFonts w:ascii="Book Antiqua" w:hAnsi="Book Antiqua" w:cs="Times New Roman"/>
          <w:sz w:val="24"/>
          <w:szCs w:val="24"/>
        </w:rPr>
        <w:lastRenderedPageBreak/>
        <w:t>invasiveness, modulation of tumor growth, histological types, and particular relevance to most common human cancers.</w:t>
      </w:r>
    </w:p>
    <w:p w:rsidR="001E729F" w:rsidRPr="00B22A34" w:rsidRDefault="001E729F" w:rsidP="003808C3">
      <w:pPr>
        <w:tabs>
          <w:tab w:val="left" w:pos="0"/>
        </w:tabs>
        <w:spacing w:after="0" w:line="360" w:lineRule="auto"/>
        <w:ind w:firstLineChars="100" w:firstLine="240"/>
        <w:jc w:val="both"/>
        <w:rPr>
          <w:rFonts w:ascii="Book Antiqua" w:eastAsia="Calibri" w:hAnsi="Book Antiqua" w:cs="Times New Roman"/>
          <w:sz w:val="24"/>
          <w:szCs w:val="24"/>
        </w:rPr>
      </w:pPr>
      <w:proofErr w:type="spellStart"/>
      <w:r w:rsidRPr="00B22A34">
        <w:rPr>
          <w:rFonts w:ascii="Book Antiqua" w:hAnsi="Book Antiqua" w:cs="Times New Roman"/>
          <w:sz w:val="24"/>
          <w:szCs w:val="24"/>
        </w:rPr>
        <w:t>Chemopreventive</w:t>
      </w:r>
      <w:proofErr w:type="spellEnd"/>
      <w:r w:rsidRPr="00B22A34">
        <w:rPr>
          <w:rFonts w:ascii="Book Antiqua" w:hAnsi="Book Antiqua" w:cs="Times New Roman"/>
          <w:sz w:val="24"/>
          <w:szCs w:val="24"/>
        </w:rPr>
        <w:t xml:space="preserve"> activity of an agent is generally investigated employing carcinogens and/or spontaneously induced tumor and/or appropriate pathways or biomarkers in experimental animals/cell culture assays.</w:t>
      </w:r>
      <w:r w:rsidRPr="00B22A34">
        <w:rPr>
          <w:rFonts w:ascii="Book Antiqua" w:eastAsia="Calibri" w:hAnsi="Book Antiqua" w:cs="Times New Roman"/>
          <w:sz w:val="24"/>
          <w:szCs w:val="24"/>
        </w:rPr>
        <w:t xml:space="preserve"> In experimental </w:t>
      </w:r>
      <w:r w:rsidRPr="00B22A34">
        <w:rPr>
          <w:rFonts w:ascii="Book Antiqua" w:hAnsi="Book Antiqua" w:cs="Times New Roman"/>
          <w:sz w:val="24"/>
          <w:szCs w:val="24"/>
        </w:rPr>
        <w:t>models</w:t>
      </w:r>
      <w:r w:rsidRPr="00B22A34">
        <w:rPr>
          <w:rFonts w:ascii="Book Antiqua" w:eastAsia="Calibri" w:hAnsi="Book Antiqua" w:cs="Times New Roman"/>
          <w:sz w:val="24"/>
          <w:szCs w:val="24"/>
        </w:rPr>
        <w:t xml:space="preserve"> chemopreventive activity is ascertained based on observed i</w:t>
      </w:r>
      <w:r w:rsidR="003808C3">
        <w:rPr>
          <w:rFonts w:ascii="Book Antiqua" w:eastAsia="Calibri" w:hAnsi="Book Antiqua" w:cs="Times New Roman"/>
          <w:sz w:val="24"/>
          <w:szCs w:val="24"/>
        </w:rPr>
        <w:t>ncrease in latency period and/</w:t>
      </w:r>
      <w:r w:rsidR="00E25EDA">
        <w:rPr>
          <w:rFonts w:ascii="Book Antiqua" w:eastAsia="Calibri" w:hAnsi="Book Antiqua" w:cs="Times New Roman"/>
          <w:sz w:val="24"/>
          <w:szCs w:val="24"/>
        </w:rPr>
        <w:t>or decrease in incidence and</w:t>
      </w:r>
      <w:r w:rsidRPr="00B22A34">
        <w:rPr>
          <w:rFonts w:ascii="Book Antiqua" w:eastAsia="Calibri" w:hAnsi="Book Antiqua" w:cs="Times New Roman"/>
          <w:sz w:val="24"/>
          <w:szCs w:val="24"/>
        </w:rPr>
        <w:t>/or multiplicity of tumor</w:t>
      </w:r>
      <w:r w:rsidR="003808C3">
        <w:rPr>
          <w:rFonts w:ascii="Book Antiqua" w:eastAsia="Calibri" w:hAnsi="Book Antiqua" w:cs="Times New Roman"/>
          <w:sz w:val="24"/>
          <w:szCs w:val="24"/>
        </w:rPr>
        <w:t>s or by modulation of disease/</w:t>
      </w:r>
      <w:r w:rsidRPr="00B22A34">
        <w:rPr>
          <w:rFonts w:ascii="Book Antiqua" w:eastAsia="Calibri" w:hAnsi="Book Antiqua" w:cs="Times New Roman"/>
          <w:sz w:val="24"/>
          <w:szCs w:val="24"/>
        </w:rPr>
        <w:t>process associated biomarkers. Alternatively, development of pre-malignant lesions such as hyperplasia formation has been studied instead of carcinogenes</w:t>
      </w:r>
      <w:r w:rsidR="003808C3">
        <w:rPr>
          <w:rFonts w:ascii="Book Antiqua" w:eastAsia="Calibri" w:hAnsi="Book Antiqua" w:cs="Times New Roman"/>
          <w:sz w:val="24"/>
          <w:szCs w:val="24"/>
        </w:rPr>
        <w:t xml:space="preserve">is to study initial </w:t>
      </w:r>
      <w:proofErr w:type="gramStart"/>
      <w:r w:rsidR="003808C3">
        <w:rPr>
          <w:rFonts w:ascii="Book Antiqua" w:eastAsia="Calibri" w:hAnsi="Book Antiqua" w:cs="Times New Roman"/>
          <w:sz w:val="24"/>
          <w:szCs w:val="24"/>
        </w:rPr>
        <w:t>development</w:t>
      </w:r>
      <w:r w:rsidRPr="00B22A34">
        <w:rPr>
          <w:rFonts w:ascii="Book Antiqua" w:eastAsia="Calibri" w:hAnsi="Book Antiqua" w:cs="Times New Roman"/>
          <w:noProof/>
          <w:sz w:val="24"/>
          <w:szCs w:val="24"/>
          <w:vertAlign w:val="superscript"/>
        </w:rPr>
        <w:t>[</w:t>
      </w:r>
      <w:proofErr w:type="gramEnd"/>
      <w:r w:rsidRPr="00B22A34">
        <w:rPr>
          <w:rFonts w:ascii="Book Antiqua" w:eastAsia="Calibri" w:hAnsi="Book Antiqua" w:cs="Times New Roman"/>
          <w:noProof/>
          <w:sz w:val="24"/>
          <w:szCs w:val="24"/>
          <w:vertAlign w:val="superscript"/>
        </w:rPr>
        <w:t>18]</w:t>
      </w:r>
      <w:r w:rsidRPr="00B22A34">
        <w:rPr>
          <w:rFonts w:ascii="Book Antiqua" w:eastAsia="Calibri" w:hAnsi="Book Antiqua" w:cs="Times New Roman"/>
          <w:sz w:val="24"/>
          <w:szCs w:val="24"/>
        </w:rPr>
        <w:t xml:space="preserve">. </w:t>
      </w:r>
      <w:r w:rsidRPr="00B22A34">
        <w:rPr>
          <w:rFonts w:ascii="Book Antiqua" w:hAnsi="Book Antiqua" w:cs="Times New Roman"/>
          <w:sz w:val="24"/>
          <w:szCs w:val="24"/>
        </w:rPr>
        <w:t>In animal models regression of tumor or tumor xenografts and me</w:t>
      </w:r>
      <w:r w:rsidR="003808C3">
        <w:rPr>
          <w:rFonts w:ascii="Book Antiqua" w:hAnsi="Book Antiqua" w:cs="Times New Roman"/>
          <w:sz w:val="24"/>
          <w:szCs w:val="24"/>
        </w:rPr>
        <w:t xml:space="preserve">tastasis has also been </w:t>
      </w:r>
      <w:proofErr w:type="gramStart"/>
      <w:r w:rsidR="003808C3">
        <w:rPr>
          <w:rFonts w:ascii="Book Antiqua" w:hAnsi="Book Antiqua" w:cs="Times New Roman"/>
          <w:sz w:val="24"/>
          <w:szCs w:val="24"/>
        </w:rPr>
        <w:t>reported</w:t>
      </w:r>
      <w:r w:rsidRPr="00B22A34">
        <w:rPr>
          <w:rFonts w:ascii="Book Antiqua" w:eastAsia="Calibri" w:hAnsi="Book Antiqua" w:cs="Times New Roman"/>
          <w:noProof/>
          <w:sz w:val="24"/>
          <w:szCs w:val="24"/>
          <w:vertAlign w:val="superscript"/>
        </w:rPr>
        <w:t>[</w:t>
      </w:r>
      <w:proofErr w:type="gramEnd"/>
      <w:r w:rsidRPr="00B22A34">
        <w:rPr>
          <w:rFonts w:ascii="Book Antiqua" w:eastAsia="Calibri" w:hAnsi="Book Antiqua" w:cs="Times New Roman"/>
          <w:noProof/>
          <w:sz w:val="24"/>
          <w:szCs w:val="24"/>
          <w:vertAlign w:val="superscript"/>
        </w:rPr>
        <w:t>19-21]</w:t>
      </w:r>
      <w:r w:rsidRPr="00B22A34">
        <w:rPr>
          <w:rFonts w:ascii="Book Antiqua" w:eastAsia="Calibri" w:hAnsi="Book Antiqua" w:cs="Times New Roman"/>
          <w:sz w:val="24"/>
          <w:szCs w:val="24"/>
        </w:rPr>
        <w:t>.</w:t>
      </w:r>
    </w:p>
    <w:p w:rsidR="001E729F" w:rsidRPr="00B22A34" w:rsidRDefault="001E729F" w:rsidP="003808C3">
      <w:pPr>
        <w:tabs>
          <w:tab w:val="left" w:pos="0"/>
        </w:tabs>
        <w:spacing w:after="0" w:line="360" w:lineRule="auto"/>
        <w:ind w:firstLineChars="100" w:firstLine="240"/>
        <w:jc w:val="both"/>
        <w:rPr>
          <w:rFonts w:ascii="Book Antiqua" w:eastAsia="Calibri" w:hAnsi="Book Antiqua" w:cs="Times New Roman"/>
          <w:sz w:val="24"/>
          <w:szCs w:val="24"/>
        </w:rPr>
      </w:pPr>
      <w:r w:rsidRPr="00B22A34">
        <w:rPr>
          <w:rFonts w:ascii="Book Antiqua" w:eastAsia="Calibri" w:hAnsi="Book Antiqua" w:cs="Times New Roman"/>
          <w:sz w:val="24"/>
          <w:szCs w:val="24"/>
        </w:rPr>
        <w:t>There are various dietary phytochemicals of plant origin (various plant parts- leaves, vegetables, fruits, seeds</w:t>
      </w:r>
      <w:r w:rsidR="00E25EDA">
        <w:rPr>
          <w:rFonts w:ascii="Book Antiqua" w:hAnsi="Book Antiqua" w:cs="Times New Roman" w:hint="eastAsia"/>
          <w:sz w:val="24"/>
          <w:szCs w:val="24"/>
          <w:lang w:eastAsia="zh-CN"/>
        </w:rPr>
        <w:t>,</w:t>
      </w:r>
      <w:r w:rsidRPr="00B22A34">
        <w:rPr>
          <w:rFonts w:ascii="Book Antiqua" w:eastAsia="Calibri" w:hAnsi="Book Antiqua" w:cs="Times New Roman"/>
          <w:sz w:val="24"/>
          <w:szCs w:val="24"/>
        </w:rPr>
        <w:t xml:space="preserve"> </w:t>
      </w:r>
      <w:r w:rsidRPr="00E25EDA">
        <w:rPr>
          <w:rFonts w:ascii="Book Antiqua" w:eastAsia="Calibri" w:hAnsi="Book Antiqua" w:cs="Times New Roman"/>
          <w:i/>
          <w:sz w:val="24"/>
          <w:szCs w:val="24"/>
        </w:rPr>
        <w:t>etc</w:t>
      </w:r>
      <w:r w:rsidRPr="00B22A34">
        <w:rPr>
          <w:rFonts w:ascii="Book Antiqua" w:eastAsia="Calibri" w:hAnsi="Book Antiqua" w:cs="Times New Roman"/>
          <w:sz w:val="24"/>
          <w:szCs w:val="24"/>
        </w:rPr>
        <w:t>.) such as capsaicin, curcumin,</w:t>
      </w:r>
      <w:r w:rsidR="00B22A34">
        <w:rPr>
          <w:rFonts w:ascii="Book Antiqua" w:eastAsia="Calibri" w:hAnsi="Book Antiqua" w:cs="Times New Roman"/>
          <w:sz w:val="24"/>
          <w:szCs w:val="24"/>
        </w:rPr>
        <w:t xml:space="preserve"> </w:t>
      </w:r>
      <w:proofErr w:type="spellStart"/>
      <w:r w:rsidRPr="00B22A34">
        <w:rPr>
          <w:rFonts w:ascii="Book Antiqua" w:eastAsia="Calibri" w:hAnsi="Book Antiqua" w:cs="Times New Roman"/>
          <w:sz w:val="24"/>
          <w:szCs w:val="24"/>
        </w:rPr>
        <w:t>diall</w:t>
      </w:r>
      <w:r w:rsidR="003808C3">
        <w:rPr>
          <w:rFonts w:ascii="Book Antiqua" w:eastAsia="Calibri" w:hAnsi="Book Antiqua" w:cs="Times New Roman"/>
          <w:sz w:val="24"/>
          <w:szCs w:val="24"/>
        </w:rPr>
        <w:t>yl</w:t>
      </w:r>
      <w:proofErr w:type="spellEnd"/>
      <w:r w:rsidR="003808C3">
        <w:rPr>
          <w:rFonts w:ascii="Book Antiqua" w:eastAsia="Calibri" w:hAnsi="Book Antiqua" w:cs="Times New Roman"/>
          <w:sz w:val="24"/>
          <w:szCs w:val="24"/>
        </w:rPr>
        <w:t xml:space="preserve"> </w:t>
      </w:r>
      <w:proofErr w:type="spellStart"/>
      <w:r w:rsidR="003808C3">
        <w:rPr>
          <w:rFonts w:ascii="Book Antiqua" w:eastAsia="Calibri" w:hAnsi="Book Antiqua" w:cs="Times New Roman"/>
          <w:sz w:val="24"/>
          <w:szCs w:val="24"/>
        </w:rPr>
        <w:t>sulphide</w:t>
      </w:r>
      <w:proofErr w:type="spellEnd"/>
      <w:r w:rsidR="003808C3">
        <w:rPr>
          <w:rFonts w:ascii="Book Antiqua" w:eastAsia="Calibri" w:hAnsi="Book Antiqua" w:cs="Times New Roman"/>
          <w:sz w:val="24"/>
          <w:szCs w:val="24"/>
        </w:rPr>
        <w:t xml:space="preserve">, </w:t>
      </w:r>
      <w:proofErr w:type="spellStart"/>
      <w:r w:rsidR="003808C3">
        <w:rPr>
          <w:rFonts w:ascii="Book Antiqua" w:eastAsia="Calibri" w:hAnsi="Book Antiqua" w:cs="Times New Roman"/>
          <w:sz w:val="24"/>
          <w:szCs w:val="24"/>
        </w:rPr>
        <w:t>genistein</w:t>
      </w:r>
      <w:proofErr w:type="spellEnd"/>
      <w:r w:rsidR="003808C3">
        <w:rPr>
          <w:rFonts w:ascii="Book Antiqua" w:eastAsia="Calibri" w:hAnsi="Book Antiqua" w:cs="Times New Roman"/>
          <w:sz w:val="24"/>
          <w:szCs w:val="24"/>
        </w:rPr>
        <w:t>, green/</w:t>
      </w:r>
      <w:r w:rsidRPr="00B22A34">
        <w:rPr>
          <w:rFonts w:ascii="Book Antiqua" w:eastAsia="Calibri" w:hAnsi="Book Antiqua" w:cs="Times New Roman"/>
          <w:sz w:val="24"/>
          <w:szCs w:val="24"/>
        </w:rPr>
        <w:t xml:space="preserve">black tea polyphenols, indoles, lycopene, </w:t>
      </w:r>
      <w:proofErr w:type="spellStart"/>
      <w:r w:rsidRPr="00B22A34">
        <w:rPr>
          <w:rFonts w:ascii="Book Antiqua" w:eastAsia="Calibri" w:hAnsi="Book Antiqua" w:cs="Times New Roman"/>
          <w:sz w:val="24"/>
          <w:szCs w:val="24"/>
        </w:rPr>
        <w:t>phenethyl</w:t>
      </w:r>
      <w:proofErr w:type="spellEnd"/>
      <w:r w:rsidRPr="00B22A34">
        <w:rPr>
          <w:rFonts w:ascii="Book Antiqua" w:eastAsia="Calibri" w:hAnsi="Book Antiqua" w:cs="Times New Roman"/>
          <w:sz w:val="24"/>
          <w:szCs w:val="24"/>
        </w:rPr>
        <w:t xml:space="preserve"> </w:t>
      </w:r>
      <w:proofErr w:type="spellStart"/>
      <w:r w:rsidRPr="00B22A34">
        <w:rPr>
          <w:rFonts w:ascii="Book Antiqua" w:eastAsia="Calibri" w:hAnsi="Book Antiqua" w:cs="Times New Roman"/>
          <w:sz w:val="24"/>
          <w:szCs w:val="24"/>
        </w:rPr>
        <w:t>isothiocyanate</w:t>
      </w:r>
      <w:proofErr w:type="spellEnd"/>
      <w:r w:rsidRPr="00B22A34">
        <w:rPr>
          <w:rFonts w:ascii="Book Antiqua" w:eastAsia="Calibri" w:hAnsi="Book Antiqua" w:cs="Times New Roman"/>
          <w:sz w:val="24"/>
          <w:szCs w:val="24"/>
        </w:rPr>
        <w:t xml:space="preserve">, resveratrol, </w:t>
      </w:r>
      <w:proofErr w:type="spellStart"/>
      <w:r w:rsidRPr="00B22A34">
        <w:rPr>
          <w:rFonts w:ascii="Book Antiqua" w:eastAsia="Calibri" w:hAnsi="Book Antiqua" w:cs="Times New Roman"/>
          <w:sz w:val="24"/>
          <w:szCs w:val="24"/>
        </w:rPr>
        <w:t>retinoids</w:t>
      </w:r>
      <w:proofErr w:type="spellEnd"/>
      <w:r w:rsidRPr="00B22A34">
        <w:rPr>
          <w:rFonts w:ascii="Book Antiqua" w:eastAsia="Calibri" w:hAnsi="Book Antiqua" w:cs="Times New Roman"/>
          <w:sz w:val="24"/>
          <w:szCs w:val="24"/>
        </w:rPr>
        <w:t xml:space="preserve"> and tocopherols which are most frequently studied. These dietary phytochemicals have been demonstra</w:t>
      </w:r>
      <w:r w:rsidR="003808C3">
        <w:rPr>
          <w:rFonts w:ascii="Book Antiqua" w:eastAsia="Calibri" w:hAnsi="Book Antiqua" w:cs="Times New Roman"/>
          <w:sz w:val="24"/>
          <w:szCs w:val="24"/>
        </w:rPr>
        <w:t>ted to modulate incidence and/or multiplicity and/</w:t>
      </w:r>
      <w:r w:rsidRPr="00B22A34">
        <w:rPr>
          <w:rFonts w:ascii="Book Antiqua" w:eastAsia="Calibri" w:hAnsi="Book Antiqua" w:cs="Times New Roman"/>
          <w:sz w:val="24"/>
          <w:szCs w:val="24"/>
        </w:rPr>
        <w:t>or</w:t>
      </w:r>
      <w:r w:rsidR="003808C3">
        <w:rPr>
          <w:rFonts w:ascii="Book Antiqua" w:eastAsia="Calibri" w:hAnsi="Book Antiqua" w:cs="Times New Roman"/>
          <w:sz w:val="24"/>
          <w:szCs w:val="24"/>
        </w:rPr>
        <w:t xml:space="preserve"> latency period of carcinogen/</w:t>
      </w:r>
      <w:r w:rsidRPr="00B22A34">
        <w:rPr>
          <w:rFonts w:ascii="Book Antiqua" w:eastAsia="Calibri" w:hAnsi="Book Antiqua" w:cs="Times New Roman"/>
          <w:sz w:val="24"/>
          <w:szCs w:val="24"/>
        </w:rPr>
        <w:t xml:space="preserve">spontaneously-induced tumors at various organ sites in experimental rodent models (Table 2). Surrogate markers like cell proliferation and apoptosis and various </w:t>
      </w:r>
      <w:proofErr w:type="spellStart"/>
      <w:r w:rsidRPr="00B22A34">
        <w:rPr>
          <w:rFonts w:ascii="Book Antiqua" w:eastAsia="Calibri" w:hAnsi="Book Antiqua" w:cs="Times New Roman"/>
          <w:sz w:val="24"/>
          <w:szCs w:val="24"/>
        </w:rPr>
        <w:t>detoxication</w:t>
      </w:r>
      <w:proofErr w:type="spellEnd"/>
      <w:r w:rsidRPr="00B22A34">
        <w:rPr>
          <w:rFonts w:ascii="Book Antiqua" w:eastAsia="Calibri" w:hAnsi="Book Antiqua" w:cs="Times New Roman"/>
          <w:sz w:val="24"/>
          <w:szCs w:val="24"/>
        </w:rPr>
        <w:t xml:space="preserve"> pathway</w:t>
      </w:r>
      <w:r w:rsidR="003808C3">
        <w:rPr>
          <w:rFonts w:ascii="Book Antiqua" w:eastAsia="Calibri" w:hAnsi="Book Antiqua" w:cs="Times New Roman"/>
          <w:sz w:val="24"/>
          <w:szCs w:val="24"/>
        </w:rPr>
        <w:t>s (xenobiotic enzyme inductions/</w:t>
      </w:r>
      <w:r w:rsidRPr="00B22A34">
        <w:rPr>
          <w:rFonts w:ascii="Book Antiqua" w:eastAsia="Calibri" w:hAnsi="Book Antiqua" w:cs="Times New Roman"/>
          <w:sz w:val="24"/>
          <w:szCs w:val="24"/>
        </w:rPr>
        <w:t>inhibition, lipid peroxidation</w:t>
      </w:r>
      <w:r w:rsidR="003808C3">
        <w:rPr>
          <w:rFonts w:ascii="Book Antiqua" w:hAnsi="Book Antiqua" w:cs="Times New Roman" w:hint="eastAsia"/>
          <w:sz w:val="24"/>
          <w:szCs w:val="24"/>
          <w:lang w:eastAsia="zh-CN"/>
        </w:rPr>
        <w:t>,</w:t>
      </w:r>
      <w:r w:rsidRPr="00B22A34">
        <w:rPr>
          <w:rFonts w:ascii="Book Antiqua" w:eastAsia="Calibri" w:hAnsi="Book Antiqua" w:cs="Times New Roman"/>
          <w:sz w:val="24"/>
          <w:szCs w:val="24"/>
        </w:rPr>
        <w:t xml:space="preserve"> </w:t>
      </w:r>
      <w:r w:rsidRPr="003808C3">
        <w:rPr>
          <w:rFonts w:ascii="Book Antiqua" w:eastAsia="Calibri" w:hAnsi="Book Antiqua" w:cs="Times New Roman"/>
          <w:i/>
          <w:sz w:val="24"/>
          <w:szCs w:val="24"/>
        </w:rPr>
        <w:t>etc.</w:t>
      </w:r>
      <w:r w:rsidRPr="00B22A34">
        <w:rPr>
          <w:rFonts w:ascii="Book Antiqua" w:eastAsia="Calibri" w:hAnsi="Book Antiqua" w:cs="Times New Roman"/>
          <w:sz w:val="24"/>
          <w:szCs w:val="24"/>
        </w:rPr>
        <w:t>)</w:t>
      </w:r>
      <w:r w:rsidR="00B22A34">
        <w:rPr>
          <w:rFonts w:ascii="Book Antiqua" w:eastAsia="Calibri" w:hAnsi="Book Antiqua" w:cs="Times New Roman"/>
          <w:sz w:val="24"/>
          <w:szCs w:val="24"/>
        </w:rPr>
        <w:t xml:space="preserve"> </w:t>
      </w:r>
      <w:r w:rsidRPr="00B22A34">
        <w:rPr>
          <w:rFonts w:ascii="Book Antiqua" w:eastAsia="Calibri" w:hAnsi="Book Antiqua" w:cs="Times New Roman"/>
          <w:sz w:val="24"/>
          <w:szCs w:val="24"/>
        </w:rPr>
        <w:t xml:space="preserve">have also been successfully used for demonstrating protective action in in vivo system. </w:t>
      </w:r>
      <w:r w:rsidRPr="00B22A34">
        <w:rPr>
          <w:rFonts w:ascii="Book Antiqua" w:hAnsi="Book Antiqua" w:cs="Times New Roman"/>
          <w:sz w:val="24"/>
          <w:szCs w:val="24"/>
        </w:rPr>
        <w:t>Overall, the mechanisms observed in the dietary phytochemical-mediated inhibition are diverse</w:t>
      </w:r>
      <w:r w:rsidRPr="00B22A34">
        <w:rPr>
          <w:rFonts w:ascii="Book Antiqua" w:eastAsia="Calibri" w:hAnsi="Book Antiqua" w:cs="Times New Roman"/>
          <w:sz w:val="24"/>
          <w:szCs w:val="24"/>
        </w:rPr>
        <w:t xml:space="preserve"> (Fig</w:t>
      </w:r>
      <w:r w:rsidR="003808C3">
        <w:rPr>
          <w:rFonts w:ascii="Book Antiqua" w:hAnsi="Book Antiqua" w:cs="Times New Roman" w:hint="eastAsia"/>
          <w:sz w:val="24"/>
          <w:szCs w:val="24"/>
          <w:lang w:eastAsia="zh-CN"/>
        </w:rPr>
        <w:t>ure</w:t>
      </w:r>
      <w:r w:rsidRPr="00B22A34">
        <w:rPr>
          <w:rFonts w:ascii="Book Antiqua" w:eastAsia="Calibri" w:hAnsi="Book Antiqua" w:cs="Times New Roman"/>
          <w:sz w:val="24"/>
          <w:szCs w:val="24"/>
        </w:rPr>
        <w:t xml:space="preserve"> 2). The observed anti-initiating and anti-promoting activity of dietary phytochemicals in </w:t>
      </w:r>
      <w:r w:rsidRPr="00B22A34">
        <w:rPr>
          <w:rFonts w:ascii="Book Antiqua" w:eastAsia="Calibri" w:hAnsi="Book Antiqua" w:cs="Times New Roman"/>
          <w:sz w:val="24"/>
          <w:szCs w:val="24"/>
        </w:rPr>
        <w:lastRenderedPageBreak/>
        <w:t xml:space="preserve">experimental models involve modulation of redox status, direct interaction with proteins and modulation of signaling kinases </w:t>
      </w:r>
      <w:r w:rsidRPr="00B22A34">
        <w:rPr>
          <w:rFonts w:ascii="Book Antiqua" w:hAnsi="Book Antiqua" w:cs="Times New Roman"/>
          <w:sz w:val="24"/>
          <w:szCs w:val="24"/>
        </w:rPr>
        <w:t>leading</w:t>
      </w:r>
      <w:r w:rsidRPr="00B22A34">
        <w:rPr>
          <w:rFonts w:ascii="Book Antiqua" w:eastAsia="Calibri" w:hAnsi="Book Antiqua" w:cs="Times New Roman"/>
          <w:sz w:val="24"/>
          <w:szCs w:val="24"/>
        </w:rPr>
        <w:t xml:space="preserve"> to effects on genes and cell signaling pathways at multiple levels(Fig</w:t>
      </w:r>
      <w:r w:rsidR="003808C3">
        <w:rPr>
          <w:rFonts w:ascii="Book Antiqua" w:hAnsi="Book Antiqua" w:cs="Times New Roman" w:hint="eastAsia"/>
          <w:sz w:val="24"/>
          <w:szCs w:val="24"/>
          <w:lang w:eastAsia="zh-CN"/>
        </w:rPr>
        <w:t>ure</w:t>
      </w:r>
      <w:r w:rsidRPr="00B22A34">
        <w:rPr>
          <w:rFonts w:ascii="Book Antiqua" w:eastAsia="Calibri" w:hAnsi="Book Antiqua" w:cs="Times New Roman"/>
          <w:sz w:val="24"/>
          <w:szCs w:val="24"/>
        </w:rPr>
        <w:t xml:space="preserve"> 2). </w:t>
      </w:r>
    </w:p>
    <w:p w:rsidR="001E729F" w:rsidRDefault="001E729F" w:rsidP="003808C3">
      <w:pPr>
        <w:spacing w:after="0" w:line="360" w:lineRule="auto"/>
        <w:ind w:firstLineChars="100" w:firstLine="240"/>
        <w:jc w:val="both"/>
        <w:rPr>
          <w:rFonts w:ascii="Book Antiqua" w:hAnsi="Book Antiqua"/>
          <w:sz w:val="24"/>
          <w:szCs w:val="24"/>
          <w:lang w:eastAsia="zh-CN"/>
        </w:rPr>
      </w:pPr>
      <w:r w:rsidRPr="00B22A34">
        <w:rPr>
          <w:rFonts w:ascii="Book Antiqua" w:eastAsia="Calibri" w:hAnsi="Book Antiqua" w:cs="Times New Roman"/>
          <w:sz w:val="24"/>
          <w:szCs w:val="24"/>
        </w:rPr>
        <w:t>Following findings are noted after comparing and analyzing the outcome of all available experimental studies (Table 2) evaluating the chemopreventive efficacy of dietary phytochemicals:</w:t>
      </w:r>
      <w:r w:rsidR="00B22A34">
        <w:rPr>
          <w:rFonts w:ascii="Book Antiqua" w:eastAsia="Calibri" w:hAnsi="Book Antiqua" w:cs="Times New Roman"/>
          <w:sz w:val="24"/>
          <w:szCs w:val="24"/>
        </w:rPr>
        <w:t xml:space="preserve"> </w:t>
      </w:r>
      <w:r w:rsidR="003808C3">
        <w:rPr>
          <w:rFonts w:ascii="Book Antiqua" w:hAnsi="Book Antiqua" w:cs="Times New Roman" w:hint="eastAsia"/>
          <w:sz w:val="24"/>
          <w:szCs w:val="24"/>
          <w:lang w:eastAsia="zh-CN"/>
        </w:rPr>
        <w:t xml:space="preserve">(1) </w:t>
      </w:r>
      <w:r w:rsidRPr="00B22A34">
        <w:rPr>
          <w:rFonts w:ascii="Book Antiqua" w:hAnsi="Book Antiqua"/>
          <w:sz w:val="24"/>
          <w:szCs w:val="24"/>
        </w:rPr>
        <w:t>Effects are moderate and generally decrease in multi</w:t>
      </w:r>
      <w:r w:rsidR="003808C3">
        <w:rPr>
          <w:rFonts w:ascii="Book Antiqua" w:hAnsi="Book Antiqua"/>
          <w:sz w:val="24"/>
          <w:szCs w:val="24"/>
        </w:rPr>
        <w:t>plicity, burden of tumor, and/</w:t>
      </w:r>
      <w:r w:rsidRPr="00B22A34">
        <w:rPr>
          <w:rFonts w:ascii="Book Antiqua" w:hAnsi="Book Antiqua"/>
          <w:sz w:val="24"/>
          <w:szCs w:val="24"/>
        </w:rPr>
        <w:t>or moderate increase in latency period have been observed without major change in incidence of tumor</w:t>
      </w:r>
      <w:r w:rsidR="003808C3">
        <w:rPr>
          <w:rFonts w:ascii="Book Antiqua" w:hAnsi="Book Antiqua" w:hint="eastAsia"/>
          <w:sz w:val="24"/>
          <w:szCs w:val="24"/>
          <w:lang w:eastAsia="zh-CN"/>
        </w:rPr>
        <w:t xml:space="preserve">; (2) </w:t>
      </w:r>
      <w:r w:rsidRPr="003808C3">
        <w:rPr>
          <w:rFonts w:ascii="Book Antiqua" w:hAnsi="Book Antiqua"/>
          <w:sz w:val="24"/>
          <w:szCs w:val="24"/>
        </w:rPr>
        <w:t>Relatively long and repeated exposures (prior, during, and post-carcinogen) to dietary phytochemicals have generally been needed for observing protective effects</w:t>
      </w:r>
      <w:r w:rsidR="003808C3" w:rsidRPr="003808C3">
        <w:rPr>
          <w:rFonts w:ascii="Book Antiqua" w:hAnsi="Book Antiqua" w:hint="eastAsia"/>
          <w:sz w:val="24"/>
          <w:szCs w:val="24"/>
          <w:lang w:eastAsia="zh-CN"/>
        </w:rPr>
        <w:t xml:space="preserve">; (3) </w:t>
      </w:r>
      <w:r w:rsidRPr="003808C3">
        <w:rPr>
          <w:rFonts w:ascii="Book Antiqua" w:hAnsi="Book Antiqua"/>
          <w:sz w:val="24"/>
          <w:szCs w:val="24"/>
        </w:rPr>
        <w:t>Most of the dietary phytochemicals have been demonstrated to be effective against several classes of environmental carcinogens at multiple organ sites</w:t>
      </w:r>
      <w:r w:rsidR="003808C3" w:rsidRPr="003808C3">
        <w:rPr>
          <w:rFonts w:ascii="Book Antiqua" w:hAnsi="Book Antiqua" w:hint="eastAsia"/>
          <w:sz w:val="24"/>
          <w:szCs w:val="24"/>
          <w:lang w:eastAsia="zh-CN"/>
        </w:rPr>
        <w:t>; (4)</w:t>
      </w:r>
      <w:r w:rsidR="003808C3" w:rsidRPr="003808C3">
        <w:rPr>
          <w:rFonts w:ascii="Book Antiqua" w:hAnsi="Book Antiqua" w:hint="eastAsia"/>
          <w:b/>
          <w:sz w:val="24"/>
          <w:szCs w:val="24"/>
          <w:lang w:eastAsia="zh-CN"/>
        </w:rPr>
        <w:t xml:space="preserve"> </w:t>
      </w:r>
      <w:r w:rsidRPr="003808C3">
        <w:rPr>
          <w:rFonts w:ascii="Book Antiqua" w:hAnsi="Book Antiqua"/>
          <w:sz w:val="24"/>
          <w:szCs w:val="24"/>
        </w:rPr>
        <w:t xml:space="preserve">Bioavailability of dietary phytochemicals and their metabolites have not been reported from most of the experimental studies that demonstrated their </w:t>
      </w:r>
      <w:proofErr w:type="spellStart"/>
      <w:r w:rsidRPr="003808C3">
        <w:rPr>
          <w:rFonts w:ascii="Book Antiqua" w:hAnsi="Book Antiqua"/>
          <w:sz w:val="24"/>
          <w:szCs w:val="24"/>
        </w:rPr>
        <w:t>chemopreventive</w:t>
      </w:r>
      <w:proofErr w:type="spellEnd"/>
      <w:r w:rsidRPr="003808C3">
        <w:rPr>
          <w:rFonts w:ascii="Book Antiqua" w:hAnsi="Book Antiqua"/>
          <w:sz w:val="24"/>
          <w:szCs w:val="24"/>
        </w:rPr>
        <w:t xml:space="preserve"> efficacy</w:t>
      </w:r>
      <w:r w:rsidR="003808C3" w:rsidRPr="003808C3">
        <w:rPr>
          <w:rFonts w:ascii="Book Antiqua" w:hAnsi="Book Antiqua" w:hint="eastAsia"/>
          <w:sz w:val="24"/>
          <w:szCs w:val="24"/>
          <w:lang w:eastAsia="zh-CN"/>
        </w:rPr>
        <w:t>; and (5)</w:t>
      </w:r>
      <w:r w:rsidR="003808C3" w:rsidRPr="003808C3">
        <w:rPr>
          <w:rFonts w:ascii="Book Antiqua" w:hAnsi="Book Antiqua" w:hint="eastAsia"/>
          <w:b/>
          <w:sz w:val="24"/>
          <w:szCs w:val="24"/>
          <w:lang w:eastAsia="zh-CN"/>
        </w:rPr>
        <w:t xml:space="preserve"> </w:t>
      </w:r>
      <w:r w:rsidRPr="003808C3">
        <w:rPr>
          <w:rFonts w:ascii="Book Antiqua" w:hAnsi="Book Antiqua"/>
          <w:sz w:val="24"/>
          <w:szCs w:val="24"/>
        </w:rPr>
        <w:t>In most of these studies doses of chemopreventive agent(s) administered or effective doses appear to be much higher than normal dietary exposures received in human, although chemopreventive doses have not been reported to be toxic.</w:t>
      </w:r>
    </w:p>
    <w:p w:rsidR="003808C3" w:rsidRPr="003808C3" w:rsidRDefault="003808C3" w:rsidP="003808C3">
      <w:pPr>
        <w:spacing w:after="0" w:line="360" w:lineRule="auto"/>
        <w:ind w:firstLineChars="100" w:firstLine="240"/>
        <w:jc w:val="both"/>
        <w:rPr>
          <w:rFonts w:ascii="Book Antiqua" w:hAnsi="Book Antiqua" w:cs="Times New Roman"/>
          <w:sz w:val="24"/>
          <w:szCs w:val="24"/>
          <w:lang w:eastAsia="zh-CN"/>
        </w:rPr>
      </w:pPr>
    </w:p>
    <w:p w:rsidR="001E729F" w:rsidRPr="00B22A34" w:rsidRDefault="001E729F" w:rsidP="00B22A34">
      <w:pPr>
        <w:spacing w:after="0" w:line="360" w:lineRule="auto"/>
        <w:jc w:val="both"/>
        <w:rPr>
          <w:rFonts w:ascii="Book Antiqua" w:hAnsi="Book Antiqua"/>
          <w:b/>
          <w:sz w:val="24"/>
          <w:szCs w:val="24"/>
        </w:rPr>
      </w:pPr>
      <w:r w:rsidRPr="00B22A34">
        <w:rPr>
          <w:rFonts w:ascii="Book Antiqua" w:hAnsi="Book Antiqua"/>
          <w:b/>
          <w:sz w:val="24"/>
          <w:szCs w:val="24"/>
        </w:rPr>
        <w:t>CLINICAL TRIALS</w:t>
      </w:r>
    </w:p>
    <w:p w:rsidR="001E729F" w:rsidRPr="00C8707B" w:rsidRDefault="001E729F" w:rsidP="00C8707B">
      <w:pPr>
        <w:spacing w:after="0" w:line="360" w:lineRule="auto"/>
        <w:jc w:val="both"/>
        <w:rPr>
          <w:rFonts w:ascii="Book Antiqua" w:hAnsi="Book Antiqua"/>
          <w:sz w:val="24"/>
          <w:szCs w:val="24"/>
          <w:lang w:eastAsia="zh-CN"/>
        </w:rPr>
      </w:pPr>
      <w:r w:rsidRPr="00B22A34">
        <w:rPr>
          <w:rFonts w:ascii="Book Antiqua" w:hAnsi="Book Antiqua" w:cs="Times New Roman"/>
          <w:sz w:val="24"/>
          <w:szCs w:val="24"/>
        </w:rPr>
        <w:t xml:space="preserve">Comprehensive </w:t>
      </w:r>
      <w:r w:rsidRPr="00B22A34">
        <w:rPr>
          <w:rFonts w:ascii="Book Antiqua" w:hAnsi="Book Antiqua"/>
          <w:sz w:val="24"/>
          <w:szCs w:val="24"/>
        </w:rPr>
        <w:t xml:space="preserve">evaluation of preclinical efficacy and safety of dietary phytochemicals, the promising compounds has been evaluated in appropriate clinical trials. A brief summary of the outcome from these trials has been presented (Table 3) and following points may be </w:t>
      </w:r>
      <w:r w:rsidRPr="00B22A34">
        <w:rPr>
          <w:rFonts w:ascii="Book Antiqua" w:hAnsi="Book Antiqua"/>
          <w:sz w:val="24"/>
          <w:szCs w:val="24"/>
        </w:rPr>
        <w:lastRenderedPageBreak/>
        <w:t>summarized:</w:t>
      </w:r>
      <w:r w:rsidR="00C8707B">
        <w:rPr>
          <w:rFonts w:ascii="Book Antiqua" w:hAnsi="Book Antiqua" w:hint="eastAsia"/>
          <w:sz w:val="24"/>
          <w:szCs w:val="24"/>
          <w:lang w:eastAsia="zh-CN"/>
        </w:rPr>
        <w:t xml:space="preserve"> (1) </w:t>
      </w:r>
      <w:r w:rsidRPr="00B22A34">
        <w:rPr>
          <w:rFonts w:ascii="Book Antiqua" w:hAnsi="Book Antiqua"/>
          <w:sz w:val="24"/>
          <w:szCs w:val="24"/>
        </w:rPr>
        <w:t>In most of the trials chemopreventive agents were administered to patients with cancer or high risk individuals</w:t>
      </w:r>
      <w:r w:rsidR="00E25EDA">
        <w:rPr>
          <w:rFonts w:ascii="Book Antiqua" w:hAnsi="Book Antiqua" w:hint="eastAsia"/>
          <w:sz w:val="24"/>
          <w:szCs w:val="24"/>
          <w:lang w:eastAsia="zh-CN"/>
        </w:rPr>
        <w:t>,</w:t>
      </w:r>
      <w:r w:rsidRPr="00B22A34">
        <w:rPr>
          <w:rFonts w:ascii="Book Antiqua" w:hAnsi="Book Antiqua"/>
          <w:sz w:val="24"/>
          <w:szCs w:val="24"/>
        </w:rPr>
        <w:t xml:space="preserve"> </w:t>
      </w:r>
      <w:r w:rsidRPr="00E25EDA">
        <w:rPr>
          <w:rFonts w:ascii="Book Antiqua" w:hAnsi="Book Antiqua"/>
          <w:i/>
          <w:sz w:val="24"/>
          <w:szCs w:val="24"/>
        </w:rPr>
        <w:t>i.e</w:t>
      </w:r>
      <w:r w:rsidRPr="00B22A34">
        <w:rPr>
          <w:rFonts w:ascii="Book Antiqua" w:hAnsi="Book Antiqua"/>
          <w:sz w:val="24"/>
          <w:szCs w:val="24"/>
        </w:rPr>
        <w:t>.</w:t>
      </w:r>
      <w:r w:rsidR="00E25EDA">
        <w:rPr>
          <w:rFonts w:ascii="Book Antiqua" w:hAnsi="Book Antiqua" w:hint="eastAsia"/>
          <w:sz w:val="24"/>
          <w:szCs w:val="24"/>
          <w:lang w:eastAsia="zh-CN"/>
        </w:rPr>
        <w:t>,</w:t>
      </w:r>
      <w:r w:rsidRPr="00B22A34">
        <w:rPr>
          <w:rFonts w:ascii="Book Antiqua" w:hAnsi="Book Antiqua"/>
          <w:sz w:val="24"/>
          <w:szCs w:val="24"/>
        </w:rPr>
        <w:t xml:space="preserve"> after occurrence of damage or disease</w:t>
      </w:r>
      <w:r w:rsidR="00C8707B">
        <w:rPr>
          <w:rFonts w:ascii="Book Antiqua" w:hAnsi="Book Antiqua" w:hint="eastAsia"/>
          <w:sz w:val="24"/>
          <w:szCs w:val="24"/>
          <w:lang w:eastAsia="zh-CN"/>
        </w:rPr>
        <w:t xml:space="preserve">; (2) </w:t>
      </w:r>
      <w:r w:rsidRPr="00C8707B">
        <w:rPr>
          <w:rFonts w:ascii="Book Antiqua" w:hAnsi="Book Antiqua"/>
          <w:sz w:val="24"/>
          <w:szCs w:val="24"/>
        </w:rPr>
        <w:t xml:space="preserve">Though there are several clinical trials conducted using dietary phytochemicals, results from only </w:t>
      </w:r>
      <w:r w:rsidR="00C8707B">
        <w:rPr>
          <w:rFonts w:ascii="Book Antiqua" w:hAnsi="Book Antiqua" w:hint="eastAsia"/>
          <w:sz w:val="24"/>
          <w:szCs w:val="24"/>
          <w:lang w:eastAsia="zh-CN"/>
        </w:rPr>
        <w:t xml:space="preserve">approximately </w:t>
      </w:r>
      <w:r w:rsidRPr="00C8707B">
        <w:rPr>
          <w:rFonts w:ascii="Book Antiqua" w:hAnsi="Book Antiqua"/>
          <w:sz w:val="24"/>
          <w:szCs w:val="24"/>
        </w:rPr>
        <w:t>20% trials have been reported. Other trials have either not been completed or their results are not reported due to issues of toxicity, bioavailability and other unknown reasons under the conditions employed for the trials</w:t>
      </w:r>
      <w:r w:rsidR="00C8707B" w:rsidRPr="00C8707B">
        <w:rPr>
          <w:rFonts w:ascii="Book Antiqua" w:hAnsi="Book Antiqua" w:hint="eastAsia"/>
          <w:sz w:val="24"/>
          <w:szCs w:val="24"/>
          <w:lang w:eastAsia="zh-CN"/>
        </w:rPr>
        <w:t xml:space="preserve">; (3) </w:t>
      </w:r>
      <w:r w:rsidRPr="00C8707B">
        <w:rPr>
          <w:rFonts w:ascii="Book Antiqua" w:hAnsi="Book Antiqua"/>
          <w:sz w:val="24"/>
          <w:szCs w:val="24"/>
        </w:rPr>
        <w:t xml:space="preserve">Bioavailability issues have been reported for curcumin, </w:t>
      </w:r>
      <w:proofErr w:type="spellStart"/>
      <w:r w:rsidRPr="00C8707B">
        <w:rPr>
          <w:rFonts w:ascii="Book Antiqua" w:hAnsi="Book Antiqua"/>
          <w:sz w:val="24"/>
          <w:szCs w:val="24"/>
        </w:rPr>
        <w:t>genistein</w:t>
      </w:r>
      <w:proofErr w:type="spellEnd"/>
      <w:r w:rsidRPr="00C8707B">
        <w:rPr>
          <w:rFonts w:ascii="Book Antiqua" w:hAnsi="Book Antiqua"/>
          <w:sz w:val="24"/>
          <w:szCs w:val="24"/>
        </w:rPr>
        <w:t>, resveratrol, lycopene and green tea</w:t>
      </w:r>
      <w:r w:rsidR="00C8707B" w:rsidRPr="00C8707B">
        <w:rPr>
          <w:rFonts w:ascii="Book Antiqua" w:hAnsi="Book Antiqua" w:hint="eastAsia"/>
          <w:sz w:val="24"/>
          <w:szCs w:val="24"/>
          <w:lang w:eastAsia="zh-CN"/>
        </w:rPr>
        <w:t xml:space="preserve">; (4) </w:t>
      </w:r>
      <w:r w:rsidRPr="00C8707B">
        <w:rPr>
          <w:rFonts w:ascii="Book Antiqua" w:hAnsi="Book Antiqua"/>
          <w:sz w:val="24"/>
          <w:szCs w:val="24"/>
        </w:rPr>
        <w:t xml:space="preserve">Toxicity issues have been reported in clinical trials conducted with tocopherols and </w:t>
      </w:r>
      <w:proofErr w:type="spellStart"/>
      <w:r w:rsidRPr="00C8707B">
        <w:rPr>
          <w:rFonts w:ascii="Book Antiqua" w:hAnsi="Book Antiqua"/>
          <w:sz w:val="24"/>
          <w:szCs w:val="24"/>
        </w:rPr>
        <w:t>retinoids</w:t>
      </w:r>
      <w:proofErr w:type="spellEnd"/>
      <w:r w:rsidR="00C8707B" w:rsidRPr="00C8707B">
        <w:rPr>
          <w:rFonts w:ascii="Book Antiqua" w:hAnsi="Book Antiqua" w:hint="eastAsia"/>
          <w:sz w:val="24"/>
          <w:szCs w:val="24"/>
          <w:lang w:eastAsia="zh-CN"/>
        </w:rPr>
        <w:t xml:space="preserve">; and (5) </w:t>
      </w:r>
      <w:r w:rsidRPr="00C8707B">
        <w:rPr>
          <w:rFonts w:ascii="Book Antiqua" w:hAnsi="Book Antiqua"/>
          <w:sz w:val="24"/>
          <w:szCs w:val="24"/>
        </w:rPr>
        <w:t>Very few trials with curcumin and green tea have shown beneficial effects as judged by modulation of biomarkers and symptoms.</w:t>
      </w:r>
    </w:p>
    <w:p w:rsidR="001E729F" w:rsidRPr="00C0025F" w:rsidRDefault="001E729F" w:rsidP="00C0025F">
      <w:pPr>
        <w:pStyle w:val="ListParagraph"/>
        <w:spacing w:after="0" w:line="360" w:lineRule="auto"/>
        <w:ind w:left="0" w:firstLineChars="100" w:firstLine="240"/>
        <w:jc w:val="both"/>
        <w:rPr>
          <w:rFonts w:ascii="Book Antiqua" w:eastAsiaTheme="minorEastAsia" w:hAnsi="Book Antiqua"/>
          <w:sz w:val="24"/>
          <w:szCs w:val="24"/>
          <w:lang w:eastAsia="zh-CN"/>
        </w:rPr>
      </w:pPr>
      <w:r w:rsidRPr="00B22A34">
        <w:rPr>
          <w:rFonts w:ascii="Book Antiqua" w:hAnsi="Book Antiqua"/>
          <w:sz w:val="24"/>
          <w:szCs w:val="24"/>
        </w:rPr>
        <w:t>If direction of results from clinical trials evaluating the chemopreventive potential of dietary phytochemicals is compared with that of their chemopreventive effects in experimental models, it is clear that efficacy observed in experimental studies has not been observed in clinical trials. To understand the differences between experimental studies and clinical trials that may have contributed in the observed mismatch in the direction of outcome, the probable major differences have been listed below:</w:t>
      </w:r>
      <w:r w:rsidR="00C0025F">
        <w:rPr>
          <w:rFonts w:ascii="Book Antiqua" w:eastAsiaTheme="minorEastAsia" w:hAnsi="Book Antiqua" w:hint="eastAsia"/>
          <w:sz w:val="24"/>
          <w:szCs w:val="24"/>
          <w:lang w:eastAsia="zh-CN"/>
        </w:rPr>
        <w:t xml:space="preserve"> (1) </w:t>
      </w:r>
      <w:r w:rsidRPr="00B22A34">
        <w:rPr>
          <w:rFonts w:ascii="Book Antiqua" w:hAnsi="Book Antiqua"/>
          <w:sz w:val="24"/>
          <w:szCs w:val="24"/>
        </w:rPr>
        <w:t>Experimental systems are generally simple and homogenous in terms of genetic, host and lifestyle factors and conditions are controlled, while in clinical trials additional variables of host and lifestyle factors, exposure complexity and metabolic competence makes the system more complex</w:t>
      </w:r>
      <w:r w:rsidR="00C0025F">
        <w:rPr>
          <w:rFonts w:ascii="Book Antiqua" w:eastAsiaTheme="minorEastAsia" w:hAnsi="Book Antiqua" w:hint="eastAsia"/>
          <w:sz w:val="24"/>
          <w:szCs w:val="24"/>
          <w:lang w:eastAsia="zh-CN"/>
        </w:rPr>
        <w:t xml:space="preserve">; (2) </w:t>
      </w:r>
      <w:r w:rsidRPr="00C0025F">
        <w:rPr>
          <w:rFonts w:ascii="Book Antiqua" w:hAnsi="Book Antiqua"/>
          <w:sz w:val="24"/>
          <w:szCs w:val="24"/>
        </w:rPr>
        <w:t>Exposure to potential chemopreventive agent in experimental systems is</w:t>
      </w:r>
      <w:r w:rsidR="00C0025F" w:rsidRPr="00C0025F">
        <w:rPr>
          <w:rFonts w:ascii="Book Antiqua" w:hAnsi="Book Antiqua"/>
          <w:sz w:val="24"/>
          <w:szCs w:val="24"/>
        </w:rPr>
        <w:t xml:space="preserve"> generally before, during and/</w:t>
      </w:r>
      <w:r w:rsidRPr="00C0025F">
        <w:rPr>
          <w:rFonts w:ascii="Book Antiqua" w:hAnsi="Book Antiqua"/>
          <w:sz w:val="24"/>
          <w:szCs w:val="24"/>
        </w:rPr>
        <w:t>or after carcinog</w:t>
      </w:r>
      <w:r w:rsidR="00C0025F" w:rsidRPr="00C0025F">
        <w:rPr>
          <w:rFonts w:ascii="Book Antiqua" w:hAnsi="Book Antiqua"/>
          <w:sz w:val="24"/>
          <w:szCs w:val="24"/>
        </w:rPr>
        <w:t>en treatment when cells/tissues/</w:t>
      </w:r>
      <w:r w:rsidRPr="00C0025F">
        <w:rPr>
          <w:rFonts w:ascii="Book Antiqua" w:hAnsi="Book Antiqua"/>
          <w:sz w:val="24"/>
          <w:szCs w:val="24"/>
        </w:rPr>
        <w:t xml:space="preserve">processes are generally normal while in clinical trials </w:t>
      </w:r>
      <w:r w:rsidRPr="00C0025F">
        <w:rPr>
          <w:rFonts w:ascii="Book Antiqua" w:hAnsi="Book Antiqua"/>
          <w:sz w:val="24"/>
          <w:szCs w:val="24"/>
        </w:rPr>
        <w:lastRenderedPageBreak/>
        <w:t>considered in this review administration of chemopre</w:t>
      </w:r>
      <w:r w:rsidR="00C0025F" w:rsidRPr="00C0025F">
        <w:rPr>
          <w:rFonts w:ascii="Book Antiqua" w:hAnsi="Book Antiqua"/>
          <w:sz w:val="24"/>
          <w:szCs w:val="24"/>
        </w:rPr>
        <w:t>ventive agent is after damage/</w:t>
      </w:r>
      <w:r w:rsidRPr="00C0025F">
        <w:rPr>
          <w:rFonts w:ascii="Book Antiqua" w:hAnsi="Book Antiqua"/>
          <w:sz w:val="24"/>
          <w:szCs w:val="24"/>
        </w:rPr>
        <w:t>diseas</w:t>
      </w:r>
      <w:r w:rsidR="00C0025F" w:rsidRPr="00C0025F">
        <w:rPr>
          <w:rFonts w:ascii="Book Antiqua" w:hAnsi="Book Antiqua"/>
          <w:sz w:val="24"/>
          <w:szCs w:val="24"/>
        </w:rPr>
        <w:t>e</w:t>
      </w:r>
      <w:r w:rsidR="00C0025F" w:rsidRPr="00C0025F">
        <w:rPr>
          <w:rFonts w:ascii="Book Antiqua" w:eastAsiaTheme="minorEastAsia" w:hAnsi="Book Antiqua" w:hint="eastAsia"/>
          <w:sz w:val="24"/>
          <w:szCs w:val="24"/>
          <w:lang w:eastAsia="zh-CN"/>
        </w:rPr>
        <w:t>,</w:t>
      </w:r>
      <w:r w:rsidR="00C0025F" w:rsidRPr="00C0025F">
        <w:rPr>
          <w:rFonts w:ascii="Book Antiqua" w:hAnsi="Book Antiqua"/>
          <w:sz w:val="24"/>
          <w:szCs w:val="24"/>
        </w:rPr>
        <w:t xml:space="preserve"> </w:t>
      </w:r>
      <w:r w:rsidR="00C0025F" w:rsidRPr="00C0025F">
        <w:rPr>
          <w:rFonts w:ascii="Book Antiqua" w:hAnsi="Book Antiqua"/>
          <w:i/>
          <w:sz w:val="24"/>
          <w:szCs w:val="24"/>
        </w:rPr>
        <w:t>i.e.</w:t>
      </w:r>
      <w:r w:rsidR="00C0025F" w:rsidRPr="00C0025F">
        <w:rPr>
          <w:rFonts w:ascii="Book Antiqua" w:eastAsiaTheme="minorEastAsia" w:hAnsi="Book Antiqua" w:hint="eastAsia"/>
          <w:sz w:val="24"/>
          <w:szCs w:val="24"/>
          <w:lang w:eastAsia="zh-CN"/>
        </w:rPr>
        <w:t>,</w:t>
      </w:r>
      <w:r w:rsidR="00C0025F" w:rsidRPr="00C0025F">
        <w:rPr>
          <w:rFonts w:ascii="Book Antiqua" w:hAnsi="Book Antiqua"/>
          <w:sz w:val="24"/>
          <w:szCs w:val="24"/>
        </w:rPr>
        <w:t xml:space="preserve"> high-risk individuals/</w:t>
      </w:r>
      <w:r w:rsidRPr="00C0025F">
        <w:rPr>
          <w:rFonts w:ascii="Book Antiqua" w:hAnsi="Book Antiqua"/>
          <w:sz w:val="24"/>
          <w:szCs w:val="24"/>
        </w:rPr>
        <w:t>cancer patients</w:t>
      </w:r>
      <w:r w:rsidR="00C0025F" w:rsidRPr="00C0025F">
        <w:rPr>
          <w:rFonts w:ascii="Book Antiqua" w:eastAsiaTheme="minorEastAsia" w:hAnsi="Book Antiqua" w:hint="eastAsia"/>
          <w:sz w:val="24"/>
          <w:szCs w:val="24"/>
          <w:lang w:eastAsia="zh-CN"/>
        </w:rPr>
        <w:t xml:space="preserve">; and (3) </w:t>
      </w:r>
      <w:proofErr w:type="spellStart"/>
      <w:r w:rsidRPr="00C0025F">
        <w:rPr>
          <w:rFonts w:ascii="Book Antiqua" w:hAnsi="Book Antiqua"/>
          <w:sz w:val="24"/>
          <w:szCs w:val="24"/>
        </w:rPr>
        <w:t>Chemopreventive</w:t>
      </w:r>
      <w:proofErr w:type="spellEnd"/>
      <w:r w:rsidRPr="00C0025F">
        <w:rPr>
          <w:rFonts w:ascii="Book Antiqua" w:hAnsi="Book Antiqua"/>
          <w:sz w:val="24"/>
          <w:szCs w:val="24"/>
        </w:rPr>
        <w:t xml:space="preserve"> efficacy of dietary phytochemicals in experimental systems has been generally at doses higher than their normal dietary exposure to human while bioavailability and toxicity issues have probably affected the outcome in clinical trials.</w:t>
      </w:r>
    </w:p>
    <w:p w:rsidR="001E729F" w:rsidRPr="00B22A34" w:rsidRDefault="001E729F" w:rsidP="00C0025F">
      <w:pPr>
        <w:spacing w:after="0" w:line="360" w:lineRule="auto"/>
        <w:ind w:firstLineChars="100" w:firstLine="240"/>
        <w:jc w:val="both"/>
        <w:rPr>
          <w:rFonts w:ascii="Book Antiqua" w:eastAsia="Calibri" w:hAnsi="Book Antiqua" w:cs="Times New Roman"/>
          <w:sz w:val="24"/>
          <w:szCs w:val="24"/>
        </w:rPr>
      </w:pPr>
      <w:r w:rsidRPr="00B22A34">
        <w:rPr>
          <w:rFonts w:ascii="Book Antiqua" w:eastAsia="Calibri" w:hAnsi="Book Antiqua" w:cs="Times New Roman"/>
          <w:sz w:val="24"/>
          <w:szCs w:val="24"/>
        </w:rPr>
        <w:t>To understand the role or contribution of listed factors (differences between two systems), a comparison of similarities and differences in the properties and biological effects of dietary phytochemicals with approved chemopreventive agents has been made</w:t>
      </w:r>
      <w:r w:rsidR="00C0025F">
        <w:rPr>
          <w:rFonts w:ascii="Book Antiqua" w:hAnsi="Book Antiqua" w:cs="Times New Roman" w:hint="eastAsia"/>
          <w:sz w:val="24"/>
          <w:szCs w:val="24"/>
          <w:lang w:eastAsia="zh-CN"/>
        </w:rPr>
        <w:t xml:space="preserve"> </w:t>
      </w:r>
      <w:r w:rsidRPr="00B22A34">
        <w:rPr>
          <w:rFonts w:ascii="Book Antiqua" w:eastAsia="Calibri" w:hAnsi="Book Antiqua" w:cs="Times New Roman"/>
          <w:sz w:val="24"/>
          <w:szCs w:val="24"/>
        </w:rPr>
        <w:t>(Table 4).</w:t>
      </w:r>
    </w:p>
    <w:p w:rsidR="001E729F" w:rsidRDefault="001E729F" w:rsidP="00C0025F">
      <w:pPr>
        <w:spacing w:after="0" w:line="360" w:lineRule="auto"/>
        <w:ind w:firstLineChars="100" w:firstLine="240"/>
        <w:jc w:val="both"/>
        <w:rPr>
          <w:rFonts w:ascii="Book Antiqua" w:hAnsi="Book Antiqua" w:cs="Times New Roman"/>
          <w:sz w:val="24"/>
          <w:szCs w:val="24"/>
          <w:lang w:eastAsia="zh-CN"/>
        </w:rPr>
      </w:pPr>
      <w:r w:rsidRPr="00B22A34">
        <w:rPr>
          <w:rFonts w:ascii="Book Antiqua" w:eastAsia="Calibri" w:hAnsi="Book Antiqua" w:cs="Times New Roman"/>
          <w:sz w:val="24"/>
          <w:szCs w:val="24"/>
        </w:rPr>
        <w:t>Considering the chemopreventive efficacy of approved chemopreventive agents both in experimental studies as well as clinical trials</w:t>
      </w:r>
      <w:r w:rsidR="00CB0FDD">
        <w:rPr>
          <w:rFonts w:ascii="Book Antiqua" w:hAnsi="Book Antiqua" w:cs="Times New Roman" w:hint="eastAsia"/>
          <w:noProof/>
          <w:sz w:val="24"/>
          <w:szCs w:val="24"/>
          <w:vertAlign w:val="superscript"/>
          <w:lang w:eastAsia="zh-CN"/>
        </w:rPr>
        <w:t>[</w:t>
      </w:r>
      <w:r w:rsidRPr="00B22A34">
        <w:rPr>
          <w:rFonts w:ascii="Book Antiqua" w:eastAsia="Calibri" w:hAnsi="Book Antiqua" w:cs="Times New Roman"/>
          <w:noProof/>
          <w:sz w:val="24"/>
          <w:szCs w:val="24"/>
          <w:vertAlign w:val="superscript"/>
        </w:rPr>
        <w:t>22-29</w:t>
      </w:r>
      <w:r w:rsidR="00CB0FDD">
        <w:rPr>
          <w:rFonts w:ascii="Book Antiqua" w:hAnsi="Book Antiqua" w:cs="Times New Roman" w:hint="eastAsia"/>
          <w:noProof/>
          <w:sz w:val="24"/>
          <w:szCs w:val="24"/>
          <w:vertAlign w:val="superscript"/>
          <w:lang w:eastAsia="zh-CN"/>
        </w:rPr>
        <w:t>]</w:t>
      </w:r>
      <w:r w:rsidRPr="00B22A34">
        <w:rPr>
          <w:rFonts w:ascii="Book Antiqua" w:eastAsia="Calibri" w:hAnsi="Book Antiqua" w:cs="Times New Roman"/>
          <w:sz w:val="24"/>
          <w:szCs w:val="24"/>
        </w:rPr>
        <w:t xml:space="preserve">, it appears that differences in host and lifestyle factors and the time of exposure to </w:t>
      </w:r>
      <w:proofErr w:type="spellStart"/>
      <w:r w:rsidRPr="00B22A34">
        <w:rPr>
          <w:rFonts w:ascii="Book Antiqua" w:eastAsia="Calibri" w:hAnsi="Book Antiqua" w:cs="Times New Roman"/>
          <w:sz w:val="24"/>
          <w:szCs w:val="24"/>
        </w:rPr>
        <w:t>chemopreventive</w:t>
      </w:r>
      <w:proofErr w:type="spellEnd"/>
      <w:r w:rsidRPr="00B22A34">
        <w:rPr>
          <w:rFonts w:ascii="Book Antiqua" w:eastAsia="Calibri" w:hAnsi="Book Antiqua" w:cs="Times New Roman"/>
          <w:sz w:val="24"/>
          <w:szCs w:val="24"/>
        </w:rPr>
        <w:t xml:space="preserve"> agent</w:t>
      </w:r>
      <w:r w:rsidR="00E25EDA">
        <w:rPr>
          <w:rFonts w:ascii="Book Antiqua" w:hAnsi="Book Antiqua" w:cs="Times New Roman" w:hint="eastAsia"/>
          <w:sz w:val="24"/>
          <w:szCs w:val="24"/>
          <w:lang w:eastAsia="zh-CN"/>
        </w:rPr>
        <w:t>,</w:t>
      </w:r>
      <w:r w:rsidR="00B22A34">
        <w:rPr>
          <w:rFonts w:ascii="Book Antiqua" w:eastAsia="Calibri" w:hAnsi="Book Antiqua" w:cs="Times New Roman"/>
          <w:sz w:val="24"/>
          <w:szCs w:val="24"/>
        </w:rPr>
        <w:t xml:space="preserve"> </w:t>
      </w:r>
      <w:r w:rsidR="00E25EDA" w:rsidRPr="00E25EDA">
        <w:rPr>
          <w:rFonts w:ascii="Book Antiqua" w:eastAsia="Calibri" w:hAnsi="Book Antiqua" w:cs="Times New Roman"/>
          <w:i/>
          <w:sz w:val="24"/>
          <w:szCs w:val="24"/>
        </w:rPr>
        <w:t>i.</w:t>
      </w:r>
      <w:r w:rsidR="00CB0FDD" w:rsidRPr="00E25EDA">
        <w:rPr>
          <w:rFonts w:ascii="Book Antiqua" w:eastAsia="Calibri" w:hAnsi="Book Antiqua" w:cs="Times New Roman"/>
          <w:i/>
          <w:sz w:val="24"/>
          <w:szCs w:val="24"/>
        </w:rPr>
        <w:t>e.</w:t>
      </w:r>
      <w:r w:rsidR="00E25EDA">
        <w:rPr>
          <w:rFonts w:ascii="Book Antiqua" w:hAnsi="Book Antiqua" w:cs="Times New Roman" w:hint="eastAsia"/>
          <w:sz w:val="24"/>
          <w:szCs w:val="24"/>
          <w:lang w:eastAsia="zh-CN"/>
        </w:rPr>
        <w:t>,</w:t>
      </w:r>
      <w:r w:rsidR="00CB0FDD">
        <w:rPr>
          <w:rFonts w:ascii="Book Antiqua" w:eastAsia="Calibri" w:hAnsi="Book Antiqua" w:cs="Times New Roman"/>
          <w:sz w:val="24"/>
          <w:szCs w:val="24"/>
        </w:rPr>
        <w:t xml:space="preserve"> before and after damage</w:t>
      </w:r>
      <w:r w:rsidRPr="00B22A34">
        <w:rPr>
          <w:rFonts w:ascii="Book Antiqua" w:eastAsia="Calibri" w:hAnsi="Book Antiqua" w:cs="Times New Roman"/>
          <w:sz w:val="24"/>
          <w:szCs w:val="24"/>
        </w:rPr>
        <w:t>/disease, may not be the major determinants in the direction of outcome between the two systems. Based on these comparisons and reports in literature on the properties and bioavailability of dietary phytochemicals in clinical trials, bioavailability, metabolic processing and toxicity related differences appear to be the major and important factors.</w:t>
      </w:r>
    </w:p>
    <w:p w:rsidR="00CB0FDD" w:rsidRPr="00CB0FDD" w:rsidRDefault="00CB0FDD" w:rsidP="00C0025F">
      <w:pPr>
        <w:spacing w:after="0" w:line="360" w:lineRule="auto"/>
        <w:ind w:firstLineChars="100" w:firstLine="240"/>
        <w:jc w:val="both"/>
        <w:rPr>
          <w:rFonts w:ascii="Book Antiqua" w:hAnsi="Book Antiqua" w:cs="Times New Roman"/>
          <w:sz w:val="24"/>
          <w:szCs w:val="24"/>
          <w:lang w:eastAsia="zh-CN"/>
        </w:rPr>
      </w:pPr>
    </w:p>
    <w:p w:rsidR="001E729F" w:rsidRPr="00B22A34" w:rsidRDefault="001E729F" w:rsidP="00B22A34">
      <w:pPr>
        <w:spacing w:after="0" w:line="360" w:lineRule="auto"/>
        <w:jc w:val="both"/>
        <w:rPr>
          <w:rFonts w:ascii="Book Antiqua" w:hAnsi="Book Antiqua" w:cs="Times New Roman"/>
          <w:b/>
          <w:sz w:val="24"/>
          <w:szCs w:val="24"/>
        </w:rPr>
      </w:pPr>
      <w:r w:rsidRPr="00B22A34">
        <w:rPr>
          <w:rFonts w:ascii="Book Antiqua" w:eastAsia="Calibri" w:hAnsi="Book Antiqua" w:cs="Times New Roman"/>
          <w:b/>
          <w:sz w:val="24"/>
          <w:szCs w:val="24"/>
        </w:rPr>
        <w:t>CURRENT STATUS AND RECOMMENDATIONS</w:t>
      </w:r>
    </w:p>
    <w:p w:rsidR="001E729F" w:rsidRPr="00B22A34" w:rsidRDefault="001E729F"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Several clinical trials have found that administration of dietary phytochemicals resulted in l</w:t>
      </w:r>
      <w:r w:rsidR="00462726">
        <w:rPr>
          <w:rFonts w:ascii="Book Antiqua" w:hAnsi="Book Antiqua" w:cs="Times New Roman"/>
          <w:sz w:val="24"/>
          <w:szCs w:val="24"/>
        </w:rPr>
        <w:t xml:space="preserve">ow undetectable levels in </w:t>
      </w:r>
      <w:proofErr w:type="gramStart"/>
      <w:r w:rsidR="00462726">
        <w:rPr>
          <w:rFonts w:ascii="Book Antiqua" w:hAnsi="Book Antiqua" w:cs="Times New Roman"/>
          <w:sz w:val="24"/>
          <w:szCs w:val="24"/>
        </w:rPr>
        <w:t>blood</w:t>
      </w:r>
      <w:r w:rsidRPr="00B22A34">
        <w:rPr>
          <w:rFonts w:ascii="Book Antiqua" w:hAnsi="Book Antiqua" w:cs="Times New Roman"/>
          <w:noProof/>
          <w:sz w:val="24"/>
          <w:szCs w:val="24"/>
          <w:vertAlign w:val="superscript"/>
        </w:rPr>
        <w:t>[</w:t>
      </w:r>
      <w:proofErr w:type="gramEnd"/>
      <w:r w:rsidRPr="00B22A34">
        <w:rPr>
          <w:rFonts w:ascii="Book Antiqua" w:hAnsi="Book Antiqua" w:cs="Times New Roman"/>
          <w:noProof/>
          <w:sz w:val="24"/>
          <w:szCs w:val="24"/>
          <w:vertAlign w:val="superscript"/>
        </w:rPr>
        <w:t>30-32]</w:t>
      </w:r>
      <w:r w:rsidRPr="00B22A34">
        <w:rPr>
          <w:rFonts w:ascii="Book Antiqua" w:hAnsi="Book Antiqua" w:cs="Times New Roman"/>
          <w:sz w:val="24"/>
          <w:szCs w:val="24"/>
        </w:rPr>
        <w:t>, which probably curtailed its progress from laboratory to the clinic. Search for potential factors contributing to low bioavailability suggest</w:t>
      </w:r>
      <w:r w:rsidR="00462726">
        <w:rPr>
          <w:rFonts w:ascii="Book Antiqua" w:hAnsi="Book Antiqua" w:cs="Times New Roman" w:hint="eastAsia"/>
          <w:sz w:val="24"/>
          <w:szCs w:val="24"/>
          <w:lang w:eastAsia="zh-CN"/>
        </w:rPr>
        <w:t>:</w:t>
      </w:r>
      <w:r w:rsidRPr="00B22A34">
        <w:rPr>
          <w:rFonts w:ascii="Book Antiqua" w:hAnsi="Book Antiqua" w:cs="Times New Roman"/>
          <w:sz w:val="24"/>
          <w:szCs w:val="24"/>
        </w:rPr>
        <w:t xml:space="preserve"> (</w:t>
      </w:r>
      <w:r w:rsidR="00462726">
        <w:rPr>
          <w:rFonts w:ascii="Book Antiqua" w:hAnsi="Book Antiqua" w:cs="Times New Roman" w:hint="eastAsia"/>
          <w:sz w:val="24"/>
          <w:szCs w:val="24"/>
          <w:lang w:eastAsia="zh-CN"/>
        </w:rPr>
        <w:t>1</w:t>
      </w:r>
      <w:r w:rsidRPr="00B22A34">
        <w:rPr>
          <w:rFonts w:ascii="Book Antiqua" w:hAnsi="Book Antiqua" w:cs="Times New Roman"/>
          <w:sz w:val="24"/>
          <w:szCs w:val="24"/>
        </w:rPr>
        <w:t>) low aqueous solubility (polarity, poor dissolution rate) of compounds</w:t>
      </w:r>
      <w:r w:rsidR="00462726">
        <w:rPr>
          <w:rFonts w:ascii="Book Antiqua" w:hAnsi="Book Antiqua" w:cs="Times New Roman" w:hint="eastAsia"/>
          <w:sz w:val="24"/>
          <w:szCs w:val="24"/>
          <w:lang w:eastAsia="zh-CN"/>
        </w:rPr>
        <w:t>;</w:t>
      </w:r>
      <w:r w:rsidRPr="00B22A34">
        <w:rPr>
          <w:rFonts w:ascii="Book Antiqua" w:hAnsi="Book Antiqua" w:cs="Times New Roman"/>
          <w:sz w:val="24"/>
          <w:szCs w:val="24"/>
        </w:rPr>
        <w:t xml:space="preserve"> (</w:t>
      </w:r>
      <w:r w:rsidR="00462726">
        <w:rPr>
          <w:rFonts w:ascii="Book Antiqua" w:hAnsi="Book Antiqua" w:cs="Times New Roman" w:hint="eastAsia"/>
          <w:sz w:val="24"/>
          <w:szCs w:val="24"/>
          <w:lang w:eastAsia="zh-CN"/>
        </w:rPr>
        <w:t>2</w:t>
      </w:r>
      <w:r w:rsidRPr="00B22A34">
        <w:rPr>
          <w:rFonts w:ascii="Book Antiqua" w:hAnsi="Book Antiqua" w:cs="Times New Roman"/>
          <w:sz w:val="24"/>
          <w:szCs w:val="24"/>
        </w:rPr>
        <w:t xml:space="preserve">) poor absorption (lipophilic </w:t>
      </w:r>
      <w:r w:rsidRPr="00B22A34">
        <w:rPr>
          <w:rFonts w:ascii="Book Antiqua" w:hAnsi="Book Antiqua" w:cs="Times New Roman"/>
          <w:sz w:val="24"/>
          <w:szCs w:val="24"/>
        </w:rPr>
        <w:lastRenderedPageBreak/>
        <w:t>nature)</w:t>
      </w:r>
      <w:r w:rsidR="00462726">
        <w:rPr>
          <w:rFonts w:ascii="Book Antiqua" w:hAnsi="Book Antiqua" w:cs="Times New Roman" w:hint="eastAsia"/>
          <w:sz w:val="24"/>
          <w:szCs w:val="24"/>
          <w:lang w:eastAsia="zh-CN"/>
        </w:rPr>
        <w:t>;</w:t>
      </w:r>
      <w:r w:rsidRPr="00B22A34">
        <w:rPr>
          <w:rFonts w:ascii="Book Antiqua" w:hAnsi="Book Antiqua" w:cs="Times New Roman"/>
          <w:sz w:val="24"/>
          <w:szCs w:val="24"/>
        </w:rPr>
        <w:t xml:space="preserve"> and (</w:t>
      </w:r>
      <w:r w:rsidR="00462726">
        <w:rPr>
          <w:rFonts w:ascii="Book Antiqua" w:hAnsi="Book Antiqua" w:cs="Times New Roman" w:hint="eastAsia"/>
          <w:sz w:val="24"/>
          <w:szCs w:val="24"/>
          <w:lang w:eastAsia="zh-CN"/>
        </w:rPr>
        <w:t>3</w:t>
      </w:r>
      <w:r w:rsidRPr="00B22A34">
        <w:rPr>
          <w:rFonts w:ascii="Book Antiqua" w:hAnsi="Book Antiqua" w:cs="Times New Roman"/>
          <w:sz w:val="24"/>
          <w:szCs w:val="24"/>
        </w:rPr>
        <w:t>) extensive metab</w:t>
      </w:r>
      <w:r w:rsidR="00462726">
        <w:rPr>
          <w:rFonts w:ascii="Book Antiqua" w:hAnsi="Book Antiqua" w:cs="Times New Roman"/>
          <w:sz w:val="24"/>
          <w:szCs w:val="24"/>
        </w:rPr>
        <w:t>olic conversion to conjugates/</w:t>
      </w:r>
      <w:r w:rsidRPr="00B22A34">
        <w:rPr>
          <w:rFonts w:ascii="Book Antiqua" w:hAnsi="Book Antiqua" w:cs="Times New Roman"/>
          <w:sz w:val="24"/>
          <w:szCs w:val="24"/>
        </w:rPr>
        <w:t xml:space="preserve">metabolites. Number of approaches are currently being evaluated for enhancing the bioavailability such as use of </w:t>
      </w:r>
      <w:proofErr w:type="spellStart"/>
      <w:r w:rsidRPr="00B22A34">
        <w:rPr>
          <w:rFonts w:ascii="Book Antiqua" w:hAnsi="Book Antiqua" w:cs="Times New Roman"/>
          <w:sz w:val="24"/>
          <w:szCs w:val="24"/>
        </w:rPr>
        <w:t>nano</w:t>
      </w:r>
      <w:proofErr w:type="spellEnd"/>
      <w:r w:rsidRPr="00B22A34">
        <w:rPr>
          <w:rFonts w:ascii="Book Antiqua" w:hAnsi="Book Antiqua" w:cs="Times New Roman"/>
          <w:sz w:val="24"/>
          <w:szCs w:val="24"/>
        </w:rPr>
        <w:t>-die</w:t>
      </w:r>
      <w:r w:rsidR="00462726">
        <w:rPr>
          <w:rFonts w:ascii="Book Antiqua" w:hAnsi="Book Antiqua" w:cs="Times New Roman"/>
          <w:sz w:val="24"/>
          <w:szCs w:val="24"/>
        </w:rPr>
        <w:t>tary phytochemicals (particles)/</w:t>
      </w:r>
      <w:r w:rsidRPr="00B22A34">
        <w:rPr>
          <w:rFonts w:ascii="Book Antiqua" w:hAnsi="Book Antiqua" w:cs="Times New Roman"/>
          <w:sz w:val="24"/>
          <w:szCs w:val="24"/>
        </w:rPr>
        <w:t xml:space="preserve">dietary phytochemicals in </w:t>
      </w:r>
      <w:proofErr w:type="spellStart"/>
      <w:r w:rsidRPr="00B22A34">
        <w:rPr>
          <w:rFonts w:ascii="Book Antiqua" w:hAnsi="Book Antiqua" w:cs="Times New Roman"/>
          <w:sz w:val="24"/>
          <w:szCs w:val="24"/>
        </w:rPr>
        <w:t>nano</w:t>
      </w:r>
      <w:proofErr w:type="spellEnd"/>
      <w:r w:rsidRPr="00B22A34">
        <w:rPr>
          <w:rFonts w:ascii="Book Antiqua" w:hAnsi="Book Antiqua" w:cs="Times New Roman"/>
          <w:sz w:val="24"/>
          <w:szCs w:val="24"/>
        </w:rPr>
        <w:t>-carriers, incorporation of polymers, proteins</w:t>
      </w:r>
      <w:r w:rsidR="00462726">
        <w:rPr>
          <w:rFonts w:ascii="Book Antiqua" w:hAnsi="Book Antiqua" w:cs="Times New Roman"/>
          <w:sz w:val="24"/>
          <w:szCs w:val="24"/>
        </w:rPr>
        <w:t>/amino acids, phospholipids and/</w:t>
      </w:r>
      <w:r w:rsidRPr="00B22A34">
        <w:rPr>
          <w:rFonts w:ascii="Book Antiqua" w:hAnsi="Book Antiqua" w:cs="Times New Roman"/>
          <w:sz w:val="24"/>
          <w:szCs w:val="24"/>
        </w:rPr>
        <w:t>or solid lipids, use of liposomes for delivery of dietary phytochemicals or using phytochemicals coated with essential natural oil and use of synthetic analogues</w:t>
      </w:r>
      <w:r w:rsidRPr="00B22A34">
        <w:rPr>
          <w:rFonts w:ascii="Book Antiqua" w:hAnsi="Book Antiqua" w:cs="Times New Roman"/>
          <w:noProof/>
          <w:sz w:val="24"/>
          <w:szCs w:val="24"/>
          <w:vertAlign w:val="superscript"/>
        </w:rPr>
        <w:t>[33]</w:t>
      </w:r>
      <w:r w:rsidRPr="00B22A34">
        <w:rPr>
          <w:rFonts w:ascii="Book Antiqua" w:hAnsi="Book Antiqua" w:cs="Times New Roman"/>
          <w:sz w:val="24"/>
          <w:szCs w:val="24"/>
        </w:rPr>
        <w:t>.</w:t>
      </w:r>
      <w:r w:rsidR="00462726">
        <w:rPr>
          <w:rFonts w:ascii="Book Antiqua" w:hAnsi="Book Antiqua" w:cs="Times New Roman" w:hint="eastAsia"/>
          <w:sz w:val="24"/>
          <w:szCs w:val="24"/>
          <w:lang w:eastAsia="zh-CN"/>
        </w:rPr>
        <w:t xml:space="preserve"> </w:t>
      </w:r>
      <w:r w:rsidRPr="00B22A34">
        <w:rPr>
          <w:rFonts w:ascii="Book Antiqua" w:hAnsi="Book Antiqua" w:cs="Times New Roman"/>
          <w:sz w:val="24"/>
          <w:szCs w:val="24"/>
        </w:rPr>
        <w:t>With continuing efforts to enhance the bioavailability of dietary phytochemicals using various approaches, we also need to understand if there is linear relationship between bioavailability and bioefficacy and identify the factors that are responsible for observed toxicity of these compounds in clinical trials but not in experimental studies.</w:t>
      </w:r>
    </w:p>
    <w:p w:rsidR="001E729F" w:rsidRDefault="001E729F" w:rsidP="00462726">
      <w:pPr>
        <w:spacing w:after="0" w:line="360" w:lineRule="auto"/>
        <w:ind w:firstLineChars="100" w:firstLine="240"/>
        <w:jc w:val="both"/>
        <w:rPr>
          <w:rFonts w:ascii="Book Antiqua" w:hAnsi="Book Antiqua" w:cs="Times New Roman"/>
          <w:sz w:val="24"/>
          <w:szCs w:val="24"/>
          <w:lang w:eastAsia="zh-CN"/>
        </w:rPr>
      </w:pPr>
      <w:r w:rsidRPr="00B22A34">
        <w:rPr>
          <w:rFonts w:ascii="Book Antiqua" w:hAnsi="Book Antiqua" w:cs="Times New Roman"/>
          <w:sz w:val="24"/>
          <w:szCs w:val="24"/>
        </w:rPr>
        <w:t>Considering the limitat</w:t>
      </w:r>
      <w:r w:rsidR="00462726">
        <w:rPr>
          <w:rFonts w:ascii="Book Antiqua" w:hAnsi="Book Antiqua" w:cs="Times New Roman"/>
          <w:sz w:val="24"/>
          <w:szCs w:val="24"/>
        </w:rPr>
        <w:t>ions of currently available/</w:t>
      </w:r>
      <w:r w:rsidRPr="00B22A34">
        <w:rPr>
          <w:rFonts w:ascii="Book Antiqua" w:hAnsi="Book Antiqua" w:cs="Times New Roman"/>
          <w:sz w:val="24"/>
          <w:szCs w:val="24"/>
        </w:rPr>
        <w:t>employed animal models in identification of environmental chemopreventive agents, existing models need to be improved and new experimental models need to b</w:t>
      </w:r>
      <w:r w:rsidR="00462726">
        <w:rPr>
          <w:rFonts w:ascii="Book Antiqua" w:hAnsi="Book Antiqua" w:cs="Times New Roman"/>
          <w:sz w:val="24"/>
          <w:szCs w:val="24"/>
        </w:rPr>
        <w:t>e developed. Efforts to achieve/</w:t>
      </w:r>
      <w:r w:rsidRPr="00B22A34">
        <w:rPr>
          <w:rFonts w:ascii="Book Antiqua" w:hAnsi="Book Antiqua" w:cs="Times New Roman"/>
          <w:sz w:val="24"/>
          <w:szCs w:val="24"/>
        </w:rPr>
        <w:t>incorporate exposure complexity similar to those in humans an</w:t>
      </w:r>
      <w:r w:rsidR="00462726">
        <w:rPr>
          <w:rFonts w:ascii="Book Antiqua" w:hAnsi="Book Antiqua" w:cs="Times New Roman"/>
          <w:sz w:val="24"/>
          <w:szCs w:val="24"/>
        </w:rPr>
        <w:t>d replication of human host and/</w:t>
      </w:r>
      <w:r w:rsidRPr="00B22A34">
        <w:rPr>
          <w:rFonts w:ascii="Book Antiqua" w:hAnsi="Book Antiqua" w:cs="Times New Roman"/>
          <w:sz w:val="24"/>
          <w:szCs w:val="24"/>
        </w:rPr>
        <w:t xml:space="preserve">or lifestyle factors in animal models if </w:t>
      </w:r>
      <w:r w:rsidR="005A696E" w:rsidRPr="00B22A34">
        <w:rPr>
          <w:rFonts w:ascii="Book Antiqua" w:hAnsi="Book Antiqua" w:cs="Times New Roman"/>
          <w:sz w:val="24"/>
          <w:szCs w:val="24"/>
        </w:rPr>
        <w:t>successful</w:t>
      </w:r>
      <w:r w:rsidRPr="00B22A34">
        <w:rPr>
          <w:rFonts w:ascii="Book Antiqua" w:hAnsi="Book Antiqua" w:cs="Times New Roman"/>
          <w:sz w:val="24"/>
          <w:szCs w:val="24"/>
        </w:rPr>
        <w:t xml:space="preserve"> may help in addressing the current limitations. Before embarking on clinical trials, experimentally successful chemopreventive agent(s) need to be thoroughly investigated for the mechanism(s) of obser</w:t>
      </w:r>
      <w:r w:rsidR="00462726">
        <w:rPr>
          <w:rFonts w:ascii="Book Antiqua" w:hAnsi="Book Antiqua" w:cs="Times New Roman"/>
          <w:sz w:val="24"/>
          <w:szCs w:val="24"/>
        </w:rPr>
        <w:t xml:space="preserve">ved </w:t>
      </w:r>
      <w:proofErr w:type="spellStart"/>
      <w:r w:rsidR="00462726">
        <w:rPr>
          <w:rFonts w:ascii="Book Antiqua" w:hAnsi="Book Antiqua" w:cs="Times New Roman"/>
          <w:sz w:val="24"/>
          <w:szCs w:val="24"/>
        </w:rPr>
        <w:t>chemopreventive</w:t>
      </w:r>
      <w:proofErr w:type="spellEnd"/>
      <w:r w:rsidR="00462726">
        <w:rPr>
          <w:rFonts w:ascii="Book Antiqua" w:hAnsi="Book Antiqua" w:cs="Times New Roman"/>
          <w:sz w:val="24"/>
          <w:szCs w:val="24"/>
        </w:rPr>
        <w:t xml:space="preserve"> actions and/</w:t>
      </w:r>
      <w:r w:rsidRPr="00B22A34">
        <w:rPr>
          <w:rFonts w:ascii="Book Antiqua" w:hAnsi="Book Antiqua" w:cs="Times New Roman"/>
          <w:sz w:val="24"/>
          <w:szCs w:val="24"/>
        </w:rPr>
        <w:t>or toxicity. Similarities and differences in circulating levels of chemopreventive agent(s) and metabolic produ</w:t>
      </w:r>
      <w:r w:rsidR="00462726">
        <w:rPr>
          <w:rFonts w:ascii="Book Antiqua" w:hAnsi="Book Antiqua" w:cs="Times New Roman"/>
          <w:sz w:val="24"/>
          <w:szCs w:val="24"/>
        </w:rPr>
        <w:t xml:space="preserve">cts attained in experimental </w:t>
      </w:r>
      <w:r w:rsidR="00462726" w:rsidRPr="00462726">
        <w:rPr>
          <w:rFonts w:ascii="Book Antiqua" w:hAnsi="Book Antiqua" w:cs="Times New Roman"/>
          <w:i/>
          <w:sz w:val="24"/>
          <w:szCs w:val="24"/>
        </w:rPr>
        <w:t>vs</w:t>
      </w:r>
      <w:r w:rsidRPr="00B22A34">
        <w:rPr>
          <w:rFonts w:ascii="Book Antiqua" w:hAnsi="Book Antiqua" w:cs="Times New Roman"/>
          <w:sz w:val="24"/>
          <w:szCs w:val="24"/>
        </w:rPr>
        <w:t xml:space="preserve"> real life also need to be understood. Since process of carcinogenesis involves complex interplay between various factors it is suggested to study and underst</w:t>
      </w:r>
      <w:r w:rsidR="00462726">
        <w:rPr>
          <w:rFonts w:ascii="Book Antiqua" w:hAnsi="Book Antiqua" w:cs="Times New Roman"/>
          <w:sz w:val="24"/>
          <w:szCs w:val="24"/>
        </w:rPr>
        <w:t xml:space="preserve">and the role of diet (animal </w:t>
      </w:r>
      <w:r w:rsidR="00462726" w:rsidRPr="00462726">
        <w:rPr>
          <w:rFonts w:ascii="Book Antiqua" w:hAnsi="Book Antiqua" w:cs="Times New Roman"/>
          <w:i/>
          <w:sz w:val="24"/>
          <w:szCs w:val="24"/>
        </w:rPr>
        <w:t>vs</w:t>
      </w:r>
      <w:r w:rsidRPr="00B22A34">
        <w:rPr>
          <w:rFonts w:ascii="Book Antiqua" w:hAnsi="Book Antiqua" w:cs="Times New Roman"/>
          <w:sz w:val="24"/>
          <w:szCs w:val="24"/>
        </w:rPr>
        <w:t xml:space="preserve"> plant sources), calorie content and physical </w:t>
      </w:r>
      <w:r w:rsidRPr="00B22A34">
        <w:rPr>
          <w:rFonts w:ascii="Book Antiqua" w:hAnsi="Book Antiqua" w:cs="Times New Roman"/>
          <w:sz w:val="24"/>
          <w:szCs w:val="24"/>
        </w:rPr>
        <w:lastRenderedPageBreak/>
        <w:t>activity on the dietary phytochemical(s) (single or mixture)-mediated effects in experimental systems and in humans. This suggestion is based on the available experimental and epidemiological observations on modula</w:t>
      </w:r>
      <w:r w:rsidR="00462726">
        <w:rPr>
          <w:rFonts w:ascii="Book Antiqua" w:hAnsi="Book Antiqua" w:cs="Times New Roman"/>
          <w:sz w:val="24"/>
          <w:szCs w:val="24"/>
        </w:rPr>
        <w:t xml:space="preserve">tory effects of calorie </w:t>
      </w:r>
      <w:proofErr w:type="gramStart"/>
      <w:r w:rsidR="00462726">
        <w:rPr>
          <w:rFonts w:ascii="Book Antiqua" w:hAnsi="Book Antiqua" w:cs="Times New Roman"/>
          <w:sz w:val="24"/>
          <w:szCs w:val="24"/>
        </w:rPr>
        <w:t>content</w:t>
      </w:r>
      <w:r w:rsidR="00462726">
        <w:rPr>
          <w:rFonts w:ascii="Book Antiqua" w:hAnsi="Book Antiqua" w:cs="Times New Roman"/>
          <w:sz w:val="24"/>
          <w:szCs w:val="24"/>
          <w:vertAlign w:val="superscript"/>
        </w:rPr>
        <w:t>[</w:t>
      </w:r>
      <w:proofErr w:type="gramEnd"/>
      <w:r w:rsidR="00462726">
        <w:rPr>
          <w:rFonts w:ascii="Book Antiqua" w:hAnsi="Book Antiqua" w:cs="Times New Roman"/>
          <w:sz w:val="24"/>
          <w:szCs w:val="24"/>
          <w:vertAlign w:val="superscript"/>
        </w:rPr>
        <w:t>34,35]</w:t>
      </w:r>
      <w:r w:rsidRPr="00B22A34">
        <w:rPr>
          <w:rFonts w:ascii="Book Antiqua" w:hAnsi="Book Antiqua" w:cs="Times New Roman"/>
          <w:sz w:val="24"/>
          <w:szCs w:val="24"/>
        </w:rPr>
        <w:t>,</w:t>
      </w:r>
      <w:r w:rsidR="00462726">
        <w:rPr>
          <w:rFonts w:ascii="Book Antiqua" w:hAnsi="Book Antiqua" w:cs="Times New Roman" w:hint="eastAsia"/>
          <w:sz w:val="24"/>
          <w:szCs w:val="24"/>
          <w:lang w:eastAsia="zh-CN"/>
        </w:rPr>
        <w:t xml:space="preserve"> </w:t>
      </w:r>
      <w:r w:rsidRPr="00B22A34">
        <w:rPr>
          <w:rFonts w:ascii="Book Antiqua" w:hAnsi="Book Antiqua" w:cs="Times New Roman"/>
          <w:sz w:val="24"/>
          <w:szCs w:val="24"/>
        </w:rPr>
        <w:t>diets rich in fruits and vegetables</w:t>
      </w:r>
      <w:r w:rsidRPr="00B22A34">
        <w:rPr>
          <w:rFonts w:ascii="Book Antiqua" w:eastAsia="Calibri" w:hAnsi="Book Antiqua" w:cs="Times New Roman"/>
          <w:noProof/>
          <w:sz w:val="24"/>
          <w:szCs w:val="24"/>
          <w:vertAlign w:val="superscript"/>
        </w:rPr>
        <w:t xml:space="preserve">[36] </w:t>
      </w:r>
      <w:r w:rsidRPr="00B22A34">
        <w:rPr>
          <w:rFonts w:ascii="Book Antiqua" w:hAnsi="Book Antiqua" w:cs="Times New Roman"/>
          <w:sz w:val="24"/>
          <w:szCs w:val="24"/>
        </w:rPr>
        <w:t>and mo</w:t>
      </w:r>
      <w:r w:rsidR="00462726">
        <w:rPr>
          <w:rFonts w:ascii="Book Antiqua" w:hAnsi="Book Antiqua" w:cs="Times New Roman"/>
          <w:sz w:val="24"/>
          <w:szCs w:val="24"/>
        </w:rPr>
        <w:t>derate physical activity</w:t>
      </w:r>
      <w:r w:rsidRPr="00B22A34">
        <w:rPr>
          <w:rFonts w:ascii="Book Antiqua" w:hAnsi="Book Antiqua" w:cs="Times New Roman"/>
          <w:sz w:val="24"/>
          <w:szCs w:val="24"/>
          <w:vertAlign w:val="superscript"/>
        </w:rPr>
        <w:t>[37,38]</w:t>
      </w:r>
      <w:r w:rsidRPr="00B22A34">
        <w:rPr>
          <w:rFonts w:ascii="Book Antiqua" w:hAnsi="Book Antiqua" w:cs="Times New Roman"/>
          <w:sz w:val="24"/>
          <w:szCs w:val="24"/>
        </w:rPr>
        <w:t xml:space="preserve">. Experimental and clinical observations based on mechanistic studies, gene-environment interactions and complementary nutritional studies may help in identifying environmental chemopreventive agents. However, cancer being multi-factorial, multi-step complex evolving process, establishing or understanding the protective effect of one such factor or class of agent alone may not address the problem satisfactorily. Identifying novel prevention approaches and developing number of dietary chemopreventive agents differing in mechanism of their </w:t>
      </w:r>
      <w:proofErr w:type="spellStart"/>
      <w:r w:rsidRPr="00B22A34">
        <w:rPr>
          <w:rFonts w:ascii="Book Antiqua" w:hAnsi="Book Antiqua" w:cs="Times New Roman"/>
          <w:sz w:val="24"/>
          <w:szCs w:val="24"/>
        </w:rPr>
        <w:t>chemoprotectory</w:t>
      </w:r>
      <w:proofErr w:type="spellEnd"/>
      <w:r w:rsidRPr="00B22A34">
        <w:rPr>
          <w:rFonts w:ascii="Book Antiqua" w:hAnsi="Book Antiqua" w:cs="Times New Roman"/>
          <w:sz w:val="24"/>
          <w:szCs w:val="24"/>
        </w:rPr>
        <w:t xml:space="preserve"> action may help in slowing down and delaying /prevention of environmental cancers.</w:t>
      </w:r>
    </w:p>
    <w:p w:rsidR="00462726" w:rsidRPr="00B22A34" w:rsidRDefault="00462726" w:rsidP="00462726">
      <w:pPr>
        <w:spacing w:after="0" w:line="360" w:lineRule="auto"/>
        <w:ind w:firstLineChars="100" w:firstLine="240"/>
        <w:jc w:val="both"/>
        <w:rPr>
          <w:rFonts w:ascii="Book Antiqua" w:hAnsi="Book Antiqua" w:cs="Times New Roman"/>
          <w:sz w:val="24"/>
          <w:szCs w:val="24"/>
          <w:lang w:eastAsia="zh-CN"/>
        </w:rPr>
      </w:pPr>
    </w:p>
    <w:p w:rsidR="00462726" w:rsidRDefault="00462726" w:rsidP="00B22A34">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ACKNOWLEDGEMENTS</w:t>
      </w:r>
    </w:p>
    <w:p w:rsidR="003B08F1" w:rsidRDefault="003B08F1" w:rsidP="00B22A34">
      <w:pPr>
        <w:spacing w:after="0" w:line="360" w:lineRule="auto"/>
        <w:jc w:val="both"/>
        <w:rPr>
          <w:rFonts w:ascii="Book Antiqua" w:hAnsi="Book Antiqua" w:cs="Times New Roman"/>
          <w:sz w:val="24"/>
          <w:szCs w:val="24"/>
          <w:lang w:eastAsia="zh-CN"/>
        </w:rPr>
      </w:pPr>
      <w:r w:rsidRPr="00B22A34">
        <w:rPr>
          <w:rFonts w:ascii="Book Antiqua" w:hAnsi="Book Antiqua" w:cs="Times New Roman"/>
          <w:sz w:val="24"/>
          <w:szCs w:val="24"/>
        </w:rPr>
        <w:t xml:space="preserve">Dr. </w:t>
      </w:r>
      <w:proofErr w:type="spellStart"/>
      <w:r w:rsidRPr="00B22A34">
        <w:rPr>
          <w:rFonts w:ascii="Book Antiqua" w:hAnsi="Book Antiqua" w:cs="Times New Roman"/>
          <w:sz w:val="24"/>
          <w:szCs w:val="24"/>
        </w:rPr>
        <w:t>Maru</w:t>
      </w:r>
      <w:proofErr w:type="spellEnd"/>
      <w:r w:rsidRPr="00B22A34">
        <w:rPr>
          <w:rFonts w:ascii="Book Antiqua" w:hAnsi="Book Antiqua" w:cs="Times New Roman"/>
          <w:sz w:val="24"/>
          <w:szCs w:val="24"/>
        </w:rPr>
        <w:t xml:space="preserve"> </w:t>
      </w:r>
      <w:r w:rsidR="00462726">
        <w:rPr>
          <w:rFonts w:ascii="Book Antiqua" w:hAnsi="Book Antiqua" w:cs="Times New Roman" w:hint="eastAsia"/>
          <w:sz w:val="24"/>
          <w:szCs w:val="24"/>
          <w:lang w:eastAsia="zh-CN"/>
        </w:rPr>
        <w:t xml:space="preserve">GB </w:t>
      </w:r>
      <w:r w:rsidRPr="00B22A34">
        <w:rPr>
          <w:rFonts w:ascii="Book Antiqua" w:hAnsi="Book Antiqua" w:cs="Times New Roman"/>
          <w:sz w:val="24"/>
          <w:szCs w:val="24"/>
        </w:rPr>
        <w:t>thanks Director, ACTREC for the opportunity and support. Authors thank Dr. Priyanka Tilak for critical reading of the manuscript.</w:t>
      </w:r>
      <w:r w:rsidR="00B22A34">
        <w:rPr>
          <w:rFonts w:ascii="Book Antiqua" w:hAnsi="Book Antiqua" w:cs="Times New Roman"/>
          <w:sz w:val="24"/>
          <w:szCs w:val="24"/>
        </w:rPr>
        <w:t xml:space="preserve"> </w:t>
      </w:r>
      <w:r w:rsidRPr="00B22A34">
        <w:rPr>
          <w:rFonts w:ascii="Book Antiqua" w:hAnsi="Book Antiqua" w:cs="Times New Roman"/>
          <w:sz w:val="24"/>
          <w:szCs w:val="24"/>
        </w:rPr>
        <w:t xml:space="preserve">Authors also thank Photography and IT department, </w:t>
      </w:r>
      <w:r w:rsidR="008227F5" w:rsidRPr="00B22A34">
        <w:rPr>
          <w:rFonts w:ascii="Book Antiqua" w:hAnsi="Book Antiqua" w:cs="Times New Roman"/>
          <w:sz w:val="24"/>
          <w:szCs w:val="24"/>
        </w:rPr>
        <w:t>ACTREC,</w:t>
      </w:r>
      <w:r w:rsidRPr="00B22A34">
        <w:rPr>
          <w:rFonts w:ascii="Book Antiqua" w:hAnsi="Book Antiqua" w:cs="Times New Roman"/>
          <w:sz w:val="24"/>
          <w:szCs w:val="24"/>
        </w:rPr>
        <w:t xml:space="preserve"> Mr. Venkatesh Pai </w:t>
      </w:r>
      <w:r w:rsidR="005F07FA" w:rsidRPr="00B22A34">
        <w:rPr>
          <w:rFonts w:ascii="Book Antiqua" w:hAnsi="Book Antiqua" w:cs="Times New Roman"/>
          <w:sz w:val="24"/>
          <w:szCs w:val="24"/>
        </w:rPr>
        <w:t xml:space="preserve">and Mr. Ashish Kulkarni </w:t>
      </w:r>
      <w:r w:rsidRPr="00B22A34">
        <w:rPr>
          <w:rFonts w:ascii="Book Antiqua" w:hAnsi="Book Antiqua" w:cs="Times New Roman"/>
          <w:sz w:val="24"/>
          <w:szCs w:val="24"/>
        </w:rPr>
        <w:t>for</w:t>
      </w:r>
      <w:r w:rsidR="00F060CD" w:rsidRPr="00B22A34">
        <w:rPr>
          <w:rFonts w:ascii="Book Antiqua" w:hAnsi="Book Antiqua" w:cs="Times New Roman"/>
          <w:sz w:val="24"/>
          <w:szCs w:val="24"/>
        </w:rPr>
        <w:t xml:space="preserve"> technical</w:t>
      </w:r>
      <w:r w:rsidRPr="00B22A34">
        <w:rPr>
          <w:rFonts w:ascii="Book Antiqua" w:hAnsi="Book Antiqua" w:cs="Times New Roman"/>
          <w:sz w:val="24"/>
          <w:szCs w:val="24"/>
        </w:rPr>
        <w:t xml:space="preserve"> improvements in the manuscript.</w:t>
      </w:r>
    </w:p>
    <w:p w:rsidR="00462726" w:rsidRPr="00B22A34" w:rsidRDefault="00462726" w:rsidP="00B22A34">
      <w:pPr>
        <w:spacing w:after="0" w:line="360" w:lineRule="auto"/>
        <w:jc w:val="both"/>
        <w:rPr>
          <w:rFonts w:ascii="Book Antiqua" w:hAnsi="Book Antiqua" w:cs="Times New Roman"/>
          <w:sz w:val="24"/>
          <w:szCs w:val="24"/>
          <w:lang w:eastAsia="zh-CN"/>
        </w:rPr>
      </w:pPr>
    </w:p>
    <w:p w:rsidR="00462726" w:rsidRDefault="00462726">
      <w:pPr>
        <w:spacing w:after="160" w:line="259" w:lineRule="auto"/>
        <w:rPr>
          <w:rFonts w:ascii="Book Antiqua" w:hAnsi="Book Antiqua" w:cs="Times New Roman"/>
          <w:b/>
          <w:sz w:val="24"/>
          <w:szCs w:val="24"/>
        </w:rPr>
      </w:pPr>
      <w:r>
        <w:rPr>
          <w:rFonts w:ascii="Book Antiqua" w:hAnsi="Book Antiqua" w:cs="Times New Roman"/>
          <w:b/>
          <w:sz w:val="24"/>
          <w:szCs w:val="24"/>
        </w:rPr>
        <w:br w:type="page"/>
      </w:r>
    </w:p>
    <w:p w:rsidR="00C94E45" w:rsidRPr="008259E4" w:rsidRDefault="00462726" w:rsidP="008259E4">
      <w:pPr>
        <w:spacing w:after="0" w:line="360" w:lineRule="auto"/>
        <w:jc w:val="both"/>
        <w:rPr>
          <w:rFonts w:ascii="Book Antiqua" w:eastAsia="Calibri" w:hAnsi="Book Antiqua" w:cs="Times New Roman"/>
          <w:noProof/>
          <w:sz w:val="24"/>
          <w:szCs w:val="24"/>
          <w:lang w:eastAsia="zh-CN"/>
        </w:rPr>
      </w:pPr>
      <w:r w:rsidRPr="008259E4">
        <w:rPr>
          <w:rFonts w:ascii="Book Antiqua" w:hAnsi="Book Antiqua" w:cs="Times New Roman"/>
          <w:b/>
          <w:sz w:val="24"/>
          <w:szCs w:val="24"/>
        </w:rPr>
        <w:lastRenderedPageBreak/>
        <w:t>REFERENCES</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t>1</w:t>
      </w:r>
      <w:r w:rsidRPr="008259E4">
        <w:rPr>
          <w:rFonts w:ascii="Book Antiqua" w:eastAsia="宋体" w:hAnsi="Book Antiqua" w:cs="宋体"/>
          <w:b/>
          <w:sz w:val="24"/>
          <w:szCs w:val="24"/>
          <w:lang w:eastAsia="zh-CN"/>
        </w:rPr>
        <w:t xml:space="preserve"> International Agency for </w:t>
      </w:r>
      <w:proofErr w:type="spellStart"/>
      <w:r w:rsidRPr="008259E4">
        <w:rPr>
          <w:rFonts w:ascii="Book Antiqua" w:eastAsia="宋体" w:hAnsi="Book Antiqua" w:cs="宋体"/>
          <w:b/>
          <w:sz w:val="24"/>
          <w:szCs w:val="24"/>
          <w:lang w:eastAsia="zh-CN"/>
        </w:rPr>
        <w:t>Researvh</w:t>
      </w:r>
      <w:proofErr w:type="spellEnd"/>
      <w:r w:rsidRPr="008259E4">
        <w:rPr>
          <w:rFonts w:ascii="Book Antiqua" w:eastAsia="宋体" w:hAnsi="Book Antiqua" w:cs="宋体"/>
          <w:b/>
          <w:sz w:val="24"/>
          <w:szCs w:val="24"/>
          <w:lang w:eastAsia="zh-CN"/>
        </w:rPr>
        <w:t xml:space="preserve"> on Cancer</w:t>
      </w:r>
      <w:r w:rsidRPr="008259E4">
        <w:rPr>
          <w:rFonts w:ascii="Book Antiqua" w:eastAsia="宋体" w:hAnsi="Book Antiqua" w:cs="宋体"/>
          <w:sz w:val="24"/>
          <w:szCs w:val="24"/>
          <w:lang w:eastAsia="zh-CN"/>
        </w:rPr>
        <w:t>.</w:t>
      </w:r>
      <w:proofErr w:type="gramEnd"/>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Globocan</w:t>
      </w:r>
      <w:proofErr w:type="spellEnd"/>
      <w:r w:rsidRPr="008259E4">
        <w:rPr>
          <w:rFonts w:ascii="Book Antiqua" w:eastAsia="宋体" w:hAnsi="Book Antiqua" w:cs="宋体"/>
          <w:sz w:val="24"/>
          <w:szCs w:val="24"/>
          <w:lang w:eastAsia="zh-CN"/>
        </w:rPr>
        <w:t xml:space="preserve"> 2012: Estimated cancer incidence, mortality and prevalence worldwide in 2012. Available </w:t>
      </w:r>
      <w:r w:rsidR="001C6138">
        <w:rPr>
          <w:rFonts w:ascii="Book Antiqua" w:eastAsia="宋体" w:hAnsi="Book Antiqua" w:cs="宋体"/>
          <w:sz w:val="24"/>
          <w:szCs w:val="24"/>
          <w:lang w:eastAsia="zh-CN"/>
        </w:rPr>
        <w:t>from: URL: www.globocan.iarc.fr</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2 </w:t>
      </w:r>
      <w:r w:rsidRPr="008259E4">
        <w:rPr>
          <w:rFonts w:ascii="Book Antiqua" w:eastAsia="宋体" w:hAnsi="Book Antiqua" w:cs="宋体"/>
          <w:b/>
          <w:sz w:val="24"/>
          <w:szCs w:val="24"/>
          <w:lang w:eastAsia="zh-CN"/>
        </w:rPr>
        <w:t>Stewart B</w:t>
      </w:r>
      <w:r w:rsidRPr="008259E4">
        <w:rPr>
          <w:rFonts w:ascii="Book Antiqua" w:eastAsia="宋体" w:hAnsi="Book Antiqua" w:cs="宋体"/>
          <w:sz w:val="24"/>
          <w:szCs w:val="24"/>
          <w:lang w:eastAsia="zh-CN"/>
        </w:rPr>
        <w:t>, Wild CP Ed. World Cancer Report, Chapter 2, Etiology of cancer, IARC, Lyon, France, 2014;</w:t>
      </w:r>
      <w:r w:rsidRPr="008259E4">
        <w:rPr>
          <w:rFonts w:ascii="Book Antiqua" w:eastAsia="宋体" w:hAnsi="Book Antiqua" w:cs="宋体"/>
          <w:b/>
          <w:sz w:val="24"/>
          <w:szCs w:val="24"/>
          <w:lang w:eastAsia="zh-CN"/>
        </w:rPr>
        <w:t xml:space="preserve"> 3</w:t>
      </w:r>
      <w:r w:rsidRPr="008259E4">
        <w:rPr>
          <w:rFonts w:ascii="Book Antiqua" w:eastAsia="宋体" w:hAnsi="Book Antiqua" w:cs="宋体"/>
          <w:sz w:val="24"/>
          <w:szCs w:val="24"/>
          <w:lang w:eastAsia="zh-CN"/>
        </w:rPr>
        <w:t>: 82-169</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3 </w:t>
      </w:r>
      <w:proofErr w:type="spellStart"/>
      <w:r w:rsidRPr="008259E4">
        <w:rPr>
          <w:rFonts w:ascii="Book Antiqua" w:eastAsia="宋体" w:hAnsi="Book Antiqua" w:cs="宋体"/>
          <w:b/>
          <w:bCs/>
          <w:sz w:val="24"/>
          <w:szCs w:val="24"/>
          <w:lang w:eastAsia="zh-CN"/>
        </w:rPr>
        <w:t>Tomatis</w:t>
      </w:r>
      <w:proofErr w:type="spellEnd"/>
      <w:r w:rsidRPr="008259E4">
        <w:rPr>
          <w:rFonts w:ascii="Book Antiqua" w:eastAsia="宋体" w:hAnsi="Book Antiqua" w:cs="宋体"/>
          <w:b/>
          <w:bCs/>
          <w:sz w:val="24"/>
          <w:szCs w:val="24"/>
          <w:lang w:eastAsia="zh-CN"/>
        </w:rPr>
        <w:t xml:space="preserve"> L</w:t>
      </w:r>
      <w:r w:rsidRPr="008259E4">
        <w:rPr>
          <w:rFonts w:ascii="Book Antiqua" w:eastAsia="宋体" w:hAnsi="Book Antiqua" w:cs="宋体"/>
          <w:sz w:val="24"/>
          <w:szCs w:val="24"/>
          <w:lang w:eastAsia="zh-CN"/>
        </w:rPr>
        <w:t>, Huff J, Hertz-</w:t>
      </w:r>
      <w:proofErr w:type="spellStart"/>
      <w:r w:rsidRPr="008259E4">
        <w:rPr>
          <w:rFonts w:ascii="Book Antiqua" w:eastAsia="宋体" w:hAnsi="Book Antiqua" w:cs="宋体"/>
          <w:sz w:val="24"/>
          <w:szCs w:val="24"/>
          <w:lang w:eastAsia="zh-CN"/>
        </w:rPr>
        <w:t>Picciotto</w:t>
      </w:r>
      <w:proofErr w:type="spellEnd"/>
      <w:r w:rsidRPr="008259E4">
        <w:rPr>
          <w:rFonts w:ascii="Book Antiqua" w:eastAsia="宋体" w:hAnsi="Book Antiqua" w:cs="宋体"/>
          <w:sz w:val="24"/>
          <w:szCs w:val="24"/>
          <w:lang w:eastAsia="zh-CN"/>
        </w:rPr>
        <w:t xml:space="preserve"> I, Sandler DP, Bucher J, </w:t>
      </w:r>
      <w:proofErr w:type="spellStart"/>
      <w:r w:rsidRPr="008259E4">
        <w:rPr>
          <w:rFonts w:ascii="Book Antiqua" w:eastAsia="宋体" w:hAnsi="Book Antiqua" w:cs="宋体"/>
          <w:sz w:val="24"/>
          <w:szCs w:val="24"/>
          <w:lang w:eastAsia="zh-CN"/>
        </w:rPr>
        <w:t>Boffetta</w:t>
      </w:r>
      <w:proofErr w:type="spellEnd"/>
      <w:r w:rsidRPr="008259E4">
        <w:rPr>
          <w:rFonts w:ascii="Book Antiqua" w:eastAsia="宋体" w:hAnsi="Book Antiqua" w:cs="宋体"/>
          <w:sz w:val="24"/>
          <w:szCs w:val="24"/>
          <w:lang w:eastAsia="zh-CN"/>
        </w:rPr>
        <w:t xml:space="preserve"> P, </w:t>
      </w:r>
      <w:proofErr w:type="spellStart"/>
      <w:r w:rsidRPr="008259E4">
        <w:rPr>
          <w:rFonts w:ascii="Book Antiqua" w:eastAsia="宋体" w:hAnsi="Book Antiqua" w:cs="宋体"/>
          <w:sz w:val="24"/>
          <w:szCs w:val="24"/>
          <w:lang w:eastAsia="zh-CN"/>
        </w:rPr>
        <w:t>Axelson</w:t>
      </w:r>
      <w:proofErr w:type="spellEnd"/>
      <w:r w:rsidRPr="008259E4">
        <w:rPr>
          <w:rFonts w:ascii="Book Antiqua" w:eastAsia="宋体" w:hAnsi="Book Antiqua" w:cs="宋体"/>
          <w:sz w:val="24"/>
          <w:szCs w:val="24"/>
          <w:lang w:eastAsia="zh-CN"/>
        </w:rPr>
        <w:t xml:space="preserve"> O, Blair A, Taylor J, </w:t>
      </w:r>
      <w:proofErr w:type="spellStart"/>
      <w:r w:rsidRPr="008259E4">
        <w:rPr>
          <w:rFonts w:ascii="Book Antiqua" w:eastAsia="宋体" w:hAnsi="Book Antiqua" w:cs="宋体"/>
          <w:sz w:val="24"/>
          <w:szCs w:val="24"/>
          <w:lang w:eastAsia="zh-CN"/>
        </w:rPr>
        <w:t>Stayner</w:t>
      </w:r>
      <w:proofErr w:type="spellEnd"/>
      <w:r w:rsidRPr="008259E4">
        <w:rPr>
          <w:rFonts w:ascii="Book Antiqua" w:eastAsia="宋体" w:hAnsi="Book Antiqua" w:cs="宋体"/>
          <w:sz w:val="24"/>
          <w:szCs w:val="24"/>
          <w:lang w:eastAsia="zh-CN"/>
        </w:rPr>
        <w:t xml:space="preserve"> L, Barrett JC. </w:t>
      </w:r>
      <w:proofErr w:type="gramStart"/>
      <w:r w:rsidRPr="008259E4">
        <w:rPr>
          <w:rFonts w:ascii="Book Antiqua" w:eastAsia="宋体" w:hAnsi="Book Antiqua" w:cs="宋体"/>
          <w:sz w:val="24"/>
          <w:szCs w:val="24"/>
          <w:lang w:eastAsia="zh-CN"/>
        </w:rPr>
        <w:t>Avoided and avoidable risks of cancer.</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Carcinogenesis</w:t>
      </w:r>
      <w:r w:rsidRPr="008259E4">
        <w:rPr>
          <w:rFonts w:ascii="Book Antiqua" w:eastAsia="宋体" w:hAnsi="Book Antiqua" w:cs="宋体"/>
          <w:sz w:val="24"/>
          <w:szCs w:val="24"/>
          <w:lang w:eastAsia="zh-CN"/>
        </w:rPr>
        <w:t xml:space="preserve"> 1997; </w:t>
      </w:r>
      <w:r w:rsidRPr="008259E4">
        <w:rPr>
          <w:rFonts w:ascii="Book Antiqua" w:eastAsia="宋体" w:hAnsi="Book Antiqua" w:cs="宋体"/>
          <w:b/>
          <w:bCs/>
          <w:sz w:val="24"/>
          <w:szCs w:val="24"/>
          <w:lang w:eastAsia="zh-CN"/>
        </w:rPr>
        <w:t>18</w:t>
      </w:r>
      <w:r w:rsidRPr="008259E4">
        <w:rPr>
          <w:rFonts w:ascii="Book Antiqua" w:eastAsia="宋体" w:hAnsi="Book Antiqua" w:cs="宋体"/>
          <w:sz w:val="24"/>
          <w:szCs w:val="24"/>
          <w:lang w:eastAsia="zh-CN"/>
        </w:rPr>
        <w:t>: 97-105 [PMID: 9054595 DOI: 10.1093/</w:t>
      </w:r>
      <w:proofErr w:type="spellStart"/>
      <w:r w:rsidRPr="008259E4">
        <w:rPr>
          <w:rFonts w:ascii="Book Antiqua" w:eastAsia="宋体" w:hAnsi="Book Antiqua" w:cs="宋体"/>
          <w:sz w:val="24"/>
          <w:szCs w:val="24"/>
          <w:lang w:eastAsia="zh-CN"/>
        </w:rPr>
        <w:t>carcin</w:t>
      </w:r>
      <w:proofErr w:type="spellEnd"/>
      <w:r w:rsidRPr="008259E4">
        <w:rPr>
          <w:rFonts w:ascii="Book Antiqua" w:eastAsia="宋体" w:hAnsi="Book Antiqua" w:cs="宋体"/>
          <w:sz w:val="24"/>
          <w:szCs w:val="24"/>
          <w:lang w:eastAsia="zh-CN"/>
        </w:rPr>
        <w:t>/18.1.97]</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4 </w:t>
      </w:r>
      <w:proofErr w:type="spellStart"/>
      <w:r w:rsidRPr="008259E4">
        <w:rPr>
          <w:rFonts w:ascii="Book Antiqua" w:eastAsia="宋体" w:hAnsi="Book Antiqua" w:cs="宋体"/>
          <w:b/>
          <w:bCs/>
          <w:sz w:val="24"/>
          <w:szCs w:val="24"/>
          <w:lang w:eastAsia="zh-CN"/>
        </w:rPr>
        <w:t>Cogliano</w:t>
      </w:r>
      <w:proofErr w:type="spellEnd"/>
      <w:r w:rsidRPr="008259E4">
        <w:rPr>
          <w:rFonts w:ascii="Book Antiqua" w:eastAsia="宋体" w:hAnsi="Book Antiqua" w:cs="宋体"/>
          <w:b/>
          <w:bCs/>
          <w:sz w:val="24"/>
          <w:szCs w:val="24"/>
          <w:lang w:eastAsia="zh-CN"/>
        </w:rPr>
        <w:t xml:space="preserve"> VJ</w:t>
      </w:r>
      <w:r w:rsidRPr="008259E4">
        <w:rPr>
          <w:rFonts w:ascii="Book Antiqua" w:eastAsia="宋体" w:hAnsi="Book Antiqua" w:cs="宋体"/>
          <w:sz w:val="24"/>
          <w:szCs w:val="24"/>
          <w:lang w:eastAsia="zh-CN"/>
        </w:rPr>
        <w:t xml:space="preserve">, Baan R, </w:t>
      </w:r>
      <w:proofErr w:type="spellStart"/>
      <w:r w:rsidRPr="008259E4">
        <w:rPr>
          <w:rFonts w:ascii="Book Antiqua" w:eastAsia="宋体" w:hAnsi="Book Antiqua" w:cs="宋体"/>
          <w:sz w:val="24"/>
          <w:szCs w:val="24"/>
          <w:lang w:eastAsia="zh-CN"/>
        </w:rPr>
        <w:t>Straif</w:t>
      </w:r>
      <w:proofErr w:type="spellEnd"/>
      <w:r w:rsidRPr="008259E4">
        <w:rPr>
          <w:rFonts w:ascii="Book Antiqua" w:eastAsia="宋体" w:hAnsi="Book Antiqua" w:cs="宋体"/>
          <w:sz w:val="24"/>
          <w:szCs w:val="24"/>
          <w:lang w:eastAsia="zh-CN"/>
        </w:rPr>
        <w:t xml:space="preserve"> K, Grosse Y, </w:t>
      </w:r>
      <w:proofErr w:type="spellStart"/>
      <w:r w:rsidRPr="008259E4">
        <w:rPr>
          <w:rFonts w:ascii="Book Antiqua" w:eastAsia="宋体" w:hAnsi="Book Antiqua" w:cs="宋体"/>
          <w:sz w:val="24"/>
          <w:szCs w:val="24"/>
          <w:lang w:eastAsia="zh-CN"/>
        </w:rPr>
        <w:t>Lauby-Secretan</w:t>
      </w:r>
      <w:proofErr w:type="spellEnd"/>
      <w:r w:rsidRPr="008259E4">
        <w:rPr>
          <w:rFonts w:ascii="Book Antiqua" w:eastAsia="宋体" w:hAnsi="Book Antiqua" w:cs="宋体"/>
          <w:sz w:val="24"/>
          <w:szCs w:val="24"/>
          <w:lang w:eastAsia="zh-CN"/>
        </w:rPr>
        <w:t xml:space="preserve"> B, El </w:t>
      </w:r>
      <w:proofErr w:type="spellStart"/>
      <w:r w:rsidRPr="008259E4">
        <w:rPr>
          <w:rFonts w:ascii="Book Antiqua" w:eastAsia="宋体" w:hAnsi="Book Antiqua" w:cs="宋体"/>
          <w:sz w:val="24"/>
          <w:szCs w:val="24"/>
          <w:lang w:eastAsia="zh-CN"/>
        </w:rPr>
        <w:t>Ghissassi</w:t>
      </w:r>
      <w:proofErr w:type="spellEnd"/>
      <w:r w:rsidRPr="008259E4">
        <w:rPr>
          <w:rFonts w:ascii="Book Antiqua" w:eastAsia="宋体" w:hAnsi="Book Antiqua" w:cs="宋体"/>
          <w:sz w:val="24"/>
          <w:szCs w:val="24"/>
          <w:lang w:eastAsia="zh-CN"/>
        </w:rPr>
        <w:t xml:space="preserve"> F, </w:t>
      </w:r>
      <w:proofErr w:type="spellStart"/>
      <w:r w:rsidRPr="008259E4">
        <w:rPr>
          <w:rFonts w:ascii="Book Antiqua" w:eastAsia="宋体" w:hAnsi="Book Antiqua" w:cs="宋体"/>
          <w:sz w:val="24"/>
          <w:szCs w:val="24"/>
          <w:lang w:eastAsia="zh-CN"/>
        </w:rPr>
        <w:t>Bouvard</w:t>
      </w:r>
      <w:proofErr w:type="spellEnd"/>
      <w:r w:rsidRPr="008259E4">
        <w:rPr>
          <w:rFonts w:ascii="Book Antiqua" w:eastAsia="宋体" w:hAnsi="Book Antiqua" w:cs="宋体"/>
          <w:sz w:val="24"/>
          <w:szCs w:val="24"/>
          <w:lang w:eastAsia="zh-CN"/>
        </w:rPr>
        <w:t xml:space="preserve"> V, </w:t>
      </w:r>
      <w:proofErr w:type="spellStart"/>
      <w:r w:rsidRPr="008259E4">
        <w:rPr>
          <w:rFonts w:ascii="Book Antiqua" w:eastAsia="宋体" w:hAnsi="Book Antiqua" w:cs="宋体"/>
          <w:sz w:val="24"/>
          <w:szCs w:val="24"/>
          <w:lang w:eastAsia="zh-CN"/>
        </w:rPr>
        <w:t>Benbrahim-Tallaa</w:t>
      </w:r>
      <w:proofErr w:type="spellEnd"/>
      <w:r w:rsidRPr="008259E4">
        <w:rPr>
          <w:rFonts w:ascii="Book Antiqua" w:eastAsia="宋体" w:hAnsi="Book Antiqua" w:cs="宋体"/>
          <w:sz w:val="24"/>
          <w:szCs w:val="24"/>
          <w:lang w:eastAsia="zh-CN"/>
        </w:rPr>
        <w:t xml:space="preserve"> L, </w:t>
      </w:r>
      <w:proofErr w:type="spellStart"/>
      <w:r w:rsidRPr="008259E4">
        <w:rPr>
          <w:rFonts w:ascii="Book Antiqua" w:eastAsia="宋体" w:hAnsi="Book Antiqua" w:cs="宋体"/>
          <w:sz w:val="24"/>
          <w:szCs w:val="24"/>
          <w:lang w:eastAsia="zh-CN"/>
        </w:rPr>
        <w:t>Guha</w:t>
      </w:r>
      <w:proofErr w:type="spellEnd"/>
      <w:r w:rsidRPr="008259E4">
        <w:rPr>
          <w:rFonts w:ascii="Book Antiqua" w:eastAsia="宋体" w:hAnsi="Book Antiqua" w:cs="宋体"/>
          <w:sz w:val="24"/>
          <w:szCs w:val="24"/>
          <w:lang w:eastAsia="zh-CN"/>
        </w:rPr>
        <w:t xml:space="preserve"> N, Freeman C, </w:t>
      </w:r>
      <w:proofErr w:type="spellStart"/>
      <w:r w:rsidRPr="008259E4">
        <w:rPr>
          <w:rFonts w:ascii="Book Antiqua" w:eastAsia="宋体" w:hAnsi="Book Antiqua" w:cs="宋体"/>
          <w:sz w:val="24"/>
          <w:szCs w:val="24"/>
          <w:lang w:eastAsia="zh-CN"/>
        </w:rPr>
        <w:t>Galichet</w:t>
      </w:r>
      <w:proofErr w:type="spellEnd"/>
      <w:r w:rsidRPr="008259E4">
        <w:rPr>
          <w:rFonts w:ascii="Book Antiqua" w:eastAsia="宋体" w:hAnsi="Book Antiqua" w:cs="宋体"/>
          <w:sz w:val="24"/>
          <w:szCs w:val="24"/>
          <w:lang w:eastAsia="zh-CN"/>
        </w:rPr>
        <w:t xml:space="preserve"> L, Wild CP. Preventable exposures associated with human cancers. </w:t>
      </w:r>
      <w:r w:rsidRPr="008259E4">
        <w:rPr>
          <w:rFonts w:ascii="Book Antiqua" w:eastAsia="宋体" w:hAnsi="Book Antiqua" w:cs="宋体"/>
          <w:i/>
          <w:iCs/>
          <w:sz w:val="24"/>
          <w:szCs w:val="24"/>
          <w:lang w:eastAsia="zh-CN"/>
        </w:rPr>
        <w:t>J Natl Cancer Inst</w:t>
      </w:r>
      <w:r w:rsidRPr="008259E4">
        <w:rPr>
          <w:rFonts w:ascii="Book Antiqua" w:eastAsia="宋体" w:hAnsi="Book Antiqua" w:cs="宋体"/>
          <w:sz w:val="24"/>
          <w:szCs w:val="24"/>
          <w:lang w:eastAsia="zh-CN"/>
        </w:rPr>
        <w:t xml:space="preserve"> 2011; </w:t>
      </w:r>
      <w:r w:rsidRPr="008259E4">
        <w:rPr>
          <w:rFonts w:ascii="Book Antiqua" w:eastAsia="宋体" w:hAnsi="Book Antiqua" w:cs="宋体"/>
          <w:b/>
          <w:bCs/>
          <w:sz w:val="24"/>
          <w:szCs w:val="24"/>
          <w:lang w:eastAsia="zh-CN"/>
        </w:rPr>
        <w:t>103</w:t>
      </w:r>
      <w:r w:rsidRPr="008259E4">
        <w:rPr>
          <w:rFonts w:ascii="Book Antiqua" w:eastAsia="宋体" w:hAnsi="Book Antiqua" w:cs="宋体"/>
          <w:sz w:val="24"/>
          <w:szCs w:val="24"/>
          <w:lang w:eastAsia="zh-CN"/>
        </w:rPr>
        <w:t>: 1827-1839 [PMID: 22158127 DOI: 10.1093/</w:t>
      </w:r>
      <w:proofErr w:type="spellStart"/>
      <w:r w:rsidRPr="008259E4">
        <w:rPr>
          <w:rFonts w:ascii="Book Antiqua" w:eastAsia="宋体" w:hAnsi="Book Antiqua" w:cs="宋体"/>
          <w:sz w:val="24"/>
          <w:szCs w:val="24"/>
          <w:lang w:eastAsia="zh-CN"/>
        </w:rPr>
        <w:t>jnci</w:t>
      </w:r>
      <w:proofErr w:type="spellEnd"/>
      <w:r w:rsidRPr="008259E4">
        <w:rPr>
          <w:rFonts w:ascii="Book Antiqua" w:eastAsia="宋体" w:hAnsi="Book Antiqua" w:cs="宋体"/>
          <w:sz w:val="24"/>
          <w:szCs w:val="24"/>
          <w:lang w:eastAsia="zh-CN"/>
        </w:rPr>
        <w:t>/djr483]</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t xml:space="preserve">5 </w:t>
      </w:r>
      <w:r w:rsidRPr="008259E4">
        <w:rPr>
          <w:rFonts w:ascii="Book Antiqua" w:eastAsia="宋体" w:hAnsi="Book Antiqua" w:cs="宋体"/>
          <w:b/>
          <w:bCs/>
          <w:sz w:val="24"/>
          <w:szCs w:val="24"/>
          <w:lang w:eastAsia="zh-CN"/>
        </w:rPr>
        <w:t>Weinstein IB</w:t>
      </w:r>
      <w:r w:rsidRPr="008259E4">
        <w:rPr>
          <w:rFonts w:ascii="Book Antiqua" w:eastAsia="宋体" w:hAnsi="Book Antiqua" w:cs="宋体"/>
          <w:sz w:val="24"/>
          <w:szCs w:val="24"/>
          <w:lang w:eastAsia="zh-CN"/>
        </w:rPr>
        <w:t>.</w:t>
      </w:r>
      <w:proofErr w:type="gramEnd"/>
      <w:r w:rsidRPr="008259E4">
        <w:rPr>
          <w:rFonts w:ascii="Book Antiqua" w:eastAsia="宋体" w:hAnsi="Book Antiqua" w:cs="宋体"/>
          <w:sz w:val="24"/>
          <w:szCs w:val="24"/>
          <w:lang w:eastAsia="zh-CN"/>
        </w:rPr>
        <w:t xml:space="preserve"> The origins of human cancer: molecular mechanisms of carcinogenesis and their implications for cancer prevention and treatment--twenty-seventh G.H.A. </w:t>
      </w:r>
      <w:proofErr w:type="spellStart"/>
      <w:r w:rsidRPr="008259E4">
        <w:rPr>
          <w:rFonts w:ascii="Book Antiqua" w:eastAsia="宋体" w:hAnsi="Book Antiqua" w:cs="宋体"/>
          <w:sz w:val="24"/>
          <w:szCs w:val="24"/>
          <w:lang w:eastAsia="zh-CN"/>
        </w:rPr>
        <w:t>Clowes</w:t>
      </w:r>
      <w:proofErr w:type="spellEnd"/>
      <w:r w:rsidRPr="008259E4">
        <w:rPr>
          <w:rFonts w:ascii="Book Antiqua" w:eastAsia="宋体" w:hAnsi="Book Antiqua" w:cs="宋体"/>
          <w:sz w:val="24"/>
          <w:szCs w:val="24"/>
          <w:lang w:eastAsia="zh-CN"/>
        </w:rPr>
        <w:t xml:space="preserve"> memorial award lecture. </w:t>
      </w:r>
      <w:r w:rsidRPr="008259E4">
        <w:rPr>
          <w:rFonts w:ascii="Book Antiqua" w:eastAsia="宋体" w:hAnsi="Book Antiqua" w:cs="宋体"/>
          <w:i/>
          <w:iCs/>
          <w:sz w:val="24"/>
          <w:szCs w:val="24"/>
          <w:lang w:eastAsia="zh-CN"/>
        </w:rPr>
        <w:t>Cancer Res</w:t>
      </w:r>
      <w:r w:rsidRPr="008259E4">
        <w:rPr>
          <w:rFonts w:ascii="Book Antiqua" w:eastAsia="宋体" w:hAnsi="Book Antiqua" w:cs="宋体"/>
          <w:sz w:val="24"/>
          <w:szCs w:val="24"/>
          <w:lang w:eastAsia="zh-CN"/>
        </w:rPr>
        <w:t xml:space="preserve"> 1988; </w:t>
      </w:r>
      <w:r w:rsidRPr="008259E4">
        <w:rPr>
          <w:rFonts w:ascii="Book Antiqua" w:eastAsia="宋体" w:hAnsi="Book Antiqua" w:cs="宋体"/>
          <w:b/>
          <w:bCs/>
          <w:sz w:val="24"/>
          <w:szCs w:val="24"/>
          <w:lang w:eastAsia="zh-CN"/>
        </w:rPr>
        <w:t>48</w:t>
      </w:r>
      <w:r w:rsidRPr="008259E4">
        <w:rPr>
          <w:rFonts w:ascii="Book Antiqua" w:eastAsia="宋体" w:hAnsi="Book Antiqua" w:cs="宋体"/>
          <w:sz w:val="24"/>
          <w:szCs w:val="24"/>
          <w:lang w:eastAsia="zh-CN"/>
        </w:rPr>
        <w:t>: 4135-4143 [PMID: 3292040]</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6 </w:t>
      </w:r>
      <w:r w:rsidRPr="008259E4">
        <w:rPr>
          <w:rFonts w:ascii="Book Antiqua" w:eastAsia="宋体" w:hAnsi="Book Antiqua" w:cs="宋体"/>
          <w:b/>
          <w:bCs/>
          <w:sz w:val="24"/>
          <w:szCs w:val="24"/>
          <w:lang w:eastAsia="zh-CN"/>
        </w:rPr>
        <w:t>Bowden GT</w:t>
      </w:r>
      <w:r w:rsidRPr="008259E4">
        <w:rPr>
          <w:rFonts w:ascii="Book Antiqua" w:eastAsia="宋体" w:hAnsi="Book Antiqua" w:cs="宋体"/>
          <w:sz w:val="24"/>
          <w:szCs w:val="24"/>
          <w:lang w:eastAsia="zh-CN"/>
        </w:rPr>
        <w:t xml:space="preserve">, Schneider B, </w:t>
      </w:r>
      <w:proofErr w:type="spellStart"/>
      <w:r w:rsidRPr="008259E4">
        <w:rPr>
          <w:rFonts w:ascii="Book Antiqua" w:eastAsia="宋体" w:hAnsi="Book Antiqua" w:cs="宋体"/>
          <w:sz w:val="24"/>
          <w:szCs w:val="24"/>
          <w:lang w:eastAsia="zh-CN"/>
        </w:rPr>
        <w:t>Domann</w:t>
      </w:r>
      <w:proofErr w:type="spellEnd"/>
      <w:r w:rsidRPr="008259E4">
        <w:rPr>
          <w:rFonts w:ascii="Book Antiqua" w:eastAsia="宋体" w:hAnsi="Book Antiqua" w:cs="宋体"/>
          <w:sz w:val="24"/>
          <w:szCs w:val="24"/>
          <w:lang w:eastAsia="zh-CN"/>
        </w:rPr>
        <w:t xml:space="preserve"> R, </w:t>
      </w:r>
      <w:proofErr w:type="spellStart"/>
      <w:r w:rsidRPr="008259E4">
        <w:rPr>
          <w:rFonts w:ascii="Book Antiqua" w:eastAsia="宋体" w:hAnsi="Book Antiqua" w:cs="宋体"/>
          <w:sz w:val="24"/>
          <w:szCs w:val="24"/>
          <w:lang w:eastAsia="zh-CN"/>
        </w:rPr>
        <w:t>Kulesz</w:t>
      </w:r>
      <w:proofErr w:type="spellEnd"/>
      <w:r w:rsidRPr="008259E4">
        <w:rPr>
          <w:rFonts w:ascii="Book Antiqua" w:eastAsia="宋体" w:hAnsi="Book Antiqua" w:cs="宋体"/>
          <w:sz w:val="24"/>
          <w:szCs w:val="24"/>
          <w:lang w:eastAsia="zh-CN"/>
        </w:rPr>
        <w:t xml:space="preserve">-Martin M. Oncogene activation and tumor suppressor gene inactivation during multistage mouse skin carcinogenesis. </w:t>
      </w:r>
      <w:r w:rsidRPr="008259E4">
        <w:rPr>
          <w:rFonts w:ascii="Book Antiqua" w:eastAsia="宋体" w:hAnsi="Book Antiqua" w:cs="宋体"/>
          <w:i/>
          <w:iCs/>
          <w:sz w:val="24"/>
          <w:szCs w:val="24"/>
          <w:lang w:eastAsia="zh-CN"/>
        </w:rPr>
        <w:t>Cancer Res</w:t>
      </w:r>
      <w:r w:rsidRPr="008259E4">
        <w:rPr>
          <w:rFonts w:ascii="Book Antiqua" w:eastAsia="宋体" w:hAnsi="Book Antiqua" w:cs="宋体"/>
          <w:sz w:val="24"/>
          <w:szCs w:val="24"/>
          <w:lang w:eastAsia="zh-CN"/>
        </w:rPr>
        <w:t xml:space="preserve"> 1994; </w:t>
      </w:r>
      <w:r w:rsidRPr="008259E4">
        <w:rPr>
          <w:rFonts w:ascii="Book Antiqua" w:eastAsia="宋体" w:hAnsi="Book Antiqua" w:cs="宋体"/>
          <w:b/>
          <w:bCs/>
          <w:sz w:val="24"/>
          <w:szCs w:val="24"/>
          <w:lang w:eastAsia="zh-CN"/>
        </w:rPr>
        <w:t>54</w:t>
      </w:r>
      <w:r w:rsidRPr="008259E4">
        <w:rPr>
          <w:rFonts w:ascii="Book Antiqua" w:eastAsia="宋体" w:hAnsi="Book Antiqua" w:cs="宋体"/>
          <w:sz w:val="24"/>
          <w:szCs w:val="24"/>
          <w:lang w:eastAsia="zh-CN"/>
        </w:rPr>
        <w:t>: 1882s-1885s [PMID: 8137304]</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7 </w:t>
      </w:r>
      <w:r w:rsidRPr="008259E4">
        <w:rPr>
          <w:rFonts w:ascii="Book Antiqua" w:eastAsia="宋体" w:hAnsi="Book Antiqua" w:cs="宋体"/>
          <w:b/>
          <w:bCs/>
          <w:sz w:val="24"/>
          <w:szCs w:val="24"/>
          <w:lang w:eastAsia="zh-CN"/>
        </w:rPr>
        <w:t>Solomon H</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Brosh</w:t>
      </w:r>
      <w:proofErr w:type="spellEnd"/>
      <w:r w:rsidRPr="008259E4">
        <w:rPr>
          <w:rFonts w:ascii="Book Antiqua" w:eastAsia="宋体" w:hAnsi="Book Antiqua" w:cs="宋体"/>
          <w:sz w:val="24"/>
          <w:szCs w:val="24"/>
          <w:lang w:eastAsia="zh-CN"/>
        </w:rPr>
        <w:t xml:space="preserve"> R, </w:t>
      </w:r>
      <w:proofErr w:type="spellStart"/>
      <w:r w:rsidRPr="008259E4">
        <w:rPr>
          <w:rFonts w:ascii="Book Antiqua" w:eastAsia="宋体" w:hAnsi="Book Antiqua" w:cs="宋体"/>
          <w:sz w:val="24"/>
          <w:szCs w:val="24"/>
          <w:lang w:eastAsia="zh-CN"/>
        </w:rPr>
        <w:t>Buganim</w:t>
      </w:r>
      <w:proofErr w:type="spellEnd"/>
      <w:r w:rsidRPr="008259E4">
        <w:rPr>
          <w:rFonts w:ascii="Book Antiqua" w:eastAsia="宋体" w:hAnsi="Book Antiqua" w:cs="宋体"/>
          <w:sz w:val="24"/>
          <w:szCs w:val="24"/>
          <w:lang w:eastAsia="zh-CN"/>
        </w:rPr>
        <w:t xml:space="preserve"> Y, Rotter V. Inactivation of the p53 tumor suppressor gene and activation of the </w:t>
      </w:r>
      <w:proofErr w:type="spellStart"/>
      <w:r w:rsidRPr="008259E4">
        <w:rPr>
          <w:rFonts w:ascii="Book Antiqua" w:eastAsia="宋体" w:hAnsi="Book Antiqua" w:cs="宋体"/>
          <w:sz w:val="24"/>
          <w:szCs w:val="24"/>
          <w:lang w:eastAsia="zh-CN"/>
        </w:rPr>
        <w:t>Ras</w:t>
      </w:r>
      <w:proofErr w:type="spellEnd"/>
      <w:r w:rsidRPr="008259E4">
        <w:rPr>
          <w:rFonts w:ascii="Book Antiqua" w:eastAsia="宋体" w:hAnsi="Book Antiqua" w:cs="宋体"/>
          <w:sz w:val="24"/>
          <w:szCs w:val="24"/>
          <w:lang w:eastAsia="zh-CN"/>
        </w:rPr>
        <w:t xml:space="preserve"> oncogene: cooperative events in tumorigenesis. </w:t>
      </w:r>
      <w:proofErr w:type="spellStart"/>
      <w:r w:rsidRPr="008259E4">
        <w:rPr>
          <w:rFonts w:ascii="Book Antiqua" w:eastAsia="宋体" w:hAnsi="Book Antiqua" w:cs="宋体"/>
          <w:i/>
          <w:iCs/>
          <w:sz w:val="24"/>
          <w:szCs w:val="24"/>
          <w:lang w:eastAsia="zh-CN"/>
        </w:rPr>
        <w:t>Discov</w:t>
      </w:r>
      <w:proofErr w:type="spellEnd"/>
      <w:r w:rsidRPr="008259E4">
        <w:rPr>
          <w:rFonts w:ascii="Book Antiqua" w:eastAsia="宋体" w:hAnsi="Book Antiqua" w:cs="宋体"/>
          <w:i/>
          <w:iCs/>
          <w:sz w:val="24"/>
          <w:szCs w:val="24"/>
          <w:lang w:eastAsia="zh-CN"/>
        </w:rPr>
        <w:t xml:space="preserve"> Med</w:t>
      </w:r>
      <w:r w:rsidRPr="008259E4">
        <w:rPr>
          <w:rFonts w:ascii="Book Antiqua" w:eastAsia="宋体" w:hAnsi="Book Antiqua" w:cs="宋体"/>
          <w:sz w:val="24"/>
          <w:szCs w:val="24"/>
          <w:lang w:eastAsia="zh-CN"/>
        </w:rPr>
        <w:t xml:space="preserve"> 2010; </w:t>
      </w:r>
      <w:r w:rsidRPr="008259E4">
        <w:rPr>
          <w:rFonts w:ascii="Book Antiqua" w:eastAsia="宋体" w:hAnsi="Book Antiqua" w:cs="宋体"/>
          <w:b/>
          <w:bCs/>
          <w:sz w:val="24"/>
          <w:szCs w:val="24"/>
          <w:lang w:eastAsia="zh-CN"/>
        </w:rPr>
        <w:t>9</w:t>
      </w:r>
      <w:r w:rsidRPr="008259E4">
        <w:rPr>
          <w:rFonts w:ascii="Book Antiqua" w:eastAsia="宋体" w:hAnsi="Book Antiqua" w:cs="宋体"/>
          <w:sz w:val="24"/>
          <w:szCs w:val="24"/>
          <w:lang w:eastAsia="zh-CN"/>
        </w:rPr>
        <w:t>: 448-454 [PMID: 20515613]</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lastRenderedPageBreak/>
        <w:t xml:space="preserve">8 </w:t>
      </w:r>
      <w:proofErr w:type="spellStart"/>
      <w:r w:rsidRPr="008259E4">
        <w:rPr>
          <w:rFonts w:ascii="Book Antiqua" w:eastAsia="宋体" w:hAnsi="Book Antiqua" w:cs="宋体"/>
          <w:b/>
          <w:bCs/>
          <w:sz w:val="24"/>
          <w:szCs w:val="24"/>
          <w:lang w:eastAsia="zh-CN"/>
        </w:rPr>
        <w:t>Hanahan</w:t>
      </w:r>
      <w:proofErr w:type="spellEnd"/>
      <w:r w:rsidRPr="008259E4">
        <w:rPr>
          <w:rFonts w:ascii="Book Antiqua" w:eastAsia="宋体" w:hAnsi="Book Antiqua" w:cs="宋体"/>
          <w:b/>
          <w:bCs/>
          <w:sz w:val="24"/>
          <w:szCs w:val="24"/>
          <w:lang w:eastAsia="zh-CN"/>
        </w:rPr>
        <w:t xml:space="preserve"> D</w:t>
      </w:r>
      <w:r w:rsidRPr="008259E4">
        <w:rPr>
          <w:rFonts w:ascii="Book Antiqua" w:eastAsia="宋体" w:hAnsi="Book Antiqua" w:cs="宋体"/>
          <w:sz w:val="24"/>
          <w:szCs w:val="24"/>
          <w:lang w:eastAsia="zh-CN"/>
        </w:rPr>
        <w:t xml:space="preserve">, Weinberg RA. Hallmarks of cancer: the next generation. </w:t>
      </w:r>
      <w:r w:rsidRPr="008259E4">
        <w:rPr>
          <w:rFonts w:ascii="Book Antiqua" w:eastAsia="宋体" w:hAnsi="Book Antiqua" w:cs="宋体"/>
          <w:i/>
          <w:iCs/>
          <w:sz w:val="24"/>
          <w:szCs w:val="24"/>
          <w:lang w:eastAsia="zh-CN"/>
        </w:rPr>
        <w:t>Cell</w:t>
      </w:r>
      <w:r w:rsidRPr="008259E4">
        <w:rPr>
          <w:rFonts w:ascii="Book Antiqua" w:eastAsia="宋体" w:hAnsi="Book Antiqua" w:cs="宋体"/>
          <w:sz w:val="24"/>
          <w:szCs w:val="24"/>
          <w:lang w:eastAsia="zh-CN"/>
        </w:rPr>
        <w:t xml:space="preserve"> 2011; </w:t>
      </w:r>
      <w:r w:rsidRPr="008259E4">
        <w:rPr>
          <w:rFonts w:ascii="Book Antiqua" w:eastAsia="宋体" w:hAnsi="Book Antiqua" w:cs="宋体"/>
          <w:b/>
          <w:bCs/>
          <w:sz w:val="24"/>
          <w:szCs w:val="24"/>
          <w:lang w:eastAsia="zh-CN"/>
        </w:rPr>
        <w:t>144</w:t>
      </w:r>
      <w:r w:rsidRPr="008259E4">
        <w:rPr>
          <w:rFonts w:ascii="Book Antiqua" w:eastAsia="宋体" w:hAnsi="Book Antiqua" w:cs="宋体"/>
          <w:sz w:val="24"/>
          <w:szCs w:val="24"/>
          <w:lang w:eastAsia="zh-CN"/>
        </w:rPr>
        <w:t>: 646-674 [PMID: 21376230 DOI: 10.1016/j.cell.2011.02.013]</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t xml:space="preserve">9 </w:t>
      </w:r>
      <w:proofErr w:type="spellStart"/>
      <w:r w:rsidRPr="008259E4">
        <w:rPr>
          <w:rFonts w:ascii="Book Antiqua" w:eastAsia="宋体" w:hAnsi="Book Antiqua" w:cs="宋体"/>
          <w:b/>
          <w:bCs/>
          <w:sz w:val="24"/>
          <w:szCs w:val="24"/>
          <w:lang w:eastAsia="zh-CN"/>
        </w:rPr>
        <w:t>Lippman</w:t>
      </w:r>
      <w:proofErr w:type="spellEnd"/>
      <w:r w:rsidRPr="008259E4">
        <w:rPr>
          <w:rFonts w:ascii="Book Antiqua" w:eastAsia="宋体" w:hAnsi="Book Antiqua" w:cs="宋体"/>
          <w:b/>
          <w:bCs/>
          <w:sz w:val="24"/>
          <w:szCs w:val="24"/>
          <w:lang w:eastAsia="zh-CN"/>
        </w:rPr>
        <w:t xml:space="preserve"> SM</w:t>
      </w:r>
      <w:r w:rsidRPr="008259E4">
        <w:rPr>
          <w:rFonts w:ascii="Book Antiqua" w:eastAsia="宋体" w:hAnsi="Book Antiqua" w:cs="宋体"/>
          <w:sz w:val="24"/>
          <w:szCs w:val="24"/>
          <w:lang w:eastAsia="zh-CN"/>
        </w:rPr>
        <w:t>, Hong WK. Cancer prevention science and practice.</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Cancer Res</w:t>
      </w:r>
      <w:r w:rsidRPr="008259E4">
        <w:rPr>
          <w:rFonts w:ascii="Book Antiqua" w:eastAsia="宋体" w:hAnsi="Book Antiqua" w:cs="宋体"/>
          <w:sz w:val="24"/>
          <w:szCs w:val="24"/>
          <w:lang w:eastAsia="zh-CN"/>
        </w:rPr>
        <w:t xml:space="preserve"> 2002; </w:t>
      </w:r>
      <w:r w:rsidRPr="008259E4">
        <w:rPr>
          <w:rFonts w:ascii="Book Antiqua" w:eastAsia="宋体" w:hAnsi="Book Antiqua" w:cs="宋体"/>
          <w:b/>
          <w:bCs/>
          <w:sz w:val="24"/>
          <w:szCs w:val="24"/>
          <w:lang w:eastAsia="zh-CN"/>
        </w:rPr>
        <w:t>62</w:t>
      </w:r>
      <w:r w:rsidRPr="008259E4">
        <w:rPr>
          <w:rFonts w:ascii="Book Antiqua" w:eastAsia="宋体" w:hAnsi="Book Antiqua" w:cs="宋体"/>
          <w:sz w:val="24"/>
          <w:szCs w:val="24"/>
          <w:lang w:eastAsia="zh-CN"/>
        </w:rPr>
        <w:t>: 5119-5125 [PMID: 12234971]</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t xml:space="preserve">10 </w:t>
      </w:r>
      <w:proofErr w:type="spellStart"/>
      <w:r w:rsidRPr="008259E4">
        <w:rPr>
          <w:rFonts w:ascii="Book Antiqua" w:eastAsia="宋体" w:hAnsi="Book Antiqua" w:cs="宋体"/>
          <w:b/>
          <w:sz w:val="24"/>
          <w:szCs w:val="24"/>
          <w:lang w:eastAsia="zh-CN"/>
        </w:rPr>
        <w:t>Maru</w:t>
      </w:r>
      <w:proofErr w:type="spellEnd"/>
      <w:r w:rsidRPr="008259E4">
        <w:rPr>
          <w:rFonts w:ascii="Book Antiqua" w:eastAsia="宋体" w:hAnsi="Book Antiqua" w:cs="宋体"/>
          <w:b/>
          <w:sz w:val="24"/>
          <w:szCs w:val="24"/>
          <w:lang w:eastAsia="zh-CN"/>
        </w:rPr>
        <w:t xml:space="preserve"> G</w:t>
      </w:r>
      <w:r w:rsidRPr="008259E4">
        <w:rPr>
          <w:rFonts w:ascii="Book Antiqua" w:eastAsia="宋体" w:hAnsi="Book Antiqua" w:cs="宋体"/>
          <w:sz w:val="24"/>
          <w:szCs w:val="24"/>
          <w:lang w:eastAsia="zh-CN"/>
        </w:rPr>
        <w:t>.</w:t>
      </w:r>
      <w:proofErr w:type="gramEnd"/>
      <w:r w:rsidRPr="008259E4">
        <w:rPr>
          <w:rFonts w:ascii="Book Antiqua" w:eastAsia="宋体" w:hAnsi="Book Antiqua" w:cs="宋体"/>
          <w:sz w:val="24"/>
          <w:szCs w:val="24"/>
          <w:lang w:eastAsia="zh-CN"/>
        </w:rPr>
        <w:t xml:space="preserve"> </w:t>
      </w:r>
      <w:proofErr w:type="gramStart"/>
      <w:r w:rsidRPr="008259E4">
        <w:rPr>
          <w:rFonts w:ascii="Book Antiqua" w:eastAsia="宋体" w:hAnsi="Book Antiqua" w:cs="宋体"/>
          <w:sz w:val="24"/>
          <w:szCs w:val="24"/>
          <w:lang w:eastAsia="zh-CN"/>
        </w:rPr>
        <w:t>An Update on Cancer Prevention Approaches.</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sz w:val="24"/>
          <w:szCs w:val="24"/>
          <w:lang w:eastAsia="zh-CN"/>
        </w:rPr>
        <w:t xml:space="preserve">Biomed Res J </w:t>
      </w:r>
      <w:r w:rsidRPr="008259E4">
        <w:rPr>
          <w:rFonts w:ascii="Book Antiqua" w:eastAsia="宋体" w:hAnsi="Book Antiqua" w:cs="宋体"/>
          <w:sz w:val="24"/>
          <w:szCs w:val="24"/>
          <w:lang w:eastAsia="zh-CN"/>
        </w:rPr>
        <w:t xml:space="preserve">2014; </w:t>
      </w:r>
      <w:r w:rsidRPr="008259E4">
        <w:rPr>
          <w:rFonts w:ascii="Book Antiqua" w:eastAsia="宋体" w:hAnsi="Book Antiqua" w:cs="宋体"/>
          <w:b/>
          <w:sz w:val="24"/>
          <w:szCs w:val="24"/>
          <w:lang w:eastAsia="zh-CN"/>
        </w:rPr>
        <w:t>2</w:t>
      </w:r>
      <w:r w:rsidRPr="008259E4">
        <w:rPr>
          <w:rFonts w:ascii="Book Antiqua" w:eastAsia="宋体" w:hAnsi="Book Antiqua" w:cs="宋体"/>
          <w:sz w:val="24"/>
          <w:szCs w:val="24"/>
          <w:lang w:eastAsia="zh-CN"/>
        </w:rPr>
        <w:t>: 146-72</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t xml:space="preserve">11 </w:t>
      </w:r>
      <w:proofErr w:type="spellStart"/>
      <w:r w:rsidRPr="008259E4">
        <w:rPr>
          <w:rFonts w:ascii="Book Antiqua" w:eastAsia="宋体" w:hAnsi="Book Antiqua" w:cs="宋体"/>
          <w:b/>
          <w:bCs/>
          <w:sz w:val="24"/>
          <w:szCs w:val="24"/>
          <w:lang w:eastAsia="zh-CN"/>
        </w:rPr>
        <w:t>Tomatis</w:t>
      </w:r>
      <w:proofErr w:type="spellEnd"/>
      <w:r w:rsidRPr="008259E4">
        <w:rPr>
          <w:rFonts w:ascii="Book Antiqua" w:eastAsia="宋体" w:hAnsi="Book Antiqua" w:cs="宋体"/>
          <w:b/>
          <w:bCs/>
          <w:sz w:val="24"/>
          <w:szCs w:val="24"/>
          <w:lang w:eastAsia="zh-CN"/>
        </w:rPr>
        <w:t xml:space="preserve"> L</w:t>
      </w:r>
      <w:r w:rsidRPr="008259E4">
        <w:rPr>
          <w:rFonts w:ascii="Book Antiqua" w:eastAsia="宋体" w:hAnsi="Book Antiqua" w:cs="宋体"/>
          <w:sz w:val="24"/>
          <w:szCs w:val="24"/>
          <w:lang w:eastAsia="zh-CN"/>
        </w:rPr>
        <w:t>. Etiologic evidence and primary prevention of cancer.</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 xml:space="preserve">Drug </w:t>
      </w:r>
      <w:proofErr w:type="spellStart"/>
      <w:r w:rsidRPr="008259E4">
        <w:rPr>
          <w:rFonts w:ascii="Book Antiqua" w:eastAsia="宋体" w:hAnsi="Book Antiqua" w:cs="宋体"/>
          <w:i/>
          <w:iCs/>
          <w:sz w:val="24"/>
          <w:szCs w:val="24"/>
          <w:lang w:eastAsia="zh-CN"/>
        </w:rPr>
        <w:t>Metab</w:t>
      </w:r>
      <w:proofErr w:type="spellEnd"/>
      <w:r w:rsidRPr="008259E4">
        <w:rPr>
          <w:rFonts w:ascii="Book Antiqua" w:eastAsia="宋体" w:hAnsi="Book Antiqua" w:cs="宋体"/>
          <w:i/>
          <w:iCs/>
          <w:sz w:val="24"/>
          <w:szCs w:val="24"/>
          <w:lang w:eastAsia="zh-CN"/>
        </w:rPr>
        <w:t xml:space="preserve"> Rev</w:t>
      </w:r>
      <w:r w:rsidRPr="008259E4">
        <w:rPr>
          <w:rFonts w:ascii="Book Antiqua" w:eastAsia="宋体" w:hAnsi="Book Antiqua" w:cs="宋体"/>
          <w:sz w:val="24"/>
          <w:szCs w:val="24"/>
          <w:lang w:eastAsia="zh-CN"/>
        </w:rPr>
        <w:t xml:space="preserve"> 2000; </w:t>
      </w:r>
      <w:r w:rsidRPr="008259E4">
        <w:rPr>
          <w:rFonts w:ascii="Book Antiqua" w:eastAsia="宋体" w:hAnsi="Book Antiqua" w:cs="宋体"/>
          <w:b/>
          <w:bCs/>
          <w:sz w:val="24"/>
          <w:szCs w:val="24"/>
          <w:lang w:eastAsia="zh-CN"/>
        </w:rPr>
        <w:t>32</w:t>
      </w:r>
      <w:r w:rsidRPr="008259E4">
        <w:rPr>
          <w:rFonts w:ascii="Book Antiqua" w:eastAsia="宋体" w:hAnsi="Book Antiqua" w:cs="宋体"/>
          <w:sz w:val="24"/>
          <w:szCs w:val="24"/>
          <w:lang w:eastAsia="zh-CN"/>
        </w:rPr>
        <w:t>: 129-137 [PMID: 10774769 DOI: 10.1081/DMR-100100566]</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12 </w:t>
      </w:r>
      <w:r w:rsidRPr="008259E4">
        <w:rPr>
          <w:rFonts w:ascii="Book Antiqua" w:eastAsia="宋体" w:hAnsi="Book Antiqua" w:cs="宋体"/>
          <w:b/>
          <w:bCs/>
          <w:sz w:val="24"/>
          <w:szCs w:val="24"/>
          <w:lang w:eastAsia="zh-CN"/>
        </w:rPr>
        <w:t>Wu X</w:t>
      </w:r>
      <w:r w:rsidRPr="008259E4">
        <w:rPr>
          <w:rFonts w:ascii="Book Antiqua" w:eastAsia="宋体" w:hAnsi="Book Antiqua" w:cs="宋体"/>
          <w:sz w:val="24"/>
          <w:szCs w:val="24"/>
          <w:lang w:eastAsia="zh-CN"/>
        </w:rPr>
        <w:t xml:space="preserve">, Patterson S, Hawk E. Chemoprevention--history and general principles. </w:t>
      </w:r>
      <w:r w:rsidRPr="008259E4">
        <w:rPr>
          <w:rFonts w:ascii="Book Antiqua" w:eastAsia="宋体" w:hAnsi="Book Antiqua" w:cs="宋体"/>
          <w:i/>
          <w:iCs/>
          <w:sz w:val="24"/>
          <w:szCs w:val="24"/>
          <w:lang w:eastAsia="zh-CN"/>
        </w:rPr>
        <w:t xml:space="preserve">Best </w:t>
      </w:r>
      <w:proofErr w:type="spellStart"/>
      <w:r w:rsidRPr="008259E4">
        <w:rPr>
          <w:rFonts w:ascii="Book Antiqua" w:eastAsia="宋体" w:hAnsi="Book Antiqua" w:cs="宋体"/>
          <w:i/>
          <w:iCs/>
          <w:sz w:val="24"/>
          <w:szCs w:val="24"/>
          <w:lang w:eastAsia="zh-CN"/>
        </w:rPr>
        <w:t>Pract</w:t>
      </w:r>
      <w:proofErr w:type="spellEnd"/>
      <w:r w:rsidRPr="008259E4">
        <w:rPr>
          <w:rFonts w:ascii="Book Antiqua" w:eastAsia="宋体" w:hAnsi="Book Antiqua" w:cs="宋体"/>
          <w:i/>
          <w:iCs/>
          <w:sz w:val="24"/>
          <w:szCs w:val="24"/>
          <w:lang w:eastAsia="zh-CN"/>
        </w:rPr>
        <w:t xml:space="preserve"> Res </w:t>
      </w:r>
      <w:proofErr w:type="spellStart"/>
      <w:r w:rsidRPr="008259E4">
        <w:rPr>
          <w:rFonts w:ascii="Book Antiqua" w:eastAsia="宋体" w:hAnsi="Book Antiqua" w:cs="宋体"/>
          <w:i/>
          <w:iCs/>
          <w:sz w:val="24"/>
          <w:szCs w:val="24"/>
          <w:lang w:eastAsia="zh-CN"/>
        </w:rPr>
        <w:t>Clin</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Gastroenterol</w:t>
      </w:r>
      <w:proofErr w:type="spellEnd"/>
      <w:r w:rsidRPr="008259E4">
        <w:rPr>
          <w:rFonts w:ascii="Book Antiqua" w:eastAsia="宋体" w:hAnsi="Book Antiqua" w:cs="宋体"/>
          <w:sz w:val="24"/>
          <w:szCs w:val="24"/>
          <w:lang w:eastAsia="zh-CN"/>
        </w:rPr>
        <w:t xml:space="preserve"> 2011; </w:t>
      </w:r>
      <w:r w:rsidRPr="008259E4">
        <w:rPr>
          <w:rFonts w:ascii="Book Antiqua" w:eastAsia="宋体" w:hAnsi="Book Antiqua" w:cs="宋体"/>
          <w:b/>
          <w:bCs/>
          <w:sz w:val="24"/>
          <w:szCs w:val="24"/>
          <w:lang w:eastAsia="zh-CN"/>
        </w:rPr>
        <w:t>25</w:t>
      </w:r>
      <w:r w:rsidRPr="008259E4">
        <w:rPr>
          <w:rFonts w:ascii="Book Antiqua" w:eastAsia="宋体" w:hAnsi="Book Antiqua" w:cs="宋体"/>
          <w:sz w:val="24"/>
          <w:szCs w:val="24"/>
          <w:lang w:eastAsia="zh-CN"/>
        </w:rPr>
        <w:t>: 445-459 [PMID: 22122762 DOI: 10.1016/j.bpg.2011.10.012]</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t xml:space="preserve">13 </w:t>
      </w:r>
      <w:r w:rsidRPr="008259E4">
        <w:rPr>
          <w:rFonts w:ascii="Book Antiqua" w:eastAsia="宋体" w:hAnsi="Book Antiqua" w:cs="宋体"/>
          <w:b/>
          <w:bCs/>
          <w:sz w:val="24"/>
          <w:szCs w:val="24"/>
          <w:lang w:eastAsia="zh-CN"/>
        </w:rPr>
        <w:t>Wattenberg LW</w:t>
      </w:r>
      <w:r w:rsidRPr="008259E4">
        <w:rPr>
          <w:rFonts w:ascii="Book Antiqua" w:eastAsia="宋体" w:hAnsi="Book Antiqua" w:cs="宋体"/>
          <w:sz w:val="24"/>
          <w:szCs w:val="24"/>
          <w:lang w:eastAsia="zh-CN"/>
        </w:rPr>
        <w:t>.</w:t>
      </w:r>
      <w:proofErr w:type="gramEnd"/>
      <w:r w:rsidRPr="008259E4">
        <w:rPr>
          <w:rFonts w:ascii="Book Antiqua" w:eastAsia="宋体" w:hAnsi="Book Antiqua" w:cs="宋体"/>
          <w:sz w:val="24"/>
          <w:szCs w:val="24"/>
          <w:lang w:eastAsia="zh-CN"/>
        </w:rPr>
        <w:t xml:space="preserve"> </w:t>
      </w:r>
      <w:proofErr w:type="gramStart"/>
      <w:r w:rsidRPr="008259E4">
        <w:rPr>
          <w:rFonts w:ascii="Book Antiqua" w:eastAsia="宋体" w:hAnsi="Book Antiqua" w:cs="宋体"/>
          <w:sz w:val="24"/>
          <w:szCs w:val="24"/>
          <w:lang w:eastAsia="zh-CN"/>
        </w:rPr>
        <w:t>Chemoprevention of cancer.</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Cancer Res</w:t>
      </w:r>
      <w:r w:rsidRPr="008259E4">
        <w:rPr>
          <w:rFonts w:ascii="Book Antiqua" w:eastAsia="宋体" w:hAnsi="Book Antiqua" w:cs="宋体"/>
          <w:sz w:val="24"/>
          <w:szCs w:val="24"/>
          <w:lang w:eastAsia="zh-CN"/>
        </w:rPr>
        <w:t xml:space="preserve"> 1985; </w:t>
      </w:r>
      <w:r w:rsidRPr="008259E4">
        <w:rPr>
          <w:rFonts w:ascii="Book Antiqua" w:eastAsia="宋体" w:hAnsi="Book Antiqua" w:cs="宋体"/>
          <w:b/>
          <w:bCs/>
          <w:sz w:val="24"/>
          <w:szCs w:val="24"/>
          <w:lang w:eastAsia="zh-CN"/>
        </w:rPr>
        <w:t>45</w:t>
      </w:r>
      <w:r w:rsidRPr="008259E4">
        <w:rPr>
          <w:rFonts w:ascii="Book Antiqua" w:eastAsia="宋体" w:hAnsi="Book Antiqua" w:cs="宋体"/>
          <w:sz w:val="24"/>
          <w:szCs w:val="24"/>
          <w:lang w:eastAsia="zh-CN"/>
        </w:rPr>
        <w:t>: 1-8 [PMID: 3880665]</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t xml:space="preserve">14 </w:t>
      </w:r>
      <w:proofErr w:type="spellStart"/>
      <w:r w:rsidRPr="008259E4">
        <w:rPr>
          <w:rFonts w:ascii="Book Antiqua" w:eastAsia="宋体" w:hAnsi="Book Antiqua" w:cs="宋体"/>
          <w:b/>
          <w:bCs/>
          <w:sz w:val="24"/>
          <w:szCs w:val="24"/>
          <w:lang w:eastAsia="zh-CN"/>
        </w:rPr>
        <w:t>Sporn</w:t>
      </w:r>
      <w:proofErr w:type="spellEnd"/>
      <w:r w:rsidRPr="008259E4">
        <w:rPr>
          <w:rFonts w:ascii="Book Antiqua" w:eastAsia="宋体" w:hAnsi="Book Antiqua" w:cs="宋体"/>
          <w:b/>
          <w:bCs/>
          <w:sz w:val="24"/>
          <w:szCs w:val="24"/>
          <w:lang w:eastAsia="zh-CN"/>
        </w:rPr>
        <w:t xml:space="preserve"> MB</w:t>
      </w:r>
      <w:r w:rsidRPr="008259E4">
        <w:rPr>
          <w:rFonts w:ascii="Book Antiqua" w:eastAsia="宋体" w:hAnsi="Book Antiqua" w:cs="宋体"/>
          <w:sz w:val="24"/>
          <w:szCs w:val="24"/>
          <w:lang w:eastAsia="zh-CN"/>
        </w:rPr>
        <w:t>, Suh N. Chemoprevention of cancer.</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Carcinogenesis</w:t>
      </w:r>
      <w:r w:rsidRPr="008259E4">
        <w:rPr>
          <w:rFonts w:ascii="Book Antiqua" w:eastAsia="宋体" w:hAnsi="Book Antiqua" w:cs="宋体"/>
          <w:sz w:val="24"/>
          <w:szCs w:val="24"/>
          <w:lang w:eastAsia="zh-CN"/>
        </w:rPr>
        <w:t xml:space="preserve"> 2000; </w:t>
      </w:r>
      <w:r w:rsidRPr="008259E4">
        <w:rPr>
          <w:rFonts w:ascii="Book Antiqua" w:eastAsia="宋体" w:hAnsi="Book Antiqua" w:cs="宋体"/>
          <w:b/>
          <w:bCs/>
          <w:sz w:val="24"/>
          <w:szCs w:val="24"/>
          <w:lang w:eastAsia="zh-CN"/>
        </w:rPr>
        <w:t>21</w:t>
      </w:r>
      <w:r w:rsidRPr="008259E4">
        <w:rPr>
          <w:rFonts w:ascii="Book Antiqua" w:eastAsia="宋体" w:hAnsi="Book Antiqua" w:cs="宋体"/>
          <w:sz w:val="24"/>
          <w:szCs w:val="24"/>
          <w:lang w:eastAsia="zh-CN"/>
        </w:rPr>
        <w:t>: 525-530 [PMID: 10688873 DOI: 10.1093/</w:t>
      </w:r>
      <w:proofErr w:type="spellStart"/>
      <w:r w:rsidRPr="008259E4">
        <w:rPr>
          <w:rFonts w:ascii="Book Antiqua" w:eastAsia="宋体" w:hAnsi="Book Antiqua" w:cs="宋体"/>
          <w:sz w:val="24"/>
          <w:szCs w:val="24"/>
          <w:lang w:eastAsia="zh-CN"/>
        </w:rPr>
        <w:t>carcin</w:t>
      </w:r>
      <w:proofErr w:type="spellEnd"/>
      <w:r w:rsidRPr="008259E4">
        <w:rPr>
          <w:rFonts w:ascii="Book Antiqua" w:eastAsia="宋体" w:hAnsi="Book Antiqua" w:cs="宋体"/>
          <w:sz w:val="24"/>
          <w:szCs w:val="24"/>
          <w:lang w:eastAsia="zh-CN"/>
        </w:rPr>
        <w:t>/21.3.525]</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15 </w:t>
      </w:r>
      <w:r w:rsidRPr="008259E4">
        <w:rPr>
          <w:rFonts w:ascii="Book Antiqua" w:eastAsia="宋体" w:hAnsi="Book Antiqua" w:cs="宋体"/>
          <w:b/>
          <w:bCs/>
          <w:sz w:val="24"/>
          <w:szCs w:val="24"/>
          <w:lang w:eastAsia="zh-CN"/>
        </w:rPr>
        <w:t>Patterson SL</w:t>
      </w:r>
      <w:r w:rsidRPr="008259E4">
        <w:rPr>
          <w:rFonts w:ascii="Book Antiqua" w:eastAsia="宋体" w:hAnsi="Book Antiqua" w:cs="宋体"/>
          <w:sz w:val="24"/>
          <w:szCs w:val="24"/>
          <w:lang w:eastAsia="zh-CN"/>
        </w:rPr>
        <w:t xml:space="preserve">, Colbert </w:t>
      </w:r>
      <w:proofErr w:type="spellStart"/>
      <w:r w:rsidRPr="008259E4">
        <w:rPr>
          <w:rFonts w:ascii="Book Antiqua" w:eastAsia="宋体" w:hAnsi="Book Antiqua" w:cs="宋体"/>
          <w:sz w:val="24"/>
          <w:szCs w:val="24"/>
          <w:lang w:eastAsia="zh-CN"/>
        </w:rPr>
        <w:t>Maresso</w:t>
      </w:r>
      <w:proofErr w:type="spellEnd"/>
      <w:r w:rsidRPr="008259E4">
        <w:rPr>
          <w:rFonts w:ascii="Book Antiqua" w:eastAsia="宋体" w:hAnsi="Book Antiqua" w:cs="宋体"/>
          <w:sz w:val="24"/>
          <w:szCs w:val="24"/>
          <w:lang w:eastAsia="zh-CN"/>
        </w:rPr>
        <w:t xml:space="preserve"> K, Hawk E. Cancer chemoprevention: successes and failures. </w:t>
      </w:r>
      <w:proofErr w:type="spellStart"/>
      <w:r w:rsidRPr="008259E4">
        <w:rPr>
          <w:rFonts w:ascii="Book Antiqua" w:eastAsia="宋体" w:hAnsi="Book Antiqua" w:cs="宋体"/>
          <w:i/>
          <w:iCs/>
          <w:sz w:val="24"/>
          <w:szCs w:val="24"/>
          <w:lang w:eastAsia="zh-CN"/>
        </w:rPr>
        <w:t>Clin</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Chem</w:t>
      </w:r>
      <w:proofErr w:type="spellEnd"/>
      <w:r w:rsidRPr="008259E4">
        <w:rPr>
          <w:rFonts w:ascii="Book Antiqua" w:eastAsia="宋体" w:hAnsi="Book Antiqua" w:cs="宋体"/>
          <w:sz w:val="24"/>
          <w:szCs w:val="24"/>
          <w:lang w:eastAsia="zh-CN"/>
        </w:rPr>
        <w:t xml:space="preserve"> 2013; </w:t>
      </w:r>
      <w:r w:rsidRPr="008259E4">
        <w:rPr>
          <w:rFonts w:ascii="Book Antiqua" w:eastAsia="宋体" w:hAnsi="Book Antiqua" w:cs="宋体"/>
          <w:b/>
          <w:bCs/>
          <w:sz w:val="24"/>
          <w:szCs w:val="24"/>
          <w:lang w:eastAsia="zh-CN"/>
        </w:rPr>
        <w:t>59</w:t>
      </w:r>
      <w:r w:rsidRPr="008259E4">
        <w:rPr>
          <w:rFonts w:ascii="Book Antiqua" w:eastAsia="宋体" w:hAnsi="Book Antiqua" w:cs="宋体"/>
          <w:sz w:val="24"/>
          <w:szCs w:val="24"/>
          <w:lang w:eastAsia="zh-CN"/>
        </w:rPr>
        <w:t>: 94-101 [PMID: 23150056 DOI: 10.1373/clinchem.2012.185389]</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t xml:space="preserve">16 </w:t>
      </w:r>
      <w:proofErr w:type="spellStart"/>
      <w:r w:rsidRPr="008259E4">
        <w:rPr>
          <w:rFonts w:ascii="Book Antiqua" w:eastAsia="宋体" w:hAnsi="Book Antiqua" w:cs="宋体"/>
          <w:b/>
          <w:bCs/>
          <w:sz w:val="24"/>
          <w:szCs w:val="24"/>
          <w:lang w:eastAsia="zh-CN"/>
        </w:rPr>
        <w:t>Surh</w:t>
      </w:r>
      <w:proofErr w:type="spellEnd"/>
      <w:r w:rsidRPr="008259E4">
        <w:rPr>
          <w:rFonts w:ascii="Book Antiqua" w:eastAsia="宋体" w:hAnsi="Book Antiqua" w:cs="宋体"/>
          <w:b/>
          <w:bCs/>
          <w:sz w:val="24"/>
          <w:szCs w:val="24"/>
          <w:lang w:eastAsia="zh-CN"/>
        </w:rPr>
        <w:t xml:space="preserve"> YJ</w:t>
      </w:r>
      <w:r w:rsidRPr="008259E4">
        <w:rPr>
          <w:rFonts w:ascii="Book Antiqua" w:eastAsia="宋体" w:hAnsi="Book Antiqua" w:cs="宋体"/>
          <w:sz w:val="24"/>
          <w:szCs w:val="24"/>
          <w:lang w:eastAsia="zh-CN"/>
        </w:rPr>
        <w:t>.</w:t>
      </w:r>
      <w:proofErr w:type="gramEnd"/>
      <w:r w:rsidRPr="008259E4">
        <w:rPr>
          <w:rFonts w:ascii="Book Antiqua" w:eastAsia="宋体" w:hAnsi="Book Antiqua" w:cs="宋体"/>
          <w:sz w:val="24"/>
          <w:szCs w:val="24"/>
          <w:lang w:eastAsia="zh-CN"/>
        </w:rPr>
        <w:t xml:space="preserve"> </w:t>
      </w:r>
      <w:proofErr w:type="gramStart"/>
      <w:r w:rsidRPr="008259E4">
        <w:rPr>
          <w:rFonts w:ascii="Book Antiqua" w:eastAsia="宋体" w:hAnsi="Book Antiqua" w:cs="宋体"/>
          <w:sz w:val="24"/>
          <w:szCs w:val="24"/>
          <w:lang w:eastAsia="zh-CN"/>
        </w:rPr>
        <w:t>Cancer chemoprevention with dietary phytochemicals.</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Nat Rev Cancer</w:t>
      </w:r>
      <w:r w:rsidRPr="008259E4">
        <w:rPr>
          <w:rFonts w:ascii="Book Antiqua" w:eastAsia="宋体" w:hAnsi="Book Antiqua" w:cs="宋体"/>
          <w:sz w:val="24"/>
          <w:szCs w:val="24"/>
          <w:lang w:eastAsia="zh-CN"/>
        </w:rPr>
        <w:t xml:space="preserve"> 2003; </w:t>
      </w:r>
      <w:r w:rsidRPr="008259E4">
        <w:rPr>
          <w:rFonts w:ascii="Book Antiqua" w:eastAsia="宋体" w:hAnsi="Book Antiqua" w:cs="宋体"/>
          <w:b/>
          <w:bCs/>
          <w:sz w:val="24"/>
          <w:szCs w:val="24"/>
          <w:lang w:eastAsia="zh-CN"/>
        </w:rPr>
        <w:t>3</w:t>
      </w:r>
      <w:r w:rsidRPr="008259E4">
        <w:rPr>
          <w:rFonts w:ascii="Book Antiqua" w:eastAsia="宋体" w:hAnsi="Book Antiqua" w:cs="宋体"/>
          <w:sz w:val="24"/>
          <w:szCs w:val="24"/>
          <w:lang w:eastAsia="zh-CN"/>
        </w:rPr>
        <w:t>: 768-780 [PMID: 14570043 DOI: 10.1038/nrc1189]</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17 </w:t>
      </w:r>
      <w:r w:rsidRPr="008259E4">
        <w:rPr>
          <w:rFonts w:ascii="Book Antiqua" w:eastAsia="宋体" w:hAnsi="Book Antiqua" w:cs="宋体"/>
          <w:b/>
          <w:bCs/>
          <w:sz w:val="24"/>
          <w:szCs w:val="24"/>
          <w:lang w:eastAsia="zh-CN"/>
        </w:rPr>
        <w:t>Patel R</w:t>
      </w:r>
      <w:r w:rsidRPr="008259E4">
        <w:rPr>
          <w:rFonts w:ascii="Book Antiqua" w:eastAsia="宋体" w:hAnsi="Book Antiqua" w:cs="宋体"/>
          <w:sz w:val="24"/>
          <w:szCs w:val="24"/>
          <w:lang w:eastAsia="zh-CN"/>
        </w:rPr>
        <w:t xml:space="preserve">, Garg R, </w:t>
      </w:r>
      <w:proofErr w:type="spellStart"/>
      <w:r w:rsidRPr="008259E4">
        <w:rPr>
          <w:rFonts w:ascii="Book Antiqua" w:eastAsia="宋体" w:hAnsi="Book Antiqua" w:cs="宋体"/>
          <w:sz w:val="24"/>
          <w:szCs w:val="24"/>
          <w:lang w:eastAsia="zh-CN"/>
        </w:rPr>
        <w:t>Erande</w:t>
      </w:r>
      <w:proofErr w:type="spellEnd"/>
      <w:r w:rsidRPr="008259E4">
        <w:rPr>
          <w:rFonts w:ascii="Book Antiqua" w:eastAsia="宋体" w:hAnsi="Book Antiqua" w:cs="宋体"/>
          <w:sz w:val="24"/>
          <w:szCs w:val="24"/>
          <w:lang w:eastAsia="zh-CN"/>
        </w:rPr>
        <w:t xml:space="preserve"> S, B </w:t>
      </w:r>
      <w:proofErr w:type="spellStart"/>
      <w:r w:rsidRPr="008259E4">
        <w:rPr>
          <w:rFonts w:ascii="Book Antiqua" w:eastAsia="宋体" w:hAnsi="Book Antiqua" w:cs="宋体"/>
          <w:sz w:val="24"/>
          <w:szCs w:val="24"/>
          <w:lang w:eastAsia="zh-CN"/>
        </w:rPr>
        <w:t>Maru</w:t>
      </w:r>
      <w:proofErr w:type="spellEnd"/>
      <w:r w:rsidRPr="008259E4">
        <w:rPr>
          <w:rFonts w:ascii="Book Antiqua" w:eastAsia="宋体" w:hAnsi="Book Antiqua" w:cs="宋体"/>
          <w:sz w:val="24"/>
          <w:szCs w:val="24"/>
          <w:lang w:eastAsia="zh-CN"/>
        </w:rPr>
        <w:t xml:space="preserve"> G. </w:t>
      </w:r>
      <w:proofErr w:type="spellStart"/>
      <w:r w:rsidRPr="008259E4">
        <w:rPr>
          <w:rFonts w:ascii="Book Antiqua" w:eastAsia="宋体" w:hAnsi="Book Antiqua" w:cs="宋体"/>
          <w:sz w:val="24"/>
          <w:szCs w:val="24"/>
          <w:lang w:eastAsia="zh-CN"/>
        </w:rPr>
        <w:t>Chemopreventive</w:t>
      </w:r>
      <w:proofErr w:type="spellEnd"/>
      <w:r w:rsidRPr="008259E4">
        <w:rPr>
          <w:rFonts w:ascii="Book Antiqua" w:eastAsia="宋体" w:hAnsi="Book Antiqua" w:cs="宋体"/>
          <w:sz w:val="24"/>
          <w:szCs w:val="24"/>
          <w:lang w:eastAsia="zh-CN"/>
        </w:rPr>
        <w:t xml:space="preserve"> herbal anti-oxidants: current status and future perspectives. </w:t>
      </w:r>
      <w:r w:rsidRPr="008259E4">
        <w:rPr>
          <w:rFonts w:ascii="Book Antiqua" w:eastAsia="宋体" w:hAnsi="Book Antiqua" w:cs="宋体"/>
          <w:i/>
          <w:iCs/>
          <w:sz w:val="24"/>
          <w:szCs w:val="24"/>
          <w:lang w:eastAsia="zh-CN"/>
        </w:rPr>
        <w:t xml:space="preserve">J </w:t>
      </w:r>
      <w:proofErr w:type="spellStart"/>
      <w:r w:rsidRPr="008259E4">
        <w:rPr>
          <w:rFonts w:ascii="Book Antiqua" w:eastAsia="宋体" w:hAnsi="Book Antiqua" w:cs="宋体"/>
          <w:i/>
          <w:iCs/>
          <w:sz w:val="24"/>
          <w:szCs w:val="24"/>
          <w:lang w:eastAsia="zh-CN"/>
        </w:rPr>
        <w:t>Clin</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Biochem</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Nutr</w:t>
      </w:r>
      <w:proofErr w:type="spellEnd"/>
      <w:r w:rsidRPr="008259E4">
        <w:rPr>
          <w:rFonts w:ascii="Book Antiqua" w:eastAsia="宋体" w:hAnsi="Book Antiqua" w:cs="宋体"/>
          <w:sz w:val="24"/>
          <w:szCs w:val="24"/>
          <w:lang w:eastAsia="zh-CN"/>
        </w:rPr>
        <w:t xml:space="preserve"> 2007; </w:t>
      </w:r>
      <w:r w:rsidRPr="008259E4">
        <w:rPr>
          <w:rFonts w:ascii="Book Antiqua" w:eastAsia="宋体" w:hAnsi="Book Antiqua" w:cs="宋体"/>
          <w:b/>
          <w:bCs/>
          <w:sz w:val="24"/>
          <w:szCs w:val="24"/>
          <w:lang w:eastAsia="zh-CN"/>
        </w:rPr>
        <w:t>40</w:t>
      </w:r>
      <w:r w:rsidRPr="008259E4">
        <w:rPr>
          <w:rFonts w:ascii="Book Antiqua" w:eastAsia="宋体" w:hAnsi="Book Antiqua" w:cs="宋体"/>
          <w:sz w:val="24"/>
          <w:szCs w:val="24"/>
          <w:lang w:eastAsia="zh-CN"/>
        </w:rPr>
        <w:t>: 82-91 [PMID: 18188409 DOI: 10.3164/jcbn.40.82]</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lastRenderedPageBreak/>
        <w:t xml:space="preserve">18 </w:t>
      </w:r>
      <w:r w:rsidRPr="008259E4">
        <w:rPr>
          <w:rFonts w:ascii="Book Antiqua" w:eastAsia="宋体" w:hAnsi="Book Antiqua" w:cs="宋体"/>
          <w:b/>
          <w:bCs/>
          <w:sz w:val="24"/>
          <w:szCs w:val="24"/>
          <w:lang w:eastAsia="zh-CN"/>
        </w:rPr>
        <w:t>Crowell JA</w:t>
      </w:r>
      <w:r w:rsidRPr="008259E4">
        <w:rPr>
          <w:rFonts w:ascii="Book Antiqua" w:eastAsia="宋体" w:hAnsi="Book Antiqua" w:cs="宋体"/>
          <w:sz w:val="24"/>
          <w:szCs w:val="24"/>
          <w:lang w:eastAsia="zh-CN"/>
        </w:rPr>
        <w:t>.</w:t>
      </w:r>
      <w:proofErr w:type="gramEnd"/>
      <w:r w:rsidRPr="008259E4">
        <w:rPr>
          <w:rFonts w:ascii="Book Antiqua" w:eastAsia="宋体" w:hAnsi="Book Antiqua" w:cs="宋体"/>
          <w:sz w:val="24"/>
          <w:szCs w:val="24"/>
          <w:lang w:eastAsia="zh-CN"/>
        </w:rPr>
        <w:t xml:space="preserve"> The </w:t>
      </w:r>
      <w:proofErr w:type="spellStart"/>
      <w:r w:rsidRPr="008259E4">
        <w:rPr>
          <w:rFonts w:ascii="Book Antiqua" w:eastAsia="宋体" w:hAnsi="Book Antiqua" w:cs="宋体"/>
          <w:sz w:val="24"/>
          <w:szCs w:val="24"/>
          <w:lang w:eastAsia="zh-CN"/>
        </w:rPr>
        <w:t>chemopreventive</w:t>
      </w:r>
      <w:proofErr w:type="spellEnd"/>
      <w:r w:rsidRPr="008259E4">
        <w:rPr>
          <w:rFonts w:ascii="Book Antiqua" w:eastAsia="宋体" w:hAnsi="Book Antiqua" w:cs="宋体"/>
          <w:sz w:val="24"/>
          <w:szCs w:val="24"/>
          <w:lang w:eastAsia="zh-CN"/>
        </w:rPr>
        <w:t xml:space="preserve"> agent development research program in the Division of Cancer Prevention of the US National Cancer Institute: an overview. </w:t>
      </w:r>
      <w:proofErr w:type="spellStart"/>
      <w:r w:rsidRPr="008259E4">
        <w:rPr>
          <w:rFonts w:ascii="Book Antiqua" w:eastAsia="宋体" w:hAnsi="Book Antiqua" w:cs="宋体"/>
          <w:i/>
          <w:iCs/>
          <w:sz w:val="24"/>
          <w:szCs w:val="24"/>
          <w:lang w:eastAsia="zh-CN"/>
        </w:rPr>
        <w:t>Eur</w:t>
      </w:r>
      <w:proofErr w:type="spellEnd"/>
      <w:r w:rsidRPr="008259E4">
        <w:rPr>
          <w:rFonts w:ascii="Book Antiqua" w:eastAsia="宋体" w:hAnsi="Book Antiqua" w:cs="宋体"/>
          <w:i/>
          <w:iCs/>
          <w:sz w:val="24"/>
          <w:szCs w:val="24"/>
          <w:lang w:eastAsia="zh-CN"/>
        </w:rPr>
        <w:t xml:space="preserve"> J Cancer</w:t>
      </w:r>
      <w:r w:rsidRPr="008259E4">
        <w:rPr>
          <w:rFonts w:ascii="Book Antiqua" w:eastAsia="宋体" w:hAnsi="Book Antiqua" w:cs="宋体"/>
          <w:sz w:val="24"/>
          <w:szCs w:val="24"/>
          <w:lang w:eastAsia="zh-CN"/>
        </w:rPr>
        <w:t xml:space="preserve"> 2005; </w:t>
      </w:r>
      <w:r w:rsidRPr="008259E4">
        <w:rPr>
          <w:rFonts w:ascii="Book Antiqua" w:eastAsia="宋体" w:hAnsi="Book Antiqua" w:cs="宋体"/>
          <w:b/>
          <w:bCs/>
          <w:sz w:val="24"/>
          <w:szCs w:val="24"/>
          <w:lang w:eastAsia="zh-CN"/>
        </w:rPr>
        <w:t>41</w:t>
      </w:r>
      <w:r w:rsidRPr="008259E4">
        <w:rPr>
          <w:rFonts w:ascii="Book Antiqua" w:eastAsia="宋体" w:hAnsi="Book Antiqua" w:cs="宋体"/>
          <w:sz w:val="24"/>
          <w:szCs w:val="24"/>
          <w:lang w:eastAsia="zh-CN"/>
        </w:rPr>
        <w:t>: 1889-1910 [PMID: 16005206 DOI: 10.1016/j.ejca.2005.04.016]</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19 </w:t>
      </w:r>
      <w:r w:rsidRPr="008259E4">
        <w:rPr>
          <w:rFonts w:ascii="Book Antiqua" w:eastAsia="宋体" w:hAnsi="Book Antiqua" w:cs="宋体"/>
          <w:b/>
          <w:bCs/>
          <w:sz w:val="24"/>
          <w:szCs w:val="24"/>
          <w:lang w:eastAsia="zh-CN"/>
        </w:rPr>
        <w:t>Li Y</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Che</w:t>
      </w:r>
      <w:proofErr w:type="spellEnd"/>
      <w:r w:rsidRPr="008259E4">
        <w:rPr>
          <w:rFonts w:ascii="Book Antiqua" w:eastAsia="宋体" w:hAnsi="Book Antiqua" w:cs="宋体"/>
          <w:sz w:val="24"/>
          <w:szCs w:val="24"/>
          <w:lang w:eastAsia="zh-CN"/>
        </w:rPr>
        <w:t xml:space="preserve"> M, </w:t>
      </w:r>
      <w:proofErr w:type="spellStart"/>
      <w:r w:rsidRPr="008259E4">
        <w:rPr>
          <w:rFonts w:ascii="Book Antiqua" w:eastAsia="宋体" w:hAnsi="Book Antiqua" w:cs="宋体"/>
          <w:sz w:val="24"/>
          <w:szCs w:val="24"/>
          <w:lang w:eastAsia="zh-CN"/>
        </w:rPr>
        <w:t>Bhagat</w:t>
      </w:r>
      <w:proofErr w:type="spellEnd"/>
      <w:r w:rsidRPr="008259E4">
        <w:rPr>
          <w:rFonts w:ascii="Book Antiqua" w:eastAsia="宋体" w:hAnsi="Book Antiqua" w:cs="宋体"/>
          <w:sz w:val="24"/>
          <w:szCs w:val="24"/>
          <w:lang w:eastAsia="zh-CN"/>
        </w:rPr>
        <w:t xml:space="preserve"> S, Ellis KL, </w:t>
      </w:r>
      <w:proofErr w:type="spellStart"/>
      <w:r w:rsidRPr="008259E4">
        <w:rPr>
          <w:rFonts w:ascii="Book Antiqua" w:eastAsia="宋体" w:hAnsi="Book Antiqua" w:cs="宋体"/>
          <w:sz w:val="24"/>
          <w:szCs w:val="24"/>
          <w:lang w:eastAsia="zh-CN"/>
        </w:rPr>
        <w:t>Kucuk</w:t>
      </w:r>
      <w:proofErr w:type="spellEnd"/>
      <w:r w:rsidRPr="008259E4">
        <w:rPr>
          <w:rFonts w:ascii="Book Antiqua" w:eastAsia="宋体" w:hAnsi="Book Antiqua" w:cs="宋体"/>
          <w:sz w:val="24"/>
          <w:szCs w:val="24"/>
          <w:lang w:eastAsia="zh-CN"/>
        </w:rPr>
        <w:t xml:space="preserve"> O, </w:t>
      </w:r>
      <w:proofErr w:type="spellStart"/>
      <w:r w:rsidRPr="008259E4">
        <w:rPr>
          <w:rFonts w:ascii="Book Antiqua" w:eastAsia="宋体" w:hAnsi="Book Antiqua" w:cs="宋体"/>
          <w:sz w:val="24"/>
          <w:szCs w:val="24"/>
          <w:lang w:eastAsia="zh-CN"/>
        </w:rPr>
        <w:t>Doerge</w:t>
      </w:r>
      <w:proofErr w:type="spellEnd"/>
      <w:r w:rsidRPr="008259E4">
        <w:rPr>
          <w:rFonts w:ascii="Book Antiqua" w:eastAsia="宋体" w:hAnsi="Book Antiqua" w:cs="宋体"/>
          <w:sz w:val="24"/>
          <w:szCs w:val="24"/>
          <w:lang w:eastAsia="zh-CN"/>
        </w:rPr>
        <w:t xml:space="preserve"> DR, Abrams J, Cher ML, Sarkar FH. </w:t>
      </w:r>
      <w:proofErr w:type="gramStart"/>
      <w:r w:rsidRPr="008259E4">
        <w:rPr>
          <w:rFonts w:ascii="Book Antiqua" w:eastAsia="宋体" w:hAnsi="Book Antiqua" w:cs="宋体"/>
          <w:sz w:val="24"/>
          <w:szCs w:val="24"/>
          <w:lang w:eastAsia="zh-CN"/>
        </w:rPr>
        <w:t xml:space="preserve">Regulation of gene expression and inhibition of experimental prostate cancer bone metastasis by dietary </w:t>
      </w:r>
      <w:proofErr w:type="spellStart"/>
      <w:r w:rsidRPr="008259E4">
        <w:rPr>
          <w:rFonts w:ascii="Book Antiqua" w:eastAsia="宋体" w:hAnsi="Book Antiqua" w:cs="宋体"/>
          <w:sz w:val="24"/>
          <w:szCs w:val="24"/>
          <w:lang w:eastAsia="zh-CN"/>
        </w:rPr>
        <w:t>genistein</w:t>
      </w:r>
      <w:proofErr w:type="spellEnd"/>
      <w:r w:rsidRPr="008259E4">
        <w:rPr>
          <w:rFonts w:ascii="Book Antiqua" w:eastAsia="宋体" w:hAnsi="Book Antiqua" w:cs="宋体"/>
          <w:sz w:val="24"/>
          <w:szCs w:val="24"/>
          <w:lang w:eastAsia="zh-CN"/>
        </w:rPr>
        <w:t>.</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Neoplasia</w:t>
      </w:r>
      <w:r w:rsidRPr="008259E4">
        <w:rPr>
          <w:rFonts w:ascii="Book Antiqua" w:eastAsia="宋体" w:hAnsi="Book Antiqua" w:cs="宋体"/>
          <w:sz w:val="24"/>
          <w:szCs w:val="24"/>
          <w:lang w:eastAsia="zh-CN"/>
        </w:rPr>
        <w:t xml:space="preserve"> </w:t>
      </w:r>
      <w:r w:rsidR="00295D86">
        <w:rPr>
          <w:rFonts w:ascii="Book Antiqua" w:eastAsia="宋体" w:hAnsi="Book Antiqua" w:cs="宋体" w:hint="eastAsia"/>
          <w:sz w:val="24"/>
          <w:szCs w:val="24"/>
          <w:lang w:eastAsia="zh-CN"/>
        </w:rPr>
        <w:t>2004</w:t>
      </w:r>
      <w:r w:rsidRPr="008259E4">
        <w:rPr>
          <w:rFonts w:ascii="Book Antiqua" w:eastAsia="宋体" w:hAnsi="Book Antiqua" w:cs="宋体"/>
          <w:sz w:val="24"/>
          <w:szCs w:val="24"/>
          <w:lang w:eastAsia="zh-CN"/>
        </w:rPr>
        <w:t xml:space="preserve">; </w:t>
      </w:r>
      <w:r w:rsidRPr="008259E4">
        <w:rPr>
          <w:rFonts w:ascii="Book Antiqua" w:eastAsia="宋体" w:hAnsi="Book Antiqua" w:cs="宋体"/>
          <w:b/>
          <w:bCs/>
          <w:sz w:val="24"/>
          <w:szCs w:val="24"/>
          <w:lang w:eastAsia="zh-CN"/>
        </w:rPr>
        <w:t>6</w:t>
      </w:r>
      <w:r w:rsidRPr="008259E4">
        <w:rPr>
          <w:rFonts w:ascii="Book Antiqua" w:eastAsia="宋体" w:hAnsi="Book Antiqua" w:cs="宋体"/>
          <w:sz w:val="24"/>
          <w:szCs w:val="24"/>
          <w:lang w:eastAsia="zh-CN"/>
        </w:rPr>
        <w:t>: 354-363 [PMID: 15256057 DOI: 10.1593/neo.03478]</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20 </w:t>
      </w:r>
      <w:proofErr w:type="spellStart"/>
      <w:r w:rsidRPr="008259E4">
        <w:rPr>
          <w:rFonts w:ascii="Book Antiqua" w:eastAsia="宋体" w:hAnsi="Book Antiqua" w:cs="宋体"/>
          <w:b/>
          <w:bCs/>
          <w:sz w:val="24"/>
          <w:szCs w:val="24"/>
          <w:lang w:eastAsia="zh-CN"/>
        </w:rPr>
        <w:t>Saleem</w:t>
      </w:r>
      <w:proofErr w:type="spellEnd"/>
      <w:r w:rsidRPr="008259E4">
        <w:rPr>
          <w:rFonts w:ascii="Book Antiqua" w:eastAsia="宋体" w:hAnsi="Book Antiqua" w:cs="宋体"/>
          <w:b/>
          <w:bCs/>
          <w:sz w:val="24"/>
          <w:szCs w:val="24"/>
          <w:lang w:eastAsia="zh-CN"/>
        </w:rPr>
        <w:t xml:space="preserve"> M</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Kweon</w:t>
      </w:r>
      <w:proofErr w:type="spellEnd"/>
      <w:r w:rsidRPr="008259E4">
        <w:rPr>
          <w:rFonts w:ascii="Book Antiqua" w:eastAsia="宋体" w:hAnsi="Book Antiqua" w:cs="宋体"/>
          <w:sz w:val="24"/>
          <w:szCs w:val="24"/>
          <w:lang w:eastAsia="zh-CN"/>
        </w:rPr>
        <w:t xml:space="preserve"> MH, Yun JM, </w:t>
      </w:r>
      <w:proofErr w:type="spellStart"/>
      <w:r w:rsidRPr="008259E4">
        <w:rPr>
          <w:rFonts w:ascii="Book Antiqua" w:eastAsia="宋体" w:hAnsi="Book Antiqua" w:cs="宋体"/>
          <w:sz w:val="24"/>
          <w:szCs w:val="24"/>
          <w:lang w:eastAsia="zh-CN"/>
        </w:rPr>
        <w:t>Adhami</w:t>
      </w:r>
      <w:proofErr w:type="spellEnd"/>
      <w:r w:rsidRPr="008259E4">
        <w:rPr>
          <w:rFonts w:ascii="Book Antiqua" w:eastAsia="宋体" w:hAnsi="Book Antiqua" w:cs="宋体"/>
          <w:sz w:val="24"/>
          <w:szCs w:val="24"/>
          <w:lang w:eastAsia="zh-CN"/>
        </w:rPr>
        <w:t xml:space="preserve"> VM, Khan N, Syed DN, Mukhtar H. A novel dietary triterpene </w:t>
      </w:r>
      <w:proofErr w:type="spellStart"/>
      <w:r w:rsidRPr="008259E4">
        <w:rPr>
          <w:rFonts w:ascii="Book Antiqua" w:eastAsia="宋体" w:hAnsi="Book Antiqua" w:cs="宋体"/>
          <w:sz w:val="24"/>
          <w:szCs w:val="24"/>
          <w:lang w:eastAsia="zh-CN"/>
        </w:rPr>
        <w:t>Lupeol</w:t>
      </w:r>
      <w:proofErr w:type="spellEnd"/>
      <w:r w:rsidRPr="008259E4">
        <w:rPr>
          <w:rFonts w:ascii="Book Antiqua" w:eastAsia="宋体" w:hAnsi="Book Antiqua" w:cs="宋体"/>
          <w:sz w:val="24"/>
          <w:szCs w:val="24"/>
          <w:lang w:eastAsia="zh-CN"/>
        </w:rPr>
        <w:t xml:space="preserve"> induces </w:t>
      </w:r>
      <w:proofErr w:type="spellStart"/>
      <w:r w:rsidRPr="008259E4">
        <w:rPr>
          <w:rFonts w:ascii="Book Antiqua" w:eastAsia="宋体" w:hAnsi="Book Antiqua" w:cs="宋体"/>
          <w:sz w:val="24"/>
          <w:szCs w:val="24"/>
          <w:lang w:eastAsia="zh-CN"/>
        </w:rPr>
        <w:t>fas</w:t>
      </w:r>
      <w:proofErr w:type="spellEnd"/>
      <w:r w:rsidRPr="008259E4">
        <w:rPr>
          <w:rFonts w:ascii="Book Antiqua" w:eastAsia="宋体" w:hAnsi="Book Antiqua" w:cs="宋体"/>
          <w:sz w:val="24"/>
          <w:szCs w:val="24"/>
          <w:lang w:eastAsia="zh-CN"/>
        </w:rPr>
        <w:t xml:space="preserve">-mediated apoptotic death of androgen-sensitive prostate cancer cells and inhibits tumor growth in a xenograft model. </w:t>
      </w:r>
      <w:r w:rsidRPr="008259E4">
        <w:rPr>
          <w:rFonts w:ascii="Book Antiqua" w:eastAsia="宋体" w:hAnsi="Book Antiqua" w:cs="宋体"/>
          <w:i/>
          <w:iCs/>
          <w:sz w:val="24"/>
          <w:szCs w:val="24"/>
          <w:lang w:eastAsia="zh-CN"/>
        </w:rPr>
        <w:t>Cancer Res</w:t>
      </w:r>
      <w:r w:rsidRPr="008259E4">
        <w:rPr>
          <w:rFonts w:ascii="Book Antiqua" w:eastAsia="宋体" w:hAnsi="Book Antiqua" w:cs="宋体"/>
          <w:sz w:val="24"/>
          <w:szCs w:val="24"/>
          <w:lang w:eastAsia="zh-CN"/>
        </w:rPr>
        <w:t xml:space="preserve"> 2005; </w:t>
      </w:r>
      <w:r w:rsidRPr="008259E4">
        <w:rPr>
          <w:rFonts w:ascii="Book Antiqua" w:eastAsia="宋体" w:hAnsi="Book Antiqua" w:cs="宋体"/>
          <w:b/>
          <w:bCs/>
          <w:sz w:val="24"/>
          <w:szCs w:val="24"/>
          <w:lang w:eastAsia="zh-CN"/>
        </w:rPr>
        <w:t>65</w:t>
      </w:r>
      <w:r w:rsidRPr="008259E4">
        <w:rPr>
          <w:rFonts w:ascii="Book Antiqua" w:eastAsia="宋体" w:hAnsi="Book Antiqua" w:cs="宋体"/>
          <w:sz w:val="24"/>
          <w:szCs w:val="24"/>
          <w:lang w:eastAsia="zh-CN"/>
        </w:rPr>
        <w:t>: 11203-11213 [PMID: 16322271 DOI: 10.1158/0008-5472.CAN-05-1965]</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21 </w:t>
      </w:r>
      <w:proofErr w:type="spellStart"/>
      <w:r w:rsidRPr="008259E4">
        <w:rPr>
          <w:rFonts w:ascii="Book Antiqua" w:eastAsia="宋体" w:hAnsi="Book Antiqua" w:cs="宋体"/>
          <w:b/>
          <w:sz w:val="24"/>
          <w:szCs w:val="24"/>
          <w:lang w:eastAsia="zh-CN"/>
        </w:rPr>
        <w:t>Maru</w:t>
      </w:r>
      <w:proofErr w:type="spellEnd"/>
      <w:r w:rsidRPr="008259E4">
        <w:rPr>
          <w:rFonts w:ascii="Book Antiqua" w:eastAsia="宋体" w:hAnsi="Book Antiqua" w:cs="宋体"/>
          <w:b/>
          <w:sz w:val="24"/>
          <w:szCs w:val="24"/>
          <w:lang w:eastAsia="zh-CN"/>
        </w:rPr>
        <w:t xml:space="preserve"> GB</w:t>
      </w:r>
      <w:r w:rsidRPr="008259E4">
        <w:rPr>
          <w:rFonts w:ascii="Book Antiqua" w:eastAsia="宋体" w:hAnsi="Book Antiqua" w:cs="宋体"/>
          <w:sz w:val="24"/>
          <w:szCs w:val="24"/>
          <w:lang w:eastAsia="zh-CN"/>
        </w:rPr>
        <w:t xml:space="preserve">, Kumar G, </w:t>
      </w:r>
      <w:proofErr w:type="spellStart"/>
      <w:r w:rsidRPr="008259E4">
        <w:rPr>
          <w:rFonts w:ascii="Book Antiqua" w:eastAsia="宋体" w:hAnsi="Book Antiqua" w:cs="宋体"/>
          <w:sz w:val="24"/>
          <w:szCs w:val="24"/>
          <w:lang w:eastAsia="zh-CN"/>
        </w:rPr>
        <w:t>Ghantasala</w:t>
      </w:r>
      <w:proofErr w:type="spellEnd"/>
      <w:r w:rsidRPr="008259E4">
        <w:rPr>
          <w:rFonts w:ascii="Book Antiqua" w:eastAsia="宋体" w:hAnsi="Book Antiqua" w:cs="宋体"/>
          <w:sz w:val="24"/>
          <w:szCs w:val="24"/>
          <w:lang w:eastAsia="zh-CN"/>
        </w:rPr>
        <w:t xml:space="preserve"> S, </w:t>
      </w:r>
      <w:proofErr w:type="spellStart"/>
      <w:r w:rsidRPr="008259E4">
        <w:rPr>
          <w:rFonts w:ascii="Book Antiqua" w:eastAsia="宋体" w:hAnsi="Book Antiqua" w:cs="宋体"/>
          <w:sz w:val="24"/>
          <w:szCs w:val="24"/>
          <w:lang w:eastAsia="zh-CN"/>
        </w:rPr>
        <w:t>Tajpara</w:t>
      </w:r>
      <w:proofErr w:type="spellEnd"/>
      <w:r w:rsidRPr="008259E4">
        <w:rPr>
          <w:rFonts w:ascii="Book Antiqua" w:eastAsia="宋体" w:hAnsi="Book Antiqua" w:cs="宋体"/>
          <w:sz w:val="24"/>
          <w:szCs w:val="24"/>
          <w:lang w:eastAsia="zh-CN"/>
        </w:rPr>
        <w:t xml:space="preserve"> P. Polyphenol-mediated in vivo cellular responses during carcinogenesis Polyphenols in Human Health and Disease: Academic Press, 2014: 1141-1173</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22 </w:t>
      </w:r>
      <w:r w:rsidRPr="008259E4">
        <w:rPr>
          <w:rFonts w:ascii="Book Antiqua" w:eastAsia="宋体" w:hAnsi="Book Antiqua" w:cs="宋体"/>
          <w:b/>
          <w:bCs/>
          <w:sz w:val="24"/>
          <w:szCs w:val="24"/>
          <w:lang w:eastAsia="zh-CN"/>
        </w:rPr>
        <w:t>Green AC</w:t>
      </w:r>
      <w:r w:rsidRPr="008259E4">
        <w:rPr>
          <w:rFonts w:ascii="Book Antiqua" w:eastAsia="宋体" w:hAnsi="Book Antiqua" w:cs="宋体"/>
          <w:sz w:val="24"/>
          <w:szCs w:val="24"/>
          <w:lang w:eastAsia="zh-CN"/>
        </w:rPr>
        <w:t xml:space="preserve">, Williams GM, Logan V, </w:t>
      </w:r>
      <w:proofErr w:type="spellStart"/>
      <w:r w:rsidRPr="008259E4">
        <w:rPr>
          <w:rFonts w:ascii="Book Antiqua" w:eastAsia="宋体" w:hAnsi="Book Antiqua" w:cs="宋体"/>
          <w:sz w:val="24"/>
          <w:szCs w:val="24"/>
          <w:lang w:eastAsia="zh-CN"/>
        </w:rPr>
        <w:t>Strutton</w:t>
      </w:r>
      <w:proofErr w:type="spellEnd"/>
      <w:r w:rsidRPr="008259E4">
        <w:rPr>
          <w:rFonts w:ascii="Book Antiqua" w:eastAsia="宋体" w:hAnsi="Book Antiqua" w:cs="宋体"/>
          <w:sz w:val="24"/>
          <w:szCs w:val="24"/>
          <w:lang w:eastAsia="zh-CN"/>
        </w:rPr>
        <w:t xml:space="preserve"> GM. Reduced melanoma after regular sunscreen use: randomized trial follow-up. </w:t>
      </w:r>
      <w:r w:rsidRPr="008259E4">
        <w:rPr>
          <w:rFonts w:ascii="Book Antiqua" w:eastAsia="宋体" w:hAnsi="Book Antiqua" w:cs="宋体"/>
          <w:i/>
          <w:iCs/>
          <w:sz w:val="24"/>
          <w:szCs w:val="24"/>
          <w:lang w:eastAsia="zh-CN"/>
        </w:rPr>
        <w:t xml:space="preserve">J </w:t>
      </w:r>
      <w:proofErr w:type="spellStart"/>
      <w:r w:rsidRPr="008259E4">
        <w:rPr>
          <w:rFonts w:ascii="Book Antiqua" w:eastAsia="宋体" w:hAnsi="Book Antiqua" w:cs="宋体"/>
          <w:i/>
          <w:iCs/>
          <w:sz w:val="24"/>
          <w:szCs w:val="24"/>
          <w:lang w:eastAsia="zh-CN"/>
        </w:rPr>
        <w:t>Clin</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Oncol</w:t>
      </w:r>
      <w:proofErr w:type="spellEnd"/>
      <w:r w:rsidRPr="008259E4">
        <w:rPr>
          <w:rFonts w:ascii="Book Antiqua" w:eastAsia="宋体" w:hAnsi="Book Antiqua" w:cs="宋体"/>
          <w:sz w:val="24"/>
          <w:szCs w:val="24"/>
          <w:lang w:eastAsia="zh-CN"/>
        </w:rPr>
        <w:t xml:space="preserve"> 2011; </w:t>
      </w:r>
      <w:r w:rsidRPr="008259E4">
        <w:rPr>
          <w:rFonts w:ascii="Book Antiqua" w:eastAsia="宋体" w:hAnsi="Book Antiqua" w:cs="宋体"/>
          <w:b/>
          <w:bCs/>
          <w:sz w:val="24"/>
          <w:szCs w:val="24"/>
          <w:lang w:eastAsia="zh-CN"/>
        </w:rPr>
        <w:t>29</w:t>
      </w:r>
      <w:r w:rsidRPr="008259E4">
        <w:rPr>
          <w:rFonts w:ascii="Book Antiqua" w:eastAsia="宋体" w:hAnsi="Book Antiqua" w:cs="宋体"/>
          <w:sz w:val="24"/>
          <w:szCs w:val="24"/>
          <w:lang w:eastAsia="zh-CN"/>
        </w:rPr>
        <w:t>: 257-263 [PMID: 21135266 DOI: 10.1200/JCO.2010.28.7078]</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23 </w:t>
      </w:r>
      <w:r w:rsidRPr="008259E4">
        <w:rPr>
          <w:rFonts w:ascii="Book Antiqua" w:eastAsia="宋体" w:hAnsi="Book Antiqua" w:cs="宋体"/>
          <w:b/>
          <w:bCs/>
          <w:sz w:val="24"/>
          <w:szCs w:val="24"/>
          <w:lang w:eastAsia="zh-CN"/>
        </w:rPr>
        <w:t>Klug HL</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Tooze</w:t>
      </w:r>
      <w:proofErr w:type="spellEnd"/>
      <w:r w:rsidRPr="008259E4">
        <w:rPr>
          <w:rFonts w:ascii="Book Antiqua" w:eastAsia="宋体" w:hAnsi="Book Antiqua" w:cs="宋体"/>
          <w:sz w:val="24"/>
          <w:szCs w:val="24"/>
          <w:lang w:eastAsia="zh-CN"/>
        </w:rPr>
        <w:t xml:space="preserve"> JA, Graff-Cherry C, </w:t>
      </w:r>
      <w:proofErr w:type="spellStart"/>
      <w:r w:rsidRPr="008259E4">
        <w:rPr>
          <w:rFonts w:ascii="Book Antiqua" w:eastAsia="宋体" w:hAnsi="Book Antiqua" w:cs="宋体"/>
          <w:sz w:val="24"/>
          <w:szCs w:val="24"/>
          <w:lang w:eastAsia="zh-CN"/>
        </w:rPr>
        <w:t>Anver</w:t>
      </w:r>
      <w:proofErr w:type="spellEnd"/>
      <w:r w:rsidRPr="008259E4">
        <w:rPr>
          <w:rFonts w:ascii="Book Antiqua" w:eastAsia="宋体" w:hAnsi="Book Antiqua" w:cs="宋体"/>
          <w:sz w:val="24"/>
          <w:szCs w:val="24"/>
          <w:lang w:eastAsia="zh-CN"/>
        </w:rPr>
        <w:t xml:space="preserve"> MR, Noonan FP, Fears TR, Tucker MA, De </w:t>
      </w:r>
      <w:proofErr w:type="spellStart"/>
      <w:r w:rsidRPr="008259E4">
        <w:rPr>
          <w:rFonts w:ascii="Book Antiqua" w:eastAsia="宋体" w:hAnsi="Book Antiqua" w:cs="宋体"/>
          <w:sz w:val="24"/>
          <w:szCs w:val="24"/>
          <w:lang w:eastAsia="zh-CN"/>
        </w:rPr>
        <w:t>Fabo</w:t>
      </w:r>
      <w:proofErr w:type="spellEnd"/>
      <w:r w:rsidRPr="008259E4">
        <w:rPr>
          <w:rFonts w:ascii="Book Antiqua" w:eastAsia="宋体" w:hAnsi="Book Antiqua" w:cs="宋体"/>
          <w:sz w:val="24"/>
          <w:szCs w:val="24"/>
          <w:lang w:eastAsia="zh-CN"/>
        </w:rPr>
        <w:t xml:space="preserve"> EC, </w:t>
      </w:r>
      <w:proofErr w:type="spellStart"/>
      <w:r w:rsidRPr="008259E4">
        <w:rPr>
          <w:rFonts w:ascii="Book Antiqua" w:eastAsia="宋体" w:hAnsi="Book Antiqua" w:cs="宋体"/>
          <w:sz w:val="24"/>
          <w:szCs w:val="24"/>
          <w:lang w:eastAsia="zh-CN"/>
        </w:rPr>
        <w:t>Merlino</w:t>
      </w:r>
      <w:proofErr w:type="spellEnd"/>
      <w:r w:rsidRPr="008259E4">
        <w:rPr>
          <w:rFonts w:ascii="Book Antiqua" w:eastAsia="宋体" w:hAnsi="Book Antiqua" w:cs="宋体"/>
          <w:sz w:val="24"/>
          <w:szCs w:val="24"/>
          <w:lang w:eastAsia="zh-CN"/>
        </w:rPr>
        <w:t xml:space="preserve"> G. Sunscreen prevention of melanoma in man and mouse. </w:t>
      </w:r>
      <w:r w:rsidRPr="008259E4">
        <w:rPr>
          <w:rFonts w:ascii="Book Antiqua" w:eastAsia="宋体" w:hAnsi="Book Antiqua" w:cs="宋体"/>
          <w:i/>
          <w:iCs/>
          <w:sz w:val="24"/>
          <w:szCs w:val="24"/>
          <w:lang w:eastAsia="zh-CN"/>
        </w:rPr>
        <w:t>Pigment Cell Melanoma Res</w:t>
      </w:r>
      <w:r w:rsidRPr="008259E4">
        <w:rPr>
          <w:rFonts w:ascii="Book Antiqua" w:eastAsia="宋体" w:hAnsi="Book Antiqua" w:cs="宋体"/>
          <w:sz w:val="24"/>
          <w:szCs w:val="24"/>
          <w:lang w:eastAsia="zh-CN"/>
        </w:rPr>
        <w:t xml:space="preserve"> 2010; </w:t>
      </w:r>
      <w:r w:rsidRPr="008259E4">
        <w:rPr>
          <w:rFonts w:ascii="Book Antiqua" w:eastAsia="宋体" w:hAnsi="Book Antiqua" w:cs="宋体"/>
          <w:b/>
          <w:bCs/>
          <w:sz w:val="24"/>
          <w:szCs w:val="24"/>
          <w:lang w:eastAsia="zh-CN"/>
        </w:rPr>
        <w:t>23</w:t>
      </w:r>
      <w:r w:rsidRPr="008259E4">
        <w:rPr>
          <w:rFonts w:ascii="Book Antiqua" w:eastAsia="宋体" w:hAnsi="Book Antiqua" w:cs="宋体"/>
          <w:sz w:val="24"/>
          <w:szCs w:val="24"/>
          <w:lang w:eastAsia="zh-CN"/>
        </w:rPr>
        <w:t>: 835-837 [PMID: 20726949 DOI: 10.1111/j.1755-148X.2010.00756]</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24 </w:t>
      </w:r>
      <w:r w:rsidRPr="008259E4">
        <w:rPr>
          <w:rFonts w:ascii="Book Antiqua" w:eastAsia="宋体" w:hAnsi="Book Antiqua" w:cs="宋体"/>
          <w:b/>
          <w:bCs/>
          <w:sz w:val="24"/>
          <w:szCs w:val="24"/>
          <w:lang w:eastAsia="zh-CN"/>
        </w:rPr>
        <w:t>Arber N</w:t>
      </w:r>
      <w:r w:rsidRPr="008259E4">
        <w:rPr>
          <w:rFonts w:ascii="Book Antiqua" w:eastAsia="宋体" w:hAnsi="Book Antiqua" w:cs="宋体"/>
          <w:sz w:val="24"/>
          <w:szCs w:val="24"/>
          <w:lang w:eastAsia="zh-CN"/>
        </w:rPr>
        <w:t xml:space="preserve">, Eagle CJ, </w:t>
      </w:r>
      <w:proofErr w:type="spellStart"/>
      <w:r w:rsidRPr="008259E4">
        <w:rPr>
          <w:rFonts w:ascii="Book Antiqua" w:eastAsia="宋体" w:hAnsi="Book Antiqua" w:cs="宋体"/>
          <w:sz w:val="24"/>
          <w:szCs w:val="24"/>
          <w:lang w:eastAsia="zh-CN"/>
        </w:rPr>
        <w:t>Spicak</w:t>
      </w:r>
      <w:proofErr w:type="spellEnd"/>
      <w:r w:rsidRPr="008259E4">
        <w:rPr>
          <w:rFonts w:ascii="Book Antiqua" w:eastAsia="宋体" w:hAnsi="Book Antiqua" w:cs="宋体"/>
          <w:sz w:val="24"/>
          <w:szCs w:val="24"/>
          <w:lang w:eastAsia="zh-CN"/>
        </w:rPr>
        <w:t xml:space="preserve"> J, </w:t>
      </w:r>
      <w:proofErr w:type="spellStart"/>
      <w:r w:rsidRPr="008259E4">
        <w:rPr>
          <w:rFonts w:ascii="Book Antiqua" w:eastAsia="宋体" w:hAnsi="Book Antiqua" w:cs="宋体"/>
          <w:sz w:val="24"/>
          <w:szCs w:val="24"/>
          <w:lang w:eastAsia="zh-CN"/>
        </w:rPr>
        <w:t>Rácz</w:t>
      </w:r>
      <w:proofErr w:type="spellEnd"/>
      <w:r w:rsidRPr="008259E4">
        <w:rPr>
          <w:rFonts w:ascii="Book Antiqua" w:eastAsia="宋体" w:hAnsi="Book Antiqua" w:cs="宋体"/>
          <w:sz w:val="24"/>
          <w:szCs w:val="24"/>
          <w:lang w:eastAsia="zh-CN"/>
        </w:rPr>
        <w:t xml:space="preserve"> I, </w:t>
      </w:r>
      <w:proofErr w:type="spellStart"/>
      <w:r w:rsidRPr="008259E4">
        <w:rPr>
          <w:rFonts w:ascii="Book Antiqua" w:eastAsia="宋体" w:hAnsi="Book Antiqua" w:cs="宋体"/>
          <w:sz w:val="24"/>
          <w:szCs w:val="24"/>
          <w:lang w:eastAsia="zh-CN"/>
        </w:rPr>
        <w:t>Dite</w:t>
      </w:r>
      <w:proofErr w:type="spellEnd"/>
      <w:r w:rsidRPr="008259E4">
        <w:rPr>
          <w:rFonts w:ascii="Book Antiqua" w:eastAsia="宋体" w:hAnsi="Book Antiqua" w:cs="宋体"/>
          <w:sz w:val="24"/>
          <w:szCs w:val="24"/>
          <w:lang w:eastAsia="zh-CN"/>
        </w:rPr>
        <w:t xml:space="preserve"> P, </w:t>
      </w:r>
      <w:proofErr w:type="spellStart"/>
      <w:r w:rsidRPr="008259E4">
        <w:rPr>
          <w:rFonts w:ascii="Book Antiqua" w:eastAsia="宋体" w:hAnsi="Book Antiqua" w:cs="宋体"/>
          <w:sz w:val="24"/>
          <w:szCs w:val="24"/>
          <w:lang w:eastAsia="zh-CN"/>
        </w:rPr>
        <w:t>Hajer</w:t>
      </w:r>
      <w:proofErr w:type="spellEnd"/>
      <w:r w:rsidRPr="008259E4">
        <w:rPr>
          <w:rFonts w:ascii="Book Antiqua" w:eastAsia="宋体" w:hAnsi="Book Antiqua" w:cs="宋体"/>
          <w:sz w:val="24"/>
          <w:szCs w:val="24"/>
          <w:lang w:eastAsia="zh-CN"/>
        </w:rPr>
        <w:t xml:space="preserve"> J, </w:t>
      </w:r>
      <w:proofErr w:type="spellStart"/>
      <w:r w:rsidRPr="008259E4">
        <w:rPr>
          <w:rFonts w:ascii="Book Antiqua" w:eastAsia="宋体" w:hAnsi="Book Antiqua" w:cs="宋体"/>
          <w:sz w:val="24"/>
          <w:szCs w:val="24"/>
          <w:lang w:eastAsia="zh-CN"/>
        </w:rPr>
        <w:t>Zavoral</w:t>
      </w:r>
      <w:proofErr w:type="spellEnd"/>
      <w:r w:rsidRPr="008259E4">
        <w:rPr>
          <w:rFonts w:ascii="Book Antiqua" w:eastAsia="宋体" w:hAnsi="Book Antiqua" w:cs="宋体"/>
          <w:sz w:val="24"/>
          <w:szCs w:val="24"/>
          <w:lang w:eastAsia="zh-CN"/>
        </w:rPr>
        <w:t xml:space="preserve"> M, </w:t>
      </w:r>
      <w:proofErr w:type="spellStart"/>
      <w:r w:rsidRPr="008259E4">
        <w:rPr>
          <w:rFonts w:ascii="Book Antiqua" w:eastAsia="宋体" w:hAnsi="Book Antiqua" w:cs="宋体"/>
          <w:sz w:val="24"/>
          <w:szCs w:val="24"/>
          <w:lang w:eastAsia="zh-CN"/>
        </w:rPr>
        <w:t>Lechuga</w:t>
      </w:r>
      <w:proofErr w:type="spellEnd"/>
      <w:r w:rsidRPr="008259E4">
        <w:rPr>
          <w:rFonts w:ascii="Book Antiqua" w:eastAsia="宋体" w:hAnsi="Book Antiqua" w:cs="宋体"/>
          <w:sz w:val="24"/>
          <w:szCs w:val="24"/>
          <w:lang w:eastAsia="zh-CN"/>
        </w:rPr>
        <w:t xml:space="preserve"> MJ, </w:t>
      </w:r>
      <w:proofErr w:type="spellStart"/>
      <w:r w:rsidRPr="008259E4">
        <w:rPr>
          <w:rFonts w:ascii="Book Antiqua" w:eastAsia="宋体" w:hAnsi="Book Antiqua" w:cs="宋体"/>
          <w:sz w:val="24"/>
          <w:szCs w:val="24"/>
          <w:lang w:eastAsia="zh-CN"/>
        </w:rPr>
        <w:t>Gerletti</w:t>
      </w:r>
      <w:proofErr w:type="spellEnd"/>
      <w:r w:rsidRPr="008259E4">
        <w:rPr>
          <w:rFonts w:ascii="Book Antiqua" w:eastAsia="宋体" w:hAnsi="Book Antiqua" w:cs="宋体"/>
          <w:sz w:val="24"/>
          <w:szCs w:val="24"/>
          <w:lang w:eastAsia="zh-CN"/>
        </w:rPr>
        <w:t xml:space="preserve"> P, Tang J, Rosenstein RB, Macdonald K, </w:t>
      </w:r>
      <w:proofErr w:type="spellStart"/>
      <w:r w:rsidRPr="008259E4">
        <w:rPr>
          <w:rFonts w:ascii="Book Antiqua" w:eastAsia="宋体" w:hAnsi="Book Antiqua" w:cs="宋体"/>
          <w:sz w:val="24"/>
          <w:szCs w:val="24"/>
          <w:lang w:eastAsia="zh-CN"/>
        </w:rPr>
        <w:t>Bhadra</w:t>
      </w:r>
      <w:proofErr w:type="spellEnd"/>
      <w:r w:rsidRPr="008259E4">
        <w:rPr>
          <w:rFonts w:ascii="Book Antiqua" w:eastAsia="宋体" w:hAnsi="Book Antiqua" w:cs="宋体"/>
          <w:sz w:val="24"/>
          <w:szCs w:val="24"/>
          <w:lang w:eastAsia="zh-CN"/>
        </w:rPr>
        <w:t xml:space="preserve"> P, Fowler R, </w:t>
      </w:r>
      <w:proofErr w:type="spellStart"/>
      <w:r w:rsidRPr="008259E4">
        <w:rPr>
          <w:rFonts w:ascii="Book Antiqua" w:eastAsia="宋体" w:hAnsi="Book Antiqua" w:cs="宋体"/>
          <w:sz w:val="24"/>
          <w:szCs w:val="24"/>
          <w:lang w:eastAsia="zh-CN"/>
        </w:rPr>
        <w:t>Wittes</w:t>
      </w:r>
      <w:proofErr w:type="spellEnd"/>
      <w:r w:rsidRPr="008259E4">
        <w:rPr>
          <w:rFonts w:ascii="Book Antiqua" w:eastAsia="宋体" w:hAnsi="Book Antiqua" w:cs="宋体"/>
          <w:sz w:val="24"/>
          <w:szCs w:val="24"/>
          <w:lang w:eastAsia="zh-CN"/>
        </w:rPr>
        <w:t xml:space="preserve"> J, </w:t>
      </w:r>
      <w:proofErr w:type="spellStart"/>
      <w:r w:rsidRPr="008259E4">
        <w:rPr>
          <w:rFonts w:ascii="Book Antiqua" w:eastAsia="宋体" w:hAnsi="Book Antiqua" w:cs="宋体"/>
          <w:sz w:val="24"/>
          <w:szCs w:val="24"/>
          <w:lang w:eastAsia="zh-CN"/>
        </w:rPr>
        <w:t>Zauber</w:t>
      </w:r>
      <w:proofErr w:type="spellEnd"/>
      <w:r w:rsidRPr="008259E4">
        <w:rPr>
          <w:rFonts w:ascii="Book Antiqua" w:eastAsia="宋体" w:hAnsi="Book Antiqua" w:cs="宋体"/>
          <w:sz w:val="24"/>
          <w:szCs w:val="24"/>
          <w:lang w:eastAsia="zh-CN"/>
        </w:rPr>
        <w:t xml:space="preserve"> AG, Solomon SD, Levin </w:t>
      </w:r>
      <w:r w:rsidRPr="008259E4">
        <w:rPr>
          <w:rFonts w:ascii="Book Antiqua" w:eastAsia="宋体" w:hAnsi="Book Antiqua" w:cs="宋体"/>
          <w:sz w:val="24"/>
          <w:szCs w:val="24"/>
          <w:lang w:eastAsia="zh-CN"/>
        </w:rPr>
        <w:lastRenderedPageBreak/>
        <w:t xml:space="preserve">B. Celecoxib for the prevention of colorectal adenomatous polyps. </w:t>
      </w:r>
      <w:r w:rsidRPr="008259E4">
        <w:rPr>
          <w:rFonts w:ascii="Book Antiqua" w:eastAsia="宋体" w:hAnsi="Book Antiqua" w:cs="宋体"/>
          <w:i/>
          <w:iCs/>
          <w:sz w:val="24"/>
          <w:szCs w:val="24"/>
          <w:lang w:eastAsia="zh-CN"/>
        </w:rPr>
        <w:t xml:space="preserve">N </w:t>
      </w:r>
      <w:proofErr w:type="spellStart"/>
      <w:r w:rsidRPr="008259E4">
        <w:rPr>
          <w:rFonts w:ascii="Book Antiqua" w:eastAsia="宋体" w:hAnsi="Book Antiqua" w:cs="宋体"/>
          <w:i/>
          <w:iCs/>
          <w:sz w:val="24"/>
          <w:szCs w:val="24"/>
          <w:lang w:eastAsia="zh-CN"/>
        </w:rPr>
        <w:t>Engl</w:t>
      </w:r>
      <w:proofErr w:type="spellEnd"/>
      <w:r w:rsidRPr="008259E4">
        <w:rPr>
          <w:rFonts w:ascii="Book Antiqua" w:eastAsia="宋体" w:hAnsi="Book Antiqua" w:cs="宋体"/>
          <w:i/>
          <w:iCs/>
          <w:sz w:val="24"/>
          <w:szCs w:val="24"/>
          <w:lang w:eastAsia="zh-CN"/>
        </w:rPr>
        <w:t xml:space="preserve"> J Med</w:t>
      </w:r>
      <w:r w:rsidRPr="008259E4">
        <w:rPr>
          <w:rFonts w:ascii="Book Antiqua" w:eastAsia="宋体" w:hAnsi="Book Antiqua" w:cs="宋体"/>
          <w:sz w:val="24"/>
          <w:szCs w:val="24"/>
          <w:lang w:eastAsia="zh-CN"/>
        </w:rPr>
        <w:t xml:space="preserve"> 2006; </w:t>
      </w:r>
      <w:r w:rsidRPr="008259E4">
        <w:rPr>
          <w:rFonts w:ascii="Book Antiqua" w:eastAsia="宋体" w:hAnsi="Book Antiqua" w:cs="宋体"/>
          <w:b/>
          <w:bCs/>
          <w:sz w:val="24"/>
          <w:szCs w:val="24"/>
          <w:lang w:eastAsia="zh-CN"/>
        </w:rPr>
        <w:t>355</w:t>
      </w:r>
      <w:r w:rsidRPr="008259E4">
        <w:rPr>
          <w:rFonts w:ascii="Book Antiqua" w:eastAsia="宋体" w:hAnsi="Book Antiqua" w:cs="宋体"/>
          <w:sz w:val="24"/>
          <w:szCs w:val="24"/>
          <w:lang w:eastAsia="zh-CN"/>
        </w:rPr>
        <w:t>: 885-895 [PMID: 16943401 DOI: 10.1056/NEJMoa061652]</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25 </w:t>
      </w:r>
      <w:r w:rsidRPr="008259E4">
        <w:rPr>
          <w:rFonts w:ascii="Book Antiqua" w:eastAsia="宋体" w:hAnsi="Book Antiqua" w:cs="宋体"/>
          <w:b/>
          <w:bCs/>
          <w:sz w:val="24"/>
          <w:szCs w:val="24"/>
          <w:lang w:eastAsia="zh-CN"/>
        </w:rPr>
        <w:t>Fisher B</w:t>
      </w:r>
      <w:r w:rsidRPr="008259E4">
        <w:rPr>
          <w:rFonts w:ascii="Book Antiqua" w:eastAsia="宋体" w:hAnsi="Book Antiqua" w:cs="宋体"/>
          <w:sz w:val="24"/>
          <w:szCs w:val="24"/>
          <w:lang w:eastAsia="zh-CN"/>
        </w:rPr>
        <w:t xml:space="preserve">, Costantino JP, </w:t>
      </w:r>
      <w:proofErr w:type="spellStart"/>
      <w:r w:rsidRPr="008259E4">
        <w:rPr>
          <w:rFonts w:ascii="Book Antiqua" w:eastAsia="宋体" w:hAnsi="Book Antiqua" w:cs="宋体"/>
          <w:sz w:val="24"/>
          <w:szCs w:val="24"/>
          <w:lang w:eastAsia="zh-CN"/>
        </w:rPr>
        <w:t>Wickerham</w:t>
      </w:r>
      <w:proofErr w:type="spellEnd"/>
      <w:r w:rsidRPr="008259E4">
        <w:rPr>
          <w:rFonts w:ascii="Book Antiqua" w:eastAsia="宋体" w:hAnsi="Book Antiqua" w:cs="宋体"/>
          <w:sz w:val="24"/>
          <w:szCs w:val="24"/>
          <w:lang w:eastAsia="zh-CN"/>
        </w:rPr>
        <w:t xml:space="preserve"> DL, Redmond CK, </w:t>
      </w:r>
      <w:proofErr w:type="spellStart"/>
      <w:r w:rsidRPr="008259E4">
        <w:rPr>
          <w:rFonts w:ascii="Book Antiqua" w:eastAsia="宋体" w:hAnsi="Book Antiqua" w:cs="宋体"/>
          <w:sz w:val="24"/>
          <w:szCs w:val="24"/>
          <w:lang w:eastAsia="zh-CN"/>
        </w:rPr>
        <w:t>Kavanah</w:t>
      </w:r>
      <w:proofErr w:type="spellEnd"/>
      <w:r w:rsidRPr="008259E4">
        <w:rPr>
          <w:rFonts w:ascii="Book Antiqua" w:eastAsia="宋体" w:hAnsi="Book Antiqua" w:cs="宋体"/>
          <w:sz w:val="24"/>
          <w:szCs w:val="24"/>
          <w:lang w:eastAsia="zh-CN"/>
        </w:rPr>
        <w:t xml:space="preserve"> M, Cronin WM, Vogel V, </w:t>
      </w:r>
      <w:proofErr w:type="spellStart"/>
      <w:r w:rsidRPr="008259E4">
        <w:rPr>
          <w:rFonts w:ascii="Book Antiqua" w:eastAsia="宋体" w:hAnsi="Book Antiqua" w:cs="宋体"/>
          <w:sz w:val="24"/>
          <w:szCs w:val="24"/>
          <w:lang w:eastAsia="zh-CN"/>
        </w:rPr>
        <w:t>Robidoux</w:t>
      </w:r>
      <w:proofErr w:type="spellEnd"/>
      <w:r w:rsidRPr="008259E4">
        <w:rPr>
          <w:rFonts w:ascii="Book Antiqua" w:eastAsia="宋体" w:hAnsi="Book Antiqua" w:cs="宋体"/>
          <w:sz w:val="24"/>
          <w:szCs w:val="24"/>
          <w:lang w:eastAsia="zh-CN"/>
        </w:rPr>
        <w:t xml:space="preserve"> A, </w:t>
      </w:r>
      <w:proofErr w:type="spellStart"/>
      <w:r w:rsidRPr="008259E4">
        <w:rPr>
          <w:rFonts w:ascii="Book Antiqua" w:eastAsia="宋体" w:hAnsi="Book Antiqua" w:cs="宋体"/>
          <w:sz w:val="24"/>
          <w:szCs w:val="24"/>
          <w:lang w:eastAsia="zh-CN"/>
        </w:rPr>
        <w:t>Dimitrov</w:t>
      </w:r>
      <w:proofErr w:type="spellEnd"/>
      <w:r w:rsidRPr="008259E4">
        <w:rPr>
          <w:rFonts w:ascii="Book Antiqua" w:eastAsia="宋体" w:hAnsi="Book Antiqua" w:cs="宋体"/>
          <w:sz w:val="24"/>
          <w:szCs w:val="24"/>
          <w:lang w:eastAsia="zh-CN"/>
        </w:rPr>
        <w:t xml:space="preserve"> N, Atkins J, Daly M, </w:t>
      </w:r>
      <w:proofErr w:type="spellStart"/>
      <w:r w:rsidRPr="008259E4">
        <w:rPr>
          <w:rFonts w:ascii="Book Antiqua" w:eastAsia="宋体" w:hAnsi="Book Antiqua" w:cs="宋体"/>
          <w:sz w:val="24"/>
          <w:szCs w:val="24"/>
          <w:lang w:eastAsia="zh-CN"/>
        </w:rPr>
        <w:t>Wieand</w:t>
      </w:r>
      <w:proofErr w:type="spellEnd"/>
      <w:r w:rsidRPr="008259E4">
        <w:rPr>
          <w:rFonts w:ascii="Book Antiqua" w:eastAsia="宋体" w:hAnsi="Book Antiqua" w:cs="宋体"/>
          <w:sz w:val="24"/>
          <w:szCs w:val="24"/>
          <w:lang w:eastAsia="zh-CN"/>
        </w:rPr>
        <w:t xml:space="preserve"> S, Tan-Chiu E, Ford L, </w:t>
      </w:r>
      <w:proofErr w:type="spellStart"/>
      <w:r w:rsidRPr="008259E4">
        <w:rPr>
          <w:rFonts w:ascii="Book Antiqua" w:eastAsia="宋体" w:hAnsi="Book Antiqua" w:cs="宋体"/>
          <w:sz w:val="24"/>
          <w:szCs w:val="24"/>
          <w:lang w:eastAsia="zh-CN"/>
        </w:rPr>
        <w:t>Wolmark</w:t>
      </w:r>
      <w:proofErr w:type="spellEnd"/>
      <w:r w:rsidRPr="008259E4">
        <w:rPr>
          <w:rFonts w:ascii="Book Antiqua" w:eastAsia="宋体" w:hAnsi="Book Antiqua" w:cs="宋体"/>
          <w:sz w:val="24"/>
          <w:szCs w:val="24"/>
          <w:lang w:eastAsia="zh-CN"/>
        </w:rPr>
        <w:t xml:space="preserve"> N. Tamoxifen for prevention of breast cancer: report of the National Surgical Adjuvant Breast and Bowel Project P-1 Study. </w:t>
      </w:r>
      <w:r w:rsidRPr="008259E4">
        <w:rPr>
          <w:rFonts w:ascii="Book Antiqua" w:eastAsia="宋体" w:hAnsi="Book Antiqua" w:cs="宋体"/>
          <w:i/>
          <w:iCs/>
          <w:sz w:val="24"/>
          <w:szCs w:val="24"/>
          <w:lang w:eastAsia="zh-CN"/>
        </w:rPr>
        <w:t>J Natl Cancer Inst</w:t>
      </w:r>
      <w:r w:rsidRPr="008259E4">
        <w:rPr>
          <w:rFonts w:ascii="Book Antiqua" w:eastAsia="宋体" w:hAnsi="Book Antiqua" w:cs="宋体"/>
          <w:sz w:val="24"/>
          <w:szCs w:val="24"/>
          <w:lang w:eastAsia="zh-CN"/>
        </w:rPr>
        <w:t xml:space="preserve"> 1998; </w:t>
      </w:r>
      <w:r w:rsidRPr="008259E4">
        <w:rPr>
          <w:rFonts w:ascii="Book Antiqua" w:eastAsia="宋体" w:hAnsi="Book Antiqua" w:cs="宋体"/>
          <w:b/>
          <w:bCs/>
          <w:sz w:val="24"/>
          <w:szCs w:val="24"/>
          <w:lang w:eastAsia="zh-CN"/>
        </w:rPr>
        <w:t>90</w:t>
      </w:r>
      <w:r w:rsidRPr="008259E4">
        <w:rPr>
          <w:rFonts w:ascii="Book Antiqua" w:eastAsia="宋体" w:hAnsi="Book Antiqua" w:cs="宋体"/>
          <w:sz w:val="24"/>
          <w:szCs w:val="24"/>
          <w:lang w:eastAsia="zh-CN"/>
        </w:rPr>
        <w:t>: 1371-1388 [PMID: 9747868 DOI: 10.1093/</w:t>
      </w:r>
      <w:proofErr w:type="spellStart"/>
      <w:r w:rsidRPr="008259E4">
        <w:rPr>
          <w:rFonts w:ascii="Book Antiqua" w:eastAsia="宋体" w:hAnsi="Book Antiqua" w:cs="宋体"/>
          <w:sz w:val="24"/>
          <w:szCs w:val="24"/>
          <w:lang w:eastAsia="zh-CN"/>
        </w:rPr>
        <w:t>jnci</w:t>
      </w:r>
      <w:proofErr w:type="spellEnd"/>
      <w:r w:rsidRPr="008259E4">
        <w:rPr>
          <w:rFonts w:ascii="Book Antiqua" w:eastAsia="宋体" w:hAnsi="Book Antiqua" w:cs="宋体"/>
          <w:sz w:val="24"/>
          <w:szCs w:val="24"/>
          <w:lang w:eastAsia="zh-CN"/>
        </w:rPr>
        <w:t>/90.18.1371]</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26 </w:t>
      </w:r>
      <w:proofErr w:type="spellStart"/>
      <w:r w:rsidRPr="008259E4">
        <w:rPr>
          <w:rFonts w:ascii="Book Antiqua" w:eastAsia="宋体" w:hAnsi="Book Antiqua" w:cs="宋体"/>
          <w:b/>
          <w:bCs/>
          <w:sz w:val="24"/>
          <w:szCs w:val="24"/>
          <w:lang w:eastAsia="zh-CN"/>
        </w:rPr>
        <w:t>Kawamori</w:t>
      </w:r>
      <w:proofErr w:type="spellEnd"/>
      <w:r w:rsidRPr="008259E4">
        <w:rPr>
          <w:rFonts w:ascii="Book Antiqua" w:eastAsia="宋体" w:hAnsi="Book Antiqua" w:cs="宋体"/>
          <w:b/>
          <w:bCs/>
          <w:sz w:val="24"/>
          <w:szCs w:val="24"/>
          <w:lang w:eastAsia="zh-CN"/>
        </w:rPr>
        <w:t xml:space="preserve"> T</w:t>
      </w:r>
      <w:r w:rsidRPr="008259E4">
        <w:rPr>
          <w:rFonts w:ascii="Book Antiqua" w:eastAsia="宋体" w:hAnsi="Book Antiqua" w:cs="宋体"/>
          <w:sz w:val="24"/>
          <w:szCs w:val="24"/>
          <w:lang w:eastAsia="zh-CN"/>
        </w:rPr>
        <w:t xml:space="preserve">, Rao CV, Seibert K, Reddy BS. </w:t>
      </w:r>
      <w:proofErr w:type="spellStart"/>
      <w:proofErr w:type="gramStart"/>
      <w:r w:rsidRPr="008259E4">
        <w:rPr>
          <w:rFonts w:ascii="Book Antiqua" w:eastAsia="宋体" w:hAnsi="Book Antiqua" w:cs="宋体"/>
          <w:sz w:val="24"/>
          <w:szCs w:val="24"/>
          <w:lang w:eastAsia="zh-CN"/>
        </w:rPr>
        <w:t>Chemopreventive</w:t>
      </w:r>
      <w:proofErr w:type="spellEnd"/>
      <w:r w:rsidRPr="008259E4">
        <w:rPr>
          <w:rFonts w:ascii="Book Antiqua" w:eastAsia="宋体" w:hAnsi="Book Antiqua" w:cs="宋体"/>
          <w:sz w:val="24"/>
          <w:szCs w:val="24"/>
          <w:lang w:eastAsia="zh-CN"/>
        </w:rPr>
        <w:t xml:space="preserve"> activity of celecoxib, a specific cyclooxygenase-2 inhibitor, against colon carcinogenesis.</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Cancer Res</w:t>
      </w:r>
      <w:r w:rsidRPr="008259E4">
        <w:rPr>
          <w:rFonts w:ascii="Book Antiqua" w:eastAsia="宋体" w:hAnsi="Book Antiqua" w:cs="宋体"/>
          <w:sz w:val="24"/>
          <w:szCs w:val="24"/>
          <w:lang w:eastAsia="zh-CN"/>
        </w:rPr>
        <w:t xml:space="preserve"> 1998; </w:t>
      </w:r>
      <w:r w:rsidRPr="008259E4">
        <w:rPr>
          <w:rFonts w:ascii="Book Antiqua" w:eastAsia="宋体" w:hAnsi="Book Antiqua" w:cs="宋体"/>
          <w:b/>
          <w:bCs/>
          <w:sz w:val="24"/>
          <w:szCs w:val="24"/>
          <w:lang w:eastAsia="zh-CN"/>
        </w:rPr>
        <w:t>58</w:t>
      </w:r>
      <w:r w:rsidRPr="008259E4">
        <w:rPr>
          <w:rFonts w:ascii="Book Antiqua" w:eastAsia="宋体" w:hAnsi="Book Antiqua" w:cs="宋体"/>
          <w:sz w:val="24"/>
          <w:szCs w:val="24"/>
          <w:lang w:eastAsia="zh-CN"/>
        </w:rPr>
        <w:t>: 409-412 [PMID: 9458081]</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27 </w:t>
      </w:r>
      <w:r w:rsidRPr="008259E4">
        <w:rPr>
          <w:rFonts w:ascii="Book Antiqua" w:eastAsia="宋体" w:hAnsi="Book Antiqua" w:cs="宋体"/>
          <w:b/>
          <w:bCs/>
          <w:sz w:val="24"/>
          <w:szCs w:val="24"/>
          <w:lang w:eastAsia="zh-CN"/>
        </w:rPr>
        <w:t>Gann PH</w:t>
      </w:r>
      <w:r w:rsidRPr="008259E4">
        <w:rPr>
          <w:rFonts w:ascii="Book Antiqua" w:eastAsia="宋体" w:hAnsi="Book Antiqua" w:cs="宋体"/>
          <w:sz w:val="24"/>
          <w:szCs w:val="24"/>
          <w:lang w:eastAsia="zh-CN"/>
        </w:rPr>
        <w:t xml:space="preserve">, Manson JE, Glynn RJ, </w:t>
      </w:r>
      <w:proofErr w:type="spellStart"/>
      <w:r w:rsidRPr="008259E4">
        <w:rPr>
          <w:rFonts w:ascii="Book Antiqua" w:eastAsia="宋体" w:hAnsi="Book Antiqua" w:cs="宋体"/>
          <w:sz w:val="24"/>
          <w:szCs w:val="24"/>
          <w:lang w:eastAsia="zh-CN"/>
        </w:rPr>
        <w:t>Buring</w:t>
      </w:r>
      <w:proofErr w:type="spellEnd"/>
      <w:r w:rsidRPr="008259E4">
        <w:rPr>
          <w:rFonts w:ascii="Book Antiqua" w:eastAsia="宋体" w:hAnsi="Book Antiqua" w:cs="宋体"/>
          <w:sz w:val="24"/>
          <w:szCs w:val="24"/>
          <w:lang w:eastAsia="zh-CN"/>
        </w:rPr>
        <w:t xml:space="preserve"> JE, </w:t>
      </w:r>
      <w:proofErr w:type="spellStart"/>
      <w:r w:rsidRPr="008259E4">
        <w:rPr>
          <w:rFonts w:ascii="Book Antiqua" w:eastAsia="宋体" w:hAnsi="Book Antiqua" w:cs="宋体"/>
          <w:sz w:val="24"/>
          <w:szCs w:val="24"/>
          <w:lang w:eastAsia="zh-CN"/>
        </w:rPr>
        <w:t>Hennekens</w:t>
      </w:r>
      <w:proofErr w:type="spellEnd"/>
      <w:r w:rsidRPr="008259E4">
        <w:rPr>
          <w:rFonts w:ascii="Book Antiqua" w:eastAsia="宋体" w:hAnsi="Book Antiqua" w:cs="宋体"/>
          <w:sz w:val="24"/>
          <w:szCs w:val="24"/>
          <w:lang w:eastAsia="zh-CN"/>
        </w:rPr>
        <w:t xml:space="preserve"> CH. Low-dose aspirin and incidence of colorectal tumors in a randomized trial. </w:t>
      </w:r>
      <w:r w:rsidRPr="008259E4">
        <w:rPr>
          <w:rFonts w:ascii="Book Antiqua" w:eastAsia="宋体" w:hAnsi="Book Antiqua" w:cs="宋体"/>
          <w:i/>
          <w:iCs/>
          <w:sz w:val="24"/>
          <w:szCs w:val="24"/>
          <w:lang w:eastAsia="zh-CN"/>
        </w:rPr>
        <w:t>J Natl Cancer Inst</w:t>
      </w:r>
      <w:r w:rsidRPr="008259E4">
        <w:rPr>
          <w:rFonts w:ascii="Book Antiqua" w:eastAsia="宋体" w:hAnsi="Book Antiqua" w:cs="宋体"/>
          <w:sz w:val="24"/>
          <w:szCs w:val="24"/>
          <w:lang w:eastAsia="zh-CN"/>
        </w:rPr>
        <w:t xml:space="preserve"> 1993; </w:t>
      </w:r>
      <w:r w:rsidRPr="008259E4">
        <w:rPr>
          <w:rFonts w:ascii="Book Antiqua" w:eastAsia="宋体" w:hAnsi="Book Antiqua" w:cs="宋体"/>
          <w:b/>
          <w:bCs/>
          <w:sz w:val="24"/>
          <w:szCs w:val="24"/>
          <w:lang w:eastAsia="zh-CN"/>
        </w:rPr>
        <w:t>85</w:t>
      </w:r>
      <w:r w:rsidRPr="008259E4">
        <w:rPr>
          <w:rFonts w:ascii="Book Antiqua" w:eastAsia="宋体" w:hAnsi="Book Antiqua" w:cs="宋体"/>
          <w:sz w:val="24"/>
          <w:szCs w:val="24"/>
          <w:lang w:eastAsia="zh-CN"/>
        </w:rPr>
        <w:t>: 1220-1224 [PMID: 8331682 DOI: 10.1093/</w:t>
      </w:r>
      <w:proofErr w:type="spellStart"/>
      <w:r w:rsidRPr="008259E4">
        <w:rPr>
          <w:rFonts w:ascii="Book Antiqua" w:eastAsia="宋体" w:hAnsi="Book Antiqua" w:cs="宋体"/>
          <w:sz w:val="24"/>
          <w:szCs w:val="24"/>
          <w:lang w:eastAsia="zh-CN"/>
        </w:rPr>
        <w:t>jnci</w:t>
      </w:r>
      <w:proofErr w:type="spellEnd"/>
      <w:r w:rsidRPr="008259E4">
        <w:rPr>
          <w:rFonts w:ascii="Book Antiqua" w:eastAsia="宋体" w:hAnsi="Book Antiqua" w:cs="宋体"/>
          <w:sz w:val="24"/>
          <w:szCs w:val="24"/>
          <w:lang w:eastAsia="zh-CN"/>
        </w:rPr>
        <w:t>/85.15.1220]</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28 </w:t>
      </w:r>
      <w:r w:rsidRPr="008259E4">
        <w:rPr>
          <w:rFonts w:ascii="Book Antiqua" w:eastAsia="宋体" w:hAnsi="Book Antiqua" w:cs="宋体"/>
          <w:b/>
          <w:bCs/>
          <w:sz w:val="24"/>
          <w:szCs w:val="24"/>
          <w:lang w:eastAsia="zh-CN"/>
        </w:rPr>
        <w:t>Reddy BS</w:t>
      </w:r>
      <w:r w:rsidRPr="008259E4">
        <w:rPr>
          <w:rFonts w:ascii="Book Antiqua" w:eastAsia="宋体" w:hAnsi="Book Antiqua" w:cs="宋体"/>
          <w:sz w:val="24"/>
          <w:szCs w:val="24"/>
          <w:lang w:eastAsia="zh-CN"/>
        </w:rPr>
        <w:t xml:space="preserve">, Rao CV, </w:t>
      </w:r>
      <w:proofErr w:type="spellStart"/>
      <w:r w:rsidRPr="008259E4">
        <w:rPr>
          <w:rFonts w:ascii="Book Antiqua" w:eastAsia="宋体" w:hAnsi="Book Antiqua" w:cs="宋体"/>
          <w:sz w:val="24"/>
          <w:szCs w:val="24"/>
          <w:lang w:eastAsia="zh-CN"/>
        </w:rPr>
        <w:t>Rivenson</w:t>
      </w:r>
      <w:proofErr w:type="spellEnd"/>
      <w:r w:rsidRPr="008259E4">
        <w:rPr>
          <w:rFonts w:ascii="Book Antiqua" w:eastAsia="宋体" w:hAnsi="Book Antiqua" w:cs="宋体"/>
          <w:sz w:val="24"/>
          <w:szCs w:val="24"/>
          <w:lang w:eastAsia="zh-CN"/>
        </w:rPr>
        <w:t xml:space="preserve"> A, </w:t>
      </w:r>
      <w:proofErr w:type="spellStart"/>
      <w:r w:rsidRPr="008259E4">
        <w:rPr>
          <w:rFonts w:ascii="Book Antiqua" w:eastAsia="宋体" w:hAnsi="Book Antiqua" w:cs="宋体"/>
          <w:sz w:val="24"/>
          <w:szCs w:val="24"/>
          <w:lang w:eastAsia="zh-CN"/>
        </w:rPr>
        <w:t>Kelloff</w:t>
      </w:r>
      <w:proofErr w:type="spellEnd"/>
      <w:r w:rsidRPr="008259E4">
        <w:rPr>
          <w:rFonts w:ascii="Book Antiqua" w:eastAsia="宋体" w:hAnsi="Book Antiqua" w:cs="宋体"/>
          <w:sz w:val="24"/>
          <w:szCs w:val="24"/>
          <w:lang w:eastAsia="zh-CN"/>
        </w:rPr>
        <w:t xml:space="preserve"> G. Inhibitory effect of aspirin on </w:t>
      </w:r>
      <w:proofErr w:type="spellStart"/>
      <w:r w:rsidRPr="008259E4">
        <w:rPr>
          <w:rFonts w:ascii="Book Antiqua" w:eastAsia="宋体" w:hAnsi="Book Antiqua" w:cs="宋体"/>
          <w:sz w:val="24"/>
          <w:szCs w:val="24"/>
          <w:lang w:eastAsia="zh-CN"/>
        </w:rPr>
        <w:t>azoxymethane</w:t>
      </w:r>
      <w:proofErr w:type="spellEnd"/>
      <w:r w:rsidRPr="008259E4">
        <w:rPr>
          <w:rFonts w:ascii="Book Antiqua" w:eastAsia="宋体" w:hAnsi="Book Antiqua" w:cs="宋体"/>
          <w:sz w:val="24"/>
          <w:szCs w:val="24"/>
          <w:lang w:eastAsia="zh-CN"/>
        </w:rPr>
        <w:t xml:space="preserve">-induced colon carcinogenesis in F344 rats. </w:t>
      </w:r>
      <w:r w:rsidRPr="008259E4">
        <w:rPr>
          <w:rFonts w:ascii="Book Antiqua" w:eastAsia="宋体" w:hAnsi="Book Antiqua" w:cs="宋体"/>
          <w:i/>
          <w:iCs/>
          <w:sz w:val="24"/>
          <w:szCs w:val="24"/>
          <w:lang w:eastAsia="zh-CN"/>
        </w:rPr>
        <w:t>Carcinogenesis</w:t>
      </w:r>
      <w:r w:rsidRPr="008259E4">
        <w:rPr>
          <w:rFonts w:ascii="Book Antiqua" w:eastAsia="宋体" w:hAnsi="Book Antiqua" w:cs="宋体"/>
          <w:sz w:val="24"/>
          <w:szCs w:val="24"/>
          <w:lang w:eastAsia="zh-CN"/>
        </w:rPr>
        <w:t xml:space="preserve"> 1993; </w:t>
      </w:r>
      <w:r w:rsidRPr="008259E4">
        <w:rPr>
          <w:rFonts w:ascii="Book Antiqua" w:eastAsia="宋体" w:hAnsi="Book Antiqua" w:cs="宋体"/>
          <w:b/>
          <w:bCs/>
          <w:sz w:val="24"/>
          <w:szCs w:val="24"/>
          <w:lang w:eastAsia="zh-CN"/>
        </w:rPr>
        <w:t>14</w:t>
      </w:r>
      <w:r w:rsidRPr="008259E4">
        <w:rPr>
          <w:rFonts w:ascii="Book Antiqua" w:eastAsia="宋体" w:hAnsi="Book Antiqua" w:cs="宋体"/>
          <w:sz w:val="24"/>
          <w:szCs w:val="24"/>
          <w:lang w:eastAsia="zh-CN"/>
        </w:rPr>
        <w:t>: 1493-1497 [PMID: 8353834 DOI: 10.1093/</w:t>
      </w:r>
      <w:proofErr w:type="spellStart"/>
      <w:r w:rsidRPr="008259E4">
        <w:rPr>
          <w:rFonts w:ascii="Book Antiqua" w:eastAsia="宋体" w:hAnsi="Book Antiqua" w:cs="宋体"/>
          <w:sz w:val="24"/>
          <w:szCs w:val="24"/>
          <w:lang w:eastAsia="zh-CN"/>
        </w:rPr>
        <w:t>carcin</w:t>
      </w:r>
      <w:proofErr w:type="spellEnd"/>
      <w:r w:rsidRPr="008259E4">
        <w:rPr>
          <w:rFonts w:ascii="Book Antiqua" w:eastAsia="宋体" w:hAnsi="Book Antiqua" w:cs="宋体"/>
          <w:sz w:val="24"/>
          <w:szCs w:val="24"/>
          <w:lang w:eastAsia="zh-CN"/>
        </w:rPr>
        <w:t>/14.8.1493]</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29 </w:t>
      </w:r>
      <w:r w:rsidRPr="008259E4">
        <w:rPr>
          <w:rFonts w:ascii="Book Antiqua" w:eastAsia="宋体" w:hAnsi="Book Antiqua" w:cs="宋体"/>
          <w:b/>
          <w:bCs/>
          <w:sz w:val="24"/>
          <w:szCs w:val="24"/>
          <w:lang w:eastAsia="zh-CN"/>
        </w:rPr>
        <w:t>Jordan VC</w:t>
      </w:r>
      <w:r w:rsidRPr="008259E4">
        <w:rPr>
          <w:rFonts w:ascii="Book Antiqua" w:eastAsia="宋体" w:hAnsi="Book Antiqua" w:cs="宋体"/>
          <w:sz w:val="24"/>
          <w:szCs w:val="24"/>
          <w:lang w:eastAsia="zh-CN"/>
        </w:rPr>
        <w:t>, Naylor KE, Dix CJ, Prestwich G. Anti-</w:t>
      </w:r>
      <w:proofErr w:type="spellStart"/>
      <w:r w:rsidRPr="008259E4">
        <w:rPr>
          <w:rFonts w:ascii="Book Antiqua" w:eastAsia="宋体" w:hAnsi="Book Antiqua" w:cs="宋体"/>
          <w:sz w:val="24"/>
          <w:szCs w:val="24"/>
          <w:lang w:eastAsia="zh-CN"/>
        </w:rPr>
        <w:t>oestrogen</w:t>
      </w:r>
      <w:proofErr w:type="spellEnd"/>
      <w:r w:rsidRPr="008259E4">
        <w:rPr>
          <w:rFonts w:ascii="Book Antiqua" w:eastAsia="宋体" w:hAnsi="Book Antiqua" w:cs="宋体"/>
          <w:sz w:val="24"/>
          <w:szCs w:val="24"/>
          <w:lang w:eastAsia="zh-CN"/>
        </w:rPr>
        <w:t xml:space="preserve"> action in experimental breast cancer. </w:t>
      </w:r>
      <w:r w:rsidRPr="008259E4">
        <w:rPr>
          <w:rFonts w:ascii="Book Antiqua" w:eastAsia="宋体" w:hAnsi="Book Antiqua" w:cs="宋体"/>
          <w:i/>
          <w:iCs/>
          <w:sz w:val="24"/>
          <w:szCs w:val="24"/>
          <w:lang w:eastAsia="zh-CN"/>
        </w:rPr>
        <w:t>Recent Results Cancer Res</w:t>
      </w:r>
      <w:r w:rsidRPr="008259E4">
        <w:rPr>
          <w:rFonts w:ascii="Book Antiqua" w:eastAsia="宋体" w:hAnsi="Book Antiqua" w:cs="宋体"/>
          <w:sz w:val="24"/>
          <w:szCs w:val="24"/>
          <w:lang w:eastAsia="zh-CN"/>
        </w:rPr>
        <w:t xml:space="preserve"> 1980; </w:t>
      </w:r>
      <w:r w:rsidRPr="008259E4">
        <w:rPr>
          <w:rFonts w:ascii="Book Antiqua" w:eastAsia="宋体" w:hAnsi="Book Antiqua" w:cs="宋体"/>
          <w:b/>
          <w:bCs/>
          <w:sz w:val="24"/>
          <w:szCs w:val="24"/>
          <w:lang w:eastAsia="zh-CN"/>
        </w:rPr>
        <w:t>71</w:t>
      </w:r>
      <w:r w:rsidRPr="008259E4">
        <w:rPr>
          <w:rFonts w:ascii="Book Antiqua" w:eastAsia="宋体" w:hAnsi="Book Antiqua" w:cs="宋体"/>
          <w:sz w:val="24"/>
          <w:szCs w:val="24"/>
          <w:lang w:eastAsia="zh-CN"/>
        </w:rPr>
        <w:t>: 30-44 [PMID: 6768113]</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30 </w:t>
      </w:r>
      <w:r w:rsidRPr="008259E4">
        <w:rPr>
          <w:rFonts w:ascii="Book Antiqua" w:eastAsia="宋体" w:hAnsi="Book Antiqua" w:cs="宋体"/>
          <w:b/>
          <w:bCs/>
          <w:sz w:val="24"/>
          <w:szCs w:val="24"/>
          <w:lang w:eastAsia="zh-CN"/>
        </w:rPr>
        <w:t>Sharma RA</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McLelland</w:t>
      </w:r>
      <w:proofErr w:type="spellEnd"/>
      <w:r w:rsidRPr="008259E4">
        <w:rPr>
          <w:rFonts w:ascii="Book Antiqua" w:eastAsia="宋体" w:hAnsi="Book Antiqua" w:cs="宋体"/>
          <w:sz w:val="24"/>
          <w:szCs w:val="24"/>
          <w:lang w:eastAsia="zh-CN"/>
        </w:rPr>
        <w:t xml:space="preserve"> HR, Hill KA, </w:t>
      </w:r>
      <w:proofErr w:type="spellStart"/>
      <w:r w:rsidRPr="008259E4">
        <w:rPr>
          <w:rFonts w:ascii="Book Antiqua" w:eastAsia="宋体" w:hAnsi="Book Antiqua" w:cs="宋体"/>
          <w:sz w:val="24"/>
          <w:szCs w:val="24"/>
          <w:lang w:eastAsia="zh-CN"/>
        </w:rPr>
        <w:t>Ireson</w:t>
      </w:r>
      <w:proofErr w:type="spellEnd"/>
      <w:r w:rsidRPr="008259E4">
        <w:rPr>
          <w:rFonts w:ascii="Book Antiqua" w:eastAsia="宋体" w:hAnsi="Book Antiqua" w:cs="宋体"/>
          <w:sz w:val="24"/>
          <w:szCs w:val="24"/>
          <w:lang w:eastAsia="zh-CN"/>
        </w:rPr>
        <w:t xml:space="preserve"> CR, </w:t>
      </w:r>
      <w:proofErr w:type="spellStart"/>
      <w:r w:rsidRPr="008259E4">
        <w:rPr>
          <w:rFonts w:ascii="Book Antiqua" w:eastAsia="宋体" w:hAnsi="Book Antiqua" w:cs="宋体"/>
          <w:sz w:val="24"/>
          <w:szCs w:val="24"/>
          <w:lang w:eastAsia="zh-CN"/>
        </w:rPr>
        <w:t>Euden</w:t>
      </w:r>
      <w:proofErr w:type="spellEnd"/>
      <w:r w:rsidRPr="008259E4">
        <w:rPr>
          <w:rFonts w:ascii="Book Antiqua" w:eastAsia="宋体" w:hAnsi="Book Antiqua" w:cs="宋体"/>
          <w:sz w:val="24"/>
          <w:szCs w:val="24"/>
          <w:lang w:eastAsia="zh-CN"/>
        </w:rPr>
        <w:t xml:space="preserve"> SA, Manson MM, </w:t>
      </w:r>
      <w:proofErr w:type="spellStart"/>
      <w:r w:rsidRPr="008259E4">
        <w:rPr>
          <w:rFonts w:ascii="Book Antiqua" w:eastAsia="宋体" w:hAnsi="Book Antiqua" w:cs="宋体"/>
          <w:sz w:val="24"/>
          <w:szCs w:val="24"/>
          <w:lang w:eastAsia="zh-CN"/>
        </w:rPr>
        <w:t>Pirmohamed</w:t>
      </w:r>
      <w:proofErr w:type="spellEnd"/>
      <w:r w:rsidRPr="008259E4">
        <w:rPr>
          <w:rFonts w:ascii="Book Antiqua" w:eastAsia="宋体" w:hAnsi="Book Antiqua" w:cs="宋体"/>
          <w:sz w:val="24"/>
          <w:szCs w:val="24"/>
          <w:lang w:eastAsia="zh-CN"/>
        </w:rPr>
        <w:t xml:space="preserve"> M, </w:t>
      </w:r>
      <w:proofErr w:type="spellStart"/>
      <w:r w:rsidRPr="008259E4">
        <w:rPr>
          <w:rFonts w:ascii="Book Antiqua" w:eastAsia="宋体" w:hAnsi="Book Antiqua" w:cs="宋体"/>
          <w:sz w:val="24"/>
          <w:szCs w:val="24"/>
          <w:lang w:eastAsia="zh-CN"/>
        </w:rPr>
        <w:t>Marnett</w:t>
      </w:r>
      <w:proofErr w:type="spellEnd"/>
      <w:r w:rsidRPr="008259E4">
        <w:rPr>
          <w:rFonts w:ascii="Book Antiqua" w:eastAsia="宋体" w:hAnsi="Book Antiqua" w:cs="宋体"/>
          <w:sz w:val="24"/>
          <w:szCs w:val="24"/>
          <w:lang w:eastAsia="zh-CN"/>
        </w:rPr>
        <w:t xml:space="preserve"> LJ, </w:t>
      </w:r>
      <w:proofErr w:type="spellStart"/>
      <w:r w:rsidRPr="008259E4">
        <w:rPr>
          <w:rFonts w:ascii="Book Antiqua" w:eastAsia="宋体" w:hAnsi="Book Antiqua" w:cs="宋体"/>
          <w:sz w:val="24"/>
          <w:szCs w:val="24"/>
          <w:lang w:eastAsia="zh-CN"/>
        </w:rPr>
        <w:t>Gescher</w:t>
      </w:r>
      <w:proofErr w:type="spellEnd"/>
      <w:r w:rsidRPr="008259E4">
        <w:rPr>
          <w:rFonts w:ascii="Book Antiqua" w:eastAsia="宋体" w:hAnsi="Book Antiqua" w:cs="宋体"/>
          <w:sz w:val="24"/>
          <w:szCs w:val="24"/>
          <w:lang w:eastAsia="zh-CN"/>
        </w:rPr>
        <w:t xml:space="preserve"> AJ, Steward WP. </w:t>
      </w:r>
      <w:proofErr w:type="spellStart"/>
      <w:r w:rsidRPr="008259E4">
        <w:rPr>
          <w:rFonts w:ascii="Book Antiqua" w:eastAsia="宋体" w:hAnsi="Book Antiqua" w:cs="宋体"/>
          <w:sz w:val="24"/>
          <w:szCs w:val="24"/>
          <w:lang w:eastAsia="zh-CN"/>
        </w:rPr>
        <w:t>Pharmacodynamic</w:t>
      </w:r>
      <w:proofErr w:type="spellEnd"/>
      <w:r w:rsidRPr="008259E4">
        <w:rPr>
          <w:rFonts w:ascii="Book Antiqua" w:eastAsia="宋体" w:hAnsi="Book Antiqua" w:cs="宋体"/>
          <w:sz w:val="24"/>
          <w:szCs w:val="24"/>
          <w:lang w:eastAsia="zh-CN"/>
        </w:rPr>
        <w:t xml:space="preserve"> and pharmacokinetic study of oral </w:t>
      </w:r>
      <w:r w:rsidRPr="008259E4">
        <w:rPr>
          <w:rFonts w:ascii="Book Antiqua" w:eastAsia="宋体" w:hAnsi="Book Antiqua" w:cs="宋体"/>
          <w:sz w:val="24"/>
          <w:szCs w:val="24"/>
          <w:lang w:eastAsia="zh-CN"/>
        </w:rPr>
        <w:lastRenderedPageBreak/>
        <w:t xml:space="preserve">Curcuma extract in patients with colorectal cancer. </w:t>
      </w:r>
      <w:proofErr w:type="spellStart"/>
      <w:r w:rsidRPr="008259E4">
        <w:rPr>
          <w:rFonts w:ascii="Book Antiqua" w:eastAsia="宋体" w:hAnsi="Book Antiqua" w:cs="宋体"/>
          <w:i/>
          <w:iCs/>
          <w:sz w:val="24"/>
          <w:szCs w:val="24"/>
          <w:lang w:eastAsia="zh-CN"/>
        </w:rPr>
        <w:t>Clin</w:t>
      </w:r>
      <w:proofErr w:type="spellEnd"/>
      <w:r w:rsidRPr="008259E4">
        <w:rPr>
          <w:rFonts w:ascii="Book Antiqua" w:eastAsia="宋体" w:hAnsi="Book Antiqua" w:cs="宋体"/>
          <w:i/>
          <w:iCs/>
          <w:sz w:val="24"/>
          <w:szCs w:val="24"/>
          <w:lang w:eastAsia="zh-CN"/>
        </w:rPr>
        <w:t xml:space="preserve"> Cancer Res</w:t>
      </w:r>
      <w:r w:rsidRPr="008259E4">
        <w:rPr>
          <w:rFonts w:ascii="Book Antiqua" w:eastAsia="宋体" w:hAnsi="Book Antiqua" w:cs="宋体"/>
          <w:sz w:val="24"/>
          <w:szCs w:val="24"/>
          <w:lang w:eastAsia="zh-CN"/>
        </w:rPr>
        <w:t xml:space="preserve"> 2001; </w:t>
      </w:r>
      <w:r w:rsidRPr="008259E4">
        <w:rPr>
          <w:rFonts w:ascii="Book Antiqua" w:eastAsia="宋体" w:hAnsi="Book Antiqua" w:cs="宋体"/>
          <w:b/>
          <w:bCs/>
          <w:sz w:val="24"/>
          <w:szCs w:val="24"/>
          <w:lang w:eastAsia="zh-CN"/>
        </w:rPr>
        <w:t>7</w:t>
      </w:r>
      <w:r w:rsidRPr="008259E4">
        <w:rPr>
          <w:rFonts w:ascii="Book Antiqua" w:eastAsia="宋体" w:hAnsi="Book Antiqua" w:cs="宋体"/>
          <w:sz w:val="24"/>
          <w:szCs w:val="24"/>
          <w:lang w:eastAsia="zh-CN"/>
        </w:rPr>
        <w:t>: 1894-1900 [PMID: 11448902]</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t xml:space="preserve">31 </w:t>
      </w:r>
      <w:r w:rsidRPr="008259E4">
        <w:rPr>
          <w:rFonts w:ascii="Book Antiqua" w:eastAsia="宋体" w:hAnsi="Book Antiqua" w:cs="宋体"/>
          <w:b/>
          <w:bCs/>
          <w:sz w:val="24"/>
          <w:szCs w:val="24"/>
          <w:lang w:eastAsia="zh-CN"/>
        </w:rPr>
        <w:t>Aggarwal BB</w:t>
      </w:r>
      <w:r w:rsidRPr="008259E4">
        <w:rPr>
          <w:rFonts w:ascii="Book Antiqua" w:eastAsia="宋体" w:hAnsi="Book Antiqua" w:cs="宋体"/>
          <w:sz w:val="24"/>
          <w:szCs w:val="24"/>
          <w:lang w:eastAsia="zh-CN"/>
        </w:rPr>
        <w:t>, Ichikawa H. Molecular targets and anticancer potential of indole-3-carbinol and its derivatives.</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Cell Cycle</w:t>
      </w:r>
      <w:r w:rsidRPr="008259E4">
        <w:rPr>
          <w:rFonts w:ascii="Book Antiqua" w:eastAsia="宋体" w:hAnsi="Book Antiqua" w:cs="宋体"/>
          <w:sz w:val="24"/>
          <w:szCs w:val="24"/>
          <w:lang w:eastAsia="zh-CN"/>
        </w:rPr>
        <w:t xml:space="preserve"> 2005; </w:t>
      </w:r>
      <w:r w:rsidRPr="008259E4">
        <w:rPr>
          <w:rFonts w:ascii="Book Antiqua" w:eastAsia="宋体" w:hAnsi="Book Antiqua" w:cs="宋体"/>
          <w:b/>
          <w:bCs/>
          <w:sz w:val="24"/>
          <w:szCs w:val="24"/>
          <w:lang w:eastAsia="zh-CN"/>
        </w:rPr>
        <w:t>4</w:t>
      </w:r>
      <w:r w:rsidRPr="008259E4">
        <w:rPr>
          <w:rFonts w:ascii="Book Antiqua" w:eastAsia="宋体" w:hAnsi="Book Antiqua" w:cs="宋体"/>
          <w:sz w:val="24"/>
          <w:szCs w:val="24"/>
          <w:lang w:eastAsia="zh-CN"/>
        </w:rPr>
        <w:t>: 1201-1215 [PMID: 16082211 DOI: 10.4161/cc.4.9.1993]</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32 </w:t>
      </w:r>
      <w:r w:rsidRPr="008259E4">
        <w:rPr>
          <w:rFonts w:ascii="Book Antiqua" w:eastAsia="宋体" w:hAnsi="Book Antiqua" w:cs="宋体"/>
          <w:b/>
          <w:bCs/>
          <w:sz w:val="24"/>
          <w:szCs w:val="24"/>
          <w:lang w:eastAsia="zh-CN"/>
        </w:rPr>
        <w:t>Patel KR</w:t>
      </w:r>
      <w:r w:rsidRPr="008259E4">
        <w:rPr>
          <w:rFonts w:ascii="Book Antiqua" w:eastAsia="宋体" w:hAnsi="Book Antiqua" w:cs="宋体"/>
          <w:sz w:val="24"/>
          <w:szCs w:val="24"/>
          <w:lang w:eastAsia="zh-CN"/>
        </w:rPr>
        <w:t xml:space="preserve">, Brown VA, Jones DJ, Britton RG, Hemingway D, Miller AS, West KP, Booth TD, </w:t>
      </w:r>
      <w:proofErr w:type="spellStart"/>
      <w:r w:rsidRPr="008259E4">
        <w:rPr>
          <w:rFonts w:ascii="Book Antiqua" w:eastAsia="宋体" w:hAnsi="Book Antiqua" w:cs="宋体"/>
          <w:sz w:val="24"/>
          <w:szCs w:val="24"/>
          <w:lang w:eastAsia="zh-CN"/>
        </w:rPr>
        <w:t>Perloff</w:t>
      </w:r>
      <w:proofErr w:type="spellEnd"/>
      <w:r w:rsidRPr="008259E4">
        <w:rPr>
          <w:rFonts w:ascii="Book Antiqua" w:eastAsia="宋体" w:hAnsi="Book Antiqua" w:cs="宋体"/>
          <w:sz w:val="24"/>
          <w:szCs w:val="24"/>
          <w:lang w:eastAsia="zh-CN"/>
        </w:rPr>
        <w:t xml:space="preserve"> M, Crowell JA, Brenner DE, Steward WP, </w:t>
      </w:r>
      <w:proofErr w:type="spellStart"/>
      <w:r w:rsidRPr="008259E4">
        <w:rPr>
          <w:rFonts w:ascii="Book Antiqua" w:eastAsia="宋体" w:hAnsi="Book Antiqua" w:cs="宋体"/>
          <w:sz w:val="24"/>
          <w:szCs w:val="24"/>
          <w:lang w:eastAsia="zh-CN"/>
        </w:rPr>
        <w:t>Gescher</w:t>
      </w:r>
      <w:proofErr w:type="spellEnd"/>
      <w:r w:rsidRPr="008259E4">
        <w:rPr>
          <w:rFonts w:ascii="Book Antiqua" w:eastAsia="宋体" w:hAnsi="Book Antiqua" w:cs="宋体"/>
          <w:sz w:val="24"/>
          <w:szCs w:val="24"/>
          <w:lang w:eastAsia="zh-CN"/>
        </w:rPr>
        <w:t xml:space="preserve"> AJ, Brown K. Clinical pharmacology of resveratrol and its metabolites in colorectal cancer patients. </w:t>
      </w:r>
      <w:r w:rsidRPr="008259E4">
        <w:rPr>
          <w:rFonts w:ascii="Book Antiqua" w:eastAsia="宋体" w:hAnsi="Book Antiqua" w:cs="宋体"/>
          <w:i/>
          <w:iCs/>
          <w:sz w:val="24"/>
          <w:szCs w:val="24"/>
          <w:lang w:eastAsia="zh-CN"/>
        </w:rPr>
        <w:t>Cancer Res</w:t>
      </w:r>
      <w:r w:rsidRPr="008259E4">
        <w:rPr>
          <w:rFonts w:ascii="Book Antiqua" w:eastAsia="宋体" w:hAnsi="Book Antiqua" w:cs="宋体"/>
          <w:sz w:val="24"/>
          <w:szCs w:val="24"/>
          <w:lang w:eastAsia="zh-CN"/>
        </w:rPr>
        <w:t xml:space="preserve"> 2010; </w:t>
      </w:r>
      <w:r w:rsidRPr="008259E4">
        <w:rPr>
          <w:rFonts w:ascii="Book Antiqua" w:eastAsia="宋体" w:hAnsi="Book Antiqua" w:cs="宋体"/>
          <w:b/>
          <w:bCs/>
          <w:sz w:val="24"/>
          <w:szCs w:val="24"/>
          <w:lang w:eastAsia="zh-CN"/>
        </w:rPr>
        <w:t>70</w:t>
      </w:r>
      <w:r w:rsidRPr="008259E4">
        <w:rPr>
          <w:rFonts w:ascii="Book Antiqua" w:eastAsia="宋体" w:hAnsi="Book Antiqua" w:cs="宋体"/>
          <w:sz w:val="24"/>
          <w:szCs w:val="24"/>
          <w:lang w:eastAsia="zh-CN"/>
        </w:rPr>
        <w:t>: 7392-7399 [PMID: 20841478 DOI: 10.1158/0008-5472.CAN-10-2027]</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33 </w:t>
      </w:r>
      <w:r w:rsidRPr="008259E4">
        <w:rPr>
          <w:rFonts w:ascii="Book Antiqua" w:eastAsia="宋体" w:hAnsi="Book Antiqua" w:cs="宋体"/>
          <w:b/>
          <w:bCs/>
          <w:sz w:val="24"/>
          <w:szCs w:val="24"/>
          <w:lang w:eastAsia="zh-CN"/>
        </w:rPr>
        <w:t>Aqil F</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Munagala</w:t>
      </w:r>
      <w:proofErr w:type="spellEnd"/>
      <w:r w:rsidRPr="008259E4">
        <w:rPr>
          <w:rFonts w:ascii="Book Antiqua" w:eastAsia="宋体" w:hAnsi="Book Antiqua" w:cs="宋体"/>
          <w:sz w:val="24"/>
          <w:szCs w:val="24"/>
          <w:lang w:eastAsia="zh-CN"/>
        </w:rPr>
        <w:t xml:space="preserve"> R, </w:t>
      </w:r>
      <w:proofErr w:type="spellStart"/>
      <w:r w:rsidRPr="008259E4">
        <w:rPr>
          <w:rFonts w:ascii="Book Antiqua" w:eastAsia="宋体" w:hAnsi="Book Antiqua" w:cs="宋体"/>
          <w:sz w:val="24"/>
          <w:szCs w:val="24"/>
          <w:lang w:eastAsia="zh-CN"/>
        </w:rPr>
        <w:t>Jeyabalan</w:t>
      </w:r>
      <w:proofErr w:type="spellEnd"/>
      <w:r w:rsidRPr="008259E4">
        <w:rPr>
          <w:rFonts w:ascii="Book Antiqua" w:eastAsia="宋体" w:hAnsi="Book Antiqua" w:cs="宋体"/>
          <w:sz w:val="24"/>
          <w:szCs w:val="24"/>
          <w:lang w:eastAsia="zh-CN"/>
        </w:rPr>
        <w:t xml:space="preserve"> J, </w:t>
      </w:r>
      <w:proofErr w:type="spellStart"/>
      <w:r w:rsidRPr="008259E4">
        <w:rPr>
          <w:rFonts w:ascii="Book Antiqua" w:eastAsia="宋体" w:hAnsi="Book Antiqua" w:cs="宋体"/>
          <w:sz w:val="24"/>
          <w:szCs w:val="24"/>
          <w:lang w:eastAsia="zh-CN"/>
        </w:rPr>
        <w:t>Vadhanam</w:t>
      </w:r>
      <w:proofErr w:type="spellEnd"/>
      <w:r w:rsidRPr="008259E4">
        <w:rPr>
          <w:rFonts w:ascii="Book Antiqua" w:eastAsia="宋体" w:hAnsi="Book Antiqua" w:cs="宋体"/>
          <w:sz w:val="24"/>
          <w:szCs w:val="24"/>
          <w:lang w:eastAsia="zh-CN"/>
        </w:rPr>
        <w:t xml:space="preserve"> MV. Bioavailability of phytochemicals and its enhancement by drug delivery systems. </w:t>
      </w:r>
      <w:r w:rsidRPr="008259E4">
        <w:rPr>
          <w:rFonts w:ascii="Book Antiqua" w:eastAsia="宋体" w:hAnsi="Book Antiqua" w:cs="宋体"/>
          <w:i/>
          <w:iCs/>
          <w:sz w:val="24"/>
          <w:szCs w:val="24"/>
          <w:lang w:eastAsia="zh-CN"/>
        </w:rPr>
        <w:t>Cancer Lett</w:t>
      </w:r>
      <w:r w:rsidRPr="008259E4">
        <w:rPr>
          <w:rFonts w:ascii="Book Antiqua" w:eastAsia="宋体" w:hAnsi="Book Antiqua" w:cs="宋体"/>
          <w:sz w:val="24"/>
          <w:szCs w:val="24"/>
          <w:lang w:eastAsia="zh-CN"/>
        </w:rPr>
        <w:t xml:space="preserve"> 2013; </w:t>
      </w:r>
      <w:r w:rsidRPr="008259E4">
        <w:rPr>
          <w:rFonts w:ascii="Book Antiqua" w:eastAsia="宋体" w:hAnsi="Book Antiqua" w:cs="宋体"/>
          <w:b/>
          <w:bCs/>
          <w:sz w:val="24"/>
          <w:szCs w:val="24"/>
          <w:lang w:eastAsia="zh-CN"/>
        </w:rPr>
        <w:t>334</w:t>
      </w:r>
      <w:r w:rsidRPr="008259E4">
        <w:rPr>
          <w:rFonts w:ascii="Book Antiqua" w:eastAsia="宋体" w:hAnsi="Book Antiqua" w:cs="宋体"/>
          <w:sz w:val="24"/>
          <w:szCs w:val="24"/>
          <w:lang w:eastAsia="zh-CN"/>
        </w:rPr>
        <w:t>: 133-141 [PMID: 23435377 DOI: 10.1016/j.canlet.2013.02.032]</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34 </w:t>
      </w:r>
      <w:proofErr w:type="spellStart"/>
      <w:r w:rsidRPr="008259E4">
        <w:rPr>
          <w:rFonts w:ascii="Book Antiqua" w:eastAsia="宋体" w:hAnsi="Book Antiqua" w:cs="宋体"/>
          <w:b/>
          <w:bCs/>
          <w:sz w:val="24"/>
          <w:szCs w:val="24"/>
          <w:lang w:eastAsia="zh-CN"/>
        </w:rPr>
        <w:t>Hursting</w:t>
      </w:r>
      <w:proofErr w:type="spellEnd"/>
      <w:r w:rsidRPr="008259E4">
        <w:rPr>
          <w:rFonts w:ascii="Book Antiqua" w:eastAsia="宋体" w:hAnsi="Book Antiqua" w:cs="宋体"/>
          <w:b/>
          <w:bCs/>
          <w:sz w:val="24"/>
          <w:szCs w:val="24"/>
          <w:lang w:eastAsia="zh-CN"/>
        </w:rPr>
        <w:t xml:space="preserve"> SD</w:t>
      </w:r>
      <w:r w:rsidRPr="008259E4">
        <w:rPr>
          <w:rFonts w:ascii="Book Antiqua" w:eastAsia="宋体" w:hAnsi="Book Antiqua" w:cs="宋体"/>
          <w:sz w:val="24"/>
          <w:szCs w:val="24"/>
          <w:lang w:eastAsia="zh-CN"/>
        </w:rPr>
        <w:t xml:space="preserve">, Smith SM, </w:t>
      </w:r>
      <w:proofErr w:type="spellStart"/>
      <w:r w:rsidRPr="008259E4">
        <w:rPr>
          <w:rFonts w:ascii="Book Antiqua" w:eastAsia="宋体" w:hAnsi="Book Antiqua" w:cs="宋体"/>
          <w:sz w:val="24"/>
          <w:szCs w:val="24"/>
          <w:lang w:eastAsia="zh-CN"/>
        </w:rPr>
        <w:t>Lashinger</w:t>
      </w:r>
      <w:proofErr w:type="spellEnd"/>
      <w:r w:rsidRPr="008259E4">
        <w:rPr>
          <w:rFonts w:ascii="Book Antiqua" w:eastAsia="宋体" w:hAnsi="Book Antiqua" w:cs="宋体"/>
          <w:sz w:val="24"/>
          <w:szCs w:val="24"/>
          <w:lang w:eastAsia="zh-CN"/>
        </w:rPr>
        <w:t xml:space="preserve"> LM, Harvey AE, Perkins SN. Calories and carcinogenesis: lessons learned from 30 years of calorie restriction research. </w:t>
      </w:r>
      <w:r w:rsidRPr="008259E4">
        <w:rPr>
          <w:rFonts w:ascii="Book Antiqua" w:eastAsia="宋体" w:hAnsi="Book Antiqua" w:cs="宋体"/>
          <w:i/>
          <w:iCs/>
          <w:sz w:val="24"/>
          <w:szCs w:val="24"/>
          <w:lang w:eastAsia="zh-CN"/>
        </w:rPr>
        <w:t>Carcinogenesis</w:t>
      </w:r>
      <w:r w:rsidRPr="008259E4">
        <w:rPr>
          <w:rFonts w:ascii="Book Antiqua" w:eastAsia="宋体" w:hAnsi="Book Antiqua" w:cs="宋体"/>
          <w:sz w:val="24"/>
          <w:szCs w:val="24"/>
          <w:lang w:eastAsia="zh-CN"/>
        </w:rPr>
        <w:t xml:space="preserve"> 2010; </w:t>
      </w:r>
      <w:r w:rsidRPr="008259E4">
        <w:rPr>
          <w:rFonts w:ascii="Book Antiqua" w:eastAsia="宋体" w:hAnsi="Book Antiqua" w:cs="宋体"/>
          <w:b/>
          <w:bCs/>
          <w:sz w:val="24"/>
          <w:szCs w:val="24"/>
          <w:lang w:eastAsia="zh-CN"/>
        </w:rPr>
        <w:t>31</w:t>
      </w:r>
      <w:r w:rsidRPr="008259E4">
        <w:rPr>
          <w:rFonts w:ascii="Book Antiqua" w:eastAsia="宋体" w:hAnsi="Book Antiqua" w:cs="宋体"/>
          <w:sz w:val="24"/>
          <w:szCs w:val="24"/>
          <w:lang w:eastAsia="zh-CN"/>
        </w:rPr>
        <w:t>: 83-89 [PMID: 19969554 DOI: 10.1093/</w:t>
      </w:r>
      <w:proofErr w:type="spellStart"/>
      <w:r w:rsidRPr="008259E4">
        <w:rPr>
          <w:rFonts w:ascii="Book Antiqua" w:eastAsia="宋体" w:hAnsi="Book Antiqua" w:cs="宋体"/>
          <w:sz w:val="24"/>
          <w:szCs w:val="24"/>
          <w:lang w:eastAsia="zh-CN"/>
        </w:rPr>
        <w:t>carcin</w:t>
      </w:r>
      <w:proofErr w:type="spellEnd"/>
      <w:r w:rsidRPr="008259E4">
        <w:rPr>
          <w:rFonts w:ascii="Book Antiqua" w:eastAsia="宋体" w:hAnsi="Book Antiqua" w:cs="宋体"/>
          <w:sz w:val="24"/>
          <w:szCs w:val="24"/>
          <w:lang w:eastAsia="zh-CN"/>
        </w:rPr>
        <w:t>/bgp280]</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35 </w:t>
      </w:r>
      <w:proofErr w:type="spellStart"/>
      <w:r w:rsidRPr="008259E4">
        <w:rPr>
          <w:rFonts w:ascii="Book Antiqua" w:eastAsia="宋体" w:hAnsi="Book Antiqua" w:cs="宋体"/>
          <w:b/>
          <w:bCs/>
          <w:sz w:val="24"/>
          <w:szCs w:val="24"/>
          <w:lang w:eastAsia="zh-CN"/>
        </w:rPr>
        <w:t>Hursting</w:t>
      </w:r>
      <w:proofErr w:type="spellEnd"/>
      <w:r w:rsidRPr="008259E4">
        <w:rPr>
          <w:rFonts w:ascii="Book Antiqua" w:eastAsia="宋体" w:hAnsi="Book Antiqua" w:cs="宋体"/>
          <w:b/>
          <w:bCs/>
          <w:sz w:val="24"/>
          <w:szCs w:val="24"/>
          <w:lang w:eastAsia="zh-CN"/>
        </w:rPr>
        <w:t xml:space="preserve"> SD</w:t>
      </w:r>
      <w:r w:rsidRPr="008259E4">
        <w:rPr>
          <w:rFonts w:ascii="Book Antiqua" w:eastAsia="宋体" w:hAnsi="Book Antiqua" w:cs="宋体"/>
          <w:sz w:val="24"/>
          <w:szCs w:val="24"/>
          <w:lang w:eastAsia="zh-CN"/>
        </w:rPr>
        <w:t xml:space="preserve">, Dunlap SM, Ford NA, </w:t>
      </w:r>
      <w:proofErr w:type="spellStart"/>
      <w:r w:rsidRPr="008259E4">
        <w:rPr>
          <w:rFonts w:ascii="Book Antiqua" w:eastAsia="宋体" w:hAnsi="Book Antiqua" w:cs="宋体"/>
          <w:sz w:val="24"/>
          <w:szCs w:val="24"/>
          <w:lang w:eastAsia="zh-CN"/>
        </w:rPr>
        <w:t>Hursting</w:t>
      </w:r>
      <w:proofErr w:type="spellEnd"/>
      <w:r w:rsidRPr="008259E4">
        <w:rPr>
          <w:rFonts w:ascii="Book Antiqua" w:eastAsia="宋体" w:hAnsi="Book Antiqua" w:cs="宋体"/>
          <w:sz w:val="24"/>
          <w:szCs w:val="24"/>
          <w:lang w:eastAsia="zh-CN"/>
        </w:rPr>
        <w:t xml:space="preserve"> MJ, </w:t>
      </w:r>
      <w:proofErr w:type="spellStart"/>
      <w:r w:rsidRPr="008259E4">
        <w:rPr>
          <w:rFonts w:ascii="Book Antiqua" w:eastAsia="宋体" w:hAnsi="Book Antiqua" w:cs="宋体"/>
          <w:sz w:val="24"/>
          <w:szCs w:val="24"/>
          <w:lang w:eastAsia="zh-CN"/>
        </w:rPr>
        <w:t>Lashinger</w:t>
      </w:r>
      <w:proofErr w:type="spellEnd"/>
      <w:r w:rsidRPr="008259E4">
        <w:rPr>
          <w:rFonts w:ascii="Book Antiqua" w:eastAsia="宋体" w:hAnsi="Book Antiqua" w:cs="宋体"/>
          <w:sz w:val="24"/>
          <w:szCs w:val="24"/>
          <w:lang w:eastAsia="zh-CN"/>
        </w:rPr>
        <w:t xml:space="preserve"> LM. Calorie restriction and cancer prevention: a mechanistic perspective. </w:t>
      </w:r>
      <w:r w:rsidRPr="008259E4">
        <w:rPr>
          <w:rFonts w:ascii="Book Antiqua" w:eastAsia="宋体" w:hAnsi="Book Antiqua" w:cs="宋体"/>
          <w:i/>
          <w:iCs/>
          <w:sz w:val="24"/>
          <w:szCs w:val="24"/>
          <w:lang w:eastAsia="zh-CN"/>
        </w:rPr>
        <w:t xml:space="preserve">Cancer </w:t>
      </w:r>
      <w:proofErr w:type="spellStart"/>
      <w:r w:rsidRPr="008259E4">
        <w:rPr>
          <w:rFonts w:ascii="Book Antiqua" w:eastAsia="宋体" w:hAnsi="Book Antiqua" w:cs="宋体"/>
          <w:i/>
          <w:iCs/>
          <w:sz w:val="24"/>
          <w:szCs w:val="24"/>
          <w:lang w:eastAsia="zh-CN"/>
        </w:rPr>
        <w:t>Metab</w:t>
      </w:r>
      <w:proofErr w:type="spellEnd"/>
      <w:r w:rsidRPr="008259E4">
        <w:rPr>
          <w:rFonts w:ascii="Book Antiqua" w:eastAsia="宋体" w:hAnsi="Book Antiqua" w:cs="宋体"/>
          <w:sz w:val="24"/>
          <w:szCs w:val="24"/>
          <w:lang w:eastAsia="zh-CN"/>
        </w:rPr>
        <w:t xml:space="preserve"> 2013; </w:t>
      </w:r>
      <w:r w:rsidRPr="008259E4">
        <w:rPr>
          <w:rFonts w:ascii="Book Antiqua" w:eastAsia="宋体" w:hAnsi="Book Antiqua" w:cs="宋体"/>
          <w:b/>
          <w:bCs/>
          <w:sz w:val="24"/>
          <w:szCs w:val="24"/>
          <w:lang w:eastAsia="zh-CN"/>
        </w:rPr>
        <w:t>1</w:t>
      </w:r>
      <w:r w:rsidRPr="008259E4">
        <w:rPr>
          <w:rFonts w:ascii="Book Antiqua" w:eastAsia="宋体" w:hAnsi="Book Antiqua" w:cs="宋体"/>
          <w:sz w:val="24"/>
          <w:szCs w:val="24"/>
          <w:lang w:eastAsia="zh-CN"/>
        </w:rPr>
        <w:t>: 10 [PMID: 24280167 DOI: 10.1186/2049-3002-1-10]</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36 </w:t>
      </w:r>
      <w:proofErr w:type="spellStart"/>
      <w:r w:rsidRPr="008259E4">
        <w:rPr>
          <w:rFonts w:ascii="Book Antiqua" w:eastAsia="宋体" w:hAnsi="Book Antiqua" w:cs="宋体"/>
          <w:b/>
          <w:bCs/>
          <w:sz w:val="24"/>
          <w:szCs w:val="24"/>
          <w:lang w:eastAsia="zh-CN"/>
        </w:rPr>
        <w:t>Norat</w:t>
      </w:r>
      <w:proofErr w:type="spellEnd"/>
      <w:r w:rsidRPr="008259E4">
        <w:rPr>
          <w:rFonts w:ascii="Book Antiqua" w:eastAsia="宋体" w:hAnsi="Book Antiqua" w:cs="宋体"/>
          <w:b/>
          <w:bCs/>
          <w:sz w:val="24"/>
          <w:szCs w:val="24"/>
          <w:lang w:eastAsia="zh-CN"/>
        </w:rPr>
        <w:t xml:space="preserve"> T</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Aune</w:t>
      </w:r>
      <w:proofErr w:type="spellEnd"/>
      <w:r w:rsidRPr="008259E4">
        <w:rPr>
          <w:rFonts w:ascii="Book Antiqua" w:eastAsia="宋体" w:hAnsi="Book Antiqua" w:cs="宋体"/>
          <w:sz w:val="24"/>
          <w:szCs w:val="24"/>
          <w:lang w:eastAsia="zh-CN"/>
        </w:rPr>
        <w:t xml:space="preserve"> D, Chan D, </w:t>
      </w:r>
      <w:proofErr w:type="spellStart"/>
      <w:r w:rsidRPr="008259E4">
        <w:rPr>
          <w:rFonts w:ascii="Book Antiqua" w:eastAsia="宋体" w:hAnsi="Book Antiqua" w:cs="宋体"/>
          <w:sz w:val="24"/>
          <w:szCs w:val="24"/>
          <w:lang w:eastAsia="zh-CN"/>
        </w:rPr>
        <w:t>Romaguera</w:t>
      </w:r>
      <w:proofErr w:type="spellEnd"/>
      <w:r w:rsidRPr="008259E4">
        <w:rPr>
          <w:rFonts w:ascii="Book Antiqua" w:eastAsia="宋体" w:hAnsi="Book Antiqua" w:cs="宋体"/>
          <w:sz w:val="24"/>
          <w:szCs w:val="24"/>
          <w:lang w:eastAsia="zh-CN"/>
        </w:rPr>
        <w:t xml:space="preserve"> D. Fruits and vegetables: updating the epidemiologic evidence for the WCRF/AICR lifestyle recommendations for cancer prevention. </w:t>
      </w:r>
      <w:r w:rsidRPr="008259E4">
        <w:rPr>
          <w:rFonts w:ascii="Book Antiqua" w:eastAsia="宋体" w:hAnsi="Book Antiqua" w:cs="宋体"/>
          <w:i/>
          <w:iCs/>
          <w:sz w:val="24"/>
          <w:szCs w:val="24"/>
          <w:lang w:eastAsia="zh-CN"/>
        </w:rPr>
        <w:t>Cancer Treat Res</w:t>
      </w:r>
      <w:r w:rsidRPr="008259E4">
        <w:rPr>
          <w:rFonts w:ascii="Book Antiqua" w:eastAsia="宋体" w:hAnsi="Book Antiqua" w:cs="宋体"/>
          <w:sz w:val="24"/>
          <w:szCs w:val="24"/>
          <w:lang w:eastAsia="zh-CN"/>
        </w:rPr>
        <w:t xml:space="preserve"> 2014; </w:t>
      </w:r>
      <w:r w:rsidRPr="008259E4">
        <w:rPr>
          <w:rFonts w:ascii="Book Antiqua" w:eastAsia="宋体" w:hAnsi="Book Antiqua" w:cs="宋体"/>
          <w:b/>
          <w:bCs/>
          <w:sz w:val="24"/>
          <w:szCs w:val="24"/>
          <w:lang w:eastAsia="zh-CN"/>
        </w:rPr>
        <w:t>159</w:t>
      </w:r>
      <w:r w:rsidRPr="008259E4">
        <w:rPr>
          <w:rFonts w:ascii="Book Antiqua" w:eastAsia="宋体" w:hAnsi="Book Antiqua" w:cs="宋体"/>
          <w:sz w:val="24"/>
          <w:szCs w:val="24"/>
          <w:lang w:eastAsia="zh-CN"/>
        </w:rPr>
        <w:t>: 35-50 [PMID: 24114473 DOI: 10.1007/978-3-642-38007-5_3]</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lastRenderedPageBreak/>
        <w:t xml:space="preserve">37 </w:t>
      </w:r>
      <w:r w:rsidRPr="008259E4">
        <w:rPr>
          <w:rFonts w:ascii="Book Antiqua" w:eastAsia="宋体" w:hAnsi="Book Antiqua" w:cs="宋体"/>
          <w:b/>
          <w:bCs/>
          <w:sz w:val="24"/>
          <w:szCs w:val="24"/>
          <w:lang w:eastAsia="zh-CN"/>
        </w:rPr>
        <w:t>Standard J</w:t>
      </w:r>
      <w:r w:rsidRPr="008259E4">
        <w:rPr>
          <w:rFonts w:ascii="Book Antiqua" w:eastAsia="宋体" w:hAnsi="Book Antiqua" w:cs="宋体"/>
          <w:sz w:val="24"/>
          <w:szCs w:val="24"/>
          <w:lang w:eastAsia="zh-CN"/>
        </w:rPr>
        <w:t xml:space="preserve">, Jiang Y, Yu M, Su X, Zhao Z, Xu J, Chen J, King B, Lu L, </w:t>
      </w:r>
      <w:proofErr w:type="spellStart"/>
      <w:r w:rsidRPr="008259E4">
        <w:rPr>
          <w:rFonts w:ascii="Book Antiqua" w:eastAsia="宋体" w:hAnsi="Book Antiqua" w:cs="宋体"/>
          <w:sz w:val="24"/>
          <w:szCs w:val="24"/>
          <w:lang w:eastAsia="zh-CN"/>
        </w:rPr>
        <w:t>Tomich</w:t>
      </w:r>
      <w:proofErr w:type="spellEnd"/>
      <w:r w:rsidRPr="008259E4">
        <w:rPr>
          <w:rFonts w:ascii="Book Antiqua" w:eastAsia="宋体" w:hAnsi="Book Antiqua" w:cs="宋体"/>
          <w:sz w:val="24"/>
          <w:szCs w:val="24"/>
          <w:lang w:eastAsia="zh-CN"/>
        </w:rPr>
        <w:t xml:space="preserve"> J, </w:t>
      </w:r>
      <w:proofErr w:type="spellStart"/>
      <w:r w:rsidRPr="008259E4">
        <w:rPr>
          <w:rFonts w:ascii="Book Antiqua" w:eastAsia="宋体" w:hAnsi="Book Antiqua" w:cs="宋体"/>
          <w:sz w:val="24"/>
          <w:szCs w:val="24"/>
          <w:lang w:eastAsia="zh-CN"/>
        </w:rPr>
        <w:t>Baybutt</w:t>
      </w:r>
      <w:proofErr w:type="spellEnd"/>
      <w:r w:rsidRPr="008259E4">
        <w:rPr>
          <w:rFonts w:ascii="Book Antiqua" w:eastAsia="宋体" w:hAnsi="Book Antiqua" w:cs="宋体"/>
          <w:sz w:val="24"/>
          <w:szCs w:val="24"/>
          <w:lang w:eastAsia="zh-CN"/>
        </w:rPr>
        <w:t xml:space="preserve"> R, Wang W. Reduced signaling of PI3K-Akt and RAS-MAPK pathways is the key target for weight-loss-induced cancer prevention by dietary calorie restriction and/or physical activity. </w:t>
      </w:r>
      <w:r w:rsidRPr="008259E4">
        <w:rPr>
          <w:rFonts w:ascii="Book Antiqua" w:eastAsia="宋体" w:hAnsi="Book Antiqua" w:cs="宋体"/>
          <w:i/>
          <w:iCs/>
          <w:sz w:val="24"/>
          <w:szCs w:val="24"/>
          <w:lang w:eastAsia="zh-CN"/>
        </w:rPr>
        <w:t xml:space="preserve">J </w:t>
      </w:r>
      <w:proofErr w:type="spellStart"/>
      <w:r w:rsidRPr="008259E4">
        <w:rPr>
          <w:rFonts w:ascii="Book Antiqua" w:eastAsia="宋体" w:hAnsi="Book Antiqua" w:cs="宋体"/>
          <w:i/>
          <w:iCs/>
          <w:sz w:val="24"/>
          <w:szCs w:val="24"/>
          <w:lang w:eastAsia="zh-CN"/>
        </w:rPr>
        <w:t>Nutr</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Biochem</w:t>
      </w:r>
      <w:proofErr w:type="spellEnd"/>
      <w:r w:rsidRPr="008259E4">
        <w:rPr>
          <w:rFonts w:ascii="Book Antiqua" w:eastAsia="宋体" w:hAnsi="Book Antiqua" w:cs="宋体"/>
          <w:sz w:val="24"/>
          <w:szCs w:val="24"/>
          <w:lang w:eastAsia="zh-CN"/>
        </w:rPr>
        <w:t xml:space="preserve"> 2014; </w:t>
      </w:r>
      <w:r w:rsidRPr="008259E4">
        <w:rPr>
          <w:rFonts w:ascii="Book Antiqua" w:eastAsia="宋体" w:hAnsi="Book Antiqua" w:cs="宋体"/>
          <w:b/>
          <w:bCs/>
          <w:sz w:val="24"/>
          <w:szCs w:val="24"/>
          <w:lang w:eastAsia="zh-CN"/>
        </w:rPr>
        <w:t>25</w:t>
      </w:r>
      <w:r w:rsidRPr="008259E4">
        <w:rPr>
          <w:rFonts w:ascii="Book Antiqua" w:eastAsia="宋体" w:hAnsi="Book Antiqua" w:cs="宋体"/>
          <w:sz w:val="24"/>
          <w:szCs w:val="24"/>
          <w:lang w:eastAsia="zh-CN"/>
        </w:rPr>
        <w:t>: 1317-1323 [PMID: 25283328 DOI</w:t>
      </w:r>
      <w:r w:rsidR="00F1204C">
        <w:rPr>
          <w:rFonts w:ascii="Book Antiqua" w:eastAsia="宋体" w:hAnsi="Book Antiqua" w:cs="宋体"/>
          <w:sz w:val="24"/>
          <w:szCs w:val="24"/>
          <w:lang w:eastAsia="zh-CN"/>
        </w:rPr>
        <w:t>: 10.1016/j.jnutbio.2014.07.010</w:t>
      </w:r>
      <w:r w:rsidRPr="008259E4">
        <w:rPr>
          <w:rFonts w:ascii="Book Antiqua" w:eastAsia="宋体" w:hAnsi="Book Antiqua" w:cs="宋体"/>
          <w:sz w:val="24"/>
          <w:szCs w:val="24"/>
          <w:lang w:eastAsia="zh-CN"/>
        </w:rPr>
        <w:t>]</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38 Food, nutrition, physical activity, and the prevention of cancer: a global perspective. World Cancer Research Fund and American Institute for Cancer Research. Washington DC, 2007: 289-298</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39 </w:t>
      </w:r>
      <w:r w:rsidRPr="008259E4">
        <w:rPr>
          <w:rFonts w:ascii="Book Antiqua" w:eastAsia="宋体" w:hAnsi="Book Antiqua" w:cs="宋体"/>
          <w:b/>
          <w:bCs/>
          <w:sz w:val="24"/>
          <w:szCs w:val="24"/>
          <w:lang w:eastAsia="zh-CN"/>
        </w:rPr>
        <w:t>Doll R</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Peto</w:t>
      </w:r>
      <w:proofErr w:type="spellEnd"/>
      <w:r w:rsidRPr="008259E4">
        <w:rPr>
          <w:rFonts w:ascii="Book Antiqua" w:eastAsia="宋体" w:hAnsi="Book Antiqua" w:cs="宋体"/>
          <w:sz w:val="24"/>
          <w:szCs w:val="24"/>
          <w:lang w:eastAsia="zh-CN"/>
        </w:rPr>
        <w:t xml:space="preserve"> R, Wheatley K, Gray R, Sutherland I. Mortality in relation to smoking: 40 years' observations on male British doctors. </w:t>
      </w:r>
      <w:r w:rsidRPr="008259E4">
        <w:rPr>
          <w:rFonts w:ascii="Book Antiqua" w:eastAsia="宋体" w:hAnsi="Book Antiqua" w:cs="宋体"/>
          <w:i/>
          <w:iCs/>
          <w:sz w:val="24"/>
          <w:szCs w:val="24"/>
          <w:lang w:eastAsia="zh-CN"/>
        </w:rPr>
        <w:t>BMJ</w:t>
      </w:r>
      <w:r w:rsidRPr="008259E4">
        <w:rPr>
          <w:rFonts w:ascii="Book Antiqua" w:eastAsia="宋体" w:hAnsi="Book Antiqua" w:cs="宋体"/>
          <w:sz w:val="24"/>
          <w:szCs w:val="24"/>
          <w:lang w:eastAsia="zh-CN"/>
        </w:rPr>
        <w:t xml:space="preserve"> 1994; </w:t>
      </w:r>
      <w:r w:rsidRPr="008259E4">
        <w:rPr>
          <w:rFonts w:ascii="Book Antiqua" w:eastAsia="宋体" w:hAnsi="Book Antiqua" w:cs="宋体"/>
          <w:b/>
          <w:bCs/>
          <w:sz w:val="24"/>
          <w:szCs w:val="24"/>
          <w:lang w:eastAsia="zh-CN"/>
        </w:rPr>
        <w:t>309</w:t>
      </w:r>
      <w:r w:rsidRPr="008259E4">
        <w:rPr>
          <w:rFonts w:ascii="Book Antiqua" w:eastAsia="宋体" w:hAnsi="Book Antiqua" w:cs="宋体"/>
          <w:sz w:val="24"/>
          <w:szCs w:val="24"/>
          <w:lang w:eastAsia="zh-CN"/>
        </w:rPr>
        <w:t>: 901-911 [PMID: 7755693 DOI: 10.1136/bmj.309.6959.911]</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40 </w:t>
      </w:r>
      <w:r w:rsidRPr="008259E4">
        <w:rPr>
          <w:rFonts w:ascii="Book Antiqua" w:eastAsia="宋体" w:hAnsi="Book Antiqua" w:cs="宋体"/>
          <w:b/>
          <w:bCs/>
          <w:sz w:val="24"/>
          <w:szCs w:val="24"/>
          <w:lang w:eastAsia="zh-CN"/>
        </w:rPr>
        <w:t>Coleman MP</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Estève</w:t>
      </w:r>
      <w:proofErr w:type="spellEnd"/>
      <w:r w:rsidRPr="008259E4">
        <w:rPr>
          <w:rFonts w:ascii="Book Antiqua" w:eastAsia="宋体" w:hAnsi="Book Antiqua" w:cs="宋体"/>
          <w:sz w:val="24"/>
          <w:szCs w:val="24"/>
          <w:lang w:eastAsia="zh-CN"/>
        </w:rPr>
        <w:t xml:space="preserve"> J, </w:t>
      </w:r>
      <w:proofErr w:type="spellStart"/>
      <w:r w:rsidRPr="008259E4">
        <w:rPr>
          <w:rFonts w:ascii="Book Antiqua" w:eastAsia="宋体" w:hAnsi="Book Antiqua" w:cs="宋体"/>
          <w:sz w:val="24"/>
          <w:szCs w:val="24"/>
          <w:lang w:eastAsia="zh-CN"/>
        </w:rPr>
        <w:t>Damiecki</w:t>
      </w:r>
      <w:proofErr w:type="spellEnd"/>
      <w:r w:rsidRPr="008259E4">
        <w:rPr>
          <w:rFonts w:ascii="Book Antiqua" w:eastAsia="宋体" w:hAnsi="Book Antiqua" w:cs="宋体"/>
          <w:sz w:val="24"/>
          <w:szCs w:val="24"/>
          <w:lang w:eastAsia="zh-CN"/>
        </w:rPr>
        <w:t xml:space="preserve"> P, </w:t>
      </w:r>
      <w:proofErr w:type="spellStart"/>
      <w:r w:rsidRPr="008259E4">
        <w:rPr>
          <w:rFonts w:ascii="Book Antiqua" w:eastAsia="宋体" w:hAnsi="Book Antiqua" w:cs="宋体"/>
          <w:sz w:val="24"/>
          <w:szCs w:val="24"/>
          <w:lang w:eastAsia="zh-CN"/>
        </w:rPr>
        <w:t>Arslan</w:t>
      </w:r>
      <w:proofErr w:type="spellEnd"/>
      <w:r w:rsidRPr="008259E4">
        <w:rPr>
          <w:rFonts w:ascii="Book Antiqua" w:eastAsia="宋体" w:hAnsi="Book Antiqua" w:cs="宋体"/>
          <w:sz w:val="24"/>
          <w:szCs w:val="24"/>
          <w:lang w:eastAsia="zh-CN"/>
        </w:rPr>
        <w:t xml:space="preserve"> A, </w:t>
      </w:r>
      <w:proofErr w:type="spellStart"/>
      <w:r w:rsidRPr="008259E4">
        <w:rPr>
          <w:rFonts w:ascii="Book Antiqua" w:eastAsia="宋体" w:hAnsi="Book Antiqua" w:cs="宋体"/>
          <w:sz w:val="24"/>
          <w:szCs w:val="24"/>
          <w:lang w:eastAsia="zh-CN"/>
        </w:rPr>
        <w:t>Renard</w:t>
      </w:r>
      <w:proofErr w:type="spellEnd"/>
      <w:r w:rsidRPr="008259E4">
        <w:rPr>
          <w:rFonts w:ascii="Book Antiqua" w:eastAsia="宋体" w:hAnsi="Book Antiqua" w:cs="宋体"/>
          <w:sz w:val="24"/>
          <w:szCs w:val="24"/>
          <w:lang w:eastAsia="zh-CN"/>
        </w:rPr>
        <w:t xml:space="preserve"> H. Trends in cancer incidence and mortality. </w:t>
      </w:r>
      <w:r w:rsidRPr="008259E4">
        <w:rPr>
          <w:rFonts w:ascii="Book Antiqua" w:eastAsia="宋体" w:hAnsi="Book Antiqua" w:cs="宋体"/>
          <w:i/>
          <w:iCs/>
          <w:sz w:val="24"/>
          <w:szCs w:val="24"/>
          <w:lang w:eastAsia="zh-CN"/>
        </w:rPr>
        <w:t xml:space="preserve">IARC </w:t>
      </w:r>
      <w:proofErr w:type="spellStart"/>
      <w:r w:rsidRPr="008259E4">
        <w:rPr>
          <w:rFonts w:ascii="Book Antiqua" w:eastAsia="宋体" w:hAnsi="Book Antiqua" w:cs="宋体"/>
          <w:i/>
          <w:iCs/>
          <w:sz w:val="24"/>
          <w:szCs w:val="24"/>
          <w:lang w:eastAsia="zh-CN"/>
        </w:rPr>
        <w:t>Sci</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Publ</w:t>
      </w:r>
      <w:proofErr w:type="spellEnd"/>
      <w:r w:rsidR="00F1204C">
        <w:rPr>
          <w:rFonts w:ascii="Book Antiqua" w:eastAsia="宋体" w:hAnsi="Book Antiqua" w:cs="宋体"/>
          <w:sz w:val="24"/>
          <w:szCs w:val="24"/>
          <w:lang w:eastAsia="zh-CN"/>
        </w:rPr>
        <w:t xml:space="preserve"> 1993</w:t>
      </w:r>
      <w:r w:rsidRPr="008259E4">
        <w:rPr>
          <w:rFonts w:ascii="Book Antiqua" w:eastAsia="宋体" w:hAnsi="Book Antiqua" w:cs="宋体"/>
          <w:sz w:val="24"/>
          <w:szCs w:val="24"/>
          <w:lang w:eastAsia="zh-CN"/>
        </w:rPr>
        <w:t>: 1-806 [PMID: 8258476]</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t xml:space="preserve">41 </w:t>
      </w:r>
      <w:proofErr w:type="spellStart"/>
      <w:r w:rsidRPr="008259E4">
        <w:rPr>
          <w:rFonts w:ascii="Book Antiqua" w:eastAsia="宋体" w:hAnsi="Book Antiqua" w:cs="宋体"/>
          <w:b/>
          <w:bCs/>
          <w:sz w:val="24"/>
          <w:szCs w:val="24"/>
          <w:lang w:eastAsia="zh-CN"/>
        </w:rPr>
        <w:t>Jemal</w:t>
      </w:r>
      <w:proofErr w:type="spellEnd"/>
      <w:r w:rsidRPr="008259E4">
        <w:rPr>
          <w:rFonts w:ascii="Book Antiqua" w:eastAsia="宋体" w:hAnsi="Book Antiqua" w:cs="宋体"/>
          <w:b/>
          <w:bCs/>
          <w:sz w:val="24"/>
          <w:szCs w:val="24"/>
          <w:lang w:eastAsia="zh-CN"/>
        </w:rPr>
        <w:t xml:space="preserve"> A</w:t>
      </w:r>
      <w:r w:rsidRPr="008259E4">
        <w:rPr>
          <w:rFonts w:ascii="Book Antiqua" w:eastAsia="宋体" w:hAnsi="Book Antiqua" w:cs="宋体"/>
          <w:sz w:val="24"/>
          <w:szCs w:val="24"/>
          <w:lang w:eastAsia="zh-CN"/>
        </w:rPr>
        <w:t xml:space="preserve">, Chu KC, </w:t>
      </w:r>
      <w:proofErr w:type="spellStart"/>
      <w:r w:rsidRPr="008259E4">
        <w:rPr>
          <w:rFonts w:ascii="Book Antiqua" w:eastAsia="宋体" w:hAnsi="Book Antiqua" w:cs="宋体"/>
          <w:sz w:val="24"/>
          <w:szCs w:val="24"/>
          <w:lang w:eastAsia="zh-CN"/>
        </w:rPr>
        <w:t>Tarone</w:t>
      </w:r>
      <w:proofErr w:type="spellEnd"/>
      <w:r w:rsidRPr="008259E4">
        <w:rPr>
          <w:rFonts w:ascii="Book Antiqua" w:eastAsia="宋体" w:hAnsi="Book Antiqua" w:cs="宋体"/>
          <w:sz w:val="24"/>
          <w:szCs w:val="24"/>
          <w:lang w:eastAsia="zh-CN"/>
        </w:rPr>
        <w:t xml:space="preserve"> RE.</w:t>
      </w:r>
      <w:proofErr w:type="gramEnd"/>
      <w:r w:rsidRPr="008259E4">
        <w:rPr>
          <w:rFonts w:ascii="Book Antiqua" w:eastAsia="宋体" w:hAnsi="Book Antiqua" w:cs="宋体"/>
          <w:sz w:val="24"/>
          <w:szCs w:val="24"/>
          <w:lang w:eastAsia="zh-CN"/>
        </w:rPr>
        <w:t xml:space="preserve"> Recent trends in lung cancer mortality in the United States. </w:t>
      </w:r>
      <w:r w:rsidRPr="008259E4">
        <w:rPr>
          <w:rFonts w:ascii="Book Antiqua" w:eastAsia="宋体" w:hAnsi="Book Antiqua" w:cs="宋体"/>
          <w:i/>
          <w:iCs/>
          <w:sz w:val="24"/>
          <w:szCs w:val="24"/>
          <w:lang w:eastAsia="zh-CN"/>
        </w:rPr>
        <w:t>J Natl Cancer Inst</w:t>
      </w:r>
      <w:r w:rsidRPr="008259E4">
        <w:rPr>
          <w:rFonts w:ascii="Book Antiqua" w:eastAsia="宋体" w:hAnsi="Book Antiqua" w:cs="宋体"/>
          <w:sz w:val="24"/>
          <w:szCs w:val="24"/>
          <w:lang w:eastAsia="zh-CN"/>
        </w:rPr>
        <w:t xml:space="preserve"> 2001; </w:t>
      </w:r>
      <w:r w:rsidRPr="008259E4">
        <w:rPr>
          <w:rFonts w:ascii="Book Antiqua" w:eastAsia="宋体" w:hAnsi="Book Antiqua" w:cs="宋体"/>
          <w:b/>
          <w:bCs/>
          <w:sz w:val="24"/>
          <w:szCs w:val="24"/>
          <w:lang w:eastAsia="zh-CN"/>
        </w:rPr>
        <w:t>93</w:t>
      </w:r>
      <w:r w:rsidRPr="008259E4">
        <w:rPr>
          <w:rFonts w:ascii="Book Antiqua" w:eastAsia="宋体" w:hAnsi="Book Antiqua" w:cs="宋体"/>
          <w:sz w:val="24"/>
          <w:szCs w:val="24"/>
          <w:lang w:eastAsia="zh-CN"/>
        </w:rPr>
        <w:t>: 277-283 [PMID: 11181774 DOI: 10.1093/</w:t>
      </w:r>
      <w:proofErr w:type="spellStart"/>
      <w:r w:rsidRPr="008259E4">
        <w:rPr>
          <w:rFonts w:ascii="Book Antiqua" w:eastAsia="宋体" w:hAnsi="Book Antiqua" w:cs="宋体"/>
          <w:sz w:val="24"/>
          <w:szCs w:val="24"/>
          <w:lang w:eastAsia="zh-CN"/>
        </w:rPr>
        <w:t>jnci</w:t>
      </w:r>
      <w:proofErr w:type="spellEnd"/>
      <w:r w:rsidRPr="008259E4">
        <w:rPr>
          <w:rFonts w:ascii="Book Antiqua" w:eastAsia="宋体" w:hAnsi="Book Antiqua" w:cs="宋体"/>
          <w:sz w:val="24"/>
          <w:szCs w:val="24"/>
          <w:lang w:eastAsia="zh-CN"/>
        </w:rPr>
        <w:t>/93.4.277]</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t xml:space="preserve">42 </w:t>
      </w:r>
      <w:proofErr w:type="spellStart"/>
      <w:r w:rsidRPr="008259E4">
        <w:rPr>
          <w:rFonts w:ascii="Book Antiqua" w:eastAsia="宋体" w:hAnsi="Book Antiqua" w:cs="宋体"/>
          <w:b/>
          <w:bCs/>
          <w:sz w:val="24"/>
          <w:szCs w:val="24"/>
          <w:lang w:eastAsia="zh-CN"/>
        </w:rPr>
        <w:t>Lubin</w:t>
      </w:r>
      <w:proofErr w:type="spellEnd"/>
      <w:r w:rsidRPr="008259E4">
        <w:rPr>
          <w:rFonts w:ascii="Book Antiqua" w:eastAsia="宋体" w:hAnsi="Book Antiqua" w:cs="宋体"/>
          <w:b/>
          <w:bCs/>
          <w:sz w:val="24"/>
          <w:szCs w:val="24"/>
          <w:lang w:eastAsia="zh-CN"/>
        </w:rPr>
        <w:t xml:space="preserve"> JH</w:t>
      </w:r>
      <w:r w:rsidRPr="008259E4">
        <w:rPr>
          <w:rFonts w:ascii="Book Antiqua" w:eastAsia="宋体" w:hAnsi="Book Antiqua" w:cs="宋体"/>
          <w:sz w:val="24"/>
          <w:szCs w:val="24"/>
          <w:lang w:eastAsia="zh-CN"/>
        </w:rPr>
        <w:t>.</w:t>
      </w:r>
      <w:proofErr w:type="gramEnd"/>
      <w:r w:rsidRPr="008259E4">
        <w:rPr>
          <w:rFonts w:ascii="Book Antiqua" w:eastAsia="宋体" w:hAnsi="Book Antiqua" w:cs="宋体"/>
          <w:sz w:val="24"/>
          <w:szCs w:val="24"/>
          <w:lang w:eastAsia="zh-CN"/>
        </w:rPr>
        <w:t xml:space="preserve"> Modifying risk of developing lung cancer by changing habits of cigarette smoking. </w:t>
      </w:r>
      <w:r w:rsidRPr="008259E4">
        <w:rPr>
          <w:rFonts w:ascii="Book Antiqua" w:eastAsia="宋体" w:hAnsi="Book Antiqua" w:cs="宋体"/>
          <w:i/>
          <w:iCs/>
          <w:sz w:val="24"/>
          <w:szCs w:val="24"/>
          <w:lang w:eastAsia="zh-CN"/>
        </w:rPr>
        <w:t>Br Med J (</w:t>
      </w:r>
      <w:proofErr w:type="spellStart"/>
      <w:r w:rsidRPr="008259E4">
        <w:rPr>
          <w:rFonts w:ascii="Book Antiqua" w:eastAsia="宋体" w:hAnsi="Book Antiqua" w:cs="宋体"/>
          <w:i/>
          <w:iCs/>
          <w:sz w:val="24"/>
          <w:szCs w:val="24"/>
          <w:lang w:eastAsia="zh-CN"/>
        </w:rPr>
        <w:t>Clin</w:t>
      </w:r>
      <w:proofErr w:type="spellEnd"/>
      <w:r w:rsidRPr="008259E4">
        <w:rPr>
          <w:rFonts w:ascii="Book Antiqua" w:eastAsia="宋体" w:hAnsi="Book Antiqua" w:cs="宋体"/>
          <w:i/>
          <w:iCs/>
          <w:sz w:val="24"/>
          <w:szCs w:val="24"/>
          <w:lang w:eastAsia="zh-CN"/>
        </w:rPr>
        <w:t xml:space="preserve"> Res Ed)</w:t>
      </w:r>
      <w:r w:rsidRPr="008259E4">
        <w:rPr>
          <w:rFonts w:ascii="Book Antiqua" w:eastAsia="宋体" w:hAnsi="Book Antiqua" w:cs="宋体"/>
          <w:sz w:val="24"/>
          <w:szCs w:val="24"/>
          <w:lang w:eastAsia="zh-CN"/>
        </w:rPr>
        <w:t xml:space="preserve"> 1984; </w:t>
      </w:r>
      <w:r w:rsidRPr="008259E4">
        <w:rPr>
          <w:rFonts w:ascii="Book Antiqua" w:eastAsia="宋体" w:hAnsi="Book Antiqua" w:cs="宋体"/>
          <w:b/>
          <w:bCs/>
          <w:sz w:val="24"/>
          <w:szCs w:val="24"/>
          <w:lang w:eastAsia="zh-CN"/>
        </w:rPr>
        <w:t>289</w:t>
      </w:r>
      <w:r w:rsidRPr="008259E4">
        <w:rPr>
          <w:rFonts w:ascii="Book Antiqua" w:eastAsia="宋体" w:hAnsi="Book Antiqua" w:cs="宋体"/>
          <w:sz w:val="24"/>
          <w:szCs w:val="24"/>
          <w:lang w:eastAsia="zh-CN"/>
        </w:rPr>
        <w:t>: 921 [PMID: 6434141 DOI: 10.1136/bmj.289.6449.921]</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t xml:space="preserve">43 </w:t>
      </w:r>
      <w:proofErr w:type="spellStart"/>
      <w:r w:rsidRPr="008259E4">
        <w:rPr>
          <w:rFonts w:ascii="Book Antiqua" w:eastAsia="宋体" w:hAnsi="Book Antiqua" w:cs="宋体"/>
          <w:b/>
          <w:bCs/>
          <w:sz w:val="24"/>
          <w:szCs w:val="24"/>
          <w:lang w:eastAsia="zh-CN"/>
        </w:rPr>
        <w:t>Swerdlow</w:t>
      </w:r>
      <w:proofErr w:type="spellEnd"/>
      <w:r w:rsidRPr="008259E4">
        <w:rPr>
          <w:rFonts w:ascii="Book Antiqua" w:eastAsia="宋体" w:hAnsi="Book Antiqua" w:cs="宋体"/>
          <w:b/>
          <w:bCs/>
          <w:sz w:val="24"/>
          <w:szCs w:val="24"/>
          <w:lang w:eastAsia="zh-CN"/>
        </w:rPr>
        <w:t xml:space="preserve"> AJ</w:t>
      </w:r>
      <w:r w:rsidRPr="008259E4">
        <w:rPr>
          <w:rFonts w:ascii="Book Antiqua" w:eastAsia="宋体" w:hAnsi="Book Antiqua" w:cs="宋体"/>
          <w:sz w:val="24"/>
          <w:szCs w:val="24"/>
          <w:lang w:eastAsia="zh-CN"/>
        </w:rPr>
        <w:t>.</w:t>
      </w:r>
      <w:proofErr w:type="gramEnd"/>
      <w:r w:rsidRPr="008259E4">
        <w:rPr>
          <w:rFonts w:ascii="Book Antiqua" w:eastAsia="宋体" w:hAnsi="Book Antiqua" w:cs="宋体"/>
          <w:sz w:val="24"/>
          <w:szCs w:val="24"/>
          <w:lang w:eastAsia="zh-CN"/>
        </w:rPr>
        <w:t xml:space="preserve"> </w:t>
      </w:r>
      <w:proofErr w:type="gramStart"/>
      <w:r w:rsidRPr="008259E4">
        <w:rPr>
          <w:rFonts w:ascii="Book Antiqua" w:eastAsia="宋体" w:hAnsi="Book Antiqua" w:cs="宋体"/>
          <w:sz w:val="24"/>
          <w:szCs w:val="24"/>
          <w:lang w:eastAsia="zh-CN"/>
        </w:rPr>
        <w:t>Effectiveness of primary prevention of occupational exposures on cancer risk.</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 xml:space="preserve">IARC </w:t>
      </w:r>
      <w:proofErr w:type="spellStart"/>
      <w:r w:rsidRPr="008259E4">
        <w:rPr>
          <w:rFonts w:ascii="Book Antiqua" w:eastAsia="宋体" w:hAnsi="Book Antiqua" w:cs="宋体"/>
          <w:i/>
          <w:iCs/>
          <w:sz w:val="24"/>
          <w:szCs w:val="24"/>
          <w:lang w:eastAsia="zh-CN"/>
        </w:rPr>
        <w:t>Sci</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Publ</w:t>
      </w:r>
      <w:proofErr w:type="spellEnd"/>
      <w:r w:rsidR="00F1204C">
        <w:rPr>
          <w:rFonts w:ascii="Book Antiqua" w:eastAsia="宋体" w:hAnsi="Book Antiqua" w:cs="宋体"/>
          <w:sz w:val="24"/>
          <w:szCs w:val="24"/>
          <w:lang w:eastAsia="zh-CN"/>
        </w:rPr>
        <w:t xml:space="preserve"> 1990</w:t>
      </w:r>
      <w:r w:rsidRPr="008259E4">
        <w:rPr>
          <w:rFonts w:ascii="Book Antiqua" w:eastAsia="宋体" w:hAnsi="Book Antiqua" w:cs="宋体"/>
          <w:sz w:val="24"/>
          <w:szCs w:val="24"/>
          <w:lang w:eastAsia="zh-CN"/>
        </w:rPr>
        <w:t>: 23-56 [PMID: 2279797]</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44 </w:t>
      </w:r>
      <w:r w:rsidRPr="008259E4">
        <w:rPr>
          <w:rFonts w:ascii="Book Antiqua" w:eastAsia="宋体" w:hAnsi="Book Antiqua" w:cs="宋体"/>
          <w:b/>
          <w:bCs/>
          <w:sz w:val="24"/>
          <w:szCs w:val="24"/>
          <w:lang w:eastAsia="zh-CN"/>
        </w:rPr>
        <w:t>Hwang H</w:t>
      </w:r>
      <w:r w:rsidRPr="008259E4">
        <w:rPr>
          <w:rFonts w:ascii="Book Antiqua" w:eastAsia="宋体" w:hAnsi="Book Antiqua" w:cs="宋体"/>
          <w:sz w:val="24"/>
          <w:szCs w:val="24"/>
          <w:lang w:eastAsia="zh-CN"/>
        </w:rPr>
        <w:t xml:space="preserve">, Dwyer J, Russell RM. Diet, Helicobacter pylori infection, food preservation and gastric cancer risk: are there new roles for preventative factors? </w:t>
      </w:r>
      <w:proofErr w:type="spellStart"/>
      <w:r w:rsidRPr="008259E4">
        <w:rPr>
          <w:rFonts w:ascii="Book Antiqua" w:eastAsia="宋体" w:hAnsi="Book Antiqua" w:cs="宋体"/>
          <w:i/>
          <w:iCs/>
          <w:sz w:val="24"/>
          <w:szCs w:val="24"/>
          <w:lang w:eastAsia="zh-CN"/>
        </w:rPr>
        <w:t>Nutr</w:t>
      </w:r>
      <w:proofErr w:type="spellEnd"/>
      <w:r w:rsidRPr="008259E4">
        <w:rPr>
          <w:rFonts w:ascii="Book Antiqua" w:eastAsia="宋体" w:hAnsi="Book Antiqua" w:cs="宋体"/>
          <w:i/>
          <w:iCs/>
          <w:sz w:val="24"/>
          <w:szCs w:val="24"/>
          <w:lang w:eastAsia="zh-CN"/>
        </w:rPr>
        <w:t xml:space="preserve"> Rev</w:t>
      </w:r>
      <w:r w:rsidRPr="008259E4">
        <w:rPr>
          <w:rFonts w:ascii="Book Antiqua" w:eastAsia="宋体" w:hAnsi="Book Antiqua" w:cs="宋体"/>
          <w:sz w:val="24"/>
          <w:szCs w:val="24"/>
          <w:lang w:eastAsia="zh-CN"/>
        </w:rPr>
        <w:t xml:space="preserve"> 1994; </w:t>
      </w:r>
      <w:r w:rsidRPr="008259E4">
        <w:rPr>
          <w:rFonts w:ascii="Book Antiqua" w:eastAsia="宋体" w:hAnsi="Book Antiqua" w:cs="宋体"/>
          <w:b/>
          <w:bCs/>
          <w:sz w:val="24"/>
          <w:szCs w:val="24"/>
          <w:lang w:eastAsia="zh-CN"/>
        </w:rPr>
        <w:t>52</w:t>
      </w:r>
      <w:r w:rsidRPr="008259E4">
        <w:rPr>
          <w:rFonts w:ascii="Book Antiqua" w:eastAsia="宋体" w:hAnsi="Book Antiqua" w:cs="宋体"/>
          <w:sz w:val="24"/>
          <w:szCs w:val="24"/>
          <w:lang w:eastAsia="zh-CN"/>
        </w:rPr>
        <w:t>: 75-83 [PMID: 8015750 DOI: 10.1111/j.1753-4887.1994.tb01394.x]</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lastRenderedPageBreak/>
        <w:t xml:space="preserve">45 </w:t>
      </w:r>
      <w:r w:rsidRPr="008259E4">
        <w:rPr>
          <w:rFonts w:ascii="Book Antiqua" w:eastAsia="宋体" w:hAnsi="Book Antiqua" w:cs="宋体"/>
          <w:b/>
          <w:bCs/>
          <w:sz w:val="24"/>
          <w:szCs w:val="24"/>
          <w:lang w:eastAsia="zh-CN"/>
        </w:rPr>
        <w:t>Garland SM</w:t>
      </w:r>
      <w:r w:rsidRPr="008259E4">
        <w:rPr>
          <w:rFonts w:ascii="Book Antiqua" w:eastAsia="宋体" w:hAnsi="Book Antiqua" w:cs="宋体"/>
          <w:sz w:val="24"/>
          <w:szCs w:val="24"/>
          <w:lang w:eastAsia="zh-CN"/>
        </w:rPr>
        <w:t xml:space="preserve">, Hernandez-Avila M, Wheeler CM, Perez G, Harper DM, </w:t>
      </w:r>
      <w:proofErr w:type="spellStart"/>
      <w:r w:rsidRPr="008259E4">
        <w:rPr>
          <w:rFonts w:ascii="Book Antiqua" w:eastAsia="宋体" w:hAnsi="Book Antiqua" w:cs="宋体"/>
          <w:sz w:val="24"/>
          <w:szCs w:val="24"/>
          <w:lang w:eastAsia="zh-CN"/>
        </w:rPr>
        <w:t>Leodolter</w:t>
      </w:r>
      <w:proofErr w:type="spellEnd"/>
      <w:r w:rsidRPr="008259E4">
        <w:rPr>
          <w:rFonts w:ascii="Book Antiqua" w:eastAsia="宋体" w:hAnsi="Book Antiqua" w:cs="宋体"/>
          <w:sz w:val="24"/>
          <w:szCs w:val="24"/>
          <w:lang w:eastAsia="zh-CN"/>
        </w:rPr>
        <w:t xml:space="preserve"> S, Tang GW, Ferris DG, </w:t>
      </w:r>
      <w:proofErr w:type="spellStart"/>
      <w:r w:rsidRPr="008259E4">
        <w:rPr>
          <w:rFonts w:ascii="Book Antiqua" w:eastAsia="宋体" w:hAnsi="Book Antiqua" w:cs="宋体"/>
          <w:sz w:val="24"/>
          <w:szCs w:val="24"/>
          <w:lang w:eastAsia="zh-CN"/>
        </w:rPr>
        <w:t>Steben</w:t>
      </w:r>
      <w:proofErr w:type="spellEnd"/>
      <w:r w:rsidRPr="008259E4">
        <w:rPr>
          <w:rFonts w:ascii="Book Antiqua" w:eastAsia="宋体" w:hAnsi="Book Antiqua" w:cs="宋体"/>
          <w:sz w:val="24"/>
          <w:szCs w:val="24"/>
          <w:lang w:eastAsia="zh-CN"/>
        </w:rPr>
        <w:t xml:space="preserve"> M, Bryan J, Taddeo FJ, </w:t>
      </w:r>
      <w:proofErr w:type="spellStart"/>
      <w:r w:rsidRPr="008259E4">
        <w:rPr>
          <w:rFonts w:ascii="Book Antiqua" w:eastAsia="宋体" w:hAnsi="Book Antiqua" w:cs="宋体"/>
          <w:sz w:val="24"/>
          <w:szCs w:val="24"/>
          <w:lang w:eastAsia="zh-CN"/>
        </w:rPr>
        <w:t>Railkar</w:t>
      </w:r>
      <w:proofErr w:type="spellEnd"/>
      <w:r w:rsidRPr="008259E4">
        <w:rPr>
          <w:rFonts w:ascii="Book Antiqua" w:eastAsia="宋体" w:hAnsi="Book Antiqua" w:cs="宋体"/>
          <w:sz w:val="24"/>
          <w:szCs w:val="24"/>
          <w:lang w:eastAsia="zh-CN"/>
        </w:rPr>
        <w:t xml:space="preserve"> R, </w:t>
      </w:r>
      <w:proofErr w:type="spellStart"/>
      <w:r w:rsidRPr="008259E4">
        <w:rPr>
          <w:rFonts w:ascii="Book Antiqua" w:eastAsia="宋体" w:hAnsi="Book Antiqua" w:cs="宋体"/>
          <w:sz w:val="24"/>
          <w:szCs w:val="24"/>
          <w:lang w:eastAsia="zh-CN"/>
        </w:rPr>
        <w:t>Esser</w:t>
      </w:r>
      <w:proofErr w:type="spellEnd"/>
      <w:r w:rsidRPr="008259E4">
        <w:rPr>
          <w:rFonts w:ascii="Book Antiqua" w:eastAsia="宋体" w:hAnsi="Book Antiqua" w:cs="宋体"/>
          <w:sz w:val="24"/>
          <w:szCs w:val="24"/>
          <w:lang w:eastAsia="zh-CN"/>
        </w:rPr>
        <w:t xml:space="preserve"> MT, Sings HL, Nelson M, </w:t>
      </w:r>
      <w:proofErr w:type="spellStart"/>
      <w:r w:rsidRPr="008259E4">
        <w:rPr>
          <w:rFonts w:ascii="Book Antiqua" w:eastAsia="宋体" w:hAnsi="Book Antiqua" w:cs="宋体"/>
          <w:sz w:val="24"/>
          <w:szCs w:val="24"/>
          <w:lang w:eastAsia="zh-CN"/>
        </w:rPr>
        <w:t>Boslego</w:t>
      </w:r>
      <w:proofErr w:type="spellEnd"/>
      <w:r w:rsidRPr="008259E4">
        <w:rPr>
          <w:rFonts w:ascii="Book Antiqua" w:eastAsia="宋体" w:hAnsi="Book Antiqua" w:cs="宋体"/>
          <w:sz w:val="24"/>
          <w:szCs w:val="24"/>
          <w:lang w:eastAsia="zh-CN"/>
        </w:rPr>
        <w:t xml:space="preserve"> J, Sattler C, Barr E, </w:t>
      </w:r>
      <w:proofErr w:type="spellStart"/>
      <w:r w:rsidRPr="008259E4">
        <w:rPr>
          <w:rFonts w:ascii="Book Antiqua" w:eastAsia="宋体" w:hAnsi="Book Antiqua" w:cs="宋体"/>
          <w:sz w:val="24"/>
          <w:szCs w:val="24"/>
          <w:lang w:eastAsia="zh-CN"/>
        </w:rPr>
        <w:t>Koutsky</w:t>
      </w:r>
      <w:proofErr w:type="spellEnd"/>
      <w:r w:rsidRPr="008259E4">
        <w:rPr>
          <w:rFonts w:ascii="Book Antiqua" w:eastAsia="宋体" w:hAnsi="Book Antiqua" w:cs="宋体"/>
          <w:sz w:val="24"/>
          <w:szCs w:val="24"/>
          <w:lang w:eastAsia="zh-CN"/>
        </w:rPr>
        <w:t xml:space="preserve"> LA. </w:t>
      </w:r>
      <w:proofErr w:type="spellStart"/>
      <w:proofErr w:type="gramStart"/>
      <w:r w:rsidRPr="008259E4">
        <w:rPr>
          <w:rFonts w:ascii="Book Antiqua" w:eastAsia="宋体" w:hAnsi="Book Antiqua" w:cs="宋体"/>
          <w:sz w:val="24"/>
          <w:szCs w:val="24"/>
          <w:lang w:eastAsia="zh-CN"/>
        </w:rPr>
        <w:t>Quadrivalent</w:t>
      </w:r>
      <w:proofErr w:type="spellEnd"/>
      <w:r w:rsidRPr="008259E4">
        <w:rPr>
          <w:rFonts w:ascii="Book Antiqua" w:eastAsia="宋体" w:hAnsi="Book Antiqua" w:cs="宋体"/>
          <w:sz w:val="24"/>
          <w:szCs w:val="24"/>
          <w:lang w:eastAsia="zh-CN"/>
        </w:rPr>
        <w:t xml:space="preserve"> vaccine against human papillomavirus to prevent </w:t>
      </w:r>
      <w:proofErr w:type="spellStart"/>
      <w:r w:rsidRPr="008259E4">
        <w:rPr>
          <w:rFonts w:ascii="Book Antiqua" w:eastAsia="宋体" w:hAnsi="Book Antiqua" w:cs="宋体"/>
          <w:sz w:val="24"/>
          <w:szCs w:val="24"/>
          <w:lang w:eastAsia="zh-CN"/>
        </w:rPr>
        <w:t>anogenital</w:t>
      </w:r>
      <w:proofErr w:type="spellEnd"/>
      <w:r w:rsidRPr="008259E4">
        <w:rPr>
          <w:rFonts w:ascii="Book Antiqua" w:eastAsia="宋体" w:hAnsi="Book Antiqua" w:cs="宋体"/>
          <w:sz w:val="24"/>
          <w:szCs w:val="24"/>
          <w:lang w:eastAsia="zh-CN"/>
        </w:rPr>
        <w:t xml:space="preserve"> diseases.</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 xml:space="preserve">N </w:t>
      </w:r>
      <w:proofErr w:type="spellStart"/>
      <w:r w:rsidRPr="008259E4">
        <w:rPr>
          <w:rFonts w:ascii="Book Antiqua" w:eastAsia="宋体" w:hAnsi="Book Antiqua" w:cs="宋体"/>
          <w:i/>
          <w:iCs/>
          <w:sz w:val="24"/>
          <w:szCs w:val="24"/>
          <w:lang w:eastAsia="zh-CN"/>
        </w:rPr>
        <w:t>Engl</w:t>
      </w:r>
      <w:proofErr w:type="spellEnd"/>
      <w:r w:rsidRPr="008259E4">
        <w:rPr>
          <w:rFonts w:ascii="Book Antiqua" w:eastAsia="宋体" w:hAnsi="Book Antiqua" w:cs="宋体"/>
          <w:i/>
          <w:iCs/>
          <w:sz w:val="24"/>
          <w:szCs w:val="24"/>
          <w:lang w:eastAsia="zh-CN"/>
        </w:rPr>
        <w:t xml:space="preserve"> J Med</w:t>
      </w:r>
      <w:r w:rsidRPr="008259E4">
        <w:rPr>
          <w:rFonts w:ascii="Book Antiqua" w:eastAsia="宋体" w:hAnsi="Book Antiqua" w:cs="宋体"/>
          <w:sz w:val="24"/>
          <w:szCs w:val="24"/>
          <w:lang w:eastAsia="zh-CN"/>
        </w:rPr>
        <w:t xml:space="preserve"> 2007; </w:t>
      </w:r>
      <w:r w:rsidRPr="008259E4">
        <w:rPr>
          <w:rFonts w:ascii="Book Antiqua" w:eastAsia="宋体" w:hAnsi="Book Antiqua" w:cs="宋体"/>
          <w:b/>
          <w:bCs/>
          <w:sz w:val="24"/>
          <w:szCs w:val="24"/>
          <w:lang w:eastAsia="zh-CN"/>
        </w:rPr>
        <w:t>356</w:t>
      </w:r>
      <w:r w:rsidRPr="008259E4">
        <w:rPr>
          <w:rFonts w:ascii="Book Antiqua" w:eastAsia="宋体" w:hAnsi="Book Antiqua" w:cs="宋体"/>
          <w:sz w:val="24"/>
          <w:szCs w:val="24"/>
          <w:lang w:eastAsia="zh-CN"/>
        </w:rPr>
        <w:t>: 1928-1943 [PMID: 17494926 DOI: 10.1056/NEJMoa061760]</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46 </w:t>
      </w:r>
      <w:proofErr w:type="spellStart"/>
      <w:r w:rsidRPr="008259E4">
        <w:rPr>
          <w:rFonts w:ascii="Book Antiqua" w:eastAsia="宋体" w:hAnsi="Book Antiqua" w:cs="宋体"/>
          <w:b/>
          <w:bCs/>
          <w:sz w:val="24"/>
          <w:szCs w:val="24"/>
          <w:lang w:eastAsia="zh-CN"/>
        </w:rPr>
        <w:t>Lehtinen</w:t>
      </w:r>
      <w:proofErr w:type="spellEnd"/>
      <w:r w:rsidRPr="008259E4">
        <w:rPr>
          <w:rFonts w:ascii="Book Antiqua" w:eastAsia="宋体" w:hAnsi="Book Antiqua" w:cs="宋体"/>
          <w:b/>
          <w:bCs/>
          <w:sz w:val="24"/>
          <w:szCs w:val="24"/>
          <w:lang w:eastAsia="zh-CN"/>
        </w:rPr>
        <w:t xml:space="preserve"> M</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Paavonen</w:t>
      </w:r>
      <w:proofErr w:type="spellEnd"/>
      <w:r w:rsidRPr="008259E4">
        <w:rPr>
          <w:rFonts w:ascii="Book Antiqua" w:eastAsia="宋体" w:hAnsi="Book Antiqua" w:cs="宋体"/>
          <w:sz w:val="24"/>
          <w:szCs w:val="24"/>
          <w:lang w:eastAsia="zh-CN"/>
        </w:rPr>
        <w:t xml:space="preserve"> J, Wheeler CM, </w:t>
      </w:r>
      <w:proofErr w:type="spellStart"/>
      <w:r w:rsidRPr="008259E4">
        <w:rPr>
          <w:rFonts w:ascii="Book Antiqua" w:eastAsia="宋体" w:hAnsi="Book Antiqua" w:cs="宋体"/>
          <w:sz w:val="24"/>
          <w:szCs w:val="24"/>
          <w:lang w:eastAsia="zh-CN"/>
        </w:rPr>
        <w:t>Jaisamrarn</w:t>
      </w:r>
      <w:proofErr w:type="spellEnd"/>
      <w:r w:rsidRPr="008259E4">
        <w:rPr>
          <w:rFonts w:ascii="Book Antiqua" w:eastAsia="宋体" w:hAnsi="Book Antiqua" w:cs="宋体"/>
          <w:sz w:val="24"/>
          <w:szCs w:val="24"/>
          <w:lang w:eastAsia="zh-CN"/>
        </w:rPr>
        <w:t xml:space="preserve"> U, Garland SM, </w:t>
      </w:r>
      <w:proofErr w:type="spellStart"/>
      <w:r w:rsidRPr="008259E4">
        <w:rPr>
          <w:rFonts w:ascii="Book Antiqua" w:eastAsia="宋体" w:hAnsi="Book Antiqua" w:cs="宋体"/>
          <w:sz w:val="24"/>
          <w:szCs w:val="24"/>
          <w:lang w:eastAsia="zh-CN"/>
        </w:rPr>
        <w:t>Castellsagué</w:t>
      </w:r>
      <w:proofErr w:type="spellEnd"/>
      <w:r w:rsidRPr="008259E4">
        <w:rPr>
          <w:rFonts w:ascii="Book Antiqua" w:eastAsia="宋体" w:hAnsi="Book Antiqua" w:cs="宋体"/>
          <w:sz w:val="24"/>
          <w:szCs w:val="24"/>
          <w:lang w:eastAsia="zh-CN"/>
        </w:rPr>
        <w:t xml:space="preserve"> X, Skinner SR, </w:t>
      </w:r>
      <w:proofErr w:type="spellStart"/>
      <w:r w:rsidRPr="008259E4">
        <w:rPr>
          <w:rFonts w:ascii="Book Antiqua" w:eastAsia="宋体" w:hAnsi="Book Antiqua" w:cs="宋体"/>
          <w:sz w:val="24"/>
          <w:szCs w:val="24"/>
          <w:lang w:eastAsia="zh-CN"/>
        </w:rPr>
        <w:t>Apter</w:t>
      </w:r>
      <w:proofErr w:type="spellEnd"/>
      <w:r w:rsidRPr="008259E4">
        <w:rPr>
          <w:rFonts w:ascii="Book Antiqua" w:eastAsia="宋体" w:hAnsi="Book Antiqua" w:cs="宋体"/>
          <w:sz w:val="24"/>
          <w:szCs w:val="24"/>
          <w:lang w:eastAsia="zh-CN"/>
        </w:rPr>
        <w:t xml:space="preserve"> D, </w:t>
      </w:r>
      <w:proofErr w:type="spellStart"/>
      <w:r w:rsidRPr="008259E4">
        <w:rPr>
          <w:rFonts w:ascii="Book Antiqua" w:eastAsia="宋体" w:hAnsi="Book Antiqua" w:cs="宋体"/>
          <w:sz w:val="24"/>
          <w:szCs w:val="24"/>
          <w:lang w:eastAsia="zh-CN"/>
        </w:rPr>
        <w:t>Naud</w:t>
      </w:r>
      <w:proofErr w:type="spellEnd"/>
      <w:r w:rsidRPr="008259E4">
        <w:rPr>
          <w:rFonts w:ascii="Book Antiqua" w:eastAsia="宋体" w:hAnsi="Book Antiqua" w:cs="宋体"/>
          <w:sz w:val="24"/>
          <w:szCs w:val="24"/>
          <w:lang w:eastAsia="zh-CN"/>
        </w:rPr>
        <w:t xml:space="preserve"> P, </w:t>
      </w:r>
      <w:proofErr w:type="spellStart"/>
      <w:r w:rsidRPr="008259E4">
        <w:rPr>
          <w:rFonts w:ascii="Book Antiqua" w:eastAsia="宋体" w:hAnsi="Book Antiqua" w:cs="宋体"/>
          <w:sz w:val="24"/>
          <w:szCs w:val="24"/>
          <w:lang w:eastAsia="zh-CN"/>
        </w:rPr>
        <w:t>Salmerón</w:t>
      </w:r>
      <w:proofErr w:type="spellEnd"/>
      <w:r w:rsidRPr="008259E4">
        <w:rPr>
          <w:rFonts w:ascii="Book Antiqua" w:eastAsia="宋体" w:hAnsi="Book Antiqua" w:cs="宋体"/>
          <w:sz w:val="24"/>
          <w:szCs w:val="24"/>
          <w:lang w:eastAsia="zh-CN"/>
        </w:rPr>
        <w:t xml:space="preserve"> J, Chow SN, Kitchener H, Teixeira JC, Hedrick J, </w:t>
      </w:r>
      <w:proofErr w:type="spellStart"/>
      <w:r w:rsidRPr="008259E4">
        <w:rPr>
          <w:rFonts w:ascii="Book Antiqua" w:eastAsia="宋体" w:hAnsi="Book Antiqua" w:cs="宋体"/>
          <w:sz w:val="24"/>
          <w:szCs w:val="24"/>
          <w:lang w:eastAsia="zh-CN"/>
        </w:rPr>
        <w:t>Limson</w:t>
      </w:r>
      <w:proofErr w:type="spellEnd"/>
      <w:r w:rsidRPr="008259E4">
        <w:rPr>
          <w:rFonts w:ascii="Book Antiqua" w:eastAsia="宋体" w:hAnsi="Book Antiqua" w:cs="宋体"/>
          <w:sz w:val="24"/>
          <w:szCs w:val="24"/>
          <w:lang w:eastAsia="zh-CN"/>
        </w:rPr>
        <w:t xml:space="preserve"> G, </w:t>
      </w:r>
      <w:proofErr w:type="spellStart"/>
      <w:r w:rsidRPr="008259E4">
        <w:rPr>
          <w:rFonts w:ascii="Book Antiqua" w:eastAsia="宋体" w:hAnsi="Book Antiqua" w:cs="宋体"/>
          <w:sz w:val="24"/>
          <w:szCs w:val="24"/>
          <w:lang w:eastAsia="zh-CN"/>
        </w:rPr>
        <w:t>Szarewski</w:t>
      </w:r>
      <w:proofErr w:type="spellEnd"/>
      <w:r w:rsidRPr="008259E4">
        <w:rPr>
          <w:rFonts w:ascii="Book Antiqua" w:eastAsia="宋体" w:hAnsi="Book Antiqua" w:cs="宋体"/>
          <w:sz w:val="24"/>
          <w:szCs w:val="24"/>
          <w:lang w:eastAsia="zh-CN"/>
        </w:rPr>
        <w:t xml:space="preserve"> A, </w:t>
      </w:r>
      <w:proofErr w:type="spellStart"/>
      <w:r w:rsidRPr="008259E4">
        <w:rPr>
          <w:rFonts w:ascii="Book Antiqua" w:eastAsia="宋体" w:hAnsi="Book Antiqua" w:cs="宋体"/>
          <w:sz w:val="24"/>
          <w:szCs w:val="24"/>
          <w:lang w:eastAsia="zh-CN"/>
        </w:rPr>
        <w:t>Romanowski</w:t>
      </w:r>
      <w:proofErr w:type="spellEnd"/>
      <w:r w:rsidRPr="008259E4">
        <w:rPr>
          <w:rFonts w:ascii="Book Antiqua" w:eastAsia="宋体" w:hAnsi="Book Antiqua" w:cs="宋体"/>
          <w:sz w:val="24"/>
          <w:szCs w:val="24"/>
          <w:lang w:eastAsia="zh-CN"/>
        </w:rPr>
        <w:t xml:space="preserve"> B, Aoki FY, Schwarz TF, </w:t>
      </w:r>
      <w:proofErr w:type="spellStart"/>
      <w:r w:rsidRPr="008259E4">
        <w:rPr>
          <w:rFonts w:ascii="Book Antiqua" w:eastAsia="宋体" w:hAnsi="Book Antiqua" w:cs="宋体"/>
          <w:sz w:val="24"/>
          <w:szCs w:val="24"/>
          <w:lang w:eastAsia="zh-CN"/>
        </w:rPr>
        <w:t>Poppe</w:t>
      </w:r>
      <w:proofErr w:type="spellEnd"/>
      <w:r w:rsidRPr="008259E4">
        <w:rPr>
          <w:rFonts w:ascii="Book Antiqua" w:eastAsia="宋体" w:hAnsi="Book Antiqua" w:cs="宋体"/>
          <w:sz w:val="24"/>
          <w:szCs w:val="24"/>
          <w:lang w:eastAsia="zh-CN"/>
        </w:rPr>
        <w:t xml:space="preserve"> WA, De </w:t>
      </w:r>
      <w:proofErr w:type="spellStart"/>
      <w:r w:rsidRPr="008259E4">
        <w:rPr>
          <w:rFonts w:ascii="Book Antiqua" w:eastAsia="宋体" w:hAnsi="Book Antiqua" w:cs="宋体"/>
          <w:sz w:val="24"/>
          <w:szCs w:val="24"/>
          <w:lang w:eastAsia="zh-CN"/>
        </w:rPr>
        <w:t>Carvalho</w:t>
      </w:r>
      <w:proofErr w:type="spellEnd"/>
      <w:r w:rsidRPr="008259E4">
        <w:rPr>
          <w:rFonts w:ascii="Book Antiqua" w:eastAsia="宋体" w:hAnsi="Book Antiqua" w:cs="宋体"/>
          <w:sz w:val="24"/>
          <w:szCs w:val="24"/>
          <w:lang w:eastAsia="zh-CN"/>
        </w:rPr>
        <w:t xml:space="preserve"> NS, </w:t>
      </w:r>
      <w:proofErr w:type="spellStart"/>
      <w:r w:rsidRPr="008259E4">
        <w:rPr>
          <w:rFonts w:ascii="Book Antiqua" w:eastAsia="宋体" w:hAnsi="Book Antiqua" w:cs="宋体"/>
          <w:sz w:val="24"/>
          <w:szCs w:val="24"/>
          <w:lang w:eastAsia="zh-CN"/>
        </w:rPr>
        <w:t>Germar</w:t>
      </w:r>
      <w:proofErr w:type="spellEnd"/>
      <w:r w:rsidRPr="008259E4">
        <w:rPr>
          <w:rFonts w:ascii="Book Antiqua" w:eastAsia="宋体" w:hAnsi="Book Antiqua" w:cs="宋体"/>
          <w:sz w:val="24"/>
          <w:szCs w:val="24"/>
          <w:lang w:eastAsia="zh-CN"/>
        </w:rPr>
        <w:t xml:space="preserve"> MJ, Peters K, </w:t>
      </w:r>
      <w:proofErr w:type="spellStart"/>
      <w:r w:rsidRPr="008259E4">
        <w:rPr>
          <w:rFonts w:ascii="Book Antiqua" w:eastAsia="宋体" w:hAnsi="Book Antiqua" w:cs="宋体"/>
          <w:sz w:val="24"/>
          <w:szCs w:val="24"/>
          <w:lang w:eastAsia="zh-CN"/>
        </w:rPr>
        <w:t>Mindel</w:t>
      </w:r>
      <w:proofErr w:type="spellEnd"/>
      <w:r w:rsidRPr="008259E4">
        <w:rPr>
          <w:rFonts w:ascii="Book Antiqua" w:eastAsia="宋体" w:hAnsi="Book Antiqua" w:cs="宋体"/>
          <w:sz w:val="24"/>
          <w:szCs w:val="24"/>
          <w:lang w:eastAsia="zh-CN"/>
        </w:rPr>
        <w:t xml:space="preserve"> A, De Sutter P, Bosch FX, David MP, Descamps D, </w:t>
      </w:r>
      <w:proofErr w:type="spellStart"/>
      <w:r w:rsidRPr="008259E4">
        <w:rPr>
          <w:rFonts w:ascii="Book Antiqua" w:eastAsia="宋体" w:hAnsi="Book Antiqua" w:cs="宋体"/>
          <w:sz w:val="24"/>
          <w:szCs w:val="24"/>
          <w:lang w:eastAsia="zh-CN"/>
        </w:rPr>
        <w:t>Struyf</w:t>
      </w:r>
      <w:proofErr w:type="spellEnd"/>
      <w:r w:rsidRPr="008259E4">
        <w:rPr>
          <w:rFonts w:ascii="Book Antiqua" w:eastAsia="宋体" w:hAnsi="Book Antiqua" w:cs="宋体"/>
          <w:sz w:val="24"/>
          <w:szCs w:val="24"/>
          <w:lang w:eastAsia="zh-CN"/>
        </w:rPr>
        <w:t xml:space="preserve"> F, </w:t>
      </w:r>
      <w:proofErr w:type="spellStart"/>
      <w:r w:rsidRPr="008259E4">
        <w:rPr>
          <w:rFonts w:ascii="Book Antiqua" w:eastAsia="宋体" w:hAnsi="Book Antiqua" w:cs="宋体"/>
          <w:sz w:val="24"/>
          <w:szCs w:val="24"/>
          <w:lang w:eastAsia="zh-CN"/>
        </w:rPr>
        <w:t>Dubin</w:t>
      </w:r>
      <w:proofErr w:type="spellEnd"/>
      <w:r w:rsidRPr="008259E4">
        <w:rPr>
          <w:rFonts w:ascii="Book Antiqua" w:eastAsia="宋体" w:hAnsi="Book Antiqua" w:cs="宋体"/>
          <w:sz w:val="24"/>
          <w:szCs w:val="24"/>
          <w:lang w:eastAsia="zh-CN"/>
        </w:rPr>
        <w:t xml:space="preserve"> G. Overall efficacy of HPV-16/18 AS04-adjuvanted vaccine against grade 3 or greater cervical intraepithelial neoplasia: 4-year end-of-study analysis of the </w:t>
      </w:r>
      <w:proofErr w:type="spellStart"/>
      <w:r w:rsidRPr="008259E4">
        <w:rPr>
          <w:rFonts w:ascii="Book Antiqua" w:eastAsia="宋体" w:hAnsi="Book Antiqua" w:cs="宋体"/>
          <w:sz w:val="24"/>
          <w:szCs w:val="24"/>
          <w:lang w:eastAsia="zh-CN"/>
        </w:rPr>
        <w:t>randomised</w:t>
      </w:r>
      <w:proofErr w:type="spellEnd"/>
      <w:r w:rsidRPr="008259E4">
        <w:rPr>
          <w:rFonts w:ascii="Book Antiqua" w:eastAsia="宋体" w:hAnsi="Book Antiqua" w:cs="宋体"/>
          <w:sz w:val="24"/>
          <w:szCs w:val="24"/>
          <w:lang w:eastAsia="zh-CN"/>
        </w:rPr>
        <w:t xml:space="preserve">, double-blind PATRICIA trial. </w:t>
      </w:r>
      <w:r w:rsidRPr="008259E4">
        <w:rPr>
          <w:rFonts w:ascii="Book Antiqua" w:eastAsia="宋体" w:hAnsi="Book Antiqua" w:cs="宋体"/>
          <w:i/>
          <w:iCs/>
          <w:sz w:val="24"/>
          <w:szCs w:val="24"/>
          <w:lang w:eastAsia="zh-CN"/>
        </w:rPr>
        <w:t xml:space="preserve">Lancet </w:t>
      </w:r>
      <w:proofErr w:type="spellStart"/>
      <w:r w:rsidRPr="008259E4">
        <w:rPr>
          <w:rFonts w:ascii="Book Antiqua" w:eastAsia="宋体" w:hAnsi="Book Antiqua" w:cs="宋体"/>
          <w:i/>
          <w:iCs/>
          <w:sz w:val="24"/>
          <w:szCs w:val="24"/>
          <w:lang w:eastAsia="zh-CN"/>
        </w:rPr>
        <w:t>Oncol</w:t>
      </w:r>
      <w:proofErr w:type="spellEnd"/>
      <w:r w:rsidRPr="008259E4">
        <w:rPr>
          <w:rFonts w:ascii="Book Antiqua" w:eastAsia="宋体" w:hAnsi="Book Antiqua" w:cs="宋体"/>
          <w:sz w:val="24"/>
          <w:szCs w:val="24"/>
          <w:lang w:eastAsia="zh-CN"/>
        </w:rPr>
        <w:t xml:space="preserve"> 2012; </w:t>
      </w:r>
      <w:r w:rsidRPr="008259E4">
        <w:rPr>
          <w:rFonts w:ascii="Book Antiqua" w:eastAsia="宋体" w:hAnsi="Book Antiqua" w:cs="宋体"/>
          <w:b/>
          <w:bCs/>
          <w:sz w:val="24"/>
          <w:szCs w:val="24"/>
          <w:lang w:eastAsia="zh-CN"/>
        </w:rPr>
        <w:t>13</w:t>
      </w:r>
      <w:r w:rsidRPr="008259E4">
        <w:rPr>
          <w:rFonts w:ascii="Book Antiqua" w:eastAsia="宋体" w:hAnsi="Book Antiqua" w:cs="宋体"/>
          <w:sz w:val="24"/>
          <w:szCs w:val="24"/>
          <w:lang w:eastAsia="zh-CN"/>
        </w:rPr>
        <w:t>: 89-99 [PMID: 22075171 DOI: 10.1016/S1470-2045(11)70286-8]</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47 </w:t>
      </w:r>
      <w:hyperlink r:id="rId9" w:history="1">
        <w:r w:rsidR="00F1204C" w:rsidRPr="00F1204C">
          <w:rPr>
            <w:rFonts w:ascii="Book Antiqua" w:eastAsia="宋体" w:hAnsi="Book Antiqua" w:cs="宋体"/>
            <w:b/>
            <w:bCs/>
            <w:sz w:val="24"/>
            <w:szCs w:val="24"/>
            <w:lang w:eastAsia="zh-CN"/>
          </w:rPr>
          <w:t>FUTURE II Study Group</w:t>
        </w:r>
      </w:hyperlink>
      <w:r w:rsidRPr="008259E4">
        <w:rPr>
          <w:rFonts w:ascii="Book Antiqua" w:eastAsia="宋体" w:hAnsi="Book Antiqua" w:cs="宋体"/>
          <w:sz w:val="24"/>
          <w:szCs w:val="24"/>
          <w:lang w:eastAsia="zh-CN"/>
        </w:rPr>
        <w:t xml:space="preserve">. </w:t>
      </w:r>
      <w:proofErr w:type="spellStart"/>
      <w:proofErr w:type="gramStart"/>
      <w:r w:rsidRPr="008259E4">
        <w:rPr>
          <w:rFonts w:ascii="Book Antiqua" w:eastAsia="宋体" w:hAnsi="Book Antiqua" w:cs="宋体"/>
          <w:sz w:val="24"/>
          <w:szCs w:val="24"/>
          <w:lang w:eastAsia="zh-CN"/>
        </w:rPr>
        <w:t>Quadrivalent</w:t>
      </w:r>
      <w:proofErr w:type="spellEnd"/>
      <w:r w:rsidRPr="008259E4">
        <w:rPr>
          <w:rFonts w:ascii="Book Antiqua" w:eastAsia="宋体" w:hAnsi="Book Antiqua" w:cs="宋体"/>
          <w:sz w:val="24"/>
          <w:szCs w:val="24"/>
          <w:lang w:eastAsia="zh-CN"/>
        </w:rPr>
        <w:t xml:space="preserve"> vaccine against human papillomavirus to prevent high-grade cervical lesions.</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 xml:space="preserve">N </w:t>
      </w:r>
      <w:proofErr w:type="spellStart"/>
      <w:r w:rsidRPr="008259E4">
        <w:rPr>
          <w:rFonts w:ascii="Book Antiqua" w:eastAsia="宋体" w:hAnsi="Book Antiqua" w:cs="宋体"/>
          <w:i/>
          <w:iCs/>
          <w:sz w:val="24"/>
          <w:szCs w:val="24"/>
          <w:lang w:eastAsia="zh-CN"/>
        </w:rPr>
        <w:t>Engl</w:t>
      </w:r>
      <w:proofErr w:type="spellEnd"/>
      <w:r w:rsidRPr="008259E4">
        <w:rPr>
          <w:rFonts w:ascii="Book Antiqua" w:eastAsia="宋体" w:hAnsi="Book Antiqua" w:cs="宋体"/>
          <w:i/>
          <w:iCs/>
          <w:sz w:val="24"/>
          <w:szCs w:val="24"/>
          <w:lang w:eastAsia="zh-CN"/>
        </w:rPr>
        <w:t xml:space="preserve"> J Med</w:t>
      </w:r>
      <w:r w:rsidRPr="008259E4">
        <w:rPr>
          <w:rFonts w:ascii="Book Antiqua" w:eastAsia="宋体" w:hAnsi="Book Antiqua" w:cs="宋体"/>
          <w:sz w:val="24"/>
          <w:szCs w:val="24"/>
          <w:lang w:eastAsia="zh-CN"/>
        </w:rPr>
        <w:t xml:space="preserve"> 2007; </w:t>
      </w:r>
      <w:r w:rsidRPr="008259E4">
        <w:rPr>
          <w:rFonts w:ascii="Book Antiqua" w:eastAsia="宋体" w:hAnsi="Book Antiqua" w:cs="宋体"/>
          <w:b/>
          <w:bCs/>
          <w:sz w:val="24"/>
          <w:szCs w:val="24"/>
          <w:lang w:eastAsia="zh-CN"/>
        </w:rPr>
        <w:t>356</w:t>
      </w:r>
      <w:r w:rsidRPr="008259E4">
        <w:rPr>
          <w:rFonts w:ascii="Book Antiqua" w:eastAsia="宋体" w:hAnsi="Book Antiqua" w:cs="宋体"/>
          <w:sz w:val="24"/>
          <w:szCs w:val="24"/>
          <w:lang w:eastAsia="zh-CN"/>
        </w:rPr>
        <w:t>: 1915-1927 [PMID: 17494925 DOI: 10.1056/NEJMoa061741]</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48 </w:t>
      </w:r>
      <w:r w:rsidRPr="008259E4">
        <w:rPr>
          <w:rFonts w:ascii="Book Antiqua" w:eastAsia="宋体" w:hAnsi="Book Antiqua" w:cs="宋体"/>
          <w:b/>
          <w:bCs/>
          <w:sz w:val="24"/>
          <w:szCs w:val="24"/>
          <w:lang w:eastAsia="zh-CN"/>
        </w:rPr>
        <w:t>Chang MH</w:t>
      </w:r>
      <w:r w:rsidRPr="008259E4">
        <w:rPr>
          <w:rFonts w:ascii="Book Antiqua" w:eastAsia="宋体" w:hAnsi="Book Antiqua" w:cs="宋体"/>
          <w:sz w:val="24"/>
          <w:szCs w:val="24"/>
          <w:lang w:eastAsia="zh-CN"/>
        </w:rPr>
        <w:t xml:space="preserve">, Chen CJ, Lai MS, Hsu HM, Wu TC, Kong MS, Liang DC, </w:t>
      </w:r>
      <w:proofErr w:type="spellStart"/>
      <w:r w:rsidRPr="008259E4">
        <w:rPr>
          <w:rFonts w:ascii="Book Antiqua" w:eastAsia="宋体" w:hAnsi="Book Antiqua" w:cs="宋体"/>
          <w:sz w:val="24"/>
          <w:szCs w:val="24"/>
          <w:lang w:eastAsia="zh-CN"/>
        </w:rPr>
        <w:t>Shau</w:t>
      </w:r>
      <w:proofErr w:type="spellEnd"/>
      <w:r w:rsidRPr="008259E4">
        <w:rPr>
          <w:rFonts w:ascii="Book Antiqua" w:eastAsia="宋体" w:hAnsi="Book Antiqua" w:cs="宋体"/>
          <w:sz w:val="24"/>
          <w:szCs w:val="24"/>
          <w:lang w:eastAsia="zh-CN"/>
        </w:rPr>
        <w:t xml:space="preserve"> WY, Chen DS. </w:t>
      </w:r>
      <w:proofErr w:type="gramStart"/>
      <w:r w:rsidRPr="008259E4">
        <w:rPr>
          <w:rFonts w:ascii="Book Antiqua" w:eastAsia="宋体" w:hAnsi="Book Antiqua" w:cs="宋体"/>
          <w:sz w:val="24"/>
          <w:szCs w:val="24"/>
          <w:lang w:eastAsia="zh-CN"/>
        </w:rPr>
        <w:t>Universal hepatitis B vaccination in Taiwan and the incidence of hepatocellular carcinoma in children.</w:t>
      </w:r>
      <w:proofErr w:type="gramEnd"/>
      <w:r w:rsidRPr="008259E4">
        <w:rPr>
          <w:rFonts w:ascii="Book Antiqua" w:eastAsia="宋体" w:hAnsi="Book Antiqua" w:cs="宋体"/>
          <w:sz w:val="24"/>
          <w:szCs w:val="24"/>
          <w:lang w:eastAsia="zh-CN"/>
        </w:rPr>
        <w:t xml:space="preserve"> Taiwan Childhood Hepatoma Study Group. </w:t>
      </w:r>
      <w:r w:rsidRPr="008259E4">
        <w:rPr>
          <w:rFonts w:ascii="Book Antiqua" w:eastAsia="宋体" w:hAnsi="Book Antiqua" w:cs="宋体"/>
          <w:i/>
          <w:iCs/>
          <w:sz w:val="24"/>
          <w:szCs w:val="24"/>
          <w:lang w:eastAsia="zh-CN"/>
        </w:rPr>
        <w:t xml:space="preserve">N </w:t>
      </w:r>
      <w:proofErr w:type="spellStart"/>
      <w:r w:rsidRPr="008259E4">
        <w:rPr>
          <w:rFonts w:ascii="Book Antiqua" w:eastAsia="宋体" w:hAnsi="Book Antiqua" w:cs="宋体"/>
          <w:i/>
          <w:iCs/>
          <w:sz w:val="24"/>
          <w:szCs w:val="24"/>
          <w:lang w:eastAsia="zh-CN"/>
        </w:rPr>
        <w:t>Engl</w:t>
      </w:r>
      <w:proofErr w:type="spellEnd"/>
      <w:r w:rsidRPr="008259E4">
        <w:rPr>
          <w:rFonts w:ascii="Book Antiqua" w:eastAsia="宋体" w:hAnsi="Book Antiqua" w:cs="宋体"/>
          <w:i/>
          <w:iCs/>
          <w:sz w:val="24"/>
          <w:szCs w:val="24"/>
          <w:lang w:eastAsia="zh-CN"/>
        </w:rPr>
        <w:t xml:space="preserve"> J Med</w:t>
      </w:r>
      <w:r w:rsidRPr="008259E4">
        <w:rPr>
          <w:rFonts w:ascii="Book Antiqua" w:eastAsia="宋体" w:hAnsi="Book Antiqua" w:cs="宋体"/>
          <w:sz w:val="24"/>
          <w:szCs w:val="24"/>
          <w:lang w:eastAsia="zh-CN"/>
        </w:rPr>
        <w:t xml:space="preserve"> 1997; </w:t>
      </w:r>
      <w:r w:rsidRPr="008259E4">
        <w:rPr>
          <w:rFonts w:ascii="Book Antiqua" w:eastAsia="宋体" w:hAnsi="Book Antiqua" w:cs="宋体"/>
          <w:b/>
          <w:bCs/>
          <w:sz w:val="24"/>
          <w:szCs w:val="24"/>
          <w:lang w:eastAsia="zh-CN"/>
        </w:rPr>
        <w:t>336</w:t>
      </w:r>
      <w:r w:rsidRPr="008259E4">
        <w:rPr>
          <w:rFonts w:ascii="Book Antiqua" w:eastAsia="宋体" w:hAnsi="Book Antiqua" w:cs="宋体"/>
          <w:sz w:val="24"/>
          <w:szCs w:val="24"/>
          <w:lang w:eastAsia="zh-CN"/>
        </w:rPr>
        <w:t>: 1855-1859 [PMID: 9197213 DOI: 10.1056/NEJM199706263362602]</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lastRenderedPageBreak/>
        <w:t xml:space="preserve">49 </w:t>
      </w:r>
      <w:r w:rsidRPr="008259E4">
        <w:rPr>
          <w:rFonts w:ascii="Book Antiqua" w:eastAsia="宋体" w:hAnsi="Book Antiqua" w:cs="宋体"/>
          <w:b/>
          <w:bCs/>
          <w:sz w:val="24"/>
          <w:szCs w:val="24"/>
          <w:lang w:eastAsia="zh-CN"/>
        </w:rPr>
        <w:t>Haber D</w:t>
      </w:r>
      <w:r w:rsidRPr="008259E4">
        <w:rPr>
          <w:rFonts w:ascii="Book Antiqua" w:eastAsia="宋体" w:hAnsi="Book Antiqua" w:cs="宋体"/>
          <w:sz w:val="24"/>
          <w:szCs w:val="24"/>
          <w:lang w:eastAsia="zh-CN"/>
        </w:rPr>
        <w:t>. Prophylactic oophorectomy to reduce the risk of ovarian and breast cancer in carriers of BRCA mutations.</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 xml:space="preserve">N </w:t>
      </w:r>
      <w:proofErr w:type="spellStart"/>
      <w:r w:rsidRPr="008259E4">
        <w:rPr>
          <w:rFonts w:ascii="Book Antiqua" w:eastAsia="宋体" w:hAnsi="Book Antiqua" w:cs="宋体"/>
          <w:i/>
          <w:iCs/>
          <w:sz w:val="24"/>
          <w:szCs w:val="24"/>
          <w:lang w:eastAsia="zh-CN"/>
        </w:rPr>
        <w:t>Engl</w:t>
      </w:r>
      <w:proofErr w:type="spellEnd"/>
      <w:r w:rsidRPr="008259E4">
        <w:rPr>
          <w:rFonts w:ascii="Book Antiqua" w:eastAsia="宋体" w:hAnsi="Book Antiqua" w:cs="宋体"/>
          <w:i/>
          <w:iCs/>
          <w:sz w:val="24"/>
          <w:szCs w:val="24"/>
          <w:lang w:eastAsia="zh-CN"/>
        </w:rPr>
        <w:t xml:space="preserve"> J Med</w:t>
      </w:r>
      <w:r w:rsidRPr="008259E4">
        <w:rPr>
          <w:rFonts w:ascii="Book Antiqua" w:eastAsia="宋体" w:hAnsi="Book Antiqua" w:cs="宋体"/>
          <w:sz w:val="24"/>
          <w:szCs w:val="24"/>
          <w:lang w:eastAsia="zh-CN"/>
        </w:rPr>
        <w:t xml:space="preserve"> 2002; </w:t>
      </w:r>
      <w:r w:rsidRPr="008259E4">
        <w:rPr>
          <w:rFonts w:ascii="Book Antiqua" w:eastAsia="宋体" w:hAnsi="Book Antiqua" w:cs="宋体"/>
          <w:b/>
          <w:bCs/>
          <w:sz w:val="24"/>
          <w:szCs w:val="24"/>
          <w:lang w:eastAsia="zh-CN"/>
        </w:rPr>
        <w:t>346</w:t>
      </w:r>
      <w:r w:rsidRPr="008259E4">
        <w:rPr>
          <w:rFonts w:ascii="Book Antiqua" w:eastAsia="宋体" w:hAnsi="Book Antiqua" w:cs="宋体"/>
          <w:sz w:val="24"/>
          <w:szCs w:val="24"/>
          <w:lang w:eastAsia="zh-CN"/>
        </w:rPr>
        <w:t>: 1660-1662 [PMID: 12024000 DOI: 10.1056/NEJMed020044]</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50 </w:t>
      </w:r>
      <w:proofErr w:type="spellStart"/>
      <w:r w:rsidRPr="008259E4">
        <w:rPr>
          <w:rFonts w:ascii="Book Antiqua" w:eastAsia="宋体" w:hAnsi="Book Antiqua" w:cs="宋体"/>
          <w:b/>
          <w:bCs/>
          <w:sz w:val="24"/>
          <w:szCs w:val="24"/>
          <w:lang w:eastAsia="zh-CN"/>
        </w:rPr>
        <w:t>Meijers-Heijboer</w:t>
      </w:r>
      <w:proofErr w:type="spellEnd"/>
      <w:r w:rsidRPr="008259E4">
        <w:rPr>
          <w:rFonts w:ascii="Book Antiqua" w:eastAsia="宋体" w:hAnsi="Book Antiqua" w:cs="宋体"/>
          <w:b/>
          <w:bCs/>
          <w:sz w:val="24"/>
          <w:szCs w:val="24"/>
          <w:lang w:eastAsia="zh-CN"/>
        </w:rPr>
        <w:t xml:space="preserve"> H</w:t>
      </w:r>
      <w:r w:rsidRPr="008259E4">
        <w:rPr>
          <w:rFonts w:ascii="Book Antiqua" w:eastAsia="宋体" w:hAnsi="Book Antiqua" w:cs="宋体"/>
          <w:sz w:val="24"/>
          <w:szCs w:val="24"/>
          <w:lang w:eastAsia="zh-CN"/>
        </w:rPr>
        <w:t xml:space="preserve">, van </w:t>
      </w:r>
      <w:proofErr w:type="spellStart"/>
      <w:r w:rsidRPr="008259E4">
        <w:rPr>
          <w:rFonts w:ascii="Book Antiqua" w:eastAsia="宋体" w:hAnsi="Book Antiqua" w:cs="宋体"/>
          <w:sz w:val="24"/>
          <w:szCs w:val="24"/>
          <w:lang w:eastAsia="zh-CN"/>
        </w:rPr>
        <w:t>Geel</w:t>
      </w:r>
      <w:proofErr w:type="spellEnd"/>
      <w:r w:rsidRPr="008259E4">
        <w:rPr>
          <w:rFonts w:ascii="Book Antiqua" w:eastAsia="宋体" w:hAnsi="Book Antiqua" w:cs="宋体"/>
          <w:sz w:val="24"/>
          <w:szCs w:val="24"/>
          <w:lang w:eastAsia="zh-CN"/>
        </w:rPr>
        <w:t xml:space="preserve"> B, van </w:t>
      </w:r>
      <w:proofErr w:type="spellStart"/>
      <w:r w:rsidRPr="008259E4">
        <w:rPr>
          <w:rFonts w:ascii="Book Antiqua" w:eastAsia="宋体" w:hAnsi="Book Antiqua" w:cs="宋体"/>
          <w:sz w:val="24"/>
          <w:szCs w:val="24"/>
          <w:lang w:eastAsia="zh-CN"/>
        </w:rPr>
        <w:t>Putten</w:t>
      </w:r>
      <w:proofErr w:type="spellEnd"/>
      <w:r w:rsidRPr="008259E4">
        <w:rPr>
          <w:rFonts w:ascii="Book Antiqua" w:eastAsia="宋体" w:hAnsi="Book Antiqua" w:cs="宋体"/>
          <w:sz w:val="24"/>
          <w:szCs w:val="24"/>
          <w:lang w:eastAsia="zh-CN"/>
        </w:rPr>
        <w:t xml:space="preserve"> WL, </w:t>
      </w:r>
      <w:proofErr w:type="spellStart"/>
      <w:r w:rsidRPr="008259E4">
        <w:rPr>
          <w:rFonts w:ascii="Book Antiqua" w:eastAsia="宋体" w:hAnsi="Book Antiqua" w:cs="宋体"/>
          <w:sz w:val="24"/>
          <w:szCs w:val="24"/>
          <w:lang w:eastAsia="zh-CN"/>
        </w:rPr>
        <w:t>Henzen-Logmans</w:t>
      </w:r>
      <w:proofErr w:type="spellEnd"/>
      <w:r w:rsidRPr="008259E4">
        <w:rPr>
          <w:rFonts w:ascii="Book Antiqua" w:eastAsia="宋体" w:hAnsi="Book Antiqua" w:cs="宋体"/>
          <w:sz w:val="24"/>
          <w:szCs w:val="24"/>
          <w:lang w:eastAsia="zh-CN"/>
        </w:rPr>
        <w:t xml:space="preserve"> SC, </w:t>
      </w:r>
      <w:proofErr w:type="spellStart"/>
      <w:r w:rsidRPr="008259E4">
        <w:rPr>
          <w:rFonts w:ascii="Book Antiqua" w:eastAsia="宋体" w:hAnsi="Book Antiqua" w:cs="宋体"/>
          <w:sz w:val="24"/>
          <w:szCs w:val="24"/>
          <w:lang w:eastAsia="zh-CN"/>
        </w:rPr>
        <w:t>Seynaeve</w:t>
      </w:r>
      <w:proofErr w:type="spellEnd"/>
      <w:r w:rsidRPr="008259E4">
        <w:rPr>
          <w:rFonts w:ascii="Book Antiqua" w:eastAsia="宋体" w:hAnsi="Book Antiqua" w:cs="宋体"/>
          <w:sz w:val="24"/>
          <w:szCs w:val="24"/>
          <w:lang w:eastAsia="zh-CN"/>
        </w:rPr>
        <w:t xml:space="preserve"> C, </w:t>
      </w:r>
      <w:proofErr w:type="spellStart"/>
      <w:r w:rsidRPr="008259E4">
        <w:rPr>
          <w:rFonts w:ascii="Book Antiqua" w:eastAsia="宋体" w:hAnsi="Book Antiqua" w:cs="宋体"/>
          <w:sz w:val="24"/>
          <w:szCs w:val="24"/>
          <w:lang w:eastAsia="zh-CN"/>
        </w:rPr>
        <w:t>Menke-Pluymers</w:t>
      </w:r>
      <w:proofErr w:type="spellEnd"/>
      <w:r w:rsidRPr="008259E4">
        <w:rPr>
          <w:rFonts w:ascii="Book Antiqua" w:eastAsia="宋体" w:hAnsi="Book Antiqua" w:cs="宋体"/>
          <w:sz w:val="24"/>
          <w:szCs w:val="24"/>
          <w:lang w:eastAsia="zh-CN"/>
        </w:rPr>
        <w:t xml:space="preserve"> MB, Bartels CC, </w:t>
      </w:r>
      <w:proofErr w:type="spellStart"/>
      <w:r w:rsidRPr="008259E4">
        <w:rPr>
          <w:rFonts w:ascii="Book Antiqua" w:eastAsia="宋体" w:hAnsi="Book Antiqua" w:cs="宋体"/>
          <w:sz w:val="24"/>
          <w:szCs w:val="24"/>
          <w:lang w:eastAsia="zh-CN"/>
        </w:rPr>
        <w:t>Verhoog</w:t>
      </w:r>
      <w:proofErr w:type="spellEnd"/>
      <w:r w:rsidRPr="008259E4">
        <w:rPr>
          <w:rFonts w:ascii="Book Antiqua" w:eastAsia="宋体" w:hAnsi="Book Antiqua" w:cs="宋体"/>
          <w:sz w:val="24"/>
          <w:szCs w:val="24"/>
          <w:lang w:eastAsia="zh-CN"/>
        </w:rPr>
        <w:t xml:space="preserve"> LC, van den </w:t>
      </w:r>
      <w:proofErr w:type="spellStart"/>
      <w:r w:rsidRPr="008259E4">
        <w:rPr>
          <w:rFonts w:ascii="Book Antiqua" w:eastAsia="宋体" w:hAnsi="Book Antiqua" w:cs="宋体"/>
          <w:sz w:val="24"/>
          <w:szCs w:val="24"/>
          <w:lang w:eastAsia="zh-CN"/>
        </w:rPr>
        <w:t>Ouweland</w:t>
      </w:r>
      <w:proofErr w:type="spellEnd"/>
      <w:r w:rsidRPr="008259E4">
        <w:rPr>
          <w:rFonts w:ascii="Book Antiqua" w:eastAsia="宋体" w:hAnsi="Book Antiqua" w:cs="宋体"/>
          <w:sz w:val="24"/>
          <w:szCs w:val="24"/>
          <w:lang w:eastAsia="zh-CN"/>
        </w:rPr>
        <w:t xml:space="preserve"> AM, </w:t>
      </w:r>
      <w:proofErr w:type="spellStart"/>
      <w:r w:rsidRPr="008259E4">
        <w:rPr>
          <w:rFonts w:ascii="Book Antiqua" w:eastAsia="宋体" w:hAnsi="Book Antiqua" w:cs="宋体"/>
          <w:sz w:val="24"/>
          <w:szCs w:val="24"/>
          <w:lang w:eastAsia="zh-CN"/>
        </w:rPr>
        <w:t>Niermeijer</w:t>
      </w:r>
      <w:proofErr w:type="spellEnd"/>
      <w:r w:rsidRPr="008259E4">
        <w:rPr>
          <w:rFonts w:ascii="Book Antiqua" w:eastAsia="宋体" w:hAnsi="Book Antiqua" w:cs="宋体"/>
          <w:sz w:val="24"/>
          <w:szCs w:val="24"/>
          <w:lang w:eastAsia="zh-CN"/>
        </w:rPr>
        <w:t xml:space="preserve"> MF, </w:t>
      </w:r>
      <w:proofErr w:type="spellStart"/>
      <w:r w:rsidRPr="008259E4">
        <w:rPr>
          <w:rFonts w:ascii="Book Antiqua" w:eastAsia="宋体" w:hAnsi="Book Antiqua" w:cs="宋体"/>
          <w:sz w:val="24"/>
          <w:szCs w:val="24"/>
          <w:lang w:eastAsia="zh-CN"/>
        </w:rPr>
        <w:t>Brekelmans</w:t>
      </w:r>
      <w:proofErr w:type="spellEnd"/>
      <w:r w:rsidRPr="008259E4">
        <w:rPr>
          <w:rFonts w:ascii="Book Antiqua" w:eastAsia="宋体" w:hAnsi="Book Antiqua" w:cs="宋体"/>
          <w:sz w:val="24"/>
          <w:szCs w:val="24"/>
          <w:lang w:eastAsia="zh-CN"/>
        </w:rPr>
        <w:t xml:space="preserve"> CT, </w:t>
      </w:r>
      <w:proofErr w:type="spellStart"/>
      <w:r w:rsidRPr="008259E4">
        <w:rPr>
          <w:rFonts w:ascii="Book Antiqua" w:eastAsia="宋体" w:hAnsi="Book Antiqua" w:cs="宋体"/>
          <w:sz w:val="24"/>
          <w:szCs w:val="24"/>
          <w:lang w:eastAsia="zh-CN"/>
        </w:rPr>
        <w:t>Klijn</w:t>
      </w:r>
      <w:proofErr w:type="spellEnd"/>
      <w:r w:rsidRPr="008259E4">
        <w:rPr>
          <w:rFonts w:ascii="Book Antiqua" w:eastAsia="宋体" w:hAnsi="Book Antiqua" w:cs="宋体"/>
          <w:sz w:val="24"/>
          <w:szCs w:val="24"/>
          <w:lang w:eastAsia="zh-CN"/>
        </w:rPr>
        <w:t xml:space="preserve"> JG. </w:t>
      </w:r>
      <w:proofErr w:type="gramStart"/>
      <w:r w:rsidRPr="008259E4">
        <w:rPr>
          <w:rFonts w:ascii="Book Antiqua" w:eastAsia="宋体" w:hAnsi="Book Antiqua" w:cs="宋体"/>
          <w:sz w:val="24"/>
          <w:szCs w:val="24"/>
          <w:lang w:eastAsia="zh-CN"/>
        </w:rPr>
        <w:t>Breast cancer after prophylactic bilateral mastectomy in women with a BRCA1 or BRCA2 mutation.</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 xml:space="preserve">N </w:t>
      </w:r>
      <w:proofErr w:type="spellStart"/>
      <w:r w:rsidRPr="008259E4">
        <w:rPr>
          <w:rFonts w:ascii="Book Antiqua" w:eastAsia="宋体" w:hAnsi="Book Antiqua" w:cs="宋体"/>
          <w:i/>
          <w:iCs/>
          <w:sz w:val="24"/>
          <w:szCs w:val="24"/>
          <w:lang w:eastAsia="zh-CN"/>
        </w:rPr>
        <w:t>Engl</w:t>
      </w:r>
      <w:proofErr w:type="spellEnd"/>
      <w:r w:rsidRPr="008259E4">
        <w:rPr>
          <w:rFonts w:ascii="Book Antiqua" w:eastAsia="宋体" w:hAnsi="Book Antiqua" w:cs="宋体"/>
          <w:i/>
          <w:iCs/>
          <w:sz w:val="24"/>
          <w:szCs w:val="24"/>
          <w:lang w:eastAsia="zh-CN"/>
        </w:rPr>
        <w:t xml:space="preserve"> J Med</w:t>
      </w:r>
      <w:r w:rsidRPr="008259E4">
        <w:rPr>
          <w:rFonts w:ascii="Book Antiqua" w:eastAsia="宋体" w:hAnsi="Book Antiqua" w:cs="宋体"/>
          <w:sz w:val="24"/>
          <w:szCs w:val="24"/>
          <w:lang w:eastAsia="zh-CN"/>
        </w:rPr>
        <w:t xml:space="preserve"> 2001; </w:t>
      </w:r>
      <w:r w:rsidRPr="008259E4">
        <w:rPr>
          <w:rFonts w:ascii="Book Antiqua" w:eastAsia="宋体" w:hAnsi="Book Antiqua" w:cs="宋体"/>
          <w:b/>
          <w:bCs/>
          <w:sz w:val="24"/>
          <w:szCs w:val="24"/>
          <w:lang w:eastAsia="zh-CN"/>
        </w:rPr>
        <w:t>345</w:t>
      </w:r>
      <w:r w:rsidRPr="008259E4">
        <w:rPr>
          <w:rFonts w:ascii="Book Antiqua" w:eastAsia="宋体" w:hAnsi="Book Antiqua" w:cs="宋体"/>
          <w:sz w:val="24"/>
          <w:szCs w:val="24"/>
          <w:lang w:eastAsia="zh-CN"/>
        </w:rPr>
        <w:t>: 159-164 [PMID: 11463009 DOI: 10.1056/NEJM200107193450301]</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t xml:space="preserve">51 </w:t>
      </w:r>
      <w:r w:rsidRPr="008259E4">
        <w:rPr>
          <w:rFonts w:ascii="Book Antiqua" w:eastAsia="宋体" w:hAnsi="Book Antiqua" w:cs="宋体"/>
          <w:b/>
          <w:bCs/>
          <w:sz w:val="24"/>
          <w:szCs w:val="24"/>
          <w:lang w:eastAsia="zh-CN"/>
        </w:rPr>
        <w:t>Metcalfe KA</w:t>
      </w:r>
      <w:r w:rsidRPr="008259E4">
        <w:rPr>
          <w:rFonts w:ascii="Book Antiqua" w:eastAsia="宋体" w:hAnsi="Book Antiqua" w:cs="宋体"/>
          <w:sz w:val="24"/>
          <w:szCs w:val="24"/>
          <w:lang w:eastAsia="zh-CN"/>
        </w:rPr>
        <w:t>.</w:t>
      </w:r>
      <w:proofErr w:type="gramEnd"/>
      <w:r w:rsidRPr="008259E4">
        <w:rPr>
          <w:rFonts w:ascii="Book Antiqua" w:eastAsia="宋体" w:hAnsi="Book Antiqua" w:cs="宋体"/>
          <w:sz w:val="24"/>
          <w:szCs w:val="24"/>
          <w:lang w:eastAsia="zh-CN"/>
        </w:rPr>
        <w:t xml:space="preserve"> </w:t>
      </w:r>
      <w:proofErr w:type="gramStart"/>
      <w:r w:rsidRPr="008259E4">
        <w:rPr>
          <w:rFonts w:ascii="Book Antiqua" w:eastAsia="宋体" w:hAnsi="Book Antiqua" w:cs="宋体"/>
          <w:sz w:val="24"/>
          <w:szCs w:val="24"/>
          <w:lang w:eastAsia="zh-CN"/>
        </w:rPr>
        <w:t>Oophorectomy for breast cancer prevention in women with BRCA1 or BRCA2 mutations.</w:t>
      </w:r>
      <w:proofErr w:type="gramEnd"/>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i/>
          <w:iCs/>
          <w:sz w:val="24"/>
          <w:szCs w:val="24"/>
          <w:lang w:eastAsia="zh-CN"/>
        </w:rPr>
        <w:t>Womens</w:t>
      </w:r>
      <w:proofErr w:type="spellEnd"/>
      <w:r w:rsidRPr="008259E4">
        <w:rPr>
          <w:rFonts w:ascii="Book Antiqua" w:eastAsia="宋体" w:hAnsi="Book Antiqua" w:cs="宋体"/>
          <w:i/>
          <w:iCs/>
          <w:sz w:val="24"/>
          <w:szCs w:val="24"/>
          <w:lang w:eastAsia="zh-CN"/>
        </w:rPr>
        <w:t xml:space="preserve"> Health</w:t>
      </w:r>
      <w:r w:rsidRPr="008259E4">
        <w:rPr>
          <w:rFonts w:ascii="Book Antiqua" w:eastAsia="宋体" w:hAnsi="Book Antiqua" w:cs="宋体"/>
          <w:iCs/>
          <w:sz w:val="24"/>
          <w:szCs w:val="24"/>
          <w:lang w:eastAsia="zh-CN"/>
        </w:rPr>
        <w:t xml:space="preserve"> (</w:t>
      </w:r>
      <w:proofErr w:type="spellStart"/>
      <w:r w:rsidRPr="008259E4">
        <w:rPr>
          <w:rFonts w:ascii="Book Antiqua" w:eastAsia="宋体" w:hAnsi="Book Antiqua" w:cs="宋体"/>
          <w:iCs/>
          <w:sz w:val="24"/>
          <w:szCs w:val="24"/>
          <w:lang w:eastAsia="zh-CN"/>
        </w:rPr>
        <w:t>Lond</w:t>
      </w:r>
      <w:proofErr w:type="spellEnd"/>
      <w:r w:rsidRPr="008259E4">
        <w:rPr>
          <w:rFonts w:ascii="Book Antiqua" w:eastAsia="宋体" w:hAnsi="Book Antiqua" w:cs="宋体"/>
          <w:iCs/>
          <w:sz w:val="24"/>
          <w:szCs w:val="24"/>
          <w:lang w:eastAsia="zh-CN"/>
        </w:rPr>
        <w:t xml:space="preserve"> </w:t>
      </w:r>
      <w:proofErr w:type="spellStart"/>
      <w:r w:rsidRPr="008259E4">
        <w:rPr>
          <w:rFonts w:ascii="Book Antiqua" w:eastAsia="宋体" w:hAnsi="Book Antiqua" w:cs="宋体"/>
          <w:iCs/>
          <w:sz w:val="24"/>
          <w:szCs w:val="24"/>
          <w:lang w:eastAsia="zh-CN"/>
        </w:rPr>
        <w:t>Engl</w:t>
      </w:r>
      <w:proofErr w:type="spellEnd"/>
      <w:r w:rsidRPr="008259E4">
        <w:rPr>
          <w:rFonts w:ascii="Book Antiqua" w:eastAsia="宋体" w:hAnsi="Book Antiqua" w:cs="宋体"/>
          <w:iCs/>
          <w:sz w:val="24"/>
          <w:szCs w:val="24"/>
          <w:lang w:eastAsia="zh-CN"/>
        </w:rPr>
        <w:t>)</w:t>
      </w:r>
      <w:r w:rsidRPr="008259E4">
        <w:rPr>
          <w:rFonts w:ascii="Book Antiqua" w:eastAsia="宋体" w:hAnsi="Book Antiqua" w:cs="宋体"/>
          <w:sz w:val="24"/>
          <w:szCs w:val="24"/>
          <w:lang w:eastAsia="zh-CN"/>
        </w:rPr>
        <w:t xml:space="preserve"> 2009; </w:t>
      </w:r>
      <w:r w:rsidRPr="008259E4">
        <w:rPr>
          <w:rFonts w:ascii="Book Antiqua" w:eastAsia="宋体" w:hAnsi="Book Antiqua" w:cs="宋体"/>
          <w:b/>
          <w:bCs/>
          <w:sz w:val="24"/>
          <w:szCs w:val="24"/>
          <w:lang w:eastAsia="zh-CN"/>
        </w:rPr>
        <w:t>5</w:t>
      </w:r>
      <w:r w:rsidRPr="008259E4">
        <w:rPr>
          <w:rFonts w:ascii="Book Antiqua" w:eastAsia="宋体" w:hAnsi="Book Antiqua" w:cs="宋体"/>
          <w:sz w:val="24"/>
          <w:szCs w:val="24"/>
          <w:lang w:eastAsia="zh-CN"/>
        </w:rPr>
        <w:t>: 63-68 [PMID: 19102642 DOI: 10.2217/17455057.5.1.63]</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52 </w:t>
      </w:r>
      <w:r w:rsidRPr="008259E4">
        <w:rPr>
          <w:rFonts w:ascii="Book Antiqua" w:eastAsia="宋体" w:hAnsi="Book Antiqua" w:cs="宋体"/>
          <w:b/>
          <w:bCs/>
          <w:sz w:val="24"/>
          <w:szCs w:val="24"/>
          <w:lang w:eastAsia="zh-CN"/>
        </w:rPr>
        <w:t>Steinbach G</w:t>
      </w:r>
      <w:r w:rsidRPr="008259E4">
        <w:rPr>
          <w:rFonts w:ascii="Book Antiqua" w:eastAsia="宋体" w:hAnsi="Book Antiqua" w:cs="宋体"/>
          <w:sz w:val="24"/>
          <w:szCs w:val="24"/>
          <w:lang w:eastAsia="zh-CN"/>
        </w:rPr>
        <w:t xml:space="preserve">, Lynch PM, Phillips RK, Wallace MH, Hawk E, Gordon GB, Wakabayashi N, Saunders B, Shen Y, Fujimura T, Su LK, Levin B, </w:t>
      </w:r>
      <w:proofErr w:type="spellStart"/>
      <w:r w:rsidRPr="008259E4">
        <w:rPr>
          <w:rFonts w:ascii="Book Antiqua" w:eastAsia="宋体" w:hAnsi="Book Antiqua" w:cs="宋体"/>
          <w:sz w:val="24"/>
          <w:szCs w:val="24"/>
          <w:lang w:eastAsia="zh-CN"/>
        </w:rPr>
        <w:t>Godio</w:t>
      </w:r>
      <w:proofErr w:type="spellEnd"/>
      <w:r w:rsidRPr="008259E4">
        <w:rPr>
          <w:rFonts w:ascii="Book Antiqua" w:eastAsia="宋体" w:hAnsi="Book Antiqua" w:cs="宋体"/>
          <w:sz w:val="24"/>
          <w:szCs w:val="24"/>
          <w:lang w:eastAsia="zh-CN"/>
        </w:rPr>
        <w:t xml:space="preserve"> L, Patterson S, Rodriguez-</w:t>
      </w:r>
      <w:proofErr w:type="spellStart"/>
      <w:r w:rsidRPr="008259E4">
        <w:rPr>
          <w:rFonts w:ascii="Book Antiqua" w:eastAsia="宋体" w:hAnsi="Book Antiqua" w:cs="宋体"/>
          <w:sz w:val="24"/>
          <w:szCs w:val="24"/>
          <w:lang w:eastAsia="zh-CN"/>
        </w:rPr>
        <w:t>Bigas</w:t>
      </w:r>
      <w:proofErr w:type="spellEnd"/>
      <w:r w:rsidRPr="008259E4">
        <w:rPr>
          <w:rFonts w:ascii="Book Antiqua" w:eastAsia="宋体" w:hAnsi="Book Antiqua" w:cs="宋体"/>
          <w:sz w:val="24"/>
          <w:szCs w:val="24"/>
          <w:lang w:eastAsia="zh-CN"/>
        </w:rPr>
        <w:t xml:space="preserve"> MA, Jester SL, King KL, Schumacher M, </w:t>
      </w:r>
      <w:proofErr w:type="spellStart"/>
      <w:r w:rsidRPr="008259E4">
        <w:rPr>
          <w:rFonts w:ascii="Book Antiqua" w:eastAsia="宋体" w:hAnsi="Book Antiqua" w:cs="宋体"/>
          <w:sz w:val="24"/>
          <w:szCs w:val="24"/>
          <w:lang w:eastAsia="zh-CN"/>
        </w:rPr>
        <w:t>Abbruzzese</w:t>
      </w:r>
      <w:proofErr w:type="spellEnd"/>
      <w:r w:rsidRPr="008259E4">
        <w:rPr>
          <w:rFonts w:ascii="Book Antiqua" w:eastAsia="宋体" w:hAnsi="Book Antiqua" w:cs="宋体"/>
          <w:sz w:val="24"/>
          <w:szCs w:val="24"/>
          <w:lang w:eastAsia="zh-CN"/>
        </w:rPr>
        <w:t xml:space="preserve"> J, DuBois RN, </w:t>
      </w:r>
      <w:proofErr w:type="spellStart"/>
      <w:r w:rsidRPr="008259E4">
        <w:rPr>
          <w:rFonts w:ascii="Book Antiqua" w:eastAsia="宋体" w:hAnsi="Book Antiqua" w:cs="宋体"/>
          <w:sz w:val="24"/>
          <w:szCs w:val="24"/>
          <w:lang w:eastAsia="zh-CN"/>
        </w:rPr>
        <w:t>Hittelman</w:t>
      </w:r>
      <w:proofErr w:type="spellEnd"/>
      <w:r w:rsidRPr="008259E4">
        <w:rPr>
          <w:rFonts w:ascii="Book Antiqua" w:eastAsia="宋体" w:hAnsi="Book Antiqua" w:cs="宋体"/>
          <w:sz w:val="24"/>
          <w:szCs w:val="24"/>
          <w:lang w:eastAsia="zh-CN"/>
        </w:rPr>
        <w:t xml:space="preserve"> WN, Zimmerman S, Sherman JW, </w:t>
      </w:r>
      <w:proofErr w:type="spellStart"/>
      <w:r w:rsidRPr="008259E4">
        <w:rPr>
          <w:rFonts w:ascii="Book Antiqua" w:eastAsia="宋体" w:hAnsi="Book Antiqua" w:cs="宋体"/>
          <w:sz w:val="24"/>
          <w:szCs w:val="24"/>
          <w:lang w:eastAsia="zh-CN"/>
        </w:rPr>
        <w:t>Kelloff</w:t>
      </w:r>
      <w:proofErr w:type="spellEnd"/>
      <w:r w:rsidRPr="008259E4">
        <w:rPr>
          <w:rFonts w:ascii="Book Antiqua" w:eastAsia="宋体" w:hAnsi="Book Antiqua" w:cs="宋体"/>
          <w:sz w:val="24"/>
          <w:szCs w:val="24"/>
          <w:lang w:eastAsia="zh-CN"/>
        </w:rPr>
        <w:t xml:space="preserve"> G. </w:t>
      </w:r>
      <w:proofErr w:type="gramStart"/>
      <w:r w:rsidRPr="008259E4">
        <w:rPr>
          <w:rFonts w:ascii="Book Antiqua" w:eastAsia="宋体" w:hAnsi="Book Antiqua" w:cs="宋体"/>
          <w:sz w:val="24"/>
          <w:szCs w:val="24"/>
          <w:lang w:eastAsia="zh-CN"/>
        </w:rPr>
        <w:t>The effect of celecoxib, a cyclooxygenase-2 inhibitor, in familial adenomatous polyposis.</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 xml:space="preserve">N </w:t>
      </w:r>
      <w:proofErr w:type="spellStart"/>
      <w:r w:rsidRPr="008259E4">
        <w:rPr>
          <w:rFonts w:ascii="Book Antiqua" w:eastAsia="宋体" w:hAnsi="Book Antiqua" w:cs="宋体"/>
          <w:i/>
          <w:iCs/>
          <w:sz w:val="24"/>
          <w:szCs w:val="24"/>
          <w:lang w:eastAsia="zh-CN"/>
        </w:rPr>
        <w:t>Engl</w:t>
      </w:r>
      <w:proofErr w:type="spellEnd"/>
      <w:r w:rsidRPr="008259E4">
        <w:rPr>
          <w:rFonts w:ascii="Book Antiqua" w:eastAsia="宋体" w:hAnsi="Book Antiqua" w:cs="宋体"/>
          <w:i/>
          <w:iCs/>
          <w:sz w:val="24"/>
          <w:szCs w:val="24"/>
          <w:lang w:eastAsia="zh-CN"/>
        </w:rPr>
        <w:t xml:space="preserve"> J Med</w:t>
      </w:r>
      <w:r w:rsidRPr="008259E4">
        <w:rPr>
          <w:rFonts w:ascii="Book Antiqua" w:eastAsia="宋体" w:hAnsi="Book Antiqua" w:cs="宋体"/>
          <w:sz w:val="24"/>
          <w:szCs w:val="24"/>
          <w:lang w:eastAsia="zh-CN"/>
        </w:rPr>
        <w:t xml:space="preserve"> 2000; </w:t>
      </w:r>
      <w:r w:rsidRPr="008259E4">
        <w:rPr>
          <w:rFonts w:ascii="Book Antiqua" w:eastAsia="宋体" w:hAnsi="Book Antiqua" w:cs="宋体"/>
          <w:b/>
          <w:bCs/>
          <w:sz w:val="24"/>
          <w:szCs w:val="24"/>
          <w:lang w:eastAsia="zh-CN"/>
        </w:rPr>
        <w:t>342</w:t>
      </w:r>
      <w:r w:rsidRPr="008259E4">
        <w:rPr>
          <w:rFonts w:ascii="Book Antiqua" w:eastAsia="宋体" w:hAnsi="Book Antiqua" w:cs="宋体"/>
          <w:sz w:val="24"/>
          <w:szCs w:val="24"/>
          <w:lang w:eastAsia="zh-CN"/>
        </w:rPr>
        <w:t>: 1946-1952 [PMID: 10874062 DOI: 10.1056/NEJM200006293422603]</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53 </w:t>
      </w:r>
      <w:r w:rsidRPr="008259E4">
        <w:rPr>
          <w:rFonts w:ascii="Book Antiqua" w:eastAsia="宋体" w:hAnsi="Book Antiqua" w:cs="宋体"/>
          <w:b/>
          <w:bCs/>
          <w:sz w:val="24"/>
          <w:szCs w:val="24"/>
          <w:lang w:eastAsia="zh-CN"/>
        </w:rPr>
        <w:t>Lynch PM</w:t>
      </w:r>
      <w:r w:rsidRPr="008259E4">
        <w:rPr>
          <w:rFonts w:ascii="Book Antiqua" w:eastAsia="宋体" w:hAnsi="Book Antiqua" w:cs="宋体"/>
          <w:sz w:val="24"/>
          <w:szCs w:val="24"/>
          <w:lang w:eastAsia="zh-CN"/>
        </w:rPr>
        <w:t xml:space="preserve">, Ayers GD, Hawk E, Richmond E, Eagle C, </w:t>
      </w:r>
      <w:proofErr w:type="spellStart"/>
      <w:r w:rsidRPr="008259E4">
        <w:rPr>
          <w:rFonts w:ascii="Book Antiqua" w:eastAsia="宋体" w:hAnsi="Book Antiqua" w:cs="宋体"/>
          <w:sz w:val="24"/>
          <w:szCs w:val="24"/>
          <w:lang w:eastAsia="zh-CN"/>
        </w:rPr>
        <w:t>Woloj</w:t>
      </w:r>
      <w:proofErr w:type="spellEnd"/>
      <w:r w:rsidRPr="008259E4">
        <w:rPr>
          <w:rFonts w:ascii="Book Antiqua" w:eastAsia="宋体" w:hAnsi="Book Antiqua" w:cs="宋体"/>
          <w:sz w:val="24"/>
          <w:szCs w:val="24"/>
          <w:lang w:eastAsia="zh-CN"/>
        </w:rPr>
        <w:t xml:space="preserve"> M, Church J, Hasson H, Patterson S, Half E, Burke CA. </w:t>
      </w:r>
      <w:proofErr w:type="gramStart"/>
      <w:r w:rsidRPr="008259E4">
        <w:rPr>
          <w:rFonts w:ascii="Book Antiqua" w:eastAsia="宋体" w:hAnsi="Book Antiqua" w:cs="宋体"/>
          <w:sz w:val="24"/>
          <w:szCs w:val="24"/>
          <w:lang w:eastAsia="zh-CN"/>
        </w:rPr>
        <w:t>The safety and efficacy of celecoxib in children with familial adenomatous polyposis.</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 xml:space="preserve">Am J </w:t>
      </w:r>
      <w:proofErr w:type="spellStart"/>
      <w:r w:rsidRPr="008259E4">
        <w:rPr>
          <w:rFonts w:ascii="Book Antiqua" w:eastAsia="宋体" w:hAnsi="Book Antiqua" w:cs="宋体"/>
          <w:i/>
          <w:iCs/>
          <w:sz w:val="24"/>
          <w:szCs w:val="24"/>
          <w:lang w:eastAsia="zh-CN"/>
        </w:rPr>
        <w:t>Gastroenterol</w:t>
      </w:r>
      <w:proofErr w:type="spellEnd"/>
      <w:r w:rsidRPr="008259E4">
        <w:rPr>
          <w:rFonts w:ascii="Book Antiqua" w:eastAsia="宋体" w:hAnsi="Book Antiqua" w:cs="宋体"/>
          <w:sz w:val="24"/>
          <w:szCs w:val="24"/>
          <w:lang w:eastAsia="zh-CN"/>
        </w:rPr>
        <w:t xml:space="preserve"> 2010; </w:t>
      </w:r>
      <w:r w:rsidRPr="008259E4">
        <w:rPr>
          <w:rFonts w:ascii="Book Antiqua" w:eastAsia="宋体" w:hAnsi="Book Antiqua" w:cs="宋体"/>
          <w:b/>
          <w:bCs/>
          <w:sz w:val="24"/>
          <w:szCs w:val="24"/>
          <w:lang w:eastAsia="zh-CN"/>
        </w:rPr>
        <w:t>105</w:t>
      </w:r>
      <w:r w:rsidRPr="008259E4">
        <w:rPr>
          <w:rFonts w:ascii="Book Antiqua" w:eastAsia="宋体" w:hAnsi="Book Antiqua" w:cs="宋体"/>
          <w:sz w:val="24"/>
          <w:szCs w:val="24"/>
          <w:lang w:eastAsia="zh-CN"/>
        </w:rPr>
        <w:t>: 1437-1443 [PMID: 20234350 DOI: 10.1038/ajg.2009.758]</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lastRenderedPageBreak/>
        <w:t xml:space="preserve">54 </w:t>
      </w:r>
      <w:proofErr w:type="spellStart"/>
      <w:r w:rsidRPr="008259E4">
        <w:rPr>
          <w:rFonts w:ascii="Book Antiqua" w:eastAsia="宋体" w:hAnsi="Book Antiqua" w:cs="宋体"/>
          <w:b/>
          <w:bCs/>
          <w:sz w:val="24"/>
          <w:szCs w:val="24"/>
          <w:lang w:eastAsia="zh-CN"/>
        </w:rPr>
        <w:t>Kurwa</w:t>
      </w:r>
      <w:proofErr w:type="spellEnd"/>
      <w:r w:rsidRPr="008259E4">
        <w:rPr>
          <w:rFonts w:ascii="Book Antiqua" w:eastAsia="宋体" w:hAnsi="Book Antiqua" w:cs="宋体"/>
          <w:b/>
          <w:bCs/>
          <w:sz w:val="24"/>
          <w:szCs w:val="24"/>
          <w:lang w:eastAsia="zh-CN"/>
        </w:rPr>
        <w:t xml:space="preserve"> HA</w:t>
      </w:r>
      <w:r w:rsidRPr="008259E4">
        <w:rPr>
          <w:rFonts w:ascii="Book Antiqua" w:eastAsia="宋体" w:hAnsi="Book Antiqua" w:cs="宋体"/>
          <w:sz w:val="24"/>
          <w:szCs w:val="24"/>
          <w:lang w:eastAsia="zh-CN"/>
        </w:rPr>
        <w:t xml:space="preserve">, Yong-Gee SA, Seed PT, Markey AC, Barlow RJ. A randomized paired comparison of photodynamic therapy and topical 5-fluorouracil in the treatment of actinic </w:t>
      </w:r>
      <w:proofErr w:type="spellStart"/>
      <w:r w:rsidRPr="008259E4">
        <w:rPr>
          <w:rFonts w:ascii="Book Antiqua" w:eastAsia="宋体" w:hAnsi="Book Antiqua" w:cs="宋体"/>
          <w:sz w:val="24"/>
          <w:szCs w:val="24"/>
          <w:lang w:eastAsia="zh-CN"/>
        </w:rPr>
        <w:t>keratoses</w:t>
      </w:r>
      <w:proofErr w:type="spell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 xml:space="preserve">J Am </w:t>
      </w:r>
      <w:proofErr w:type="spellStart"/>
      <w:r w:rsidRPr="008259E4">
        <w:rPr>
          <w:rFonts w:ascii="Book Antiqua" w:eastAsia="宋体" w:hAnsi="Book Antiqua" w:cs="宋体"/>
          <w:i/>
          <w:iCs/>
          <w:sz w:val="24"/>
          <w:szCs w:val="24"/>
          <w:lang w:eastAsia="zh-CN"/>
        </w:rPr>
        <w:t>Acad</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Dermatol</w:t>
      </w:r>
      <w:proofErr w:type="spellEnd"/>
      <w:r w:rsidRPr="008259E4">
        <w:rPr>
          <w:rFonts w:ascii="Book Antiqua" w:eastAsia="宋体" w:hAnsi="Book Antiqua" w:cs="宋体"/>
          <w:sz w:val="24"/>
          <w:szCs w:val="24"/>
          <w:lang w:eastAsia="zh-CN"/>
        </w:rPr>
        <w:t xml:space="preserve"> 1999; </w:t>
      </w:r>
      <w:r w:rsidRPr="008259E4">
        <w:rPr>
          <w:rFonts w:ascii="Book Antiqua" w:eastAsia="宋体" w:hAnsi="Book Antiqua" w:cs="宋体"/>
          <w:b/>
          <w:bCs/>
          <w:sz w:val="24"/>
          <w:szCs w:val="24"/>
          <w:lang w:eastAsia="zh-CN"/>
        </w:rPr>
        <w:t>41</w:t>
      </w:r>
      <w:r w:rsidRPr="008259E4">
        <w:rPr>
          <w:rFonts w:ascii="Book Antiqua" w:eastAsia="宋体" w:hAnsi="Book Antiqua" w:cs="宋体"/>
          <w:sz w:val="24"/>
          <w:szCs w:val="24"/>
          <w:lang w:eastAsia="zh-CN"/>
        </w:rPr>
        <w:t>: 414-418 [PMID: 10459115 DOI: 10.1016/S0190-9622(99)70114-3]</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55 </w:t>
      </w:r>
      <w:proofErr w:type="spellStart"/>
      <w:r w:rsidRPr="008259E4">
        <w:rPr>
          <w:rFonts w:ascii="Book Antiqua" w:eastAsia="宋体" w:hAnsi="Book Antiqua" w:cs="宋体"/>
          <w:b/>
          <w:bCs/>
          <w:sz w:val="24"/>
          <w:szCs w:val="24"/>
          <w:lang w:eastAsia="zh-CN"/>
        </w:rPr>
        <w:t>Loven</w:t>
      </w:r>
      <w:proofErr w:type="spellEnd"/>
      <w:r w:rsidRPr="008259E4">
        <w:rPr>
          <w:rFonts w:ascii="Book Antiqua" w:eastAsia="宋体" w:hAnsi="Book Antiqua" w:cs="宋体"/>
          <w:b/>
          <w:bCs/>
          <w:sz w:val="24"/>
          <w:szCs w:val="24"/>
          <w:lang w:eastAsia="zh-CN"/>
        </w:rPr>
        <w:t xml:space="preserve"> K</w:t>
      </w:r>
      <w:r w:rsidRPr="008259E4">
        <w:rPr>
          <w:rFonts w:ascii="Book Antiqua" w:eastAsia="宋体" w:hAnsi="Book Antiqua" w:cs="宋体"/>
          <w:sz w:val="24"/>
          <w:szCs w:val="24"/>
          <w:lang w:eastAsia="zh-CN"/>
        </w:rPr>
        <w:t xml:space="preserve">, Stein L, </w:t>
      </w:r>
      <w:proofErr w:type="spellStart"/>
      <w:r w:rsidRPr="008259E4">
        <w:rPr>
          <w:rFonts w:ascii="Book Antiqua" w:eastAsia="宋体" w:hAnsi="Book Antiqua" w:cs="宋体"/>
          <w:sz w:val="24"/>
          <w:szCs w:val="24"/>
          <w:lang w:eastAsia="zh-CN"/>
        </w:rPr>
        <w:t>Furst</w:t>
      </w:r>
      <w:proofErr w:type="spellEnd"/>
      <w:r w:rsidRPr="008259E4">
        <w:rPr>
          <w:rFonts w:ascii="Book Antiqua" w:eastAsia="宋体" w:hAnsi="Book Antiqua" w:cs="宋体"/>
          <w:sz w:val="24"/>
          <w:szCs w:val="24"/>
          <w:lang w:eastAsia="zh-CN"/>
        </w:rPr>
        <w:t xml:space="preserve"> K, Levy S. Evaluation of the efficacy and tolerability of 0.5% fluorouracil cream and 5% fluorouracil cream applied to each side of the face in patients with actinic keratosis. </w:t>
      </w:r>
      <w:proofErr w:type="spellStart"/>
      <w:r w:rsidRPr="008259E4">
        <w:rPr>
          <w:rFonts w:ascii="Book Antiqua" w:eastAsia="宋体" w:hAnsi="Book Antiqua" w:cs="宋体"/>
          <w:i/>
          <w:iCs/>
          <w:sz w:val="24"/>
          <w:szCs w:val="24"/>
          <w:lang w:eastAsia="zh-CN"/>
        </w:rPr>
        <w:t>Clin</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Ther</w:t>
      </w:r>
      <w:proofErr w:type="spellEnd"/>
      <w:r w:rsidRPr="008259E4">
        <w:rPr>
          <w:rFonts w:ascii="Book Antiqua" w:eastAsia="宋体" w:hAnsi="Book Antiqua" w:cs="宋体"/>
          <w:sz w:val="24"/>
          <w:szCs w:val="24"/>
          <w:lang w:eastAsia="zh-CN"/>
        </w:rPr>
        <w:t xml:space="preserve"> 2002; </w:t>
      </w:r>
      <w:r w:rsidRPr="008259E4">
        <w:rPr>
          <w:rFonts w:ascii="Book Antiqua" w:eastAsia="宋体" w:hAnsi="Book Antiqua" w:cs="宋体"/>
          <w:b/>
          <w:bCs/>
          <w:sz w:val="24"/>
          <w:szCs w:val="24"/>
          <w:lang w:eastAsia="zh-CN"/>
        </w:rPr>
        <w:t>24</w:t>
      </w:r>
      <w:r w:rsidRPr="008259E4">
        <w:rPr>
          <w:rFonts w:ascii="Book Antiqua" w:eastAsia="宋体" w:hAnsi="Book Antiqua" w:cs="宋体"/>
          <w:sz w:val="24"/>
          <w:szCs w:val="24"/>
          <w:lang w:eastAsia="zh-CN"/>
        </w:rPr>
        <w:t>: 990-1000 [PMID: 12117087 DOI: 10.1016/S0149-2918(02)80012-1]</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56 </w:t>
      </w:r>
      <w:r w:rsidRPr="008259E4">
        <w:rPr>
          <w:rFonts w:ascii="Book Antiqua" w:eastAsia="宋体" w:hAnsi="Book Antiqua" w:cs="宋体"/>
          <w:b/>
          <w:bCs/>
          <w:sz w:val="24"/>
          <w:szCs w:val="24"/>
          <w:lang w:eastAsia="zh-CN"/>
        </w:rPr>
        <w:t>Rosen RH</w:t>
      </w:r>
      <w:r w:rsidRPr="008259E4">
        <w:rPr>
          <w:rFonts w:ascii="Book Antiqua" w:eastAsia="宋体" w:hAnsi="Book Antiqua" w:cs="宋体"/>
          <w:sz w:val="24"/>
          <w:szCs w:val="24"/>
          <w:lang w:eastAsia="zh-CN"/>
        </w:rPr>
        <w:t xml:space="preserve">, Gupta AK, </w:t>
      </w:r>
      <w:proofErr w:type="spellStart"/>
      <w:r w:rsidRPr="008259E4">
        <w:rPr>
          <w:rFonts w:ascii="Book Antiqua" w:eastAsia="宋体" w:hAnsi="Book Antiqua" w:cs="宋体"/>
          <w:sz w:val="24"/>
          <w:szCs w:val="24"/>
          <w:lang w:eastAsia="zh-CN"/>
        </w:rPr>
        <w:t>Tyring</w:t>
      </w:r>
      <w:proofErr w:type="spellEnd"/>
      <w:r w:rsidRPr="008259E4">
        <w:rPr>
          <w:rFonts w:ascii="Book Antiqua" w:eastAsia="宋体" w:hAnsi="Book Antiqua" w:cs="宋体"/>
          <w:sz w:val="24"/>
          <w:szCs w:val="24"/>
          <w:lang w:eastAsia="zh-CN"/>
        </w:rPr>
        <w:t xml:space="preserve"> SK. Dual mechanism of action of </w:t>
      </w:r>
      <w:proofErr w:type="spellStart"/>
      <w:r w:rsidRPr="008259E4">
        <w:rPr>
          <w:rFonts w:ascii="Book Antiqua" w:eastAsia="宋体" w:hAnsi="Book Antiqua" w:cs="宋体"/>
          <w:sz w:val="24"/>
          <w:szCs w:val="24"/>
          <w:lang w:eastAsia="zh-CN"/>
        </w:rPr>
        <w:t>ingenol</w:t>
      </w:r>
      <w:proofErr w:type="spellEnd"/>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mebutate</w:t>
      </w:r>
      <w:proofErr w:type="spellEnd"/>
      <w:r w:rsidRPr="008259E4">
        <w:rPr>
          <w:rFonts w:ascii="Book Antiqua" w:eastAsia="宋体" w:hAnsi="Book Antiqua" w:cs="宋体"/>
          <w:sz w:val="24"/>
          <w:szCs w:val="24"/>
          <w:lang w:eastAsia="zh-CN"/>
        </w:rPr>
        <w:t xml:space="preserve"> gel for topical treatment of actinic </w:t>
      </w:r>
      <w:proofErr w:type="spellStart"/>
      <w:r w:rsidRPr="008259E4">
        <w:rPr>
          <w:rFonts w:ascii="Book Antiqua" w:eastAsia="宋体" w:hAnsi="Book Antiqua" w:cs="宋体"/>
          <w:sz w:val="24"/>
          <w:szCs w:val="24"/>
          <w:lang w:eastAsia="zh-CN"/>
        </w:rPr>
        <w:t>keratoses</w:t>
      </w:r>
      <w:proofErr w:type="spellEnd"/>
      <w:r w:rsidRPr="008259E4">
        <w:rPr>
          <w:rFonts w:ascii="Book Antiqua" w:eastAsia="宋体" w:hAnsi="Book Antiqua" w:cs="宋体"/>
          <w:sz w:val="24"/>
          <w:szCs w:val="24"/>
          <w:lang w:eastAsia="zh-CN"/>
        </w:rPr>
        <w:t xml:space="preserve">: rapid lesion necrosis followed by lesion-specific immune response. </w:t>
      </w:r>
      <w:r w:rsidRPr="008259E4">
        <w:rPr>
          <w:rFonts w:ascii="Book Antiqua" w:eastAsia="宋体" w:hAnsi="Book Antiqua" w:cs="宋体"/>
          <w:i/>
          <w:iCs/>
          <w:sz w:val="24"/>
          <w:szCs w:val="24"/>
          <w:lang w:eastAsia="zh-CN"/>
        </w:rPr>
        <w:t xml:space="preserve">J Am </w:t>
      </w:r>
      <w:proofErr w:type="spellStart"/>
      <w:r w:rsidRPr="008259E4">
        <w:rPr>
          <w:rFonts w:ascii="Book Antiqua" w:eastAsia="宋体" w:hAnsi="Book Antiqua" w:cs="宋体"/>
          <w:i/>
          <w:iCs/>
          <w:sz w:val="24"/>
          <w:szCs w:val="24"/>
          <w:lang w:eastAsia="zh-CN"/>
        </w:rPr>
        <w:t>Acad</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Dermatol</w:t>
      </w:r>
      <w:proofErr w:type="spellEnd"/>
      <w:r w:rsidRPr="008259E4">
        <w:rPr>
          <w:rFonts w:ascii="Book Antiqua" w:eastAsia="宋体" w:hAnsi="Book Antiqua" w:cs="宋体"/>
          <w:sz w:val="24"/>
          <w:szCs w:val="24"/>
          <w:lang w:eastAsia="zh-CN"/>
        </w:rPr>
        <w:t xml:space="preserve"> 2012; </w:t>
      </w:r>
      <w:r w:rsidRPr="008259E4">
        <w:rPr>
          <w:rFonts w:ascii="Book Antiqua" w:eastAsia="宋体" w:hAnsi="Book Antiqua" w:cs="宋体"/>
          <w:b/>
          <w:bCs/>
          <w:sz w:val="24"/>
          <w:szCs w:val="24"/>
          <w:lang w:eastAsia="zh-CN"/>
        </w:rPr>
        <w:t>66</w:t>
      </w:r>
      <w:r w:rsidRPr="008259E4">
        <w:rPr>
          <w:rFonts w:ascii="Book Antiqua" w:eastAsia="宋体" w:hAnsi="Book Antiqua" w:cs="宋体"/>
          <w:sz w:val="24"/>
          <w:szCs w:val="24"/>
          <w:lang w:eastAsia="zh-CN"/>
        </w:rPr>
        <w:t>: 486-493 [PMID: 22055282 DOI: 10.1016/j.jaad.2010.12.038]</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57 </w:t>
      </w:r>
      <w:proofErr w:type="spellStart"/>
      <w:r w:rsidRPr="008259E4">
        <w:rPr>
          <w:rFonts w:ascii="Book Antiqua" w:eastAsia="宋体" w:hAnsi="Book Antiqua" w:cs="宋体"/>
          <w:b/>
          <w:bCs/>
          <w:sz w:val="24"/>
          <w:szCs w:val="24"/>
          <w:lang w:eastAsia="zh-CN"/>
        </w:rPr>
        <w:t>Stockfleth</w:t>
      </w:r>
      <w:proofErr w:type="spellEnd"/>
      <w:r w:rsidRPr="008259E4">
        <w:rPr>
          <w:rFonts w:ascii="Book Antiqua" w:eastAsia="宋体" w:hAnsi="Book Antiqua" w:cs="宋体"/>
          <w:b/>
          <w:bCs/>
          <w:sz w:val="24"/>
          <w:szCs w:val="24"/>
          <w:lang w:eastAsia="zh-CN"/>
        </w:rPr>
        <w:t xml:space="preserve"> E</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Sterry</w:t>
      </w:r>
      <w:proofErr w:type="spellEnd"/>
      <w:r w:rsidRPr="008259E4">
        <w:rPr>
          <w:rFonts w:ascii="Book Antiqua" w:eastAsia="宋体" w:hAnsi="Book Antiqua" w:cs="宋体"/>
          <w:sz w:val="24"/>
          <w:szCs w:val="24"/>
          <w:lang w:eastAsia="zh-CN"/>
        </w:rPr>
        <w:t xml:space="preserve"> W, Carey-Yard M, </w:t>
      </w:r>
      <w:proofErr w:type="spellStart"/>
      <w:r w:rsidRPr="008259E4">
        <w:rPr>
          <w:rFonts w:ascii="Book Antiqua" w:eastAsia="宋体" w:hAnsi="Book Antiqua" w:cs="宋体"/>
          <w:sz w:val="24"/>
          <w:szCs w:val="24"/>
          <w:lang w:eastAsia="zh-CN"/>
        </w:rPr>
        <w:t>Bichel</w:t>
      </w:r>
      <w:proofErr w:type="spellEnd"/>
      <w:r w:rsidRPr="008259E4">
        <w:rPr>
          <w:rFonts w:ascii="Book Antiqua" w:eastAsia="宋体" w:hAnsi="Book Antiqua" w:cs="宋体"/>
          <w:sz w:val="24"/>
          <w:szCs w:val="24"/>
          <w:lang w:eastAsia="zh-CN"/>
        </w:rPr>
        <w:t xml:space="preserve"> J. </w:t>
      </w:r>
      <w:proofErr w:type="spellStart"/>
      <w:r w:rsidRPr="008259E4">
        <w:rPr>
          <w:rFonts w:ascii="Book Antiqua" w:eastAsia="宋体" w:hAnsi="Book Antiqua" w:cs="宋体"/>
          <w:sz w:val="24"/>
          <w:szCs w:val="24"/>
          <w:lang w:eastAsia="zh-CN"/>
        </w:rPr>
        <w:t>Multicentre</w:t>
      </w:r>
      <w:proofErr w:type="spellEnd"/>
      <w:r w:rsidRPr="008259E4">
        <w:rPr>
          <w:rFonts w:ascii="Book Antiqua" w:eastAsia="宋体" w:hAnsi="Book Antiqua" w:cs="宋体"/>
          <w:sz w:val="24"/>
          <w:szCs w:val="24"/>
          <w:lang w:eastAsia="zh-CN"/>
        </w:rPr>
        <w:t xml:space="preserve">, open-label study using </w:t>
      </w:r>
      <w:proofErr w:type="spellStart"/>
      <w:r w:rsidRPr="008259E4">
        <w:rPr>
          <w:rFonts w:ascii="Book Antiqua" w:eastAsia="宋体" w:hAnsi="Book Antiqua" w:cs="宋体"/>
          <w:sz w:val="24"/>
          <w:szCs w:val="24"/>
          <w:lang w:eastAsia="zh-CN"/>
        </w:rPr>
        <w:t>imiquimod</w:t>
      </w:r>
      <w:proofErr w:type="spellEnd"/>
      <w:r w:rsidRPr="008259E4">
        <w:rPr>
          <w:rFonts w:ascii="Book Antiqua" w:eastAsia="宋体" w:hAnsi="Book Antiqua" w:cs="宋体"/>
          <w:sz w:val="24"/>
          <w:szCs w:val="24"/>
          <w:lang w:eastAsia="zh-CN"/>
        </w:rPr>
        <w:t xml:space="preserve"> 5% cream in one or two 4-week courses of treatment for multiple actinic </w:t>
      </w:r>
      <w:proofErr w:type="spellStart"/>
      <w:r w:rsidRPr="008259E4">
        <w:rPr>
          <w:rFonts w:ascii="Book Antiqua" w:eastAsia="宋体" w:hAnsi="Book Antiqua" w:cs="宋体"/>
          <w:sz w:val="24"/>
          <w:szCs w:val="24"/>
          <w:lang w:eastAsia="zh-CN"/>
        </w:rPr>
        <w:t>keratoses</w:t>
      </w:r>
      <w:proofErr w:type="spellEnd"/>
      <w:r w:rsidRPr="008259E4">
        <w:rPr>
          <w:rFonts w:ascii="Book Antiqua" w:eastAsia="宋体" w:hAnsi="Book Antiqua" w:cs="宋体"/>
          <w:sz w:val="24"/>
          <w:szCs w:val="24"/>
          <w:lang w:eastAsia="zh-CN"/>
        </w:rPr>
        <w:t xml:space="preserve"> on the head. </w:t>
      </w:r>
      <w:r w:rsidRPr="008259E4">
        <w:rPr>
          <w:rFonts w:ascii="Book Antiqua" w:eastAsia="宋体" w:hAnsi="Book Antiqua" w:cs="宋体"/>
          <w:i/>
          <w:iCs/>
          <w:sz w:val="24"/>
          <w:szCs w:val="24"/>
          <w:lang w:eastAsia="zh-CN"/>
        </w:rPr>
        <w:t xml:space="preserve">Br J </w:t>
      </w:r>
      <w:proofErr w:type="spellStart"/>
      <w:r w:rsidRPr="008259E4">
        <w:rPr>
          <w:rFonts w:ascii="Book Antiqua" w:eastAsia="宋体" w:hAnsi="Book Antiqua" w:cs="宋体"/>
          <w:i/>
          <w:iCs/>
          <w:sz w:val="24"/>
          <w:szCs w:val="24"/>
          <w:lang w:eastAsia="zh-CN"/>
        </w:rPr>
        <w:t>Dermatol</w:t>
      </w:r>
      <w:proofErr w:type="spellEnd"/>
      <w:r w:rsidRPr="008259E4">
        <w:rPr>
          <w:rFonts w:ascii="Book Antiqua" w:eastAsia="宋体" w:hAnsi="Book Antiqua" w:cs="宋体"/>
          <w:sz w:val="24"/>
          <w:szCs w:val="24"/>
          <w:lang w:eastAsia="zh-CN"/>
        </w:rPr>
        <w:t xml:space="preserve"> 2007; </w:t>
      </w:r>
      <w:r w:rsidRPr="008259E4">
        <w:rPr>
          <w:rFonts w:ascii="Book Antiqua" w:eastAsia="宋体" w:hAnsi="Book Antiqua" w:cs="宋体"/>
          <w:b/>
          <w:bCs/>
          <w:sz w:val="24"/>
          <w:szCs w:val="24"/>
          <w:lang w:eastAsia="zh-CN"/>
        </w:rPr>
        <w:t xml:space="preserve">157 </w:t>
      </w:r>
      <w:proofErr w:type="spellStart"/>
      <w:r w:rsidRPr="008259E4">
        <w:rPr>
          <w:rFonts w:ascii="Book Antiqua" w:eastAsia="宋体" w:hAnsi="Book Antiqua" w:cs="宋体"/>
          <w:bCs/>
          <w:sz w:val="24"/>
          <w:szCs w:val="24"/>
          <w:lang w:eastAsia="zh-CN"/>
        </w:rPr>
        <w:t>Suppl</w:t>
      </w:r>
      <w:proofErr w:type="spellEnd"/>
      <w:r w:rsidRPr="008259E4">
        <w:rPr>
          <w:rFonts w:ascii="Book Antiqua" w:eastAsia="宋体" w:hAnsi="Book Antiqua" w:cs="宋体"/>
          <w:bCs/>
          <w:sz w:val="24"/>
          <w:szCs w:val="24"/>
          <w:lang w:eastAsia="zh-CN"/>
        </w:rPr>
        <w:t xml:space="preserve"> 2</w:t>
      </w:r>
      <w:r w:rsidRPr="008259E4">
        <w:rPr>
          <w:rFonts w:ascii="Book Antiqua" w:eastAsia="宋体" w:hAnsi="Book Antiqua" w:cs="宋体"/>
          <w:sz w:val="24"/>
          <w:szCs w:val="24"/>
          <w:lang w:eastAsia="zh-CN"/>
        </w:rPr>
        <w:t>: 41-46 [PMID: 18067631 DOI: 10.1111/j.1365-2133.2007.08272.x]</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58 </w:t>
      </w:r>
      <w:proofErr w:type="spellStart"/>
      <w:r w:rsidRPr="008259E4">
        <w:rPr>
          <w:rFonts w:ascii="Book Antiqua" w:eastAsia="宋体" w:hAnsi="Book Antiqua" w:cs="宋体"/>
          <w:b/>
          <w:bCs/>
          <w:sz w:val="24"/>
          <w:szCs w:val="24"/>
          <w:lang w:eastAsia="zh-CN"/>
        </w:rPr>
        <w:t>Tutrone</w:t>
      </w:r>
      <w:proofErr w:type="spellEnd"/>
      <w:r w:rsidRPr="008259E4">
        <w:rPr>
          <w:rFonts w:ascii="Book Antiqua" w:eastAsia="宋体" w:hAnsi="Book Antiqua" w:cs="宋体"/>
          <w:b/>
          <w:bCs/>
          <w:sz w:val="24"/>
          <w:szCs w:val="24"/>
          <w:lang w:eastAsia="zh-CN"/>
        </w:rPr>
        <w:t xml:space="preserve"> WD</w:t>
      </w:r>
      <w:r w:rsidRPr="008259E4">
        <w:rPr>
          <w:rFonts w:ascii="Book Antiqua" w:eastAsia="宋体" w:hAnsi="Book Antiqua" w:cs="宋体"/>
          <w:sz w:val="24"/>
          <w:szCs w:val="24"/>
          <w:lang w:eastAsia="zh-CN"/>
        </w:rPr>
        <w:t xml:space="preserve">, Saini R, </w:t>
      </w:r>
      <w:proofErr w:type="spellStart"/>
      <w:r w:rsidRPr="008259E4">
        <w:rPr>
          <w:rFonts w:ascii="Book Antiqua" w:eastAsia="宋体" w:hAnsi="Book Antiqua" w:cs="宋体"/>
          <w:sz w:val="24"/>
          <w:szCs w:val="24"/>
          <w:lang w:eastAsia="zh-CN"/>
        </w:rPr>
        <w:t>Caglar</w:t>
      </w:r>
      <w:proofErr w:type="spellEnd"/>
      <w:r w:rsidRPr="008259E4">
        <w:rPr>
          <w:rFonts w:ascii="Book Antiqua" w:eastAsia="宋体" w:hAnsi="Book Antiqua" w:cs="宋体"/>
          <w:sz w:val="24"/>
          <w:szCs w:val="24"/>
          <w:lang w:eastAsia="zh-CN"/>
        </w:rPr>
        <w:t xml:space="preserve"> S, Weinberg JM, Crespo J. Topical therapy for actinic </w:t>
      </w:r>
      <w:proofErr w:type="spellStart"/>
      <w:r w:rsidRPr="008259E4">
        <w:rPr>
          <w:rFonts w:ascii="Book Antiqua" w:eastAsia="宋体" w:hAnsi="Book Antiqua" w:cs="宋体"/>
          <w:sz w:val="24"/>
          <w:szCs w:val="24"/>
          <w:lang w:eastAsia="zh-CN"/>
        </w:rPr>
        <w:t>keratoses</w:t>
      </w:r>
      <w:proofErr w:type="spellEnd"/>
      <w:r w:rsidRPr="008259E4">
        <w:rPr>
          <w:rFonts w:ascii="Book Antiqua" w:eastAsia="宋体" w:hAnsi="Book Antiqua" w:cs="宋体"/>
          <w:sz w:val="24"/>
          <w:szCs w:val="24"/>
          <w:lang w:eastAsia="zh-CN"/>
        </w:rPr>
        <w:t xml:space="preserve">, I: 5-Fluorouracil and </w:t>
      </w:r>
      <w:proofErr w:type="spellStart"/>
      <w:r w:rsidRPr="008259E4">
        <w:rPr>
          <w:rFonts w:ascii="Book Antiqua" w:eastAsia="宋体" w:hAnsi="Book Antiqua" w:cs="宋体"/>
          <w:sz w:val="24"/>
          <w:szCs w:val="24"/>
          <w:lang w:eastAsia="zh-CN"/>
        </w:rPr>
        <w:t>imiquimod</w:t>
      </w:r>
      <w:proofErr w:type="spell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Cutis</w:t>
      </w:r>
      <w:r w:rsidRPr="008259E4">
        <w:rPr>
          <w:rFonts w:ascii="Book Antiqua" w:eastAsia="宋体" w:hAnsi="Book Antiqua" w:cs="宋体"/>
          <w:sz w:val="24"/>
          <w:szCs w:val="24"/>
          <w:lang w:eastAsia="zh-CN"/>
        </w:rPr>
        <w:t xml:space="preserve"> 2003; </w:t>
      </w:r>
      <w:r w:rsidRPr="008259E4">
        <w:rPr>
          <w:rFonts w:ascii="Book Antiqua" w:eastAsia="宋体" w:hAnsi="Book Antiqua" w:cs="宋体"/>
          <w:b/>
          <w:bCs/>
          <w:sz w:val="24"/>
          <w:szCs w:val="24"/>
          <w:lang w:eastAsia="zh-CN"/>
        </w:rPr>
        <w:t>71</w:t>
      </w:r>
      <w:r w:rsidRPr="008259E4">
        <w:rPr>
          <w:rFonts w:ascii="Book Antiqua" w:eastAsia="宋体" w:hAnsi="Book Antiqua" w:cs="宋体"/>
          <w:sz w:val="24"/>
          <w:szCs w:val="24"/>
          <w:lang w:eastAsia="zh-CN"/>
        </w:rPr>
        <w:t>: 365-370 [PMID: 12769403]</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59 </w:t>
      </w:r>
      <w:proofErr w:type="spellStart"/>
      <w:r w:rsidRPr="008259E4">
        <w:rPr>
          <w:rFonts w:ascii="Book Antiqua" w:eastAsia="宋体" w:hAnsi="Book Antiqua" w:cs="宋体"/>
          <w:b/>
          <w:bCs/>
          <w:sz w:val="24"/>
          <w:szCs w:val="24"/>
          <w:lang w:eastAsia="zh-CN"/>
        </w:rPr>
        <w:t>Tutrone</w:t>
      </w:r>
      <w:proofErr w:type="spellEnd"/>
      <w:r w:rsidRPr="008259E4">
        <w:rPr>
          <w:rFonts w:ascii="Book Antiqua" w:eastAsia="宋体" w:hAnsi="Book Antiqua" w:cs="宋体"/>
          <w:b/>
          <w:bCs/>
          <w:sz w:val="24"/>
          <w:szCs w:val="24"/>
          <w:lang w:eastAsia="zh-CN"/>
        </w:rPr>
        <w:t xml:space="preserve"> WD</w:t>
      </w:r>
      <w:r w:rsidRPr="008259E4">
        <w:rPr>
          <w:rFonts w:ascii="Book Antiqua" w:eastAsia="宋体" w:hAnsi="Book Antiqua" w:cs="宋体"/>
          <w:sz w:val="24"/>
          <w:szCs w:val="24"/>
          <w:lang w:eastAsia="zh-CN"/>
        </w:rPr>
        <w:t xml:space="preserve">, Saini R, </w:t>
      </w:r>
      <w:proofErr w:type="spellStart"/>
      <w:r w:rsidRPr="008259E4">
        <w:rPr>
          <w:rFonts w:ascii="Book Antiqua" w:eastAsia="宋体" w:hAnsi="Book Antiqua" w:cs="宋体"/>
          <w:sz w:val="24"/>
          <w:szCs w:val="24"/>
          <w:lang w:eastAsia="zh-CN"/>
        </w:rPr>
        <w:t>Caglar</w:t>
      </w:r>
      <w:proofErr w:type="spellEnd"/>
      <w:r w:rsidRPr="008259E4">
        <w:rPr>
          <w:rFonts w:ascii="Book Antiqua" w:eastAsia="宋体" w:hAnsi="Book Antiqua" w:cs="宋体"/>
          <w:sz w:val="24"/>
          <w:szCs w:val="24"/>
          <w:lang w:eastAsia="zh-CN"/>
        </w:rPr>
        <w:t xml:space="preserve"> S, Weinberg JM, Crespo J. Topical therapy for actinic </w:t>
      </w:r>
      <w:proofErr w:type="spellStart"/>
      <w:r w:rsidRPr="008259E4">
        <w:rPr>
          <w:rFonts w:ascii="Book Antiqua" w:eastAsia="宋体" w:hAnsi="Book Antiqua" w:cs="宋体"/>
          <w:sz w:val="24"/>
          <w:szCs w:val="24"/>
          <w:lang w:eastAsia="zh-CN"/>
        </w:rPr>
        <w:t>keratoses</w:t>
      </w:r>
      <w:proofErr w:type="spellEnd"/>
      <w:r w:rsidRPr="008259E4">
        <w:rPr>
          <w:rFonts w:ascii="Book Antiqua" w:eastAsia="宋体" w:hAnsi="Book Antiqua" w:cs="宋体"/>
          <w:sz w:val="24"/>
          <w:szCs w:val="24"/>
          <w:lang w:eastAsia="zh-CN"/>
        </w:rPr>
        <w:t xml:space="preserve">, II: Diclofenac, colchicine, and </w:t>
      </w:r>
      <w:proofErr w:type="spellStart"/>
      <w:r w:rsidRPr="008259E4">
        <w:rPr>
          <w:rFonts w:ascii="Book Antiqua" w:eastAsia="宋体" w:hAnsi="Book Antiqua" w:cs="宋体"/>
          <w:sz w:val="24"/>
          <w:szCs w:val="24"/>
          <w:lang w:eastAsia="zh-CN"/>
        </w:rPr>
        <w:t>retinoids</w:t>
      </w:r>
      <w:proofErr w:type="spell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Cutis</w:t>
      </w:r>
      <w:r w:rsidRPr="008259E4">
        <w:rPr>
          <w:rFonts w:ascii="Book Antiqua" w:eastAsia="宋体" w:hAnsi="Book Antiqua" w:cs="宋体"/>
          <w:sz w:val="24"/>
          <w:szCs w:val="24"/>
          <w:lang w:eastAsia="zh-CN"/>
        </w:rPr>
        <w:t xml:space="preserve"> 2003; </w:t>
      </w:r>
      <w:r w:rsidRPr="008259E4">
        <w:rPr>
          <w:rFonts w:ascii="Book Antiqua" w:eastAsia="宋体" w:hAnsi="Book Antiqua" w:cs="宋体"/>
          <w:b/>
          <w:bCs/>
          <w:sz w:val="24"/>
          <w:szCs w:val="24"/>
          <w:lang w:eastAsia="zh-CN"/>
        </w:rPr>
        <w:t>71</w:t>
      </w:r>
      <w:r w:rsidRPr="008259E4">
        <w:rPr>
          <w:rFonts w:ascii="Book Antiqua" w:eastAsia="宋体" w:hAnsi="Book Antiqua" w:cs="宋体"/>
          <w:sz w:val="24"/>
          <w:szCs w:val="24"/>
          <w:lang w:eastAsia="zh-CN"/>
        </w:rPr>
        <w:t>: 373-379 [PMID: 12769404]</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lastRenderedPageBreak/>
        <w:t xml:space="preserve">60 </w:t>
      </w:r>
      <w:r w:rsidRPr="008259E4">
        <w:rPr>
          <w:rFonts w:ascii="Book Antiqua" w:eastAsia="宋体" w:hAnsi="Book Antiqua" w:cs="宋体"/>
          <w:b/>
          <w:bCs/>
          <w:sz w:val="24"/>
          <w:szCs w:val="24"/>
          <w:lang w:eastAsia="zh-CN"/>
        </w:rPr>
        <w:t>Gupta AK</w:t>
      </w:r>
      <w:r w:rsidRPr="008259E4">
        <w:rPr>
          <w:rFonts w:ascii="Book Antiqua" w:eastAsia="宋体" w:hAnsi="Book Antiqua" w:cs="宋体"/>
          <w:sz w:val="24"/>
          <w:szCs w:val="24"/>
          <w:lang w:eastAsia="zh-CN"/>
        </w:rPr>
        <w:t xml:space="preserve">, Davey V, </w:t>
      </w:r>
      <w:proofErr w:type="spellStart"/>
      <w:r w:rsidRPr="008259E4">
        <w:rPr>
          <w:rFonts w:ascii="Book Antiqua" w:eastAsia="宋体" w:hAnsi="Book Antiqua" w:cs="宋体"/>
          <w:sz w:val="24"/>
          <w:szCs w:val="24"/>
          <w:lang w:eastAsia="zh-CN"/>
        </w:rPr>
        <w:t>Mcphail</w:t>
      </w:r>
      <w:proofErr w:type="spellEnd"/>
      <w:r w:rsidRPr="008259E4">
        <w:rPr>
          <w:rFonts w:ascii="Book Antiqua" w:eastAsia="宋体" w:hAnsi="Book Antiqua" w:cs="宋体"/>
          <w:sz w:val="24"/>
          <w:szCs w:val="24"/>
          <w:lang w:eastAsia="zh-CN"/>
        </w:rPr>
        <w:t xml:space="preserve"> H. Evaluation of the effectiveness of </w:t>
      </w:r>
      <w:proofErr w:type="spellStart"/>
      <w:r w:rsidRPr="008259E4">
        <w:rPr>
          <w:rFonts w:ascii="Book Antiqua" w:eastAsia="宋体" w:hAnsi="Book Antiqua" w:cs="宋体"/>
          <w:sz w:val="24"/>
          <w:szCs w:val="24"/>
          <w:lang w:eastAsia="zh-CN"/>
        </w:rPr>
        <w:t>imiquimod</w:t>
      </w:r>
      <w:proofErr w:type="spellEnd"/>
      <w:r w:rsidRPr="008259E4">
        <w:rPr>
          <w:rFonts w:ascii="Book Antiqua" w:eastAsia="宋体" w:hAnsi="Book Antiqua" w:cs="宋体"/>
          <w:sz w:val="24"/>
          <w:szCs w:val="24"/>
          <w:lang w:eastAsia="zh-CN"/>
        </w:rPr>
        <w:t xml:space="preserve"> and 5-fluorouracil for the treatment of actinic keratosis: Critical review and meta-analysis of efficacy studies. </w:t>
      </w:r>
      <w:r w:rsidRPr="008259E4">
        <w:rPr>
          <w:rFonts w:ascii="Book Antiqua" w:eastAsia="宋体" w:hAnsi="Book Antiqua" w:cs="宋体"/>
          <w:i/>
          <w:iCs/>
          <w:sz w:val="24"/>
          <w:szCs w:val="24"/>
          <w:lang w:eastAsia="zh-CN"/>
        </w:rPr>
        <w:t xml:space="preserve">J </w:t>
      </w:r>
      <w:proofErr w:type="spellStart"/>
      <w:r w:rsidRPr="008259E4">
        <w:rPr>
          <w:rFonts w:ascii="Book Antiqua" w:eastAsia="宋体" w:hAnsi="Book Antiqua" w:cs="宋体"/>
          <w:i/>
          <w:iCs/>
          <w:sz w:val="24"/>
          <w:szCs w:val="24"/>
          <w:lang w:eastAsia="zh-CN"/>
        </w:rPr>
        <w:t>Cutan</w:t>
      </w:r>
      <w:proofErr w:type="spellEnd"/>
      <w:r w:rsidRPr="008259E4">
        <w:rPr>
          <w:rFonts w:ascii="Book Antiqua" w:eastAsia="宋体" w:hAnsi="Book Antiqua" w:cs="宋体"/>
          <w:i/>
          <w:iCs/>
          <w:sz w:val="24"/>
          <w:szCs w:val="24"/>
          <w:lang w:eastAsia="zh-CN"/>
        </w:rPr>
        <w:t xml:space="preserve"> Med </w:t>
      </w:r>
      <w:proofErr w:type="spellStart"/>
      <w:r w:rsidRPr="008259E4">
        <w:rPr>
          <w:rFonts w:ascii="Book Antiqua" w:eastAsia="宋体" w:hAnsi="Book Antiqua" w:cs="宋体"/>
          <w:i/>
          <w:iCs/>
          <w:sz w:val="24"/>
          <w:szCs w:val="24"/>
          <w:lang w:eastAsia="zh-CN"/>
        </w:rPr>
        <w:t>Surg</w:t>
      </w:r>
      <w:proofErr w:type="spellEnd"/>
      <w:r w:rsidRPr="008259E4">
        <w:rPr>
          <w:rFonts w:ascii="Book Antiqua" w:eastAsia="宋体" w:hAnsi="Book Antiqua" w:cs="宋体"/>
          <w:sz w:val="24"/>
          <w:szCs w:val="24"/>
          <w:lang w:eastAsia="zh-CN"/>
        </w:rPr>
        <w:t xml:space="preserve"> 2005; </w:t>
      </w:r>
      <w:r w:rsidRPr="008259E4">
        <w:rPr>
          <w:rFonts w:ascii="Book Antiqua" w:eastAsia="宋体" w:hAnsi="Book Antiqua" w:cs="宋体"/>
          <w:b/>
          <w:bCs/>
          <w:sz w:val="24"/>
          <w:szCs w:val="24"/>
          <w:lang w:eastAsia="zh-CN"/>
        </w:rPr>
        <w:t>9</w:t>
      </w:r>
      <w:r w:rsidRPr="008259E4">
        <w:rPr>
          <w:rFonts w:ascii="Book Antiqua" w:eastAsia="宋体" w:hAnsi="Book Antiqua" w:cs="宋体"/>
          <w:sz w:val="24"/>
          <w:szCs w:val="24"/>
          <w:lang w:eastAsia="zh-CN"/>
        </w:rPr>
        <w:t>: 209-214 [PMID: 16502198 DOI: 10.1007/s10227-005-0148-6]</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61 </w:t>
      </w:r>
      <w:proofErr w:type="spellStart"/>
      <w:r w:rsidRPr="008259E4">
        <w:rPr>
          <w:rFonts w:ascii="Book Antiqua" w:eastAsia="宋体" w:hAnsi="Book Antiqua" w:cs="宋体"/>
          <w:b/>
          <w:bCs/>
          <w:sz w:val="24"/>
          <w:szCs w:val="24"/>
          <w:lang w:eastAsia="zh-CN"/>
        </w:rPr>
        <w:t>Hanke</w:t>
      </w:r>
      <w:proofErr w:type="spellEnd"/>
      <w:r w:rsidRPr="008259E4">
        <w:rPr>
          <w:rFonts w:ascii="Book Antiqua" w:eastAsia="宋体" w:hAnsi="Book Antiqua" w:cs="宋体"/>
          <w:b/>
          <w:bCs/>
          <w:sz w:val="24"/>
          <w:szCs w:val="24"/>
          <w:lang w:eastAsia="zh-CN"/>
        </w:rPr>
        <w:t xml:space="preserve"> CW</w:t>
      </w:r>
      <w:r w:rsidRPr="008259E4">
        <w:rPr>
          <w:rFonts w:ascii="Book Antiqua" w:eastAsia="宋体" w:hAnsi="Book Antiqua" w:cs="宋体"/>
          <w:sz w:val="24"/>
          <w:szCs w:val="24"/>
          <w:lang w:eastAsia="zh-CN"/>
        </w:rPr>
        <w:t xml:space="preserve">, Beer KR, </w:t>
      </w:r>
      <w:proofErr w:type="spellStart"/>
      <w:r w:rsidRPr="008259E4">
        <w:rPr>
          <w:rFonts w:ascii="Book Antiqua" w:eastAsia="宋体" w:hAnsi="Book Antiqua" w:cs="宋体"/>
          <w:sz w:val="24"/>
          <w:szCs w:val="24"/>
          <w:lang w:eastAsia="zh-CN"/>
        </w:rPr>
        <w:t>Stockfleth</w:t>
      </w:r>
      <w:proofErr w:type="spellEnd"/>
      <w:r w:rsidRPr="008259E4">
        <w:rPr>
          <w:rFonts w:ascii="Book Antiqua" w:eastAsia="宋体" w:hAnsi="Book Antiqua" w:cs="宋体"/>
          <w:sz w:val="24"/>
          <w:szCs w:val="24"/>
          <w:lang w:eastAsia="zh-CN"/>
        </w:rPr>
        <w:t xml:space="preserve"> E, Wu J, Rosen T, Levy S. </w:t>
      </w:r>
      <w:proofErr w:type="spellStart"/>
      <w:r w:rsidRPr="008259E4">
        <w:rPr>
          <w:rFonts w:ascii="Book Antiqua" w:eastAsia="宋体" w:hAnsi="Book Antiqua" w:cs="宋体"/>
          <w:sz w:val="24"/>
          <w:szCs w:val="24"/>
          <w:lang w:eastAsia="zh-CN"/>
        </w:rPr>
        <w:t>Imiquimod</w:t>
      </w:r>
      <w:proofErr w:type="spellEnd"/>
      <w:r w:rsidRPr="008259E4">
        <w:rPr>
          <w:rFonts w:ascii="Book Antiqua" w:eastAsia="宋体" w:hAnsi="Book Antiqua" w:cs="宋体"/>
          <w:sz w:val="24"/>
          <w:szCs w:val="24"/>
          <w:lang w:eastAsia="zh-CN"/>
        </w:rPr>
        <w:t xml:space="preserve"> 2.5% and 3.75% for the treatment of actinic </w:t>
      </w:r>
      <w:proofErr w:type="spellStart"/>
      <w:r w:rsidRPr="008259E4">
        <w:rPr>
          <w:rFonts w:ascii="Book Antiqua" w:eastAsia="宋体" w:hAnsi="Book Antiqua" w:cs="宋体"/>
          <w:sz w:val="24"/>
          <w:szCs w:val="24"/>
          <w:lang w:eastAsia="zh-CN"/>
        </w:rPr>
        <w:t>keratoses</w:t>
      </w:r>
      <w:proofErr w:type="spellEnd"/>
      <w:r w:rsidRPr="008259E4">
        <w:rPr>
          <w:rFonts w:ascii="Book Antiqua" w:eastAsia="宋体" w:hAnsi="Book Antiqua" w:cs="宋体"/>
          <w:sz w:val="24"/>
          <w:szCs w:val="24"/>
          <w:lang w:eastAsia="zh-CN"/>
        </w:rPr>
        <w:t xml:space="preserve">: results of two placebo-controlled studies of daily application to the face and balding scalp for two 3-week cycles. </w:t>
      </w:r>
      <w:r w:rsidRPr="008259E4">
        <w:rPr>
          <w:rFonts w:ascii="Book Antiqua" w:eastAsia="宋体" w:hAnsi="Book Antiqua" w:cs="宋体"/>
          <w:i/>
          <w:iCs/>
          <w:sz w:val="24"/>
          <w:szCs w:val="24"/>
          <w:lang w:eastAsia="zh-CN"/>
        </w:rPr>
        <w:t xml:space="preserve">J Am </w:t>
      </w:r>
      <w:proofErr w:type="spellStart"/>
      <w:r w:rsidRPr="008259E4">
        <w:rPr>
          <w:rFonts w:ascii="Book Antiqua" w:eastAsia="宋体" w:hAnsi="Book Antiqua" w:cs="宋体"/>
          <w:i/>
          <w:iCs/>
          <w:sz w:val="24"/>
          <w:szCs w:val="24"/>
          <w:lang w:eastAsia="zh-CN"/>
        </w:rPr>
        <w:t>Acad</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Dermatol</w:t>
      </w:r>
      <w:proofErr w:type="spellEnd"/>
      <w:r w:rsidRPr="008259E4">
        <w:rPr>
          <w:rFonts w:ascii="Book Antiqua" w:eastAsia="宋体" w:hAnsi="Book Antiqua" w:cs="宋体"/>
          <w:sz w:val="24"/>
          <w:szCs w:val="24"/>
          <w:lang w:eastAsia="zh-CN"/>
        </w:rPr>
        <w:t xml:space="preserve"> 2010; </w:t>
      </w:r>
      <w:r w:rsidRPr="008259E4">
        <w:rPr>
          <w:rFonts w:ascii="Book Antiqua" w:eastAsia="宋体" w:hAnsi="Book Antiqua" w:cs="宋体"/>
          <w:b/>
          <w:bCs/>
          <w:sz w:val="24"/>
          <w:szCs w:val="24"/>
          <w:lang w:eastAsia="zh-CN"/>
        </w:rPr>
        <w:t>62</w:t>
      </w:r>
      <w:r w:rsidRPr="008259E4">
        <w:rPr>
          <w:rFonts w:ascii="Book Antiqua" w:eastAsia="宋体" w:hAnsi="Book Antiqua" w:cs="宋体"/>
          <w:sz w:val="24"/>
          <w:szCs w:val="24"/>
          <w:lang w:eastAsia="zh-CN"/>
        </w:rPr>
        <w:t>: 573-581 [PMID: 20133012 DOI: 10.1016/j.jaad.2009.06.020]</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t xml:space="preserve">62 </w:t>
      </w:r>
      <w:r w:rsidRPr="008259E4">
        <w:rPr>
          <w:rFonts w:ascii="Book Antiqua" w:eastAsia="宋体" w:hAnsi="Book Antiqua" w:cs="宋体"/>
          <w:b/>
          <w:bCs/>
          <w:sz w:val="24"/>
          <w:szCs w:val="24"/>
          <w:lang w:eastAsia="zh-CN"/>
        </w:rPr>
        <w:t>Berlin JM</w:t>
      </w:r>
      <w:r w:rsidRPr="008259E4">
        <w:rPr>
          <w:rFonts w:ascii="Book Antiqua" w:eastAsia="宋体" w:hAnsi="Book Antiqua" w:cs="宋体"/>
          <w:sz w:val="24"/>
          <w:szCs w:val="24"/>
          <w:lang w:eastAsia="zh-CN"/>
        </w:rPr>
        <w:t>, Rigel DS.</w:t>
      </w:r>
      <w:proofErr w:type="gramEnd"/>
      <w:r w:rsidRPr="008259E4">
        <w:rPr>
          <w:rFonts w:ascii="Book Antiqua" w:eastAsia="宋体" w:hAnsi="Book Antiqua" w:cs="宋体"/>
          <w:sz w:val="24"/>
          <w:szCs w:val="24"/>
          <w:lang w:eastAsia="zh-CN"/>
        </w:rPr>
        <w:t xml:space="preserve"> </w:t>
      </w:r>
      <w:proofErr w:type="gramStart"/>
      <w:r w:rsidRPr="008259E4">
        <w:rPr>
          <w:rFonts w:ascii="Book Antiqua" w:eastAsia="宋体" w:hAnsi="Book Antiqua" w:cs="宋体"/>
          <w:sz w:val="24"/>
          <w:szCs w:val="24"/>
          <w:lang w:eastAsia="zh-CN"/>
        </w:rPr>
        <w:t xml:space="preserve">Diclofenac sodium 3% gel in the treatment of actinic </w:t>
      </w:r>
      <w:proofErr w:type="spellStart"/>
      <w:r w:rsidRPr="008259E4">
        <w:rPr>
          <w:rFonts w:ascii="Book Antiqua" w:eastAsia="宋体" w:hAnsi="Book Antiqua" w:cs="宋体"/>
          <w:sz w:val="24"/>
          <w:szCs w:val="24"/>
          <w:lang w:eastAsia="zh-CN"/>
        </w:rPr>
        <w:t>keratoses</w:t>
      </w:r>
      <w:proofErr w:type="spellEnd"/>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postcryosurgery</w:t>
      </w:r>
      <w:proofErr w:type="spellEnd"/>
      <w:r w:rsidRPr="008259E4">
        <w:rPr>
          <w:rFonts w:ascii="Book Antiqua" w:eastAsia="宋体" w:hAnsi="Book Antiqua" w:cs="宋体"/>
          <w:sz w:val="24"/>
          <w:szCs w:val="24"/>
          <w:lang w:eastAsia="zh-CN"/>
        </w:rPr>
        <w:t>.</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 xml:space="preserve">J Drugs </w:t>
      </w:r>
      <w:proofErr w:type="spellStart"/>
      <w:r w:rsidRPr="008259E4">
        <w:rPr>
          <w:rFonts w:ascii="Book Antiqua" w:eastAsia="宋体" w:hAnsi="Book Antiqua" w:cs="宋体"/>
          <w:i/>
          <w:iCs/>
          <w:sz w:val="24"/>
          <w:szCs w:val="24"/>
          <w:lang w:eastAsia="zh-CN"/>
        </w:rPr>
        <w:t>Dermatol</w:t>
      </w:r>
      <w:proofErr w:type="spellEnd"/>
      <w:r w:rsidRPr="008259E4">
        <w:rPr>
          <w:rFonts w:ascii="Book Antiqua" w:eastAsia="宋体" w:hAnsi="Book Antiqua" w:cs="宋体"/>
          <w:sz w:val="24"/>
          <w:szCs w:val="24"/>
          <w:lang w:eastAsia="zh-CN"/>
        </w:rPr>
        <w:t xml:space="preserve"> 2008; </w:t>
      </w:r>
      <w:r w:rsidRPr="008259E4">
        <w:rPr>
          <w:rFonts w:ascii="Book Antiqua" w:eastAsia="宋体" w:hAnsi="Book Antiqua" w:cs="宋体"/>
          <w:b/>
          <w:bCs/>
          <w:sz w:val="24"/>
          <w:szCs w:val="24"/>
          <w:lang w:eastAsia="zh-CN"/>
        </w:rPr>
        <w:t>7</w:t>
      </w:r>
      <w:r w:rsidRPr="008259E4">
        <w:rPr>
          <w:rFonts w:ascii="Book Antiqua" w:eastAsia="宋体" w:hAnsi="Book Antiqua" w:cs="宋体"/>
          <w:sz w:val="24"/>
          <w:szCs w:val="24"/>
          <w:lang w:eastAsia="zh-CN"/>
        </w:rPr>
        <w:t>: 669-673 [PMID: 18664159]</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63 </w:t>
      </w:r>
      <w:r w:rsidRPr="008259E4">
        <w:rPr>
          <w:rFonts w:ascii="Book Antiqua" w:eastAsia="宋体" w:hAnsi="Book Antiqua" w:cs="宋体"/>
          <w:b/>
          <w:bCs/>
          <w:sz w:val="24"/>
          <w:szCs w:val="24"/>
          <w:lang w:eastAsia="zh-CN"/>
        </w:rPr>
        <w:t>Kaufmann R</w:t>
      </w:r>
      <w:r w:rsidRPr="008259E4">
        <w:rPr>
          <w:rFonts w:ascii="Book Antiqua" w:eastAsia="宋体" w:hAnsi="Book Antiqua" w:cs="宋体"/>
          <w:sz w:val="24"/>
          <w:szCs w:val="24"/>
          <w:lang w:eastAsia="zh-CN"/>
        </w:rPr>
        <w:t xml:space="preserve">, Spelman L, </w:t>
      </w:r>
      <w:proofErr w:type="spellStart"/>
      <w:r w:rsidRPr="008259E4">
        <w:rPr>
          <w:rFonts w:ascii="Book Antiqua" w:eastAsia="宋体" w:hAnsi="Book Antiqua" w:cs="宋体"/>
          <w:sz w:val="24"/>
          <w:szCs w:val="24"/>
          <w:lang w:eastAsia="zh-CN"/>
        </w:rPr>
        <w:t>Weightman</w:t>
      </w:r>
      <w:proofErr w:type="spellEnd"/>
      <w:r w:rsidRPr="008259E4">
        <w:rPr>
          <w:rFonts w:ascii="Book Antiqua" w:eastAsia="宋体" w:hAnsi="Book Antiqua" w:cs="宋体"/>
          <w:sz w:val="24"/>
          <w:szCs w:val="24"/>
          <w:lang w:eastAsia="zh-CN"/>
        </w:rPr>
        <w:t xml:space="preserve"> W, </w:t>
      </w:r>
      <w:proofErr w:type="spellStart"/>
      <w:r w:rsidRPr="008259E4">
        <w:rPr>
          <w:rFonts w:ascii="Book Antiqua" w:eastAsia="宋体" w:hAnsi="Book Antiqua" w:cs="宋体"/>
          <w:sz w:val="24"/>
          <w:szCs w:val="24"/>
          <w:lang w:eastAsia="zh-CN"/>
        </w:rPr>
        <w:t>Reifenberger</w:t>
      </w:r>
      <w:proofErr w:type="spellEnd"/>
      <w:r w:rsidRPr="008259E4">
        <w:rPr>
          <w:rFonts w:ascii="Book Antiqua" w:eastAsia="宋体" w:hAnsi="Book Antiqua" w:cs="宋体"/>
          <w:sz w:val="24"/>
          <w:szCs w:val="24"/>
          <w:lang w:eastAsia="zh-CN"/>
        </w:rPr>
        <w:t xml:space="preserve"> J, </w:t>
      </w:r>
      <w:proofErr w:type="spellStart"/>
      <w:r w:rsidRPr="008259E4">
        <w:rPr>
          <w:rFonts w:ascii="Book Antiqua" w:eastAsia="宋体" w:hAnsi="Book Antiqua" w:cs="宋体"/>
          <w:sz w:val="24"/>
          <w:szCs w:val="24"/>
          <w:lang w:eastAsia="zh-CN"/>
        </w:rPr>
        <w:t>Szeimies</w:t>
      </w:r>
      <w:proofErr w:type="spellEnd"/>
      <w:r w:rsidRPr="008259E4">
        <w:rPr>
          <w:rFonts w:ascii="Book Antiqua" w:eastAsia="宋体" w:hAnsi="Book Antiqua" w:cs="宋体"/>
          <w:sz w:val="24"/>
          <w:szCs w:val="24"/>
          <w:lang w:eastAsia="zh-CN"/>
        </w:rPr>
        <w:t xml:space="preserve"> RM, </w:t>
      </w:r>
      <w:proofErr w:type="spellStart"/>
      <w:r w:rsidRPr="008259E4">
        <w:rPr>
          <w:rFonts w:ascii="Book Antiqua" w:eastAsia="宋体" w:hAnsi="Book Antiqua" w:cs="宋体"/>
          <w:sz w:val="24"/>
          <w:szCs w:val="24"/>
          <w:lang w:eastAsia="zh-CN"/>
        </w:rPr>
        <w:t>Verhaeghe</w:t>
      </w:r>
      <w:proofErr w:type="spellEnd"/>
      <w:r w:rsidRPr="008259E4">
        <w:rPr>
          <w:rFonts w:ascii="Book Antiqua" w:eastAsia="宋体" w:hAnsi="Book Antiqua" w:cs="宋体"/>
          <w:sz w:val="24"/>
          <w:szCs w:val="24"/>
          <w:lang w:eastAsia="zh-CN"/>
        </w:rPr>
        <w:t xml:space="preserve"> E, </w:t>
      </w:r>
      <w:proofErr w:type="spellStart"/>
      <w:r w:rsidRPr="008259E4">
        <w:rPr>
          <w:rFonts w:ascii="Book Antiqua" w:eastAsia="宋体" w:hAnsi="Book Antiqua" w:cs="宋体"/>
          <w:sz w:val="24"/>
          <w:szCs w:val="24"/>
          <w:lang w:eastAsia="zh-CN"/>
        </w:rPr>
        <w:t>Kerrouche</w:t>
      </w:r>
      <w:proofErr w:type="spellEnd"/>
      <w:r w:rsidRPr="008259E4">
        <w:rPr>
          <w:rFonts w:ascii="Book Antiqua" w:eastAsia="宋体" w:hAnsi="Book Antiqua" w:cs="宋体"/>
          <w:sz w:val="24"/>
          <w:szCs w:val="24"/>
          <w:lang w:eastAsia="zh-CN"/>
        </w:rPr>
        <w:t xml:space="preserve"> N, </w:t>
      </w:r>
      <w:proofErr w:type="spellStart"/>
      <w:r w:rsidRPr="008259E4">
        <w:rPr>
          <w:rFonts w:ascii="Book Antiqua" w:eastAsia="宋体" w:hAnsi="Book Antiqua" w:cs="宋体"/>
          <w:sz w:val="24"/>
          <w:szCs w:val="24"/>
          <w:lang w:eastAsia="zh-CN"/>
        </w:rPr>
        <w:t>Sorba</w:t>
      </w:r>
      <w:proofErr w:type="spellEnd"/>
      <w:r w:rsidRPr="008259E4">
        <w:rPr>
          <w:rFonts w:ascii="Book Antiqua" w:eastAsia="宋体" w:hAnsi="Book Antiqua" w:cs="宋体"/>
          <w:sz w:val="24"/>
          <w:szCs w:val="24"/>
          <w:lang w:eastAsia="zh-CN"/>
        </w:rPr>
        <w:t xml:space="preserve"> V, </w:t>
      </w:r>
      <w:proofErr w:type="spellStart"/>
      <w:r w:rsidRPr="008259E4">
        <w:rPr>
          <w:rFonts w:ascii="Book Antiqua" w:eastAsia="宋体" w:hAnsi="Book Antiqua" w:cs="宋体"/>
          <w:sz w:val="24"/>
          <w:szCs w:val="24"/>
          <w:lang w:eastAsia="zh-CN"/>
        </w:rPr>
        <w:t>Villemagne</w:t>
      </w:r>
      <w:proofErr w:type="spellEnd"/>
      <w:r w:rsidRPr="008259E4">
        <w:rPr>
          <w:rFonts w:ascii="Book Antiqua" w:eastAsia="宋体" w:hAnsi="Book Antiqua" w:cs="宋体"/>
          <w:sz w:val="24"/>
          <w:szCs w:val="24"/>
          <w:lang w:eastAsia="zh-CN"/>
        </w:rPr>
        <w:t xml:space="preserve"> H, Rhodes LE. </w:t>
      </w:r>
      <w:proofErr w:type="spellStart"/>
      <w:r w:rsidRPr="008259E4">
        <w:rPr>
          <w:rFonts w:ascii="Book Antiqua" w:eastAsia="宋体" w:hAnsi="Book Antiqua" w:cs="宋体"/>
          <w:sz w:val="24"/>
          <w:szCs w:val="24"/>
          <w:lang w:eastAsia="zh-CN"/>
        </w:rPr>
        <w:t>Multicentre</w:t>
      </w:r>
      <w:proofErr w:type="spellEnd"/>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intraindividual</w:t>
      </w:r>
      <w:proofErr w:type="spellEnd"/>
      <w:r w:rsidRPr="008259E4">
        <w:rPr>
          <w:rFonts w:ascii="Book Antiqua" w:eastAsia="宋体" w:hAnsi="Book Antiqua" w:cs="宋体"/>
          <w:sz w:val="24"/>
          <w:szCs w:val="24"/>
          <w:lang w:eastAsia="zh-CN"/>
        </w:rPr>
        <w:t xml:space="preserve"> randomized trial of topical methyl </w:t>
      </w:r>
      <w:proofErr w:type="spellStart"/>
      <w:r w:rsidRPr="008259E4">
        <w:rPr>
          <w:rFonts w:ascii="Book Antiqua" w:eastAsia="宋体" w:hAnsi="Book Antiqua" w:cs="宋体"/>
          <w:sz w:val="24"/>
          <w:szCs w:val="24"/>
          <w:lang w:eastAsia="zh-CN"/>
        </w:rPr>
        <w:t>aminolaevulinate</w:t>
      </w:r>
      <w:proofErr w:type="spellEnd"/>
      <w:r w:rsidRPr="008259E4">
        <w:rPr>
          <w:rFonts w:ascii="Book Antiqua" w:eastAsia="宋体" w:hAnsi="Book Antiqua" w:cs="宋体"/>
          <w:sz w:val="24"/>
          <w:szCs w:val="24"/>
          <w:lang w:eastAsia="zh-CN"/>
        </w:rPr>
        <w:t xml:space="preserve">-photodynamic therapy vs. cryotherapy for multiple actinic </w:t>
      </w:r>
      <w:proofErr w:type="spellStart"/>
      <w:r w:rsidRPr="008259E4">
        <w:rPr>
          <w:rFonts w:ascii="Book Antiqua" w:eastAsia="宋体" w:hAnsi="Book Antiqua" w:cs="宋体"/>
          <w:sz w:val="24"/>
          <w:szCs w:val="24"/>
          <w:lang w:eastAsia="zh-CN"/>
        </w:rPr>
        <w:t>keratoses</w:t>
      </w:r>
      <w:proofErr w:type="spellEnd"/>
      <w:r w:rsidRPr="008259E4">
        <w:rPr>
          <w:rFonts w:ascii="Book Antiqua" w:eastAsia="宋体" w:hAnsi="Book Antiqua" w:cs="宋体"/>
          <w:sz w:val="24"/>
          <w:szCs w:val="24"/>
          <w:lang w:eastAsia="zh-CN"/>
        </w:rPr>
        <w:t xml:space="preserve"> on the extremities. </w:t>
      </w:r>
      <w:r w:rsidRPr="008259E4">
        <w:rPr>
          <w:rFonts w:ascii="Book Antiqua" w:eastAsia="宋体" w:hAnsi="Book Antiqua" w:cs="宋体"/>
          <w:i/>
          <w:iCs/>
          <w:sz w:val="24"/>
          <w:szCs w:val="24"/>
          <w:lang w:eastAsia="zh-CN"/>
        </w:rPr>
        <w:t xml:space="preserve">Br J </w:t>
      </w:r>
      <w:proofErr w:type="spellStart"/>
      <w:r w:rsidRPr="008259E4">
        <w:rPr>
          <w:rFonts w:ascii="Book Antiqua" w:eastAsia="宋体" w:hAnsi="Book Antiqua" w:cs="宋体"/>
          <w:i/>
          <w:iCs/>
          <w:sz w:val="24"/>
          <w:szCs w:val="24"/>
          <w:lang w:eastAsia="zh-CN"/>
        </w:rPr>
        <w:t>Dermatol</w:t>
      </w:r>
      <w:proofErr w:type="spellEnd"/>
      <w:r w:rsidRPr="008259E4">
        <w:rPr>
          <w:rFonts w:ascii="Book Antiqua" w:eastAsia="宋体" w:hAnsi="Book Antiqua" w:cs="宋体"/>
          <w:sz w:val="24"/>
          <w:szCs w:val="24"/>
          <w:lang w:eastAsia="zh-CN"/>
        </w:rPr>
        <w:t xml:space="preserve"> 2008; </w:t>
      </w:r>
      <w:r w:rsidRPr="008259E4">
        <w:rPr>
          <w:rFonts w:ascii="Book Antiqua" w:eastAsia="宋体" w:hAnsi="Book Antiqua" w:cs="宋体"/>
          <w:b/>
          <w:bCs/>
          <w:sz w:val="24"/>
          <w:szCs w:val="24"/>
          <w:lang w:eastAsia="zh-CN"/>
        </w:rPr>
        <w:t>158</w:t>
      </w:r>
      <w:r w:rsidRPr="008259E4">
        <w:rPr>
          <w:rFonts w:ascii="Book Antiqua" w:eastAsia="宋体" w:hAnsi="Book Antiqua" w:cs="宋体"/>
          <w:sz w:val="24"/>
          <w:szCs w:val="24"/>
          <w:lang w:eastAsia="zh-CN"/>
        </w:rPr>
        <w:t>: 994-999 [PMID: 18341663 DOI: 10.1111/j.1365-2133.2008.08488.x]</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64 </w:t>
      </w:r>
      <w:r w:rsidRPr="008259E4">
        <w:rPr>
          <w:rFonts w:ascii="Book Antiqua" w:eastAsia="宋体" w:hAnsi="Book Antiqua" w:cs="宋体"/>
          <w:b/>
          <w:bCs/>
          <w:sz w:val="24"/>
          <w:szCs w:val="24"/>
          <w:lang w:eastAsia="zh-CN"/>
        </w:rPr>
        <w:t>Ulrich C</w:t>
      </w:r>
      <w:r w:rsidRPr="008259E4">
        <w:rPr>
          <w:rFonts w:ascii="Book Antiqua" w:eastAsia="宋体" w:hAnsi="Book Antiqua" w:cs="宋体"/>
          <w:sz w:val="24"/>
          <w:szCs w:val="24"/>
          <w:lang w:eastAsia="zh-CN"/>
        </w:rPr>
        <w:t xml:space="preserve">, Busch JO, Meyer T, </w:t>
      </w:r>
      <w:proofErr w:type="spellStart"/>
      <w:r w:rsidRPr="008259E4">
        <w:rPr>
          <w:rFonts w:ascii="Book Antiqua" w:eastAsia="宋体" w:hAnsi="Book Antiqua" w:cs="宋体"/>
          <w:sz w:val="24"/>
          <w:szCs w:val="24"/>
          <w:lang w:eastAsia="zh-CN"/>
        </w:rPr>
        <w:t>Nindl</w:t>
      </w:r>
      <w:proofErr w:type="spellEnd"/>
      <w:r w:rsidRPr="008259E4">
        <w:rPr>
          <w:rFonts w:ascii="Book Antiqua" w:eastAsia="宋体" w:hAnsi="Book Antiqua" w:cs="宋体"/>
          <w:sz w:val="24"/>
          <w:szCs w:val="24"/>
          <w:lang w:eastAsia="zh-CN"/>
        </w:rPr>
        <w:t xml:space="preserve"> I, </w:t>
      </w:r>
      <w:proofErr w:type="spellStart"/>
      <w:r w:rsidRPr="008259E4">
        <w:rPr>
          <w:rFonts w:ascii="Book Antiqua" w:eastAsia="宋体" w:hAnsi="Book Antiqua" w:cs="宋体"/>
          <w:sz w:val="24"/>
          <w:szCs w:val="24"/>
          <w:lang w:eastAsia="zh-CN"/>
        </w:rPr>
        <w:t>Schmook</w:t>
      </w:r>
      <w:proofErr w:type="spellEnd"/>
      <w:r w:rsidRPr="008259E4">
        <w:rPr>
          <w:rFonts w:ascii="Book Antiqua" w:eastAsia="宋体" w:hAnsi="Book Antiqua" w:cs="宋体"/>
          <w:sz w:val="24"/>
          <w:szCs w:val="24"/>
          <w:lang w:eastAsia="zh-CN"/>
        </w:rPr>
        <w:t xml:space="preserve"> T, </w:t>
      </w:r>
      <w:proofErr w:type="spellStart"/>
      <w:r w:rsidRPr="008259E4">
        <w:rPr>
          <w:rFonts w:ascii="Book Antiqua" w:eastAsia="宋体" w:hAnsi="Book Antiqua" w:cs="宋体"/>
          <w:sz w:val="24"/>
          <w:szCs w:val="24"/>
          <w:lang w:eastAsia="zh-CN"/>
        </w:rPr>
        <w:t>Sterry</w:t>
      </w:r>
      <w:proofErr w:type="spellEnd"/>
      <w:r w:rsidRPr="008259E4">
        <w:rPr>
          <w:rFonts w:ascii="Book Antiqua" w:eastAsia="宋体" w:hAnsi="Book Antiqua" w:cs="宋体"/>
          <w:sz w:val="24"/>
          <w:szCs w:val="24"/>
          <w:lang w:eastAsia="zh-CN"/>
        </w:rPr>
        <w:t xml:space="preserve"> W, </w:t>
      </w:r>
      <w:proofErr w:type="spellStart"/>
      <w:r w:rsidRPr="008259E4">
        <w:rPr>
          <w:rFonts w:ascii="Book Antiqua" w:eastAsia="宋体" w:hAnsi="Book Antiqua" w:cs="宋体"/>
          <w:sz w:val="24"/>
          <w:szCs w:val="24"/>
          <w:lang w:eastAsia="zh-CN"/>
        </w:rPr>
        <w:t>Stockfleth</w:t>
      </w:r>
      <w:proofErr w:type="spellEnd"/>
      <w:r w:rsidRPr="008259E4">
        <w:rPr>
          <w:rFonts w:ascii="Book Antiqua" w:eastAsia="宋体" w:hAnsi="Book Antiqua" w:cs="宋体"/>
          <w:sz w:val="24"/>
          <w:szCs w:val="24"/>
          <w:lang w:eastAsia="zh-CN"/>
        </w:rPr>
        <w:t xml:space="preserve"> E. Successful treatment of multiple actinic </w:t>
      </w:r>
      <w:proofErr w:type="spellStart"/>
      <w:r w:rsidRPr="008259E4">
        <w:rPr>
          <w:rFonts w:ascii="Book Antiqua" w:eastAsia="宋体" w:hAnsi="Book Antiqua" w:cs="宋体"/>
          <w:sz w:val="24"/>
          <w:szCs w:val="24"/>
          <w:lang w:eastAsia="zh-CN"/>
        </w:rPr>
        <w:t>keratoses</w:t>
      </w:r>
      <w:proofErr w:type="spellEnd"/>
      <w:r w:rsidRPr="008259E4">
        <w:rPr>
          <w:rFonts w:ascii="Book Antiqua" w:eastAsia="宋体" w:hAnsi="Book Antiqua" w:cs="宋体"/>
          <w:sz w:val="24"/>
          <w:szCs w:val="24"/>
          <w:lang w:eastAsia="zh-CN"/>
        </w:rPr>
        <w:t xml:space="preserve"> in organ transplant patients with topical 5% </w:t>
      </w:r>
      <w:proofErr w:type="spellStart"/>
      <w:r w:rsidRPr="008259E4">
        <w:rPr>
          <w:rFonts w:ascii="Book Antiqua" w:eastAsia="宋体" w:hAnsi="Book Antiqua" w:cs="宋体"/>
          <w:sz w:val="24"/>
          <w:szCs w:val="24"/>
          <w:lang w:eastAsia="zh-CN"/>
        </w:rPr>
        <w:t>imiquimod</w:t>
      </w:r>
      <w:proofErr w:type="spellEnd"/>
      <w:r w:rsidRPr="008259E4">
        <w:rPr>
          <w:rFonts w:ascii="Book Antiqua" w:eastAsia="宋体" w:hAnsi="Book Antiqua" w:cs="宋体"/>
          <w:sz w:val="24"/>
          <w:szCs w:val="24"/>
          <w:lang w:eastAsia="zh-CN"/>
        </w:rPr>
        <w:t xml:space="preserve">: a report of six cases. </w:t>
      </w:r>
      <w:r w:rsidRPr="008259E4">
        <w:rPr>
          <w:rFonts w:ascii="Book Antiqua" w:eastAsia="宋体" w:hAnsi="Book Antiqua" w:cs="宋体"/>
          <w:i/>
          <w:iCs/>
          <w:sz w:val="24"/>
          <w:szCs w:val="24"/>
          <w:lang w:eastAsia="zh-CN"/>
        </w:rPr>
        <w:t xml:space="preserve">Br J </w:t>
      </w:r>
      <w:proofErr w:type="spellStart"/>
      <w:r w:rsidRPr="008259E4">
        <w:rPr>
          <w:rFonts w:ascii="Book Antiqua" w:eastAsia="宋体" w:hAnsi="Book Antiqua" w:cs="宋体"/>
          <w:i/>
          <w:iCs/>
          <w:sz w:val="24"/>
          <w:szCs w:val="24"/>
          <w:lang w:eastAsia="zh-CN"/>
        </w:rPr>
        <w:t>Dermatol</w:t>
      </w:r>
      <w:proofErr w:type="spellEnd"/>
      <w:r w:rsidRPr="008259E4">
        <w:rPr>
          <w:rFonts w:ascii="Book Antiqua" w:eastAsia="宋体" w:hAnsi="Book Antiqua" w:cs="宋体"/>
          <w:sz w:val="24"/>
          <w:szCs w:val="24"/>
          <w:lang w:eastAsia="zh-CN"/>
        </w:rPr>
        <w:t xml:space="preserve"> 2006; </w:t>
      </w:r>
      <w:r w:rsidRPr="008259E4">
        <w:rPr>
          <w:rFonts w:ascii="Book Antiqua" w:eastAsia="宋体" w:hAnsi="Book Antiqua" w:cs="宋体"/>
          <w:b/>
          <w:bCs/>
          <w:sz w:val="24"/>
          <w:szCs w:val="24"/>
          <w:lang w:eastAsia="zh-CN"/>
        </w:rPr>
        <w:t>155</w:t>
      </w:r>
      <w:r w:rsidRPr="008259E4">
        <w:rPr>
          <w:rFonts w:ascii="Book Antiqua" w:eastAsia="宋体" w:hAnsi="Book Antiqua" w:cs="宋体"/>
          <w:sz w:val="24"/>
          <w:szCs w:val="24"/>
          <w:lang w:eastAsia="zh-CN"/>
        </w:rPr>
        <w:t>: 451-454 [PMID: 16882188 DOI: 10.1111/j.1365-2133.2006.07233.x]</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65 </w:t>
      </w:r>
      <w:r w:rsidRPr="008259E4">
        <w:rPr>
          <w:rFonts w:ascii="Book Antiqua" w:eastAsia="宋体" w:hAnsi="Book Antiqua" w:cs="宋体"/>
          <w:b/>
          <w:bCs/>
          <w:sz w:val="24"/>
          <w:szCs w:val="24"/>
          <w:lang w:eastAsia="zh-CN"/>
        </w:rPr>
        <w:t>Davies C</w:t>
      </w:r>
      <w:r w:rsidRPr="008259E4">
        <w:rPr>
          <w:rFonts w:ascii="Book Antiqua" w:eastAsia="宋体" w:hAnsi="Book Antiqua" w:cs="宋体"/>
          <w:sz w:val="24"/>
          <w:szCs w:val="24"/>
          <w:lang w:eastAsia="zh-CN"/>
        </w:rPr>
        <w:t xml:space="preserve">, Pan H, Godwin J, Gray R, </w:t>
      </w:r>
      <w:proofErr w:type="spellStart"/>
      <w:r w:rsidRPr="008259E4">
        <w:rPr>
          <w:rFonts w:ascii="Book Antiqua" w:eastAsia="宋体" w:hAnsi="Book Antiqua" w:cs="宋体"/>
          <w:sz w:val="24"/>
          <w:szCs w:val="24"/>
          <w:lang w:eastAsia="zh-CN"/>
        </w:rPr>
        <w:t>Arriagada</w:t>
      </w:r>
      <w:proofErr w:type="spellEnd"/>
      <w:r w:rsidRPr="008259E4">
        <w:rPr>
          <w:rFonts w:ascii="Book Antiqua" w:eastAsia="宋体" w:hAnsi="Book Antiqua" w:cs="宋体"/>
          <w:sz w:val="24"/>
          <w:szCs w:val="24"/>
          <w:lang w:eastAsia="zh-CN"/>
        </w:rPr>
        <w:t xml:space="preserve"> R, Raina V, Abraham M, Medeiros </w:t>
      </w:r>
      <w:proofErr w:type="spellStart"/>
      <w:r w:rsidRPr="008259E4">
        <w:rPr>
          <w:rFonts w:ascii="Book Antiqua" w:eastAsia="宋体" w:hAnsi="Book Antiqua" w:cs="宋体"/>
          <w:sz w:val="24"/>
          <w:szCs w:val="24"/>
          <w:lang w:eastAsia="zh-CN"/>
        </w:rPr>
        <w:t>Alencar</w:t>
      </w:r>
      <w:proofErr w:type="spellEnd"/>
      <w:r w:rsidRPr="008259E4">
        <w:rPr>
          <w:rFonts w:ascii="Book Antiqua" w:eastAsia="宋体" w:hAnsi="Book Antiqua" w:cs="宋体"/>
          <w:sz w:val="24"/>
          <w:szCs w:val="24"/>
          <w:lang w:eastAsia="zh-CN"/>
        </w:rPr>
        <w:t xml:space="preserve"> VH, </w:t>
      </w:r>
      <w:proofErr w:type="spellStart"/>
      <w:r w:rsidRPr="008259E4">
        <w:rPr>
          <w:rFonts w:ascii="Book Antiqua" w:eastAsia="宋体" w:hAnsi="Book Antiqua" w:cs="宋体"/>
          <w:sz w:val="24"/>
          <w:szCs w:val="24"/>
          <w:lang w:eastAsia="zh-CN"/>
        </w:rPr>
        <w:t>Badran</w:t>
      </w:r>
      <w:proofErr w:type="spellEnd"/>
      <w:r w:rsidRPr="008259E4">
        <w:rPr>
          <w:rFonts w:ascii="Book Antiqua" w:eastAsia="宋体" w:hAnsi="Book Antiqua" w:cs="宋体"/>
          <w:sz w:val="24"/>
          <w:szCs w:val="24"/>
          <w:lang w:eastAsia="zh-CN"/>
        </w:rPr>
        <w:t xml:space="preserve"> A, </w:t>
      </w:r>
      <w:proofErr w:type="spellStart"/>
      <w:r w:rsidRPr="008259E4">
        <w:rPr>
          <w:rFonts w:ascii="Book Antiqua" w:eastAsia="宋体" w:hAnsi="Book Antiqua" w:cs="宋体"/>
          <w:sz w:val="24"/>
          <w:szCs w:val="24"/>
          <w:lang w:eastAsia="zh-CN"/>
        </w:rPr>
        <w:t>Bonfill</w:t>
      </w:r>
      <w:proofErr w:type="spellEnd"/>
      <w:r w:rsidRPr="008259E4">
        <w:rPr>
          <w:rFonts w:ascii="Book Antiqua" w:eastAsia="宋体" w:hAnsi="Book Antiqua" w:cs="宋体"/>
          <w:sz w:val="24"/>
          <w:szCs w:val="24"/>
          <w:lang w:eastAsia="zh-CN"/>
        </w:rPr>
        <w:t xml:space="preserve"> X, Bradbury J, Clarke M, Collins R, Davis SR, </w:t>
      </w:r>
      <w:proofErr w:type="spellStart"/>
      <w:r w:rsidRPr="008259E4">
        <w:rPr>
          <w:rFonts w:ascii="Book Antiqua" w:eastAsia="宋体" w:hAnsi="Book Antiqua" w:cs="宋体"/>
          <w:sz w:val="24"/>
          <w:szCs w:val="24"/>
          <w:lang w:eastAsia="zh-CN"/>
        </w:rPr>
        <w:t>Delmestri</w:t>
      </w:r>
      <w:proofErr w:type="spellEnd"/>
      <w:r w:rsidRPr="008259E4">
        <w:rPr>
          <w:rFonts w:ascii="Book Antiqua" w:eastAsia="宋体" w:hAnsi="Book Antiqua" w:cs="宋体"/>
          <w:sz w:val="24"/>
          <w:szCs w:val="24"/>
          <w:lang w:eastAsia="zh-CN"/>
        </w:rPr>
        <w:t xml:space="preserve"> A, Forbes JF, Haddad P, </w:t>
      </w:r>
      <w:proofErr w:type="spellStart"/>
      <w:r w:rsidRPr="008259E4">
        <w:rPr>
          <w:rFonts w:ascii="Book Antiqua" w:eastAsia="宋体" w:hAnsi="Book Antiqua" w:cs="宋体"/>
          <w:sz w:val="24"/>
          <w:szCs w:val="24"/>
          <w:lang w:eastAsia="zh-CN"/>
        </w:rPr>
        <w:t>Hou</w:t>
      </w:r>
      <w:proofErr w:type="spellEnd"/>
      <w:r w:rsidRPr="008259E4">
        <w:rPr>
          <w:rFonts w:ascii="Book Antiqua" w:eastAsia="宋体" w:hAnsi="Book Antiqua" w:cs="宋体"/>
          <w:sz w:val="24"/>
          <w:szCs w:val="24"/>
          <w:lang w:eastAsia="zh-CN"/>
        </w:rPr>
        <w:t xml:space="preserve"> MF, </w:t>
      </w:r>
      <w:proofErr w:type="spellStart"/>
      <w:r w:rsidRPr="008259E4">
        <w:rPr>
          <w:rFonts w:ascii="Book Antiqua" w:eastAsia="宋体" w:hAnsi="Book Antiqua" w:cs="宋体"/>
          <w:sz w:val="24"/>
          <w:szCs w:val="24"/>
          <w:lang w:eastAsia="zh-CN"/>
        </w:rPr>
        <w:t>Inbar</w:t>
      </w:r>
      <w:proofErr w:type="spellEnd"/>
      <w:r w:rsidRPr="008259E4">
        <w:rPr>
          <w:rFonts w:ascii="Book Antiqua" w:eastAsia="宋体" w:hAnsi="Book Antiqua" w:cs="宋体"/>
          <w:sz w:val="24"/>
          <w:szCs w:val="24"/>
          <w:lang w:eastAsia="zh-CN"/>
        </w:rPr>
        <w:t xml:space="preserve"> M, Khaled H, </w:t>
      </w:r>
      <w:proofErr w:type="spellStart"/>
      <w:r w:rsidRPr="008259E4">
        <w:rPr>
          <w:rFonts w:ascii="Book Antiqua" w:eastAsia="宋体" w:hAnsi="Book Antiqua" w:cs="宋体"/>
          <w:sz w:val="24"/>
          <w:szCs w:val="24"/>
          <w:lang w:eastAsia="zh-CN"/>
        </w:rPr>
        <w:t>Kielanowska</w:t>
      </w:r>
      <w:proofErr w:type="spellEnd"/>
      <w:r w:rsidRPr="008259E4">
        <w:rPr>
          <w:rFonts w:ascii="Book Antiqua" w:eastAsia="宋体" w:hAnsi="Book Antiqua" w:cs="宋体"/>
          <w:sz w:val="24"/>
          <w:szCs w:val="24"/>
          <w:lang w:eastAsia="zh-CN"/>
        </w:rPr>
        <w:t xml:space="preserve"> J, Kwan WH, Mathew BS, </w:t>
      </w:r>
      <w:proofErr w:type="spellStart"/>
      <w:r w:rsidRPr="008259E4">
        <w:rPr>
          <w:rFonts w:ascii="Book Antiqua" w:eastAsia="宋体" w:hAnsi="Book Antiqua" w:cs="宋体"/>
          <w:sz w:val="24"/>
          <w:szCs w:val="24"/>
          <w:lang w:eastAsia="zh-CN"/>
        </w:rPr>
        <w:t>Mittra</w:t>
      </w:r>
      <w:proofErr w:type="spellEnd"/>
      <w:r w:rsidRPr="008259E4">
        <w:rPr>
          <w:rFonts w:ascii="Book Antiqua" w:eastAsia="宋体" w:hAnsi="Book Antiqua" w:cs="宋体"/>
          <w:sz w:val="24"/>
          <w:szCs w:val="24"/>
          <w:lang w:eastAsia="zh-CN"/>
        </w:rPr>
        <w:t xml:space="preserve"> I, </w:t>
      </w:r>
      <w:r w:rsidRPr="008259E4">
        <w:rPr>
          <w:rFonts w:ascii="Book Antiqua" w:eastAsia="宋体" w:hAnsi="Book Antiqua" w:cs="宋体"/>
          <w:sz w:val="24"/>
          <w:szCs w:val="24"/>
          <w:lang w:eastAsia="zh-CN"/>
        </w:rPr>
        <w:lastRenderedPageBreak/>
        <w:t xml:space="preserve">Müller B, </w:t>
      </w:r>
      <w:proofErr w:type="spellStart"/>
      <w:r w:rsidRPr="008259E4">
        <w:rPr>
          <w:rFonts w:ascii="Book Antiqua" w:eastAsia="宋体" w:hAnsi="Book Antiqua" w:cs="宋体"/>
          <w:sz w:val="24"/>
          <w:szCs w:val="24"/>
          <w:lang w:eastAsia="zh-CN"/>
        </w:rPr>
        <w:t>Nicolucci</w:t>
      </w:r>
      <w:proofErr w:type="spellEnd"/>
      <w:r w:rsidRPr="008259E4">
        <w:rPr>
          <w:rFonts w:ascii="Book Antiqua" w:eastAsia="宋体" w:hAnsi="Book Antiqua" w:cs="宋体"/>
          <w:sz w:val="24"/>
          <w:szCs w:val="24"/>
          <w:lang w:eastAsia="zh-CN"/>
        </w:rPr>
        <w:t xml:space="preserve"> A, Peralta O, </w:t>
      </w:r>
      <w:proofErr w:type="spellStart"/>
      <w:r w:rsidRPr="008259E4">
        <w:rPr>
          <w:rFonts w:ascii="Book Antiqua" w:eastAsia="宋体" w:hAnsi="Book Antiqua" w:cs="宋体"/>
          <w:sz w:val="24"/>
          <w:szCs w:val="24"/>
          <w:lang w:eastAsia="zh-CN"/>
        </w:rPr>
        <w:t>Pernas</w:t>
      </w:r>
      <w:proofErr w:type="spellEnd"/>
      <w:r w:rsidRPr="008259E4">
        <w:rPr>
          <w:rFonts w:ascii="Book Antiqua" w:eastAsia="宋体" w:hAnsi="Book Antiqua" w:cs="宋体"/>
          <w:sz w:val="24"/>
          <w:szCs w:val="24"/>
          <w:lang w:eastAsia="zh-CN"/>
        </w:rPr>
        <w:t xml:space="preserve"> F, </w:t>
      </w:r>
      <w:proofErr w:type="spellStart"/>
      <w:r w:rsidRPr="008259E4">
        <w:rPr>
          <w:rFonts w:ascii="Book Antiqua" w:eastAsia="宋体" w:hAnsi="Book Antiqua" w:cs="宋体"/>
          <w:sz w:val="24"/>
          <w:szCs w:val="24"/>
          <w:lang w:eastAsia="zh-CN"/>
        </w:rPr>
        <w:t>Petruzelka</w:t>
      </w:r>
      <w:proofErr w:type="spellEnd"/>
      <w:r w:rsidRPr="008259E4">
        <w:rPr>
          <w:rFonts w:ascii="Book Antiqua" w:eastAsia="宋体" w:hAnsi="Book Antiqua" w:cs="宋体"/>
          <w:sz w:val="24"/>
          <w:szCs w:val="24"/>
          <w:lang w:eastAsia="zh-CN"/>
        </w:rPr>
        <w:t xml:space="preserve"> L, </w:t>
      </w:r>
      <w:proofErr w:type="spellStart"/>
      <w:r w:rsidRPr="008259E4">
        <w:rPr>
          <w:rFonts w:ascii="Book Antiqua" w:eastAsia="宋体" w:hAnsi="Book Antiqua" w:cs="宋体"/>
          <w:sz w:val="24"/>
          <w:szCs w:val="24"/>
          <w:lang w:eastAsia="zh-CN"/>
        </w:rPr>
        <w:t>Pienkowski</w:t>
      </w:r>
      <w:proofErr w:type="spellEnd"/>
      <w:r w:rsidRPr="008259E4">
        <w:rPr>
          <w:rFonts w:ascii="Book Antiqua" w:eastAsia="宋体" w:hAnsi="Book Antiqua" w:cs="宋体"/>
          <w:sz w:val="24"/>
          <w:szCs w:val="24"/>
          <w:lang w:eastAsia="zh-CN"/>
        </w:rPr>
        <w:t xml:space="preserve"> T, Radhika R, </w:t>
      </w:r>
      <w:proofErr w:type="spellStart"/>
      <w:r w:rsidRPr="008259E4">
        <w:rPr>
          <w:rFonts w:ascii="Book Antiqua" w:eastAsia="宋体" w:hAnsi="Book Antiqua" w:cs="宋体"/>
          <w:sz w:val="24"/>
          <w:szCs w:val="24"/>
          <w:lang w:eastAsia="zh-CN"/>
        </w:rPr>
        <w:t>Rajan</w:t>
      </w:r>
      <w:proofErr w:type="spellEnd"/>
      <w:r w:rsidRPr="008259E4">
        <w:rPr>
          <w:rFonts w:ascii="Book Antiqua" w:eastAsia="宋体" w:hAnsi="Book Antiqua" w:cs="宋体"/>
          <w:sz w:val="24"/>
          <w:szCs w:val="24"/>
          <w:lang w:eastAsia="zh-CN"/>
        </w:rPr>
        <w:t xml:space="preserve"> B, </w:t>
      </w:r>
      <w:proofErr w:type="spellStart"/>
      <w:r w:rsidRPr="008259E4">
        <w:rPr>
          <w:rFonts w:ascii="Book Antiqua" w:eastAsia="宋体" w:hAnsi="Book Antiqua" w:cs="宋体"/>
          <w:sz w:val="24"/>
          <w:szCs w:val="24"/>
          <w:lang w:eastAsia="zh-CN"/>
        </w:rPr>
        <w:t>Rubach</w:t>
      </w:r>
      <w:proofErr w:type="spellEnd"/>
      <w:r w:rsidRPr="008259E4">
        <w:rPr>
          <w:rFonts w:ascii="Book Antiqua" w:eastAsia="宋体" w:hAnsi="Book Antiqua" w:cs="宋体"/>
          <w:sz w:val="24"/>
          <w:szCs w:val="24"/>
          <w:lang w:eastAsia="zh-CN"/>
        </w:rPr>
        <w:t xml:space="preserve"> MT, Tort S, </w:t>
      </w:r>
      <w:proofErr w:type="spellStart"/>
      <w:r w:rsidRPr="008259E4">
        <w:rPr>
          <w:rFonts w:ascii="Book Antiqua" w:eastAsia="宋体" w:hAnsi="Book Antiqua" w:cs="宋体"/>
          <w:sz w:val="24"/>
          <w:szCs w:val="24"/>
          <w:lang w:eastAsia="zh-CN"/>
        </w:rPr>
        <w:t>Urrútia</w:t>
      </w:r>
      <w:proofErr w:type="spellEnd"/>
      <w:r w:rsidRPr="008259E4">
        <w:rPr>
          <w:rFonts w:ascii="Book Antiqua" w:eastAsia="宋体" w:hAnsi="Book Antiqua" w:cs="宋体"/>
          <w:sz w:val="24"/>
          <w:szCs w:val="24"/>
          <w:lang w:eastAsia="zh-CN"/>
        </w:rPr>
        <w:t xml:space="preserve"> G, </w:t>
      </w:r>
      <w:proofErr w:type="spellStart"/>
      <w:r w:rsidRPr="008259E4">
        <w:rPr>
          <w:rFonts w:ascii="Book Antiqua" w:eastAsia="宋体" w:hAnsi="Book Antiqua" w:cs="宋体"/>
          <w:sz w:val="24"/>
          <w:szCs w:val="24"/>
          <w:lang w:eastAsia="zh-CN"/>
        </w:rPr>
        <w:t>Valentini</w:t>
      </w:r>
      <w:proofErr w:type="spellEnd"/>
      <w:r w:rsidRPr="008259E4">
        <w:rPr>
          <w:rFonts w:ascii="Book Antiqua" w:eastAsia="宋体" w:hAnsi="Book Antiqua" w:cs="宋体"/>
          <w:sz w:val="24"/>
          <w:szCs w:val="24"/>
          <w:lang w:eastAsia="zh-CN"/>
        </w:rPr>
        <w:t xml:space="preserve"> M, Wang Y, </w:t>
      </w:r>
      <w:proofErr w:type="spellStart"/>
      <w:r w:rsidRPr="008259E4">
        <w:rPr>
          <w:rFonts w:ascii="Book Antiqua" w:eastAsia="宋体" w:hAnsi="Book Antiqua" w:cs="宋体"/>
          <w:sz w:val="24"/>
          <w:szCs w:val="24"/>
          <w:lang w:eastAsia="zh-CN"/>
        </w:rPr>
        <w:t>Peto</w:t>
      </w:r>
      <w:proofErr w:type="spellEnd"/>
      <w:r w:rsidRPr="008259E4">
        <w:rPr>
          <w:rFonts w:ascii="Book Antiqua" w:eastAsia="宋体" w:hAnsi="Book Antiqua" w:cs="宋体"/>
          <w:sz w:val="24"/>
          <w:szCs w:val="24"/>
          <w:lang w:eastAsia="zh-CN"/>
        </w:rPr>
        <w:t xml:space="preserve"> R. Long-term effects of continuing adjuvant tamoxifen to 10 years versus stopping at 5 years after diagnosis of </w:t>
      </w:r>
      <w:proofErr w:type="spellStart"/>
      <w:r w:rsidRPr="008259E4">
        <w:rPr>
          <w:rFonts w:ascii="Book Antiqua" w:eastAsia="宋体" w:hAnsi="Book Antiqua" w:cs="宋体"/>
          <w:sz w:val="24"/>
          <w:szCs w:val="24"/>
          <w:lang w:eastAsia="zh-CN"/>
        </w:rPr>
        <w:t>oestrogen</w:t>
      </w:r>
      <w:proofErr w:type="spellEnd"/>
      <w:r w:rsidRPr="008259E4">
        <w:rPr>
          <w:rFonts w:ascii="Book Antiqua" w:eastAsia="宋体" w:hAnsi="Book Antiqua" w:cs="宋体"/>
          <w:sz w:val="24"/>
          <w:szCs w:val="24"/>
          <w:lang w:eastAsia="zh-CN"/>
        </w:rPr>
        <w:t xml:space="preserve"> receptor-positive breast cancer: ATLAS, a </w:t>
      </w:r>
      <w:proofErr w:type="spellStart"/>
      <w:r w:rsidRPr="008259E4">
        <w:rPr>
          <w:rFonts w:ascii="Book Antiqua" w:eastAsia="宋体" w:hAnsi="Book Antiqua" w:cs="宋体"/>
          <w:sz w:val="24"/>
          <w:szCs w:val="24"/>
          <w:lang w:eastAsia="zh-CN"/>
        </w:rPr>
        <w:t>randomised</w:t>
      </w:r>
      <w:proofErr w:type="spellEnd"/>
      <w:r w:rsidRPr="008259E4">
        <w:rPr>
          <w:rFonts w:ascii="Book Antiqua" w:eastAsia="宋体" w:hAnsi="Book Antiqua" w:cs="宋体"/>
          <w:sz w:val="24"/>
          <w:szCs w:val="24"/>
          <w:lang w:eastAsia="zh-CN"/>
        </w:rPr>
        <w:t xml:space="preserve"> trial. </w:t>
      </w:r>
      <w:r w:rsidRPr="008259E4">
        <w:rPr>
          <w:rFonts w:ascii="Book Antiqua" w:eastAsia="宋体" w:hAnsi="Book Antiqua" w:cs="宋体"/>
          <w:i/>
          <w:iCs/>
          <w:sz w:val="24"/>
          <w:szCs w:val="24"/>
          <w:lang w:eastAsia="zh-CN"/>
        </w:rPr>
        <w:t>Lancet</w:t>
      </w:r>
      <w:r w:rsidRPr="008259E4">
        <w:rPr>
          <w:rFonts w:ascii="Book Antiqua" w:eastAsia="宋体" w:hAnsi="Book Antiqua" w:cs="宋体"/>
          <w:sz w:val="24"/>
          <w:szCs w:val="24"/>
          <w:lang w:eastAsia="zh-CN"/>
        </w:rPr>
        <w:t xml:space="preserve"> 2013; </w:t>
      </w:r>
      <w:r w:rsidRPr="008259E4">
        <w:rPr>
          <w:rFonts w:ascii="Book Antiqua" w:eastAsia="宋体" w:hAnsi="Book Antiqua" w:cs="宋体"/>
          <w:b/>
          <w:bCs/>
          <w:sz w:val="24"/>
          <w:szCs w:val="24"/>
          <w:lang w:eastAsia="zh-CN"/>
        </w:rPr>
        <w:t>381</w:t>
      </w:r>
      <w:r w:rsidRPr="008259E4">
        <w:rPr>
          <w:rFonts w:ascii="Book Antiqua" w:eastAsia="宋体" w:hAnsi="Book Antiqua" w:cs="宋体"/>
          <w:sz w:val="24"/>
          <w:szCs w:val="24"/>
          <w:lang w:eastAsia="zh-CN"/>
        </w:rPr>
        <w:t>: 805-816 [PMID: 23219286 DOI: 10.1016/S0140-6736(12)61963-1]</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66 </w:t>
      </w:r>
      <w:r w:rsidRPr="008259E4">
        <w:rPr>
          <w:rFonts w:ascii="Book Antiqua" w:eastAsia="宋体" w:hAnsi="Book Antiqua" w:cs="宋体"/>
          <w:b/>
          <w:bCs/>
          <w:sz w:val="24"/>
          <w:szCs w:val="24"/>
          <w:lang w:eastAsia="zh-CN"/>
        </w:rPr>
        <w:t>Goss PE</w:t>
      </w:r>
      <w:r w:rsidRPr="008259E4">
        <w:rPr>
          <w:rFonts w:ascii="Book Antiqua" w:eastAsia="宋体" w:hAnsi="Book Antiqua" w:cs="宋体"/>
          <w:sz w:val="24"/>
          <w:szCs w:val="24"/>
          <w:lang w:eastAsia="zh-CN"/>
        </w:rPr>
        <w:t xml:space="preserve">, Ingle JN, </w:t>
      </w:r>
      <w:proofErr w:type="spellStart"/>
      <w:r w:rsidRPr="008259E4">
        <w:rPr>
          <w:rFonts w:ascii="Book Antiqua" w:eastAsia="宋体" w:hAnsi="Book Antiqua" w:cs="宋体"/>
          <w:sz w:val="24"/>
          <w:szCs w:val="24"/>
          <w:lang w:eastAsia="zh-CN"/>
        </w:rPr>
        <w:t>Alés-Martínez</w:t>
      </w:r>
      <w:proofErr w:type="spellEnd"/>
      <w:r w:rsidRPr="008259E4">
        <w:rPr>
          <w:rFonts w:ascii="Book Antiqua" w:eastAsia="宋体" w:hAnsi="Book Antiqua" w:cs="宋体"/>
          <w:sz w:val="24"/>
          <w:szCs w:val="24"/>
          <w:lang w:eastAsia="zh-CN"/>
        </w:rPr>
        <w:t xml:space="preserve"> JE, Cheung AM, </w:t>
      </w:r>
      <w:proofErr w:type="spellStart"/>
      <w:r w:rsidRPr="008259E4">
        <w:rPr>
          <w:rFonts w:ascii="Book Antiqua" w:eastAsia="宋体" w:hAnsi="Book Antiqua" w:cs="宋体"/>
          <w:sz w:val="24"/>
          <w:szCs w:val="24"/>
          <w:lang w:eastAsia="zh-CN"/>
        </w:rPr>
        <w:t>Chlebowski</w:t>
      </w:r>
      <w:proofErr w:type="spellEnd"/>
      <w:r w:rsidRPr="008259E4">
        <w:rPr>
          <w:rFonts w:ascii="Book Antiqua" w:eastAsia="宋体" w:hAnsi="Book Antiqua" w:cs="宋体"/>
          <w:sz w:val="24"/>
          <w:szCs w:val="24"/>
          <w:lang w:eastAsia="zh-CN"/>
        </w:rPr>
        <w:t xml:space="preserve"> RT, </w:t>
      </w:r>
      <w:proofErr w:type="spellStart"/>
      <w:r w:rsidRPr="008259E4">
        <w:rPr>
          <w:rFonts w:ascii="Book Antiqua" w:eastAsia="宋体" w:hAnsi="Book Antiqua" w:cs="宋体"/>
          <w:sz w:val="24"/>
          <w:szCs w:val="24"/>
          <w:lang w:eastAsia="zh-CN"/>
        </w:rPr>
        <w:t>Wactawski-Wende</w:t>
      </w:r>
      <w:proofErr w:type="spellEnd"/>
      <w:r w:rsidRPr="008259E4">
        <w:rPr>
          <w:rFonts w:ascii="Book Antiqua" w:eastAsia="宋体" w:hAnsi="Book Antiqua" w:cs="宋体"/>
          <w:sz w:val="24"/>
          <w:szCs w:val="24"/>
          <w:lang w:eastAsia="zh-CN"/>
        </w:rPr>
        <w:t xml:space="preserve"> J, </w:t>
      </w:r>
      <w:proofErr w:type="spellStart"/>
      <w:r w:rsidRPr="008259E4">
        <w:rPr>
          <w:rFonts w:ascii="Book Antiqua" w:eastAsia="宋体" w:hAnsi="Book Antiqua" w:cs="宋体"/>
          <w:sz w:val="24"/>
          <w:szCs w:val="24"/>
          <w:lang w:eastAsia="zh-CN"/>
        </w:rPr>
        <w:t>McTiernan</w:t>
      </w:r>
      <w:proofErr w:type="spellEnd"/>
      <w:r w:rsidRPr="008259E4">
        <w:rPr>
          <w:rFonts w:ascii="Book Antiqua" w:eastAsia="宋体" w:hAnsi="Book Antiqua" w:cs="宋体"/>
          <w:sz w:val="24"/>
          <w:szCs w:val="24"/>
          <w:lang w:eastAsia="zh-CN"/>
        </w:rPr>
        <w:t xml:space="preserve"> A, Robbins J, Johnson KC, Martin LW, </w:t>
      </w:r>
      <w:proofErr w:type="spellStart"/>
      <w:r w:rsidRPr="008259E4">
        <w:rPr>
          <w:rFonts w:ascii="Book Antiqua" w:eastAsia="宋体" w:hAnsi="Book Antiqua" w:cs="宋体"/>
          <w:sz w:val="24"/>
          <w:szCs w:val="24"/>
          <w:lang w:eastAsia="zh-CN"/>
        </w:rPr>
        <w:t>Winquist</w:t>
      </w:r>
      <w:proofErr w:type="spellEnd"/>
      <w:r w:rsidRPr="008259E4">
        <w:rPr>
          <w:rFonts w:ascii="Book Antiqua" w:eastAsia="宋体" w:hAnsi="Book Antiqua" w:cs="宋体"/>
          <w:sz w:val="24"/>
          <w:szCs w:val="24"/>
          <w:lang w:eastAsia="zh-CN"/>
        </w:rPr>
        <w:t xml:space="preserve"> E, </w:t>
      </w:r>
      <w:proofErr w:type="spellStart"/>
      <w:r w:rsidRPr="008259E4">
        <w:rPr>
          <w:rFonts w:ascii="Book Antiqua" w:eastAsia="宋体" w:hAnsi="Book Antiqua" w:cs="宋体"/>
          <w:sz w:val="24"/>
          <w:szCs w:val="24"/>
          <w:lang w:eastAsia="zh-CN"/>
        </w:rPr>
        <w:t>Sarto</w:t>
      </w:r>
      <w:proofErr w:type="spellEnd"/>
      <w:r w:rsidRPr="008259E4">
        <w:rPr>
          <w:rFonts w:ascii="Book Antiqua" w:eastAsia="宋体" w:hAnsi="Book Antiqua" w:cs="宋体"/>
          <w:sz w:val="24"/>
          <w:szCs w:val="24"/>
          <w:lang w:eastAsia="zh-CN"/>
        </w:rPr>
        <w:t xml:space="preserve"> GE, Garber JE, Fabian CJ, </w:t>
      </w:r>
      <w:proofErr w:type="spellStart"/>
      <w:r w:rsidRPr="008259E4">
        <w:rPr>
          <w:rFonts w:ascii="Book Antiqua" w:eastAsia="宋体" w:hAnsi="Book Antiqua" w:cs="宋体"/>
          <w:sz w:val="24"/>
          <w:szCs w:val="24"/>
          <w:lang w:eastAsia="zh-CN"/>
        </w:rPr>
        <w:t>Pujol</w:t>
      </w:r>
      <w:proofErr w:type="spellEnd"/>
      <w:r w:rsidRPr="008259E4">
        <w:rPr>
          <w:rFonts w:ascii="Book Antiqua" w:eastAsia="宋体" w:hAnsi="Book Antiqua" w:cs="宋体"/>
          <w:sz w:val="24"/>
          <w:szCs w:val="24"/>
          <w:lang w:eastAsia="zh-CN"/>
        </w:rPr>
        <w:t xml:space="preserve"> P, </w:t>
      </w:r>
      <w:proofErr w:type="spellStart"/>
      <w:r w:rsidRPr="008259E4">
        <w:rPr>
          <w:rFonts w:ascii="Book Antiqua" w:eastAsia="宋体" w:hAnsi="Book Antiqua" w:cs="宋体"/>
          <w:sz w:val="24"/>
          <w:szCs w:val="24"/>
          <w:lang w:eastAsia="zh-CN"/>
        </w:rPr>
        <w:t>Maunsell</w:t>
      </w:r>
      <w:proofErr w:type="spellEnd"/>
      <w:r w:rsidRPr="008259E4">
        <w:rPr>
          <w:rFonts w:ascii="Book Antiqua" w:eastAsia="宋体" w:hAnsi="Book Antiqua" w:cs="宋体"/>
          <w:sz w:val="24"/>
          <w:szCs w:val="24"/>
          <w:lang w:eastAsia="zh-CN"/>
        </w:rPr>
        <w:t xml:space="preserve"> E, Farmer P, </w:t>
      </w:r>
      <w:proofErr w:type="spellStart"/>
      <w:r w:rsidRPr="008259E4">
        <w:rPr>
          <w:rFonts w:ascii="Book Antiqua" w:eastAsia="宋体" w:hAnsi="Book Antiqua" w:cs="宋体"/>
          <w:sz w:val="24"/>
          <w:szCs w:val="24"/>
          <w:lang w:eastAsia="zh-CN"/>
        </w:rPr>
        <w:t>Gelmon</w:t>
      </w:r>
      <w:proofErr w:type="spellEnd"/>
      <w:r w:rsidRPr="008259E4">
        <w:rPr>
          <w:rFonts w:ascii="Book Antiqua" w:eastAsia="宋体" w:hAnsi="Book Antiqua" w:cs="宋体"/>
          <w:sz w:val="24"/>
          <w:szCs w:val="24"/>
          <w:lang w:eastAsia="zh-CN"/>
        </w:rPr>
        <w:t xml:space="preserve"> KA, </w:t>
      </w:r>
      <w:proofErr w:type="spellStart"/>
      <w:r w:rsidRPr="008259E4">
        <w:rPr>
          <w:rFonts w:ascii="Book Antiqua" w:eastAsia="宋体" w:hAnsi="Book Antiqua" w:cs="宋体"/>
          <w:sz w:val="24"/>
          <w:szCs w:val="24"/>
          <w:lang w:eastAsia="zh-CN"/>
        </w:rPr>
        <w:t>Tu</w:t>
      </w:r>
      <w:proofErr w:type="spellEnd"/>
      <w:r w:rsidRPr="008259E4">
        <w:rPr>
          <w:rFonts w:ascii="Book Antiqua" w:eastAsia="宋体" w:hAnsi="Book Antiqua" w:cs="宋体"/>
          <w:sz w:val="24"/>
          <w:szCs w:val="24"/>
          <w:lang w:eastAsia="zh-CN"/>
        </w:rPr>
        <w:t xml:space="preserve"> D, Richardson H. </w:t>
      </w:r>
      <w:proofErr w:type="spellStart"/>
      <w:r w:rsidRPr="008259E4">
        <w:rPr>
          <w:rFonts w:ascii="Book Antiqua" w:eastAsia="宋体" w:hAnsi="Book Antiqua" w:cs="宋体"/>
          <w:sz w:val="24"/>
          <w:szCs w:val="24"/>
          <w:lang w:eastAsia="zh-CN"/>
        </w:rPr>
        <w:t>Exemestane</w:t>
      </w:r>
      <w:proofErr w:type="spellEnd"/>
      <w:r w:rsidRPr="008259E4">
        <w:rPr>
          <w:rFonts w:ascii="Book Antiqua" w:eastAsia="宋体" w:hAnsi="Book Antiqua" w:cs="宋体"/>
          <w:sz w:val="24"/>
          <w:szCs w:val="24"/>
          <w:lang w:eastAsia="zh-CN"/>
        </w:rPr>
        <w:t xml:space="preserve"> for breast-cancer prevention in postmenopausal women. </w:t>
      </w:r>
      <w:r w:rsidRPr="008259E4">
        <w:rPr>
          <w:rFonts w:ascii="Book Antiqua" w:eastAsia="宋体" w:hAnsi="Book Antiqua" w:cs="宋体"/>
          <w:i/>
          <w:iCs/>
          <w:sz w:val="24"/>
          <w:szCs w:val="24"/>
          <w:lang w:eastAsia="zh-CN"/>
        </w:rPr>
        <w:t xml:space="preserve">N </w:t>
      </w:r>
      <w:proofErr w:type="spellStart"/>
      <w:r w:rsidRPr="008259E4">
        <w:rPr>
          <w:rFonts w:ascii="Book Antiqua" w:eastAsia="宋体" w:hAnsi="Book Antiqua" w:cs="宋体"/>
          <w:i/>
          <w:iCs/>
          <w:sz w:val="24"/>
          <w:szCs w:val="24"/>
          <w:lang w:eastAsia="zh-CN"/>
        </w:rPr>
        <w:t>Engl</w:t>
      </w:r>
      <w:proofErr w:type="spellEnd"/>
      <w:r w:rsidRPr="008259E4">
        <w:rPr>
          <w:rFonts w:ascii="Book Antiqua" w:eastAsia="宋体" w:hAnsi="Book Antiqua" w:cs="宋体"/>
          <w:i/>
          <w:iCs/>
          <w:sz w:val="24"/>
          <w:szCs w:val="24"/>
          <w:lang w:eastAsia="zh-CN"/>
        </w:rPr>
        <w:t xml:space="preserve"> J Med</w:t>
      </w:r>
      <w:r w:rsidRPr="008259E4">
        <w:rPr>
          <w:rFonts w:ascii="Book Antiqua" w:eastAsia="宋体" w:hAnsi="Book Antiqua" w:cs="宋体"/>
          <w:sz w:val="24"/>
          <w:szCs w:val="24"/>
          <w:lang w:eastAsia="zh-CN"/>
        </w:rPr>
        <w:t xml:space="preserve"> 2011; </w:t>
      </w:r>
      <w:r w:rsidRPr="008259E4">
        <w:rPr>
          <w:rFonts w:ascii="Book Antiqua" w:eastAsia="宋体" w:hAnsi="Book Antiqua" w:cs="宋体"/>
          <w:b/>
          <w:bCs/>
          <w:sz w:val="24"/>
          <w:szCs w:val="24"/>
          <w:lang w:eastAsia="zh-CN"/>
        </w:rPr>
        <w:t>364</w:t>
      </w:r>
      <w:r w:rsidRPr="008259E4">
        <w:rPr>
          <w:rFonts w:ascii="Book Antiqua" w:eastAsia="宋体" w:hAnsi="Book Antiqua" w:cs="宋体"/>
          <w:sz w:val="24"/>
          <w:szCs w:val="24"/>
          <w:lang w:eastAsia="zh-CN"/>
        </w:rPr>
        <w:t>: 2381-2391 [PMID: 21639806 DOI: 10.1056/NEJMoa1103507]</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67 </w:t>
      </w:r>
      <w:proofErr w:type="spellStart"/>
      <w:r w:rsidRPr="008259E4">
        <w:rPr>
          <w:rFonts w:ascii="Book Antiqua" w:eastAsia="宋体" w:hAnsi="Book Antiqua" w:cs="宋体"/>
          <w:b/>
          <w:bCs/>
          <w:sz w:val="24"/>
          <w:szCs w:val="24"/>
          <w:lang w:eastAsia="zh-CN"/>
        </w:rPr>
        <w:t>Lønning</w:t>
      </w:r>
      <w:proofErr w:type="spellEnd"/>
      <w:r w:rsidRPr="008259E4">
        <w:rPr>
          <w:rFonts w:ascii="Book Antiqua" w:eastAsia="宋体" w:hAnsi="Book Antiqua" w:cs="宋体"/>
          <w:b/>
          <w:bCs/>
          <w:sz w:val="24"/>
          <w:szCs w:val="24"/>
          <w:lang w:eastAsia="zh-CN"/>
        </w:rPr>
        <w:t xml:space="preserve"> PE</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Eikesdal</w:t>
      </w:r>
      <w:proofErr w:type="spellEnd"/>
      <w:r w:rsidRPr="008259E4">
        <w:rPr>
          <w:rFonts w:ascii="Book Antiqua" w:eastAsia="宋体" w:hAnsi="Book Antiqua" w:cs="宋体"/>
          <w:sz w:val="24"/>
          <w:szCs w:val="24"/>
          <w:lang w:eastAsia="zh-CN"/>
        </w:rPr>
        <w:t xml:space="preserve"> HP. Aromatase inhibition 2013: clinical state of the art and questions that remain to be solved. </w:t>
      </w:r>
      <w:proofErr w:type="spellStart"/>
      <w:r w:rsidRPr="008259E4">
        <w:rPr>
          <w:rFonts w:ascii="Book Antiqua" w:eastAsia="宋体" w:hAnsi="Book Antiqua" w:cs="宋体"/>
          <w:i/>
          <w:iCs/>
          <w:sz w:val="24"/>
          <w:szCs w:val="24"/>
          <w:lang w:eastAsia="zh-CN"/>
        </w:rPr>
        <w:t>Endocr</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Relat</w:t>
      </w:r>
      <w:proofErr w:type="spellEnd"/>
      <w:r w:rsidRPr="008259E4">
        <w:rPr>
          <w:rFonts w:ascii="Book Antiqua" w:eastAsia="宋体" w:hAnsi="Book Antiqua" w:cs="宋体"/>
          <w:i/>
          <w:iCs/>
          <w:sz w:val="24"/>
          <w:szCs w:val="24"/>
          <w:lang w:eastAsia="zh-CN"/>
        </w:rPr>
        <w:t xml:space="preserve"> Cancer</w:t>
      </w:r>
      <w:r w:rsidRPr="008259E4">
        <w:rPr>
          <w:rFonts w:ascii="Book Antiqua" w:eastAsia="宋体" w:hAnsi="Book Antiqua" w:cs="宋体"/>
          <w:sz w:val="24"/>
          <w:szCs w:val="24"/>
          <w:lang w:eastAsia="zh-CN"/>
        </w:rPr>
        <w:t xml:space="preserve"> 2013; </w:t>
      </w:r>
      <w:r w:rsidRPr="008259E4">
        <w:rPr>
          <w:rFonts w:ascii="Book Antiqua" w:eastAsia="宋体" w:hAnsi="Book Antiqua" w:cs="宋体"/>
          <w:b/>
          <w:bCs/>
          <w:sz w:val="24"/>
          <w:szCs w:val="24"/>
          <w:lang w:eastAsia="zh-CN"/>
        </w:rPr>
        <w:t>20</w:t>
      </w:r>
      <w:r w:rsidRPr="008259E4">
        <w:rPr>
          <w:rFonts w:ascii="Book Antiqua" w:eastAsia="宋体" w:hAnsi="Book Antiqua" w:cs="宋体"/>
          <w:sz w:val="24"/>
          <w:szCs w:val="24"/>
          <w:lang w:eastAsia="zh-CN"/>
        </w:rPr>
        <w:t>: R183-R201 [PMID: 23625614 DOI: 10.1530/ERC-13-0099]</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t xml:space="preserve">68 </w:t>
      </w:r>
      <w:r w:rsidRPr="008259E4">
        <w:rPr>
          <w:rFonts w:ascii="Book Antiqua" w:eastAsia="宋体" w:hAnsi="Book Antiqua" w:cs="宋体"/>
          <w:b/>
          <w:bCs/>
          <w:sz w:val="24"/>
          <w:szCs w:val="24"/>
          <w:lang w:eastAsia="zh-CN"/>
        </w:rPr>
        <w:t>Foley CL</w:t>
      </w:r>
      <w:r w:rsidRPr="008259E4">
        <w:rPr>
          <w:rFonts w:ascii="Book Antiqua" w:eastAsia="宋体" w:hAnsi="Book Antiqua" w:cs="宋体"/>
          <w:sz w:val="24"/>
          <w:szCs w:val="24"/>
          <w:lang w:eastAsia="zh-CN"/>
        </w:rPr>
        <w:t>, Kirby RS.</w:t>
      </w:r>
      <w:proofErr w:type="gramEnd"/>
      <w:r w:rsidRPr="008259E4">
        <w:rPr>
          <w:rFonts w:ascii="Book Antiqua" w:eastAsia="宋体" w:hAnsi="Book Antiqua" w:cs="宋体"/>
          <w:sz w:val="24"/>
          <w:szCs w:val="24"/>
          <w:lang w:eastAsia="zh-CN"/>
        </w:rPr>
        <w:t xml:space="preserve"> 5 alpha-reductase inhibitors: what's new? </w:t>
      </w:r>
      <w:proofErr w:type="spellStart"/>
      <w:r w:rsidRPr="008259E4">
        <w:rPr>
          <w:rFonts w:ascii="Book Antiqua" w:eastAsia="宋体" w:hAnsi="Book Antiqua" w:cs="宋体"/>
          <w:i/>
          <w:iCs/>
          <w:sz w:val="24"/>
          <w:szCs w:val="24"/>
          <w:lang w:eastAsia="zh-CN"/>
        </w:rPr>
        <w:t>Curr</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Opin</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Urol</w:t>
      </w:r>
      <w:proofErr w:type="spellEnd"/>
      <w:r w:rsidRPr="008259E4">
        <w:rPr>
          <w:rFonts w:ascii="Book Antiqua" w:eastAsia="宋体" w:hAnsi="Book Antiqua" w:cs="宋体"/>
          <w:sz w:val="24"/>
          <w:szCs w:val="24"/>
          <w:lang w:eastAsia="zh-CN"/>
        </w:rPr>
        <w:t xml:space="preserve"> 2003; </w:t>
      </w:r>
      <w:r w:rsidRPr="008259E4">
        <w:rPr>
          <w:rFonts w:ascii="Book Antiqua" w:eastAsia="宋体" w:hAnsi="Book Antiqua" w:cs="宋体"/>
          <w:b/>
          <w:bCs/>
          <w:sz w:val="24"/>
          <w:szCs w:val="24"/>
          <w:lang w:eastAsia="zh-CN"/>
        </w:rPr>
        <w:t>13</w:t>
      </w:r>
      <w:r w:rsidRPr="008259E4">
        <w:rPr>
          <w:rFonts w:ascii="Book Antiqua" w:eastAsia="宋体" w:hAnsi="Book Antiqua" w:cs="宋体"/>
          <w:sz w:val="24"/>
          <w:szCs w:val="24"/>
          <w:lang w:eastAsia="zh-CN"/>
        </w:rPr>
        <w:t>: 31-37 [PMID: 12490813 DOI: 10.1097/01.mou.0000049388.71470.35]</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69 </w:t>
      </w:r>
      <w:proofErr w:type="spellStart"/>
      <w:r w:rsidRPr="008259E4">
        <w:rPr>
          <w:rFonts w:ascii="Book Antiqua" w:eastAsia="宋体" w:hAnsi="Book Antiqua" w:cs="宋体"/>
          <w:b/>
          <w:bCs/>
          <w:sz w:val="24"/>
          <w:szCs w:val="24"/>
          <w:lang w:eastAsia="zh-CN"/>
        </w:rPr>
        <w:t>Andriole</w:t>
      </w:r>
      <w:proofErr w:type="spellEnd"/>
      <w:r w:rsidRPr="008259E4">
        <w:rPr>
          <w:rFonts w:ascii="Book Antiqua" w:eastAsia="宋体" w:hAnsi="Book Antiqua" w:cs="宋体"/>
          <w:b/>
          <w:bCs/>
          <w:sz w:val="24"/>
          <w:szCs w:val="24"/>
          <w:lang w:eastAsia="zh-CN"/>
        </w:rPr>
        <w:t xml:space="preserve"> GL</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Bostwick</w:t>
      </w:r>
      <w:proofErr w:type="spellEnd"/>
      <w:r w:rsidRPr="008259E4">
        <w:rPr>
          <w:rFonts w:ascii="Book Antiqua" w:eastAsia="宋体" w:hAnsi="Book Antiqua" w:cs="宋体"/>
          <w:sz w:val="24"/>
          <w:szCs w:val="24"/>
          <w:lang w:eastAsia="zh-CN"/>
        </w:rPr>
        <w:t xml:space="preserve"> DG, Brawley OW, Gomella LG, </w:t>
      </w:r>
      <w:proofErr w:type="spellStart"/>
      <w:r w:rsidRPr="008259E4">
        <w:rPr>
          <w:rFonts w:ascii="Book Antiqua" w:eastAsia="宋体" w:hAnsi="Book Antiqua" w:cs="宋体"/>
          <w:sz w:val="24"/>
          <w:szCs w:val="24"/>
          <w:lang w:eastAsia="zh-CN"/>
        </w:rPr>
        <w:t>Marberger</w:t>
      </w:r>
      <w:proofErr w:type="spellEnd"/>
      <w:r w:rsidRPr="008259E4">
        <w:rPr>
          <w:rFonts w:ascii="Book Antiqua" w:eastAsia="宋体" w:hAnsi="Book Antiqua" w:cs="宋体"/>
          <w:sz w:val="24"/>
          <w:szCs w:val="24"/>
          <w:lang w:eastAsia="zh-CN"/>
        </w:rPr>
        <w:t xml:space="preserve"> M, </w:t>
      </w:r>
      <w:proofErr w:type="spellStart"/>
      <w:r w:rsidRPr="008259E4">
        <w:rPr>
          <w:rFonts w:ascii="Book Antiqua" w:eastAsia="宋体" w:hAnsi="Book Antiqua" w:cs="宋体"/>
          <w:sz w:val="24"/>
          <w:szCs w:val="24"/>
          <w:lang w:eastAsia="zh-CN"/>
        </w:rPr>
        <w:t>Montorsi</w:t>
      </w:r>
      <w:proofErr w:type="spellEnd"/>
      <w:r w:rsidRPr="008259E4">
        <w:rPr>
          <w:rFonts w:ascii="Book Antiqua" w:eastAsia="宋体" w:hAnsi="Book Antiqua" w:cs="宋体"/>
          <w:sz w:val="24"/>
          <w:szCs w:val="24"/>
          <w:lang w:eastAsia="zh-CN"/>
        </w:rPr>
        <w:t xml:space="preserve"> F, Pettaway CA, Tammela TL, </w:t>
      </w:r>
      <w:proofErr w:type="spellStart"/>
      <w:r w:rsidRPr="008259E4">
        <w:rPr>
          <w:rFonts w:ascii="Book Antiqua" w:eastAsia="宋体" w:hAnsi="Book Antiqua" w:cs="宋体"/>
          <w:sz w:val="24"/>
          <w:szCs w:val="24"/>
          <w:lang w:eastAsia="zh-CN"/>
        </w:rPr>
        <w:t>Teloken</w:t>
      </w:r>
      <w:proofErr w:type="spellEnd"/>
      <w:r w:rsidRPr="008259E4">
        <w:rPr>
          <w:rFonts w:ascii="Book Antiqua" w:eastAsia="宋体" w:hAnsi="Book Antiqua" w:cs="宋体"/>
          <w:sz w:val="24"/>
          <w:szCs w:val="24"/>
          <w:lang w:eastAsia="zh-CN"/>
        </w:rPr>
        <w:t xml:space="preserve"> C, Tindall DJ, Somerville MC, Wilson TH, Fowler IL, </w:t>
      </w:r>
      <w:proofErr w:type="spellStart"/>
      <w:r w:rsidRPr="008259E4">
        <w:rPr>
          <w:rFonts w:ascii="Book Antiqua" w:eastAsia="宋体" w:hAnsi="Book Antiqua" w:cs="宋体"/>
          <w:sz w:val="24"/>
          <w:szCs w:val="24"/>
          <w:lang w:eastAsia="zh-CN"/>
        </w:rPr>
        <w:t>Rittmaster</w:t>
      </w:r>
      <w:proofErr w:type="spellEnd"/>
      <w:r w:rsidRPr="008259E4">
        <w:rPr>
          <w:rFonts w:ascii="Book Antiqua" w:eastAsia="宋体" w:hAnsi="Book Antiqua" w:cs="宋体"/>
          <w:sz w:val="24"/>
          <w:szCs w:val="24"/>
          <w:lang w:eastAsia="zh-CN"/>
        </w:rPr>
        <w:t xml:space="preserve"> RS. </w:t>
      </w:r>
      <w:proofErr w:type="gramStart"/>
      <w:r w:rsidRPr="008259E4">
        <w:rPr>
          <w:rFonts w:ascii="Book Antiqua" w:eastAsia="宋体" w:hAnsi="Book Antiqua" w:cs="宋体"/>
          <w:sz w:val="24"/>
          <w:szCs w:val="24"/>
          <w:lang w:eastAsia="zh-CN"/>
        </w:rPr>
        <w:t xml:space="preserve">Effect of </w:t>
      </w:r>
      <w:proofErr w:type="spellStart"/>
      <w:r w:rsidRPr="008259E4">
        <w:rPr>
          <w:rFonts w:ascii="Book Antiqua" w:eastAsia="宋体" w:hAnsi="Book Antiqua" w:cs="宋体"/>
          <w:sz w:val="24"/>
          <w:szCs w:val="24"/>
          <w:lang w:eastAsia="zh-CN"/>
        </w:rPr>
        <w:t>dutasteride</w:t>
      </w:r>
      <w:proofErr w:type="spellEnd"/>
      <w:r w:rsidRPr="008259E4">
        <w:rPr>
          <w:rFonts w:ascii="Book Antiqua" w:eastAsia="宋体" w:hAnsi="Book Antiqua" w:cs="宋体"/>
          <w:sz w:val="24"/>
          <w:szCs w:val="24"/>
          <w:lang w:eastAsia="zh-CN"/>
        </w:rPr>
        <w:t xml:space="preserve"> on the risk of prostate cancer.</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 xml:space="preserve">N </w:t>
      </w:r>
      <w:proofErr w:type="spellStart"/>
      <w:r w:rsidRPr="008259E4">
        <w:rPr>
          <w:rFonts w:ascii="Book Antiqua" w:eastAsia="宋体" w:hAnsi="Book Antiqua" w:cs="宋体"/>
          <w:i/>
          <w:iCs/>
          <w:sz w:val="24"/>
          <w:szCs w:val="24"/>
          <w:lang w:eastAsia="zh-CN"/>
        </w:rPr>
        <w:t>Engl</w:t>
      </w:r>
      <w:proofErr w:type="spellEnd"/>
      <w:r w:rsidRPr="008259E4">
        <w:rPr>
          <w:rFonts w:ascii="Book Antiqua" w:eastAsia="宋体" w:hAnsi="Book Antiqua" w:cs="宋体"/>
          <w:i/>
          <w:iCs/>
          <w:sz w:val="24"/>
          <w:szCs w:val="24"/>
          <w:lang w:eastAsia="zh-CN"/>
        </w:rPr>
        <w:t xml:space="preserve"> J Med</w:t>
      </w:r>
      <w:r w:rsidRPr="008259E4">
        <w:rPr>
          <w:rFonts w:ascii="Book Antiqua" w:eastAsia="宋体" w:hAnsi="Book Antiqua" w:cs="宋体"/>
          <w:sz w:val="24"/>
          <w:szCs w:val="24"/>
          <w:lang w:eastAsia="zh-CN"/>
        </w:rPr>
        <w:t xml:space="preserve"> 2010; </w:t>
      </w:r>
      <w:r w:rsidRPr="008259E4">
        <w:rPr>
          <w:rFonts w:ascii="Book Antiqua" w:eastAsia="宋体" w:hAnsi="Book Antiqua" w:cs="宋体"/>
          <w:b/>
          <w:bCs/>
          <w:sz w:val="24"/>
          <w:szCs w:val="24"/>
          <w:lang w:eastAsia="zh-CN"/>
        </w:rPr>
        <w:t>362</w:t>
      </w:r>
      <w:r w:rsidRPr="008259E4">
        <w:rPr>
          <w:rFonts w:ascii="Book Antiqua" w:eastAsia="宋体" w:hAnsi="Book Antiqua" w:cs="宋体"/>
          <w:sz w:val="24"/>
          <w:szCs w:val="24"/>
          <w:lang w:eastAsia="zh-CN"/>
        </w:rPr>
        <w:t>: 1192-1202 [PMID: 20357281 DOI: 10.1056/NEJMoa0908127]</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70 </w:t>
      </w:r>
      <w:r w:rsidRPr="008259E4">
        <w:rPr>
          <w:rFonts w:ascii="Book Antiqua" w:eastAsia="宋体" w:hAnsi="Book Antiqua" w:cs="宋体"/>
          <w:b/>
          <w:bCs/>
          <w:sz w:val="24"/>
          <w:szCs w:val="24"/>
          <w:lang w:eastAsia="zh-CN"/>
        </w:rPr>
        <w:t>Thompson IM</w:t>
      </w:r>
      <w:r w:rsidRPr="008259E4">
        <w:rPr>
          <w:rFonts w:ascii="Book Antiqua" w:eastAsia="宋体" w:hAnsi="Book Antiqua" w:cs="宋体"/>
          <w:sz w:val="24"/>
          <w:szCs w:val="24"/>
          <w:lang w:eastAsia="zh-CN"/>
        </w:rPr>
        <w:t xml:space="preserve">, Goodman PJ, </w:t>
      </w:r>
      <w:proofErr w:type="spellStart"/>
      <w:r w:rsidRPr="008259E4">
        <w:rPr>
          <w:rFonts w:ascii="Book Antiqua" w:eastAsia="宋体" w:hAnsi="Book Antiqua" w:cs="宋体"/>
          <w:sz w:val="24"/>
          <w:szCs w:val="24"/>
          <w:lang w:eastAsia="zh-CN"/>
        </w:rPr>
        <w:t>Tangen</w:t>
      </w:r>
      <w:proofErr w:type="spellEnd"/>
      <w:r w:rsidRPr="008259E4">
        <w:rPr>
          <w:rFonts w:ascii="Book Antiqua" w:eastAsia="宋体" w:hAnsi="Book Antiqua" w:cs="宋体"/>
          <w:sz w:val="24"/>
          <w:szCs w:val="24"/>
          <w:lang w:eastAsia="zh-CN"/>
        </w:rPr>
        <w:t xml:space="preserve"> CM, Lucia MS, Miller GJ, Ford LG, </w:t>
      </w:r>
      <w:proofErr w:type="spellStart"/>
      <w:r w:rsidRPr="008259E4">
        <w:rPr>
          <w:rFonts w:ascii="Book Antiqua" w:eastAsia="宋体" w:hAnsi="Book Antiqua" w:cs="宋体"/>
          <w:sz w:val="24"/>
          <w:szCs w:val="24"/>
          <w:lang w:eastAsia="zh-CN"/>
        </w:rPr>
        <w:t>Lieber</w:t>
      </w:r>
      <w:proofErr w:type="spellEnd"/>
      <w:r w:rsidRPr="008259E4">
        <w:rPr>
          <w:rFonts w:ascii="Book Antiqua" w:eastAsia="宋体" w:hAnsi="Book Antiqua" w:cs="宋体"/>
          <w:sz w:val="24"/>
          <w:szCs w:val="24"/>
          <w:lang w:eastAsia="zh-CN"/>
        </w:rPr>
        <w:t xml:space="preserve"> MM, </w:t>
      </w:r>
      <w:proofErr w:type="spellStart"/>
      <w:r w:rsidRPr="008259E4">
        <w:rPr>
          <w:rFonts w:ascii="Book Antiqua" w:eastAsia="宋体" w:hAnsi="Book Antiqua" w:cs="宋体"/>
          <w:sz w:val="24"/>
          <w:szCs w:val="24"/>
          <w:lang w:eastAsia="zh-CN"/>
        </w:rPr>
        <w:t>Cespedes</w:t>
      </w:r>
      <w:proofErr w:type="spellEnd"/>
      <w:r w:rsidRPr="008259E4">
        <w:rPr>
          <w:rFonts w:ascii="Book Antiqua" w:eastAsia="宋体" w:hAnsi="Book Antiqua" w:cs="宋体"/>
          <w:sz w:val="24"/>
          <w:szCs w:val="24"/>
          <w:lang w:eastAsia="zh-CN"/>
        </w:rPr>
        <w:t xml:space="preserve"> RD, Atkins JN, </w:t>
      </w:r>
      <w:proofErr w:type="spellStart"/>
      <w:r w:rsidRPr="008259E4">
        <w:rPr>
          <w:rFonts w:ascii="Book Antiqua" w:eastAsia="宋体" w:hAnsi="Book Antiqua" w:cs="宋体"/>
          <w:sz w:val="24"/>
          <w:szCs w:val="24"/>
          <w:lang w:eastAsia="zh-CN"/>
        </w:rPr>
        <w:t>Lippman</w:t>
      </w:r>
      <w:proofErr w:type="spellEnd"/>
      <w:r w:rsidRPr="008259E4">
        <w:rPr>
          <w:rFonts w:ascii="Book Antiqua" w:eastAsia="宋体" w:hAnsi="Book Antiqua" w:cs="宋体"/>
          <w:sz w:val="24"/>
          <w:szCs w:val="24"/>
          <w:lang w:eastAsia="zh-CN"/>
        </w:rPr>
        <w:t xml:space="preserve"> SM, Carlin SM, Ryan A, </w:t>
      </w:r>
      <w:proofErr w:type="spellStart"/>
      <w:r w:rsidRPr="008259E4">
        <w:rPr>
          <w:rFonts w:ascii="Book Antiqua" w:eastAsia="宋体" w:hAnsi="Book Antiqua" w:cs="宋体"/>
          <w:sz w:val="24"/>
          <w:szCs w:val="24"/>
          <w:lang w:eastAsia="zh-CN"/>
        </w:rPr>
        <w:t>Szczepanek</w:t>
      </w:r>
      <w:proofErr w:type="spellEnd"/>
      <w:r w:rsidRPr="008259E4">
        <w:rPr>
          <w:rFonts w:ascii="Book Antiqua" w:eastAsia="宋体" w:hAnsi="Book Antiqua" w:cs="宋体"/>
          <w:sz w:val="24"/>
          <w:szCs w:val="24"/>
          <w:lang w:eastAsia="zh-CN"/>
        </w:rPr>
        <w:t xml:space="preserve"> CM, Crowley JJ, </w:t>
      </w:r>
      <w:proofErr w:type="spellStart"/>
      <w:r w:rsidRPr="008259E4">
        <w:rPr>
          <w:rFonts w:ascii="Book Antiqua" w:eastAsia="宋体" w:hAnsi="Book Antiqua" w:cs="宋体"/>
          <w:sz w:val="24"/>
          <w:szCs w:val="24"/>
          <w:lang w:eastAsia="zh-CN"/>
        </w:rPr>
        <w:lastRenderedPageBreak/>
        <w:t>Coltman</w:t>
      </w:r>
      <w:proofErr w:type="spellEnd"/>
      <w:r w:rsidRPr="008259E4">
        <w:rPr>
          <w:rFonts w:ascii="Book Antiqua" w:eastAsia="宋体" w:hAnsi="Book Antiqua" w:cs="宋体"/>
          <w:sz w:val="24"/>
          <w:szCs w:val="24"/>
          <w:lang w:eastAsia="zh-CN"/>
        </w:rPr>
        <w:t xml:space="preserve"> CA. </w:t>
      </w:r>
      <w:proofErr w:type="gramStart"/>
      <w:r w:rsidRPr="008259E4">
        <w:rPr>
          <w:rFonts w:ascii="Book Antiqua" w:eastAsia="宋体" w:hAnsi="Book Antiqua" w:cs="宋体"/>
          <w:sz w:val="24"/>
          <w:szCs w:val="24"/>
          <w:lang w:eastAsia="zh-CN"/>
        </w:rPr>
        <w:t>The influence of finasteride on the development of prostate cancer.</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 xml:space="preserve">N </w:t>
      </w:r>
      <w:proofErr w:type="spellStart"/>
      <w:r w:rsidRPr="008259E4">
        <w:rPr>
          <w:rFonts w:ascii="Book Antiqua" w:eastAsia="宋体" w:hAnsi="Book Antiqua" w:cs="宋体"/>
          <w:i/>
          <w:iCs/>
          <w:sz w:val="24"/>
          <w:szCs w:val="24"/>
          <w:lang w:eastAsia="zh-CN"/>
        </w:rPr>
        <w:t>Engl</w:t>
      </w:r>
      <w:proofErr w:type="spellEnd"/>
      <w:r w:rsidRPr="008259E4">
        <w:rPr>
          <w:rFonts w:ascii="Book Antiqua" w:eastAsia="宋体" w:hAnsi="Book Antiqua" w:cs="宋体"/>
          <w:i/>
          <w:iCs/>
          <w:sz w:val="24"/>
          <w:szCs w:val="24"/>
          <w:lang w:eastAsia="zh-CN"/>
        </w:rPr>
        <w:t xml:space="preserve"> J Med</w:t>
      </w:r>
      <w:r w:rsidRPr="008259E4">
        <w:rPr>
          <w:rFonts w:ascii="Book Antiqua" w:eastAsia="宋体" w:hAnsi="Book Antiqua" w:cs="宋体"/>
          <w:sz w:val="24"/>
          <w:szCs w:val="24"/>
          <w:lang w:eastAsia="zh-CN"/>
        </w:rPr>
        <w:t xml:space="preserve"> 2003; </w:t>
      </w:r>
      <w:r w:rsidRPr="008259E4">
        <w:rPr>
          <w:rFonts w:ascii="Book Antiqua" w:eastAsia="宋体" w:hAnsi="Book Antiqua" w:cs="宋体"/>
          <w:b/>
          <w:bCs/>
          <w:sz w:val="24"/>
          <w:szCs w:val="24"/>
          <w:lang w:eastAsia="zh-CN"/>
        </w:rPr>
        <w:t>349</w:t>
      </w:r>
      <w:r w:rsidRPr="008259E4">
        <w:rPr>
          <w:rFonts w:ascii="Book Antiqua" w:eastAsia="宋体" w:hAnsi="Book Antiqua" w:cs="宋体"/>
          <w:sz w:val="24"/>
          <w:szCs w:val="24"/>
          <w:lang w:eastAsia="zh-CN"/>
        </w:rPr>
        <w:t>: 215-224 [PMID: 12824459 DOI: 10.1056/NEJMoa030660]</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71 </w:t>
      </w:r>
      <w:r w:rsidRPr="008259E4">
        <w:rPr>
          <w:rFonts w:ascii="Book Antiqua" w:eastAsia="宋体" w:hAnsi="Book Antiqua" w:cs="宋体"/>
          <w:b/>
          <w:bCs/>
          <w:sz w:val="24"/>
          <w:szCs w:val="24"/>
          <w:lang w:eastAsia="zh-CN"/>
        </w:rPr>
        <w:t>Burn J</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Gerdes</w:t>
      </w:r>
      <w:proofErr w:type="spellEnd"/>
      <w:r w:rsidRPr="008259E4">
        <w:rPr>
          <w:rFonts w:ascii="Book Antiqua" w:eastAsia="宋体" w:hAnsi="Book Antiqua" w:cs="宋体"/>
          <w:sz w:val="24"/>
          <w:szCs w:val="24"/>
          <w:lang w:eastAsia="zh-CN"/>
        </w:rPr>
        <w:t xml:space="preserve"> AM, </w:t>
      </w:r>
      <w:proofErr w:type="spellStart"/>
      <w:r w:rsidRPr="008259E4">
        <w:rPr>
          <w:rFonts w:ascii="Book Antiqua" w:eastAsia="宋体" w:hAnsi="Book Antiqua" w:cs="宋体"/>
          <w:sz w:val="24"/>
          <w:szCs w:val="24"/>
          <w:lang w:eastAsia="zh-CN"/>
        </w:rPr>
        <w:t>Macrae</w:t>
      </w:r>
      <w:proofErr w:type="spellEnd"/>
      <w:r w:rsidRPr="008259E4">
        <w:rPr>
          <w:rFonts w:ascii="Book Antiqua" w:eastAsia="宋体" w:hAnsi="Book Antiqua" w:cs="宋体"/>
          <w:sz w:val="24"/>
          <w:szCs w:val="24"/>
          <w:lang w:eastAsia="zh-CN"/>
        </w:rPr>
        <w:t xml:space="preserve"> F, </w:t>
      </w:r>
      <w:proofErr w:type="spellStart"/>
      <w:r w:rsidRPr="008259E4">
        <w:rPr>
          <w:rFonts w:ascii="Book Antiqua" w:eastAsia="宋体" w:hAnsi="Book Antiqua" w:cs="宋体"/>
          <w:sz w:val="24"/>
          <w:szCs w:val="24"/>
          <w:lang w:eastAsia="zh-CN"/>
        </w:rPr>
        <w:t>Mecklin</w:t>
      </w:r>
      <w:proofErr w:type="spellEnd"/>
      <w:r w:rsidRPr="008259E4">
        <w:rPr>
          <w:rFonts w:ascii="Book Antiqua" w:eastAsia="宋体" w:hAnsi="Book Antiqua" w:cs="宋体"/>
          <w:sz w:val="24"/>
          <w:szCs w:val="24"/>
          <w:lang w:eastAsia="zh-CN"/>
        </w:rPr>
        <w:t xml:space="preserve"> JP, </w:t>
      </w:r>
      <w:proofErr w:type="spellStart"/>
      <w:r w:rsidRPr="008259E4">
        <w:rPr>
          <w:rFonts w:ascii="Book Antiqua" w:eastAsia="宋体" w:hAnsi="Book Antiqua" w:cs="宋体"/>
          <w:sz w:val="24"/>
          <w:szCs w:val="24"/>
          <w:lang w:eastAsia="zh-CN"/>
        </w:rPr>
        <w:t>Moeslein</w:t>
      </w:r>
      <w:proofErr w:type="spellEnd"/>
      <w:r w:rsidRPr="008259E4">
        <w:rPr>
          <w:rFonts w:ascii="Book Antiqua" w:eastAsia="宋体" w:hAnsi="Book Antiqua" w:cs="宋体"/>
          <w:sz w:val="24"/>
          <w:szCs w:val="24"/>
          <w:lang w:eastAsia="zh-CN"/>
        </w:rPr>
        <w:t xml:space="preserve"> G, </w:t>
      </w:r>
      <w:proofErr w:type="spellStart"/>
      <w:r w:rsidRPr="008259E4">
        <w:rPr>
          <w:rFonts w:ascii="Book Antiqua" w:eastAsia="宋体" w:hAnsi="Book Antiqua" w:cs="宋体"/>
          <w:sz w:val="24"/>
          <w:szCs w:val="24"/>
          <w:lang w:eastAsia="zh-CN"/>
        </w:rPr>
        <w:t>Olschwang</w:t>
      </w:r>
      <w:proofErr w:type="spellEnd"/>
      <w:r w:rsidRPr="008259E4">
        <w:rPr>
          <w:rFonts w:ascii="Book Antiqua" w:eastAsia="宋体" w:hAnsi="Book Antiqua" w:cs="宋体"/>
          <w:sz w:val="24"/>
          <w:szCs w:val="24"/>
          <w:lang w:eastAsia="zh-CN"/>
        </w:rPr>
        <w:t xml:space="preserve"> S, Eccles D, Evans DG, Maher ER, </w:t>
      </w:r>
      <w:proofErr w:type="spellStart"/>
      <w:r w:rsidRPr="008259E4">
        <w:rPr>
          <w:rFonts w:ascii="Book Antiqua" w:eastAsia="宋体" w:hAnsi="Book Antiqua" w:cs="宋体"/>
          <w:sz w:val="24"/>
          <w:szCs w:val="24"/>
          <w:lang w:eastAsia="zh-CN"/>
        </w:rPr>
        <w:t>Bertario</w:t>
      </w:r>
      <w:proofErr w:type="spellEnd"/>
      <w:r w:rsidRPr="008259E4">
        <w:rPr>
          <w:rFonts w:ascii="Book Antiqua" w:eastAsia="宋体" w:hAnsi="Book Antiqua" w:cs="宋体"/>
          <w:sz w:val="24"/>
          <w:szCs w:val="24"/>
          <w:lang w:eastAsia="zh-CN"/>
        </w:rPr>
        <w:t xml:space="preserve"> L, </w:t>
      </w:r>
      <w:proofErr w:type="spellStart"/>
      <w:r w:rsidRPr="008259E4">
        <w:rPr>
          <w:rFonts w:ascii="Book Antiqua" w:eastAsia="宋体" w:hAnsi="Book Antiqua" w:cs="宋体"/>
          <w:sz w:val="24"/>
          <w:szCs w:val="24"/>
          <w:lang w:eastAsia="zh-CN"/>
        </w:rPr>
        <w:t>Bisgaard</w:t>
      </w:r>
      <w:proofErr w:type="spellEnd"/>
      <w:r w:rsidRPr="008259E4">
        <w:rPr>
          <w:rFonts w:ascii="Book Antiqua" w:eastAsia="宋体" w:hAnsi="Book Antiqua" w:cs="宋体"/>
          <w:sz w:val="24"/>
          <w:szCs w:val="24"/>
          <w:lang w:eastAsia="zh-CN"/>
        </w:rPr>
        <w:t xml:space="preserve"> ML, Dunlop MG, Ho JW, Hodgson SV, </w:t>
      </w:r>
      <w:proofErr w:type="spellStart"/>
      <w:r w:rsidRPr="008259E4">
        <w:rPr>
          <w:rFonts w:ascii="Book Antiqua" w:eastAsia="宋体" w:hAnsi="Book Antiqua" w:cs="宋体"/>
          <w:sz w:val="24"/>
          <w:szCs w:val="24"/>
          <w:lang w:eastAsia="zh-CN"/>
        </w:rPr>
        <w:t>Lindblom</w:t>
      </w:r>
      <w:proofErr w:type="spellEnd"/>
      <w:r w:rsidRPr="008259E4">
        <w:rPr>
          <w:rFonts w:ascii="Book Antiqua" w:eastAsia="宋体" w:hAnsi="Book Antiqua" w:cs="宋体"/>
          <w:sz w:val="24"/>
          <w:szCs w:val="24"/>
          <w:lang w:eastAsia="zh-CN"/>
        </w:rPr>
        <w:t xml:space="preserve"> A, </w:t>
      </w:r>
      <w:proofErr w:type="spellStart"/>
      <w:r w:rsidRPr="008259E4">
        <w:rPr>
          <w:rFonts w:ascii="Book Antiqua" w:eastAsia="宋体" w:hAnsi="Book Antiqua" w:cs="宋体"/>
          <w:sz w:val="24"/>
          <w:szCs w:val="24"/>
          <w:lang w:eastAsia="zh-CN"/>
        </w:rPr>
        <w:t>Lubinski</w:t>
      </w:r>
      <w:proofErr w:type="spellEnd"/>
      <w:r w:rsidRPr="008259E4">
        <w:rPr>
          <w:rFonts w:ascii="Book Antiqua" w:eastAsia="宋体" w:hAnsi="Book Antiqua" w:cs="宋体"/>
          <w:sz w:val="24"/>
          <w:szCs w:val="24"/>
          <w:lang w:eastAsia="zh-CN"/>
        </w:rPr>
        <w:t xml:space="preserve"> J, Morrison PJ, </w:t>
      </w:r>
      <w:proofErr w:type="spellStart"/>
      <w:r w:rsidRPr="008259E4">
        <w:rPr>
          <w:rFonts w:ascii="Book Antiqua" w:eastAsia="宋体" w:hAnsi="Book Antiqua" w:cs="宋体"/>
          <w:sz w:val="24"/>
          <w:szCs w:val="24"/>
          <w:lang w:eastAsia="zh-CN"/>
        </w:rPr>
        <w:t>Murday</w:t>
      </w:r>
      <w:proofErr w:type="spellEnd"/>
      <w:r w:rsidRPr="008259E4">
        <w:rPr>
          <w:rFonts w:ascii="Book Antiqua" w:eastAsia="宋体" w:hAnsi="Book Antiqua" w:cs="宋体"/>
          <w:sz w:val="24"/>
          <w:szCs w:val="24"/>
          <w:lang w:eastAsia="zh-CN"/>
        </w:rPr>
        <w:t xml:space="preserve"> V, </w:t>
      </w:r>
      <w:proofErr w:type="spellStart"/>
      <w:r w:rsidRPr="008259E4">
        <w:rPr>
          <w:rFonts w:ascii="Book Antiqua" w:eastAsia="宋体" w:hAnsi="Book Antiqua" w:cs="宋体"/>
          <w:sz w:val="24"/>
          <w:szCs w:val="24"/>
          <w:lang w:eastAsia="zh-CN"/>
        </w:rPr>
        <w:t>Ramesar</w:t>
      </w:r>
      <w:proofErr w:type="spellEnd"/>
      <w:r w:rsidRPr="008259E4">
        <w:rPr>
          <w:rFonts w:ascii="Book Antiqua" w:eastAsia="宋体" w:hAnsi="Book Antiqua" w:cs="宋体"/>
          <w:sz w:val="24"/>
          <w:szCs w:val="24"/>
          <w:lang w:eastAsia="zh-CN"/>
        </w:rPr>
        <w:t xml:space="preserve"> R, Side L, Scott RJ, Thomas HJ, </w:t>
      </w:r>
      <w:proofErr w:type="spellStart"/>
      <w:r w:rsidRPr="008259E4">
        <w:rPr>
          <w:rFonts w:ascii="Book Antiqua" w:eastAsia="宋体" w:hAnsi="Book Antiqua" w:cs="宋体"/>
          <w:sz w:val="24"/>
          <w:szCs w:val="24"/>
          <w:lang w:eastAsia="zh-CN"/>
        </w:rPr>
        <w:t>Vasen</w:t>
      </w:r>
      <w:proofErr w:type="spellEnd"/>
      <w:r w:rsidRPr="008259E4">
        <w:rPr>
          <w:rFonts w:ascii="Book Antiqua" w:eastAsia="宋体" w:hAnsi="Book Antiqua" w:cs="宋体"/>
          <w:sz w:val="24"/>
          <w:szCs w:val="24"/>
          <w:lang w:eastAsia="zh-CN"/>
        </w:rPr>
        <w:t xml:space="preserve"> HF, Barker G, Crawford G, Elliott F, </w:t>
      </w:r>
      <w:proofErr w:type="spellStart"/>
      <w:r w:rsidRPr="008259E4">
        <w:rPr>
          <w:rFonts w:ascii="Book Antiqua" w:eastAsia="宋体" w:hAnsi="Book Antiqua" w:cs="宋体"/>
          <w:sz w:val="24"/>
          <w:szCs w:val="24"/>
          <w:lang w:eastAsia="zh-CN"/>
        </w:rPr>
        <w:t>Movahedi</w:t>
      </w:r>
      <w:proofErr w:type="spellEnd"/>
      <w:r w:rsidRPr="008259E4">
        <w:rPr>
          <w:rFonts w:ascii="Book Antiqua" w:eastAsia="宋体" w:hAnsi="Book Antiqua" w:cs="宋体"/>
          <w:sz w:val="24"/>
          <w:szCs w:val="24"/>
          <w:lang w:eastAsia="zh-CN"/>
        </w:rPr>
        <w:t xml:space="preserve"> M, </w:t>
      </w:r>
      <w:proofErr w:type="spellStart"/>
      <w:r w:rsidRPr="008259E4">
        <w:rPr>
          <w:rFonts w:ascii="Book Antiqua" w:eastAsia="宋体" w:hAnsi="Book Antiqua" w:cs="宋体"/>
          <w:sz w:val="24"/>
          <w:szCs w:val="24"/>
          <w:lang w:eastAsia="zh-CN"/>
        </w:rPr>
        <w:t>Pylvanainen</w:t>
      </w:r>
      <w:proofErr w:type="spellEnd"/>
      <w:r w:rsidRPr="008259E4">
        <w:rPr>
          <w:rFonts w:ascii="Book Antiqua" w:eastAsia="宋体" w:hAnsi="Book Antiqua" w:cs="宋体"/>
          <w:sz w:val="24"/>
          <w:szCs w:val="24"/>
          <w:lang w:eastAsia="zh-CN"/>
        </w:rPr>
        <w:t xml:space="preserve"> K, </w:t>
      </w:r>
      <w:proofErr w:type="spellStart"/>
      <w:r w:rsidRPr="008259E4">
        <w:rPr>
          <w:rFonts w:ascii="Book Antiqua" w:eastAsia="宋体" w:hAnsi="Book Antiqua" w:cs="宋体"/>
          <w:sz w:val="24"/>
          <w:szCs w:val="24"/>
          <w:lang w:eastAsia="zh-CN"/>
        </w:rPr>
        <w:t>Wijnen</w:t>
      </w:r>
      <w:proofErr w:type="spellEnd"/>
      <w:r w:rsidRPr="008259E4">
        <w:rPr>
          <w:rFonts w:ascii="Book Antiqua" w:eastAsia="宋体" w:hAnsi="Book Antiqua" w:cs="宋体"/>
          <w:sz w:val="24"/>
          <w:szCs w:val="24"/>
          <w:lang w:eastAsia="zh-CN"/>
        </w:rPr>
        <w:t xml:space="preserve"> JT, </w:t>
      </w:r>
      <w:proofErr w:type="spellStart"/>
      <w:r w:rsidRPr="008259E4">
        <w:rPr>
          <w:rFonts w:ascii="Book Antiqua" w:eastAsia="宋体" w:hAnsi="Book Antiqua" w:cs="宋体"/>
          <w:sz w:val="24"/>
          <w:szCs w:val="24"/>
          <w:lang w:eastAsia="zh-CN"/>
        </w:rPr>
        <w:t>Fodde</w:t>
      </w:r>
      <w:proofErr w:type="spellEnd"/>
      <w:r w:rsidRPr="008259E4">
        <w:rPr>
          <w:rFonts w:ascii="Book Antiqua" w:eastAsia="宋体" w:hAnsi="Book Antiqua" w:cs="宋体"/>
          <w:sz w:val="24"/>
          <w:szCs w:val="24"/>
          <w:lang w:eastAsia="zh-CN"/>
        </w:rPr>
        <w:t xml:space="preserve"> R, Lynch HT, Mathers JC, Bishop DT. Long-term effect of aspirin on cancer risk in carriers of hereditary colorectal cancer: an analysis from the CAPP2 </w:t>
      </w:r>
      <w:proofErr w:type="spellStart"/>
      <w:r w:rsidRPr="008259E4">
        <w:rPr>
          <w:rFonts w:ascii="Book Antiqua" w:eastAsia="宋体" w:hAnsi="Book Antiqua" w:cs="宋体"/>
          <w:sz w:val="24"/>
          <w:szCs w:val="24"/>
          <w:lang w:eastAsia="zh-CN"/>
        </w:rPr>
        <w:t>randomised</w:t>
      </w:r>
      <w:proofErr w:type="spellEnd"/>
      <w:r w:rsidRPr="008259E4">
        <w:rPr>
          <w:rFonts w:ascii="Book Antiqua" w:eastAsia="宋体" w:hAnsi="Book Antiqua" w:cs="宋体"/>
          <w:sz w:val="24"/>
          <w:szCs w:val="24"/>
          <w:lang w:eastAsia="zh-CN"/>
        </w:rPr>
        <w:t xml:space="preserve"> controlled trial. </w:t>
      </w:r>
      <w:r w:rsidRPr="008259E4">
        <w:rPr>
          <w:rFonts w:ascii="Book Antiqua" w:eastAsia="宋体" w:hAnsi="Book Antiqua" w:cs="宋体"/>
          <w:i/>
          <w:iCs/>
          <w:sz w:val="24"/>
          <w:szCs w:val="24"/>
          <w:lang w:eastAsia="zh-CN"/>
        </w:rPr>
        <w:t>Lancet</w:t>
      </w:r>
      <w:r w:rsidRPr="008259E4">
        <w:rPr>
          <w:rFonts w:ascii="Book Antiqua" w:eastAsia="宋体" w:hAnsi="Book Antiqua" w:cs="宋体"/>
          <w:sz w:val="24"/>
          <w:szCs w:val="24"/>
          <w:lang w:eastAsia="zh-CN"/>
        </w:rPr>
        <w:t xml:space="preserve"> 2011; </w:t>
      </w:r>
      <w:r w:rsidRPr="008259E4">
        <w:rPr>
          <w:rFonts w:ascii="Book Antiqua" w:eastAsia="宋体" w:hAnsi="Book Antiqua" w:cs="宋体"/>
          <w:b/>
          <w:bCs/>
          <w:sz w:val="24"/>
          <w:szCs w:val="24"/>
          <w:lang w:eastAsia="zh-CN"/>
        </w:rPr>
        <w:t>378</w:t>
      </w:r>
      <w:r w:rsidRPr="008259E4">
        <w:rPr>
          <w:rFonts w:ascii="Book Antiqua" w:eastAsia="宋体" w:hAnsi="Book Antiqua" w:cs="宋体"/>
          <w:sz w:val="24"/>
          <w:szCs w:val="24"/>
          <w:lang w:eastAsia="zh-CN"/>
        </w:rPr>
        <w:t>: 2081-2087 [PMID: 22036019 DOI: 10.1016/S0140-6736(11)61049-0]</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72 </w:t>
      </w:r>
      <w:proofErr w:type="spellStart"/>
      <w:r w:rsidRPr="008259E4">
        <w:rPr>
          <w:rFonts w:ascii="Book Antiqua" w:eastAsia="宋体" w:hAnsi="Book Antiqua" w:cs="宋体"/>
          <w:b/>
          <w:bCs/>
          <w:sz w:val="24"/>
          <w:szCs w:val="24"/>
          <w:lang w:eastAsia="zh-CN"/>
        </w:rPr>
        <w:t>Cuzick</w:t>
      </w:r>
      <w:proofErr w:type="spellEnd"/>
      <w:r w:rsidRPr="008259E4">
        <w:rPr>
          <w:rFonts w:ascii="Book Antiqua" w:eastAsia="宋体" w:hAnsi="Book Antiqua" w:cs="宋体"/>
          <w:b/>
          <w:bCs/>
          <w:sz w:val="24"/>
          <w:szCs w:val="24"/>
          <w:lang w:eastAsia="zh-CN"/>
        </w:rPr>
        <w:t xml:space="preserve"> J</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Thorat</w:t>
      </w:r>
      <w:proofErr w:type="spellEnd"/>
      <w:r w:rsidRPr="008259E4">
        <w:rPr>
          <w:rFonts w:ascii="Book Antiqua" w:eastAsia="宋体" w:hAnsi="Book Antiqua" w:cs="宋体"/>
          <w:sz w:val="24"/>
          <w:szCs w:val="24"/>
          <w:lang w:eastAsia="zh-CN"/>
        </w:rPr>
        <w:t xml:space="preserve"> MA, </w:t>
      </w:r>
      <w:proofErr w:type="spellStart"/>
      <w:r w:rsidRPr="008259E4">
        <w:rPr>
          <w:rFonts w:ascii="Book Antiqua" w:eastAsia="宋体" w:hAnsi="Book Antiqua" w:cs="宋体"/>
          <w:sz w:val="24"/>
          <w:szCs w:val="24"/>
          <w:lang w:eastAsia="zh-CN"/>
        </w:rPr>
        <w:t>Bosetti</w:t>
      </w:r>
      <w:proofErr w:type="spellEnd"/>
      <w:r w:rsidRPr="008259E4">
        <w:rPr>
          <w:rFonts w:ascii="Book Antiqua" w:eastAsia="宋体" w:hAnsi="Book Antiqua" w:cs="宋体"/>
          <w:sz w:val="24"/>
          <w:szCs w:val="24"/>
          <w:lang w:eastAsia="zh-CN"/>
        </w:rPr>
        <w:t xml:space="preserve"> C, Brown PH, Burn J, Cook NR, Ford LG, Jacobs EJ, Jankowski JA, La </w:t>
      </w:r>
      <w:proofErr w:type="spellStart"/>
      <w:r w:rsidRPr="008259E4">
        <w:rPr>
          <w:rFonts w:ascii="Book Antiqua" w:eastAsia="宋体" w:hAnsi="Book Antiqua" w:cs="宋体"/>
          <w:sz w:val="24"/>
          <w:szCs w:val="24"/>
          <w:lang w:eastAsia="zh-CN"/>
        </w:rPr>
        <w:t>Vecchia</w:t>
      </w:r>
      <w:proofErr w:type="spellEnd"/>
      <w:r w:rsidRPr="008259E4">
        <w:rPr>
          <w:rFonts w:ascii="Book Antiqua" w:eastAsia="宋体" w:hAnsi="Book Antiqua" w:cs="宋体"/>
          <w:sz w:val="24"/>
          <w:szCs w:val="24"/>
          <w:lang w:eastAsia="zh-CN"/>
        </w:rPr>
        <w:t xml:space="preserve"> C, Law M, </w:t>
      </w:r>
      <w:proofErr w:type="spellStart"/>
      <w:r w:rsidRPr="008259E4">
        <w:rPr>
          <w:rFonts w:ascii="Book Antiqua" w:eastAsia="宋体" w:hAnsi="Book Antiqua" w:cs="宋体"/>
          <w:sz w:val="24"/>
          <w:szCs w:val="24"/>
          <w:lang w:eastAsia="zh-CN"/>
        </w:rPr>
        <w:t>Meyskens</w:t>
      </w:r>
      <w:proofErr w:type="spellEnd"/>
      <w:r w:rsidRPr="008259E4">
        <w:rPr>
          <w:rFonts w:ascii="Book Antiqua" w:eastAsia="宋体" w:hAnsi="Book Antiqua" w:cs="宋体"/>
          <w:sz w:val="24"/>
          <w:szCs w:val="24"/>
          <w:lang w:eastAsia="zh-CN"/>
        </w:rPr>
        <w:t xml:space="preserve"> F, Rothwell PM, </w:t>
      </w:r>
      <w:proofErr w:type="spellStart"/>
      <w:r w:rsidRPr="008259E4">
        <w:rPr>
          <w:rFonts w:ascii="Book Antiqua" w:eastAsia="宋体" w:hAnsi="Book Antiqua" w:cs="宋体"/>
          <w:sz w:val="24"/>
          <w:szCs w:val="24"/>
          <w:lang w:eastAsia="zh-CN"/>
        </w:rPr>
        <w:t>Senn</w:t>
      </w:r>
      <w:proofErr w:type="spellEnd"/>
      <w:r w:rsidRPr="008259E4">
        <w:rPr>
          <w:rFonts w:ascii="Book Antiqua" w:eastAsia="宋体" w:hAnsi="Book Antiqua" w:cs="宋体"/>
          <w:sz w:val="24"/>
          <w:szCs w:val="24"/>
          <w:lang w:eastAsia="zh-CN"/>
        </w:rPr>
        <w:t xml:space="preserve"> HJ, Umar A. Estimates of benefits and harms of prophylactic use of aspirin in the general population. </w:t>
      </w:r>
      <w:r w:rsidRPr="008259E4">
        <w:rPr>
          <w:rFonts w:ascii="Book Antiqua" w:eastAsia="宋体" w:hAnsi="Book Antiqua" w:cs="宋体"/>
          <w:i/>
          <w:iCs/>
          <w:sz w:val="24"/>
          <w:szCs w:val="24"/>
          <w:lang w:eastAsia="zh-CN"/>
        </w:rPr>
        <w:t xml:space="preserve">Ann </w:t>
      </w:r>
      <w:proofErr w:type="spellStart"/>
      <w:r w:rsidRPr="008259E4">
        <w:rPr>
          <w:rFonts w:ascii="Book Antiqua" w:eastAsia="宋体" w:hAnsi="Book Antiqua" w:cs="宋体"/>
          <w:i/>
          <w:iCs/>
          <w:sz w:val="24"/>
          <w:szCs w:val="24"/>
          <w:lang w:eastAsia="zh-CN"/>
        </w:rPr>
        <w:t>Oncol</w:t>
      </w:r>
      <w:proofErr w:type="spellEnd"/>
      <w:r w:rsidRPr="008259E4">
        <w:rPr>
          <w:rFonts w:ascii="Book Antiqua" w:eastAsia="宋体" w:hAnsi="Book Antiqua" w:cs="宋体"/>
          <w:sz w:val="24"/>
          <w:szCs w:val="24"/>
          <w:lang w:eastAsia="zh-CN"/>
        </w:rPr>
        <w:t xml:space="preserve"> 2015; </w:t>
      </w:r>
      <w:r w:rsidRPr="008259E4">
        <w:rPr>
          <w:rFonts w:ascii="Book Antiqua" w:eastAsia="宋体" w:hAnsi="Book Antiqua" w:cs="宋体"/>
          <w:b/>
          <w:bCs/>
          <w:sz w:val="24"/>
          <w:szCs w:val="24"/>
          <w:lang w:eastAsia="zh-CN"/>
        </w:rPr>
        <w:t>26</w:t>
      </w:r>
      <w:r w:rsidRPr="008259E4">
        <w:rPr>
          <w:rFonts w:ascii="Book Antiqua" w:eastAsia="宋体" w:hAnsi="Book Antiqua" w:cs="宋体"/>
          <w:sz w:val="24"/>
          <w:szCs w:val="24"/>
          <w:lang w:eastAsia="zh-CN"/>
        </w:rPr>
        <w:t>: 47-57 [PMID: 25096604 DOI: 10.1093/</w:t>
      </w:r>
      <w:proofErr w:type="spellStart"/>
      <w:r w:rsidRPr="008259E4">
        <w:rPr>
          <w:rFonts w:ascii="Book Antiqua" w:eastAsia="宋体" w:hAnsi="Book Antiqua" w:cs="宋体"/>
          <w:sz w:val="24"/>
          <w:szCs w:val="24"/>
          <w:lang w:eastAsia="zh-CN"/>
        </w:rPr>
        <w:t>annonc</w:t>
      </w:r>
      <w:proofErr w:type="spellEnd"/>
      <w:r w:rsidRPr="008259E4">
        <w:rPr>
          <w:rFonts w:ascii="Book Antiqua" w:eastAsia="宋体" w:hAnsi="Book Antiqua" w:cs="宋体"/>
          <w:sz w:val="24"/>
          <w:szCs w:val="24"/>
          <w:lang w:eastAsia="zh-CN"/>
        </w:rPr>
        <w:t>/mdu225]</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73 </w:t>
      </w:r>
      <w:r w:rsidRPr="008259E4">
        <w:rPr>
          <w:rFonts w:ascii="Book Antiqua" w:eastAsia="宋体" w:hAnsi="Book Antiqua" w:cs="宋体"/>
          <w:b/>
          <w:bCs/>
          <w:sz w:val="24"/>
          <w:szCs w:val="24"/>
          <w:lang w:eastAsia="zh-CN"/>
        </w:rPr>
        <w:t>Baron JA</w:t>
      </w:r>
      <w:r w:rsidRPr="008259E4">
        <w:rPr>
          <w:rFonts w:ascii="Book Antiqua" w:eastAsia="宋体" w:hAnsi="Book Antiqua" w:cs="宋体"/>
          <w:sz w:val="24"/>
          <w:szCs w:val="24"/>
          <w:lang w:eastAsia="zh-CN"/>
        </w:rPr>
        <w:t xml:space="preserve">, Sandler RS, </w:t>
      </w:r>
      <w:proofErr w:type="spellStart"/>
      <w:r w:rsidRPr="008259E4">
        <w:rPr>
          <w:rFonts w:ascii="Book Antiqua" w:eastAsia="宋体" w:hAnsi="Book Antiqua" w:cs="宋体"/>
          <w:sz w:val="24"/>
          <w:szCs w:val="24"/>
          <w:lang w:eastAsia="zh-CN"/>
        </w:rPr>
        <w:t>Bresalier</w:t>
      </w:r>
      <w:proofErr w:type="spellEnd"/>
      <w:r w:rsidRPr="008259E4">
        <w:rPr>
          <w:rFonts w:ascii="Book Antiqua" w:eastAsia="宋体" w:hAnsi="Book Antiqua" w:cs="宋体"/>
          <w:sz w:val="24"/>
          <w:szCs w:val="24"/>
          <w:lang w:eastAsia="zh-CN"/>
        </w:rPr>
        <w:t xml:space="preserve"> RS, </w:t>
      </w:r>
      <w:proofErr w:type="spellStart"/>
      <w:r w:rsidRPr="008259E4">
        <w:rPr>
          <w:rFonts w:ascii="Book Antiqua" w:eastAsia="宋体" w:hAnsi="Book Antiqua" w:cs="宋体"/>
          <w:sz w:val="24"/>
          <w:szCs w:val="24"/>
          <w:lang w:eastAsia="zh-CN"/>
        </w:rPr>
        <w:t>Quan</w:t>
      </w:r>
      <w:proofErr w:type="spellEnd"/>
      <w:r w:rsidRPr="008259E4">
        <w:rPr>
          <w:rFonts w:ascii="Book Antiqua" w:eastAsia="宋体" w:hAnsi="Book Antiqua" w:cs="宋体"/>
          <w:sz w:val="24"/>
          <w:szCs w:val="24"/>
          <w:lang w:eastAsia="zh-CN"/>
        </w:rPr>
        <w:t xml:space="preserve"> H, Riddell R, </w:t>
      </w:r>
      <w:proofErr w:type="spellStart"/>
      <w:r w:rsidRPr="008259E4">
        <w:rPr>
          <w:rFonts w:ascii="Book Antiqua" w:eastAsia="宋体" w:hAnsi="Book Antiqua" w:cs="宋体"/>
          <w:sz w:val="24"/>
          <w:szCs w:val="24"/>
          <w:lang w:eastAsia="zh-CN"/>
        </w:rPr>
        <w:t>Lanas</w:t>
      </w:r>
      <w:proofErr w:type="spellEnd"/>
      <w:r w:rsidRPr="008259E4">
        <w:rPr>
          <w:rFonts w:ascii="Book Antiqua" w:eastAsia="宋体" w:hAnsi="Book Antiqua" w:cs="宋体"/>
          <w:sz w:val="24"/>
          <w:szCs w:val="24"/>
          <w:lang w:eastAsia="zh-CN"/>
        </w:rPr>
        <w:t xml:space="preserve"> A, Bolognese JA, </w:t>
      </w:r>
      <w:proofErr w:type="spellStart"/>
      <w:r w:rsidRPr="008259E4">
        <w:rPr>
          <w:rFonts w:ascii="Book Antiqua" w:eastAsia="宋体" w:hAnsi="Book Antiqua" w:cs="宋体"/>
          <w:sz w:val="24"/>
          <w:szCs w:val="24"/>
          <w:lang w:eastAsia="zh-CN"/>
        </w:rPr>
        <w:t>Oxenius</w:t>
      </w:r>
      <w:proofErr w:type="spellEnd"/>
      <w:r w:rsidRPr="008259E4">
        <w:rPr>
          <w:rFonts w:ascii="Book Antiqua" w:eastAsia="宋体" w:hAnsi="Book Antiqua" w:cs="宋体"/>
          <w:sz w:val="24"/>
          <w:szCs w:val="24"/>
          <w:lang w:eastAsia="zh-CN"/>
        </w:rPr>
        <w:t xml:space="preserve"> B, Horgan K, Loftus S, Morton DG. </w:t>
      </w:r>
      <w:proofErr w:type="gramStart"/>
      <w:r w:rsidRPr="008259E4">
        <w:rPr>
          <w:rFonts w:ascii="Book Antiqua" w:eastAsia="宋体" w:hAnsi="Book Antiqua" w:cs="宋体"/>
          <w:sz w:val="24"/>
          <w:szCs w:val="24"/>
          <w:lang w:eastAsia="zh-CN"/>
        </w:rPr>
        <w:t xml:space="preserve">A randomized trial of </w:t>
      </w:r>
      <w:proofErr w:type="spellStart"/>
      <w:r w:rsidRPr="008259E4">
        <w:rPr>
          <w:rFonts w:ascii="Book Antiqua" w:eastAsia="宋体" w:hAnsi="Book Antiqua" w:cs="宋体"/>
          <w:sz w:val="24"/>
          <w:szCs w:val="24"/>
          <w:lang w:eastAsia="zh-CN"/>
        </w:rPr>
        <w:t>rofecoxib</w:t>
      </w:r>
      <w:proofErr w:type="spellEnd"/>
      <w:r w:rsidRPr="008259E4">
        <w:rPr>
          <w:rFonts w:ascii="Book Antiqua" w:eastAsia="宋体" w:hAnsi="Book Antiqua" w:cs="宋体"/>
          <w:sz w:val="24"/>
          <w:szCs w:val="24"/>
          <w:lang w:eastAsia="zh-CN"/>
        </w:rPr>
        <w:t xml:space="preserve"> for the chemoprevention of colorectal adenomas.</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Gastroenterology</w:t>
      </w:r>
      <w:r w:rsidRPr="008259E4">
        <w:rPr>
          <w:rFonts w:ascii="Book Antiqua" w:eastAsia="宋体" w:hAnsi="Book Antiqua" w:cs="宋体"/>
          <w:sz w:val="24"/>
          <w:szCs w:val="24"/>
          <w:lang w:eastAsia="zh-CN"/>
        </w:rPr>
        <w:t xml:space="preserve"> 2006; </w:t>
      </w:r>
      <w:r w:rsidRPr="008259E4">
        <w:rPr>
          <w:rFonts w:ascii="Book Antiqua" w:eastAsia="宋体" w:hAnsi="Book Antiqua" w:cs="宋体"/>
          <w:b/>
          <w:bCs/>
          <w:sz w:val="24"/>
          <w:szCs w:val="24"/>
          <w:lang w:eastAsia="zh-CN"/>
        </w:rPr>
        <w:t>131</w:t>
      </w:r>
      <w:r w:rsidRPr="008259E4">
        <w:rPr>
          <w:rFonts w:ascii="Book Antiqua" w:eastAsia="宋体" w:hAnsi="Book Antiqua" w:cs="宋体"/>
          <w:sz w:val="24"/>
          <w:szCs w:val="24"/>
          <w:lang w:eastAsia="zh-CN"/>
        </w:rPr>
        <w:t>: 1674-1682 [PMID: 17087947 DOI: 10.1053/j.gastro.2006.08.079]</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74 </w:t>
      </w:r>
      <w:proofErr w:type="spellStart"/>
      <w:r w:rsidRPr="008259E4">
        <w:rPr>
          <w:rFonts w:ascii="Book Antiqua" w:eastAsia="宋体" w:hAnsi="Book Antiqua" w:cs="宋体"/>
          <w:b/>
          <w:bCs/>
          <w:sz w:val="24"/>
          <w:szCs w:val="24"/>
          <w:lang w:eastAsia="zh-CN"/>
        </w:rPr>
        <w:t>Bertagnolli</w:t>
      </w:r>
      <w:proofErr w:type="spellEnd"/>
      <w:r w:rsidRPr="008259E4">
        <w:rPr>
          <w:rFonts w:ascii="Book Antiqua" w:eastAsia="宋体" w:hAnsi="Book Antiqua" w:cs="宋体"/>
          <w:b/>
          <w:bCs/>
          <w:sz w:val="24"/>
          <w:szCs w:val="24"/>
          <w:lang w:eastAsia="zh-CN"/>
        </w:rPr>
        <w:t xml:space="preserve"> MM</w:t>
      </w:r>
      <w:r w:rsidRPr="008259E4">
        <w:rPr>
          <w:rFonts w:ascii="Book Antiqua" w:eastAsia="宋体" w:hAnsi="Book Antiqua" w:cs="宋体"/>
          <w:sz w:val="24"/>
          <w:szCs w:val="24"/>
          <w:lang w:eastAsia="zh-CN"/>
        </w:rPr>
        <w:t xml:space="preserve">, Eagle CJ, </w:t>
      </w:r>
      <w:proofErr w:type="spellStart"/>
      <w:r w:rsidRPr="008259E4">
        <w:rPr>
          <w:rFonts w:ascii="Book Antiqua" w:eastAsia="宋体" w:hAnsi="Book Antiqua" w:cs="宋体"/>
          <w:sz w:val="24"/>
          <w:szCs w:val="24"/>
          <w:lang w:eastAsia="zh-CN"/>
        </w:rPr>
        <w:t>Zauber</w:t>
      </w:r>
      <w:proofErr w:type="spellEnd"/>
      <w:r w:rsidRPr="008259E4">
        <w:rPr>
          <w:rFonts w:ascii="Book Antiqua" w:eastAsia="宋体" w:hAnsi="Book Antiqua" w:cs="宋体"/>
          <w:sz w:val="24"/>
          <w:szCs w:val="24"/>
          <w:lang w:eastAsia="zh-CN"/>
        </w:rPr>
        <w:t xml:space="preserve"> AG, </w:t>
      </w:r>
      <w:proofErr w:type="spellStart"/>
      <w:r w:rsidRPr="008259E4">
        <w:rPr>
          <w:rFonts w:ascii="Book Antiqua" w:eastAsia="宋体" w:hAnsi="Book Antiqua" w:cs="宋体"/>
          <w:sz w:val="24"/>
          <w:szCs w:val="24"/>
          <w:lang w:eastAsia="zh-CN"/>
        </w:rPr>
        <w:t>Redston</w:t>
      </w:r>
      <w:proofErr w:type="spellEnd"/>
      <w:r w:rsidRPr="008259E4">
        <w:rPr>
          <w:rFonts w:ascii="Book Antiqua" w:eastAsia="宋体" w:hAnsi="Book Antiqua" w:cs="宋体"/>
          <w:sz w:val="24"/>
          <w:szCs w:val="24"/>
          <w:lang w:eastAsia="zh-CN"/>
        </w:rPr>
        <w:t xml:space="preserve"> M, Solomon SD, Kim K, Tang J, Rosenstein RB, </w:t>
      </w:r>
      <w:proofErr w:type="spellStart"/>
      <w:r w:rsidRPr="008259E4">
        <w:rPr>
          <w:rFonts w:ascii="Book Antiqua" w:eastAsia="宋体" w:hAnsi="Book Antiqua" w:cs="宋体"/>
          <w:sz w:val="24"/>
          <w:szCs w:val="24"/>
          <w:lang w:eastAsia="zh-CN"/>
        </w:rPr>
        <w:t>Wittes</w:t>
      </w:r>
      <w:proofErr w:type="spellEnd"/>
      <w:r w:rsidRPr="008259E4">
        <w:rPr>
          <w:rFonts w:ascii="Book Antiqua" w:eastAsia="宋体" w:hAnsi="Book Antiqua" w:cs="宋体"/>
          <w:sz w:val="24"/>
          <w:szCs w:val="24"/>
          <w:lang w:eastAsia="zh-CN"/>
        </w:rPr>
        <w:t xml:space="preserve"> J, </w:t>
      </w:r>
      <w:proofErr w:type="spellStart"/>
      <w:r w:rsidRPr="008259E4">
        <w:rPr>
          <w:rFonts w:ascii="Book Antiqua" w:eastAsia="宋体" w:hAnsi="Book Antiqua" w:cs="宋体"/>
          <w:sz w:val="24"/>
          <w:szCs w:val="24"/>
          <w:lang w:eastAsia="zh-CN"/>
        </w:rPr>
        <w:t>Corle</w:t>
      </w:r>
      <w:proofErr w:type="spellEnd"/>
      <w:r w:rsidRPr="008259E4">
        <w:rPr>
          <w:rFonts w:ascii="Book Antiqua" w:eastAsia="宋体" w:hAnsi="Book Antiqua" w:cs="宋体"/>
          <w:sz w:val="24"/>
          <w:szCs w:val="24"/>
          <w:lang w:eastAsia="zh-CN"/>
        </w:rPr>
        <w:t xml:space="preserve"> D, Hess TM, </w:t>
      </w:r>
      <w:proofErr w:type="spellStart"/>
      <w:r w:rsidRPr="008259E4">
        <w:rPr>
          <w:rFonts w:ascii="Book Antiqua" w:eastAsia="宋体" w:hAnsi="Book Antiqua" w:cs="宋体"/>
          <w:sz w:val="24"/>
          <w:szCs w:val="24"/>
          <w:lang w:eastAsia="zh-CN"/>
        </w:rPr>
        <w:t>Woloj</w:t>
      </w:r>
      <w:proofErr w:type="spellEnd"/>
      <w:r w:rsidRPr="008259E4">
        <w:rPr>
          <w:rFonts w:ascii="Book Antiqua" w:eastAsia="宋体" w:hAnsi="Book Antiqua" w:cs="宋体"/>
          <w:sz w:val="24"/>
          <w:szCs w:val="24"/>
          <w:lang w:eastAsia="zh-CN"/>
        </w:rPr>
        <w:t xml:space="preserve"> GM, </w:t>
      </w:r>
      <w:proofErr w:type="spellStart"/>
      <w:r w:rsidRPr="008259E4">
        <w:rPr>
          <w:rFonts w:ascii="Book Antiqua" w:eastAsia="宋体" w:hAnsi="Book Antiqua" w:cs="宋体"/>
          <w:sz w:val="24"/>
          <w:szCs w:val="24"/>
          <w:lang w:eastAsia="zh-CN"/>
        </w:rPr>
        <w:t>Boisserie</w:t>
      </w:r>
      <w:proofErr w:type="spellEnd"/>
      <w:r w:rsidRPr="008259E4">
        <w:rPr>
          <w:rFonts w:ascii="Book Antiqua" w:eastAsia="宋体" w:hAnsi="Book Antiqua" w:cs="宋体"/>
          <w:sz w:val="24"/>
          <w:szCs w:val="24"/>
          <w:lang w:eastAsia="zh-CN"/>
        </w:rPr>
        <w:t xml:space="preserve"> F, Anderson WF, Viner JL, </w:t>
      </w:r>
      <w:proofErr w:type="spellStart"/>
      <w:r w:rsidRPr="008259E4">
        <w:rPr>
          <w:rFonts w:ascii="Book Antiqua" w:eastAsia="宋体" w:hAnsi="Book Antiqua" w:cs="宋体"/>
          <w:sz w:val="24"/>
          <w:szCs w:val="24"/>
          <w:lang w:eastAsia="zh-CN"/>
        </w:rPr>
        <w:t>Bagheri</w:t>
      </w:r>
      <w:proofErr w:type="spellEnd"/>
      <w:r w:rsidRPr="008259E4">
        <w:rPr>
          <w:rFonts w:ascii="Book Antiqua" w:eastAsia="宋体" w:hAnsi="Book Antiqua" w:cs="宋体"/>
          <w:sz w:val="24"/>
          <w:szCs w:val="24"/>
          <w:lang w:eastAsia="zh-CN"/>
        </w:rPr>
        <w:t xml:space="preserve"> D, Burn J, Chung DC, Dewar T, Foley TR, Hoffman N, </w:t>
      </w:r>
      <w:proofErr w:type="spellStart"/>
      <w:r w:rsidRPr="008259E4">
        <w:rPr>
          <w:rFonts w:ascii="Book Antiqua" w:eastAsia="宋体" w:hAnsi="Book Antiqua" w:cs="宋体"/>
          <w:sz w:val="24"/>
          <w:szCs w:val="24"/>
          <w:lang w:eastAsia="zh-CN"/>
        </w:rPr>
        <w:t>Macrae</w:t>
      </w:r>
      <w:proofErr w:type="spellEnd"/>
      <w:r w:rsidRPr="008259E4">
        <w:rPr>
          <w:rFonts w:ascii="Book Antiqua" w:eastAsia="宋体" w:hAnsi="Book Antiqua" w:cs="宋体"/>
          <w:sz w:val="24"/>
          <w:szCs w:val="24"/>
          <w:lang w:eastAsia="zh-CN"/>
        </w:rPr>
        <w:t xml:space="preserve"> F, Pruitt RE, Saltzman JR, </w:t>
      </w:r>
      <w:proofErr w:type="spellStart"/>
      <w:r w:rsidRPr="008259E4">
        <w:rPr>
          <w:rFonts w:ascii="Book Antiqua" w:eastAsia="宋体" w:hAnsi="Book Antiqua" w:cs="宋体"/>
          <w:sz w:val="24"/>
          <w:szCs w:val="24"/>
          <w:lang w:eastAsia="zh-CN"/>
        </w:rPr>
        <w:t>Salzberg</w:t>
      </w:r>
      <w:proofErr w:type="spellEnd"/>
      <w:r w:rsidRPr="008259E4">
        <w:rPr>
          <w:rFonts w:ascii="Book Antiqua" w:eastAsia="宋体" w:hAnsi="Book Antiqua" w:cs="宋体"/>
          <w:sz w:val="24"/>
          <w:szCs w:val="24"/>
          <w:lang w:eastAsia="zh-CN"/>
        </w:rPr>
        <w:t xml:space="preserve"> </w:t>
      </w:r>
      <w:r w:rsidRPr="008259E4">
        <w:rPr>
          <w:rFonts w:ascii="Book Antiqua" w:eastAsia="宋体" w:hAnsi="Book Antiqua" w:cs="宋体"/>
          <w:sz w:val="24"/>
          <w:szCs w:val="24"/>
          <w:lang w:eastAsia="zh-CN"/>
        </w:rPr>
        <w:lastRenderedPageBreak/>
        <w:t xml:space="preserve">B, </w:t>
      </w:r>
      <w:proofErr w:type="spellStart"/>
      <w:r w:rsidRPr="008259E4">
        <w:rPr>
          <w:rFonts w:ascii="Book Antiqua" w:eastAsia="宋体" w:hAnsi="Book Antiqua" w:cs="宋体"/>
          <w:sz w:val="24"/>
          <w:szCs w:val="24"/>
          <w:lang w:eastAsia="zh-CN"/>
        </w:rPr>
        <w:t>Sylwestrowicz</w:t>
      </w:r>
      <w:proofErr w:type="spellEnd"/>
      <w:r w:rsidRPr="008259E4">
        <w:rPr>
          <w:rFonts w:ascii="Book Antiqua" w:eastAsia="宋体" w:hAnsi="Book Antiqua" w:cs="宋体"/>
          <w:sz w:val="24"/>
          <w:szCs w:val="24"/>
          <w:lang w:eastAsia="zh-CN"/>
        </w:rPr>
        <w:t xml:space="preserve"> T, Gordon GB, Hawk ET. </w:t>
      </w:r>
      <w:proofErr w:type="gramStart"/>
      <w:r w:rsidRPr="008259E4">
        <w:rPr>
          <w:rFonts w:ascii="Book Antiqua" w:eastAsia="宋体" w:hAnsi="Book Antiqua" w:cs="宋体"/>
          <w:sz w:val="24"/>
          <w:szCs w:val="24"/>
          <w:lang w:eastAsia="zh-CN"/>
        </w:rPr>
        <w:t>Celecoxib for the prevention of sporadic colorectal adenomas.</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 xml:space="preserve">N </w:t>
      </w:r>
      <w:proofErr w:type="spellStart"/>
      <w:r w:rsidRPr="008259E4">
        <w:rPr>
          <w:rFonts w:ascii="Book Antiqua" w:eastAsia="宋体" w:hAnsi="Book Antiqua" w:cs="宋体"/>
          <w:i/>
          <w:iCs/>
          <w:sz w:val="24"/>
          <w:szCs w:val="24"/>
          <w:lang w:eastAsia="zh-CN"/>
        </w:rPr>
        <w:t>Engl</w:t>
      </w:r>
      <w:proofErr w:type="spellEnd"/>
      <w:r w:rsidRPr="008259E4">
        <w:rPr>
          <w:rFonts w:ascii="Book Antiqua" w:eastAsia="宋体" w:hAnsi="Book Antiqua" w:cs="宋体"/>
          <w:i/>
          <w:iCs/>
          <w:sz w:val="24"/>
          <w:szCs w:val="24"/>
          <w:lang w:eastAsia="zh-CN"/>
        </w:rPr>
        <w:t xml:space="preserve"> J Med</w:t>
      </w:r>
      <w:r w:rsidRPr="008259E4">
        <w:rPr>
          <w:rFonts w:ascii="Book Antiqua" w:eastAsia="宋体" w:hAnsi="Book Antiqua" w:cs="宋体"/>
          <w:sz w:val="24"/>
          <w:szCs w:val="24"/>
          <w:lang w:eastAsia="zh-CN"/>
        </w:rPr>
        <w:t xml:space="preserve"> 2006; </w:t>
      </w:r>
      <w:r w:rsidRPr="008259E4">
        <w:rPr>
          <w:rFonts w:ascii="Book Antiqua" w:eastAsia="宋体" w:hAnsi="Book Antiqua" w:cs="宋体"/>
          <w:b/>
          <w:bCs/>
          <w:sz w:val="24"/>
          <w:szCs w:val="24"/>
          <w:lang w:eastAsia="zh-CN"/>
        </w:rPr>
        <w:t>355</w:t>
      </w:r>
      <w:r w:rsidRPr="008259E4">
        <w:rPr>
          <w:rFonts w:ascii="Book Antiqua" w:eastAsia="宋体" w:hAnsi="Book Antiqua" w:cs="宋体"/>
          <w:sz w:val="24"/>
          <w:szCs w:val="24"/>
          <w:lang w:eastAsia="zh-CN"/>
        </w:rPr>
        <w:t>: 873-884 [PMID: 16943400 DOI: 10.1056/NEJMoa061355]</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75 </w:t>
      </w:r>
      <w:proofErr w:type="spellStart"/>
      <w:r w:rsidRPr="008259E4">
        <w:rPr>
          <w:rFonts w:ascii="Book Antiqua" w:eastAsia="宋体" w:hAnsi="Book Antiqua" w:cs="宋体"/>
          <w:b/>
          <w:bCs/>
          <w:sz w:val="24"/>
          <w:szCs w:val="24"/>
          <w:lang w:eastAsia="zh-CN"/>
        </w:rPr>
        <w:t>Meyskens</w:t>
      </w:r>
      <w:proofErr w:type="spellEnd"/>
      <w:r w:rsidRPr="008259E4">
        <w:rPr>
          <w:rFonts w:ascii="Book Antiqua" w:eastAsia="宋体" w:hAnsi="Book Antiqua" w:cs="宋体"/>
          <w:b/>
          <w:bCs/>
          <w:sz w:val="24"/>
          <w:szCs w:val="24"/>
          <w:lang w:eastAsia="zh-CN"/>
        </w:rPr>
        <w:t xml:space="preserve"> FL</w:t>
      </w:r>
      <w:r w:rsidRPr="008259E4">
        <w:rPr>
          <w:rFonts w:ascii="Book Antiqua" w:eastAsia="宋体" w:hAnsi="Book Antiqua" w:cs="宋体"/>
          <w:sz w:val="24"/>
          <w:szCs w:val="24"/>
          <w:lang w:eastAsia="zh-CN"/>
        </w:rPr>
        <w:t xml:space="preserve">, McLaren CE, </w:t>
      </w:r>
      <w:proofErr w:type="spellStart"/>
      <w:r w:rsidRPr="008259E4">
        <w:rPr>
          <w:rFonts w:ascii="Book Antiqua" w:eastAsia="宋体" w:hAnsi="Book Antiqua" w:cs="宋体"/>
          <w:sz w:val="24"/>
          <w:szCs w:val="24"/>
          <w:lang w:eastAsia="zh-CN"/>
        </w:rPr>
        <w:t>Pelot</w:t>
      </w:r>
      <w:proofErr w:type="spellEnd"/>
      <w:r w:rsidRPr="008259E4">
        <w:rPr>
          <w:rFonts w:ascii="Book Antiqua" w:eastAsia="宋体" w:hAnsi="Book Antiqua" w:cs="宋体"/>
          <w:sz w:val="24"/>
          <w:szCs w:val="24"/>
          <w:lang w:eastAsia="zh-CN"/>
        </w:rPr>
        <w:t xml:space="preserve"> D, </w:t>
      </w:r>
      <w:proofErr w:type="spellStart"/>
      <w:r w:rsidRPr="008259E4">
        <w:rPr>
          <w:rFonts w:ascii="Book Antiqua" w:eastAsia="宋体" w:hAnsi="Book Antiqua" w:cs="宋体"/>
          <w:sz w:val="24"/>
          <w:szCs w:val="24"/>
          <w:lang w:eastAsia="zh-CN"/>
        </w:rPr>
        <w:t>Fujikawa</w:t>
      </w:r>
      <w:proofErr w:type="spellEnd"/>
      <w:r w:rsidRPr="008259E4">
        <w:rPr>
          <w:rFonts w:ascii="Book Antiqua" w:eastAsia="宋体" w:hAnsi="Book Antiqua" w:cs="宋体"/>
          <w:sz w:val="24"/>
          <w:szCs w:val="24"/>
          <w:lang w:eastAsia="zh-CN"/>
        </w:rPr>
        <w:t xml:space="preserve">-Brooks S, Carpenter PM, Hawk E, </w:t>
      </w:r>
      <w:proofErr w:type="spellStart"/>
      <w:r w:rsidRPr="008259E4">
        <w:rPr>
          <w:rFonts w:ascii="Book Antiqua" w:eastAsia="宋体" w:hAnsi="Book Antiqua" w:cs="宋体"/>
          <w:sz w:val="24"/>
          <w:szCs w:val="24"/>
          <w:lang w:eastAsia="zh-CN"/>
        </w:rPr>
        <w:t>Kelloff</w:t>
      </w:r>
      <w:proofErr w:type="spellEnd"/>
      <w:r w:rsidRPr="008259E4">
        <w:rPr>
          <w:rFonts w:ascii="Book Antiqua" w:eastAsia="宋体" w:hAnsi="Book Antiqua" w:cs="宋体"/>
          <w:sz w:val="24"/>
          <w:szCs w:val="24"/>
          <w:lang w:eastAsia="zh-CN"/>
        </w:rPr>
        <w:t xml:space="preserve"> G, Lawson MJ, </w:t>
      </w:r>
      <w:proofErr w:type="spellStart"/>
      <w:r w:rsidRPr="008259E4">
        <w:rPr>
          <w:rFonts w:ascii="Book Antiqua" w:eastAsia="宋体" w:hAnsi="Book Antiqua" w:cs="宋体"/>
          <w:sz w:val="24"/>
          <w:szCs w:val="24"/>
          <w:lang w:eastAsia="zh-CN"/>
        </w:rPr>
        <w:t>Kidao</w:t>
      </w:r>
      <w:proofErr w:type="spellEnd"/>
      <w:r w:rsidRPr="008259E4">
        <w:rPr>
          <w:rFonts w:ascii="Book Antiqua" w:eastAsia="宋体" w:hAnsi="Book Antiqua" w:cs="宋体"/>
          <w:sz w:val="24"/>
          <w:szCs w:val="24"/>
          <w:lang w:eastAsia="zh-CN"/>
        </w:rPr>
        <w:t xml:space="preserve"> J, McCracken J, Albers CG, </w:t>
      </w:r>
      <w:proofErr w:type="spellStart"/>
      <w:r w:rsidRPr="008259E4">
        <w:rPr>
          <w:rFonts w:ascii="Book Antiqua" w:eastAsia="宋体" w:hAnsi="Book Antiqua" w:cs="宋体"/>
          <w:sz w:val="24"/>
          <w:szCs w:val="24"/>
          <w:lang w:eastAsia="zh-CN"/>
        </w:rPr>
        <w:t>Ahnen</w:t>
      </w:r>
      <w:proofErr w:type="spellEnd"/>
      <w:r w:rsidRPr="008259E4">
        <w:rPr>
          <w:rFonts w:ascii="Book Antiqua" w:eastAsia="宋体" w:hAnsi="Book Antiqua" w:cs="宋体"/>
          <w:sz w:val="24"/>
          <w:szCs w:val="24"/>
          <w:lang w:eastAsia="zh-CN"/>
        </w:rPr>
        <w:t xml:space="preserve"> DJ, Turgeon DK, Goldschmid S, Lance P, Hagedorn CH, Gillen DL, </w:t>
      </w:r>
      <w:proofErr w:type="spellStart"/>
      <w:r w:rsidRPr="008259E4">
        <w:rPr>
          <w:rFonts w:ascii="Book Antiqua" w:eastAsia="宋体" w:hAnsi="Book Antiqua" w:cs="宋体"/>
          <w:sz w:val="24"/>
          <w:szCs w:val="24"/>
          <w:lang w:eastAsia="zh-CN"/>
        </w:rPr>
        <w:t>Gerner</w:t>
      </w:r>
      <w:proofErr w:type="spellEnd"/>
      <w:r w:rsidRPr="008259E4">
        <w:rPr>
          <w:rFonts w:ascii="Book Antiqua" w:eastAsia="宋体" w:hAnsi="Book Antiqua" w:cs="宋体"/>
          <w:sz w:val="24"/>
          <w:szCs w:val="24"/>
          <w:lang w:eastAsia="zh-CN"/>
        </w:rPr>
        <w:t xml:space="preserve"> EW. </w:t>
      </w:r>
      <w:proofErr w:type="spellStart"/>
      <w:r w:rsidRPr="008259E4">
        <w:rPr>
          <w:rFonts w:ascii="Book Antiqua" w:eastAsia="宋体" w:hAnsi="Book Antiqua" w:cs="宋体"/>
          <w:sz w:val="24"/>
          <w:szCs w:val="24"/>
          <w:lang w:eastAsia="zh-CN"/>
        </w:rPr>
        <w:t>Difluoromethylornithine</w:t>
      </w:r>
      <w:proofErr w:type="spellEnd"/>
      <w:r w:rsidRPr="008259E4">
        <w:rPr>
          <w:rFonts w:ascii="Book Antiqua" w:eastAsia="宋体" w:hAnsi="Book Antiqua" w:cs="宋体"/>
          <w:sz w:val="24"/>
          <w:szCs w:val="24"/>
          <w:lang w:eastAsia="zh-CN"/>
        </w:rPr>
        <w:t xml:space="preserve"> plus </w:t>
      </w:r>
      <w:proofErr w:type="spellStart"/>
      <w:r w:rsidRPr="008259E4">
        <w:rPr>
          <w:rFonts w:ascii="Book Antiqua" w:eastAsia="宋体" w:hAnsi="Book Antiqua" w:cs="宋体"/>
          <w:sz w:val="24"/>
          <w:szCs w:val="24"/>
          <w:lang w:eastAsia="zh-CN"/>
        </w:rPr>
        <w:t>sulindac</w:t>
      </w:r>
      <w:proofErr w:type="spellEnd"/>
      <w:r w:rsidRPr="008259E4">
        <w:rPr>
          <w:rFonts w:ascii="Book Antiqua" w:eastAsia="宋体" w:hAnsi="Book Antiqua" w:cs="宋体"/>
          <w:sz w:val="24"/>
          <w:szCs w:val="24"/>
          <w:lang w:eastAsia="zh-CN"/>
        </w:rPr>
        <w:t xml:space="preserve"> for the prevention of sporadic colorectal adenomas: a randomized placebo-controlled, double-blind trial. </w:t>
      </w:r>
      <w:r w:rsidRPr="008259E4">
        <w:rPr>
          <w:rFonts w:ascii="Book Antiqua" w:eastAsia="宋体" w:hAnsi="Book Antiqua" w:cs="宋体"/>
          <w:i/>
          <w:iCs/>
          <w:sz w:val="24"/>
          <w:szCs w:val="24"/>
          <w:lang w:eastAsia="zh-CN"/>
        </w:rPr>
        <w:t xml:space="preserve">Cancer </w:t>
      </w:r>
      <w:proofErr w:type="spellStart"/>
      <w:r w:rsidRPr="008259E4">
        <w:rPr>
          <w:rFonts w:ascii="Book Antiqua" w:eastAsia="宋体" w:hAnsi="Book Antiqua" w:cs="宋体"/>
          <w:i/>
          <w:iCs/>
          <w:sz w:val="24"/>
          <w:szCs w:val="24"/>
          <w:lang w:eastAsia="zh-CN"/>
        </w:rPr>
        <w:t>Prev</w:t>
      </w:r>
      <w:proofErr w:type="spellEnd"/>
      <w:r w:rsidRPr="008259E4">
        <w:rPr>
          <w:rFonts w:ascii="Book Antiqua" w:eastAsia="宋体" w:hAnsi="Book Antiqua" w:cs="宋体"/>
          <w:i/>
          <w:iCs/>
          <w:sz w:val="24"/>
          <w:szCs w:val="24"/>
          <w:lang w:eastAsia="zh-CN"/>
        </w:rPr>
        <w:t xml:space="preserve"> Res</w:t>
      </w:r>
      <w:r w:rsidRPr="008259E4">
        <w:rPr>
          <w:rFonts w:ascii="Book Antiqua" w:eastAsia="宋体" w:hAnsi="Book Antiqua" w:cs="宋体"/>
          <w:iCs/>
          <w:sz w:val="24"/>
          <w:szCs w:val="24"/>
          <w:lang w:eastAsia="zh-CN"/>
        </w:rPr>
        <w:t xml:space="preserve"> (</w:t>
      </w:r>
      <w:proofErr w:type="spellStart"/>
      <w:r w:rsidRPr="008259E4">
        <w:rPr>
          <w:rFonts w:ascii="Book Antiqua" w:eastAsia="宋体" w:hAnsi="Book Antiqua" w:cs="宋体"/>
          <w:iCs/>
          <w:sz w:val="24"/>
          <w:szCs w:val="24"/>
          <w:lang w:eastAsia="zh-CN"/>
        </w:rPr>
        <w:t>Phila</w:t>
      </w:r>
      <w:proofErr w:type="spellEnd"/>
      <w:r w:rsidRPr="008259E4">
        <w:rPr>
          <w:rFonts w:ascii="Book Antiqua" w:eastAsia="宋体" w:hAnsi="Book Antiqua" w:cs="宋体"/>
          <w:iCs/>
          <w:sz w:val="24"/>
          <w:szCs w:val="24"/>
          <w:lang w:eastAsia="zh-CN"/>
        </w:rPr>
        <w:t>)</w:t>
      </w:r>
      <w:r w:rsidRPr="008259E4">
        <w:rPr>
          <w:rFonts w:ascii="Book Antiqua" w:eastAsia="宋体" w:hAnsi="Book Antiqua" w:cs="宋体"/>
          <w:sz w:val="24"/>
          <w:szCs w:val="24"/>
          <w:lang w:eastAsia="zh-CN"/>
        </w:rPr>
        <w:t xml:space="preserve"> 2008; </w:t>
      </w:r>
      <w:r w:rsidRPr="008259E4">
        <w:rPr>
          <w:rFonts w:ascii="Book Antiqua" w:eastAsia="宋体" w:hAnsi="Book Antiqua" w:cs="宋体"/>
          <w:b/>
          <w:bCs/>
          <w:sz w:val="24"/>
          <w:szCs w:val="24"/>
          <w:lang w:eastAsia="zh-CN"/>
        </w:rPr>
        <w:t>1</w:t>
      </w:r>
      <w:r w:rsidRPr="008259E4">
        <w:rPr>
          <w:rFonts w:ascii="Book Antiqua" w:eastAsia="宋体" w:hAnsi="Book Antiqua" w:cs="宋体"/>
          <w:sz w:val="24"/>
          <w:szCs w:val="24"/>
          <w:lang w:eastAsia="zh-CN"/>
        </w:rPr>
        <w:t>: 32-38 [PMID: 18841250 DOI: 10.1158/1940-6207.CAPR-08-0042]</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t xml:space="preserve">76 </w:t>
      </w:r>
      <w:r w:rsidRPr="008259E4">
        <w:rPr>
          <w:rFonts w:ascii="Book Antiqua" w:eastAsia="宋体" w:hAnsi="Book Antiqua" w:cs="宋体"/>
          <w:b/>
          <w:bCs/>
          <w:sz w:val="24"/>
          <w:szCs w:val="24"/>
          <w:lang w:eastAsia="zh-CN"/>
        </w:rPr>
        <w:t>Yang CS</w:t>
      </w:r>
      <w:r w:rsidRPr="008259E4">
        <w:rPr>
          <w:rFonts w:ascii="Book Antiqua" w:eastAsia="宋体" w:hAnsi="Book Antiqua" w:cs="宋体"/>
          <w:sz w:val="24"/>
          <w:szCs w:val="24"/>
          <w:lang w:eastAsia="zh-CN"/>
        </w:rPr>
        <w:t>, Suh N. Cancer prevention by different forms of tocopherols.</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 xml:space="preserve">Top </w:t>
      </w:r>
      <w:proofErr w:type="spellStart"/>
      <w:r w:rsidRPr="008259E4">
        <w:rPr>
          <w:rFonts w:ascii="Book Antiqua" w:eastAsia="宋体" w:hAnsi="Book Antiqua" w:cs="宋体"/>
          <w:i/>
          <w:iCs/>
          <w:sz w:val="24"/>
          <w:szCs w:val="24"/>
          <w:lang w:eastAsia="zh-CN"/>
        </w:rPr>
        <w:t>Curr</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Chem</w:t>
      </w:r>
      <w:proofErr w:type="spellEnd"/>
      <w:r w:rsidRPr="008259E4">
        <w:rPr>
          <w:rFonts w:ascii="Book Antiqua" w:eastAsia="宋体" w:hAnsi="Book Antiqua" w:cs="宋体"/>
          <w:sz w:val="24"/>
          <w:szCs w:val="24"/>
          <w:lang w:eastAsia="zh-CN"/>
        </w:rPr>
        <w:t xml:space="preserve"> 2013; </w:t>
      </w:r>
      <w:r w:rsidRPr="008259E4">
        <w:rPr>
          <w:rFonts w:ascii="Book Antiqua" w:eastAsia="宋体" w:hAnsi="Book Antiqua" w:cs="宋体"/>
          <w:b/>
          <w:bCs/>
          <w:sz w:val="24"/>
          <w:szCs w:val="24"/>
          <w:lang w:eastAsia="zh-CN"/>
        </w:rPr>
        <w:t>329</w:t>
      </w:r>
      <w:r w:rsidRPr="008259E4">
        <w:rPr>
          <w:rFonts w:ascii="Book Antiqua" w:eastAsia="宋体" w:hAnsi="Book Antiqua" w:cs="宋体"/>
          <w:sz w:val="24"/>
          <w:szCs w:val="24"/>
          <w:lang w:eastAsia="zh-CN"/>
        </w:rPr>
        <w:t>: 21-33 [PMID: 22836899 DOI: 10.1007/128_2012_345]</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77 </w:t>
      </w:r>
      <w:r w:rsidRPr="008259E4">
        <w:rPr>
          <w:rFonts w:ascii="Book Antiqua" w:eastAsia="宋体" w:hAnsi="Book Antiqua" w:cs="宋体"/>
          <w:b/>
          <w:bCs/>
          <w:sz w:val="24"/>
          <w:szCs w:val="24"/>
          <w:lang w:eastAsia="zh-CN"/>
        </w:rPr>
        <w:t>Lu G</w:t>
      </w:r>
      <w:r w:rsidRPr="008259E4">
        <w:rPr>
          <w:rFonts w:ascii="Book Antiqua" w:eastAsia="宋体" w:hAnsi="Book Antiqua" w:cs="宋体"/>
          <w:sz w:val="24"/>
          <w:szCs w:val="24"/>
          <w:lang w:eastAsia="zh-CN"/>
        </w:rPr>
        <w:t xml:space="preserve">, Xiao H, Li GX, </w:t>
      </w:r>
      <w:proofErr w:type="spellStart"/>
      <w:r w:rsidRPr="008259E4">
        <w:rPr>
          <w:rFonts w:ascii="Book Antiqua" w:eastAsia="宋体" w:hAnsi="Book Antiqua" w:cs="宋体"/>
          <w:sz w:val="24"/>
          <w:szCs w:val="24"/>
          <w:lang w:eastAsia="zh-CN"/>
        </w:rPr>
        <w:t>Picinich</w:t>
      </w:r>
      <w:proofErr w:type="spellEnd"/>
      <w:r w:rsidRPr="008259E4">
        <w:rPr>
          <w:rFonts w:ascii="Book Antiqua" w:eastAsia="宋体" w:hAnsi="Book Antiqua" w:cs="宋体"/>
          <w:sz w:val="24"/>
          <w:szCs w:val="24"/>
          <w:lang w:eastAsia="zh-CN"/>
        </w:rPr>
        <w:t xml:space="preserve"> SC, Chen YK, Liu A, Lee MJ, Loy S, Yang CS. A gamma-tocopherol-rich mixture of tocopherols inhibits chemically induced lung tumorigenesis in A/J mice and xenograft tumor growth. </w:t>
      </w:r>
      <w:r w:rsidRPr="008259E4">
        <w:rPr>
          <w:rFonts w:ascii="Book Antiqua" w:eastAsia="宋体" w:hAnsi="Book Antiqua" w:cs="宋体"/>
          <w:i/>
          <w:iCs/>
          <w:sz w:val="24"/>
          <w:szCs w:val="24"/>
          <w:lang w:eastAsia="zh-CN"/>
        </w:rPr>
        <w:t>Carcinogenesis</w:t>
      </w:r>
      <w:r w:rsidRPr="008259E4">
        <w:rPr>
          <w:rFonts w:ascii="Book Antiqua" w:eastAsia="宋体" w:hAnsi="Book Antiqua" w:cs="宋体"/>
          <w:sz w:val="24"/>
          <w:szCs w:val="24"/>
          <w:lang w:eastAsia="zh-CN"/>
        </w:rPr>
        <w:t xml:space="preserve"> 2010; </w:t>
      </w:r>
      <w:r w:rsidRPr="008259E4">
        <w:rPr>
          <w:rFonts w:ascii="Book Antiqua" w:eastAsia="宋体" w:hAnsi="Book Antiqua" w:cs="宋体"/>
          <w:b/>
          <w:bCs/>
          <w:sz w:val="24"/>
          <w:szCs w:val="24"/>
          <w:lang w:eastAsia="zh-CN"/>
        </w:rPr>
        <w:t>31</w:t>
      </w:r>
      <w:r w:rsidRPr="008259E4">
        <w:rPr>
          <w:rFonts w:ascii="Book Antiqua" w:eastAsia="宋体" w:hAnsi="Book Antiqua" w:cs="宋体"/>
          <w:sz w:val="24"/>
          <w:szCs w:val="24"/>
          <w:lang w:eastAsia="zh-CN"/>
        </w:rPr>
        <w:t>: 687-694 [PMID: 20097733 DOI: 10.1093/</w:t>
      </w:r>
      <w:proofErr w:type="spellStart"/>
      <w:r w:rsidRPr="008259E4">
        <w:rPr>
          <w:rFonts w:ascii="Book Antiqua" w:eastAsia="宋体" w:hAnsi="Book Antiqua" w:cs="宋体"/>
          <w:sz w:val="24"/>
          <w:szCs w:val="24"/>
          <w:lang w:eastAsia="zh-CN"/>
        </w:rPr>
        <w:t>carcin</w:t>
      </w:r>
      <w:proofErr w:type="spellEnd"/>
      <w:r w:rsidRPr="008259E4">
        <w:rPr>
          <w:rFonts w:ascii="Book Antiqua" w:eastAsia="宋体" w:hAnsi="Book Antiqua" w:cs="宋体"/>
          <w:sz w:val="24"/>
          <w:szCs w:val="24"/>
          <w:lang w:eastAsia="zh-CN"/>
        </w:rPr>
        <w:t>/bgp332]</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78 </w:t>
      </w:r>
      <w:r w:rsidRPr="008259E4">
        <w:rPr>
          <w:rFonts w:ascii="Book Antiqua" w:eastAsia="宋体" w:hAnsi="Book Antiqua" w:cs="宋体"/>
          <w:b/>
          <w:bCs/>
          <w:sz w:val="24"/>
          <w:szCs w:val="24"/>
          <w:lang w:eastAsia="zh-CN"/>
        </w:rPr>
        <w:t>Kim SH</w:t>
      </w:r>
      <w:r w:rsidRPr="008259E4">
        <w:rPr>
          <w:rFonts w:ascii="Book Antiqua" w:eastAsia="宋体" w:hAnsi="Book Antiqua" w:cs="宋体"/>
          <w:sz w:val="24"/>
          <w:szCs w:val="24"/>
          <w:lang w:eastAsia="zh-CN"/>
        </w:rPr>
        <w:t xml:space="preserve">, Kim CW, Jeon SY, Go RE, Hwang KA, Choi KC. </w:t>
      </w:r>
      <w:proofErr w:type="spellStart"/>
      <w:r w:rsidRPr="008259E4">
        <w:rPr>
          <w:rFonts w:ascii="Book Antiqua" w:eastAsia="宋体" w:hAnsi="Book Antiqua" w:cs="宋体"/>
          <w:sz w:val="24"/>
          <w:szCs w:val="24"/>
          <w:lang w:eastAsia="zh-CN"/>
        </w:rPr>
        <w:t>Chemopreventive</w:t>
      </w:r>
      <w:proofErr w:type="spellEnd"/>
      <w:r w:rsidRPr="008259E4">
        <w:rPr>
          <w:rFonts w:ascii="Book Antiqua" w:eastAsia="宋体" w:hAnsi="Book Antiqua" w:cs="宋体"/>
          <w:sz w:val="24"/>
          <w:szCs w:val="24"/>
          <w:lang w:eastAsia="zh-CN"/>
        </w:rPr>
        <w:t xml:space="preserve"> and chemotherapeutic effects of </w:t>
      </w:r>
      <w:proofErr w:type="spellStart"/>
      <w:r w:rsidRPr="008259E4">
        <w:rPr>
          <w:rFonts w:ascii="Book Antiqua" w:eastAsia="宋体" w:hAnsi="Book Antiqua" w:cs="宋体"/>
          <w:sz w:val="24"/>
          <w:szCs w:val="24"/>
          <w:lang w:eastAsia="zh-CN"/>
        </w:rPr>
        <w:t>genistein</w:t>
      </w:r>
      <w:proofErr w:type="spellEnd"/>
      <w:r w:rsidRPr="008259E4">
        <w:rPr>
          <w:rFonts w:ascii="Book Antiqua" w:eastAsia="宋体" w:hAnsi="Book Antiqua" w:cs="宋体"/>
          <w:sz w:val="24"/>
          <w:szCs w:val="24"/>
          <w:lang w:eastAsia="zh-CN"/>
        </w:rPr>
        <w:t xml:space="preserve">, a soy </w:t>
      </w:r>
      <w:proofErr w:type="spellStart"/>
      <w:r w:rsidRPr="008259E4">
        <w:rPr>
          <w:rFonts w:ascii="Book Antiqua" w:eastAsia="宋体" w:hAnsi="Book Antiqua" w:cs="宋体"/>
          <w:sz w:val="24"/>
          <w:szCs w:val="24"/>
          <w:lang w:eastAsia="zh-CN"/>
        </w:rPr>
        <w:t>isoflavone</w:t>
      </w:r>
      <w:proofErr w:type="spellEnd"/>
      <w:r w:rsidRPr="008259E4">
        <w:rPr>
          <w:rFonts w:ascii="Book Antiqua" w:eastAsia="宋体" w:hAnsi="Book Antiqua" w:cs="宋体"/>
          <w:sz w:val="24"/>
          <w:szCs w:val="24"/>
          <w:lang w:eastAsia="zh-CN"/>
        </w:rPr>
        <w:t xml:space="preserve">, upon cancer development and progression in preclinical animal models. </w:t>
      </w:r>
      <w:r w:rsidRPr="008259E4">
        <w:rPr>
          <w:rFonts w:ascii="Book Antiqua" w:eastAsia="宋体" w:hAnsi="Book Antiqua" w:cs="宋体"/>
          <w:i/>
          <w:iCs/>
          <w:sz w:val="24"/>
          <w:szCs w:val="24"/>
          <w:lang w:eastAsia="zh-CN"/>
        </w:rPr>
        <w:t xml:space="preserve">Lab </w:t>
      </w:r>
      <w:proofErr w:type="spellStart"/>
      <w:r w:rsidRPr="008259E4">
        <w:rPr>
          <w:rFonts w:ascii="Book Antiqua" w:eastAsia="宋体" w:hAnsi="Book Antiqua" w:cs="宋体"/>
          <w:i/>
          <w:iCs/>
          <w:sz w:val="24"/>
          <w:szCs w:val="24"/>
          <w:lang w:eastAsia="zh-CN"/>
        </w:rPr>
        <w:t>Anim</w:t>
      </w:r>
      <w:proofErr w:type="spellEnd"/>
      <w:r w:rsidRPr="008259E4">
        <w:rPr>
          <w:rFonts w:ascii="Book Antiqua" w:eastAsia="宋体" w:hAnsi="Book Antiqua" w:cs="宋体"/>
          <w:i/>
          <w:iCs/>
          <w:sz w:val="24"/>
          <w:szCs w:val="24"/>
          <w:lang w:eastAsia="zh-CN"/>
        </w:rPr>
        <w:t xml:space="preserve"> Res</w:t>
      </w:r>
      <w:r w:rsidRPr="008259E4">
        <w:rPr>
          <w:rFonts w:ascii="Book Antiqua" w:eastAsia="宋体" w:hAnsi="Book Antiqua" w:cs="宋体"/>
          <w:sz w:val="24"/>
          <w:szCs w:val="24"/>
          <w:lang w:eastAsia="zh-CN"/>
        </w:rPr>
        <w:t xml:space="preserve"> 2014; </w:t>
      </w:r>
      <w:r w:rsidRPr="008259E4">
        <w:rPr>
          <w:rFonts w:ascii="Book Antiqua" w:eastAsia="宋体" w:hAnsi="Book Antiqua" w:cs="宋体"/>
          <w:b/>
          <w:bCs/>
          <w:sz w:val="24"/>
          <w:szCs w:val="24"/>
          <w:lang w:eastAsia="zh-CN"/>
        </w:rPr>
        <w:t>30</w:t>
      </w:r>
      <w:r w:rsidRPr="008259E4">
        <w:rPr>
          <w:rFonts w:ascii="Book Antiqua" w:eastAsia="宋体" w:hAnsi="Book Antiqua" w:cs="宋体"/>
          <w:sz w:val="24"/>
          <w:szCs w:val="24"/>
          <w:lang w:eastAsia="zh-CN"/>
        </w:rPr>
        <w:t>: 143-150 [PMID: 25628724 DOI: 10.5625/lar.2014.30.4.143]</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79 </w:t>
      </w:r>
      <w:proofErr w:type="spellStart"/>
      <w:r w:rsidRPr="008259E4">
        <w:rPr>
          <w:rFonts w:ascii="Book Antiqua" w:eastAsia="宋体" w:hAnsi="Book Antiqua" w:cs="宋体"/>
          <w:b/>
          <w:bCs/>
          <w:sz w:val="24"/>
          <w:szCs w:val="24"/>
          <w:lang w:eastAsia="zh-CN"/>
        </w:rPr>
        <w:t>Kunnumakkara</w:t>
      </w:r>
      <w:proofErr w:type="spellEnd"/>
      <w:r w:rsidRPr="008259E4">
        <w:rPr>
          <w:rFonts w:ascii="Book Antiqua" w:eastAsia="宋体" w:hAnsi="Book Antiqua" w:cs="宋体"/>
          <w:b/>
          <w:bCs/>
          <w:sz w:val="24"/>
          <w:szCs w:val="24"/>
          <w:lang w:eastAsia="zh-CN"/>
        </w:rPr>
        <w:t xml:space="preserve"> AB</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Anand</w:t>
      </w:r>
      <w:proofErr w:type="spellEnd"/>
      <w:r w:rsidRPr="008259E4">
        <w:rPr>
          <w:rFonts w:ascii="Book Antiqua" w:eastAsia="宋体" w:hAnsi="Book Antiqua" w:cs="宋体"/>
          <w:sz w:val="24"/>
          <w:szCs w:val="24"/>
          <w:lang w:eastAsia="zh-CN"/>
        </w:rPr>
        <w:t xml:space="preserve"> P, Aggarwal BB. Curcumin inhibits proliferation, invasion, angiogenesis and metastasis of different cancers through interaction with multiple cell </w:t>
      </w:r>
      <w:r w:rsidRPr="008259E4">
        <w:rPr>
          <w:rFonts w:ascii="Book Antiqua" w:eastAsia="宋体" w:hAnsi="Book Antiqua" w:cs="宋体"/>
          <w:sz w:val="24"/>
          <w:szCs w:val="24"/>
          <w:lang w:eastAsia="zh-CN"/>
        </w:rPr>
        <w:lastRenderedPageBreak/>
        <w:t xml:space="preserve">signaling proteins. </w:t>
      </w:r>
      <w:r w:rsidRPr="008259E4">
        <w:rPr>
          <w:rFonts w:ascii="Book Antiqua" w:eastAsia="宋体" w:hAnsi="Book Antiqua" w:cs="宋体"/>
          <w:i/>
          <w:iCs/>
          <w:sz w:val="24"/>
          <w:szCs w:val="24"/>
          <w:lang w:eastAsia="zh-CN"/>
        </w:rPr>
        <w:t>Cancer Lett</w:t>
      </w:r>
      <w:r w:rsidRPr="008259E4">
        <w:rPr>
          <w:rFonts w:ascii="Book Antiqua" w:eastAsia="宋体" w:hAnsi="Book Antiqua" w:cs="宋体"/>
          <w:sz w:val="24"/>
          <w:szCs w:val="24"/>
          <w:lang w:eastAsia="zh-CN"/>
        </w:rPr>
        <w:t xml:space="preserve"> 2008; </w:t>
      </w:r>
      <w:r w:rsidRPr="008259E4">
        <w:rPr>
          <w:rFonts w:ascii="Book Antiqua" w:eastAsia="宋体" w:hAnsi="Book Antiqua" w:cs="宋体"/>
          <w:b/>
          <w:bCs/>
          <w:sz w:val="24"/>
          <w:szCs w:val="24"/>
          <w:lang w:eastAsia="zh-CN"/>
        </w:rPr>
        <w:t>269</w:t>
      </w:r>
      <w:r w:rsidRPr="008259E4">
        <w:rPr>
          <w:rFonts w:ascii="Book Antiqua" w:eastAsia="宋体" w:hAnsi="Book Antiqua" w:cs="宋体"/>
          <w:sz w:val="24"/>
          <w:szCs w:val="24"/>
          <w:lang w:eastAsia="zh-CN"/>
        </w:rPr>
        <w:t>: 199-225 [PMID: 18479807 DOI: 10.1016/j.canlet.2008.03.009]</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80 </w:t>
      </w:r>
      <w:r w:rsidRPr="008259E4">
        <w:rPr>
          <w:rFonts w:ascii="Book Antiqua" w:eastAsia="宋体" w:hAnsi="Book Antiqua" w:cs="宋体"/>
          <w:b/>
          <w:bCs/>
          <w:sz w:val="24"/>
          <w:szCs w:val="24"/>
          <w:lang w:eastAsia="zh-CN"/>
        </w:rPr>
        <w:t>Epstein J</w:t>
      </w:r>
      <w:r w:rsidRPr="008259E4">
        <w:rPr>
          <w:rFonts w:ascii="Book Antiqua" w:eastAsia="宋体" w:hAnsi="Book Antiqua" w:cs="宋体"/>
          <w:sz w:val="24"/>
          <w:szCs w:val="24"/>
          <w:lang w:eastAsia="zh-CN"/>
        </w:rPr>
        <w:t xml:space="preserve">, Sanderson IR, Macdonald TT. Curcumin as a therapeutic agent: the evidence from in vitro, animal and human studies. </w:t>
      </w:r>
      <w:r w:rsidRPr="008259E4">
        <w:rPr>
          <w:rFonts w:ascii="Book Antiqua" w:eastAsia="宋体" w:hAnsi="Book Antiqua" w:cs="宋体"/>
          <w:i/>
          <w:iCs/>
          <w:sz w:val="24"/>
          <w:szCs w:val="24"/>
          <w:lang w:eastAsia="zh-CN"/>
        </w:rPr>
        <w:t xml:space="preserve">Br J </w:t>
      </w:r>
      <w:proofErr w:type="spellStart"/>
      <w:r w:rsidRPr="008259E4">
        <w:rPr>
          <w:rFonts w:ascii="Book Antiqua" w:eastAsia="宋体" w:hAnsi="Book Antiqua" w:cs="宋体"/>
          <w:i/>
          <w:iCs/>
          <w:sz w:val="24"/>
          <w:szCs w:val="24"/>
          <w:lang w:eastAsia="zh-CN"/>
        </w:rPr>
        <w:t>Nutr</w:t>
      </w:r>
      <w:proofErr w:type="spellEnd"/>
      <w:r w:rsidRPr="008259E4">
        <w:rPr>
          <w:rFonts w:ascii="Book Antiqua" w:eastAsia="宋体" w:hAnsi="Book Antiqua" w:cs="宋体"/>
          <w:sz w:val="24"/>
          <w:szCs w:val="24"/>
          <w:lang w:eastAsia="zh-CN"/>
        </w:rPr>
        <w:t xml:space="preserve"> 2010; </w:t>
      </w:r>
      <w:r w:rsidRPr="008259E4">
        <w:rPr>
          <w:rFonts w:ascii="Book Antiqua" w:eastAsia="宋体" w:hAnsi="Book Antiqua" w:cs="宋体"/>
          <w:b/>
          <w:bCs/>
          <w:sz w:val="24"/>
          <w:szCs w:val="24"/>
          <w:lang w:eastAsia="zh-CN"/>
        </w:rPr>
        <w:t>103</w:t>
      </w:r>
      <w:r w:rsidRPr="008259E4">
        <w:rPr>
          <w:rFonts w:ascii="Book Antiqua" w:eastAsia="宋体" w:hAnsi="Book Antiqua" w:cs="宋体"/>
          <w:sz w:val="24"/>
          <w:szCs w:val="24"/>
          <w:lang w:eastAsia="zh-CN"/>
        </w:rPr>
        <w:t>: 1545-1557 [PMID: 20100380 DOI: 10.1017/S0007114509993667]</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81 </w:t>
      </w:r>
      <w:r w:rsidRPr="008259E4">
        <w:rPr>
          <w:rFonts w:ascii="Book Antiqua" w:eastAsia="宋体" w:hAnsi="Book Antiqua" w:cs="宋体"/>
          <w:b/>
          <w:bCs/>
          <w:sz w:val="24"/>
          <w:szCs w:val="24"/>
          <w:lang w:eastAsia="zh-CN"/>
        </w:rPr>
        <w:t>Garg R</w:t>
      </w:r>
      <w:r w:rsidRPr="008259E4">
        <w:rPr>
          <w:rFonts w:ascii="Book Antiqua" w:eastAsia="宋体" w:hAnsi="Book Antiqua" w:cs="宋体"/>
          <w:sz w:val="24"/>
          <w:szCs w:val="24"/>
          <w:lang w:eastAsia="zh-CN"/>
        </w:rPr>
        <w:t xml:space="preserve">, Gupta S, </w:t>
      </w:r>
      <w:proofErr w:type="spellStart"/>
      <w:r w:rsidRPr="008259E4">
        <w:rPr>
          <w:rFonts w:ascii="Book Antiqua" w:eastAsia="宋体" w:hAnsi="Book Antiqua" w:cs="宋体"/>
          <w:sz w:val="24"/>
          <w:szCs w:val="24"/>
          <w:lang w:eastAsia="zh-CN"/>
        </w:rPr>
        <w:t>Maru</w:t>
      </w:r>
      <w:proofErr w:type="spellEnd"/>
      <w:r w:rsidRPr="008259E4">
        <w:rPr>
          <w:rFonts w:ascii="Book Antiqua" w:eastAsia="宋体" w:hAnsi="Book Antiqua" w:cs="宋体"/>
          <w:sz w:val="24"/>
          <w:szCs w:val="24"/>
          <w:lang w:eastAsia="zh-CN"/>
        </w:rPr>
        <w:t xml:space="preserve"> GB. Dietary curcumin modulates transcriptional regulators of phase I and phase II enzymes in benzo[a]pyrene-treated mice: mechanism of its anti-initiating action. </w:t>
      </w:r>
      <w:r w:rsidRPr="008259E4">
        <w:rPr>
          <w:rFonts w:ascii="Book Antiqua" w:eastAsia="宋体" w:hAnsi="Book Antiqua" w:cs="宋体"/>
          <w:i/>
          <w:iCs/>
          <w:sz w:val="24"/>
          <w:szCs w:val="24"/>
          <w:lang w:eastAsia="zh-CN"/>
        </w:rPr>
        <w:t>Carcinogenesis</w:t>
      </w:r>
      <w:r w:rsidRPr="008259E4">
        <w:rPr>
          <w:rFonts w:ascii="Book Antiqua" w:eastAsia="宋体" w:hAnsi="Book Antiqua" w:cs="宋体"/>
          <w:sz w:val="24"/>
          <w:szCs w:val="24"/>
          <w:lang w:eastAsia="zh-CN"/>
        </w:rPr>
        <w:t xml:space="preserve"> 2008; </w:t>
      </w:r>
      <w:r w:rsidRPr="008259E4">
        <w:rPr>
          <w:rFonts w:ascii="Book Antiqua" w:eastAsia="宋体" w:hAnsi="Book Antiqua" w:cs="宋体"/>
          <w:b/>
          <w:bCs/>
          <w:sz w:val="24"/>
          <w:szCs w:val="24"/>
          <w:lang w:eastAsia="zh-CN"/>
        </w:rPr>
        <w:t>29</w:t>
      </w:r>
      <w:r w:rsidRPr="008259E4">
        <w:rPr>
          <w:rFonts w:ascii="Book Antiqua" w:eastAsia="宋体" w:hAnsi="Book Antiqua" w:cs="宋体"/>
          <w:sz w:val="24"/>
          <w:szCs w:val="24"/>
          <w:lang w:eastAsia="zh-CN"/>
        </w:rPr>
        <w:t>: 1022-1032 [PMID: 18321868 DOI: 10.1093/</w:t>
      </w:r>
      <w:proofErr w:type="spellStart"/>
      <w:r w:rsidRPr="008259E4">
        <w:rPr>
          <w:rFonts w:ascii="Book Antiqua" w:eastAsia="宋体" w:hAnsi="Book Antiqua" w:cs="宋体"/>
          <w:sz w:val="24"/>
          <w:szCs w:val="24"/>
          <w:lang w:eastAsia="zh-CN"/>
        </w:rPr>
        <w:t>carcin</w:t>
      </w:r>
      <w:proofErr w:type="spellEnd"/>
      <w:r w:rsidRPr="008259E4">
        <w:rPr>
          <w:rFonts w:ascii="Book Antiqua" w:eastAsia="宋体" w:hAnsi="Book Antiqua" w:cs="宋体"/>
          <w:sz w:val="24"/>
          <w:szCs w:val="24"/>
          <w:lang w:eastAsia="zh-CN"/>
        </w:rPr>
        <w:t>/bgn064]</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82 </w:t>
      </w:r>
      <w:r w:rsidRPr="008259E4">
        <w:rPr>
          <w:rFonts w:ascii="Book Antiqua" w:eastAsia="宋体" w:hAnsi="Book Antiqua" w:cs="宋体"/>
          <w:b/>
          <w:bCs/>
          <w:sz w:val="24"/>
          <w:szCs w:val="24"/>
          <w:lang w:eastAsia="zh-CN"/>
        </w:rPr>
        <w:t>Garg R</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Ramchandani</w:t>
      </w:r>
      <w:proofErr w:type="spellEnd"/>
      <w:r w:rsidRPr="008259E4">
        <w:rPr>
          <w:rFonts w:ascii="Book Antiqua" w:eastAsia="宋体" w:hAnsi="Book Antiqua" w:cs="宋体"/>
          <w:sz w:val="24"/>
          <w:szCs w:val="24"/>
          <w:lang w:eastAsia="zh-CN"/>
        </w:rPr>
        <w:t xml:space="preserve"> AG, </w:t>
      </w:r>
      <w:proofErr w:type="spellStart"/>
      <w:r w:rsidRPr="008259E4">
        <w:rPr>
          <w:rFonts w:ascii="Book Antiqua" w:eastAsia="宋体" w:hAnsi="Book Antiqua" w:cs="宋体"/>
          <w:sz w:val="24"/>
          <w:szCs w:val="24"/>
          <w:lang w:eastAsia="zh-CN"/>
        </w:rPr>
        <w:t>Maru</w:t>
      </w:r>
      <w:proofErr w:type="spellEnd"/>
      <w:r w:rsidRPr="008259E4">
        <w:rPr>
          <w:rFonts w:ascii="Book Antiqua" w:eastAsia="宋体" w:hAnsi="Book Antiqua" w:cs="宋体"/>
          <w:sz w:val="24"/>
          <w:szCs w:val="24"/>
          <w:lang w:eastAsia="zh-CN"/>
        </w:rPr>
        <w:t xml:space="preserve"> GB. Curcumin decreases 12-O-tetradecanoylphorbol-13-acetate-induced protein kinase C translocation to modulate downstream targets in mouse skin. </w:t>
      </w:r>
      <w:r w:rsidRPr="008259E4">
        <w:rPr>
          <w:rFonts w:ascii="Book Antiqua" w:eastAsia="宋体" w:hAnsi="Book Antiqua" w:cs="宋体"/>
          <w:i/>
          <w:iCs/>
          <w:sz w:val="24"/>
          <w:szCs w:val="24"/>
          <w:lang w:eastAsia="zh-CN"/>
        </w:rPr>
        <w:t>Carcinogenesis</w:t>
      </w:r>
      <w:r w:rsidRPr="008259E4">
        <w:rPr>
          <w:rFonts w:ascii="Book Antiqua" w:eastAsia="宋体" w:hAnsi="Book Antiqua" w:cs="宋体"/>
          <w:sz w:val="24"/>
          <w:szCs w:val="24"/>
          <w:lang w:eastAsia="zh-CN"/>
        </w:rPr>
        <w:t xml:space="preserve"> 2008; </w:t>
      </w:r>
      <w:r w:rsidRPr="008259E4">
        <w:rPr>
          <w:rFonts w:ascii="Book Antiqua" w:eastAsia="宋体" w:hAnsi="Book Antiqua" w:cs="宋体"/>
          <w:b/>
          <w:bCs/>
          <w:sz w:val="24"/>
          <w:szCs w:val="24"/>
          <w:lang w:eastAsia="zh-CN"/>
        </w:rPr>
        <w:t>29</w:t>
      </w:r>
      <w:r w:rsidRPr="008259E4">
        <w:rPr>
          <w:rFonts w:ascii="Book Antiqua" w:eastAsia="宋体" w:hAnsi="Book Antiqua" w:cs="宋体"/>
          <w:sz w:val="24"/>
          <w:szCs w:val="24"/>
          <w:lang w:eastAsia="zh-CN"/>
        </w:rPr>
        <w:t>: 1249-1257 [PMID: 18477648 DOI: 10.1093/</w:t>
      </w:r>
      <w:proofErr w:type="spellStart"/>
      <w:r w:rsidRPr="008259E4">
        <w:rPr>
          <w:rFonts w:ascii="Book Antiqua" w:eastAsia="宋体" w:hAnsi="Book Antiqua" w:cs="宋体"/>
          <w:sz w:val="24"/>
          <w:szCs w:val="24"/>
          <w:lang w:eastAsia="zh-CN"/>
        </w:rPr>
        <w:t>carcin</w:t>
      </w:r>
      <w:proofErr w:type="spellEnd"/>
      <w:r w:rsidRPr="008259E4">
        <w:rPr>
          <w:rFonts w:ascii="Book Antiqua" w:eastAsia="宋体" w:hAnsi="Book Antiqua" w:cs="宋体"/>
          <w:sz w:val="24"/>
          <w:szCs w:val="24"/>
          <w:lang w:eastAsia="zh-CN"/>
        </w:rPr>
        <w:t>/bgn114]</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t xml:space="preserve">83 </w:t>
      </w:r>
      <w:r w:rsidRPr="008259E4">
        <w:rPr>
          <w:rFonts w:ascii="Book Antiqua" w:eastAsia="宋体" w:hAnsi="Book Antiqua" w:cs="宋体"/>
          <w:b/>
          <w:bCs/>
          <w:sz w:val="24"/>
          <w:szCs w:val="24"/>
          <w:lang w:eastAsia="zh-CN"/>
        </w:rPr>
        <w:t>Shukla Y</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Kalra</w:t>
      </w:r>
      <w:proofErr w:type="spellEnd"/>
      <w:r w:rsidRPr="008259E4">
        <w:rPr>
          <w:rFonts w:ascii="Book Antiqua" w:eastAsia="宋体" w:hAnsi="Book Antiqua" w:cs="宋体"/>
          <w:sz w:val="24"/>
          <w:szCs w:val="24"/>
          <w:lang w:eastAsia="zh-CN"/>
        </w:rPr>
        <w:t xml:space="preserve"> N. Cancer chemoprevention with garlic and its constituents.</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Cancer Lett</w:t>
      </w:r>
      <w:r w:rsidRPr="008259E4">
        <w:rPr>
          <w:rFonts w:ascii="Book Antiqua" w:eastAsia="宋体" w:hAnsi="Book Antiqua" w:cs="宋体"/>
          <w:sz w:val="24"/>
          <w:szCs w:val="24"/>
          <w:lang w:eastAsia="zh-CN"/>
        </w:rPr>
        <w:t xml:space="preserve"> 2007; </w:t>
      </w:r>
      <w:r w:rsidRPr="008259E4">
        <w:rPr>
          <w:rFonts w:ascii="Book Antiqua" w:eastAsia="宋体" w:hAnsi="Book Antiqua" w:cs="宋体"/>
          <w:b/>
          <w:bCs/>
          <w:sz w:val="24"/>
          <w:szCs w:val="24"/>
          <w:lang w:eastAsia="zh-CN"/>
        </w:rPr>
        <w:t>247</w:t>
      </w:r>
      <w:r w:rsidRPr="008259E4">
        <w:rPr>
          <w:rFonts w:ascii="Book Antiqua" w:eastAsia="宋体" w:hAnsi="Book Antiqua" w:cs="宋体"/>
          <w:sz w:val="24"/>
          <w:szCs w:val="24"/>
          <w:lang w:eastAsia="zh-CN"/>
        </w:rPr>
        <w:t>: 167-181 [PMID: 16793203 DOI: 10.1016/j.canlet.2006.05.009]</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84 </w:t>
      </w:r>
      <w:proofErr w:type="spellStart"/>
      <w:r w:rsidRPr="008259E4">
        <w:rPr>
          <w:rFonts w:ascii="Book Antiqua" w:eastAsia="宋体" w:hAnsi="Book Antiqua" w:cs="宋体"/>
          <w:b/>
          <w:bCs/>
          <w:sz w:val="24"/>
          <w:szCs w:val="24"/>
          <w:lang w:eastAsia="zh-CN"/>
        </w:rPr>
        <w:t>Dorant</w:t>
      </w:r>
      <w:proofErr w:type="spellEnd"/>
      <w:r w:rsidRPr="008259E4">
        <w:rPr>
          <w:rFonts w:ascii="Book Antiqua" w:eastAsia="宋体" w:hAnsi="Book Antiqua" w:cs="宋体"/>
          <w:b/>
          <w:bCs/>
          <w:sz w:val="24"/>
          <w:szCs w:val="24"/>
          <w:lang w:eastAsia="zh-CN"/>
        </w:rPr>
        <w:t xml:space="preserve"> E</w:t>
      </w:r>
      <w:r w:rsidRPr="008259E4">
        <w:rPr>
          <w:rFonts w:ascii="Book Antiqua" w:eastAsia="宋体" w:hAnsi="Book Antiqua" w:cs="宋体"/>
          <w:sz w:val="24"/>
          <w:szCs w:val="24"/>
          <w:lang w:eastAsia="zh-CN"/>
        </w:rPr>
        <w:t xml:space="preserve">, van den Brandt PA, </w:t>
      </w:r>
      <w:proofErr w:type="spellStart"/>
      <w:r w:rsidRPr="008259E4">
        <w:rPr>
          <w:rFonts w:ascii="Book Antiqua" w:eastAsia="宋体" w:hAnsi="Book Antiqua" w:cs="宋体"/>
          <w:sz w:val="24"/>
          <w:szCs w:val="24"/>
          <w:lang w:eastAsia="zh-CN"/>
        </w:rPr>
        <w:t>Goldbohm</w:t>
      </w:r>
      <w:proofErr w:type="spellEnd"/>
      <w:r w:rsidRPr="008259E4">
        <w:rPr>
          <w:rFonts w:ascii="Book Antiqua" w:eastAsia="宋体" w:hAnsi="Book Antiqua" w:cs="宋体"/>
          <w:sz w:val="24"/>
          <w:szCs w:val="24"/>
          <w:lang w:eastAsia="zh-CN"/>
        </w:rPr>
        <w:t xml:space="preserve"> RA, </w:t>
      </w:r>
      <w:proofErr w:type="spellStart"/>
      <w:r w:rsidRPr="008259E4">
        <w:rPr>
          <w:rFonts w:ascii="Book Antiqua" w:eastAsia="宋体" w:hAnsi="Book Antiqua" w:cs="宋体"/>
          <w:sz w:val="24"/>
          <w:szCs w:val="24"/>
          <w:lang w:eastAsia="zh-CN"/>
        </w:rPr>
        <w:t>Hermus</w:t>
      </w:r>
      <w:proofErr w:type="spellEnd"/>
      <w:r w:rsidRPr="008259E4">
        <w:rPr>
          <w:rFonts w:ascii="Book Antiqua" w:eastAsia="宋体" w:hAnsi="Book Antiqua" w:cs="宋体"/>
          <w:sz w:val="24"/>
          <w:szCs w:val="24"/>
          <w:lang w:eastAsia="zh-CN"/>
        </w:rPr>
        <w:t xml:space="preserve"> RJ, </w:t>
      </w:r>
      <w:proofErr w:type="spellStart"/>
      <w:r w:rsidRPr="008259E4">
        <w:rPr>
          <w:rFonts w:ascii="Book Antiqua" w:eastAsia="宋体" w:hAnsi="Book Antiqua" w:cs="宋体"/>
          <w:sz w:val="24"/>
          <w:szCs w:val="24"/>
          <w:lang w:eastAsia="zh-CN"/>
        </w:rPr>
        <w:t>Sturmans</w:t>
      </w:r>
      <w:proofErr w:type="spellEnd"/>
      <w:r w:rsidRPr="008259E4">
        <w:rPr>
          <w:rFonts w:ascii="Book Antiqua" w:eastAsia="宋体" w:hAnsi="Book Antiqua" w:cs="宋体"/>
          <w:sz w:val="24"/>
          <w:szCs w:val="24"/>
          <w:lang w:eastAsia="zh-CN"/>
        </w:rPr>
        <w:t xml:space="preserve"> F. Garlic and its significance for the prevention of cancer in humans: a critical view. </w:t>
      </w:r>
      <w:r w:rsidRPr="008259E4">
        <w:rPr>
          <w:rFonts w:ascii="Book Antiqua" w:eastAsia="宋体" w:hAnsi="Book Antiqua" w:cs="宋体"/>
          <w:i/>
          <w:iCs/>
          <w:sz w:val="24"/>
          <w:szCs w:val="24"/>
          <w:lang w:eastAsia="zh-CN"/>
        </w:rPr>
        <w:t>Br J Cancer</w:t>
      </w:r>
      <w:r w:rsidRPr="008259E4">
        <w:rPr>
          <w:rFonts w:ascii="Book Antiqua" w:eastAsia="宋体" w:hAnsi="Book Antiqua" w:cs="宋体"/>
          <w:sz w:val="24"/>
          <w:szCs w:val="24"/>
          <w:lang w:eastAsia="zh-CN"/>
        </w:rPr>
        <w:t xml:space="preserve"> 1993; </w:t>
      </w:r>
      <w:r w:rsidRPr="008259E4">
        <w:rPr>
          <w:rFonts w:ascii="Book Antiqua" w:eastAsia="宋体" w:hAnsi="Book Antiqua" w:cs="宋体"/>
          <w:b/>
          <w:bCs/>
          <w:sz w:val="24"/>
          <w:szCs w:val="24"/>
          <w:lang w:eastAsia="zh-CN"/>
        </w:rPr>
        <w:t>67</w:t>
      </w:r>
      <w:r w:rsidRPr="008259E4">
        <w:rPr>
          <w:rFonts w:ascii="Book Antiqua" w:eastAsia="宋体" w:hAnsi="Book Antiqua" w:cs="宋体"/>
          <w:sz w:val="24"/>
          <w:szCs w:val="24"/>
          <w:lang w:eastAsia="zh-CN"/>
        </w:rPr>
        <w:t>: 424-429 [PMID: 8439494 DOI: 10.1038/bjc.1993.82]</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t xml:space="preserve">85 </w:t>
      </w:r>
      <w:proofErr w:type="spellStart"/>
      <w:r w:rsidRPr="008259E4">
        <w:rPr>
          <w:rFonts w:ascii="Book Antiqua" w:eastAsia="宋体" w:hAnsi="Book Antiqua" w:cs="宋体"/>
          <w:b/>
          <w:bCs/>
          <w:sz w:val="24"/>
          <w:szCs w:val="24"/>
          <w:lang w:eastAsia="zh-CN"/>
        </w:rPr>
        <w:t>Gescher</w:t>
      </w:r>
      <w:proofErr w:type="spellEnd"/>
      <w:r w:rsidRPr="008259E4">
        <w:rPr>
          <w:rFonts w:ascii="Book Antiqua" w:eastAsia="宋体" w:hAnsi="Book Antiqua" w:cs="宋体"/>
          <w:b/>
          <w:bCs/>
          <w:sz w:val="24"/>
          <w:szCs w:val="24"/>
          <w:lang w:eastAsia="zh-CN"/>
        </w:rPr>
        <w:t xml:space="preserve"> AJ</w:t>
      </w:r>
      <w:r w:rsidRPr="008259E4">
        <w:rPr>
          <w:rFonts w:ascii="Book Antiqua" w:eastAsia="宋体" w:hAnsi="Book Antiqua" w:cs="宋体"/>
          <w:sz w:val="24"/>
          <w:szCs w:val="24"/>
          <w:lang w:eastAsia="zh-CN"/>
        </w:rPr>
        <w:t>, Steward WP.</w:t>
      </w:r>
      <w:proofErr w:type="gramEnd"/>
      <w:r w:rsidRPr="008259E4">
        <w:rPr>
          <w:rFonts w:ascii="Book Antiqua" w:eastAsia="宋体" w:hAnsi="Book Antiqua" w:cs="宋体"/>
          <w:sz w:val="24"/>
          <w:szCs w:val="24"/>
          <w:lang w:eastAsia="zh-CN"/>
        </w:rPr>
        <w:t xml:space="preserve"> Relationship between mechanisms, </w:t>
      </w:r>
      <w:proofErr w:type="spellStart"/>
      <w:r w:rsidRPr="008259E4">
        <w:rPr>
          <w:rFonts w:ascii="Book Antiqua" w:eastAsia="宋体" w:hAnsi="Book Antiqua" w:cs="宋体"/>
          <w:sz w:val="24"/>
          <w:szCs w:val="24"/>
          <w:lang w:eastAsia="zh-CN"/>
        </w:rPr>
        <w:t>bioavailibility</w:t>
      </w:r>
      <w:proofErr w:type="spellEnd"/>
      <w:r w:rsidRPr="008259E4">
        <w:rPr>
          <w:rFonts w:ascii="Book Antiqua" w:eastAsia="宋体" w:hAnsi="Book Antiqua" w:cs="宋体"/>
          <w:sz w:val="24"/>
          <w:szCs w:val="24"/>
          <w:lang w:eastAsia="zh-CN"/>
        </w:rPr>
        <w:t xml:space="preserve">, and preclinical </w:t>
      </w:r>
      <w:proofErr w:type="spellStart"/>
      <w:r w:rsidRPr="008259E4">
        <w:rPr>
          <w:rFonts w:ascii="Book Antiqua" w:eastAsia="宋体" w:hAnsi="Book Antiqua" w:cs="宋体"/>
          <w:sz w:val="24"/>
          <w:szCs w:val="24"/>
          <w:lang w:eastAsia="zh-CN"/>
        </w:rPr>
        <w:t>chemopreventive</w:t>
      </w:r>
      <w:proofErr w:type="spellEnd"/>
      <w:r w:rsidRPr="008259E4">
        <w:rPr>
          <w:rFonts w:ascii="Book Antiqua" w:eastAsia="宋体" w:hAnsi="Book Antiqua" w:cs="宋体"/>
          <w:sz w:val="24"/>
          <w:szCs w:val="24"/>
          <w:lang w:eastAsia="zh-CN"/>
        </w:rPr>
        <w:t xml:space="preserve"> efficacy of resveratrol: a conundrum. </w:t>
      </w:r>
      <w:r w:rsidRPr="008259E4">
        <w:rPr>
          <w:rFonts w:ascii="Book Antiqua" w:eastAsia="宋体" w:hAnsi="Book Antiqua" w:cs="宋体"/>
          <w:i/>
          <w:iCs/>
          <w:sz w:val="24"/>
          <w:szCs w:val="24"/>
          <w:lang w:eastAsia="zh-CN"/>
        </w:rPr>
        <w:t xml:space="preserve">Cancer </w:t>
      </w:r>
      <w:proofErr w:type="spellStart"/>
      <w:r w:rsidRPr="008259E4">
        <w:rPr>
          <w:rFonts w:ascii="Book Antiqua" w:eastAsia="宋体" w:hAnsi="Book Antiqua" w:cs="宋体"/>
          <w:i/>
          <w:iCs/>
          <w:sz w:val="24"/>
          <w:szCs w:val="24"/>
          <w:lang w:eastAsia="zh-CN"/>
        </w:rPr>
        <w:t>Epidemiol</w:t>
      </w:r>
      <w:proofErr w:type="spellEnd"/>
      <w:r w:rsidRPr="008259E4">
        <w:rPr>
          <w:rFonts w:ascii="Book Antiqua" w:eastAsia="宋体" w:hAnsi="Book Antiqua" w:cs="宋体"/>
          <w:i/>
          <w:iCs/>
          <w:sz w:val="24"/>
          <w:szCs w:val="24"/>
          <w:lang w:eastAsia="zh-CN"/>
        </w:rPr>
        <w:t xml:space="preserve"> Biomarkers </w:t>
      </w:r>
      <w:proofErr w:type="spellStart"/>
      <w:r w:rsidRPr="008259E4">
        <w:rPr>
          <w:rFonts w:ascii="Book Antiqua" w:eastAsia="宋体" w:hAnsi="Book Antiqua" w:cs="宋体"/>
          <w:i/>
          <w:iCs/>
          <w:sz w:val="24"/>
          <w:szCs w:val="24"/>
          <w:lang w:eastAsia="zh-CN"/>
        </w:rPr>
        <w:t>Prev</w:t>
      </w:r>
      <w:proofErr w:type="spellEnd"/>
      <w:r w:rsidRPr="008259E4">
        <w:rPr>
          <w:rFonts w:ascii="Book Antiqua" w:eastAsia="宋体" w:hAnsi="Book Antiqua" w:cs="宋体"/>
          <w:sz w:val="24"/>
          <w:szCs w:val="24"/>
          <w:lang w:eastAsia="zh-CN"/>
        </w:rPr>
        <w:t xml:space="preserve"> 2003; </w:t>
      </w:r>
      <w:r w:rsidRPr="008259E4">
        <w:rPr>
          <w:rFonts w:ascii="Book Antiqua" w:eastAsia="宋体" w:hAnsi="Book Antiqua" w:cs="宋体"/>
          <w:b/>
          <w:bCs/>
          <w:sz w:val="24"/>
          <w:szCs w:val="24"/>
          <w:lang w:eastAsia="zh-CN"/>
        </w:rPr>
        <w:t>12</w:t>
      </w:r>
      <w:r w:rsidRPr="008259E4">
        <w:rPr>
          <w:rFonts w:ascii="Book Antiqua" w:eastAsia="宋体" w:hAnsi="Book Antiqua" w:cs="宋体"/>
          <w:sz w:val="24"/>
          <w:szCs w:val="24"/>
          <w:lang w:eastAsia="zh-CN"/>
        </w:rPr>
        <w:t>: 953-957 [PMID: 14578128]</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lastRenderedPageBreak/>
        <w:t xml:space="preserve">86 </w:t>
      </w:r>
      <w:proofErr w:type="spellStart"/>
      <w:r w:rsidRPr="008259E4">
        <w:rPr>
          <w:rFonts w:ascii="Book Antiqua" w:eastAsia="宋体" w:hAnsi="Book Antiqua" w:cs="宋体"/>
          <w:b/>
          <w:bCs/>
          <w:sz w:val="24"/>
          <w:szCs w:val="24"/>
          <w:lang w:eastAsia="zh-CN"/>
        </w:rPr>
        <w:t>Bishayee</w:t>
      </w:r>
      <w:proofErr w:type="spellEnd"/>
      <w:r w:rsidRPr="008259E4">
        <w:rPr>
          <w:rFonts w:ascii="Book Antiqua" w:eastAsia="宋体" w:hAnsi="Book Antiqua" w:cs="宋体"/>
          <w:b/>
          <w:bCs/>
          <w:sz w:val="24"/>
          <w:szCs w:val="24"/>
          <w:lang w:eastAsia="zh-CN"/>
        </w:rPr>
        <w:t xml:space="preserve"> A</w:t>
      </w:r>
      <w:r w:rsidRPr="008259E4">
        <w:rPr>
          <w:rFonts w:ascii="Book Antiqua" w:eastAsia="宋体" w:hAnsi="Book Antiqua" w:cs="宋体"/>
          <w:sz w:val="24"/>
          <w:szCs w:val="24"/>
          <w:lang w:eastAsia="zh-CN"/>
        </w:rPr>
        <w:t xml:space="preserve">. Cancer prevention and treatment with resveratrol: from rodent studies to clinical trials. </w:t>
      </w:r>
      <w:r w:rsidRPr="008259E4">
        <w:rPr>
          <w:rFonts w:ascii="Book Antiqua" w:eastAsia="宋体" w:hAnsi="Book Antiqua" w:cs="宋体"/>
          <w:i/>
          <w:iCs/>
          <w:sz w:val="24"/>
          <w:szCs w:val="24"/>
          <w:lang w:eastAsia="zh-CN"/>
        </w:rPr>
        <w:t xml:space="preserve">Cancer </w:t>
      </w:r>
      <w:proofErr w:type="spellStart"/>
      <w:r w:rsidRPr="008259E4">
        <w:rPr>
          <w:rFonts w:ascii="Book Antiqua" w:eastAsia="宋体" w:hAnsi="Book Antiqua" w:cs="宋体"/>
          <w:i/>
          <w:iCs/>
          <w:sz w:val="24"/>
          <w:szCs w:val="24"/>
          <w:lang w:eastAsia="zh-CN"/>
        </w:rPr>
        <w:t>Prev</w:t>
      </w:r>
      <w:proofErr w:type="spellEnd"/>
      <w:r w:rsidRPr="008259E4">
        <w:rPr>
          <w:rFonts w:ascii="Book Antiqua" w:eastAsia="宋体" w:hAnsi="Book Antiqua" w:cs="宋体"/>
          <w:i/>
          <w:iCs/>
          <w:sz w:val="24"/>
          <w:szCs w:val="24"/>
          <w:lang w:eastAsia="zh-CN"/>
        </w:rPr>
        <w:t xml:space="preserve"> Res </w:t>
      </w:r>
      <w:r w:rsidRPr="008259E4">
        <w:rPr>
          <w:rFonts w:ascii="Book Antiqua" w:eastAsia="宋体" w:hAnsi="Book Antiqua" w:cs="宋体"/>
          <w:iCs/>
          <w:sz w:val="24"/>
          <w:szCs w:val="24"/>
          <w:lang w:eastAsia="zh-CN"/>
        </w:rPr>
        <w:t>(</w:t>
      </w:r>
      <w:proofErr w:type="spellStart"/>
      <w:r w:rsidRPr="008259E4">
        <w:rPr>
          <w:rFonts w:ascii="Book Antiqua" w:eastAsia="宋体" w:hAnsi="Book Antiqua" w:cs="宋体"/>
          <w:iCs/>
          <w:sz w:val="24"/>
          <w:szCs w:val="24"/>
          <w:lang w:eastAsia="zh-CN"/>
        </w:rPr>
        <w:t>Phila</w:t>
      </w:r>
      <w:proofErr w:type="spellEnd"/>
      <w:r w:rsidRPr="008259E4">
        <w:rPr>
          <w:rFonts w:ascii="Book Antiqua" w:eastAsia="宋体" w:hAnsi="Book Antiqua" w:cs="宋体"/>
          <w:iCs/>
          <w:sz w:val="24"/>
          <w:szCs w:val="24"/>
          <w:lang w:eastAsia="zh-CN"/>
        </w:rPr>
        <w:t>)</w:t>
      </w:r>
      <w:r w:rsidRPr="008259E4">
        <w:rPr>
          <w:rFonts w:ascii="Book Antiqua" w:eastAsia="宋体" w:hAnsi="Book Antiqua" w:cs="宋体"/>
          <w:sz w:val="24"/>
          <w:szCs w:val="24"/>
          <w:lang w:eastAsia="zh-CN"/>
        </w:rPr>
        <w:t xml:space="preserve"> 2009; </w:t>
      </w:r>
      <w:r w:rsidRPr="008259E4">
        <w:rPr>
          <w:rFonts w:ascii="Book Antiqua" w:eastAsia="宋体" w:hAnsi="Book Antiqua" w:cs="宋体"/>
          <w:b/>
          <w:bCs/>
          <w:sz w:val="24"/>
          <w:szCs w:val="24"/>
          <w:lang w:eastAsia="zh-CN"/>
        </w:rPr>
        <w:t>2</w:t>
      </w:r>
      <w:r w:rsidRPr="008259E4">
        <w:rPr>
          <w:rFonts w:ascii="Book Antiqua" w:eastAsia="宋体" w:hAnsi="Book Antiqua" w:cs="宋体"/>
          <w:sz w:val="24"/>
          <w:szCs w:val="24"/>
          <w:lang w:eastAsia="zh-CN"/>
        </w:rPr>
        <w:t>: 409-418 [PMID: 19401532 DOI: 10.1158/1940-6207.CAPR-08-0160]</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87 </w:t>
      </w:r>
      <w:r w:rsidRPr="008259E4">
        <w:rPr>
          <w:rFonts w:ascii="Book Antiqua" w:eastAsia="宋体" w:hAnsi="Book Antiqua" w:cs="宋体"/>
          <w:b/>
          <w:bCs/>
          <w:sz w:val="24"/>
          <w:szCs w:val="24"/>
          <w:lang w:eastAsia="zh-CN"/>
        </w:rPr>
        <w:t>Aziz MH</w:t>
      </w:r>
      <w:r w:rsidRPr="008259E4">
        <w:rPr>
          <w:rFonts w:ascii="Book Antiqua" w:eastAsia="宋体" w:hAnsi="Book Antiqua" w:cs="宋体"/>
          <w:sz w:val="24"/>
          <w:szCs w:val="24"/>
          <w:lang w:eastAsia="zh-CN"/>
        </w:rPr>
        <w:t xml:space="preserve">, Kumar R, Ahmad N. Cancer chemoprevention by resveratrol: in vitro and in vivo studies and the underlying mechanisms (review). </w:t>
      </w:r>
      <w:proofErr w:type="spellStart"/>
      <w:r w:rsidRPr="008259E4">
        <w:rPr>
          <w:rFonts w:ascii="Book Antiqua" w:eastAsia="宋体" w:hAnsi="Book Antiqua" w:cs="宋体"/>
          <w:i/>
          <w:iCs/>
          <w:sz w:val="24"/>
          <w:szCs w:val="24"/>
          <w:lang w:eastAsia="zh-CN"/>
        </w:rPr>
        <w:t>Int</w:t>
      </w:r>
      <w:proofErr w:type="spellEnd"/>
      <w:r w:rsidRPr="008259E4">
        <w:rPr>
          <w:rFonts w:ascii="Book Antiqua" w:eastAsia="宋体" w:hAnsi="Book Antiqua" w:cs="宋体"/>
          <w:i/>
          <w:iCs/>
          <w:sz w:val="24"/>
          <w:szCs w:val="24"/>
          <w:lang w:eastAsia="zh-CN"/>
        </w:rPr>
        <w:t xml:space="preserve"> J </w:t>
      </w:r>
      <w:proofErr w:type="spellStart"/>
      <w:r w:rsidRPr="008259E4">
        <w:rPr>
          <w:rFonts w:ascii="Book Antiqua" w:eastAsia="宋体" w:hAnsi="Book Antiqua" w:cs="宋体"/>
          <w:i/>
          <w:iCs/>
          <w:sz w:val="24"/>
          <w:szCs w:val="24"/>
          <w:lang w:eastAsia="zh-CN"/>
        </w:rPr>
        <w:t>Oncol</w:t>
      </w:r>
      <w:proofErr w:type="spellEnd"/>
      <w:r w:rsidRPr="008259E4">
        <w:rPr>
          <w:rFonts w:ascii="Book Antiqua" w:eastAsia="宋体" w:hAnsi="Book Antiqua" w:cs="宋体"/>
          <w:sz w:val="24"/>
          <w:szCs w:val="24"/>
          <w:lang w:eastAsia="zh-CN"/>
        </w:rPr>
        <w:t xml:space="preserve"> 2003; </w:t>
      </w:r>
      <w:r w:rsidRPr="008259E4">
        <w:rPr>
          <w:rFonts w:ascii="Book Antiqua" w:eastAsia="宋体" w:hAnsi="Book Antiqua" w:cs="宋体"/>
          <w:b/>
          <w:bCs/>
          <w:sz w:val="24"/>
          <w:szCs w:val="24"/>
          <w:lang w:eastAsia="zh-CN"/>
        </w:rPr>
        <w:t>23</w:t>
      </w:r>
      <w:r w:rsidRPr="008259E4">
        <w:rPr>
          <w:rFonts w:ascii="Book Antiqua" w:eastAsia="宋体" w:hAnsi="Book Antiqua" w:cs="宋体"/>
          <w:sz w:val="24"/>
          <w:szCs w:val="24"/>
          <w:lang w:eastAsia="zh-CN"/>
        </w:rPr>
        <w:t>: 17-28 [PMID: 12792772 DOI: 10.3892/ijo.23.1.17]</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88 </w:t>
      </w:r>
      <w:r w:rsidRPr="008259E4">
        <w:rPr>
          <w:rFonts w:ascii="Book Antiqua" w:eastAsia="宋体" w:hAnsi="Book Antiqua" w:cs="宋体"/>
          <w:b/>
          <w:bCs/>
          <w:sz w:val="24"/>
          <w:szCs w:val="24"/>
          <w:lang w:eastAsia="zh-CN"/>
        </w:rPr>
        <w:t>Athar M</w:t>
      </w:r>
      <w:r w:rsidRPr="008259E4">
        <w:rPr>
          <w:rFonts w:ascii="Book Antiqua" w:eastAsia="宋体" w:hAnsi="Book Antiqua" w:cs="宋体"/>
          <w:sz w:val="24"/>
          <w:szCs w:val="24"/>
          <w:lang w:eastAsia="zh-CN"/>
        </w:rPr>
        <w:t xml:space="preserve">, Back JH, Tang X, Kim KH, </w:t>
      </w:r>
      <w:proofErr w:type="spellStart"/>
      <w:r w:rsidRPr="008259E4">
        <w:rPr>
          <w:rFonts w:ascii="Book Antiqua" w:eastAsia="宋体" w:hAnsi="Book Antiqua" w:cs="宋体"/>
          <w:sz w:val="24"/>
          <w:szCs w:val="24"/>
          <w:lang w:eastAsia="zh-CN"/>
        </w:rPr>
        <w:t>Kopelovich</w:t>
      </w:r>
      <w:proofErr w:type="spellEnd"/>
      <w:r w:rsidRPr="008259E4">
        <w:rPr>
          <w:rFonts w:ascii="Book Antiqua" w:eastAsia="宋体" w:hAnsi="Book Antiqua" w:cs="宋体"/>
          <w:sz w:val="24"/>
          <w:szCs w:val="24"/>
          <w:lang w:eastAsia="zh-CN"/>
        </w:rPr>
        <w:t xml:space="preserve"> L, Bickers DR, Kim AL. Resveratrol: a review of preclinical studies for human cancer prevention. </w:t>
      </w:r>
      <w:proofErr w:type="spellStart"/>
      <w:r w:rsidRPr="008259E4">
        <w:rPr>
          <w:rFonts w:ascii="Book Antiqua" w:eastAsia="宋体" w:hAnsi="Book Antiqua" w:cs="宋体"/>
          <w:i/>
          <w:iCs/>
          <w:sz w:val="24"/>
          <w:szCs w:val="24"/>
          <w:lang w:eastAsia="zh-CN"/>
        </w:rPr>
        <w:t>Toxicol</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Appl</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Pharmacol</w:t>
      </w:r>
      <w:proofErr w:type="spellEnd"/>
      <w:r w:rsidRPr="008259E4">
        <w:rPr>
          <w:rFonts w:ascii="Book Antiqua" w:eastAsia="宋体" w:hAnsi="Book Antiqua" w:cs="宋体"/>
          <w:sz w:val="24"/>
          <w:szCs w:val="24"/>
          <w:lang w:eastAsia="zh-CN"/>
        </w:rPr>
        <w:t xml:space="preserve"> 2007; </w:t>
      </w:r>
      <w:r w:rsidRPr="008259E4">
        <w:rPr>
          <w:rFonts w:ascii="Book Antiqua" w:eastAsia="宋体" w:hAnsi="Book Antiqua" w:cs="宋体"/>
          <w:b/>
          <w:bCs/>
          <w:sz w:val="24"/>
          <w:szCs w:val="24"/>
          <w:lang w:eastAsia="zh-CN"/>
        </w:rPr>
        <w:t>224</w:t>
      </w:r>
      <w:r w:rsidRPr="008259E4">
        <w:rPr>
          <w:rFonts w:ascii="Book Antiqua" w:eastAsia="宋体" w:hAnsi="Book Antiqua" w:cs="宋体"/>
          <w:sz w:val="24"/>
          <w:szCs w:val="24"/>
          <w:lang w:eastAsia="zh-CN"/>
        </w:rPr>
        <w:t>: 274-283 [PMID: 17306316 DOI: 10.1016/j.taap.2006.12.025]</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89 </w:t>
      </w:r>
      <w:r w:rsidRPr="008259E4">
        <w:rPr>
          <w:rFonts w:ascii="Book Antiqua" w:eastAsia="宋体" w:hAnsi="Book Antiqua" w:cs="宋体"/>
          <w:b/>
          <w:bCs/>
          <w:sz w:val="24"/>
          <w:szCs w:val="24"/>
          <w:lang w:eastAsia="zh-CN"/>
        </w:rPr>
        <w:t>Freemantle SJ</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Spinella</w:t>
      </w:r>
      <w:proofErr w:type="spellEnd"/>
      <w:r w:rsidRPr="008259E4">
        <w:rPr>
          <w:rFonts w:ascii="Book Antiqua" w:eastAsia="宋体" w:hAnsi="Book Antiqua" w:cs="宋体"/>
          <w:sz w:val="24"/>
          <w:szCs w:val="24"/>
          <w:lang w:eastAsia="zh-CN"/>
        </w:rPr>
        <w:t xml:space="preserve"> MJ, </w:t>
      </w:r>
      <w:proofErr w:type="spellStart"/>
      <w:r w:rsidRPr="008259E4">
        <w:rPr>
          <w:rFonts w:ascii="Book Antiqua" w:eastAsia="宋体" w:hAnsi="Book Antiqua" w:cs="宋体"/>
          <w:sz w:val="24"/>
          <w:szCs w:val="24"/>
          <w:lang w:eastAsia="zh-CN"/>
        </w:rPr>
        <w:t>Dmitrovsky</w:t>
      </w:r>
      <w:proofErr w:type="spellEnd"/>
      <w:r w:rsidRPr="008259E4">
        <w:rPr>
          <w:rFonts w:ascii="Book Antiqua" w:eastAsia="宋体" w:hAnsi="Book Antiqua" w:cs="宋体"/>
          <w:sz w:val="24"/>
          <w:szCs w:val="24"/>
          <w:lang w:eastAsia="zh-CN"/>
        </w:rPr>
        <w:t xml:space="preserve"> E. </w:t>
      </w:r>
      <w:proofErr w:type="spellStart"/>
      <w:r w:rsidRPr="008259E4">
        <w:rPr>
          <w:rFonts w:ascii="Book Antiqua" w:eastAsia="宋体" w:hAnsi="Book Antiqua" w:cs="宋体"/>
          <w:sz w:val="24"/>
          <w:szCs w:val="24"/>
          <w:lang w:eastAsia="zh-CN"/>
        </w:rPr>
        <w:t>Retinoids</w:t>
      </w:r>
      <w:proofErr w:type="spellEnd"/>
      <w:r w:rsidRPr="008259E4">
        <w:rPr>
          <w:rFonts w:ascii="Book Antiqua" w:eastAsia="宋体" w:hAnsi="Book Antiqua" w:cs="宋体"/>
          <w:sz w:val="24"/>
          <w:szCs w:val="24"/>
          <w:lang w:eastAsia="zh-CN"/>
        </w:rPr>
        <w:t xml:space="preserve"> in cancer therapy and chemoprevention: promise meets resistance. </w:t>
      </w:r>
      <w:r w:rsidRPr="008259E4">
        <w:rPr>
          <w:rFonts w:ascii="Book Antiqua" w:eastAsia="宋体" w:hAnsi="Book Antiqua" w:cs="宋体"/>
          <w:i/>
          <w:iCs/>
          <w:sz w:val="24"/>
          <w:szCs w:val="24"/>
          <w:lang w:eastAsia="zh-CN"/>
        </w:rPr>
        <w:t>Oncogene</w:t>
      </w:r>
      <w:r w:rsidRPr="008259E4">
        <w:rPr>
          <w:rFonts w:ascii="Book Antiqua" w:eastAsia="宋体" w:hAnsi="Book Antiqua" w:cs="宋体"/>
          <w:sz w:val="24"/>
          <w:szCs w:val="24"/>
          <w:lang w:eastAsia="zh-CN"/>
        </w:rPr>
        <w:t xml:space="preserve"> 2003; </w:t>
      </w:r>
      <w:r w:rsidRPr="008259E4">
        <w:rPr>
          <w:rFonts w:ascii="Book Antiqua" w:eastAsia="宋体" w:hAnsi="Book Antiqua" w:cs="宋体"/>
          <w:b/>
          <w:bCs/>
          <w:sz w:val="24"/>
          <w:szCs w:val="24"/>
          <w:lang w:eastAsia="zh-CN"/>
        </w:rPr>
        <w:t>22</w:t>
      </w:r>
      <w:r w:rsidRPr="008259E4">
        <w:rPr>
          <w:rFonts w:ascii="Book Antiqua" w:eastAsia="宋体" w:hAnsi="Book Antiqua" w:cs="宋体"/>
          <w:sz w:val="24"/>
          <w:szCs w:val="24"/>
          <w:lang w:eastAsia="zh-CN"/>
        </w:rPr>
        <w:t>: 7305-7315 [PMID: 14576840 DOI: 10.1038/sj.onc.1206936]</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90 </w:t>
      </w:r>
      <w:proofErr w:type="spellStart"/>
      <w:r w:rsidRPr="008259E4">
        <w:rPr>
          <w:rFonts w:ascii="Book Antiqua" w:eastAsia="宋体" w:hAnsi="Book Antiqua" w:cs="宋体"/>
          <w:b/>
          <w:bCs/>
          <w:sz w:val="24"/>
          <w:szCs w:val="24"/>
          <w:lang w:eastAsia="zh-CN"/>
        </w:rPr>
        <w:t>Altucci</w:t>
      </w:r>
      <w:proofErr w:type="spellEnd"/>
      <w:r w:rsidRPr="008259E4">
        <w:rPr>
          <w:rFonts w:ascii="Book Antiqua" w:eastAsia="宋体" w:hAnsi="Book Antiqua" w:cs="宋体"/>
          <w:b/>
          <w:bCs/>
          <w:sz w:val="24"/>
          <w:szCs w:val="24"/>
          <w:lang w:eastAsia="zh-CN"/>
        </w:rPr>
        <w:t xml:space="preserve"> L</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Gronemeyer</w:t>
      </w:r>
      <w:proofErr w:type="spellEnd"/>
      <w:r w:rsidRPr="008259E4">
        <w:rPr>
          <w:rFonts w:ascii="Book Antiqua" w:eastAsia="宋体" w:hAnsi="Book Antiqua" w:cs="宋体"/>
          <w:sz w:val="24"/>
          <w:szCs w:val="24"/>
          <w:lang w:eastAsia="zh-CN"/>
        </w:rPr>
        <w:t xml:space="preserve"> H. </w:t>
      </w:r>
      <w:proofErr w:type="gramStart"/>
      <w:r w:rsidRPr="008259E4">
        <w:rPr>
          <w:rFonts w:ascii="Book Antiqua" w:eastAsia="宋体" w:hAnsi="Book Antiqua" w:cs="宋体"/>
          <w:sz w:val="24"/>
          <w:szCs w:val="24"/>
          <w:lang w:eastAsia="zh-CN"/>
        </w:rPr>
        <w:t xml:space="preserve">The promise of </w:t>
      </w:r>
      <w:proofErr w:type="spellStart"/>
      <w:r w:rsidRPr="008259E4">
        <w:rPr>
          <w:rFonts w:ascii="Book Antiqua" w:eastAsia="宋体" w:hAnsi="Book Antiqua" w:cs="宋体"/>
          <w:sz w:val="24"/>
          <w:szCs w:val="24"/>
          <w:lang w:eastAsia="zh-CN"/>
        </w:rPr>
        <w:t>retinoids</w:t>
      </w:r>
      <w:proofErr w:type="spellEnd"/>
      <w:r w:rsidRPr="008259E4">
        <w:rPr>
          <w:rFonts w:ascii="Book Antiqua" w:eastAsia="宋体" w:hAnsi="Book Antiqua" w:cs="宋体"/>
          <w:sz w:val="24"/>
          <w:szCs w:val="24"/>
          <w:lang w:eastAsia="zh-CN"/>
        </w:rPr>
        <w:t xml:space="preserve"> to fight against cancer.</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Nat Rev Cancer</w:t>
      </w:r>
      <w:r w:rsidRPr="008259E4">
        <w:rPr>
          <w:rFonts w:ascii="Book Antiqua" w:eastAsia="宋体" w:hAnsi="Book Antiqua" w:cs="宋体"/>
          <w:sz w:val="24"/>
          <w:szCs w:val="24"/>
          <w:lang w:eastAsia="zh-CN"/>
        </w:rPr>
        <w:t xml:space="preserve"> 2001; </w:t>
      </w:r>
      <w:r w:rsidRPr="008259E4">
        <w:rPr>
          <w:rFonts w:ascii="Book Antiqua" w:eastAsia="宋体" w:hAnsi="Book Antiqua" w:cs="宋体"/>
          <w:b/>
          <w:bCs/>
          <w:sz w:val="24"/>
          <w:szCs w:val="24"/>
          <w:lang w:eastAsia="zh-CN"/>
        </w:rPr>
        <w:t>1</w:t>
      </w:r>
      <w:r w:rsidRPr="008259E4">
        <w:rPr>
          <w:rFonts w:ascii="Book Antiqua" w:eastAsia="宋体" w:hAnsi="Book Antiqua" w:cs="宋体"/>
          <w:sz w:val="24"/>
          <w:szCs w:val="24"/>
          <w:lang w:eastAsia="zh-CN"/>
        </w:rPr>
        <w:t>: 181-193 [PMID: 11902573 DOI: 10.1038/35106036]</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t xml:space="preserve">91 </w:t>
      </w:r>
      <w:r w:rsidRPr="008259E4">
        <w:rPr>
          <w:rFonts w:ascii="Book Antiqua" w:eastAsia="宋体" w:hAnsi="Book Antiqua" w:cs="宋体"/>
          <w:b/>
          <w:bCs/>
          <w:sz w:val="24"/>
          <w:szCs w:val="24"/>
          <w:lang w:eastAsia="zh-CN"/>
        </w:rPr>
        <w:t>Tang XH</w:t>
      </w:r>
      <w:r w:rsidRPr="008259E4">
        <w:rPr>
          <w:rFonts w:ascii="Book Antiqua" w:eastAsia="宋体" w:hAnsi="Book Antiqua" w:cs="宋体"/>
          <w:sz w:val="24"/>
          <w:szCs w:val="24"/>
          <w:lang w:eastAsia="zh-CN"/>
        </w:rPr>
        <w:t>, Gudas LJ.</w:t>
      </w:r>
      <w:proofErr w:type="gramEnd"/>
      <w:r w:rsidRPr="008259E4">
        <w:rPr>
          <w:rFonts w:ascii="Book Antiqua" w:eastAsia="宋体" w:hAnsi="Book Antiqua" w:cs="宋体"/>
          <w:sz w:val="24"/>
          <w:szCs w:val="24"/>
          <w:lang w:eastAsia="zh-CN"/>
        </w:rPr>
        <w:t xml:space="preserve"> </w:t>
      </w:r>
      <w:proofErr w:type="spellStart"/>
      <w:proofErr w:type="gramStart"/>
      <w:r w:rsidRPr="008259E4">
        <w:rPr>
          <w:rFonts w:ascii="Book Antiqua" w:eastAsia="宋体" w:hAnsi="Book Antiqua" w:cs="宋体"/>
          <w:sz w:val="24"/>
          <w:szCs w:val="24"/>
          <w:lang w:eastAsia="zh-CN"/>
        </w:rPr>
        <w:t>Retinoids</w:t>
      </w:r>
      <w:proofErr w:type="spellEnd"/>
      <w:r w:rsidRPr="008259E4">
        <w:rPr>
          <w:rFonts w:ascii="Book Antiqua" w:eastAsia="宋体" w:hAnsi="Book Antiqua" w:cs="宋体"/>
          <w:sz w:val="24"/>
          <w:szCs w:val="24"/>
          <w:lang w:eastAsia="zh-CN"/>
        </w:rPr>
        <w:t>, retinoic acid receptors, and cancer.</w:t>
      </w:r>
      <w:proofErr w:type="gramEnd"/>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i/>
          <w:iCs/>
          <w:sz w:val="24"/>
          <w:szCs w:val="24"/>
          <w:lang w:eastAsia="zh-CN"/>
        </w:rPr>
        <w:t>Annu</w:t>
      </w:r>
      <w:proofErr w:type="spellEnd"/>
      <w:r w:rsidRPr="008259E4">
        <w:rPr>
          <w:rFonts w:ascii="Book Antiqua" w:eastAsia="宋体" w:hAnsi="Book Antiqua" w:cs="宋体"/>
          <w:i/>
          <w:iCs/>
          <w:sz w:val="24"/>
          <w:szCs w:val="24"/>
          <w:lang w:eastAsia="zh-CN"/>
        </w:rPr>
        <w:t xml:space="preserve"> Rev </w:t>
      </w:r>
      <w:proofErr w:type="spellStart"/>
      <w:r w:rsidRPr="008259E4">
        <w:rPr>
          <w:rFonts w:ascii="Book Antiqua" w:eastAsia="宋体" w:hAnsi="Book Antiqua" w:cs="宋体"/>
          <w:i/>
          <w:iCs/>
          <w:sz w:val="24"/>
          <w:szCs w:val="24"/>
          <w:lang w:eastAsia="zh-CN"/>
        </w:rPr>
        <w:t>Pathol</w:t>
      </w:r>
      <w:proofErr w:type="spellEnd"/>
      <w:r w:rsidRPr="008259E4">
        <w:rPr>
          <w:rFonts w:ascii="Book Antiqua" w:eastAsia="宋体" w:hAnsi="Book Antiqua" w:cs="宋体"/>
          <w:sz w:val="24"/>
          <w:szCs w:val="24"/>
          <w:lang w:eastAsia="zh-CN"/>
        </w:rPr>
        <w:t xml:space="preserve"> 2011; </w:t>
      </w:r>
      <w:r w:rsidRPr="008259E4">
        <w:rPr>
          <w:rFonts w:ascii="Book Antiqua" w:eastAsia="宋体" w:hAnsi="Book Antiqua" w:cs="宋体"/>
          <w:b/>
          <w:bCs/>
          <w:sz w:val="24"/>
          <w:szCs w:val="24"/>
          <w:lang w:eastAsia="zh-CN"/>
        </w:rPr>
        <w:t>6</w:t>
      </w:r>
      <w:r w:rsidRPr="008259E4">
        <w:rPr>
          <w:rFonts w:ascii="Book Antiqua" w:eastAsia="宋体" w:hAnsi="Book Antiqua" w:cs="宋体"/>
          <w:sz w:val="24"/>
          <w:szCs w:val="24"/>
          <w:lang w:eastAsia="zh-CN"/>
        </w:rPr>
        <w:t>: 345-364 [PMID: 21073338 DOI: 10.1146/annurev-pathol-011110-130303]</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92 </w:t>
      </w:r>
      <w:r w:rsidRPr="008259E4">
        <w:rPr>
          <w:rFonts w:ascii="Book Antiqua" w:eastAsia="宋体" w:hAnsi="Book Antiqua" w:cs="宋体"/>
          <w:b/>
          <w:bCs/>
          <w:sz w:val="24"/>
          <w:szCs w:val="24"/>
          <w:lang w:eastAsia="zh-CN"/>
        </w:rPr>
        <w:t>Bode AM</w:t>
      </w:r>
      <w:r w:rsidRPr="008259E4">
        <w:rPr>
          <w:rFonts w:ascii="Book Antiqua" w:eastAsia="宋体" w:hAnsi="Book Antiqua" w:cs="宋体"/>
          <w:sz w:val="24"/>
          <w:szCs w:val="24"/>
          <w:lang w:eastAsia="zh-CN"/>
        </w:rPr>
        <w:t xml:space="preserve">, Dong Z. The two faces of capsaicin. </w:t>
      </w:r>
      <w:r w:rsidRPr="008259E4">
        <w:rPr>
          <w:rFonts w:ascii="Book Antiqua" w:eastAsia="宋体" w:hAnsi="Book Antiqua" w:cs="宋体"/>
          <w:i/>
          <w:iCs/>
          <w:sz w:val="24"/>
          <w:szCs w:val="24"/>
          <w:lang w:eastAsia="zh-CN"/>
        </w:rPr>
        <w:t>Cancer Res</w:t>
      </w:r>
      <w:r w:rsidRPr="008259E4">
        <w:rPr>
          <w:rFonts w:ascii="Book Antiqua" w:eastAsia="宋体" w:hAnsi="Book Antiqua" w:cs="宋体"/>
          <w:sz w:val="24"/>
          <w:szCs w:val="24"/>
          <w:lang w:eastAsia="zh-CN"/>
        </w:rPr>
        <w:t xml:space="preserve"> 2011; </w:t>
      </w:r>
      <w:r w:rsidRPr="008259E4">
        <w:rPr>
          <w:rFonts w:ascii="Book Antiqua" w:eastAsia="宋体" w:hAnsi="Book Antiqua" w:cs="宋体"/>
          <w:b/>
          <w:bCs/>
          <w:sz w:val="24"/>
          <w:szCs w:val="24"/>
          <w:lang w:eastAsia="zh-CN"/>
        </w:rPr>
        <w:t>71</w:t>
      </w:r>
      <w:r w:rsidRPr="008259E4">
        <w:rPr>
          <w:rFonts w:ascii="Book Antiqua" w:eastAsia="宋体" w:hAnsi="Book Antiqua" w:cs="宋体"/>
          <w:sz w:val="24"/>
          <w:szCs w:val="24"/>
          <w:lang w:eastAsia="zh-CN"/>
        </w:rPr>
        <w:t>: 2809-2814 [PMID: 21487045 DOI: 10.1158/0008-5472.CAN-10-3756]</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93 </w:t>
      </w:r>
      <w:proofErr w:type="spellStart"/>
      <w:r w:rsidRPr="008259E4">
        <w:rPr>
          <w:rFonts w:ascii="Book Antiqua" w:eastAsia="宋体" w:hAnsi="Book Antiqua" w:cs="宋体"/>
          <w:b/>
          <w:bCs/>
          <w:sz w:val="24"/>
          <w:szCs w:val="24"/>
          <w:lang w:eastAsia="zh-CN"/>
        </w:rPr>
        <w:t>Dorai</w:t>
      </w:r>
      <w:proofErr w:type="spellEnd"/>
      <w:r w:rsidRPr="008259E4">
        <w:rPr>
          <w:rFonts w:ascii="Book Antiqua" w:eastAsia="宋体" w:hAnsi="Book Antiqua" w:cs="宋体"/>
          <w:b/>
          <w:bCs/>
          <w:sz w:val="24"/>
          <w:szCs w:val="24"/>
          <w:lang w:eastAsia="zh-CN"/>
        </w:rPr>
        <w:t xml:space="preserve"> T</w:t>
      </w:r>
      <w:r w:rsidRPr="008259E4">
        <w:rPr>
          <w:rFonts w:ascii="Book Antiqua" w:eastAsia="宋体" w:hAnsi="Book Antiqua" w:cs="宋体"/>
          <w:sz w:val="24"/>
          <w:szCs w:val="24"/>
          <w:lang w:eastAsia="zh-CN"/>
        </w:rPr>
        <w:t xml:space="preserve">, Aggarwal BB. </w:t>
      </w:r>
      <w:proofErr w:type="gramStart"/>
      <w:r w:rsidRPr="008259E4">
        <w:rPr>
          <w:rFonts w:ascii="Book Antiqua" w:eastAsia="宋体" w:hAnsi="Book Antiqua" w:cs="宋体"/>
          <w:sz w:val="24"/>
          <w:szCs w:val="24"/>
          <w:lang w:eastAsia="zh-CN"/>
        </w:rPr>
        <w:t xml:space="preserve">Role of </w:t>
      </w:r>
      <w:proofErr w:type="spellStart"/>
      <w:r w:rsidRPr="008259E4">
        <w:rPr>
          <w:rFonts w:ascii="Book Antiqua" w:eastAsia="宋体" w:hAnsi="Book Antiqua" w:cs="宋体"/>
          <w:sz w:val="24"/>
          <w:szCs w:val="24"/>
          <w:lang w:eastAsia="zh-CN"/>
        </w:rPr>
        <w:t>chemopreventive</w:t>
      </w:r>
      <w:proofErr w:type="spellEnd"/>
      <w:r w:rsidRPr="008259E4">
        <w:rPr>
          <w:rFonts w:ascii="Book Antiqua" w:eastAsia="宋体" w:hAnsi="Book Antiqua" w:cs="宋体"/>
          <w:sz w:val="24"/>
          <w:szCs w:val="24"/>
          <w:lang w:eastAsia="zh-CN"/>
        </w:rPr>
        <w:t xml:space="preserve"> agents in cancer therapy.</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Cancer Lett</w:t>
      </w:r>
      <w:r w:rsidRPr="008259E4">
        <w:rPr>
          <w:rFonts w:ascii="Book Antiqua" w:eastAsia="宋体" w:hAnsi="Book Antiqua" w:cs="宋体"/>
          <w:sz w:val="24"/>
          <w:szCs w:val="24"/>
          <w:lang w:eastAsia="zh-CN"/>
        </w:rPr>
        <w:t xml:space="preserve"> 2004; </w:t>
      </w:r>
      <w:r w:rsidRPr="008259E4">
        <w:rPr>
          <w:rFonts w:ascii="Book Antiqua" w:eastAsia="宋体" w:hAnsi="Book Antiqua" w:cs="宋体"/>
          <w:b/>
          <w:bCs/>
          <w:sz w:val="24"/>
          <w:szCs w:val="24"/>
          <w:lang w:eastAsia="zh-CN"/>
        </w:rPr>
        <w:t>215</w:t>
      </w:r>
      <w:r w:rsidRPr="008259E4">
        <w:rPr>
          <w:rFonts w:ascii="Book Antiqua" w:eastAsia="宋体" w:hAnsi="Book Antiqua" w:cs="宋体"/>
          <w:sz w:val="24"/>
          <w:szCs w:val="24"/>
          <w:lang w:eastAsia="zh-CN"/>
        </w:rPr>
        <w:t>: 129-140 [PMID: 15488631 DOI: 10.1016/j.canlet.2004.07.013]</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lastRenderedPageBreak/>
        <w:t xml:space="preserve">94 </w:t>
      </w:r>
      <w:r w:rsidRPr="008259E4">
        <w:rPr>
          <w:rFonts w:ascii="Book Antiqua" w:eastAsia="宋体" w:hAnsi="Book Antiqua" w:cs="宋体"/>
          <w:b/>
          <w:bCs/>
          <w:sz w:val="24"/>
          <w:szCs w:val="24"/>
          <w:lang w:eastAsia="zh-CN"/>
        </w:rPr>
        <w:t>Conaway CC</w:t>
      </w:r>
      <w:r w:rsidRPr="008259E4">
        <w:rPr>
          <w:rFonts w:ascii="Book Antiqua" w:eastAsia="宋体" w:hAnsi="Book Antiqua" w:cs="宋体"/>
          <w:sz w:val="24"/>
          <w:szCs w:val="24"/>
          <w:lang w:eastAsia="zh-CN"/>
        </w:rPr>
        <w:t xml:space="preserve">, Yang YM, Chung FL. </w:t>
      </w:r>
      <w:proofErr w:type="spellStart"/>
      <w:r w:rsidRPr="008259E4">
        <w:rPr>
          <w:rFonts w:ascii="Book Antiqua" w:eastAsia="宋体" w:hAnsi="Book Antiqua" w:cs="宋体"/>
          <w:sz w:val="24"/>
          <w:szCs w:val="24"/>
          <w:lang w:eastAsia="zh-CN"/>
        </w:rPr>
        <w:t>Isothiocyanates</w:t>
      </w:r>
      <w:proofErr w:type="spellEnd"/>
      <w:r w:rsidRPr="008259E4">
        <w:rPr>
          <w:rFonts w:ascii="Book Antiqua" w:eastAsia="宋体" w:hAnsi="Book Antiqua" w:cs="宋体"/>
          <w:sz w:val="24"/>
          <w:szCs w:val="24"/>
          <w:lang w:eastAsia="zh-CN"/>
        </w:rPr>
        <w:t xml:space="preserve"> as cancer </w:t>
      </w:r>
      <w:proofErr w:type="spellStart"/>
      <w:r w:rsidRPr="008259E4">
        <w:rPr>
          <w:rFonts w:ascii="Book Antiqua" w:eastAsia="宋体" w:hAnsi="Book Antiqua" w:cs="宋体"/>
          <w:sz w:val="24"/>
          <w:szCs w:val="24"/>
          <w:lang w:eastAsia="zh-CN"/>
        </w:rPr>
        <w:t>chemopreventive</w:t>
      </w:r>
      <w:proofErr w:type="spellEnd"/>
      <w:r w:rsidRPr="008259E4">
        <w:rPr>
          <w:rFonts w:ascii="Book Antiqua" w:eastAsia="宋体" w:hAnsi="Book Antiqua" w:cs="宋体"/>
          <w:sz w:val="24"/>
          <w:szCs w:val="24"/>
          <w:lang w:eastAsia="zh-CN"/>
        </w:rPr>
        <w:t xml:space="preserve"> agents: their biological activities and metabolism in rodents and humans. </w:t>
      </w:r>
      <w:proofErr w:type="spellStart"/>
      <w:r w:rsidRPr="008259E4">
        <w:rPr>
          <w:rFonts w:ascii="Book Antiqua" w:eastAsia="宋体" w:hAnsi="Book Antiqua" w:cs="宋体"/>
          <w:i/>
          <w:iCs/>
          <w:sz w:val="24"/>
          <w:szCs w:val="24"/>
          <w:lang w:eastAsia="zh-CN"/>
        </w:rPr>
        <w:t>Curr</w:t>
      </w:r>
      <w:proofErr w:type="spellEnd"/>
      <w:r w:rsidRPr="008259E4">
        <w:rPr>
          <w:rFonts w:ascii="Book Antiqua" w:eastAsia="宋体" w:hAnsi="Book Antiqua" w:cs="宋体"/>
          <w:i/>
          <w:iCs/>
          <w:sz w:val="24"/>
          <w:szCs w:val="24"/>
          <w:lang w:eastAsia="zh-CN"/>
        </w:rPr>
        <w:t xml:space="preserve"> Drug </w:t>
      </w:r>
      <w:proofErr w:type="spellStart"/>
      <w:r w:rsidRPr="008259E4">
        <w:rPr>
          <w:rFonts w:ascii="Book Antiqua" w:eastAsia="宋体" w:hAnsi="Book Antiqua" w:cs="宋体"/>
          <w:i/>
          <w:iCs/>
          <w:sz w:val="24"/>
          <w:szCs w:val="24"/>
          <w:lang w:eastAsia="zh-CN"/>
        </w:rPr>
        <w:t>Metab</w:t>
      </w:r>
      <w:proofErr w:type="spellEnd"/>
      <w:r w:rsidRPr="008259E4">
        <w:rPr>
          <w:rFonts w:ascii="Book Antiqua" w:eastAsia="宋体" w:hAnsi="Book Antiqua" w:cs="宋体"/>
          <w:sz w:val="24"/>
          <w:szCs w:val="24"/>
          <w:lang w:eastAsia="zh-CN"/>
        </w:rPr>
        <w:t xml:space="preserve"> 2002; </w:t>
      </w:r>
      <w:r w:rsidRPr="008259E4">
        <w:rPr>
          <w:rFonts w:ascii="Book Antiqua" w:eastAsia="宋体" w:hAnsi="Book Antiqua" w:cs="宋体"/>
          <w:b/>
          <w:bCs/>
          <w:sz w:val="24"/>
          <w:szCs w:val="24"/>
          <w:lang w:eastAsia="zh-CN"/>
        </w:rPr>
        <w:t>3</w:t>
      </w:r>
      <w:r w:rsidRPr="008259E4">
        <w:rPr>
          <w:rFonts w:ascii="Book Antiqua" w:eastAsia="宋体" w:hAnsi="Book Antiqua" w:cs="宋体"/>
          <w:sz w:val="24"/>
          <w:szCs w:val="24"/>
          <w:lang w:eastAsia="zh-CN"/>
        </w:rPr>
        <w:t>: 233-255 [PMID: 12083319 DOI: 10.2174/1389200023337496]</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t xml:space="preserve">95 </w:t>
      </w:r>
      <w:r w:rsidRPr="008259E4">
        <w:rPr>
          <w:rFonts w:ascii="Book Antiqua" w:eastAsia="宋体" w:hAnsi="Book Antiqua" w:cs="宋体"/>
          <w:b/>
          <w:bCs/>
          <w:sz w:val="24"/>
          <w:szCs w:val="24"/>
          <w:lang w:eastAsia="zh-CN"/>
        </w:rPr>
        <w:t>Zhang Y</w:t>
      </w:r>
      <w:r w:rsidRPr="008259E4">
        <w:rPr>
          <w:rFonts w:ascii="Book Antiqua" w:eastAsia="宋体" w:hAnsi="Book Antiqua" w:cs="宋体"/>
          <w:sz w:val="24"/>
          <w:szCs w:val="24"/>
          <w:lang w:eastAsia="zh-CN"/>
        </w:rPr>
        <w:t>.</w:t>
      </w:r>
      <w:proofErr w:type="gramEnd"/>
      <w:r w:rsidRPr="008259E4">
        <w:rPr>
          <w:rFonts w:ascii="Book Antiqua" w:eastAsia="宋体" w:hAnsi="Book Antiqua" w:cs="宋体"/>
          <w:sz w:val="24"/>
          <w:szCs w:val="24"/>
          <w:lang w:eastAsia="zh-CN"/>
        </w:rPr>
        <w:t xml:space="preserve"> </w:t>
      </w:r>
      <w:proofErr w:type="gramStart"/>
      <w:r w:rsidRPr="008259E4">
        <w:rPr>
          <w:rFonts w:ascii="Book Antiqua" w:eastAsia="宋体" w:hAnsi="Book Antiqua" w:cs="宋体"/>
          <w:sz w:val="24"/>
          <w:szCs w:val="24"/>
          <w:lang w:eastAsia="zh-CN"/>
        </w:rPr>
        <w:t xml:space="preserve">The molecular basis that unifies the metabolism, cellular uptake and </w:t>
      </w:r>
      <w:proofErr w:type="spellStart"/>
      <w:r w:rsidRPr="008259E4">
        <w:rPr>
          <w:rFonts w:ascii="Book Antiqua" w:eastAsia="宋体" w:hAnsi="Book Antiqua" w:cs="宋体"/>
          <w:sz w:val="24"/>
          <w:szCs w:val="24"/>
          <w:lang w:eastAsia="zh-CN"/>
        </w:rPr>
        <w:t>chemopreventive</w:t>
      </w:r>
      <w:proofErr w:type="spellEnd"/>
      <w:r w:rsidRPr="008259E4">
        <w:rPr>
          <w:rFonts w:ascii="Book Antiqua" w:eastAsia="宋体" w:hAnsi="Book Antiqua" w:cs="宋体"/>
          <w:sz w:val="24"/>
          <w:szCs w:val="24"/>
          <w:lang w:eastAsia="zh-CN"/>
        </w:rPr>
        <w:t xml:space="preserve"> activities of dietary </w:t>
      </w:r>
      <w:proofErr w:type="spellStart"/>
      <w:r w:rsidRPr="008259E4">
        <w:rPr>
          <w:rFonts w:ascii="Book Antiqua" w:eastAsia="宋体" w:hAnsi="Book Antiqua" w:cs="宋体"/>
          <w:sz w:val="24"/>
          <w:szCs w:val="24"/>
          <w:lang w:eastAsia="zh-CN"/>
        </w:rPr>
        <w:t>isothiocyanates</w:t>
      </w:r>
      <w:proofErr w:type="spellEnd"/>
      <w:r w:rsidRPr="008259E4">
        <w:rPr>
          <w:rFonts w:ascii="Book Antiqua" w:eastAsia="宋体" w:hAnsi="Book Antiqua" w:cs="宋体"/>
          <w:sz w:val="24"/>
          <w:szCs w:val="24"/>
          <w:lang w:eastAsia="zh-CN"/>
        </w:rPr>
        <w:t>.</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Carcinogenesis</w:t>
      </w:r>
      <w:r w:rsidRPr="008259E4">
        <w:rPr>
          <w:rFonts w:ascii="Book Antiqua" w:eastAsia="宋体" w:hAnsi="Book Antiqua" w:cs="宋体"/>
          <w:sz w:val="24"/>
          <w:szCs w:val="24"/>
          <w:lang w:eastAsia="zh-CN"/>
        </w:rPr>
        <w:t xml:space="preserve"> 2012; </w:t>
      </w:r>
      <w:r w:rsidRPr="008259E4">
        <w:rPr>
          <w:rFonts w:ascii="Book Antiqua" w:eastAsia="宋体" w:hAnsi="Book Antiqua" w:cs="宋体"/>
          <w:b/>
          <w:bCs/>
          <w:sz w:val="24"/>
          <w:szCs w:val="24"/>
          <w:lang w:eastAsia="zh-CN"/>
        </w:rPr>
        <w:t>33</w:t>
      </w:r>
      <w:r w:rsidRPr="008259E4">
        <w:rPr>
          <w:rFonts w:ascii="Book Antiqua" w:eastAsia="宋体" w:hAnsi="Book Antiqua" w:cs="宋体"/>
          <w:sz w:val="24"/>
          <w:szCs w:val="24"/>
          <w:lang w:eastAsia="zh-CN"/>
        </w:rPr>
        <w:t>: 2-9 [PMID: 22080571 DOI: 10.1093/</w:t>
      </w:r>
      <w:proofErr w:type="spellStart"/>
      <w:r w:rsidRPr="008259E4">
        <w:rPr>
          <w:rFonts w:ascii="Book Antiqua" w:eastAsia="宋体" w:hAnsi="Book Antiqua" w:cs="宋体"/>
          <w:sz w:val="24"/>
          <w:szCs w:val="24"/>
          <w:lang w:eastAsia="zh-CN"/>
        </w:rPr>
        <w:t>carcin</w:t>
      </w:r>
      <w:proofErr w:type="spellEnd"/>
      <w:r w:rsidRPr="008259E4">
        <w:rPr>
          <w:rFonts w:ascii="Book Antiqua" w:eastAsia="宋体" w:hAnsi="Book Antiqua" w:cs="宋体"/>
          <w:sz w:val="24"/>
          <w:szCs w:val="24"/>
          <w:lang w:eastAsia="zh-CN"/>
        </w:rPr>
        <w:t>/bgr255]</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t xml:space="preserve">96 </w:t>
      </w:r>
      <w:r w:rsidRPr="008259E4">
        <w:rPr>
          <w:rFonts w:ascii="Book Antiqua" w:eastAsia="宋体" w:hAnsi="Book Antiqua" w:cs="宋体"/>
          <w:b/>
          <w:bCs/>
          <w:sz w:val="24"/>
          <w:szCs w:val="24"/>
          <w:lang w:eastAsia="zh-CN"/>
        </w:rPr>
        <w:t>Hecht SS</w:t>
      </w:r>
      <w:r w:rsidRPr="008259E4">
        <w:rPr>
          <w:rFonts w:ascii="Book Antiqua" w:eastAsia="宋体" w:hAnsi="Book Antiqua" w:cs="宋体"/>
          <w:sz w:val="24"/>
          <w:szCs w:val="24"/>
          <w:lang w:eastAsia="zh-CN"/>
        </w:rPr>
        <w:t xml:space="preserve">. Inhibition of carcinogenesis by </w:t>
      </w:r>
      <w:proofErr w:type="spellStart"/>
      <w:r w:rsidRPr="008259E4">
        <w:rPr>
          <w:rFonts w:ascii="Book Antiqua" w:eastAsia="宋体" w:hAnsi="Book Antiqua" w:cs="宋体"/>
          <w:sz w:val="24"/>
          <w:szCs w:val="24"/>
          <w:lang w:eastAsia="zh-CN"/>
        </w:rPr>
        <w:t>isothiocyanates</w:t>
      </w:r>
      <w:proofErr w:type="spellEnd"/>
      <w:r w:rsidRPr="008259E4">
        <w:rPr>
          <w:rFonts w:ascii="Book Antiqua" w:eastAsia="宋体" w:hAnsi="Book Antiqua" w:cs="宋体"/>
          <w:sz w:val="24"/>
          <w:szCs w:val="24"/>
          <w:lang w:eastAsia="zh-CN"/>
        </w:rPr>
        <w:t>.</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 xml:space="preserve">Drug </w:t>
      </w:r>
      <w:proofErr w:type="spellStart"/>
      <w:r w:rsidRPr="008259E4">
        <w:rPr>
          <w:rFonts w:ascii="Book Antiqua" w:eastAsia="宋体" w:hAnsi="Book Antiqua" w:cs="宋体"/>
          <w:i/>
          <w:iCs/>
          <w:sz w:val="24"/>
          <w:szCs w:val="24"/>
          <w:lang w:eastAsia="zh-CN"/>
        </w:rPr>
        <w:t>Metab</w:t>
      </w:r>
      <w:proofErr w:type="spellEnd"/>
      <w:r w:rsidRPr="008259E4">
        <w:rPr>
          <w:rFonts w:ascii="Book Antiqua" w:eastAsia="宋体" w:hAnsi="Book Antiqua" w:cs="宋体"/>
          <w:i/>
          <w:iCs/>
          <w:sz w:val="24"/>
          <w:szCs w:val="24"/>
          <w:lang w:eastAsia="zh-CN"/>
        </w:rPr>
        <w:t xml:space="preserve"> Rev</w:t>
      </w:r>
      <w:r w:rsidRPr="008259E4">
        <w:rPr>
          <w:rFonts w:ascii="Book Antiqua" w:eastAsia="宋体" w:hAnsi="Book Antiqua" w:cs="宋体"/>
          <w:sz w:val="24"/>
          <w:szCs w:val="24"/>
          <w:lang w:eastAsia="zh-CN"/>
        </w:rPr>
        <w:t xml:space="preserve"> </w:t>
      </w:r>
      <w:r w:rsidR="00EC4213">
        <w:rPr>
          <w:rFonts w:ascii="Book Antiqua" w:eastAsia="宋体" w:hAnsi="Book Antiqua" w:cs="宋体" w:hint="eastAsia"/>
          <w:sz w:val="24"/>
          <w:szCs w:val="24"/>
          <w:lang w:eastAsia="zh-CN"/>
        </w:rPr>
        <w:t>2000</w:t>
      </w:r>
      <w:r w:rsidRPr="008259E4">
        <w:rPr>
          <w:rFonts w:ascii="Book Antiqua" w:eastAsia="宋体" w:hAnsi="Book Antiqua" w:cs="宋体"/>
          <w:sz w:val="24"/>
          <w:szCs w:val="24"/>
          <w:lang w:eastAsia="zh-CN"/>
        </w:rPr>
        <w:t xml:space="preserve">; </w:t>
      </w:r>
      <w:r w:rsidRPr="008259E4">
        <w:rPr>
          <w:rFonts w:ascii="Book Antiqua" w:eastAsia="宋体" w:hAnsi="Book Antiqua" w:cs="宋体"/>
          <w:b/>
          <w:bCs/>
          <w:sz w:val="24"/>
          <w:szCs w:val="24"/>
          <w:lang w:eastAsia="zh-CN"/>
        </w:rPr>
        <w:t>32</w:t>
      </w:r>
      <w:r w:rsidRPr="008259E4">
        <w:rPr>
          <w:rFonts w:ascii="Book Antiqua" w:eastAsia="宋体" w:hAnsi="Book Antiqua" w:cs="宋体"/>
          <w:sz w:val="24"/>
          <w:szCs w:val="24"/>
          <w:lang w:eastAsia="zh-CN"/>
        </w:rPr>
        <w:t>: 395-411 [PMID: 11139137 DOI: 10.1081/DMR-100102342]</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97 </w:t>
      </w:r>
      <w:r w:rsidRPr="008259E4">
        <w:rPr>
          <w:rFonts w:ascii="Book Antiqua" w:eastAsia="宋体" w:hAnsi="Book Antiqua" w:cs="宋体"/>
          <w:b/>
          <w:bCs/>
          <w:sz w:val="24"/>
          <w:szCs w:val="24"/>
          <w:lang w:eastAsia="zh-CN"/>
        </w:rPr>
        <w:t>Cohen LA</w:t>
      </w:r>
      <w:r w:rsidRPr="008259E4">
        <w:rPr>
          <w:rFonts w:ascii="Book Antiqua" w:eastAsia="宋体" w:hAnsi="Book Antiqua" w:cs="宋体"/>
          <w:sz w:val="24"/>
          <w:szCs w:val="24"/>
          <w:lang w:eastAsia="zh-CN"/>
        </w:rPr>
        <w:t xml:space="preserve">. A review of animal model studies of tomato carotenoids, lycopene, and cancer chemoprevention. </w:t>
      </w:r>
      <w:proofErr w:type="spellStart"/>
      <w:r w:rsidRPr="008259E4">
        <w:rPr>
          <w:rFonts w:ascii="Book Antiqua" w:eastAsia="宋体" w:hAnsi="Book Antiqua" w:cs="宋体"/>
          <w:i/>
          <w:iCs/>
          <w:sz w:val="24"/>
          <w:szCs w:val="24"/>
          <w:lang w:eastAsia="zh-CN"/>
        </w:rPr>
        <w:t>Exp</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Biol</w:t>
      </w:r>
      <w:proofErr w:type="spellEnd"/>
      <w:r w:rsidRPr="008259E4">
        <w:rPr>
          <w:rFonts w:ascii="Book Antiqua" w:eastAsia="宋体" w:hAnsi="Book Antiqua" w:cs="宋体"/>
          <w:i/>
          <w:iCs/>
          <w:sz w:val="24"/>
          <w:szCs w:val="24"/>
          <w:lang w:eastAsia="zh-CN"/>
        </w:rPr>
        <w:t xml:space="preserve"> Med </w:t>
      </w:r>
      <w:r w:rsidRPr="008259E4">
        <w:rPr>
          <w:rFonts w:ascii="Book Antiqua" w:eastAsia="宋体" w:hAnsi="Book Antiqua" w:cs="宋体"/>
          <w:iCs/>
          <w:sz w:val="24"/>
          <w:szCs w:val="24"/>
          <w:lang w:eastAsia="zh-CN"/>
        </w:rPr>
        <w:t>(Maywood)</w:t>
      </w:r>
      <w:r w:rsidRPr="008259E4">
        <w:rPr>
          <w:rFonts w:ascii="Book Antiqua" w:eastAsia="宋体" w:hAnsi="Book Antiqua" w:cs="宋体"/>
          <w:sz w:val="24"/>
          <w:szCs w:val="24"/>
          <w:lang w:eastAsia="zh-CN"/>
        </w:rPr>
        <w:t xml:space="preserve"> 2002; </w:t>
      </w:r>
      <w:r w:rsidRPr="008259E4">
        <w:rPr>
          <w:rFonts w:ascii="Book Antiqua" w:eastAsia="宋体" w:hAnsi="Book Antiqua" w:cs="宋体"/>
          <w:b/>
          <w:bCs/>
          <w:sz w:val="24"/>
          <w:szCs w:val="24"/>
          <w:lang w:eastAsia="zh-CN"/>
        </w:rPr>
        <w:t>227</w:t>
      </w:r>
      <w:r w:rsidRPr="008259E4">
        <w:rPr>
          <w:rFonts w:ascii="Book Antiqua" w:eastAsia="宋体" w:hAnsi="Book Antiqua" w:cs="宋体"/>
          <w:sz w:val="24"/>
          <w:szCs w:val="24"/>
          <w:lang w:eastAsia="zh-CN"/>
        </w:rPr>
        <w:t>: 864-868 [PMID: 12424327]</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98 </w:t>
      </w:r>
      <w:r w:rsidRPr="008259E4">
        <w:rPr>
          <w:rFonts w:ascii="Book Antiqua" w:eastAsia="宋体" w:hAnsi="Book Antiqua" w:cs="宋体"/>
          <w:b/>
          <w:bCs/>
          <w:sz w:val="24"/>
          <w:szCs w:val="24"/>
          <w:lang w:eastAsia="zh-CN"/>
        </w:rPr>
        <w:t>Yang CS</w:t>
      </w:r>
      <w:r w:rsidRPr="008259E4">
        <w:rPr>
          <w:rFonts w:ascii="Book Antiqua" w:eastAsia="宋体" w:hAnsi="Book Antiqua" w:cs="宋体"/>
          <w:sz w:val="24"/>
          <w:szCs w:val="24"/>
          <w:lang w:eastAsia="zh-CN"/>
        </w:rPr>
        <w:t xml:space="preserve">, Wang X, Lu G, </w:t>
      </w:r>
      <w:proofErr w:type="spellStart"/>
      <w:r w:rsidRPr="008259E4">
        <w:rPr>
          <w:rFonts w:ascii="Book Antiqua" w:eastAsia="宋体" w:hAnsi="Book Antiqua" w:cs="宋体"/>
          <w:sz w:val="24"/>
          <w:szCs w:val="24"/>
          <w:lang w:eastAsia="zh-CN"/>
        </w:rPr>
        <w:t>Picinich</w:t>
      </w:r>
      <w:proofErr w:type="spellEnd"/>
      <w:r w:rsidRPr="008259E4">
        <w:rPr>
          <w:rFonts w:ascii="Book Antiqua" w:eastAsia="宋体" w:hAnsi="Book Antiqua" w:cs="宋体"/>
          <w:sz w:val="24"/>
          <w:szCs w:val="24"/>
          <w:lang w:eastAsia="zh-CN"/>
        </w:rPr>
        <w:t xml:space="preserve"> SC. Cancer prevention by tea: animal studies, molecular mechanisms and human relevance. </w:t>
      </w:r>
      <w:r w:rsidRPr="008259E4">
        <w:rPr>
          <w:rFonts w:ascii="Book Antiqua" w:eastAsia="宋体" w:hAnsi="Book Antiqua" w:cs="宋体"/>
          <w:i/>
          <w:iCs/>
          <w:sz w:val="24"/>
          <w:szCs w:val="24"/>
          <w:lang w:eastAsia="zh-CN"/>
        </w:rPr>
        <w:t>Nat Rev Cancer</w:t>
      </w:r>
      <w:r w:rsidRPr="008259E4">
        <w:rPr>
          <w:rFonts w:ascii="Book Antiqua" w:eastAsia="宋体" w:hAnsi="Book Antiqua" w:cs="宋体"/>
          <w:sz w:val="24"/>
          <w:szCs w:val="24"/>
          <w:lang w:eastAsia="zh-CN"/>
        </w:rPr>
        <w:t xml:space="preserve"> 2009; </w:t>
      </w:r>
      <w:r w:rsidRPr="008259E4">
        <w:rPr>
          <w:rFonts w:ascii="Book Antiqua" w:eastAsia="宋体" w:hAnsi="Book Antiqua" w:cs="宋体"/>
          <w:b/>
          <w:bCs/>
          <w:sz w:val="24"/>
          <w:szCs w:val="24"/>
          <w:lang w:eastAsia="zh-CN"/>
        </w:rPr>
        <w:t>9</w:t>
      </w:r>
      <w:r w:rsidRPr="008259E4">
        <w:rPr>
          <w:rFonts w:ascii="Book Antiqua" w:eastAsia="宋体" w:hAnsi="Book Antiqua" w:cs="宋体"/>
          <w:sz w:val="24"/>
          <w:szCs w:val="24"/>
          <w:lang w:eastAsia="zh-CN"/>
        </w:rPr>
        <w:t>: 429-439 [PMID: 19472429 DOI: 10.1038/nrc2641]</w:t>
      </w:r>
    </w:p>
    <w:p w:rsidR="008259E4" w:rsidRPr="008259E4" w:rsidRDefault="008259E4" w:rsidP="008259E4">
      <w:pPr>
        <w:spacing w:after="0" w:line="360" w:lineRule="auto"/>
        <w:jc w:val="both"/>
        <w:rPr>
          <w:rFonts w:ascii="Book Antiqua" w:eastAsia="宋体" w:hAnsi="Book Antiqua" w:cs="宋体"/>
          <w:sz w:val="24"/>
          <w:szCs w:val="24"/>
          <w:lang w:eastAsia="zh-CN"/>
        </w:rPr>
      </w:pPr>
      <w:proofErr w:type="gramStart"/>
      <w:r w:rsidRPr="008259E4">
        <w:rPr>
          <w:rFonts w:ascii="Book Antiqua" w:eastAsia="宋体" w:hAnsi="Book Antiqua" w:cs="宋体"/>
          <w:sz w:val="24"/>
          <w:szCs w:val="24"/>
          <w:lang w:eastAsia="zh-CN"/>
        </w:rPr>
        <w:t xml:space="preserve">99 </w:t>
      </w:r>
      <w:r w:rsidRPr="008259E4">
        <w:rPr>
          <w:rFonts w:ascii="Book Antiqua" w:eastAsia="宋体" w:hAnsi="Book Antiqua" w:cs="宋体"/>
          <w:b/>
          <w:bCs/>
          <w:sz w:val="24"/>
          <w:szCs w:val="24"/>
          <w:lang w:eastAsia="zh-CN"/>
        </w:rPr>
        <w:t>Lambert JD</w:t>
      </w:r>
      <w:r w:rsidRPr="008259E4">
        <w:rPr>
          <w:rFonts w:ascii="Book Antiqua" w:eastAsia="宋体" w:hAnsi="Book Antiqua" w:cs="宋体"/>
          <w:sz w:val="24"/>
          <w:szCs w:val="24"/>
          <w:lang w:eastAsia="zh-CN"/>
        </w:rPr>
        <w:t xml:space="preserve">, Yang CS. Cancer </w:t>
      </w:r>
      <w:proofErr w:type="spellStart"/>
      <w:r w:rsidRPr="008259E4">
        <w:rPr>
          <w:rFonts w:ascii="Book Antiqua" w:eastAsia="宋体" w:hAnsi="Book Antiqua" w:cs="宋体"/>
          <w:sz w:val="24"/>
          <w:szCs w:val="24"/>
          <w:lang w:eastAsia="zh-CN"/>
        </w:rPr>
        <w:t>chemopreventive</w:t>
      </w:r>
      <w:proofErr w:type="spellEnd"/>
      <w:r w:rsidRPr="008259E4">
        <w:rPr>
          <w:rFonts w:ascii="Book Antiqua" w:eastAsia="宋体" w:hAnsi="Book Antiqua" w:cs="宋体"/>
          <w:sz w:val="24"/>
          <w:szCs w:val="24"/>
          <w:lang w:eastAsia="zh-CN"/>
        </w:rPr>
        <w:t xml:space="preserve"> activity and bioavailability of tea and tea polyphenols.</w:t>
      </w:r>
      <w:proofErr w:type="gramEnd"/>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i/>
          <w:iCs/>
          <w:sz w:val="24"/>
          <w:szCs w:val="24"/>
          <w:lang w:eastAsia="zh-CN"/>
        </w:rPr>
        <w:t>Mutat</w:t>
      </w:r>
      <w:proofErr w:type="spellEnd"/>
      <w:r w:rsidRPr="008259E4">
        <w:rPr>
          <w:rFonts w:ascii="Book Antiqua" w:eastAsia="宋体" w:hAnsi="Book Antiqua" w:cs="宋体"/>
          <w:i/>
          <w:iCs/>
          <w:sz w:val="24"/>
          <w:szCs w:val="24"/>
          <w:lang w:eastAsia="zh-CN"/>
        </w:rPr>
        <w:t xml:space="preserve"> Res</w:t>
      </w:r>
      <w:r w:rsidRPr="008259E4">
        <w:rPr>
          <w:rFonts w:ascii="Book Antiqua" w:eastAsia="宋体" w:hAnsi="Book Antiqua" w:cs="宋体"/>
          <w:sz w:val="24"/>
          <w:szCs w:val="24"/>
          <w:lang w:eastAsia="zh-CN"/>
        </w:rPr>
        <w:t xml:space="preserve"> </w:t>
      </w:r>
      <w:r w:rsidR="00EC4213">
        <w:rPr>
          <w:rFonts w:ascii="Book Antiqua" w:eastAsia="宋体" w:hAnsi="Book Antiqua" w:cs="宋体" w:hint="eastAsia"/>
          <w:sz w:val="24"/>
          <w:szCs w:val="24"/>
          <w:lang w:eastAsia="zh-CN"/>
        </w:rPr>
        <w:t>2003</w:t>
      </w:r>
      <w:r w:rsidRPr="008259E4">
        <w:rPr>
          <w:rFonts w:ascii="Book Antiqua" w:eastAsia="宋体" w:hAnsi="Book Antiqua" w:cs="宋体"/>
          <w:sz w:val="24"/>
          <w:szCs w:val="24"/>
          <w:lang w:eastAsia="zh-CN"/>
        </w:rPr>
        <w:t xml:space="preserve">; </w:t>
      </w:r>
      <w:r w:rsidRPr="008259E4">
        <w:rPr>
          <w:rFonts w:ascii="Book Antiqua" w:eastAsia="宋体" w:hAnsi="Book Antiqua" w:cs="宋体"/>
          <w:b/>
          <w:bCs/>
          <w:sz w:val="24"/>
          <w:szCs w:val="24"/>
          <w:lang w:eastAsia="zh-CN"/>
        </w:rPr>
        <w:t>523-524</w:t>
      </w:r>
      <w:r w:rsidRPr="008259E4">
        <w:rPr>
          <w:rFonts w:ascii="Book Antiqua" w:eastAsia="宋体" w:hAnsi="Book Antiqua" w:cs="宋体"/>
          <w:sz w:val="24"/>
          <w:szCs w:val="24"/>
          <w:lang w:eastAsia="zh-CN"/>
        </w:rPr>
        <w:t>: 201-208 [PMID: 12628518 DOI: 10.1016/S0027-5107(02)00336-6]</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100 </w:t>
      </w:r>
      <w:r w:rsidRPr="008259E4">
        <w:rPr>
          <w:rFonts w:ascii="Book Antiqua" w:eastAsia="宋体" w:hAnsi="Book Antiqua" w:cs="宋体"/>
          <w:b/>
          <w:bCs/>
          <w:sz w:val="24"/>
          <w:szCs w:val="24"/>
          <w:lang w:eastAsia="zh-CN"/>
        </w:rPr>
        <w:t>Lin JK</w:t>
      </w:r>
      <w:r w:rsidRPr="008259E4">
        <w:rPr>
          <w:rFonts w:ascii="Book Antiqua" w:eastAsia="宋体" w:hAnsi="Book Antiqua" w:cs="宋体"/>
          <w:sz w:val="24"/>
          <w:szCs w:val="24"/>
          <w:lang w:eastAsia="zh-CN"/>
        </w:rPr>
        <w:t xml:space="preserve">, Liang YC. </w:t>
      </w:r>
      <w:proofErr w:type="gramStart"/>
      <w:r w:rsidRPr="008259E4">
        <w:rPr>
          <w:rFonts w:ascii="Book Antiqua" w:eastAsia="宋体" w:hAnsi="Book Antiqua" w:cs="宋体"/>
          <w:sz w:val="24"/>
          <w:szCs w:val="24"/>
          <w:lang w:eastAsia="zh-CN"/>
        </w:rPr>
        <w:t>Cancer chemoprevention by tea polyphenols.</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 xml:space="preserve">Proc Natl </w:t>
      </w:r>
      <w:proofErr w:type="spellStart"/>
      <w:r w:rsidRPr="008259E4">
        <w:rPr>
          <w:rFonts w:ascii="Book Antiqua" w:eastAsia="宋体" w:hAnsi="Book Antiqua" w:cs="宋体"/>
          <w:i/>
          <w:iCs/>
          <w:sz w:val="24"/>
          <w:szCs w:val="24"/>
          <w:lang w:eastAsia="zh-CN"/>
        </w:rPr>
        <w:t>Sci</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Counc</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Repub</w:t>
      </w:r>
      <w:proofErr w:type="spellEnd"/>
      <w:r w:rsidRPr="008259E4">
        <w:rPr>
          <w:rFonts w:ascii="Book Antiqua" w:eastAsia="宋体" w:hAnsi="Book Antiqua" w:cs="宋体"/>
          <w:i/>
          <w:iCs/>
          <w:sz w:val="24"/>
          <w:szCs w:val="24"/>
          <w:lang w:eastAsia="zh-CN"/>
        </w:rPr>
        <w:t xml:space="preserve"> China B</w:t>
      </w:r>
      <w:r w:rsidRPr="008259E4">
        <w:rPr>
          <w:rFonts w:ascii="Book Antiqua" w:eastAsia="宋体" w:hAnsi="Book Antiqua" w:cs="宋体"/>
          <w:sz w:val="24"/>
          <w:szCs w:val="24"/>
          <w:lang w:eastAsia="zh-CN"/>
        </w:rPr>
        <w:t xml:space="preserve"> 2000; </w:t>
      </w:r>
      <w:r w:rsidRPr="008259E4">
        <w:rPr>
          <w:rFonts w:ascii="Book Antiqua" w:eastAsia="宋体" w:hAnsi="Book Antiqua" w:cs="宋体"/>
          <w:b/>
          <w:bCs/>
          <w:sz w:val="24"/>
          <w:szCs w:val="24"/>
          <w:lang w:eastAsia="zh-CN"/>
        </w:rPr>
        <w:t>24</w:t>
      </w:r>
      <w:r w:rsidRPr="008259E4">
        <w:rPr>
          <w:rFonts w:ascii="Book Antiqua" w:eastAsia="宋体" w:hAnsi="Book Antiqua" w:cs="宋体"/>
          <w:sz w:val="24"/>
          <w:szCs w:val="24"/>
          <w:lang w:eastAsia="zh-CN"/>
        </w:rPr>
        <w:t>: 1-13 [PMID: 10786933]</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101 </w:t>
      </w:r>
      <w:r w:rsidRPr="008259E4">
        <w:rPr>
          <w:rFonts w:ascii="Book Antiqua" w:eastAsia="宋体" w:hAnsi="Book Antiqua" w:cs="宋体"/>
          <w:b/>
          <w:bCs/>
          <w:sz w:val="24"/>
          <w:szCs w:val="24"/>
          <w:lang w:eastAsia="zh-CN"/>
        </w:rPr>
        <w:t>Kumar G</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Dange</w:t>
      </w:r>
      <w:proofErr w:type="spellEnd"/>
      <w:r w:rsidRPr="008259E4">
        <w:rPr>
          <w:rFonts w:ascii="Book Antiqua" w:eastAsia="宋体" w:hAnsi="Book Antiqua" w:cs="宋体"/>
          <w:sz w:val="24"/>
          <w:szCs w:val="24"/>
          <w:lang w:eastAsia="zh-CN"/>
        </w:rPr>
        <w:t xml:space="preserve"> P, </w:t>
      </w:r>
      <w:proofErr w:type="spellStart"/>
      <w:r w:rsidRPr="008259E4">
        <w:rPr>
          <w:rFonts w:ascii="Book Antiqua" w:eastAsia="宋体" w:hAnsi="Book Antiqua" w:cs="宋体"/>
          <w:sz w:val="24"/>
          <w:szCs w:val="24"/>
          <w:lang w:eastAsia="zh-CN"/>
        </w:rPr>
        <w:t>Kailaje</w:t>
      </w:r>
      <w:proofErr w:type="spellEnd"/>
      <w:r w:rsidRPr="008259E4">
        <w:rPr>
          <w:rFonts w:ascii="Book Antiqua" w:eastAsia="宋体" w:hAnsi="Book Antiqua" w:cs="宋体"/>
          <w:sz w:val="24"/>
          <w:szCs w:val="24"/>
          <w:lang w:eastAsia="zh-CN"/>
        </w:rPr>
        <w:t xml:space="preserve"> V, Vaidya MM, </w:t>
      </w:r>
      <w:proofErr w:type="spellStart"/>
      <w:r w:rsidRPr="008259E4">
        <w:rPr>
          <w:rFonts w:ascii="Book Antiqua" w:eastAsia="宋体" w:hAnsi="Book Antiqua" w:cs="宋体"/>
          <w:sz w:val="24"/>
          <w:szCs w:val="24"/>
          <w:lang w:eastAsia="zh-CN"/>
        </w:rPr>
        <w:t>Ramchandani</w:t>
      </w:r>
      <w:proofErr w:type="spellEnd"/>
      <w:r w:rsidRPr="008259E4">
        <w:rPr>
          <w:rFonts w:ascii="Book Antiqua" w:eastAsia="宋体" w:hAnsi="Book Antiqua" w:cs="宋体"/>
          <w:sz w:val="24"/>
          <w:szCs w:val="24"/>
          <w:lang w:eastAsia="zh-CN"/>
        </w:rPr>
        <w:t xml:space="preserve"> AG, </w:t>
      </w:r>
      <w:proofErr w:type="spellStart"/>
      <w:r w:rsidRPr="008259E4">
        <w:rPr>
          <w:rFonts w:ascii="Book Antiqua" w:eastAsia="宋体" w:hAnsi="Book Antiqua" w:cs="宋体"/>
          <w:sz w:val="24"/>
          <w:szCs w:val="24"/>
          <w:lang w:eastAsia="zh-CN"/>
        </w:rPr>
        <w:t>Maru</w:t>
      </w:r>
      <w:proofErr w:type="spellEnd"/>
      <w:r w:rsidRPr="008259E4">
        <w:rPr>
          <w:rFonts w:ascii="Book Antiqua" w:eastAsia="宋体" w:hAnsi="Book Antiqua" w:cs="宋体"/>
          <w:sz w:val="24"/>
          <w:szCs w:val="24"/>
          <w:lang w:eastAsia="zh-CN"/>
        </w:rPr>
        <w:t xml:space="preserve"> GB. Polymeric black tea polyphenols modulate the localization and activity of 12-O-tetradecanoylphorbol-13-acetate-mediated kinases in mouse skin: mechanisms of their anti-tumor-promoting action. </w:t>
      </w:r>
      <w:r w:rsidRPr="008259E4">
        <w:rPr>
          <w:rFonts w:ascii="Book Antiqua" w:eastAsia="宋体" w:hAnsi="Book Antiqua" w:cs="宋体"/>
          <w:i/>
          <w:iCs/>
          <w:sz w:val="24"/>
          <w:szCs w:val="24"/>
          <w:lang w:eastAsia="zh-CN"/>
        </w:rPr>
        <w:lastRenderedPageBreak/>
        <w:t xml:space="preserve">Free </w:t>
      </w:r>
      <w:proofErr w:type="spellStart"/>
      <w:r w:rsidRPr="008259E4">
        <w:rPr>
          <w:rFonts w:ascii="Book Antiqua" w:eastAsia="宋体" w:hAnsi="Book Antiqua" w:cs="宋体"/>
          <w:i/>
          <w:iCs/>
          <w:sz w:val="24"/>
          <w:szCs w:val="24"/>
          <w:lang w:eastAsia="zh-CN"/>
        </w:rPr>
        <w:t>Radic</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Biol</w:t>
      </w:r>
      <w:proofErr w:type="spellEnd"/>
      <w:r w:rsidRPr="008259E4">
        <w:rPr>
          <w:rFonts w:ascii="Book Antiqua" w:eastAsia="宋体" w:hAnsi="Book Antiqua" w:cs="宋体"/>
          <w:i/>
          <w:iCs/>
          <w:sz w:val="24"/>
          <w:szCs w:val="24"/>
          <w:lang w:eastAsia="zh-CN"/>
        </w:rPr>
        <w:t xml:space="preserve"> Med</w:t>
      </w:r>
      <w:r w:rsidRPr="008259E4">
        <w:rPr>
          <w:rFonts w:ascii="Book Antiqua" w:eastAsia="宋体" w:hAnsi="Book Antiqua" w:cs="宋体"/>
          <w:sz w:val="24"/>
          <w:szCs w:val="24"/>
          <w:lang w:eastAsia="zh-CN"/>
        </w:rPr>
        <w:t xml:space="preserve"> 2012; </w:t>
      </w:r>
      <w:r w:rsidRPr="008259E4">
        <w:rPr>
          <w:rFonts w:ascii="Book Antiqua" w:eastAsia="宋体" w:hAnsi="Book Antiqua" w:cs="宋体"/>
          <w:b/>
          <w:bCs/>
          <w:sz w:val="24"/>
          <w:szCs w:val="24"/>
          <w:lang w:eastAsia="zh-CN"/>
        </w:rPr>
        <w:t>53</w:t>
      </w:r>
      <w:r w:rsidRPr="008259E4">
        <w:rPr>
          <w:rFonts w:ascii="Book Antiqua" w:eastAsia="宋体" w:hAnsi="Book Antiqua" w:cs="宋体"/>
          <w:sz w:val="24"/>
          <w:szCs w:val="24"/>
          <w:lang w:eastAsia="zh-CN"/>
        </w:rPr>
        <w:t>: 1358-1370 [PMID: 22841871 DOI: 10.1016/j.freeradbiomed.2012.07.017]</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102 </w:t>
      </w:r>
      <w:r w:rsidRPr="008259E4">
        <w:rPr>
          <w:rFonts w:ascii="Book Antiqua" w:eastAsia="宋体" w:hAnsi="Book Antiqua" w:cs="宋体"/>
          <w:b/>
          <w:bCs/>
          <w:sz w:val="24"/>
          <w:szCs w:val="24"/>
          <w:lang w:eastAsia="zh-CN"/>
        </w:rPr>
        <w:t>Kumar G</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Pillare</w:t>
      </w:r>
      <w:proofErr w:type="spellEnd"/>
      <w:r w:rsidRPr="008259E4">
        <w:rPr>
          <w:rFonts w:ascii="Book Antiqua" w:eastAsia="宋体" w:hAnsi="Book Antiqua" w:cs="宋体"/>
          <w:sz w:val="24"/>
          <w:szCs w:val="24"/>
          <w:lang w:eastAsia="zh-CN"/>
        </w:rPr>
        <w:t xml:space="preserve"> SP, </w:t>
      </w:r>
      <w:proofErr w:type="spellStart"/>
      <w:r w:rsidRPr="008259E4">
        <w:rPr>
          <w:rFonts w:ascii="Book Antiqua" w:eastAsia="宋体" w:hAnsi="Book Antiqua" w:cs="宋体"/>
          <w:sz w:val="24"/>
          <w:szCs w:val="24"/>
          <w:lang w:eastAsia="zh-CN"/>
        </w:rPr>
        <w:t>Maru</w:t>
      </w:r>
      <w:proofErr w:type="spellEnd"/>
      <w:r w:rsidRPr="008259E4">
        <w:rPr>
          <w:rFonts w:ascii="Book Antiqua" w:eastAsia="宋体" w:hAnsi="Book Antiqua" w:cs="宋体"/>
          <w:sz w:val="24"/>
          <w:szCs w:val="24"/>
          <w:lang w:eastAsia="zh-CN"/>
        </w:rPr>
        <w:t xml:space="preserve"> GB. Black tea polyphenols-mediated in vivo cellular responses during carcinogenesis. </w:t>
      </w:r>
      <w:r w:rsidRPr="008259E4">
        <w:rPr>
          <w:rFonts w:ascii="Book Antiqua" w:eastAsia="宋体" w:hAnsi="Book Antiqua" w:cs="宋体"/>
          <w:i/>
          <w:iCs/>
          <w:sz w:val="24"/>
          <w:szCs w:val="24"/>
          <w:lang w:eastAsia="zh-CN"/>
        </w:rPr>
        <w:t xml:space="preserve">Mini Rev Med </w:t>
      </w:r>
      <w:proofErr w:type="spellStart"/>
      <w:r w:rsidRPr="008259E4">
        <w:rPr>
          <w:rFonts w:ascii="Book Antiqua" w:eastAsia="宋体" w:hAnsi="Book Antiqua" w:cs="宋体"/>
          <w:i/>
          <w:iCs/>
          <w:sz w:val="24"/>
          <w:szCs w:val="24"/>
          <w:lang w:eastAsia="zh-CN"/>
        </w:rPr>
        <w:t>Chem</w:t>
      </w:r>
      <w:proofErr w:type="spellEnd"/>
      <w:r w:rsidRPr="008259E4">
        <w:rPr>
          <w:rFonts w:ascii="Book Antiqua" w:eastAsia="宋体" w:hAnsi="Book Antiqua" w:cs="宋体"/>
          <w:sz w:val="24"/>
          <w:szCs w:val="24"/>
          <w:lang w:eastAsia="zh-CN"/>
        </w:rPr>
        <w:t xml:space="preserve"> 2010; </w:t>
      </w:r>
      <w:r w:rsidRPr="008259E4">
        <w:rPr>
          <w:rFonts w:ascii="Book Antiqua" w:eastAsia="宋体" w:hAnsi="Book Antiqua" w:cs="宋体"/>
          <w:b/>
          <w:bCs/>
          <w:sz w:val="24"/>
          <w:szCs w:val="24"/>
          <w:lang w:eastAsia="zh-CN"/>
        </w:rPr>
        <w:t>10</w:t>
      </w:r>
      <w:r w:rsidRPr="008259E4">
        <w:rPr>
          <w:rFonts w:ascii="Book Antiqua" w:eastAsia="宋体" w:hAnsi="Book Antiqua" w:cs="宋体"/>
          <w:sz w:val="24"/>
          <w:szCs w:val="24"/>
          <w:lang w:eastAsia="zh-CN"/>
        </w:rPr>
        <w:t>: 492-505 [PMID: 20370700 DOI: 10.2174/138955710791384063]</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103 </w:t>
      </w:r>
      <w:r w:rsidRPr="008259E4">
        <w:rPr>
          <w:rFonts w:ascii="Book Antiqua" w:eastAsia="宋体" w:hAnsi="Book Antiqua" w:cs="宋体"/>
          <w:b/>
          <w:bCs/>
          <w:sz w:val="24"/>
          <w:szCs w:val="24"/>
          <w:lang w:eastAsia="zh-CN"/>
        </w:rPr>
        <w:t>Patel R</w:t>
      </w:r>
      <w:r w:rsidRPr="008259E4">
        <w:rPr>
          <w:rFonts w:ascii="Book Antiqua" w:eastAsia="宋体" w:hAnsi="Book Antiqua" w:cs="宋体"/>
          <w:sz w:val="24"/>
          <w:szCs w:val="24"/>
          <w:lang w:eastAsia="zh-CN"/>
        </w:rPr>
        <w:t xml:space="preserve">, Krishnan R, </w:t>
      </w:r>
      <w:proofErr w:type="spellStart"/>
      <w:r w:rsidRPr="008259E4">
        <w:rPr>
          <w:rFonts w:ascii="Book Antiqua" w:eastAsia="宋体" w:hAnsi="Book Antiqua" w:cs="宋体"/>
          <w:sz w:val="24"/>
          <w:szCs w:val="24"/>
          <w:lang w:eastAsia="zh-CN"/>
        </w:rPr>
        <w:t>Ramchandani</w:t>
      </w:r>
      <w:proofErr w:type="spellEnd"/>
      <w:r w:rsidRPr="008259E4">
        <w:rPr>
          <w:rFonts w:ascii="Book Antiqua" w:eastAsia="宋体" w:hAnsi="Book Antiqua" w:cs="宋体"/>
          <w:sz w:val="24"/>
          <w:szCs w:val="24"/>
          <w:lang w:eastAsia="zh-CN"/>
        </w:rPr>
        <w:t xml:space="preserve"> A, </w:t>
      </w:r>
      <w:proofErr w:type="spellStart"/>
      <w:r w:rsidRPr="008259E4">
        <w:rPr>
          <w:rFonts w:ascii="Book Antiqua" w:eastAsia="宋体" w:hAnsi="Book Antiqua" w:cs="宋体"/>
          <w:sz w:val="24"/>
          <w:szCs w:val="24"/>
          <w:lang w:eastAsia="zh-CN"/>
        </w:rPr>
        <w:t>Maru</w:t>
      </w:r>
      <w:proofErr w:type="spellEnd"/>
      <w:r w:rsidRPr="008259E4">
        <w:rPr>
          <w:rFonts w:ascii="Book Antiqua" w:eastAsia="宋体" w:hAnsi="Book Antiqua" w:cs="宋体"/>
          <w:sz w:val="24"/>
          <w:szCs w:val="24"/>
          <w:lang w:eastAsia="zh-CN"/>
        </w:rPr>
        <w:t xml:space="preserve"> G. Polymeric black tea polyphenols inhibit mouse skin chemical carcinogenesis by decreasing cell proliferation. </w:t>
      </w:r>
      <w:r w:rsidRPr="008259E4">
        <w:rPr>
          <w:rFonts w:ascii="Book Antiqua" w:eastAsia="宋体" w:hAnsi="Book Antiqua" w:cs="宋体"/>
          <w:i/>
          <w:iCs/>
          <w:sz w:val="24"/>
          <w:szCs w:val="24"/>
          <w:lang w:eastAsia="zh-CN"/>
        </w:rPr>
        <w:t xml:space="preserve">Cell </w:t>
      </w:r>
      <w:proofErr w:type="spellStart"/>
      <w:r w:rsidRPr="008259E4">
        <w:rPr>
          <w:rFonts w:ascii="Book Antiqua" w:eastAsia="宋体" w:hAnsi="Book Antiqua" w:cs="宋体"/>
          <w:i/>
          <w:iCs/>
          <w:sz w:val="24"/>
          <w:szCs w:val="24"/>
          <w:lang w:eastAsia="zh-CN"/>
        </w:rPr>
        <w:t>Prolif</w:t>
      </w:r>
      <w:proofErr w:type="spellEnd"/>
      <w:r w:rsidRPr="008259E4">
        <w:rPr>
          <w:rFonts w:ascii="Book Antiqua" w:eastAsia="宋体" w:hAnsi="Book Antiqua" w:cs="宋体"/>
          <w:sz w:val="24"/>
          <w:szCs w:val="24"/>
          <w:lang w:eastAsia="zh-CN"/>
        </w:rPr>
        <w:t xml:space="preserve"> 2008; </w:t>
      </w:r>
      <w:r w:rsidRPr="008259E4">
        <w:rPr>
          <w:rFonts w:ascii="Book Antiqua" w:eastAsia="宋体" w:hAnsi="Book Antiqua" w:cs="宋体"/>
          <w:b/>
          <w:bCs/>
          <w:sz w:val="24"/>
          <w:szCs w:val="24"/>
          <w:lang w:eastAsia="zh-CN"/>
        </w:rPr>
        <w:t>41</w:t>
      </w:r>
      <w:r w:rsidRPr="008259E4">
        <w:rPr>
          <w:rFonts w:ascii="Book Antiqua" w:eastAsia="宋体" w:hAnsi="Book Antiqua" w:cs="宋体"/>
          <w:sz w:val="24"/>
          <w:szCs w:val="24"/>
          <w:lang w:eastAsia="zh-CN"/>
        </w:rPr>
        <w:t>: 532-553 [PMID: 18400024 DOI: 10.1111/j.1365-2184.2008.00528.x]</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104 </w:t>
      </w:r>
      <w:r w:rsidRPr="008259E4">
        <w:rPr>
          <w:rFonts w:ascii="Book Antiqua" w:eastAsia="宋体" w:hAnsi="Book Antiqua" w:cs="宋体"/>
          <w:b/>
          <w:bCs/>
          <w:sz w:val="24"/>
          <w:szCs w:val="24"/>
          <w:lang w:eastAsia="zh-CN"/>
        </w:rPr>
        <w:t>Patel R</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Maru</w:t>
      </w:r>
      <w:proofErr w:type="spellEnd"/>
      <w:r w:rsidRPr="008259E4">
        <w:rPr>
          <w:rFonts w:ascii="Book Antiqua" w:eastAsia="宋体" w:hAnsi="Book Antiqua" w:cs="宋体"/>
          <w:sz w:val="24"/>
          <w:szCs w:val="24"/>
          <w:lang w:eastAsia="zh-CN"/>
        </w:rPr>
        <w:t xml:space="preserve"> G. Polymeric black tea polyphenols induce phase II enzymes via Nrf2 in mouse liver and lungs. </w:t>
      </w:r>
      <w:r w:rsidRPr="008259E4">
        <w:rPr>
          <w:rFonts w:ascii="Book Antiqua" w:eastAsia="宋体" w:hAnsi="Book Antiqua" w:cs="宋体"/>
          <w:i/>
          <w:iCs/>
          <w:sz w:val="24"/>
          <w:szCs w:val="24"/>
          <w:lang w:eastAsia="zh-CN"/>
        </w:rPr>
        <w:t xml:space="preserve">Free </w:t>
      </w:r>
      <w:proofErr w:type="spellStart"/>
      <w:r w:rsidRPr="008259E4">
        <w:rPr>
          <w:rFonts w:ascii="Book Antiqua" w:eastAsia="宋体" w:hAnsi="Book Antiqua" w:cs="宋体"/>
          <w:i/>
          <w:iCs/>
          <w:sz w:val="24"/>
          <w:szCs w:val="24"/>
          <w:lang w:eastAsia="zh-CN"/>
        </w:rPr>
        <w:t>Radic</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Biol</w:t>
      </w:r>
      <w:proofErr w:type="spellEnd"/>
      <w:r w:rsidRPr="008259E4">
        <w:rPr>
          <w:rFonts w:ascii="Book Antiqua" w:eastAsia="宋体" w:hAnsi="Book Antiqua" w:cs="宋体"/>
          <w:i/>
          <w:iCs/>
          <w:sz w:val="24"/>
          <w:szCs w:val="24"/>
          <w:lang w:eastAsia="zh-CN"/>
        </w:rPr>
        <w:t xml:space="preserve"> Med</w:t>
      </w:r>
      <w:r w:rsidRPr="008259E4">
        <w:rPr>
          <w:rFonts w:ascii="Book Antiqua" w:eastAsia="宋体" w:hAnsi="Book Antiqua" w:cs="宋体"/>
          <w:sz w:val="24"/>
          <w:szCs w:val="24"/>
          <w:lang w:eastAsia="zh-CN"/>
        </w:rPr>
        <w:t xml:space="preserve"> 2008; </w:t>
      </w:r>
      <w:r w:rsidRPr="008259E4">
        <w:rPr>
          <w:rFonts w:ascii="Book Antiqua" w:eastAsia="宋体" w:hAnsi="Book Antiqua" w:cs="宋体"/>
          <w:b/>
          <w:bCs/>
          <w:sz w:val="24"/>
          <w:szCs w:val="24"/>
          <w:lang w:eastAsia="zh-CN"/>
        </w:rPr>
        <w:t>44</w:t>
      </w:r>
      <w:r w:rsidRPr="008259E4">
        <w:rPr>
          <w:rFonts w:ascii="Book Antiqua" w:eastAsia="宋体" w:hAnsi="Book Antiqua" w:cs="宋体"/>
          <w:sz w:val="24"/>
          <w:szCs w:val="24"/>
          <w:lang w:eastAsia="zh-CN"/>
        </w:rPr>
        <w:t>: 1897-1911 [PMID: 18358244 DOI: 10.1016/j.freeradbiomed.2008.02.006]</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105 </w:t>
      </w:r>
      <w:r w:rsidRPr="008259E4">
        <w:rPr>
          <w:rFonts w:ascii="Book Antiqua" w:eastAsia="宋体" w:hAnsi="Book Antiqua" w:cs="宋体"/>
          <w:b/>
          <w:bCs/>
          <w:sz w:val="24"/>
          <w:szCs w:val="24"/>
          <w:lang w:eastAsia="zh-CN"/>
        </w:rPr>
        <w:t>Sharma RA</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Euden</w:t>
      </w:r>
      <w:proofErr w:type="spellEnd"/>
      <w:r w:rsidRPr="008259E4">
        <w:rPr>
          <w:rFonts w:ascii="Book Antiqua" w:eastAsia="宋体" w:hAnsi="Book Antiqua" w:cs="宋体"/>
          <w:sz w:val="24"/>
          <w:szCs w:val="24"/>
          <w:lang w:eastAsia="zh-CN"/>
        </w:rPr>
        <w:t xml:space="preserve"> SA, </w:t>
      </w:r>
      <w:proofErr w:type="spellStart"/>
      <w:r w:rsidRPr="008259E4">
        <w:rPr>
          <w:rFonts w:ascii="Book Antiqua" w:eastAsia="宋体" w:hAnsi="Book Antiqua" w:cs="宋体"/>
          <w:sz w:val="24"/>
          <w:szCs w:val="24"/>
          <w:lang w:eastAsia="zh-CN"/>
        </w:rPr>
        <w:t>Platton</w:t>
      </w:r>
      <w:proofErr w:type="spellEnd"/>
      <w:r w:rsidRPr="008259E4">
        <w:rPr>
          <w:rFonts w:ascii="Book Antiqua" w:eastAsia="宋体" w:hAnsi="Book Antiqua" w:cs="宋体"/>
          <w:sz w:val="24"/>
          <w:szCs w:val="24"/>
          <w:lang w:eastAsia="zh-CN"/>
        </w:rPr>
        <w:t xml:space="preserve"> SL, Cooke DN, </w:t>
      </w:r>
      <w:proofErr w:type="spellStart"/>
      <w:r w:rsidRPr="008259E4">
        <w:rPr>
          <w:rFonts w:ascii="Book Antiqua" w:eastAsia="宋体" w:hAnsi="Book Antiqua" w:cs="宋体"/>
          <w:sz w:val="24"/>
          <w:szCs w:val="24"/>
          <w:lang w:eastAsia="zh-CN"/>
        </w:rPr>
        <w:t>Shafayat</w:t>
      </w:r>
      <w:proofErr w:type="spellEnd"/>
      <w:r w:rsidRPr="008259E4">
        <w:rPr>
          <w:rFonts w:ascii="Book Antiqua" w:eastAsia="宋体" w:hAnsi="Book Antiqua" w:cs="宋体"/>
          <w:sz w:val="24"/>
          <w:szCs w:val="24"/>
          <w:lang w:eastAsia="zh-CN"/>
        </w:rPr>
        <w:t xml:space="preserve"> A, Hewitt HR, </w:t>
      </w:r>
      <w:proofErr w:type="spellStart"/>
      <w:r w:rsidRPr="008259E4">
        <w:rPr>
          <w:rFonts w:ascii="Book Antiqua" w:eastAsia="宋体" w:hAnsi="Book Antiqua" w:cs="宋体"/>
          <w:sz w:val="24"/>
          <w:szCs w:val="24"/>
          <w:lang w:eastAsia="zh-CN"/>
        </w:rPr>
        <w:t>Marczylo</w:t>
      </w:r>
      <w:proofErr w:type="spellEnd"/>
      <w:r w:rsidRPr="008259E4">
        <w:rPr>
          <w:rFonts w:ascii="Book Antiqua" w:eastAsia="宋体" w:hAnsi="Book Antiqua" w:cs="宋体"/>
          <w:sz w:val="24"/>
          <w:szCs w:val="24"/>
          <w:lang w:eastAsia="zh-CN"/>
        </w:rPr>
        <w:t xml:space="preserve"> TH, Morgan B, Hemingway D, Plummer SM, </w:t>
      </w:r>
      <w:proofErr w:type="spellStart"/>
      <w:r w:rsidRPr="008259E4">
        <w:rPr>
          <w:rFonts w:ascii="Book Antiqua" w:eastAsia="宋体" w:hAnsi="Book Antiqua" w:cs="宋体"/>
          <w:sz w:val="24"/>
          <w:szCs w:val="24"/>
          <w:lang w:eastAsia="zh-CN"/>
        </w:rPr>
        <w:t>Pirmohamed</w:t>
      </w:r>
      <w:proofErr w:type="spellEnd"/>
      <w:r w:rsidRPr="008259E4">
        <w:rPr>
          <w:rFonts w:ascii="Book Antiqua" w:eastAsia="宋体" w:hAnsi="Book Antiqua" w:cs="宋体"/>
          <w:sz w:val="24"/>
          <w:szCs w:val="24"/>
          <w:lang w:eastAsia="zh-CN"/>
        </w:rPr>
        <w:t xml:space="preserve"> M, </w:t>
      </w:r>
      <w:proofErr w:type="spellStart"/>
      <w:r w:rsidRPr="008259E4">
        <w:rPr>
          <w:rFonts w:ascii="Book Antiqua" w:eastAsia="宋体" w:hAnsi="Book Antiqua" w:cs="宋体"/>
          <w:sz w:val="24"/>
          <w:szCs w:val="24"/>
          <w:lang w:eastAsia="zh-CN"/>
        </w:rPr>
        <w:t>Gescher</w:t>
      </w:r>
      <w:proofErr w:type="spellEnd"/>
      <w:r w:rsidRPr="008259E4">
        <w:rPr>
          <w:rFonts w:ascii="Book Antiqua" w:eastAsia="宋体" w:hAnsi="Book Antiqua" w:cs="宋体"/>
          <w:sz w:val="24"/>
          <w:szCs w:val="24"/>
          <w:lang w:eastAsia="zh-CN"/>
        </w:rPr>
        <w:t xml:space="preserve"> AJ, Steward WP. </w:t>
      </w:r>
      <w:proofErr w:type="gramStart"/>
      <w:r w:rsidRPr="008259E4">
        <w:rPr>
          <w:rFonts w:ascii="Book Antiqua" w:eastAsia="宋体" w:hAnsi="Book Antiqua" w:cs="宋体"/>
          <w:sz w:val="24"/>
          <w:szCs w:val="24"/>
          <w:lang w:eastAsia="zh-CN"/>
        </w:rPr>
        <w:t>Phase</w:t>
      </w:r>
      <w:proofErr w:type="gramEnd"/>
      <w:r w:rsidRPr="008259E4">
        <w:rPr>
          <w:rFonts w:ascii="Book Antiqua" w:eastAsia="宋体" w:hAnsi="Book Antiqua" w:cs="宋体"/>
          <w:sz w:val="24"/>
          <w:szCs w:val="24"/>
          <w:lang w:eastAsia="zh-CN"/>
        </w:rPr>
        <w:t xml:space="preserve"> I clinical trial of oral curcumin: biomarkers of systemic activity and compliance. </w:t>
      </w:r>
      <w:proofErr w:type="spellStart"/>
      <w:r w:rsidRPr="008259E4">
        <w:rPr>
          <w:rFonts w:ascii="Book Antiqua" w:eastAsia="宋体" w:hAnsi="Book Antiqua" w:cs="宋体"/>
          <w:i/>
          <w:iCs/>
          <w:sz w:val="24"/>
          <w:szCs w:val="24"/>
          <w:lang w:eastAsia="zh-CN"/>
        </w:rPr>
        <w:t>Clin</w:t>
      </w:r>
      <w:proofErr w:type="spellEnd"/>
      <w:r w:rsidRPr="008259E4">
        <w:rPr>
          <w:rFonts w:ascii="Book Antiqua" w:eastAsia="宋体" w:hAnsi="Book Antiqua" w:cs="宋体"/>
          <w:i/>
          <w:iCs/>
          <w:sz w:val="24"/>
          <w:szCs w:val="24"/>
          <w:lang w:eastAsia="zh-CN"/>
        </w:rPr>
        <w:t xml:space="preserve"> Cancer Res</w:t>
      </w:r>
      <w:r w:rsidRPr="008259E4">
        <w:rPr>
          <w:rFonts w:ascii="Book Antiqua" w:eastAsia="宋体" w:hAnsi="Book Antiqua" w:cs="宋体"/>
          <w:sz w:val="24"/>
          <w:szCs w:val="24"/>
          <w:lang w:eastAsia="zh-CN"/>
        </w:rPr>
        <w:t xml:space="preserve"> 2004; </w:t>
      </w:r>
      <w:r w:rsidRPr="008259E4">
        <w:rPr>
          <w:rFonts w:ascii="Book Antiqua" w:eastAsia="宋体" w:hAnsi="Book Antiqua" w:cs="宋体"/>
          <w:b/>
          <w:bCs/>
          <w:sz w:val="24"/>
          <w:szCs w:val="24"/>
          <w:lang w:eastAsia="zh-CN"/>
        </w:rPr>
        <w:t>10</w:t>
      </w:r>
      <w:r w:rsidRPr="008259E4">
        <w:rPr>
          <w:rFonts w:ascii="Book Antiqua" w:eastAsia="宋体" w:hAnsi="Book Antiqua" w:cs="宋体"/>
          <w:sz w:val="24"/>
          <w:szCs w:val="24"/>
          <w:lang w:eastAsia="zh-CN"/>
        </w:rPr>
        <w:t>: 6847-6854 [PMID: 15501961 DOI: 10.1158/1078-0432.CCR-04-0744]</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106 </w:t>
      </w:r>
      <w:r w:rsidRPr="008259E4">
        <w:rPr>
          <w:rFonts w:ascii="Book Antiqua" w:eastAsia="宋体" w:hAnsi="Book Antiqua" w:cs="宋体"/>
          <w:b/>
          <w:bCs/>
          <w:sz w:val="24"/>
          <w:szCs w:val="24"/>
          <w:lang w:eastAsia="zh-CN"/>
        </w:rPr>
        <w:t>Dhillon N</w:t>
      </w:r>
      <w:r w:rsidRPr="008259E4">
        <w:rPr>
          <w:rFonts w:ascii="Book Antiqua" w:eastAsia="宋体" w:hAnsi="Book Antiqua" w:cs="宋体"/>
          <w:sz w:val="24"/>
          <w:szCs w:val="24"/>
          <w:lang w:eastAsia="zh-CN"/>
        </w:rPr>
        <w:t xml:space="preserve">, Aggarwal BB, Newman RA, Wolff RA, </w:t>
      </w:r>
      <w:proofErr w:type="spellStart"/>
      <w:r w:rsidRPr="008259E4">
        <w:rPr>
          <w:rFonts w:ascii="Book Antiqua" w:eastAsia="宋体" w:hAnsi="Book Antiqua" w:cs="宋体"/>
          <w:sz w:val="24"/>
          <w:szCs w:val="24"/>
          <w:lang w:eastAsia="zh-CN"/>
        </w:rPr>
        <w:t>Kunnumakkara</w:t>
      </w:r>
      <w:proofErr w:type="spellEnd"/>
      <w:r w:rsidRPr="008259E4">
        <w:rPr>
          <w:rFonts w:ascii="Book Antiqua" w:eastAsia="宋体" w:hAnsi="Book Antiqua" w:cs="宋体"/>
          <w:sz w:val="24"/>
          <w:szCs w:val="24"/>
          <w:lang w:eastAsia="zh-CN"/>
        </w:rPr>
        <w:t xml:space="preserve"> AB, </w:t>
      </w:r>
      <w:proofErr w:type="spellStart"/>
      <w:r w:rsidRPr="008259E4">
        <w:rPr>
          <w:rFonts w:ascii="Book Antiqua" w:eastAsia="宋体" w:hAnsi="Book Antiqua" w:cs="宋体"/>
          <w:sz w:val="24"/>
          <w:szCs w:val="24"/>
          <w:lang w:eastAsia="zh-CN"/>
        </w:rPr>
        <w:t>Abbruzzese</w:t>
      </w:r>
      <w:proofErr w:type="spellEnd"/>
      <w:r w:rsidRPr="008259E4">
        <w:rPr>
          <w:rFonts w:ascii="Book Antiqua" w:eastAsia="宋体" w:hAnsi="Book Antiqua" w:cs="宋体"/>
          <w:sz w:val="24"/>
          <w:szCs w:val="24"/>
          <w:lang w:eastAsia="zh-CN"/>
        </w:rPr>
        <w:t xml:space="preserve"> JL, Ng CS, </w:t>
      </w:r>
      <w:proofErr w:type="spellStart"/>
      <w:r w:rsidRPr="008259E4">
        <w:rPr>
          <w:rFonts w:ascii="Book Antiqua" w:eastAsia="宋体" w:hAnsi="Book Antiqua" w:cs="宋体"/>
          <w:sz w:val="24"/>
          <w:szCs w:val="24"/>
          <w:lang w:eastAsia="zh-CN"/>
        </w:rPr>
        <w:t>Badmaev</w:t>
      </w:r>
      <w:proofErr w:type="spellEnd"/>
      <w:r w:rsidRPr="008259E4">
        <w:rPr>
          <w:rFonts w:ascii="Book Antiqua" w:eastAsia="宋体" w:hAnsi="Book Antiqua" w:cs="宋体"/>
          <w:sz w:val="24"/>
          <w:szCs w:val="24"/>
          <w:lang w:eastAsia="zh-CN"/>
        </w:rPr>
        <w:t xml:space="preserve"> V, </w:t>
      </w:r>
      <w:proofErr w:type="spellStart"/>
      <w:r w:rsidRPr="008259E4">
        <w:rPr>
          <w:rFonts w:ascii="Book Antiqua" w:eastAsia="宋体" w:hAnsi="Book Antiqua" w:cs="宋体"/>
          <w:sz w:val="24"/>
          <w:szCs w:val="24"/>
          <w:lang w:eastAsia="zh-CN"/>
        </w:rPr>
        <w:t>Kurzrock</w:t>
      </w:r>
      <w:proofErr w:type="spellEnd"/>
      <w:r w:rsidRPr="008259E4">
        <w:rPr>
          <w:rFonts w:ascii="Book Antiqua" w:eastAsia="宋体" w:hAnsi="Book Antiqua" w:cs="宋体"/>
          <w:sz w:val="24"/>
          <w:szCs w:val="24"/>
          <w:lang w:eastAsia="zh-CN"/>
        </w:rPr>
        <w:t xml:space="preserve"> R. Phase II trial of curcumin in patients with advanced pancreatic cancer. </w:t>
      </w:r>
      <w:proofErr w:type="spellStart"/>
      <w:r w:rsidRPr="008259E4">
        <w:rPr>
          <w:rFonts w:ascii="Book Antiqua" w:eastAsia="宋体" w:hAnsi="Book Antiqua" w:cs="宋体"/>
          <w:i/>
          <w:iCs/>
          <w:sz w:val="24"/>
          <w:szCs w:val="24"/>
          <w:lang w:eastAsia="zh-CN"/>
        </w:rPr>
        <w:t>Clin</w:t>
      </w:r>
      <w:proofErr w:type="spellEnd"/>
      <w:r w:rsidRPr="008259E4">
        <w:rPr>
          <w:rFonts w:ascii="Book Antiqua" w:eastAsia="宋体" w:hAnsi="Book Antiqua" w:cs="宋体"/>
          <w:i/>
          <w:iCs/>
          <w:sz w:val="24"/>
          <w:szCs w:val="24"/>
          <w:lang w:eastAsia="zh-CN"/>
        </w:rPr>
        <w:t xml:space="preserve"> Cancer Res</w:t>
      </w:r>
      <w:r w:rsidRPr="008259E4">
        <w:rPr>
          <w:rFonts w:ascii="Book Antiqua" w:eastAsia="宋体" w:hAnsi="Book Antiqua" w:cs="宋体"/>
          <w:sz w:val="24"/>
          <w:szCs w:val="24"/>
          <w:lang w:eastAsia="zh-CN"/>
        </w:rPr>
        <w:t xml:space="preserve"> 2008; </w:t>
      </w:r>
      <w:r w:rsidRPr="008259E4">
        <w:rPr>
          <w:rFonts w:ascii="Book Antiqua" w:eastAsia="宋体" w:hAnsi="Book Antiqua" w:cs="宋体"/>
          <w:b/>
          <w:bCs/>
          <w:sz w:val="24"/>
          <w:szCs w:val="24"/>
          <w:lang w:eastAsia="zh-CN"/>
        </w:rPr>
        <w:t>14</w:t>
      </w:r>
      <w:r w:rsidRPr="008259E4">
        <w:rPr>
          <w:rFonts w:ascii="Book Antiqua" w:eastAsia="宋体" w:hAnsi="Book Antiqua" w:cs="宋体"/>
          <w:sz w:val="24"/>
          <w:szCs w:val="24"/>
          <w:lang w:eastAsia="zh-CN"/>
        </w:rPr>
        <w:t>: 4491-4499 [PMID: 18628464 DOI: 10.1158/1078-0432.CCR-08-0024]</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107 </w:t>
      </w:r>
      <w:r w:rsidRPr="008259E4">
        <w:rPr>
          <w:rFonts w:ascii="Book Antiqua" w:eastAsia="宋体" w:hAnsi="Book Antiqua" w:cs="宋体"/>
          <w:b/>
          <w:bCs/>
          <w:sz w:val="24"/>
          <w:szCs w:val="24"/>
          <w:lang w:eastAsia="zh-CN"/>
        </w:rPr>
        <w:t>Gupta SC</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Patchva</w:t>
      </w:r>
      <w:proofErr w:type="spellEnd"/>
      <w:r w:rsidRPr="008259E4">
        <w:rPr>
          <w:rFonts w:ascii="Book Antiqua" w:eastAsia="宋体" w:hAnsi="Book Antiqua" w:cs="宋体"/>
          <w:sz w:val="24"/>
          <w:szCs w:val="24"/>
          <w:lang w:eastAsia="zh-CN"/>
        </w:rPr>
        <w:t xml:space="preserve"> S, Aggarwal BB. Therapeutic roles of curcumin: lessons learned from clinical trials. </w:t>
      </w:r>
      <w:r w:rsidRPr="008259E4">
        <w:rPr>
          <w:rFonts w:ascii="Book Antiqua" w:eastAsia="宋体" w:hAnsi="Book Antiqua" w:cs="宋体"/>
          <w:i/>
          <w:iCs/>
          <w:sz w:val="24"/>
          <w:szCs w:val="24"/>
          <w:lang w:eastAsia="zh-CN"/>
        </w:rPr>
        <w:t>AAPS J</w:t>
      </w:r>
      <w:r w:rsidRPr="008259E4">
        <w:rPr>
          <w:rFonts w:ascii="Book Antiqua" w:eastAsia="宋体" w:hAnsi="Book Antiqua" w:cs="宋体"/>
          <w:sz w:val="24"/>
          <w:szCs w:val="24"/>
          <w:lang w:eastAsia="zh-CN"/>
        </w:rPr>
        <w:t xml:space="preserve"> 2013; </w:t>
      </w:r>
      <w:r w:rsidRPr="008259E4">
        <w:rPr>
          <w:rFonts w:ascii="Book Antiqua" w:eastAsia="宋体" w:hAnsi="Book Antiqua" w:cs="宋体"/>
          <w:b/>
          <w:bCs/>
          <w:sz w:val="24"/>
          <w:szCs w:val="24"/>
          <w:lang w:eastAsia="zh-CN"/>
        </w:rPr>
        <w:t>15</w:t>
      </w:r>
      <w:r w:rsidRPr="008259E4">
        <w:rPr>
          <w:rFonts w:ascii="Book Antiqua" w:eastAsia="宋体" w:hAnsi="Book Antiqua" w:cs="宋体"/>
          <w:sz w:val="24"/>
          <w:szCs w:val="24"/>
          <w:lang w:eastAsia="zh-CN"/>
        </w:rPr>
        <w:t>: 195-218 [PMID: 23143785 DOI: 10.1208/s12248-012-9432-8]</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lastRenderedPageBreak/>
        <w:t xml:space="preserve">108 </w:t>
      </w:r>
      <w:r w:rsidRPr="008259E4">
        <w:rPr>
          <w:rFonts w:ascii="Book Antiqua" w:eastAsia="宋体" w:hAnsi="Book Antiqua" w:cs="宋体"/>
          <w:b/>
          <w:bCs/>
          <w:sz w:val="24"/>
          <w:szCs w:val="24"/>
          <w:lang w:eastAsia="zh-CN"/>
        </w:rPr>
        <w:t>Messing E</w:t>
      </w:r>
      <w:r w:rsidRPr="008259E4">
        <w:rPr>
          <w:rFonts w:ascii="Book Antiqua" w:eastAsia="宋体" w:hAnsi="Book Antiqua" w:cs="宋体"/>
          <w:sz w:val="24"/>
          <w:szCs w:val="24"/>
          <w:lang w:eastAsia="zh-CN"/>
        </w:rPr>
        <w:t xml:space="preserve">, Gee JR, </w:t>
      </w:r>
      <w:proofErr w:type="spellStart"/>
      <w:r w:rsidRPr="008259E4">
        <w:rPr>
          <w:rFonts w:ascii="Book Antiqua" w:eastAsia="宋体" w:hAnsi="Book Antiqua" w:cs="宋体"/>
          <w:sz w:val="24"/>
          <w:szCs w:val="24"/>
          <w:lang w:eastAsia="zh-CN"/>
        </w:rPr>
        <w:t>Saltzstein</w:t>
      </w:r>
      <w:proofErr w:type="spellEnd"/>
      <w:r w:rsidRPr="008259E4">
        <w:rPr>
          <w:rFonts w:ascii="Book Antiqua" w:eastAsia="宋体" w:hAnsi="Book Antiqua" w:cs="宋体"/>
          <w:sz w:val="24"/>
          <w:szCs w:val="24"/>
          <w:lang w:eastAsia="zh-CN"/>
        </w:rPr>
        <w:t xml:space="preserve"> DR, Kim K, </w:t>
      </w:r>
      <w:proofErr w:type="spellStart"/>
      <w:r w:rsidRPr="008259E4">
        <w:rPr>
          <w:rFonts w:ascii="Book Antiqua" w:eastAsia="宋体" w:hAnsi="Book Antiqua" w:cs="宋体"/>
          <w:sz w:val="24"/>
          <w:szCs w:val="24"/>
          <w:lang w:eastAsia="zh-CN"/>
        </w:rPr>
        <w:t>diSant'Agnese</w:t>
      </w:r>
      <w:proofErr w:type="spellEnd"/>
      <w:r w:rsidRPr="008259E4">
        <w:rPr>
          <w:rFonts w:ascii="Book Antiqua" w:eastAsia="宋体" w:hAnsi="Book Antiqua" w:cs="宋体"/>
          <w:sz w:val="24"/>
          <w:szCs w:val="24"/>
          <w:lang w:eastAsia="zh-CN"/>
        </w:rPr>
        <w:t xml:space="preserve"> A, </w:t>
      </w:r>
      <w:proofErr w:type="spellStart"/>
      <w:r w:rsidRPr="008259E4">
        <w:rPr>
          <w:rFonts w:ascii="Book Antiqua" w:eastAsia="宋体" w:hAnsi="Book Antiqua" w:cs="宋体"/>
          <w:sz w:val="24"/>
          <w:szCs w:val="24"/>
          <w:lang w:eastAsia="zh-CN"/>
        </w:rPr>
        <w:t>Kolesar</w:t>
      </w:r>
      <w:proofErr w:type="spellEnd"/>
      <w:r w:rsidRPr="008259E4">
        <w:rPr>
          <w:rFonts w:ascii="Book Antiqua" w:eastAsia="宋体" w:hAnsi="Book Antiqua" w:cs="宋体"/>
          <w:sz w:val="24"/>
          <w:szCs w:val="24"/>
          <w:lang w:eastAsia="zh-CN"/>
        </w:rPr>
        <w:t xml:space="preserve"> J, Harris L, </w:t>
      </w:r>
      <w:proofErr w:type="spellStart"/>
      <w:r w:rsidRPr="008259E4">
        <w:rPr>
          <w:rFonts w:ascii="Book Antiqua" w:eastAsia="宋体" w:hAnsi="Book Antiqua" w:cs="宋体"/>
          <w:sz w:val="24"/>
          <w:szCs w:val="24"/>
          <w:lang w:eastAsia="zh-CN"/>
        </w:rPr>
        <w:t>Faerber</w:t>
      </w:r>
      <w:proofErr w:type="spellEnd"/>
      <w:r w:rsidRPr="008259E4">
        <w:rPr>
          <w:rFonts w:ascii="Book Antiqua" w:eastAsia="宋体" w:hAnsi="Book Antiqua" w:cs="宋体"/>
          <w:sz w:val="24"/>
          <w:szCs w:val="24"/>
          <w:lang w:eastAsia="zh-CN"/>
        </w:rPr>
        <w:t xml:space="preserve"> A, </w:t>
      </w:r>
      <w:proofErr w:type="spellStart"/>
      <w:r w:rsidRPr="008259E4">
        <w:rPr>
          <w:rFonts w:ascii="Book Antiqua" w:eastAsia="宋体" w:hAnsi="Book Antiqua" w:cs="宋体"/>
          <w:sz w:val="24"/>
          <w:szCs w:val="24"/>
          <w:lang w:eastAsia="zh-CN"/>
        </w:rPr>
        <w:t>Havighurst</w:t>
      </w:r>
      <w:proofErr w:type="spellEnd"/>
      <w:r w:rsidRPr="008259E4">
        <w:rPr>
          <w:rFonts w:ascii="Book Antiqua" w:eastAsia="宋体" w:hAnsi="Book Antiqua" w:cs="宋体"/>
          <w:sz w:val="24"/>
          <w:szCs w:val="24"/>
          <w:lang w:eastAsia="zh-CN"/>
        </w:rPr>
        <w:t xml:space="preserve"> T, Young JM, </w:t>
      </w:r>
      <w:proofErr w:type="spellStart"/>
      <w:r w:rsidRPr="008259E4">
        <w:rPr>
          <w:rFonts w:ascii="Book Antiqua" w:eastAsia="宋体" w:hAnsi="Book Antiqua" w:cs="宋体"/>
          <w:sz w:val="24"/>
          <w:szCs w:val="24"/>
          <w:lang w:eastAsia="zh-CN"/>
        </w:rPr>
        <w:t>Efros</w:t>
      </w:r>
      <w:proofErr w:type="spellEnd"/>
      <w:r w:rsidRPr="008259E4">
        <w:rPr>
          <w:rFonts w:ascii="Book Antiqua" w:eastAsia="宋体" w:hAnsi="Book Antiqua" w:cs="宋体"/>
          <w:sz w:val="24"/>
          <w:szCs w:val="24"/>
          <w:lang w:eastAsia="zh-CN"/>
        </w:rPr>
        <w:t xml:space="preserve"> M, </w:t>
      </w:r>
      <w:proofErr w:type="spellStart"/>
      <w:r w:rsidRPr="008259E4">
        <w:rPr>
          <w:rFonts w:ascii="Book Antiqua" w:eastAsia="宋体" w:hAnsi="Book Antiqua" w:cs="宋体"/>
          <w:sz w:val="24"/>
          <w:szCs w:val="24"/>
          <w:lang w:eastAsia="zh-CN"/>
        </w:rPr>
        <w:t>Getzenberg</w:t>
      </w:r>
      <w:proofErr w:type="spellEnd"/>
      <w:r w:rsidRPr="008259E4">
        <w:rPr>
          <w:rFonts w:ascii="Book Antiqua" w:eastAsia="宋体" w:hAnsi="Book Antiqua" w:cs="宋体"/>
          <w:sz w:val="24"/>
          <w:szCs w:val="24"/>
          <w:lang w:eastAsia="zh-CN"/>
        </w:rPr>
        <w:t xml:space="preserve"> RH, Wheeler MA, </w:t>
      </w:r>
      <w:proofErr w:type="spellStart"/>
      <w:r w:rsidRPr="008259E4">
        <w:rPr>
          <w:rFonts w:ascii="Book Antiqua" w:eastAsia="宋体" w:hAnsi="Book Antiqua" w:cs="宋体"/>
          <w:sz w:val="24"/>
          <w:szCs w:val="24"/>
          <w:lang w:eastAsia="zh-CN"/>
        </w:rPr>
        <w:t>Tangrea</w:t>
      </w:r>
      <w:proofErr w:type="spellEnd"/>
      <w:r w:rsidRPr="008259E4">
        <w:rPr>
          <w:rFonts w:ascii="Book Antiqua" w:eastAsia="宋体" w:hAnsi="Book Antiqua" w:cs="宋体"/>
          <w:sz w:val="24"/>
          <w:szCs w:val="24"/>
          <w:lang w:eastAsia="zh-CN"/>
        </w:rPr>
        <w:t xml:space="preserve"> J, </w:t>
      </w:r>
      <w:proofErr w:type="spellStart"/>
      <w:r w:rsidRPr="008259E4">
        <w:rPr>
          <w:rFonts w:ascii="Book Antiqua" w:eastAsia="宋体" w:hAnsi="Book Antiqua" w:cs="宋体"/>
          <w:sz w:val="24"/>
          <w:szCs w:val="24"/>
          <w:lang w:eastAsia="zh-CN"/>
        </w:rPr>
        <w:t>Parnes</w:t>
      </w:r>
      <w:proofErr w:type="spellEnd"/>
      <w:r w:rsidRPr="008259E4">
        <w:rPr>
          <w:rFonts w:ascii="Book Antiqua" w:eastAsia="宋体" w:hAnsi="Book Antiqua" w:cs="宋体"/>
          <w:sz w:val="24"/>
          <w:szCs w:val="24"/>
          <w:lang w:eastAsia="zh-CN"/>
        </w:rPr>
        <w:t xml:space="preserve"> H, House M, Busby JE, </w:t>
      </w:r>
      <w:proofErr w:type="spellStart"/>
      <w:r w:rsidRPr="008259E4">
        <w:rPr>
          <w:rFonts w:ascii="Book Antiqua" w:eastAsia="宋体" w:hAnsi="Book Antiqua" w:cs="宋体"/>
          <w:sz w:val="24"/>
          <w:szCs w:val="24"/>
          <w:lang w:eastAsia="zh-CN"/>
        </w:rPr>
        <w:t>Hohl</w:t>
      </w:r>
      <w:proofErr w:type="spellEnd"/>
      <w:r w:rsidRPr="008259E4">
        <w:rPr>
          <w:rFonts w:ascii="Book Antiqua" w:eastAsia="宋体" w:hAnsi="Book Antiqua" w:cs="宋体"/>
          <w:sz w:val="24"/>
          <w:szCs w:val="24"/>
          <w:lang w:eastAsia="zh-CN"/>
        </w:rPr>
        <w:t xml:space="preserve"> R, Bailey H. </w:t>
      </w:r>
      <w:proofErr w:type="gramStart"/>
      <w:r w:rsidRPr="008259E4">
        <w:rPr>
          <w:rFonts w:ascii="Book Antiqua" w:eastAsia="宋体" w:hAnsi="Book Antiqua" w:cs="宋体"/>
          <w:sz w:val="24"/>
          <w:szCs w:val="24"/>
          <w:lang w:eastAsia="zh-CN"/>
        </w:rPr>
        <w:t xml:space="preserve">A phase 2 cancer chemoprevention biomarker trial of </w:t>
      </w:r>
      <w:proofErr w:type="spellStart"/>
      <w:r w:rsidRPr="008259E4">
        <w:rPr>
          <w:rFonts w:ascii="Book Antiqua" w:eastAsia="宋体" w:hAnsi="Book Antiqua" w:cs="宋体"/>
          <w:sz w:val="24"/>
          <w:szCs w:val="24"/>
          <w:lang w:eastAsia="zh-CN"/>
        </w:rPr>
        <w:t>isoflavone</w:t>
      </w:r>
      <w:proofErr w:type="spellEnd"/>
      <w:r w:rsidRPr="008259E4">
        <w:rPr>
          <w:rFonts w:ascii="Book Antiqua" w:eastAsia="宋体" w:hAnsi="Book Antiqua" w:cs="宋体"/>
          <w:sz w:val="24"/>
          <w:szCs w:val="24"/>
          <w:lang w:eastAsia="zh-CN"/>
        </w:rPr>
        <w:t xml:space="preserve"> G-2535 (</w:t>
      </w:r>
      <w:proofErr w:type="spellStart"/>
      <w:r w:rsidRPr="008259E4">
        <w:rPr>
          <w:rFonts w:ascii="Book Antiqua" w:eastAsia="宋体" w:hAnsi="Book Antiqua" w:cs="宋体"/>
          <w:sz w:val="24"/>
          <w:szCs w:val="24"/>
          <w:lang w:eastAsia="zh-CN"/>
        </w:rPr>
        <w:t>genistein</w:t>
      </w:r>
      <w:proofErr w:type="spellEnd"/>
      <w:r w:rsidRPr="008259E4">
        <w:rPr>
          <w:rFonts w:ascii="Book Antiqua" w:eastAsia="宋体" w:hAnsi="Book Antiqua" w:cs="宋体"/>
          <w:sz w:val="24"/>
          <w:szCs w:val="24"/>
          <w:lang w:eastAsia="zh-CN"/>
        </w:rPr>
        <w:t xml:space="preserve">) in </w:t>
      </w:r>
      <w:proofErr w:type="spellStart"/>
      <w:r w:rsidRPr="008259E4">
        <w:rPr>
          <w:rFonts w:ascii="Book Antiqua" w:eastAsia="宋体" w:hAnsi="Book Antiqua" w:cs="宋体"/>
          <w:sz w:val="24"/>
          <w:szCs w:val="24"/>
          <w:lang w:eastAsia="zh-CN"/>
        </w:rPr>
        <w:t>presurgical</w:t>
      </w:r>
      <w:proofErr w:type="spellEnd"/>
      <w:r w:rsidRPr="008259E4">
        <w:rPr>
          <w:rFonts w:ascii="Book Antiqua" w:eastAsia="宋体" w:hAnsi="Book Antiqua" w:cs="宋体"/>
          <w:sz w:val="24"/>
          <w:szCs w:val="24"/>
          <w:lang w:eastAsia="zh-CN"/>
        </w:rPr>
        <w:t xml:space="preserve"> bladder cancer patients.</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 xml:space="preserve">Cancer </w:t>
      </w:r>
      <w:proofErr w:type="spellStart"/>
      <w:r w:rsidRPr="008259E4">
        <w:rPr>
          <w:rFonts w:ascii="Book Antiqua" w:eastAsia="宋体" w:hAnsi="Book Antiqua" w:cs="宋体"/>
          <w:i/>
          <w:iCs/>
          <w:sz w:val="24"/>
          <w:szCs w:val="24"/>
          <w:lang w:eastAsia="zh-CN"/>
        </w:rPr>
        <w:t>Prev</w:t>
      </w:r>
      <w:proofErr w:type="spellEnd"/>
      <w:r w:rsidRPr="008259E4">
        <w:rPr>
          <w:rFonts w:ascii="Book Antiqua" w:eastAsia="宋体" w:hAnsi="Book Antiqua" w:cs="宋体"/>
          <w:i/>
          <w:iCs/>
          <w:sz w:val="24"/>
          <w:szCs w:val="24"/>
          <w:lang w:eastAsia="zh-CN"/>
        </w:rPr>
        <w:t xml:space="preserve"> Res</w:t>
      </w:r>
      <w:r w:rsidRPr="008259E4">
        <w:rPr>
          <w:rFonts w:ascii="Book Antiqua" w:eastAsia="宋体" w:hAnsi="Book Antiqua" w:cs="宋体"/>
          <w:iCs/>
          <w:sz w:val="24"/>
          <w:szCs w:val="24"/>
          <w:lang w:eastAsia="zh-CN"/>
        </w:rPr>
        <w:t xml:space="preserve"> (</w:t>
      </w:r>
      <w:proofErr w:type="spellStart"/>
      <w:r w:rsidRPr="008259E4">
        <w:rPr>
          <w:rFonts w:ascii="Book Antiqua" w:eastAsia="宋体" w:hAnsi="Book Antiqua" w:cs="宋体"/>
          <w:iCs/>
          <w:sz w:val="24"/>
          <w:szCs w:val="24"/>
          <w:lang w:eastAsia="zh-CN"/>
        </w:rPr>
        <w:t>Phila</w:t>
      </w:r>
      <w:proofErr w:type="spellEnd"/>
      <w:r w:rsidRPr="008259E4">
        <w:rPr>
          <w:rFonts w:ascii="Book Antiqua" w:eastAsia="宋体" w:hAnsi="Book Antiqua" w:cs="宋体"/>
          <w:iCs/>
          <w:sz w:val="24"/>
          <w:szCs w:val="24"/>
          <w:lang w:eastAsia="zh-CN"/>
        </w:rPr>
        <w:t>)</w:t>
      </w:r>
      <w:r w:rsidRPr="008259E4">
        <w:rPr>
          <w:rFonts w:ascii="Book Antiqua" w:eastAsia="宋体" w:hAnsi="Book Antiqua" w:cs="宋体"/>
          <w:sz w:val="24"/>
          <w:szCs w:val="24"/>
          <w:lang w:eastAsia="zh-CN"/>
        </w:rPr>
        <w:t xml:space="preserve"> 2012; </w:t>
      </w:r>
      <w:r w:rsidRPr="008259E4">
        <w:rPr>
          <w:rFonts w:ascii="Book Antiqua" w:eastAsia="宋体" w:hAnsi="Book Antiqua" w:cs="宋体"/>
          <w:b/>
          <w:bCs/>
          <w:sz w:val="24"/>
          <w:szCs w:val="24"/>
          <w:lang w:eastAsia="zh-CN"/>
        </w:rPr>
        <w:t>5</w:t>
      </w:r>
      <w:r w:rsidRPr="008259E4">
        <w:rPr>
          <w:rFonts w:ascii="Book Antiqua" w:eastAsia="宋体" w:hAnsi="Book Antiqua" w:cs="宋体"/>
          <w:sz w:val="24"/>
          <w:szCs w:val="24"/>
          <w:lang w:eastAsia="zh-CN"/>
        </w:rPr>
        <w:t>: 621-630 [PMID: 22293631 DOI: 10.1158/1940-6207.CAPR-11-0455]</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109 </w:t>
      </w:r>
      <w:r w:rsidRPr="008259E4">
        <w:rPr>
          <w:rFonts w:ascii="Book Antiqua" w:eastAsia="宋体" w:hAnsi="Book Antiqua" w:cs="宋体"/>
          <w:b/>
          <w:bCs/>
          <w:sz w:val="24"/>
          <w:szCs w:val="24"/>
          <w:lang w:eastAsia="zh-CN"/>
        </w:rPr>
        <w:t>Banerjee S</w:t>
      </w:r>
      <w:r w:rsidRPr="008259E4">
        <w:rPr>
          <w:rFonts w:ascii="Book Antiqua" w:eastAsia="宋体" w:hAnsi="Book Antiqua" w:cs="宋体"/>
          <w:sz w:val="24"/>
          <w:szCs w:val="24"/>
          <w:lang w:eastAsia="zh-CN"/>
        </w:rPr>
        <w:t xml:space="preserve">, Li Y, Wang Z, Sarkar FH. </w:t>
      </w:r>
      <w:proofErr w:type="gramStart"/>
      <w:r w:rsidRPr="008259E4">
        <w:rPr>
          <w:rFonts w:ascii="Book Antiqua" w:eastAsia="宋体" w:hAnsi="Book Antiqua" w:cs="宋体"/>
          <w:sz w:val="24"/>
          <w:szCs w:val="24"/>
          <w:lang w:eastAsia="zh-CN"/>
        </w:rPr>
        <w:t xml:space="preserve">Multi-targeted therapy of cancer by </w:t>
      </w:r>
      <w:proofErr w:type="spellStart"/>
      <w:r w:rsidRPr="008259E4">
        <w:rPr>
          <w:rFonts w:ascii="Book Antiqua" w:eastAsia="宋体" w:hAnsi="Book Antiqua" w:cs="宋体"/>
          <w:sz w:val="24"/>
          <w:szCs w:val="24"/>
          <w:lang w:eastAsia="zh-CN"/>
        </w:rPr>
        <w:t>genistein</w:t>
      </w:r>
      <w:proofErr w:type="spellEnd"/>
      <w:r w:rsidRPr="008259E4">
        <w:rPr>
          <w:rFonts w:ascii="Book Antiqua" w:eastAsia="宋体" w:hAnsi="Book Antiqua" w:cs="宋体"/>
          <w:sz w:val="24"/>
          <w:szCs w:val="24"/>
          <w:lang w:eastAsia="zh-CN"/>
        </w:rPr>
        <w:t>.</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Cancer Lett</w:t>
      </w:r>
      <w:r w:rsidRPr="008259E4">
        <w:rPr>
          <w:rFonts w:ascii="Book Antiqua" w:eastAsia="宋体" w:hAnsi="Book Antiqua" w:cs="宋体"/>
          <w:sz w:val="24"/>
          <w:szCs w:val="24"/>
          <w:lang w:eastAsia="zh-CN"/>
        </w:rPr>
        <w:t xml:space="preserve"> 2008; </w:t>
      </w:r>
      <w:r w:rsidRPr="008259E4">
        <w:rPr>
          <w:rFonts w:ascii="Book Antiqua" w:eastAsia="宋体" w:hAnsi="Book Antiqua" w:cs="宋体"/>
          <w:b/>
          <w:bCs/>
          <w:sz w:val="24"/>
          <w:szCs w:val="24"/>
          <w:lang w:eastAsia="zh-CN"/>
        </w:rPr>
        <w:t>269</w:t>
      </w:r>
      <w:r w:rsidRPr="008259E4">
        <w:rPr>
          <w:rFonts w:ascii="Book Antiqua" w:eastAsia="宋体" w:hAnsi="Book Antiqua" w:cs="宋体"/>
          <w:sz w:val="24"/>
          <w:szCs w:val="24"/>
          <w:lang w:eastAsia="zh-CN"/>
        </w:rPr>
        <w:t>: 226-242 [PMID: 18492603 DOI: 10.1016/j.canlet.2008.03.052]</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110 </w:t>
      </w:r>
      <w:r w:rsidRPr="008259E4">
        <w:rPr>
          <w:rFonts w:ascii="Book Antiqua" w:eastAsia="宋体" w:hAnsi="Book Antiqua" w:cs="宋体"/>
          <w:b/>
          <w:bCs/>
          <w:sz w:val="24"/>
          <w:szCs w:val="24"/>
          <w:lang w:eastAsia="zh-CN"/>
        </w:rPr>
        <w:t>Klein EA</w:t>
      </w:r>
      <w:r w:rsidRPr="008259E4">
        <w:rPr>
          <w:rFonts w:ascii="Book Antiqua" w:eastAsia="宋体" w:hAnsi="Book Antiqua" w:cs="宋体"/>
          <w:sz w:val="24"/>
          <w:szCs w:val="24"/>
          <w:lang w:eastAsia="zh-CN"/>
        </w:rPr>
        <w:t xml:space="preserve">, Thompson IM, </w:t>
      </w:r>
      <w:proofErr w:type="spellStart"/>
      <w:r w:rsidRPr="008259E4">
        <w:rPr>
          <w:rFonts w:ascii="Book Antiqua" w:eastAsia="宋体" w:hAnsi="Book Antiqua" w:cs="宋体"/>
          <w:sz w:val="24"/>
          <w:szCs w:val="24"/>
          <w:lang w:eastAsia="zh-CN"/>
        </w:rPr>
        <w:t>Tangen</w:t>
      </w:r>
      <w:proofErr w:type="spellEnd"/>
      <w:r w:rsidRPr="008259E4">
        <w:rPr>
          <w:rFonts w:ascii="Book Antiqua" w:eastAsia="宋体" w:hAnsi="Book Antiqua" w:cs="宋体"/>
          <w:sz w:val="24"/>
          <w:szCs w:val="24"/>
          <w:lang w:eastAsia="zh-CN"/>
        </w:rPr>
        <w:t xml:space="preserve"> CM, Crowley JJ, Lucia MS, Goodman PJ, </w:t>
      </w:r>
      <w:proofErr w:type="spellStart"/>
      <w:r w:rsidRPr="008259E4">
        <w:rPr>
          <w:rFonts w:ascii="Book Antiqua" w:eastAsia="宋体" w:hAnsi="Book Antiqua" w:cs="宋体"/>
          <w:sz w:val="24"/>
          <w:szCs w:val="24"/>
          <w:lang w:eastAsia="zh-CN"/>
        </w:rPr>
        <w:t>Minasian</w:t>
      </w:r>
      <w:proofErr w:type="spellEnd"/>
      <w:r w:rsidRPr="008259E4">
        <w:rPr>
          <w:rFonts w:ascii="Book Antiqua" w:eastAsia="宋体" w:hAnsi="Book Antiqua" w:cs="宋体"/>
          <w:sz w:val="24"/>
          <w:szCs w:val="24"/>
          <w:lang w:eastAsia="zh-CN"/>
        </w:rPr>
        <w:t xml:space="preserve"> LM, Ford LG, </w:t>
      </w:r>
      <w:proofErr w:type="spellStart"/>
      <w:r w:rsidRPr="008259E4">
        <w:rPr>
          <w:rFonts w:ascii="Book Antiqua" w:eastAsia="宋体" w:hAnsi="Book Antiqua" w:cs="宋体"/>
          <w:sz w:val="24"/>
          <w:szCs w:val="24"/>
          <w:lang w:eastAsia="zh-CN"/>
        </w:rPr>
        <w:t>Parnes</w:t>
      </w:r>
      <w:proofErr w:type="spellEnd"/>
      <w:r w:rsidRPr="008259E4">
        <w:rPr>
          <w:rFonts w:ascii="Book Antiqua" w:eastAsia="宋体" w:hAnsi="Book Antiqua" w:cs="宋体"/>
          <w:sz w:val="24"/>
          <w:szCs w:val="24"/>
          <w:lang w:eastAsia="zh-CN"/>
        </w:rPr>
        <w:t xml:space="preserve"> HL, </w:t>
      </w:r>
      <w:proofErr w:type="spellStart"/>
      <w:r w:rsidRPr="008259E4">
        <w:rPr>
          <w:rFonts w:ascii="Book Antiqua" w:eastAsia="宋体" w:hAnsi="Book Antiqua" w:cs="宋体"/>
          <w:sz w:val="24"/>
          <w:szCs w:val="24"/>
          <w:lang w:eastAsia="zh-CN"/>
        </w:rPr>
        <w:t>Gaziano</w:t>
      </w:r>
      <w:proofErr w:type="spellEnd"/>
      <w:r w:rsidRPr="008259E4">
        <w:rPr>
          <w:rFonts w:ascii="Book Antiqua" w:eastAsia="宋体" w:hAnsi="Book Antiqua" w:cs="宋体"/>
          <w:sz w:val="24"/>
          <w:szCs w:val="24"/>
          <w:lang w:eastAsia="zh-CN"/>
        </w:rPr>
        <w:t xml:space="preserve"> JM, Karp DD, </w:t>
      </w:r>
      <w:proofErr w:type="spellStart"/>
      <w:r w:rsidRPr="008259E4">
        <w:rPr>
          <w:rFonts w:ascii="Book Antiqua" w:eastAsia="宋体" w:hAnsi="Book Antiqua" w:cs="宋体"/>
          <w:sz w:val="24"/>
          <w:szCs w:val="24"/>
          <w:lang w:eastAsia="zh-CN"/>
        </w:rPr>
        <w:t>Lieber</w:t>
      </w:r>
      <w:proofErr w:type="spellEnd"/>
      <w:r w:rsidRPr="008259E4">
        <w:rPr>
          <w:rFonts w:ascii="Book Antiqua" w:eastAsia="宋体" w:hAnsi="Book Antiqua" w:cs="宋体"/>
          <w:sz w:val="24"/>
          <w:szCs w:val="24"/>
          <w:lang w:eastAsia="zh-CN"/>
        </w:rPr>
        <w:t xml:space="preserve"> MM, Walther PJ, Klotz L, Parsons JK, Chin JL, </w:t>
      </w:r>
      <w:proofErr w:type="spellStart"/>
      <w:r w:rsidRPr="008259E4">
        <w:rPr>
          <w:rFonts w:ascii="Book Antiqua" w:eastAsia="宋体" w:hAnsi="Book Antiqua" w:cs="宋体"/>
          <w:sz w:val="24"/>
          <w:szCs w:val="24"/>
          <w:lang w:eastAsia="zh-CN"/>
        </w:rPr>
        <w:t>Darke</w:t>
      </w:r>
      <w:proofErr w:type="spellEnd"/>
      <w:r w:rsidRPr="008259E4">
        <w:rPr>
          <w:rFonts w:ascii="Book Antiqua" w:eastAsia="宋体" w:hAnsi="Book Antiqua" w:cs="宋体"/>
          <w:sz w:val="24"/>
          <w:szCs w:val="24"/>
          <w:lang w:eastAsia="zh-CN"/>
        </w:rPr>
        <w:t xml:space="preserve"> AK, </w:t>
      </w:r>
      <w:proofErr w:type="spellStart"/>
      <w:r w:rsidRPr="008259E4">
        <w:rPr>
          <w:rFonts w:ascii="Book Antiqua" w:eastAsia="宋体" w:hAnsi="Book Antiqua" w:cs="宋体"/>
          <w:sz w:val="24"/>
          <w:szCs w:val="24"/>
          <w:lang w:eastAsia="zh-CN"/>
        </w:rPr>
        <w:t>Lippman</w:t>
      </w:r>
      <w:proofErr w:type="spellEnd"/>
      <w:r w:rsidRPr="008259E4">
        <w:rPr>
          <w:rFonts w:ascii="Book Antiqua" w:eastAsia="宋体" w:hAnsi="Book Antiqua" w:cs="宋体"/>
          <w:sz w:val="24"/>
          <w:szCs w:val="24"/>
          <w:lang w:eastAsia="zh-CN"/>
        </w:rPr>
        <w:t xml:space="preserve"> SM, Goodman GE, </w:t>
      </w:r>
      <w:proofErr w:type="spellStart"/>
      <w:r w:rsidRPr="008259E4">
        <w:rPr>
          <w:rFonts w:ascii="Book Antiqua" w:eastAsia="宋体" w:hAnsi="Book Antiqua" w:cs="宋体"/>
          <w:sz w:val="24"/>
          <w:szCs w:val="24"/>
          <w:lang w:eastAsia="zh-CN"/>
        </w:rPr>
        <w:t>Meyskens</w:t>
      </w:r>
      <w:proofErr w:type="spellEnd"/>
      <w:r w:rsidRPr="008259E4">
        <w:rPr>
          <w:rFonts w:ascii="Book Antiqua" w:eastAsia="宋体" w:hAnsi="Book Antiqua" w:cs="宋体"/>
          <w:sz w:val="24"/>
          <w:szCs w:val="24"/>
          <w:lang w:eastAsia="zh-CN"/>
        </w:rPr>
        <w:t xml:space="preserve"> FL, Baker LH. Vitamin E and the risk of prostate cancer: the Selenium and Vitamin E Cancer Prevention Trial (SELECT). </w:t>
      </w:r>
      <w:r w:rsidRPr="008259E4">
        <w:rPr>
          <w:rFonts w:ascii="Book Antiqua" w:eastAsia="宋体" w:hAnsi="Book Antiqua" w:cs="宋体"/>
          <w:i/>
          <w:iCs/>
          <w:sz w:val="24"/>
          <w:szCs w:val="24"/>
          <w:lang w:eastAsia="zh-CN"/>
        </w:rPr>
        <w:t>JAMA</w:t>
      </w:r>
      <w:r w:rsidRPr="008259E4">
        <w:rPr>
          <w:rFonts w:ascii="Book Antiqua" w:eastAsia="宋体" w:hAnsi="Book Antiqua" w:cs="宋体"/>
          <w:sz w:val="24"/>
          <w:szCs w:val="24"/>
          <w:lang w:eastAsia="zh-CN"/>
        </w:rPr>
        <w:t xml:space="preserve"> 2011; </w:t>
      </w:r>
      <w:r w:rsidRPr="008259E4">
        <w:rPr>
          <w:rFonts w:ascii="Book Antiqua" w:eastAsia="宋体" w:hAnsi="Book Antiqua" w:cs="宋体"/>
          <w:b/>
          <w:bCs/>
          <w:sz w:val="24"/>
          <w:szCs w:val="24"/>
          <w:lang w:eastAsia="zh-CN"/>
        </w:rPr>
        <w:t>306</w:t>
      </w:r>
      <w:r w:rsidRPr="008259E4">
        <w:rPr>
          <w:rFonts w:ascii="Book Antiqua" w:eastAsia="宋体" w:hAnsi="Book Antiqua" w:cs="宋体"/>
          <w:sz w:val="24"/>
          <w:szCs w:val="24"/>
          <w:lang w:eastAsia="zh-CN"/>
        </w:rPr>
        <w:t>: 1549-1556 [PMID: 21990298 DOI: 10.1001/jama.2011.1437]</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111 </w:t>
      </w:r>
      <w:r w:rsidRPr="008259E4">
        <w:rPr>
          <w:rFonts w:ascii="Book Antiqua" w:eastAsia="宋体" w:hAnsi="Book Antiqua" w:cs="宋体"/>
          <w:b/>
          <w:bCs/>
          <w:sz w:val="24"/>
          <w:szCs w:val="24"/>
          <w:lang w:eastAsia="zh-CN"/>
        </w:rPr>
        <w:t>Nguyen AV</w:t>
      </w:r>
      <w:r w:rsidRPr="008259E4">
        <w:rPr>
          <w:rFonts w:ascii="Book Antiqua" w:eastAsia="宋体" w:hAnsi="Book Antiqua" w:cs="宋体"/>
          <w:sz w:val="24"/>
          <w:szCs w:val="24"/>
          <w:lang w:eastAsia="zh-CN"/>
        </w:rPr>
        <w:t xml:space="preserve">, Martinez M, </w:t>
      </w:r>
      <w:proofErr w:type="spellStart"/>
      <w:r w:rsidRPr="008259E4">
        <w:rPr>
          <w:rFonts w:ascii="Book Antiqua" w:eastAsia="宋体" w:hAnsi="Book Antiqua" w:cs="宋体"/>
          <w:sz w:val="24"/>
          <w:szCs w:val="24"/>
          <w:lang w:eastAsia="zh-CN"/>
        </w:rPr>
        <w:t>Stamos</w:t>
      </w:r>
      <w:proofErr w:type="spellEnd"/>
      <w:r w:rsidRPr="008259E4">
        <w:rPr>
          <w:rFonts w:ascii="Book Antiqua" w:eastAsia="宋体" w:hAnsi="Book Antiqua" w:cs="宋体"/>
          <w:sz w:val="24"/>
          <w:szCs w:val="24"/>
          <w:lang w:eastAsia="zh-CN"/>
        </w:rPr>
        <w:t xml:space="preserve"> MJ, Moyer MP, </w:t>
      </w:r>
      <w:proofErr w:type="spellStart"/>
      <w:r w:rsidRPr="008259E4">
        <w:rPr>
          <w:rFonts w:ascii="Book Antiqua" w:eastAsia="宋体" w:hAnsi="Book Antiqua" w:cs="宋体"/>
          <w:sz w:val="24"/>
          <w:szCs w:val="24"/>
          <w:lang w:eastAsia="zh-CN"/>
        </w:rPr>
        <w:t>Planutis</w:t>
      </w:r>
      <w:proofErr w:type="spellEnd"/>
      <w:r w:rsidRPr="008259E4">
        <w:rPr>
          <w:rFonts w:ascii="Book Antiqua" w:eastAsia="宋体" w:hAnsi="Book Antiqua" w:cs="宋体"/>
          <w:sz w:val="24"/>
          <w:szCs w:val="24"/>
          <w:lang w:eastAsia="zh-CN"/>
        </w:rPr>
        <w:t xml:space="preserve"> K, Hope C, Holcombe RF. Results of a phase I pilot clinical trial examining the effect of plant-derived resveratrol and grape powder on </w:t>
      </w:r>
      <w:proofErr w:type="spellStart"/>
      <w:r w:rsidRPr="008259E4">
        <w:rPr>
          <w:rFonts w:ascii="Book Antiqua" w:eastAsia="宋体" w:hAnsi="Book Antiqua" w:cs="宋体"/>
          <w:sz w:val="24"/>
          <w:szCs w:val="24"/>
          <w:lang w:eastAsia="zh-CN"/>
        </w:rPr>
        <w:t>Wnt</w:t>
      </w:r>
      <w:proofErr w:type="spellEnd"/>
      <w:r w:rsidRPr="008259E4">
        <w:rPr>
          <w:rFonts w:ascii="Book Antiqua" w:eastAsia="宋体" w:hAnsi="Book Antiqua" w:cs="宋体"/>
          <w:sz w:val="24"/>
          <w:szCs w:val="24"/>
          <w:lang w:eastAsia="zh-CN"/>
        </w:rPr>
        <w:t xml:space="preserve"> pathway target gene expression in colonic mucosa and colon cancer. </w:t>
      </w:r>
      <w:r w:rsidRPr="008259E4">
        <w:rPr>
          <w:rFonts w:ascii="Book Antiqua" w:eastAsia="宋体" w:hAnsi="Book Antiqua" w:cs="宋体"/>
          <w:i/>
          <w:iCs/>
          <w:sz w:val="24"/>
          <w:szCs w:val="24"/>
          <w:lang w:eastAsia="zh-CN"/>
        </w:rPr>
        <w:t xml:space="preserve">Cancer </w:t>
      </w:r>
      <w:proofErr w:type="spellStart"/>
      <w:r w:rsidRPr="008259E4">
        <w:rPr>
          <w:rFonts w:ascii="Book Antiqua" w:eastAsia="宋体" w:hAnsi="Book Antiqua" w:cs="宋体"/>
          <w:i/>
          <w:iCs/>
          <w:sz w:val="24"/>
          <w:szCs w:val="24"/>
          <w:lang w:eastAsia="zh-CN"/>
        </w:rPr>
        <w:t>Manag</w:t>
      </w:r>
      <w:proofErr w:type="spellEnd"/>
      <w:r w:rsidRPr="008259E4">
        <w:rPr>
          <w:rFonts w:ascii="Book Antiqua" w:eastAsia="宋体" w:hAnsi="Book Antiqua" w:cs="宋体"/>
          <w:i/>
          <w:iCs/>
          <w:sz w:val="24"/>
          <w:szCs w:val="24"/>
          <w:lang w:eastAsia="zh-CN"/>
        </w:rPr>
        <w:t xml:space="preserve"> Res</w:t>
      </w:r>
      <w:r w:rsidRPr="008259E4">
        <w:rPr>
          <w:rFonts w:ascii="Book Antiqua" w:eastAsia="宋体" w:hAnsi="Book Antiqua" w:cs="宋体"/>
          <w:sz w:val="24"/>
          <w:szCs w:val="24"/>
          <w:lang w:eastAsia="zh-CN"/>
        </w:rPr>
        <w:t xml:space="preserve"> 2009; </w:t>
      </w:r>
      <w:r w:rsidRPr="008259E4">
        <w:rPr>
          <w:rFonts w:ascii="Book Antiqua" w:eastAsia="宋体" w:hAnsi="Book Antiqua" w:cs="宋体"/>
          <w:b/>
          <w:bCs/>
          <w:sz w:val="24"/>
          <w:szCs w:val="24"/>
          <w:lang w:eastAsia="zh-CN"/>
        </w:rPr>
        <w:t>1</w:t>
      </w:r>
      <w:r w:rsidRPr="008259E4">
        <w:rPr>
          <w:rFonts w:ascii="Book Antiqua" w:eastAsia="宋体" w:hAnsi="Book Antiqua" w:cs="宋体"/>
          <w:sz w:val="24"/>
          <w:szCs w:val="24"/>
          <w:lang w:eastAsia="zh-CN"/>
        </w:rPr>
        <w:t>: 25-37 [PMID: 21188121]</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112 </w:t>
      </w:r>
      <w:proofErr w:type="spellStart"/>
      <w:r w:rsidRPr="008259E4">
        <w:rPr>
          <w:rFonts w:ascii="Book Antiqua" w:eastAsia="宋体" w:hAnsi="Book Antiqua" w:cs="宋体"/>
          <w:b/>
          <w:bCs/>
          <w:sz w:val="24"/>
          <w:szCs w:val="24"/>
          <w:lang w:eastAsia="zh-CN"/>
        </w:rPr>
        <w:t>Ryningen</w:t>
      </w:r>
      <w:proofErr w:type="spellEnd"/>
      <w:r w:rsidRPr="008259E4">
        <w:rPr>
          <w:rFonts w:ascii="Book Antiqua" w:eastAsia="宋体" w:hAnsi="Book Antiqua" w:cs="宋体"/>
          <w:b/>
          <w:bCs/>
          <w:sz w:val="24"/>
          <w:szCs w:val="24"/>
          <w:lang w:eastAsia="zh-CN"/>
        </w:rPr>
        <w:t xml:space="preserve"> A</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Stapnes</w:t>
      </w:r>
      <w:proofErr w:type="spellEnd"/>
      <w:r w:rsidRPr="008259E4">
        <w:rPr>
          <w:rFonts w:ascii="Book Antiqua" w:eastAsia="宋体" w:hAnsi="Book Antiqua" w:cs="宋体"/>
          <w:sz w:val="24"/>
          <w:szCs w:val="24"/>
          <w:lang w:eastAsia="zh-CN"/>
        </w:rPr>
        <w:t xml:space="preserve"> C, Paulsen K, Lassalle P, </w:t>
      </w:r>
      <w:proofErr w:type="spellStart"/>
      <w:r w:rsidRPr="008259E4">
        <w:rPr>
          <w:rFonts w:ascii="Book Antiqua" w:eastAsia="宋体" w:hAnsi="Book Antiqua" w:cs="宋体"/>
          <w:sz w:val="24"/>
          <w:szCs w:val="24"/>
          <w:lang w:eastAsia="zh-CN"/>
        </w:rPr>
        <w:t>Gjertsen</w:t>
      </w:r>
      <w:proofErr w:type="spellEnd"/>
      <w:r w:rsidRPr="008259E4">
        <w:rPr>
          <w:rFonts w:ascii="Book Antiqua" w:eastAsia="宋体" w:hAnsi="Book Antiqua" w:cs="宋体"/>
          <w:sz w:val="24"/>
          <w:szCs w:val="24"/>
          <w:lang w:eastAsia="zh-CN"/>
        </w:rPr>
        <w:t xml:space="preserve"> BT, </w:t>
      </w:r>
      <w:proofErr w:type="spellStart"/>
      <w:r w:rsidRPr="008259E4">
        <w:rPr>
          <w:rFonts w:ascii="Book Antiqua" w:eastAsia="宋体" w:hAnsi="Book Antiqua" w:cs="宋体"/>
          <w:sz w:val="24"/>
          <w:szCs w:val="24"/>
          <w:lang w:eastAsia="zh-CN"/>
        </w:rPr>
        <w:t>Bruserud</w:t>
      </w:r>
      <w:proofErr w:type="spellEnd"/>
      <w:r w:rsidRPr="008259E4">
        <w:rPr>
          <w:rFonts w:ascii="Book Antiqua" w:eastAsia="宋体" w:hAnsi="Book Antiqua" w:cs="宋体"/>
          <w:sz w:val="24"/>
          <w:szCs w:val="24"/>
          <w:lang w:eastAsia="zh-CN"/>
        </w:rPr>
        <w:t xml:space="preserve"> O. </w:t>
      </w:r>
      <w:proofErr w:type="gramStart"/>
      <w:r w:rsidRPr="008259E4">
        <w:rPr>
          <w:rFonts w:ascii="Book Antiqua" w:eastAsia="宋体" w:hAnsi="Book Antiqua" w:cs="宋体"/>
          <w:sz w:val="24"/>
          <w:szCs w:val="24"/>
          <w:lang w:eastAsia="zh-CN"/>
        </w:rPr>
        <w:t>In vivo biological effects of ATRA in the treatment of AML.</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 xml:space="preserve">Expert </w:t>
      </w:r>
      <w:proofErr w:type="spellStart"/>
      <w:r w:rsidRPr="008259E4">
        <w:rPr>
          <w:rFonts w:ascii="Book Antiqua" w:eastAsia="宋体" w:hAnsi="Book Antiqua" w:cs="宋体"/>
          <w:i/>
          <w:iCs/>
          <w:sz w:val="24"/>
          <w:szCs w:val="24"/>
          <w:lang w:eastAsia="zh-CN"/>
        </w:rPr>
        <w:t>Opin</w:t>
      </w:r>
      <w:proofErr w:type="spellEnd"/>
      <w:r w:rsidRPr="008259E4">
        <w:rPr>
          <w:rFonts w:ascii="Book Antiqua" w:eastAsia="宋体" w:hAnsi="Book Antiqua" w:cs="宋体"/>
          <w:i/>
          <w:iCs/>
          <w:sz w:val="24"/>
          <w:szCs w:val="24"/>
          <w:lang w:eastAsia="zh-CN"/>
        </w:rPr>
        <w:t xml:space="preserve"> </w:t>
      </w:r>
      <w:proofErr w:type="spellStart"/>
      <w:r w:rsidRPr="008259E4">
        <w:rPr>
          <w:rFonts w:ascii="Book Antiqua" w:eastAsia="宋体" w:hAnsi="Book Antiqua" w:cs="宋体"/>
          <w:i/>
          <w:iCs/>
          <w:sz w:val="24"/>
          <w:szCs w:val="24"/>
          <w:lang w:eastAsia="zh-CN"/>
        </w:rPr>
        <w:t>Investig</w:t>
      </w:r>
      <w:proofErr w:type="spellEnd"/>
      <w:r w:rsidRPr="008259E4">
        <w:rPr>
          <w:rFonts w:ascii="Book Antiqua" w:eastAsia="宋体" w:hAnsi="Book Antiqua" w:cs="宋体"/>
          <w:i/>
          <w:iCs/>
          <w:sz w:val="24"/>
          <w:szCs w:val="24"/>
          <w:lang w:eastAsia="zh-CN"/>
        </w:rPr>
        <w:t xml:space="preserve"> Drugs</w:t>
      </w:r>
      <w:r w:rsidRPr="008259E4">
        <w:rPr>
          <w:rFonts w:ascii="Book Antiqua" w:eastAsia="宋体" w:hAnsi="Book Antiqua" w:cs="宋体"/>
          <w:sz w:val="24"/>
          <w:szCs w:val="24"/>
          <w:lang w:eastAsia="zh-CN"/>
        </w:rPr>
        <w:t xml:space="preserve"> 2008; </w:t>
      </w:r>
      <w:r w:rsidRPr="008259E4">
        <w:rPr>
          <w:rFonts w:ascii="Book Antiqua" w:eastAsia="宋体" w:hAnsi="Book Antiqua" w:cs="宋体"/>
          <w:b/>
          <w:bCs/>
          <w:sz w:val="24"/>
          <w:szCs w:val="24"/>
          <w:lang w:eastAsia="zh-CN"/>
        </w:rPr>
        <w:t>17</w:t>
      </w:r>
      <w:r w:rsidRPr="008259E4">
        <w:rPr>
          <w:rFonts w:ascii="Book Antiqua" w:eastAsia="宋体" w:hAnsi="Book Antiqua" w:cs="宋体"/>
          <w:sz w:val="24"/>
          <w:szCs w:val="24"/>
          <w:lang w:eastAsia="zh-CN"/>
        </w:rPr>
        <w:t>: 1623-1633 [PMID: 18922099 DOI: 10.1517/13543784.17.11.1623]</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113 </w:t>
      </w:r>
      <w:r w:rsidRPr="008259E4">
        <w:rPr>
          <w:rFonts w:ascii="Book Antiqua" w:eastAsia="宋体" w:hAnsi="Book Antiqua" w:cs="宋体"/>
          <w:b/>
          <w:bCs/>
          <w:sz w:val="24"/>
          <w:szCs w:val="24"/>
          <w:lang w:eastAsia="zh-CN"/>
        </w:rPr>
        <w:t>Blot WJ</w:t>
      </w:r>
      <w:r w:rsidRPr="008259E4">
        <w:rPr>
          <w:rFonts w:ascii="Book Antiqua" w:eastAsia="宋体" w:hAnsi="Book Antiqua" w:cs="宋体"/>
          <w:sz w:val="24"/>
          <w:szCs w:val="24"/>
          <w:lang w:eastAsia="zh-CN"/>
        </w:rPr>
        <w:t xml:space="preserve">, Li JY, Taylor PR, </w:t>
      </w:r>
      <w:proofErr w:type="spellStart"/>
      <w:r w:rsidRPr="008259E4">
        <w:rPr>
          <w:rFonts w:ascii="Book Antiqua" w:eastAsia="宋体" w:hAnsi="Book Antiqua" w:cs="宋体"/>
          <w:sz w:val="24"/>
          <w:szCs w:val="24"/>
          <w:lang w:eastAsia="zh-CN"/>
        </w:rPr>
        <w:t>Guo</w:t>
      </w:r>
      <w:proofErr w:type="spellEnd"/>
      <w:r w:rsidRPr="008259E4">
        <w:rPr>
          <w:rFonts w:ascii="Book Antiqua" w:eastAsia="宋体" w:hAnsi="Book Antiqua" w:cs="宋体"/>
          <w:sz w:val="24"/>
          <w:szCs w:val="24"/>
          <w:lang w:eastAsia="zh-CN"/>
        </w:rPr>
        <w:t xml:space="preserve"> W, </w:t>
      </w:r>
      <w:proofErr w:type="spellStart"/>
      <w:r w:rsidRPr="008259E4">
        <w:rPr>
          <w:rFonts w:ascii="Book Antiqua" w:eastAsia="宋体" w:hAnsi="Book Antiqua" w:cs="宋体"/>
          <w:sz w:val="24"/>
          <w:szCs w:val="24"/>
          <w:lang w:eastAsia="zh-CN"/>
        </w:rPr>
        <w:t>Dawsey</w:t>
      </w:r>
      <w:proofErr w:type="spellEnd"/>
      <w:r w:rsidRPr="008259E4">
        <w:rPr>
          <w:rFonts w:ascii="Book Antiqua" w:eastAsia="宋体" w:hAnsi="Book Antiqua" w:cs="宋体"/>
          <w:sz w:val="24"/>
          <w:szCs w:val="24"/>
          <w:lang w:eastAsia="zh-CN"/>
        </w:rPr>
        <w:t xml:space="preserve"> S, Wang GQ, Yang CS, Zheng SF, Gail M, Li GY. Nutrition intervention trials in </w:t>
      </w:r>
      <w:proofErr w:type="spellStart"/>
      <w:r w:rsidRPr="008259E4">
        <w:rPr>
          <w:rFonts w:ascii="Book Antiqua" w:eastAsia="宋体" w:hAnsi="Book Antiqua" w:cs="宋体"/>
          <w:sz w:val="24"/>
          <w:szCs w:val="24"/>
          <w:lang w:eastAsia="zh-CN"/>
        </w:rPr>
        <w:t>Linxian</w:t>
      </w:r>
      <w:proofErr w:type="spellEnd"/>
      <w:r w:rsidRPr="008259E4">
        <w:rPr>
          <w:rFonts w:ascii="Book Antiqua" w:eastAsia="宋体" w:hAnsi="Book Antiqua" w:cs="宋体"/>
          <w:sz w:val="24"/>
          <w:szCs w:val="24"/>
          <w:lang w:eastAsia="zh-CN"/>
        </w:rPr>
        <w:t xml:space="preserve">, China: supplementation with specific vitamin/mineral </w:t>
      </w:r>
      <w:r w:rsidRPr="008259E4">
        <w:rPr>
          <w:rFonts w:ascii="Book Antiqua" w:eastAsia="宋体" w:hAnsi="Book Antiqua" w:cs="宋体"/>
          <w:sz w:val="24"/>
          <w:szCs w:val="24"/>
          <w:lang w:eastAsia="zh-CN"/>
        </w:rPr>
        <w:lastRenderedPageBreak/>
        <w:t xml:space="preserve">combinations, cancer incidence, and disease-specific mortality in the general population. </w:t>
      </w:r>
      <w:r w:rsidRPr="008259E4">
        <w:rPr>
          <w:rFonts w:ascii="Book Antiqua" w:eastAsia="宋体" w:hAnsi="Book Antiqua" w:cs="宋体"/>
          <w:i/>
          <w:iCs/>
          <w:sz w:val="24"/>
          <w:szCs w:val="24"/>
          <w:lang w:eastAsia="zh-CN"/>
        </w:rPr>
        <w:t>J Natl Cancer Inst</w:t>
      </w:r>
      <w:r w:rsidRPr="008259E4">
        <w:rPr>
          <w:rFonts w:ascii="Book Antiqua" w:eastAsia="宋体" w:hAnsi="Book Antiqua" w:cs="宋体"/>
          <w:sz w:val="24"/>
          <w:szCs w:val="24"/>
          <w:lang w:eastAsia="zh-CN"/>
        </w:rPr>
        <w:t xml:space="preserve"> 1993; </w:t>
      </w:r>
      <w:r w:rsidRPr="008259E4">
        <w:rPr>
          <w:rFonts w:ascii="Book Antiqua" w:eastAsia="宋体" w:hAnsi="Book Antiqua" w:cs="宋体"/>
          <w:b/>
          <w:bCs/>
          <w:sz w:val="24"/>
          <w:szCs w:val="24"/>
          <w:lang w:eastAsia="zh-CN"/>
        </w:rPr>
        <w:t>85</w:t>
      </w:r>
      <w:r w:rsidRPr="008259E4">
        <w:rPr>
          <w:rFonts w:ascii="Book Antiqua" w:eastAsia="宋体" w:hAnsi="Book Antiqua" w:cs="宋体"/>
          <w:sz w:val="24"/>
          <w:szCs w:val="24"/>
          <w:lang w:eastAsia="zh-CN"/>
        </w:rPr>
        <w:t>: 1483-1492 [PMID: 8360931 DOI: 10.1093/</w:t>
      </w:r>
      <w:proofErr w:type="spellStart"/>
      <w:r w:rsidRPr="008259E4">
        <w:rPr>
          <w:rFonts w:ascii="Book Antiqua" w:eastAsia="宋体" w:hAnsi="Book Antiqua" w:cs="宋体"/>
          <w:sz w:val="24"/>
          <w:szCs w:val="24"/>
          <w:lang w:eastAsia="zh-CN"/>
        </w:rPr>
        <w:t>jnci</w:t>
      </w:r>
      <w:proofErr w:type="spellEnd"/>
      <w:r w:rsidRPr="008259E4">
        <w:rPr>
          <w:rFonts w:ascii="Book Antiqua" w:eastAsia="宋体" w:hAnsi="Book Antiqua" w:cs="宋体"/>
          <w:sz w:val="24"/>
          <w:szCs w:val="24"/>
          <w:lang w:eastAsia="zh-CN"/>
        </w:rPr>
        <w:t>/85.18.1483]</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114 </w:t>
      </w:r>
      <w:proofErr w:type="spellStart"/>
      <w:r w:rsidRPr="008259E4">
        <w:rPr>
          <w:rFonts w:ascii="Book Antiqua" w:eastAsia="宋体" w:hAnsi="Book Antiqua" w:cs="宋体"/>
          <w:b/>
          <w:bCs/>
          <w:sz w:val="24"/>
          <w:szCs w:val="24"/>
          <w:lang w:eastAsia="zh-CN"/>
        </w:rPr>
        <w:t>Magbanua</w:t>
      </w:r>
      <w:proofErr w:type="spellEnd"/>
      <w:r w:rsidRPr="008259E4">
        <w:rPr>
          <w:rFonts w:ascii="Book Antiqua" w:eastAsia="宋体" w:hAnsi="Book Antiqua" w:cs="宋体"/>
          <w:b/>
          <w:bCs/>
          <w:sz w:val="24"/>
          <w:szCs w:val="24"/>
          <w:lang w:eastAsia="zh-CN"/>
        </w:rPr>
        <w:t xml:space="preserve"> MJ</w:t>
      </w:r>
      <w:r w:rsidRPr="008259E4">
        <w:rPr>
          <w:rFonts w:ascii="Book Antiqua" w:eastAsia="宋体" w:hAnsi="Book Antiqua" w:cs="宋体"/>
          <w:sz w:val="24"/>
          <w:szCs w:val="24"/>
          <w:lang w:eastAsia="zh-CN"/>
        </w:rPr>
        <w:t xml:space="preserve">, Richman EL, Sosa EV, Jones LW, </w:t>
      </w:r>
      <w:proofErr w:type="spellStart"/>
      <w:r w:rsidRPr="008259E4">
        <w:rPr>
          <w:rFonts w:ascii="Book Antiqua" w:eastAsia="宋体" w:hAnsi="Book Antiqua" w:cs="宋体"/>
          <w:sz w:val="24"/>
          <w:szCs w:val="24"/>
          <w:lang w:eastAsia="zh-CN"/>
        </w:rPr>
        <w:t>Simko</w:t>
      </w:r>
      <w:proofErr w:type="spellEnd"/>
      <w:r w:rsidRPr="008259E4">
        <w:rPr>
          <w:rFonts w:ascii="Book Antiqua" w:eastAsia="宋体" w:hAnsi="Book Antiqua" w:cs="宋体"/>
          <w:sz w:val="24"/>
          <w:szCs w:val="24"/>
          <w:lang w:eastAsia="zh-CN"/>
        </w:rPr>
        <w:t xml:space="preserve"> J, Shinohara K, </w:t>
      </w:r>
      <w:proofErr w:type="spellStart"/>
      <w:r w:rsidRPr="008259E4">
        <w:rPr>
          <w:rFonts w:ascii="Book Antiqua" w:eastAsia="宋体" w:hAnsi="Book Antiqua" w:cs="宋体"/>
          <w:sz w:val="24"/>
          <w:szCs w:val="24"/>
          <w:lang w:eastAsia="zh-CN"/>
        </w:rPr>
        <w:t>Haqq</w:t>
      </w:r>
      <w:proofErr w:type="spellEnd"/>
      <w:r w:rsidRPr="008259E4">
        <w:rPr>
          <w:rFonts w:ascii="Book Antiqua" w:eastAsia="宋体" w:hAnsi="Book Antiqua" w:cs="宋体"/>
          <w:sz w:val="24"/>
          <w:szCs w:val="24"/>
          <w:lang w:eastAsia="zh-CN"/>
        </w:rPr>
        <w:t xml:space="preserve"> CM, Carroll PR, Chan JM. </w:t>
      </w:r>
      <w:proofErr w:type="gramStart"/>
      <w:r w:rsidRPr="008259E4">
        <w:rPr>
          <w:rFonts w:ascii="Book Antiqua" w:eastAsia="宋体" w:hAnsi="Book Antiqua" w:cs="宋体"/>
          <w:sz w:val="24"/>
          <w:szCs w:val="24"/>
          <w:lang w:eastAsia="zh-CN"/>
        </w:rPr>
        <w:t>Physical activity and prostate gene expression in men with low-risk prostate cancer.</w:t>
      </w:r>
      <w:proofErr w:type="gramEnd"/>
      <w:r w:rsidRPr="008259E4">
        <w:rPr>
          <w:rFonts w:ascii="Book Antiqua" w:eastAsia="宋体" w:hAnsi="Book Antiqua" w:cs="宋体"/>
          <w:sz w:val="24"/>
          <w:szCs w:val="24"/>
          <w:lang w:eastAsia="zh-CN"/>
        </w:rPr>
        <w:t xml:space="preserve"> </w:t>
      </w:r>
      <w:r w:rsidRPr="008259E4">
        <w:rPr>
          <w:rFonts w:ascii="Book Antiqua" w:eastAsia="宋体" w:hAnsi="Book Antiqua" w:cs="宋体"/>
          <w:i/>
          <w:iCs/>
          <w:sz w:val="24"/>
          <w:szCs w:val="24"/>
          <w:lang w:eastAsia="zh-CN"/>
        </w:rPr>
        <w:t>Cancer Causes Control</w:t>
      </w:r>
      <w:r w:rsidRPr="008259E4">
        <w:rPr>
          <w:rFonts w:ascii="Book Antiqua" w:eastAsia="宋体" w:hAnsi="Book Antiqua" w:cs="宋体"/>
          <w:sz w:val="24"/>
          <w:szCs w:val="24"/>
          <w:lang w:eastAsia="zh-CN"/>
        </w:rPr>
        <w:t xml:space="preserve"> 2014; </w:t>
      </w:r>
      <w:r w:rsidRPr="008259E4">
        <w:rPr>
          <w:rFonts w:ascii="Book Antiqua" w:eastAsia="宋体" w:hAnsi="Book Antiqua" w:cs="宋体"/>
          <w:b/>
          <w:bCs/>
          <w:sz w:val="24"/>
          <w:szCs w:val="24"/>
          <w:lang w:eastAsia="zh-CN"/>
        </w:rPr>
        <w:t>25</w:t>
      </w:r>
      <w:r w:rsidRPr="008259E4">
        <w:rPr>
          <w:rFonts w:ascii="Book Antiqua" w:eastAsia="宋体" w:hAnsi="Book Antiqua" w:cs="宋体"/>
          <w:sz w:val="24"/>
          <w:szCs w:val="24"/>
          <w:lang w:eastAsia="zh-CN"/>
        </w:rPr>
        <w:t>: 515-523 [PMID: 24504435 DOI: 10.1007/s10552-014-0354-x]</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115 </w:t>
      </w:r>
      <w:proofErr w:type="spellStart"/>
      <w:r w:rsidRPr="008259E4">
        <w:rPr>
          <w:rFonts w:ascii="Book Antiqua" w:eastAsia="宋体" w:hAnsi="Book Antiqua" w:cs="宋体"/>
          <w:b/>
          <w:bCs/>
          <w:sz w:val="24"/>
          <w:szCs w:val="24"/>
          <w:lang w:eastAsia="zh-CN"/>
        </w:rPr>
        <w:t>Magbanua</w:t>
      </w:r>
      <w:proofErr w:type="spellEnd"/>
      <w:r w:rsidRPr="008259E4">
        <w:rPr>
          <w:rFonts w:ascii="Book Antiqua" w:eastAsia="宋体" w:hAnsi="Book Antiqua" w:cs="宋体"/>
          <w:b/>
          <w:bCs/>
          <w:sz w:val="24"/>
          <w:szCs w:val="24"/>
          <w:lang w:eastAsia="zh-CN"/>
        </w:rPr>
        <w:t xml:space="preserve"> MJ</w:t>
      </w:r>
      <w:r w:rsidRPr="008259E4">
        <w:rPr>
          <w:rFonts w:ascii="Book Antiqua" w:eastAsia="宋体" w:hAnsi="Book Antiqua" w:cs="宋体"/>
          <w:sz w:val="24"/>
          <w:szCs w:val="24"/>
          <w:lang w:eastAsia="zh-CN"/>
        </w:rPr>
        <w:t xml:space="preserve">, Roy R, Sosa EV, Weinberg V, </w:t>
      </w:r>
      <w:proofErr w:type="spellStart"/>
      <w:r w:rsidRPr="008259E4">
        <w:rPr>
          <w:rFonts w:ascii="Book Antiqua" w:eastAsia="宋体" w:hAnsi="Book Antiqua" w:cs="宋体"/>
          <w:sz w:val="24"/>
          <w:szCs w:val="24"/>
          <w:lang w:eastAsia="zh-CN"/>
        </w:rPr>
        <w:t>Federman</w:t>
      </w:r>
      <w:proofErr w:type="spellEnd"/>
      <w:r w:rsidRPr="008259E4">
        <w:rPr>
          <w:rFonts w:ascii="Book Antiqua" w:eastAsia="宋体" w:hAnsi="Book Antiqua" w:cs="宋体"/>
          <w:sz w:val="24"/>
          <w:szCs w:val="24"/>
          <w:lang w:eastAsia="zh-CN"/>
        </w:rPr>
        <w:t xml:space="preserve"> S, Mattie MD, Hughes-</w:t>
      </w:r>
      <w:proofErr w:type="spellStart"/>
      <w:r w:rsidRPr="008259E4">
        <w:rPr>
          <w:rFonts w:ascii="Book Antiqua" w:eastAsia="宋体" w:hAnsi="Book Antiqua" w:cs="宋体"/>
          <w:sz w:val="24"/>
          <w:szCs w:val="24"/>
          <w:lang w:eastAsia="zh-CN"/>
        </w:rPr>
        <w:t>Fulford</w:t>
      </w:r>
      <w:proofErr w:type="spellEnd"/>
      <w:r w:rsidRPr="008259E4">
        <w:rPr>
          <w:rFonts w:ascii="Book Antiqua" w:eastAsia="宋体" w:hAnsi="Book Antiqua" w:cs="宋体"/>
          <w:sz w:val="24"/>
          <w:szCs w:val="24"/>
          <w:lang w:eastAsia="zh-CN"/>
        </w:rPr>
        <w:t xml:space="preserve"> M, </w:t>
      </w:r>
      <w:proofErr w:type="spellStart"/>
      <w:r w:rsidRPr="008259E4">
        <w:rPr>
          <w:rFonts w:ascii="Book Antiqua" w:eastAsia="宋体" w:hAnsi="Book Antiqua" w:cs="宋体"/>
          <w:sz w:val="24"/>
          <w:szCs w:val="24"/>
          <w:lang w:eastAsia="zh-CN"/>
        </w:rPr>
        <w:t>Simko</w:t>
      </w:r>
      <w:proofErr w:type="spellEnd"/>
      <w:r w:rsidRPr="008259E4">
        <w:rPr>
          <w:rFonts w:ascii="Book Antiqua" w:eastAsia="宋体" w:hAnsi="Book Antiqua" w:cs="宋体"/>
          <w:sz w:val="24"/>
          <w:szCs w:val="24"/>
          <w:lang w:eastAsia="zh-CN"/>
        </w:rPr>
        <w:t xml:space="preserve"> J, Shinohara K, </w:t>
      </w:r>
      <w:proofErr w:type="spellStart"/>
      <w:r w:rsidRPr="008259E4">
        <w:rPr>
          <w:rFonts w:ascii="Book Antiqua" w:eastAsia="宋体" w:hAnsi="Book Antiqua" w:cs="宋体"/>
          <w:sz w:val="24"/>
          <w:szCs w:val="24"/>
          <w:lang w:eastAsia="zh-CN"/>
        </w:rPr>
        <w:t>Haqq</w:t>
      </w:r>
      <w:proofErr w:type="spellEnd"/>
      <w:r w:rsidRPr="008259E4">
        <w:rPr>
          <w:rFonts w:ascii="Book Antiqua" w:eastAsia="宋体" w:hAnsi="Book Antiqua" w:cs="宋体"/>
          <w:sz w:val="24"/>
          <w:szCs w:val="24"/>
          <w:lang w:eastAsia="zh-CN"/>
        </w:rPr>
        <w:t xml:space="preserve"> CM, Carroll PR, Chan JM. Gene expression and biological pathways in tissue of men with prostate cancer in a randomized clinical trial of lycopene and fish oil supplementation. </w:t>
      </w:r>
      <w:proofErr w:type="spellStart"/>
      <w:r w:rsidRPr="008259E4">
        <w:rPr>
          <w:rFonts w:ascii="Book Antiqua" w:eastAsia="宋体" w:hAnsi="Book Antiqua" w:cs="宋体"/>
          <w:i/>
          <w:iCs/>
          <w:sz w:val="24"/>
          <w:szCs w:val="24"/>
          <w:lang w:eastAsia="zh-CN"/>
        </w:rPr>
        <w:t>PLoS</w:t>
      </w:r>
      <w:proofErr w:type="spellEnd"/>
      <w:r w:rsidRPr="008259E4">
        <w:rPr>
          <w:rFonts w:ascii="Book Antiqua" w:eastAsia="宋体" w:hAnsi="Book Antiqua" w:cs="宋体"/>
          <w:i/>
          <w:iCs/>
          <w:sz w:val="24"/>
          <w:szCs w:val="24"/>
          <w:lang w:eastAsia="zh-CN"/>
        </w:rPr>
        <w:t xml:space="preserve"> One</w:t>
      </w:r>
      <w:r w:rsidRPr="008259E4">
        <w:rPr>
          <w:rFonts w:ascii="Book Antiqua" w:eastAsia="宋体" w:hAnsi="Book Antiqua" w:cs="宋体"/>
          <w:sz w:val="24"/>
          <w:szCs w:val="24"/>
          <w:lang w:eastAsia="zh-CN"/>
        </w:rPr>
        <w:t xml:space="preserve"> 2011; </w:t>
      </w:r>
      <w:r w:rsidRPr="008259E4">
        <w:rPr>
          <w:rFonts w:ascii="Book Antiqua" w:eastAsia="宋体" w:hAnsi="Book Antiqua" w:cs="宋体"/>
          <w:b/>
          <w:bCs/>
          <w:sz w:val="24"/>
          <w:szCs w:val="24"/>
          <w:lang w:eastAsia="zh-CN"/>
        </w:rPr>
        <w:t>6</w:t>
      </w:r>
      <w:r w:rsidRPr="008259E4">
        <w:rPr>
          <w:rFonts w:ascii="Book Antiqua" w:eastAsia="宋体" w:hAnsi="Book Antiqua" w:cs="宋体"/>
          <w:sz w:val="24"/>
          <w:szCs w:val="24"/>
          <w:lang w:eastAsia="zh-CN"/>
        </w:rPr>
        <w:t>: e24004 [PMID: 21912659 DOI: 10.1371/journal.pone.0024004]</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116 </w:t>
      </w:r>
      <w:r w:rsidRPr="008259E4">
        <w:rPr>
          <w:rFonts w:ascii="Book Antiqua" w:eastAsia="宋体" w:hAnsi="Book Antiqua" w:cs="宋体"/>
          <w:b/>
          <w:bCs/>
          <w:sz w:val="24"/>
          <w:szCs w:val="24"/>
          <w:lang w:eastAsia="zh-CN"/>
        </w:rPr>
        <w:t>McLarty J</w:t>
      </w:r>
      <w:r w:rsidRPr="008259E4">
        <w:rPr>
          <w:rFonts w:ascii="Book Antiqua" w:eastAsia="宋体" w:hAnsi="Book Antiqua" w:cs="宋体"/>
          <w:sz w:val="24"/>
          <w:szCs w:val="24"/>
          <w:lang w:eastAsia="zh-CN"/>
        </w:rPr>
        <w:t xml:space="preserve">, Bigelow RL, Smith M, </w:t>
      </w:r>
      <w:proofErr w:type="spellStart"/>
      <w:r w:rsidRPr="008259E4">
        <w:rPr>
          <w:rFonts w:ascii="Book Antiqua" w:eastAsia="宋体" w:hAnsi="Book Antiqua" w:cs="宋体"/>
          <w:sz w:val="24"/>
          <w:szCs w:val="24"/>
          <w:lang w:eastAsia="zh-CN"/>
        </w:rPr>
        <w:t>Elmajian</w:t>
      </w:r>
      <w:proofErr w:type="spellEnd"/>
      <w:r w:rsidRPr="008259E4">
        <w:rPr>
          <w:rFonts w:ascii="Book Antiqua" w:eastAsia="宋体" w:hAnsi="Book Antiqua" w:cs="宋体"/>
          <w:sz w:val="24"/>
          <w:szCs w:val="24"/>
          <w:lang w:eastAsia="zh-CN"/>
        </w:rPr>
        <w:t xml:space="preserve"> D, </w:t>
      </w:r>
      <w:proofErr w:type="spellStart"/>
      <w:r w:rsidRPr="008259E4">
        <w:rPr>
          <w:rFonts w:ascii="Book Antiqua" w:eastAsia="宋体" w:hAnsi="Book Antiqua" w:cs="宋体"/>
          <w:sz w:val="24"/>
          <w:szCs w:val="24"/>
          <w:lang w:eastAsia="zh-CN"/>
        </w:rPr>
        <w:t>Ankem</w:t>
      </w:r>
      <w:proofErr w:type="spellEnd"/>
      <w:r w:rsidRPr="008259E4">
        <w:rPr>
          <w:rFonts w:ascii="Book Antiqua" w:eastAsia="宋体" w:hAnsi="Book Antiqua" w:cs="宋体"/>
          <w:sz w:val="24"/>
          <w:szCs w:val="24"/>
          <w:lang w:eastAsia="zh-CN"/>
        </w:rPr>
        <w:t xml:space="preserve"> M, </w:t>
      </w:r>
      <w:proofErr w:type="spellStart"/>
      <w:r w:rsidRPr="008259E4">
        <w:rPr>
          <w:rFonts w:ascii="Book Antiqua" w:eastAsia="宋体" w:hAnsi="Book Antiqua" w:cs="宋体"/>
          <w:sz w:val="24"/>
          <w:szCs w:val="24"/>
          <w:lang w:eastAsia="zh-CN"/>
        </w:rPr>
        <w:t>Cardelli</w:t>
      </w:r>
      <w:proofErr w:type="spellEnd"/>
      <w:r w:rsidRPr="008259E4">
        <w:rPr>
          <w:rFonts w:ascii="Book Antiqua" w:eastAsia="宋体" w:hAnsi="Book Antiqua" w:cs="宋体"/>
          <w:sz w:val="24"/>
          <w:szCs w:val="24"/>
          <w:lang w:eastAsia="zh-CN"/>
        </w:rPr>
        <w:t xml:space="preserve"> JA. Tea polyphenols decrease serum levels of prostate-specific antigen, hepatocyte growth factor, and vascular endothelial growth factor in prostate cancer patients and inhibit production of hepatocyte growth factor and vascular endothelial growth factor in vitro. </w:t>
      </w:r>
      <w:r w:rsidRPr="008259E4">
        <w:rPr>
          <w:rFonts w:ascii="Book Antiqua" w:eastAsia="宋体" w:hAnsi="Book Antiqua" w:cs="宋体"/>
          <w:i/>
          <w:iCs/>
          <w:sz w:val="24"/>
          <w:szCs w:val="24"/>
          <w:lang w:eastAsia="zh-CN"/>
        </w:rPr>
        <w:t xml:space="preserve">Cancer </w:t>
      </w:r>
      <w:proofErr w:type="spellStart"/>
      <w:r w:rsidRPr="008259E4">
        <w:rPr>
          <w:rFonts w:ascii="Book Antiqua" w:eastAsia="宋体" w:hAnsi="Book Antiqua" w:cs="宋体"/>
          <w:i/>
          <w:iCs/>
          <w:sz w:val="24"/>
          <w:szCs w:val="24"/>
          <w:lang w:eastAsia="zh-CN"/>
        </w:rPr>
        <w:t>Prev</w:t>
      </w:r>
      <w:proofErr w:type="spellEnd"/>
      <w:r w:rsidRPr="008259E4">
        <w:rPr>
          <w:rFonts w:ascii="Book Antiqua" w:eastAsia="宋体" w:hAnsi="Book Antiqua" w:cs="宋体"/>
          <w:i/>
          <w:iCs/>
          <w:sz w:val="24"/>
          <w:szCs w:val="24"/>
          <w:lang w:eastAsia="zh-CN"/>
        </w:rPr>
        <w:t xml:space="preserve"> Res</w:t>
      </w:r>
      <w:r w:rsidRPr="008259E4">
        <w:rPr>
          <w:rFonts w:ascii="Book Antiqua" w:eastAsia="宋体" w:hAnsi="Book Antiqua" w:cs="宋体"/>
          <w:iCs/>
          <w:sz w:val="24"/>
          <w:szCs w:val="24"/>
          <w:lang w:eastAsia="zh-CN"/>
        </w:rPr>
        <w:t xml:space="preserve"> (</w:t>
      </w:r>
      <w:proofErr w:type="spellStart"/>
      <w:r w:rsidRPr="008259E4">
        <w:rPr>
          <w:rFonts w:ascii="Book Antiqua" w:eastAsia="宋体" w:hAnsi="Book Antiqua" w:cs="宋体"/>
          <w:iCs/>
          <w:sz w:val="24"/>
          <w:szCs w:val="24"/>
          <w:lang w:eastAsia="zh-CN"/>
        </w:rPr>
        <w:t>Phila</w:t>
      </w:r>
      <w:proofErr w:type="spellEnd"/>
      <w:r w:rsidRPr="008259E4">
        <w:rPr>
          <w:rFonts w:ascii="Book Antiqua" w:eastAsia="宋体" w:hAnsi="Book Antiqua" w:cs="宋体"/>
          <w:iCs/>
          <w:sz w:val="24"/>
          <w:szCs w:val="24"/>
          <w:lang w:eastAsia="zh-CN"/>
        </w:rPr>
        <w:t>)</w:t>
      </w:r>
      <w:r w:rsidRPr="008259E4">
        <w:rPr>
          <w:rFonts w:ascii="Book Antiqua" w:eastAsia="宋体" w:hAnsi="Book Antiqua" w:cs="宋体"/>
          <w:sz w:val="24"/>
          <w:szCs w:val="24"/>
          <w:lang w:eastAsia="zh-CN"/>
        </w:rPr>
        <w:t xml:space="preserve"> 2009; </w:t>
      </w:r>
      <w:r w:rsidRPr="008259E4">
        <w:rPr>
          <w:rFonts w:ascii="Book Antiqua" w:eastAsia="宋体" w:hAnsi="Book Antiqua" w:cs="宋体"/>
          <w:b/>
          <w:bCs/>
          <w:sz w:val="24"/>
          <w:szCs w:val="24"/>
          <w:lang w:eastAsia="zh-CN"/>
        </w:rPr>
        <w:t>2</w:t>
      </w:r>
      <w:r w:rsidRPr="008259E4">
        <w:rPr>
          <w:rFonts w:ascii="Book Antiqua" w:eastAsia="宋体" w:hAnsi="Book Antiqua" w:cs="宋体"/>
          <w:sz w:val="24"/>
          <w:szCs w:val="24"/>
          <w:lang w:eastAsia="zh-CN"/>
        </w:rPr>
        <w:t>: 673-682 [PMID: 19542190 DOI: 10.1158/1940-6207.CAPR-08-0167]</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t xml:space="preserve">117 </w:t>
      </w:r>
      <w:r w:rsidRPr="008259E4">
        <w:rPr>
          <w:rFonts w:ascii="Book Antiqua" w:eastAsia="宋体" w:hAnsi="Book Antiqua" w:cs="宋体"/>
          <w:b/>
          <w:bCs/>
          <w:sz w:val="24"/>
          <w:szCs w:val="24"/>
          <w:lang w:eastAsia="zh-CN"/>
        </w:rPr>
        <w:t>Shimizu M</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Fukutomi</w:t>
      </w:r>
      <w:proofErr w:type="spellEnd"/>
      <w:r w:rsidRPr="008259E4">
        <w:rPr>
          <w:rFonts w:ascii="Book Antiqua" w:eastAsia="宋体" w:hAnsi="Book Antiqua" w:cs="宋体"/>
          <w:sz w:val="24"/>
          <w:szCs w:val="24"/>
          <w:lang w:eastAsia="zh-CN"/>
        </w:rPr>
        <w:t xml:space="preserve"> Y, </w:t>
      </w:r>
      <w:proofErr w:type="spellStart"/>
      <w:r w:rsidRPr="008259E4">
        <w:rPr>
          <w:rFonts w:ascii="Book Antiqua" w:eastAsia="宋体" w:hAnsi="Book Antiqua" w:cs="宋体"/>
          <w:sz w:val="24"/>
          <w:szCs w:val="24"/>
          <w:lang w:eastAsia="zh-CN"/>
        </w:rPr>
        <w:t>Ninomiya</w:t>
      </w:r>
      <w:proofErr w:type="spellEnd"/>
      <w:r w:rsidRPr="008259E4">
        <w:rPr>
          <w:rFonts w:ascii="Book Antiqua" w:eastAsia="宋体" w:hAnsi="Book Antiqua" w:cs="宋体"/>
          <w:sz w:val="24"/>
          <w:szCs w:val="24"/>
          <w:lang w:eastAsia="zh-CN"/>
        </w:rPr>
        <w:t xml:space="preserve"> M, </w:t>
      </w:r>
      <w:proofErr w:type="spellStart"/>
      <w:r w:rsidRPr="008259E4">
        <w:rPr>
          <w:rFonts w:ascii="Book Antiqua" w:eastAsia="宋体" w:hAnsi="Book Antiqua" w:cs="宋体"/>
          <w:sz w:val="24"/>
          <w:szCs w:val="24"/>
          <w:lang w:eastAsia="zh-CN"/>
        </w:rPr>
        <w:t>Nagura</w:t>
      </w:r>
      <w:proofErr w:type="spellEnd"/>
      <w:r w:rsidRPr="008259E4">
        <w:rPr>
          <w:rFonts w:ascii="Book Antiqua" w:eastAsia="宋体" w:hAnsi="Book Antiqua" w:cs="宋体"/>
          <w:sz w:val="24"/>
          <w:szCs w:val="24"/>
          <w:lang w:eastAsia="zh-CN"/>
        </w:rPr>
        <w:t xml:space="preserve"> K, Kato T, Araki H, </w:t>
      </w:r>
      <w:proofErr w:type="spellStart"/>
      <w:r w:rsidRPr="008259E4">
        <w:rPr>
          <w:rFonts w:ascii="Book Antiqua" w:eastAsia="宋体" w:hAnsi="Book Antiqua" w:cs="宋体"/>
          <w:sz w:val="24"/>
          <w:szCs w:val="24"/>
          <w:lang w:eastAsia="zh-CN"/>
        </w:rPr>
        <w:t>Suganuma</w:t>
      </w:r>
      <w:proofErr w:type="spellEnd"/>
      <w:r w:rsidRPr="008259E4">
        <w:rPr>
          <w:rFonts w:ascii="Book Antiqua" w:eastAsia="宋体" w:hAnsi="Book Antiqua" w:cs="宋体"/>
          <w:sz w:val="24"/>
          <w:szCs w:val="24"/>
          <w:lang w:eastAsia="zh-CN"/>
        </w:rPr>
        <w:t xml:space="preserve"> M, </w:t>
      </w:r>
      <w:proofErr w:type="spellStart"/>
      <w:r w:rsidRPr="008259E4">
        <w:rPr>
          <w:rFonts w:ascii="Book Antiqua" w:eastAsia="宋体" w:hAnsi="Book Antiqua" w:cs="宋体"/>
          <w:sz w:val="24"/>
          <w:szCs w:val="24"/>
          <w:lang w:eastAsia="zh-CN"/>
        </w:rPr>
        <w:t>Fujiki</w:t>
      </w:r>
      <w:proofErr w:type="spellEnd"/>
      <w:r w:rsidRPr="008259E4">
        <w:rPr>
          <w:rFonts w:ascii="Book Antiqua" w:eastAsia="宋体" w:hAnsi="Book Antiqua" w:cs="宋体"/>
          <w:sz w:val="24"/>
          <w:szCs w:val="24"/>
          <w:lang w:eastAsia="zh-CN"/>
        </w:rPr>
        <w:t xml:space="preserve"> H, </w:t>
      </w:r>
      <w:proofErr w:type="spellStart"/>
      <w:r w:rsidRPr="008259E4">
        <w:rPr>
          <w:rFonts w:ascii="Book Antiqua" w:eastAsia="宋体" w:hAnsi="Book Antiqua" w:cs="宋体"/>
          <w:sz w:val="24"/>
          <w:szCs w:val="24"/>
          <w:lang w:eastAsia="zh-CN"/>
        </w:rPr>
        <w:t>Moriwaki</w:t>
      </w:r>
      <w:proofErr w:type="spellEnd"/>
      <w:r w:rsidRPr="008259E4">
        <w:rPr>
          <w:rFonts w:ascii="Book Antiqua" w:eastAsia="宋体" w:hAnsi="Book Antiqua" w:cs="宋体"/>
          <w:sz w:val="24"/>
          <w:szCs w:val="24"/>
          <w:lang w:eastAsia="zh-CN"/>
        </w:rPr>
        <w:t xml:space="preserve"> H. Green tea extracts for the prevention of </w:t>
      </w:r>
      <w:proofErr w:type="spellStart"/>
      <w:r w:rsidRPr="008259E4">
        <w:rPr>
          <w:rFonts w:ascii="Book Antiqua" w:eastAsia="宋体" w:hAnsi="Book Antiqua" w:cs="宋体"/>
          <w:sz w:val="24"/>
          <w:szCs w:val="24"/>
          <w:lang w:eastAsia="zh-CN"/>
        </w:rPr>
        <w:t>metachronous</w:t>
      </w:r>
      <w:proofErr w:type="spellEnd"/>
      <w:r w:rsidRPr="008259E4">
        <w:rPr>
          <w:rFonts w:ascii="Book Antiqua" w:eastAsia="宋体" w:hAnsi="Book Antiqua" w:cs="宋体"/>
          <w:sz w:val="24"/>
          <w:szCs w:val="24"/>
          <w:lang w:eastAsia="zh-CN"/>
        </w:rPr>
        <w:t xml:space="preserve"> colorectal adenomas: a pilot study. </w:t>
      </w:r>
      <w:r w:rsidRPr="008259E4">
        <w:rPr>
          <w:rFonts w:ascii="Book Antiqua" w:eastAsia="宋体" w:hAnsi="Book Antiqua" w:cs="宋体"/>
          <w:i/>
          <w:iCs/>
          <w:sz w:val="24"/>
          <w:szCs w:val="24"/>
          <w:lang w:eastAsia="zh-CN"/>
        </w:rPr>
        <w:t xml:space="preserve">Cancer </w:t>
      </w:r>
      <w:proofErr w:type="spellStart"/>
      <w:r w:rsidRPr="008259E4">
        <w:rPr>
          <w:rFonts w:ascii="Book Antiqua" w:eastAsia="宋体" w:hAnsi="Book Antiqua" w:cs="宋体"/>
          <w:i/>
          <w:iCs/>
          <w:sz w:val="24"/>
          <w:szCs w:val="24"/>
          <w:lang w:eastAsia="zh-CN"/>
        </w:rPr>
        <w:t>Epidemiol</w:t>
      </w:r>
      <w:proofErr w:type="spellEnd"/>
      <w:r w:rsidRPr="008259E4">
        <w:rPr>
          <w:rFonts w:ascii="Book Antiqua" w:eastAsia="宋体" w:hAnsi="Book Antiqua" w:cs="宋体"/>
          <w:i/>
          <w:iCs/>
          <w:sz w:val="24"/>
          <w:szCs w:val="24"/>
          <w:lang w:eastAsia="zh-CN"/>
        </w:rPr>
        <w:t xml:space="preserve"> Biomarkers </w:t>
      </w:r>
      <w:proofErr w:type="spellStart"/>
      <w:r w:rsidRPr="008259E4">
        <w:rPr>
          <w:rFonts w:ascii="Book Antiqua" w:eastAsia="宋体" w:hAnsi="Book Antiqua" w:cs="宋体"/>
          <w:i/>
          <w:iCs/>
          <w:sz w:val="24"/>
          <w:szCs w:val="24"/>
          <w:lang w:eastAsia="zh-CN"/>
        </w:rPr>
        <w:t>Prev</w:t>
      </w:r>
      <w:proofErr w:type="spellEnd"/>
      <w:r w:rsidRPr="008259E4">
        <w:rPr>
          <w:rFonts w:ascii="Book Antiqua" w:eastAsia="宋体" w:hAnsi="Book Antiqua" w:cs="宋体"/>
          <w:sz w:val="24"/>
          <w:szCs w:val="24"/>
          <w:lang w:eastAsia="zh-CN"/>
        </w:rPr>
        <w:t xml:space="preserve"> 2008; </w:t>
      </w:r>
      <w:r w:rsidRPr="008259E4">
        <w:rPr>
          <w:rFonts w:ascii="Book Antiqua" w:eastAsia="宋体" w:hAnsi="Book Antiqua" w:cs="宋体"/>
          <w:b/>
          <w:bCs/>
          <w:sz w:val="24"/>
          <w:szCs w:val="24"/>
          <w:lang w:eastAsia="zh-CN"/>
        </w:rPr>
        <w:t>17</w:t>
      </w:r>
      <w:r w:rsidRPr="008259E4">
        <w:rPr>
          <w:rFonts w:ascii="Book Antiqua" w:eastAsia="宋体" w:hAnsi="Book Antiqua" w:cs="宋体"/>
          <w:sz w:val="24"/>
          <w:szCs w:val="24"/>
          <w:lang w:eastAsia="zh-CN"/>
        </w:rPr>
        <w:t>: 3020-3025 [PMID: 18990744 DOI: 10.1158/1055-9965.EPI-08-0528]</w:t>
      </w:r>
    </w:p>
    <w:p w:rsidR="008259E4" w:rsidRPr="008259E4" w:rsidRDefault="008259E4" w:rsidP="008259E4">
      <w:pPr>
        <w:spacing w:after="0" w:line="360" w:lineRule="auto"/>
        <w:jc w:val="both"/>
        <w:rPr>
          <w:rFonts w:ascii="Book Antiqua" w:eastAsia="宋体" w:hAnsi="Book Antiqua" w:cs="宋体"/>
          <w:sz w:val="24"/>
          <w:szCs w:val="24"/>
          <w:lang w:eastAsia="zh-CN"/>
        </w:rPr>
      </w:pPr>
      <w:r w:rsidRPr="008259E4">
        <w:rPr>
          <w:rFonts w:ascii="Book Antiqua" w:eastAsia="宋体" w:hAnsi="Book Antiqua" w:cs="宋体"/>
          <w:sz w:val="24"/>
          <w:szCs w:val="24"/>
          <w:lang w:eastAsia="zh-CN"/>
        </w:rPr>
        <w:lastRenderedPageBreak/>
        <w:t xml:space="preserve">118 </w:t>
      </w:r>
      <w:proofErr w:type="spellStart"/>
      <w:r w:rsidRPr="008259E4">
        <w:rPr>
          <w:rFonts w:ascii="Book Antiqua" w:eastAsia="宋体" w:hAnsi="Book Antiqua" w:cs="宋体"/>
          <w:b/>
          <w:bCs/>
          <w:sz w:val="24"/>
          <w:szCs w:val="24"/>
          <w:lang w:eastAsia="zh-CN"/>
        </w:rPr>
        <w:t>Stingl</w:t>
      </w:r>
      <w:proofErr w:type="spellEnd"/>
      <w:r w:rsidRPr="008259E4">
        <w:rPr>
          <w:rFonts w:ascii="Book Antiqua" w:eastAsia="宋体" w:hAnsi="Book Antiqua" w:cs="宋体"/>
          <w:b/>
          <w:bCs/>
          <w:sz w:val="24"/>
          <w:szCs w:val="24"/>
          <w:lang w:eastAsia="zh-CN"/>
        </w:rPr>
        <w:t xml:space="preserve"> JC</w:t>
      </w:r>
      <w:r w:rsidRPr="008259E4">
        <w:rPr>
          <w:rFonts w:ascii="Book Antiqua" w:eastAsia="宋体" w:hAnsi="Book Antiqua" w:cs="宋体"/>
          <w:sz w:val="24"/>
          <w:szCs w:val="24"/>
          <w:lang w:eastAsia="zh-CN"/>
        </w:rPr>
        <w:t xml:space="preserve">, </w:t>
      </w:r>
      <w:proofErr w:type="spellStart"/>
      <w:r w:rsidRPr="008259E4">
        <w:rPr>
          <w:rFonts w:ascii="Book Antiqua" w:eastAsia="宋体" w:hAnsi="Book Antiqua" w:cs="宋体"/>
          <w:sz w:val="24"/>
          <w:szCs w:val="24"/>
          <w:lang w:eastAsia="zh-CN"/>
        </w:rPr>
        <w:t>Ettrich</w:t>
      </w:r>
      <w:proofErr w:type="spellEnd"/>
      <w:r w:rsidRPr="008259E4">
        <w:rPr>
          <w:rFonts w:ascii="Book Antiqua" w:eastAsia="宋体" w:hAnsi="Book Antiqua" w:cs="宋体"/>
          <w:sz w:val="24"/>
          <w:szCs w:val="24"/>
          <w:lang w:eastAsia="zh-CN"/>
        </w:rPr>
        <w:t xml:space="preserve"> T, </w:t>
      </w:r>
      <w:proofErr w:type="spellStart"/>
      <w:r w:rsidRPr="008259E4">
        <w:rPr>
          <w:rFonts w:ascii="Book Antiqua" w:eastAsia="宋体" w:hAnsi="Book Antiqua" w:cs="宋体"/>
          <w:sz w:val="24"/>
          <w:szCs w:val="24"/>
          <w:lang w:eastAsia="zh-CN"/>
        </w:rPr>
        <w:t>Muche</w:t>
      </w:r>
      <w:proofErr w:type="spellEnd"/>
      <w:r w:rsidRPr="008259E4">
        <w:rPr>
          <w:rFonts w:ascii="Book Antiqua" w:eastAsia="宋体" w:hAnsi="Book Antiqua" w:cs="宋体"/>
          <w:sz w:val="24"/>
          <w:szCs w:val="24"/>
          <w:lang w:eastAsia="zh-CN"/>
        </w:rPr>
        <w:t xml:space="preserve"> R, </w:t>
      </w:r>
      <w:proofErr w:type="spellStart"/>
      <w:r w:rsidRPr="008259E4">
        <w:rPr>
          <w:rFonts w:ascii="Book Antiqua" w:eastAsia="宋体" w:hAnsi="Book Antiqua" w:cs="宋体"/>
          <w:sz w:val="24"/>
          <w:szCs w:val="24"/>
          <w:lang w:eastAsia="zh-CN"/>
        </w:rPr>
        <w:t>Wiedom</w:t>
      </w:r>
      <w:proofErr w:type="spellEnd"/>
      <w:r w:rsidRPr="008259E4">
        <w:rPr>
          <w:rFonts w:ascii="Book Antiqua" w:eastAsia="宋体" w:hAnsi="Book Antiqua" w:cs="宋体"/>
          <w:sz w:val="24"/>
          <w:szCs w:val="24"/>
          <w:lang w:eastAsia="zh-CN"/>
        </w:rPr>
        <w:t xml:space="preserve"> M, </w:t>
      </w:r>
      <w:proofErr w:type="spellStart"/>
      <w:r w:rsidRPr="008259E4">
        <w:rPr>
          <w:rFonts w:ascii="Book Antiqua" w:eastAsia="宋体" w:hAnsi="Book Antiqua" w:cs="宋体"/>
          <w:sz w:val="24"/>
          <w:szCs w:val="24"/>
          <w:lang w:eastAsia="zh-CN"/>
        </w:rPr>
        <w:t>Brockmöller</w:t>
      </w:r>
      <w:proofErr w:type="spellEnd"/>
      <w:r w:rsidRPr="008259E4">
        <w:rPr>
          <w:rFonts w:ascii="Book Antiqua" w:eastAsia="宋体" w:hAnsi="Book Antiqua" w:cs="宋体"/>
          <w:sz w:val="24"/>
          <w:szCs w:val="24"/>
          <w:lang w:eastAsia="zh-CN"/>
        </w:rPr>
        <w:t xml:space="preserve"> J, </w:t>
      </w:r>
      <w:proofErr w:type="spellStart"/>
      <w:r w:rsidRPr="008259E4">
        <w:rPr>
          <w:rFonts w:ascii="Book Antiqua" w:eastAsia="宋体" w:hAnsi="Book Antiqua" w:cs="宋体"/>
          <w:sz w:val="24"/>
          <w:szCs w:val="24"/>
          <w:lang w:eastAsia="zh-CN"/>
        </w:rPr>
        <w:t>Seeringer</w:t>
      </w:r>
      <w:proofErr w:type="spellEnd"/>
      <w:r w:rsidRPr="008259E4">
        <w:rPr>
          <w:rFonts w:ascii="Book Antiqua" w:eastAsia="宋体" w:hAnsi="Book Antiqua" w:cs="宋体"/>
          <w:sz w:val="24"/>
          <w:szCs w:val="24"/>
          <w:lang w:eastAsia="zh-CN"/>
        </w:rPr>
        <w:t xml:space="preserve"> A, </w:t>
      </w:r>
      <w:proofErr w:type="spellStart"/>
      <w:r w:rsidRPr="008259E4">
        <w:rPr>
          <w:rFonts w:ascii="Book Antiqua" w:eastAsia="宋体" w:hAnsi="Book Antiqua" w:cs="宋体"/>
          <w:sz w:val="24"/>
          <w:szCs w:val="24"/>
          <w:lang w:eastAsia="zh-CN"/>
        </w:rPr>
        <w:t>Seufferlein</w:t>
      </w:r>
      <w:proofErr w:type="spellEnd"/>
      <w:r w:rsidRPr="008259E4">
        <w:rPr>
          <w:rFonts w:ascii="Book Antiqua" w:eastAsia="宋体" w:hAnsi="Book Antiqua" w:cs="宋体"/>
          <w:sz w:val="24"/>
          <w:szCs w:val="24"/>
          <w:lang w:eastAsia="zh-CN"/>
        </w:rPr>
        <w:t xml:space="preserve"> T. Protocol for minimizing the risk of </w:t>
      </w:r>
      <w:proofErr w:type="spellStart"/>
      <w:r w:rsidRPr="008259E4">
        <w:rPr>
          <w:rFonts w:ascii="Book Antiqua" w:eastAsia="宋体" w:hAnsi="Book Antiqua" w:cs="宋体"/>
          <w:sz w:val="24"/>
          <w:szCs w:val="24"/>
          <w:lang w:eastAsia="zh-CN"/>
        </w:rPr>
        <w:t>metachronous</w:t>
      </w:r>
      <w:proofErr w:type="spellEnd"/>
      <w:r w:rsidRPr="008259E4">
        <w:rPr>
          <w:rFonts w:ascii="Book Antiqua" w:eastAsia="宋体" w:hAnsi="Book Antiqua" w:cs="宋体"/>
          <w:sz w:val="24"/>
          <w:szCs w:val="24"/>
          <w:lang w:eastAsia="zh-CN"/>
        </w:rPr>
        <w:t xml:space="preserve"> adenomas of the </w:t>
      </w:r>
      <w:proofErr w:type="spellStart"/>
      <w:r w:rsidRPr="008259E4">
        <w:rPr>
          <w:rFonts w:ascii="Book Antiqua" w:eastAsia="宋体" w:hAnsi="Book Antiqua" w:cs="宋体"/>
          <w:sz w:val="24"/>
          <w:szCs w:val="24"/>
          <w:lang w:eastAsia="zh-CN"/>
        </w:rPr>
        <w:t>colorectum</w:t>
      </w:r>
      <w:proofErr w:type="spellEnd"/>
      <w:r w:rsidRPr="008259E4">
        <w:rPr>
          <w:rFonts w:ascii="Book Antiqua" w:eastAsia="宋体" w:hAnsi="Book Antiqua" w:cs="宋体"/>
          <w:sz w:val="24"/>
          <w:szCs w:val="24"/>
          <w:lang w:eastAsia="zh-CN"/>
        </w:rPr>
        <w:t xml:space="preserve"> with green tea extract (MIRACLE): a </w:t>
      </w:r>
      <w:proofErr w:type="spellStart"/>
      <w:r w:rsidRPr="008259E4">
        <w:rPr>
          <w:rFonts w:ascii="Book Antiqua" w:eastAsia="宋体" w:hAnsi="Book Antiqua" w:cs="宋体"/>
          <w:sz w:val="24"/>
          <w:szCs w:val="24"/>
          <w:lang w:eastAsia="zh-CN"/>
        </w:rPr>
        <w:t>randomised</w:t>
      </w:r>
      <w:proofErr w:type="spellEnd"/>
      <w:r w:rsidRPr="008259E4">
        <w:rPr>
          <w:rFonts w:ascii="Book Antiqua" w:eastAsia="宋体" w:hAnsi="Book Antiqua" w:cs="宋体"/>
          <w:sz w:val="24"/>
          <w:szCs w:val="24"/>
          <w:lang w:eastAsia="zh-CN"/>
        </w:rPr>
        <w:t xml:space="preserve"> controlled trial of green tea extract versus placebo for </w:t>
      </w:r>
      <w:proofErr w:type="spellStart"/>
      <w:r w:rsidRPr="008259E4">
        <w:rPr>
          <w:rFonts w:ascii="Book Antiqua" w:eastAsia="宋体" w:hAnsi="Book Antiqua" w:cs="宋体"/>
          <w:sz w:val="24"/>
          <w:szCs w:val="24"/>
          <w:lang w:eastAsia="zh-CN"/>
        </w:rPr>
        <w:t>nutriprevention</w:t>
      </w:r>
      <w:proofErr w:type="spellEnd"/>
      <w:r w:rsidRPr="008259E4">
        <w:rPr>
          <w:rFonts w:ascii="Book Antiqua" w:eastAsia="宋体" w:hAnsi="Book Antiqua" w:cs="宋体"/>
          <w:sz w:val="24"/>
          <w:szCs w:val="24"/>
          <w:lang w:eastAsia="zh-CN"/>
        </w:rPr>
        <w:t xml:space="preserve"> of </w:t>
      </w:r>
      <w:proofErr w:type="spellStart"/>
      <w:r w:rsidRPr="008259E4">
        <w:rPr>
          <w:rFonts w:ascii="Book Antiqua" w:eastAsia="宋体" w:hAnsi="Book Antiqua" w:cs="宋体"/>
          <w:sz w:val="24"/>
          <w:szCs w:val="24"/>
          <w:lang w:eastAsia="zh-CN"/>
        </w:rPr>
        <w:t>metachronous</w:t>
      </w:r>
      <w:proofErr w:type="spellEnd"/>
      <w:r w:rsidRPr="008259E4">
        <w:rPr>
          <w:rFonts w:ascii="Book Antiqua" w:eastAsia="宋体" w:hAnsi="Book Antiqua" w:cs="宋体"/>
          <w:sz w:val="24"/>
          <w:szCs w:val="24"/>
          <w:lang w:eastAsia="zh-CN"/>
        </w:rPr>
        <w:t xml:space="preserve"> colon adenomas in the elderly population. </w:t>
      </w:r>
      <w:r w:rsidRPr="008259E4">
        <w:rPr>
          <w:rFonts w:ascii="Book Antiqua" w:eastAsia="宋体" w:hAnsi="Book Antiqua" w:cs="宋体"/>
          <w:i/>
          <w:iCs/>
          <w:sz w:val="24"/>
          <w:szCs w:val="24"/>
          <w:lang w:eastAsia="zh-CN"/>
        </w:rPr>
        <w:t>BMC Cancer</w:t>
      </w:r>
      <w:r w:rsidRPr="008259E4">
        <w:rPr>
          <w:rFonts w:ascii="Book Antiqua" w:eastAsia="宋体" w:hAnsi="Book Antiqua" w:cs="宋体"/>
          <w:sz w:val="24"/>
          <w:szCs w:val="24"/>
          <w:lang w:eastAsia="zh-CN"/>
        </w:rPr>
        <w:t xml:space="preserve"> 2011; </w:t>
      </w:r>
      <w:r w:rsidRPr="008259E4">
        <w:rPr>
          <w:rFonts w:ascii="Book Antiqua" w:eastAsia="宋体" w:hAnsi="Book Antiqua" w:cs="宋体"/>
          <w:b/>
          <w:bCs/>
          <w:sz w:val="24"/>
          <w:szCs w:val="24"/>
          <w:lang w:eastAsia="zh-CN"/>
        </w:rPr>
        <w:t>11</w:t>
      </w:r>
      <w:r w:rsidRPr="008259E4">
        <w:rPr>
          <w:rFonts w:ascii="Book Antiqua" w:eastAsia="宋体" w:hAnsi="Book Antiqua" w:cs="宋体"/>
          <w:sz w:val="24"/>
          <w:szCs w:val="24"/>
          <w:lang w:eastAsia="zh-CN"/>
        </w:rPr>
        <w:t>: 360 [PMID: 21851602 DOI: 10.1186/1471-2407-11-360]</w:t>
      </w:r>
    </w:p>
    <w:p w:rsidR="00C94E45" w:rsidRPr="008259E4" w:rsidRDefault="00C94E45" w:rsidP="008259E4">
      <w:pPr>
        <w:spacing w:after="0" w:line="360" w:lineRule="auto"/>
        <w:jc w:val="both"/>
        <w:rPr>
          <w:rFonts w:ascii="Book Antiqua" w:eastAsia="Calibri" w:hAnsi="Book Antiqua" w:cs="Times New Roman"/>
          <w:noProof/>
          <w:sz w:val="24"/>
          <w:szCs w:val="24"/>
        </w:rPr>
      </w:pPr>
    </w:p>
    <w:p w:rsidR="00E93191" w:rsidRPr="00D80447" w:rsidRDefault="00462726" w:rsidP="00D80447">
      <w:pPr>
        <w:spacing w:after="0" w:line="360" w:lineRule="auto"/>
        <w:jc w:val="right"/>
        <w:rPr>
          <w:rFonts w:ascii="Book Antiqua" w:eastAsia="Calibri" w:hAnsi="Book Antiqua" w:cs="Times New Roman"/>
          <w:noProof/>
          <w:sz w:val="24"/>
          <w:szCs w:val="24"/>
        </w:rPr>
      </w:pPr>
      <w:r w:rsidRPr="00D80447">
        <w:rPr>
          <w:rFonts w:ascii="Book Antiqua" w:hAnsi="Book Antiqua"/>
          <w:b/>
          <w:sz w:val="24"/>
          <w:szCs w:val="24"/>
        </w:rPr>
        <w:t>P-Reviewer:</w:t>
      </w:r>
      <w:r w:rsidRPr="00D80447">
        <w:rPr>
          <w:rFonts w:ascii="Book Antiqua" w:hAnsi="Book Antiqua" w:cs="Tahoma"/>
          <w:color w:val="000000"/>
          <w:sz w:val="24"/>
          <w:szCs w:val="24"/>
        </w:rPr>
        <w:t xml:space="preserve"> </w:t>
      </w:r>
      <w:proofErr w:type="spellStart"/>
      <w:r w:rsidRPr="00D80447">
        <w:rPr>
          <w:rFonts w:ascii="Book Antiqua" w:hAnsi="Book Antiqua" w:cs="Tahoma"/>
          <w:color w:val="000000"/>
          <w:sz w:val="24"/>
          <w:szCs w:val="24"/>
        </w:rPr>
        <w:t>Poirot</w:t>
      </w:r>
      <w:proofErr w:type="spellEnd"/>
      <w:r w:rsidRPr="00D80447">
        <w:rPr>
          <w:rFonts w:ascii="Book Antiqua" w:hAnsi="Book Antiqua" w:cs="Tahoma"/>
          <w:color w:val="000000"/>
          <w:sz w:val="24"/>
          <w:szCs w:val="24"/>
          <w:lang w:eastAsia="zh-CN"/>
        </w:rPr>
        <w:t xml:space="preserve"> M, </w:t>
      </w:r>
      <w:r w:rsidRPr="00D80447">
        <w:rPr>
          <w:rFonts w:ascii="Book Antiqua" w:hAnsi="Book Antiqua" w:cs="Tahoma"/>
          <w:color w:val="000000"/>
          <w:sz w:val="24"/>
          <w:szCs w:val="24"/>
        </w:rPr>
        <w:t>Ruiz</w:t>
      </w:r>
      <w:r w:rsidRPr="00D80447">
        <w:rPr>
          <w:rFonts w:ascii="Book Antiqua" w:hAnsi="Book Antiqua" w:cs="Tahoma"/>
          <w:color w:val="000000"/>
          <w:sz w:val="24"/>
          <w:szCs w:val="24"/>
          <w:lang w:eastAsia="zh-CN"/>
        </w:rPr>
        <w:t xml:space="preserve"> RB</w:t>
      </w:r>
      <w:r w:rsidRPr="00D80447">
        <w:rPr>
          <w:rFonts w:ascii="Book Antiqua" w:hAnsi="Book Antiqua"/>
          <w:b/>
          <w:sz w:val="24"/>
          <w:szCs w:val="24"/>
        </w:rPr>
        <w:t xml:space="preserve"> S-Editor: </w:t>
      </w:r>
      <w:r w:rsidRPr="00D80447">
        <w:rPr>
          <w:rFonts w:ascii="Book Antiqua" w:hAnsi="Book Antiqua"/>
          <w:sz w:val="24"/>
          <w:szCs w:val="24"/>
        </w:rPr>
        <w:t>Ji FF</w:t>
      </w:r>
      <w:r w:rsidRPr="00D80447">
        <w:rPr>
          <w:rFonts w:ascii="Book Antiqua" w:hAnsi="Book Antiqua"/>
          <w:b/>
          <w:sz w:val="24"/>
          <w:szCs w:val="24"/>
        </w:rPr>
        <w:t xml:space="preserve"> L-Editor: E-Editor:</w:t>
      </w:r>
    </w:p>
    <w:p w:rsidR="00100B94" w:rsidRPr="00B22A34" w:rsidRDefault="00100B94" w:rsidP="00B22A34">
      <w:pPr>
        <w:spacing w:after="0" w:line="360" w:lineRule="auto"/>
        <w:jc w:val="both"/>
        <w:rPr>
          <w:rFonts w:ascii="Book Antiqua" w:hAnsi="Book Antiqua" w:cs="Times New Roman"/>
          <w:sz w:val="24"/>
          <w:szCs w:val="24"/>
        </w:rPr>
      </w:pPr>
    </w:p>
    <w:p w:rsidR="001C35B1" w:rsidRDefault="001C35B1">
      <w:pPr>
        <w:spacing w:after="160" w:line="259" w:lineRule="auto"/>
        <w:rPr>
          <w:rFonts w:ascii="Book Antiqua" w:hAnsi="Book Antiqua" w:cs="Times New Roman"/>
          <w:b/>
          <w:sz w:val="24"/>
          <w:szCs w:val="24"/>
        </w:rPr>
      </w:pPr>
      <w:r>
        <w:rPr>
          <w:rFonts w:ascii="Book Antiqua" w:hAnsi="Book Antiqua" w:cs="Times New Roman"/>
          <w:b/>
          <w:sz w:val="24"/>
          <w:szCs w:val="24"/>
        </w:rPr>
        <w:br w:type="page"/>
      </w:r>
    </w:p>
    <w:p w:rsidR="00100B94" w:rsidRPr="00B22A34" w:rsidRDefault="001C35B1" w:rsidP="00B22A34">
      <w:pPr>
        <w:spacing w:after="0" w:line="360" w:lineRule="auto"/>
        <w:jc w:val="both"/>
        <w:rPr>
          <w:rFonts w:ascii="Book Antiqua" w:hAnsi="Book Antiqua" w:cs="Times New Roman"/>
          <w:b/>
          <w:sz w:val="24"/>
          <w:szCs w:val="24"/>
        </w:rPr>
      </w:pPr>
      <w:r>
        <w:rPr>
          <w:rFonts w:ascii="Book Antiqua" w:hAnsi="Book Antiqua" w:cs="Times New Roman"/>
          <w:b/>
          <w:noProof/>
          <w:sz w:val="24"/>
          <w:szCs w:val="24"/>
        </w:rPr>
        <w:lastRenderedPageBreak/>
        <w:drawing>
          <wp:inline distT="0" distB="0" distL="0" distR="0">
            <wp:extent cx="5943600" cy="4589373"/>
            <wp:effectExtent l="0" t="0" r="0" b="1905"/>
            <wp:docPr id="35" name="图片 35" descr="E:\jifangfang\送修稿\2015-08-25\21169\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8-25\21169\Fig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589373"/>
                    </a:xfrm>
                    <a:prstGeom prst="rect">
                      <a:avLst/>
                    </a:prstGeom>
                    <a:noFill/>
                    <a:ln>
                      <a:noFill/>
                    </a:ln>
                  </pic:spPr>
                </pic:pic>
              </a:graphicData>
            </a:graphic>
          </wp:inline>
        </w:drawing>
      </w:r>
    </w:p>
    <w:p w:rsidR="00100B94" w:rsidRDefault="001C35B1" w:rsidP="001C35B1">
      <w:pPr>
        <w:spacing w:after="0" w:line="360" w:lineRule="auto"/>
        <w:jc w:val="both"/>
        <w:rPr>
          <w:rFonts w:ascii="Book Antiqua" w:hAnsi="Book Antiqua"/>
          <w:b/>
          <w:sz w:val="24"/>
          <w:szCs w:val="24"/>
          <w:lang w:eastAsia="zh-CN"/>
        </w:rPr>
      </w:pPr>
      <w:r w:rsidRPr="004215F9">
        <w:rPr>
          <w:rFonts w:ascii="Book Antiqua" w:hAnsi="Book Antiqua" w:cs="Times New Roman"/>
          <w:b/>
          <w:sz w:val="24"/>
          <w:szCs w:val="24"/>
        </w:rPr>
        <w:t>Figure 1</w:t>
      </w:r>
      <w:r w:rsidRPr="004215F9">
        <w:rPr>
          <w:rFonts w:ascii="Book Antiqua" w:hAnsi="Book Antiqua" w:cs="Times New Roman" w:hint="eastAsia"/>
          <w:b/>
          <w:sz w:val="24"/>
          <w:szCs w:val="24"/>
          <w:lang w:eastAsia="zh-CN"/>
        </w:rPr>
        <w:t xml:space="preserve"> </w:t>
      </w:r>
      <w:r w:rsidR="00100B94" w:rsidRPr="004215F9">
        <w:rPr>
          <w:rFonts w:ascii="Book Antiqua" w:hAnsi="Book Antiqua"/>
          <w:b/>
          <w:sz w:val="24"/>
          <w:szCs w:val="24"/>
        </w:rPr>
        <w:t xml:space="preserve">Schematic diagram showing multi-factorial, multi-step process of environmental agent(s)-mediated carcinogenesis and step(s) which are modulated by </w:t>
      </w:r>
      <w:proofErr w:type="spellStart"/>
      <w:r w:rsidR="00100B94" w:rsidRPr="004215F9">
        <w:rPr>
          <w:rFonts w:ascii="Book Antiqua" w:hAnsi="Book Antiqua"/>
          <w:b/>
          <w:sz w:val="24"/>
          <w:szCs w:val="24"/>
        </w:rPr>
        <w:t>chemopreventive</w:t>
      </w:r>
      <w:proofErr w:type="spellEnd"/>
      <w:r w:rsidR="00100B94" w:rsidRPr="004215F9">
        <w:rPr>
          <w:rFonts w:ascii="Book Antiqua" w:hAnsi="Book Antiqua"/>
          <w:b/>
          <w:sz w:val="24"/>
          <w:szCs w:val="24"/>
        </w:rPr>
        <w:t xml:space="preserve"> dietary phytochemical(s).</w:t>
      </w:r>
    </w:p>
    <w:p w:rsidR="004215F9" w:rsidRDefault="004215F9">
      <w:pPr>
        <w:spacing w:after="160" w:line="259" w:lineRule="auto"/>
        <w:rPr>
          <w:rFonts w:ascii="Book Antiqua" w:hAnsi="Book Antiqua"/>
          <w:b/>
          <w:sz w:val="24"/>
          <w:szCs w:val="24"/>
          <w:lang w:eastAsia="zh-CN"/>
        </w:rPr>
      </w:pPr>
      <w:r>
        <w:rPr>
          <w:rFonts w:ascii="Book Antiqua" w:hAnsi="Book Antiqua"/>
          <w:b/>
          <w:sz w:val="24"/>
          <w:szCs w:val="24"/>
          <w:lang w:eastAsia="zh-CN"/>
        </w:rPr>
        <w:br w:type="page"/>
      </w:r>
    </w:p>
    <w:p w:rsidR="004215F9" w:rsidRPr="004215F9" w:rsidRDefault="004215F9" w:rsidP="001C35B1">
      <w:pPr>
        <w:spacing w:after="0" w:line="360" w:lineRule="auto"/>
        <w:jc w:val="both"/>
        <w:rPr>
          <w:rFonts w:ascii="Book Antiqua" w:hAnsi="Book Antiqua" w:cs="Times New Roman"/>
          <w:b/>
          <w:sz w:val="24"/>
          <w:szCs w:val="24"/>
          <w:lang w:eastAsia="zh-CN"/>
        </w:rPr>
      </w:pPr>
      <w:r>
        <w:rPr>
          <w:rFonts w:ascii="Book Antiqua" w:hAnsi="Book Antiqua" w:cs="Times New Roman"/>
          <w:b/>
          <w:noProof/>
          <w:sz w:val="24"/>
          <w:szCs w:val="24"/>
        </w:rPr>
        <w:lastRenderedPageBreak/>
        <w:drawing>
          <wp:inline distT="0" distB="0" distL="0" distR="0">
            <wp:extent cx="5943600" cy="3992281"/>
            <wp:effectExtent l="0" t="0" r="0" b="8255"/>
            <wp:docPr id="36" name="图片 36" descr="E:\jifangfang\送修稿\2015-08-25\21169\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08-25\21169\Fig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992281"/>
                    </a:xfrm>
                    <a:prstGeom prst="rect">
                      <a:avLst/>
                    </a:prstGeom>
                    <a:noFill/>
                    <a:ln>
                      <a:noFill/>
                    </a:ln>
                  </pic:spPr>
                </pic:pic>
              </a:graphicData>
            </a:graphic>
          </wp:inline>
        </w:drawing>
      </w:r>
    </w:p>
    <w:p w:rsidR="004215F9" w:rsidRDefault="004215F9" w:rsidP="00B22A34">
      <w:pPr>
        <w:spacing w:after="0" w:line="360" w:lineRule="auto"/>
        <w:jc w:val="both"/>
        <w:rPr>
          <w:rFonts w:ascii="Book Antiqua" w:hAnsi="Book Antiqua"/>
          <w:noProof/>
          <w:sz w:val="24"/>
          <w:szCs w:val="24"/>
          <w:lang w:eastAsia="zh-CN"/>
        </w:rPr>
      </w:pPr>
      <w:r w:rsidRPr="004215F9">
        <w:rPr>
          <w:rFonts w:ascii="Book Antiqua" w:hAnsi="Book Antiqua"/>
          <w:b/>
          <w:sz w:val="24"/>
          <w:szCs w:val="24"/>
        </w:rPr>
        <w:t>Figure 2</w:t>
      </w:r>
      <w:r w:rsidRPr="004215F9">
        <w:rPr>
          <w:rFonts w:ascii="Book Antiqua" w:hAnsi="Book Antiqua" w:hint="eastAsia"/>
          <w:b/>
          <w:sz w:val="24"/>
          <w:szCs w:val="24"/>
          <w:lang w:eastAsia="zh-CN"/>
        </w:rPr>
        <w:t xml:space="preserve"> </w:t>
      </w:r>
      <w:r w:rsidR="00100B94" w:rsidRPr="004215F9">
        <w:rPr>
          <w:rFonts w:ascii="Book Antiqua" w:hAnsi="Book Antiqua"/>
          <w:b/>
          <w:sz w:val="24"/>
          <w:szCs w:val="24"/>
        </w:rPr>
        <w:t xml:space="preserve">Mechanism(s) of </w:t>
      </w:r>
      <w:proofErr w:type="spellStart"/>
      <w:r w:rsidR="00100B94" w:rsidRPr="004215F9">
        <w:rPr>
          <w:rFonts w:ascii="Book Antiqua" w:hAnsi="Book Antiqua"/>
          <w:b/>
          <w:sz w:val="24"/>
          <w:szCs w:val="24"/>
        </w:rPr>
        <w:t>chemopreventive</w:t>
      </w:r>
      <w:proofErr w:type="spellEnd"/>
      <w:r w:rsidR="00100B94" w:rsidRPr="004215F9">
        <w:rPr>
          <w:rFonts w:ascii="Book Antiqua" w:hAnsi="Book Antiqua"/>
          <w:b/>
          <w:sz w:val="24"/>
          <w:szCs w:val="24"/>
        </w:rPr>
        <w:t xml:space="preserve"> action(s) (</w:t>
      </w:r>
      <w:r w:rsidR="00100B94" w:rsidRPr="004215F9">
        <w:rPr>
          <w:rFonts w:ascii="Book Antiqua" w:hAnsi="Book Antiqua"/>
          <w:b/>
          <w:i/>
          <w:sz w:val="24"/>
          <w:szCs w:val="24"/>
        </w:rPr>
        <w:t>in vivo</w:t>
      </w:r>
      <w:r w:rsidR="00100B94" w:rsidRPr="004215F9">
        <w:rPr>
          <w:rFonts w:ascii="Book Antiqua" w:hAnsi="Book Antiqua"/>
          <w:b/>
          <w:sz w:val="24"/>
          <w:szCs w:val="24"/>
        </w:rPr>
        <w:t>) of dietary phytochemicals observed in experi</w:t>
      </w:r>
      <w:r w:rsidRPr="004215F9">
        <w:rPr>
          <w:rFonts w:ascii="Book Antiqua" w:hAnsi="Book Antiqua"/>
          <w:b/>
          <w:sz w:val="24"/>
          <w:szCs w:val="24"/>
        </w:rPr>
        <w:t>mental systems.</w:t>
      </w:r>
      <w:r>
        <w:rPr>
          <w:rFonts w:ascii="Book Antiqua" w:hAnsi="Book Antiqua"/>
          <w:sz w:val="24"/>
          <w:szCs w:val="24"/>
        </w:rPr>
        <w:t xml:space="preserve"> For details </w:t>
      </w:r>
      <w:proofErr w:type="gramStart"/>
      <w:r>
        <w:rPr>
          <w:rFonts w:ascii="Book Antiqua" w:hAnsi="Book Antiqua"/>
          <w:sz w:val="24"/>
          <w:szCs w:val="24"/>
        </w:rPr>
        <w:t>see</w:t>
      </w:r>
      <w:r w:rsidR="00100B94" w:rsidRPr="00B22A34">
        <w:rPr>
          <w:rFonts w:ascii="Book Antiqua" w:hAnsi="Book Antiqua"/>
          <w:noProof/>
          <w:sz w:val="24"/>
          <w:szCs w:val="24"/>
          <w:vertAlign w:val="superscript"/>
        </w:rPr>
        <w:t>[</w:t>
      </w:r>
      <w:proofErr w:type="gramEnd"/>
      <w:r w:rsidR="00A6570B" w:rsidRPr="00B22A34">
        <w:rPr>
          <w:rFonts w:ascii="Book Antiqua" w:hAnsi="Book Antiqua"/>
          <w:noProof/>
          <w:sz w:val="24"/>
          <w:szCs w:val="24"/>
          <w:vertAlign w:val="superscript"/>
        </w:rPr>
        <w:t>16</w:t>
      </w:r>
      <w:r w:rsidR="00100B94" w:rsidRPr="00B22A34">
        <w:rPr>
          <w:rFonts w:ascii="Book Antiqua" w:hAnsi="Book Antiqua"/>
          <w:noProof/>
          <w:sz w:val="24"/>
          <w:szCs w:val="24"/>
          <w:vertAlign w:val="superscript"/>
        </w:rPr>
        <w:t>,</w:t>
      </w:r>
      <w:r w:rsidR="00A6570B" w:rsidRPr="00B22A34">
        <w:rPr>
          <w:rFonts w:ascii="Book Antiqua" w:hAnsi="Book Antiqua"/>
          <w:noProof/>
          <w:sz w:val="24"/>
          <w:szCs w:val="24"/>
          <w:vertAlign w:val="superscript"/>
        </w:rPr>
        <w:t>17</w:t>
      </w:r>
      <w:r w:rsidR="00100B94" w:rsidRPr="00B22A34">
        <w:rPr>
          <w:rFonts w:ascii="Book Antiqua" w:hAnsi="Book Antiqua"/>
          <w:noProof/>
          <w:sz w:val="24"/>
          <w:szCs w:val="24"/>
          <w:vertAlign w:val="superscript"/>
        </w:rPr>
        <w:t>,</w:t>
      </w:r>
      <w:r w:rsidR="00A6570B" w:rsidRPr="00B22A34">
        <w:rPr>
          <w:rFonts w:ascii="Book Antiqua" w:hAnsi="Book Antiqua"/>
          <w:noProof/>
          <w:sz w:val="24"/>
          <w:szCs w:val="24"/>
          <w:vertAlign w:val="superscript"/>
        </w:rPr>
        <w:t>21</w:t>
      </w:r>
      <w:r w:rsidR="00100B94" w:rsidRPr="00B22A34">
        <w:rPr>
          <w:rFonts w:ascii="Book Antiqua" w:hAnsi="Book Antiqua"/>
          <w:noProof/>
          <w:sz w:val="24"/>
          <w:szCs w:val="24"/>
          <w:vertAlign w:val="superscript"/>
        </w:rPr>
        <w:t>]</w:t>
      </w:r>
      <w:r w:rsidR="00512448" w:rsidRPr="00B22A34">
        <w:rPr>
          <w:rFonts w:ascii="Book Antiqua" w:hAnsi="Book Antiqua"/>
          <w:noProof/>
          <w:sz w:val="24"/>
          <w:szCs w:val="24"/>
        </w:rPr>
        <w:t>.</w:t>
      </w:r>
    </w:p>
    <w:p w:rsidR="004215F9" w:rsidRDefault="004215F9" w:rsidP="00B22A34">
      <w:pPr>
        <w:spacing w:after="0" w:line="360" w:lineRule="auto"/>
        <w:jc w:val="both"/>
        <w:rPr>
          <w:rFonts w:ascii="Book Antiqua" w:hAnsi="Book Antiqua"/>
          <w:noProof/>
          <w:sz w:val="24"/>
          <w:szCs w:val="24"/>
          <w:lang w:eastAsia="zh-CN"/>
        </w:rPr>
      </w:pPr>
    </w:p>
    <w:p w:rsidR="00100B94" w:rsidRPr="001C35B1" w:rsidRDefault="00100B94" w:rsidP="00B22A34">
      <w:pPr>
        <w:spacing w:after="0" w:line="360" w:lineRule="auto"/>
        <w:jc w:val="both"/>
        <w:rPr>
          <w:rFonts w:ascii="Book Antiqua" w:hAnsi="Book Antiqua"/>
          <w:b/>
          <w:sz w:val="15"/>
          <w:szCs w:val="15"/>
        </w:rPr>
        <w:sectPr w:rsidR="00100B94" w:rsidRPr="001C35B1" w:rsidSect="00362979">
          <w:pgSz w:w="15840" w:h="12240" w:orient="landscape"/>
          <w:pgMar w:top="1440" w:right="2880" w:bottom="1440" w:left="2880" w:header="720" w:footer="720" w:gutter="0"/>
          <w:pgNumType w:fmt="numberInDash"/>
          <w:cols w:space="720"/>
          <w:docGrid w:linePitch="360"/>
        </w:sectPr>
      </w:pPr>
    </w:p>
    <w:tbl>
      <w:tblPr>
        <w:tblStyle w:val="TableGrid"/>
        <w:tblpPr w:leftFromText="180" w:rightFromText="180" w:vertAnchor="text" w:horzAnchor="margin" w:tblpXSpec="center" w:tblpY="-284"/>
        <w:tblW w:w="10530" w:type="dxa"/>
        <w:tblLayout w:type="fixed"/>
        <w:tblLook w:val="04A0" w:firstRow="1" w:lastRow="0" w:firstColumn="1" w:lastColumn="0" w:noHBand="0" w:noVBand="1"/>
      </w:tblPr>
      <w:tblGrid>
        <w:gridCol w:w="1908"/>
        <w:gridCol w:w="3492"/>
        <w:gridCol w:w="3888"/>
        <w:gridCol w:w="1242"/>
      </w:tblGrid>
      <w:tr w:rsidR="00E007D5" w:rsidRPr="00B22A34" w:rsidTr="00B96D0D">
        <w:tc>
          <w:tcPr>
            <w:tcW w:w="10530" w:type="dxa"/>
            <w:gridSpan w:val="4"/>
          </w:tcPr>
          <w:p w:rsidR="00100B94" w:rsidRPr="00B22A34" w:rsidRDefault="0084210A" w:rsidP="00B22A34">
            <w:pPr>
              <w:spacing w:after="0" w:line="360" w:lineRule="auto"/>
              <w:jc w:val="both"/>
              <w:rPr>
                <w:rFonts w:ascii="Book Antiqua" w:hAnsi="Book Antiqua" w:cs="Times New Roman"/>
                <w:b/>
                <w:sz w:val="24"/>
                <w:szCs w:val="24"/>
              </w:rPr>
            </w:pPr>
            <w:r>
              <w:rPr>
                <w:rFonts w:ascii="Book Antiqua" w:hAnsi="Book Antiqua" w:cs="Times New Roman"/>
                <w:b/>
                <w:sz w:val="24"/>
                <w:szCs w:val="24"/>
              </w:rPr>
              <w:lastRenderedPageBreak/>
              <w:t>Table 1</w:t>
            </w:r>
            <w:r>
              <w:rPr>
                <w:rFonts w:ascii="Book Antiqua" w:hAnsi="Book Antiqua" w:cs="Times New Roman" w:hint="eastAsia"/>
                <w:b/>
                <w:sz w:val="24"/>
                <w:szCs w:val="24"/>
                <w:lang w:eastAsia="zh-CN"/>
              </w:rPr>
              <w:t xml:space="preserve"> </w:t>
            </w:r>
            <w:r w:rsidR="00100B94" w:rsidRPr="00B22A34">
              <w:rPr>
                <w:rFonts w:ascii="Book Antiqua" w:hAnsi="Book Antiqua" w:cs="Times New Roman"/>
                <w:b/>
                <w:sz w:val="24"/>
                <w:szCs w:val="24"/>
              </w:rPr>
              <w:t>Successful cancer prevention approaches</w:t>
            </w:r>
          </w:p>
        </w:tc>
      </w:tr>
      <w:tr w:rsidR="00E007D5" w:rsidRPr="00B22A34" w:rsidTr="00B96D0D">
        <w:tc>
          <w:tcPr>
            <w:tcW w:w="1908" w:type="dxa"/>
          </w:tcPr>
          <w:p w:rsidR="00100B94" w:rsidRPr="00B22A34" w:rsidRDefault="00100B94" w:rsidP="00B22A34">
            <w:pPr>
              <w:spacing w:after="0" w:line="360" w:lineRule="auto"/>
              <w:jc w:val="both"/>
              <w:rPr>
                <w:rFonts w:ascii="Book Antiqua" w:hAnsi="Book Antiqua" w:cs="Times New Roman"/>
                <w:b/>
                <w:sz w:val="24"/>
                <w:szCs w:val="24"/>
              </w:rPr>
            </w:pPr>
            <w:r w:rsidRPr="00B22A34">
              <w:rPr>
                <w:rFonts w:ascii="Book Antiqua" w:hAnsi="Book Antiqua" w:cs="Times New Roman"/>
                <w:b/>
                <w:sz w:val="24"/>
                <w:szCs w:val="24"/>
              </w:rPr>
              <w:t>Cancer prevention approach</w:t>
            </w:r>
          </w:p>
        </w:tc>
        <w:tc>
          <w:tcPr>
            <w:tcW w:w="3492" w:type="dxa"/>
          </w:tcPr>
          <w:p w:rsidR="00100B94" w:rsidRPr="00B22A34" w:rsidRDefault="00100B94" w:rsidP="00B22A34">
            <w:pPr>
              <w:spacing w:after="0" w:line="360" w:lineRule="auto"/>
              <w:jc w:val="both"/>
              <w:rPr>
                <w:rFonts w:ascii="Book Antiqua" w:hAnsi="Book Antiqua" w:cs="Times New Roman"/>
                <w:b/>
                <w:sz w:val="24"/>
                <w:szCs w:val="24"/>
              </w:rPr>
            </w:pPr>
            <w:r w:rsidRPr="00B22A34">
              <w:rPr>
                <w:rFonts w:ascii="Book Antiqua" w:hAnsi="Book Antiqua" w:cs="Times New Roman"/>
                <w:b/>
                <w:sz w:val="24"/>
                <w:szCs w:val="24"/>
              </w:rPr>
              <w:t>Measures undertaken</w:t>
            </w:r>
          </w:p>
        </w:tc>
        <w:tc>
          <w:tcPr>
            <w:tcW w:w="3888" w:type="dxa"/>
          </w:tcPr>
          <w:p w:rsidR="00100B94" w:rsidRPr="00B22A34" w:rsidRDefault="00100B94" w:rsidP="00B22A34">
            <w:pPr>
              <w:spacing w:after="0" w:line="360" w:lineRule="auto"/>
              <w:jc w:val="both"/>
              <w:rPr>
                <w:rFonts w:ascii="Book Antiqua" w:hAnsi="Book Antiqua" w:cs="Times New Roman"/>
                <w:b/>
                <w:sz w:val="24"/>
                <w:szCs w:val="24"/>
              </w:rPr>
            </w:pPr>
            <w:r w:rsidRPr="00B22A34">
              <w:rPr>
                <w:rFonts w:ascii="Book Antiqua" w:hAnsi="Book Antiqua" w:cs="Times New Roman"/>
                <w:b/>
                <w:sz w:val="24"/>
                <w:szCs w:val="24"/>
              </w:rPr>
              <w:t>Demonstration in epidemiological studies/clinical trials</w:t>
            </w:r>
          </w:p>
        </w:tc>
        <w:tc>
          <w:tcPr>
            <w:tcW w:w="1242" w:type="dxa"/>
          </w:tcPr>
          <w:p w:rsidR="00100B94" w:rsidRPr="00B22A34" w:rsidRDefault="00100B94" w:rsidP="0084210A">
            <w:pPr>
              <w:spacing w:after="0" w:line="360" w:lineRule="auto"/>
              <w:jc w:val="both"/>
              <w:rPr>
                <w:rFonts w:ascii="Book Antiqua" w:hAnsi="Book Antiqua" w:cs="Times New Roman"/>
                <w:b/>
                <w:sz w:val="24"/>
                <w:szCs w:val="24"/>
                <w:lang w:eastAsia="zh-CN"/>
              </w:rPr>
            </w:pPr>
            <w:r w:rsidRPr="00B22A34">
              <w:rPr>
                <w:rFonts w:ascii="Book Antiqua" w:hAnsi="Book Antiqua" w:cs="Times New Roman"/>
                <w:b/>
                <w:sz w:val="24"/>
                <w:szCs w:val="24"/>
              </w:rPr>
              <w:t>Ref</w:t>
            </w:r>
            <w:r w:rsidR="0084210A">
              <w:rPr>
                <w:rFonts w:ascii="Book Antiqua" w:hAnsi="Book Antiqua" w:cs="Times New Roman" w:hint="eastAsia"/>
                <w:b/>
                <w:sz w:val="24"/>
                <w:szCs w:val="24"/>
                <w:lang w:eastAsia="zh-CN"/>
              </w:rPr>
              <w:t>.</w:t>
            </w:r>
          </w:p>
        </w:tc>
      </w:tr>
      <w:tr w:rsidR="00E007D5" w:rsidRPr="00B22A34" w:rsidTr="00B96D0D">
        <w:trPr>
          <w:trHeight w:val="1217"/>
        </w:trPr>
        <w:tc>
          <w:tcPr>
            <w:tcW w:w="1908"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Avoid/minimize exposure to known carcinogens/risk factors</w:t>
            </w:r>
          </w:p>
        </w:tc>
        <w:tc>
          <w:tcPr>
            <w:tcW w:w="349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Quit cigarettes smoking</w:t>
            </w:r>
          </w:p>
          <w:p w:rsidR="00100B94" w:rsidRPr="00B22A34" w:rsidRDefault="00100B94" w:rsidP="00B22A34">
            <w:pPr>
              <w:spacing w:after="0" w:line="360" w:lineRule="auto"/>
              <w:jc w:val="both"/>
              <w:rPr>
                <w:rFonts w:ascii="Book Antiqua" w:hAnsi="Book Antiqua" w:cs="Times New Roman"/>
                <w:sz w:val="24"/>
                <w:szCs w:val="24"/>
              </w:rPr>
            </w:pPr>
          </w:p>
          <w:p w:rsidR="00100B94" w:rsidRPr="00B22A34" w:rsidRDefault="00100B94" w:rsidP="00B22A34">
            <w:pPr>
              <w:spacing w:after="0" w:line="360" w:lineRule="auto"/>
              <w:jc w:val="both"/>
              <w:rPr>
                <w:rFonts w:ascii="Book Antiqua" w:hAnsi="Book Antiqua" w:cs="Times New Roman"/>
                <w:sz w:val="24"/>
                <w:szCs w:val="24"/>
              </w:rPr>
            </w:pPr>
          </w:p>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Decreasing proportion of young smokers</w:t>
            </w:r>
          </w:p>
        </w:tc>
        <w:tc>
          <w:tcPr>
            <w:tcW w:w="3888"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Epidemiologica</w:t>
            </w:r>
            <w:r w:rsidR="0084210A">
              <w:rPr>
                <w:rFonts w:ascii="Book Antiqua" w:hAnsi="Book Antiqua" w:cs="Times New Roman"/>
                <w:sz w:val="24"/>
                <w:szCs w:val="24"/>
              </w:rPr>
              <w:t xml:space="preserve">l study followed up for 40 </w:t>
            </w:r>
            <w:proofErr w:type="spellStart"/>
            <w:r w:rsidR="0084210A">
              <w:rPr>
                <w:rFonts w:ascii="Book Antiqua" w:hAnsi="Book Antiqua" w:cs="Times New Roman"/>
                <w:sz w:val="24"/>
                <w:szCs w:val="24"/>
              </w:rPr>
              <w:t>yr</w:t>
            </w:r>
            <w:proofErr w:type="spellEnd"/>
            <w:r w:rsidRPr="00B22A34">
              <w:rPr>
                <w:rFonts w:ascii="Book Antiqua" w:hAnsi="Book Antiqua" w:cs="Times New Roman"/>
                <w:sz w:val="24"/>
                <w:szCs w:val="24"/>
              </w:rPr>
              <w:t xml:space="preserve"> on male British doctors demonstrated decrease in risk</w:t>
            </w:r>
          </w:p>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Decrease in mortality due to lung cancer among younger male cohort</w:t>
            </w:r>
          </w:p>
        </w:tc>
        <w:tc>
          <w:tcPr>
            <w:tcW w:w="124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noProof/>
                <w:sz w:val="24"/>
                <w:szCs w:val="24"/>
              </w:rPr>
              <w:t>[</w:t>
            </w:r>
            <w:r w:rsidR="00A24A5E" w:rsidRPr="00B22A34">
              <w:rPr>
                <w:rFonts w:ascii="Book Antiqua" w:hAnsi="Book Antiqua" w:cs="Times New Roman"/>
                <w:noProof/>
                <w:sz w:val="24"/>
                <w:szCs w:val="24"/>
              </w:rPr>
              <w:t>39</w:t>
            </w:r>
            <w:r w:rsidRPr="00B22A34">
              <w:rPr>
                <w:rFonts w:ascii="Book Antiqua" w:hAnsi="Book Antiqua" w:cs="Times New Roman"/>
                <w:noProof/>
                <w:sz w:val="24"/>
                <w:szCs w:val="24"/>
              </w:rPr>
              <w:t>-</w:t>
            </w:r>
            <w:r w:rsidR="00A24A5E" w:rsidRPr="00B22A34">
              <w:rPr>
                <w:rFonts w:ascii="Book Antiqua" w:hAnsi="Book Antiqua" w:cs="Times New Roman"/>
                <w:noProof/>
                <w:sz w:val="24"/>
                <w:szCs w:val="24"/>
              </w:rPr>
              <w:t>41</w:t>
            </w:r>
            <w:r w:rsidRPr="00B22A34">
              <w:rPr>
                <w:rFonts w:ascii="Book Antiqua" w:hAnsi="Book Antiqua" w:cs="Times New Roman"/>
                <w:noProof/>
                <w:sz w:val="24"/>
                <w:szCs w:val="24"/>
              </w:rPr>
              <w:t>]</w:t>
            </w:r>
          </w:p>
        </w:tc>
      </w:tr>
      <w:tr w:rsidR="00E007D5" w:rsidRPr="00B22A34" w:rsidTr="00B96D0D">
        <w:tc>
          <w:tcPr>
            <w:tcW w:w="1908" w:type="dxa"/>
          </w:tcPr>
          <w:p w:rsidR="00100B94" w:rsidRPr="00B22A34" w:rsidRDefault="00100B94" w:rsidP="00B22A34">
            <w:pPr>
              <w:spacing w:after="0" w:line="360" w:lineRule="auto"/>
              <w:jc w:val="both"/>
              <w:rPr>
                <w:rFonts w:ascii="Book Antiqua" w:hAnsi="Book Antiqua" w:cs="Times New Roman"/>
                <w:sz w:val="24"/>
                <w:szCs w:val="24"/>
              </w:rPr>
            </w:pPr>
          </w:p>
        </w:tc>
        <w:tc>
          <w:tcPr>
            <w:tcW w:w="3492" w:type="dxa"/>
          </w:tcPr>
          <w:p w:rsidR="00100B94" w:rsidRPr="00B22A34" w:rsidRDefault="00100B94" w:rsidP="0084210A">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Reduction in n</w:t>
            </w:r>
            <w:r w:rsidR="0084210A">
              <w:rPr>
                <w:rFonts w:ascii="Book Antiqua" w:hAnsi="Book Antiqua" w:cs="Times New Roman" w:hint="eastAsia"/>
                <w:sz w:val="24"/>
                <w:szCs w:val="24"/>
                <w:lang w:eastAsia="zh-CN"/>
              </w:rPr>
              <w:t>umber</w:t>
            </w:r>
            <w:r w:rsidRPr="00B22A34">
              <w:rPr>
                <w:rFonts w:ascii="Book Antiqua" w:hAnsi="Book Antiqua" w:cs="Times New Roman"/>
                <w:sz w:val="24"/>
                <w:szCs w:val="24"/>
              </w:rPr>
              <w:t xml:space="preserve"> of cigarettes/day or duration of smoking and time since stopping smoking</w:t>
            </w:r>
          </w:p>
        </w:tc>
        <w:tc>
          <w:tcPr>
            <w:tcW w:w="3888"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Epidemiological study - decrease in the rate of lung cancer</w:t>
            </w:r>
          </w:p>
        </w:tc>
        <w:tc>
          <w:tcPr>
            <w:tcW w:w="124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noProof/>
                <w:sz w:val="24"/>
                <w:szCs w:val="24"/>
              </w:rPr>
              <w:t>[</w:t>
            </w:r>
            <w:r w:rsidR="00A24A5E" w:rsidRPr="00B22A34">
              <w:rPr>
                <w:rFonts w:ascii="Book Antiqua" w:hAnsi="Book Antiqua" w:cs="Times New Roman"/>
                <w:noProof/>
                <w:sz w:val="24"/>
                <w:szCs w:val="24"/>
              </w:rPr>
              <w:t>42</w:t>
            </w:r>
            <w:r w:rsidRPr="00B22A34">
              <w:rPr>
                <w:rFonts w:ascii="Book Antiqua" w:hAnsi="Book Antiqua" w:cs="Times New Roman"/>
                <w:noProof/>
                <w:sz w:val="24"/>
                <w:szCs w:val="24"/>
              </w:rPr>
              <w:t>]</w:t>
            </w:r>
          </w:p>
        </w:tc>
      </w:tr>
      <w:tr w:rsidR="00E007D5" w:rsidRPr="00B22A34" w:rsidTr="00B96D0D">
        <w:tc>
          <w:tcPr>
            <w:tcW w:w="1908" w:type="dxa"/>
          </w:tcPr>
          <w:p w:rsidR="00100B94" w:rsidRPr="00B22A34" w:rsidRDefault="00100B94" w:rsidP="00B22A34">
            <w:pPr>
              <w:spacing w:after="0" w:line="360" w:lineRule="auto"/>
              <w:jc w:val="both"/>
              <w:rPr>
                <w:rFonts w:ascii="Book Antiqua" w:hAnsi="Book Antiqua" w:cs="Times New Roman"/>
                <w:sz w:val="24"/>
                <w:szCs w:val="24"/>
              </w:rPr>
            </w:pPr>
          </w:p>
        </w:tc>
        <w:tc>
          <w:tcPr>
            <w:tcW w:w="349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Ban the production and reduce the usage of carcinogenic aromatic amines</w:t>
            </w:r>
          </w:p>
        </w:tc>
        <w:tc>
          <w:tcPr>
            <w:tcW w:w="3888"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Reduction in bladder cancer among the dye workers</w:t>
            </w:r>
          </w:p>
        </w:tc>
        <w:tc>
          <w:tcPr>
            <w:tcW w:w="124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noProof/>
                <w:sz w:val="24"/>
                <w:szCs w:val="24"/>
              </w:rPr>
              <w:t>[</w:t>
            </w:r>
            <w:r w:rsidR="00A948C4" w:rsidRPr="00B22A34">
              <w:rPr>
                <w:rFonts w:ascii="Book Antiqua" w:hAnsi="Book Antiqua" w:cs="Times New Roman"/>
                <w:noProof/>
                <w:sz w:val="24"/>
                <w:szCs w:val="24"/>
              </w:rPr>
              <w:t>43</w:t>
            </w:r>
            <w:r w:rsidRPr="00B22A34">
              <w:rPr>
                <w:rFonts w:ascii="Book Antiqua" w:hAnsi="Book Antiqua" w:cs="Times New Roman"/>
                <w:noProof/>
                <w:sz w:val="24"/>
                <w:szCs w:val="24"/>
              </w:rPr>
              <w:t>]</w:t>
            </w:r>
          </w:p>
        </w:tc>
      </w:tr>
      <w:tr w:rsidR="00E007D5" w:rsidRPr="00B22A34" w:rsidTr="00B96D0D">
        <w:tc>
          <w:tcPr>
            <w:tcW w:w="1908" w:type="dxa"/>
          </w:tcPr>
          <w:p w:rsidR="00100B94" w:rsidRPr="00B22A34" w:rsidRDefault="00100B94" w:rsidP="00B22A34">
            <w:pPr>
              <w:spacing w:after="0" w:line="360" w:lineRule="auto"/>
              <w:jc w:val="both"/>
              <w:rPr>
                <w:rFonts w:ascii="Book Antiqua" w:hAnsi="Book Antiqua" w:cs="Times New Roman"/>
                <w:sz w:val="24"/>
                <w:szCs w:val="24"/>
              </w:rPr>
            </w:pPr>
          </w:p>
        </w:tc>
        <w:tc>
          <w:tcPr>
            <w:tcW w:w="349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Improvement in food preservation techniques</w:t>
            </w:r>
          </w:p>
        </w:tc>
        <w:tc>
          <w:tcPr>
            <w:tcW w:w="3888"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Significant reduction in incidence and mortality due to gastric cancers</w:t>
            </w:r>
          </w:p>
        </w:tc>
        <w:tc>
          <w:tcPr>
            <w:tcW w:w="124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noProof/>
                <w:sz w:val="24"/>
                <w:szCs w:val="24"/>
              </w:rPr>
              <w:t>[</w:t>
            </w:r>
            <w:r w:rsidR="00A948C4" w:rsidRPr="00B22A34">
              <w:rPr>
                <w:rFonts w:ascii="Book Antiqua" w:hAnsi="Book Antiqua" w:cs="Times New Roman"/>
                <w:noProof/>
                <w:sz w:val="24"/>
                <w:szCs w:val="24"/>
              </w:rPr>
              <w:t>44</w:t>
            </w:r>
            <w:r w:rsidRPr="00B22A34">
              <w:rPr>
                <w:rFonts w:ascii="Book Antiqua" w:hAnsi="Book Antiqua" w:cs="Times New Roman"/>
                <w:noProof/>
                <w:sz w:val="24"/>
                <w:szCs w:val="24"/>
              </w:rPr>
              <w:t>]</w:t>
            </w:r>
          </w:p>
        </w:tc>
      </w:tr>
      <w:tr w:rsidR="00E007D5" w:rsidRPr="00B22A34" w:rsidTr="00B96D0D">
        <w:tc>
          <w:tcPr>
            <w:tcW w:w="1908"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Vaccination</w:t>
            </w:r>
          </w:p>
        </w:tc>
        <w:tc>
          <w:tcPr>
            <w:tcW w:w="349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HPV vaccines</w:t>
            </w:r>
          </w:p>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Gardasil (HPV 6,11,16,18)</w:t>
            </w:r>
          </w:p>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Cervarix (HPV 16,18)</w:t>
            </w:r>
          </w:p>
        </w:tc>
        <w:tc>
          <w:tcPr>
            <w:tcW w:w="3888"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Have shown 95</w:t>
            </w:r>
            <w:r w:rsidR="0084210A">
              <w:rPr>
                <w:rFonts w:ascii="Book Antiqua" w:hAnsi="Book Antiqua" w:cs="Times New Roman" w:hint="eastAsia"/>
                <w:sz w:val="24"/>
                <w:szCs w:val="24"/>
                <w:lang w:eastAsia="zh-CN"/>
              </w:rPr>
              <w:t>%</w:t>
            </w:r>
            <w:r w:rsidRPr="00B22A34">
              <w:rPr>
                <w:rFonts w:ascii="Book Antiqua" w:hAnsi="Book Antiqua" w:cs="Times New Roman"/>
                <w:sz w:val="24"/>
                <w:szCs w:val="24"/>
              </w:rPr>
              <w:t xml:space="preserve">-100% effectiveness in preventing the cervical cancer precursor lesions and in preventing cervical adenocarcinoma </w:t>
            </w:r>
            <w:r w:rsidRPr="00B22A34">
              <w:rPr>
                <w:rFonts w:ascii="Book Antiqua" w:hAnsi="Book Antiqua" w:cs="Times New Roman"/>
                <w:i/>
                <w:sz w:val="24"/>
                <w:szCs w:val="24"/>
              </w:rPr>
              <w:t>in situ</w:t>
            </w:r>
            <w:r w:rsidRPr="00B22A34">
              <w:rPr>
                <w:rFonts w:ascii="Book Antiqua" w:hAnsi="Book Antiqua" w:cs="Times New Roman"/>
                <w:sz w:val="24"/>
                <w:szCs w:val="24"/>
              </w:rPr>
              <w:t xml:space="preserve">. Protection conferred was highly variable in those with prior HPV infection </w:t>
            </w:r>
          </w:p>
        </w:tc>
        <w:tc>
          <w:tcPr>
            <w:tcW w:w="124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noProof/>
                <w:sz w:val="24"/>
                <w:szCs w:val="24"/>
              </w:rPr>
              <w:t>[</w:t>
            </w:r>
            <w:r w:rsidR="00A948C4" w:rsidRPr="00B22A34">
              <w:rPr>
                <w:rFonts w:ascii="Book Antiqua" w:hAnsi="Book Antiqua" w:cs="Times New Roman"/>
                <w:noProof/>
                <w:sz w:val="24"/>
                <w:szCs w:val="24"/>
              </w:rPr>
              <w:t>45</w:t>
            </w:r>
            <w:r w:rsidRPr="00B22A34">
              <w:rPr>
                <w:rFonts w:ascii="Book Antiqua" w:hAnsi="Book Antiqua" w:cs="Times New Roman"/>
                <w:noProof/>
                <w:sz w:val="24"/>
                <w:szCs w:val="24"/>
              </w:rPr>
              <w:t>-</w:t>
            </w:r>
            <w:r w:rsidR="00A948C4" w:rsidRPr="00B22A34">
              <w:rPr>
                <w:rFonts w:ascii="Book Antiqua" w:hAnsi="Book Antiqua" w:cs="Times New Roman"/>
                <w:noProof/>
                <w:sz w:val="24"/>
                <w:szCs w:val="24"/>
              </w:rPr>
              <w:t>47</w:t>
            </w:r>
            <w:r w:rsidRPr="00B22A34">
              <w:rPr>
                <w:rFonts w:ascii="Book Antiqua" w:hAnsi="Book Antiqua" w:cs="Times New Roman"/>
                <w:noProof/>
                <w:sz w:val="24"/>
                <w:szCs w:val="24"/>
              </w:rPr>
              <w:t>]</w:t>
            </w:r>
          </w:p>
        </w:tc>
      </w:tr>
      <w:tr w:rsidR="00E007D5" w:rsidRPr="00B22A34" w:rsidTr="00B96D0D">
        <w:tc>
          <w:tcPr>
            <w:tcW w:w="1908" w:type="dxa"/>
          </w:tcPr>
          <w:p w:rsidR="00100B94" w:rsidRPr="00B22A34" w:rsidRDefault="00100B94" w:rsidP="00B22A34">
            <w:pPr>
              <w:spacing w:after="0" w:line="360" w:lineRule="auto"/>
              <w:jc w:val="both"/>
              <w:rPr>
                <w:rFonts w:ascii="Book Antiqua" w:hAnsi="Book Antiqua" w:cs="Times New Roman"/>
                <w:sz w:val="24"/>
                <w:szCs w:val="24"/>
              </w:rPr>
            </w:pPr>
          </w:p>
        </w:tc>
        <w:tc>
          <w:tcPr>
            <w:tcW w:w="349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HBV vaccines</w:t>
            </w:r>
          </w:p>
          <w:p w:rsidR="00100B94" w:rsidRPr="00B22A34" w:rsidRDefault="001C6138" w:rsidP="0084210A">
            <w:pPr>
              <w:spacing w:after="0" w:line="360" w:lineRule="auto"/>
              <w:jc w:val="both"/>
              <w:rPr>
                <w:rFonts w:ascii="Book Antiqua" w:hAnsi="Book Antiqua" w:cs="Times New Roman"/>
                <w:sz w:val="24"/>
                <w:szCs w:val="24"/>
              </w:rPr>
            </w:pPr>
            <w:hyperlink r:id="rId12" w:history="1">
              <w:r w:rsidR="00100B94" w:rsidRPr="00B22A34">
                <w:rPr>
                  <w:rFonts w:ascii="Book Antiqua" w:hAnsi="Book Antiqua" w:cs="Times New Roman"/>
                  <w:sz w:val="24"/>
                  <w:szCs w:val="24"/>
                </w:rPr>
                <w:t>Engerix-B</w:t>
              </w:r>
            </w:hyperlink>
            <w:r w:rsidR="00100B94" w:rsidRPr="00B22A34">
              <w:rPr>
                <w:rFonts w:ascii="Book Antiqua" w:hAnsi="Book Antiqua" w:cs="Times New Roman"/>
                <w:sz w:val="24"/>
                <w:szCs w:val="24"/>
              </w:rPr>
              <w:t xml:space="preserve"> (HBV-DNA)</w:t>
            </w:r>
          </w:p>
          <w:p w:rsidR="00100B94" w:rsidRPr="00B22A34" w:rsidRDefault="00100B94" w:rsidP="0084210A">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lastRenderedPageBreak/>
              <w:t>Recombivax (HBV surface antigen)</w:t>
            </w:r>
          </w:p>
        </w:tc>
        <w:tc>
          <w:tcPr>
            <w:tcW w:w="3888"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lastRenderedPageBreak/>
              <w:t>Rate of HCC d</w:t>
            </w:r>
            <w:r w:rsidR="00B415D5">
              <w:rPr>
                <w:rFonts w:ascii="Book Antiqua" w:hAnsi="Book Antiqua" w:cs="Times New Roman"/>
                <w:sz w:val="24"/>
                <w:szCs w:val="24"/>
              </w:rPr>
              <w:t xml:space="preserve">ecreased in children (6-14 </w:t>
            </w:r>
            <w:proofErr w:type="spellStart"/>
            <w:r w:rsidR="00B415D5">
              <w:rPr>
                <w:rFonts w:ascii="Book Antiqua" w:hAnsi="Book Antiqua" w:cs="Times New Roman"/>
                <w:sz w:val="24"/>
                <w:szCs w:val="24"/>
              </w:rPr>
              <w:t>yr</w:t>
            </w:r>
            <w:proofErr w:type="spellEnd"/>
            <w:r w:rsidRPr="00B22A34">
              <w:rPr>
                <w:rFonts w:ascii="Book Antiqua" w:hAnsi="Book Antiqua" w:cs="Times New Roman"/>
                <w:sz w:val="24"/>
                <w:szCs w:val="24"/>
              </w:rPr>
              <w:t>)</w:t>
            </w:r>
          </w:p>
        </w:tc>
        <w:tc>
          <w:tcPr>
            <w:tcW w:w="124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noProof/>
                <w:sz w:val="24"/>
                <w:szCs w:val="24"/>
              </w:rPr>
              <w:t>[</w:t>
            </w:r>
            <w:r w:rsidR="00A948C4" w:rsidRPr="00B22A34">
              <w:rPr>
                <w:rFonts w:ascii="Book Antiqua" w:hAnsi="Book Antiqua" w:cs="Times New Roman"/>
                <w:noProof/>
                <w:sz w:val="24"/>
                <w:szCs w:val="24"/>
              </w:rPr>
              <w:t>48</w:t>
            </w:r>
            <w:r w:rsidRPr="00B22A34">
              <w:rPr>
                <w:rFonts w:ascii="Book Antiqua" w:hAnsi="Book Antiqua" w:cs="Times New Roman"/>
                <w:noProof/>
                <w:sz w:val="24"/>
                <w:szCs w:val="24"/>
              </w:rPr>
              <w:t>]</w:t>
            </w:r>
          </w:p>
        </w:tc>
      </w:tr>
      <w:tr w:rsidR="00E007D5" w:rsidRPr="00B22A34" w:rsidTr="00B96D0D">
        <w:tc>
          <w:tcPr>
            <w:tcW w:w="1908"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lastRenderedPageBreak/>
              <w:t>Surgical intervention</w:t>
            </w:r>
          </w:p>
        </w:tc>
        <w:tc>
          <w:tcPr>
            <w:tcW w:w="349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 xml:space="preserve">Prophylactic resection of high risk organs-bilateral mastectomy and </w:t>
            </w:r>
            <w:hyperlink r:id="rId13" w:history="1">
              <w:r w:rsidRPr="00B22A34">
                <w:rPr>
                  <w:rFonts w:ascii="Book Antiqua" w:hAnsi="Book Antiqua" w:cs="Times New Roman"/>
                  <w:sz w:val="24"/>
                  <w:szCs w:val="24"/>
                </w:rPr>
                <w:t>oophorectomy</w:t>
              </w:r>
            </w:hyperlink>
            <w:r w:rsidR="0084210A">
              <w:rPr>
                <w:rFonts w:ascii="Book Antiqua" w:hAnsi="Book Antiqua" w:cs="Times New Roman"/>
                <w:sz w:val="24"/>
                <w:szCs w:val="24"/>
              </w:rPr>
              <w:t xml:space="preserve"> in BRCA1</w:t>
            </w:r>
            <w:r w:rsidRPr="00B22A34">
              <w:rPr>
                <w:rFonts w:ascii="Book Antiqua" w:hAnsi="Book Antiqua" w:cs="Times New Roman"/>
                <w:sz w:val="24"/>
                <w:szCs w:val="24"/>
              </w:rPr>
              <w:t xml:space="preserve">/BRCA2 mutations carriers </w:t>
            </w:r>
          </w:p>
        </w:tc>
        <w:tc>
          <w:tcPr>
            <w:tcW w:w="3888"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Decrease in breast cancer risk and breast and ovarian cancer risk</w:t>
            </w:r>
          </w:p>
        </w:tc>
        <w:tc>
          <w:tcPr>
            <w:tcW w:w="124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noProof/>
                <w:sz w:val="24"/>
                <w:szCs w:val="24"/>
              </w:rPr>
              <w:t>[</w:t>
            </w:r>
            <w:r w:rsidR="00BB5738" w:rsidRPr="00B22A34">
              <w:rPr>
                <w:rFonts w:ascii="Book Antiqua" w:hAnsi="Book Antiqua" w:cs="Times New Roman"/>
                <w:noProof/>
                <w:sz w:val="24"/>
                <w:szCs w:val="24"/>
              </w:rPr>
              <w:t>49-51</w:t>
            </w:r>
            <w:r w:rsidRPr="00B22A34">
              <w:rPr>
                <w:rFonts w:ascii="Book Antiqua" w:hAnsi="Book Antiqua" w:cs="Times New Roman"/>
                <w:noProof/>
                <w:sz w:val="24"/>
                <w:szCs w:val="24"/>
              </w:rPr>
              <w:t>]</w:t>
            </w:r>
          </w:p>
        </w:tc>
      </w:tr>
      <w:tr w:rsidR="00E007D5" w:rsidRPr="00B22A34" w:rsidTr="00B96D0D">
        <w:trPr>
          <w:trHeight w:val="467"/>
        </w:trPr>
        <w:tc>
          <w:tcPr>
            <w:tcW w:w="1908" w:type="dxa"/>
          </w:tcPr>
          <w:p w:rsidR="00100B94" w:rsidRPr="00B22A34" w:rsidRDefault="00100B94" w:rsidP="00B22A34">
            <w:pPr>
              <w:spacing w:after="0" w:line="360" w:lineRule="auto"/>
              <w:jc w:val="both"/>
              <w:rPr>
                <w:rFonts w:ascii="Book Antiqua" w:hAnsi="Book Antiqua" w:cs="Times New Roman"/>
                <w:sz w:val="24"/>
                <w:szCs w:val="24"/>
              </w:rPr>
            </w:pPr>
          </w:p>
        </w:tc>
        <w:tc>
          <w:tcPr>
            <w:tcW w:w="349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Colostomy in FAP patients</w:t>
            </w:r>
          </w:p>
        </w:tc>
        <w:tc>
          <w:tcPr>
            <w:tcW w:w="3888"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Decrease in colorectal cancer risk in</w:t>
            </w:r>
            <w:r w:rsidR="00B22A34">
              <w:rPr>
                <w:rFonts w:ascii="Book Antiqua" w:hAnsi="Book Antiqua" w:cs="Times New Roman"/>
                <w:sz w:val="24"/>
                <w:szCs w:val="24"/>
              </w:rPr>
              <w:t xml:space="preserve"> </w:t>
            </w:r>
            <w:r w:rsidRPr="00B22A34">
              <w:rPr>
                <w:rFonts w:ascii="Book Antiqua" w:hAnsi="Book Antiqua" w:cs="Times New Roman"/>
                <w:sz w:val="24"/>
                <w:szCs w:val="24"/>
              </w:rPr>
              <w:t>patients with APC mutations</w:t>
            </w:r>
          </w:p>
        </w:tc>
        <w:tc>
          <w:tcPr>
            <w:tcW w:w="1242" w:type="dxa"/>
          </w:tcPr>
          <w:p w:rsidR="00100B94" w:rsidRPr="00B22A34" w:rsidRDefault="00A948C4" w:rsidP="00B22A34">
            <w:pPr>
              <w:spacing w:after="0" w:line="360" w:lineRule="auto"/>
              <w:jc w:val="both"/>
              <w:rPr>
                <w:rFonts w:ascii="Book Antiqua" w:hAnsi="Book Antiqua" w:cs="Times New Roman"/>
                <w:sz w:val="24"/>
                <w:szCs w:val="24"/>
              </w:rPr>
            </w:pPr>
            <w:r w:rsidRPr="00B22A34">
              <w:rPr>
                <w:rFonts w:ascii="Book Antiqua" w:hAnsi="Book Antiqua" w:cs="Times New Roman"/>
                <w:noProof/>
                <w:sz w:val="24"/>
                <w:szCs w:val="24"/>
              </w:rPr>
              <w:t>[</w:t>
            </w:r>
            <w:r w:rsidR="00100B94" w:rsidRPr="00B22A34">
              <w:rPr>
                <w:rFonts w:ascii="Book Antiqua" w:hAnsi="Book Antiqua" w:cs="Times New Roman"/>
                <w:noProof/>
                <w:sz w:val="24"/>
                <w:szCs w:val="24"/>
              </w:rPr>
              <w:t>5</w:t>
            </w:r>
            <w:r w:rsidR="00BB5738" w:rsidRPr="00B22A34">
              <w:rPr>
                <w:rFonts w:ascii="Book Antiqua" w:hAnsi="Book Antiqua" w:cs="Times New Roman"/>
                <w:noProof/>
                <w:sz w:val="24"/>
                <w:szCs w:val="24"/>
              </w:rPr>
              <w:t>2,53</w:t>
            </w:r>
            <w:r w:rsidR="00100B94" w:rsidRPr="00B22A34">
              <w:rPr>
                <w:rFonts w:ascii="Book Antiqua" w:hAnsi="Book Antiqua" w:cs="Times New Roman"/>
                <w:noProof/>
                <w:sz w:val="24"/>
                <w:szCs w:val="24"/>
              </w:rPr>
              <w:t>]</w:t>
            </w:r>
          </w:p>
        </w:tc>
      </w:tr>
      <w:tr w:rsidR="00E007D5" w:rsidRPr="00B22A34" w:rsidTr="00B96D0D">
        <w:tc>
          <w:tcPr>
            <w:tcW w:w="1908"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Chemoprevention</w:t>
            </w:r>
          </w:p>
        </w:tc>
        <w:tc>
          <w:tcPr>
            <w:tcW w:w="3492" w:type="dxa"/>
          </w:tcPr>
          <w:p w:rsidR="00100B94" w:rsidRPr="00B22A34" w:rsidRDefault="00100B94" w:rsidP="00B22A34">
            <w:pPr>
              <w:spacing w:after="0" w:line="360" w:lineRule="auto"/>
              <w:jc w:val="both"/>
              <w:rPr>
                <w:rFonts w:ascii="Book Antiqua" w:hAnsi="Book Antiqua" w:cs="Times New Roman"/>
                <w:sz w:val="24"/>
                <w:szCs w:val="24"/>
              </w:rPr>
            </w:pPr>
          </w:p>
        </w:tc>
        <w:tc>
          <w:tcPr>
            <w:tcW w:w="3888" w:type="dxa"/>
          </w:tcPr>
          <w:p w:rsidR="00100B94" w:rsidRPr="00B22A34" w:rsidRDefault="00100B94" w:rsidP="00B22A34">
            <w:pPr>
              <w:spacing w:after="0" w:line="360" w:lineRule="auto"/>
              <w:jc w:val="both"/>
              <w:rPr>
                <w:rFonts w:ascii="Book Antiqua" w:hAnsi="Book Antiqua" w:cs="Times New Roman"/>
                <w:sz w:val="24"/>
                <w:szCs w:val="24"/>
              </w:rPr>
            </w:pPr>
          </w:p>
        </w:tc>
        <w:tc>
          <w:tcPr>
            <w:tcW w:w="1242" w:type="dxa"/>
          </w:tcPr>
          <w:p w:rsidR="00100B94" w:rsidRPr="00B22A34" w:rsidRDefault="00100B94" w:rsidP="00B22A34">
            <w:pPr>
              <w:spacing w:after="0" w:line="360" w:lineRule="auto"/>
              <w:jc w:val="both"/>
              <w:rPr>
                <w:rFonts w:ascii="Book Antiqua" w:hAnsi="Book Antiqua" w:cs="Times New Roman"/>
                <w:sz w:val="24"/>
                <w:szCs w:val="24"/>
              </w:rPr>
            </w:pPr>
          </w:p>
        </w:tc>
      </w:tr>
      <w:tr w:rsidR="00E007D5" w:rsidRPr="00B22A34" w:rsidTr="00B96D0D">
        <w:tc>
          <w:tcPr>
            <w:tcW w:w="1908"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Non melanoma skin cancer</w:t>
            </w:r>
          </w:p>
        </w:tc>
        <w:tc>
          <w:tcPr>
            <w:tcW w:w="349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Topical application of</w:t>
            </w:r>
          </w:p>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 xml:space="preserve"> 5-FU, Immiquimod,</w:t>
            </w:r>
          </w:p>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Diclofenac, PDT with delta-aminolevulinic acid, Ingenolmebutate</w:t>
            </w:r>
          </w:p>
        </w:tc>
        <w:tc>
          <w:tcPr>
            <w:tcW w:w="3888"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Partial or complete clearance of actinic keratosis</w:t>
            </w:r>
            <w:r w:rsidR="00B22A34">
              <w:rPr>
                <w:rFonts w:ascii="Book Antiqua" w:hAnsi="Book Antiqua" w:cs="Times New Roman"/>
                <w:sz w:val="24"/>
                <w:szCs w:val="24"/>
              </w:rPr>
              <w:t xml:space="preserve"> </w:t>
            </w:r>
            <w:r w:rsidRPr="00B22A34">
              <w:rPr>
                <w:rFonts w:ascii="Book Antiqua" w:hAnsi="Book Antiqua" w:cs="Times New Roman"/>
                <w:sz w:val="24"/>
                <w:szCs w:val="24"/>
              </w:rPr>
              <w:t>leading to decrease in cancer</w:t>
            </w:r>
          </w:p>
        </w:tc>
        <w:tc>
          <w:tcPr>
            <w:tcW w:w="124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noProof/>
                <w:sz w:val="24"/>
                <w:szCs w:val="24"/>
              </w:rPr>
              <w:t>[</w:t>
            </w:r>
            <w:r w:rsidR="00A948C4" w:rsidRPr="00B22A34">
              <w:rPr>
                <w:rFonts w:ascii="Book Antiqua" w:hAnsi="Book Antiqua" w:cs="Times New Roman"/>
                <w:noProof/>
                <w:sz w:val="24"/>
                <w:szCs w:val="24"/>
              </w:rPr>
              <w:t>5</w:t>
            </w:r>
            <w:r w:rsidR="00BB5738" w:rsidRPr="00B22A34">
              <w:rPr>
                <w:rFonts w:ascii="Book Antiqua" w:hAnsi="Book Antiqua" w:cs="Times New Roman"/>
                <w:noProof/>
                <w:sz w:val="24"/>
                <w:szCs w:val="24"/>
              </w:rPr>
              <w:t>4</w:t>
            </w:r>
            <w:r w:rsidR="00A948C4" w:rsidRPr="00B22A34">
              <w:rPr>
                <w:rFonts w:ascii="Book Antiqua" w:hAnsi="Book Antiqua" w:cs="Times New Roman"/>
                <w:noProof/>
                <w:sz w:val="24"/>
                <w:szCs w:val="24"/>
              </w:rPr>
              <w:t>-6</w:t>
            </w:r>
            <w:r w:rsidR="00BB5738" w:rsidRPr="00B22A34">
              <w:rPr>
                <w:rFonts w:ascii="Book Antiqua" w:hAnsi="Book Antiqua" w:cs="Times New Roman"/>
                <w:noProof/>
                <w:sz w:val="24"/>
                <w:szCs w:val="24"/>
              </w:rPr>
              <w:t>4</w:t>
            </w:r>
            <w:r w:rsidRPr="00B22A34">
              <w:rPr>
                <w:rFonts w:ascii="Book Antiqua" w:hAnsi="Book Antiqua" w:cs="Times New Roman"/>
                <w:noProof/>
                <w:sz w:val="24"/>
                <w:szCs w:val="24"/>
              </w:rPr>
              <w:t>]</w:t>
            </w:r>
          </w:p>
        </w:tc>
      </w:tr>
      <w:tr w:rsidR="00E007D5" w:rsidRPr="00B22A34" w:rsidTr="00B96D0D">
        <w:tc>
          <w:tcPr>
            <w:tcW w:w="1908"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Skin melanoma</w:t>
            </w:r>
          </w:p>
        </w:tc>
        <w:tc>
          <w:tcPr>
            <w:tcW w:w="3492" w:type="dxa"/>
          </w:tcPr>
          <w:p w:rsidR="00100B94" w:rsidRPr="00B22A34" w:rsidRDefault="00100B94" w:rsidP="00B22A34">
            <w:pPr>
              <w:spacing w:after="0" w:line="360" w:lineRule="auto"/>
              <w:jc w:val="both"/>
              <w:rPr>
                <w:rFonts w:ascii="Book Antiqua" w:hAnsi="Book Antiqua" w:cs="Times New Roman"/>
                <w:sz w:val="24"/>
                <w:szCs w:val="24"/>
                <w:lang w:eastAsia="zh-CN"/>
              </w:rPr>
            </w:pPr>
            <w:r w:rsidRPr="00B22A34">
              <w:rPr>
                <w:rFonts w:ascii="Book Antiqua" w:hAnsi="Book Antiqua" w:cs="Times New Roman"/>
                <w:sz w:val="24"/>
                <w:szCs w:val="24"/>
              </w:rPr>
              <w:t>Daily or discretiona</w:t>
            </w:r>
            <w:r w:rsidR="0084210A">
              <w:rPr>
                <w:rFonts w:ascii="Book Antiqua" w:hAnsi="Book Antiqua" w:cs="Times New Roman"/>
                <w:sz w:val="24"/>
                <w:szCs w:val="24"/>
              </w:rPr>
              <w:t>ry sunscreen (SPF15+)</w:t>
            </w:r>
            <w:r w:rsidR="000F29B7">
              <w:rPr>
                <w:rFonts w:ascii="Book Antiqua" w:hAnsi="Book Antiqua" w:cs="Times New Roman" w:hint="eastAsia"/>
                <w:sz w:val="24"/>
                <w:szCs w:val="24"/>
                <w:lang w:eastAsia="zh-CN"/>
              </w:rPr>
              <w:t xml:space="preserve"> </w:t>
            </w:r>
            <w:r w:rsidR="0084210A">
              <w:rPr>
                <w:rFonts w:ascii="Book Antiqua" w:hAnsi="Book Antiqua" w:cs="Times New Roman"/>
                <w:sz w:val="24"/>
                <w:szCs w:val="24"/>
              </w:rPr>
              <w:t xml:space="preserve">for 4 </w:t>
            </w:r>
            <w:proofErr w:type="spellStart"/>
            <w:r w:rsidR="0084210A">
              <w:rPr>
                <w:rFonts w:ascii="Book Antiqua" w:hAnsi="Book Antiqua" w:cs="Times New Roman"/>
                <w:sz w:val="24"/>
                <w:szCs w:val="24"/>
              </w:rPr>
              <w:t>yr</w:t>
            </w:r>
            <w:proofErr w:type="spellEnd"/>
          </w:p>
        </w:tc>
        <w:tc>
          <w:tcPr>
            <w:tcW w:w="3888"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Reduction in invasive melanoma in a community based trial</w:t>
            </w:r>
          </w:p>
        </w:tc>
        <w:tc>
          <w:tcPr>
            <w:tcW w:w="124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noProof/>
                <w:sz w:val="24"/>
                <w:szCs w:val="24"/>
              </w:rPr>
              <w:t>[</w:t>
            </w:r>
            <w:r w:rsidR="00A948C4" w:rsidRPr="00B22A34">
              <w:rPr>
                <w:rFonts w:ascii="Book Antiqua" w:hAnsi="Book Antiqua" w:cs="Times New Roman"/>
                <w:noProof/>
                <w:sz w:val="24"/>
                <w:szCs w:val="24"/>
              </w:rPr>
              <w:t>22</w:t>
            </w:r>
            <w:r w:rsidRPr="00B22A34">
              <w:rPr>
                <w:rFonts w:ascii="Book Antiqua" w:hAnsi="Book Antiqua" w:cs="Times New Roman"/>
                <w:noProof/>
                <w:sz w:val="24"/>
                <w:szCs w:val="24"/>
              </w:rPr>
              <w:t>]</w:t>
            </w:r>
          </w:p>
        </w:tc>
      </w:tr>
      <w:tr w:rsidR="00E007D5" w:rsidRPr="00B22A34" w:rsidTr="00B96D0D">
        <w:tc>
          <w:tcPr>
            <w:tcW w:w="1908"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Breast cancer</w:t>
            </w:r>
          </w:p>
        </w:tc>
        <w:tc>
          <w:tcPr>
            <w:tcW w:w="349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Administration of selective estrogen receptor modulating agent(s) (Tamoxifen,</w:t>
            </w:r>
          </w:p>
          <w:p w:rsidR="00100B94" w:rsidRPr="00B22A34" w:rsidRDefault="00AC4ECA" w:rsidP="00B22A34">
            <w:pPr>
              <w:spacing w:after="0" w:line="360" w:lineRule="auto"/>
              <w:jc w:val="both"/>
              <w:rPr>
                <w:rFonts w:ascii="Book Antiqua" w:hAnsi="Book Antiqua" w:cs="Times New Roman"/>
                <w:sz w:val="24"/>
                <w:szCs w:val="24"/>
              </w:rPr>
            </w:pPr>
            <w:proofErr w:type="spellStart"/>
            <w:r>
              <w:rPr>
                <w:rFonts w:ascii="Book Antiqua" w:hAnsi="Book Antiqua" w:cs="Times New Roman"/>
                <w:sz w:val="24"/>
                <w:szCs w:val="24"/>
              </w:rPr>
              <w:t>Reloxifen</w:t>
            </w:r>
            <w:proofErr w:type="spellEnd"/>
            <w:r>
              <w:rPr>
                <w:rFonts w:ascii="Book Antiqua" w:hAnsi="Book Antiqua" w:cs="Times New Roman"/>
                <w:sz w:val="24"/>
                <w:szCs w:val="24"/>
              </w:rPr>
              <w:t>)</w:t>
            </w:r>
            <w:r w:rsidR="00100B94" w:rsidRPr="00B22A34">
              <w:rPr>
                <w:rFonts w:ascii="Book Antiqua" w:hAnsi="Book Antiqua" w:cs="Times New Roman"/>
                <w:sz w:val="24"/>
                <w:szCs w:val="24"/>
              </w:rPr>
              <w:t>/aromatase inhibitors (</w:t>
            </w:r>
            <w:proofErr w:type="spellStart"/>
            <w:r w:rsidR="00100B94" w:rsidRPr="00B22A34">
              <w:rPr>
                <w:rFonts w:ascii="Book Antiqua" w:hAnsi="Book Antiqua" w:cs="Times New Roman"/>
                <w:sz w:val="24"/>
                <w:szCs w:val="24"/>
              </w:rPr>
              <w:t>Exemestane</w:t>
            </w:r>
            <w:proofErr w:type="spellEnd"/>
            <w:r w:rsidR="00100B94" w:rsidRPr="00B22A34">
              <w:rPr>
                <w:rFonts w:ascii="Book Antiqua" w:hAnsi="Book Antiqua" w:cs="Times New Roman"/>
                <w:sz w:val="24"/>
                <w:szCs w:val="24"/>
              </w:rPr>
              <w:t>)</w:t>
            </w:r>
          </w:p>
        </w:tc>
        <w:tc>
          <w:tcPr>
            <w:tcW w:w="3888"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 xml:space="preserve">Trials have demonstrated efficacy of these agents in breast cancer prevention, </w:t>
            </w:r>
          </w:p>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reduction in recurrence and mortality</w:t>
            </w:r>
          </w:p>
        </w:tc>
        <w:tc>
          <w:tcPr>
            <w:tcW w:w="124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noProof/>
                <w:sz w:val="24"/>
                <w:szCs w:val="24"/>
              </w:rPr>
              <w:t>[</w:t>
            </w:r>
            <w:r w:rsidR="00BB5738" w:rsidRPr="00B22A34">
              <w:rPr>
                <w:rFonts w:ascii="Book Antiqua" w:hAnsi="Book Antiqua" w:cs="Times New Roman"/>
                <w:noProof/>
                <w:sz w:val="24"/>
                <w:szCs w:val="24"/>
              </w:rPr>
              <w:t>25,65,</w:t>
            </w:r>
            <w:r w:rsidR="00A948C4" w:rsidRPr="00B22A34">
              <w:rPr>
                <w:rFonts w:ascii="Book Antiqua" w:hAnsi="Book Antiqua" w:cs="Times New Roman"/>
                <w:noProof/>
                <w:sz w:val="24"/>
                <w:szCs w:val="24"/>
              </w:rPr>
              <w:t>66</w:t>
            </w:r>
            <w:r w:rsidRPr="00B22A34">
              <w:rPr>
                <w:rFonts w:ascii="Book Antiqua" w:hAnsi="Book Antiqua" w:cs="Times New Roman"/>
                <w:noProof/>
                <w:sz w:val="24"/>
                <w:szCs w:val="24"/>
              </w:rPr>
              <w:t>]</w:t>
            </w:r>
          </w:p>
        </w:tc>
      </w:tr>
      <w:tr w:rsidR="00E007D5" w:rsidRPr="00B22A34" w:rsidTr="00B96D0D">
        <w:tc>
          <w:tcPr>
            <w:tcW w:w="1908"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Prostate cancer</w:t>
            </w:r>
          </w:p>
        </w:tc>
        <w:tc>
          <w:tcPr>
            <w:tcW w:w="349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Administration of androgen receptor blockers (Finasteride,</w:t>
            </w:r>
          </w:p>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Dutasteride)</w:t>
            </w:r>
          </w:p>
        </w:tc>
        <w:tc>
          <w:tcPr>
            <w:tcW w:w="3888"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Reduction in prevalence and risk in clinical trials</w:t>
            </w:r>
          </w:p>
        </w:tc>
        <w:tc>
          <w:tcPr>
            <w:tcW w:w="124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noProof/>
                <w:sz w:val="24"/>
                <w:szCs w:val="24"/>
              </w:rPr>
              <w:t>[</w:t>
            </w:r>
            <w:r w:rsidR="00A948C4" w:rsidRPr="00B22A34">
              <w:rPr>
                <w:rFonts w:ascii="Book Antiqua" w:hAnsi="Book Antiqua" w:cs="Times New Roman"/>
                <w:noProof/>
                <w:sz w:val="24"/>
                <w:szCs w:val="24"/>
              </w:rPr>
              <w:t>67</w:t>
            </w:r>
            <w:r w:rsidRPr="00B22A34">
              <w:rPr>
                <w:rFonts w:ascii="Book Antiqua" w:hAnsi="Book Antiqua" w:cs="Times New Roman"/>
                <w:noProof/>
                <w:sz w:val="24"/>
                <w:szCs w:val="24"/>
              </w:rPr>
              <w:t>-</w:t>
            </w:r>
            <w:r w:rsidR="00BB5738" w:rsidRPr="00B22A34">
              <w:rPr>
                <w:rFonts w:ascii="Book Antiqua" w:hAnsi="Book Antiqua" w:cs="Times New Roman"/>
                <w:noProof/>
                <w:sz w:val="24"/>
                <w:szCs w:val="24"/>
              </w:rPr>
              <w:t>70</w:t>
            </w:r>
            <w:r w:rsidRPr="00B22A34">
              <w:rPr>
                <w:rFonts w:ascii="Book Antiqua" w:hAnsi="Book Antiqua" w:cs="Times New Roman"/>
                <w:noProof/>
                <w:sz w:val="24"/>
                <w:szCs w:val="24"/>
              </w:rPr>
              <w:t>]</w:t>
            </w:r>
          </w:p>
        </w:tc>
      </w:tr>
      <w:tr w:rsidR="00E007D5" w:rsidRPr="00B22A34" w:rsidTr="00B96D0D">
        <w:tc>
          <w:tcPr>
            <w:tcW w:w="1908"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 xml:space="preserve">Colorectal polyps </w:t>
            </w:r>
            <w:r w:rsidRPr="00B22A34">
              <w:rPr>
                <w:rFonts w:ascii="Book Antiqua" w:hAnsi="Book Antiqua" w:cs="Times New Roman"/>
                <w:sz w:val="24"/>
                <w:szCs w:val="24"/>
              </w:rPr>
              <w:lastRenderedPageBreak/>
              <w:t>Adenomas and cancer</w:t>
            </w:r>
          </w:p>
        </w:tc>
        <w:tc>
          <w:tcPr>
            <w:tcW w:w="349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lastRenderedPageBreak/>
              <w:t>Administration of NSAIDs- Aspirin,</w:t>
            </w:r>
          </w:p>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lastRenderedPageBreak/>
              <w:t>Celecoxib, Rofecoxib,</w:t>
            </w:r>
          </w:p>
          <w:p w:rsidR="00AC4ECA" w:rsidRPr="00B22A34" w:rsidRDefault="00100B94" w:rsidP="00AC4ECA">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t xml:space="preserve">Sulindac, </w:t>
            </w:r>
          </w:p>
          <w:p w:rsidR="00100B94" w:rsidRPr="00B22A34" w:rsidRDefault="00AC4ECA" w:rsidP="00B22A34">
            <w:pPr>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t>DFMO</w:t>
            </w:r>
          </w:p>
        </w:tc>
        <w:tc>
          <w:tcPr>
            <w:tcW w:w="3888"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lastRenderedPageBreak/>
              <w:t>NSAIDs-mediated reduction in colorectal adenomas</w:t>
            </w:r>
          </w:p>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sz w:val="24"/>
                <w:szCs w:val="24"/>
              </w:rPr>
              <w:lastRenderedPageBreak/>
              <w:t>Significant increase in time to first colorectal cancer occurrence</w:t>
            </w:r>
          </w:p>
        </w:tc>
        <w:tc>
          <w:tcPr>
            <w:tcW w:w="1242" w:type="dxa"/>
          </w:tcPr>
          <w:p w:rsidR="00100B94" w:rsidRPr="00B22A34" w:rsidRDefault="00100B94" w:rsidP="00B22A34">
            <w:pPr>
              <w:spacing w:after="0" w:line="360" w:lineRule="auto"/>
              <w:jc w:val="both"/>
              <w:rPr>
                <w:rFonts w:ascii="Book Antiqua" w:hAnsi="Book Antiqua" w:cs="Times New Roman"/>
                <w:sz w:val="24"/>
                <w:szCs w:val="24"/>
              </w:rPr>
            </w:pPr>
            <w:r w:rsidRPr="00B22A34">
              <w:rPr>
                <w:rFonts w:ascii="Book Antiqua" w:hAnsi="Book Antiqua" w:cs="Times New Roman"/>
                <w:noProof/>
                <w:sz w:val="24"/>
                <w:szCs w:val="24"/>
              </w:rPr>
              <w:lastRenderedPageBreak/>
              <w:t>[</w:t>
            </w:r>
            <w:r w:rsidR="00A948C4" w:rsidRPr="00B22A34">
              <w:rPr>
                <w:rFonts w:ascii="Book Antiqua" w:hAnsi="Book Antiqua" w:cs="Times New Roman"/>
                <w:noProof/>
                <w:sz w:val="24"/>
                <w:szCs w:val="24"/>
              </w:rPr>
              <w:t>24,27,51</w:t>
            </w:r>
            <w:r w:rsidRPr="00B22A34">
              <w:rPr>
                <w:rFonts w:ascii="Book Antiqua" w:hAnsi="Book Antiqua" w:cs="Times New Roman"/>
                <w:noProof/>
                <w:sz w:val="24"/>
                <w:szCs w:val="24"/>
              </w:rPr>
              <w:t>,</w:t>
            </w:r>
            <w:r w:rsidR="00BB5738" w:rsidRPr="00B22A34">
              <w:rPr>
                <w:rFonts w:ascii="Book Antiqua" w:hAnsi="Book Antiqua" w:cs="Times New Roman"/>
                <w:noProof/>
                <w:sz w:val="24"/>
                <w:szCs w:val="24"/>
              </w:rPr>
              <w:t>71</w:t>
            </w:r>
            <w:r w:rsidRPr="00B22A34">
              <w:rPr>
                <w:rFonts w:ascii="Book Antiqua" w:hAnsi="Book Antiqua" w:cs="Times New Roman"/>
                <w:noProof/>
                <w:sz w:val="24"/>
                <w:szCs w:val="24"/>
              </w:rPr>
              <w:t>-</w:t>
            </w:r>
            <w:r w:rsidR="00A948C4" w:rsidRPr="00B22A34">
              <w:rPr>
                <w:rFonts w:ascii="Book Antiqua" w:hAnsi="Book Antiqua" w:cs="Times New Roman"/>
                <w:noProof/>
                <w:sz w:val="24"/>
                <w:szCs w:val="24"/>
              </w:rPr>
              <w:t>75</w:t>
            </w:r>
            <w:r w:rsidRPr="00B22A34">
              <w:rPr>
                <w:rFonts w:ascii="Book Antiqua" w:hAnsi="Book Antiqua" w:cs="Times New Roman"/>
                <w:noProof/>
                <w:sz w:val="24"/>
                <w:szCs w:val="24"/>
              </w:rPr>
              <w:t>]</w:t>
            </w:r>
          </w:p>
        </w:tc>
      </w:tr>
    </w:tbl>
    <w:p w:rsidR="00100B94" w:rsidRDefault="00100B94" w:rsidP="00B22A34">
      <w:pPr>
        <w:spacing w:after="0" w:line="360" w:lineRule="auto"/>
        <w:jc w:val="both"/>
        <w:rPr>
          <w:rFonts w:ascii="Book Antiqua" w:hAnsi="Book Antiqua"/>
          <w:b/>
          <w:sz w:val="24"/>
          <w:szCs w:val="24"/>
          <w:lang w:eastAsia="zh-CN"/>
        </w:rPr>
      </w:pPr>
    </w:p>
    <w:p w:rsidR="00AC4ECA" w:rsidRPr="00AC4ECA" w:rsidRDefault="00AC4ECA" w:rsidP="00B22A34">
      <w:pPr>
        <w:spacing w:after="0" w:line="360" w:lineRule="auto"/>
        <w:jc w:val="both"/>
        <w:rPr>
          <w:rFonts w:ascii="Book Antiqua" w:hAnsi="Book Antiqua" w:cs="Times New Roman"/>
          <w:sz w:val="24"/>
          <w:szCs w:val="24"/>
          <w:lang w:eastAsia="zh-CN"/>
        </w:rPr>
        <w:sectPr w:rsidR="00AC4ECA" w:rsidRPr="00AC4ECA" w:rsidSect="00B96D0D">
          <w:pgSz w:w="12240" w:h="15840"/>
          <w:pgMar w:top="1440" w:right="1440" w:bottom="1440" w:left="1440" w:header="720" w:footer="720" w:gutter="0"/>
          <w:pgNumType w:fmt="numberInDash"/>
          <w:cols w:space="720"/>
          <w:docGrid w:linePitch="360"/>
        </w:sectPr>
      </w:pPr>
      <w:r w:rsidRPr="00AC4ECA">
        <w:rPr>
          <w:rFonts w:ascii="Book Antiqua" w:hAnsi="Book Antiqua" w:cs="Times New Roman"/>
          <w:sz w:val="24"/>
          <w:szCs w:val="24"/>
          <w:lang w:eastAsia="zh-CN"/>
        </w:rPr>
        <w:t>HPV</w:t>
      </w:r>
      <w:r w:rsidRPr="00AC4ECA">
        <w:rPr>
          <w:rFonts w:ascii="Book Antiqua" w:hAnsi="Book Antiqua" w:cs="Times New Roman" w:hint="eastAsia"/>
          <w:sz w:val="24"/>
          <w:szCs w:val="24"/>
          <w:lang w:eastAsia="zh-CN"/>
        </w:rPr>
        <w:t xml:space="preserve">: </w:t>
      </w:r>
      <w:r w:rsidRPr="00AC4ECA">
        <w:rPr>
          <w:rFonts w:ascii="Book Antiqua" w:hAnsi="Book Antiqua" w:cs="Times New Roman"/>
          <w:sz w:val="24"/>
          <w:szCs w:val="24"/>
          <w:lang w:eastAsia="zh-CN"/>
        </w:rPr>
        <w:t>Human papillomavirus</w:t>
      </w:r>
      <w:r w:rsidRPr="00AC4ECA">
        <w:rPr>
          <w:rFonts w:ascii="Book Antiqua" w:hAnsi="Book Antiqua" w:cs="Times New Roman" w:hint="eastAsia"/>
          <w:sz w:val="24"/>
          <w:szCs w:val="24"/>
          <w:lang w:eastAsia="zh-CN"/>
        </w:rPr>
        <w:t>; HBV:</w:t>
      </w:r>
      <w:r w:rsidRPr="00AC4ECA">
        <w:rPr>
          <w:rFonts w:ascii="Book Antiqua" w:hAnsi="Book Antiqua" w:cs="Times New Roman"/>
          <w:sz w:val="24"/>
          <w:szCs w:val="24"/>
          <w:lang w:eastAsia="zh-CN"/>
        </w:rPr>
        <w:t xml:space="preserve"> Hepatitis B virus</w:t>
      </w:r>
      <w:r w:rsidRPr="00AC4ECA">
        <w:rPr>
          <w:rFonts w:ascii="Book Antiqua" w:hAnsi="Book Antiqua" w:cs="Times New Roman" w:hint="eastAsia"/>
          <w:sz w:val="24"/>
          <w:szCs w:val="24"/>
          <w:lang w:eastAsia="zh-CN"/>
        </w:rPr>
        <w:t xml:space="preserve">; </w:t>
      </w:r>
      <w:r w:rsidRPr="00B22A34">
        <w:rPr>
          <w:rFonts w:ascii="Book Antiqua" w:hAnsi="Book Antiqua" w:cs="Times New Roman"/>
          <w:sz w:val="24"/>
          <w:szCs w:val="24"/>
          <w:lang w:eastAsia="zh-CN"/>
        </w:rPr>
        <w:t>HCC</w:t>
      </w:r>
      <w:r>
        <w:rPr>
          <w:rFonts w:ascii="Book Antiqua" w:hAnsi="Book Antiqua" w:cs="Times New Roman" w:hint="eastAsia"/>
          <w:sz w:val="24"/>
          <w:szCs w:val="24"/>
          <w:lang w:eastAsia="zh-CN"/>
        </w:rPr>
        <w:t xml:space="preserve">: </w:t>
      </w:r>
      <w:r w:rsidRPr="00AC4ECA">
        <w:rPr>
          <w:rFonts w:ascii="Book Antiqua" w:hAnsi="Book Antiqua" w:cs="Times New Roman"/>
          <w:sz w:val="24"/>
          <w:szCs w:val="24"/>
          <w:lang w:eastAsia="zh-CN"/>
        </w:rPr>
        <w:t>Hepatocellular carcinoma</w:t>
      </w:r>
      <w:r w:rsidRPr="00AC4ECA">
        <w:rPr>
          <w:rFonts w:ascii="Book Antiqua" w:hAnsi="Book Antiqua" w:cs="Times New Roman" w:hint="eastAsia"/>
          <w:sz w:val="24"/>
          <w:szCs w:val="24"/>
          <w:lang w:eastAsia="zh-CN"/>
        </w:rPr>
        <w:t xml:space="preserve">; </w:t>
      </w:r>
      <w:r>
        <w:rPr>
          <w:rFonts w:ascii="Book Antiqua" w:hAnsi="Book Antiqua" w:cs="Times New Roman"/>
          <w:sz w:val="24"/>
          <w:szCs w:val="24"/>
          <w:lang w:eastAsia="zh-CN"/>
        </w:rPr>
        <w:t>BRCA</w:t>
      </w:r>
      <w:r>
        <w:rPr>
          <w:rFonts w:ascii="Book Antiqua" w:hAnsi="Book Antiqua" w:cs="Times New Roman" w:hint="eastAsia"/>
          <w:sz w:val="24"/>
          <w:szCs w:val="24"/>
          <w:lang w:eastAsia="zh-CN"/>
        </w:rPr>
        <w:t>: B</w:t>
      </w:r>
      <w:r w:rsidRPr="00B22A34">
        <w:rPr>
          <w:rFonts w:ascii="Book Antiqua" w:hAnsi="Book Antiqua" w:cs="Times New Roman"/>
          <w:sz w:val="24"/>
          <w:szCs w:val="24"/>
          <w:lang w:eastAsia="zh-CN"/>
        </w:rPr>
        <w:t>reast cancer</w:t>
      </w:r>
      <w:r>
        <w:rPr>
          <w:rFonts w:ascii="Book Antiqua" w:hAnsi="Book Antiqua" w:cs="Times New Roman" w:hint="eastAsia"/>
          <w:sz w:val="24"/>
          <w:szCs w:val="24"/>
          <w:lang w:eastAsia="zh-CN"/>
        </w:rPr>
        <w:t>;</w:t>
      </w:r>
      <w:r w:rsidRPr="00AC4ECA">
        <w:rPr>
          <w:rFonts w:ascii="Book Antiqua" w:hAnsi="Book Antiqua" w:cs="Times New Roman"/>
          <w:sz w:val="24"/>
          <w:szCs w:val="24"/>
          <w:lang w:eastAsia="zh-CN"/>
        </w:rPr>
        <w:t xml:space="preserve"> </w:t>
      </w:r>
      <w:r w:rsidRPr="00B22A34">
        <w:rPr>
          <w:rFonts w:ascii="Book Antiqua" w:hAnsi="Book Antiqua" w:cs="Times New Roman"/>
          <w:sz w:val="24"/>
          <w:szCs w:val="24"/>
          <w:lang w:eastAsia="zh-CN"/>
        </w:rPr>
        <w:t>5-FU</w:t>
      </w:r>
      <w:r>
        <w:rPr>
          <w:rFonts w:ascii="Book Antiqua" w:hAnsi="Book Antiqua" w:cs="Times New Roman" w:hint="eastAsia"/>
          <w:sz w:val="24"/>
          <w:szCs w:val="24"/>
          <w:lang w:eastAsia="zh-CN"/>
        </w:rPr>
        <w:t>:</w:t>
      </w:r>
      <w:r w:rsidRPr="00AC4ECA">
        <w:rPr>
          <w:rFonts w:ascii="Book Antiqua" w:hAnsi="Book Antiqua" w:cs="Times New Roman"/>
          <w:sz w:val="24"/>
          <w:szCs w:val="24"/>
          <w:lang w:eastAsia="zh-CN"/>
        </w:rPr>
        <w:t xml:space="preserve"> 5-Fluorouracil</w:t>
      </w:r>
      <w:r w:rsidRPr="00AC4ECA">
        <w:rPr>
          <w:rFonts w:ascii="Book Antiqua" w:hAnsi="Book Antiqua" w:cs="Times New Roman" w:hint="eastAsia"/>
          <w:sz w:val="24"/>
          <w:szCs w:val="24"/>
          <w:lang w:eastAsia="zh-CN"/>
        </w:rPr>
        <w:t xml:space="preserve">; </w:t>
      </w:r>
      <w:r w:rsidRPr="00B22A34">
        <w:rPr>
          <w:rFonts w:ascii="Book Antiqua" w:hAnsi="Book Antiqua" w:cs="Times New Roman"/>
          <w:sz w:val="24"/>
          <w:szCs w:val="24"/>
          <w:lang w:eastAsia="zh-CN"/>
        </w:rPr>
        <w:t>PDT</w:t>
      </w:r>
      <w:r>
        <w:rPr>
          <w:rFonts w:ascii="Book Antiqua" w:hAnsi="Book Antiqua" w:cs="Times New Roman" w:hint="eastAsia"/>
          <w:sz w:val="24"/>
          <w:szCs w:val="24"/>
          <w:lang w:eastAsia="zh-CN"/>
        </w:rPr>
        <w:t xml:space="preserve">: </w:t>
      </w:r>
      <w:r w:rsidRPr="00B22A34">
        <w:rPr>
          <w:rFonts w:ascii="Book Antiqua" w:hAnsi="Book Antiqua" w:cs="Times New Roman"/>
          <w:sz w:val="24"/>
          <w:szCs w:val="24"/>
          <w:lang w:eastAsia="zh-CN"/>
        </w:rPr>
        <w:t>Photodynamic therapy</w:t>
      </w:r>
      <w:r>
        <w:rPr>
          <w:rFonts w:ascii="Book Antiqua" w:hAnsi="Book Antiqua" w:cs="Times New Roman" w:hint="eastAsia"/>
          <w:sz w:val="24"/>
          <w:szCs w:val="24"/>
          <w:lang w:eastAsia="zh-CN"/>
        </w:rPr>
        <w:t xml:space="preserve">; </w:t>
      </w:r>
      <w:r w:rsidRPr="00B22A34">
        <w:rPr>
          <w:rFonts w:ascii="Book Antiqua" w:hAnsi="Book Antiqua" w:cs="Times New Roman"/>
          <w:sz w:val="24"/>
          <w:szCs w:val="24"/>
          <w:lang w:eastAsia="zh-CN"/>
        </w:rPr>
        <w:t>NSAIDs</w:t>
      </w:r>
      <w:r>
        <w:rPr>
          <w:rFonts w:ascii="Book Antiqua" w:hAnsi="Book Antiqua" w:cs="Times New Roman" w:hint="eastAsia"/>
          <w:sz w:val="24"/>
          <w:szCs w:val="24"/>
          <w:lang w:eastAsia="zh-CN"/>
        </w:rPr>
        <w:t>:</w:t>
      </w:r>
      <w:r w:rsidR="00661C8C">
        <w:rPr>
          <w:rFonts w:ascii="Book Antiqua" w:hAnsi="Book Antiqua" w:cs="Times New Roman" w:hint="eastAsia"/>
          <w:sz w:val="24"/>
          <w:szCs w:val="24"/>
          <w:lang w:eastAsia="zh-CN"/>
        </w:rPr>
        <w:t xml:space="preserve"> </w:t>
      </w:r>
      <w:r w:rsidRPr="00B22A34">
        <w:rPr>
          <w:rFonts w:ascii="Book Antiqua" w:hAnsi="Book Antiqua" w:cs="Times New Roman"/>
          <w:sz w:val="24"/>
          <w:szCs w:val="24"/>
          <w:lang w:eastAsia="zh-CN"/>
        </w:rPr>
        <w:t>Non-steroidal anti-inflammatory drugs</w:t>
      </w:r>
      <w:r>
        <w:rPr>
          <w:rFonts w:ascii="Book Antiqua" w:hAnsi="Book Antiqua" w:cs="Times New Roman" w:hint="eastAsia"/>
          <w:sz w:val="24"/>
          <w:szCs w:val="24"/>
          <w:lang w:eastAsia="zh-CN"/>
        </w:rPr>
        <w:t>;</w:t>
      </w:r>
      <w:r w:rsidRPr="00AC4ECA">
        <w:rPr>
          <w:rFonts w:ascii="Book Antiqua" w:hAnsi="Book Antiqua" w:cs="Times New Roman"/>
          <w:sz w:val="24"/>
          <w:szCs w:val="24"/>
          <w:lang w:eastAsia="zh-CN"/>
        </w:rPr>
        <w:t xml:space="preserve"> </w:t>
      </w:r>
      <w:r w:rsidRPr="00B22A34">
        <w:rPr>
          <w:rFonts w:ascii="Book Antiqua" w:hAnsi="Book Antiqua" w:cs="Times New Roman"/>
          <w:sz w:val="24"/>
          <w:szCs w:val="24"/>
          <w:lang w:eastAsia="zh-CN"/>
        </w:rPr>
        <w:t>APC</w:t>
      </w:r>
      <w:r>
        <w:rPr>
          <w:rFonts w:ascii="Book Antiqua" w:hAnsi="Book Antiqua" w:cs="Times New Roman" w:hint="eastAsia"/>
          <w:sz w:val="24"/>
          <w:szCs w:val="24"/>
          <w:lang w:eastAsia="zh-CN"/>
        </w:rPr>
        <w:t xml:space="preserve">: </w:t>
      </w:r>
      <w:r w:rsidRPr="00B22A34">
        <w:rPr>
          <w:rFonts w:ascii="Book Antiqua" w:hAnsi="Book Antiqua" w:cs="Times New Roman"/>
          <w:sz w:val="24"/>
          <w:szCs w:val="24"/>
          <w:lang w:eastAsia="zh-CN"/>
        </w:rPr>
        <w:t>Adenomatous polyposis coli;</w:t>
      </w:r>
      <w:r>
        <w:rPr>
          <w:rFonts w:ascii="Book Antiqua" w:hAnsi="Book Antiqua" w:cs="Times New Roman" w:hint="eastAsia"/>
          <w:sz w:val="24"/>
          <w:szCs w:val="24"/>
          <w:lang w:eastAsia="zh-CN"/>
        </w:rPr>
        <w:t xml:space="preserve"> </w:t>
      </w:r>
      <w:r w:rsidRPr="00B22A34">
        <w:rPr>
          <w:rFonts w:ascii="Book Antiqua" w:hAnsi="Book Antiqua" w:cs="Times New Roman"/>
          <w:sz w:val="24"/>
          <w:szCs w:val="24"/>
          <w:lang w:eastAsia="zh-CN"/>
        </w:rPr>
        <w:t>DFMO</w:t>
      </w:r>
      <w:r>
        <w:rPr>
          <w:rFonts w:ascii="Book Antiqua" w:hAnsi="Book Antiqua" w:cs="Times New Roman" w:hint="eastAsia"/>
          <w:sz w:val="24"/>
          <w:szCs w:val="24"/>
          <w:lang w:eastAsia="zh-CN"/>
        </w:rPr>
        <w:t>:</w:t>
      </w:r>
      <w:r w:rsidRPr="00AC4ECA">
        <w:rPr>
          <w:rFonts w:ascii="Book Antiqua" w:hAnsi="Book Antiqua" w:cs="Times New Roman"/>
          <w:sz w:val="24"/>
          <w:szCs w:val="24"/>
          <w:lang w:eastAsia="zh-CN"/>
        </w:rPr>
        <w:t xml:space="preserve"> </w:t>
      </w:r>
      <w:proofErr w:type="spellStart"/>
      <w:r w:rsidRPr="00B22A34">
        <w:rPr>
          <w:rFonts w:ascii="Book Antiqua" w:hAnsi="Book Antiqua" w:cs="Times New Roman"/>
          <w:sz w:val="24"/>
          <w:szCs w:val="24"/>
          <w:lang w:eastAsia="zh-CN"/>
        </w:rPr>
        <w:t>Difluoromethylornithine</w:t>
      </w:r>
      <w:proofErr w:type="spellEnd"/>
      <w:r>
        <w:rPr>
          <w:rFonts w:ascii="Book Antiqua" w:hAnsi="Book Antiqua" w:cs="Times New Roman" w:hint="eastAsia"/>
          <w:sz w:val="24"/>
          <w:szCs w:val="24"/>
          <w:lang w:eastAsia="zh-CN"/>
        </w:rPr>
        <w:t>.</w:t>
      </w:r>
    </w:p>
    <w:tbl>
      <w:tblPr>
        <w:tblpPr w:leftFromText="180" w:rightFromText="180" w:horzAnchor="page" w:tblpX="817" w:tblpY="-731"/>
        <w:tblW w:w="14418" w:type="dxa"/>
        <w:tblLayout w:type="fixed"/>
        <w:tblLook w:val="04A0" w:firstRow="1" w:lastRow="0" w:firstColumn="1" w:lastColumn="0" w:noHBand="0" w:noVBand="1"/>
      </w:tblPr>
      <w:tblGrid>
        <w:gridCol w:w="1548"/>
        <w:gridCol w:w="2160"/>
        <w:gridCol w:w="3060"/>
        <w:gridCol w:w="1350"/>
        <w:gridCol w:w="990"/>
        <w:gridCol w:w="1440"/>
        <w:gridCol w:w="1440"/>
        <w:gridCol w:w="1260"/>
        <w:gridCol w:w="1170"/>
      </w:tblGrid>
      <w:tr w:rsidR="00E007D5" w:rsidRPr="00B22A34" w:rsidTr="00B96D0D">
        <w:trPr>
          <w:trHeight w:val="420"/>
        </w:trPr>
        <w:tc>
          <w:tcPr>
            <w:tcW w:w="1441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00B94" w:rsidRPr="00661C8C" w:rsidRDefault="00661C8C" w:rsidP="00661C8C">
            <w:pPr>
              <w:spacing w:after="0" w:line="360" w:lineRule="auto"/>
              <w:jc w:val="both"/>
              <w:rPr>
                <w:rFonts w:ascii="Book Antiqua" w:hAnsi="Book Antiqua" w:cs="Times New Roman"/>
                <w:b/>
                <w:bCs/>
                <w:sz w:val="24"/>
                <w:szCs w:val="24"/>
                <w:lang w:eastAsia="zh-CN"/>
              </w:rPr>
            </w:pPr>
            <w:r>
              <w:rPr>
                <w:rFonts w:ascii="Book Antiqua" w:eastAsia="Times New Roman" w:hAnsi="Book Antiqua" w:cs="Times New Roman"/>
                <w:b/>
                <w:bCs/>
                <w:sz w:val="24"/>
                <w:szCs w:val="24"/>
              </w:rPr>
              <w:lastRenderedPageBreak/>
              <w:t>Table 2</w:t>
            </w:r>
            <w:r w:rsidR="00100B94" w:rsidRPr="00B22A34">
              <w:rPr>
                <w:rFonts w:ascii="Book Antiqua" w:eastAsia="Times New Roman" w:hAnsi="Book Antiqua" w:cs="Times New Roman"/>
                <w:b/>
                <w:bCs/>
                <w:sz w:val="24"/>
                <w:szCs w:val="24"/>
              </w:rPr>
              <w:t xml:space="preserve"> </w:t>
            </w:r>
            <w:proofErr w:type="spellStart"/>
            <w:r w:rsidR="00100B94" w:rsidRPr="00B22A34">
              <w:rPr>
                <w:rFonts w:ascii="Book Antiqua" w:eastAsia="Times New Roman" w:hAnsi="Book Antiqua" w:cs="Times New Roman"/>
                <w:b/>
                <w:bCs/>
                <w:sz w:val="24"/>
                <w:szCs w:val="24"/>
              </w:rPr>
              <w:t>Chemopreventive</w:t>
            </w:r>
            <w:proofErr w:type="spellEnd"/>
            <w:r w:rsidR="00100B94" w:rsidRPr="00B22A34">
              <w:rPr>
                <w:rFonts w:ascii="Book Antiqua" w:eastAsia="Times New Roman" w:hAnsi="Book Antiqua" w:cs="Times New Roman"/>
                <w:b/>
                <w:bCs/>
                <w:sz w:val="24"/>
                <w:szCs w:val="24"/>
              </w:rPr>
              <w:t xml:space="preserve"> efficacy of dietary phytoch</w:t>
            </w:r>
            <w:r>
              <w:rPr>
                <w:rFonts w:ascii="Book Antiqua" w:eastAsia="Times New Roman" w:hAnsi="Book Antiqua" w:cs="Times New Roman"/>
                <w:b/>
                <w:bCs/>
                <w:sz w:val="24"/>
                <w:szCs w:val="24"/>
              </w:rPr>
              <w:t>emicals in experimental studies</w:t>
            </w:r>
          </w:p>
        </w:tc>
      </w:tr>
      <w:tr w:rsidR="00E007D5" w:rsidRPr="00B22A34" w:rsidTr="00B96D0D">
        <w:trPr>
          <w:trHeight w:val="1575"/>
        </w:trPr>
        <w:tc>
          <w:tcPr>
            <w:tcW w:w="1548" w:type="dxa"/>
            <w:tcBorders>
              <w:top w:val="nil"/>
              <w:left w:val="single" w:sz="4" w:space="0" w:color="auto"/>
              <w:bottom w:val="single" w:sz="4" w:space="0" w:color="auto"/>
              <w:right w:val="single" w:sz="4" w:space="0" w:color="auto"/>
            </w:tcBorders>
            <w:shd w:val="clear" w:color="auto" w:fill="auto"/>
            <w:vAlign w:val="center"/>
            <w:hideMark/>
          </w:tcPr>
          <w:p w:rsidR="00100B94" w:rsidRPr="00AE7A93" w:rsidRDefault="00100B94" w:rsidP="00B22A34">
            <w:pPr>
              <w:spacing w:after="0" w:line="360" w:lineRule="auto"/>
              <w:jc w:val="both"/>
              <w:rPr>
                <w:rFonts w:ascii="Book Antiqua" w:eastAsia="Times New Roman" w:hAnsi="Book Antiqua" w:cs="Times New Roman"/>
                <w:b/>
                <w:bCs/>
                <w:sz w:val="18"/>
                <w:szCs w:val="18"/>
              </w:rPr>
            </w:pPr>
            <w:r w:rsidRPr="00AE7A93">
              <w:rPr>
                <w:rFonts w:ascii="Book Antiqua" w:eastAsia="Times New Roman" w:hAnsi="Book Antiqua" w:cs="Times New Roman"/>
                <w:b/>
                <w:bCs/>
                <w:sz w:val="18"/>
                <w:szCs w:val="18"/>
              </w:rPr>
              <w:t>Compounds</w:t>
            </w:r>
          </w:p>
        </w:tc>
        <w:tc>
          <w:tcPr>
            <w:tcW w:w="2160" w:type="dxa"/>
            <w:tcBorders>
              <w:top w:val="nil"/>
              <w:left w:val="nil"/>
              <w:bottom w:val="single" w:sz="4" w:space="0" w:color="auto"/>
              <w:right w:val="single" w:sz="4" w:space="0" w:color="auto"/>
            </w:tcBorders>
            <w:shd w:val="clear" w:color="auto" w:fill="auto"/>
            <w:vAlign w:val="center"/>
            <w:hideMark/>
          </w:tcPr>
          <w:p w:rsidR="00100B94" w:rsidRPr="00AE7A93" w:rsidRDefault="00100B94" w:rsidP="00B22A34">
            <w:pPr>
              <w:spacing w:after="0" w:line="360" w:lineRule="auto"/>
              <w:jc w:val="both"/>
              <w:rPr>
                <w:rFonts w:ascii="Book Antiqua" w:eastAsia="Times New Roman" w:hAnsi="Book Antiqua" w:cs="Times New Roman"/>
                <w:b/>
                <w:bCs/>
                <w:sz w:val="18"/>
                <w:szCs w:val="18"/>
              </w:rPr>
            </w:pPr>
            <w:proofErr w:type="spellStart"/>
            <w:r w:rsidRPr="00AE7A93">
              <w:rPr>
                <w:rFonts w:ascii="Book Antiqua" w:eastAsia="Times New Roman" w:hAnsi="Book Antiqua" w:cs="Times New Roman"/>
                <w:b/>
                <w:bCs/>
                <w:sz w:val="18"/>
                <w:szCs w:val="18"/>
              </w:rPr>
              <w:t>Chemo</w:t>
            </w:r>
            <w:bookmarkStart w:id="0" w:name="_GoBack"/>
            <w:bookmarkEnd w:id="0"/>
            <w:r w:rsidRPr="00AE7A93">
              <w:rPr>
                <w:rFonts w:ascii="Book Antiqua" w:eastAsia="Times New Roman" w:hAnsi="Book Antiqua" w:cs="Times New Roman"/>
                <w:b/>
                <w:bCs/>
                <w:sz w:val="18"/>
                <w:szCs w:val="18"/>
              </w:rPr>
              <w:t>preventive</w:t>
            </w:r>
            <w:proofErr w:type="spellEnd"/>
            <w:r w:rsidRPr="00AE7A93">
              <w:rPr>
                <w:rFonts w:ascii="Book Antiqua" w:eastAsia="Times New Roman" w:hAnsi="Book Antiqua" w:cs="Times New Roman"/>
                <w:b/>
                <w:bCs/>
                <w:sz w:val="18"/>
                <w:szCs w:val="18"/>
              </w:rPr>
              <w:t xml:space="preserve"> agent administered (before</w:t>
            </w:r>
            <w:r w:rsidR="00661C8C" w:rsidRPr="00AE7A93">
              <w:rPr>
                <w:rFonts w:ascii="Book Antiqua" w:hAnsi="Book Antiqua" w:cs="Times New Roman" w:hint="eastAsia"/>
                <w:b/>
                <w:bCs/>
                <w:sz w:val="18"/>
                <w:szCs w:val="18"/>
                <w:lang w:eastAsia="zh-CN"/>
              </w:rPr>
              <w:t xml:space="preserve"> </w:t>
            </w:r>
            <w:r w:rsidRPr="00AE7A93">
              <w:rPr>
                <w:rFonts w:ascii="Book Antiqua" w:eastAsia="Times New Roman" w:hAnsi="Book Antiqua" w:cs="Times New Roman"/>
                <w:b/>
                <w:bCs/>
                <w:sz w:val="18"/>
                <w:szCs w:val="18"/>
              </w:rPr>
              <w:t>+</w:t>
            </w:r>
            <w:r w:rsidR="00661C8C" w:rsidRPr="00AE7A93">
              <w:rPr>
                <w:rFonts w:ascii="Book Antiqua" w:hAnsi="Book Antiqua" w:cs="Times New Roman" w:hint="eastAsia"/>
                <w:b/>
                <w:bCs/>
                <w:sz w:val="18"/>
                <w:szCs w:val="18"/>
                <w:lang w:eastAsia="zh-CN"/>
              </w:rPr>
              <w:t xml:space="preserve"> </w:t>
            </w:r>
            <w:r w:rsidRPr="00AE7A93">
              <w:rPr>
                <w:rFonts w:ascii="Book Antiqua" w:eastAsia="Times New Roman" w:hAnsi="Book Antiqua" w:cs="Times New Roman"/>
                <w:b/>
                <w:bCs/>
                <w:sz w:val="18"/>
                <w:szCs w:val="18"/>
              </w:rPr>
              <w:t>during</w:t>
            </w:r>
            <w:r w:rsidR="00661C8C" w:rsidRPr="00AE7A93">
              <w:rPr>
                <w:rFonts w:ascii="Book Antiqua" w:hAnsi="Book Antiqua" w:cs="Times New Roman" w:hint="eastAsia"/>
                <w:b/>
                <w:bCs/>
                <w:sz w:val="18"/>
                <w:szCs w:val="18"/>
                <w:lang w:eastAsia="zh-CN"/>
              </w:rPr>
              <w:t xml:space="preserve"> </w:t>
            </w:r>
            <w:r w:rsidRPr="00AE7A93">
              <w:rPr>
                <w:rFonts w:ascii="Book Antiqua" w:eastAsia="Times New Roman" w:hAnsi="Book Antiqua" w:cs="Times New Roman"/>
                <w:b/>
                <w:bCs/>
                <w:sz w:val="18"/>
                <w:szCs w:val="18"/>
              </w:rPr>
              <w:t>+</w:t>
            </w:r>
            <w:r w:rsidR="00661C8C" w:rsidRPr="00AE7A93">
              <w:rPr>
                <w:rFonts w:ascii="Book Antiqua" w:hAnsi="Book Antiqua" w:cs="Times New Roman" w:hint="eastAsia"/>
                <w:b/>
                <w:bCs/>
                <w:sz w:val="18"/>
                <w:szCs w:val="18"/>
                <w:lang w:eastAsia="zh-CN"/>
              </w:rPr>
              <w:t xml:space="preserve"> </w:t>
            </w:r>
            <w:r w:rsidRPr="00AE7A93">
              <w:rPr>
                <w:rFonts w:ascii="Book Antiqua" w:eastAsia="Times New Roman" w:hAnsi="Book Antiqua" w:cs="Times New Roman"/>
                <w:b/>
                <w:bCs/>
                <w:sz w:val="18"/>
                <w:szCs w:val="18"/>
              </w:rPr>
              <w:t xml:space="preserve">after carcinogen treatment) </w:t>
            </w:r>
            <w:r w:rsidR="00661C8C" w:rsidRPr="00AE7A93">
              <w:rPr>
                <w:rFonts w:ascii="Book Antiqua" w:eastAsia="Times New Roman" w:hAnsi="Book Antiqua" w:cs="Times New Roman"/>
                <w:b/>
                <w:bCs/>
                <w:sz w:val="18"/>
                <w:szCs w:val="18"/>
              </w:rPr>
              <w:t xml:space="preserve">route-range of </w:t>
            </w:r>
            <w:r w:rsidRPr="00AE7A93">
              <w:rPr>
                <w:rFonts w:ascii="Book Antiqua" w:eastAsia="Times New Roman" w:hAnsi="Book Antiqua" w:cs="Times New Roman"/>
                <w:b/>
                <w:bCs/>
                <w:sz w:val="18"/>
                <w:szCs w:val="18"/>
              </w:rPr>
              <w:t>dose</w:t>
            </w:r>
          </w:p>
        </w:tc>
        <w:tc>
          <w:tcPr>
            <w:tcW w:w="5400" w:type="dxa"/>
            <w:gridSpan w:val="3"/>
            <w:tcBorders>
              <w:top w:val="single" w:sz="4" w:space="0" w:color="auto"/>
              <w:left w:val="nil"/>
              <w:bottom w:val="single" w:sz="4" w:space="0" w:color="auto"/>
              <w:right w:val="single" w:sz="4" w:space="0" w:color="auto"/>
            </w:tcBorders>
            <w:shd w:val="clear" w:color="auto" w:fill="auto"/>
            <w:vAlign w:val="center"/>
            <w:hideMark/>
          </w:tcPr>
          <w:p w:rsidR="00100B94" w:rsidRPr="00AE7A93" w:rsidRDefault="00100B94" w:rsidP="00B22A34">
            <w:pPr>
              <w:spacing w:after="0" w:line="360" w:lineRule="auto"/>
              <w:jc w:val="both"/>
              <w:rPr>
                <w:rFonts w:ascii="Book Antiqua" w:eastAsia="Times New Roman" w:hAnsi="Book Antiqua" w:cs="Times New Roman"/>
                <w:b/>
                <w:bCs/>
                <w:sz w:val="18"/>
                <w:szCs w:val="18"/>
              </w:rPr>
            </w:pPr>
            <w:r w:rsidRPr="00AE7A93">
              <w:rPr>
                <w:rFonts w:ascii="Book Antiqua" w:eastAsia="Times New Roman" w:hAnsi="Book Antiqua" w:cs="Times New Roman"/>
                <w:b/>
                <w:bCs/>
                <w:sz w:val="18"/>
                <w:szCs w:val="18"/>
              </w:rPr>
              <w:t>Prevention of carcinogen induced tumors</w:t>
            </w:r>
          </w:p>
        </w:tc>
        <w:tc>
          <w:tcPr>
            <w:tcW w:w="2880" w:type="dxa"/>
            <w:gridSpan w:val="2"/>
            <w:tcBorders>
              <w:top w:val="single" w:sz="4" w:space="0" w:color="auto"/>
              <w:left w:val="nil"/>
              <w:bottom w:val="single" w:sz="4" w:space="0" w:color="auto"/>
              <w:right w:val="single" w:sz="4" w:space="0" w:color="auto"/>
            </w:tcBorders>
            <w:shd w:val="clear" w:color="auto" w:fill="auto"/>
            <w:vAlign w:val="center"/>
            <w:hideMark/>
          </w:tcPr>
          <w:p w:rsidR="00100B94" w:rsidRPr="00AE7A93" w:rsidRDefault="00100B94" w:rsidP="00B22A34">
            <w:pPr>
              <w:spacing w:after="0" w:line="360" w:lineRule="auto"/>
              <w:jc w:val="both"/>
              <w:rPr>
                <w:rFonts w:ascii="Book Antiqua" w:eastAsia="Times New Roman" w:hAnsi="Book Antiqua" w:cs="Times New Roman"/>
                <w:b/>
                <w:bCs/>
                <w:sz w:val="18"/>
                <w:szCs w:val="18"/>
              </w:rPr>
            </w:pPr>
            <w:r w:rsidRPr="00AE7A93">
              <w:rPr>
                <w:rFonts w:ascii="Book Antiqua" w:eastAsia="Times New Roman" w:hAnsi="Book Antiqua" w:cs="Times New Roman"/>
                <w:b/>
                <w:bCs/>
                <w:sz w:val="18"/>
                <w:szCs w:val="18"/>
              </w:rPr>
              <w:t>Pathways modulated</w:t>
            </w:r>
          </w:p>
        </w:tc>
        <w:tc>
          <w:tcPr>
            <w:tcW w:w="1260" w:type="dxa"/>
            <w:tcBorders>
              <w:top w:val="nil"/>
              <w:left w:val="nil"/>
              <w:bottom w:val="single" w:sz="4" w:space="0" w:color="auto"/>
              <w:right w:val="single" w:sz="4" w:space="0" w:color="auto"/>
            </w:tcBorders>
            <w:shd w:val="clear" w:color="auto" w:fill="auto"/>
            <w:vAlign w:val="center"/>
            <w:hideMark/>
          </w:tcPr>
          <w:p w:rsidR="00100B94" w:rsidRPr="00AE7A93" w:rsidRDefault="00100B94" w:rsidP="00661C8C">
            <w:pPr>
              <w:spacing w:after="0" w:line="360" w:lineRule="auto"/>
              <w:jc w:val="both"/>
              <w:rPr>
                <w:rFonts w:ascii="Book Antiqua" w:eastAsia="Times New Roman" w:hAnsi="Book Antiqua" w:cs="Times New Roman"/>
                <w:b/>
                <w:bCs/>
                <w:sz w:val="18"/>
                <w:szCs w:val="18"/>
              </w:rPr>
            </w:pPr>
            <w:r w:rsidRPr="00AE7A93">
              <w:rPr>
                <w:rFonts w:ascii="Book Antiqua" w:eastAsia="Times New Roman" w:hAnsi="Book Antiqua" w:cs="Times New Roman"/>
                <w:b/>
                <w:bCs/>
                <w:sz w:val="18"/>
                <w:szCs w:val="18"/>
              </w:rPr>
              <w:t>N</w:t>
            </w:r>
            <w:r w:rsidR="00661C8C" w:rsidRPr="00AE7A93">
              <w:rPr>
                <w:rFonts w:ascii="Book Antiqua" w:hAnsi="Book Antiqua" w:cs="Times New Roman"/>
                <w:b/>
                <w:bCs/>
                <w:sz w:val="18"/>
                <w:szCs w:val="18"/>
                <w:lang w:eastAsia="zh-CN"/>
              </w:rPr>
              <w:t>o</w:t>
            </w:r>
            <w:r w:rsidR="00661C8C" w:rsidRPr="00AE7A93">
              <w:rPr>
                <w:rFonts w:ascii="Book Antiqua" w:hAnsi="Book Antiqua" w:cs="Times New Roman" w:hint="eastAsia"/>
                <w:b/>
                <w:bCs/>
                <w:sz w:val="18"/>
                <w:szCs w:val="18"/>
                <w:lang w:eastAsia="zh-CN"/>
              </w:rPr>
              <w:t>.</w:t>
            </w:r>
            <w:r w:rsidRPr="00AE7A93">
              <w:rPr>
                <w:rFonts w:ascii="Book Antiqua" w:eastAsia="Times New Roman" w:hAnsi="Book Antiqua" w:cs="Times New Roman"/>
                <w:b/>
                <w:bCs/>
                <w:sz w:val="18"/>
                <w:szCs w:val="18"/>
              </w:rPr>
              <w:t xml:space="preserve"> of studies reporting protection</w:t>
            </w:r>
          </w:p>
        </w:tc>
        <w:tc>
          <w:tcPr>
            <w:tcW w:w="1170" w:type="dxa"/>
            <w:tcBorders>
              <w:top w:val="nil"/>
              <w:left w:val="nil"/>
              <w:bottom w:val="single" w:sz="4" w:space="0" w:color="auto"/>
              <w:right w:val="single" w:sz="4" w:space="0" w:color="auto"/>
            </w:tcBorders>
            <w:shd w:val="clear" w:color="auto" w:fill="auto"/>
            <w:vAlign w:val="center"/>
            <w:hideMark/>
          </w:tcPr>
          <w:p w:rsidR="00100B94" w:rsidRPr="00AE7A93" w:rsidRDefault="00100B94" w:rsidP="00B22A34">
            <w:pPr>
              <w:spacing w:after="0" w:line="360" w:lineRule="auto"/>
              <w:jc w:val="both"/>
              <w:rPr>
                <w:rFonts w:ascii="Book Antiqua" w:hAnsi="Book Antiqua" w:cs="Times New Roman"/>
                <w:b/>
                <w:bCs/>
                <w:sz w:val="18"/>
                <w:szCs w:val="18"/>
                <w:lang w:eastAsia="zh-CN"/>
              </w:rPr>
            </w:pPr>
            <w:r w:rsidRPr="00AE7A93">
              <w:rPr>
                <w:rFonts w:ascii="Book Antiqua" w:eastAsia="Times New Roman" w:hAnsi="Book Antiqua" w:cs="Times New Roman"/>
                <w:b/>
                <w:bCs/>
                <w:sz w:val="18"/>
                <w:szCs w:val="18"/>
              </w:rPr>
              <w:t xml:space="preserve">Selected </w:t>
            </w:r>
            <w:r w:rsidR="00661C8C" w:rsidRPr="00AE7A93">
              <w:rPr>
                <w:rFonts w:ascii="Book Antiqua" w:eastAsia="Times New Roman" w:hAnsi="Book Antiqua" w:cs="Times New Roman"/>
                <w:b/>
                <w:bCs/>
                <w:sz w:val="18"/>
                <w:szCs w:val="18"/>
              </w:rPr>
              <w:t>r</w:t>
            </w:r>
            <w:r w:rsidRPr="00AE7A93">
              <w:rPr>
                <w:rFonts w:ascii="Book Antiqua" w:eastAsia="Times New Roman" w:hAnsi="Book Antiqua" w:cs="Times New Roman"/>
                <w:b/>
                <w:bCs/>
                <w:sz w:val="18"/>
                <w:szCs w:val="18"/>
              </w:rPr>
              <w:t>ef</w:t>
            </w:r>
            <w:r w:rsidR="00661C8C" w:rsidRPr="00AE7A93">
              <w:rPr>
                <w:rFonts w:ascii="Book Antiqua" w:hAnsi="Book Antiqua" w:cs="Times New Roman" w:hint="eastAsia"/>
                <w:b/>
                <w:bCs/>
                <w:sz w:val="18"/>
                <w:szCs w:val="18"/>
                <w:lang w:eastAsia="zh-CN"/>
              </w:rPr>
              <w:t>.</w:t>
            </w:r>
          </w:p>
        </w:tc>
      </w:tr>
      <w:tr w:rsidR="00E007D5" w:rsidRPr="00B22A34" w:rsidTr="00B96D0D">
        <w:trPr>
          <w:trHeight w:val="1200"/>
        </w:trPr>
        <w:tc>
          <w:tcPr>
            <w:tcW w:w="1548" w:type="dxa"/>
            <w:tcBorders>
              <w:top w:val="nil"/>
              <w:left w:val="single" w:sz="4" w:space="0" w:color="auto"/>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 </w:t>
            </w:r>
          </w:p>
        </w:tc>
        <w:tc>
          <w:tcPr>
            <w:tcW w:w="216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b/>
                <w:bCs/>
                <w:sz w:val="18"/>
                <w:szCs w:val="18"/>
              </w:rPr>
            </w:pPr>
            <w:r w:rsidRPr="00AE7A93">
              <w:rPr>
                <w:rFonts w:ascii="Book Antiqua" w:eastAsia="Times New Roman" w:hAnsi="Book Antiqua" w:cs="Times New Roman"/>
                <w:b/>
                <w:bCs/>
                <w:sz w:val="18"/>
                <w:szCs w:val="18"/>
              </w:rPr>
              <w:t> </w:t>
            </w:r>
          </w:p>
        </w:tc>
        <w:tc>
          <w:tcPr>
            <w:tcW w:w="306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b/>
                <w:bCs/>
                <w:sz w:val="18"/>
                <w:szCs w:val="18"/>
              </w:rPr>
            </w:pPr>
            <w:r w:rsidRPr="00AE7A93">
              <w:rPr>
                <w:rFonts w:ascii="Book Antiqua" w:eastAsia="Times New Roman" w:hAnsi="Book Antiqua" w:cs="Times New Roman"/>
                <w:b/>
                <w:bCs/>
                <w:sz w:val="18"/>
                <w:szCs w:val="18"/>
              </w:rPr>
              <w:t>Target organs</w:t>
            </w:r>
          </w:p>
        </w:tc>
        <w:tc>
          <w:tcPr>
            <w:tcW w:w="135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b/>
                <w:bCs/>
                <w:sz w:val="18"/>
                <w:szCs w:val="18"/>
              </w:rPr>
            </w:pPr>
            <w:r w:rsidRPr="00AE7A93">
              <w:rPr>
                <w:rFonts w:ascii="Book Antiqua" w:eastAsia="Times New Roman" w:hAnsi="Book Antiqua" w:cs="Times New Roman"/>
                <w:b/>
                <w:bCs/>
                <w:sz w:val="18"/>
                <w:szCs w:val="18"/>
              </w:rPr>
              <w:t>Tumor multiplicity/</w:t>
            </w:r>
            <w:r w:rsidR="001061AC" w:rsidRPr="00AE7A93">
              <w:rPr>
                <w:rFonts w:ascii="Book Antiqua" w:eastAsia="Times New Roman" w:hAnsi="Book Antiqua" w:cs="Times New Roman"/>
                <w:b/>
                <w:bCs/>
                <w:sz w:val="18"/>
                <w:szCs w:val="18"/>
              </w:rPr>
              <w:t>t</w:t>
            </w:r>
            <w:r w:rsidRPr="00AE7A93">
              <w:rPr>
                <w:rFonts w:ascii="Book Antiqua" w:eastAsia="Times New Roman" w:hAnsi="Book Antiqua" w:cs="Times New Roman"/>
                <w:b/>
                <w:bCs/>
                <w:sz w:val="18"/>
                <w:szCs w:val="18"/>
              </w:rPr>
              <w:t>umor incidence</w:t>
            </w:r>
            <w:r w:rsidR="001061AC" w:rsidRPr="00AE7A93">
              <w:rPr>
                <w:rFonts w:ascii="Book Antiqua" w:hAnsi="Book Antiqua" w:cs="Times New Roman" w:hint="eastAsia"/>
                <w:b/>
                <w:bCs/>
                <w:sz w:val="18"/>
                <w:szCs w:val="18"/>
                <w:lang w:eastAsia="zh-CN"/>
              </w:rPr>
              <w:t xml:space="preserve"> </w:t>
            </w:r>
            <w:r w:rsidRPr="00AE7A93">
              <w:rPr>
                <w:rFonts w:ascii="Book Antiqua" w:eastAsia="Times New Roman" w:hAnsi="Book Antiqua" w:cs="Times New Roman"/>
                <w:b/>
                <w:bCs/>
                <w:sz w:val="18"/>
                <w:szCs w:val="18"/>
              </w:rPr>
              <w:t>(#)</w:t>
            </w:r>
          </w:p>
        </w:tc>
        <w:tc>
          <w:tcPr>
            <w:tcW w:w="99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b/>
                <w:bCs/>
                <w:sz w:val="18"/>
                <w:szCs w:val="18"/>
              </w:rPr>
            </w:pPr>
            <w:r w:rsidRPr="00AE7A93">
              <w:rPr>
                <w:rFonts w:ascii="Book Antiqua" w:eastAsia="Times New Roman" w:hAnsi="Book Antiqua" w:cs="Times New Roman"/>
                <w:b/>
                <w:bCs/>
                <w:sz w:val="18"/>
                <w:szCs w:val="18"/>
              </w:rPr>
              <w:t>Latency period</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b/>
                <w:bCs/>
                <w:sz w:val="18"/>
                <w:szCs w:val="18"/>
              </w:rPr>
            </w:pPr>
            <w:r w:rsidRPr="00AE7A93">
              <w:rPr>
                <w:rFonts w:ascii="Book Antiqua" w:eastAsia="Times New Roman" w:hAnsi="Book Antiqua" w:cs="Times New Roman"/>
                <w:b/>
                <w:bCs/>
                <w:sz w:val="18"/>
                <w:szCs w:val="18"/>
              </w:rPr>
              <w:t>Cell proliferation/</w:t>
            </w:r>
            <w:r w:rsidR="001061AC" w:rsidRPr="00AE7A93">
              <w:rPr>
                <w:rFonts w:ascii="Book Antiqua" w:eastAsia="Times New Roman" w:hAnsi="Book Antiqua" w:cs="Times New Roman"/>
                <w:b/>
                <w:bCs/>
                <w:sz w:val="18"/>
                <w:szCs w:val="18"/>
              </w:rPr>
              <w:t>a</w:t>
            </w:r>
            <w:r w:rsidRPr="00AE7A93">
              <w:rPr>
                <w:rFonts w:ascii="Book Antiqua" w:eastAsia="Times New Roman" w:hAnsi="Book Antiqua" w:cs="Times New Roman"/>
                <w:b/>
                <w:bCs/>
                <w:sz w:val="18"/>
                <w:szCs w:val="18"/>
              </w:rPr>
              <w:t>poptosis</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b/>
                <w:bCs/>
                <w:sz w:val="18"/>
                <w:szCs w:val="18"/>
              </w:rPr>
            </w:pPr>
            <w:r w:rsidRPr="00AE7A93">
              <w:rPr>
                <w:rFonts w:ascii="Book Antiqua" w:eastAsia="Times New Roman" w:hAnsi="Book Antiqua" w:cs="Times New Roman"/>
                <w:b/>
                <w:bCs/>
                <w:sz w:val="18"/>
                <w:szCs w:val="18"/>
              </w:rPr>
              <w:t>Detoxication pathways</w:t>
            </w:r>
          </w:p>
        </w:tc>
        <w:tc>
          <w:tcPr>
            <w:tcW w:w="126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 </w:t>
            </w:r>
          </w:p>
        </w:tc>
        <w:tc>
          <w:tcPr>
            <w:tcW w:w="117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 </w:t>
            </w:r>
          </w:p>
        </w:tc>
      </w:tr>
      <w:tr w:rsidR="00E007D5" w:rsidRPr="00B22A34" w:rsidTr="00B96D0D">
        <w:trPr>
          <w:trHeight w:val="885"/>
        </w:trPr>
        <w:tc>
          <w:tcPr>
            <w:tcW w:w="1548" w:type="dxa"/>
            <w:tcBorders>
              <w:top w:val="nil"/>
              <w:left w:val="single" w:sz="4" w:space="0" w:color="auto"/>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Tocopherols</w:t>
            </w:r>
          </w:p>
        </w:tc>
        <w:tc>
          <w:tcPr>
            <w:tcW w:w="2160" w:type="dxa"/>
            <w:tcBorders>
              <w:top w:val="nil"/>
              <w:left w:val="nil"/>
              <w:bottom w:val="single" w:sz="4" w:space="0" w:color="auto"/>
              <w:right w:val="single" w:sz="4" w:space="0" w:color="auto"/>
            </w:tcBorders>
            <w:shd w:val="clear" w:color="auto" w:fill="auto"/>
            <w:hideMark/>
          </w:tcPr>
          <w:p w:rsidR="00100B94" w:rsidRPr="00AE7A93" w:rsidRDefault="00100B94" w:rsidP="00AE7A93">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Diet</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0.3%,</w:t>
            </w:r>
            <w:r w:rsidR="001061AC"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100-4000</w:t>
            </w:r>
            <w:r w:rsidR="001061AC"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mg/kg</w:t>
            </w:r>
            <w:r w:rsidR="00B22A34" w:rsidRPr="00AE7A93">
              <w:rPr>
                <w:rFonts w:ascii="Book Antiqua" w:eastAsia="Times New Roman" w:hAnsi="Book Antiqua" w:cs="Times New Roman"/>
                <w:sz w:val="18"/>
                <w:szCs w:val="18"/>
              </w:rPr>
              <w:t xml:space="preserve"> </w:t>
            </w:r>
          </w:p>
        </w:tc>
        <w:tc>
          <w:tcPr>
            <w:tcW w:w="306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Lung,</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Vagina,</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Prostate,</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Colon,</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Mammary gland</w:t>
            </w:r>
          </w:p>
        </w:tc>
        <w:tc>
          <w:tcPr>
            <w:tcW w:w="135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↓(3)/NR</w:t>
            </w:r>
          </w:p>
        </w:tc>
        <w:tc>
          <w:tcPr>
            <w:tcW w:w="99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NR</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↓(3)/↑(2)</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↑(2)</w:t>
            </w:r>
          </w:p>
        </w:tc>
        <w:tc>
          <w:tcPr>
            <w:tcW w:w="126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8</w:t>
            </w:r>
          </w:p>
        </w:tc>
        <w:tc>
          <w:tcPr>
            <w:tcW w:w="117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noProof/>
                <w:sz w:val="18"/>
                <w:szCs w:val="18"/>
              </w:rPr>
              <w:t>[</w:t>
            </w:r>
            <w:r w:rsidR="00A948C4" w:rsidRPr="00AE7A93">
              <w:rPr>
                <w:rFonts w:ascii="Book Antiqua" w:eastAsia="Times New Roman" w:hAnsi="Book Antiqua" w:cs="Times New Roman"/>
                <w:noProof/>
                <w:sz w:val="18"/>
                <w:szCs w:val="18"/>
              </w:rPr>
              <w:t>76</w:t>
            </w:r>
            <w:r w:rsidRPr="00AE7A93">
              <w:rPr>
                <w:rFonts w:ascii="Book Antiqua" w:eastAsia="Times New Roman" w:hAnsi="Book Antiqua" w:cs="Times New Roman"/>
                <w:noProof/>
                <w:sz w:val="18"/>
                <w:szCs w:val="18"/>
              </w:rPr>
              <w:t>,</w:t>
            </w:r>
            <w:r w:rsidR="00A948C4" w:rsidRPr="00AE7A93">
              <w:rPr>
                <w:rFonts w:ascii="Book Antiqua" w:eastAsia="Times New Roman" w:hAnsi="Book Antiqua" w:cs="Times New Roman"/>
                <w:noProof/>
                <w:sz w:val="18"/>
                <w:szCs w:val="18"/>
              </w:rPr>
              <w:t>77</w:t>
            </w:r>
            <w:r w:rsidRPr="00AE7A93">
              <w:rPr>
                <w:rFonts w:ascii="Book Antiqua" w:eastAsia="Times New Roman" w:hAnsi="Book Antiqua" w:cs="Times New Roman"/>
                <w:noProof/>
                <w:sz w:val="18"/>
                <w:szCs w:val="18"/>
              </w:rPr>
              <w:t>]</w:t>
            </w:r>
          </w:p>
        </w:tc>
      </w:tr>
      <w:tr w:rsidR="00E007D5" w:rsidRPr="00B22A34" w:rsidTr="00B96D0D">
        <w:trPr>
          <w:trHeight w:val="1230"/>
        </w:trPr>
        <w:tc>
          <w:tcPr>
            <w:tcW w:w="1548" w:type="dxa"/>
            <w:tcBorders>
              <w:top w:val="nil"/>
              <w:left w:val="single" w:sz="4" w:space="0" w:color="auto"/>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Indoles</w:t>
            </w:r>
          </w:p>
        </w:tc>
        <w:tc>
          <w:tcPr>
            <w:tcW w:w="2160" w:type="dxa"/>
            <w:tcBorders>
              <w:top w:val="nil"/>
              <w:left w:val="nil"/>
              <w:bottom w:val="single" w:sz="4" w:space="0" w:color="auto"/>
              <w:right w:val="single" w:sz="4" w:space="0" w:color="auto"/>
            </w:tcBorders>
            <w:shd w:val="clear" w:color="auto" w:fill="auto"/>
            <w:hideMark/>
          </w:tcPr>
          <w:p w:rsidR="00100B94" w:rsidRPr="00AE7A93" w:rsidRDefault="00100B94" w:rsidP="00AE7A93">
            <w:pPr>
              <w:spacing w:after="0" w:line="360" w:lineRule="auto"/>
              <w:jc w:val="both"/>
              <w:rPr>
                <w:rFonts w:ascii="Book Antiqua" w:hAnsi="Book Antiqua" w:cs="Times New Roman"/>
                <w:sz w:val="18"/>
                <w:szCs w:val="18"/>
                <w:lang w:eastAsia="zh-CN"/>
              </w:rPr>
            </w:pPr>
            <w:r w:rsidRPr="00AE7A93">
              <w:rPr>
                <w:rFonts w:ascii="Book Antiqua" w:eastAsia="Times New Roman" w:hAnsi="Book Antiqua" w:cs="Times New Roman"/>
                <w:sz w:val="18"/>
                <w:szCs w:val="18"/>
              </w:rPr>
              <w:t>Diet</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0.25%,</w:t>
            </w:r>
            <w:r w:rsidR="001061AC" w:rsidRPr="00AE7A93">
              <w:rPr>
                <w:rFonts w:ascii="Book Antiqua" w:hAnsi="Book Antiqua" w:cs="Times New Roman" w:hint="eastAsia"/>
                <w:sz w:val="18"/>
                <w:szCs w:val="18"/>
                <w:lang w:eastAsia="zh-CN"/>
              </w:rPr>
              <w:t xml:space="preserve"> </w:t>
            </w:r>
            <w:r w:rsidR="001061AC" w:rsidRPr="00AE7A93">
              <w:rPr>
                <w:rFonts w:ascii="Book Antiqua" w:eastAsia="Times New Roman" w:hAnsi="Book Antiqua" w:cs="Times New Roman"/>
                <w:sz w:val="18"/>
                <w:szCs w:val="18"/>
              </w:rPr>
              <w:t>500- 4</w:t>
            </w:r>
            <w:r w:rsidRPr="00AE7A93">
              <w:rPr>
                <w:rFonts w:ascii="Book Antiqua" w:eastAsia="Times New Roman" w:hAnsi="Book Antiqua" w:cs="Times New Roman"/>
                <w:sz w:val="18"/>
                <w:szCs w:val="18"/>
              </w:rPr>
              <w:t>000 ppm,</w:t>
            </w:r>
            <w:r w:rsidR="001061AC"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0.014</w:t>
            </w:r>
            <w:r w:rsidR="001061AC" w:rsidRPr="00AE7A93">
              <w:rPr>
                <w:rFonts w:ascii="Book Antiqua" w:hAnsi="Book Antiqua" w:cs="Times New Roman" w:hint="eastAsia"/>
                <w:sz w:val="18"/>
                <w:szCs w:val="18"/>
                <w:lang w:eastAsia="zh-CN"/>
              </w:rPr>
              <w:t xml:space="preserve"> </w:t>
            </w:r>
            <w:proofErr w:type="spellStart"/>
            <w:r w:rsidRPr="00AE7A93">
              <w:rPr>
                <w:rFonts w:ascii="Book Antiqua" w:eastAsia="Times New Roman" w:hAnsi="Book Antiqua" w:cs="Times New Roman"/>
                <w:sz w:val="18"/>
                <w:szCs w:val="18"/>
              </w:rPr>
              <w:t>mmol</w:t>
            </w:r>
            <w:proofErr w:type="spellEnd"/>
            <w:r w:rsidRPr="00AE7A93">
              <w:rPr>
                <w:rFonts w:ascii="Book Antiqua" w:eastAsia="Times New Roman" w:hAnsi="Book Antiqua" w:cs="Times New Roman"/>
                <w:sz w:val="18"/>
                <w:szCs w:val="18"/>
              </w:rPr>
              <w:t>/g,</w:t>
            </w:r>
            <w:r w:rsidR="001061AC"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112 µ</w:t>
            </w:r>
            <w:proofErr w:type="spellStart"/>
            <w:r w:rsidRPr="00AE7A93">
              <w:rPr>
                <w:rFonts w:ascii="Book Antiqua" w:eastAsia="Times New Roman" w:hAnsi="Book Antiqua" w:cs="Times New Roman"/>
                <w:sz w:val="18"/>
                <w:szCs w:val="18"/>
              </w:rPr>
              <w:t>mol</w:t>
            </w:r>
            <w:proofErr w:type="spellEnd"/>
            <w:r w:rsidRPr="00AE7A93">
              <w:rPr>
                <w:rFonts w:ascii="Book Antiqua" w:eastAsia="Times New Roman" w:hAnsi="Book Antiqua" w:cs="Times New Roman"/>
                <w:sz w:val="18"/>
                <w:szCs w:val="18"/>
              </w:rPr>
              <w:t>/g,</w:t>
            </w:r>
            <w:r w:rsidR="001061AC"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 xml:space="preserve">Gavage 50-250 mg/kg BW </w:t>
            </w:r>
          </w:p>
        </w:tc>
        <w:tc>
          <w:tcPr>
            <w:tcW w:w="306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Endometrium, Liver, Mammary gland, Lung</w:t>
            </w:r>
          </w:p>
        </w:tc>
        <w:tc>
          <w:tcPr>
            <w:tcW w:w="135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↓(5)/↓(2)</w:t>
            </w:r>
          </w:p>
        </w:tc>
        <w:tc>
          <w:tcPr>
            <w:tcW w:w="99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↓(4)/↑(3)</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↑(3)</w:t>
            </w:r>
          </w:p>
        </w:tc>
        <w:tc>
          <w:tcPr>
            <w:tcW w:w="126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14</w:t>
            </w:r>
          </w:p>
        </w:tc>
        <w:tc>
          <w:tcPr>
            <w:tcW w:w="117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noProof/>
                <w:sz w:val="18"/>
                <w:szCs w:val="18"/>
              </w:rPr>
              <w:t>[</w:t>
            </w:r>
            <w:r w:rsidR="00CC057A" w:rsidRPr="00AE7A93">
              <w:rPr>
                <w:rFonts w:ascii="Book Antiqua" w:eastAsia="Times New Roman" w:hAnsi="Book Antiqua" w:cs="Times New Roman"/>
                <w:noProof/>
                <w:sz w:val="18"/>
                <w:szCs w:val="18"/>
              </w:rPr>
              <w:t>3</w:t>
            </w:r>
            <w:r w:rsidR="00254EB9" w:rsidRPr="00AE7A93">
              <w:rPr>
                <w:rFonts w:ascii="Book Antiqua" w:eastAsia="Times New Roman" w:hAnsi="Book Antiqua" w:cs="Times New Roman"/>
                <w:noProof/>
                <w:sz w:val="18"/>
                <w:szCs w:val="18"/>
              </w:rPr>
              <w:t>1</w:t>
            </w:r>
            <w:r w:rsidRPr="00AE7A93">
              <w:rPr>
                <w:rFonts w:ascii="Book Antiqua" w:eastAsia="Times New Roman" w:hAnsi="Book Antiqua" w:cs="Times New Roman"/>
                <w:noProof/>
                <w:sz w:val="18"/>
                <w:szCs w:val="18"/>
              </w:rPr>
              <w:t>]</w:t>
            </w:r>
          </w:p>
        </w:tc>
      </w:tr>
      <w:tr w:rsidR="00E007D5" w:rsidRPr="00B22A34" w:rsidTr="00B96D0D">
        <w:trPr>
          <w:trHeight w:val="1020"/>
        </w:trPr>
        <w:tc>
          <w:tcPr>
            <w:tcW w:w="1548" w:type="dxa"/>
            <w:tcBorders>
              <w:top w:val="nil"/>
              <w:left w:val="single" w:sz="4" w:space="0" w:color="auto"/>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proofErr w:type="spellStart"/>
            <w:r w:rsidRPr="00AE7A93">
              <w:rPr>
                <w:rFonts w:ascii="Book Antiqua" w:eastAsia="Times New Roman" w:hAnsi="Book Antiqua" w:cs="Times New Roman"/>
                <w:sz w:val="18"/>
                <w:szCs w:val="18"/>
              </w:rPr>
              <w:t>Genistein</w:t>
            </w:r>
            <w:proofErr w:type="spellEnd"/>
          </w:p>
        </w:tc>
        <w:tc>
          <w:tcPr>
            <w:tcW w:w="2160" w:type="dxa"/>
            <w:tcBorders>
              <w:top w:val="nil"/>
              <w:left w:val="nil"/>
              <w:bottom w:val="single" w:sz="4" w:space="0" w:color="auto"/>
              <w:right w:val="single" w:sz="4" w:space="0" w:color="auto"/>
            </w:tcBorders>
            <w:shd w:val="clear" w:color="auto" w:fill="auto"/>
            <w:hideMark/>
          </w:tcPr>
          <w:p w:rsidR="00AE7A93" w:rsidRPr="00AE7A93" w:rsidRDefault="00100B94" w:rsidP="00AE7A93">
            <w:pPr>
              <w:spacing w:after="0" w:line="360" w:lineRule="auto"/>
              <w:jc w:val="both"/>
              <w:rPr>
                <w:rFonts w:ascii="Book Antiqua" w:hAnsi="Book Antiqua" w:cs="Times New Roman"/>
                <w:sz w:val="18"/>
                <w:szCs w:val="18"/>
                <w:lang w:eastAsia="zh-CN"/>
              </w:rPr>
            </w:pPr>
            <w:proofErr w:type="spellStart"/>
            <w:r w:rsidRPr="00AE7A93">
              <w:rPr>
                <w:rFonts w:ascii="Book Antiqua" w:eastAsia="Times New Roman" w:hAnsi="Book Antiqua" w:cs="Times New Roman"/>
                <w:sz w:val="18"/>
                <w:szCs w:val="18"/>
              </w:rPr>
              <w:t>s.c.</w:t>
            </w:r>
            <w:proofErr w:type="spellEnd"/>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100</w:t>
            </w:r>
            <w:r w:rsidR="00AE7A93" w:rsidRPr="00AE7A93">
              <w:rPr>
                <w:rFonts w:ascii="Book Antiqua" w:hAnsi="Book Antiqua" w:cs="Times New Roman" w:hint="eastAsia"/>
                <w:sz w:val="18"/>
                <w:szCs w:val="18"/>
                <w:lang w:eastAsia="zh-CN"/>
              </w:rPr>
              <w:t>-</w:t>
            </w:r>
            <w:r w:rsidRPr="00AE7A93">
              <w:rPr>
                <w:rFonts w:ascii="Book Antiqua" w:eastAsia="Times New Roman" w:hAnsi="Book Antiqua" w:cs="Times New Roman"/>
                <w:sz w:val="18"/>
                <w:szCs w:val="18"/>
              </w:rPr>
              <w:t>400 mg/m</w:t>
            </w:r>
            <w:r w:rsidR="0093154A" w:rsidRPr="00AE7A93">
              <w:rPr>
                <w:rFonts w:ascii="Book Antiqua" w:eastAsia="Times New Roman" w:hAnsi="Book Antiqua" w:cs="Times New Roman"/>
                <w:sz w:val="18"/>
                <w:szCs w:val="18"/>
              </w:rPr>
              <w:t>L</w:t>
            </w:r>
            <w:r w:rsidRPr="00AE7A93">
              <w:rPr>
                <w:rFonts w:ascii="Book Antiqua" w:eastAsia="Times New Roman" w:hAnsi="Book Antiqua" w:cs="Times New Roman"/>
                <w:sz w:val="18"/>
                <w:szCs w:val="18"/>
              </w:rPr>
              <w:t xml:space="preserve"> (100</w:t>
            </w:r>
            <w:r w:rsidR="0093154A"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µ</w:t>
            </w:r>
            <w:r w:rsidR="0093154A" w:rsidRPr="00AE7A93">
              <w:rPr>
                <w:rFonts w:ascii="Book Antiqua" w:eastAsia="Times New Roman" w:hAnsi="Book Antiqua" w:cs="Times New Roman"/>
                <w:sz w:val="18"/>
                <w:szCs w:val="18"/>
              </w:rPr>
              <w:t>L</w:t>
            </w:r>
            <w:r w:rsidRPr="00AE7A93">
              <w:rPr>
                <w:rFonts w:ascii="Book Antiqua" w:eastAsia="Times New Roman" w:hAnsi="Book Antiqua" w:cs="Times New Roman"/>
                <w:sz w:val="18"/>
                <w:szCs w:val="18"/>
              </w:rPr>
              <w:t>),</w:t>
            </w:r>
            <w:r w:rsidR="00B22A34" w:rsidRPr="00AE7A93">
              <w:rPr>
                <w:rFonts w:ascii="Book Antiqua" w:eastAsia="Times New Roman" w:hAnsi="Book Antiqua" w:cs="Times New Roman"/>
                <w:sz w:val="18"/>
                <w:szCs w:val="18"/>
              </w:rPr>
              <w:t xml:space="preserve"> </w:t>
            </w:r>
            <w:r w:rsidRPr="00AE7A93">
              <w:rPr>
                <w:rFonts w:ascii="Book Antiqua" w:eastAsia="Times New Roman" w:hAnsi="Book Antiqua" w:cs="Times New Roman"/>
                <w:sz w:val="18"/>
                <w:szCs w:val="18"/>
              </w:rPr>
              <w:t>Gavage</w:t>
            </w:r>
            <w:r w:rsidR="00AE7A93" w:rsidRPr="00AE7A93">
              <w:rPr>
                <w:rFonts w:ascii="Book Antiqua" w:hAnsi="Book Antiqua" w:cs="Times New Roman" w:hint="eastAsia"/>
                <w:b/>
                <w:bCs/>
                <w:sz w:val="18"/>
                <w:szCs w:val="18"/>
                <w:lang w:eastAsia="zh-CN"/>
              </w:rPr>
              <w:t xml:space="preserve">: </w:t>
            </w:r>
            <w:r w:rsidRPr="00AE7A93">
              <w:rPr>
                <w:rFonts w:ascii="Book Antiqua" w:eastAsia="Times New Roman" w:hAnsi="Book Antiqua" w:cs="Times New Roman"/>
                <w:sz w:val="18"/>
                <w:szCs w:val="18"/>
              </w:rPr>
              <w:t xml:space="preserve">1-500 mg/kg BW </w:t>
            </w:r>
          </w:p>
          <w:p w:rsidR="00100B94" w:rsidRPr="00AE7A93" w:rsidRDefault="00100B94" w:rsidP="00AE7A93">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Diet</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100-300 mg/kg</w:t>
            </w:r>
          </w:p>
        </w:tc>
        <w:tc>
          <w:tcPr>
            <w:tcW w:w="306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Mammary gland, Prostate, Seminal vesicles,</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Buccal pouch,</w:t>
            </w:r>
            <w:r w:rsidR="00AE7A93" w:rsidRPr="00AE7A93">
              <w:rPr>
                <w:rFonts w:ascii="Book Antiqua" w:hAnsi="Book Antiqua" w:cs="Times New Roman" w:hint="eastAsia"/>
                <w:sz w:val="18"/>
                <w:szCs w:val="18"/>
                <w:lang w:eastAsia="zh-CN"/>
              </w:rPr>
              <w:t xml:space="preserve"> </w:t>
            </w:r>
            <w:proofErr w:type="spellStart"/>
            <w:r w:rsidRPr="00AE7A93">
              <w:rPr>
                <w:rFonts w:ascii="Book Antiqua" w:eastAsia="Times New Roman" w:hAnsi="Book Antiqua" w:cs="Times New Roman"/>
                <w:sz w:val="18"/>
                <w:szCs w:val="18"/>
              </w:rPr>
              <w:t>Uterous</w:t>
            </w:r>
            <w:proofErr w:type="spellEnd"/>
            <w:r w:rsidRPr="00AE7A93">
              <w:rPr>
                <w:rFonts w:ascii="Book Antiqua" w:eastAsia="Times New Roman" w:hAnsi="Book Antiqua" w:cs="Times New Roman"/>
                <w:sz w:val="18"/>
                <w:szCs w:val="18"/>
              </w:rPr>
              <w:t>,</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Colon,</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Lung</w:t>
            </w:r>
          </w:p>
        </w:tc>
        <w:tc>
          <w:tcPr>
            <w:tcW w:w="135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↓(5)/↓(2)</w:t>
            </w:r>
          </w:p>
        </w:tc>
        <w:tc>
          <w:tcPr>
            <w:tcW w:w="99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NR</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↓(5)/↑(3)</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↑(3)</w:t>
            </w:r>
          </w:p>
        </w:tc>
        <w:tc>
          <w:tcPr>
            <w:tcW w:w="126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20</w:t>
            </w:r>
          </w:p>
        </w:tc>
        <w:tc>
          <w:tcPr>
            <w:tcW w:w="117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noProof/>
                <w:sz w:val="18"/>
                <w:szCs w:val="18"/>
              </w:rPr>
              <w:t>[</w:t>
            </w:r>
            <w:r w:rsidR="00CC057A" w:rsidRPr="00AE7A93">
              <w:rPr>
                <w:rFonts w:ascii="Book Antiqua" w:eastAsia="Times New Roman" w:hAnsi="Book Antiqua" w:cs="Times New Roman"/>
                <w:noProof/>
                <w:sz w:val="18"/>
                <w:szCs w:val="18"/>
              </w:rPr>
              <w:t>78</w:t>
            </w:r>
            <w:r w:rsidRPr="00AE7A93">
              <w:rPr>
                <w:rFonts w:ascii="Book Antiqua" w:eastAsia="Times New Roman" w:hAnsi="Book Antiqua" w:cs="Times New Roman"/>
                <w:noProof/>
                <w:sz w:val="18"/>
                <w:szCs w:val="18"/>
              </w:rPr>
              <w:t>]</w:t>
            </w:r>
          </w:p>
        </w:tc>
      </w:tr>
      <w:tr w:rsidR="00E007D5" w:rsidRPr="00B22A34" w:rsidTr="00B96D0D">
        <w:trPr>
          <w:trHeight w:val="874"/>
        </w:trPr>
        <w:tc>
          <w:tcPr>
            <w:tcW w:w="1548" w:type="dxa"/>
            <w:tcBorders>
              <w:top w:val="nil"/>
              <w:left w:val="single" w:sz="4" w:space="0" w:color="auto"/>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Curcumin</w:t>
            </w:r>
          </w:p>
        </w:tc>
        <w:tc>
          <w:tcPr>
            <w:tcW w:w="2160" w:type="dxa"/>
            <w:tcBorders>
              <w:top w:val="nil"/>
              <w:left w:val="nil"/>
              <w:bottom w:val="single" w:sz="4" w:space="0" w:color="auto"/>
              <w:right w:val="single" w:sz="4" w:space="0" w:color="auto"/>
            </w:tcBorders>
            <w:shd w:val="clear" w:color="auto" w:fill="auto"/>
            <w:hideMark/>
          </w:tcPr>
          <w:p w:rsidR="00100B94" w:rsidRPr="00AE7A93" w:rsidRDefault="00100B94" w:rsidP="00AE7A93">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Diet</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0.05</w:t>
            </w:r>
            <w:r w:rsidR="0093154A" w:rsidRPr="00AE7A93">
              <w:rPr>
                <w:rFonts w:ascii="Book Antiqua" w:hAnsi="Book Antiqua" w:cs="Times New Roman" w:hint="eastAsia"/>
                <w:sz w:val="18"/>
                <w:szCs w:val="18"/>
                <w:lang w:eastAsia="zh-CN"/>
              </w:rPr>
              <w:t>%</w:t>
            </w:r>
            <w:r w:rsidRPr="00AE7A93">
              <w:rPr>
                <w:rFonts w:ascii="Book Antiqua" w:eastAsia="Times New Roman" w:hAnsi="Book Antiqua" w:cs="Times New Roman"/>
                <w:sz w:val="18"/>
                <w:szCs w:val="18"/>
              </w:rPr>
              <w:t>-2%,</w:t>
            </w:r>
            <w:r w:rsidR="0093154A"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500-2000 ppm, Topical</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 xml:space="preserve">1-100, 3000 </w:t>
            </w:r>
            <w:proofErr w:type="spellStart"/>
            <w:r w:rsidRPr="00AE7A93">
              <w:rPr>
                <w:rFonts w:ascii="Book Antiqua" w:eastAsia="Times New Roman" w:hAnsi="Book Antiqua" w:cs="Times New Roman"/>
                <w:sz w:val="18"/>
                <w:szCs w:val="18"/>
              </w:rPr>
              <w:t>nmol</w:t>
            </w:r>
            <w:proofErr w:type="spellEnd"/>
            <w:r w:rsidRPr="00AE7A93">
              <w:rPr>
                <w:rFonts w:ascii="Book Antiqua" w:eastAsia="Times New Roman" w:hAnsi="Book Antiqua" w:cs="Times New Roman"/>
                <w:sz w:val="18"/>
                <w:szCs w:val="18"/>
              </w:rPr>
              <w:t xml:space="preserve"> </w:t>
            </w:r>
          </w:p>
        </w:tc>
        <w:tc>
          <w:tcPr>
            <w:tcW w:w="3060" w:type="dxa"/>
            <w:tcBorders>
              <w:top w:val="nil"/>
              <w:left w:val="nil"/>
              <w:bottom w:val="single" w:sz="4" w:space="0" w:color="auto"/>
              <w:right w:val="single" w:sz="4" w:space="0" w:color="auto"/>
            </w:tcBorders>
            <w:shd w:val="clear" w:color="auto" w:fill="auto"/>
            <w:hideMark/>
          </w:tcPr>
          <w:p w:rsidR="00100B94" w:rsidRPr="00AE7A93" w:rsidRDefault="00100B94" w:rsidP="00AE7A93">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Skin, Digestive system, Intestine</w:t>
            </w:r>
            <w:r w:rsidR="00AE7A93" w:rsidRPr="00AE7A93">
              <w:rPr>
                <w:rFonts w:ascii="Book Antiqua" w:hAnsi="Book Antiqua" w:cs="Times New Roman" w:hint="eastAsia"/>
                <w:sz w:val="18"/>
                <w:szCs w:val="18"/>
                <w:vertAlign w:val="superscript"/>
                <w:lang w:eastAsia="zh-CN"/>
              </w:rPr>
              <w:t>1</w:t>
            </w:r>
            <w:r w:rsidRPr="00AE7A93">
              <w:rPr>
                <w:rFonts w:ascii="Book Antiqua" w:eastAsia="Times New Roman" w:hAnsi="Book Antiqua" w:cs="Times New Roman"/>
                <w:sz w:val="18"/>
                <w:szCs w:val="18"/>
              </w:rPr>
              <w:t>,</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Mammary gland, Liver, Kidney, Cheek pouch, Esophagus</w:t>
            </w:r>
          </w:p>
        </w:tc>
        <w:tc>
          <w:tcPr>
            <w:tcW w:w="135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↓(14)/↓(8)</w:t>
            </w:r>
          </w:p>
        </w:tc>
        <w:tc>
          <w:tcPr>
            <w:tcW w:w="99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NR</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↓(12)/↑(8)</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↑(9)</w:t>
            </w:r>
          </w:p>
        </w:tc>
        <w:tc>
          <w:tcPr>
            <w:tcW w:w="126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23</w:t>
            </w:r>
          </w:p>
        </w:tc>
        <w:tc>
          <w:tcPr>
            <w:tcW w:w="117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noProof/>
                <w:sz w:val="18"/>
                <w:szCs w:val="18"/>
              </w:rPr>
              <w:t>[</w:t>
            </w:r>
            <w:r w:rsidR="00CC057A" w:rsidRPr="00AE7A93">
              <w:rPr>
                <w:rFonts w:ascii="Book Antiqua" w:eastAsia="Times New Roman" w:hAnsi="Book Antiqua" w:cs="Times New Roman"/>
                <w:noProof/>
                <w:sz w:val="18"/>
                <w:szCs w:val="18"/>
              </w:rPr>
              <w:t>79-82</w:t>
            </w:r>
            <w:r w:rsidRPr="00AE7A93">
              <w:rPr>
                <w:rFonts w:ascii="Book Antiqua" w:eastAsia="Times New Roman" w:hAnsi="Book Antiqua" w:cs="Times New Roman"/>
                <w:noProof/>
                <w:sz w:val="18"/>
                <w:szCs w:val="18"/>
              </w:rPr>
              <w:t>]</w:t>
            </w:r>
          </w:p>
        </w:tc>
      </w:tr>
      <w:tr w:rsidR="00E007D5" w:rsidRPr="00B22A34" w:rsidTr="00B96D0D">
        <w:trPr>
          <w:trHeight w:val="1160"/>
        </w:trPr>
        <w:tc>
          <w:tcPr>
            <w:tcW w:w="1548" w:type="dxa"/>
            <w:tcBorders>
              <w:top w:val="nil"/>
              <w:left w:val="single" w:sz="4" w:space="0" w:color="auto"/>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proofErr w:type="spellStart"/>
            <w:r w:rsidRPr="00AE7A93">
              <w:rPr>
                <w:rFonts w:ascii="Book Antiqua" w:eastAsia="Times New Roman" w:hAnsi="Book Antiqua" w:cs="Times New Roman"/>
                <w:sz w:val="18"/>
                <w:szCs w:val="18"/>
              </w:rPr>
              <w:t>Diallyl</w:t>
            </w:r>
            <w:proofErr w:type="spellEnd"/>
            <w:r w:rsidRPr="00AE7A93">
              <w:rPr>
                <w:rFonts w:ascii="Book Antiqua" w:eastAsia="Times New Roman" w:hAnsi="Book Antiqua" w:cs="Times New Roman"/>
                <w:sz w:val="18"/>
                <w:szCs w:val="18"/>
              </w:rPr>
              <w:t xml:space="preserve"> </w:t>
            </w:r>
            <w:proofErr w:type="spellStart"/>
            <w:r w:rsidRPr="00AE7A93">
              <w:rPr>
                <w:rFonts w:ascii="Book Antiqua" w:eastAsia="Times New Roman" w:hAnsi="Book Antiqua" w:cs="Times New Roman"/>
                <w:sz w:val="18"/>
                <w:szCs w:val="18"/>
              </w:rPr>
              <w:t>sulphide</w:t>
            </w:r>
            <w:proofErr w:type="spellEnd"/>
          </w:p>
        </w:tc>
        <w:tc>
          <w:tcPr>
            <w:tcW w:w="2160" w:type="dxa"/>
            <w:tcBorders>
              <w:top w:val="nil"/>
              <w:left w:val="nil"/>
              <w:bottom w:val="single" w:sz="4" w:space="0" w:color="auto"/>
              <w:right w:val="single" w:sz="4" w:space="0" w:color="auto"/>
            </w:tcBorders>
            <w:shd w:val="clear" w:color="auto" w:fill="auto"/>
            <w:hideMark/>
          </w:tcPr>
          <w:p w:rsidR="00100B94" w:rsidRPr="00AE7A93" w:rsidRDefault="0093154A" w:rsidP="00AE7A93">
            <w:pPr>
              <w:spacing w:after="0" w:line="360" w:lineRule="auto"/>
              <w:jc w:val="both"/>
              <w:rPr>
                <w:rFonts w:ascii="Book Antiqua" w:eastAsia="Times New Roman" w:hAnsi="Book Antiqua" w:cs="Times New Roman"/>
                <w:sz w:val="18"/>
                <w:szCs w:val="18"/>
              </w:rPr>
            </w:pPr>
            <w:proofErr w:type="spellStart"/>
            <w:r w:rsidRPr="00AE7A93">
              <w:rPr>
                <w:rFonts w:ascii="Book Antiqua" w:eastAsia="Times New Roman" w:hAnsi="Book Antiqua" w:cs="Times New Roman"/>
                <w:sz w:val="18"/>
                <w:szCs w:val="18"/>
              </w:rPr>
              <w:t>i.g</w:t>
            </w:r>
            <w:proofErr w:type="spellEnd"/>
            <w:r w:rsidRPr="00AE7A93">
              <w:rPr>
                <w:rFonts w:ascii="Book Antiqua" w:eastAsia="Times New Roman" w:hAnsi="Book Antiqua" w:cs="Times New Roman"/>
                <w:sz w:val="18"/>
                <w:szCs w:val="18"/>
              </w:rPr>
              <w:t>.</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150-200 mg/kg BW</w:t>
            </w:r>
            <w:r w:rsidR="00100B94" w:rsidRPr="00AE7A93">
              <w:rPr>
                <w:rFonts w:ascii="Book Antiqua" w:eastAsia="Times New Roman" w:hAnsi="Book Antiqua" w:cs="Times New Roman"/>
                <w:sz w:val="18"/>
                <w:szCs w:val="18"/>
              </w:rPr>
              <w:t>,</w:t>
            </w:r>
            <w:r w:rsidRPr="00AE7A93">
              <w:rPr>
                <w:rFonts w:ascii="Book Antiqua" w:hAnsi="Book Antiqua" w:cs="Times New Roman" w:hint="eastAsia"/>
                <w:sz w:val="18"/>
                <w:szCs w:val="18"/>
                <w:lang w:eastAsia="zh-CN"/>
              </w:rPr>
              <w:t xml:space="preserve"> </w:t>
            </w:r>
            <w:r w:rsidR="00100B94" w:rsidRPr="00AE7A93">
              <w:rPr>
                <w:rFonts w:ascii="Book Antiqua" w:eastAsia="Times New Roman" w:hAnsi="Book Antiqua" w:cs="Times New Roman"/>
                <w:sz w:val="18"/>
                <w:szCs w:val="18"/>
              </w:rPr>
              <w:t>Topical</w:t>
            </w:r>
            <w:r w:rsidR="00AE7A93" w:rsidRPr="00AE7A93">
              <w:rPr>
                <w:rFonts w:ascii="Book Antiqua" w:hAnsi="Book Antiqua" w:cs="Times New Roman" w:hint="eastAsia"/>
                <w:sz w:val="18"/>
                <w:szCs w:val="18"/>
                <w:lang w:eastAsia="zh-CN"/>
              </w:rPr>
              <w:t xml:space="preserve">: </w:t>
            </w:r>
            <w:r w:rsidR="00100B94" w:rsidRPr="00AE7A93">
              <w:rPr>
                <w:rFonts w:ascii="Book Antiqua" w:eastAsia="Times New Roman" w:hAnsi="Book Antiqua" w:cs="Times New Roman"/>
                <w:sz w:val="18"/>
                <w:szCs w:val="18"/>
              </w:rPr>
              <w:t>0.5</w:t>
            </w:r>
            <w:r w:rsidRPr="00AE7A93">
              <w:rPr>
                <w:rFonts w:ascii="Book Antiqua" w:hAnsi="Book Antiqua" w:cs="Times New Roman" w:hint="eastAsia"/>
                <w:sz w:val="18"/>
                <w:szCs w:val="18"/>
                <w:lang w:eastAsia="zh-CN"/>
              </w:rPr>
              <w:t>%</w:t>
            </w:r>
            <w:r w:rsidRPr="00AE7A93">
              <w:rPr>
                <w:rFonts w:ascii="Book Antiqua" w:eastAsia="Times New Roman" w:hAnsi="Book Antiqua" w:cs="Times New Roman"/>
                <w:sz w:val="18"/>
                <w:szCs w:val="18"/>
              </w:rPr>
              <w:t>-1</w:t>
            </w:r>
            <w:r w:rsidR="00100B94" w:rsidRPr="00AE7A93">
              <w:rPr>
                <w:rFonts w:ascii="Book Antiqua" w:eastAsia="Times New Roman" w:hAnsi="Book Antiqua" w:cs="Times New Roman"/>
                <w:sz w:val="18"/>
                <w:szCs w:val="18"/>
              </w:rPr>
              <w:t>% (100</w:t>
            </w:r>
            <w:r w:rsidRPr="00AE7A93">
              <w:rPr>
                <w:rFonts w:ascii="Book Antiqua" w:hAnsi="Book Antiqua" w:cs="Times New Roman" w:hint="eastAsia"/>
                <w:sz w:val="18"/>
                <w:szCs w:val="18"/>
                <w:lang w:eastAsia="zh-CN"/>
              </w:rPr>
              <w:t xml:space="preserve"> </w:t>
            </w:r>
            <w:r w:rsidR="00100B94" w:rsidRPr="00AE7A93">
              <w:rPr>
                <w:rFonts w:ascii="Book Antiqua" w:eastAsia="Times New Roman" w:hAnsi="Book Antiqua" w:cs="Times New Roman"/>
                <w:sz w:val="18"/>
                <w:szCs w:val="18"/>
              </w:rPr>
              <w:t>µ</w:t>
            </w:r>
            <w:r w:rsidRPr="00AE7A93">
              <w:rPr>
                <w:rFonts w:ascii="Book Antiqua" w:eastAsia="Times New Roman" w:hAnsi="Book Antiqua" w:cs="Times New Roman"/>
                <w:sz w:val="18"/>
                <w:szCs w:val="18"/>
              </w:rPr>
              <w:t>L</w:t>
            </w:r>
            <w:r w:rsidR="00100B94" w:rsidRPr="00AE7A93">
              <w:rPr>
                <w:rFonts w:ascii="Book Antiqua" w:eastAsia="Times New Roman" w:hAnsi="Book Antiqua" w:cs="Times New Roman"/>
                <w:sz w:val="18"/>
                <w:szCs w:val="18"/>
              </w:rPr>
              <w:t>)</w:t>
            </w:r>
          </w:p>
        </w:tc>
        <w:tc>
          <w:tcPr>
            <w:tcW w:w="306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Colon, Kidney,</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Forestomach, Urinary bladder, Thymus,</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Lung,</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Esophagus, Buccal pouch,</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Skin,</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Liver,</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Colon, Kidney</w:t>
            </w:r>
          </w:p>
        </w:tc>
        <w:tc>
          <w:tcPr>
            <w:tcW w:w="135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↓(6)/↓(2)</w:t>
            </w:r>
          </w:p>
        </w:tc>
        <w:tc>
          <w:tcPr>
            <w:tcW w:w="99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NR</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↓(5)/↑(3)</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↑(2)</w:t>
            </w:r>
          </w:p>
        </w:tc>
        <w:tc>
          <w:tcPr>
            <w:tcW w:w="126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17</w:t>
            </w:r>
          </w:p>
        </w:tc>
        <w:tc>
          <w:tcPr>
            <w:tcW w:w="117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noProof/>
                <w:sz w:val="18"/>
                <w:szCs w:val="18"/>
              </w:rPr>
              <w:t>[</w:t>
            </w:r>
            <w:r w:rsidR="00CC057A" w:rsidRPr="00AE7A93">
              <w:rPr>
                <w:rFonts w:ascii="Book Antiqua" w:eastAsia="Times New Roman" w:hAnsi="Book Antiqua" w:cs="Times New Roman"/>
                <w:noProof/>
                <w:sz w:val="18"/>
                <w:szCs w:val="18"/>
              </w:rPr>
              <w:t>83,84</w:t>
            </w:r>
            <w:r w:rsidRPr="00AE7A93">
              <w:rPr>
                <w:rFonts w:ascii="Book Antiqua" w:eastAsia="Times New Roman" w:hAnsi="Book Antiqua" w:cs="Times New Roman"/>
                <w:noProof/>
                <w:sz w:val="18"/>
                <w:szCs w:val="18"/>
              </w:rPr>
              <w:t>]</w:t>
            </w:r>
          </w:p>
        </w:tc>
      </w:tr>
      <w:tr w:rsidR="00E007D5" w:rsidRPr="00B22A34" w:rsidTr="00B96D0D">
        <w:trPr>
          <w:trHeight w:val="1070"/>
        </w:trPr>
        <w:tc>
          <w:tcPr>
            <w:tcW w:w="1548" w:type="dxa"/>
            <w:tcBorders>
              <w:top w:val="nil"/>
              <w:left w:val="single" w:sz="4" w:space="0" w:color="auto"/>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lastRenderedPageBreak/>
              <w:t>Resveratrol</w:t>
            </w:r>
          </w:p>
        </w:tc>
        <w:tc>
          <w:tcPr>
            <w:tcW w:w="2160" w:type="dxa"/>
            <w:tcBorders>
              <w:top w:val="nil"/>
              <w:left w:val="nil"/>
              <w:bottom w:val="single" w:sz="4" w:space="0" w:color="auto"/>
              <w:right w:val="single" w:sz="4" w:space="0" w:color="auto"/>
            </w:tcBorders>
            <w:shd w:val="clear" w:color="auto" w:fill="auto"/>
            <w:hideMark/>
          </w:tcPr>
          <w:p w:rsidR="00100B94" w:rsidRPr="00AE7A93" w:rsidRDefault="00100B94" w:rsidP="00AE7A93">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Diet</w:t>
            </w:r>
            <w:r w:rsidR="00AE7A93" w:rsidRPr="00AE7A93">
              <w:rPr>
                <w:rFonts w:ascii="Book Antiqua" w:hAnsi="Book Antiqua" w:cs="Times New Roman" w:hint="eastAsia"/>
                <w:b/>
                <w:bCs/>
                <w:sz w:val="18"/>
                <w:szCs w:val="18"/>
                <w:lang w:eastAsia="zh-CN"/>
              </w:rPr>
              <w:t xml:space="preserve">: </w:t>
            </w:r>
            <w:r w:rsidRPr="00AE7A93">
              <w:rPr>
                <w:rFonts w:ascii="Book Antiqua" w:eastAsia="Times New Roman" w:hAnsi="Book Antiqua" w:cs="Times New Roman"/>
                <w:sz w:val="18"/>
                <w:szCs w:val="18"/>
              </w:rPr>
              <w:t>60-200 mg/kg</w:t>
            </w:r>
            <w:r w:rsidR="00B22A34" w:rsidRPr="00AE7A93">
              <w:rPr>
                <w:rFonts w:ascii="Book Antiqua" w:eastAsia="Times New Roman" w:hAnsi="Book Antiqua" w:cs="Times New Roman"/>
                <w:sz w:val="18"/>
                <w:szCs w:val="18"/>
              </w:rPr>
              <w:t xml:space="preserve"> </w:t>
            </w:r>
          </w:p>
        </w:tc>
        <w:tc>
          <w:tcPr>
            <w:tcW w:w="3060" w:type="dxa"/>
            <w:tcBorders>
              <w:top w:val="nil"/>
              <w:left w:val="nil"/>
              <w:bottom w:val="single" w:sz="4" w:space="0" w:color="auto"/>
              <w:right w:val="single" w:sz="4" w:space="0" w:color="auto"/>
            </w:tcBorders>
            <w:shd w:val="clear" w:color="auto" w:fill="auto"/>
            <w:hideMark/>
          </w:tcPr>
          <w:p w:rsidR="00100B94" w:rsidRPr="00AE7A93" w:rsidRDefault="00100B94" w:rsidP="00AE7A93">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Urinary bladder,</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Skin,</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Mammary gland</w:t>
            </w:r>
            <w:r w:rsidR="00AE7A93" w:rsidRPr="00AE7A93">
              <w:rPr>
                <w:rFonts w:ascii="Book Antiqua" w:hAnsi="Book Antiqua" w:cs="Times New Roman" w:hint="eastAsia"/>
                <w:sz w:val="18"/>
                <w:szCs w:val="18"/>
                <w:vertAlign w:val="superscript"/>
                <w:lang w:eastAsia="zh-CN"/>
              </w:rPr>
              <w:t>1</w:t>
            </w:r>
            <w:r w:rsidRPr="00AE7A93">
              <w:rPr>
                <w:rFonts w:ascii="Book Antiqua" w:eastAsia="Times New Roman" w:hAnsi="Book Antiqua" w:cs="Times New Roman"/>
                <w:sz w:val="18"/>
                <w:szCs w:val="18"/>
              </w:rPr>
              <w:t>,</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Buccal pouch,</w:t>
            </w:r>
            <w:r w:rsidR="00AE7A93" w:rsidRPr="00AE7A93">
              <w:rPr>
                <w:rFonts w:ascii="Book Antiqua" w:hAnsi="Book Antiqua" w:cs="Times New Roman" w:hint="eastAsia"/>
                <w:sz w:val="18"/>
                <w:szCs w:val="18"/>
                <w:lang w:eastAsia="zh-CN"/>
              </w:rPr>
              <w:t xml:space="preserve"> </w:t>
            </w:r>
            <w:proofErr w:type="spellStart"/>
            <w:r w:rsidRPr="00AE7A93">
              <w:rPr>
                <w:rFonts w:ascii="Book Antiqua" w:eastAsia="Times New Roman" w:hAnsi="Book Antiqua" w:cs="Times New Roman"/>
                <w:sz w:val="18"/>
                <w:szCs w:val="18"/>
              </w:rPr>
              <w:t>Tounge</w:t>
            </w:r>
            <w:proofErr w:type="spellEnd"/>
            <w:r w:rsidRPr="00AE7A93">
              <w:rPr>
                <w:rFonts w:ascii="Book Antiqua" w:eastAsia="Times New Roman" w:hAnsi="Book Antiqua" w:cs="Times New Roman"/>
                <w:sz w:val="18"/>
                <w:szCs w:val="18"/>
              </w:rPr>
              <w:t>,</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Prostate,</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Lung,</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Salivary gland</w:t>
            </w:r>
          </w:p>
        </w:tc>
        <w:tc>
          <w:tcPr>
            <w:tcW w:w="135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↓(5)/↓(1)</w:t>
            </w:r>
          </w:p>
        </w:tc>
        <w:tc>
          <w:tcPr>
            <w:tcW w:w="99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↓(7)/↑(6)</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↑(4)</w:t>
            </w:r>
          </w:p>
        </w:tc>
        <w:tc>
          <w:tcPr>
            <w:tcW w:w="126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24</w:t>
            </w:r>
          </w:p>
        </w:tc>
        <w:tc>
          <w:tcPr>
            <w:tcW w:w="117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noProof/>
                <w:sz w:val="18"/>
                <w:szCs w:val="18"/>
              </w:rPr>
              <w:t>[</w:t>
            </w:r>
            <w:r w:rsidR="00CC057A" w:rsidRPr="00AE7A93">
              <w:rPr>
                <w:rFonts w:ascii="Book Antiqua" w:eastAsia="Times New Roman" w:hAnsi="Book Antiqua" w:cs="Times New Roman"/>
                <w:noProof/>
                <w:sz w:val="18"/>
                <w:szCs w:val="18"/>
              </w:rPr>
              <w:t>85-88</w:t>
            </w:r>
            <w:r w:rsidRPr="00AE7A93">
              <w:rPr>
                <w:rFonts w:ascii="Book Antiqua" w:eastAsia="Times New Roman" w:hAnsi="Book Antiqua" w:cs="Times New Roman"/>
                <w:noProof/>
                <w:sz w:val="18"/>
                <w:szCs w:val="18"/>
              </w:rPr>
              <w:t>]</w:t>
            </w:r>
          </w:p>
        </w:tc>
      </w:tr>
      <w:tr w:rsidR="00E007D5" w:rsidRPr="00B22A34" w:rsidTr="00B96D0D">
        <w:trPr>
          <w:trHeight w:val="1079"/>
        </w:trPr>
        <w:tc>
          <w:tcPr>
            <w:tcW w:w="1548" w:type="dxa"/>
            <w:tcBorders>
              <w:top w:val="nil"/>
              <w:left w:val="single" w:sz="4" w:space="0" w:color="auto"/>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proofErr w:type="spellStart"/>
            <w:r w:rsidRPr="00AE7A93">
              <w:rPr>
                <w:rFonts w:ascii="Book Antiqua" w:eastAsia="Times New Roman" w:hAnsi="Book Antiqua" w:cs="Times New Roman"/>
                <w:sz w:val="18"/>
                <w:szCs w:val="18"/>
              </w:rPr>
              <w:t>Retinoids</w:t>
            </w:r>
            <w:proofErr w:type="spellEnd"/>
          </w:p>
        </w:tc>
        <w:tc>
          <w:tcPr>
            <w:tcW w:w="2160" w:type="dxa"/>
            <w:tcBorders>
              <w:top w:val="nil"/>
              <w:left w:val="nil"/>
              <w:bottom w:val="single" w:sz="4" w:space="0" w:color="auto"/>
              <w:right w:val="single" w:sz="4" w:space="0" w:color="auto"/>
            </w:tcBorders>
            <w:shd w:val="clear" w:color="auto" w:fill="auto"/>
            <w:hideMark/>
          </w:tcPr>
          <w:p w:rsidR="00AE7A93" w:rsidRPr="00AE7A93" w:rsidRDefault="00100B94" w:rsidP="00AE7A93">
            <w:pPr>
              <w:spacing w:after="0" w:line="360" w:lineRule="auto"/>
              <w:jc w:val="both"/>
              <w:rPr>
                <w:rFonts w:ascii="Book Antiqua" w:hAnsi="Book Antiqua" w:cs="Times New Roman"/>
                <w:sz w:val="18"/>
                <w:szCs w:val="18"/>
                <w:lang w:eastAsia="zh-CN"/>
              </w:rPr>
            </w:pPr>
            <w:r w:rsidRPr="00AE7A93">
              <w:rPr>
                <w:rFonts w:ascii="Book Antiqua" w:eastAsia="Times New Roman" w:hAnsi="Book Antiqua" w:cs="Times New Roman"/>
                <w:sz w:val="18"/>
                <w:szCs w:val="18"/>
              </w:rPr>
              <w:t>Topical</w:t>
            </w:r>
            <w:r w:rsidR="0093154A"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(Oral)</w:t>
            </w:r>
            <w:r w:rsidR="00AE7A93" w:rsidRPr="00AE7A93">
              <w:rPr>
                <w:rFonts w:ascii="Book Antiqua" w:hAnsi="Book Antiqua" w:cs="Times New Roman" w:hint="eastAsia"/>
                <w:b/>
                <w:bCs/>
                <w:sz w:val="18"/>
                <w:szCs w:val="18"/>
                <w:lang w:eastAsia="zh-CN"/>
              </w:rPr>
              <w:t xml:space="preserve">: </w:t>
            </w:r>
            <w:r w:rsidRPr="00AE7A93">
              <w:rPr>
                <w:rFonts w:ascii="Book Antiqua" w:eastAsia="Times New Roman" w:hAnsi="Book Antiqua" w:cs="Times New Roman"/>
                <w:sz w:val="18"/>
                <w:szCs w:val="18"/>
              </w:rPr>
              <w:t xml:space="preserve">0.5-1.0 </w:t>
            </w:r>
            <w:proofErr w:type="spellStart"/>
            <w:r w:rsidRPr="00AE7A93">
              <w:rPr>
                <w:rFonts w:ascii="Book Antiqua" w:eastAsia="Times New Roman" w:hAnsi="Book Antiqua" w:cs="Times New Roman"/>
                <w:sz w:val="18"/>
                <w:szCs w:val="18"/>
              </w:rPr>
              <w:t>mmol</w:t>
            </w:r>
            <w:proofErr w:type="spellEnd"/>
            <w:r w:rsidRPr="00AE7A93">
              <w:rPr>
                <w:rFonts w:ascii="Book Antiqua" w:eastAsia="Times New Roman" w:hAnsi="Book Antiqua" w:cs="Times New Roman"/>
                <w:sz w:val="18"/>
                <w:szCs w:val="18"/>
              </w:rPr>
              <w:t xml:space="preserve">/kg BW </w:t>
            </w:r>
          </w:p>
          <w:p w:rsidR="00100B94" w:rsidRPr="00AE7A93" w:rsidRDefault="00100B94" w:rsidP="00AE7A93">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Diet</w:t>
            </w:r>
            <w:r w:rsidR="00AE7A93" w:rsidRPr="00AE7A93">
              <w:rPr>
                <w:rFonts w:ascii="Book Antiqua" w:hAnsi="Book Antiqua" w:cs="Times New Roman" w:hint="eastAsia"/>
                <w:b/>
                <w:bCs/>
                <w:sz w:val="18"/>
                <w:szCs w:val="18"/>
                <w:lang w:eastAsia="zh-CN"/>
              </w:rPr>
              <w:t xml:space="preserve">: </w:t>
            </w:r>
            <w:r w:rsidRPr="00AE7A93">
              <w:rPr>
                <w:rFonts w:ascii="Book Antiqua" w:eastAsia="Times New Roman" w:hAnsi="Book Antiqua" w:cs="Times New Roman"/>
                <w:sz w:val="18"/>
                <w:szCs w:val="18"/>
              </w:rPr>
              <w:t xml:space="preserve">150-200 mg/kg </w:t>
            </w:r>
          </w:p>
        </w:tc>
        <w:tc>
          <w:tcPr>
            <w:tcW w:w="3060" w:type="dxa"/>
            <w:tcBorders>
              <w:top w:val="nil"/>
              <w:left w:val="nil"/>
              <w:bottom w:val="single" w:sz="4" w:space="0" w:color="auto"/>
              <w:right w:val="single" w:sz="4" w:space="0" w:color="auto"/>
            </w:tcBorders>
            <w:shd w:val="clear" w:color="auto" w:fill="auto"/>
            <w:hideMark/>
          </w:tcPr>
          <w:p w:rsidR="00100B94" w:rsidRPr="00AE7A93" w:rsidRDefault="00100B94" w:rsidP="00AE7A93">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Urinary bladder,</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Skin,</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Mammary glands</w:t>
            </w:r>
            <w:r w:rsidR="00AE7A93">
              <w:rPr>
                <w:rFonts w:ascii="Book Antiqua" w:hAnsi="Book Antiqua" w:cs="Times New Roman" w:hint="eastAsia"/>
                <w:sz w:val="18"/>
                <w:szCs w:val="18"/>
                <w:vertAlign w:val="superscript"/>
                <w:lang w:eastAsia="zh-CN"/>
              </w:rPr>
              <w:t>1</w:t>
            </w:r>
            <w:r w:rsidRPr="00AE7A93">
              <w:rPr>
                <w:rFonts w:ascii="Book Antiqua" w:eastAsia="Times New Roman" w:hAnsi="Book Antiqua" w:cs="Times New Roman"/>
                <w:sz w:val="18"/>
                <w:szCs w:val="18"/>
              </w:rPr>
              <w:t>,</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 xml:space="preserve">Buccal </w:t>
            </w:r>
            <w:proofErr w:type="spellStart"/>
            <w:r w:rsidRPr="00AE7A93">
              <w:rPr>
                <w:rFonts w:ascii="Book Antiqua" w:eastAsia="Times New Roman" w:hAnsi="Book Antiqua" w:cs="Times New Roman"/>
                <w:sz w:val="18"/>
                <w:szCs w:val="18"/>
              </w:rPr>
              <w:t>puch</w:t>
            </w:r>
            <w:proofErr w:type="spellEnd"/>
            <w:r w:rsidRPr="00AE7A93">
              <w:rPr>
                <w:rFonts w:ascii="Book Antiqua" w:eastAsia="Times New Roman" w:hAnsi="Book Antiqua" w:cs="Times New Roman"/>
                <w:sz w:val="18"/>
                <w:szCs w:val="18"/>
              </w:rPr>
              <w:t>,</w:t>
            </w:r>
            <w:r w:rsidR="00AE7A93" w:rsidRPr="00AE7A93">
              <w:rPr>
                <w:rFonts w:ascii="Book Antiqua" w:hAnsi="Book Antiqua" w:cs="Times New Roman" w:hint="eastAsia"/>
                <w:sz w:val="18"/>
                <w:szCs w:val="18"/>
                <w:lang w:eastAsia="zh-CN"/>
              </w:rPr>
              <w:t xml:space="preserve"> </w:t>
            </w:r>
            <w:proofErr w:type="spellStart"/>
            <w:r w:rsidRPr="00AE7A93">
              <w:rPr>
                <w:rFonts w:ascii="Book Antiqua" w:eastAsia="Times New Roman" w:hAnsi="Book Antiqua" w:cs="Times New Roman"/>
                <w:sz w:val="18"/>
                <w:szCs w:val="18"/>
              </w:rPr>
              <w:t>Tounge</w:t>
            </w:r>
            <w:proofErr w:type="spellEnd"/>
            <w:r w:rsidRPr="00AE7A93">
              <w:rPr>
                <w:rFonts w:ascii="Book Antiqua" w:eastAsia="Times New Roman" w:hAnsi="Book Antiqua" w:cs="Times New Roman"/>
                <w:sz w:val="18"/>
                <w:szCs w:val="18"/>
              </w:rPr>
              <w:t>,</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Prostate,</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Lung,</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Salivary gland</w:t>
            </w:r>
          </w:p>
        </w:tc>
        <w:tc>
          <w:tcPr>
            <w:tcW w:w="135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↓(6)/↓(1)</w:t>
            </w:r>
          </w:p>
        </w:tc>
        <w:tc>
          <w:tcPr>
            <w:tcW w:w="99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NR</w:t>
            </w:r>
          </w:p>
        </w:tc>
        <w:tc>
          <w:tcPr>
            <w:tcW w:w="126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16</w:t>
            </w:r>
          </w:p>
        </w:tc>
        <w:tc>
          <w:tcPr>
            <w:tcW w:w="117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noProof/>
                <w:sz w:val="18"/>
                <w:szCs w:val="18"/>
              </w:rPr>
              <w:t>[</w:t>
            </w:r>
            <w:r w:rsidR="00CC057A" w:rsidRPr="00AE7A93">
              <w:rPr>
                <w:rFonts w:ascii="Book Antiqua" w:eastAsia="Times New Roman" w:hAnsi="Book Antiqua" w:cs="Times New Roman"/>
                <w:noProof/>
                <w:sz w:val="18"/>
                <w:szCs w:val="18"/>
              </w:rPr>
              <w:t>89-91</w:t>
            </w:r>
            <w:r w:rsidRPr="00AE7A93">
              <w:rPr>
                <w:rFonts w:ascii="Book Antiqua" w:eastAsia="Times New Roman" w:hAnsi="Book Antiqua" w:cs="Times New Roman"/>
                <w:noProof/>
                <w:sz w:val="18"/>
                <w:szCs w:val="18"/>
              </w:rPr>
              <w:t>]</w:t>
            </w:r>
          </w:p>
        </w:tc>
      </w:tr>
      <w:tr w:rsidR="00E007D5" w:rsidRPr="00B22A34" w:rsidTr="00B96D0D">
        <w:trPr>
          <w:trHeight w:val="1200"/>
        </w:trPr>
        <w:tc>
          <w:tcPr>
            <w:tcW w:w="1548" w:type="dxa"/>
            <w:tcBorders>
              <w:top w:val="nil"/>
              <w:left w:val="single" w:sz="4" w:space="0" w:color="auto"/>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Capsaicin</w:t>
            </w:r>
          </w:p>
        </w:tc>
        <w:tc>
          <w:tcPr>
            <w:tcW w:w="2160" w:type="dxa"/>
            <w:tcBorders>
              <w:top w:val="nil"/>
              <w:left w:val="nil"/>
              <w:bottom w:val="single" w:sz="4" w:space="0" w:color="auto"/>
              <w:right w:val="single" w:sz="4" w:space="0" w:color="auto"/>
            </w:tcBorders>
            <w:shd w:val="clear" w:color="auto" w:fill="auto"/>
            <w:hideMark/>
          </w:tcPr>
          <w:p w:rsidR="00100B94" w:rsidRPr="00AE7A93" w:rsidRDefault="00100B94" w:rsidP="00AE7A93">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Diet</w:t>
            </w:r>
            <w:r w:rsidR="00AE7A93" w:rsidRPr="00AE7A93">
              <w:rPr>
                <w:rFonts w:ascii="Book Antiqua" w:hAnsi="Book Antiqua" w:cs="Times New Roman" w:hint="eastAsia"/>
                <w:b/>
                <w:bCs/>
                <w:sz w:val="18"/>
                <w:szCs w:val="18"/>
                <w:lang w:eastAsia="zh-CN"/>
              </w:rPr>
              <w:t xml:space="preserve">: </w:t>
            </w:r>
            <w:r w:rsidRPr="00AE7A93">
              <w:rPr>
                <w:rFonts w:ascii="Book Antiqua" w:eastAsia="Times New Roman" w:hAnsi="Book Antiqua" w:cs="Times New Roman"/>
                <w:sz w:val="18"/>
                <w:szCs w:val="18"/>
              </w:rPr>
              <w:t xml:space="preserve">1% </w:t>
            </w:r>
            <w:proofErr w:type="spellStart"/>
            <w:r w:rsidRPr="00AE7A93">
              <w:rPr>
                <w:rFonts w:ascii="Book Antiqua" w:eastAsia="Times New Roman" w:hAnsi="Book Antiqua" w:cs="Times New Roman"/>
                <w:sz w:val="18"/>
                <w:szCs w:val="18"/>
              </w:rPr>
              <w:t>capsaicinoids</w:t>
            </w:r>
            <w:proofErr w:type="spellEnd"/>
            <w:r w:rsidR="0093154A"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(64.5% capsaicin),</w:t>
            </w:r>
            <w:r w:rsidR="0093154A"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Topical</w:t>
            </w:r>
            <w:r w:rsidR="0093154A"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(Oral)</w:t>
            </w:r>
            <w:r w:rsidR="00AE7A93" w:rsidRPr="00AE7A93">
              <w:rPr>
                <w:rFonts w:ascii="Book Antiqua" w:hAnsi="Book Antiqua" w:cs="Times New Roman" w:hint="eastAsia"/>
                <w:b/>
                <w:bCs/>
                <w:sz w:val="18"/>
                <w:szCs w:val="18"/>
                <w:lang w:eastAsia="zh-CN"/>
              </w:rPr>
              <w:t xml:space="preserve">: </w:t>
            </w:r>
            <w:r w:rsidRPr="00AE7A93">
              <w:rPr>
                <w:rFonts w:ascii="Book Antiqua" w:eastAsia="Times New Roman" w:hAnsi="Book Antiqua" w:cs="Times New Roman"/>
                <w:sz w:val="18"/>
                <w:szCs w:val="18"/>
              </w:rPr>
              <w:t>10-102 mg/kg BW</w:t>
            </w:r>
          </w:p>
        </w:tc>
        <w:tc>
          <w:tcPr>
            <w:tcW w:w="306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Lung,</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Skin,</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Tongue,</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Colon</w:t>
            </w:r>
          </w:p>
        </w:tc>
        <w:tc>
          <w:tcPr>
            <w:tcW w:w="135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↓(4)/NR</w:t>
            </w:r>
          </w:p>
        </w:tc>
        <w:tc>
          <w:tcPr>
            <w:tcW w:w="99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↓(4)/↑(3)</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NR</w:t>
            </w:r>
          </w:p>
        </w:tc>
        <w:tc>
          <w:tcPr>
            <w:tcW w:w="126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10</w:t>
            </w:r>
          </w:p>
        </w:tc>
        <w:tc>
          <w:tcPr>
            <w:tcW w:w="117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noProof/>
                <w:sz w:val="18"/>
                <w:szCs w:val="18"/>
              </w:rPr>
              <w:t>[</w:t>
            </w:r>
            <w:r w:rsidR="00CC057A" w:rsidRPr="00AE7A93">
              <w:rPr>
                <w:rFonts w:ascii="Book Antiqua" w:eastAsia="Times New Roman" w:hAnsi="Book Antiqua" w:cs="Times New Roman"/>
                <w:noProof/>
                <w:sz w:val="18"/>
                <w:szCs w:val="18"/>
              </w:rPr>
              <w:t>92,93</w:t>
            </w:r>
            <w:r w:rsidRPr="00AE7A93">
              <w:rPr>
                <w:rFonts w:ascii="Book Antiqua" w:eastAsia="Times New Roman" w:hAnsi="Book Antiqua" w:cs="Times New Roman"/>
                <w:noProof/>
                <w:sz w:val="18"/>
                <w:szCs w:val="18"/>
              </w:rPr>
              <w:t>]</w:t>
            </w:r>
          </w:p>
        </w:tc>
      </w:tr>
      <w:tr w:rsidR="00E007D5" w:rsidRPr="00B22A34" w:rsidTr="00B96D0D">
        <w:trPr>
          <w:trHeight w:val="602"/>
        </w:trPr>
        <w:tc>
          <w:tcPr>
            <w:tcW w:w="1548" w:type="dxa"/>
            <w:tcBorders>
              <w:top w:val="nil"/>
              <w:left w:val="single" w:sz="4" w:space="0" w:color="auto"/>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proofErr w:type="spellStart"/>
            <w:r w:rsidRPr="00AE7A93">
              <w:rPr>
                <w:rFonts w:ascii="Book Antiqua" w:eastAsia="Times New Roman" w:hAnsi="Book Antiqua" w:cs="Times New Roman"/>
                <w:sz w:val="18"/>
                <w:szCs w:val="18"/>
              </w:rPr>
              <w:t>Phenethyl</w:t>
            </w:r>
            <w:proofErr w:type="spellEnd"/>
            <w:r w:rsidRPr="00AE7A93">
              <w:rPr>
                <w:rFonts w:ascii="Book Antiqua" w:eastAsia="Times New Roman" w:hAnsi="Book Antiqua" w:cs="Times New Roman"/>
                <w:sz w:val="18"/>
                <w:szCs w:val="18"/>
              </w:rPr>
              <w:t xml:space="preserve"> </w:t>
            </w:r>
            <w:proofErr w:type="spellStart"/>
            <w:r w:rsidRPr="00AE7A93">
              <w:rPr>
                <w:rFonts w:ascii="Book Antiqua" w:eastAsia="Times New Roman" w:hAnsi="Book Antiqua" w:cs="Times New Roman"/>
                <w:sz w:val="18"/>
                <w:szCs w:val="18"/>
              </w:rPr>
              <w:t>isothiocyanate</w:t>
            </w:r>
            <w:proofErr w:type="spellEnd"/>
          </w:p>
        </w:tc>
        <w:tc>
          <w:tcPr>
            <w:tcW w:w="2160" w:type="dxa"/>
            <w:tcBorders>
              <w:top w:val="nil"/>
              <w:left w:val="nil"/>
              <w:bottom w:val="single" w:sz="4" w:space="0" w:color="auto"/>
              <w:right w:val="single" w:sz="4" w:space="0" w:color="auto"/>
            </w:tcBorders>
            <w:shd w:val="clear" w:color="auto" w:fill="auto"/>
            <w:hideMark/>
          </w:tcPr>
          <w:p w:rsidR="00100B94" w:rsidRPr="00AE7A93" w:rsidRDefault="00100B94" w:rsidP="00AE7A93">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Diet</w:t>
            </w:r>
            <w:r w:rsidR="00AE7A93" w:rsidRPr="00AE7A93">
              <w:rPr>
                <w:rFonts w:ascii="Book Antiqua" w:hAnsi="Book Antiqua" w:cs="Times New Roman" w:hint="eastAsia"/>
                <w:b/>
                <w:bCs/>
                <w:sz w:val="18"/>
                <w:szCs w:val="18"/>
                <w:lang w:eastAsia="zh-CN"/>
              </w:rPr>
              <w:t xml:space="preserve">: </w:t>
            </w:r>
            <w:r w:rsidRPr="00AE7A93">
              <w:rPr>
                <w:rFonts w:ascii="Book Antiqua" w:eastAsia="Times New Roman" w:hAnsi="Book Antiqua" w:cs="Times New Roman"/>
                <w:sz w:val="18"/>
                <w:szCs w:val="18"/>
              </w:rPr>
              <w:t>5</w:t>
            </w:r>
            <w:r w:rsidR="0093154A" w:rsidRPr="00AE7A93">
              <w:rPr>
                <w:rFonts w:ascii="Book Antiqua" w:hAnsi="Book Antiqua" w:cs="Times New Roman" w:hint="eastAsia"/>
                <w:sz w:val="18"/>
                <w:szCs w:val="18"/>
                <w:lang w:eastAsia="zh-CN"/>
              </w:rPr>
              <w:t>-</w:t>
            </w:r>
            <w:r w:rsidRPr="00AE7A93">
              <w:rPr>
                <w:rFonts w:ascii="Book Antiqua" w:eastAsia="Times New Roman" w:hAnsi="Book Antiqua" w:cs="Times New Roman"/>
                <w:sz w:val="18"/>
                <w:szCs w:val="18"/>
              </w:rPr>
              <w:t>25 µ</w:t>
            </w:r>
            <w:proofErr w:type="spellStart"/>
            <w:r w:rsidRPr="00AE7A93">
              <w:rPr>
                <w:rFonts w:ascii="Book Antiqua" w:eastAsia="Times New Roman" w:hAnsi="Book Antiqua" w:cs="Times New Roman"/>
                <w:sz w:val="18"/>
                <w:szCs w:val="18"/>
              </w:rPr>
              <w:t>mol</w:t>
            </w:r>
            <w:proofErr w:type="spellEnd"/>
            <w:r w:rsidRPr="00AE7A93">
              <w:rPr>
                <w:rFonts w:ascii="Book Antiqua" w:eastAsia="Times New Roman" w:hAnsi="Book Antiqua" w:cs="Times New Roman"/>
                <w:sz w:val="18"/>
                <w:szCs w:val="18"/>
              </w:rPr>
              <w:t>/g,</w:t>
            </w:r>
            <w:r w:rsidR="0093154A"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0.01</w:t>
            </w:r>
            <w:r w:rsidR="0093154A" w:rsidRPr="00AE7A93">
              <w:rPr>
                <w:rFonts w:ascii="Book Antiqua" w:hAnsi="Book Antiqua" w:cs="Times New Roman" w:hint="eastAsia"/>
                <w:sz w:val="18"/>
                <w:szCs w:val="18"/>
                <w:lang w:eastAsia="zh-CN"/>
              </w:rPr>
              <w:t>%</w:t>
            </w:r>
            <w:r w:rsidRPr="00AE7A93">
              <w:rPr>
                <w:rFonts w:ascii="Book Antiqua" w:eastAsia="Times New Roman" w:hAnsi="Book Antiqua" w:cs="Times New Roman"/>
                <w:sz w:val="18"/>
                <w:szCs w:val="18"/>
              </w:rPr>
              <w:t xml:space="preserve">-0.1% </w:t>
            </w:r>
          </w:p>
        </w:tc>
        <w:tc>
          <w:tcPr>
            <w:tcW w:w="306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Lung,</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Esophagus,</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Urinary bladder,</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Colon</w:t>
            </w:r>
          </w:p>
        </w:tc>
        <w:tc>
          <w:tcPr>
            <w:tcW w:w="135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↓(3)/↓(1)</w:t>
            </w:r>
          </w:p>
        </w:tc>
        <w:tc>
          <w:tcPr>
            <w:tcW w:w="99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NR</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NR</w:t>
            </w:r>
          </w:p>
        </w:tc>
        <w:tc>
          <w:tcPr>
            <w:tcW w:w="126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9</w:t>
            </w:r>
          </w:p>
        </w:tc>
        <w:tc>
          <w:tcPr>
            <w:tcW w:w="117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noProof/>
                <w:sz w:val="18"/>
                <w:szCs w:val="18"/>
              </w:rPr>
              <w:t>[</w:t>
            </w:r>
            <w:r w:rsidR="00CC057A" w:rsidRPr="00AE7A93">
              <w:rPr>
                <w:rFonts w:ascii="Book Antiqua" w:eastAsia="Times New Roman" w:hAnsi="Book Antiqua" w:cs="Times New Roman"/>
                <w:noProof/>
                <w:sz w:val="18"/>
                <w:szCs w:val="18"/>
              </w:rPr>
              <w:t>94-96</w:t>
            </w:r>
            <w:r w:rsidRPr="00AE7A93">
              <w:rPr>
                <w:rFonts w:ascii="Book Antiqua" w:eastAsia="Times New Roman" w:hAnsi="Book Antiqua" w:cs="Times New Roman"/>
                <w:noProof/>
                <w:sz w:val="18"/>
                <w:szCs w:val="18"/>
              </w:rPr>
              <w:t>]</w:t>
            </w:r>
          </w:p>
        </w:tc>
      </w:tr>
      <w:tr w:rsidR="00E007D5" w:rsidRPr="00B22A34" w:rsidTr="00B96D0D">
        <w:trPr>
          <w:trHeight w:val="1005"/>
        </w:trPr>
        <w:tc>
          <w:tcPr>
            <w:tcW w:w="1548" w:type="dxa"/>
            <w:tcBorders>
              <w:top w:val="nil"/>
              <w:left w:val="single" w:sz="4" w:space="0" w:color="auto"/>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Lycopene</w:t>
            </w:r>
          </w:p>
        </w:tc>
        <w:tc>
          <w:tcPr>
            <w:tcW w:w="2160" w:type="dxa"/>
            <w:tcBorders>
              <w:top w:val="nil"/>
              <w:left w:val="nil"/>
              <w:bottom w:val="single" w:sz="4" w:space="0" w:color="auto"/>
              <w:right w:val="single" w:sz="4" w:space="0" w:color="auto"/>
            </w:tcBorders>
            <w:shd w:val="clear" w:color="auto" w:fill="auto"/>
            <w:hideMark/>
          </w:tcPr>
          <w:p w:rsidR="00AE7A93" w:rsidRPr="00AE7A93" w:rsidRDefault="00100B94" w:rsidP="00AE7A93">
            <w:pPr>
              <w:spacing w:after="0" w:line="360" w:lineRule="auto"/>
              <w:jc w:val="both"/>
              <w:rPr>
                <w:rFonts w:ascii="Book Antiqua" w:hAnsi="Book Antiqua" w:cs="Times New Roman"/>
                <w:b/>
                <w:bCs/>
                <w:sz w:val="18"/>
                <w:szCs w:val="18"/>
                <w:lang w:eastAsia="zh-CN"/>
              </w:rPr>
            </w:pPr>
            <w:r w:rsidRPr="00AE7A93">
              <w:rPr>
                <w:rFonts w:ascii="Book Antiqua" w:eastAsia="Times New Roman" w:hAnsi="Book Antiqua" w:cs="Times New Roman"/>
                <w:sz w:val="18"/>
                <w:szCs w:val="18"/>
              </w:rPr>
              <w:t>Drinking water</w:t>
            </w:r>
            <w:r w:rsidR="00AE7A93" w:rsidRPr="00AE7A93">
              <w:rPr>
                <w:rFonts w:ascii="Book Antiqua" w:hAnsi="Book Antiqua" w:cs="Times New Roman" w:hint="eastAsia"/>
                <w:sz w:val="18"/>
                <w:szCs w:val="18"/>
                <w:lang w:eastAsia="zh-CN"/>
              </w:rPr>
              <w:t>:</w:t>
            </w:r>
            <w:r w:rsidRPr="00AE7A93">
              <w:rPr>
                <w:rFonts w:ascii="Book Antiqua" w:eastAsia="Times New Roman" w:hAnsi="Book Antiqua" w:cs="Times New Roman"/>
                <w:sz w:val="18"/>
                <w:szCs w:val="18"/>
              </w:rPr>
              <w:t>17</w:t>
            </w:r>
            <w:r w:rsidR="0093154A"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ppm</w:t>
            </w:r>
            <w:r w:rsidRPr="00AE7A93">
              <w:rPr>
                <w:rFonts w:ascii="Book Antiqua" w:eastAsia="Times New Roman" w:hAnsi="Book Antiqua" w:cs="Times New Roman"/>
                <w:b/>
                <w:bCs/>
                <w:sz w:val="18"/>
                <w:szCs w:val="18"/>
              </w:rPr>
              <w:t xml:space="preserve"> </w:t>
            </w:r>
          </w:p>
          <w:p w:rsidR="00100B94" w:rsidRPr="00AE7A93" w:rsidRDefault="00100B94" w:rsidP="00AE7A93">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Diet</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10-300 mg/kg Gavage</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15-20</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mg/kg BW</w:t>
            </w:r>
          </w:p>
        </w:tc>
        <w:tc>
          <w:tcPr>
            <w:tcW w:w="3060" w:type="dxa"/>
            <w:tcBorders>
              <w:top w:val="nil"/>
              <w:left w:val="nil"/>
              <w:bottom w:val="single" w:sz="4" w:space="0" w:color="auto"/>
              <w:right w:val="single" w:sz="4" w:space="0" w:color="auto"/>
            </w:tcBorders>
            <w:shd w:val="clear" w:color="auto" w:fill="auto"/>
            <w:hideMark/>
          </w:tcPr>
          <w:p w:rsidR="00100B94" w:rsidRPr="00AE7A93" w:rsidRDefault="00100B94" w:rsidP="00AE7A93">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Prostate,</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Lung,</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Colon, Mammary gland</w:t>
            </w:r>
            <w:r w:rsidR="00AE7A93">
              <w:rPr>
                <w:rFonts w:ascii="Book Antiqua" w:hAnsi="Book Antiqua" w:cs="Times New Roman" w:hint="eastAsia"/>
                <w:sz w:val="18"/>
                <w:szCs w:val="18"/>
                <w:vertAlign w:val="superscript"/>
                <w:lang w:eastAsia="zh-CN"/>
              </w:rPr>
              <w:t>1</w:t>
            </w:r>
            <w:r w:rsidRPr="00AE7A93">
              <w:rPr>
                <w:rFonts w:ascii="Book Antiqua" w:eastAsia="Times New Roman" w:hAnsi="Book Antiqua" w:cs="Times New Roman"/>
                <w:sz w:val="18"/>
                <w:szCs w:val="18"/>
              </w:rPr>
              <w:t>,</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Buccal pouch, Liver</w:t>
            </w:r>
          </w:p>
        </w:tc>
        <w:tc>
          <w:tcPr>
            <w:tcW w:w="135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↓(5)/↓(2)</w:t>
            </w:r>
          </w:p>
        </w:tc>
        <w:tc>
          <w:tcPr>
            <w:tcW w:w="99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↓(4)/↑(5)</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↑(5)</w:t>
            </w:r>
          </w:p>
        </w:tc>
        <w:tc>
          <w:tcPr>
            <w:tcW w:w="126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18</w:t>
            </w:r>
          </w:p>
        </w:tc>
        <w:tc>
          <w:tcPr>
            <w:tcW w:w="117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noProof/>
                <w:sz w:val="18"/>
                <w:szCs w:val="18"/>
              </w:rPr>
              <w:t>[</w:t>
            </w:r>
            <w:r w:rsidR="00CC057A" w:rsidRPr="00AE7A93">
              <w:rPr>
                <w:rFonts w:ascii="Book Antiqua" w:eastAsia="Times New Roman" w:hAnsi="Book Antiqua" w:cs="Times New Roman"/>
                <w:noProof/>
                <w:sz w:val="18"/>
                <w:szCs w:val="18"/>
              </w:rPr>
              <w:t>97</w:t>
            </w:r>
            <w:r w:rsidRPr="00AE7A93">
              <w:rPr>
                <w:rFonts w:ascii="Book Antiqua" w:eastAsia="Times New Roman" w:hAnsi="Book Antiqua" w:cs="Times New Roman"/>
                <w:noProof/>
                <w:sz w:val="18"/>
                <w:szCs w:val="18"/>
              </w:rPr>
              <w:t>]</w:t>
            </w:r>
          </w:p>
        </w:tc>
      </w:tr>
      <w:tr w:rsidR="00E007D5" w:rsidRPr="00B22A34" w:rsidTr="00B96D0D">
        <w:trPr>
          <w:trHeight w:val="1215"/>
        </w:trPr>
        <w:tc>
          <w:tcPr>
            <w:tcW w:w="1548" w:type="dxa"/>
            <w:tcBorders>
              <w:top w:val="nil"/>
              <w:left w:val="single" w:sz="4" w:space="0" w:color="auto"/>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Green, Black tea polyphenols</w:t>
            </w:r>
          </w:p>
        </w:tc>
        <w:tc>
          <w:tcPr>
            <w:tcW w:w="2160" w:type="dxa"/>
            <w:tcBorders>
              <w:top w:val="nil"/>
              <w:left w:val="nil"/>
              <w:bottom w:val="single" w:sz="4" w:space="0" w:color="auto"/>
              <w:right w:val="single" w:sz="4" w:space="0" w:color="auto"/>
            </w:tcBorders>
            <w:shd w:val="clear" w:color="auto" w:fill="auto"/>
            <w:hideMark/>
          </w:tcPr>
          <w:p w:rsidR="00AE7A93" w:rsidRPr="00AE7A93" w:rsidRDefault="00100B94" w:rsidP="00AE7A93">
            <w:pPr>
              <w:spacing w:after="0" w:line="360" w:lineRule="auto"/>
              <w:jc w:val="both"/>
              <w:rPr>
                <w:rFonts w:ascii="Book Antiqua" w:hAnsi="Book Antiqua" w:cs="Times New Roman"/>
                <w:sz w:val="18"/>
                <w:szCs w:val="18"/>
                <w:lang w:eastAsia="zh-CN"/>
              </w:rPr>
            </w:pPr>
            <w:r w:rsidRPr="00AE7A93">
              <w:rPr>
                <w:rFonts w:ascii="Book Antiqua" w:eastAsia="Times New Roman" w:hAnsi="Book Antiqua" w:cs="Times New Roman"/>
                <w:sz w:val="18"/>
                <w:szCs w:val="18"/>
              </w:rPr>
              <w:t>Drinking water</w:t>
            </w:r>
            <w:r w:rsidR="00AE7A93" w:rsidRPr="00AE7A93">
              <w:rPr>
                <w:rFonts w:ascii="Book Antiqua" w:hAnsi="Book Antiqua" w:cs="Times New Roman" w:hint="eastAsia"/>
                <w:b/>
                <w:bCs/>
                <w:sz w:val="18"/>
                <w:szCs w:val="18"/>
                <w:lang w:eastAsia="zh-CN"/>
              </w:rPr>
              <w:t xml:space="preserve">: </w:t>
            </w:r>
            <w:r w:rsidRPr="00AE7A93">
              <w:rPr>
                <w:rFonts w:ascii="Book Antiqua" w:eastAsia="Times New Roman" w:hAnsi="Book Antiqua" w:cs="Times New Roman"/>
                <w:sz w:val="18"/>
                <w:szCs w:val="18"/>
              </w:rPr>
              <w:t>1</w:t>
            </w:r>
            <w:r w:rsidR="00AE7A93" w:rsidRPr="00AE7A93">
              <w:rPr>
                <w:rFonts w:ascii="Book Antiqua" w:hAnsi="Book Antiqua" w:cs="Times New Roman" w:hint="eastAsia"/>
                <w:sz w:val="18"/>
                <w:szCs w:val="18"/>
                <w:lang w:eastAsia="zh-CN"/>
              </w:rPr>
              <w:t>%</w:t>
            </w:r>
            <w:r w:rsidRPr="00AE7A93">
              <w:rPr>
                <w:rFonts w:ascii="Book Antiqua" w:eastAsia="Times New Roman" w:hAnsi="Book Antiqua" w:cs="Times New Roman"/>
                <w:sz w:val="18"/>
                <w:szCs w:val="18"/>
              </w:rPr>
              <w:t>-5%,</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200-1000</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 xml:space="preserve">ppm </w:t>
            </w:r>
          </w:p>
          <w:p w:rsidR="00100B94" w:rsidRPr="00AE7A93" w:rsidRDefault="00100B94" w:rsidP="00AE7A93">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Diet</w:t>
            </w:r>
            <w:r w:rsidR="00AE7A93" w:rsidRPr="00AE7A93">
              <w:rPr>
                <w:rFonts w:ascii="Book Antiqua" w:hAnsi="Book Antiqua" w:cs="Times New Roman" w:hint="eastAsia"/>
                <w:b/>
                <w:bCs/>
                <w:sz w:val="18"/>
                <w:szCs w:val="18"/>
                <w:lang w:eastAsia="zh-CN"/>
              </w:rPr>
              <w:t xml:space="preserve">: </w:t>
            </w:r>
            <w:r w:rsidRPr="00AE7A93">
              <w:rPr>
                <w:rFonts w:ascii="Book Antiqua" w:eastAsia="Times New Roman" w:hAnsi="Book Antiqua" w:cs="Times New Roman"/>
                <w:sz w:val="18"/>
                <w:szCs w:val="18"/>
              </w:rPr>
              <w:t>0.05%,</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Topical</w:t>
            </w:r>
            <w:r w:rsidR="00AE7A93" w:rsidRPr="00AE7A93">
              <w:rPr>
                <w:rFonts w:ascii="Book Antiqua" w:hAnsi="Book Antiqua" w:cs="Times New Roman" w:hint="eastAsia"/>
                <w:b/>
                <w:bCs/>
                <w:sz w:val="18"/>
                <w:szCs w:val="18"/>
                <w:lang w:eastAsia="zh-CN"/>
              </w:rPr>
              <w:t xml:space="preserve">: </w:t>
            </w:r>
            <w:r w:rsidRPr="00AE7A93">
              <w:rPr>
                <w:rFonts w:ascii="Book Antiqua" w:eastAsia="Times New Roman" w:hAnsi="Book Antiqua" w:cs="Times New Roman"/>
                <w:sz w:val="18"/>
                <w:szCs w:val="18"/>
              </w:rPr>
              <w:t>1-200</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mg/animal</w:t>
            </w:r>
          </w:p>
        </w:tc>
        <w:tc>
          <w:tcPr>
            <w:tcW w:w="306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Liver,</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Skin,</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 xml:space="preserve">Mammary </w:t>
            </w:r>
            <w:r w:rsidRPr="00AE7A93">
              <w:rPr>
                <w:rFonts w:ascii="Book Antiqua" w:eastAsia="Times New Roman" w:hAnsi="Book Antiqua" w:cs="Times New Roman"/>
                <w:sz w:val="18"/>
                <w:szCs w:val="18"/>
              </w:rPr>
              <w:br/>
              <w:t>gland,</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Lung,</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Buccal pouch,</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Colon,</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Esophagus,</w:t>
            </w:r>
            <w:r w:rsidR="00AE7A93" w:rsidRPr="00AE7A93">
              <w:rPr>
                <w:rFonts w:ascii="Book Antiqua" w:hAnsi="Book Antiqua" w:cs="Times New Roman" w:hint="eastAsia"/>
                <w:sz w:val="18"/>
                <w:szCs w:val="18"/>
                <w:lang w:eastAsia="zh-CN"/>
              </w:rPr>
              <w:t xml:space="preserve"> </w:t>
            </w:r>
            <w:r w:rsidRPr="00AE7A93">
              <w:rPr>
                <w:rFonts w:ascii="Book Antiqua" w:eastAsia="Times New Roman" w:hAnsi="Book Antiqua" w:cs="Times New Roman"/>
                <w:sz w:val="18"/>
                <w:szCs w:val="18"/>
              </w:rPr>
              <w:t>Prostate gland</w:t>
            </w:r>
          </w:p>
        </w:tc>
        <w:tc>
          <w:tcPr>
            <w:tcW w:w="135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↓(15)/↓(6)</w:t>
            </w:r>
          </w:p>
        </w:tc>
        <w:tc>
          <w:tcPr>
            <w:tcW w:w="99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↓(9)/↑(10)</w:t>
            </w:r>
          </w:p>
        </w:tc>
        <w:tc>
          <w:tcPr>
            <w:tcW w:w="144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↑(8)</w:t>
            </w:r>
          </w:p>
        </w:tc>
        <w:tc>
          <w:tcPr>
            <w:tcW w:w="126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sz w:val="18"/>
                <w:szCs w:val="18"/>
              </w:rPr>
              <w:t>24</w:t>
            </w:r>
          </w:p>
        </w:tc>
        <w:tc>
          <w:tcPr>
            <w:tcW w:w="1170" w:type="dxa"/>
            <w:tcBorders>
              <w:top w:val="nil"/>
              <w:left w:val="nil"/>
              <w:bottom w:val="single" w:sz="4" w:space="0" w:color="auto"/>
              <w:right w:val="single" w:sz="4" w:space="0" w:color="auto"/>
            </w:tcBorders>
            <w:shd w:val="clear" w:color="auto" w:fill="auto"/>
            <w:hideMark/>
          </w:tcPr>
          <w:p w:rsidR="00100B94" w:rsidRPr="00AE7A93" w:rsidRDefault="00100B94" w:rsidP="00B22A34">
            <w:pPr>
              <w:spacing w:after="0" w:line="360" w:lineRule="auto"/>
              <w:jc w:val="both"/>
              <w:rPr>
                <w:rFonts w:ascii="Book Antiqua" w:eastAsia="Times New Roman" w:hAnsi="Book Antiqua" w:cs="Times New Roman"/>
                <w:sz w:val="18"/>
                <w:szCs w:val="18"/>
              </w:rPr>
            </w:pPr>
            <w:r w:rsidRPr="00AE7A93">
              <w:rPr>
                <w:rFonts w:ascii="Book Antiqua" w:eastAsia="Times New Roman" w:hAnsi="Book Antiqua" w:cs="Times New Roman"/>
                <w:noProof/>
                <w:sz w:val="18"/>
                <w:szCs w:val="18"/>
              </w:rPr>
              <w:t>[</w:t>
            </w:r>
            <w:r w:rsidR="00CC057A" w:rsidRPr="00AE7A93">
              <w:rPr>
                <w:rFonts w:ascii="Book Antiqua" w:eastAsia="Times New Roman" w:hAnsi="Book Antiqua" w:cs="Times New Roman"/>
                <w:noProof/>
                <w:sz w:val="18"/>
                <w:szCs w:val="18"/>
              </w:rPr>
              <w:t>98-104</w:t>
            </w:r>
            <w:r w:rsidRPr="00AE7A93">
              <w:rPr>
                <w:rFonts w:ascii="Book Antiqua" w:eastAsia="Times New Roman" w:hAnsi="Book Antiqua" w:cs="Times New Roman"/>
                <w:noProof/>
                <w:sz w:val="18"/>
                <w:szCs w:val="18"/>
              </w:rPr>
              <w:t>]</w:t>
            </w:r>
          </w:p>
        </w:tc>
      </w:tr>
    </w:tbl>
    <w:p w:rsidR="0093154A" w:rsidRDefault="0093154A" w:rsidP="00B22A34">
      <w:pPr>
        <w:spacing w:after="0" w:line="360" w:lineRule="auto"/>
        <w:jc w:val="both"/>
        <w:rPr>
          <w:rFonts w:ascii="Book Antiqua" w:hAnsi="Book Antiqua"/>
          <w:b/>
          <w:sz w:val="24"/>
          <w:szCs w:val="24"/>
          <w:lang w:eastAsia="zh-CN"/>
        </w:rPr>
      </w:pPr>
    </w:p>
    <w:p w:rsidR="00AE7A93" w:rsidRPr="00AE7A93" w:rsidRDefault="00AE7A93" w:rsidP="00AE7A93">
      <w:pPr>
        <w:rPr>
          <w:rFonts w:ascii="Book Antiqua" w:hAnsi="Book Antiqua"/>
          <w:sz w:val="24"/>
          <w:szCs w:val="24"/>
          <w:lang w:eastAsia="zh-CN"/>
        </w:rPr>
      </w:pPr>
      <w:r w:rsidRPr="00AE7A93">
        <w:rPr>
          <w:rFonts w:ascii="Book Antiqua" w:hAnsi="Book Antiqua" w:cs="Times New Roman"/>
          <w:color w:val="000000"/>
          <w:sz w:val="24"/>
          <w:szCs w:val="24"/>
          <w:vertAlign w:val="superscript"/>
          <w:lang w:eastAsia="zh-CN"/>
        </w:rPr>
        <w:t>1</w:t>
      </w:r>
      <w:r w:rsidRPr="00AE7A93">
        <w:rPr>
          <w:rFonts w:ascii="Book Antiqua" w:eastAsia="Times New Roman" w:hAnsi="Book Antiqua" w:cs="Times New Roman"/>
          <w:color w:val="000000"/>
          <w:sz w:val="24"/>
          <w:szCs w:val="24"/>
        </w:rPr>
        <w:t>Spontaneous tumors</w:t>
      </w:r>
      <w:r w:rsidRPr="00AE7A93">
        <w:rPr>
          <w:rFonts w:ascii="Book Antiqua" w:hAnsi="Book Antiqua" w:cs="Times New Roman"/>
          <w:color w:val="000000"/>
          <w:sz w:val="24"/>
          <w:szCs w:val="24"/>
          <w:lang w:eastAsia="zh-CN"/>
        </w:rPr>
        <w:t xml:space="preserve">. </w:t>
      </w:r>
      <w:r w:rsidRPr="00AE7A93">
        <w:rPr>
          <w:rFonts w:ascii="Book Antiqua" w:eastAsia="Times New Roman" w:hAnsi="Book Antiqua" w:cs="Times New Roman"/>
          <w:color w:val="000000"/>
          <w:sz w:val="24"/>
          <w:szCs w:val="24"/>
        </w:rPr>
        <w:t>NR: Not reported</w:t>
      </w:r>
      <w:r w:rsidRPr="00AE7A93">
        <w:rPr>
          <w:rFonts w:ascii="Book Antiqua" w:hAnsi="Book Antiqua" w:cs="Times New Roman"/>
          <w:color w:val="000000"/>
          <w:sz w:val="24"/>
          <w:szCs w:val="24"/>
          <w:lang w:eastAsia="zh-CN"/>
        </w:rPr>
        <w:t>;</w:t>
      </w:r>
      <w:r w:rsidRPr="00AE7A93">
        <w:rPr>
          <w:rFonts w:ascii="Book Antiqua" w:eastAsia="Times New Roman" w:hAnsi="Book Antiqua" w:cs="Times New Roman"/>
          <w:color w:val="000000"/>
          <w:sz w:val="24"/>
          <w:szCs w:val="24"/>
        </w:rPr>
        <w:t xml:space="preserve"> #</w:t>
      </w:r>
      <w:r w:rsidRPr="00AE7A93">
        <w:rPr>
          <w:rFonts w:ascii="Book Antiqua" w:hAnsi="Book Antiqua" w:cs="Times New Roman"/>
          <w:color w:val="000000"/>
          <w:sz w:val="24"/>
          <w:szCs w:val="24"/>
          <w:lang w:eastAsia="zh-CN"/>
        </w:rPr>
        <w:t xml:space="preserve">: </w:t>
      </w:r>
      <w:r w:rsidRPr="00AE7A93">
        <w:rPr>
          <w:rFonts w:ascii="Book Antiqua" w:eastAsia="Times New Roman" w:hAnsi="Book Antiqua" w:cs="Times New Roman"/>
          <w:color w:val="000000"/>
          <w:sz w:val="24"/>
          <w:szCs w:val="24"/>
        </w:rPr>
        <w:t>No. of studies reported</w:t>
      </w:r>
      <w:r w:rsidRPr="00AE7A93">
        <w:rPr>
          <w:rFonts w:ascii="Book Antiqua" w:hAnsi="Book Antiqua" w:cs="Times New Roman"/>
          <w:color w:val="000000"/>
          <w:sz w:val="24"/>
          <w:szCs w:val="24"/>
          <w:lang w:eastAsia="zh-CN"/>
        </w:rPr>
        <w:t>.</w:t>
      </w:r>
    </w:p>
    <w:p w:rsidR="00AE7A93" w:rsidRPr="00AE7A93" w:rsidRDefault="00AE7A93" w:rsidP="00B22A34">
      <w:pPr>
        <w:spacing w:after="0" w:line="360" w:lineRule="auto"/>
        <w:jc w:val="both"/>
        <w:rPr>
          <w:rFonts w:ascii="Book Antiqua" w:hAnsi="Book Antiqua"/>
          <w:b/>
          <w:sz w:val="24"/>
          <w:szCs w:val="24"/>
          <w:lang w:eastAsia="zh-CN"/>
        </w:rPr>
      </w:pPr>
    </w:p>
    <w:p w:rsidR="0093154A" w:rsidRDefault="0093154A">
      <w:pPr>
        <w:spacing w:after="160" w:line="259" w:lineRule="auto"/>
        <w:rPr>
          <w:rFonts w:ascii="Book Antiqua" w:hAnsi="Book Antiqua"/>
          <w:b/>
          <w:sz w:val="24"/>
          <w:szCs w:val="24"/>
        </w:rPr>
      </w:pPr>
    </w:p>
    <w:tbl>
      <w:tblPr>
        <w:tblpPr w:leftFromText="180" w:rightFromText="180" w:vertAnchor="page" w:horzAnchor="margin" w:tblpXSpec="center" w:tblpY="2970"/>
        <w:tblW w:w="14688" w:type="dxa"/>
        <w:tblLayout w:type="fixed"/>
        <w:tblLook w:val="04A0" w:firstRow="1" w:lastRow="0" w:firstColumn="1" w:lastColumn="0" w:noHBand="0" w:noVBand="1"/>
      </w:tblPr>
      <w:tblGrid>
        <w:gridCol w:w="1548"/>
        <w:gridCol w:w="1080"/>
        <w:gridCol w:w="1080"/>
        <w:gridCol w:w="1260"/>
        <w:gridCol w:w="2430"/>
        <w:gridCol w:w="2970"/>
        <w:gridCol w:w="1620"/>
        <w:gridCol w:w="1530"/>
        <w:gridCol w:w="1170"/>
      </w:tblGrid>
      <w:tr w:rsidR="0093154A" w:rsidRPr="00B22A34" w:rsidTr="00B73F1A">
        <w:trPr>
          <w:trHeight w:val="600"/>
        </w:trPr>
        <w:tc>
          <w:tcPr>
            <w:tcW w:w="1468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3154A" w:rsidRPr="00B22A34" w:rsidRDefault="00AE7A93" w:rsidP="00B73F1A">
            <w:pPr>
              <w:spacing w:after="0" w:line="360" w:lineRule="auto"/>
              <w:jc w:val="both"/>
              <w:rPr>
                <w:rFonts w:ascii="Book Antiqua" w:eastAsia="Times New Roman" w:hAnsi="Book Antiqua" w:cs="Times New Roman"/>
                <w:b/>
                <w:bCs/>
                <w:sz w:val="24"/>
                <w:szCs w:val="24"/>
              </w:rPr>
            </w:pPr>
            <w:r>
              <w:rPr>
                <w:rFonts w:ascii="Book Antiqua" w:eastAsia="Times New Roman" w:hAnsi="Book Antiqua" w:cs="Times New Roman"/>
                <w:b/>
                <w:bCs/>
                <w:sz w:val="24"/>
                <w:szCs w:val="24"/>
              </w:rPr>
              <w:t>Table 3</w:t>
            </w:r>
            <w:r w:rsidR="0093154A" w:rsidRPr="00B22A34">
              <w:rPr>
                <w:rFonts w:ascii="Book Antiqua" w:eastAsia="Times New Roman" w:hAnsi="Book Antiqua" w:cs="Times New Roman"/>
                <w:b/>
                <w:bCs/>
                <w:sz w:val="24"/>
                <w:szCs w:val="24"/>
              </w:rPr>
              <w:t xml:space="preserve"> Evaluation of dietary phytochemicals in clinical trials</w:t>
            </w:r>
          </w:p>
        </w:tc>
      </w:tr>
      <w:tr w:rsidR="0093154A" w:rsidRPr="00B22A34" w:rsidTr="00B73F1A">
        <w:trPr>
          <w:trHeight w:val="60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b/>
                <w:bCs/>
                <w:sz w:val="21"/>
                <w:szCs w:val="21"/>
              </w:rPr>
            </w:pPr>
            <w:r w:rsidRPr="00AE7A93">
              <w:rPr>
                <w:rFonts w:ascii="Book Antiqua" w:eastAsia="Times New Roman" w:hAnsi="Book Antiqua" w:cs="Times New Roman"/>
                <w:b/>
                <w:bCs/>
                <w:sz w:val="21"/>
                <w:szCs w:val="21"/>
              </w:rPr>
              <w:lastRenderedPageBreak/>
              <w:t>Compounds</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b/>
                <w:bCs/>
                <w:sz w:val="21"/>
                <w:szCs w:val="21"/>
              </w:rPr>
            </w:pPr>
            <w:r w:rsidRPr="00AE7A93">
              <w:rPr>
                <w:rFonts w:ascii="Book Antiqua" w:eastAsia="Times New Roman" w:hAnsi="Book Antiqua" w:cs="Times New Roman"/>
                <w:b/>
                <w:bCs/>
                <w:sz w:val="21"/>
                <w:szCs w:val="21"/>
              </w:rPr>
              <w:t>No. of clinical trials</w:t>
            </w:r>
          </w:p>
        </w:tc>
        <w:tc>
          <w:tcPr>
            <w:tcW w:w="3690" w:type="dxa"/>
            <w:gridSpan w:val="2"/>
            <w:tcBorders>
              <w:top w:val="single" w:sz="4" w:space="0" w:color="auto"/>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b/>
                <w:bCs/>
                <w:sz w:val="21"/>
                <w:szCs w:val="21"/>
              </w:rPr>
            </w:pPr>
            <w:proofErr w:type="spellStart"/>
            <w:r w:rsidRPr="00AE7A93">
              <w:rPr>
                <w:rFonts w:ascii="Book Antiqua" w:eastAsia="Times New Roman" w:hAnsi="Book Antiqua" w:cs="Times New Roman"/>
                <w:b/>
                <w:bCs/>
                <w:sz w:val="21"/>
                <w:szCs w:val="21"/>
              </w:rPr>
              <w:t>Chemopreventive</w:t>
            </w:r>
            <w:proofErr w:type="spellEnd"/>
            <w:r w:rsidRPr="00AE7A93">
              <w:rPr>
                <w:rFonts w:ascii="Book Antiqua" w:eastAsia="Times New Roman" w:hAnsi="Book Antiqua" w:cs="Times New Roman"/>
                <w:b/>
                <w:bCs/>
                <w:sz w:val="21"/>
                <w:szCs w:val="21"/>
              </w:rPr>
              <w:t xml:space="preserve"> agent administered</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b/>
                <w:bCs/>
                <w:sz w:val="21"/>
                <w:szCs w:val="21"/>
              </w:rPr>
            </w:pPr>
            <w:r w:rsidRPr="00AE7A93">
              <w:rPr>
                <w:rFonts w:ascii="Book Antiqua" w:eastAsia="Times New Roman" w:hAnsi="Book Antiqua" w:cs="Times New Roman"/>
                <w:b/>
                <w:bCs/>
                <w:sz w:val="21"/>
                <w:szCs w:val="21"/>
              </w:rPr>
              <w:t>Target organs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b/>
                <w:bCs/>
                <w:sz w:val="21"/>
                <w:szCs w:val="21"/>
              </w:rPr>
            </w:pPr>
            <w:r w:rsidRPr="00AE7A93">
              <w:rPr>
                <w:rFonts w:ascii="Book Antiqua" w:eastAsia="Times New Roman" w:hAnsi="Book Antiqua" w:cs="Times New Roman"/>
                <w:b/>
                <w:bCs/>
                <w:sz w:val="21"/>
                <w:szCs w:val="21"/>
              </w:rPr>
              <w:t>Efficacy</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93154A" w:rsidRPr="00AE7A93" w:rsidRDefault="00AE7A93" w:rsidP="00B73F1A">
            <w:pPr>
              <w:spacing w:after="0" w:line="360" w:lineRule="auto"/>
              <w:jc w:val="both"/>
              <w:rPr>
                <w:rFonts w:ascii="Book Antiqua" w:eastAsia="Times New Roman" w:hAnsi="Book Antiqua" w:cs="Times New Roman"/>
                <w:b/>
                <w:bCs/>
                <w:sz w:val="21"/>
                <w:szCs w:val="21"/>
              </w:rPr>
            </w:pPr>
            <w:r>
              <w:rPr>
                <w:rFonts w:ascii="Book Antiqua" w:eastAsia="Times New Roman" w:hAnsi="Book Antiqua" w:cs="Times New Roman"/>
                <w:b/>
                <w:bCs/>
                <w:sz w:val="21"/>
                <w:szCs w:val="21"/>
              </w:rPr>
              <w:t>Bioavailability</w:t>
            </w:r>
            <w:r w:rsidR="0093154A" w:rsidRPr="00AE7A93">
              <w:rPr>
                <w:rFonts w:ascii="Book Antiqua" w:eastAsia="Times New Roman" w:hAnsi="Book Antiqua" w:cs="Times New Roman"/>
                <w:b/>
                <w:bCs/>
                <w:sz w:val="21"/>
                <w:szCs w:val="21"/>
              </w:rPr>
              <w:t>/</w:t>
            </w:r>
            <w:r w:rsidRPr="00AE7A93">
              <w:rPr>
                <w:rFonts w:ascii="Book Antiqua" w:eastAsia="Times New Roman" w:hAnsi="Book Antiqua" w:cs="Times New Roman"/>
                <w:b/>
                <w:bCs/>
                <w:sz w:val="21"/>
                <w:szCs w:val="21"/>
              </w:rPr>
              <w:t>t</w:t>
            </w:r>
            <w:r w:rsidR="0093154A" w:rsidRPr="00AE7A93">
              <w:rPr>
                <w:rFonts w:ascii="Book Antiqua" w:eastAsia="Times New Roman" w:hAnsi="Book Antiqua" w:cs="Times New Roman"/>
                <w:b/>
                <w:bCs/>
                <w:sz w:val="21"/>
                <w:szCs w:val="21"/>
              </w:rPr>
              <w:t>oxicity issues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hAnsi="Book Antiqua" w:cs="Times New Roman"/>
                <w:b/>
                <w:bCs/>
                <w:sz w:val="21"/>
                <w:szCs w:val="21"/>
                <w:lang w:eastAsia="zh-CN"/>
              </w:rPr>
            </w:pPr>
            <w:r w:rsidRPr="00AE7A93">
              <w:rPr>
                <w:rFonts w:ascii="Book Antiqua" w:eastAsia="Times New Roman" w:hAnsi="Book Antiqua" w:cs="Times New Roman"/>
                <w:b/>
                <w:bCs/>
                <w:sz w:val="21"/>
                <w:szCs w:val="21"/>
              </w:rPr>
              <w:t>Ref</w:t>
            </w:r>
            <w:r w:rsidR="00AE7A93">
              <w:rPr>
                <w:rFonts w:ascii="Book Antiqua" w:hAnsi="Book Antiqua" w:cs="Times New Roman" w:hint="eastAsia"/>
                <w:b/>
                <w:bCs/>
                <w:sz w:val="21"/>
                <w:szCs w:val="21"/>
                <w:lang w:eastAsia="zh-CN"/>
              </w:rPr>
              <w:t>.</w:t>
            </w:r>
          </w:p>
        </w:tc>
      </w:tr>
      <w:tr w:rsidR="0093154A" w:rsidRPr="00B22A34" w:rsidTr="00B73F1A">
        <w:trPr>
          <w:trHeight w:val="900"/>
        </w:trPr>
        <w:tc>
          <w:tcPr>
            <w:tcW w:w="1548" w:type="dxa"/>
            <w:tcBorders>
              <w:top w:val="nil"/>
              <w:left w:val="single" w:sz="4" w:space="0" w:color="auto"/>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b/>
                <w:bCs/>
                <w:sz w:val="21"/>
                <w:szCs w:val="21"/>
              </w:rPr>
            </w:pPr>
            <w:r w:rsidRPr="00AE7A93">
              <w:rPr>
                <w:rFonts w:ascii="Book Antiqua" w:eastAsia="Times New Roman" w:hAnsi="Book Antiqua" w:cs="Times New Roman"/>
                <w:b/>
                <w:bCs/>
                <w:sz w:val="21"/>
                <w:szCs w:val="21"/>
              </w:rPr>
              <w:t>Conducted</w:t>
            </w:r>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b/>
                <w:bCs/>
                <w:sz w:val="21"/>
                <w:szCs w:val="21"/>
              </w:rPr>
            </w:pPr>
            <w:r w:rsidRPr="00AE7A93">
              <w:rPr>
                <w:rFonts w:ascii="Book Antiqua" w:eastAsia="Times New Roman" w:hAnsi="Book Antiqua" w:cs="Times New Roman"/>
                <w:b/>
                <w:bCs/>
                <w:sz w:val="21"/>
                <w:szCs w:val="21"/>
              </w:rPr>
              <w:t>Results reported</w:t>
            </w:r>
          </w:p>
        </w:tc>
        <w:tc>
          <w:tcPr>
            <w:tcW w:w="1260" w:type="dxa"/>
            <w:tcBorders>
              <w:top w:val="nil"/>
              <w:left w:val="nil"/>
              <w:bottom w:val="single" w:sz="4" w:space="0" w:color="auto"/>
              <w:right w:val="single" w:sz="4" w:space="0" w:color="auto"/>
            </w:tcBorders>
            <w:shd w:val="clear" w:color="auto" w:fill="auto"/>
            <w:vAlign w:val="center"/>
            <w:hideMark/>
          </w:tcPr>
          <w:p w:rsidR="0093154A" w:rsidRPr="009A234B" w:rsidRDefault="0093154A" w:rsidP="009A234B">
            <w:pPr>
              <w:spacing w:after="0" w:line="360" w:lineRule="auto"/>
              <w:jc w:val="both"/>
              <w:rPr>
                <w:rFonts w:ascii="Book Antiqua" w:hAnsi="Book Antiqua" w:cs="Times New Roman"/>
                <w:b/>
                <w:bCs/>
                <w:sz w:val="21"/>
                <w:szCs w:val="21"/>
                <w:lang w:eastAsia="zh-CN"/>
              </w:rPr>
            </w:pPr>
            <w:r w:rsidRPr="00AE7A93">
              <w:rPr>
                <w:rFonts w:ascii="Book Antiqua" w:eastAsia="Times New Roman" w:hAnsi="Book Antiqua" w:cs="Times New Roman"/>
                <w:b/>
                <w:bCs/>
                <w:sz w:val="21"/>
                <w:szCs w:val="21"/>
              </w:rPr>
              <w:t>High risk individuals/</w:t>
            </w:r>
            <w:r w:rsidR="00AE7A93" w:rsidRPr="00AE7A93">
              <w:rPr>
                <w:rFonts w:ascii="Book Antiqua" w:eastAsia="Times New Roman" w:hAnsi="Book Antiqua" w:cs="Times New Roman"/>
                <w:b/>
                <w:bCs/>
                <w:sz w:val="21"/>
                <w:szCs w:val="21"/>
              </w:rPr>
              <w:t>p</w:t>
            </w:r>
            <w:r w:rsidRPr="00AE7A93">
              <w:rPr>
                <w:rFonts w:ascii="Book Antiqua" w:eastAsia="Times New Roman" w:hAnsi="Book Antiqua" w:cs="Times New Roman"/>
                <w:b/>
                <w:bCs/>
                <w:sz w:val="21"/>
                <w:szCs w:val="21"/>
              </w:rPr>
              <w:t>atients</w:t>
            </w:r>
            <w:r w:rsidR="009A234B">
              <w:rPr>
                <w:rFonts w:ascii="Book Antiqua" w:hAnsi="Book Antiqua" w:cs="Times New Roman" w:hint="eastAsia"/>
                <w:b/>
                <w:bCs/>
                <w:sz w:val="21"/>
                <w:szCs w:val="21"/>
                <w:vertAlign w:val="superscript"/>
                <w:lang w:eastAsia="zh-CN"/>
              </w:rPr>
              <w:t>1</w:t>
            </w:r>
          </w:p>
        </w:tc>
        <w:tc>
          <w:tcPr>
            <w:tcW w:w="24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b/>
                <w:bCs/>
                <w:sz w:val="21"/>
                <w:szCs w:val="21"/>
              </w:rPr>
            </w:pPr>
            <w:r w:rsidRPr="00AE7A93">
              <w:rPr>
                <w:rFonts w:ascii="Book Antiqua" w:eastAsia="Times New Roman" w:hAnsi="Book Antiqua" w:cs="Times New Roman"/>
                <w:b/>
                <w:bCs/>
                <w:sz w:val="21"/>
                <w:szCs w:val="21"/>
              </w:rPr>
              <w:t>Route-</w:t>
            </w:r>
            <w:r w:rsidR="00AE7A93" w:rsidRPr="00AE7A93">
              <w:rPr>
                <w:rFonts w:ascii="Book Antiqua" w:eastAsia="Times New Roman" w:hAnsi="Book Antiqua" w:cs="Times New Roman"/>
                <w:b/>
                <w:bCs/>
                <w:sz w:val="21"/>
                <w:szCs w:val="21"/>
              </w:rPr>
              <w:t>d</w:t>
            </w:r>
            <w:r w:rsidRPr="00AE7A93">
              <w:rPr>
                <w:rFonts w:ascii="Book Antiqua" w:eastAsia="Times New Roman" w:hAnsi="Book Antiqua" w:cs="Times New Roman"/>
                <w:b/>
                <w:bCs/>
                <w:sz w:val="21"/>
                <w:szCs w:val="21"/>
              </w:rPr>
              <w:t>ose range</w:t>
            </w:r>
          </w:p>
        </w:tc>
        <w:tc>
          <w:tcPr>
            <w:tcW w:w="297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p>
        </w:tc>
        <w:tc>
          <w:tcPr>
            <w:tcW w:w="162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b/>
                <w:bCs/>
                <w:sz w:val="21"/>
                <w:szCs w:val="21"/>
              </w:rPr>
            </w:pPr>
          </w:p>
        </w:tc>
        <w:tc>
          <w:tcPr>
            <w:tcW w:w="15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p>
        </w:tc>
        <w:tc>
          <w:tcPr>
            <w:tcW w:w="1170" w:type="dxa"/>
            <w:tcBorders>
              <w:top w:val="nil"/>
              <w:left w:val="nil"/>
              <w:bottom w:val="single" w:sz="4" w:space="0" w:color="auto"/>
              <w:right w:val="single" w:sz="4" w:space="0" w:color="auto"/>
            </w:tcBorders>
            <w:shd w:val="clear" w:color="auto" w:fill="auto"/>
            <w:noWrap/>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p>
        </w:tc>
      </w:tr>
      <w:tr w:rsidR="0093154A" w:rsidRPr="00B22A34" w:rsidTr="00B73F1A">
        <w:trPr>
          <w:trHeight w:val="1125"/>
        </w:trPr>
        <w:tc>
          <w:tcPr>
            <w:tcW w:w="1548" w:type="dxa"/>
            <w:tcBorders>
              <w:top w:val="nil"/>
              <w:left w:val="single" w:sz="4" w:space="0" w:color="auto"/>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Curcumin</w:t>
            </w:r>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52</w:t>
            </w:r>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3</w:t>
            </w:r>
          </w:p>
        </w:tc>
        <w:tc>
          <w:tcPr>
            <w:tcW w:w="126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w:t>
            </w:r>
          </w:p>
        </w:tc>
        <w:tc>
          <w:tcPr>
            <w:tcW w:w="24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AE7A93">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Oral</w:t>
            </w:r>
            <w:r w:rsidR="00AE7A93">
              <w:rPr>
                <w:rFonts w:ascii="Book Antiqua" w:hAnsi="Book Antiqua" w:cs="Times New Roman" w:hint="eastAsia"/>
                <w:b/>
                <w:bCs/>
                <w:sz w:val="21"/>
                <w:szCs w:val="21"/>
                <w:lang w:eastAsia="zh-CN"/>
              </w:rPr>
              <w:t xml:space="preserve">: </w:t>
            </w:r>
            <w:r w:rsidRPr="00AE7A93">
              <w:rPr>
                <w:rFonts w:ascii="Book Antiqua" w:eastAsia="Times New Roman" w:hAnsi="Book Antiqua" w:cs="Times New Roman"/>
                <w:sz w:val="21"/>
                <w:szCs w:val="21"/>
              </w:rPr>
              <w:t>0.036-8</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g daily</w:t>
            </w:r>
          </w:p>
        </w:tc>
        <w:tc>
          <w:tcPr>
            <w:tcW w:w="297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Multiple organ sites</w:t>
            </w:r>
          </w:p>
        </w:tc>
        <w:tc>
          <w:tcPr>
            <w:tcW w:w="162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+(2)/-(1)</w:t>
            </w:r>
          </w:p>
        </w:tc>
        <w:tc>
          <w:tcPr>
            <w:tcW w:w="15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+(1)/-(3)</w:t>
            </w:r>
          </w:p>
        </w:tc>
        <w:tc>
          <w:tcPr>
            <w:tcW w:w="1170" w:type="dxa"/>
            <w:tcBorders>
              <w:top w:val="nil"/>
              <w:left w:val="nil"/>
              <w:bottom w:val="single" w:sz="4" w:space="0" w:color="auto"/>
              <w:right w:val="single" w:sz="4" w:space="0" w:color="auto"/>
            </w:tcBorders>
            <w:shd w:val="clear" w:color="auto" w:fill="auto"/>
            <w:noWrap/>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noProof/>
                <w:sz w:val="21"/>
                <w:szCs w:val="21"/>
              </w:rPr>
              <w:t>[105-107]</w:t>
            </w:r>
          </w:p>
        </w:tc>
      </w:tr>
      <w:tr w:rsidR="0093154A" w:rsidRPr="00B22A34" w:rsidTr="00B73F1A">
        <w:trPr>
          <w:trHeight w:val="900"/>
        </w:trPr>
        <w:tc>
          <w:tcPr>
            <w:tcW w:w="1548" w:type="dxa"/>
            <w:tcBorders>
              <w:top w:val="nil"/>
              <w:left w:val="single" w:sz="4" w:space="0" w:color="auto"/>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proofErr w:type="spellStart"/>
            <w:r w:rsidRPr="00AE7A93">
              <w:rPr>
                <w:rFonts w:ascii="Book Antiqua" w:eastAsia="Times New Roman" w:hAnsi="Book Antiqua" w:cs="Times New Roman"/>
                <w:sz w:val="21"/>
                <w:szCs w:val="21"/>
              </w:rPr>
              <w:t>Genistein</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29</w:t>
            </w:r>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7</w:t>
            </w:r>
          </w:p>
        </w:tc>
        <w:tc>
          <w:tcPr>
            <w:tcW w:w="126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w:t>
            </w:r>
          </w:p>
        </w:tc>
        <w:tc>
          <w:tcPr>
            <w:tcW w:w="24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AE7A93">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Oral</w:t>
            </w:r>
            <w:r w:rsidR="00AE7A93">
              <w:rPr>
                <w:rFonts w:ascii="Book Antiqua" w:hAnsi="Book Antiqua" w:cs="Times New Roman" w:hint="eastAsia"/>
                <w:b/>
                <w:bCs/>
                <w:sz w:val="21"/>
                <w:szCs w:val="21"/>
                <w:lang w:eastAsia="zh-CN"/>
              </w:rPr>
              <w:t xml:space="preserve">: </w:t>
            </w:r>
            <w:r w:rsidRPr="00AE7A93">
              <w:rPr>
                <w:rFonts w:ascii="Book Antiqua" w:eastAsia="Times New Roman" w:hAnsi="Book Antiqua" w:cs="Times New Roman"/>
                <w:sz w:val="21"/>
                <w:szCs w:val="21"/>
              </w:rPr>
              <w:t>160-600</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mg/d</w:t>
            </w:r>
          </w:p>
        </w:tc>
        <w:tc>
          <w:tcPr>
            <w:tcW w:w="297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Breast,</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Urothelial bladder, Mammary gland</w:t>
            </w:r>
          </w:p>
        </w:tc>
        <w:tc>
          <w:tcPr>
            <w:tcW w:w="162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NR</w:t>
            </w:r>
          </w:p>
        </w:tc>
        <w:tc>
          <w:tcPr>
            <w:tcW w:w="15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+(1)/-(1)</w:t>
            </w:r>
          </w:p>
        </w:tc>
        <w:tc>
          <w:tcPr>
            <w:tcW w:w="1170" w:type="dxa"/>
            <w:tcBorders>
              <w:top w:val="nil"/>
              <w:left w:val="nil"/>
              <w:bottom w:val="single" w:sz="4" w:space="0" w:color="auto"/>
              <w:right w:val="single" w:sz="4" w:space="0" w:color="auto"/>
            </w:tcBorders>
            <w:shd w:val="clear" w:color="auto" w:fill="auto"/>
            <w:noWrap/>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noProof/>
                <w:sz w:val="21"/>
                <w:szCs w:val="21"/>
              </w:rPr>
              <w:t>[108,109]</w:t>
            </w:r>
          </w:p>
        </w:tc>
      </w:tr>
      <w:tr w:rsidR="0093154A" w:rsidRPr="00B22A34" w:rsidTr="00B73F1A">
        <w:trPr>
          <w:trHeight w:val="690"/>
        </w:trPr>
        <w:tc>
          <w:tcPr>
            <w:tcW w:w="1548" w:type="dxa"/>
            <w:tcBorders>
              <w:top w:val="nil"/>
              <w:left w:val="single" w:sz="4" w:space="0" w:color="auto"/>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Indoles</w:t>
            </w:r>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4</w:t>
            </w:r>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0</w:t>
            </w:r>
          </w:p>
        </w:tc>
        <w:tc>
          <w:tcPr>
            <w:tcW w:w="126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w:t>
            </w:r>
          </w:p>
        </w:tc>
        <w:tc>
          <w:tcPr>
            <w:tcW w:w="24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AE7A93">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Oral</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2 serving</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(½ cup/serving)</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daily</w:t>
            </w:r>
          </w:p>
        </w:tc>
        <w:tc>
          <w:tcPr>
            <w:tcW w:w="297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Prostate,</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Breast,</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Blood</w:t>
            </w:r>
          </w:p>
        </w:tc>
        <w:tc>
          <w:tcPr>
            <w:tcW w:w="162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NR</w:t>
            </w:r>
          </w:p>
        </w:tc>
        <w:tc>
          <w:tcPr>
            <w:tcW w:w="15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NR/NR</w:t>
            </w:r>
          </w:p>
        </w:tc>
        <w:tc>
          <w:tcPr>
            <w:tcW w:w="1170" w:type="dxa"/>
            <w:tcBorders>
              <w:top w:val="nil"/>
              <w:left w:val="nil"/>
              <w:bottom w:val="single" w:sz="4" w:space="0" w:color="auto"/>
              <w:right w:val="single" w:sz="4" w:space="0" w:color="auto"/>
            </w:tcBorders>
            <w:shd w:val="clear" w:color="auto" w:fill="auto"/>
            <w:noWrap/>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NR</w:t>
            </w:r>
          </w:p>
        </w:tc>
      </w:tr>
      <w:tr w:rsidR="0093154A" w:rsidRPr="00B22A34" w:rsidTr="00B73F1A">
        <w:trPr>
          <w:trHeight w:val="660"/>
        </w:trPr>
        <w:tc>
          <w:tcPr>
            <w:tcW w:w="1548" w:type="dxa"/>
            <w:tcBorders>
              <w:top w:val="nil"/>
              <w:left w:val="single" w:sz="4" w:space="0" w:color="auto"/>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Tocopherols</w:t>
            </w:r>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28</w:t>
            </w:r>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9</w:t>
            </w:r>
          </w:p>
        </w:tc>
        <w:tc>
          <w:tcPr>
            <w:tcW w:w="126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w:t>
            </w:r>
          </w:p>
        </w:tc>
        <w:tc>
          <w:tcPr>
            <w:tcW w:w="24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AE7A93">
            <w:pPr>
              <w:spacing w:after="0" w:line="360" w:lineRule="auto"/>
              <w:jc w:val="both"/>
              <w:rPr>
                <w:rFonts w:ascii="Book Antiqua" w:hAnsi="Book Antiqua" w:cs="Times New Roman"/>
                <w:sz w:val="21"/>
                <w:szCs w:val="21"/>
                <w:lang w:eastAsia="zh-CN"/>
              </w:rPr>
            </w:pPr>
            <w:r w:rsidRPr="00AE7A93">
              <w:rPr>
                <w:rFonts w:ascii="Book Antiqua" w:eastAsia="Times New Roman" w:hAnsi="Book Antiqua" w:cs="Times New Roman"/>
                <w:sz w:val="21"/>
                <w:szCs w:val="21"/>
              </w:rPr>
              <w:t>Oral</w:t>
            </w:r>
            <w:r w:rsidR="00AE7A93">
              <w:rPr>
                <w:rFonts w:ascii="Book Antiqua" w:hAnsi="Book Antiqua" w:cs="Times New Roman" w:hint="eastAsia"/>
                <w:b/>
                <w:bCs/>
                <w:sz w:val="21"/>
                <w:szCs w:val="21"/>
                <w:lang w:eastAsia="zh-CN"/>
              </w:rPr>
              <w:t xml:space="preserve">: </w:t>
            </w:r>
            <w:r w:rsidRPr="00AE7A93">
              <w:rPr>
                <w:rFonts w:ascii="Book Antiqua" w:eastAsia="Times New Roman" w:hAnsi="Book Antiqua" w:cs="Times New Roman"/>
                <w:sz w:val="21"/>
                <w:szCs w:val="21"/>
              </w:rPr>
              <w:t>50-500</w:t>
            </w:r>
            <w:r w:rsidR="00AE7A93">
              <w:rPr>
                <w:rFonts w:ascii="Book Antiqua" w:hAnsi="Book Antiqua" w:cs="Times New Roman" w:hint="eastAsia"/>
                <w:sz w:val="21"/>
                <w:szCs w:val="21"/>
                <w:lang w:eastAsia="zh-CN"/>
              </w:rPr>
              <w:t xml:space="preserve"> </w:t>
            </w:r>
            <w:r w:rsidR="00AE7A93">
              <w:rPr>
                <w:rFonts w:ascii="Book Antiqua" w:eastAsia="Times New Roman" w:hAnsi="Book Antiqua" w:cs="Times New Roman"/>
                <w:sz w:val="21"/>
                <w:szCs w:val="21"/>
              </w:rPr>
              <w:t>mg/d</w:t>
            </w:r>
            <w:r w:rsidRPr="00AE7A93">
              <w:rPr>
                <w:rFonts w:ascii="Book Antiqua" w:eastAsia="Times New Roman" w:hAnsi="Book Antiqua" w:cs="Times New Roman"/>
                <w:sz w:val="21"/>
                <w:szCs w:val="21"/>
              </w:rPr>
              <w:t>,</w:t>
            </w:r>
            <w:r w:rsidR="00AE7A93">
              <w:rPr>
                <w:rFonts w:ascii="Book Antiqua" w:hAnsi="Book Antiqua" w:cs="Times New Roman" w:hint="eastAsia"/>
                <w:sz w:val="21"/>
                <w:szCs w:val="21"/>
                <w:lang w:eastAsia="zh-CN"/>
              </w:rPr>
              <w:t xml:space="preserve"> </w:t>
            </w:r>
            <w:r w:rsidR="00AE7A93">
              <w:rPr>
                <w:rFonts w:ascii="Book Antiqua" w:eastAsia="Times New Roman" w:hAnsi="Book Antiqua" w:cs="Times New Roman"/>
                <w:sz w:val="21"/>
                <w:szCs w:val="21"/>
              </w:rPr>
              <w:t>400-1000 IU/d</w:t>
            </w:r>
          </w:p>
        </w:tc>
        <w:tc>
          <w:tcPr>
            <w:tcW w:w="297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Prostate,</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Lung</w:t>
            </w:r>
          </w:p>
        </w:tc>
        <w:tc>
          <w:tcPr>
            <w:tcW w:w="162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NR</w:t>
            </w:r>
          </w:p>
        </w:tc>
        <w:tc>
          <w:tcPr>
            <w:tcW w:w="15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NR/+(2)</w:t>
            </w:r>
          </w:p>
        </w:tc>
        <w:tc>
          <w:tcPr>
            <w:tcW w:w="1170" w:type="dxa"/>
            <w:tcBorders>
              <w:top w:val="nil"/>
              <w:left w:val="nil"/>
              <w:bottom w:val="single" w:sz="4" w:space="0" w:color="auto"/>
              <w:right w:val="single" w:sz="4" w:space="0" w:color="auto"/>
            </w:tcBorders>
            <w:shd w:val="clear" w:color="auto" w:fill="auto"/>
            <w:noWrap/>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noProof/>
                <w:sz w:val="21"/>
                <w:szCs w:val="21"/>
              </w:rPr>
              <w:t>[110]</w:t>
            </w:r>
          </w:p>
        </w:tc>
      </w:tr>
      <w:tr w:rsidR="0093154A" w:rsidRPr="00B22A34" w:rsidTr="00B73F1A">
        <w:trPr>
          <w:trHeight w:val="585"/>
        </w:trPr>
        <w:tc>
          <w:tcPr>
            <w:tcW w:w="1548" w:type="dxa"/>
            <w:tcBorders>
              <w:top w:val="nil"/>
              <w:left w:val="single" w:sz="4" w:space="0" w:color="auto"/>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proofErr w:type="spellStart"/>
            <w:r w:rsidRPr="00AE7A93">
              <w:rPr>
                <w:rFonts w:ascii="Book Antiqua" w:eastAsia="Times New Roman" w:hAnsi="Book Antiqua" w:cs="Times New Roman"/>
                <w:sz w:val="21"/>
                <w:szCs w:val="21"/>
              </w:rPr>
              <w:t>Diallyl</w:t>
            </w:r>
            <w:proofErr w:type="spellEnd"/>
            <w:r w:rsidRPr="00AE7A93">
              <w:rPr>
                <w:rFonts w:ascii="Book Antiqua" w:eastAsia="Times New Roman" w:hAnsi="Book Antiqua" w:cs="Times New Roman"/>
                <w:sz w:val="21"/>
                <w:szCs w:val="21"/>
              </w:rPr>
              <w:t xml:space="preserve"> Sulfide</w:t>
            </w:r>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0</w:t>
            </w:r>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0</w:t>
            </w:r>
          </w:p>
        </w:tc>
        <w:tc>
          <w:tcPr>
            <w:tcW w:w="126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w:t>
            </w:r>
          </w:p>
        </w:tc>
        <w:tc>
          <w:tcPr>
            <w:tcW w:w="24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NR</w:t>
            </w:r>
          </w:p>
        </w:tc>
        <w:tc>
          <w:tcPr>
            <w:tcW w:w="297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NR</w:t>
            </w:r>
          </w:p>
        </w:tc>
        <w:tc>
          <w:tcPr>
            <w:tcW w:w="162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NR</w:t>
            </w:r>
          </w:p>
        </w:tc>
        <w:tc>
          <w:tcPr>
            <w:tcW w:w="15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NR/NR</w:t>
            </w:r>
          </w:p>
        </w:tc>
        <w:tc>
          <w:tcPr>
            <w:tcW w:w="1170" w:type="dxa"/>
            <w:tcBorders>
              <w:top w:val="nil"/>
              <w:left w:val="nil"/>
              <w:bottom w:val="single" w:sz="4" w:space="0" w:color="auto"/>
              <w:right w:val="single" w:sz="4" w:space="0" w:color="auto"/>
            </w:tcBorders>
            <w:shd w:val="clear" w:color="auto" w:fill="auto"/>
            <w:noWrap/>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NR</w:t>
            </w:r>
          </w:p>
        </w:tc>
      </w:tr>
      <w:tr w:rsidR="0093154A" w:rsidRPr="00B22A34" w:rsidTr="00B73F1A">
        <w:trPr>
          <w:trHeight w:val="430"/>
        </w:trPr>
        <w:tc>
          <w:tcPr>
            <w:tcW w:w="1548" w:type="dxa"/>
            <w:tcBorders>
              <w:top w:val="nil"/>
              <w:left w:val="single" w:sz="4" w:space="0" w:color="auto"/>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Resveratrol</w:t>
            </w:r>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2</w:t>
            </w:r>
          </w:p>
        </w:tc>
        <w:tc>
          <w:tcPr>
            <w:tcW w:w="126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w:t>
            </w:r>
          </w:p>
        </w:tc>
        <w:tc>
          <w:tcPr>
            <w:tcW w:w="24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AE7A93">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Oral</w:t>
            </w:r>
            <w:r w:rsidR="00AE7A93">
              <w:rPr>
                <w:rFonts w:ascii="Book Antiqua" w:hAnsi="Book Antiqua" w:cs="Times New Roman" w:hint="eastAsia"/>
                <w:b/>
                <w:bCs/>
                <w:sz w:val="21"/>
                <w:szCs w:val="21"/>
                <w:lang w:eastAsia="zh-CN"/>
              </w:rPr>
              <w:t xml:space="preserve">: </w:t>
            </w:r>
            <w:r w:rsidRPr="00AE7A93">
              <w:rPr>
                <w:rFonts w:ascii="Book Antiqua" w:eastAsia="Times New Roman" w:hAnsi="Book Antiqua" w:cs="Times New Roman"/>
                <w:sz w:val="21"/>
                <w:szCs w:val="21"/>
              </w:rPr>
              <w:t>20-80</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mg/d</w:t>
            </w:r>
          </w:p>
        </w:tc>
        <w:tc>
          <w:tcPr>
            <w:tcW w:w="297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Colorectal, Colon</w:t>
            </w:r>
          </w:p>
        </w:tc>
        <w:tc>
          <w:tcPr>
            <w:tcW w:w="162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+(2)</w:t>
            </w:r>
          </w:p>
        </w:tc>
        <w:tc>
          <w:tcPr>
            <w:tcW w:w="15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+(1)/-(2)</w:t>
            </w:r>
          </w:p>
        </w:tc>
        <w:tc>
          <w:tcPr>
            <w:tcW w:w="1170" w:type="dxa"/>
            <w:tcBorders>
              <w:top w:val="nil"/>
              <w:left w:val="nil"/>
              <w:bottom w:val="single" w:sz="4" w:space="0" w:color="auto"/>
              <w:right w:val="single" w:sz="4" w:space="0" w:color="auto"/>
            </w:tcBorders>
            <w:shd w:val="clear" w:color="auto" w:fill="auto"/>
            <w:noWrap/>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noProof/>
                <w:sz w:val="21"/>
                <w:szCs w:val="21"/>
              </w:rPr>
              <w:t>[111,32]</w:t>
            </w:r>
          </w:p>
        </w:tc>
      </w:tr>
      <w:tr w:rsidR="0093154A" w:rsidRPr="00B22A34" w:rsidTr="00B73F1A">
        <w:trPr>
          <w:trHeight w:val="960"/>
        </w:trPr>
        <w:tc>
          <w:tcPr>
            <w:tcW w:w="1548" w:type="dxa"/>
            <w:tcBorders>
              <w:top w:val="nil"/>
              <w:left w:val="single" w:sz="4" w:space="0" w:color="auto"/>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proofErr w:type="spellStart"/>
            <w:r w:rsidRPr="00AE7A93">
              <w:rPr>
                <w:rFonts w:ascii="Book Antiqua" w:eastAsia="Times New Roman" w:hAnsi="Book Antiqua" w:cs="Times New Roman"/>
                <w:sz w:val="21"/>
                <w:szCs w:val="21"/>
              </w:rPr>
              <w:t>Retinoids</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102</w:t>
            </w:r>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17</w:t>
            </w:r>
          </w:p>
        </w:tc>
        <w:tc>
          <w:tcPr>
            <w:tcW w:w="126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w:t>
            </w:r>
          </w:p>
        </w:tc>
        <w:tc>
          <w:tcPr>
            <w:tcW w:w="24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AE7A93">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Oral</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1-80</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mg/d</w:t>
            </w:r>
          </w:p>
        </w:tc>
        <w:tc>
          <w:tcPr>
            <w:tcW w:w="297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Lung,</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Blood,</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Prostate,</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Kidney,</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Skin,</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Blood,</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Head and neck,</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Liver</w:t>
            </w:r>
          </w:p>
        </w:tc>
        <w:tc>
          <w:tcPr>
            <w:tcW w:w="162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+(3)/-(7)</w:t>
            </w:r>
          </w:p>
        </w:tc>
        <w:tc>
          <w:tcPr>
            <w:tcW w:w="15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NR/+(2)</w:t>
            </w:r>
          </w:p>
        </w:tc>
        <w:tc>
          <w:tcPr>
            <w:tcW w:w="1170" w:type="dxa"/>
            <w:tcBorders>
              <w:top w:val="nil"/>
              <w:left w:val="nil"/>
              <w:bottom w:val="single" w:sz="4" w:space="0" w:color="auto"/>
              <w:right w:val="single" w:sz="4" w:space="0" w:color="auto"/>
            </w:tcBorders>
            <w:shd w:val="clear" w:color="auto" w:fill="auto"/>
            <w:noWrap/>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noProof/>
                <w:sz w:val="21"/>
                <w:szCs w:val="21"/>
              </w:rPr>
              <w:t>[112,113]</w:t>
            </w:r>
          </w:p>
        </w:tc>
      </w:tr>
      <w:tr w:rsidR="0093154A" w:rsidRPr="00B22A34" w:rsidTr="00B73F1A">
        <w:trPr>
          <w:trHeight w:val="781"/>
        </w:trPr>
        <w:tc>
          <w:tcPr>
            <w:tcW w:w="1548" w:type="dxa"/>
            <w:tcBorders>
              <w:top w:val="nil"/>
              <w:left w:val="single" w:sz="4" w:space="0" w:color="auto"/>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Capsaicin</w:t>
            </w:r>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0</w:t>
            </w:r>
          </w:p>
        </w:tc>
        <w:tc>
          <w:tcPr>
            <w:tcW w:w="126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w:t>
            </w:r>
          </w:p>
        </w:tc>
        <w:tc>
          <w:tcPr>
            <w:tcW w:w="24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AE7A93">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Oral</w:t>
            </w:r>
            <w:r w:rsidR="00AE7A93">
              <w:rPr>
                <w:rFonts w:ascii="Book Antiqua" w:hAnsi="Book Antiqua" w:cs="Times New Roman" w:hint="eastAsia"/>
                <w:b/>
                <w:bCs/>
                <w:sz w:val="21"/>
                <w:szCs w:val="21"/>
                <w:lang w:eastAsia="zh-CN"/>
              </w:rPr>
              <w:t xml:space="preserve">: </w:t>
            </w:r>
            <w:r w:rsidRPr="00AE7A93">
              <w:rPr>
                <w:rFonts w:ascii="Book Antiqua" w:eastAsia="Times New Roman" w:hAnsi="Book Antiqua" w:cs="Times New Roman"/>
                <w:sz w:val="21"/>
                <w:szCs w:val="21"/>
              </w:rPr>
              <w:t>112</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 xml:space="preserve">mg twice daily for 6 </w:t>
            </w:r>
            <w:proofErr w:type="spellStart"/>
            <w:r w:rsidRPr="00AE7A93">
              <w:rPr>
                <w:rFonts w:ascii="Book Antiqua" w:eastAsia="Times New Roman" w:hAnsi="Book Antiqua" w:cs="Times New Roman"/>
                <w:sz w:val="21"/>
                <w:szCs w:val="21"/>
              </w:rPr>
              <w:t>mo</w:t>
            </w:r>
            <w:proofErr w:type="spellEnd"/>
            <w:r w:rsidRPr="00AE7A93">
              <w:rPr>
                <w:rFonts w:ascii="Book Antiqua" w:eastAsia="Times New Roman" w:hAnsi="Book Antiqua" w:cs="Times New Roman"/>
                <w:sz w:val="21"/>
                <w:szCs w:val="21"/>
              </w:rPr>
              <w:t xml:space="preserve">, one </w:t>
            </w:r>
            <w:r w:rsidRPr="00AE7A93">
              <w:rPr>
                <w:rFonts w:ascii="Book Antiqua" w:eastAsia="Times New Roman" w:hAnsi="Book Antiqua" w:cs="Times New Roman"/>
                <w:sz w:val="21"/>
                <w:szCs w:val="21"/>
              </w:rPr>
              <w:lastRenderedPageBreak/>
              <w:t>capsaicin lozenge 4 times daily</w:t>
            </w:r>
          </w:p>
        </w:tc>
        <w:tc>
          <w:tcPr>
            <w:tcW w:w="297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lastRenderedPageBreak/>
              <w:t>Prostate, Head and neck</w:t>
            </w:r>
          </w:p>
        </w:tc>
        <w:tc>
          <w:tcPr>
            <w:tcW w:w="162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NR</w:t>
            </w:r>
          </w:p>
        </w:tc>
        <w:tc>
          <w:tcPr>
            <w:tcW w:w="15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NR/NR</w:t>
            </w:r>
          </w:p>
        </w:tc>
        <w:tc>
          <w:tcPr>
            <w:tcW w:w="1170" w:type="dxa"/>
            <w:tcBorders>
              <w:top w:val="nil"/>
              <w:left w:val="nil"/>
              <w:bottom w:val="single" w:sz="4" w:space="0" w:color="auto"/>
              <w:right w:val="single" w:sz="4" w:space="0" w:color="auto"/>
            </w:tcBorders>
            <w:shd w:val="clear" w:color="auto" w:fill="auto"/>
            <w:noWrap/>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NR</w:t>
            </w:r>
          </w:p>
        </w:tc>
      </w:tr>
      <w:tr w:rsidR="0093154A" w:rsidRPr="00B22A34" w:rsidTr="00B73F1A">
        <w:trPr>
          <w:trHeight w:val="1430"/>
        </w:trPr>
        <w:tc>
          <w:tcPr>
            <w:tcW w:w="1548" w:type="dxa"/>
            <w:tcBorders>
              <w:top w:val="nil"/>
              <w:left w:val="single" w:sz="4" w:space="0" w:color="auto"/>
              <w:bottom w:val="single" w:sz="4" w:space="0" w:color="auto"/>
              <w:right w:val="single" w:sz="4" w:space="0" w:color="auto"/>
            </w:tcBorders>
            <w:shd w:val="clear" w:color="auto" w:fill="auto"/>
            <w:vAlign w:val="center"/>
            <w:hideMark/>
          </w:tcPr>
          <w:p w:rsidR="0093154A" w:rsidRPr="000D6EB5" w:rsidRDefault="000D6EB5" w:rsidP="00B73F1A">
            <w:pPr>
              <w:spacing w:after="0" w:line="360" w:lineRule="auto"/>
              <w:jc w:val="both"/>
              <w:rPr>
                <w:rFonts w:ascii="Book Antiqua" w:hAnsi="Book Antiqua" w:cs="Times New Roman"/>
                <w:sz w:val="21"/>
                <w:szCs w:val="21"/>
                <w:lang w:eastAsia="zh-CN"/>
              </w:rPr>
            </w:pPr>
            <w:r>
              <w:rPr>
                <w:rFonts w:ascii="Book Antiqua" w:eastAsia="Times New Roman" w:hAnsi="Book Antiqua" w:cs="Times New Roman"/>
                <w:sz w:val="21"/>
                <w:szCs w:val="21"/>
              </w:rPr>
              <w:lastRenderedPageBreak/>
              <w:t>PEITC</w:t>
            </w:r>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9</w:t>
            </w:r>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1</w:t>
            </w:r>
          </w:p>
        </w:tc>
        <w:tc>
          <w:tcPr>
            <w:tcW w:w="126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w:t>
            </w:r>
          </w:p>
        </w:tc>
        <w:tc>
          <w:tcPr>
            <w:tcW w:w="24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AE7A93">
            <w:pPr>
              <w:spacing w:after="0" w:line="360" w:lineRule="auto"/>
              <w:jc w:val="both"/>
              <w:rPr>
                <w:rFonts w:ascii="Book Antiqua" w:hAnsi="Book Antiqua" w:cs="Times New Roman"/>
                <w:sz w:val="21"/>
                <w:szCs w:val="21"/>
                <w:lang w:eastAsia="zh-CN"/>
              </w:rPr>
            </w:pPr>
            <w:r w:rsidRPr="00AE7A93">
              <w:rPr>
                <w:rFonts w:ascii="Book Antiqua" w:eastAsia="Times New Roman" w:hAnsi="Book Antiqua" w:cs="Times New Roman"/>
                <w:sz w:val="21"/>
                <w:szCs w:val="21"/>
              </w:rPr>
              <w:t>Oral</w:t>
            </w:r>
            <w:r w:rsidR="00AE7A93">
              <w:rPr>
                <w:rFonts w:ascii="Book Antiqua" w:hAnsi="Book Antiqua" w:cs="Times New Roman" w:hint="eastAsia"/>
                <w:b/>
                <w:bCs/>
                <w:sz w:val="21"/>
                <w:szCs w:val="21"/>
                <w:lang w:eastAsia="zh-CN"/>
              </w:rPr>
              <w:t xml:space="preserve">: </w:t>
            </w:r>
            <w:r w:rsidRPr="00AE7A93">
              <w:rPr>
                <w:rFonts w:ascii="Book Antiqua" w:eastAsia="Times New Roman" w:hAnsi="Book Antiqua" w:cs="Times New Roman"/>
                <w:sz w:val="21"/>
                <w:szCs w:val="21"/>
              </w:rPr>
              <w:t>Broccoli (300</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g) soup four times daily for 5 d, Broccoli seed extract (250</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mg),</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40</w:t>
            </w:r>
            <w:r w:rsidR="00AE7A93">
              <w:rPr>
                <w:rFonts w:ascii="Book Antiqua" w:hAnsi="Book Antiqua" w:cs="Times New Roman" w:hint="eastAsia"/>
                <w:sz w:val="21"/>
                <w:szCs w:val="21"/>
                <w:lang w:eastAsia="zh-CN"/>
              </w:rPr>
              <w:t xml:space="preserve"> </w:t>
            </w:r>
            <w:r w:rsidR="00AE7A93">
              <w:rPr>
                <w:rFonts w:ascii="Book Antiqua" w:eastAsia="Times New Roman" w:hAnsi="Book Antiqua" w:cs="Times New Roman"/>
                <w:sz w:val="21"/>
                <w:szCs w:val="21"/>
              </w:rPr>
              <w:t>mg PEITC capsules 4 times a day</w:t>
            </w:r>
          </w:p>
        </w:tc>
        <w:tc>
          <w:tcPr>
            <w:tcW w:w="297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Lung, Oral</w:t>
            </w:r>
          </w:p>
        </w:tc>
        <w:tc>
          <w:tcPr>
            <w:tcW w:w="162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-(1)</w:t>
            </w:r>
          </w:p>
        </w:tc>
        <w:tc>
          <w:tcPr>
            <w:tcW w:w="15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NR/-(1)</w:t>
            </w:r>
          </w:p>
        </w:tc>
        <w:tc>
          <w:tcPr>
            <w:tcW w:w="1170" w:type="dxa"/>
            <w:tcBorders>
              <w:top w:val="nil"/>
              <w:left w:val="nil"/>
              <w:bottom w:val="single" w:sz="4" w:space="0" w:color="auto"/>
              <w:right w:val="single" w:sz="4" w:space="0" w:color="auto"/>
            </w:tcBorders>
            <w:shd w:val="clear" w:color="auto" w:fill="auto"/>
            <w:noWrap/>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NR</w:t>
            </w:r>
          </w:p>
        </w:tc>
      </w:tr>
      <w:tr w:rsidR="0093154A" w:rsidRPr="00B22A34" w:rsidTr="00B73F1A">
        <w:trPr>
          <w:trHeight w:val="300"/>
        </w:trPr>
        <w:tc>
          <w:tcPr>
            <w:tcW w:w="1548" w:type="dxa"/>
            <w:tcBorders>
              <w:top w:val="nil"/>
              <w:left w:val="single" w:sz="4" w:space="0" w:color="auto"/>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Lycopene</w:t>
            </w:r>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26</w:t>
            </w:r>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24</w:t>
            </w:r>
          </w:p>
        </w:tc>
        <w:tc>
          <w:tcPr>
            <w:tcW w:w="126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w:t>
            </w:r>
          </w:p>
        </w:tc>
        <w:tc>
          <w:tcPr>
            <w:tcW w:w="24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AE7A93">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Oral</w:t>
            </w:r>
            <w:r w:rsidR="00AE7A93">
              <w:rPr>
                <w:rFonts w:ascii="Book Antiqua" w:hAnsi="Book Antiqua" w:cs="Times New Roman" w:hint="eastAsia"/>
                <w:b/>
                <w:bCs/>
                <w:sz w:val="21"/>
                <w:szCs w:val="21"/>
                <w:lang w:eastAsia="zh-CN"/>
              </w:rPr>
              <w:t xml:space="preserve">: </w:t>
            </w:r>
            <w:r w:rsidRPr="00AE7A93">
              <w:rPr>
                <w:rFonts w:ascii="Book Antiqua" w:eastAsia="Times New Roman" w:hAnsi="Book Antiqua" w:cs="Times New Roman"/>
                <w:sz w:val="21"/>
                <w:szCs w:val="21"/>
              </w:rPr>
              <w:t>15-90 mg/d</w:t>
            </w:r>
          </w:p>
        </w:tc>
        <w:tc>
          <w:tcPr>
            <w:tcW w:w="297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Prostate</w:t>
            </w:r>
          </w:p>
        </w:tc>
        <w:tc>
          <w:tcPr>
            <w:tcW w:w="162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+(1)/-(1)</w:t>
            </w:r>
          </w:p>
        </w:tc>
        <w:tc>
          <w:tcPr>
            <w:tcW w:w="15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+(2)/NR</w:t>
            </w:r>
          </w:p>
        </w:tc>
        <w:tc>
          <w:tcPr>
            <w:tcW w:w="1170" w:type="dxa"/>
            <w:tcBorders>
              <w:top w:val="nil"/>
              <w:left w:val="nil"/>
              <w:bottom w:val="single" w:sz="4" w:space="0" w:color="auto"/>
              <w:right w:val="single" w:sz="4" w:space="0" w:color="auto"/>
            </w:tcBorders>
            <w:shd w:val="clear" w:color="auto" w:fill="auto"/>
            <w:noWrap/>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noProof/>
                <w:sz w:val="21"/>
                <w:szCs w:val="21"/>
              </w:rPr>
              <w:t>[114,115]</w:t>
            </w:r>
          </w:p>
        </w:tc>
      </w:tr>
      <w:tr w:rsidR="0093154A" w:rsidRPr="00B22A34" w:rsidTr="00B73F1A">
        <w:trPr>
          <w:trHeight w:val="1275"/>
        </w:trPr>
        <w:tc>
          <w:tcPr>
            <w:tcW w:w="1548" w:type="dxa"/>
            <w:tcBorders>
              <w:top w:val="nil"/>
              <w:left w:val="single" w:sz="4" w:space="0" w:color="auto"/>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Green Tea</w:t>
            </w:r>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85</w:t>
            </w:r>
          </w:p>
        </w:tc>
        <w:tc>
          <w:tcPr>
            <w:tcW w:w="108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6</w:t>
            </w:r>
          </w:p>
        </w:tc>
        <w:tc>
          <w:tcPr>
            <w:tcW w:w="126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w:t>
            </w:r>
          </w:p>
        </w:tc>
        <w:tc>
          <w:tcPr>
            <w:tcW w:w="2430" w:type="dxa"/>
            <w:tcBorders>
              <w:top w:val="nil"/>
              <w:left w:val="nil"/>
              <w:bottom w:val="single" w:sz="4" w:space="0" w:color="auto"/>
              <w:right w:val="single" w:sz="4" w:space="0" w:color="auto"/>
            </w:tcBorders>
            <w:shd w:val="clear" w:color="auto" w:fill="auto"/>
            <w:vAlign w:val="center"/>
            <w:hideMark/>
          </w:tcPr>
          <w:p w:rsidR="0093154A" w:rsidRPr="00AE7A93" w:rsidRDefault="00AE7A93" w:rsidP="00AE7A93">
            <w:pPr>
              <w:spacing w:after="0" w:line="360" w:lineRule="auto"/>
              <w:jc w:val="both"/>
              <w:rPr>
                <w:rFonts w:ascii="Book Antiqua" w:hAnsi="Book Antiqua" w:cs="Times New Roman"/>
                <w:sz w:val="21"/>
                <w:szCs w:val="21"/>
                <w:lang w:eastAsia="zh-CN"/>
              </w:rPr>
            </w:pPr>
            <w:r>
              <w:rPr>
                <w:rFonts w:ascii="Book Antiqua" w:eastAsia="Times New Roman" w:hAnsi="Book Antiqua" w:cs="Times New Roman"/>
                <w:sz w:val="21"/>
                <w:szCs w:val="21"/>
              </w:rPr>
              <w:t>Oral</w:t>
            </w:r>
            <w:r>
              <w:rPr>
                <w:rFonts w:ascii="Book Antiqua" w:hAnsi="Book Antiqua" w:cs="Times New Roman" w:hint="eastAsia"/>
                <w:sz w:val="21"/>
                <w:szCs w:val="21"/>
                <w:lang w:eastAsia="zh-CN"/>
              </w:rPr>
              <w:t xml:space="preserve">: </w:t>
            </w:r>
            <w:r>
              <w:rPr>
                <w:rFonts w:ascii="Book Antiqua" w:eastAsia="Times New Roman" w:hAnsi="Book Antiqua" w:cs="Times New Roman"/>
                <w:sz w:val="21"/>
                <w:szCs w:val="21"/>
              </w:rPr>
              <w:t>400-2</w:t>
            </w:r>
            <w:r w:rsidR="0093154A" w:rsidRPr="00AE7A93">
              <w:rPr>
                <w:rFonts w:ascii="Book Antiqua" w:eastAsia="Times New Roman" w:hAnsi="Book Antiqua" w:cs="Times New Roman"/>
                <w:sz w:val="21"/>
                <w:szCs w:val="21"/>
              </w:rPr>
              <w:t>000 mg twice a day,</w:t>
            </w:r>
            <w:r>
              <w:rPr>
                <w:rFonts w:ascii="Book Antiqua" w:hAnsi="Book Antiqua" w:cs="Times New Roman" w:hint="eastAsia"/>
                <w:sz w:val="21"/>
                <w:szCs w:val="21"/>
                <w:lang w:eastAsia="zh-CN"/>
              </w:rPr>
              <w:t xml:space="preserve"> </w:t>
            </w:r>
            <w:r w:rsidR="0093154A" w:rsidRPr="00AE7A93">
              <w:rPr>
                <w:rFonts w:ascii="Book Antiqua" w:eastAsia="Times New Roman" w:hAnsi="Book Antiqua" w:cs="Times New Roman"/>
                <w:sz w:val="21"/>
                <w:szCs w:val="21"/>
              </w:rPr>
              <w:t>(</w:t>
            </w:r>
            <w:r w:rsidRPr="00AE7A93">
              <w:rPr>
                <w:rFonts w:ascii="Book Antiqua" w:eastAsia="Times New Roman" w:hAnsi="Book Antiqua" w:cs="Times New Roman"/>
                <w:sz w:val="21"/>
                <w:szCs w:val="21"/>
              </w:rPr>
              <w:t>d</w:t>
            </w:r>
            <w:r w:rsidR="0093154A" w:rsidRPr="00AE7A93">
              <w:rPr>
                <w:rFonts w:ascii="Book Antiqua" w:eastAsia="Times New Roman" w:hAnsi="Book Antiqua" w:cs="Times New Roman"/>
                <w:sz w:val="21"/>
                <w:szCs w:val="21"/>
              </w:rPr>
              <w:t>aily dose is equivalent of 9 cup-of-green tea per day (0.9 g/d GTE, 0.6 g/d EGCG</w:t>
            </w:r>
            <w:r>
              <w:rPr>
                <w:rFonts w:ascii="Book Antiqua" w:hAnsi="Book Antiqua" w:cs="Times New Roman" w:hint="eastAsia"/>
                <w:sz w:val="21"/>
                <w:szCs w:val="21"/>
                <w:lang w:eastAsia="zh-CN"/>
              </w:rPr>
              <w:t>)</w:t>
            </w:r>
          </w:p>
        </w:tc>
        <w:tc>
          <w:tcPr>
            <w:tcW w:w="297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Blood,</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Colorectal,</w:t>
            </w:r>
            <w:r w:rsidR="00AE7A93">
              <w:rPr>
                <w:rFonts w:ascii="Book Antiqua" w:hAnsi="Book Antiqua" w:cs="Times New Roman" w:hint="eastAsia"/>
                <w:sz w:val="21"/>
                <w:szCs w:val="21"/>
                <w:lang w:eastAsia="zh-CN"/>
              </w:rPr>
              <w:t xml:space="preserve"> </w:t>
            </w:r>
            <w:r w:rsidRPr="00AE7A93">
              <w:rPr>
                <w:rFonts w:ascii="Book Antiqua" w:eastAsia="Times New Roman" w:hAnsi="Book Antiqua" w:cs="Times New Roman"/>
                <w:sz w:val="21"/>
                <w:szCs w:val="21"/>
              </w:rPr>
              <w:t>Prostate,</w:t>
            </w:r>
          </w:p>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Pancreas</w:t>
            </w:r>
          </w:p>
        </w:tc>
        <w:tc>
          <w:tcPr>
            <w:tcW w:w="162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+(3)/-3</w:t>
            </w:r>
          </w:p>
        </w:tc>
        <w:tc>
          <w:tcPr>
            <w:tcW w:w="1530" w:type="dxa"/>
            <w:tcBorders>
              <w:top w:val="nil"/>
              <w:left w:val="nil"/>
              <w:bottom w:val="single" w:sz="4" w:space="0" w:color="auto"/>
              <w:right w:val="single" w:sz="4" w:space="0" w:color="auto"/>
            </w:tcBorders>
            <w:shd w:val="clear" w:color="auto" w:fill="auto"/>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sz w:val="21"/>
                <w:szCs w:val="21"/>
              </w:rPr>
              <w:t>+(3)/-(3)</w:t>
            </w:r>
          </w:p>
        </w:tc>
        <w:tc>
          <w:tcPr>
            <w:tcW w:w="1170" w:type="dxa"/>
            <w:tcBorders>
              <w:top w:val="nil"/>
              <w:left w:val="nil"/>
              <w:bottom w:val="single" w:sz="4" w:space="0" w:color="auto"/>
              <w:right w:val="single" w:sz="4" w:space="0" w:color="auto"/>
            </w:tcBorders>
            <w:shd w:val="clear" w:color="auto" w:fill="auto"/>
            <w:noWrap/>
            <w:vAlign w:val="center"/>
            <w:hideMark/>
          </w:tcPr>
          <w:p w:rsidR="0093154A" w:rsidRPr="00AE7A93" w:rsidRDefault="0093154A" w:rsidP="00B73F1A">
            <w:pPr>
              <w:spacing w:after="0" w:line="360" w:lineRule="auto"/>
              <w:jc w:val="both"/>
              <w:rPr>
                <w:rFonts w:ascii="Book Antiqua" w:eastAsia="Times New Roman" w:hAnsi="Book Antiqua" w:cs="Times New Roman"/>
                <w:sz w:val="21"/>
                <w:szCs w:val="21"/>
              </w:rPr>
            </w:pPr>
            <w:r w:rsidRPr="00AE7A93">
              <w:rPr>
                <w:rFonts w:ascii="Book Antiqua" w:eastAsia="Times New Roman" w:hAnsi="Book Antiqua" w:cs="Times New Roman"/>
                <w:noProof/>
                <w:sz w:val="21"/>
                <w:szCs w:val="21"/>
              </w:rPr>
              <w:t>[116-118]</w:t>
            </w:r>
          </w:p>
        </w:tc>
      </w:tr>
    </w:tbl>
    <w:p w:rsidR="0093154A" w:rsidRDefault="0093154A">
      <w:pPr>
        <w:spacing w:after="160" w:line="259" w:lineRule="auto"/>
        <w:rPr>
          <w:rFonts w:ascii="Book Antiqua" w:hAnsi="Book Antiqua"/>
          <w:b/>
          <w:sz w:val="24"/>
          <w:szCs w:val="24"/>
        </w:rPr>
      </w:pPr>
    </w:p>
    <w:p w:rsidR="00100B94" w:rsidRPr="000D6EB5" w:rsidRDefault="009A234B" w:rsidP="00B22A34">
      <w:pPr>
        <w:spacing w:after="0" w:line="360" w:lineRule="auto"/>
        <w:jc w:val="both"/>
        <w:rPr>
          <w:rFonts w:ascii="Book Antiqua" w:hAnsi="Book Antiqua" w:cs="Times New Roman"/>
          <w:color w:val="000000"/>
          <w:sz w:val="24"/>
          <w:szCs w:val="24"/>
          <w:lang w:eastAsia="zh-CN"/>
        </w:rPr>
      </w:pPr>
      <w:r>
        <w:rPr>
          <w:rFonts w:ascii="Calibri" w:hAnsi="Calibri" w:cs="Times New Roman" w:hint="eastAsia"/>
          <w:color w:val="000000"/>
          <w:vertAlign w:val="superscript"/>
          <w:lang w:eastAsia="zh-CN"/>
        </w:rPr>
        <w:t>1</w:t>
      </w:r>
      <w:r w:rsidRPr="009A234B">
        <w:rPr>
          <w:rFonts w:ascii="Book Antiqua" w:eastAsia="Times New Roman" w:hAnsi="Book Antiqua" w:cs="Times New Roman"/>
          <w:color w:val="000000"/>
          <w:sz w:val="24"/>
          <w:szCs w:val="24"/>
        </w:rPr>
        <w:t>Study cohort is exclusively of cancer patients</w:t>
      </w:r>
      <w:r w:rsidRPr="009A234B">
        <w:rPr>
          <w:rFonts w:ascii="Book Antiqua" w:hAnsi="Book Antiqua" w:cs="Times New Roman"/>
          <w:color w:val="000000"/>
          <w:sz w:val="24"/>
          <w:szCs w:val="24"/>
          <w:lang w:eastAsia="zh-CN"/>
        </w:rPr>
        <w:t xml:space="preserve">. </w:t>
      </w:r>
      <w:r w:rsidR="00AE7A93" w:rsidRPr="009A234B">
        <w:rPr>
          <w:rFonts w:ascii="Book Antiqua" w:eastAsia="Times New Roman" w:hAnsi="Book Antiqua" w:cs="Times New Roman"/>
          <w:color w:val="000000"/>
          <w:sz w:val="24"/>
          <w:szCs w:val="24"/>
        </w:rPr>
        <w:t>Source:</w:t>
      </w:r>
      <w:r w:rsidR="00AE7A93" w:rsidRPr="009A234B">
        <w:rPr>
          <w:rFonts w:ascii="Book Antiqua" w:hAnsi="Book Antiqua"/>
          <w:sz w:val="24"/>
          <w:szCs w:val="24"/>
        </w:rPr>
        <w:t xml:space="preserve"> https://clinicaltrials.gov</w:t>
      </w:r>
      <w:r w:rsidR="000F29B7">
        <w:rPr>
          <w:rFonts w:ascii="Book Antiqua" w:hAnsi="Book Antiqua" w:hint="eastAsia"/>
          <w:sz w:val="24"/>
          <w:szCs w:val="24"/>
          <w:lang w:eastAsia="zh-CN"/>
        </w:rPr>
        <w:t>.</w:t>
      </w:r>
      <w:r w:rsidR="00AE7A93" w:rsidRPr="009A234B">
        <w:rPr>
          <w:rFonts w:ascii="Book Antiqua" w:hAnsi="Book Antiqua"/>
          <w:sz w:val="24"/>
          <w:szCs w:val="24"/>
        </w:rPr>
        <w:t xml:space="preserve"> </w:t>
      </w:r>
      <w:r w:rsidR="00AE7A93" w:rsidRPr="009A234B">
        <w:rPr>
          <w:rFonts w:ascii="Book Antiqua" w:eastAsia="Times New Roman" w:hAnsi="Book Antiqua" w:cs="Times New Roman"/>
          <w:color w:val="000000"/>
          <w:sz w:val="24"/>
          <w:szCs w:val="24"/>
        </w:rPr>
        <w:t>+: Present</w:t>
      </w:r>
      <w:r w:rsidRPr="009A234B">
        <w:rPr>
          <w:rFonts w:ascii="Book Antiqua" w:hAnsi="Book Antiqua" w:cs="Times New Roman"/>
          <w:color w:val="000000"/>
          <w:sz w:val="24"/>
          <w:szCs w:val="24"/>
          <w:lang w:eastAsia="zh-CN"/>
        </w:rPr>
        <w:t>;</w:t>
      </w:r>
      <w:r w:rsidR="00AE7A93" w:rsidRPr="009A234B">
        <w:rPr>
          <w:rFonts w:ascii="Book Antiqua" w:eastAsia="Times New Roman" w:hAnsi="Book Antiqua" w:cs="Times New Roman"/>
          <w:color w:val="000000"/>
          <w:sz w:val="24"/>
          <w:szCs w:val="24"/>
        </w:rPr>
        <w:t xml:space="preserve"> -: Not observed</w:t>
      </w:r>
      <w:r w:rsidRPr="009A234B">
        <w:rPr>
          <w:rFonts w:ascii="Book Antiqua" w:hAnsi="Book Antiqua" w:cs="Times New Roman"/>
          <w:color w:val="000000"/>
          <w:sz w:val="24"/>
          <w:szCs w:val="24"/>
          <w:lang w:eastAsia="zh-CN"/>
        </w:rPr>
        <w:t>;</w:t>
      </w:r>
      <w:r w:rsidR="00AE7A93" w:rsidRPr="009A234B">
        <w:rPr>
          <w:rFonts w:ascii="Book Antiqua" w:eastAsia="Times New Roman" w:hAnsi="Book Antiqua" w:cs="Times New Roman"/>
          <w:color w:val="000000"/>
          <w:sz w:val="24"/>
          <w:szCs w:val="24"/>
        </w:rPr>
        <w:t xml:space="preserve"> NR: Not reported</w:t>
      </w:r>
      <w:r w:rsidR="000D6EB5">
        <w:rPr>
          <w:rFonts w:ascii="Book Antiqua" w:hAnsi="Book Antiqua" w:cs="Times New Roman" w:hint="eastAsia"/>
          <w:color w:val="000000"/>
          <w:sz w:val="24"/>
          <w:szCs w:val="24"/>
          <w:lang w:eastAsia="zh-CN"/>
        </w:rPr>
        <w:t>;</w:t>
      </w:r>
      <w:r w:rsidR="000D6EB5" w:rsidRPr="000D6EB5">
        <w:rPr>
          <w:rFonts w:ascii="Book Antiqua" w:hAnsi="Book Antiqua" w:cs="Times New Roman" w:hint="eastAsia"/>
          <w:color w:val="000000"/>
          <w:sz w:val="24"/>
          <w:szCs w:val="24"/>
          <w:lang w:eastAsia="zh-CN"/>
        </w:rPr>
        <w:t xml:space="preserve"> </w:t>
      </w:r>
      <w:r w:rsidR="000D6EB5" w:rsidRPr="000D6EB5">
        <w:rPr>
          <w:rFonts w:ascii="Book Antiqua" w:eastAsia="Times New Roman" w:hAnsi="Book Antiqua" w:cs="Times New Roman"/>
          <w:sz w:val="24"/>
          <w:szCs w:val="24"/>
        </w:rPr>
        <w:t>PEITC</w:t>
      </w:r>
      <w:r w:rsidR="000D6EB5" w:rsidRPr="000D6EB5">
        <w:rPr>
          <w:rFonts w:ascii="Book Antiqua" w:hAnsi="Book Antiqua" w:cs="Times New Roman" w:hint="eastAsia"/>
          <w:sz w:val="24"/>
          <w:szCs w:val="24"/>
          <w:lang w:eastAsia="zh-CN"/>
        </w:rPr>
        <w:t>:</w:t>
      </w:r>
      <w:r w:rsidR="000D6EB5" w:rsidRPr="000D6EB5">
        <w:rPr>
          <w:rFonts w:ascii="Book Antiqua" w:hAnsi="Book Antiqua" w:cs="Times New Roman" w:hint="eastAsia"/>
          <w:color w:val="000000"/>
          <w:sz w:val="24"/>
          <w:szCs w:val="24"/>
          <w:lang w:eastAsia="zh-CN"/>
        </w:rPr>
        <w:t xml:space="preserve"> </w:t>
      </w:r>
      <w:proofErr w:type="spellStart"/>
      <w:r w:rsidR="000D6EB5" w:rsidRPr="000D6EB5">
        <w:rPr>
          <w:rFonts w:ascii="Book Antiqua" w:eastAsia="Times New Roman" w:hAnsi="Book Antiqua" w:cs="Times New Roman"/>
          <w:sz w:val="24"/>
          <w:szCs w:val="24"/>
        </w:rPr>
        <w:t>Phenethyl</w:t>
      </w:r>
      <w:proofErr w:type="spellEnd"/>
      <w:r w:rsidR="000D6EB5" w:rsidRPr="000D6EB5">
        <w:rPr>
          <w:rFonts w:ascii="Book Antiqua" w:eastAsia="Times New Roman" w:hAnsi="Book Antiqua" w:cs="Times New Roman"/>
          <w:sz w:val="24"/>
          <w:szCs w:val="24"/>
        </w:rPr>
        <w:t xml:space="preserve"> </w:t>
      </w:r>
      <w:proofErr w:type="spellStart"/>
      <w:r w:rsidR="000D6EB5" w:rsidRPr="000D6EB5">
        <w:rPr>
          <w:rFonts w:ascii="Book Antiqua" w:eastAsia="Times New Roman" w:hAnsi="Book Antiqua" w:cs="Times New Roman"/>
          <w:sz w:val="24"/>
          <w:szCs w:val="24"/>
        </w:rPr>
        <w:t>isothiocyanate</w:t>
      </w:r>
      <w:proofErr w:type="spellEnd"/>
      <w:r w:rsidR="000D6EB5" w:rsidRPr="000D6EB5">
        <w:rPr>
          <w:rFonts w:ascii="Book Antiqua" w:hAnsi="Book Antiqua" w:cs="Times New Roman" w:hint="eastAsia"/>
          <w:sz w:val="24"/>
          <w:szCs w:val="24"/>
          <w:lang w:eastAsia="zh-CN"/>
        </w:rPr>
        <w:t>.</w:t>
      </w:r>
    </w:p>
    <w:p w:rsidR="000D6EB5" w:rsidRPr="000D6EB5" w:rsidRDefault="000D6EB5" w:rsidP="00B22A34">
      <w:pPr>
        <w:spacing w:after="0" w:line="360" w:lineRule="auto"/>
        <w:jc w:val="both"/>
        <w:rPr>
          <w:rFonts w:ascii="Book Antiqua" w:hAnsi="Book Antiqua"/>
          <w:b/>
          <w:sz w:val="24"/>
          <w:szCs w:val="24"/>
          <w:lang w:eastAsia="zh-CN"/>
        </w:rPr>
        <w:sectPr w:rsidR="000D6EB5" w:rsidRPr="000D6EB5" w:rsidSect="00B96D0D">
          <w:pgSz w:w="15840" w:h="12240" w:orient="landscape"/>
          <w:pgMar w:top="1440" w:right="1440" w:bottom="1440" w:left="1440" w:header="720" w:footer="720" w:gutter="0"/>
          <w:pgNumType w:fmt="numberInDash"/>
          <w:cols w:space="720"/>
          <w:docGrid w:linePitch="360"/>
        </w:sectPr>
      </w:pPr>
    </w:p>
    <w:tbl>
      <w:tblPr>
        <w:tblStyle w:val="TableGrid"/>
        <w:tblW w:w="0" w:type="auto"/>
        <w:tblInd w:w="18" w:type="dxa"/>
        <w:tblLayout w:type="fixed"/>
        <w:tblLook w:val="04A0" w:firstRow="1" w:lastRow="0" w:firstColumn="1" w:lastColumn="0" w:noHBand="0" w:noVBand="1"/>
      </w:tblPr>
      <w:tblGrid>
        <w:gridCol w:w="4770"/>
        <w:gridCol w:w="4680"/>
      </w:tblGrid>
      <w:tr w:rsidR="00E007D5" w:rsidRPr="00B22A34" w:rsidTr="00B96D0D">
        <w:tc>
          <w:tcPr>
            <w:tcW w:w="9450" w:type="dxa"/>
            <w:gridSpan w:val="2"/>
          </w:tcPr>
          <w:p w:rsidR="00100B94" w:rsidRPr="00B22A34" w:rsidRDefault="00100B94" w:rsidP="00B22A34">
            <w:pPr>
              <w:spacing w:after="0" w:line="360" w:lineRule="auto"/>
              <w:jc w:val="both"/>
              <w:rPr>
                <w:rFonts w:ascii="Book Antiqua" w:hAnsi="Book Antiqua"/>
                <w:b/>
                <w:sz w:val="24"/>
                <w:szCs w:val="24"/>
              </w:rPr>
            </w:pPr>
            <w:r w:rsidRPr="00B22A34">
              <w:rPr>
                <w:rFonts w:ascii="Book Antiqua" w:hAnsi="Book Antiqua"/>
                <w:b/>
                <w:sz w:val="24"/>
                <w:szCs w:val="24"/>
              </w:rPr>
              <w:lastRenderedPageBreak/>
              <w:t>Table 4</w:t>
            </w:r>
            <w:r w:rsidR="00DA48FE" w:rsidRPr="00B22A34">
              <w:rPr>
                <w:rFonts w:ascii="Book Antiqua" w:hAnsi="Book Antiqua"/>
                <w:b/>
                <w:sz w:val="24"/>
                <w:szCs w:val="24"/>
              </w:rPr>
              <w:t xml:space="preserve"> </w:t>
            </w:r>
            <w:r w:rsidR="00C258E5" w:rsidRPr="00B22A34">
              <w:rPr>
                <w:rFonts w:ascii="Book Antiqua" w:hAnsi="Book Antiqua"/>
                <w:b/>
                <w:sz w:val="24"/>
                <w:szCs w:val="24"/>
              </w:rPr>
              <w:t>Properties and biological effects of dietary phytochemicals and approved chemopreventive agents</w:t>
            </w:r>
          </w:p>
        </w:tc>
      </w:tr>
      <w:tr w:rsidR="00E007D5" w:rsidRPr="00B22A34" w:rsidTr="00B96D0D">
        <w:tc>
          <w:tcPr>
            <w:tcW w:w="4770" w:type="dxa"/>
          </w:tcPr>
          <w:p w:rsidR="00100B94" w:rsidRPr="00B22A34" w:rsidRDefault="00100B94" w:rsidP="00B22A34">
            <w:pPr>
              <w:spacing w:after="0" w:line="360" w:lineRule="auto"/>
              <w:jc w:val="both"/>
              <w:rPr>
                <w:rFonts w:ascii="Book Antiqua" w:hAnsi="Book Antiqua"/>
                <w:sz w:val="24"/>
                <w:szCs w:val="24"/>
              </w:rPr>
            </w:pPr>
            <w:r w:rsidRPr="00B22A34">
              <w:rPr>
                <w:rFonts w:ascii="Book Antiqua" w:hAnsi="Book Antiqua"/>
                <w:b/>
                <w:sz w:val="24"/>
                <w:szCs w:val="24"/>
              </w:rPr>
              <w:t>Dietary phytochemicals</w:t>
            </w:r>
          </w:p>
        </w:tc>
        <w:tc>
          <w:tcPr>
            <w:tcW w:w="4680" w:type="dxa"/>
          </w:tcPr>
          <w:p w:rsidR="00100B94" w:rsidRPr="00B22A34" w:rsidRDefault="00100B94" w:rsidP="00B22A34">
            <w:pPr>
              <w:spacing w:after="0" w:line="360" w:lineRule="auto"/>
              <w:jc w:val="both"/>
              <w:rPr>
                <w:rFonts w:ascii="Book Antiqua" w:hAnsi="Book Antiqua"/>
                <w:b/>
                <w:sz w:val="24"/>
                <w:szCs w:val="24"/>
              </w:rPr>
            </w:pPr>
            <w:r w:rsidRPr="00B22A34">
              <w:rPr>
                <w:rFonts w:ascii="Book Antiqua" w:hAnsi="Book Antiqua"/>
                <w:b/>
                <w:sz w:val="24"/>
                <w:szCs w:val="24"/>
              </w:rPr>
              <w:t>Approved chemopreventive agents</w:t>
            </w:r>
          </w:p>
        </w:tc>
      </w:tr>
      <w:tr w:rsidR="00E007D5" w:rsidRPr="00B22A34" w:rsidTr="00B96D0D">
        <w:trPr>
          <w:trHeight w:val="449"/>
        </w:trPr>
        <w:tc>
          <w:tcPr>
            <w:tcW w:w="9450" w:type="dxa"/>
            <w:gridSpan w:val="2"/>
            <w:vAlign w:val="center"/>
          </w:tcPr>
          <w:p w:rsidR="00100B94" w:rsidRPr="00B22A34" w:rsidRDefault="00100B94" w:rsidP="00B22A34">
            <w:pPr>
              <w:spacing w:after="0" w:line="360" w:lineRule="auto"/>
              <w:jc w:val="both"/>
              <w:rPr>
                <w:rFonts w:ascii="Book Antiqua" w:hAnsi="Book Antiqua"/>
                <w:b/>
                <w:sz w:val="24"/>
                <w:szCs w:val="24"/>
                <w:u w:val="single"/>
              </w:rPr>
            </w:pPr>
            <w:r w:rsidRPr="00B22A34">
              <w:rPr>
                <w:rFonts w:ascii="Book Antiqua" w:hAnsi="Book Antiqua"/>
                <w:b/>
                <w:sz w:val="24"/>
                <w:szCs w:val="24"/>
              </w:rPr>
              <w:t>Occurrence</w:t>
            </w:r>
          </w:p>
        </w:tc>
      </w:tr>
      <w:tr w:rsidR="00E007D5" w:rsidRPr="00B22A34" w:rsidTr="00B96D0D">
        <w:tc>
          <w:tcPr>
            <w:tcW w:w="4770" w:type="dxa"/>
          </w:tcPr>
          <w:p w:rsidR="00100B94" w:rsidRPr="00B22A34" w:rsidRDefault="00100B94" w:rsidP="00964930">
            <w:pPr>
              <w:pStyle w:val="ListParagraph"/>
              <w:spacing w:after="0" w:line="360" w:lineRule="auto"/>
              <w:ind w:left="0"/>
              <w:jc w:val="both"/>
              <w:rPr>
                <w:rFonts w:ascii="Book Antiqua" w:hAnsi="Book Antiqua"/>
                <w:sz w:val="24"/>
                <w:szCs w:val="24"/>
              </w:rPr>
            </w:pPr>
            <w:r w:rsidRPr="00B22A34">
              <w:rPr>
                <w:rFonts w:ascii="Book Antiqua" w:hAnsi="Book Antiqua"/>
                <w:sz w:val="24"/>
                <w:szCs w:val="24"/>
              </w:rPr>
              <w:t>Natural compounds of plant origin</w:t>
            </w:r>
          </w:p>
          <w:p w:rsidR="00100B94" w:rsidRPr="00B22A34" w:rsidRDefault="00100B94" w:rsidP="00964930">
            <w:pPr>
              <w:pStyle w:val="ListParagraph"/>
              <w:spacing w:after="0" w:line="360" w:lineRule="auto"/>
              <w:ind w:left="0"/>
              <w:jc w:val="both"/>
              <w:rPr>
                <w:rFonts w:ascii="Book Antiqua" w:hAnsi="Book Antiqua"/>
                <w:sz w:val="24"/>
                <w:szCs w:val="24"/>
              </w:rPr>
            </w:pPr>
            <w:r w:rsidRPr="00B22A34">
              <w:rPr>
                <w:rFonts w:ascii="Book Antiqua" w:hAnsi="Book Antiqua"/>
                <w:sz w:val="24"/>
                <w:szCs w:val="24"/>
              </w:rPr>
              <w:t>Long History of exposure to humans through food</w:t>
            </w:r>
          </w:p>
          <w:p w:rsidR="00100B94" w:rsidRPr="00B22A34" w:rsidRDefault="00100B94" w:rsidP="00964930">
            <w:pPr>
              <w:pStyle w:val="ListParagraph"/>
              <w:spacing w:after="0" w:line="360" w:lineRule="auto"/>
              <w:ind w:left="0"/>
              <w:jc w:val="both"/>
              <w:rPr>
                <w:rFonts w:ascii="Book Antiqua" w:hAnsi="Book Antiqua"/>
                <w:sz w:val="24"/>
                <w:szCs w:val="24"/>
              </w:rPr>
            </w:pPr>
            <w:r w:rsidRPr="00B22A34">
              <w:rPr>
                <w:rFonts w:ascii="Book Antiqua" w:hAnsi="Book Antiqua"/>
                <w:sz w:val="24"/>
                <w:szCs w:val="24"/>
              </w:rPr>
              <w:t>Easily available and relatively cheaper</w:t>
            </w:r>
          </w:p>
        </w:tc>
        <w:tc>
          <w:tcPr>
            <w:tcW w:w="4680" w:type="dxa"/>
          </w:tcPr>
          <w:p w:rsidR="00100B94" w:rsidRPr="00B22A34" w:rsidRDefault="00100B94" w:rsidP="00964930">
            <w:pPr>
              <w:pStyle w:val="ListParagraph"/>
              <w:spacing w:after="0" w:line="360" w:lineRule="auto"/>
              <w:ind w:left="0"/>
              <w:jc w:val="both"/>
              <w:rPr>
                <w:rFonts w:ascii="Book Antiqua" w:hAnsi="Book Antiqua"/>
                <w:sz w:val="24"/>
                <w:szCs w:val="24"/>
              </w:rPr>
            </w:pPr>
            <w:r w:rsidRPr="00B22A34">
              <w:rPr>
                <w:rFonts w:ascii="Book Antiqua" w:hAnsi="Book Antiqua"/>
                <w:sz w:val="24"/>
                <w:szCs w:val="24"/>
              </w:rPr>
              <w:t xml:space="preserve">Majority are synthetic compounds </w:t>
            </w:r>
            <w:r w:rsidR="00964930">
              <w:rPr>
                <w:rFonts w:ascii="Book Antiqua" w:hAnsi="Book Antiqua"/>
                <w:sz w:val="24"/>
                <w:szCs w:val="24"/>
              </w:rPr>
              <w:t>while some are biological and/</w:t>
            </w:r>
            <w:r w:rsidRPr="00B22A34">
              <w:rPr>
                <w:rFonts w:ascii="Book Antiqua" w:hAnsi="Book Antiqua"/>
                <w:sz w:val="24"/>
                <w:szCs w:val="24"/>
              </w:rPr>
              <w:t>or natural agents</w:t>
            </w:r>
          </w:p>
          <w:p w:rsidR="00100B94" w:rsidRPr="00B22A34" w:rsidRDefault="00100B94" w:rsidP="00964930">
            <w:pPr>
              <w:pStyle w:val="ListParagraph"/>
              <w:spacing w:after="0" w:line="360" w:lineRule="auto"/>
              <w:ind w:left="0"/>
              <w:jc w:val="both"/>
              <w:rPr>
                <w:rFonts w:ascii="Book Antiqua" w:hAnsi="Book Antiqua"/>
                <w:sz w:val="24"/>
                <w:szCs w:val="24"/>
              </w:rPr>
            </w:pPr>
            <w:r w:rsidRPr="00B22A34">
              <w:rPr>
                <w:rFonts w:ascii="Book Antiqua" w:hAnsi="Book Antiqua"/>
                <w:sz w:val="24"/>
                <w:szCs w:val="24"/>
              </w:rPr>
              <w:t>Hu</w:t>
            </w:r>
            <w:r w:rsidR="00964930">
              <w:rPr>
                <w:rFonts w:ascii="Book Antiqua" w:hAnsi="Book Antiqua"/>
                <w:sz w:val="24"/>
                <w:szCs w:val="24"/>
              </w:rPr>
              <w:t>man exposure as prescribed drug</w:t>
            </w:r>
            <w:r w:rsidRPr="00B22A34">
              <w:rPr>
                <w:rFonts w:ascii="Book Antiqua" w:hAnsi="Book Antiqua"/>
                <w:sz w:val="24"/>
                <w:szCs w:val="24"/>
              </w:rPr>
              <w:t>/vaccine</w:t>
            </w:r>
          </w:p>
          <w:p w:rsidR="00100B94" w:rsidRPr="00B22A34" w:rsidRDefault="00100B94" w:rsidP="00964930">
            <w:pPr>
              <w:pStyle w:val="ListParagraph"/>
              <w:spacing w:after="0" w:line="360" w:lineRule="auto"/>
              <w:ind w:left="0"/>
              <w:jc w:val="both"/>
              <w:rPr>
                <w:rFonts w:ascii="Book Antiqua" w:hAnsi="Book Antiqua"/>
                <w:sz w:val="24"/>
                <w:szCs w:val="24"/>
              </w:rPr>
            </w:pPr>
            <w:r w:rsidRPr="00B22A34">
              <w:rPr>
                <w:rFonts w:ascii="Book Antiqua" w:hAnsi="Book Antiqua"/>
                <w:sz w:val="24"/>
                <w:szCs w:val="24"/>
              </w:rPr>
              <w:t xml:space="preserve"> Available on prescription and relatively expensive</w:t>
            </w:r>
          </w:p>
        </w:tc>
      </w:tr>
      <w:tr w:rsidR="00E007D5" w:rsidRPr="00B22A34" w:rsidTr="00B96D0D">
        <w:trPr>
          <w:trHeight w:val="530"/>
        </w:trPr>
        <w:tc>
          <w:tcPr>
            <w:tcW w:w="9450" w:type="dxa"/>
            <w:gridSpan w:val="2"/>
            <w:vAlign w:val="center"/>
          </w:tcPr>
          <w:p w:rsidR="00100B94" w:rsidRPr="00B22A34" w:rsidRDefault="00100B94" w:rsidP="00B22A34">
            <w:pPr>
              <w:spacing w:after="0" w:line="360" w:lineRule="auto"/>
              <w:jc w:val="both"/>
              <w:rPr>
                <w:rFonts w:ascii="Book Antiqua" w:hAnsi="Book Antiqua"/>
                <w:b/>
                <w:sz w:val="24"/>
                <w:szCs w:val="24"/>
                <w:u w:val="single"/>
              </w:rPr>
            </w:pPr>
            <w:r w:rsidRPr="00B22A34">
              <w:rPr>
                <w:rFonts w:ascii="Book Antiqua" w:hAnsi="Book Antiqua"/>
                <w:b/>
                <w:sz w:val="24"/>
                <w:szCs w:val="24"/>
              </w:rPr>
              <w:t>Properties</w:t>
            </w:r>
          </w:p>
        </w:tc>
      </w:tr>
      <w:tr w:rsidR="00E007D5" w:rsidRPr="00B22A34" w:rsidTr="00B96D0D">
        <w:tc>
          <w:tcPr>
            <w:tcW w:w="4770" w:type="dxa"/>
          </w:tcPr>
          <w:p w:rsidR="00100B94" w:rsidRPr="00B22A34" w:rsidRDefault="00964930" w:rsidP="00964930">
            <w:pPr>
              <w:pStyle w:val="ListParagraph"/>
              <w:spacing w:after="0" w:line="360" w:lineRule="auto"/>
              <w:ind w:left="0"/>
              <w:jc w:val="both"/>
              <w:rPr>
                <w:rFonts w:ascii="Book Antiqua" w:hAnsi="Book Antiqua"/>
                <w:sz w:val="24"/>
                <w:szCs w:val="24"/>
              </w:rPr>
            </w:pPr>
            <w:r>
              <w:rPr>
                <w:rFonts w:ascii="Book Antiqua" w:hAnsi="Book Antiqua"/>
                <w:sz w:val="24"/>
                <w:szCs w:val="24"/>
              </w:rPr>
              <w:t>Anti-oxidant/</w:t>
            </w:r>
            <w:r w:rsidR="00100B94" w:rsidRPr="00B22A34">
              <w:rPr>
                <w:rFonts w:ascii="Book Antiqua" w:hAnsi="Book Antiqua"/>
                <w:sz w:val="24"/>
                <w:szCs w:val="24"/>
              </w:rPr>
              <w:t>polyphenolic in nature, sparingly soluble in water</w:t>
            </w:r>
          </w:p>
        </w:tc>
        <w:tc>
          <w:tcPr>
            <w:tcW w:w="4680" w:type="dxa"/>
          </w:tcPr>
          <w:p w:rsidR="00100B94" w:rsidRPr="00B22A34" w:rsidRDefault="00100B94" w:rsidP="00964930">
            <w:pPr>
              <w:pStyle w:val="ListParagraph"/>
              <w:spacing w:after="0" w:line="360" w:lineRule="auto"/>
              <w:ind w:left="0"/>
              <w:jc w:val="both"/>
              <w:rPr>
                <w:rFonts w:ascii="Book Antiqua" w:hAnsi="Book Antiqua"/>
                <w:b/>
                <w:sz w:val="24"/>
                <w:szCs w:val="24"/>
                <w:u w:val="single"/>
              </w:rPr>
            </w:pPr>
            <w:r w:rsidRPr="00B22A34">
              <w:rPr>
                <w:rFonts w:ascii="Book Antiqua" w:hAnsi="Book Antiqua"/>
                <w:sz w:val="24"/>
                <w:szCs w:val="24"/>
              </w:rPr>
              <w:t>Widely differing</w:t>
            </w:r>
            <w:r w:rsidR="00B22A34">
              <w:rPr>
                <w:rFonts w:ascii="Book Antiqua" w:hAnsi="Book Antiqua"/>
                <w:sz w:val="24"/>
                <w:szCs w:val="24"/>
              </w:rPr>
              <w:t xml:space="preserve"> </w:t>
            </w:r>
            <w:r w:rsidRPr="00B22A34">
              <w:rPr>
                <w:rFonts w:ascii="Book Antiqua" w:hAnsi="Book Antiqua"/>
                <w:sz w:val="24"/>
                <w:szCs w:val="24"/>
              </w:rPr>
              <w:t>properties</w:t>
            </w:r>
            <w:r w:rsidR="00B22A34">
              <w:rPr>
                <w:rFonts w:ascii="Book Antiqua" w:hAnsi="Book Antiqua"/>
                <w:sz w:val="24"/>
                <w:szCs w:val="24"/>
              </w:rPr>
              <w:t xml:space="preserve"> </w:t>
            </w:r>
            <w:r w:rsidRPr="00B22A34">
              <w:rPr>
                <w:rFonts w:ascii="Book Antiqua" w:hAnsi="Book Antiqua"/>
                <w:sz w:val="24"/>
                <w:szCs w:val="24"/>
              </w:rPr>
              <w:t>and characteristics</w:t>
            </w:r>
          </w:p>
        </w:tc>
      </w:tr>
      <w:tr w:rsidR="00E007D5" w:rsidRPr="00B22A34" w:rsidTr="00B96D0D">
        <w:trPr>
          <w:trHeight w:val="521"/>
        </w:trPr>
        <w:tc>
          <w:tcPr>
            <w:tcW w:w="9450" w:type="dxa"/>
            <w:gridSpan w:val="2"/>
            <w:vAlign w:val="center"/>
          </w:tcPr>
          <w:p w:rsidR="00100B94" w:rsidRPr="00B22A34" w:rsidRDefault="00100B94" w:rsidP="00B22A34">
            <w:pPr>
              <w:spacing w:after="0" w:line="360" w:lineRule="auto"/>
              <w:jc w:val="both"/>
              <w:rPr>
                <w:rFonts w:ascii="Book Antiqua" w:hAnsi="Book Antiqua"/>
                <w:sz w:val="24"/>
                <w:szCs w:val="24"/>
              </w:rPr>
            </w:pPr>
            <w:proofErr w:type="spellStart"/>
            <w:r w:rsidRPr="00B22A34">
              <w:rPr>
                <w:rFonts w:ascii="Book Antiqua" w:hAnsi="Book Antiqua"/>
                <w:b/>
                <w:sz w:val="24"/>
                <w:szCs w:val="24"/>
              </w:rPr>
              <w:t>Chemopreventive</w:t>
            </w:r>
            <w:proofErr w:type="spellEnd"/>
            <w:r w:rsidRPr="00B22A34">
              <w:rPr>
                <w:rFonts w:ascii="Book Antiqua" w:hAnsi="Book Antiqua"/>
                <w:b/>
                <w:sz w:val="24"/>
                <w:szCs w:val="24"/>
              </w:rPr>
              <w:t xml:space="preserve"> efficacy</w:t>
            </w:r>
          </w:p>
        </w:tc>
      </w:tr>
      <w:tr w:rsidR="00E007D5" w:rsidRPr="00B22A34" w:rsidTr="00B96D0D">
        <w:tc>
          <w:tcPr>
            <w:tcW w:w="4770" w:type="dxa"/>
          </w:tcPr>
          <w:p w:rsidR="00100B94" w:rsidRPr="00B22A34" w:rsidRDefault="00100B94" w:rsidP="00964930">
            <w:pPr>
              <w:pStyle w:val="ListParagraph"/>
              <w:spacing w:after="0" w:line="360" w:lineRule="auto"/>
              <w:ind w:left="0"/>
              <w:jc w:val="both"/>
              <w:rPr>
                <w:rFonts w:ascii="Book Antiqua" w:hAnsi="Book Antiqua"/>
                <w:b/>
                <w:sz w:val="24"/>
                <w:szCs w:val="24"/>
                <w:u w:val="single"/>
              </w:rPr>
            </w:pPr>
            <w:r w:rsidRPr="00B22A34">
              <w:rPr>
                <w:rFonts w:ascii="Book Antiqua" w:hAnsi="Book Antiqua"/>
                <w:sz w:val="24"/>
                <w:szCs w:val="24"/>
              </w:rPr>
              <w:t>Established in experimental models, yet to prove efficacy in clinical trials</w:t>
            </w:r>
          </w:p>
          <w:p w:rsidR="00100B94" w:rsidRPr="00B22A34" w:rsidRDefault="00964930" w:rsidP="00964930">
            <w:pPr>
              <w:pStyle w:val="ListParagraph"/>
              <w:spacing w:after="0" w:line="360" w:lineRule="auto"/>
              <w:ind w:left="0"/>
              <w:jc w:val="both"/>
              <w:rPr>
                <w:rFonts w:ascii="Book Antiqua" w:hAnsi="Book Antiqua"/>
                <w:b/>
                <w:sz w:val="24"/>
                <w:szCs w:val="24"/>
                <w:u w:val="single"/>
              </w:rPr>
            </w:pPr>
            <w:r>
              <w:rPr>
                <w:rFonts w:ascii="Book Antiqua" w:hAnsi="Book Antiqua"/>
                <w:sz w:val="24"/>
                <w:szCs w:val="24"/>
              </w:rPr>
              <w:t>Effects-</w:t>
            </w:r>
            <w:r w:rsidR="00100B94" w:rsidRPr="00B22A34">
              <w:rPr>
                <w:rFonts w:ascii="Book Antiqua" w:hAnsi="Book Antiqua"/>
                <w:sz w:val="24"/>
                <w:szCs w:val="24"/>
              </w:rPr>
              <w:t>weak to moderate</w:t>
            </w:r>
          </w:p>
          <w:p w:rsidR="00100B94" w:rsidRPr="00B22A34" w:rsidRDefault="00100B94" w:rsidP="00964930">
            <w:pPr>
              <w:pStyle w:val="ListParagraph"/>
              <w:spacing w:after="0" w:line="360" w:lineRule="auto"/>
              <w:ind w:left="0"/>
              <w:jc w:val="both"/>
              <w:rPr>
                <w:rFonts w:ascii="Book Antiqua" w:hAnsi="Book Antiqua"/>
                <w:sz w:val="24"/>
                <w:szCs w:val="24"/>
              </w:rPr>
            </w:pPr>
            <w:r w:rsidRPr="00B22A34">
              <w:rPr>
                <w:rFonts w:ascii="Book Antiqua" w:hAnsi="Book Antiqua"/>
                <w:sz w:val="24"/>
                <w:szCs w:val="24"/>
              </w:rPr>
              <w:t>Successful against different classes of carcinog</w:t>
            </w:r>
            <w:r w:rsidR="00964930">
              <w:rPr>
                <w:rFonts w:ascii="Book Antiqua" w:hAnsi="Book Antiqua"/>
                <w:sz w:val="24"/>
                <w:szCs w:val="24"/>
              </w:rPr>
              <w:t>ens and at multiple organ sites</w:t>
            </w:r>
          </w:p>
        </w:tc>
        <w:tc>
          <w:tcPr>
            <w:tcW w:w="4680" w:type="dxa"/>
          </w:tcPr>
          <w:p w:rsidR="00100B94" w:rsidRPr="00B22A34" w:rsidRDefault="00100B94" w:rsidP="00964930">
            <w:pPr>
              <w:pStyle w:val="ListParagraph"/>
              <w:spacing w:after="0" w:line="360" w:lineRule="auto"/>
              <w:ind w:left="0"/>
              <w:jc w:val="both"/>
              <w:rPr>
                <w:rFonts w:ascii="Book Antiqua" w:hAnsi="Book Antiqua"/>
                <w:sz w:val="24"/>
                <w:szCs w:val="24"/>
              </w:rPr>
            </w:pPr>
            <w:r w:rsidRPr="00B22A34">
              <w:rPr>
                <w:rFonts w:ascii="Book Antiqua" w:hAnsi="Book Antiqua"/>
                <w:sz w:val="24"/>
                <w:szCs w:val="24"/>
              </w:rPr>
              <w:t>Established both in experimental models and clinical trials</w:t>
            </w:r>
          </w:p>
          <w:p w:rsidR="00100B94" w:rsidRPr="00B22A34" w:rsidRDefault="00964930" w:rsidP="00964930">
            <w:pPr>
              <w:pStyle w:val="ListParagraph"/>
              <w:spacing w:after="0" w:line="360" w:lineRule="auto"/>
              <w:ind w:left="0"/>
              <w:jc w:val="both"/>
              <w:rPr>
                <w:rFonts w:ascii="Book Antiqua" w:hAnsi="Book Antiqua"/>
                <w:sz w:val="24"/>
                <w:szCs w:val="24"/>
              </w:rPr>
            </w:pPr>
            <w:r>
              <w:rPr>
                <w:rFonts w:ascii="Book Antiqua" w:hAnsi="Book Antiqua"/>
                <w:sz w:val="24"/>
                <w:szCs w:val="24"/>
              </w:rPr>
              <w:t>Effects-</w:t>
            </w:r>
            <w:r w:rsidR="00100B94" w:rsidRPr="00B22A34">
              <w:rPr>
                <w:rFonts w:ascii="Book Antiqua" w:hAnsi="Book Antiqua"/>
                <w:sz w:val="24"/>
                <w:szCs w:val="24"/>
              </w:rPr>
              <w:t>moderate to strong</w:t>
            </w:r>
          </w:p>
          <w:p w:rsidR="00100B94" w:rsidRPr="00B22A34" w:rsidRDefault="00100B94" w:rsidP="00964930">
            <w:pPr>
              <w:pStyle w:val="ListParagraph"/>
              <w:spacing w:after="0" w:line="360" w:lineRule="auto"/>
              <w:ind w:left="0"/>
              <w:jc w:val="both"/>
              <w:rPr>
                <w:rFonts w:ascii="Book Antiqua" w:hAnsi="Book Antiqua"/>
                <w:sz w:val="24"/>
                <w:szCs w:val="24"/>
              </w:rPr>
            </w:pPr>
            <w:r w:rsidRPr="00B22A34">
              <w:rPr>
                <w:rFonts w:ascii="Book Antiqua" w:hAnsi="Book Antiqua"/>
                <w:sz w:val="24"/>
                <w:szCs w:val="24"/>
              </w:rPr>
              <w:t>May not be successful against different classes of carcinogens and at multiple organ sites</w:t>
            </w:r>
          </w:p>
        </w:tc>
      </w:tr>
      <w:tr w:rsidR="00E007D5" w:rsidRPr="00B22A34" w:rsidTr="00B96D0D">
        <w:trPr>
          <w:trHeight w:val="530"/>
        </w:trPr>
        <w:tc>
          <w:tcPr>
            <w:tcW w:w="9450" w:type="dxa"/>
            <w:gridSpan w:val="2"/>
            <w:vAlign w:val="center"/>
          </w:tcPr>
          <w:p w:rsidR="00100B94" w:rsidRPr="00B22A34" w:rsidRDefault="00100B94" w:rsidP="00B22A34">
            <w:pPr>
              <w:spacing w:after="0" w:line="360" w:lineRule="auto"/>
              <w:jc w:val="both"/>
              <w:rPr>
                <w:rFonts w:ascii="Book Antiqua" w:hAnsi="Book Antiqua"/>
                <w:sz w:val="24"/>
                <w:szCs w:val="24"/>
              </w:rPr>
            </w:pPr>
            <w:r w:rsidRPr="00B22A34">
              <w:rPr>
                <w:rFonts w:ascii="Book Antiqua" w:hAnsi="Book Antiqua"/>
                <w:b/>
                <w:sz w:val="24"/>
                <w:szCs w:val="24"/>
              </w:rPr>
              <w:t>Mechanism(s)</w:t>
            </w:r>
          </w:p>
        </w:tc>
      </w:tr>
      <w:tr w:rsidR="00E007D5" w:rsidRPr="00B22A34" w:rsidTr="00B96D0D">
        <w:tc>
          <w:tcPr>
            <w:tcW w:w="4770" w:type="dxa"/>
          </w:tcPr>
          <w:p w:rsidR="00100B94" w:rsidRPr="00B22A34" w:rsidRDefault="00100B94" w:rsidP="00964930">
            <w:pPr>
              <w:pStyle w:val="ListParagraph"/>
              <w:spacing w:after="0" w:line="360" w:lineRule="auto"/>
              <w:ind w:left="0"/>
              <w:jc w:val="both"/>
              <w:rPr>
                <w:rFonts w:ascii="Book Antiqua" w:hAnsi="Book Antiqua"/>
                <w:sz w:val="24"/>
                <w:szCs w:val="24"/>
              </w:rPr>
            </w:pPr>
            <w:r w:rsidRPr="00B22A34">
              <w:rPr>
                <w:rFonts w:ascii="Book Antiqua" w:hAnsi="Book Antiqua"/>
                <w:sz w:val="24"/>
                <w:szCs w:val="24"/>
              </w:rPr>
              <w:t>Modulators of redox status and kinase functions, inducer of phase II enzymes</w:t>
            </w:r>
          </w:p>
          <w:p w:rsidR="00100B94" w:rsidRPr="00B22A34" w:rsidRDefault="00964930" w:rsidP="00964930">
            <w:pPr>
              <w:pStyle w:val="ListParagraph"/>
              <w:spacing w:after="0" w:line="360" w:lineRule="auto"/>
              <w:ind w:left="0"/>
              <w:jc w:val="both"/>
              <w:rPr>
                <w:rFonts w:ascii="Book Antiqua" w:hAnsi="Book Antiqua"/>
                <w:sz w:val="24"/>
                <w:szCs w:val="24"/>
              </w:rPr>
            </w:pPr>
            <w:r>
              <w:rPr>
                <w:rFonts w:ascii="Book Antiqua" w:hAnsi="Book Antiqua"/>
                <w:sz w:val="24"/>
                <w:szCs w:val="24"/>
              </w:rPr>
              <w:t>Modulate multiple pathways/</w:t>
            </w:r>
            <w:r w:rsidR="00100B94" w:rsidRPr="00B22A34">
              <w:rPr>
                <w:rFonts w:ascii="Book Antiqua" w:hAnsi="Book Antiqua"/>
                <w:sz w:val="24"/>
                <w:szCs w:val="24"/>
              </w:rPr>
              <w:t>targets</w:t>
            </w:r>
          </w:p>
        </w:tc>
        <w:tc>
          <w:tcPr>
            <w:tcW w:w="4680" w:type="dxa"/>
          </w:tcPr>
          <w:p w:rsidR="00100B94" w:rsidRPr="00B22A34" w:rsidRDefault="00100B94" w:rsidP="00964930">
            <w:pPr>
              <w:pStyle w:val="ListParagraph"/>
              <w:spacing w:after="0" w:line="360" w:lineRule="auto"/>
              <w:ind w:left="0"/>
              <w:jc w:val="both"/>
              <w:rPr>
                <w:rFonts w:ascii="Book Antiqua" w:hAnsi="Book Antiqua"/>
                <w:sz w:val="24"/>
                <w:szCs w:val="24"/>
              </w:rPr>
            </w:pPr>
            <w:r w:rsidRPr="00B22A34">
              <w:rPr>
                <w:rFonts w:ascii="Book Antiqua" w:hAnsi="Book Antiqua"/>
                <w:sz w:val="24"/>
                <w:szCs w:val="24"/>
              </w:rPr>
              <w:t>Mechanisms are diverse and may not</w:t>
            </w:r>
            <w:r w:rsidR="00964930">
              <w:rPr>
                <w:rFonts w:ascii="Book Antiqua" w:hAnsi="Book Antiqua"/>
                <w:sz w:val="24"/>
                <w:szCs w:val="24"/>
              </w:rPr>
              <w:t xml:space="preserve"> be related to redox status and</w:t>
            </w:r>
            <w:r w:rsidRPr="00B22A34">
              <w:rPr>
                <w:rFonts w:ascii="Book Antiqua" w:hAnsi="Book Antiqua"/>
                <w:sz w:val="24"/>
                <w:szCs w:val="24"/>
              </w:rPr>
              <w:t>/or kinase functions, may not be modulating phase II enzymes</w:t>
            </w:r>
          </w:p>
          <w:p w:rsidR="00100B94" w:rsidRPr="00B22A34" w:rsidRDefault="00964930" w:rsidP="00964930">
            <w:pPr>
              <w:pStyle w:val="ListParagraph"/>
              <w:spacing w:after="0" w:line="360" w:lineRule="auto"/>
              <w:ind w:left="0"/>
              <w:jc w:val="both"/>
              <w:rPr>
                <w:rFonts w:ascii="Book Antiqua" w:hAnsi="Book Antiqua"/>
                <w:sz w:val="24"/>
                <w:szCs w:val="24"/>
              </w:rPr>
            </w:pPr>
            <w:r>
              <w:rPr>
                <w:rFonts w:ascii="Book Antiqua" w:hAnsi="Book Antiqua"/>
                <w:sz w:val="24"/>
                <w:szCs w:val="24"/>
              </w:rPr>
              <w:t>Modulation of specific targets/</w:t>
            </w:r>
            <w:r w:rsidR="00100B94" w:rsidRPr="00B22A34">
              <w:rPr>
                <w:rFonts w:ascii="Book Antiqua" w:hAnsi="Book Antiqua"/>
                <w:sz w:val="24"/>
                <w:szCs w:val="24"/>
              </w:rPr>
              <w:t>pathways</w:t>
            </w:r>
          </w:p>
        </w:tc>
      </w:tr>
      <w:tr w:rsidR="00E007D5" w:rsidRPr="00B22A34" w:rsidTr="00B96D0D">
        <w:trPr>
          <w:trHeight w:val="521"/>
        </w:trPr>
        <w:tc>
          <w:tcPr>
            <w:tcW w:w="9450" w:type="dxa"/>
            <w:gridSpan w:val="2"/>
            <w:vAlign w:val="center"/>
          </w:tcPr>
          <w:p w:rsidR="00100B94" w:rsidRPr="00B22A34" w:rsidRDefault="00100B94" w:rsidP="00B22A34">
            <w:pPr>
              <w:spacing w:after="0" w:line="360" w:lineRule="auto"/>
              <w:jc w:val="both"/>
              <w:rPr>
                <w:rFonts w:ascii="Book Antiqua" w:hAnsi="Book Antiqua"/>
                <w:sz w:val="24"/>
                <w:szCs w:val="24"/>
              </w:rPr>
            </w:pPr>
            <w:r w:rsidRPr="00B22A34">
              <w:rPr>
                <w:rFonts w:ascii="Book Antiqua" w:hAnsi="Book Antiqua"/>
                <w:b/>
                <w:sz w:val="24"/>
                <w:szCs w:val="24"/>
              </w:rPr>
              <w:t>Specificity</w:t>
            </w:r>
          </w:p>
        </w:tc>
      </w:tr>
      <w:tr w:rsidR="00E007D5" w:rsidRPr="00B22A34" w:rsidTr="00B96D0D">
        <w:tc>
          <w:tcPr>
            <w:tcW w:w="4770" w:type="dxa"/>
          </w:tcPr>
          <w:p w:rsidR="00100B94" w:rsidRPr="00B22A34" w:rsidRDefault="00100B94" w:rsidP="00964930">
            <w:pPr>
              <w:pStyle w:val="ListParagraph"/>
              <w:spacing w:after="0" w:line="360" w:lineRule="auto"/>
              <w:ind w:left="0"/>
              <w:jc w:val="both"/>
              <w:rPr>
                <w:rFonts w:ascii="Book Antiqua" w:hAnsi="Book Antiqua"/>
                <w:sz w:val="24"/>
                <w:szCs w:val="24"/>
              </w:rPr>
            </w:pPr>
            <w:r w:rsidRPr="00B22A34">
              <w:rPr>
                <w:rFonts w:ascii="Book Antiqua" w:hAnsi="Book Antiqua"/>
                <w:sz w:val="24"/>
                <w:szCs w:val="24"/>
              </w:rPr>
              <w:t>Relatively less specific/non-specific</w:t>
            </w:r>
          </w:p>
          <w:p w:rsidR="00100B94" w:rsidRPr="00B22A34" w:rsidRDefault="00100B94" w:rsidP="00B22A34">
            <w:pPr>
              <w:pStyle w:val="ListParagraph"/>
              <w:spacing w:after="0" w:line="360" w:lineRule="auto"/>
              <w:ind w:left="0"/>
              <w:jc w:val="both"/>
              <w:rPr>
                <w:rFonts w:ascii="Book Antiqua" w:hAnsi="Book Antiqua"/>
                <w:sz w:val="24"/>
                <w:szCs w:val="24"/>
              </w:rPr>
            </w:pPr>
            <w:r w:rsidRPr="00B22A34">
              <w:rPr>
                <w:rFonts w:ascii="Book Antiqua" w:hAnsi="Book Antiqua"/>
                <w:sz w:val="24"/>
                <w:szCs w:val="24"/>
              </w:rPr>
              <w:lastRenderedPageBreak/>
              <w:t>(Pleotropic effects)</w:t>
            </w:r>
          </w:p>
        </w:tc>
        <w:tc>
          <w:tcPr>
            <w:tcW w:w="4680" w:type="dxa"/>
          </w:tcPr>
          <w:p w:rsidR="00100B94" w:rsidRPr="00B22A34" w:rsidRDefault="00100B94" w:rsidP="00964930">
            <w:pPr>
              <w:pStyle w:val="ListParagraph"/>
              <w:spacing w:after="0" w:line="360" w:lineRule="auto"/>
              <w:ind w:left="0"/>
              <w:jc w:val="both"/>
              <w:rPr>
                <w:rFonts w:ascii="Book Antiqua" w:hAnsi="Book Antiqua"/>
                <w:sz w:val="24"/>
                <w:szCs w:val="24"/>
              </w:rPr>
            </w:pPr>
            <w:r w:rsidRPr="00B22A34">
              <w:rPr>
                <w:rFonts w:ascii="Book Antiqua" w:hAnsi="Book Antiqua"/>
                <w:sz w:val="24"/>
                <w:szCs w:val="24"/>
              </w:rPr>
              <w:lastRenderedPageBreak/>
              <w:t>Relat</w:t>
            </w:r>
            <w:r w:rsidR="00964930">
              <w:rPr>
                <w:rFonts w:ascii="Book Antiqua" w:hAnsi="Book Antiqua"/>
                <w:sz w:val="24"/>
                <w:szCs w:val="24"/>
              </w:rPr>
              <w:t xml:space="preserve">ively specific to defined </w:t>
            </w:r>
            <w:r w:rsidR="00964930">
              <w:rPr>
                <w:rFonts w:ascii="Book Antiqua" w:hAnsi="Book Antiqua"/>
                <w:sz w:val="24"/>
                <w:szCs w:val="24"/>
              </w:rPr>
              <w:lastRenderedPageBreak/>
              <w:t>agent/exposure and</w:t>
            </w:r>
            <w:r w:rsidRPr="00B22A34">
              <w:rPr>
                <w:rFonts w:ascii="Book Antiqua" w:hAnsi="Book Antiqua"/>
                <w:sz w:val="24"/>
                <w:szCs w:val="24"/>
              </w:rPr>
              <w:t>/or molecular pathways</w:t>
            </w:r>
          </w:p>
        </w:tc>
      </w:tr>
      <w:tr w:rsidR="00E007D5" w:rsidRPr="00B22A34" w:rsidTr="00B96D0D">
        <w:trPr>
          <w:trHeight w:val="530"/>
        </w:trPr>
        <w:tc>
          <w:tcPr>
            <w:tcW w:w="9450" w:type="dxa"/>
            <w:gridSpan w:val="2"/>
            <w:vAlign w:val="center"/>
          </w:tcPr>
          <w:p w:rsidR="00100B94" w:rsidRPr="00B22A34" w:rsidRDefault="00100B94" w:rsidP="00B22A34">
            <w:pPr>
              <w:spacing w:after="0" w:line="360" w:lineRule="auto"/>
              <w:jc w:val="both"/>
              <w:rPr>
                <w:rFonts w:ascii="Book Antiqua" w:hAnsi="Book Antiqua"/>
                <w:sz w:val="24"/>
                <w:szCs w:val="24"/>
              </w:rPr>
            </w:pPr>
            <w:r w:rsidRPr="00B22A34">
              <w:rPr>
                <w:rFonts w:ascii="Book Antiqua" w:hAnsi="Book Antiqua"/>
                <w:b/>
                <w:sz w:val="24"/>
                <w:szCs w:val="24"/>
              </w:rPr>
              <w:lastRenderedPageBreak/>
              <w:t>Toxicity</w:t>
            </w:r>
          </w:p>
        </w:tc>
      </w:tr>
      <w:tr w:rsidR="00E007D5" w:rsidRPr="00B22A34" w:rsidTr="00B96D0D">
        <w:tc>
          <w:tcPr>
            <w:tcW w:w="4770" w:type="dxa"/>
          </w:tcPr>
          <w:p w:rsidR="00100B94" w:rsidRPr="00B22A34" w:rsidRDefault="00100B94" w:rsidP="00964930">
            <w:pPr>
              <w:pStyle w:val="ListParagraph"/>
              <w:spacing w:after="0" w:line="360" w:lineRule="auto"/>
              <w:ind w:left="0"/>
              <w:jc w:val="both"/>
              <w:rPr>
                <w:rFonts w:ascii="Book Antiqua" w:hAnsi="Book Antiqua"/>
                <w:sz w:val="24"/>
                <w:szCs w:val="24"/>
              </w:rPr>
            </w:pPr>
            <w:r w:rsidRPr="00B22A34">
              <w:rPr>
                <w:rFonts w:ascii="Book Antiqua" w:hAnsi="Book Antiqua"/>
                <w:sz w:val="24"/>
                <w:szCs w:val="24"/>
              </w:rPr>
              <w:t xml:space="preserve">Depends on dose </w:t>
            </w:r>
            <w:r w:rsidR="00964930">
              <w:rPr>
                <w:rFonts w:ascii="Book Antiqua" w:eastAsiaTheme="minorEastAsia" w:hAnsi="Book Antiqua"/>
                <w:sz w:val="24"/>
                <w:szCs w:val="24"/>
                <w:lang w:eastAsia="zh-CN"/>
              </w:rPr>
              <w:t>and</w:t>
            </w:r>
            <w:r w:rsidRPr="00B22A34">
              <w:rPr>
                <w:rFonts w:ascii="Book Antiqua" w:hAnsi="Book Antiqua"/>
                <w:sz w:val="24"/>
                <w:szCs w:val="24"/>
              </w:rPr>
              <w:t xml:space="preserve"> duration of exposure Non-toxic at the doses present in food</w:t>
            </w:r>
          </w:p>
        </w:tc>
        <w:tc>
          <w:tcPr>
            <w:tcW w:w="4680" w:type="dxa"/>
          </w:tcPr>
          <w:p w:rsidR="00100B94" w:rsidRPr="00964930" w:rsidRDefault="00100B94" w:rsidP="00964930">
            <w:pPr>
              <w:pStyle w:val="ListParagraph"/>
              <w:spacing w:after="0" w:line="360" w:lineRule="auto"/>
              <w:ind w:left="0"/>
              <w:jc w:val="both"/>
              <w:rPr>
                <w:rFonts w:ascii="Book Antiqua" w:eastAsiaTheme="minorEastAsia" w:hAnsi="Book Antiqua"/>
                <w:sz w:val="24"/>
                <w:szCs w:val="24"/>
                <w:lang w:eastAsia="zh-CN"/>
              </w:rPr>
            </w:pPr>
            <w:r w:rsidRPr="00B22A34">
              <w:rPr>
                <w:rFonts w:ascii="Book Antiqua" w:hAnsi="Book Antiqua"/>
                <w:sz w:val="24"/>
                <w:szCs w:val="24"/>
              </w:rPr>
              <w:t xml:space="preserve">Depends on dose </w:t>
            </w:r>
            <w:r w:rsidR="00964930">
              <w:rPr>
                <w:rFonts w:ascii="Book Antiqua" w:eastAsiaTheme="minorEastAsia" w:hAnsi="Book Antiqua"/>
                <w:sz w:val="24"/>
                <w:szCs w:val="24"/>
                <w:lang w:eastAsia="zh-CN"/>
              </w:rPr>
              <w:t>and</w:t>
            </w:r>
            <w:r w:rsidR="00964930">
              <w:rPr>
                <w:rFonts w:ascii="Book Antiqua" w:hAnsi="Book Antiqua"/>
                <w:sz w:val="24"/>
                <w:szCs w:val="24"/>
              </w:rPr>
              <w:t xml:space="preserve"> duration of exposure</w:t>
            </w:r>
          </w:p>
        </w:tc>
      </w:tr>
    </w:tbl>
    <w:p w:rsidR="00A12FD4" w:rsidRPr="00B22A34" w:rsidRDefault="00A12FD4" w:rsidP="00964930">
      <w:pPr>
        <w:spacing w:after="160" w:line="259" w:lineRule="auto"/>
        <w:rPr>
          <w:rFonts w:ascii="Book Antiqua" w:hAnsi="Book Antiqua"/>
          <w:sz w:val="24"/>
          <w:szCs w:val="24"/>
          <w:lang w:eastAsia="zh-CN"/>
        </w:rPr>
      </w:pPr>
    </w:p>
    <w:sectPr w:rsidR="00A12FD4" w:rsidRPr="00B22A34" w:rsidSect="00B96D0D">
      <w:pgSz w:w="12240" w:h="15840"/>
      <w:pgMar w:top="1440" w:right="1440" w:bottom="1440" w:left="1440" w:header="720" w:footer="720" w:gutter="0"/>
      <w:pgNumType w:fmt="numberInDash"/>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204A99" w15:done="0"/>
  <w15:commentEx w15:paraId="3E072CE4" w15:done="0"/>
  <w15:commentEx w15:paraId="47B9FFC3" w15:done="0"/>
  <w15:commentEx w15:paraId="00C7CC7C" w15:done="0"/>
  <w15:commentEx w15:paraId="4F080F8D" w15:done="0"/>
  <w15:commentEx w15:paraId="034960E1" w15:done="0"/>
  <w15:commentEx w15:paraId="3116443F" w15:done="0"/>
  <w15:commentEx w15:paraId="3E44FAA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CA" w:rsidRDefault="00D467CA">
      <w:pPr>
        <w:spacing w:after="0" w:line="240" w:lineRule="auto"/>
      </w:pPr>
      <w:r>
        <w:separator/>
      </w:r>
    </w:p>
  </w:endnote>
  <w:endnote w:type="continuationSeparator" w:id="0">
    <w:p w:rsidR="00D467CA" w:rsidRDefault="00D4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CA" w:rsidRDefault="00D467CA">
      <w:pPr>
        <w:spacing w:after="0" w:line="240" w:lineRule="auto"/>
      </w:pPr>
      <w:r>
        <w:separator/>
      </w:r>
    </w:p>
  </w:footnote>
  <w:footnote w:type="continuationSeparator" w:id="0">
    <w:p w:rsidR="00D467CA" w:rsidRDefault="00D467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50346"/>
    <w:multiLevelType w:val="hybridMultilevel"/>
    <w:tmpl w:val="5C34A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252B2"/>
    <w:multiLevelType w:val="hybridMultilevel"/>
    <w:tmpl w:val="28DAB592"/>
    <w:lvl w:ilvl="0" w:tplc="0EDC8F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333A6"/>
    <w:multiLevelType w:val="hybridMultilevel"/>
    <w:tmpl w:val="B9D24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87A48"/>
    <w:multiLevelType w:val="hybridMultilevel"/>
    <w:tmpl w:val="80F49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D75B8"/>
    <w:multiLevelType w:val="hybridMultilevel"/>
    <w:tmpl w:val="BE1CAE9A"/>
    <w:lvl w:ilvl="0" w:tplc="E91EEC0A">
      <w:start w:val="1"/>
      <w:numFmt w:val="bullet"/>
      <w:lvlText w:val="•"/>
      <w:lvlJc w:val="left"/>
      <w:pPr>
        <w:tabs>
          <w:tab w:val="num" w:pos="720"/>
        </w:tabs>
        <w:ind w:left="720" w:hanging="360"/>
      </w:pPr>
      <w:rPr>
        <w:rFonts w:ascii="Arial" w:hAnsi="Arial" w:hint="default"/>
      </w:rPr>
    </w:lvl>
    <w:lvl w:ilvl="1" w:tplc="E7FE8B50" w:tentative="1">
      <w:start w:val="1"/>
      <w:numFmt w:val="bullet"/>
      <w:lvlText w:val="•"/>
      <w:lvlJc w:val="left"/>
      <w:pPr>
        <w:tabs>
          <w:tab w:val="num" w:pos="1440"/>
        </w:tabs>
        <w:ind w:left="1440" w:hanging="360"/>
      </w:pPr>
      <w:rPr>
        <w:rFonts w:ascii="Arial" w:hAnsi="Arial" w:hint="default"/>
      </w:rPr>
    </w:lvl>
    <w:lvl w:ilvl="2" w:tplc="FAF2C448" w:tentative="1">
      <w:start w:val="1"/>
      <w:numFmt w:val="bullet"/>
      <w:lvlText w:val="•"/>
      <w:lvlJc w:val="left"/>
      <w:pPr>
        <w:tabs>
          <w:tab w:val="num" w:pos="2160"/>
        </w:tabs>
        <w:ind w:left="2160" w:hanging="360"/>
      </w:pPr>
      <w:rPr>
        <w:rFonts w:ascii="Arial" w:hAnsi="Arial" w:hint="default"/>
      </w:rPr>
    </w:lvl>
    <w:lvl w:ilvl="3" w:tplc="96D60318" w:tentative="1">
      <w:start w:val="1"/>
      <w:numFmt w:val="bullet"/>
      <w:lvlText w:val="•"/>
      <w:lvlJc w:val="left"/>
      <w:pPr>
        <w:tabs>
          <w:tab w:val="num" w:pos="2880"/>
        </w:tabs>
        <w:ind w:left="2880" w:hanging="360"/>
      </w:pPr>
      <w:rPr>
        <w:rFonts w:ascii="Arial" w:hAnsi="Arial" w:hint="default"/>
      </w:rPr>
    </w:lvl>
    <w:lvl w:ilvl="4" w:tplc="EF7C21E0" w:tentative="1">
      <w:start w:val="1"/>
      <w:numFmt w:val="bullet"/>
      <w:lvlText w:val="•"/>
      <w:lvlJc w:val="left"/>
      <w:pPr>
        <w:tabs>
          <w:tab w:val="num" w:pos="3600"/>
        </w:tabs>
        <w:ind w:left="3600" w:hanging="360"/>
      </w:pPr>
      <w:rPr>
        <w:rFonts w:ascii="Arial" w:hAnsi="Arial" w:hint="default"/>
      </w:rPr>
    </w:lvl>
    <w:lvl w:ilvl="5" w:tplc="052EF134" w:tentative="1">
      <w:start w:val="1"/>
      <w:numFmt w:val="bullet"/>
      <w:lvlText w:val="•"/>
      <w:lvlJc w:val="left"/>
      <w:pPr>
        <w:tabs>
          <w:tab w:val="num" w:pos="4320"/>
        </w:tabs>
        <w:ind w:left="4320" w:hanging="360"/>
      </w:pPr>
      <w:rPr>
        <w:rFonts w:ascii="Arial" w:hAnsi="Arial" w:hint="default"/>
      </w:rPr>
    </w:lvl>
    <w:lvl w:ilvl="6" w:tplc="04C6731C" w:tentative="1">
      <w:start w:val="1"/>
      <w:numFmt w:val="bullet"/>
      <w:lvlText w:val="•"/>
      <w:lvlJc w:val="left"/>
      <w:pPr>
        <w:tabs>
          <w:tab w:val="num" w:pos="5040"/>
        </w:tabs>
        <w:ind w:left="5040" w:hanging="360"/>
      </w:pPr>
      <w:rPr>
        <w:rFonts w:ascii="Arial" w:hAnsi="Arial" w:hint="default"/>
      </w:rPr>
    </w:lvl>
    <w:lvl w:ilvl="7" w:tplc="56D6EAF8" w:tentative="1">
      <w:start w:val="1"/>
      <w:numFmt w:val="bullet"/>
      <w:lvlText w:val="•"/>
      <w:lvlJc w:val="left"/>
      <w:pPr>
        <w:tabs>
          <w:tab w:val="num" w:pos="5760"/>
        </w:tabs>
        <w:ind w:left="5760" w:hanging="360"/>
      </w:pPr>
      <w:rPr>
        <w:rFonts w:ascii="Arial" w:hAnsi="Arial" w:hint="default"/>
      </w:rPr>
    </w:lvl>
    <w:lvl w:ilvl="8" w:tplc="CAB87F92" w:tentative="1">
      <w:start w:val="1"/>
      <w:numFmt w:val="bullet"/>
      <w:lvlText w:val="•"/>
      <w:lvlJc w:val="left"/>
      <w:pPr>
        <w:tabs>
          <w:tab w:val="num" w:pos="6480"/>
        </w:tabs>
        <w:ind w:left="6480" w:hanging="360"/>
      </w:pPr>
      <w:rPr>
        <w:rFonts w:ascii="Arial" w:hAnsi="Arial" w:hint="default"/>
      </w:rPr>
    </w:lvl>
  </w:abstractNum>
  <w:abstractNum w:abstractNumId="5">
    <w:nsid w:val="3A5A400C"/>
    <w:multiLevelType w:val="hybridMultilevel"/>
    <w:tmpl w:val="98F8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8702ED"/>
    <w:multiLevelType w:val="hybridMultilevel"/>
    <w:tmpl w:val="ED3E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203FD"/>
    <w:multiLevelType w:val="hybridMultilevel"/>
    <w:tmpl w:val="B7EEB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C22CCF"/>
    <w:multiLevelType w:val="hybridMultilevel"/>
    <w:tmpl w:val="9BB6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342F18"/>
    <w:multiLevelType w:val="hybridMultilevel"/>
    <w:tmpl w:val="D256C986"/>
    <w:lvl w:ilvl="0" w:tplc="94146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CD3957"/>
    <w:multiLevelType w:val="hybridMultilevel"/>
    <w:tmpl w:val="FF60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2C555D"/>
    <w:multiLevelType w:val="hybridMultilevel"/>
    <w:tmpl w:val="4BEE5BCE"/>
    <w:lvl w:ilvl="0" w:tplc="6E74C100">
      <w:start w:val="1"/>
      <w:numFmt w:val="bullet"/>
      <w:lvlText w:val="•"/>
      <w:lvlJc w:val="left"/>
      <w:pPr>
        <w:tabs>
          <w:tab w:val="num" w:pos="720"/>
        </w:tabs>
        <w:ind w:left="720" w:hanging="360"/>
      </w:pPr>
      <w:rPr>
        <w:rFonts w:ascii="Arial" w:hAnsi="Arial" w:hint="default"/>
      </w:rPr>
    </w:lvl>
    <w:lvl w:ilvl="1" w:tplc="9A4499A8" w:tentative="1">
      <w:start w:val="1"/>
      <w:numFmt w:val="bullet"/>
      <w:lvlText w:val="•"/>
      <w:lvlJc w:val="left"/>
      <w:pPr>
        <w:tabs>
          <w:tab w:val="num" w:pos="1440"/>
        </w:tabs>
        <w:ind w:left="1440" w:hanging="360"/>
      </w:pPr>
      <w:rPr>
        <w:rFonts w:ascii="Arial" w:hAnsi="Arial" w:hint="default"/>
      </w:rPr>
    </w:lvl>
    <w:lvl w:ilvl="2" w:tplc="367823F6" w:tentative="1">
      <w:start w:val="1"/>
      <w:numFmt w:val="bullet"/>
      <w:lvlText w:val="•"/>
      <w:lvlJc w:val="left"/>
      <w:pPr>
        <w:tabs>
          <w:tab w:val="num" w:pos="2160"/>
        </w:tabs>
        <w:ind w:left="2160" w:hanging="360"/>
      </w:pPr>
      <w:rPr>
        <w:rFonts w:ascii="Arial" w:hAnsi="Arial" w:hint="default"/>
      </w:rPr>
    </w:lvl>
    <w:lvl w:ilvl="3" w:tplc="F0DE0D9A" w:tentative="1">
      <w:start w:val="1"/>
      <w:numFmt w:val="bullet"/>
      <w:lvlText w:val="•"/>
      <w:lvlJc w:val="left"/>
      <w:pPr>
        <w:tabs>
          <w:tab w:val="num" w:pos="2880"/>
        </w:tabs>
        <w:ind w:left="2880" w:hanging="360"/>
      </w:pPr>
      <w:rPr>
        <w:rFonts w:ascii="Arial" w:hAnsi="Arial" w:hint="default"/>
      </w:rPr>
    </w:lvl>
    <w:lvl w:ilvl="4" w:tplc="1F987FC0" w:tentative="1">
      <w:start w:val="1"/>
      <w:numFmt w:val="bullet"/>
      <w:lvlText w:val="•"/>
      <w:lvlJc w:val="left"/>
      <w:pPr>
        <w:tabs>
          <w:tab w:val="num" w:pos="3600"/>
        </w:tabs>
        <w:ind w:left="3600" w:hanging="360"/>
      </w:pPr>
      <w:rPr>
        <w:rFonts w:ascii="Arial" w:hAnsi="Arial" w:hint="default"/>
      </w:rPr>
    </w:lvl>
    <w:lvl w:ilvl="5" w:tplc="8A2C60AC" w:tentative="1">
      <w:start w:val="1"/>
      <w:numFmt w:val="bullet"/>
      <w:lvlText w:val="•"/>
      <w:lvlJc w:val="left"/>
      <w:pPr>
        <w:tabs>
          <w:tab w:val="num" w:pos="4320"/>
        </w:tabs>
        <w:ind w:left="4320" w:hanging="360"/>
      </w:pPr>
      <w:rPr>
        <w:rFonts w:ascii="Arial" w:hAnsi="Arial" w:hint="default"/>
      </w:rPr>
    </w:lvl>
    <w:lvl w:ilvl="6" w:tplc="1C74D614" w:tentative="1">
      <w:start w:val="1"/>
      <w:numFmt w:val="bullet"/>
      <w:lvlText w:val="•"/>
      <w:lvlJc w:val="left"/>
      <w:pPr>
        <w:tabs>
          <w:tab w:val="num" w:pos="5040"/>
        </w:tabs>
        <w:ind w:left="5040" w:hanging="360"/>
      </w:pPr>
      <w:rPr>
        <w:rFonts w:ascii="Arial" w:hAnsi="Arial" w:hint="default"/>
      </w:rPr>
    </w:lvl>
    <w:lvl w:ilvl="7" w:tplc="75C47E6A" w:tentative="1">
      <w:start w:val="1"/>
      <w:numFmt w:val="bullet"/>
      <w:lvlText w:val="•"/>
      <w:lvlJc w:val="left"/>
      <w:pPr>
        <w:tabs>
          <w:tab w:val="num" w:pos="5760"/>
        </w:tabs>
        <w:ind w:left="5760" w:hanging="360"/>
      </w:pPr>
      <w:rPr>
        <w:rFonts w:ascii="Arial" w:hAnsi="Arial" w:hint="default"/>
      </w:rPr>
    </w:lvl>
    <w:lvl w:ilvl="8" w:tplc="26342658" w:tentative="1">
      <w:start w:val="1"/>
      <w:numFmt w:val="bullet"/>
      <w:lvlText w:val="•"/>
      <w:lvlJc w:val="left"/>
      <w:pPr>
        <w:tabs>
          <w:tab w:val="num" w:pos="6480"/>
        </w:tabs>
        <w:ind w:left="6480" w:hanging="360"/>
      </w:pPr>
      <w:rPr>
        <w:rFonts w:ascii="Arial" w:hAnsi="Arial" w:hint="default"/>
      </w:rPr>
    </w:lvl>
  </w:abstractNum>
  <w:abstractNum w:abstractNumId="12">
    <w:nsid w:val="6B3759C5"/>
    <w:multiLevelType w:val="hybridMultilevel"/>
    <w:tmpl w:val="9AEE4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D2F35"/>
    <w:multiLevelType w:val="hybridMultilevel"/>
    <w:tmpl w:val="6CE2A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3A2077"/>
    <w:multiLevelType w:val="hybridMultilevel"/>
    <w:tmpl w:val="321016A8"/>
    <w:lvl w:ilvl="0" w:tplc="BDC26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B03A02"/>
    <w:multiLevelType w:val="hybridMultilevel"/>
    <w:tmpl w:val="3EC8D4DC"/>
    <w:lvl w:ilvl="0" w:tplc="945ABCB0">
      <w:start w:val="1"/>
      <w:numFmt w:val="bullet"/>
      <w:lvlText w:val="•"/>
      <w:lvlJc w:val="left"/>
      <w:pPr>
        <w:tabs>
          <w:tab w:val="num" w:pos="720"/>
        </w:tabs>
        <w:ind w:left="720" w:hanging="360"/>
      </w:pPr>
      <w:rPr>
        <w:rFonts w:ascii="Arial" w:hAnsi="Arial" w:hint="default"/>
      </w:rPr>
    </w:lvl>
    <w:lvl w:ilvl="1" w:tplc="4E7A115C" w:tentative="1">
      <w:start w:val="1"/>
      <w:numFmt w:val="bullet"/>
      <w:lvlText w:val="•"/>
      <w:lvlJc w:val="left"/>
      <w:pPr>
        <w:tabs>
          <w:tab w:val="num" w:pos="1440"/>
        </w:tabs>
        <w:ind w:left="1440" w:hanging="360"/>
      </w:pPr>
      <w:rPr>
        <w:rFonts w:ascii="Arial" w:hAnsi="Arial" w:hint="default"/>
      </w:rPr>
    </w:lvl>
    <w:lvl w:ilvl="2" w:tplc="73A2AD68" w:tentative="1">
      <w:start w:val="1"/>
      <w:numFmt w:val="bullet"/>
      <w:lvlText w:val="•"/>
      <w:lvlJc w:val="left"/>
      <w:pPr>
        <w:tabs>
          <w:tab w:val="num" w:pos="2160"/>
        </w:tabs>
        <w:ind w:left="2160" w:hanging="360"/>
      </w:pPr>
      <w:rPr>
        <w:rFonts w:ascii="Arial" w:hAnsi="Arial" w:hint="default"/>
      </w:rPr>
    </w:lvl>
    <w:lvl w:ilvl="3" w:tplc="16841E56" w:tentative="1">
      <w:start w:val="1"/>
      <w:numFmt w:val="bullet"/>
      <w:lvlText w:val="•"/>
      <w:lvlJc w:val="left"/>
      <w:pPr>
        <w:tabs>
          <w:tab w:val="num" w:pos="2880"/>
        </w:tabs>
        <w:ind w:left="2880" w:hanging="360"/>
      </w:pPr>
      <w:rPr>
        <w:rFonts w:ascii="Arial" w:hAnsi="Arial" w:hint="default"/>
      </w:rPr>
    </w:lvl>
    <w:lvl w:ilvl="4" w:tplc="11BEE820" w:tentative="1">
      <w:start w:val="1"/>
      <w:numFmt w:val="bullet"/>
      <w:lvlText w:val="•"/>
      <w:lvlJc w:val="left"/>
      <w:pPr>
        <w:tabs>
          <w:tab w:val="num" w:pos="3600"/>
        </w:tabs>
        <w:ind w:left="3600" w:hanging="360"/>
      </w:pPr>
      <w:rPr>
        <w:rFonts w:ascii="Arial" w:hAnsi="Arial" w:hint="default"/>
      </w:rPr>
    </w:lvl>
    <w:lvl w:ilvl="5" w:tplc="B31E2E2A" w:tentative="1">
      <w:start w:val="1"/>
      <w:numFmt w:val="bullet"/>
      <w:lvlText w:val="•"/>
      <w:lvlJc w:val="left"/>
      <w:pPr>
        <w:tabs>
          <w:tab w:val="num" w:pos="4320"/>
        </w:tabs>
        <w:ind w:left="4320" w:hanging="360"/>
      </w:pPr>
      <w:rPr>
        <w:rFonts w:ascii="Arial" w:hAnsi="Arial" w:hint="default"/>
      </w:rPr>
    </w:lvl>
    <w:lvl w:ilvl="6" w:tplc="79F41398" w:tentative="1">
      <w:start w:val="1"/>
      <w:numFmt w:val="bullet"/>
      <w:lvlText w:val="•"/>
      <w:lvlJc w:val="left"/>
      <w:pPr>
        <w:tabs>
          <w:tab w:val="num" w:pos="5040"/>
        </w:tabs>
        <w:ind w:left="5040" w:hanging="360"/>
      </w:pPr>
      <w:rPr>
        <w:rFonts w:ascii="Arial" w:hAnsi="Arial" w:hint="default"/>
      </w:rPr>
    </w:lvl>
    <w:lvl w:ilvl="7" w:tplc="27A2F710" w:tentative="1">
      <w:start w:val="1"/>
      <w:numFmt w:val="bullet"/>
      <w:lvlText w:val="•"/>
      <w:lvlJc w:val="left"/>
      <w:pPr>
        <w:tabs>
          <w:tab w:val="num" w:pos="5760"/>
        </w:tabs>
        <w:ind w:left="5760" w:hanging="360"/>
      </w:pPr>
      <w:rPr>
        <w:rFonts w:ascii="Arial" w:hAnsi="Arial" w:hint="default"/>
      </w:rPr>
    </w:lvl>
    <w:lvl w:ilvl="8" w:tplc="A62094F2" w:tentative="1">
      <w:start w:val="1"/>
      <w:numFmt w:val="bullet"/>
      <w:lvlText w:val="•"/>
      <w:lvlJc w:val="left"/>
      <w:pPr>
        <w:tabs>
          <w:tab w:val="num" w:pos="6480"/>
        </w:tabs>
        <w:ind w:left="6480" w:hanging="360"/>
      </w:pPr>
      <w:rPr>
        <w:rFonts w:ascii="Arial" w:hAnsi="Arial" w:hint="default"/>
      </w:rPr>
    </w:lvl>
  </w:abstractNum>
  <w:abstractNum w:abstractNumId="16">
    <w:nsid w:val="75BB61AD"/>
    <w:multiLevelType w:val="hybridMultilevel"/>
    <w:tmpl w:val="F9386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3"/>
  </w:num>
  <w:num w:numId="4">
    <w:abstractNumId w:val="5"/>
  </w:num>
  <w:num w:numId="5">
    <w:abstractNumId w:val="6"/>
  </w:num>
  <w:num w:numId="6">
    <w:abstractNumId w:val="16"/>
  </w:num>
  <w:num w:numId="7">
    <w:abstractNumId w:val="3"/>
  </w:num>
  <w:num w:numId="8">
    <w:abstractNumId w:val="12"/>
  </w:num>
  <w:num w:numId="9">
    <w:abstractNumId w:val="2"/>
  </w:num>
  <w:num w:numId="10">
    <w:abstractNumId w:val="7"/>
  </w:num>
  <w:num w:numId="11">
    <w:abstractNumId w:val="15"/>
  </w:num>
  <w:num w:numId="12">
    <w:abstractNumId w:val="11"/>
  </w:num>
  <w:num w:numId="13">
    <w:abstractNumId w:val="4"/>
  </w:num>
  <w:num w:numId="14">
    <w:abstractNumId w:val="0"/>
  </w:num>
  <w:num w:numId="15">
    <w:abstractNumId w:val="1"/>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00B94"/>
    <w:rsid w:val="00025643"/>
    <w:rsid w:val="00043781"/>
    <w:rsid w:val="00044607"/>
    <w:rsid w:val="000811B5"/>
    <w:rsid w:val="00081E73"/>
    <w:rsid w:val="000A0D22"/>
    <w:rsid w:val="000B7CF2"/>
    <w:rsid w:val="000C33A9"/>
    <w:rsid w:val="000C4D3F"/>
    <w:rsid w:val="000D3A1D"/>
    <w:rsid w:val="000D6EB5"/>
    <w:rsid w:val="000F29B7"/>
    <w:rsid w:val="00100B94"/>
    <w:rsid w:val="001061AC"/>
    <w:rsid w:val="00112B7C"/>
    <w:rsid w:val="00117832"/>
    <w:rsid w:val="00117EB4"/>
    <w:rsid w:val="001410BF"/>
    <w:rsid w:val="00162BD8"/>
    <w:rsid w:val="00172BFF"/>
    <w:rsid w:val="001812C4"/>
    <w:rsid w:val="00181510"/>
    <w:rsid w:val="0018486E"/>
    <w:rsid w:val="00187431"/>
    <w:rsid w:val="001A59FE"/>
    <w:rsid w:val="001A72BB"/>
    <w:rsid w:val="001C35B1"/>
    <w:rsid w:val="001C6138"/>
    <w:rsid w:val="001D1002"/>
    <w:rsid w:val="001E3847"/>
    <w:rsid w:val="001E729F"/>
    <w:rsid w:val="001F58D9"/>
    <w:rsid w:val="00204A49"/>
    <w:rsid w:val="002310D9"/>
    <w:rsid w:val="00231352"/>
    <w:rsid w:val="002344CA"/>
    <w:rsid w:val="00254EB9"/>
    <w:rsid w:val="00263000"/>
    <w:rsid w:val="00263818"/>
    <w:rsid w:val="002659D5"/>
    <w:rsid w:val="00266612"/>
    <w:rsid w:val="00272AC8"/>
    <w:rsid w:val="002954CC"/>
    <w:rsid w:val="00295D86"/>
    <w:rsid w:val="002A0028"/>
    <w:rsid w:val="002A6906"/>
    <w:rsid w:val="002D2D9D"/>
    <w:rsid w:val="002D6794"/>
    <w:rsid w:val="002F203D"/>
    <w:rsid w:val="00320C08"/>
    <w:rsid w:val="00332B50"/>
    <w:rsid w:val="003411E2"/>
    <w:rsid w:val="003570F8"/>
    <w:rsid w:val="00362979"/>
    <w:rsid w:val="00365CF6"/>
    <w:rsid w:val="003808C3"/>
    <w:rsid w:val="00382520"/>
    <w:rsid w:val="00385BC2"/>
    <w:rsid w:val="0038760D"/>
    <w:rsid w:val="00395CBC"/>
    <w:rsid w:val="003A492D"/>
    <w:rsid w:val="003B08F1"/>
    <w:rsid w:val="003B5769"/>
    <w:rsid w:val="003B6556"/>
    <w:rsid w:val="003B6EDF"/>
    <w:rsid w:val="003C309E"/>
    <w:rsid w:val="004013B0"/>
    <w:rsid w:val="0041095E"/>
    <w:rsid w:val="004215F9"/>
    <w:rsid w:val="00440A63"/>
    <w:rsid w:val="00462726"/>
    <w:rsid w:val="004817E8"/>
    <w:rsid w:val="00482926"/>
    <w:rsid w:val="004A0F8D"/>
    <w:rsid w:val="004A4414"/>
    <w:rsid w:val="004C607C"/>
    <w:rsid w:val="004D3D13"/>
    <w:rsid w:val="004D4B42"/>
    <w:rsid w:val="004E1365"/>
    <w:rsid w:val="004F6B6F"/>
    <w:rsid w:val="00507A46"/>
    <w:rsid w:val="00512448"/>
    <w:rsid w:val="00512713"/>
    <w:rsid w:val="0051663C"/>
    <w:rsid w:val="00521576"/>
    <w:rsid w:val="00522A0F"/>
    <w:rsid w:val="0052412F"/>
    <w:rsid w:val="00547297"/>
    <w:rsid w:val="005A696E"/>
    <w:rsid w:val="005B427B"/>
    <w:rsid w:val="005F07FA"/>
    <w:rsid w:val="006336E6"/>
    <w:rsid w:val="006376F5"/>
    <w:rsid w:val="00645A4C"/>
    <w:rsid w:val="00661C8C"/>
    <w:rsid w:val="00667B94"/>
    <w:rsid w:val="00683480"/>
    <w:rsid w:val="006A411C"/>
    <w:rsid w:val="006A63AF"/>
    <w:rsid w:val="006B12B8"/>
    <w:rsid w:val="006C5919"/>
    <w:rsid w:val="006E76DB"/>
    <w:rsid w:val="006F4B76"/>
    <w:rsid w:val="006F73AB"/>
    <w:rsid w:val="007164A2"/>
    <w:rsid w:val="007200D6"/>
    <w:rsid w:val="00733FB9"/>
    <w:rsid w:val="007551AB"/>
    <w:rsid w:val="0077525A"/>
    <w:rsid w:val="00781BB6"/>
    <w:rsid w:val="007830A3"/>
    <w:rsid w:val="00790F5D"/>
    <w:rsid w:val="00791FE9"/>
    <w:rsid w:val="007C1F24"/>
    <w:rsid w:val="007D1F83"/>
    <w:rsid w:val="007E56EF"/>
    <w:rsid w:val="007E60F1"/>
    <w:rsid w:val="007F194C"/>
    <w:rsid w:val="007F7F6E"/>
    <w:rsid w:val="008227F5"/>
    <w:rsid w:val="008259E4"/>
    <w:rsid w:val="0084210A"/>
    <w:rsid w:val="008470B9"/>
    <w:rsid w:val="0085114E"/>
    <w:rsid w:val="00852CDE"/>
    <w:rsid w:val="00853551"/>
    <w:rsid w:val="00867A5C"/>
    <w:rsid w:val="00875132"/>
    <w:rsid w:val="00887822"/>
    <w:rsid w:val="00887CDA"/>
    <w:rsid w:val="008A75F5"/>
    <w:rsid w:val="008B4C85"/>
    <w:rsid w:val="008E76E2"/>
    <w:rsid w:val="008F6E77"/>
    <w:rsid w:val="008F7CFF"/>
    <w:rsid w:val="0092541F"/>
    <w:rsid w:val="0093154A"/>
    <w:rsid w:val="00941C8A"/>
    <w:rsid w:val="00942D44"/>
    <w:rsid w:val="009476F7"/>
    <w:rsid w:val="0095206D"/>
    <w:rsid w:val="00960589"/>
    <w:rsid w:val="00964930"/>
    <w:rsid w:val="00990509"/>
    <w:rsid w:val="009910BF"/>
    <w:rsid w:val="009A234B"/>
    <w:rsid w:val="009B586E"/>
    <w:rsid w:val="009D194F"/>
    <w:rsid w:val="00A12FD4"/>
    <w:rsid w:val="00A2062A"/>
    <w:rsid w:val="00A22DE2"/>
    <w:rsid w:val="00A24A5E"/>
    <w:rsid w:val="00A31B43"/>
    <w:rsid w:val="00A57045"/>
    <w:rsid w:val="00A633C8"/>
    <w:rsid w:val="00A6570B"/>
    <w:rsid w:val="00A66EA5"/>
    <w:rsid w:val="00A71411"/>
    <w:rsid w:val="00A73F15"/>
    <w:rsid w:val="00A948C4"/>
    <w:rsid w:val="00AC4ECA"/>
    <w:rsid w:val="00AE7A93"/>
    <w:rsid w:val="00B125EA"/>
    <w:rsid w:val="00B176DF"/>
    <w:rsid w:val="00B22A34"/>
    <w:rsid w:val="00B23CC4"/>
    <w:rsid w:val="00B31577"/>
    <w:rsid w:val="00B3441C"/>
    <w:rsid w:val="00B415D5"/>
    <w:rsid w:val="00B53EE4"/>
    <w:rsid w:val="00B6193A"/>
    <w:rsid w:val="00B619C6"/>
    <w:rsid w:val="00B91C8B"/>
    <w:rsid w:val="00B928FA"/>
    <w:rsid w:val="00B9693D"/>
    <w:rsid w:val="00B96D0D"/>
    <w:rsid w:val="00BA668D"/>
    <w:rsid w:val="00BB0898"/>
    <w:rsid w:val="00BB31ED"/>
    <w:rsid w:val="00BB5738"/>
    <w:rsid w:val="00BC2EB5"/>
    <w:rsid w:val="00BC4C06"/>
    <w:rsid w:val="00C0025F"/>
    <w:rsid w:val="00C2405E"/>
    <w:rsid w:val="00C258E5"/>
    <w:rsid w:val="00C446CA"/>
    <w:rsid w:val="00C513C8"/>
    <w:rsid w:val="00C51705"/>
    <w:rsid w:val="00C8707B"/>
    <w:rsid w:val="00C94E45"/>
    <w:rsid w:val="00CA38F2"/>
    <w:rsid w:val="00CA50D5"/>
    <w:rsid w:val="00CB0FDD"/>
    <w:rsid w:val="00CC057A"/>
    <w:rsid w:val="00CE2430"/>
    <w:rsid w:val="00CE7A34"/>
    <w:rsid w:val="00D32DAF"/>
    <w:rsid w:val="00D36AF1"/>
    <w:rsid w:val="00D467CA"/>
    <w:rsid w:val="00D630FD"/>
    <w:rsid w:val="00D7441C"/>
    <w:rsid w:val="00D7443E"/>
    <w:rsid w:val="00D7676B"/>
    <w:rsid w:val="00D80447"/>
    <w:rsid w:val="00D9437B"/>
    <w:rsid w:val="00DA48FE"/>
    <w:rsid w:val="00DC2444"/>
    <w:rsid w:val="00E007D5"/>
    <w:rsid w:val="00E038E2"/>
    <w:rsid w:val="00E07FFC"/>
    <w:rsid w:val="00E14B04"/>
    <w:rsid w:val="00E15440"/>
    <w:rsid w:val="00E25EDA"/>
    <w:rsid w:val="00E43022"/>
    <w:rsid w:val="00E45FDA"/>
    <w:rsid w:val="00E52621"/>
    <w:rsid w:val="00E5463F"/>
    <w:rsid w:val="00E7050E"/>
    <w:rsid w:val="00E75C5A"/>
    <w:rsid w:val="00E93191"/>
    <w:rsid w:val="00EA148C"/>
    <w:rsid w:val="00EC4213"/>
    <w:rsid w:val="00EE20A1"/>
    <w:rsid w:val="00F060CD"/>
    <w:rsid w:val="00F1204C"/>
    <w:rsid w:val="00F12F3E"/>
    <w:rsid w:val="00F15C98"/>
    <w:rsid w:val="00F33233"/>
    <w:rsid w:val="00F402CA"/>
    <w:rsid w:val="00F4174D"/>
    <w:rsid w:val="00F72D65"/>
    <w:rsid w:val="00F90504"/>
    <w:rsid w:val="00FB09B5"/>
    <w:rsid w:val="00FB34EB"/>
    <w:rsid w:val="00FE3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94"/>
    <w:pPr>
      <w:spacing w:after="200" w:line="276" w:lineRule="auto"/>
    </w:pPr>
  </w:style>
  <w:style w:type="paragraph" w:styleId="Heading1">
    <w:name w:val="heading 1"/>
    <w:basedOn w:val="Normal"/>
    <w:link w:val="Heading1Char"/>
    <w:uiPriority w:val="9"/>
    <w:qFormat/>
    <w:rsid w:val="009B58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9B586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00B94"/>
    <w:rPr>
      <w:color w:val="0000FF"/>
      <w:u w:val="single"/>
    </w:rPr>
  </w:style>
  <w:style w:type="paragraph" w:styleId="ListParagraph">
    <w:name w:val="List Paragraph"/>
    <w:basedOn w:val="Normal"/>
    <w:uiPriority w:val="34"/>
    <w:qFormat/>
    <w:rsid w:val="00100B94"/>
    <w:pPr>
      <w:ind w:left="720"/>
      <w:contextualSpacing/>
    </w:pPr>
    <w:rPr>
      <w:rFonts w:ascii="Calibri" w:eastAsia="Calibri" w:hAnsi="Calibri" w:cs="Times New Roman"/>
    </w:rPr>
  </w:style>
  <w:style w:type="paragraph" w:styleId="Header">
    <w:name w:val="header"/>
    <w:basedOn w:val="Normal"/>
    <w:link w:val="HeaderChar"/>
    <w:uiPriority w:val="99"/>
    <w:unhideWhenUsed/>
    <w:rsid w:val="00100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B94"/>
    <w:rPr>
      <w:rFonts w:eastAsiaTheme="minorEastAsia"/>
    </w:rPr>
  </w:style>
  <w:style w:type="paragraph" w:styleId="Footer">
    <w:name w:val="footer"/>
    <w:basedOn w:val="Normal"/>
    <w:link w:val="FooterChar"/>
    <w:uiPriority w:val="99"/>
    <w:unhideWhenUsed/>
    <w:rsid w:val="00100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B94"/>
    <w:rPr>
      <w:rFonts w:eastAsiaTheme="minorEastAsia"/>
    </w:rPr>
  </w:style>
  <w:style w:type="paragraph" w:styleId="BalloonText">
    <w:name w:val="Balloon Text"/>
    <w:basedOn w:val="Normal"/>
    <w:link w:val="BalloonTextChar"/>
    <w:uiPriority w:val="99"/>
    <w:semiHidden/>
    <w:unhideWhenUsed/>
    <w:rsid w:val="00100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B94"/>
    <w:rPr>
      <w:rFonts w:ascii="Tahoma" w:eastAsiaTheme="minorEastAsia" w:hAnsi="Tahoma" w:cs="Tahoma"/>
      <w:sz w:val="16"/>
      <w:szCs w:val="16"/>
    </w:rPr>
  </w:style>
  <w:style w:type="table" w:styleId="TableGrid">
    <w:name w:val="Table Grid"/>
    <w:basedOn w:val="TableNormal"/>
    <w:uiPriority w:val="59"/>
    <w:rsid w:val="00100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100B94"/>
    <w:pPr>
      <w:spacing w:line="240" w:lineRule="auto"/>
      <w:jc w:val="both"/>
    </w:pPr>
    <w:rPr>
      <w:rFonts w:ascii="Calibri" w:eastAsia="Calibri" w:hAnsi="Calibri" w:cs="Times New Roman"/>
      <w:noProof/>
      <w:sz w:val="20"/>
      <w:szCs w:val="20"/>
    </w:rPr>
  </w:style>
  <w:style w:type="character" w:customStyle="1" w:styleId="EndNoteBibliographyChar">
    <w:name w:val="EndNote Bibliography Char"/>
    <w:link w:val="EndNoteBibliography"/>
    <w:rsid w:val="00100B94"/>
    <w:rPr>
      <w:rFonts w:ascii="Calibri" w:eastAsia="Calibri" w:hAnsi="Calibri" w:cs="Times New Roman"/>
      <w:noProof/>
      <w:sz w:val="20"/>
      <w:szCs w:val="20"/>
    </w:rPr>
  </w:style>
  <w:style w:type="character" w:styleId="CommentReference">
    <w:name w:val="annotation reference"/>
    <w:basedOn w:val="DefaultParagraphFont"/>
    <w:uiPriority w:val="99"/>
    <w:semiHidden/>
    <w:unhideWhenUsed/>
    <w:rsid w:val="00100B94"/>
    <w:rPr>
      <w:sz w:val="21"/>
      <w:szCs w:val="21"/>
    </w:rPr>
  </w:style>
  <w:style w:type="paragraph" w:styleId="CommentText">
    <w:name w:val="annotation text"/>
    <w:basedOn w:val="Normal"/>
    <w:link w:val="CommentTextChar"/>
    <w:uiPriority w:val="99"/>
    <w:unhideWhenUsed/>
    <w:rsid w:val="00100B94"/>
    <w:rPr>
      <w:lang w:eastAsia="zh-CN"/>
    </w:rPr>
  </w:style>
  <w:style w:type="character" w:customStyle="1" w:styleId="CommentTextChar">
    <w:name w:val="Comment Text Char"/>
    <w:basedOn w:val="DefaultParagraphFont"/>
    <w:link w:val="CommentText"/>
    <w:uiPriority w:val="99"/>
    <w:rsid w:val="00100B94"/>
    <w:rPr>
      <w:rFonts w:eastAsiaTheme="minorEastAsia"/>
      <w:lang w:eastAsia="zh-CN"/>
    </w:rPr>
  </w:style>
  <w:style w:type="paragraph" w:styleId="CommentSubject">
    <w:name w:val="annotation subject"/>
    <w:basedOn w:val="CommentText"/>
    <w:next w:val="CommentText"/>
    <w:link w:val="CommentSubjectChar"/>
    <w:uiPriority w:val="99"/>
    <w:semiHidden/>
    <w:unhideWhenUsed/>
    <w:rsid w:val="00100B94"/>
    <w:rPr>
      <w:b/>
      <w:bCs/>
    </w:rPr>
  </w:style>
  <w:style w:type="character" w:customStyle="1" w:styleId="CommentSubjectChar">
    <w:name w:val="Comment Subject Char"/>
    <w:basedOn w:val="CommentTextChar"/>
    <w:link w:val="CommentSubject"/>
    <w:uiPriority w:val="99"/>
    <w:semiHidden/>
    <w:rsid w:val="00100B94"/>
    <w:rPr>
      <w:rFonts w:eastAsiaTheme="minorEastAsia"/>
      <w:b/>
      <w:bCs/>
      <w:lang w:eastAsia="zh-CN"/>
    </w:rPr>
  </w:style>
  <w:style w:type="paragraph" w:styleId="NormalWeb">
    <w:name w:val="Normal (Web)"/>
    <w:basedOn w:val="Normal"/>
    <w:uiPriority w:val="99"/>
    <w:semiHidden/>
    <w:unhideWhenUsed/>
    <w:rsid w:val="00667B94"/>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9B586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B586E"/>
    <w:rPr>
      <w:rFonts w:asciiTheme="majorHAnsi" w:eastAsiaTheme="majorEastAsia" w:hAnsiTheme="majorHAnsi" w:cstheme="majorBidi"/>
      <w:b/>
      <w:bCs/>
      <w:color w:val="5B9BD5" w:themeColor="accent1"/>
    </w:rPr>
  </w:style>
  <w:style w:type="character" w:customStyle="1" w:styleId="apple-converted-space">
    <w:name w:val="apple-converted-space"/>
    <w:basedOn w:val="DefaultParagraphFont"/>
    <w:rsid w:val="009B586E"/>
  </w:style>
  <w:style w:type="character" w:styleId="Emphasis">
    <w:name w:val="Emphasis"/>
    <w:qFormat/>
    <w:rsid w:val="001C613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94"/>
    <w:pPr>
      <w:spacing w:after="200" w:line="276" w:lineRule="auto"/>
    </w:pPr>
  </w:style>
  <w:style w:type="paragraph" w:styleId="Heading1">
    <w:name w:val="heading 1"/>
    <w:basedOn w:val="Normal"/>
    <w:link w:val="Heading1Char"/>
    <w:uiPriority w:val="9"/>
    <w:qFormat/>
    <w:rsid w:val="009B58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9B586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00B94"/>
    <w:rPr>
      <w:color w:val="0000FF"/>
      <w:u w:val="single"/>
    </w:rPr>
  </w:style>
  <w:style w:type="paragraph" w:styleId="ListParagraph">
    <w:name w:val="List Paragraph"/>
    <w:basedOn w:val="Normal"/>
    <w:uiPriority w:val="34"/>
    <w:qFormat/>
    <w:rsid w:val="00100B94"/>
    <w:pPr>
      <w:ind w:left="720"/>
      <w:contextualSpacing/>
    </w:pPr>
    <w:rPr>
      <w:rFonts w:ascii="Calibri" w:eastAsia="Calibri" w:hAnsi="Calibri" w:cs="Times New Roman"/>
    </w:rPr>
  </w:style>
  <w:style w:type="paragraph" w:styleId="Header">
    <w:name w:val="header"/>
    <w:basedOn w:val="Normal"/>
    <w:link w:val="HeaderChar"/>
    <w:uiPriority w:val="99"/>
    <w:unhideWhenUsed/>
    <w:rsid w:val="00100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B94"/>
    <w:rPr>
      <w:rFonts w:eastAsiaTheme="minorEastAsia"/>
    </w:rPr>
  </w:style>
  <w:style w:type="paragraph" w:styleId="Footer">
    <w:name w:val="footer"/>
    <w:basedOn w:val="Normal"/>
    <w:link w:val="FooterChar"/>
    <w:uiPriority w:val="99"/>
    <w:unhideWhenUsed/>
    <w:rsid w:val="00100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B94"/>
    <w:rPr>
      <w:rFonts w:eastAsiaTheme="minorEastAsia"/>
    </w:rPr>
  </w:style>
  <w:style w:type="paragraph" w:styleId="BalloonText">
    <w:name w:val="Balloon Text"/>
    <w:basedOn w:val="Normal"/>
    <w:link w:val="BalloonTextChar"/>
    <w:uiPriority w:val="99"/>
    <w:semiHidden/>
    <w:unhideWhenUsed/>
    <w:rsid w:val="00100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B94"/>
    <w:rPr>
      <w:rFonts w:ascii="Tahoma" w:eastAsiaTheme="minorEastAsia" w:hAnsi="Tahoma" w:cs="Tahoma"/>
      <w:sz w:val="16"/>
      <w:szCs w:val="16"/>
    </w:rPr>
  </w:style>
  <w:style w:type="table" w:styleId="TableGrid">
    <w:name w:val="Table Grid"/>
    <w:basedOn w:val="TableNormal"/>
    <w:uiPriority w:val="59"/>
    <w:rsid w:val="00100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100B94"/>
    <w:pPr>
      <w:spacing w:line="240" w:lineRule="auto"/>
      <w:jc w:val="both"/>
    </w:pPr>
    <w:rPr>
      <w:rFonts w:ascii="Calibri" w:eastAsia="Calibri" w:hAnsi="Calibri" w:cs="Times New Roman"/>
      <w:noProof/>
      <w:sz w:val="20"/>
      <w:szCs w:val="20"/>
    </w:rPr>
  </w:style>
  <w:style w:type="character" w:customStyle="1" w:styleId="EndNoteBibliographyChar">
    <w:name w:val="EndNote Bibliography Char"/>
    <w:link w:val="EndNoteBibliography"/>
    <w:rsid w:val="00100B94"/>
    <w:rPr>
      <w:rFonts w:ascii="Calibri" w:eastAsia="Calibri" w:hAnsi="Calibri" w:cs="Times New Roman"/>
      <w:noProof/>
      <w:sz w:val="20"/>
      <w:szCs w:val="20"/>
    </w:rPr>
  </w:style>
  <w:style w:type="character" w:styleId="CommentReference">
    <w:name w:val="annotation reference"/>
    <w:basedOn w:val="DefaultParagraphFont"/>
    <w:uiPriority w:val="99"/>
    <w:semiHidden/>
    <w:unhideWhenUsed/>
    <w:rsid w:val="00100B94"/>
    <w:rPr>
      <w:sz w:val="21"/>
      <w:szCs w:val="21"/>
    </w:rPr>
  </w:style>
  <w:style w:type="paragraph" w:styleId="CommentText">
    <w:name w:val="annotation text"/>
    <w:basedOn w:val="Normal"/>
    <w:link w:val="CommentTextChar"/>
    <w:uiPriority w:val="99"/>
    <w:unhideWhenUsed/>
    <w:rsid w:val="00100B94"/>
    <w:rPr>
      <w:lang w:eastAsia="zh-CN"/>
    </w:rPr>
  </w:style>
  <w:style w:type="character" w:customStyle="1" w:styleId="CommentTextChar">
    <w:name w:val="Comment Text Char"/>
    <w:basedOn w:val="DefaultParagraphFont"/>
    <w:link w:val="CommentText"/>
    <w:uiPriority w:val="99"/>
    <w:rsid w:val="00100B94"/>
    <w:rPr>
      <w:rFonts w:eastAsiaTheme="minorEastAsia"/>
      <w:lang w:eastAsia="zh-CN"/>
    </w:rPr>
  </w:style>
  <w:style w:type="paragraph" w:styleId="CommentSubject">
    <w:name w:val="annotation subject"/>
    <w:basedOn w:val="CommentText"/>
    <w:next w:val="CommentText"/>
    <w:link w:val="CommentSubjectChar"/>
    <w:uiPriority w:val="99"/>
    <w:semiHidden/>
    <w:unhideWhenUsed/>
    <w:rsid w:val="00100B94"/>
    <w:rPr>
      <w:b/>
      <w:bCs/>
    </w:rPr>
  </w:style>
  <w:style w:type="character" w:customStyle="1" w:styleId="CommentSubjectChar">
    <w:name w:val="Comment Subject Char"/>
    <w:basedOn w:val="CommentTextChar"/>
    <w:link w:val="CommentSubject"/>
    <w:uiPriority w:val="99"/>
    <w:semiHidden/>
    <w:rsid w:val="00100B94"/>
    <w:rPr>
      <w:rFonts w:eastAsiaTheme="minorEastAsia"/>
      <w:b/>
      <w:bCs/>
      <w:lang w:eastAsia="zh-CN"/>
    </w:rPr>
  </w:style>
  <w:style w:type="paragraph" w:styleId="NormalWeb">
    <w:name w:val="Normal (Web)"/>
    <w:basedOn w:val="Normal"/>
    <w:uiPriority w:val="99"/>
    <w:semiHidden/>
    <w:unhideWhenUsed/>
    <w:rsid w:val="00667B94"/>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9B586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B586E"/>
    <w:rPr>
      <w:rFonts w:asciiTheme="majorHAnsi" w:eastAsiaTheme="majorEastAsia" w:hAnsiTheme="majorHAnsi" w:cstheme="majorBidi"/>
      <w:b/>
      <w:bCs/>
      <w:color w:val="5B9BD5" w:themeColor="accent1"/>
    </w:rPr>
  </w:style>
  <w:style w:type="character" w:customStyle="1" w:styleId="apple-converted-space">
    <w:name w:val="apple-converted-space"/>
    <w:basedOn w:val="DefaultParagraphFont"/>
    <w:rsid w:val="009B586E"/>
  </w:style>
  <w:style w:type="character" w:styleId="Emphasis">
    <w:name w:val="Emphasis"/>
    <w:qFormat/>
    <w:rsid w:val="001C613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50143">
      <w:bodyDiv w:val="1"/>
      <w:marLeft w:val="0"/>
      <w:marRight w:val="0"/>
      <w:marTop w:val="0"/>
      <w:marBottom w:val="0"/>
      <w:divBdr>
        <w:top w:val="none" w:sz="0" w:space="0" w:color="auto"/>
        <w:left w:val="none" w:sz="0" w:space="0" w:color="auto"/>
        <w:bottom w:val="none" w:sz="0" w:space="0" w:color="auto"/>
        <w:right w:val="none" w:sz="0" w:space="0" w:color="auto"/>
      </w:divBdr>
      <w:divsChild>
        <w:div w:id="1646617406">
          <w:marLeft w:val="0"/>
          <w:marRight w:val="0"/>
          <w:marTop w:val="0"/>
          <w:marBottom w:val="0"/>
          <w:divBdr>
            <w:top w:val="none" w:sz="0" w:space="0" w:color="auto"/>
            <w:left w:val="none" w:sz="0" w:space="0" w:color="auto"/>
            <w:bottom w:val="none" w:sz="0" w:space="0" w:color="auto"/>
            <w:right w:val="none" w:sz="0" w:space="0" w:color="auto"/>
          </w:divBdr>
          <w:divsChild>
            <w:div w:id="1423718202">
              <w:marLeft w:val="0"/>
              <w:marRight w:val="0"/>
              <w:marTop w:val="0"/>
              <w:marBottom w:val="0"/>
              <w:divBdr>
                <w:top w:val="none" w:sz="0" w:space="0" w:color="auto"/>
                <w:left w:val="none" w:sz="0" w:space="0" w:color="auto"/>
                <w:bottom w:val="none" w:sz="0" w:space="0" w:color="auto"/>
                <w:right w:val="none" w:sz="0" w:space="0" w:color="auto"/>
              </w:divBdr>
            </w:div>
            <w:div w:id="1166483777">
              <w:marLeft w:val="0"/>
              <w:marRight w:val="0"/>
              <w:marTop w:val="0"/>
              <w:marBottom w:val="0"/>
              <w:divBdr>
                <w:top w:val="none" w:sz="0" w:space="0" w:color="auto"/>
                <w:left w:val="none" w:sz="0" w:space="0" w:color="auto"/>
                <w:bottom w:val="none" w:sz="0" w:space="0" w:color="auto"/>
                <w:right w:val="none" w:sz="0" w:space="0" w:color="auto"/>
              </w:divBdr>
            </w:div>
            <w:div w:id="1245604450">
              <w:marLeft w:val="0"/>
              <w:marRight w:val="0"/>
              <w:marTop w:val="0"/>
              <w:marBottom w:val="0"/>
              <w:divBdr>
                <w:top w:val="none" w:sz="0" w:space="0" w:color="auto"/>
                <w:left w:val="none" w:sz="0" w:space="0" w:color="auto"/>
                <w:bottom w:val="none" w:sz="0" w:space="0" w:color="auto"/>
                <w:right w:val="none" w:sz="0" w:space="0" w:color="auto"/>
              </w:divBdr>
            </w:div>
            <w:div w:id="1354916431">
              <w:marLeft w:val="0"/>
              <w:marRight w:val="0"/>
              <w:marTop w:val="0"/>
              <w:marBottom w:val="0"/>
              <w:divBdr>
                <w:top w:val="none" w:sz="0" w:space="0" w:color="auto"/>
                <w:left w:val="none" w:sz="0" w:space="0" w:color="auto"/>
                <w:bottom w:val="none" w:sz="0" w:space="0" w:color="auto"/>
                <w:right w:val="none" w:sz="0" w:space="0" w:color="auto"/>
              </w:divBdr>
            </w:div>
            <w:div w:id="156576590">
              <w:marLeft w:val="0"/>
              <w:marRight w:val="0"/>
              <w:marTop w:val="0"/>
              <w:marBottom w:val="0"/>
              <w:divBdr>
                <w:top w:val="none" w:sz="0" w:space="0" w:color="auto"/>
                <w:left w:val="none" w:sz="0" w:space="0" w:color="auto"/>
                <w:bottom w:val="none" w:sz="0" w:space="0" w:color="auto"/>
                <w:right w:val="none" w:sz="0" w:space="0" w:color="auto"/>
              </w:divBdr>
            </w:div>
            <w:div w:id="1853834476">
              <w:marLeft w:val="0"/>
              <w:marRight w:val="0"/>
              <w:marTop w:val="0"/>
              <w:marBottom w:val="0"/>
              <w:divBdr>
                <w:top w:val="none" w:sz="0" w:space="0" w:color="auto"/>
                <w:left w:val="none" w:sz="0" w:space="0" w:color="auto"/>
                <w:bottom w:val="none" w:sz="0" w:space="0" w:color="auto"/>
                <w:right w:val="none" w:sz="0" w:space="0" w:color="auto"/>
              </w:divBdr>
            </w:div>
            <w:div w:id="1007558433">
              <w:marLeft w:val="0"/>
              <w:marRight w:val="0"/>
              <w:marTop w:val="0"/>
              <w:marBottom w:val="0"/>
              <w:divBdr>
                <w:top w:val="none" w:sz="0" w:space="0" w:color="auto"/>
                <w:left w:val="none" w:sz="0" w:space="0" w:color="auto"/>
                <w:bottom w:val="none" w:sz="0" w:space="0" w:color="auto"/>
                <w:right w:val="none" w:sz="0" w:space="0" w:color="auto"/>
              </w:divBdr>
            </w:div>
            <w:div w:id="894127816">
              <w:marLeft w:val="0"/>
              <w:marRight w:val="0"/>
              <w:marTop w:val="0"/>
              <w:marBottom w:val="0"/>
              <w:divBdr>
                <w:top w:val="none" w:sz="0" w:space="0" w:color="auto"/>
                <w:left w:val="none" w:sz="0" w:space="0" w:color="auto"/>
                <w:bottom w:val="none" w:sz="0" w:space="0" w:color="auto"/>
                <w:right w:val="none" w:sz="0" w:space="0" w:color="auto"/>
              </w:divBdr>
            </w:div>
            <w:div w:id="1674643318">
              <w:marLeft w:val="0"/>
              <w:marRight w:val="0"/>
              <w:marTop w:val="0"/>
              <w:marBottom w:val="0"/>
              <w:divBdr>
                <w:top w:val="none" w:sz="0" w:space="0" w:color="auto"/>
                <w:left w:val="none" w:sz="0" w:space="0" w:color="auto"/>
                <w:bottom w:val="none" w:sz="0" w:space="0" w:color="auto"/>
                <w:right w:val="none" w:sz="0" w:space="0" w:color="auto"/>
              </w:divBdr>
            </w:div>
            <w:div w:id="985356382">
              <w:marLeft w:val="0"/>
              <w:marRight w:val="0"/>
              <w:marTop w:val="0"/>
              <w:marBottom w:val="0"/>
              <w:divBdr>
                <w:top w:val="none" w:sz="0" w:space="0" w:color="auto"/>
                <w:left w:val="none" w:sz="0" w:space="0" w:color="auto"/>
                <w:bottom w:val="none" w:sz="0" w:space="0" w:color="auto"/>
                <w:right w:val="none" w:sz="0" w:space="0" w:color="auto"/>
              </w:divBdr>
            </w:div>
            <w:div w:id="854348723">
              <w:marLeft w:val="0"/>
              <w:marRight w:val="0"/>
              <w:marTop w:val="0"/>
              <w:marBottom w:val="0"/>
              <w:divBdr>
                <w:top w:val="none" w:sz="0" w:space="0" w:color="auto"/>
                <w:left w:val="none" w:sz="0" w:space="0" w:color="auto"/>
                <w:bottom w:val="none" w:sz="0" w:space="0" w:color="auto"/>
                <w:right w:val="none" w:sz="0" w:space="0" w:color="auto"/>
              </w:divBdr>
            </w:div>
            <w:div w:id="617371863">
              <w:marLeft w:val="0"/>
              <w:marRight w:val="0"/>
              <w:marTop w:val="0"/>
              <w:marBottom w:val="0"/>
              <w:divBdr>
                <w:top w:val="none" w:sz="0" w:space="0" w:color="auto"/>
                <w:left w:val="none" w:sz="0" w:space="0" w:color="auto"/>
                <w:bottom w:val="none" w:sz="0" w:space="0" w:color="auto"/>
                <w:right w:val="none" w:sz="0" w:space="0" w:color="auto"/>
              </w:divBdr>
            </w:div>
            <w:div w:id="1191606754">
              <w:marLeft w:val="0"/>
              <w:marRight w:val="0"/>
              <w:marTop w:val="0"/>
              <w:marBottom w:val="0"/>
              <w:divBdr>
                <w:top w:val="none" w:sz="0" w:space="0" w:color="auto"/>
                <w:left w:val="none" w:sz="0" w:space="0" w:color="auto"/>
                <w:bottom w:val="none" w:sz="0" w:space="0" w:color="auto"/>
                <w:right w:val="none" w:sz="0" w:space="0" w:color="auto"/>
              </w:divBdr>
            </w:div>
            <w:div w:id="1952205734">
              <w:marLeft w:val="0"/>
              <w:marRight w:val="0"/>
              <w:marTop w:val="0"/>
              <w:marBottom w:val="0"/>
              <w:divBdr>
                <w:top w:val="none" w:sz="0" w:space="0" w:color="auto"/>
                <w:left w:val="none" w:sz="0" w:space="0" w:color="auto"/>
                <w:bottom w:val="none" w:sz="0" w:space="0" w:color="auto"/>
                <w:right w:val="none" w:sz="0" w:space="0" w:color="auto"/>
              </w:divBdr>
            </w:div>
            <w:div w:id="1129783984">
              <w:marLeft w:val="0"/>
              <w:marRight w:val="0"/>
              <w:marTop w:val="0"/>
              <w:marBottom w:val="0"/>
              <w:divBdr>
                <w:top w:val="none" w:sz="0" w:space="0" w:color="auto"/>
                <w:left w:val="none" w:sz="0" w:space="0" w:color="auto"/>
                <w:bottom w:val="none" w:sz="0" w:space="0" w:color="auto"/>
                <w:right w:val="none" w:sz="0" w:space="0" w:color="auto"/>
              </w:divBdr>
            </w:div>
            <w:div w:id="986737810">
              <w:marLeft w:val="0"/>
              <w:marRight w:val="0"/>
              <w:marTop w:val="0"/>
              <w:marBottom w:val="0"/>
              <w:divBdr>
                <w:top w:val="none" w:sz="0" w:space="0" w:color="auto"/>
                <w:left w:val="none" w:sz="0" w:space="0" w:color="auto"/>
                <w:bottom w:val="none" w:sz="0" w:space="0" w:color="auto"/>
                <w:right w:val="none" w:sz="0" w:space="0" w:color="auto"/>
              </w:divBdr>
            </w:div>
            <w:div w:id="1333293802">
              <w:marLeft w:val="0"/>
              <w:marRight w:val="0"/>
              <w:marTop w:val="0"/>
              <w:marBottom w:val="0"/>
              <w:divBdr>
                <w:top w:val="none" w:sz="0" w:space="0" w:color="auto"/>
                <w:left w:val="none" w:sz="0" w:space="0" w:color="auto"/>
                <w:bottom w:val="none" w:sz="0" w:space="0" w:color="auto"/>
                <w:right w:val="none" w:sz="0" w:space="0" w:color="auto"/>
              </w:divBdr>
            </w:div>
            <w:div w:id="643199556">
              <w:marLeft w:val="0"/>
              <w:marRight w:val="0"/>
              <w:marTop w:val="0"/>
              <w:marBottom w:val="0"/>
              <w:divBdr>
                <w:top w:val="none" w:sz="0" w:space="0" w:color="auto"/>
                <w:left w:val="none" w:sz="0" w:space="0" w:color="auto"/>
                <w:bottom w:val="none" w:sz="0" w:space="0" w:color="auto"/>
                <w:right w:val="none" w:sz="0" w:space="0" w:color="auto"/>
              </w:divBdr>
            </w:div>
            <w:div w:id="1260216982">
              <w:marLeft w:val="0"/>
              <w:marRight w:val="0"/>
              <w:marTop w:val="0"/>
              <w:marBottom w:val="0"/>
              <w:divBdr>
                <w:top w:val="none" w:sz="0" w:space="0" w:color="auto"/>
                <w:left w:val="none" w:sz="0" w:space="0" w:color="auto"/>
                <w:bottom w:val="none" w:sz="0" w:space="0" w:color="auto"/>
                <w:right w:val="none" w:sz="0" w:space="0" w:color="auto"/>
              </w:divBdr>
            </w:div>
            <w:div w:id="1014183443">
              <w:marLeft w:val="0"/>
              <w:marRight w:val="0"/>
              <w:marTop w:val="0"/>
              <w:marBottom w:val="0"/>
              <w:divBdr>
                <w:top w:val="none" w:sz="0" w:space="0" w:color="auto"/>
                <w:left w:val="none" w:sz="0" w:space="0" w:color="auto"/>
                <w:bottom w:val="none" w:sz="0" w:space="0" w:color="auto"/>
                <w:right w:val="none" w:sz="0" w:space="0" w:color="auto"/>
              </w:divBdr>
            </w:div>
            <w:div w:id="419254970">
              <w:marLeft w:val="0"/>
              <w:marRight w:val="0"/>
              <w:marTop w:val="0"/>
              <w:marBottom w:val="0"/>
              <w:divBdr>
                <w:top w:val="none" w:sz="0" w:space="0" w:color="auto"/>
                <w:left w:val="none" w:sz="0" w:space="0" w:color="auto"/>
                <w:bottom w:val="none" w:sz="0" w:space="0" w:color="auto"/>
                <w:right w:val="none" w:sz="0" w:space="0" w:color="auto"/>
              </w:divBdr>
            </w:div>
            <w:div w:id="1145438596">
              <w:marLeft w:val="0"/>
              <w:marRight w:val="0"/>
              <w:marTop w:val="0"/>
              <w:marBottom w:val="0"/>
              <w:divBdr>
                <w:top w:val="none" w:sz="0" w:space="0" w:color="auto"/>
                <w:left w:val="none" w:sz="0" w:space="0" w:color="auto"/>
                <w:bottom w:val="none" w:sz="0" w:space="0" w:color="auto"/>
                <w:right w:val="none" w:sz="0" w:space="0" w:color="auto"/>
              </w:divBdr>
            </w:div>
            <w:div w:id="729764695">
              <w:marLeft w:val="0"/>
              <w:marRight w:val="0"/>
              <w:marTop w:val="0"/>
              <w:marBottom w:val="0"/>
              <w:divBdr>
                <w:top w:val="none" w:sz="0" w:space="0" w:color="auto"/>
                <w:left w:val="none" w:sz="0" w:space="0" w:color="auto"/>
                <w:bottom w:val="none" w:sz="0" w:space="0" w:color="auto"/>
                <w:right w:val="none" w:sz="0" w:space="0" w:color="auto"/>
              </w:divBdr>
            </w:div>
            <w:div w:id="1070808347">
              <w:marLeft w:val="0"/>
              <w:marRight w:val="0"/>
              <w:marTop w:val="0"/>
              <w:marBottom w:val="0"/>
              <w:divBdr>
                <w:top w:val="none" w:sz="0" w:space="0" w:color="auto"/>
                <w:left w:val="none" w:sz="0" w:space="0" w:color="auto"/>
                <w:bottom w:val="none" w:sz="0" w:space="0" w:color="auto"/>
                <w:right w:val="none" w:sz="0" w:space="0" w:color="auto"/>
              </w:divBdr>
            </w:div>
            <w:div w:id="1103111125">
              <w:marLeft w:val="0"/>
              <w:marRight w:val="0"/>
              <w:marTop w:val="0"/>
              <w:marBottom w:val="0"/>
              <w:divBdr>
                <w:top w:val="none" w:sz="0" w:space="0" w:color="auto"/>
                <w:left w:val="none" w:sz="0" w:space="0" w:color="auto"/>
                <w:bottom w:val="none" w:sz="0" w:space="0" w:color="auto"/>
                <w:right w:val="none" w:sz="0" w:space="0" w:color="auto"/>
              </w:divBdr>
            </w:div>
            <w:div w:id="1157301132">
              <w:marLeft w:val="0"/>
              <w:marRight w:val="0"/>
              <w:marTop w:val="0"/>
              <w:marBottom w:val="0"/>
              <w:divBdr>
                <w:top w:val="none" w:sz="0" w:space="0" w:color="auto"/>
                <w:left w:val="none" w:sz="0" w:space="0" w:color="auto"/>
                <w:bottom w:val="none" w:sz="0" w:space="0" w:color="auto"/>
                <w:right w:val="none" w:sz="0" w:space="0" w:color="auto"/>
              </w:divBdr>
            </w:div>
            <w:div w:id="730932969">
              <w:marLeft w:val="0"/>
              <w:marRight w:val="0"/>
              <w:marTop w:val="0"/>
              <w:marBottom w:val="0"/>
              <w:divBdr>
                <w:top w:val="none" w:sz="0" w:space="0" w:color="auto"/>
                <w:left w:val="none" w:sz="0" w:space="0" w:color="auto"/>
                <w:bottom w:val="none" w:sz="0" w:space="0" w:color="auto"/>
                <w:right w:val="none" w:sz="0" w:space="0" w:color="auto"/>
              </w:divBdr>
            </w:div>
            <w:div w:id="1145119375">
              <w:marLeft w:val="0"/>
              <w:marRight w:val="0"/>
              <w:marTop w:val="0"/>
              <w:marBottom w:val="0"/>
              <w:divBdr>
                <w:top w:val="none" w:sz="0" w:space="0" w:color="auto"/>
                <w:left w:val="none" w:sz="0" w:space="0" w:color="auto"/>
                <w:bottom w:val="none" w:sz="0" w:space="0" w:color="auto"/>
                <w:right w:val="none" w:sz="0" w:space="0" w:color="auto"/>
              </w:divBdr>
            </w:div>
            <w:div w:id="1491864852">
              <w:marLeft w:val="0"/>
              <w:marRight w:val="0"/>
              <w:marTop w:val="0"/>
              <w:marBottom w:val="0"/>
              <w:divBdr>
                <w:top w:val="none" w:sz="0" w:space="0" w:color="auto"/>
                <w:left w:val="none" w:sz="0" w:space="0" w:color="auto"/>
                <w:bottom w:val="none" w:sz="0" w:space="0" w:color="auto"/>
                <w:right w:val="none" w:sz="0" w:space="0" w:color="auto"/>
              </w:divBdr>
            </w:div>
            <w:div w:id="1016732823">
              <w:marLeft w:val="0"/>
              <w:marRight w:val="0"/>
              <w:marTop w:val="0"/>
              <w:marBottom w:val="0"/>
              <w:divBdr>
                <w:top w:val="none" w:sz="0" w:space="0" w:color="auto"/>
                <w:left w:val="none" w:sz="0" w:space="0" w:color="auto"/>
                <w:bottom w:val="none" w:sz="0" w:space="0" w:color="auto"/>
                <w:right w:val="none" w:sz="0" w:space="0" w:color="auto"/>
              </w:divBdr>
            </w:div>
            <w:div w:id="1430586292">
              <w:marLeft w:val="0"/>
              <w:marRight w:val="0"/>
              <w:marTop w:val="0"/>
              <w:marBottom w:val="0"/>
              <w:divBdr>
                <w:top w:val="none" w:sz="0" w:space="0" w:color="auto"/>
                <w:left w:val="none" w:sz="0" w:space="0" w:color="auto"/>
                <w:bottom w:val="none" w:sz="0" w:space="0" w:color="auto"/>
                <w:right w:val="none" w:sz="0" w:space="0" w:color="auto"/>
              </w:divBdr>
            </w:div>
            <w:div w:id="503976052">
              <w:marLeft w:val="0"/>
              <w:marRight w:val="0"/>
              <w:marTop w:val="0"/>
              <w:marBottom w:val="0"/>
              <w:divBdr>
                <w:top w:val="none" w:sz="0" w:space="0" w:color="auto"/>
                <w:left w:val="none" w:sz="0" w:space="0" w:color="auto"/>
                <w:bottom w:val="none" w:sz="0" w:space="0" w:color="auto"/>
                <w:right w:val="none" w:sz="0" w:space="0" w:color="auto"/>
              </w:divBdr>
            </w:div>
            <w:div w:id="1322856989">
              <w:marLeft w:val="0"/>
              <w:marRight w:val="0"/>
              <w:marTop w:val="0"/>
              <w:marBottom w:val="0"/>
              <w:divBdr>
                <w:top w:val="none" w:sz="0" w:space="0" w:color="auto"/>
                <w:left w:val="none" w:sz="0" w:space="0" w:color="auto"/>
                <w:bottom w:val="none" w:sz="0" w:space="0" w:color="auto"/>
                <w:right w:val="none" w:sz="0" w:space="0" w:color="auto"/>
              </w:divBdr>
            </w:div>
            <w:div w:id="548497101">
              <w:marLeft w:val="0"/>
              <w:marRight w:val="0"/>
              <w:marTop w:val="0"/>
              <w:marBottom w:val="0"/>
              <w:divBdr>
                <w:top w:val="none" w:sz="0" w:space="0" w:color="auto"/>
                <w:left w:val="none" w:sz="0" w:space="0" w:color="auto"/>
                <w:bottom w:val="none" w:sz="0" w:space="0" w:color="auto"/>
                <w:right w:val="none" w:sz="0" w:space="0" w:color="auto"/>
              </w:divBdr>
            </w:div>
            <w:div w:id="1965454271">
              <w:marLeft w:val="0"/>
              <w:marRight w:val="0"/>
              <w:marTop w:val="0"/>
              <w:marBottom w:val="0"/>
              <w:divBdr>
                <w:top w:val="none" w:sz="0" w:space="0" w:color="auto"/>
                <w:left w:val="none" w:sz="0" w:space="0" w:color="auto"/>
                <w:bottom w:val="none" w:sz="0" w:space="0" w:color="auto"/>
                <w:right w:val="none" w:sz="0" w:space="0" w:color="auto"/>
              </w:divBdr>
            </w:div>
            <w:div w:id="29037537">
              <w:marLeft w:val="0"/>
              <w:marRight w:val="0"/>
              <w:marTop w:val="0"/>
              <w:marBottom w:val="0"/>
              <w:divBdr>
                <w:top w:val="none" w:sz="0" w:space="0" w:color="auto"/>
                <w:left w:val="none" w:sz="0" w:space="0" w:color="auto"/>
                <w:bottom w:val="none" w:sz="0" w:space="0" w:color="auto"/>
                <w:right w:val="none" w:sz="0" w:space="0" w:color="auto"/>
              </w:divBdr>
            </w:div>
            <w:div w:id="440876386">
              <w:marLeft w:val="0"/>
              <w:marRight w:val="0"/>
              <w:marTop w:val="0"/>
              <w:marBottom w:val="0"/>
              <w:divBdr>
                <w:top w:val="none" w:sz="0" w:space="0" w:color="auto"/>
                <w:left w:val="none" w:sz="0" w:space="0" w:color="auto"/>
                <w:bottom w:val="none" w:sz="0" w:space="0" w:color="auto"/>
                <w:right w:val="none" w:sz="0" w:space="0" w:color="auto"/>
              </w:divBdr>
            </w:div>
            <w:div w:id="1855221651">
              <w:marLeft w:val="0"/>
              <w:marRight w:val="0"/>
              <w:marTop w:val="0"/>
              <w:marBottom w:val="0"/>
              <w:divBdr>
                <w:top w:val="none" w:sz="0" w:space="0" w:color="auto"/>
                <w:left w:val="none" w:sz="0" w:space="0" w:color="auto"/>
                <w:bottom w:val="none" w:sz="0" w:space="0" w:color="auto"/>
                <w:right w:val="none" w:sz="0" w:space="0" w:color="auto"/>
              </w:divBdr>
            </w:div>
            <w:div w:id="136533473">
              <w:marLeft w:val="0"/>
              <w:marRight w:val="0"/>
              <w:marTop w:val="0"/>
              <w:marBottom w:val="0"/>
              <w:divBdr>
                <w:top w:val="none" w:sz="0" w:space="0" w:color="auto"/>
                <w:left w:val="none" w:sz="0" w:space="0" w:color="auto"/>
                <w:bottom w:val="none" w:sz="0" w:space="0" w:color="auto"/>
                <w:right w:val="none" w:sz="0" w:space="0" w:color="auto"/>
              </w:divBdr>
            </w:div>
            <w:div w:id="722560778">
              <w:marLeft w:val="0"/>
              <w:marRight w:val="0"/>
              <w:marTop w:val="0"/>
              <w:marBottom w:val="0"/>
              <w:divBdr>
                <w:top w:val="none" w:sz="0" w:space="0" w:color="auto"/>
                <w:left w:val="none" w:sz="0" w:space="0" w:color="auto"/>
                <w:bottom w:val="none" w:sz="0" w:space="0" w:color="auto"/>
                <w:right w:val="none" w:sz="0" w:space="0" w:color="auto"/>
              </w:divBdr>
            </w:div>
            <w:div w:id="36929453">
              <w:marLeft w:val="0"/>
              <w:marRight w:val="0"/>
              <w:marTop w:val="0"/>
              <w:marBottom w:val="0"/>
              <w:divBdr>
                <w:top w:val="none" w:sz="0" w:space="0" w:color="auto"/>
                <w:left w:val="none" w:sz="0" w:space="0" w:color="auto"/>
                <w:bottom w:val="none" w:sz="0" w:space="0" w:color="auto"/>
                <w:right w:val="none" w:sz="0" w:space="0" w:color="auto"/>
              </w:divBdr>
            </w:div>
            <w:div w:id="913591707">
              <w:marLeft w:val="0"/>
              <w:marRight w:val="0"/>
              <w:marTop w:val="0"/>
              <w:marBottom w:val="0"/>
              <w:divBdr>
                <w:top w:val="none" w:sz="0" w:space="0" w:color="auto"/>
                <w:left w:val="none" w:sz="0" w:space="0" w:color="auto"/>
                <w:bottom w:val="none" w:sz="0" w:space="0" w:color="auto"/>
                <w:right w:val="none" w:sz="0" w:space="0" w:color="auto"/>
              </w:divBdr>
            </w:div>
            <w:div w:id="1356888073">
              <w:marLeft w:val="0"/>
              <w:marRight w:val="0"/>
              <w:marTop w:val="0"/>
              <w:marBottom w:val="0"/>
              <w:divBdr>
                <w:top w:val="none" w:sz="0" w:space="0" w:color="auto"/>
                <w:left w:val="none" w:sz="0" w:space="0" w:color="auto"/>
                <w:bottom w:val="none" w:sz="0" w:space="0" w:color="auto"/>
                <w:right w:val="none" w:sz="0" w:space="0" w:color="auto"/>
              </w:divBdr>
            </w:div>
            <w:div w:id="698973645">
              <w:marLeft w:val="0"/>
              <w:marRight w:val="0"/>
              <w:marTop w:val="0"/>
              <w:marBottom w:val="0"/>
              <w:divBdr>
                <w:top w:val="none" w:sz="0" w:space="0" w:color="auto"/>
                <w:left w:val="none" w:sz="0" w:space="0" w:color="auto"/>
                <w:bottom w:val="none" w:sz="0" w:space="0" w:color="auto"/>
                <w:right w:val="none" w:sz="0" w:space="0" w:color="auto"/>
              </w:divBdr>
            </w:div>
            <w:div w:id="1582983385">
              <w:marLeft w:val="0"/>
              <w:marRight w:val="0"/>
              <w:marTop w:val="0"/>
              <w:marBottom w:val="0"/>
              <w:divBdr>
                <w:top w:val="none" w:sz="0" w:space="0" w:color="auto"/>
                <w:left w:val="none" w:sz="0" w:space="0" w:color="auto"/>
                <w:bottom w:val="none" w:sz="0" w:space="0" w:color="auto"/>
                <w:right w:val="none" w:sz="0" w:space="0" w:color="auto"/>
              </w:divBdr>
            </w:div>
            <w:div w:id="1858539581">
              <w:marLeft w:val="0"/>
              <w:marRight w:val="0"/>
              <w:marTop w:val="0"/>
              <w:marBottom w:val="0"/>
              <w:divBdr>
                <w:top w:val="none" w:sz="0" w:space="0" w:color="auto"/>
                <w:left w:val="none" w:sz="0" w:space="0" w:color="auto"/>
                <w:bottom w:val="none" w:sz="0" w:space="0" w:color="auto"/>
                <w:right w:val="none" w:sz="0" w:space="0" w:color="auto"/>
              </w:divBdr>
            </w:div>
            <w:div w:id="1975520692">
              <w:marLeft w:val="0"/>
              <w:marRight w:val="0"/>
              <w:marTop w:val="0"/>
              <w:marBottom w:val="0"/>
              <w:divBdr>
                <w:top w:val="none" w:sz="0" w:space="0" w:color="auto"/>
                <w:left w:val="none" w:sz="0" w:space="0" w:color="auto"/>
                <w:bottom w:val="none" w:sz="0" w:space="0" w:color="auto"/>
                <w:right w:val="none" w:sz="0" w:space="0" w:color="auto"/>
              </w:divBdr>
            </w:div>
            <w:div w:id="929310278">
              <w:marLeft w:val="0"/>
              <w:marRight w:val="0"/>
              <w:marTop w:val="0"/>
              <w:marBottom w:val="0"/>
              <w:divBdr>
                <w:top w:val="none" w:sz="0" w:space="0" w:color="auto"/>
                <w:left w:val="none" w:sz="0" w:space="0" w:color="auto"/>
                <w:bottom w:val="none" w:sz="0" w:space="0" w:color="auto"/>
                <w:right w:val="none" w:sz="0" w:space="0" w:color="auto"/>
              </w:divBdr>
            </w:div>
            <w:div w:id="1372653309">
              <w:marLeft w:val="0"/>
              <w:marRight w:val="0"/>
              <w:marTop w:val="0"/>
              <w:marBottom w:val="0"/>
              <w:divBdr>
                <w:top w:val="none" w:sz="0" w:space="0" w:color="auto"/>
                <w:left w:val="none" w:sz="0" w:space="0" w:color="auto"/>
                <w:bottom w:val="none" w:sz="0" w:space="0" w:color="auto"/>
                <w:right w:val="none" w:sz="0" w:space="0" w:color="auto"/>
              </w:divBdr>
            </w:div>
            <w:div w:id="438572793">
              <w:marLeft w:val="0"/>
              <w:marRight w:val="0"/>
              <w:marTop w:val="0"/>
              <w:marBottom w:val="0"/>
              <w:divBdr>
                <w:top w:val="none" w:sz="0" w:space="0" w:color="auto"/>
                <w:left w:val="none" w:sz="0" w:space="0" w:color="auto"/>
                <w:bottom w:val="none" w:sz="0" w:space="0" w:color="auto"/>
                <w:right w:val="none" w:sz="0" w:space="0" w:color="auto"/>
              </w:divBdr>
            </w:div>
            <w:div w:id="1724677921">
              <w:marLeft w:val="0"/>
              <w:marRight w:val="0"/>
              <w:marTop w:val="0"/>
              <w:marBottom w:val="0"/>
              <w:divBdr>
                <w:top w:val="none" w:sz="0" w:space="0" w:color="auto"/>
                <w:left w:val="none" w:sz="0" w:space="0" w:color="auto"/>
                <w:bottom w:val="none" w:sz="0" w:space="0" w:color="auto"/>
                <w:right w:val="none" w:sz="0" w:space="0" w:color="auto"/>
              </w:divBdr>
            </w:div>
            <w:div w:id="899638838">
              <w:marLeft w:val="0"/>
              <w:marRight w:val="0"/>
              <w:marTop w:val="0"/>
              <w:marBottom w:val="0"/>
              <w:divBdr>
                <w:top w:val="none" w:sz="0" w:space="0" w:color="auto"/>
                <w:left w:val="none" w:sz="0" w:space="0" w:color="auto"/>
                <w:bottom w:val="none" w:sz="0" w:space="0" w:color="auto"/>
                <w:right w:val="none" w:sz="0" w:space="0" w:color="auto"/>
              </w:divBdr>
            </w:div>
            <w:div w:id="1225485664">
              <w:marLeft w:val="0"/>
              <w:marRight w:val="0"/>
              <w:marTop w:val="0"/>
              <w:marBottom w:val="0"/>
              <w:divBdr>
                <w:top w:val="none" w:sz="0" w:space="0" w:color="auto"/>
                <w:left w:val="none" w:sz="0" w:space="0" w:color="auto"/>
                <w:bottom w:val="none" w:sz="0" w:space="0" w:color="auto"/>
                <w:right w:val="none" w:sz="0" w:space="0" w:color="auto"/>
              </w:divBdr>
            </w:div>
            <w:div w:id="342443905">
              <w:marLeft w:val="0"/>
              <w:marRight w:val="0"/>
              <w:marTop w:val="0"/>
              <w:marBottom w:val="0"/>
              <w:divBdr>
                <w:top w:val="none" w:sz="0" w:space="0" w:color="auto"/>
                <w:left w:val="none" w:sz="0" w:space="0" w:color="auto"/>
                <w:bottom w:val="none" w:sz="0" w:space="0" w:color="auto"/>
                <w:right w:val="none" w:sz="0" w:space="0" w:color="auto"/>
              </w:divBdr>
            </w:div>
            <w:div w:id="1332875885">
              <w:marLeft w:val="0"/>
              <w:marRight w:val="0"/>
              <w:marTop w:val="0"/>
              <w:marBottom w:val="0"/>
              <w:divBdr>
                <w:top w:val="none" w:sz="0" w:space="0" w:color="auto"/>
                <w:left w:val="none" w:sz="0" w:space="0" w:color="auto"/>
                <w:bottom w:val="none" w:sz="0" w:space="0" w:color="auto"/>
                <w:right w:val="none" w:sz="0" w:space="0" w:color="auto"/>
              </w:divBdr>
            </w:div>
            <w:div w:id="1924873467">
              <w:marLeft w:val="0"/>
              <w:marRight w:val="0"/>
              <w:marTop w:val="0"/>
              <w:marBottom w:val="0"/>
              <w:divBdr>
                <w:top w:val="none" w:sz="0" w:space="0" w:color="auto"/>
                <w:left w:val="none" w:sz="0" w:space="0" w:color="auto"/>
                <w:bottom w:val="none" w:sz="0" w:space="0" w:color="auto"/>
                <w:right w:val="none" w:sz="0" w:space="0" w:color="auto"/>
              </w:divBdr>
            </w:div>
            <w:div w:id="2109697016">
              <w:marLeft w:val="0"/>
              <w:marRight w:val="0"/>
              <w:marTop w:val="0"/>
              <w:marBottom w:val="0"/>
              <w:divBdr>
                <w:top w:val="none" w:sz="0" w:space="0" w:color="auto"/>
                <w:left w:val="none" w:sz="0" w:space="0" w:color="auto"/>
                <w:bottom w:val="none" w:sz="0" w:space="0" w:color="auto"/>
                <w:right w:val="none" w:sz="0" w:space="0" w:color="auto"/>
              </w:divBdr>
            </w:div>
            <w:div w:id="1074743447">
              <w:marLeft w:val="0"/>
              <w:marRight w:val="0"/>
              <w:marTop w:val="0"/>
              <w:marBottom w:val="0"/>
              <w:divBdr>
                <w:top w:val="none" w:sz="0" w:space="0" w:color="auto"/>
                <w:left w:val="none" w:sz="0" w:space="0" w:color="auto"/>
                <w:bottom w:val="none" w:sz="0" w:space="0" w:color="auto"/>
                <w:right w:val="none" w:sz="0" w:space="0" w:color="auto"/>
              </w:divBdr>
            </w:div>
            <w:div w:id="1403942112">
              <w:marLeft w:val="0"/>
              <w:marRight w:val="0"/>
              <w:marTop w:val="0"/>
              <w:marBottom w:val="0"/>
              <w:divBdr>
                <w:top w:val="none" w:sz="0" w:space="0" w:color="auto"/>
                <w:left w:val="none" w:sz="0" w:space="0" w:color="auto"/>
                <w:bottom w:val="none" w:sz="0" w:space="0" w:color="auto"/>
                <w:right w:val="none" w:sz="0" w:space="0" w:color="auto"/>
              </w:divBdr>
            </w:div>
            <w:div w:id="1413699535">
              <w:marLeft w:val="0"/>
              <w:marRight w:val="0"/>
              <w:marTop w:val="0"/>
              <w:marBottom w:val="0"/>
              <w:divBdr>
                <w:top w:val="none" w:sz="0" w:space="0" w:color="auto"/>
                <w:left w:val="none" w:sz="0" w:space="0" w:color="auto"/>
                <w:bottom w:val="none" w:sz="0" w:space="0" w:color="auto"/>
                <w:right w:val="none" w:sz="0" w:space="0" w:color="auto"/>
              </w:divBdr>
            </w:div>
            <w:div w:id="1297831332">
              <w:marLeft w:val="0"/>
              <w:marRight w:val="0"/>
              <w:marTop w:val="0"/>
              <w:marBottom w:val="0"/>
              <w:divBdr>
                <w:top w:val="none" w:sz="0" w:space="0" w:color="auto"/>
                <w:left w:val="none" w:sz="0" w:space="0" w:color="auto"/>
                <w:bottom w:val="none" w:sz="0" w:space="0" w:color="auto"/>
                <w:right w:val="none" w:sz="0" w:space="0" w:color="auto"/>
              </w:divBdr>
            </w:div>
            <w:div w:id="182398884">
              <w:marLeft w:val="0"/>
              <w:marRight w:val="0"/>
              <w:marTop w:val="0"/>
              <w:marBottom w:val="0"/>
              <w:divBdr>
                <w:top w:val="none" w:sz="0" w:space="0" w:color="auto"/>
                <w:left w:val="none" w:sz="0" w:space="0" w:color="auto"/>
                <w:bottom w:val="none" w:sz="0" w:space="0" w:color="auto"/>
                <w:right w:val="none" w:sz="0" w:space="0" w:color="auto"/>
              </w:divBdr>
            </w:div>
            <w:div w:id="1042631850">
              <w:marLeft w:val="0"/>
              <w:marRight w:val="0"/>
              <w:marTop w:val="0"/>
              <w:marBottom w:val="0"/>
              <w:divBdr>
                <w:top w:val="none" w:sz="0" w:space="0" w:color="auto"/>
                <w:left w:val="none" w:sz="0" w:space="0" w:color="auto"/>
                <w:bottom w:val="none" w:sz="0" w:space="0" w:color="auto"/>
                <w:right w:val="none" w:sz="0" w:space="0" w:color="auto"/>
              </w:divBdr>
            </w:div>
            <w:div w:id="740520836">
              <w:marLeft w:val="0"/>
              <w:marRight w:val="0"/>
              <w:marTop w:val="0"/>
              <w:marBottom w:val="0"/>
              <w:divBdr>
                <w:top w:val="none" w:sz="0" w:space="0" w:color="auto"/>
                <w:left w:val="none" w:sz="0" w:space="0" w:color="auto"/>
                <w:bottom w:val="none" w:sz="0" w:space="0" w:color="auto"/>
                <w:right w:val="none" w:sz="0" w:space="0" w:color="auto"/>
              </w:divBdr>
            </w:div>
            <w:div w:id="987705831">
              <w:marLeft w:val="0"/>
              <w:marRight w:val="0"/>
              <w:marTop w:val="0"/>
              <w:marBottom w:val="0"/>
              <w:divBdr>
                <w:top w:val="none" w:sz="0" w:space="0" w:color="auto"/>
                <w:left w:val="none" w:sz="0" w:space="0" w:color="auto"/>
                <w:bottom w:val="none" w:sz="0" w:space="0" w:color="auto"/>
                <w:right w:val="none" w:sz="0" w:space="0" w:color="auto"/>
              </w:divBdr>
            </w:div>
            <w:div w:id="246959584">
              <w:marLeft w:val="0"/>
              <w:marRight w:val="0"/>
              <w:marTop w:val="0"/>
              <w:marBottom w:val="0"/>
              <w:divBdr>
                <w:top w:val="none" w:sz="0" w:space="0" w:color="auto"/>
                <w:left w:val="none" w:sz="0" w:space="0" w:color="auto"/>
                <w:bottom w:val="none" w:sz="0" w:space="0" w:color="auto"/>
                <w:right w:val="none" w:sz="0" w:space="0" w:color="auto"/>
              </w:divBdr>
            </w:div>
            <w:div w:id="666057062">
              <w:marLeft w:val="0"/>
              <w:marRight w:val="0"/>
              <w:marTop w:val="0"/>
              <w:marBottom w:val="0"/>
              <w:divBdr>
                <w:top w:val="none" w:sz="0" w:space="0" w:color="auto"/>
                <w:left w:val="none" w:sz="0" w:space="0" w:color="auto"/>
                <w:bottom w:val="none" w:sz="0" w:space="0" w:color="auto"/>
                <w:right w:val="none" w:sz="0" w:space="0" w:color="auto"/>
              </w:divBdr>
            </w:div>
            <w:div w:id="102309501">
              <w:marLeft w:val="0"/>
              <w:marRight w:val="0"/>
              <w:marTop w:val="0"/>
              <w:marBottom w:val="0"/>
              <w:divBdr>
                <w:top w:val="none" w:sz="0" w:space="0" w:color="auto"/>
                <w:left w:val="none" w:sz="0" w:space="0" w:color="auto"/>
                <w:bottom w:val="none" w:sz="0" w:space="0" w:color="auto"/>
                <w:right w:val="none" w:sz="0" w:space="0" w:color="auto"/>
              </w:divBdr>
            </w:div>
            <w:div w:id="966274836">
              <w:marLeft w:val="0"/>
              <w:marRight w:val="0"/>
              <w:marTop w:val="0"/>
              <w:marBottom w:val="0"/>
              <w:divBdr>
                <w:top w:val="none" w:sz="0" w:space="0" w:color="auto"/>
                <w:left w:val="none" w:sz="0" w:space="0" w:color="auto"/>
                <w:bottom w:val="none" w:sz="0" w:space="0" w:color="auto"/>
                <w:right w:val="none" w:sz="0" w:space="0" w:color="auto"/>
              </w:divBdr>
            </w:div>
            <w:div w:id="629820974">
              <w:marLeft w:val="0"/>
              <w:marRight w:val="0"/>
              <w:marTop w:val="0"/>
              <w:marBottom w:val="0"/>
              <w:divBdr>
                <w:top w:val="none" w:sz="0" w:space="0" w:color="auto"/>
                <w:left w:val="none" w:sz="0" w:space="0" w:color="auto"/>
                <w:bottom w:val="none" w:sz="0" w:space="0" w:color="auto"/>
                <w:right w:val="none" w:sz="0" w:space="0" w:color="auto"/>
              </w:divBdr>
            </w:div>
            <w:div w:id="1628581974">
              <w:marLeft w:val="0"/>
              <w:marRight w:val="0"/>
              <w:marTop w:val="0"/>
              <w:marBottom w:val="0"/>
              <w:divBdr>
                <w:top w:val="none" w:sz="0" w:space="0" w:color="auto"/>
                <w:left w:val="none" w:sz="0" w:space="0" w:color="auto"/>
                <w:bottom w:val="none" w:sz="0" w:space="0" w:color="auto"/>
                <w:right w:val="none" w:sz="0" w:space="0" w:color="auto"/>
              </w:divBdr>
            </w:div>
            <w:div w:id="1871721167">
              <w:marLeft w:val="0"/>
              <w:marRight w:val="0"/>
              <w:marTop w:val="0"/>
              <w:marBottom w:val="0"/>
              <w:divBdr>
                <w:top w:val="none" w:sz="0" w:space="0" w:color="auto"/>
                <w:left w:val="none" w:sz="0" w:space="0" w:color="auto"/>
                <w:bottom w:val="none" w:sz="0" w:space="0" w:color="auto"/>
                <w:right w:val="none" w:sz="0" w:space="0" w:color="auto"/>
              </w:divBdr>
            </w:div>
            <w:div w:id="1316302461">
              <w:marLeft w:val="0"/>
              <w:marRight w:val="0"/>
              <w:marTop w:val="0"/>
              <w:marBottom w:val="0"/>
              <w:divBdr>
                <w:top w:val="none" w:sz="0" w:space="0" w:color="auto"/>
                <w:left w:val="none" w:sz="0" w:space="0" w:color="auto"/>
                <w:bottom w:val="none" w:sz="0" w:space="0" w:color="auto"/>
                <w:right w:val="none" w:sz="0" w:space="0" w:color="auto"/>
              </w:divBdr>
            </w:div>
            <w:div w:id="2089033388">
              <w:marLeft w:val="0"/>
              <w:marRight w:val="0"/>
              <w:marTop w:val="0"/>
              <w:marBottom w:val="0"/>
              <w:divBdr>
                <w:top w:val="none" w:sz="0" w:space="0" w:color="auto"/>
                <w:left w:val="none" w:sz="0" w:space="0" w:color="auto"/>
                <w:bottom w:val="none" w:sz="0" w:space="0" w:color="auto"/>
                <w:right w:val="none" w:sz="0" w:space="0" w:color="auto"/>
              </w:divBdr>
            </w:div>
            <w:div w:id="1187984052">
              <w:marLeft w:val="0"/>
              <w:marRight w:val="0"/>
              <w:marTop w:val="0"/>
              <w:marBottom w:val="0"/>
              <w:divBdr>
                <w:top w:val="none" w:sz="0" w:space="0" w:color="auto"/>
                <w:left w:val="none" w:sz="0" w:space="0" w:color="auto"/>
                <w:bottom w:val="none" w:sz="0" w:space="0" w:color="auto"/>
                <w:right w:val="none" w:sz="0" w:space="0" w:color="auto"/>
              </w:divBdr>
            </w:div>
            <w:div w:id="730926002">
              <w:marLeft w:val="0"/>
              <w:marRight w:val="0"/>
              <w:marTop w:val="0"/>
              <w:marBottom w:val="0"/>
              <w:divBdr>
                <w:top w:val="none" w:sz="0" w:space="0" w:color="auto"/>
                <w:left w:val="none" w:sz="0" w:space="0" w:color="auto"/>
                <w:bottom w:val="none" w:sz="0" w:space="0" w:color="auto"/>
                <w:right w:val="none" w:sz="0" w:space="0" w:color="auto"/>
              </w:divBdr>
            </w:div>
            <w:div w:id="1082679168">
              <w:marLeft w:val="0"/>
              <w:marRight w:val="0"/>
              <w:marTop w:val="0"/>
              <w:marBottom w:val="0"/>
              <w:divBdr>
                <w:top w:val="none" w:sz="0" w:space="0" w:color="auto"/>
                <w:left w:val="none" w:sz="0" w:space="0" w:color="auto"/>
                <w:bottom w:val="none" w:sz="0" w:space="0" w:color="auto"/>
                <w:right w:val="none" w:sz="0" w:space="0" w:color="auto"/>
              </w:divBdr>
            </w:div>
            <w:div w:id="1468888948">
              <w:marLeft w:val="0"/>
              <w:marRight w:val="0"/>
              <w:marTop w:val="0"/>
              <w:marBottom w:val="0"/>
              <w:divBdr>
                <w:top w:val="none" w:sz="0" w:space="0" w:color="auto"/>
                <w:left w:val="none" w:sz="0" w:space="0" w:color="auto"/>
                <w:bottom w:val="none" w:sz="0" w:space="0" w:color="auto"/>
                <w:right w:val="none" w:sz="0" w:space="0" w:color="auto"/>
              </w:divBdr>
            </w:div>
            <w:div w:id="1272324033">
              <w:marLeft w:val="0"/>
              <w:marRight w:val="0"/>
              <w:marTop w:val="0"/>
              <w:marBottom w:val="0"/>
              <w:divBdr>
                <w:top w:val="none" w:sz="0" w:space="0" w:color="auto"/>
                <w:left w:val="none" w:sz="0" w:space="0" w:color="auto"/>
                <w:bottom w:val="none" w:sz="0" w:space="0" w:color="auto"/>
                <w:right w:val="none" w:sz="0" w:space="0" w:color="auto"/>
              </w:divBdr>
            </w:div>
            <w:div w:id="1080100201">
              <w:marLeft w:val="0"/>
              <w:marRight w:val="0"/>
              <w:marTop w:val="0"/>
              <w:marBottom w:val="0"/>
              <w:divBdr>
                <w:top w:val="none" w:sz="0" w:space="0" w:color="auto"/>
                <w:left w:val="none" w:sz="0" w:space="0" w:color="auto"/>
                <w:bottom w:val="none" w:sz="0" w:space="0" w:color="auto"/>
                <w:right w:val="none" w:sz="0" w:space="0" w:color="auto"/>
              </w:divBdr>
            </w:div>
            <w:div w:id="266353643">
              <w:marLeft w:val="0"/>
              <w:marRight w:val="0"/>
              <w:marTop w:val="0"/>
              <w:marBottom w:val="0"/>
              <w:divBdr>
                <w:top w:val="none" w:sz="0" w:space="0" w:color="auto"/>
                <w:left w:val="none" w:sz="0" w:space="0" w:color="auto"/>
                <w:bottom w:val="none" w:sz="0" w:space="0" w:color="auto"/>
                <w:right w:val="none" w:sz="0" w:space="0" w:color="auto"/>
              </w:divBdr>
            </w:div>
            <w:div w:id="938490003">
              <w:marLeft w:val="0"/>
              <w:marRight w:val="0"/>
              <w:marTop w:val="0"/>
              <w:marBottom w:val="0"/>
              <w:divBdr>
                <w:top w:val="none" w:sz="0" w:space="0" w:color="auto"/>
                <w:left w:val="none" w:sz="0" w:space="0" w:color="auto"/>
                <w:bottom w:val="none" w:sz="0" w:space="0" w:color="auto"/>
                <w:right w:val="none" w:sz="0" w:space="0" w:color="auto"/>
              </w:divBdr>
            </w:div>
            <w:div w:id="1735664310">
              <w:marLeft w:val="0"/>
              <w:marRight w:val="0"/>
              <w:marTop w:val="0"/>
              <w:marBottom w:val="0"/>
              <w:divBdr>
                <w:top w:val="none" w:sz="0" w:space="0" w:color="auto"/>
                <w:left w:val="none" w:sz="0" w:space="0" w:color="auto"/>
                <w:bottom w:val="none" w:sz="0" w:space="0" w:color="auto"/>
                <w:right w:val="none" w:sz="0" w:space="0" w:color="auto"/>
              </w:divBdr>
            </w:div>
            <w:div w:id="1054549223">
              <w:marLeft w:val="0"/>
              <w:marRight w:val="0"/>
              <w:marTop w:val="0"/>
              <w:marBottom w:val="0"/>
              <w:divBdr>
                <w:top w:val="none" w:sz="0" w:space="0" w:color="auto"/>
                <w:left w:val="none" w:sz="0" w:space="0" w:color="auto"/>
                <w:bottom w:val="none" w:sz="0" w:space="0" w:color="auto"/>
                <w:right w:val="none" w:sz="0" w:space="0" w:color="auto"/>
              </w:divBdr>
            </w:div>
            <w:div w:id="1056778683">
              <w:marLeft w:val="0"/>
              <w:marRight w:val="0"/>
              <w:marTop w:val="0"/>
              <w:marBottom w:val="0"/>
              <w:divBdr>
                <w:top w:val="none" w:sz="0" w:space="0" w:color="auto"/>
                <w:left w:val="none" w:sz="0" w:space="0" w:color="auto"/>
                <w:bottom w:val="none" w:sz="0" w:space="0" w:color="auto"/>
                <w:right w:val="none" w:sz="0" w:space="0" w:color="auto"/>
              </w:divBdr>
            </w:div>
            <w:div w:id="62262597">
              <w:marLeft w:val="0"/>
              <w:marRight w:val="0"/>
              <w:marTop w:val="0"/>
              <w:marBottom w:val="0"/>
              <w:divBdr>
                <w:top w:val="none" w:sz="0" w:space="0" w:color="auto"/>
                <w:left w:val="none" w:sz="0" w:space="0" w:color="auto"/>
                <w:bottom w:val="none" w:sz="0" w:space="0" w:color="auto"/>
                <w:right w:val="none" w:sz="0" w:space="0" w:color="auto"/>
              </w:divBdr>
            </w:div>
            <w:div w:id="284384644">
              <w:marLeft w:val="0"/>
              <w:marRight w:val="0"/>
              <w:marTop w:val="0"/>
              <w:marBottom w:val="0"/>
              <w:divBdr>
                <w:top w:val="none" w:sz="0" w:space="0" w:color="auto"/>
                <w:left w:val="none" w:sz="0" w:space="0" w:color="auto"/>
                <w:bottom w:val="none" w:sz="0" w:space="0" w:color="auto"/>
                <w:right w:val="none" w:sz="0" w:space="0" w:color="auto"/>
              </w:divBdr>
            </w:div>
            <w:div w:id="1099985167">
              <w:marLeft w:val="0"/>
              <w:marRight w:val="0"/>
              <w:marTop w:val="0"/>
              <w:marBottom w:val="0"/>
              <w:divBdr>
                <w:top w:val="none" w:sz="0" w:space="0" w:color="auto"/>
                <w:left w:val="none" w:sz="0" w:space="0" w:color="auto"/>
                <w:bottom w:val="none" w:sz="0" w:space="0" w:color="auto"/>
                <w:right w:val="none" w:sz="0" w:space="0" w:color="auto"/>
              </w:divBdr>
            </w:div>
            <w:div w:id="115805033">
              <w:marLeft w:val="0"/>
              <w:marRight w:val="0"/>
              <w:marTop w:val="0"/>
              <w:marBottom w:val="0"/>
              <w:divBdr>
                <w:top w:val="none" w:sz="0" w:space="0" w:color="auto"/>
                <w:left w:val="none" w:sz="0" w:space="0" w:color="auto"/>
                <w:bottom w:val="none" w:sz="0" w:space="0" w:color="auto"/>
                <w:right w:val="none" w:sz="0" w:space="0" w:color="auto"/>
              </w:divBdr>
            </w:div>
            <w:div w:id="1492406501">
              <w:marLeft w:val="0"/>
              <w:marRight w:val="0"/>
              <w:marTop w:val="0"/>
              <w:marBottom w:val="0"/>
              <w:divBdr>
                <w:top w:val="none" w:sz="0" w:space="0" w:color="auto"/>
                <w:left w:val="none" w:sz="0" w:space="0" w:color="auto"/>
                <w:bottom w:val="none" w:sz="0" w:space="0" w:color="auto"/>
                <w:right w:val="none" w:sz="0" w:space="0" w:color="auto"/>
              </w:divBdr>
            </w:div>
            <w:div w:id="34428542">
              <w:marLeft w:val="0"/>
              <w:marRight w:val="0"/>
              <w:marTop w:val="0"/>
              <w:marBottom w:val="0"/>
              <w:divBdr>
                <w:top w:val="none" w:sz="0" w:space="0" w:color="auto"/>
                <w:left w:val="none" w:sz="0" w:space="0" w:color="auto"/>
                <w:bottom w:val="none" w:sz="0" w:space="0" w:color="auto"/>
                <w:right w:val="none" w:sz="0" w:space="0" w:color="auto"/>
              </w:divBdr>
            </w:div>
            <w:div w:id="1161039306">
              <w:marLeft w:val="0"/>
              <w:marRight w:val="0"/>
              <w:marTop w:val="0"/>
              <w:marBottom w:val="0"/>
              <w:divBdr>
                <w:top w:val="none" w:sz="0" w:space="0" w:color="auto"/>
                <w:left w:val="none" w:sz="0" w:space="0" w:color="auto"/>
                <w:bottom w:val="none" w:sz="0" w:space="0" w:color="auto"/>
                <w:right w:val="none" w:sz="0" w:space="0" w:color="auto"/>
              </w:divBdr>
            </w:div>
            <w:div w:id="2143114662">
              <w:marLeft w:val="0"/>
              <w:marRight w:val="0"/>
              <w:marTop w:val="0"/>
              <w:marBottom w:val="0"/>
              <w:divBdr>
                <w:top w:val="none" w:sz="0" w:space="0" w:color="auto"/>
                <w:left w:val="none" w:sz="0" w:space="0" w:color="auto"/>
                <w:bottom w:val="none" w:sz="0" w:space="0" w:color="auto"/>
                <w:right w:val="none" w:sz="0" w:space="0" w:color="auto"/>
              </w:divBdr>
            </w:div>
            <w:div w:id="1940986652">
              <w:marLeft w:val="0"/>
              <w:marRight w:val="0"/>
              <w:marTop w:val="0"/>
              <w:marBottom w:val="0"/>
              <w:divBdr>
                <w:top w:val="none" w:sz="0" w:space="0" w:color="auto"/>
                <w:left w:val="none" w:sz="0" w:space="0" w:color="auto"/>
                <w:bottom w:val="none" w:sz="0" w:space="0" w:color="auto"/>
                <w:right w:val="none" w:sz="0" w:space="0" w:color="auto"/>
              </w:divBdr>
            </w:div>
            <w:div w:id="2127432651">
              <w:marLeft w:val="0"/>
              <w:marRight w:val="0"/>
              <w:marTop w:val="0"/>
              <w:marBottom w:val="0"/>
              <w:divBdr>
                <w:top w:val="none" w:sz="0" w:space="0" w:color="auto"/>
                <w:left w:val="none" w:sz="0" w:space="0" w:color="auto"/>
                <w:bottom w:val="none" w:sz="0" w:space="0" w:color="auto"/>
                <w:right w:val="none" w:sz="0" w:space="0" w:color="auto"/>
              </w:divBdr>
            </w:div>
            <w:div w:id="1709572667">
              <w:marLeft w:val="0"/>
              <w:marRight w:val="0"/>
              <w:marTop w:val="0"/>
              <w:marBottom w:val="0"/>
              <w:divBdr>
                <w:top w:val="none" w:sz="0" w:space="0" w:color="auto"/>
                <w:left w:val="none" w:sz="0" w:space="0" w:color="auto"/>
                <w:bottom w:val="none" w:sz="0" w:space="0" w:color="auto"/>
                <w:right w:val="none" w:sz="0" w:space="0" w:color="auto"/>
              </w:divBdr>
            </w:div>
            <w:div w:id="278531037">
              <w:marLeft w:val="0"/>
              <w:marRight w:val="0"/>
              <w:marTop w:val="0"/>
              <w:marBottom w:val="0"/>
              <w:divBdr>
                <w:top w:val="none" w:sz="0" w:space="0" w:color="auto"/>
                <w:left w:val="none" w:sz="0" w:space="0" w:color="auto"/>
                <w:bottom w:val="none" w:sz="0" w:space="0" w:color="auto"/>
                <w:right w:val="none" w:sz="0" w:space="0" w:color="auto"/>
              </w:divBdr>
            </w:div>
            <w:div w:id="905605080">
              <w:marLeft w:val="0"/>
              <w:marRight w:val="0"/>
              <w:marTop w:val="0"/>
              <w:marBottom w:val="0"/>
              <w:divBdr>
                <w:top w:val="none" w:sz="0" w:space="0" w:color="auto"/>
                <w:left w:val="none" w:sz="0" w:space="0" w:color="auto"/>
                <w:bottom w:val="none" w:sz="0" w:space="0" w:color="auto"/>
                <w:right w:val="none" w:sz="0" w:space="0" w:color="auto"/>
              </w:divBdr>
            </w:div>
            <w:div w:id="1242256293">
              <w:marLeft w:val="0"/>
              <w:marRight w:val="0"/>
              <w:marTop w:val="0"/>
              <w:marBottom w:val="0"/>
              <w:divBdr>
                <w:top w:val="none" w:sz="0" w:space="0" w:color="auto"/>
                <w:left w:val="none" w:sz="0" w:space="0" w:color="auto"/>
                <w:bottom w:val="none" w:sz="0" w:space="0" w:color="auto"/>
                <w:right w:val="none" w:sz="0" w:space="0" w:color="auto"/>
              </w:divBdr>
            </w:div>
            <w:div w:id="307590428">
              <w:marLeft w:val="0"/>
              <w:marRight w:val="0"/>
              <w:marTop w:val="0"/>
              <w:marBottom w:val="0"/>
              <w:divBdr>
                <w:top w:val="none" w:sz="0" w:space="0" w:color="auto"/>
                <w:left w:val="none" w:sz="0" w:space="0" w:color="auto"/>
                <w:bottom w:val="none" w:sz="0" w:space="0" w:color="auto"/>
                <w:right w:val="none" w:sz="0" w:space="0" w:color="auto"/>
              </w:divBdr>
            </w:div>
            <w:div w:id="1574699825">
              <w:marLeft w:val="0"/>
              <w:marRight w:val="0"/>
              <w:marTop w:val="0"/>
              <w:marBottom w:val="0"/>
              <w:divBdr>
                <w:top w:val="none" w:sz="0" w:space="0" w:color="auto"/>
                <w:left w:val="none" w:sz="0" w:space="0" w:color="auto"/>
                <w:bottom w:val="none" w:sz="0" w:space="0" w:color="auto"/>
                <w:right w:val="none" w:sz="0" w:space="0" w:color="auto"/>
              </w:divBdr>
            </w:div>
            <w:div w:id="1710455010">
              <w:marLeft w:val="0"/>
              <w:marRight w:val="0"/>
              <w:marTop w:val="0"/>
              <w:marBottom w:val="0"/>
              <w:divBdr>
                <w:top w:val="none" w:sz="0" w:space="0" w:color="auto"/>
                <w:left w:val="none" w:sz="0" w:space="0" w:color="auto"/>
                <w:bottom w:val="none" w:sz="0" w:space="0" w:color="auto"/>
                <w:right w:val="none" w:sz="0" w:space="0" w:color="auto"/>
              </w:divBdr>
            </w:div>
            <w:div w:id="523595381">
              <w:marLeft w:val="0"/>
              <w:marRight w:val="0"/>
              <w:marTop w:val="0"/>
              <w:marBottom w:val="0"/>
              <w:divBdr>
                <w:top w:val="none" w:sz="0" w:space="0" w:color="auto"/>
                <w:left w:val="none" w:sz="0" w:space="0" w:color="auto"/>
                <w:bottom w:val="none" w:sz="0" w:space="0" w:color="auto"/>
                <w:right w:val="none" w:sz="0" w:space="0" w:color="auto"/>
              </w:divBdr>
            </w:div>
            <w:div w:id="802234013">
              <w:marLeft w:val="0"/>
              <w:marRight w:val="0"/>
              <w:marTop w:val="0"/>
              <w:marBottom w:val="0"/>
              <w:divBdr>
                <w:top w:val="none" w:sz="0" w:space="0" w:color="auto"/>
                <w:left w:val="none" w:sz="0" w:space="0" w:color="auto"/>
                <w:bottom w:val="none" w:sz="0" w:space="0" w:color="auto"/>
                <w:right w:val="none" w:sz="0" w:space="0" w:color="auto"/>
              </w:divBdr>
            </w:div>
            <w:div w:id="1905213933">
              <w:marLeft w:val="0"/>
              <w:marRight w:val="0"/>
              <w:marTop w:val="0"/>
              <w:marBottom w:val="0"/>
              <w:divBdr>
                <w:top w:val="none" w:sz="0" w:space="0" w:color="auto"/>
                <w:left w:val="none" w:sz="0" w:space="0" w:color="auto"/>
                <w:bottom w:val="none" w:sz="0" w:space="0" w:color="auto"/>
                <w:right w:val="none" w:sz="0" w:space="0" w:color="auto"/>
              </w:divBdr>
            </w:div>
            <w:div w:id="736631839">
              <w:marLeft w:val="0"/>
              <w:marRight w:val="0"/>
              <w:marTop w:val="0"/>
              <w:marBottom w:val="0"/>
              <w:divBdr>
                <w:top w:val="none" w:sz="0" w:space="0" w:color="auto"/>
                <w:left w:val="none" w:sz="0" w:space="0" w:color="auto"/>
                <w:bottom w:val="none" w:sz="0" w:space="0" w:color="auto"/>
                <w:right w:val="none" w:sz="0" w:space="0" w:color="auto"/>
              </w:divBdr>
            </w:div>
            <w:div w:id="1631279005">
              <w:marLeft w:val="0"/>
              <w:marRight w:val="0"/>
              <w:marTop w:val="0"/>
              <w:marBottom w:val="0"/>
              <w:divBdr>
                <w:top w:val="none" w:sz="0" w:space="0" w:color="auto"/>
                <w:left w:val="none" w:sz="0" w:space="0" w:color="auto"/>
                <w:bottom w:val="none" w:sz="0" w:space="0" w:color="auto"/>
                <w:right w:val="none" w:sz="0" w:space="0" w:color="auto"/>
              </w:divBdr>
            </w:div>
            <w:div w:id="996610798">
              <w:marLeft w:val="0"/>
              <w:marRight w:val="0"/>
              <w:marTop w:val="0"/>
              <w:marBottom w:val="0"/>
              <w:divBdr>
                <w:top w:val="none" w:sz="0" w:space="0" w:color="auto"/>
                <w:left w:val="none" w:sz="0" w:space="0" w:color="auto"/>
                <w:bottom w:val="none" w:sz="0" w:space="0" w:color="auto"/>
                <w:right w:val="none" w:sz="0" w:space="0" w:color="auto"/>
              </w:divBdr>
            </w:div>
            <w:div w:id="1090275570">
              <w:marLeft w:val="0"/>
              <w:marRight w:val="0"/>
              <w:marTop w:val="0"/>
              <w:marBottom w:val="0"/>
              <w:divBdr>
                <w:top w:val="none" w:sz="0" w:space="0" w:color="auto"/>
                <w:left w:val="none" w:sz="0" w:space="0" w:color="auto"/>
                <w:bottom w:val="none" w:sz="0" w:space="0" w:color="auto"/>
                <w:right w:val="none" w:sz="0" w:space="0" w:color="auto"/>
              </w:divBdr>
            </w:div>
            <w:div w:id="2061050499">
              <w:marLeft w:val="0"/>
              <w:marRight w:val="0"/>
              <w:marTop w:val="0"/>
              <w:marBottom w:val="0"/>
              <w:divBdr>
                <w:top w:val="none" w:sz="0" w:space="0" w:color="auto"/>
                <w:left w:val="none" w:sz="0" w:space="0" w:color="auto"/>
                <w:bottom w:val="none" w:sz="0" w:space="0" w:color="auto"/>
                <w:right w:val="none" w:sz="0" w:space="0" w:color="auto"/>
              </w:divBdr>
            </w:div>
            <w:div w:id="516579711">
              <w:marLeft w:val="0"/>
              <w:marRight w:val="0"/>
              <w:marTop w:val="0"/>
              <w:marBottom w:val="0"/>
              <w:divBdr>
                <w:top w:val="none" w:sz="0" w:space="0" w:color="auto"/>
                <w:left w:val="none" w:sz="0" w:space="0" w:color="auto"/>
                <w:bottom w:val="none" w:sz="0" w:space="0" w:color="auto"/>
                <w:right w:val="none" w:sz="0" w:space="0" w:color="auto"/>
              </w:divBdr>
            </w:div>
            <w:div w:id="1915581105">
              <w:marLeft w:val="0"/>
              <w:marRight w:val="0"/>
              <w:marTop w:val="0"/>
              <w:marBottom w:val="0"/>
              <w:divBdr>
                <w:top w:val="none" w:sz="0" w:space="0" w:color="auto"/>
                <w:left w:val="none" w:sz="0" w:space="0" w:color="auto"/>
                <w:bottom w:val="none" w:sz="0" w:space="0" w:color="auto"/>
                <w:right w:val="none" w:sz="0" w:space="0" w:color="auto"/>
              </w:divBdr>
            </w:div>
            <w:div w:id="529343452">
              <w:marLeft w:val="0"/>
              <w:marRight w:val="0"/>
              <w:marTop w:val="0"/>
              <w:marBottom w:val="0"/>
              <w:divBdr>
                <w:top w:val="none" w:sz="0" w:space="0" w:color="auto"/>
                <w:left w:val="none" w:sz="0" w:space="0" w:color="auto"/>
                <w:bottom w:val="none" w:sz="0" w:space="0" w:color="auto"/>
                <w:right w:val="none" w:sz="0" w:space="0" w:color="auto"/>
              </w:divBdr>
            </w:div>
            <w:div w:id="1141533140">
              <w:marLeft w:val="0"/>
              <w:marRight w:val="0"/>
              <w:marTop w:val="0"/>
              <w:marBottom w:val="0"/>
              <w:divBdr>
                <w:top w:val="none" w:sz="0" w:space="0" w:color="auto"/>
                <w:left w:val="none" w:sz="0" w:space="0" w:color="auto"/>
                <w:bottom w:val="none" w:sz="0" w:space="0" w:color="auto"/>
                <w:right w:val="none" w:sz="0" w:space="0" w:color="auto"/>
              </w:divBdr>
            </w:div>
            <w:div w:id="280304144">
              <w:marLeft w:val="0"/>
              <w:marRight w:val="0"/>
              <w:marTop w:val="0"/>
              <w:marBottom w:val="0"/>
              <w:divBdr>
                <w:top w:val="none" w:sz="0" w:space="0" w:color="auto"/>
                <w:left w:val="none" w:sz="0" w:space="0" w:color="auto"/>
                <w:bottom w:val="none" w:sz="0" w:space="0" w:color="auto"/>
                <w:right w:val="none" w:sz="0" w:space="0" w:color="auto"/>
              </w:divBdr>
            </w:div>
            <w:div w:id="1499344233">
              <w:marLeft w:val="0"/>
              <w:marRight w:val="0"/>
              <w:marTop w:val="0"/>
              <w:marBottom w:val="0"/>
              <w:divBdr>
                <w:top w:val="none" w:sz="0" w:space="0" w:color="auto"/>
                <w:left w:val="none" w:sz="0" w:space="0" w:color="auto"/>
                <w:bottom w:val="none" w:sz="0" w:space="0" w:color="auto"/>
                <w:right w:val="none" w:sz="0" w:space="0" w:color="auto"/>
              </w:divBdr>
            </w:div>
            <w:div w:id="837617841">
              <w:marLeft w:val="0"/>
              <w:marRight w:val="0"/>
              <w:marTop w:val="0"/>
              <w:marBottom w:val="0"/>
              <w:divBdr>
                <w:top w:val="none" w:sz="0" w:space="0" w:color="auto"/>
                <w:left w:val="none" w:sz="0" w:space="0" w:color="auto"/>
                <w:bottom w:val="none" w:sz="0" w:space="0" w:color="auto"/>
                <w:right w:val="none" w:sz="0" w:space="0" w:color="auto"/>
              </w:divBdr>
            </w:div>
            <w:div w:id="17173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s://www.gsksource.com/pharma/content/dam/GlaxoSmithKline/US/en/Prescribing_Information/Engerix-B/pdf/ENGERIX-B.PDF" TargetMode="External"/><Relationship Id="rId13" Type="http://schemas.openxmlformats.org/officeDocument/2006/relationships/hyperlink" Target="https://www.google.co.in/search?rlz=1C1CHRG_enIN484IN484&amp;q=oophorectomy&amp;spell=1&amp;sa=X&amp;ei=hmZQVfGLC4P6ygOxx4D4DQ&amp;ved=0CBoQvwUoA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maru@actrec.gov.in" TargetMode="External"/><Relationship Id="rId9" Type="http://schemas.openxmlformats.org/officeDocument/2006/relationships/hyperlink" Target="http://www.ncbi.nlm.nih.gov/pubmed/?term=FUTURE%20II%20Study%20Group%5BCorporate%20Author%5D" TargetMode="External"/><Relationship Id="rId76" Type="http://schemas.microsoft.com/office/2011/relationships/commentsExtended" Target="commentsExtended.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9361</Words>
  <Characters>53358</Characters>
  <Application>Microsoft Macintosh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Arora</dc:creator>
  <cp:lastModifiedBy>Na Ma</cp:lastModifiedBy>
  <cp:revision>2</cp:revision>
  <dcterms:created xsi:type="dcterms:W3CDTF">2015-11-24T18:56:00Z</dcterms:created>
  <dcterms:modified xsi:type="dcterms:W3CDTF">2015-11-24T18:56:00Z</dcterms:modified>
</cp:coreProperties>
</file>