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9A" w:rsidRPr="00F34EDE" w:rsidRDefault="0004499A" w:rsidP="00A76834">
      <w:pPr>
        <w:spacing w:after="0" w:line="360" w:lineRule="auto"/>
        <w:jc w:val="both"/>
        <w:rPr>
          <w:rFonts w:ascii="Book Antiqua" w:hAnsi="Book Antiqua"/>
          <w:sz w:val="24"/>
          <w:szCs w:val="24"/>
          <w:lang w:val="en-US"/>
        </w:rPr>
      </w:pPr>
      <w:r w:rsidRPr="00F34EDE">
        <w:rPr>
          <w:rFonts w:ascii="Book Antiqua" w:hAnsi="Book Antiqua"/>
          <w:b/>
          <w:sz w:val="24"/>
          <w:szCs w:val="24"/>
          <w:lang w:val="en-GB"/>
        </w:rPr>
        <w:t xml:space="preserve">Name of journal: </w:t>
      </w:r>
      <w:r w:rsidRPr="00F34EDE">
        <w:rPr>
          <w:rFonts w:ascii="Book Antiqua" w:hAnsi="Book Antiqua"/>
          <w:b/>
          <w:i/>
          <w:sz w:val="24"/>
          <w:szCs w:val="24"/>
          <w:lang w:val="en-GB"/>
        </w:rPr>
        <w:t xml:space="preserve">World Journal of </w:t>
      </w:r>
      <w:proofErr w:type="spellStart"/>
      <w:r w:rsidRPr="00F34EDE">
        <w:rPr>
          <w:rFonts w:ascii="Book Antiqua" w:hAnsi="Book Antiqua"/>
          <w:b/>
          <w:i/>
          <w:sz w:val="24"/>
          <w:szCs w:val="24"/>
          <w:lang w:val="en-US"/>
        </w:rPr>
        <w:t>Hepatology</w:t>
      </w:r>
      <w:proofErr w:type="spellEnd"/>
    </w:p>
    <w:p w:rsidR="0004499A" w:rsidRPr="00F34EDE" w:rsidRDefault="0004499A" w:rsidP="00A76834">
      <w:pPr>
        <w:spacing w:after="0" w:line="360" w:lineRule="auto"/>
        <w:jc w:val="both"/>
        <w:rPr>
          <w:rFonts w:ascii="Book Antiqua" w:hAnsi="Book Antiqua"/>
          <w:b/>
          <w:sz w:val="24"/>
          <w:szCs w:val="24"/>
          <w:lang w:val="en-GB" w:eastAsia="zh-CN"/>
        </w:rPr>
      </w:pPr>
      <w:r w:rsidRPr="00F34EDE">
        <w:rPr>
          <w:rFonts w:ascii="Book Antiqua" w:hAnsi="Book Antiqua"/>
          <w:b/>
          <w:sz w:val="24"/>
          <w:szCs w:val="24"/>
          <w:lang w:val="en-GB"/>
        </w:rPr>
        <w:t xml:space="preserve">ESPS Manuscript NO: </w:t>
      </w:r>
      <w:r w:rsidRPr="00F34EDE">
        <w:rPr>
          <w:rFonts w:ascii="Book Antiqua" w:hAnsi="Book Antiqua"/>
          <w:b/>
          <w:sz w:val="24"/>
          <w:szCs w:val="24"/>
          <w:lang w:val="en-GB" w:eastAsia="zh-CN"/>
        </w:rPr>
        <w:t>2125</w:t>
      </w:r>
      <w:r w:rsidR="00D02F80" w:rsidRPr="00F34EDE">
        <w:rPr>
          <w:rFonts w:ascii="Book Antiqua" w:hAnsi="Book Antiqua" w:hint="eastAsia"/>
          <w:b/>
          <w:sz w:val="24"/>
          <w:szCs w:val="24"/>
          <w:lang w:val="en-GB" w:eastAsia="zh-CN"/>
        </w:rPr>
        <w:t>3</w:t>
      </w:r>
    </w:p>
    <w:p w:rsidR="0004499A" w:rsidRPr="00F34EDE" w:rsidRDefault="0004499A" w:rsidP="00A76834">
      <w:pPr>
        <w:spacing w:after="0" w:line="360" w:lineRule="auto"/>
        <w:jc w:val="both"/>
        <w:rPr>
          <w:rFonts w:ascii="Book Antiqua" w:hAnsi="Book Antiqua"/>
          <w:sz w:val="24"/>
          <w:szCs w:val="24"/>
          <w:lang w:val="en-US"/>
        </w:rPr>
      </w:pPr>
      <w:r w:rsidRPr="00F34EDE">
        <w:rPr>
          <w:rFonts w:ascii="Book Antiqua" w:hAnsi="Book Antiqua"/>
          <w:b/>
          <w:sz w:val="24"/>
          <w:szCs w:val="24"/>
          <w:lang w:val="en-GB"/>
        </w:rPr>
        <w:t>Manuscript Type: REVIEW</w:t>
      </w:r>
    </w:p>
    <w:p w:rsidR="0004499A" w:rsidRPr="00F34EDE" w:rsidRDefault="0004499A" w:rsidP="00A76834">
      <w:pPr>
        <w:spacing w:after="0" w:line="360" w:lineRule="auto"/>
        <w:jc w:val="both"/>
        <w:rPr>
          <w:rFonts w:ascii="Book Antiqua" w:hAnsi="Book Antiqua"/>
          <w:b/>
          <w:sz w:val="24"/>
          <w:szCs w:val="24"/>
          <w:lang w:val="en-US" w:eastAsia="zh-CN"/>
        </w:rPr>
      </w:pPr>
    </w:p>
    <w:p w:rsidR="0004499A" w:rsidRPr="00F34EDE" w:rsidRDefault="0004499A" w:rsidP="00A76834">
      <w:pPr>
        <w:spacing w:after="0" w:line="360" w:lineRule="auto"/>
        <w:jc w:val="both"/>
        <w:rPr>
          <w:rFonts w:ascii="Book Antiqua" w:hAnsi="Book Antiqua"/>
          <w:b/>
          <w:sz w:val="24"/>
          <w:szCs w:val="24"/>
          <w:lang w:val="en-US"/>
        </w:rPr>
      </w:pPr>
      <w:r w:rsidRPr="00F34EDE">
        <w:rPr>
          <w:rFonts w:ascii="Book Antiqua" w:hAnsi="Book Antiqua"/>
          <w:b/>
          <w:sz w:val="24"/>
          <w:szCs w:val="24"/>
          <w:lang w:val="en-US"/>
        </w:rPr>
        <w:t>Markers of bacterial translocation in end-stage liver disease</w:t>
      </w:r>
    </w:p>
    <w:p w:rsidR="0004499A" w:rsidRPr="00F34EDE" w:rsidRDefault="0004499A" w:rsidP="00A76834">
      <w:pPr>
        <w:spacing w:after="0" w:line="360" w:lineRule="auto"/>
        <w:jc w:val="both"/>
        <w:rPr>
          <w:rFonts w:ascii="Book Antiqua" w:hAnsi="Book Antiqua"/>
          <w:b/>
          <w:sz w:val="24"/>
          <w:szCs w:val="24"/>
          <w:lang w:val="en-US"/>
        </w:rPr>
      </w:pPr>
    </w:p>
    <w:p w:rsidR="0004499A" w:rsidRPr="00F34EDE" w:rsidRDefault="0004499A" w:rsidP="00A76834">
      <w:pPr>
        <w:spacing w:after="0" w:line="360" w:lineRule="auto"/>
        <w:jc w:val="both"/>
        <w:rPr>
          <w:rFonts w:ascii="Book Antiqua" w:hAnsi="Book Antiqua"/>
          <w:sz w:val="24"/>
          <w:szCs w:val="24"/>
          <w:lang w:val="en-US"/>
        </w:rPr>
      </w:pPr>
      <w:proofErr w:type="spellStart"/>
      <w:r w:rsidRPr="00F34EDE">
        <w:rPr>
          <w:rFonts w:ascii="Book Antiqua" w:hAnsi="Book Antiqua"/>
          <w:sz w:val="24"/>
          <w:szCs w:val="24"/>
          <w:lang w:val="en-US"/>
        </w:rPr>
        <w:t>Koutsounas</w:t>
      </w:r>
      <w:proofErr w:type="spellEnd"/>
      <w:r w:rsidRPr="00F34EDE">
        <w:rPr>
          <w:rFonts w:ascii="Book Antiqua" w:hAnsi="Book Antiqua"/>
          <w:sz w:val="24"/>
          <w:szCs w:val="24"/>
          <w:lang w:val="en-US"/>
        </w:rPr>
        <w:t xml:space="preserve"> I</w:t>
      </w:r>
      <w:r w:rsidRPr="00F34EDE">
        <w:rPr>
          <w:rFonts w:ascii="Book Antiqua" w:hAnsi="Book Antiqua"/>
          <w:sz w:val="24"/>
          <w:szCs w:val="24"/>
          <w:lang w:val="en-US" w:eastAsia="zh-CN"/>
        </w:rPr>
        <w:t xml:space="preserve"> </w:t>
      </w:r>
      <w:r w:rsidR="00E36C52" w:rsidRPr="00F34EDE">
        <w:rPr>
          <w:rFonts w:ascii="Book Antiqua" w:hAnsi="Book Antiqua"/>
          <w:i/>
          <w:sz w:val="24"/>
          <w:szCs w:val="24"/>
          <w:lang w:val="en-US" w:eastAsia="zh-CN"/>
        </w:rPr>
        <w:t>et al</w:t>
      </w:r>
      <w:r w:rsidR="007B4E70">
        <w:rPr>
          <w:rFonts w:ascii="Book Antiqua" w:hAnsi="Book Antiqua" w:hint="eastAsia"/>
          <w:i/>
          <w:sz w:val="24"/>
          <w:szCs w:val="24"/>
          <w:lang w:val="en-US" w:eastAsia="zh-CN"/>
        </w:rPr>
        <w:t>.</w:t>
      </w:r>
      <w:r w:rsidRPr="00F34EDE">
        <w:rPr>
          <w:rFonts w:ascii="Book Antiqua" w:hAnsi="Book Antiqua"/>
          <w:i/>
          <w:sz w:val="24"/>
          <w:szCs w:val="24"/>
          <w:lang w:val="en-US" w:eastAsia="zh-CN"/>
        </w:rPr>
        <w:t xml:space="preserve"> </w:t>
      </w:r>
      <w:r w:rsidRPr="00F34EDE">
        <w:rPr>
          <w:rFonts w:ascii="Book Antiqua" w:hAnsi="Book Antiqua"/>
          <w:sz w:val="24"/>
          <w:szCs w:val="24"/>
          <w:lang w:val="en-US"/>
        </w:rPr>
        <w:t>Markers of bacterial translocation in end-stage liver disease</w:t>
      </w:r>
    </w:p>
    <w:p w:rsidR="0004499A" w:rsidRPr="006D3FE0" w:rsidRDefault="0004499A" w:rsidP="00A76834">
      <w:pPr>
        <w:spacing w:after="0" w:line="360" w:lineRule="auto"/>
        <w:jc w:val="both"/>
        <w:rPr>
          <w:rFonts w:ascii="Book Antiqua" w:hAnsi="Book Antiqua"/>
          <w:b/>
          <w:sz w:val="24"/>
          <w:szCs w:val="24"/>
          <w:lang w:val="en-US"/>
        </w:rPr>
      </w:pPr>
    </w:p>
    <w:p w:rsidR="0004499A" w:rsidRPr="006D3FE0" w:rsidRDefault="0004499A" w:rsidP="00A76834">
      <w:pPr>
        <w:spacing w:after="0" w:line="360" w:lineRule="auto"/>
        <w:jc w:val="both"/>
        <w:rPr>
          <w:rFonts w:ascii="Book Antiqua" w:hAnsi="Book Antiqua"/>
          <w:b/>
          <w:sz w:val="24"/>
          <w:szCs w:val="24"/>
          <w:lang w:val="en-US"/>
        </w:rPr>
      </w:pPr>
      <w:proofErr w:type="spellStart"/>
      <w:r w:rsidRPr="006D3FE0">
        <w:rPr>
          <w:rFonts w:ascii="Book Antiqua" w:hAnsi="Book Antiqua"/>
          <w:b/>
          <w:sz w:val="24"/>
          <w:szCs w:val="24"/>
          <w:lang w:val="en-US"/>
        </w:rPr>
        <w:t>Ioannis</w:t>
      </w:r>
      <w:proofErr w:type="spellEnd"/>
      <w:r w:rsidRPr="006D3FE0">
        <w:rPr>
          <w:rFonts w:ascii="Book Antiqua" w:hAnsi="Book Antiqua"/>
          <w:b/>
          <w:sz w:val="24"/>
          <w:szCs w:val="24"/>
          <w:lang w:val="en-US"/>
        </w:rPr>
        <w:t xml:space="preserve"> </w:t>
      </w:r>
      <w:proofErr w:type="spellStart"/>
      <w:r w:rsidRPr="006D3FE0">
        <w:rPr>
          <w:rFonts w:ascii="Book Antiqua" w:hAnsi="Book Antiqua"/>
          <w:b/>
          <w:sz w:val="24"/>
          <w:szCs w:val="24"/>
          <w:lang w:val="en-US"/>
        </w:rPr>
        <w:t>Koutsounas</w:t>
      </w:r>
      <w:proofErr w:type="spellEnd"/>
      <w:r w:rsidRPr="006D3FE0">
        <w:rPr>
          <w:rFonts w:ascii="Book Antiqua" w:hAnsi="Book Antiqua"/>
          <w:b/>
          <w:sz w:val="24"/>
          <w:szCs w:val="24"/>
          <w:lang w:val="en-US"/>
        </w:rPr>
        <w:t xml:space="preserve">, </w:t>
      </w:r>
      <w:proofErr w:type="spellStart"/>
      <w:r w:rsidRPr="006D3FE0">
        <w:rPr>
          <w:rFonts w:ascii="Book Antiqua" w:hAnsi="Book Antiqua"/>
          <w:b/>
          <w:sz w:val="24"/>
          <w:szCs w:val="24"/>
          <w:lang w:val="en-US"/>
        </w:rPr>
        <w:t>Garyfallia</w:t>
      </w:r>
      <w:proofErr w:type="spellEnd"/>
      <w:r w:rsidRPr="006D3FE0">
        <w:rPr>
          <w:rFonts w:ascii="Book Antiqua" w:hAnsi="Book Antiqua"/>
          <w:b/>
          <w:sz w:val="24"/>
          <w:szCs w:val="24"/>
          <w:lang w:val="en-US"/>
        </w:rPr>
        <w:t xml:space="preserve"> </w:t>
      </w:r>
      <w:proofErr w:type="spellStart"/>
      <w:r w:rsidRPr="006D3FE0">
        <w:rPr>
          <w:rFonts w:ascii="Book Antiqua" w:hAnsi="Book Antiqua"/>
          <w:b/>
          <w:sz w:val="24"/>
          <w:szCs w:val="24"/>
          <w:lang w:val="en-US"/>
        </w:rPr>
        <w:t>Kaltsa</w:t>
      </w:r>
      <w:proofErr w:type="spellEnd"/>
      <w:r w:rsidRPr="006D3FE0">
        <w:rPr>
          <w:rFonts w:ascii="Book Antiqua" w:hAnsi="Book Antiqua"/>
          <w:b/>
          <w:sz w:val="24"/>
          <w:szCs w:val="24"/>
          <w:lang w:val="en-US"/>
        </w:rPr>
        <w:t xml:space="preserve">, Spyros I </w:t>
      </w:r>
      <w:proofErr w:type="spellStart"/>
      <w:r w:rsidRPr="006D3FE0">
        <w:rPr>
          <w:rFonts w:ascii="Book Antiqua" w:hAnsi="Book Antiqua"/>
          <w:b/>
          <w:sz w:val="24"/>
          <w:szCs w:val="24"/>
          <w:lang w:val="en-US"/>
        </w:rPr>
        <w:t>Siakavellas</w:t>
      </w:r>
      <w:proofErr w:type="spellEnd"/>
      <w:r w:rsidRPr="006D3FE0">
        <w:rPr>
          <w:rFonts w:ascii="Book Antiqua" w:hAnsi="Book Antiqua"/>
          <w:b/>
          <w:sz w:val="24"/>
          <w:szCs w:val="24"/>
          <w:lang w:val="en-US"/>
        </w:rPr>
        <w:t xml:space="preserve">, </w:t>
      </w:r>
      <w:proofErr w:type="spellStart"/>
      <w:r w:rsidRPr="006D3FE0">
        <w:rPr>
          <w:rFonts w:ascii="Book Antiqua" w:hAnsi="Book Antiqua"/>
          <w:b/>
          <w:sz w:val="24"/>
          <w:szCs w:val="24"/>
          <w:lang w:val="en-US"/>
        </w:rPr>
        <w:t>Giorgos</w:t>
      </w:r>
      <w:proofErr w:type="spellEnd"/>
      <w:r w:rsidRPr="006D3FE0">
        <w:rPr>
          <w:rFonts w:ascii="Book Antiqua" w:hAnsi="Book Antiqua"/>
          <w:b/>
          <w:sz w:val="24"/>
          <w:szCs w:val="24"/>
          <w:lang w:val="en-US"/>
        </w:rPr>
        <w:t xml:space="preserve"> </w:t>
      </w:r>
      <w:proofErr w:type="spellStart"/>
      <w:r w:rsidRPr="006D3FE0">
        <w:rPr>
          <w:rFonts w:ascii="Book Antiqua" w:hAnsi="Book Antiqua"/>
          <w:b/>
          <w:sz w:val="24"/>
          <w:szCs w:val="24"/>
          <w:lang w:val="en-US"/>
        </w:rPr>
        <w:t>Bamias</w:t>
      </w:r>
      <w:proofErr w:type="spellEnd"/>
      <w:r w:rsidRPr="006D3FE0">
        <w:rPr>
          <w:rFonts w:ascii="Book Antiqua" w:hAnsi="Book Antiqua"/>
          <w:b/>
          <w:sz w:val="24"/>
          <w:szCs w:val="24"/>
          <w:lang w:val="en-US"/>
        </w:rPr>
        <w:t xml:space="preserve"> </w:t>
      </w:r>
    </w:p>
    <w:p w:rsidR="0004499A" w:rsidRPr="00F34EDE" w:rsidRDefault="0004499A" w:rsidP="00A76834">
      <w:pPr>
        <w:spacing w:after="0" w:line="360" w:lineRule="auto"/>
        <w:jc w:val="both"/>
        <w:rPr>
          <w:rFonts w:ascii="Book Antiqua" w:hAnsi="Book Antiqua"/>
          <w:b/>
          <w:sz w:val="24"/>
          <w:szCs w:val="24"/>
          <w:lang w:val="en-US"/>
        </w:rPr>
      </w:pPr>
    </w:p>
    <w:p w:rsidR="0004499A" w:rsidRPr="00F34EDE" w:rsidRDefault="00392DD4" w:rsidP="00A76834">
      <w:pPr>
        <w:spacing w:after="0" w:line="360" w:lineRule="auto"/>
        <w:jc w:val="both"/>
        <w:rPr>
          <w:rFonts w:ascii="Book Antiqua" w:hAnsi="Book Antiqua"/>
          <w:sz w:val="24"/>
          <w:szCs w:val="24"/>
          <w:lang w:val="en-US" w:eastAsia="zh-CN"/>
        </w:rPr>
      </w:pPr>
      <w:proofErr w:type="spellStart"/>
      <w:r w:rsidRPr="00F34EDE">
        <w:rPr>
          <w:rFonts w:ascii="Book Antiqua" w:hAnsi="Book Antiqua"/>
          <w:b/>
          <w:sz w:val="24"/>
          <w:szCs w:val="24"/>
          <w:lang w:val="en-US"/>
        </w:rPr>
        <w:t>Ioannis</w:t>
      </w:r>
      <w:proofErr w:type="spellEnd"/>
      <w:r w:rsidRPr="00F34EDE">
        <w:rPr>
          <w:rFonts w:ascii="Book Antiqua" w:hAnsi="Book Antiqua"/>
          <w:b/>
          <w:sz w:val="24"/>
          <w:szCs w:val="24"/>
          <w:lang w:val="en-US"/>
        </w:rPr>
        <w:t xml:space="preserve"> </w:t>
      </w:r>
      <w:proofErr w:type="spellStart"/>
      <w:r w:rsidRPr="00F34EDE">
        <w:rPr>
          <w:rFonts w:ascii="Book Antiqua" w:hAnsi="Book Antiqua"/>
          <w:b/>
          <w:sz w:val="24"/>
          <w:szCs w:val="24"/>
          <w:lang w:val="en-US"/>
        </w:rPr>
        <w:t>Koutsounas</w:t>
      </w:r>
      <w:proofErr w:type="spellEnd"/>
      <w:r w:rsidRPr="00F34EDE">
        <w:rPr>
          <w:rFonts w:ascii="Book Antiqua" w:hAnsi="Book Antiqua"/>
          <w:b/>
          <w:sz w:val="24"/>
          <w:szCs w:val="24"/>
          <w:lang w:val="en-US"/>
        </w:rPr>
        <w:t xml:space="preserve">, </w:t>
      </w:r>
      <w:proofErr w:type="spellStart"/>
      <w:r w:rsidRPr="00F34EDE">
        <w:rPr>
          <w:rFonts w:ascii="Book Antiqua" w:hAnsi="Book Antiqua"/>
          <w:b/>
          <w:sz w:val="24"/>
          <w:szCs w:val="24"/>
          <w:lang w:val="en-US"/>
        </w:rPr>
        <w:t>Garyfallia</w:t>
      </w:r>
      <w:proofErr w:type="spellEnd"/>
      <w:r w:rsidRPr="00F34EDE">
        <w:rPr>
          <w:rFonts w:ascii="Book Antiqua" w:hAnsi="Book Antiqua"/>
          <w:b/>
          <w:sz w:val="24"/>
          <w:szCs w:val="24"/>
          <w:lang w:val="en-US"/>
        </w:rPr>
        <w:t xml:space="preserve"> </w:t>
      </w:r>
      <w:proofErr w:type="spellStart"/>
      <w:r w:rsidRPr="00F34EDE">
        <w:rPr>
          <w:rFonts w:ascii="Book Antiqua" w:hAnsi="Book Antiqua"/>
          <w:b/>
          <w:sz w:val="24"/>
          <w:szCs w:val="24"/>
          <w:lang w:val="en-US"/>
        </w:rPr>
        <w:t>Kaltsa</w:t>
      </w:r>
      <w:proofErr w:type="spellEnd"/>
      <w:r w:rsidRPr="00F34EDE">
        <w:rPr>
          <w:rFonts w:ascii="Book Antiqua" w:hAnsi="Book Antiqua"/>
          <w:b/>
          <w:sz w:val="24"/>
          <w:szCs w:val="24"/>
          <w:lang w:val="en-US"/>
        </w:rPr>
        <w:t xml:space="preserve">, Spyros I </w:t>
      </w:r>
      <w:proofErr w:type="spellStart"/>
      <w:r w:rsidRPr="00F34EDE">
        <w:rPr>
          <w:rFonts w:ascii="Book Antiqua" w:hAnsi="Book Antiqua"/>
          <w:b/>
          <w:sz w:val="24"/>
          <w:szCs w:val="24"/>
          <w:lang w:val="en-US"/>
        </w:rPr>
        <w:t>Siakavellas</w:t>
      </w:r>
      <w:proofErr w:type="spellEnd"/>
      <w:r w:rsidRPr="00F34EDE">
        <w:rPr>
          <w:rFonts w:ascii="Book Antiqua" w:hAnsi="Book Antiqua"/>
          <w:b/>
          <w:sz w:val="24"/>
          <w:szCs w:val="24"/>
          <w:lang w:val="en-US"/>
        </w:rPr>
        <w:t xml:space="preserve">, </w:t>
      </w:r>
      <w:proofErr w:type="spellStart"/>
      <w:r w:rsidRPr="00F34EDE">
        <w:rPr>
          <w:rFonts w:ascii="Book Antiqua" w:hAnsi="Book Antiqua"/>
          <w:b/>
          <w:sz w:val="24"/>
          <w:szCs w:val="24"/>
          <w:lang w:val="en-US"/>
        </w:rPr>
        <w:t>Giorgos</w:t>
      </w:r>
      <w:proofErr w:type="spellEnd"/>
      <w:r w:rsidRPr="00F34EDE">
        <w:rPr>
          <w:rFonts w:ascii="Book Antiqua" w:hAnsi="Book Antiqua"/>
          <w:b/>
          <w:sz w:val="24"/>
          <w:szCs w:val="24"/>
          <w:lang w:val="en-US"/>
        </w:rPr>
        <w:t xml:space="preserve"> </w:t>
      </w:r>
      <w:proofErr w:type="spellStart"/>
      <w:r w:rsidRPr="00F34EDE">
        <w:rPr>
          <w:rFonts w:ascii="Book Antiqua" w:hAnsi="Book Antiqua"/>
          <w:b/>
          <w:sz w:val="24"/>
          <w:szCs w:val="24"/>
          <w:lang w:val="en-US"/>
        </w:rPr>
        <w:t>Bamias</w:t>
      </w:r>
      <w:proofErr w:type="spellEnd"/>
      <w:r w:rsidRPr="00F34EDE">
        <w:rPr>
          <w:rFonts w:ascii="Book Antiqua" w:hAnsi="Book Antiqua" w:hint="eastAsia"/>
          <w:b/>
          <w:sz w:val="24"/>
          <w:szCs w:val="24"/>
          <w:lang w:val="en-US" w:eastAsia="zh-CN"/>
        </w:rPr>
        <w:t xml:space="preserve">, </w:t>
      </w:r>
      <w:r w:rsidR="0004499A" w:rsidRPr="00F34EDE">
        <w:rPr>
          <w:rFonts w:ascii="Book Antiqua" w:hAnsi="Book Antiqua"/>
          <w:sz w:val="24"/>
          <w:szCs w:val="24"/>
          <w:lang w:val="en-US"/>
        </w:rPr>
        <w:t xml:space="preserve">Academic Department of Gastroenterology, </w:t>
      </w:r>
      <w:proofErr w:type="spellStart"/>
      <w:r w:rsidR="0004499A" w:rsidRPr="00F34EDE">
        <w:rPr>
          <w:rFonts w:ascii="Book Antiqua" w:hAnsi="Book Antiqua"/>
          <w:sz w:val="24"/>
          <w:szCs w:val="24"/>
          <w:lang w:val="en-US"/>
        </w:rPr>
        <w:t>Ethnikon</w:t>
      </w:r>
      <w:proofErr w:type="spellEnd"/>
      <w:r w:rsidR="0004499A" w:rsidRPr="00F34EDE">
        <w:rPr>
          <w:rFonts w:ascii="Book Antiqua" w:hAnsi="Book Antiqua"/>
          <w:sz w:val="24"/>
          <w:szCs w:val="24"/>
          <w:lang w:val="en-US"/>
        </w:rPr>
        <w:t xml:space="preserve"> and </w:t>
      </w:r>
      <w:proofErr w:type="spellStart"/>
      <w:r w:rsidR="0004499A" w:rsidRPr="00F34EDE">
        <w:rPr>
          <w:rFonts w:ascii="Book Antiqua" w:hAnsi="Book Antiqua"/>
          <w:sz w:val="24"/>
          <w:szCs w:val="24"/>
          <w:lang w:val="en-US"/>
        </w:rPr>
        <w:t>Kapodistriakon</w:t>
      </w:r>
      <w:proofErr w:type="spellEnd"/>
      <w:r w:rsidR="0004499A" w:rsidRPr="00F34EDE">
        <w:rPr>
          <w:rFonts w:ascii="Book Antiqua" w:hAnsi="Book Antiqua"/>
          <w:sz w:val="24"/>
          <w:szCs w:val="24"/>
          <w:lang w:val="en-US"/>
        </w:rPr>
        <w:t xml:space="preserve"> University, School of Medical Sciences, </w:t>
      </w:r>
      <w:proofErr w:type="spellStart"/>
      <w:r w:rsidR="0004499A" w:rsidRPr="00F34EDE">
        <w:rPr>
          <w:rFonts w:ascii="Book Antiqua" w:hAnsi="Book Antiqua"/>
          <w:sz w:val="24"/>
          <w:szCs w:val="24"/>
          <w:lang w:val="en-US"/>
        </w:rPr>
        <w:t>Laikon</w:t>
      </w:r>
      <w:proofErr w:type="spellEnd"/>
      <w:r w:rsidR="0004499A" w:rsidRPr="00F34EDE">
        <w:rPr>
          <w:rFonts w:ascii="Book Antiqua" w:hAnsi="Book Antiqua"/>
          <w:sz w:val="24"/>
          <w:szCs w:val="24"/>
          <w:lang w:val="en-US"/>
        </w:rPr>
        <w:t xml:space="preserve"> General Hospital, </w:t>
      </w:r>
      <w:r w:rsidR="00CC7DA0" w:rsidRPr="00F34EDE">
        <w:rPr>
          <w:rFonts w:ascii="Book Antiqua" w:hAnsi="Book Antiqua"/>
          <w:sz w:val="24"/>
          <w:szCs w:val="24"/>
          <w:lang w:val="en-US"/>
        </w:rPr>
        <w:t>11527</w:t>
      </w:r>
      <w:r w:rsidR="00CC7DA0" w:rsidRPr="00F34EDE">
        <w:rPr>
          <w:rFonts w:ascii="Book Antiqua" w:hAnsi="Book Antiqua" w:hint="eastAsia"/>
          <w:sz w:val="24"/>
          <w:szCs w:val="24"/>
          <w:lang w:val="en-US" w:eastAsia="zh-CN"/>
        </w:rPr>
        <w:t xml:space="preserve"> </w:t>
      </w:r>
      <w:r w:rsidR="0004499A" w:rsidRPr="00F34EDE">
        <w:rPr>
          <w:rFonts w:ascii="Book Antiqua" w:hAnsi="Book Antiqua"/>
          <w:sz w:val="24"/>
          <w:szCs w:val="24"/>
          <w:lang w:val="en-US"/>
        </w:rPr>
        <w:t>Athens</w:t>
      </w:r>
      <w:r w:rsidR="00FD1B8C" w:rsidRPr="00F34EDE">
        <w:rPr>
          <w:rFonts w:ascii="Book Antiqua" w:hAnsi="Book Antiqua"/>
          <w:sz w:val="24"/>
          <w:szCs w:val="24"/>
          <w:lang w:val="en-US"/>
        </w:rPr>
        <w:t>, Greece</w:t>
      </w:r>
    </w:p>
    <w:p w:rsidR="0004499A" w:rsidRPr="00F34EDE" w:rsidRDefault="0004499A" w:rsidP="00A76834">
      <w:pPr>
        <w:spacing w:after="0" w:line="360" w:lineRule="auto"/>
        <w:jc w:val="both"/>
        <w:rPr>
          <w:rFonts w:ascii="Book Antiqua" w:hAnsi="Book Antiqua"/>
          <w:sz w:val="24"/>
          <w:szCs w:val="24"/>
          <w:lang w:val="en-US"/>
        </w:rPr>
      </w:pPr>
    </w:p>
    <w:p w:rsidR="0004499A" w:rsidRPr="00F34EDE" w:rsidRDefault="0004499A" w:rsidP="00A76834">
      <w:pPr>
        <w:spacing w:after="0" w:line="360" w:lineRule="auto"/>
        <w:jc w:val="both"/>
        <w:rPr>
          <w:rFonts w:ascii="Book Antiqua" w:hAnsi="Book Antiqua"/>
          <w:sz w:val="24"/>
          <w:szCs w:val="24"/>
          <w:lang w:val="en-US" w:eastAsia="zh-CN"/>
        </w:rPr>
      </w:pPr>
      <w:r w:rsidRPr="00F34EDE">
        <w:rPr>
          <w:rFonts w:ascii="Book Antiqua" w:hAnsi="Book Antiqua"/>
          <w:b/>
          <w:sz w:val="24"/>
          <w:szCs w:val="24"/>
          <w:lang w:val="en-US"/>
        </w:rPr>
        <w:t xml:space="preserve">Author contributions: </w:t>
      </w:r>
      <w:r w:rsidRPr="00F34EDE">
        <w:rPr>
          <w:rFonts w:ascii="Book Antiqua" w:hAnsi="Book Antiqua"/>
          <w:sz w:val="24"/>
          <w:szCs w:val="24"/>
          <w:lang w:val="en-US"/>
        </w:rPr>
        <w:t>All authors contributed to this manuscript</w:t>
      </w:r>
      <w:r w:rsidR="00AE203B" w:rsidRPr="00F34EDE">
        <w:rPr>
          <w:rFonts w:ascii="Book Antiqua" w:hAnsi="Book Antiqua" w:hint="eastAsia"/>
          <w:sz w:val="24"/>
          <w:szCs w:val="24"/>
          <w:lang w:val="en-US" w:eastAsia="zh-CN"/>
        </w:rPr>
        <w:t>.</w:t>
      </w:r>
    </w:p>
    <w:p w:rsidR="0004499A" w:rsidRPr="00F34EDE" w:rsidRDefault="0004499A" w:rsidP="00A76834">
      <w:pPr>
        <w:spacing w:after="0" w:line="360" w:lineRule="auto"/>
        <w:jc w:val="both"/>
        <w:rPr>
          <w:rFonts w:ascii="Book Antiqua" w:hAnsi="Book Antiqua"/>
          <w:b/>
          <w:sz w:val="24"/>
          <w:szCs w:val="24"/>
          <w:lang w:val="en-US" w:eastAsia="zh-CN"/>
        </w:rPr>
      </w:pPr>
    </w:p>
    <w:p w:rsidR="0004499A" w:rsidRPr="00F34EDE" w:rsidRDefault="00AE203B" w:rsidP="00A76834">
      <w:pPr>
        <w:spacing w:after="0" w:line="360" w:lineRule="auto"/>
        <w:jc w:val="both"/>
        <w:rPr>
          <w:rFonts w:ascii="Book Antiqua" w:hAnsi="Book Antiqua"/>
          <w:sz w:val="24"/>
          <w:szCs w:val="24"/>
          <w:lang w:val="en-US" w:eastAsia="zh-CN"/>
        </w:rPr>
      </w:pPr>
      <w:r w:rsidRPr="00F34EDE">
        <w:rPr>
          <w:rFonts w:ascii="Book Antiqua" w:hAnsi="Book Antiqua" w:cs="TimesNewRomanPS-BoldItalicMT"/>
          <w:b/>
          <w:bCs/>
          <w:iCs/>
          <w:color w:val="000000"/>
          <w:sz w:val="24"/>
          <w:szCs w:val="24"/>
          <w:lang w:val="en-US"/>
        </w:rPr>
        <w:t>Conflict-of-interest statement:</w:t>
      </w:r>
      <w:r w:rsidR="0004499A" w:rsidRPr="00F34EDE">
        <w:rPr>
          <w:rFonts w:ascii="Book Antiqua" w:hAnsi="Book Antiqua"/>
          <w:b/>
          <w:sz w:val="24"/>
          <w:szCs w:val="24"/>
          <w:lang w:val="en-US"/>
        </w:rPr>
        <w:t xml:space="preserve"> </w:t>
      </w:r>
      <w:r w:rsidR="0004499A" w:rsidRPr="00F34EDE">
        <w:rPr>
          <w:rFonts w:ascii="Book Antiqua" w:hAnsi="Book Antiqua"/>
          <w:sz w:val="24"/>
          <w:szCs w:val="24"/>
          <w:lang w:val="en-US"/>
        </w:rPr>
        <w:t>The authors have no conflict of interest to declare.</w:t>
      </w:r>
    </w:p>
    <w:p w:rsidR="0004499A" w:rsidRPr="00F34EDE" w:rsidRDefault="0004499A" w:rsidP="00A76834">
      <w:pPr>
        <w:spacing w:after="0" w:line="360" w:lineRule="auto"/>
        <w:jc w:val="both"/>
        <w:rPr>
          <w:rFonts w:ascii="Book Antiqua" w:hAnsi="Book Antiqua"/>
          <w:b/>
          <w:sz w:val="24"/>
          <w:szCs w:val="24"/>
          <w:lang w:val="en-US" w:eastAsia="zh-CN"/>
        </w:rPr>
      </w:pPr>
    </w:p>
    <w:p w:rsidR="00D06A07" w:rsidRPr="00F34EDE" w:rsidRDefault="00D06A07" w:rsidP="00D06A07">
      <w:pPr>
        <w:shd w:val="clear" w:color="auto" w:fill="FFFFFF" w:themeFill="background1"/>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34EDE">
        <w:rPr>
          <w:rFonts w:ascii="Book Antiqua" w:hAnsi="Book Antiqua"/>
          <w:b/>
          <w:sz w:val="24"/>
          <w:szCs w:val="24"/>
        </w:rPr>
        <w:t xml:space="preserve">Open-Access: </w:t>
      </w:r>
      <w:r w:rsidRPr="00F34ED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34EDE">
          <w:rPr>
            <w:rStyle w:val="Hyperlink"/>
            <w:rFonts w:ascii="Book Antiqua" w:hAnsi="Book Antiqua"/>
            <w:color w:val="auto"/>
            <w:sz w:val="24"/>
            <w:szCs w:val="24"/>
            <w:u w:val="none"/>
          </w:rPr>
          <w:t>http://creativecommons.org/licenses/by-nc/4.0/</w:t>
        </w:r>
      </w:hyperlink>
      <w:bookmarkEnd w:id="0"/>
      <w:bookmarkEnd w:id="1"/>
      <w:bookmarkEnd w:id="2"/>
      <w:bookmarkEnd w:id="3"/>
    </w:p>
    <w:p w:rsidR="0004499A" w:rsidRPr="00F34EDE" w:rsidRDefault="0004499A" w:rsidP="00A76834">
      <w:pPr>
        <w:spacing w:after="0" w:line="360" w:lineRule="auto"/>
        <w:jc w:val="both"/>
        <w:rPr>
          <w:rFonts w:ascii="Book Antiqua" w:hAnsi="Book Antiqua"/>
          <w:b/>
          <w:sz w:val="24"/>
          <w:szCs w:val="24"/>
          <w:lang w:val="en-US" w:eastAsia="zh-CN"/>
        </w:rPr>
      </w:pPr>
    </w:p>
    <w:p w:rsidR="0004499A" w:rsidRPr="00F34EDE" w:rsidRDefault="0004499A" w:rsidP="00A76834">
      <w:pPr>
        <w:spacing w:after="0" w:line="360" w:lineRule="auto"/>
        <w:jc w:val="both"/>
        <w:rPr>
          <w:rFonts w:ascii="Book Antiqua" w:hAnsi="Book Antiqua"/>
          <w:b/>
          <w:sz w:val="24"/>
          <w:szCs w:val="24"/>
          <w:lang w:val="en-US"/>
        </w:rPr>
      </w:pPr>
      <w:r w:rsidRPr="00F34EDE">
        <w:rPr>
          <w:rFonts w:ascii="Book Antiqua" w:hAnsi="Book Antiqua"/>
          <w:b/>
          <w:sz w:val="24"/>
          <w:szCs w:val="24"/>
          <w:lang w:val="en-US"/>
        </w:rPr>
        <w:t>Correspondence to:</w:t>
      </w:r>
      <w:r w:rsidRPr="00F34EDE">
        <w:rPr>
          <w:rFonts w:ascii="Book Antiqua" w:hAnsi="Book Antiqua"/>
          <w:b/>
          <w:sz w:val="24"/>
          <w:szCs w:val="24"/>
          <w:lang w:val="en-US" w:eastAsia="zh-CN"/>
        </w:rPr>
        <w:t xml:space="preserve"> </w:t>
      </w:r>
      <w:proofErr w:type="spellStart"/>
      <w:r w:rsidRPr="00F34EDE">
        <w:rPr>
          <w:rFonts w:ascii="Book Antiqua" w:hAnsi="Book Antiqua"/>
          <w:b/>
          <w:sz w:val="24"/>
          <w:szCs w:val="24"/>
          <w:lang w:val="en-US"/>
        </w:rPr>
        <w:t>Ioannis</w:t>
      </w:r>
      <w:proofErr w:type="spellEnd"/>
      <w:r w:rsidRPr="00F34EDE">
        <w:rPr>
          <w:rFonts w:ascii="Book Antiqua" w:hAnsi="Book Antiqua"/>
          <w:b/>
          <w:sz w:val="24"/>
          <w:szCs w:val="24"/>
          <w:lang w:val="en-US"/>
        </w:rPr>
        <w:t xml:space="preserve"> </w:t>
      </w:r>
      <w:proofErr w:type="spellStart"/>
      <w:r w:rsidRPr="00F34EDE">
        <w:rPr>
          <w:rFonts w:ascii="Book Antiqua" w:hAnsi="Book Antiqua"/>
          <w:b/>
          <w:sz w:val="24"/>
          <w:szCs w:val="24"/>
          <w:lang w:val="en-US"/>
        </w:rPr>
        <w:t>Koutsounas</w:t>
      </w:r>
      <w:proofErr w:type="spellEnd"/>
      <w:r w:rsidRPr="00F34EDE">
        <w:rPr>
          <w:rFonts w:ascii="Book Antiqua" w:hAnsi="Book Antiqua"/>
          <w:b/>
          <w:sz w:val="24"/>
          <w:szCs w:val="24"/>
          <w:lang w:val="en-US"/>
        </w:rPr>
        <w:t xml:space="preserve">, MD, </w:t>
      </w:r>
      <w:r w:rsidRPr="00F34EDE">
        <w:rPr>
          <w:rFonts w:ascii="Book Antiqua" w:hAnsi="Book Antiqua"/>
          <w:sz w:val="24"/>
          <w:szCs w:val="24"/>
          <w:lang w:val="en-US"/>
        </w:rPr>
        <w:t xml:space="preserve">Academic Department of Gastroenterology, </w:t>
      </w:r>
      <w:proofErr w:type="spellStart"/>
      <w:r w:rsidRPr="00F34EDE">
        <w:rPr>
          <w:rFonts w:ascii="Book Antiqua" w:hAnsi="Book Antiqua"/>
          <w:sz w:val="24"/>
          <w:szCs w:val="24"/>
          <w:lang w:val="en-US"/>
        </w:rPr>
        <w:t>Ethnikon</w:t>
      </w:r>
      <w:proofErr w:type="spellEnd"/>
      <w:r w:rsidRPr="00F34EDE">
        <w:rPr>
          <w:rFonts w:ascii="Book Antiqua" w:hAnsi="Book Antiqua"/>
          <w:sz w:val="24"/>
          <w:szCs w:val="24"/>
          <w:lang w:val="en-US"/>
        </w:rPr>
        <w:t xml:space="preserve"> and </w:t>
      </w:r>
      <w:proofErr w:type="spellStart"/>
      <w:r w:rsidRPr="00F34EDE">
        <w:rPr>
          <w:rFonts w:ascii="Book Antiqua" w:hAnsi="Book Antiqua"/>
          <w:sz w:val="24"/>
          <w:szCs w:val="24"/>
          <w:lang w:val="en-US"/>
        </w:rPr>
        <w:t>Kapodistriakon</w:t>
      </w:r>
      <w:proofErr w:type="spellEnd"/>
      <w:r w:rsidRPr="00F34EDE">
        <w:rPr>
          <w:rFonts w:ascii="Book Antiqua" w:hAnsi="Book Antiqua"/>
          <w:sz w:val="24"/>
          <w:szCs w:val="24"/>
          <w:lang w:val="en-US"/>
        </w:rPr>
        <w:t xml:space="preserve"> University, School of </w:t>
      </w:r>
      <w:r w:rsidRPr="00F34EDE">
        <w:rPr>
          <w:rFonts w:ascii="Book Antiqua" w:hAnsi="Book Antiqua"/>
          <w:sz w:val="24"/>
          <w:szCs w:val="24"/>
          <w:lang w:val="en-US"/>
        </w:rPr>
        <w:lastRenderedPageBreak/>
        <w:t xml:space="preserve">Medical Sciences, </w:t>
      </w:r>
      <w:proofErr w:type="spellStart"/>
      <w:r w:rsidRPr="00F34EDE">
        <w:rPr>
          <w:rFonts w:ascii="Book Antiqua" w:hAnsi="Book Antiqua"/>
          <w:sz w:val="24"/>
          <w:szCs w:val="24"/>
          <w:lang w:val="en-US"/>
        </w:rPr>
        <w:t>Laikon</w:t>
      </w:r>
      <w:proofErr w:type="spellEnd"/>
      <w:r w:rsidRPr="00F34EDE">
        <w:rPr>
          <w:rFonts w:ascii="Book Antiqua" w:hAnsi="Book Antiqua"/>
          <w:sz w:val="24"/>
          <w:szCs w:val="24"/>
          <w:lang w:val="en-US"/>
        </w:rPr>
        <w:t xml:space="preserve"> General Hospital, 17 </w:t>
      </w:r>
      <w:proofErr w:type="spellStart"/>
      <w:r w:rsidRPr="00F34EDE">
        <w:rPr>
          <w:rFonts w:ascii="Book Antiqua" w:hAnsi="Book Antiqua"/>
          <w:sz w:val="24"/>
          <w:szCs w:val="24"/>
          <w:lang w:val="en-US"/>
        </w:rPr>
        <w:t>Agiou</w:t>
      </w:r>
      <w:proofErr w:type="spellEnd"/>
      <w:r w:rsidRPr="00F34EDE">
        <w:rPr>
          <w:rFonts w:ascii="Book Antiqua" w:hAnsi="Book Antiqua"/>
          <w:sz w:val="24"/>
          <w:szCs w:val="24"/>
          <w:lang w:val="en-US"/>
        </w:rPr>
        <w:t xml:space="preserve"> </w:t>
      </w:r>
      <w:proofErr w:type="spellStart"/>
      <w:r w:rsidRPr="00F34EDE">
        <w:rPr>
          <w:rFonts w:ascii="Book Antiqua" w:hAnsi="Book Antiqua"/>
          <w:sz w:val="24"/>
          <w:szCs w:val="24"/>
          <w:lang w:val="en-US"/>
        </w:rPr>
        <w:t>Thoma</w:t>
      </w:r>
      <w:proofErr w:type="spellEnd"/>
      <w:r w:rsidRPr="00F34EDE">
        <w:rPr>
          <w:rFonts w:ascii="Book Antiqua" w:hAnsi="Book Antiqua"/>
          <w:sz w:val="24"/>
          <w:szCs w:val="24"/>
          <w:lang w:val="en-US"/>
        </w:rPr>
        <w:t xml:space="preserve"> Street, </w:t>
      </w:r>
      <w:r w:rsidR="00D06A07" w:rsidRPr="00F34EDE">
        <w:rPr>
          <w:rFonts w:ascii="Book Antiqua" w:hAnsi="Book Antiqua"/>
          <w:sz w:val="24"/>
          <w:szCs w:val="24"/>
          <w:lang w:val="en-US"/>
        </w:rPr>
        <w:t>11527</w:t>
      </w:r>
      <w:r w:rsidR="00D06A07" w:rsidRPr="00F34EDE">
        <w:rPr>
          <w:rFonts w:ascii="Book Antiqua" w:hAnsi="Book Antiqua" w:hint="eastAsia"/>
          <w:sz w:val="24"/>
          <w:szCs w:val="24"/>
          <w:lang w:val="en-US" w:eastAsia="zh-CN"/>
        </w:rPr>
        <w:t xml:space="preserve"> </w:t>
      </w:r>
      <w:r w:rsidRPr="00F34EDE">
        <w:rPr>
          <w:rFonts w:ascii="Book Antiqua" w:hAnsi="Book Antiqua"/>
          <w:sz w:val="24"/>
          <w:szCs w:val="24"/>
          <w:lang w:val="en-US"/>
        </w:rPr>
        <w:t>Athens, Greece.</w:t>
      </w:r>
      <w:r w:rsidRPr="00F34EDE">
        <w:rPr>
          <w:rFonts w:ascii="Book Antiqua" w:hAnsi="Book Antiqua"/>
          <w:b/>
          <w:sz w:val="24"/>
          <w:szCs w:val="24"/>
          <w:lang w:val="en-US" w:eastAsia="zh-CN"/>
        </w:rPr>
        <w:t xml:space="preserve"> </w:t>
      </w:r>
      <w:r w:rsidRPr="00F34EDE">
        <w:rPr>
          <w:rFonts w:ascii="Book Antiqua" w:hAnsi="Book Antiqua"/>
          <w:sz w:val="24"/>
          <w:szCs w:val="24"/>
          <w:lang w:val="en-US"/>
        </w:rPr>
        <w:t>john_koutsounas@yahoo.gr</w:t>
      </w:r>
      <w:r w:rsidRPr="00F34EDE">
        <w:rPr>
          <w:rFonts w:ascii="Book Antiqua" w:hAnsi="Book Antiqua"/>
          <w:b/>
          <w:sz w:val="24"/>
          <w:szCs w:val="24"/>
          <w:lang w:val="en-US"/>
        </w:rPr>
        <w:t xml:space="preserve"> </w:t>
      </w:r>
    </w:p>
    <w:p w:rsidR="0004499A" w:rsidRPr="00F34EDE" w:rsidRDefault="0004499A" w:rsidP="00A76834">
      <w:pPr>
        <w:spacing w:after="0" w:line="360" w:lineRule="auto"/>
        <w:jc w:val="both"/>
        <w:rPr>
          <w:rFonts w:ascii="Book Antiqua" w:hAnsi="Book Antiqua"/>
          <w:b/>
          <w:sz w:val="24"/>
          <w:szCs w:val="24"/>
          <w:lang w:val="en-US"/>
        </w:rPr>
      </w:pPr>
      <w:r w:rsidRPr="00F34EDE">
        <w:rPr>
          <w:rFonts w:ascii="Book Antiqua" w:hAnsi="Book Antiqua"/>
          <w:b/>
          <w:sz w:val="24"/>
          <w:szCs w:val="24"/>
          <w:lang w:val="en-US"/>
        </w:rPr>
        <w:t xml:space="preserve">Telephone: </w:t>
      </w:r>
      <w:r w:rsidRPr="00F34EDE">
        <w:rPr>
          <w:rFonts w:ascii="Book Antiqua" w:hAnsi="Book Antiqua"/>
          <w:sz w:val="24"/>
          <w:szCs w:val="24"/>
          <w:lang w:val="en-US"/>
        </w:rPr>
        <w:t>+30-210-7456504</w:t>
      </w:r>
    </w:p>
    <w:p w:rsidR="0004499A" w:rsidRPr="00F34EDE" w:rsidRDefault="0004499A" w:rsidP="00A76834">
      <w:pPr>
        <w:pStyle w:val="Footer"/>
        <w:tabs>
          <w:tab w:val="left" w:pos="720"/>
        </w:tabs>
        <w:spacing w:line="360" w:lineRule="auto"/>
        <w:jc w:val="both"/>
        <w:rPr>
          <w:rFonts w:ascii="Book Antiqua" w:hAnsi="Book Antiqua"/>
          <w:b/>
          <w:sz w:val="24"/>
          <w:szCs w:val="24"/>
          <w:lang w:val="en-US"/>
        </w:rPr>
      </w:pPr>
      <w:r w:rsidRPr="00F34EDE">
        <w:rPr>
          <w:rFonts w:ascii="Book Antiqua" w:hAnsi="Book Antiqua"/>
          <w:b/>
          <w:sz w:val="24"/>
          <w:szCs w:val="24"/>
          <w:lang w:val="en-US"/>
        </w:rPr>
        <w:t xml:space="preserve">Fax: </w:t>
      </w:r>
      <w:r w:rsidRPr="00F34EDE">
        <w:rPr>
          <w:rFonts w:ascii="Book Antiqua" w:hAnsi="Book Antiqua"/>
          <w:sz w:val="24"/>
          <w:szCs w:val="24"/>
          <w:lang w:val="en-US" w:eastAsia="en-US"/>
        </w:rPr>
        <w:t>+30-210-7791839</w:t>
      </w:r>
    </w:p>
    <w:p w:rsidR="0004499A" w:rsidRPr="00F34EDE" w:rsidRDefault="0004499A" w:rsidP="00A76834">
      <w:pPr>
        <w:pStyle w:val="Footer"/>
        <w:tabs>
          <w:tab w:val="left" w:pos="720"/>
        </w:tabs>
        <w:spacing w:line="360" w:lineRule="auto"/>
        <w:jc w:val="both"/>
        <w:rPr>
          <w:rFonts w:ascii="Book Antiqua" w:hAnsi="Book Antiqua"/>
          <w:b/>
          <w:sz w:val="24"/>
          <w:szCs w:val="24"/>
          <w:lang w:val="en-US"/>
        </w:rPr>
      </w:pPr>
    </w:p>
    <w:p w:rsidR="000A2667" w:rsidRPr="00F34EDE" w:rsidRDefault="000A2667" w:rsidP="000A2667">
      <w:pPr>
        <w:shd w:val="clear" w:color="auto" w:fill="FFFFFF" w:themeFill="background1"/>
        <w:spacing w:after="0" w:line="360" w:lineRule="auto"/>
        <w:jc w:val="both"/>
        <w:rPr>
          <w:rFonts w:ascii="Book Antiqua" w:hAnsi="Book Antiqua"/>
          <w:b/>
          <w:sz w:val="24"/>
          <w:szCs w:val="24"/>
          <w:lang w:eastAsia="zh-CN"/>
        </w:rPr>
      </w:pPr>
      <w:r w:rsidRPr="00F34EDE">
        <w:rPr>
          <w:rFonts w:ascii="Book Antiqua" w:hAnsi="Book Antiqua"/>
          <w:b/>
          <w:sz w:val="24"/>
          <w:szCs w:val="24"/>
        </w:rPr>
        <w:t xml:space="preserve">Received: </w:t>
      </w:r>
      <w:r w:rsidRPr="00F34EDE">
        <w:rPr>
          <w:rFonts w:ascii="Book Antiqua" w:hAnsi="Book Antiqua" w:hint="eastAsia"/>
          <w:sz w:val="24"/>
          <w:szCs w:val="24"/>
          <w:lang w:eastAsia="zh-CN"/>
        </w:rPr>
        <w:t>Ju</w:t>
      </w:r>
      <w:r w:rsidR="009579C5" w:rsidRPr="00F34EDE">
        <w:rPr>
          <w:rFonts w:ascii="Book Antiqua" w:hAnsi="Book Antiqua" w:hint="eastAsia"/>
          <w:sz w:val="24"/>
          <w:szCs w:val="24"/>
          <w:lang w:eastAsia="zh-CN"/>
        </w:rPr>
        <w:t>ly</w:t>
      </w:r>
      <w:r w:rsidR="00B73E1E" w:rsidRPr="00F34EDE">
        <w:rPr>
          <w:rFonts w:ascii="Book Antiqua" w:hAnsi="Book Antiqua" w:hint="eastAsia"/>
          <w:sz w:val="24"/>
          <w:szCs w:val="24"/>
          <w:lang w:eastAsia="zh-CN"/>
        </w:rPr>
        <w:t xml:space="preserve"> 2</w:t>
      </w:r>
      <w:r w:rsidRPr="00F34EDE">
        <w:rPr>
          <w:rFonts w:ascii="Book Antiqua" w:hAnsi="Book Antiqua"/>
          <w:sz w:val="24"/>
          <w:szCs w:val="24"/>
          <w:lang w:eastAsia="zh-CN"/>
        </w:rPr>
        <w:t>,</w:t>
      </w:r>
      <w:r w:rsidRPr="00F34EDE">
        <w:rPr>
          <w:rFonts w:ascii="Book Antiqua" w:hAnsi="Book Antiqua" w:hint="eastAsia"/>
          <w:sz w:val="24"/>
          <w:szCs w:val="24"/>
          <w:lang w:eastAsia="zh-CN"/>
        </w:rPr>
        <w:t xml:space="preserve"> </w:t>
      </w:r>
      <w:r w:rsidRPr="00F34EDE">
        <w:rPr>
          <w:rFonts w:ascii="Book Antiqua" w:hAnsi="Book Antiqua"/>
          <w:sz w:val="24"/>
          <w:szCs w:val="24"/>
          <w:lang w:eastAsia="zh-CN"/>
        </w:rPr>
        <w:t>2015</w:t>
      </w:r>
    </w:p>
    <w:p w:rsidR="000A2667" w:rsidRPr="00F34EDE" w:rsidRDefault="000A2667" w:rsidP="000A2667">
      <w:pPr>
        <w:shd w:val="clear" w:color="auto" w:fill="FFFFFF" w:themeFill="background1"/>
        <w:spacing w:after="0" w:line="360" w:lineRule="auto"/>
        <w:jc w:val="both"/>
        <w:rPr>
          <w:rFonts w:ascii="Book Antiqua" w:hAnsi="Book Antiqua"/>
          <w:b/>
          <w:sz w:val="24"/>
          <w:szCs w:val="24"/>
        </w:rPr>
      </w:pPr>
      <w:r w:rsidRPr="00F34EDE">
        <w:rPr>
          <w:rFonts w:ascii="Book Antiqua" w:hAnsi="Book Antiqua"/>
          <w:b/>
          <w:sz w:val="24"/>
          <w:szCs w:val="24"/>
        </w:rPr>
        <w:t xml:space="preserve">Peer-review started: </w:t>
      </w:r>
      <w:r w:rsidR="00B73E1E" w:rsidRPr="00F34EDE">
        <w:rPr>
          <w:rFonts w:ascii="Book Antiqua" w:hAnsi="Book Antiqua" w:hint="eastAsia"/>
          <w:sz w:val="24"/>
          <w:szCs w:val="24"/>
          <w:lang w:eastAsia="zh-CN"/>
        </w:rPr>
        <w:t>July 7</w:t>
      </w:r>
      <w:r w:rsidR="00B73E1E" w:rsidRPr="00F34EDE">
        <w:rPr>
          <w:rFonts w:ascii="Book Antiqua" w:hAnsi="Book Antiqua"/>
          <w:sz w:val="24"/>
          <w:szCs w:val="24"/>
          <w:lang w:eastAsia="zh-CN"/>
        </w:rPr>
        <w:t>,</w:t>
      </w:r>
      <w:r w:rsidR="00B73E1E" w:rsidRPr="00F34EDE">
        <w:rPr>
          <w:rFonts w:ascii="Book Antiqua" w:hAnsi="Book Antiqua" w:hint="eastAsia"/>
          <w:sz w:val="24"/>
          <w:szCs w:val="24"/>
          <w:lang w:eastAsia="zh-CN"/>
        </w:rPr>
        <w:t xml:space="preserve"> </w:t>
      </w:r>
      <w:r w:rsidR="00B73E1E" w:rsidRPr="00F34EDE">
        <w:rPr>
          <w:rFonts w:ascii="Book Antiqua" w:hAnsi="Book Antiqua"/>
          <w:sz w:val="24"/>
          <w:szCs w:val="24"/>
          <w:lang w:eastAsia="zh-CN"/>
        </w:rPr>
        <w:t>2015</w:t>
      </w:r>
    </w:p>
    <w:p w:rsidR="000A2667" w:rsidRPr="00F34EDE" w:rsidRDefault="000A2667" w:rsidP="000A2667">
      <w:pPr>
        <w:shd w:val="clear" w:color="auto" w:fill="FFFFFF" w:themeFill="background1"/>
        <w:spacing w:after="0" w:line="360" w:lineRule="auto"/>
        <w:jc w:val="both"/>
        <w:rPr>
          <w:rFonts w:ascii="Book Antiqua" w:hAnsi="Book Antiqua"/>
          <w:b/>
          <w:sz w:val="24"/>
          <w:szCs w:val="24"/>
          <w:lang w:eastAsia="zh-CN"/>
        </w:rPr>
      </w:pPr>
      <w:r w:rsidRPr="00F34EDE">
        <w:rPr>
          <w:rFonts w:ascii="Book Antiqua" w:hAnsi="Book Antiqua"/>
          <w:b/>
          <w:sz w:val="24"/>
          <w:szCs w:val="24"/>
        </w:rPr>
        <w:t xml:space="preserve">First decision: </w:t>
      </w:r>
      <w:r w:rsidR="00B73E1E" w:rsidRPr="00F34EDE">
        <w:rPr>
          <w:rFonts w:ascii="Book Antiqua" w:hAnsi="Book Antiqua" w:hint="eastAsia"/>
          <w:sz w:val="24"/>
          <w:szCs w:val="24"/>
          <w:lang w:eastAsia="zh-CN"/>
        </w:rPr>
        <w:t>July 27</w:t>
      </w:r>
      <w:r w:rsidR="00B73E1E" w:rsidRPr="00F34EDE">
        <w:rPr>
          <w:rFonts w:ascii="Book Antiqua" w:hAnsi="Book Antiqua"/>
          <w:sz w:val="24"/>
          <w:szCs w:val="24"/>
          <w:lang w:eastAsia="zh-CN"/>
        </w:rPr>
        <w:t>,</w:t>
      </w:r>
      <w:r w:rsidR="00B73E1E" w:rsidRPr="00F34EDE">
        <w:rPr>
          <w:rFonts w:ascii="Book Antiqua" w:hAnsi="Book Antiqua" w:hint="eastAsia"/>
          <w:sz w:val="24"/>
          <w:szCs w:val="24"/>
          <w:lang w:eastAsia="zh-CN"/>
        </w:rPr>
        <w:t xml:space="preserve"> </w:t>
      </w:r>
      <w:r w:rsidR="00B73E1E" w:rsidRPr="00F34EDE">
        <w:rPr>
          <w:rFonts w:ascii="Book Antiqua" w:hAnsi="Book Antiqua"/>
          <w:sz w:val="24"/>
          <w:szCs w:val="24"/>
          <w:lang w:eastAsia="zh-CN"/>
        </w:rPr>
        <w:t>2015</w:t>
      </w:r>
    </w:p>
    <w:p w:rsidR="000A2667" w:rsidRPr="00F34EDE" w:rsidRDefault="000A2667" w:rsidP="000A2667">
      <w:pPr>
        <w:shd w:val="clear" w:color="auto" w:fill="FFFFFF" w:themeFill="background1"/>
        <w:spacing w:after="0" w:line="360" w:lineRule="auto"/>
        <w:jc w:val="both"/>
        <w:rPr>
          <w:rFonts w:ascii="Book Antiqua" w:hAnsi="Book Antiqua"/>
          <w:b/>
          <w:sz w:val="24"/>
          <w:szCs w:val="24"/>
          <w:lang w:eastAsia="zh-CN"/>
        </w:rPr>
      </w:pPr>
      <w:r w:rsidRPr="00F34EDE">
        <w:rPr>
          <w:rFonts w:ascii="Book Antiqua" w:hAnsi="Book Antiqua"/>
          <w:b/>
          <w:sz w:val="24"/>
          <w:szCs w:val="24"/>
        </w:rPr>
        <w:t xml:space="preserve">Revised: </w:t>
      </w:r>
      <w:r w:rsidRPr="00F34EDE">
        <w:rPr>
          <w:rFonts w:ascii="Book Antiqua" w:hAnsi="Book Antiqua" w:hint="eastAsia"/>
          <w:sz w:val="24"/>
          <w:szCs w:val="24"/>
          <w:lang w:eastAsia="zh-CN"/>
        </w:rPr>
        <w:t xml:space="preserve">August </w:t>
      </w:r>
      <w:r w:rsidR="00B73E1E" w:rsidRPr="00F34EDE">
        <w:rPr>
          <w:rFonts w:ascii="Book Antiqua" w:hAnsi="Book Antiqua" w:hint="eastAsia"/>
          <w:sz w:val="24"/>
          <w:szCs w:val="24"/>
          <w:lang w:eastAsia="zh-CN"/>
        </w:rPr>
        <w:t>13</w:t>
      </w:r>
      <w:r w:rsidRPr="00F34EDE">
        <w:rPr>
          <w:rFonts w:ascii="Book Antiqua" w:hAnsi="Book Antiqua" w:hint="eastAsia"/>
          <w:sz w:val="24"/>
          <w:szCs w:val="24"/>
          <w:lang w:eastAsia="zh-CN"/>
        </w:rPr>
        <w:t>, 2015</w:t>
      </w:r>
    </w:p>
    <w:p w:rsidR="000A2667" w:rsidRPr="00C3270A" w:rsidRDefault="000A2667" w:rsidP="00C3270A">
      <w:pPr>
        <w:rPr>
          <w:rFonts w:ascii="Book Antiqua" w:hAnsi="Book Antiqua" w:cs="宋体"/>
          <w:sz w:val="24"/>
        </w:rPr>
      </w:pPr>
      <w:r w:rsidRPr="00F34EDE">
        <w:rPr>
          <w:rFonts w:ascii="Book Antiqua" w:hAnsi="Book Antiqua"/>
          <w:b/>
          <w:sz w:val="24"/>
          <w:szCs w:val="24"/>
        </w:rPr>
        <w:t xml:space="preserve">Accepted: </w:t>
      </w:r>
      <w:r w:rsidR="00C3270A">
        <w:rPr>
          <w:rFonts w:ascii="Book Antiqua" w:hAnsi="Book Antiqua" w:cs="宋体"/>
          <w:sz w:val="24"/>
        </w:rPr>
        <w:t>August 30</w:t>
      </w:r>
      <w:r w:rsidR="00C3270A" w:rsidRPr="00AF30D4">
        <w:rPr>
          <w:rFonts w:ascii="Book Antiqua" w:hAnsi="Book Antiqua" w:cs="宋体"/>
          <w:sz w:val="24"/>
        </w:rPr>
        <w:t>, 2015</w:t>
      </w:r>
    </w:p>
    <w:p w:rsidR="000A2667" w:rsidRPr="00F34EDE" w:rsidRDefault="000A2667" w:rsidP="000A2667">
      <w:pPr>
        <w:shd w:val="clear" w:color="auto" w:fill="FFFFFF" w:themeFill="background1"/>
        <w:spacing w:after="0" w:line="360" w:lineRule="auto"/>
        <w:jc w:val="both"/>
        <w:rPr>
          <w:rFonts w:ascii="Book Antiqua" w:hAnsi="Book Antiqua" w:cs="宋体"/>
          <w:sz w:val="24"/>
          <w:szCs w:val="24"/>
        </w:rPr>
      </w:pPr>
      <w:r w:rsidRPr="00F34EDE">
        <w:rPr>
          <w:rFonts w:ascii="Book Antiqua" w:hAnsi="Book Antiqua"/>
          <w:b/>
          <w:sz w:val="24"/>
          <w:szCs w:val="24"/>
        </w:rPr>
        <w:t xml:space="preserve">Article in press: </w:t>
      </w:r>
    </w:p>
    <w:p w:rsidR="000A2667" w:rsidRPr="00F34EDE" w:rsidRDefault="000A2667" w:rsidP="000A2667">
      <w:pPr>
        <w:shd w:val="clear" w:color="auto" w:fill="FFFFFF" w:themeFill="background1"/>
        <w:spacing w:after="0" w:line="360" w:lineRule="auto"/>
        <w:jc w:val="both"/>
        <w:rPr>
          <w:rFonts w:ascii="Book Antiqua" w:hAnsi="Book Antiqua"/>
          <w:b/>
          <w:sz w:val="24"/>
          <w:szCs w:val="24"/>
        </w:rPr>
      </w:pPr>
      <w:r w:rsidRPr="00F34EDE">
        <w:rPr>
          <w:rFonts w:ascii="Book Antiqua" w:hAnsi="Book Antiqua"/>
          <w:b/>
          <w:sz w:val="24"/>
          <w:szCs w:val="24"/>
        </w:rPr>
        <w:t xml:space="preserve">Published online: </w:t>
      </w:r>
    </w:p>
    <w:p w:rsidR="0004499A" w:rsidRPr="00F34EDE" w:rsidRDefault="0004499A" w:rsidP="00A76834">
      <w:pPr>
        <w:pStyle w:val="Footer"/>
        <w:tabs>
          <w:tab w:val="left" w:pos="720"/>
        </w:tabs>
        <w:spacing w:line="360" w:lineRule="auto"/>
        <w:jc w:val="both"/>
        <w:rPr>
          <w:rFonts w:ascii="Book Antiqua" w:hAnsi="Book Antiqua"/>
          <w:sz w:val="24"/>
          <w:szCs w:val="24"/>
          <w:lang w:val="en-US"/>
        </w:rPr>
      </w:pPr>
    </w:p>
    <w:p w:rsidR="0004499A" w:rsidRPr="00F34EDE" w:rsidRDefault="0004499A" w:rsidP="00A76834">
      <w:pPr>
        <w:spacing w:after="0" w:line="360" w:lineRule="auto"/>
        <w:jc w:val="both"/>
        <w:rPr>
          <w:rFonts w:ascii="Book Antiqua" w:hAnsi="Book Antiqua"/>
          <w:b/>
          <w:sz w:val="24"/>
          <w:szCs w:val="24"/>
          <w:lang w:val="en-US" w:eastAsia="zh-CN"/>
        </w:rPr>
      </w:pPr>
      <w:r w:rsidRPr="00F34EDE">
        <w:rPr>
          <w:rFonts w:ascii="Book Antiqua" w:hAnsi="Book Antiqua"/>
          <w:b/>
          <w:sz w:val="24"/>
          <w:szCs w:val="24"/>
          <w:lang w:val="en-US"/>
        </w:rPr>
        <w:br w:type="page"/>
      </w:r>
    </w:p>
    <w:p w:rsidR="0004499A" w:rsidRPr="00F34EDE" w:rsidRDefault="0004499A" w:rsidP="00A76834">
      <w:pPr>
        <w:spacing w:after="0" w:line="360" w:lineRule="auto"/>
        <w:jc w:val="both"/>
        <w:rPr>
          <w:rFonts w:ascii="Book Antiqua" w:hAnsi="Book Antiqua"/>
          <w:b/>
          <w:sz w:val="24"/>
          <w:szCs w:val="24"/>
          <w:lang w:val="en-US" w:eastAsia="zh-CN"/>
        </w:rPr>
      </w:pPr>
      <w:r w:rsidRPr="00F34EDE">
        <w:rPr>
          <w:rFonts w:ascii="Book Antiqua" w:hAnsi="Book Antiqua"/>
          <w:b/>
          <w:sz w:val="24"/>
          <w:szCs w:val="24"/>
          <w:lang w:val="en-US"/>
        </w:rPr>
        <w:lastRenderedPageBreak/>
        <w:t>Abstract</w:t>
      </w:r>
    </w:p>
    <w:p w:rsidR="0004499A" w:rsidRPr="00F34EDE" w:rsidRDefault="0004499A" w:rsidP="00A76834">
      <w:pPr>
        <w:spacing w:after="0" w:line="360" w:lineRule="auto"/>
        <w:jc w:val="both"/>
        <w:rPr>
          <w:rFonts w:ascii="Book Antiqua" w:hAnsi="Book Antiqua"/>
          <w:sz w:val="24"/>
          <w:szCs w:val="24"/>
          <w:lang w:val="en-US" w:eastAsia="zh-CN"/>
        </w:rPr>
      </w:pPr>
      <w:r w:rsidRPr="00F34EDE">
        <w:rPr>
          <w:rFonts w:ascii="Book Antiqua" w:hAnsi="Book Antiqua"/>
          <w:sz w:val="24"/>
          <w:szCs w:val="24"/>
          <w:lang w:val="en-US"/>
        </w:rPr>
        <w:t xml:space="preserve">Bacterial translocation (BT) refers </w:t>
      </w:r>
      <w:r w:rsidRPr="00F34EDE">
        <w:rPr>
          <w:rFonts w:ascii="Book Antiqua" w:hAnsi="Book Antiqua"/>
          <w:sz w:val="24"/>
          <w:szCs w:val="24"/>
          <w:lang w:val="en-GB"/>
        </w:rPr>
        <w:t xml:space="preserve">to the passage of viable bacteria or bacterial products from the intestinal lumen, through the intestinal epithelium, into the systemic circulation and </w:t>
      </w:r>
      <w:proofErr w:type="spellStart"/>
      <w:r w:rsidRPr="00F34EDE">
        <w:rPr>
          <w:rFonts w:ascii="Book Antiqua" w:hAnsi="Book Antiqua"/>
          <w:sz w:val="24"/>
          <w:szCs w:val="24"/>
          <w:lang w:val="en-GB"/>
        </w:rPr>
        <w:t>extraintestinal</w:t>
      </w:r>
      <w:proofErr w:type="spellEnd"/>
      <w:r w:rsidRPr="00F34EDE">
        <w:rPr>
          <w:rFonts w:ascii="Book Antiqua" w:hAnsi="Book Antiqua"/>
          <w:sz w:val="24"/>
          <w:szCs w:val="24"/>
          <w:lang w:val="en-GB"/>
        </w:rPr>
        <w:t xml:space="preserve"> locations. The three principal mechanisms that are thought to be involved in BT include bacterial overgrowth, disruption of the gut mucosal ba</w:t>
      </w:r>
      <w:r w:rsidR="00A4709A" w:rsidRPr="00F34EDE">
        <w:rPr>
          <w:rFonts w:ascii="Book Antiqua" w:hAnsi="Book Antiqua"/>
          <w:sz w:val="24"/>
          <w:szCs w:val="24"/>
          <w:lang w:val="en-GB"/>
        </w:rPr>
        <w:t xml:space="preserve">rrier and </w:t>
      </w:r>
      <w:r w:rsidR="005E08C3" w:rsidRPr="00F34EDE">
        <w:rPr>
          <w:rFonts w:ascii="Book Antiqua" w:hAnsi="Book Antiqua"/>
          <w:sz w:val="24"/>
          <w:szCs w:val="24"/>
          <w:lang w:val="en-GB"/>
        </w:rPr>
        <w:t xml:space="preserve">an </w:t>
      </w:r>
      <w:r w:rsidR="00A4709A" w:rsidRPr="00F34EDE">
        <w:rPr>
          <w:rFonts w:ascii="Book Antiqua" w:hAnsi="Book Antiqua"/>
          <w:sz w:val="24"/>
          <w:szCs w:val="24"/>
          <w:lang w:val="en-GB"/>
        </w:rPr>
        <w:t>impaired host defence.</w:t>
      </w:r>
      <w:r w:rsidRPr="00F34EDE">
        <w:rPr>
          <w:rFonts w:ascii="Book Antiqua" w:hAnsi="Book Antiqua"/>
          <w:sz w:val="24"/>
          <w:szCs w:val="24"/>
          <w:lang w:val="en-GB"/>
        </w:rPr>
        <w:t xml:space="preserve"> BT is commonly observed in liver cirrhosis and has been shown to play an important role in the pathogenesis of the complications of end stage liver disease, including infections as well as hepatic encephalopathy and </w:t>
      </w:r>
      <w:proofErr w:type="spellStart"/>
      <w:r w:rsidRPr="00F34EDE">
        <w:rPr>
          <w:rFonts w:ascii="Book Antiqua" w:hAnsi="Book Antiqua"/>
          <w:sz w:val="24"/>
          <w:szCs w:val="24"/>
          <w:lang w:val="en-GB"/>
        </w:rPr>
        <w:t>hepatorenal</w:t>
      </w:r>
      <w:proofErr w:type="spellEnd"/>
      <w:r w:rsidRPr="00F34EDE">
        <w:rPr>
          <w:rFonts w:ascii="Book Antiqua" w:hAnsi="Book Antiqua"/>
          <w:sz w:val="24"/>
          <w:szCs w:val="24"/>
          <w:lang w:val="en-GB"/>
        </w:rPr>
        <w:t xml:space="preserve"> syndrome. Due to the importance of BT in the natural history of cirrhosis, there is intense interest for the discovery of biomarkers of BT. To date, several such candidates have been proposed, which include bacterial DNA, </w:t>
      </w:r>
      <w:r w:rsidRPr="00F34EDE">
        <w:rPr>
          <w:rFonts w:ascii="Book Antiqua" w:hAnsi="Book Antiqua"/>
          <w:sz w:val="24"/>
          <w:szCs w:val="24"/>
          <w:lang w:val="en-US"/>
        </w:rPr>
        <w:t>soluble CD14,</w:t>
      </w:r>
      <w:r w:rsidRPr="00F34EDE">
        <w:rPr>
          <w:rFonts w:ascii="Book Antiqua" w:hAnsi="Book Antiqua"/>
          <w:sz w:val="24"/>
          <w:szCs w:val="24"/>
          <w:lang w:val="en-GB"/>
        </w:rPr>
        <w:t xml:space="preserve"> </w:t>
      </w:r>
      <w:r w:rsidR="00B511D1" w:rsidRPr="00F34EDE">
        <w:rPr>
          <w:rFonts w:ascii="Book Antiqua" w:hAnsi="Book Antiqua"/>
          <w:sz w:val="24"/>
          <w:szCs w:val="24"/>
          <w:lang w:val="en-GB"/>
        </w:rPr>
        <w:t>lipopolysaccharides</w:t>
      </w:r>
      <w:r w:rsidRPr="00F34EDE">
        <w:rPr>
          <w:rFonts w:ascii="Book Antiqua" w:hAnsi="Book Antiqua"/>
          <w:sz w:val="24"/>
          <w:szCs w:val="24"/>
          <w:lang w:val="en-GB"/>
        </w:rPr>
        <w:t xml:space="preserve"> endotoxin, </w:t>
      </w:r>
      <w:r w:rsidRPr="00F34EDE">
        <w:rPr>
          <w:rFonts w:ascii="Book Antiqua" w:hAnsi="Book Antiqua"/>
          <w:sz w:val="24"/>
          <w:szCs w:val="24"/>
          <w:lang w:val="en-US"/>
        </w:rPr>
        <w:t>lipopolysaccharide-binding protein</w:t>
      </w:r>
      <w:r w:rsidRPr="00F34EDE">
        <w:rPr>
          <w:rFonts w:ascii="Book Antiqua" w:hAnsi="Book Antiqua"/>
          <w:sz w:val="24"/>
          <w:szCs w:val="24"/>
          <w:lang w:val="en-GB"/>
        </w:rPr>
        <w:t xml:space="preserve">, calprotectin and </w:t>
      </w:r>
      <w:proofErr w:type="spellStart"/>
      <w:r w:rsidRPr="00F34EDE">
        <w:rPr>
          <w:rFonts w:ascii="Book Antiqua" w:hAnsi="Book Antiqua"/>
          <w:sz w:val="24"/>
          <w:szCs w:val="24"/>
          <w:lang w:val="en-GB"/>
        </w:rPr>
        <w:t>procalcitonin</w:t>
      </w:r>
      <w:proofErr w:type="spellEnd"/>
      <w:r w:rsidRPr="00F34EDE">
        <w:rPr>
          <w:rFonts w:ascii="Book Antiqua" w:hAnsi="Book Antiqua"/>
          <w:sz w:val="24"/>
          <w:szCs w:val="24"/>
          <w:lang w:val="en-GB"/>
        </w:rPr>
        <w:t xml:space="preserve">. Studies on the association of these markers with BT have demonstrated not only promising data but, oftentimes, contradictory results. As a consequence, currently, there is no optimal marker that may be used in clinical practice as a surrogate for the presence of BT. </w:t>
      </w:r>
    </w:p>
    <w:p w:rsidR="0004499A" w:rsidRPr="00F34EDE" w:rsidRDefault="0004499A" w:rsidP="00A76834">
      <w:pPr>
        <w:spacing w:after="0" w:line="360" w:lineRule="auto"/>
        <w:jc w:val="both"/>
        <w:rPr>
          <w:rFonts w:ascii="Book Antiqua" w:hAnsi="Book Antiqua"/>
          <w:b/>
          <w:sz w:val="24"/>
          <w:szCs w:val="24"/>
          <w:lang w:val="en-US" w:eastAsia="zh-CN"/>
        </w:rPr>
      </w:pPr>
    </w:p>
    <w:p w:rsidR="0004499A" w:rsidRPr="00F34EDE" w:rsidRDefault="0004499A" w:rsidP="00A76834">
      <w:pPr>
        <w:spacing w:after="0" w:line="360" w:lineRule="auto"/>
        <w:jc w:val="both"/>
        <w:rPr>
          <w:rFonts w:ascii="Book Antiqua" w:hAnsi="Book Antiqua"/>
          <w:sz w:val="24"/>
          <w:szCs w:val="24"/>
          <w:lang w:val="en-US"/>
        </w:rPr>
      </w:pPr>
      <w:r w:rsidRPr="00F34EDE">
        <w:rPr>
          <w:rFonts w:ascii="Book Antiqua" w:hAnsi="Book Antiqua"/>
          <w:b/>
          <w:sz w:val="24"/>
          <w:szCs w:val="24"/>
          <w:lang w:val="en-US"/>
        </w:rPr>
        <w:t xml:space="preserve">Key words: </w:t>
      </w:r>
      <w:r w:rsidRPr="00F34EDE">
        <w:rPr>
          <w:rFonts w:ascii="Book Antiqua" w:hAnsi="Book Antiqua"/>
          <w:color w:val="000000"/>
          <w:sz w:val="24"/>
          <w:szCs w:val="24"/>
          <w:lang w:val="en-US"/>
        </w:rPr>
        <w:t xml:space="preserve">Cirrhosis; End </w:t>
      </w:r>
      <w:r w:rsidR="00A8271C">
        <w:rPr>
          <w:rFonts w:ascii="Book Antiqua" w:hAnsi="Book Antiqua" w:hint="eastAsia"/>
          <w:color w:val="000000"/>
          <w:sz w:val="24"/>
          <w:szCs w:val="24"/>
          <w:lang w:val="en-US" w:eastAsia="zh-CN"/>
        </w:rPr>
        <w:t>s</w:t>
      </w:r>
      <w:r w:rsidRPr="00F34EDE">
        <w:rPr>
          <w:rFonts w:ascii="Book Antiqua" w:hAnsi="Book Antiqua"/>
          <w:color w:val="000000"/>
          <w:sz w:val="24"/>
          <w:szCs w:val="24"/>
          <w:lang w:val="en-US"/>
        </w:rPr>
        <w:t xml:space="preserve">tage </w:t>
      </w:r>
      <w:r w:rsidR="00A8271C">
        <w:rPr>
          <w:rFonts w:ascii="Book Antiqua" w:hAnsi="Book Antiqua" w:hint="eastAsia"/>
          <w:color w:val="000000"/>
          <w:sz w:val="24"/>
          <w:szCs w:val="24"/>
          <w:lang w:val="en-US" w:eastAsia="zh-CN"/>
        </w:rPr>
        <w:t>l</w:t>
      </w:r>
      <w:r w:rsidRPr="00F34EDE">
        <w:rPr>
          <w:rFonts w:ascii="Book Antiqua" w:hAnsi="Book Antiqua"/>
          <w:color w:val="000000"/>
          <w:sz w:val="24"/>
          <w:szCs w:val="24"/>
          <w:lang w:val="en-US"/>
        </w:rPr>
        <w:t xml:space="preserve">iver </w:t>
      </w:r>
      <w:r w:rsidR="00A8271C">
        <w:rPr>
          <w:rFonts w:ascii="Book Antiqua" w:hAnsi="Book Antiqua" w:hint="eastAsia"/>
          <w:color w:val="000000"/>
          <w:sz w:val="24"/>
          <w:szCs w:val="24"/>
          <w:lang w:val="en-US" w:eastAsia="zh-CN"/>
        </w:rPr>
        <w:t>d</w:t>
      </w:r>
      <w:r w:rsidRPr="00F34EDE">
        <w:rPr>
          <w:rFonts w:ascii="Book Antiqua" w:hAnsi="Book Antiqua"/>
          <w:color w:val="000000"/>
          <w:sz w:val="24"/>
          <w:szCs w:val="24"/>
          <w:lang w:val="en-US"/>
        </w:rPr>
        <w:t xml:space="preserve">isease; Bacterial </w:t>
      </w:r>
      <w:r w:rsidR="00A8271C">
        <w:rPr>
          <w:rFonts w:ascii="Book Antiqua" w:hAnsi="Book Antiqua" w:hint="eastAsia"/>
          <w:color w:val="000000"/>
          <w:sz w:val="24"/>
          <w:szCs w:val="24"/>
          <w:lang w:val="en-US" w:eastAsia="zh-CN"/>
        </w:rPr>
        <w:t>t</w:t>
      </w:r>
      <w:r w:rsidRPr="00F34EDE">
        <w:rPr>
          <w:rFonts w:ascii="Book Antiqua" w:hAnsi="Book Antiqua"/>
          <w:color w:val="000000"/>
          <w:sz w:val="24"/>
          <w:szCs w:val="24"/>
          <w:lang w:val="en-US"/>
        </w:rPr>
        <w:t xml:space="preserve">ranslocation; </w:t>
      </w:r>
      <w:r w:rsidRPr="00F34EDE">
        <w:rPr>
          <w:rFonts w:ascii="Book Antiqua" w:hAnsi="Book Antiqua"/>
          <w:sz w:val="24"/>
          <w:szCs w:val="24"/>
          <w:lang w:val="en-US"/>
        </w:rPr>
        <w:t xml:space="preserve">Soluble CD14; </w:t>
      </w:r>
      <w:r w:rsidRPr="00F34EDE">
        <w:rPr>
          <w:rFonts w:ascii="Book Antiqua" w:hAnsi="Book Antiqua"/>
          <w:sz w:val="24"/>
          <w:szCs w:val="24"/>
          <w:lang w:val="en-GB"/>
        </w:rPr>
        <w:t xml:space="preserve">Bacterial DNA; </w:t>
      </w:r>
      <w:r w:rsidR="00B511D1" w:rsidRPr="00F34EDE">
        <w:rPr>
          <w:rFonts w:ascii="Book Antiqua" w:hAnsi="Book Antiqua"/>
          <w:sz w:val="24"/>
          <w:szCs w:val="24"/>
          <w:lang w:val="en-GB"/>
        </w:rPr>
        <w:t>Lipopolysaccharides</w:t>
      </w:r>
      <w:r w:rsidRPr="00F34EDE">
        <w:rPr>
          <w:rFonts w:ascii="Book Antiqua" w:hAnsi="Book Antiqua"/>
          <w:sz w:val="24"/>
          <w:szCs w:val="24"/>
          <w:lang w:val="en-GB"/>
        </w:rPr>
        <w:t xml:space="preserve"> endotoxin; </w:t>
      </w:r>
      <w:r w:rsidR="00A8271C">
        <w:rPr>
          <w:rFonts w:ascii="Book Antiqua" w:hAnsi="Book Antiqua" w:hint="eastAsia"/>
          <w:sz w:val="24"/>
          <w:szCs w:val="24"/>
          <w:lang w:val="en-US" w:eastAsia="zh-CN"/>
        </w:rPr>
        <w:t>L</w:t>
      </w:r>
      <w:r w:rsidRPr="00F34EDE">
        <w:rPr>
          <w:rFonts w:ascii="Book Antiqua" w:hAnsi="Book Antiqua"/>
          <w:sz w:val="24"/>
          <w:szCs w:val="24"/>
          <w:lang w:val="en-US"/>
        </w:rPr>
        <w:t>ipopoly</w:t>
      </w:r>
      <w:r w:rsidR="00B511D1" w:rsidRPr="00F34EDE">
        <w:rPr>
          <w:rFonts w:ascii="Book Antiqua" w:hAnsi="Book Antiqua"/>
          <w:sz w:val="24"/>
          <w:szCs w:val="24"/>
          <w:lang w:val="en-US"/>
        </w:rPr>
        <w:t>saccharide-binding protein</w:t>
      </w:r>
      <w:r w:rsidRPr="00F34EDE">
        <w:rPr>
          <w:rFonts w:ascii="Book Antiqua" w:hAnsi="Book Antiqua"/>
          <w:sz w:val="24"/>
          <w:szCs w:val="24"/>
          <w:lang w:val="en-GB"/>
        </w:rPr>
        <w:t xml:space="preserve">; Calprotectin; </w:t>
      </w:r>
      <w:proofErr w:type="spellStart"/>
      <w:r w:rsidRPr="00F34EDE">
        <w:rPr>
          <w:rFonts w:ascii="Book Antiqua" w:hAnsi="Book Antiqua"/>
          <w:sz w:val="24"/>
          <w:szCs w:val="24"/>
          <w:lang w:val="en-GB"/>
        </w:rPr>
        <w:t>Procalcitonin</w:t>
      </w:r>
      <w:proofErr w:type="spellEnd"/>
      <w:r w:rsidRPr="00F34EDE">
        <w:rPr>
          <w:rFonts w:ascii="Book Antiqua" w:hAnsi="Book Antiqua"/>
          <w:sz w:val="24"/>
          <w:szCs w:val="24"/>
          <w:lang w:val="en-GB"/>
        </w:rPr>
        <w:t>;</w:t>
      </w:r>
      <w:r w:rsidRPr="00F34EDE">
        <w:rPr>
          <w:rFonts w:ascii="Book Antiqua" w:hAnsi="Book Antiqua"/>
          <w:sz w:val="24"/>
          <w:szCs w:val="24"/>
          <w:lang w:val="en-US"/>
        </w:rPr>
        <w:t xml:space="preserve"> Biomarkers </w:t>
      </w:r>
    </w:p>
    <w:p w:rsidR="0004499A" w:rsidRPr="00F34EDE" w:rsidRDefault="0004499A" w:rsidP="00A76834">
      <w:pPr>
        <w:spacing w:after="0" w:line="360" w:lineRule="auto"/>
        <w:jc w:val="both"/>
        <w:rPr>
          <w:rFonts w:ascii="Book Antiqua" w:hAnsi="Book Antiqua"/>
          <w:b/>
          <w:sz w:val="24"/>
          <w:szCs w:val="24"/>
          <w:lang w:val="en-US"/>
        </w:rPr>
      </w:pPr>
    </w:p>
    <w:p w:rsidR="00DE6D38" w:rsidRPr="00F34EDE" w:rsidRDefault="00DE6D38" w:rsidP="00DE6D38">
      <w:pPr>
        <w:spacing w:line="360" w:lineRule="auto"/>
        <w:rPr>
          <w:rFonts w:ascii="Book Antiqua" w:hAnsi="Book Antiqua" w:cs="Arial"/>
          <w:sz w:val="24"/>
          <w:szCs w:val="24"/>
        </w:rPr>
      </w:pPr>
      <w:r w:rsidRPr="00F34EDE">
        <w:rPr>
          <w:rFonts w:ascii="Book Antiqua" w:hAnsi="Book Antiqua"/>
          <w:b/>
          <w:sz w:val="24"/>
          <w:szCs w:val="24"/>
        </w:rPr>
        <w:t>©</w:t>
      </w:r>
      <w:r w:rsidRPr="00F34EDE">
        <w:rPr>
          <w:rFonts w:ascii="Book Antiqua" w:hAnsi="Book Antiqua" w:hint="eastAsia"/>
          <w:b/>
          <w:sz w:val="24"/>
          <w:szCs w:val="24"/>
        </w:rPr>
        <w:t xml:space="preserve"> </w:t>
      </w:r>
      <w:r w:rsidRPr="00F34EDE">
        <w:rPr>
          <w:rFonts w:ascii="Book Antiqua" w:hAnsi="Book Antiqua" w:cs="Arial"/>
          <w:b/>
          <w:sz w:val="24"/>
          <w:szCs w:val="24"/>
        </w:rPr>
        <w:t>The Author(s) 2015.</w:t>
      </w:r>
      <w:r w:rsidRPr="00F34EDE">
        <w:rPr>
          <w:rFonts w:ascii="Book Antiqua" w:hAnsi="Book Antiqua" w:cs="Arial"/>
          <w:sz w:val="24"/>
          <w:szCs w:val="24"/>
        </w:rPr>
        <w:t xml:space="preserve"> Published by Baishideng Publishing Group Inc. All rights reserved.</w:t>
      </w:r>
    </w:p>
    <w:p w:rsidR="0004499A" w:rsidRPr="00F34EDE" w:rsidRDefault="0004499A" w:rsidP="00A76834">
      <w:pPr>
        <w:spacing w:after="0" w:line="360" w:lineRule="auto"/>
        <w:jc w:val="both"/>
        <w:rPr>
          <w:rFonts w:ascii="Book Antiqua" w:hAnsi="Book Antiqua"/>
          <w:b/>
          <w:sz w:val="24"/>
          <w:szCs w:val="24"/>
          <w:lang w:val="en-US" w:eastAsia="zh-CN"/>
        </w:rPr>
      </w:pPr>
    </w:p>
    <w:p w:rsidR="009653B4" w:rsidRPr="009653B4" w:rsidRDefault="0004499A" w:rsidP="00A76834">
      <w:pPr>
        <w:spacing w:after="0" w:line="360" w:lineRule="auto"/>
        <w:jc w:val="both"/>
        <w:rPr>
          <w:rFonts w:ascii="Book Antiqua" w:hAnsi="Book Antiqua"/>
          <w:sz w:val="24"/>
          <w:szCs w:val="24"/>
          <w:lang w:val="en-US" w:eastAsia="zh-CN"/>
        </w:rPr>
      </w:pPr>
      <w:r w:rsidRPr="00F34EDE">
        <w:rPr>
          <w:rFonts w:ascii="Book Antiqua" w:hAnsi="Book Antiqua"/>
          <w:b/>
          <w:sz w:val="24"/>
          <w:szCs w:val="24"/>
          <w:lang w:val="en-US"/>
        </w:rPr>
        <w:t xml:space="preserve">Core Tip: </w:t>
      </w:r>
      <w:r w:rsidRPr="00F34EDE">
        <w:rPr>
          <w:rFonts w:ascii="Book Antiqua" w:hAnsi="Book Antiqua"/>
          <w:sz w:val="24"/>
          <w:szCs w:val="24"/>
          <w:lang w:val="en-US"/>
        </w:rPr>
        <w:t xml:space="preserve">The exact mechanism behind bacterial translocation in patients with cirrhosis has not been fully elucidated. The discovery of reliable biomarkers for this phenomenon would be of significant clinical importance, as bacterial translocation is closely associated with the development of severe complications. Various molecules have been identified as candidates for serving as markers of bacterial translocation in this patient population. This </w:t>
      </w:r>
      <w:r w:rsidRPr="00F34EDE">
        <w:rPr>
          <w:rFonts w:ascii="Book Antiqua" w:hAnsi="Book Antiqua"/>
          <w:sz w:val="24"/>
          <w:szCs w:val="24"/>
          <w:lang w:val="en-US"/>
        </w:rPr>
        <w:lastRenderedPageBreak/>
        <w:t>mini-review attempts to summarize the most recent available data regarding the potential use of such markers as clinical and prognostic tools in the management of end-stage liver disease.</w:t>
      </w:r>
    </w:p>
    <w:p w:rsidR="00960824" w:rsidRPr="00F34EDE" w:rsidRDefault="00960824" w:rsidP="00A76834">
      <w:pPr>
        <w:spacing w:after="0" w:line="360" w:lineRule="auto"/>
        <w:jc w:val="both"/>
        <w:rPr>
          <w:rFonts w:ascii="Book Antiqua" w:hAnsi="Book Antiqua"/>
          <w:sz w:val="24"/>
          <w:szCs w:val="24"/>
          <w:lang w:val="en-US" w:eastAsia="zh-CN"/>
        </w:rPr>
      </w:pPr>
    </w:p>
    <w:p w:rsidR="00960824" w:rsidRPr="00F34EDE" w:rsidRDefault="00960824" w:rsidP="00960824">
      <w:pPr>
        <w:spacing w:after="0" w:line="360" w:lineRule="auto"/>
        <w:jc w:val="both"/>
        <w:rPr>
          <w:rFonts w:ascii="Book Antiqua" w:hAnsi="Book Antiqua"/>
          <w:sz w:val="24"/>
          <w:szCs w:val="24"/>
          <w:lang w:val="en-US" w:eastAsia="zh-CN"/>
        </w:rPr>
      </w:pPr>
      <w:proofErr w:type="spellStart"/>
      <w:r w:rsidRPr="00F34EDE">
        <w:rPr>
          <w:rFonts w:ascii="Book Antiqua" w:hAnsi="Book Antiqua"/>
          <w:sz w:val="24"/>
          <w:szCs w:val="24"/>
          <w:lang w:val="en-US"/>
        </w:rPr>
        <w:t>Koutsounas</w:t>
      </w:r>
      <w:proofErr w:type="spellEnd"/>
      <w:r w:rsidRPr="00F34EDE">
        <w:rPr>
          <w:rFonts w:ascii="Book Antiqua" w:hAnsi="Book Antiqua"/>
          <w:sz w:val="24"/>
          <w:szCs w:val="24"/>
          <w:lang w:val="en-US"/>
        </w:rPr>
        <w:t xml:space="preserve"> I, </w:t>
      </w:r>
      <w:proofErr w:type="spellStart"/>
      <w:r w:rsidRPr="00F34EDE">
        <w:rPr>
          <w:rFonts w:ascii="Book Antiqua" w:hAnsi="Book Antiqua"/>
          <w:sz w:val="24"/>
          <w:szCs w:val="24"/>
          <w:lang w:val="en-US"/>
        </w:rPr>
        <w:t>Kaltsa</w:t>
      </w:r>
      <w:proofErr w:type="spellEnd"/>
      <w:r w:rsidRPr="00F34EDE">
        <w:rPr>
          <w:rFonts w:ascii="Book Antiqua" w:hAnsi="Book Antiqua"/>
          <w:sz w:val="24"/>
          <w:szCs w:val="24"/>
          <w:lang w:val="en-US"/>
        </w:rPr>
        <w:t xml:space="preserve"> G, </w:t>
      </w:r>
      <w:proofErr w:type="spellStart"/>
      <w:r w:rsidRPr="00F34EDE">
        <w:rPr>
          <w:rFonts w:ascii="Book Antiqua" w:hAnsi="Book Antiqua"/>
          <w:sz w:val="24"/>
          <w:szCs w:val="24"/>
          <w:lang w:val="en-US"/>
        </w:rPr>
        <w:t>Siakavellas</w:t>
      </w:r>
      <w:proofErr w:type="spellEnd"/>
      <w:r w:rsidRPr="00F34EDE">
        <w:rPr>
          <w:rFonts w:ascii="Book Antiqua" w:hAnsi="Book Antiqua"/>
          <w:sz w:val="24"/>
          <w:szCs w:val="24"/>
          <w:lang w:val="en-US"/>
        </w:rPr>
        <w:t xml:space="preserve"> SI, </w:t>
      </w:r>
      <w:proofErr w:type="spellStart"/>
      <w:r w:rsidRPr="00F34EDE">
        <w:rPr>
          <w:rFonts w:ascii="Book Antiqua" w:hAnsi="Book Antiqua"/>
          <w:sz w:val="24"/>
          <w:szCs w:val="24"/>
          <w:lang w:val="en-US"/>
        </w:rPr>
        <w:t>Bamias</w:t>
      </w:r>
      <w:proofErr w:type="spellEnd"/>
      <w:r w:rsidRPr="00F34EDE">
        <w:rPr>
          <w:rFonts w:ascii="Book Antiqua" w:hAnsi="Book Antiqua"/>
          <w:sz w:val="24"/>
          <w:szCs w:val="24"/>
          <w:lang w:val="en-US"/>
        </w:rPr>
        <w:t xml:space="preserve"> G</w:t>
      </w:r>
      <w:r w:rsidRPr="00F34EDE">
        <w:rPr>
          <w:rFonts w:ascii="Book Antiqua" w:hAnsi="Book Antiqua" w:hint="eastAsia"/>
          <w:sz w:val="24"/>
          <w:szCs w:val="24"/>
          <w:lang w:val="en-US" w:eastAsia="zh-CN"/>
        </w:rPr>
        <w:t xml:space="preserve">. </w:t>
      </w:r>
      <w:r w:rsidRPr="00F34EDE">
        <w:rPr>
          <w:rFonts w:ascii="Book Antiqua" w:hAnsi="Book Antiqua"/>
          <w:sz w:val="24"/>
          <w:szCs w:val="24"/>
          <w:lang w:val="en-US"/>
        </w:rPr>
        <w:t>Markers of bacterial translocation in end-stage liver disease</w:t>
      </w:r>
      <w:r w:rsidR="005B680F" w:rsidRPr="00F34EDE">
        <w:rPr>
          <w:rFonts w:ascii="Book Antiqua" w:hAnsi="Book Antiqua" w:hint="eastAsia"/>
          <w:sz w:val="24"/>
          <w:szCs w:val="24"/>
          <w:lang w:val="en-US" w:eastAsia="zh-CN"/>
        </w:rPr>
        <w:t xml:space="preserve">. </w:t>
      </w:r>
      <w:r w:rsidR="005B680F" w:rsidRPr="00F34EDE">
        <w:rPr>
          <w:rFonts w:ascii="Book Antiqua" w:hAnsi="Book Antiqua"/>
          <w:i/>
          <w:iCs/>
          <w:sz w:val="24"/>
          <w:szCs w:val="24"/>
        </w:rPr>
        <w:t>World J Hepatol</w:t>
      </w:r>
      <w:r w:rsidR="005B680F" w:rsidRPr="00F34EDE">
        <w:rPr>
          <w:rFonts w:ascii="Book Antiqua" w:hAnsi="Book Antiqua" w:hint="eastAsia"/>
          <w:i/>
          <w:iCs/>
          <w:sz w:val="24"/>
          <w:szCs w:val="24"/>
          <w:lang w:eastAsia="zh-CN"/>
        </w:rPr>
        <w:t xml:space="preserve"> </w:t>
      </w:r>
      <w:r w:rsidR="005B680F" w:rsidRPr="00F34EDE">
        <w:rPr>
          <w:rFonts w:ascii="Book Antiqua" w:hAnsi="Book Antiqua" w:hint="eastAsia"/>
          <w:iCs/>
          <w:sz w:val="24"/>
          <w:szCs w:val="24"/>
          <w:lang w:eastAsia="zh-CN"/>
        </w:rPr>
        <w:t>2015; In press</w:t>
      </w:r>
    </w:p>
    <w:p w:rsidR="00960824" w:rsidRPr="00F34EDE" w:rsidRDefault="00960824" w:rsidP="00960824">
      <w:pPr>
        <w:spacing w:after="0" w:line="360" w:lineRule="auto"/>
        <w:jc w:val="both"/>
        <w:rPr>
          <w:rFonts w:ascii="Book Antiqua" w:hAnsi="Book Antiqua"/>
          <w:b/>
          <w:sz w:val="24"/>
          <w:szCs w:val="24"/>
          <w:lang w:val="en-US" w:eastAsia="zh-CN"/>
        </w:rPr>
      </w:pPr>
    </w:p>
    <w:p w:rsidR="00960824" w:rsidRPr="00F34EDE" w:rsidRDefault="00960824" w:rsidP="00960824">
      <w:pPr>
        <w:spacing w:after="0" w:line="360" w:lineRule="auto"/>
        <w:jc w:val="both"/>
        <w:rPr>
          <w:rFonts w:ascii="Book Antiqua" w:hAnsi="Book Antiqua"/>
          <w:b/>
          <w:sz w:val="24"/>
          <w:szCs w:val="24"/>
          <w:lang w:val="en-US"/>
        </w:rPr>
      </w:pPr>
    </w:p>
    <w:p w:rsidR="00960824" w:rsidRPr="00F34EDE" w:rsidRDefault="00960824" w:rsidP="00A76834">
      <w:pPr>
        <w:spacing w:after="0" w:line="360" w:lineRule="auto"/>
        <w:jc w:val="both"/>
        <w:rPr>
          <w:rFonts w:ascii="Book Antiqua" w:hAnsi="Book Antiqua"/>
          <w:sz w:val="24"/>
          <w:szCs w:val="24"/>
          <w:lang w:val="en-US" w:eastAsia="zh-CN"/>
        </w:rPr>
      </w:pPr>
    </w:p>
    <w:p w:rsidR="0004499A" w:rsidRPr="00F34EDE" w:rsidRDefault="0004499A" w:rsidP="00A76834">
      <w:pPr>
        <w:spacing w:after="0" w:line="360" w:lineRule="auto"/>
        <w:jc w:val="both"/>
        <w:rPr>
          <w:rFonts w:ascii="Book Antiqua" w:hAnsi="Book Antiqua"/>
          <w:b/>
          <w:sz w:val="24"/>
          <w:szCs w:val="24"/>
          <w:lang w:val="en-GB"/>
        </w:rPr>
      </w:pPr>
      <w:r w:rsidRPr="00F34EDE">
        <w:rPr>
          <w:rFonts w:ascii="Book Antiqua" w:hAnsi="Book Antiqua"/>
          <w:b/>
          <w:sz w:val="24"/>
          <w:szCs w:val="24"/>
          <w:lang w:val="en-GB"/>
        </w:rPr>
        <w:br w:type="page"/>
      </w:r>
      <w:r w:rsidRPr="00F34EDE">
        <w:rPr>
          <w:rFonts w:ascii="Book Antiqua" w:hAnsi="Book Antiqua"/>
          <w:b/>
          <w:sz w:val="24"/>
          <w:szCs w:val="24"/>
          <w:lang w:val="en-GB"/>
        </w:rPr>
        <w:lastRenderedPageBreak/>
        <w:t>INTRODUCTION</w:t>
      </w:r>
    </w:p>
    <w:p w:rsidR="0004499A" w:rsidRPr="00F34EDE" w:rsidRDefault="0004499A" w:rsidP="002D6CB7">
      <w:pPr>
        <w:spacing w:after="0" w:line="360" w:lineRule="auto"/>
        <w:jc w:val="both"/>
        <w:rPr>
          <w:rFonts w:ascii="Book Antiqua" w:hAnsi="Book Antiqua"/>
          <w:sz w:val="24"/>
          <w:szCs w:val="24"/>
          <w:vertAlign w:val="superscript"/>
          <w:lang w:val="en-GB"/>
        </w:rPr>
      </w:pPr>
      <w:r w:rsidRPr="00F34EDE">
        <w:rPr>
          <w:rFonts w:ascii="Book Antiqua" w:hAnsi="Book Antiqua"/>
          <w:sz w:val="24"/>
          <w:szCs w:val="24"/>
          <w:lang w:val="en-GB"/>
        </w:rPr>
        <w:t>Bacterial infections are frequent complications of cirrhosis and have been associated with signifi</w:t>
      </w:r>
      <w:r w:rsidR="00974DF1">
        <w:rPr>
          <w:rFonts w:ascii="Book Antiqua" w:hAnsi="Book Antiqua"/>
          <w:sz w:val="24"/>
          <w:szCs w:val="24"/>
          <w:lang w:val="en-GB"/>
        </w:rPr>
        <w:t xml:space="preserve">cantly increased mortality </w:t>
      </w:r>
      <w:proofErr w:type="gramStart"/>
      <w:r w:rsidR="00974DF1">
        <w:rPr>
          <w:rFonts w:ascii="Book Antiqua" w:hAnsi="Book Antiqua"/>
          <w:sz w:val="24"/>
          <w:szCs w:val="24"/>
          <w:lang w:val="en-GB"/>
        </w:rPr>
        <w:t>rate</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1]</w:t>
      </w:r>
      <w:r w:rsidRPr="00F34EDE">
        <w:rPr>
          <w:rFonts w:ascii="Book Antiqua" w:hAnsi="Book Antiqua"/>
          <w:sz w:val="24"/>
          <w:szCs w:val="24"/>
          <w:lang w:val="en-GB"/>
        </w:rPr>
        <w:t xml:space="preserve">. Spontaneous bacterial peritonitis (SBP), urinary tract infections, pneumonia and sepsis are the most common infections, with gram-negative and gram-positive bacteria being equally detected as the causative organisms. In particular, cirrhotic patients with gastrointestinal bleeding have higher risk for developing bacterial infections during hospitalization and, thus, antibiotic prophylaxis is recommended in this </w:t>
      </w:r>
      <w:proofErr w:type="gramStart"/>
      <w:r w:rsidRPr="00F34EDE">
        <w:rPr>
          <w:rFonts w:ascii="Book Antiqua" w:hAnsi="Book Antiqua"/>
          <w:sz w:val="24"/>
          <w:szCs w:val="24"/>
          <w:lang w:val="en-GB"/>
        </w:rPr>
        <w:t>scenario</w:t>
      </w:r>
      <w:r w:rsidR="00EB1D38" w:rsidRPr="00F34EDE">
        <w:rPr>
          <w:rFonts w:ascii="Book Antiqua" w:hAnsi="Book Antiqua"/>
          <w:noProof/>
          <w:sz w:val="24"/>
          <w:szCs w:val="24"/>
          <w:vertAlign w:val="superscript"/>
          <w:lang w:val="en-GB"/>
        </w:rPr>
        <w:t>[</w:t>
      </w:r>
      <w:proofErr w:type="gramEnd"/>
      <w:r w:rsidR="00EB1D38" w:rsidRPr="00F34EDE">
        <w:rPr>
          <w:rFonts w:ascii="Book Antiqua" w:hAnsi="Book Antiqua"/>
          <w:noProof/>
          <w:sz w:val="24"/>
          <w:szCs w:val="24"/>
          <w:vertAlign w:val="superscript"/>
          <w:lang w:val="en-GB"/>
        </w:rPr>
        <w:t>2,</w:t>
      </w:r>
      <w:r w:rsidRPr="00F34EDE">
        <w:rPr>
          <w:rFonts w:ascii="Book Antiqua" w:hAnsi="Book Antiqua"/>
          <w:noProof/>
          <w:sz w:val="24"/>
          <w:szCs w:val="24"/>
          <w:vertAlign w:val="superscript"/>
          <w:lang w:val="en-GB"/>
        </w:rPr>
        <w:t>3]</w:t>
      </w:r>
      <w:r w:rsidRPr="00F34EDE">
        <w:rPr>
          <w:rFonts w:ascii="Book Antiqua" w:hAnsi="Book Antiqua"/>
          <w:sz w:val="24"/>
          <w:szCs w:val="24"/>
          <w:lang w:val="en-GB"/>
        </w:rPr>
        <w:t>.</w:t>
      </w:r>
      <w:r w:rsidRPr="00F34EDE">
        <w:rPr>
          <w:rFonts w:ascii="Book Antiqua" w:hAnsi="Book Antiqua"/>
          <w:sz w:val="24"/>
          <w:szCs w:val="24"/>
          <w:vertAlign w:val="superscript"/>
          <w:lang w:val="en-GB"/>
        </w:rPr>
        <w:t xml:space="preserve"> </w:t>
      </w:r>
    </w:p>
    <w:p w:rsidR="0004499A" w:rsidRPr="00F34EDE" w:rsidRDefault="0004499A" w:rsidP="00020B0C">
      <w:pPr>
        <w:spacing w:after="0" w:line="360" w:lineRule="auto"/>
        <w:ind w:firstLineChars="100" w:firstLine="240"/>
        <w:jc w:val="both"/>
        <w:rPr>
          <w:rFonts w:ascii="Book Antiqua" w:hAnsi="Book Antiqua"/>
          <w:sz w:val="24"/>
          <w:szCs w:val="24"/>
          <w:lang w:val="en-GB"/>
        </w:rPr>
      </w:pPr>
      <w:r w:rsidRPr="00F34EDE">
        <w:rPr>
          <w:rFonts w:ascii="Book Antiqua" w:hAnsi="Book Antiqua"/>
          <w:sz w:val="24"/>
          <w:szCs w:val="24"/>
          <w:lang w:val="en-GB"/>
        </w:rPr>
        <w:t>Bacterial translocation (BT) refers to the entry of viable bacteria or their products into the regional lymph nodes, the systemic circulation, and po</w:t>
      </w:r>
      <w:r w:rsidR="00DF5888" w:rsidRPr="00F34EDE">
        <w:rPr>
          <w:rFonts w:ascii="Book Antiqua" w:hAnsi="Book Antiqua"/>
          <w:sz w:val="24"/>
          <w:szCs w:val="24"/>
          <w:lang w:val="en-GB"/>
        </w:rPr>
        <w:t xml:space="preserve">ssibly </w:t>
      </w:r>
      <w:proofErr w:type="spellStart"/>
      <w:r w:rsidR="00DF5888" w:rsidRPr="00F34EDE">
        <w:rPr>
          <w:rFonts w:ascii="Book Antiqua" w:hAnsi="Book Antiqua"/>
          <w:sz w:val="24"/>
          <w:szCs w:val="24"/>
          <w:lang w:val="en-GB"/>
        </w:rPr>
        <w:t>extraintestinal</w:t>
      </w:r>
      <w:proofErr w:type="spellEnd"/>
      <w:r w:rsidR="00DF5888" w:rsidRPr="00F34EDE">
        <w:rPr>
          <w:rFonts w:ascii="Book Antiqua" w:hAnsi="Book Antiqua"/>
          <w:sz w:val="24"/>
          <w:szCs w:val="24"/>
          <w:lang w:val="en-GB"/>
        </w:rPr>
        <w:t xml:space="preserve"> organs. </w:t>
      </w:r>
      <w:r w:rsidRPr="00F34EDE">
        <w:rPr>
          <w:rFonts w:ascii="Book Antiqua" w:hAnsi="Book Antiqua"/>
          <w:sz w:val="24"/>
          <w:szCs w:val="24"/>
          <w:lang w:val="en-GB"/>
        </w:rPr>
        <w:t xml:space="preserve">The origin of such microorganisms is the enteric flora and translocation occurs </w:t>
      </w:r>
      <w:r w:rsidRPr="00F34EDE">
        <w:rPr>
          <w:rFonts w:ascii="Book Antiqua" w:hAnsi="Book Antiqua"/>
          <w:i/>
          <w:sz w:val="24"/>
          <w:szCs w:val="24"/>
          <w:lang w:val="en-GB"/>
        </w:rPr>
        <w:t>via</w:t>
      </w:r>
      <w:r w:rsidRPr="00F34EDE">
        <w:rPr>
          <w:rFonts w:ascii="Book Antiqua" w:hAnsi="Book Antiqua"/>
          <w:sz w:val="24"/>
          <w:szCs w:val="24"/>
          <w:lang w:val="en-GB"/>
        </w:rPr>
        <w:t xml:space="preserve"> a defective mucosal </w:t>
      </w:r>
      <w:proofErr w:type="gramStart"/>
      <w:r w:rsidRPr="00F34EDE">
        <w:rPr>
          <w:rFonts w:ascii="Book Antiqua" w:hAnsi="Book Antiqua"/>
          <w:sz w:val="24"/>
          <w:szCs w:val="24"/>
          <w:lang w:val="en-GB"/>
        </w:rPr>
        <w:t>barrier</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4]</w:t>
      </w:r>
      <w:r w:rsidRPr="00F34EDE">
        <w:rPr>
          <w:rFonts w:ascii="Book Antiqua" w:hAnsi="Book Antiqua"/>
          <w:sz w:val="24"/>
          <w:szCs w:val="24"/>
          <w:lang w:val="en-GB"/>
        </w:rPr>
        <w:t xml:space="preserve">. BT is considered the key step in the pathogenesis of SBP and </w:t>
      </w:r>
      <w:proofErr w:type="spellStart"/>
      <w:r w:rsidRPr="00F34EDE">
        <w:rPr>
          <w:rFonts w:ascii="Book Antiqua" w:hAnsi="Book Antiqua"/>
          <w:sz w:val="24"/>
          <w:szCs w:val="24"/>
          <w:lang w:val="en-GB"/>
        </w:rPr>
        <w:t>bacteremia</w:t>
      </w:r>
      <w:proofErr w:type="spellEnd"/>
      <w:r w:rsidRPr="00F34EDE">
        <w:rPr>
          <w:rFonts w:ascii="Book Antiqua" w:hAnsi="Book Antiqua"/>
          <w:sz w:val="24"/>
          <w:szCs w:val="24"/>
          <w:lang w:val="en-GB"/>
        </w:rPr>
        <w:t xml:space="preserve"> in cirrhotic patients, as well as a critical factor that triggers host immune responses and secretion of inflammatory mediators, which, ultimately, mediate the hemodynamic changes that are present in portal hypertension and </w:t>
      </w:r>
      <w:proofErr w:type="gramStart"/>
      <w:r w:rsidRPr="00F34EDE">
        <w:rPr>
          <w:rFonts w:ascii="Book Antiqua" w:hAnsi="Book Antiqua"/>
          <w:sz w:val="24"/>
          <w:szCs w:val="24"/>
          <w:lang w:val="en-GB"/>
        </w:rPr>
        <w:t>cirrhosis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5]</w:t>
      </w:r>
      <w:r w:rsidRPr="00F34EDE">
        <w:rPr>
          <w:rFonts w:ascii="Book Antiqua" w:hAnsi="Book Antiqua"/>
          <w:sz w:val="24"/>
          <w:szCs w:val="24"/>
          <w:lang w:val="en-GB"/>
        </w:rPr>
        <w:t xml:space="preserve">. </w:t>
      </w:r>
      <w:r w:rsidRPr="00F34EDE">
        <w:rPr>
          <w:rFonts w:ascii="Book Antiqua" w:hAnsi="Book Antiqua"/>
          <w:color w:val="000000"/>
          <w:sz w:val="24"/>
          <w:szCs w:val="24"/>
          <w:lang w:val="en-GB"/>
        </w:rPr>
        <w:t xml:space="preserve">The main three mechanisms involved in BT include bacterial overgrowth, physical disruption of the gut mucosal barrier and an impaired host defence </w:t>
      </w:r>
      <w:r w:rsidR="009F46A0" w:rsidRPr="00F34EDE">
        <w:rPr>
          <w:rFonts w:ascii="Book Antiqua" w:hAnsi="Book Antiqua"/>
          <w:sz w:val="24"/>
          <w:szCs w:val="24"/>
          <w:lang w:val="en-GB"/>
        </w:rPr>
        <w:t>(Figure 1)</w:t>
      </w:r>
      <w:r w:rsidR="009F46A0" w:rsidRPr="00F34EDE">
        <w:rPr>
          <w:rFonts w:ascii="Book Antiqua" w:hAnsi="Book Antiqua"/>
          <w:noProof/>
          <w:color w:val="000000"/>
          <w:sz w:val="24"/>
          <w:szCs w:val="24"/>
          <w:vertAlign w:val="superscript"/>
          <w:lang w:val="en-GB"/>
        </w:rPr>
        <w:t>[6]</w:t>
      </w:r>
      <w:r w:rsidR="009F46A0" w:rsidRPr="00F34EDE">
        <w:rPr>
          <w:rFonts w:ascii="Book Antiqua" w:hAnsi="Book Antiqua"/>
          <w:sz w:val="24"/>
          <w:szCs w:val="24"/>
          <w:lang w:val="en-GB"/>
        </w:rPr>
        <w:t>.</w:t>
      </w:r>
      <w:r w:rsidRPr="00F34EDE">
        <w:rPr>
          <w:rFonts w:ascii="Book Antiqua" w:hAnsi="Book Antiqua"/>
          <w:sz w:val="24"/>
          <w:szCs w:val="24"/>
          <w:lang w:val="en-GB"/>
        </w:rPr>
        <w:t xml:space="preserve"> In the present article, we will briefly review the pathogenesis of BT and </w:t>
      </w:r>
      <w:proofErr w:type="spellStart"/>
      <w:r w:rsidRPr="00F34EDE">
        <w:rPr>
          <w:rFonts w:ascii="Book Antiqua" w:hAnsi="Book Antiqua"/>
          <w:sz w:val="24"/>
          <w:szCs w:val="24"/>
          <w:lang w:val="en-GB"/>
        </w:rPr>
        <w:t>analyze</w:t>
      </w:r>
      <w:proofErr w:type="spellEnd"/>
      <w:r w:rsidRPr="00F34EDE">
        <w:rPr>
          <w:rFonts w:ascii="Book Antiqua" w:hAnsi="Book Antiqua"/>
          <w:sz w:val="24"/>
          <w:szCs w:val="24"/>
          <w:lang w:val="en-GB"/>
        </w:rPr>
        <w:t xml:space="preserve"> the literature regarding surrogate markers for this condition.</w:t>
      </w:r>
    </w:p>
    <w:p w:rsidR="0004499A" w:rsidRPr="00F34EDE" w:rsidRDefault="0004499A" w:rsidP="00A76834">
      <w:pPr>
        <w:spacing w:after="0" w:line="360" w:lineRule="auto"/>
        <w:jc w:val="both"/>
        <w:rPr>
          <w:rFonts w:ascii="Book Antiqua" w:hAnsi="Book Antiqua"/>
          <w:b/>
          <w:sz w:val="24"/>
          <w:szCs w:val="24"/>
          <w:lang w:val="en-GB"/>
        </w:rPr>
      </w:pPr>
    </w:p>
    <w:p w:rsidR="0004499A" w:rsidRPr="00F34EDE" w:rsidRDefault="0004499A" w:rsidP="00A76834">
      <w:pPr>
        <w:spacing w:after="0" w:line="360" w:lineRule="auto"/>
        <w:jc w:val="both"/>
        <w:rPr>
          <w:rFonts w:ascii="Book Antiqua" w:hAnsi="Book Antiqua"/>
          <w:b/>
          <w:i/>
          <w:sz w:val="24"/>
          <w:szCs w:val="24"/>
          <w:lang w:val="en-GB"/>
        </w:rPr>
      </w:pPr>
      <w:r w:rsidRPr="00F34EDE">
        <w:rPr>
          <w:rFonts w:ascii="Book Antiqua" w:hAnsi="Book Antiqua"/>
          <w:b/>
          <w:i/>
          <w:sz w:val="24"/>
          <w:szCs w:val="24"/>
          <w:lang w:val="en-GB"/>
        </w:rPr>
        <w:t>Pathogenesis of BT</w:t>
      </w:r>
    </w:p>
    <w:p w:rsidR="0004499A" w:rsidRPr="00F34EDE" w:rsidRDefault="0004499A" w:rsidP="009F46A0">
      <w:pPr>
        <w:spacing w:after="0" w:line="360" w:lineRule="auto"/>
        <w:jc w:val="both"/>
        <w:rPr>
          <w:rFonts w:ascii="Book Antiqua" w:hAnsi="Book Antiqua"/>
          <w:sz w:val="24"/>
          <w:szCs w:val="24"/>
          <w:lang w:val="en-GB"/>
        </w:rPr>
      </w:pPr>
      <w:r w:rsidRPr="00F34EDE">
        <w:rPr>
          <w:rStyle w:val="highlight"/>
          <w:rFonts w:ascii="Book Antiqua" w:hAnsi="Book Antiqua"/>
          <w:sz w:val="24"/>
          <w:szCs w:val="24"/>
          <w:lang w:val="en-GB"/>
        </w:rPr>
        <w:t>Small intestinal</w:t>
      </w:r>
      <w:r w:rsidRPr="00F34EDE">
        <w:rPr>
          <w:rFonts w:ascii="Book Antiqua" w:hAnsi="Book Antiqua"/>
          <w:sz w:val="24"/>
          <w:szCs w:val="24"/>
          <w:lang w:val="en-GB"/>
        </w:rPr>
        <w:t xml:space="preserve"> </w:t>
      </w:r>
      <w:r w:rsidRPr="00F34EDE">
        <w:rPr>
          <w:rStyle w:val="highlight"/>
          <w:rFonts w:ascii="Book Antiqua" w:hAnsi="Book Antiqua"/>
          <w:sz w:val="24"/>
          <w:szCs w:val="24"/>
          <w:lang w:val="en-GB"/>
        </w:rPr>
        <w:t>bacterial</w:t>
      </w:r>
      <w:r w:rsidRPr="00F34EDE">
        <w:rPr>
          <w:rFonts w:ascii="Book Antiqua" w:hAnsi="Book Antiqua"/>
          <w:sz w:val="24"/>
          <w:szCs w:val="24"/>
          <w:lang w:val="en-GB"/>
        </w:rPr>
        <w:t xml:space="preserve"> </w:t>
      </w:r>
      <w:r w:rsidRPr="00F34EDE">
        <w:rPr>
          <w:rStyle w:val="highlight"/>
          <w:rFonts w:ascii="Book Antiqua" w:hAnsi="Book Antiqua"/>
          <w:sz w:val="24"/>
          <w:szCs w:val="24"/>
          <w:lang w:val="en-GB"/>
        </w:rPr>
        <w:t>overgrowth</w:t>
      </w:r>
      <w:r w:rsidRPr="00F34EDE">
        <w:rPr>
          <w:rFonts w:ascii="Book Antiqua" w:hAnsi="Book Antiqua"/>
          <w:sz w:val="24"/>
          <w:szCs w:val="24"/>
          <w:lang w:val="en-GB"/>
        </w:rPr>
        <w:t xml:space="preserve"> (SIBO) is multifactorial and may be the result of defective gastric acid secretion and compromised </w:t>
      </w:r>
      <w:r w:rsidRPr="00F34EDE">
        <w:rPr>
          <w:rStyle w:val="highlight"/>
          <w:rFonts w:ascii="Book Antiqua" w:hAnsi="Book Antiqua"/>
          <w:sz w:val="24"/>
          <w:szCs w:val="24"/>
          <w:lang w:val="en-GB"/>
        </w:rPr>
        <w:t>small intestinal</w:t>
      </w:r>
      <w:r w:rsidRPr="00F34EDE">
        <w:rPr>
          <w:rFonts w:ascii="Book Antiqua" w:hAnsi="Book Antiqua"/>
          <w:sz w:val="24"/>
          <w:szCs w:val="24"/>
          <w:lang w:val="en-GB"/>
        </w:rPr>
        <w:t xml:space="preserve"> motility, as well as dysregulated mucosal and systemic immunity. The currently accepted criterion for the diagnosis of SIBO is the presence of &gt;</w:t>
      </w:r>
      <w:r w:rsidR="009F46A0" w:rsidRPr="00F34EDE">
        <w:rPr>
          <w:rFonts w:ascii="Book Antiqua" w:hAnsi="Book Antiqua" w:hint="eastAsia"/>
          <w:sz w:val="24"/>
          <w:szCs w:val="24"/>
          <w:lang w:val="en-GB" w:eastAsia="zh-CN"/>
        </w:rPr>
        <w:t xml:space="preserve"> </w:t>
      </w:r>
      <w:r w:rsidRPr="00F34EDE">
        <w:rPr>
          <w:rFonts w:ascii="Book Antiqua" w:hAnsi="Book Antiqua"/>
          <w:sz w:val="24"/>
          <w:szCs w:val="24"/>
          <w:lang w:val="en-GB"/>
        </w:rPr>
        <w:t>10</w:t>
      </w:r>
      <w:r w:rsidRPr="00F34EDE">
        <w:rPr>
          <w:rFonts w:ascii="Book Antiqua" w:hAnsi="Book Antiqua"/>
          <w:sz w:val="24"/>
          <w:szCs w:val="24"/>
          <w:vertAlign w:val="superscript"/>
          <w:lang w:val="en-GB"/>
        </w:rPr>
        <w:t>5</w:t>
      </w:r>
      <w:r w:rsidRPr="00F34EDE">
        <w:rPr>
          <w:rFonts w:ascii="Book Antiqua" w:hAnsi="Book Antiqua"/>
          <w:sz w:val="24"/>
          <w:szCs w:val="24"/>
          <w:lang w:val="en-GB"/>
        </w:rPr>
        <w:t xml:space="preserve"> colony-forming units/mL of coliform bacteria in aspirates from the proximal jejunum. Alternatively, breath tests have been used as sensitive and simpler tools for diagnosis of </w:t>
      </w:r>
      <w:r w:rsidRPr="00F34EDE">
        <w:rPr>
          <w:rStyle w:val="highlight"/>
          <w:rFonts w:ascii="Book Antiqua" w:hAnsi="Book Antiqua"/>
          <w:sz w:val="24"/>
          <w:szCs w:val="24"/>
          <w:lang w:val="en-GB"/>
        </w:rPr>
        <w:t>bacterial</w:t>
      </w:r>
      <w:r w:rsidRPr="00F34EDE">
        <w:rPr>
          <w:rFonts w:ascii="Book Antiqua" w:hAnsi="Book Antiqua"/>
          <w:sz w:val="24"/>
          <w:szCs w:val="24"/>
          <w:lang w:val="en-GB"/>
        </w:rPr>
        <w:t xml:space="preserve"> </w:t>
      </w:r>
      <w:r w:rsidRPr="00F34EDE">
        <w:rPr>
          <w:rStyle w:val="highlight"/>
          <w:rFonts w:ascii="Book Antiqua" w:hAnsi="Book Antiqua"/>
          <w:sz w:val="24"/>
          <w:szCs w:val="24"/>
          <w:lang w:val="en-GB"/>
        </w:rPr>
        <w:t xml:space="preserve">overgrowth, by measuring an increase in breath hydrogen or methane concentration, produced from intestinal bacterial fermentation after glucose or lactulose </w:t>
      </w:r>
      <w:proofErr w:type="gramStart"/>
      <w:r w:rsidRPr="00F34EDE">
        <w:rPr>
          <w:rStyle w:val="highlight"/>
          <w:rFonts w:ascii="Book Antiqua" w:hAnsi="Book Antiqua"/>
          <w:sz w:val="24"/>
          <w:szCs w:val="24"/>
          <w:lang w:val="en-GB"/>
        </w:rPr>
        <w:t>ingestion</w:t>
      </w:r>
      <w:r w:rsidRPr="00F34EDE">
        <w:rPr>
          <w:rStyle w:val="highlight"/>
          <w:rFonts w:ascii="Book Antiqua" w:hAnsi="Book Antiqua"/>
          <w:noProof/>
          <w:sz w:val="24"/>
          <w:szCs w:val="24"/>
          <w:vertAlign w:val="superscript"/>
          <w:lang w:val="en-GB"/>
        </w:rPr>
        <w:t>[</w:t>
      </w:r>
      <w:proofErr w:type="gramEnd"/>
      <w:r w:rsidRPr="00F34EDE">
        <w:rPr>
          <w:rStyle w:val="highlight"/>
          <w:rFonts w:ascii="Book Antiqua" w:hAnsi="Book Antiqua"/>
          <w:noProof/>
          <w:sz w:val="24"/>
          <w:szCs w:val="24"/>
          <w:vertAlign w:val="superscript"/>
          <w:lang w:val="en-GB"/>
        </w:rPr>
        <w:t>7]</w:t>
      </w:r>
      <w:r w:rsidRPr="00F34EDE">
        <w:rPr>
          <w:rFonts w:ascii="Book Antiqua" w:hAnsi="Book Antiqua"/>
          <w:sz w:val="24"/>
          <w:szCs w:val="24"/>
          <w:lang w:val="en-GB"/>
        </w:rPr>
        <w:t>. Experimental data ha</w:t>
      </w:r>
      <w:r w:rsidR="00382FD8" w:rsidRPr="00F34EDE">
        <w:rPr>
          <w:rFonts w:ascii="Book Antiqua" w:hAnsi="Book Antiqua" w:hint="eastAsia"/>
          <w:sz w:val="24"/>
          <w:szCs w:val="24"/>
          <w:lang w:val="en-GB" w:eastAsia="zh-CN"/>
        </w:rPr>
        <w:t xml:space="preserve">s </w:t>
      </w:r>
      <w:r w:rsidRPr="00F34EDE">
        <w:rPr>
          <w:rFonts w:ascii="Book Antiqua" w:hAnsi="Book Antiqua"/>
          <w:sz w:val="24"/>
          <w:szCs w:val="24"/>
          <w:lang w:val="en-GB"/>
        </w:rPr>
        <w:lastRenderedPageBreak/>
        <w:t xml:space="preserve">shown that cirrhotic rats with SIBO had a significantly higher rate of BT and slower intestinal transit than those without </w:t>
      </w:r>
      <w:proofErr w:type="gramStart"/>
      <w:r w:rsidRPr="00F34EDE">
        <w:rPr>
          <w:rFonts w:ascii="Book Antiqua" w:hAnsi="Book Antiqua"/>
          <w:sz w:val="24"/>
          <w:szCs w:val="24"/>
          <w:lang w:val="en-GB"/>
        </w:rPr>
        <w:t>SIBO</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8]</w:t>
      </w:r>
      <w:r w:rsidRPr="00F34EDE">
        <w:rPr>
          <w:rFonts w:ascii="Book Antiqua" w:hAnsi="Book Antiqua"/>
          <w:sz w:val="24"/>
          <w:szCs w:val="24"/>
          <w:lang w:val="en-GB"/>
        </w:rPr>
        <w:t>.</w:t>
      </w:r>
      <w:r w:rsidRPr="00F34EDE">
        <w:rPr>
          <w:rFonts w:ascii="Book Antiqua" w:hAnsi="Book Antiqua"/>
          <w:sz w:val="24"/>
          <w:szCs w:val="24"/>
          <w:vertAlign w:val="superscript"/>
          <w:lang w:val="en-GB"/>
        </w:rPr>
        <w:t xml:space="preserve"> </w:t>
      </w:r>
      <w:r w:rsidRPr="00F34EDE">
        <w:rPr>
          <w:rFonts w:ascii="Book Antiqua" w:hAnsi="Book Antiqua"/>
          <w:sz w:val="24"/>
          <w:szCs w:val="24"/>
          <w:lang w:val="en-GB"/>
        </w:rPr>
        <w:t>In clinical</w:t>
      </w:r>
      <w:r w:rsidRPr="00F34EDE">
        <w:rPr>
          <w:rFonts w:ascii="Book Antiqua" w:hAnsi="Book Antiqua"/>
          <w:sz w:val="24"/>
          <w:szCs w:val="24"/>
          <w:vertAlign w:val="superscript"/>
          <w:lang w:val="en-GB"/>
        </w:rPr>
        <w:t xml:space="preserve"> </w:t>
      </w:r>
      <w:r w:rsidRPr="00F34EDE">
        <w:rPr>
          <w:rFonts w:ascii="Book Antiqua" w:hAnsi="Book Antiqua"/>
          <w:sz w:val="24"/>
          <w:szCs w:val="24"/>
          <w:lang w:val="en-GB"/>
        </w:rPr>
        <w:t xml:space="preserve">studies, the prevalence of SIBO in cirrhotic patients was found to be significantly higher than that in non-cirrhotic controls, and that it is related to the severity of liver </w:t>
      </w:r>
      <w:proofErr w:type="gramStart"/>
      <w:r w:rsidRPr="00F34EDE">
        <w:rPr>
          <w:rFonts w:ascii="Book Antiqua" w:hAnsi="Book Antiqua"/>
          <w:sz w:val="24"/>
          <w:szCs w:val="24"/>
          <w:lang w:val="en-GB"/>
        </w:rPr>
        <w:t>disease</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9]</w:t>
      </w:r>
      <w:r w:rsidRPr="00F34EDE">
        <w:rPr>
          <w:rFonts w:ascii="Book Antiqua" w:hAnsi="Book Antiqua"/>
          <w:sz w:val="24"/>
          <w:szCs w:val="24"/>
          <w:lang w:val="en-GB"/>
        </w:rPr>
        <w:t xml:space="preserve">. Furthermore, the incidence of SIBO was higher in patients with a previous history of SBP than in SBP-naïve </w:t>
      </w:r>
      <w:proofErr w:type="gramStart"/>
      <w:r w:rsidRPr="00F34EDE">
        <w:rPr>
          <w:rFonts w:ascii="Book Antiqua" w:hAnsi="Book Antiqua"/>
          <w:sz w:val="24"/>
          <w:szCs w:val="24"/>
          <w:lang w:val="en-GB"/>
        </w:rPr>
        <w:t>patients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10]</w:t>
      </w:r>
      <w:r w:rsidRPr="00F34EDE">
        <w:rPr>
          <w:rFonts w:ascii="Book Antiqua" w:hAnsi="Book Antiqua"/>
          <w:sz w:val="24"/>
          <w:szCs w:val="24"/>
          <w:lang w:val="en-GB"/>
        </w:rPr>
        <w:t>.</w:t>
      </w:r>
    </w:p>
    <w:p w:rsidR="0004499A" w:rsidRPr="00F34EDE" w:rsidRDefault="0004499A" w:rsidP="00B02066">
      <w:pPr>
        <w:autoSpaceDE w:val="0"/>
        <w:autoSpaceDN w:val="0"/>
        <w:adjustRightInd w:val="0"/>
        <w:spacing w:after="0" w:line="360" w:lineRule="auto"/>
        <w:ind w:firstLineChars="100" w:firstLine="240"/>
        <w:jc w:val="both"/>
        <w:rPr>
          <w:rFonts w:ascii="Book Antiqua" w:hAnsi="Book Antiqua"/>
          <w:sz w:val="24"/>
          <w:szCs w:val="24"/>
          <w:lang w:val="en-GB"/>
        </w:rPr>
      </w:pPr>
      <w:r w:rsidRPr="00F34EDE">
        <w:rPr>
          <w:rFonts w:ascii="Book Antiqua" w:hAnsi="Book Antiqua"/>
          <w:sz w:val="24"/>
          <w:szCs w:val="24"/>
          <w:lang w:val="en-GB"/>
        </w:rPr>
        <w:t xml:space="preserve">Structural and functional alterations of the gut mucosa that lead to increased intestinal permeability to bacteria and their products have been described in </w:t>
      </w:r>
      <w:proofErr w:type="gramStart"/>
      <w:r w:rsidRPr="00F34EDE">
        <w:rPr>
          <w:rFonts w:ascii="Book Antiqua" w:hAnsi="Book Antiqua"/>
          <w:sz w:val="24"/>
          <w:szCs w:val="24"/>
          <w:lang w:val="en-GB"/>
        </w:rPr>
        <w:t>cirrhosis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11]</w:t>
      </w:r>
      <w:r w:rsidRPr="00F34EDE">
        <w:rPr>
          <w:rFonts w:ascii="Book Antiqua" w:hAnsi="Book Antiqua"/>
          <w:sz w:val="24"/>
          <w:szCs w:val="24"/>
          <w:lang w:val="en-GB"/>
        </w:rPr>
        <w:t>.</w:t>
      </w:r>
      <w:r w:rsidRPr="00F34EDE">
        <w:rPr>
          <w:rFonts w:ascii="Book Antiqua" w:hAnsi="Book Antiqua"/>
          <w:sz w:val="24"/>
          <w:szCs w:val="24"/>
          <w:vertAlign w:val="superscript"/>
          <w:lang w:val="en-GB"/>
        </w:rPr>
        <w:t xml:space="preserve"> </w:t>
      </w:r>
      <w:r w:rsidRPr="00F34EDE">
        <w:rPr>
          <w:rFonts w:ascii="Book Antiqua" w:hAnsi="Book Antiqua"/>
          <w:sz w:val="24"/>
          <w:szCs w:val="24"/>
          <w:lang w:val="en-GB"/>
        </w:rPr>
        <w:t xml:space="preserve">Bile secretions may also play a role in the prevention of BT by inhibiting bacterial overgrowth, exerting a trophic effect on intestinal mucosa and neutralizing </w:t>
      </w:r>
      <w:proofErr w:type="gramStart"/>
      <w:r w:rsidRPr="00F34EDE">
        <w:rPr>
          <w:rFonts w:ascii="Book Antiqua" w:hAnsi="Book Antiqua"/>
          <w:sz w:val="24"/>
          <w:szCs w:val="24"/>
          <w:lang w:val="en-GB"/>
        </w:rPr>
        <w:t>endotoxin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12]</w:t>
      </w:r>
      <w:r w:rsidRPr="00F34EDE">
        <w:rPr>
          <w:rFonts w:ascii="Book Antiqua" w:hAnsi="Book Antiqua"/>
          <w:sz w:val="24"/>
          <w:szCs w:val="24"/>
          <w:lang w:val="en-GB"/>
        </w:rPr>
        <w:t>.</w:t>
      </w:r>
      <w:r w:rsidRPr="00F34EDE">
        <w:rPr>
          <w:rFonts w:ascii="Book Antiqua" w:hAnsi="Book Antiqua"/>
          <w:sz w:val="24"/>
          <w:szCs w:val="24"/>
          <w:vertAlign w:val="superscript"/>
          <w:lang w:val="en-GB"/>
        </w:rPr>
        <w:t xml:space="preserve"> </w:t>
      </w:r>
      <w:r w:rsidRPr="00F34EDE">
        <w:rPr>
          <w:rFonts w:ascii="Book Antiqua" w:hAnsi="Book Antiqua"/>
          <w:sz w:val="24"/>
          <w:szCs w:val="24"/>
          <w:lang w:val="en-GB"/>
        </w:rPr>
        <w:t xml:space="preserve">Increased intestinal permeability has been linked to the progression of liver disease and the complications of </w:t>
      </w:r>
      <w:proofErr w:type="gramStart"/>
      <w:r w:rsidRPr="00F34EDE">
        <w:rPr>
          <w:rFonts w:ascii="Book Antiqua" w:hAnsi="Book Antiqua"/>
          <w:sz w:val="24"/>
          <w:szCs w:val="24"/>
          <w:lang w:val="en-GB"/>
        </w:rPr>
        <w:t>cirrhosis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13]</w:t>
      </w:r>
      <w:r w:rsidRPr="00F34EDE">
        <w:rPr>
          <w:rFonts w:ascii="Book Antiqua" w:hAnsi="Book Antiqua"/>
          <w:sz w:val="24"/>
          <w:szCs w:val="24"/>
          <w:lang w:val="en-GB"/>
        </w:rPr>
        <w:t xml:space="preserve">. However, increased intestinal permeability cannot fully account for the pathophysiology of BT; moreover, it is not clear whether these structural changes are the cause or the result of </w:t>
      </w:r>
      <w:proofErr w:type="gramStart"/>
      <w:r w:rsidRPr="00F34EDE">
        <w:rPr>
          <w:rFonts w:ascii="Book Antiqua" w:hAnsi="Book Antiqua"/>
          <w:sz w:val="24"/>
          <w:szCs w:val="24"/>
          <w:lang w:val="en-GB"/>
        </w:rPr>
        <w:t>BT</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5]</w:t>
      </w:r>
      <w:r w:rsidRPr="00F34EDE">
        <w:rPr>
          <w:rFonts w:ascii="Book Antiqua" w:hAnsi="Book Antiqua"/>
          <w:sz w:val="24"/>
          <w:szCs w:val="24"/>
          <w:lang w:val="en-GB"/>
        </w:rPr>
        <w:t>.</w:t>
      </w:r>
    </w:p>
    <w:p w:rsidR="0004499A" w:rsidRPr="00F34EDE" w:rsidRDefault="0004499A" w:rsidP="00B02066">
      <w:pPr>
        <w:spacing w:after="0" w:line="360" w:lineRule="auto"/>
        <w:ind w:firstLineChars="100" w:firstLine="240"/>
        <w:jc w:val="both"/>
        <w:rPr>
          <w:rFonts w:ascii="Book Antiqua" w:hAnsi="Book Antiqua"/>
          <w:sz w:val="24"/>
          <w:szCs w:val="24"/>
          <w:lang w:val="en-GB"/>
        </w:rPr>
      </w:pPr>
      <w:r w:rsidRPr="00F34EDE">
        <w:rPr>
          <w:rFonts w:ascii="Book Antiqua" w:hAnsi="Book Antiqua"/>
          <w:sz w:val="24"/>
          <w:szCs w:val="24"/>
          <w:lang w:val="en-GB"/>
        </w:rPr>
        <w:t xml:space="preserve">The intestinal immune system is comprised of Peyer’s patches, the mesenteric lymph nodes (MLNs) and a large number of cells distributed throughout the lamina </w:t>
      </w:r>
      <w:proofErr w:type="spellStart"/>
      <w:r w:rsidRPr="00F34EDE">
        <w:rPr>
          <w:rFonts w:ascii="Book Antiqua" w:hAnsi="Book Antiqua"/>
          <w:sz w:val="24"/>
          <w:szCs w:val="24"/>
          <w:lang w:val="en-GB"/>
        </w:rPr>
        <w:t>propria</w:t>
      </w:r>
      <w:proofErr w:type="spellEnd"/>
      <w:r w:rsidRPr="00F34EDE">
        <w:rPr>
          <w:rFonts w:ascii="Book Antiqua" w:hAnsi="Book Antiqua"/>
          <w:sz w:val="24"/>
          <w:szCs w:val="24"/>
          <w:lang w:val="en-GB"/>
        </w:rPr>
        <w:t xml:space="preserve"> and epithelium of the </w:t>
      </w:r>
      <w:proofErr w:type="gramStart"/>
      <w:r w:rsidRPr="00F34EDE">
        <w:rPr>
          <w:rFonts w:ascii="Book Antiqua" w:hAnsi="Book Antiqua"/>
          <w:sz w:val="24"/>
          <w:szCs w:val="24"/>
          <w:lang w:val="en-GB"/>
        </w:rPr>
        <w:t>intestine</w:t>
      </w:r>
      <w:r w:rsidR="00B02066" w:rsidRPr="00F34EDE">
        <w:rPr>
          <w:rFonts w:ascii="Book Antiqua" w:hAnsi="Book Antiqua"/>
          <w:noProof/>
          <w:sz w:val="24"/>
          <w:szCs w:val="24"/>
          <w:vertAlign w:val="superscript"/>
          <w:lang w:val="en-GB"/>
        </w:rPr>
        <w:t>[</w:t>
      </w:r>
      <w:proofErr w:type="gramEnd"/>
      <w:r w:rsidR="00B02066" w:rsidRPr="00F34EDE">
        <w:rPr>
          <w:rFonts w:ascii="Book Antiqua" w:hAnsi="Book Antiqua"/>
          <w:noProof/>
          <w:sz w:val="24"/>
          <w:szCs w:val="24"/>
          <w:vertAlign w:val="superscript"/>
          <w:lang w:val="en-GB"/>
        </w:rPr>
        <w:t>14,</w:t>
      </w:r>
      <w:r w:rsidRPr="00F34EDE">
        <w:rPr>
          <w:rFonts w:ascii="Book Antiqua" w:hAnsi="Book Antiqua"/>
          <w:noProof/>
          <w:sz w:val="24"/>
          <w:szCs w:val="24"/>
          <w:vertAlign w:val="superscript"/>
          <w:lang w:val="en-GB"/>
        </w:rPr>
        <w:t>15]</w:t>
      </w:r>
      <w:r w:rsidRPr="00F34EDE">
        <w:rPr>
          <w:rFonts w:ascii="Book Antiqua" w:hAnsi="Book Antiqua"/>
          <w:sz w:val="24"/>
          <w:szCs w:val="24"/>
          <w:lang w:val="en-GB"/>
        </w:rPr>
        <w:t xml:space="preserve">. Patients with cirrhosis exhibit systemic immune alterations that may promote the development of infections and BT. Advanced cirrhosis is associated with decrease in the cellular and humoral components of immune response, decreased activity of the reticuloendothelial system, decreased phagocytic capacity of </w:t>
      </w:r>
      <w:proofErr w:type="spellStart"/>
      <w:r w:rsidRPr="00F34EDE">
        <w:rPr>
          <w:rFonts w:ascii="Book Antiqua" w:hAnsi="Book Antiqua"/>
          <w:sz w:val="24"/>
          <w:szCs w:val="24"/>
          <w:lang w:val="en-GB"/>
        </w:rPr>
        <w:t>Kupffer</w:t>
      </w:r>
      <w:proofErr w:type="spellEnd"/>
      <w:r w:rsidRPr="00F34EDE">
        <w:rPr>
          <w:rFonts w:ascii="Book Antiqua" w:hAnsi="Book Antiqua"/>
          <w:sz w:val="24"/>
          <w:szCs w:val="24"/>
          <w:lang w:val="en-GB"/>
        </w:rPr>
        <w:t xml:space="preserve"> cells, as well as restricted recruitment of leucocytes in response to inflammatory stimuli due to portal hypertension-associated splanchnic </w:t>
      </w:r>
      <w:proofErr w:type="gramStart"/>
      <w:r w:rsidRPr="00F34EDE">
        <w:rPr>
          <w:rFonts w:ascii="Book Antiqua" w:hAnsi="Book Antiqua"/>
          <w:sz w:val="24"/>
          <w:szCs w:val="24"/>
          <w:lang w:val="en-GB"/>
        </w:rPr>
        <w:t>hyperaemia</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16</w:t>
      </w:r>
      <w:r w:rsidR="00F62CB7" w:rsidRPr="00F34EDE">
        <w:rPr>
          <w:rFonts w:ascii="Book Antiqua" w:hAnsi="Book Antiqua" w:hint="eastAsia"/>
          <w:noProof/>
          <w:sz w:val="24"/>
          <w:szCs w:val="24"/>
          <w:vertAlign w:val="superscript"/>
          <w:lang w:val="en-GB" w:eastAsia="zh-CN"/>
        </w:rPr>
        <w:t>-</w:t>
      </w:r>
      <w:r w:rsidRPr="00F34EDE">
        <w:rPr>
          <w:rFonts w:ascii="Book Antiqua" w:hAnsi="Book Antiqua"/>
          <w:noProof/>
          <w:sz w:val="24"/>
          <w:szCs w:val="24"/>
          <w:vertAlign w:val="superscript"/>
          <w:lang w:val="en-GB"/>
        </w:rPr>
        <w:t>18]</w:t>
      </w:r>
      <w:r w:rsidRPr="00F34EDE">
        <w:rPr>
          <w:rFonts w:ascii="Book Antiqua" w:hAnsi="Book Antiqua"/>
          <w:sz w:val="24"/>
          <w:szCs w:val="24"/>
          <w:lang w:val="en-GB"/>
        </w:rPr>
        <w:t xml:space="preserve">. The inflammatory response induced by BT, with the synthesis of cytokines, particularly </w:t>
      </w:r>
      <w:proofErr w:type="spellStart"/>
      <w:r w:rsidRPr="00F34EDE">
        <w:rPr>
          <w:rFonts w:ascii="Book Antiqua" w:hAnsi="Book Antiqua"/>
          <w:sz w:val="24"/>
          <w:szCs w:val="24"/>
          <w:lang w:val="en-GB"/>
        </w:rPr>
        <w:t>Tumor</w:t>
      </w:r>
      <w:proofErr w:type="spellEnd"/>
      <w:r w:rsidRPr="00F34EDE">
        <w:rPr>
          <w:rFonts w:ascii="Book Antiqua" w:hAnsi="Book Antiqua"/>
          <w:sz w:val="24"/>
          <w:szCs w:val="24"/>
          <w:lang w:val="en-GB"/>
        </w:rPr>
        <w:t xml:space="preserve"> Necrosis Factor-alpha (TNF-</w:t>
      </w:r>
      <w:r w:rsidRPr="00F34EDE">
        <w:rPr>
          <w:rFonts w:ascii="Book Antiqua" w:hAnsi="Book Antiqua"/>
          <w:sz w:val="24"/>
          <w:szCs w:val="24"/>
        </w:rPr>
        <w:t>α</w:t>
      </w:r>
      <w:r w:rsidRPr="00F34EDE">
        <w:rPr>
          <w:rFonts w:ascii="Book Antiqua" w:hAnsi="Book Antiqua"/>
          <w:sz w:val="24"/>
          <w:szCs w:val="24"/>
          <w:lang w:val="en-GB"/>
        </w:rPr>
        <w:t xml:space="preserve">), interleukins and </w:t>
      </w:r>
      <w:r w:rsidRPr="00F34EDE">
        <w:rPr>
          <w:rFonts w:ascii="Book Antiqua" w:hAnsi="Book Antiqua"/>
          <w:sz w:val="24"/>
          <w:szCs w:val="24"/>
          <w:lang w:val="en-US"/>
        </w:rPr>
        <w:t>nitric oxide (</w:t>
      </w:r>
      <w:r w:rsidRPr="00F34EDE">
        <w:rPr>
          <w:rFonts w:ascii="Book Antiqua" w:hAnsi="Book Antiqua"/>
          <w:sz w:val="24"/>
          <w:szCs w:val="24"/>
          <w:lang w:val="en-GB"/>
        </w:rPr>
        <w:t>NO) also increases intestinal barrier permeability, which, in turn, favours BT, thus creating a feedback in which BT promotes its own causative mechanisms</w:t>
      </w:r>
      <w:r w:rsidRPr="00F34EDE">
        <w:rPr>
          <w:rFonts w:ascii="Book Antiqua" w:hAnsi="Book Antiqua"/>
          <w:noProof/>
          <w:sz w:val="24"/>
          <w:szCs w:val="24"/>
          <w:vertAlign w:val="superscript"/>
          <w:lang w:val="en-GB"/>
        </w:rPr>
        <w:t>[5]</w:t>
      </w:r>
      <w:r w:rsidRPr="00F34EDE">
        <w:rPr>
          <w:rFonts w:ascii="Book Antiqua" w:hAnsi="Book Antiqua"/>
          <w:sz w:val="24"/>
          <w:szCs w:val="24"/>
          <w:lang w:val="en-GB"/>
        </w:rPr>
        <w:t>.</w:t>
      </w:r>
    </w:p>
    <w:p w:rsidR="0004499A" w:rsidRPr="00F34EDE" w:rsidRDefault="0004499A" w:rsidP="00346433">
      <w:pPr>
        <w:spacing w:after="0" w:line="360" w:lineRule="auto"/>
        <w:ind w:firstLineChars="100" w:firstLine="240"/>
        <w:jc w:val="both"/>
        <w:rPr>
          <w:rFonts w:ascii="Book Antiqua" w:hAnsi="Book Antiqua"/>
          <w:sz w:val="24"/>
          <w:szCs w:val="24"/>
          <w:vertAlign w:val="superscript"/>
          <w:lang w:val="en-GB"/>
        </w:rPr>
      </w:pPr>
      <w:r w:rsidRPr="00F34EDE">
        <w:rPr>
          <w:rFonts w:ascii="Book Antiqua" w:hAnsi="Book Antiqua"/>
          <w:sz w:val="24"/>
          <w:szCs w:val="24"/>
          <w:lang w:val="en-GB"/>
        </w:rPr>
        <w:t xml:space="preserve">Bacterial translocation is also associated with systemic complications and deterioration of the </w:t>
      </w:r>
      <w:proofErr w:type="spellStart"/>
      <w:r w:rsidRPr="00F34EDE">
        <w:rPr>
          <w:rFonts w:ascii="Book Antiqua" w:hAnsi="Book Antiqua"/>
          <w:sz w:val="24"/>
          <w:szCs w:val="24"/>
          <w:lang w:val="en-GB"/>
        </w:rPr>
        <w:t>hyperdynamic</w:t>
      </w:r>
      <w:proofErr w:type="spellEnd"/>
      <w:r w:rsidRPr="00F34EDE">
        <w:rPr>
          <w:rFonts w:ascii="Book Antiqua" w:hAnsi="Book Antiqua"/>
          <w:sz w:val="24"/>
          <w:szCs w:val="24"/>
          <w:lang w:val="en-GB"/>
        </w:rPr>
        <w:t xml:space="preserve"> circulation in cirrhosis (Figure 1). Human studies have shown that cirrhotic patients with increased levels of </w:t>
      </w:r>
      <w:r w:rsidRPr="00F34EDE">
        <w:rPr>
          <w:rFonts w:ascii="Book Antiqua" w:hAnsi="Book Antiqua"/>
          <w:sz w:val="24"/>
          <w:szCs w:val="24"/>
          <w:lang w:val="en-GB"/>
        </w:rPr>
        <w:lastRenderedPageBreak/>
        <w:t xml:space="preserve">lipopolysaccharide binding protein (LBP), a marker of BT, are found to have a significant immune and haemodynamic derangement, which is ameliorated by </w:t>
      </w:r>
      <w:proofErr w:type="spellStart"/>
      <w:r w:rsidRPr="00F34EDE">
        <w:rPr>
          <w:rFonts w:ascii="Book Antiqua" w:hAnsi="Book Antiqua"/>
          <w:sz w:val="24"/>
          <w:szCs w:val="24"/>
          <w:lang w:val="en-GB"/>
        </w:rPr>
        <w:t>norfloxacin</w:t>
      </w:r>
      <w:proofErr w:type="spellEnd"/>
      <w:r w:rsidRPr="00F34EDE">
        <w:rPr>
          <w:rFonts w:ascii="Book Antiqua" w:hAnsi="Book Antiqua"/>
          <w:sz w:val="24"/>
          <w:szCs w:val="24"/>
          <w:lang w:val="en-GB"/>
        </w:rPr>
        <w:t xml:space="preserve"> administration, by causing selective intestinal decontamination and inhibiting </w:t>
      </w:r>
      <w:proofErr w:type="gramStart"/>
      <w:r w:rsidRPr="00F34EDE">
        <w:rPr>
          <w:rFonts w:ascii="Book Antiqua" w:hAnsi="Book Antiqua"/>
          <w:sz w:val="24"/>
          <w:szCs w:val="24"/>
          <w:lang w:val="en-GB"/>
        </w:rPr>
        <w:t>BT</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19]</w:t>
      </w:r>
      <w:r w:rsidRPr="00F34EDE">
        <w:rPr>
          <w:rFonts w:ascii="Book Antiqua" w:hAnsi="Book Antiqua"/>
          <w:sz w:val="24"/>
          <w:szCs w:val="24"/>
          <w:lang w:val="en-GB"/>
        </w:rPr>
        <w:t>. Additionally, the presence of bacterial DNA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another marker of BT, in patients with cirrhosis and ascites, has been correlated with aggravation of peripheral vasodilation and with worsening of intrahepatic endothelial </w:t>
      </w:r>
      <w:proofErr w:type="gramStart"/>
      <w:r w:rsidRPr="00F34EDE">
        <w:rPr>
          <w:rFonts w:ascii="Book Antiqua" w:hAnsi="Book Antiqua"/>
          <w:sz w:val="24"/>
          <w:szCs w:val="24"/>
          <w:lang w:val="en-GB"/>
        </w:rPr>
        <w:t>dysfunction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20]</w:t>
      </w:r>
      <w:r w:rsidRPr="00F34EDE">
        <w:rPr>
          <w:rFonts w:ascii="Book Antiqua" w:hAnsi="Book Antiqua"/>
          <w:sz w:val="24"/>
          <w:szCs w:val="24"/>
          <w:lang w:val="en-GB"/>
        </w:rPr>
        <w:t>. Kidney tissue in cirrhosis shows increased expression of the toll-like receptor 4 (TLR4), NF</w:t>
      </w:r>
      <w:r w:rsidRPr="00F34EDE">
        <w:rPr>
          <w:rFonts w:ascii="Book Antiqua" w:hAnsi="Book Antiqua"/>
          <w:sz w:val="24"/>
          <w:szCs w:val="24"/>
        </w:rPr>
        <w:t>κ</w:t>
      </w:r>
      <w:r w:rsidRPr="00F34EDE">
        <w:rPr>
          <w:rFonts w:ascii="Book Antiqua" w:hAnsi="Book Antiqua"/>
          <w:sz w:val="24"/>
          <w:szCs w:val="24"/>
          <w:lang w:val="en-GB"/>
        </w:rPr>
        <w:t>B, and TNF-</w:t>
      </w:r>
      <w:r w:rsidRPr="00F34EDE">
        <w:rPr>
          <w:rFonts w:ascii="Book Antiqua" w:hAnsi="Book Antiqua"/>
          <w:sz w:val="24"/>
          <w:szCs w:val="24"/>
        </w:rPr>
        <w:t>α</w:t>
      </w:r>
      <w:r w:rsidRPr="00F34EDE">
        <w:rPr>
          <w:rFonts w:ascii="Book Antiqua" w:hAnsi="Book Antiqua"/>
          <w:sz w:val="24"/>
          <w:szCs w:val="24"/>
          <w:lang w:val="en-US"/>
        </w:rPr>
        <w:t xml:space="preserve"> molecules</w:t>
      </w:r>
      <w:r w:rsidRPr="00F34EDE">
        <w:rPr>
          <w:rFonts w:ascii="Book Antiqua" w:hAnsi="Book Antiqua"/>
          <w:sz w:val="24"/>
          <w:szCs w:val="24"/>
          <w:lang w:val="en-GB"/>
        </w:rPr>
        <w:t xml:space="preserve">, which makes the renal system further susceptible to the effects of cirrhosis during BT, highlighting the fact that BT contributes to the development of </w:t>
      </w:r>
      <w:proofErr w:type="spellStart"/>
      <w:r w:rsidRPr="00F34EDE">
        <w:rPr>
          <w:rFonts w:ascii="Book Antiqua" w:hAnsi="Book Antiqua"/>
          <w:sz w:val="24"/>
          <w:szCs w:val="24"/>
          <w:lang w:val="en-GB"/>
        </w:rPr>
        <w:t>hepatorenal</w:t>
      </w:r>
      <w:proofErr w:type="spellEnd"/>
      <w:r w:rsidRPr="00F34EDE">
        <w:rPr>
          <w:rFonts w:ascii="Book Antiqua" w:hAnsi="Book Antiqua"/>
          <w:sz w:val="24"/>
          <w:szCs w:val="24"/>
          <w:lang w:val="en-GB"/>
        </w:rPr>
        <w:t xml:space="preserve"> syndrome (HRS)</w:t>
      </w:r>
      <w:r w:rsidRPr="00F34EDE">
        <w:rPr>
          <w:rFonts w:ascii="Book Antiqua" w:hAnsi="Book Antiqua"/>
          <w:noProof/>
          <w:sz w:val="24"/>
          <w:szCs w:val="24"/>
          <w:vertAlign w:val="superscript"/>
          <w:lang w:val="en-GB"/>
        </w:rPr>
        <w:t>[21]</w:t>
      </w:r>
      <w:r w:rsidRPr="00F34EDE">
        <w:rPr>
          <w:rFonts w:ascii="Book Antiqua" w:hAnsi="Book Antiqua"/>
          <w:sz w:val="24"/>
          <w:szCs w:val="24"/>
          <w:lang w:val="en-GB"/>
        </w:rPr>
        <w:t xml:space="preserve">. Moreover, it has been reported that the non- absorbable antibiotic </w:t>
      </w:r>
      <w:proofErr w:type="spellStart"/>
      <w:r w:rsidRPr="00F34EDE">
        <w:rPr>
          <w:rFonts w:ascii="Book Antiqua" w:hAnsi="Book Antiqua"/>
          <w:sz w:val="24"/>
          <w:szCs w:val="24"/>
          <w:lang w:val="en-GB"/>
        </w:rPr>
        <w:t>rifaximin</w:t>
      </w:r>
      <w:proofErr w:type="spellEnd"/>
      <w:r w:rsidRPr="00F34EDE">
        <w:rPr>
          <w:rFonts w:ascii="Book Antiqua" w:hAnsi="Book Antiqua"/>
          <w:sz w:val="24"/>
          <w:szCs w:val="24"/>
          <w:lang w:val="en-GB"/>
        </w:rPr>
        <w:t xml:space="preserve"> improves systemic </w:t>
      </w:r>
      <w:proofErr w:type="spellStart"/>
      <w:r w:rsidRPr="00F34EDE">
        <w:rPr>
          <w:rFonts w:ascii="Book Antiqua" w:hAnsi="Book Antiqua"/>
          <w:sz w:val="24"/>
          <w:szCs w:val="24"/>
          <w:lang w:val="en-GB"/>
        </w:rPr>
        <w:t>hemodynamics</w:t>
      </w:r>
      <w:proofErr w:type="spellEnd"/>
      <w:r w:rsidRPr="00F34EDE">
        <w:rPr>
          <w:rFonts w:ascii="Book Antiqua" w:hAnsi="Book Antiqua"/>
          <w:sz w:val="24"/>
          <w:szCs w:val="24"/>
          <w:lang w:val="en-GB"/>
        </w:rPr>
        <w:t xml:space="preserve"> and renal function in patients with alcohol-related cirrhosis and ascites, by suppressing intestinal bacterial overgrowth and preventing </w:t>
      </w:r>
      <w:proofErr w:type="gramStart"/>
      <w:r w:rsidRPr="00F34EDE">
        <w:rPr>
          <w:rFonts w:ascii="Book Antiqua" w:hAnsi="Book Antiqua"/>
          <w:sz w:val="24"/>
          <w:szCs w:val="24"/>
          <w:lang w:val="en-GB"/>
        </w:rPr>
        <w:t>BT</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22]</w:t>
      </w:r>
      <w:r w:rsidRPr="00F34EDE">
        <w:rPr>
          <w:rFonts w:ascii="Book Antiqua" w:hAnsi="Book Antiqua"/>
          <w:sz w:val="24"/>
          <w:szCs w:val="24"/>
          <w:lang w:val="en-GB"/>
        </w:rPr>
        <w:t>. It has been also suggested that cirrhotic patients may have compromised ability to upregulate sufficient dilatory forces [</w:t>
      </w:r>
      <w:r w:rsidRPr="00F34EDE">
        <w:rPr>
          <w:rFonts w:ascii="Book Antiqua" w:hAnsi="Book Antiqua"/>
          <w:i/>
          <w:sz w:val="24"/>
          <w:szCs w:val="24"/>
          <w:lang w:val="en-GB"/>
        </w:rPr>
        <w:t>i.e.</w:t>
      </w:r>
      <w:r w:rsidR="00BB5DF7" w:rsidRPr="00F34EDE">
        <w:rPr>
          <w:rFonts w:ascii="Book Antiqua" w:hAnsi="Book Antiqua" w:hint="eastAsia"/>
          <w:sz w:val="24"/>
          <w:szCs w:val="24"/>
          <w:lang w:val="en-GB" w:eastAsia="zh-CN"/>
        </w:rPr>
        <w:t xml:space="preserve">, </w:t>
      </w:r>
      <w:r w:rsidRPr="00F34EDE">
        <w:rPr>
          <w:rFonts w:ascii="Book Antiqua" w:hAnsi="Book Antiqua"/>
          <w:sz w:val="24"/>
          <w:szCs w:val="24"/>
          <w:lang w:val="en-GB"/>
        </w:rPr>
        <w:t>endothelial nitric oxide synthase (</w:t>
      </w:r>
      <w:proofErr w:type="spellStart"/>
      <w:r w:rsidRPr="00F34EDE">
        <w:rPr>
          <w:rFonts w:ascii="Book Antiqua" w:hAnsi="Book Antiqua"/>
          <w:sz w:val="24"/>
          <w:szCs w:val="24"/>
          <w:lang w:val="en-GB"/>
        </w:rPr>
        <w:t>eNOS</w:t>
      </w:r>
      <w:proofErr w:type="spellEnd"/>
      <w:r w:rsidRPr="00F34EDE">
        <w:rPr>
          <w:rFonts w:ascii="Book Antiqua" w:hAnsi="Book Antiqua"/>
          <w:sz w:val="24"/>
          <w:szCs w:val="24"/>
          <w:lang w:val="en-GB"/>
        </w:rPr>
        <w:t>), inducible NOS (</w:t>
      </w:r>
      <w:proofErr w:type="spellStart"/>
      <w:r w:rsidRPr="00F34EDE">
        <w:rPr>
          <w:rFonts w:ascii="Book Antiqua" w:hAnsi="Book Antiqua"/>
          <w:sz w:val="24"/>
          <w:szCs w:val="24"/>
          <w:lang w:val="en-GB"/>
        </w:rPr>
        <w:t>iNOS</w:t>
      </w:r>
      <w:proofErr w:type="spellEnd"/>
      <w:r w:rsidRPr="00F34EDE">
        <w:rPr>
          <w:rFonts w:ascii="Book Antiqua" w:hAnsi="Book Antiqua"/>
          <w:sz w:val="24"/>
          <w:szCs w:val="24"/>
          <w:lang w:val="en-GB"/>
        </w:rPr>
        <w:t xml:space="preserve">), and </w:t>
      </w:r>
      <w:proofErr w:type="spellStart"/>
      <w:r w:rsidRPr="00F34EDE">
        <w:rPr>
          <w:rFonts w:ascii="Book Antiqua" w:hAnsi="Book Antiqua"/>
          <w:sz w:val="24"/>
          <w:szCs w:val="24"/>
          <w:lang w:val="en-GB"/>
        </w:rPr>
        <w:t>heme</w:t>
      </w:r>
      <w:proofErr w:type="spellEnd"/>
      <w:r w:rsidRPr="00F34EDE">
        <w:rPr>
          <w:rFonts w:ascii="Book Antiqua" w:hAnsi="Book Antiqua"/>
          <w:sz w:val="24"/>
          <w:szCs w:val="24"/>
          <w:lang w:val="en-GB"/>
        </w:rPr>
        <w:t xml:space="preserve"> oxygenase-1 (HO-1)] to counterbalance the constrictive effect of endothelin-1 (ET-1) upon a secondary insult of </w:t>
      </w:r>
      <w:proofErr w:type="spellStart"/>
      <w:r w:rsidRPr="00F34EDE">
        <w:rPr>
          <w:rFonts w:ascii="Book Antiqua" w:hAnsi="Book Antiqua"/>
          <w:sz w:val="24"/>
          <w:szCs w:val="24"/>
          <w:lang w:val="en-GB"/>
        </w:rPr>
        <w:t>endotoxemia</w:t>
      </w:r>
      <w:proofErr w:type="spellEnd"/>
      <w:r w:rsidRPr="00F34EDE">
        <w:rPr>
          <w:rFonts w:ascii="Book Antiqua" w:hAnsi="Book Antiqua"/>
          <w:sz w:val="24"/>
          <w:szCs w:val="24"/>
          <w:lang w:val="en-GB"/>
        </w:rPr>
        <w:t xml:space="preserve">. This is indicated by the presence of </w:t>
      </w:r>
      <w:r w:rsidR="00B511D1" w:rsidRPr="00F34EDE">
        <w:rPr>
          <w:rFonts w:ascii="Book Antiqua" w:hAnsi="Book Antiqua"/>
          <w:sz w:val="24"/>
          <w:szCs w:val="24"/>
          <w:lang w:val="en-GB"/>
        </w:rPr>
        <w:t>lipopolysaccharides</w:t>
      </w:r>
      <w:r w:rsidR="00634CEB" w:rsidRPr="00F34EDE">
        <w:rPr>
          <w:rFonts w:ascii="Book Antiqua" w:hAnsi="Book Antiqua" w:hint="eastAsia"/>
          <w:sz w:val="24"/>
          <w:szCs w:val="24"/>
          <w:lang w:val="en-GB" w:eastAsia="zh-CN"/>
        </w:rPr>
        <w:t xml:space="preserve"> </w:t>
      </w:r>
      <w:r w:rsidR="00B511D1" w:rsidRPr="00F34EDE">
        <w:rPr>
          <w:rFonts w:ascii="Book Antiqua" w:hAnsi="Book Antiqua"/>
          <w:sz w:val="24"/>
          <w:szCs w:val="24"/>
          <w:lang w:val="en-GB"/>
        </w:rPr>
        <w:t>(LPS)</w:t>
      </w:r>
      <w:r w:rsidR="00B511D1" w:rsidRPr="00F34EDE">
        <w:rPr>
          <w:rFonts w:ascii="Book Antiqua" w:hAnsi="Book Antiqua" w:hint="eastAsia"/>
          <w:sz w:val="24"/>
          <w:szCs w:val="24"/>
          <w:lang w:val="en-GB"/>
        </w:rPr>
        <w:t xml:space="preserve"> </w:t>
      </w:r>
      <w:r w:rsidR="00F148CA" w:rsidRPr="00F34EDE">
        <w:rPr>
          <w:rFonts w:ascii="Book Antiqua" w:hAnsi="Book Antiqua"/>
          <w:sz w:val="24"/>
          <w:szCs w:val="24"/>
          <w:lang w:val="en-GB"/>
        </w:rPr>
        <w:t>endotoxin</w:t>
      </w:r>
      <w:r w:rsidRPr="00F34EDE">
        <w:rPr>
          <w:rFonts w:ascii="Book Antiqua" w:hAnsi="Book Antiqua"/>
          <w:sz w:val="24"/>
          <w:szCs w:val="24"/>
          <w:lang w:val="en-GB"/>
        </w:rPr>
        <w:t xml:space="preserve"> during BT, and the net effect of this phenomenon is the establishment of increased intrahepatic </w:t>
      </w:r>
      <w:proofErr w:type="gramStart"/>
      <w:r w:rsidRPr="00F34EDE">
        <w:rPr>
          <w:rFonts w:ascii="Book Antiqua" w:hAnsi="Book Antiqua"/>
          <w:sz w:val="24"/>
          <w:szCs w:val="24"/>
          <w:lang w:val="en-GB"/>
        </w:rPr>
        <w:t>resistance</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23]</w:t>
      </w:r>
      <w:r w:rsidRPr="00F34EDE">
        <w:rPr>
          <w:rFonts w:ascii="Book Antiqua" w:hAnsi="Book Antiqua"/>
          <w:sz w:val="24"/>
          <w:szCs w:val="24"/>
          <w:lang w:val="en-GB"/>
        </w:rPr>
        <w:t xml:space="preserve">. </w:t>
      </w:r>
      <w:proofErr w:type="spellStart"/>
      <w:r w:rsidRPr="00F34EDE">
        <w:rPr>
          <w:rFonts w:ascii="Book Antiqua" w:hAnsi="Book Antiqua"/>
          <w:sz w:val="24"/>
          <w:szCs w:val="24"/>
          <w:lang w:val="en-GB"/>
        </w:rPr>
        <w:t>Endotoxemia</w:t>
      </w:r>
      <w:proofErr w:type="spellEnd"/>
      <w:r w:rsidRPr="00F34EDE">
        <w:rPr>
          <w:rFonts w:ascii="Book Antiqua" w:hAnsi="Book Antiqua"/>
          <w:sz w:val="24"/>
          <w:szCs w:val="24"/>
          <w:lang w:val="en-GB"/>
        </w:rPr>
        <w:t xml:space="preserve"> may also be a trigger factor for </w:t>
      </w:r>
      <w:proofErr w:type="spellStart"/>
      <w:r w:rsidRPr="00F34EDE">
        <w:rPr>
          <w:rFonts w:ascii="Book Antiqua" w:hAnsi="Book Antiqua"/>
          <w:sz w:val="24"/>
          <w:szCs w:val="24"/>
          <w:lang w:val="en-GB"/>
        </w:rPr>
        <w:t>variceal</w:t>
      </w:r>
      <w:proofErr w:type="spellEnd"/>
      <w:r w:rsidRPr="00F34EDE">
        <w:rPr>
          <w:rFonts w:ascii="Book Antiqua" w:hAnsi="Book Antiqua"/>
          <w:sz w:val="24"/>
          <w:szCs w:val="24"/>
          <w:lang w:val="en-GB"/>
        </w:rPr>
        <w:t xml:space="preserve"> bleeding, either by worsening liver function or causing an acute increase in portal </w:t>
      </w:r>
      <w:proofErr w:type="gramStart"/>
      <w:r w:rsidRPr="00F34EDE">
        <w:rPr>
          <w:rFonts w:ascii="Book Antiqua" w:hAnsi="Book Antiqua"/>
          <w:sz w:val="24"/>
          <w:szCs w:val="24"/>
          <w:lang w:val="en-GB"/>
        </w:rPr>
        <w:t>hypertension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24]</w:t>
      </w:r>
      <w:r w:rsidRPr="00F34EDE">
        <w:rPr>
          <w:rFonts w:ascii="Book Antiqua" w:hAnsi="Book Antiqua"/>
          <w:sz w:val="24"/>
          <w:szCs w:val="24"/>
          <w:lang w:val="en-GB"/>
        </w:rPr>
        <w:t xml:space="preserve">. Infection and the resulting systemic inflammatory response (SIRS) are considered important factors contributing to worsening hepatic encephalopathy (HE) in cirrhotic </w:t>
      </w:r>
      <w:proofErr w:type="gramStart"/>
      <w:r w:rsidRPr="00F34EDE">
        <w:rPr>
          <w:rFonts w:ascii="Book Antiqua" w:hAnsi="Book Antiqua"/>
          <w:sz w:val="24"/>
          <w:szCs w:val="24"/>
          <w:lang w:val="en-GB"/>
        </w:rPr>
        <w:t>patients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25]</w:t>
      </w:r>
      <w:r w:rsidRPr="00F34EDE">
        <w:rPr>
          <w:rFonts w:ascii="Book Antiqua" w:hAnsi="Book Antiqua"/>
          <w:sz w:val="24"/>
          <w:szCs w:val="24"/>
          <w:lang w:val="en-GB"/>
        </w:rPr>
        <w:t xml:space="preserve">. BT-associated inflammatory response may therefore have a role in the pathogenic mechanisms involved in HE. Consistent with this are the results from studies showing either improvement of minimal encephalopathy in cirrhotic patients receiving </w:t>
      </w:r>
      <w:proofErr w:type="spellStart"/>
      <w:r w:rsidRPr="00F34EDE">
        <w:rPr>
          <w:rFonts w:ascii="Book Antiqua" w:hAnsi="Book Antiqua"/>
          <w:sz w:val="24"/>
          <w:szCs w:val="24"/>
          <w:lang w:val="en-GB"/>
        </w:rPr>
        <w:t>rifaximin</w:t>
      </w:r>
      <w:proofErr w:type="spellEnd"/>
      <w:r w:rsidRPr="00F34EDE">
        <w:rPr>
          <w:rFonts w:ascii="Book Antiqua" w:hAnsi="Book Antiqua"/>
          <w:sz w:val="24"/>
          <w:szCs w:val="24"/>
          <w:lang w:val="en-GB"/>
        </w:rPr>
        <w:t xml:space="preserve">, or the effectiveness of probiotics for secondary prophylaxis of HE, overall suggesting that BT plays an important role in the pathogenesis of </w:t>
      </w:r>
      <w:proofErr w:type="gramStart"/>
      <w:r w:rsidRPr="00F34EDE">
        <w:rPr>
          <w:rFonts w:ascii="Book Antiqua" w:hAnsi="Book Antiqua"/>
          <w:sz w:val="24"/>
          <w:szCs w:val="24"/>
          <w:lang w:val="en-GB"/>
        </w:rPr>
        <w:t>HE</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26]</w:t>
      </w:r>
      <w:r w:rsidRPr="00F34EDE">
        <w:rPr>
          <w:rFonts w:ascii="Book Antiqua" w:hAnsi="Book Antiqua"/>
          <w:sz w:val="24"/>
          <w:szCs w:val="24"/>
          <w:lang w:val="en-GB"/>
        </w:rPr>
        <w:t>.</w:t>
      </w:r>
    </w:p>
    <w:p w:rsidR="0004499A" w:rsidRPr="00F34EDE" w:rsidRDefault="0004499A" w:rsidP="002A1F6E">
      <w:pPr>
        <w:spacing w:after="0" w:line="360" w:lineRule="auto"/>
        <w:ind w:firstLineChars="100" w:firstLine="240"/>
        <w:jc w:val="both"/>
        <w:rPr>
          <w:rFonts w:ascii="Book Antiqua" w:hAnsi="Book Antiqua"/>
          <w:sz w:val="24"/>
          <w:szCs w:val="24"/>
          <w:lang w:val="en-GB"/>
        </w:rPr>
      </w:pPr>
      <w:r w:rsidRPr="00F34EDE">
        <w:rPr>
          <w:rFonts w:ascii="Book Antiqua" w:hAnsi="Book Antiqua"/>
          <w:sz w:val="24"/>
          <w:szCs w:val="24"/>
          <w:lang w:val="en-GB"/>
        </w:rPr>
        <w:lastRenderedPageBreak/>
        <w:t xml:space="preserve">Considering the eminent role of BT in the progression of liver disease and the subsequent complications of cirrhosis, it is not surprising that </w:t>
      </w:r>
      <w:r w:rsidRPr="00F34EDE">
        <w:rPr>
          <w:rFonts w:ascii="Book Antiqua" w:hAnsi="Book Antiqua"/>
          <w:sz w:val="24"/>
          <w:szCs w:val="24"/>
          <w:lang w:val="en-US"/>
        </w:rPr>
        <w:t>the elucidation of the underlying mechanisms as well as the discovery of possible markers of BT, that may be easily measured and have prognostic value for the severity of liver disease, has been at the center of attention of many research groups</w:t>
      </w:r>
      <w:r w:rsidRPr="00F34EDE">
        <w:rPr>
          <w:rFonts w:ascii="Book Antiqua" w:hAnsi="Book Antiqua"/>
          <w:sz w:val="24"/>
          <w:szCs w:val="24"/>
          <w:lang w:val="en-GB"/>
        </w:rPr>
        <w:t xml:space="preserve">. In this review, we aimed to summarize the most prominent of the proposed markers of BT, such as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LPS, LBP, sCD14, calprotectin and </w:t>
      </w:r>
      <w:proofErr w:type="spellStart"/>
      <w:r w:rsidRPr="00F34EDE">
        <w:rPr>
          <w:rFonts w:ascii="Book Antiqua" w:hAnsi="Book Antiqua"/>
          <w:sz w:val="24"/>
          <w:szCs w:val="24"/>
          <w:lang w:val="en-GB"/>
        </w:rPr>
        <w:t>procalcitonin</w:t>
      </w:r>
      <w:proofErr w:type="spellEnd"/>
      <w:r w:rsidRPr="00F34EDE">
        <w:rPr>
          <w:rFonts w:ascii="Book Antiqua" w:hAnsi="Book Antiqua"/>
          <w:sz w:val="24"/>
          <w:szCs w:val="24"/>
          <w:lang w:val="en-GB"/>
        </w:rPr>
        <w:t xml:space="preserve"> (Table 1).</w:t>
      </w:r>
    </w:p>
    <w:p w:rsidR="0004499A" w:rsidRPr="00F34EDE" w:rsidRDefault="0004499A" w:rsidP="00A76834">
      <w:pPr>
        <w:spacing w:after="0" w:line="360" w:lineRule="auto"/>
        <w:jc w:val="both"/>
        <w:rPr>
          <w:rFonts w:ascii="Book Antiqua" w:hAnsi="Book Antiqua"/>
          <w:b/>
          <w:sz w:val="24"/>
          <w:szCs w:val="24"/>
          <w:lang w:val="en-GB"/>
        </w:rPr>
      </w:pPr>
    </w:p>
    <w:p w:rsidR="0004499A" w:rsidRPr="00F34EDE" w:rsidRDefault="0004499A" w:rsidP="00A76834">
      <w:pPr>
        <w:spacing w:after="0" w:line="360" w:lineRule="auto"/>
        <w:jc w:val="both"/>
        <w:rPr>
          <w:rFonts w:ascii="Book Antiqua" w:hAnsi="Book Antiqua"/>
          <w:b/>
          <w:i/>
          <w:sz w:val="24"/>
          <w:szCs w:val="24"/>
          <w:lang w:val="en-GB"/>
        </w:rPr>
      </w:pPr>
      <w:r w:rsidRPr="00F34EDE">
        <w:rPr>
          <w:rFonts w:ascii="Book Antiqua" w:hAnsi="Book Antiqua"/>
          <w:b/>
          <w:i/>
          <w:sz w:val="24"/>
          <w:szCs w:val="24"/>
          <w:lang w:val="en-GB"/>
        </w:rPr>
        <w:t>Bacterial DNA</w:t>
      </w:r>
    </w:p>
    <w:p w:rsidR="0004499A" w:rsidRPr="00F34EDE" w:rsidRDefault="0004499A" w:rsidP="00E54D6C">
      <w:pPr>
        <w:spacing w:after="0" w:line="360" w:lineRule="auto"/>
        <w:jc w:val="both"/>
        <w:rPr>
          <w:rFonts w:ascii="Book Antiqua" w:hAnsi="Book Antiqua"/>
          <w:sz w:val="24"/>
          <w:szCs w:val="24"/>
          <w:lang w:val="en-GB"/>
        </w:rPr>
      </w:pPr>
      <w:r w:rsidRPr="00F34EDE">
        <w:rPr>
          <w:rFonts w:ascii="Book Antiqua" w:hAnsi="Book Antiqua"/>
          <w:sz w:val="24"/>
          <w:szCs w:val="24"/>
          <w:lang w:val="en-GB"/>
        </w:rPr>
        <w:t xml:space="preserve">The occurrence of bacterial-derived material in </w:t>
      </w:r>
      <w:proofErr w:type="spellStart"/>
      <w:r w:rsidRPr="00F34EDE">
        <w:rPr>
          <w:rFonts w:ascii="Book Antiqua" w:hAnsi="Book Antiqua"/>
          <w:sz w:val="24"/>
          <w:szCs w:val="24"/>
          <w:lang w:val="en-GB"/>
        </w:rPr>
        <w:t>extraintestinal</w:t>
      </w:r>
      <w:proofErr w:type="spellEnd"/>
      <w:r w:rsidRPr="00F34EDE">
        <w:rPr>
          <w:rFonts w:ascii="Book Antiqua" w:hAnsi="Book Antiqua"/>
          <w:sz w:val="24"/>
          <w:szCs w:val="24"/>
          <w:lang w:val="en-GB"/>
        </w:rPr>
        <w:t xml:space="preserve"> locations has been long recognized in clini</w:t>
      </w:r>
      <w:r w:rsidR="00DF5888" w:rsidRPr="00F34EDE">
        <w:rPr>
          <w:rFonts w:ascii="Book Antiqua" w:hAnsi="Book Antiqua"/>
          <w:sz w:val="24"/>
          <w:szCs w:val="24"/>
          <w:lang w:val="en-GB"/>
        </w:rPr>
        <w:t>cal and experimental cirrhosis.</w:t>
      </w:r>
      <w:r w:rsidRPr="00F34EDE">
        <w:rPr>
          <w:rFonts w:ascii="Book Antiqua" w:hAnsi="Book Antiqua"/>
          <w:sz w:val="24"/>
          <w:szCs w:val="24"/>
          <w:lang w:val="en-GB"/>
        </w:rPr>
        <w:t xml:space="preserve"> At the time of liver surgery,</w:t>
      </w:r>
      <w:r w:rsidRPr="00F34EDE" w:rsidDel="006414B1">
        <w:rPr>
          <w:rFonts w:ascii="Book Antiqua" w:hAnsi="Book Antiqua"/>
          <w:sz w:val="24"/>
          <w:szCs w:val="24"/>
          <w:lang w:val="en-GB"/>
        </w:rPr>
        <w:t xml:space="preserve"> </w:t>
      </w:r>
      <w:r w:rsidRPr="00F34EDE">
        <w:rPr>
          <w:rFonts w:ascii="Book Antiqua" w:hAnsi="Book Antiqua"/>
          <w:sz w:val="24"/>
          <w:szCs w:val="24"/>
          <w:lang w:val="en-GB"/>
        </w:rPr>
        <w:t xml:space="preserve">one third of cirrhotic patients with Child-Pugh stage C demonstrate infected MLNs; this percentage is reduced to the level of non-cirrhotic patients after selective intestinal </w:t>
      </w:r>
      <w:proofErr w:type="gramStart"/>
      <w:r w:rsidRPr="00F34EDE">
        <w:rPr>
          <w:rFonts w:ascii="Book Antiqua" w:hAnsi="Book Antiqua"/>
          <w:sz w:val="24"/>
          <w:szCs w:val="24"/>
          <w:lang w:val="en-GB"/>
        </w:rPr>
        <w:t>decontamination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27]</w:t>
      </w:r>
      <w:r w:rsidRPr="00F34EDE">
        <w:rPr>
          <w:rFonts w:ascii="Book Antiqua" w:hAnsi="Book Antiqua"/>
          <w:sz w:val="24"/>
          <w:szCs w:val="24"/>
          <w:lang w:val="en-GB"/>
        </w:rPr>
        <w:t xml:space="preserve">. In contrast, most of BT episodes in </w:t>
      </w:r>
      <w:proofErr w:type="spellStart"/>
      <w:r w:rsidRPr="00F34EDE">
        <w:rPr>
          <w:rFonts w:ascii="Book Antiqua" w:hAnsi="Book Antiqua"/>
          <w:sz w:val="24"/>
          <w:szCs w:val="24"/>
          <w:lang w:val="en-GB"/>
        </w:rPr>
        <w:t>cirrhotics</w:t>
      </w:r>
      <w:proofErr w:type="spellEnd"/>
      <w:r w:rsidRPr="00F34EDE">
        <w:rPr>
          <w:rFonts w:ascii="Book Antiqua" w:hAnsi="Book Antiqua"/>
          <w:sz w:val="24"/>
          <w:szCs w:val="24"/>
          <w:lang w:val="en-GB"/>
        </w:rPr>
        <w:t xml:space="preserve"> remain undetected as its diagnosis relies on blood or </w:t>
      </w:r>
      <w:proofErr w:type="spellStart"/>
      <w:r w:rsidRPr="00F34EDE">
        <w:rPr>
          <w:rFonts w:ascii="Book Antiqua" w:hAnsi="Book Antiqua"/>
          <w:sz w:val="24"/>
          <w:szCs w:val="24"/>
          <w:lang w:val="en-GB"/>
        </w:rPr>
        <w:t>ascitic</w:t>
      </w:r>
      <w:proofErr w:type="spellEnd"/>
      <w:r w:rsidRPr="00F34EDE">
        <w:rPr>
          <w:rFonts w:ascii="Book Antiqua" w:hAnsi="Book Antiqua"/>
          <w:sz w:val="24"/>
          <w:szCs w:val="24"/>
          <w:lang w:val="en-GB"/>
        </w:rPr>
        <w:t xml:space="preserve"> fluid</w:t>
      </w:r>
      <w:r w:rsidRPr="00F34EDE" w:rsidDel="009C1F94">
        <w:rPr>
          <w:rFonts w:ascii="Book Antiqua" w:hAnsi="Book Antiqua"/>
          <w:sz w:val="24"/>
          <w:szCs w:val="24"/>
          <w:lang w:val="en-GB"/>
        </w:rPr>
        <w:t xml:space="preserve"> </w:t>
      </w:r>
      <w:r w:rsidRPr="00F34EDE">
        <w:rPr>
          <w:rFonts w:ascii="Book Antiqua" w:hAnsi="Book Antiqua"/>
          <w:sz w:val="24"/>
          <w:szCs w:val="24"/>
          <w:lang w:val="en-GB"/>
        </w:rPr>
        <w:t xml:space="preserve">cultures, which are more often negative than positive. This may be the result of bacterial </w:t>
      </w:r>
      <w:proofErr w:type="spellStart"/>
      <w:r w:rsidRPr="00F34EDE">
        <w:rPr>
          <w:rFonts w:ascii="Book Antiqua" w:hAnsi="Book Antiqua"/>
          <w:sz w:val="24"/>
          <w:szCs w:val="24"/>
          <w:lang w:val="en-GB"/>
        </w:rPr>
        <w:t>opsonization</w:t>
      </w:r>
      <w:proofErr w:type="spellEnd"/>
      <w:r w:rsidRPr="00F34EDE">
        <w:rPr>
          <w:rFonts w:ascii="Book Antiqua" w:hAnsi="Book Antiqua"/>
          <w:sz w:val="24"/>
          <w:szCs w:val="24"/>
          <w:lang w:val="en-GB"/>
        </w:rPr>
        <w:t xml:space="preserve"> which renders bacteria nonviable in routine cultures. Despite the process of </w:t>
      </w:r>
      <w:proofErr w:type="spellStart"/>
      <w:r w:rsidRPr="00F34EDE">
        <w:rPr>
          <w:rFonts w:ascii="Book Antiqua" w:hAnsi="Book Antiqua"/>
          <w:sz w:val="24"/>
          <w:szCs w:val="24"/>
          <w:lang w:val="en-GB"/>
        </w:rPr>
        <w:t>opsonization</w:t>
      </w:r>
      <w:proofErr w:type="spellEnd"/>
      <w:r w:rsidRPr="00F34EDE">
        <w:rPr>
          <w:rFonts w:ascii="Book Antiqua" w:hAnsi="Book Antiqua"/>
          <w:sz w:val="24"/>
          <w:szCs w:val="24"/>
          <w:lang w:val="en-GB"/>
        </w:rPr>
        <w:t xml:space="preserve">, bacterial components might remain in biological fluids and could be detected with more sensitive analytical methods. Taken together, these findings emphasize the need for the discovery of novel and reliable markers with high sensitivity and specificity for the diagnosis of </w:t>
      </w:r>
      <w:proofErr w:type="gramStart"/>
      <w:r w:rsidRPr="00F34EDE">
        <w:rPr>
          <w:rFonts w:ascii="Book Antiqua" w:hAnsi="Book Antiqua"/>
          <w:sz w:val="24"/>
          <w:szCs w:val="24"/>
          <w:lang w:val="en-GB"/>
        </w:rPr>
        <w:t>BT</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28]</w:t>
      </w:r>
      <w:r w:rsidRPr="00F34EDE">
        <w:rPr>
          <w:rFonts w:ascii="Book Antiqua" w:hAnsi="Book Antiqua"/>
          <w:sz w:val="24"/>
          <w:szCs w:val="24"/>
          <w:lang w:val="en-GB"/>
        </w:rPr>
        <w:t xml:space="preserve">. </w:t>
      </w:r>
    </w:p>
    <w:p w:rsidR="0004499A" w:rsidRPr="00F34EDE" w:rsidRDefault="0004499A" w:rsidP="002A1F6E">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GB"/>
        </w:rPr>
        <w:t xml:space="preserve">The application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as a marker of BT was initially shown in animal mod</w:t>
      </w:r>
      <w:r w:rsidR="00DF5888" w:rsidRPr="00F34EDE">
        <w:rPr>
          <w:rFonts w:ascii="Book Antiqua" w:hAnsi="Book Antiqua"/>
          <w:sz w:val="24"/>
          <w:szCs w:val="24"/>
          <w:lang w:val="en-GB"/>
        </w:rPr>
        <w:t xml:space="preserve">els of experimental cirrhosis. </w:t>
      </w:r>
      <w:r w:rsidRPr="00F34EDE">
        <w:rPr>
          <w:rFonts w:ascii="Book Antiqua" w:hAnsi="Book Antiqua"/>
          <w:sz w:val="24"/>
          <w:szCs w:val="24"/>
          <w:lang w:val="en-GB"/>
        </w:rPr>
        <w:t xml:space="preserve">Specifically, in cirrhotic rats the presence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of a certain bacterial species in blood, ascites or pleuritic </w:t>
      </w:r>
      <w:r w:rsidRPr="00F34EDE">
        <w:rPr>
          <w:rFonts w:ascii="Book Antiqua" w:hAnsi="Book Antiqua"/>
          <w:sz w:val="24"/>
          <w:szCs w:val="24"/>
        </w:rPr>
        <w:t>ﬂ</w:t>
      </w:r>
      <w:proofErr w:type="spellStart"/>
      <w:r w:rsidRPr="00F34EDE">
        <w:rPr>
          <w:rFonts w:ascii="Book Antiqua" w:hAnsi="Book Antiqua"/>
          <w:sz w:val="24"/>
          <w:szCs w:val="24"/>
          <w:lang w:val="en-GB"/>
        </w:rPr>
        <w:t>uid</w:t>
      </w:r>
      <w:proofErr w:type="spellEnd"/>
      <w:r w:rsidRPr="00F34EDE">
        <w:rPr>
          <w:rFonts w:ascii="Book Antiqua" w:hAnsi="Book Antiqua"/>
          <w:sz w:val="24"/>
          <w:szCs w:val="24"/>
          <w:lang w:val="en-GB"/>
        </w:rPr>
        <w:t xml:space="preserve"> was always associated with its</w:t>
      </w:r>
      <w:r w:rsidR="002A1F6E" w:rsidRPr="00F34EDE">
        <w:rPr>
          <w:rFonts w:ascii="Book Antiqua" w:hAnsi="Book Antiqua"/>
          <w:sz w:val="24"/>
          <w:szCs w:val="24"/>
          <w:lang w:val="en-GB"/>
        </w:rPr>
        <w:t xml:space="preserve"> simultaneous presence in MLNs.</w:t>
      </w:r>
      <w:r w:rsidRPr="00F34EDE">
        <w:rPr>
          <w:rFonts w:ascii="Book Antiqua" w:hAnsi="Book Antiqua"/>
          <w:sz w:val="24"/>
          <w:szCs w:val="24"/>
          <w:lang w:val="en-GB"/>
        </w:rPr>
        <w:t xml:space="preserve"> Moreover, the presence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was associated with marked inflammatory </w:t>
      </w:r>
      <w:proofErr w:type="gramStart"/>
      <w:r w:rsidRPr="00F34EDE">
        <w:rPr>
          <w:rFonts w:ascii="Book Antiqua" w:hAnsi="Book Antiqua"/>
          <w:sz w:val="24"/>
          <w:szCs w:val="24"/>
          <w:lang w:val="en-GB"/>
        </w:rPr>
        <w:t>responses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29]</w:t>
      </w:r>
      <w:r w:rsidRPr="00F34EDE">
        <w:rPr>
          <w:rFonts w:ascii="Book Antiqua" w:hAnsi="Book Antiqua"/>
          <w:sz w:val="24"/>
          <w:szCs w:val="24"/>
          <w:lang w:val="en-GB"/>
        </w:rPr>
        <w:t>. Importantly, these findings occurred independently of the blood culture status (positive or negative).</w:t>
      </w:r>
    </w:p>
    <w:p w:rsidR="0004499A" w:rsidRPr="00F34EDE" w:rsidRDefault="0004499A" w:rsidP="002A1F6E">
      <w:pPr>
        <w:spacing w:after="0" w:line="360" w:lineRule="auto"/>
        <w:ind w:firstLineChars="100" w:firstLine="240"/>
        <w:jc w:val="both"/>
        <w:rPr>
          <w:rFonts w:ascii="Book Antiqua" w:hAnsi="Book Antiqua"/>
          <w:sz w:val="24"/>
          <w:szCs w:val="24"/>
          <w:lang w:val="en-GB" w:eastAsia="el-GR"/>
        </w:rPr>
      </w:pPr>
      <w:r w:rsidRPr="00F34EDE">
        <w:rPr>
          <w:rFonts w:ascii="Book Antiqua" w:hAnsi="Book Antiqua"/>
          <w:sz w:val="24"/>
          <w:szCs w:val="24"/>
          <w:lang w:val="en-GB"/>
        </w:rPr>
        <w:t xml:space="preserve">Several studies in humans have now tested the validity of molecular detection of </w:t>
      </w:r>
      <w:proofErr w:type="spellStart"/>
      <w:r w:rsidRPr="00F34EDE">
        <w:rPr>
          <w:rFonts w:ascii="Book Antiqua" w:hAnsi="Book Antiqua"/>
          <w:sz w:val="24"/>
          <w:szCs w:val="24"/>
          <w:lang w:val="en-GB"/>
        </w:rPr>
        <w:t>bD</w:t>
      </w:r>
      <w:r w:rsidR="00735C0D" w:rsidRPr="00F34EDE">
        <w:rPr>
          <w:rFonts w:ascii="Book Antiqua" w:hAnsi="Book Antiqua"/>
          <w:sz w:val="24"/>
          <w:szCs w:val="24"/>
          <w:lang w:val="en-GB"/>
        </w:rPr>
        <w:t>NA</w:t>
      </w:r>
      <w:proofErr w:type="spellEnd"/>
      <w:r w:rsidR="00735C0D" w:rsidRPr="00F34EDE">
        <w:rPr>
          <w:rFonts w:ascii="Book Antiqua" w:hAnsi="Book Antiqua"/>
          <w:sz w:val="24"/>
          <w:szCs w:val="24"/>
          <w:lang w:val="en-GB"/>
        </w:rPr>
        <w:t xml:space="preserve"> as a surrogate marker of BT.</w:t>
      </w:r>
      <w:r w:rsidRPr="00F34EDE">
        <w:rPr>
          <w:rFonts w:ascii="Book Antiqua" w:hAnsi="Book Antiqua"/>
          <w:sz w:val="24"/>
          <w:szCs w:val="24"/>
          <w:lang w:val="en-GB"/>
        </w:rPr>
        <w:t xml:space="preserve"> Using a polymerase chain </w:t>
      </w:r>
      <w:r w:rsidRPr="00F34EDE">
        <w:rPr>
          <w:rFonts w:ascii="Book Antiqua" w:hAnsi="Book Antiqua"/>
          <w:sz w:val="24"/>
          <w:szCs w:val="24"/>
          <w:lang w:val="en-GB"/>
        </w:rPr>
        <w:lastRenderedPageBreak/>
        <w:t>reaction (PCR)</w:t>
      </w:r>
      <w:r w:rsidR="00782602" w:rsidRPr="00F34EDE">
        <w:rPr>
          <w:rFonts w:ascii="Book Antiqua" w:hAnsi="Book Antiqua" w:hint="eastAsia"/>
          <w:sz w:val="24"/>
          <w:szCs w:val="24"/>
          <w:lang w:val="en-GB" w:eastAsia="zh-CN"/>
        </w:rPr>
        <w:t xml:space="preserve"> </w:t>
      </w:r>
      <w:r w:rsidRPr="00F34EDE">
        <w:rPr>
          <w:rFonts w:ascii="Book Antiqua" w:hAnsi="Book Antiqua"/>
          <w:sz w:val="24"/>
          <w:szCs w:val="24"/>
          <w:lang w:val="en-GB"/>
        </w:rPr>
        <w:t>-</w:t>
      </w:r>
      <w:r w:rsidR="00782602" w:rsidRPr="00F34EDE">
        <w:rPr>
          <w:rFonts w:ascii="Book Antiqua" w:hAnsi="Book Antiqua" w:hint="eastAsia"/>
          <w:sz w:val="24"/>
          <w:szCs w:val="24"/>
          <w:lang w:val="en-GB" w:eastAsia="zh-CN"/>
        </w:rPr>
        <w:t xml:space="preserve"> </w:t>
      </w:r>
      <w:r w:rsidR="00E36C52" w:rsidRPr="00F34EDE">
        <w:rPr>
          <w:rFonts w:ascii="Book Antiqua" w:hAnsi="Book Antiqua"/>
          <w:sz w:val="24"/>
          <w:szCs w:val="24"/>
          <w:lang w:val="en-GB"/>
        </w:rPr>
        <w:t xml:space="preserve">based method, Such </w:t>
      </w:r>
      <w:r w:rsidR="00E36C52" w:rsidRPr="00F34EDE">
        <w:rPr>
          <w:rFonts w:ascii="Book Antiqua" w:hAnsi="Book Antiqua"/>
          <w:i/>
          <w:sz w:val="24"/>
          <w:szCs w:val="24"/>
          <w:lang w:val="en-GB"/>
        </w:rPr>
        <w:t>et al</w:t>
      </w:r>
      <w:r w:rsidR="00E36C52" w:rsidRPr="00F34EDE">
        <w:rPr>
          <w:rFonts w:ascii="Book Antiqua" w:hAnsi="Book Antiqua"/>
          <w:noProof/>
          <w:sz w:val="24"/>
          <w:szCs w:val="24"/>
          <w:vertAlign w:val="superscript"/>
          <w:lang w:val="en-GB"/>
        </w:rPr>
        <w:t>28]</w:t>
      </w:r>
      <w:r w:rsidR="00E36C52" w:rsidRPr="00F34EDE">
        <w:rPr>
          <w:rFonts w:ascii="Book Antiqua" w:hAnsi="Book Antiqua" w:hint="eastAsia"/>
          <w:sz w:val="24"/>
          <w:szCs w:val="24"/>
          <w:lang w:val="en-GB" w:eastAsia="zh-CN"/>
        </w:rPr>
        <w:t xml:space="preserve"> </w:t>
      </w:r>
      <w:r w:rsidRPr="00F34EDE">
        <w:rPr>
          <w:rFonts w:ascii="Book Antiqua" w:hAnsi="Book Antiqua"/>
          <w:sz w:val="24"/>
          <w:szCs w:val="24"/>
          <w:lang w:val="en-GB"/>
        </w:rPr>
        <w:t xml:space="preserve">reported that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in serum and </w:t>
      </w:r>
      <w:proofErr w:type="spellStart"/>
      <w:r w:rsidRPr="00F34EDE">
        <w:rPr>
          <w:rFonts w:ascii="Book Antiqua" w:hAnsi="Book Antiqua"/>
          <w:sz w:val="24"/>
          <w:szCs w:val="24"/>
          <w:lang w:val="en-GB"/>
        </w:rPr>
        <w:t>ascitic</w:t>
      </w:r>
      <w:proofErr w:type="spellEnd"/>
      <w:r w:rsidRPr="00F34EDE">
        <w:rPr>
          <w:rFonts w:ascii="Book Antiqua" w:hAnsi="Book Antiqua"/>
          <w:sz w:val="24"/>
          <w:szCs w:val="24"/>
          <w:lang w:val="en-GB"/>
        </w:rPr>
        <w:t xml:space="preserve"> fluid was present in 32% of cirrhotic patients with culture negative ascites, and that this likely represented episodes of single clone translocation and systemic seeding. </w:t>
      </w:r>
      <w:r w:rsidRPr="00F34EDE">
        <w:rPr>
          <w:rFonts w:ascii="Book Antiqua" w:hAnsi="Book Antiqua"/>
          <w:i/>
          <w:sz w:val="24"/>
          <w:szCs w:val="24"/>
          <w:lang w:val="en-GB"/>
        </w:rPr>
        <w:t>E. coli</w:t>
      </w:r>
      <w:r w:rsidRPr="00F34EDE">
        <w:rPr>
          <w:rFonts w:ascii="Book Antiqua" w:hAnsi="Book Antiqua"/>
          <w:sz w:val="24"/>
          <w:szCs w:val="24"/>
          <w:lang w:val="en-GB"/>
        </w:rPr>
        <w:t xml:space="preserve"> was the most frequently identified microorganism, while </w:t>
      </w:r>
      <w:r w:rsidRPr="00F34EDE">
        <w:rPr>
          <w:rFonts w:ascii="Book Antiqua" w:hAnsi="Book Antiqua"/>
          <w:i/>
          <w:sz w:val="24"/>
          <w:szCs w:val="24"/>
          <w:lang w:val="en-GB"/>
        </w:rPr>
        <w:t>S. aureus</w:t>
      </w:r>
      <w:r w:rsidRPr="00F34EDE">
        <w:rPr>
          <w:rFonts w:ascii="Book Antiqua" w:hAnsi="Book Antiqua"/>
          <w:sz w:val="24"/>
          <w:szCs w:val="24"/>
          <w:lang w:val="en-GB"/>
        </w:rPr>
        <w:t xml:space="preserve"> was responsible less frequently. The same group showed that bacteria persist in the blood of cirrhotic patients during variable periods of time after the completion of therapeutic paracentesis, therefore suggesting that this phenomenon is related to the existence of repeated episodes of BT from the intestinal lumen. The presence of identical sequences of nucleotides in all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PCR fragments detected in every patient, strongly supports the existence of the repeated episodes of BT being caus</w:t>
      </w:r>
      <w:r w:rsidR="00D96E7B" w:rsidRPr="00F34EDE">
        <w:rPr>
          <w:rFonts w:ascii="Book Antiqua" w:hAnsi="Book Antiqua"/>
          <w:sz w:val="24"/>
          <w:szCs w:val="24"/>
          <w:lang w:val="en-GB"/>
        </w:rPr>
        <w:t>ed by the same bacteria s</w:t>
      </w:r>
      <w:r w:rsidR="00CD4925">
        <w:rPr>
          <w:rFonts w:ascii="Book Antiqua" w:hAnsi="Book Antiqua"/>
          <w:sz w:val="24"/>
          <w:szCs w:val="24"/>
          <w:lang w:val="en-GB"/>
        </w:rPr>
        <w:t>pecie</w:t>
      </w:r>
      <w:r w:rsidRPr="00F34EDE">
        <w:rPr>
          <w:rFonts w:ascii="Book Antiqua" w:hAnsi="Book Antiqua"/>
          <w:sz w:val="24"/>
          <w:szCs w:val="24"/>
          <w:vertAlign w:val="superscript"/>
          <w:lang w:val="en-GB"/>
        </w:rPr>
        <w:t>[30]</w:t>
      </w:r>
      <w:r w:rsidRPr="00F34EDE">
        <w:rPr>
          <w:rFonts w:ascii="Book Antiqua" w:hAnsi="Book Antiqua"/>
          <w:sz w:val="24"/>
          <w:szCs w:val="24"/>
          <w:lang w:val="en-GB"/>
        </w:rPr>
        <w:t xml:space="preserve">. The presence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in patients with decompensated cirrhosis has also been associated with marked activation of peritoneal macrophages, as evidenced by NO synthesizing ability along with enhanced IFN-</w:t>
      </w:r>
      <w:r w:rsidRPr="00F34EDE">
        <w:rPr>
          <w:rFonts w:ascii="Book Antiqua" w:hAnsi="Book Antiqua"/>
          <w:sz w:val="24"/>
          <w:szCs w:val="24"/>
        </w:rPr>
        <w:t>γ</w:t>
      </w:r>
      <w:r w:rsidRPr="00F34EDE">
        <w:rPr>
          <w:rFonts w:ascii="Book Antiqua" w:hAnsi="Book Antiqua"/>
          <w:sz w:val="24"/>
          <w:szCs w:val="24"/>
          <w:lang w:val="en-GB"/>
        </w:rPr>
        <w:t>, TNF-</w:t>
      </w:r>
      <w:r w:rsidRPr="00F34EDE">
        <w:rPr>
          <w:rFonts w:ascii="Book Antiqua" w:hAnsi="Book Antiqua"/>
          <w:sz w:val="24"/>
          <w:szCs w:val="24"/>
        </w:rPr>
        <w:t>α</w:t>
      </w:r>
      <w:r w:rsidRPr="00F34EDE">
        <w:rPr>
          <w:rFonts w:ascii="Book Antiqua" w:hAnsi="Book Antiqua"/>
          <w:sz w:val="24"/>
          <w:szCs w:val="24"/>
          <w:lang w:val="en-GB"/>
        </w:rPr>
        <w:t xml:space="preserve">, IL-2, and IL-12 </w:t>
      </w:r>
      <w:proofErr w:type="gramStart"/>
      <w:r w:rsidRPr="00F34EDE">
        <w:rPr>
          <w:rFonts w:ascii="Book Antiqua" w:hAnsi="Book Antiqua"/>
          <w:sz w:val="24"/>
          <w:szCs w:val="24"/>
          <w:lang w:val="en-GB"/>
        </w:rPr>
        <w:t>production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31]</w:t>
      </w:r>
      <w:r w:rsidRPr="00F34EDE">
        <w:rPr>
          <w:rFonts w:ascii="Book Antiqua" w:hAnsi="Book Antiqua"/>
          <w:sz w:val="24"/>
          <w:szCs w:val="24"/>
          <w:lang w:val="en-US"/>
        </w:rPr>
        <w:t xml:space="preserve">. </w:t>
      </w:r>
      <w:r w:rsidRPr="00F34EDE">
        <w:rPr>
          <w:rFonts w:ascii="Book Antiqua" w:hAnsi="Book Antiqua"/>
          <w:sz w:val="24"/>
          <w:szCs w:val="24"/>
          <w:lang w:val="en-GB"/>
        </w:rPr>
        <w:t xml:space="preserve">Serum and </w:t>
      </w:r>
      <w:proofErr w:type="spellStart"/>
      <w:r w:rsidRPr="00F34EDE">
        <w:rPr>
          <w:rFonts w:ascii="Book Antiqua" w:hAnsi="Book Antiqua"/>
          <w:sz w:val="24"/>
          <w:szCs w:val="24"/>
          <w:lang w:val="en-GB"/>
        </w:rPr>
        <w:t>ascitic</w:t>
      </w:r>
      <w:proofErr w:type="spellEnd"/>
      <w:r w:rsidRPr="00F34EDE">
        <w:rPr>
          <w:rFonts w:ascii="Book Antiqua" w:hAnsi="Book Antiqua"/>
          <w:sz w:val="24"/>
          <w:szCs w:val="24"/>
          <w:lang w:val="en-GB"/>
        </w:rPr>
        <w:t xml:space="preserve"> fluid TNF-</w:t>
      </w:r>
      <w:r w:rsidRPr="00F34EDE">
        <w:rPr>
          <w:rFonts w:ascii="Book Antiqua" w:hAnsi="Book Antiqua"/>
          <w:sz w:val="24"/>
          <w:szCs w:val="24"/>
        </w:rPr>
        <w:t>α</w:t>
      </w:r>
      <w:r w:rsidRPr="00F34EDE">
        <w:rPr>
          <w:rFonts w:ascii="Book Antiqua" w:hAnsi="Book Antiqua"/>
          <w:sz w:val="24"/>
          <w:szCs w:val="24"/>
          <w:lang w:val="en-GB"/>
        </w:rPr>
        <w:t xml:space="preserve"> levels were significantly higher in patients with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compared to those without this marker on admission. Additionally, the relative risk of death, HRS and SBP was higher in patients with </w:t>
      </w:r>
      <w:proofErr w:type="spellStart"/>
      <w:proofErr w:type="gramStart"/>
      <w:r w:rsidRPr="00F34EDE">
        <w:rPr>
          <w:rFonts w:ascii="Book Antiqua" w:hAnsi="Book Antiqua"/>
          <w:sz w:val="24"/>
          <w:szCs w:val="24"/>
          <w:lang w:val="en-GB"/>
        </w:rPr>
        <w:t>bDNA</w:t>
      </w:r>
      <w:proofErr w:type="spellEnd"/>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32]</w:t>
      </w:r>
      <w:r w:rsidRPr="00F34EDE">
        <w:rPr>
          <w:rFonts w:ascii="Book Antiqua" w:hAnsi="Book Antiqua"/>
          <w:sz w:val="24"/>
          <w:szCs w:val="24"/>
          <w:lang w:val="en-GB"/>
        </w:rPr>
        <w:t xml:space="preserve">. </w:t>
      </w:r>
      <w:r w:rsidRPr="00F34EDE">
        <w:rPr>
          <w:rFonts w:ascii="Book Antiqua" w:hAnsi="Book Antiqua"/>
          <w:sz w:val="24"/>
          <w:szCs w:val="24"/>
          <w:lang w:val="en-US" w:eastAsia="el-GR"/>
        </w:rPr>
        <w:t>A sub-group of p</w:t>
      </w:r>
      <w:proofErr w:type="spellStart"/>
      <w:r w:rsidRPr="00F34EDE">
        <w:rPr>
          <w:rFonts w:ascii="Book Antiqua" w:hAnsi="Book Antiqua"/>
          <w:sz w:val="24"/>
          <w:szCs w:val="24"/>
          <w:lang w:val="en-GB"/>
        </w:rPr>
        <w:t>atients</w:t>
      </w:r>
      <w:proofErr w:type="spellEnd"/>
      <w:r w:rsidRPr="00F34EDE">
        <w:rPr>
          <w:rFonts w:ascii="Book Antiqua" w:hAnsi="Book Antiqua"/>
          <w:sz w:val="24"/>
          <w:szCs w:val="24"/>
          <w:lang w:val="en-GB"/>
        </w:rPr>
        <w:t xml:space="preserve"> with translocation of Gram-positive microorganisms showed increased </w:t>
      </w:r>
      <w:proofErr w:type="spellStart"/>
      <w:r w:rsidRPr="00F34EDE">
        <w:rPr>
          <w:rFonts w:ascii="Book Antiqua" w:hAnsi="Book Antiqua"/>
          <w:sz w:val="24"/>
          <w:szCs w:val="24"/>
          <w:lang w:val="en-GB"/>
        </w:rPr>
        <w:t>proinflammatory</w:t>
      </w:r>
      <w:proofErr w:type="spellEnd"/>
      <w:r w:rsidRPr="00F34EDE">
        <w:rPr>
          <w:rFonts w:ascii="Book Antiqua" w:hAnsi="Book Antiqua"/>
          <w:sz w:val="24"/>
          <w:szCs w:val="24"/>
          <w:lang w:val="en-GB"/>
        </w:rPr>
        <w:t xml:space="preserve"> cytokines unrelated to </w:t>
      </w:r>
      <w:proofErr w:type="gramStart"/>
      <w:r w:rsidRPr="00F34EDE">
        <w:rPr>
          <w:rFonts w:ascii="Book Antiqua" w:hAnsi="Book Antiqua"/>
          <w:sz w:val="24"/>
          <w:szCs w:val="24"/>
          <w:lang w:val="en-GB"/>
        </w:rPr>
        <w:t>endotoxin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33]</w:t>
      </w:r>
      <w:r w:rsidRPr="00F34EDE">
        <w:rPr>
          <w:rFonts w:ascii="Book Antiqua" w:hAnsi="Book Antiqua"/>
          <w:sz w:val="24"/>
          <w:szCs w:val="24"/>
          <w:lang w:val="en-GB"/>
        </w:rPr>
        <w:t xml:space="preserve">. Furthermore, the presence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in patients with cirrhosis during an episode of ascites was shown to be an indicator of poor prognosis. When considering only patients with MELD score &lt;</w:t>
      </w:r>
      <w:r w:rsidR="00D96E7B" w:rsidRPr="00F34EDE">
        <w:rPr>
          <w:rFonts w:ascii="Book Antiqua" w:hAnsi="Book Antiqua" w:hint="eastAsia"/>
          <w:sz w:val="24"/>
          <w:szCs w:val="24"/>
          <w:lang w:val="en-GB" w:eastAsia="zh-CN"/>
        </w:rPr>
        <w:t xml:space="preserve"> </w:t>
      </w:r>
      <w:r w:rsidRPr="00F34EDE">
        <w:rPr>
          <w:rFonts w:ascii="Book Antiqua" w:hAnsi="Book Antiqua"/>
          <w:sz w:val="24"/>
          <w:szCs w:val="24"/>
          <w:lang w:val="en-GB"/>
        </w:rPr>
        <w:t xml:space="preserve">15, mortality was significantly higher in those positive for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In this study, SBP developed independently of the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status at </w:t>
      </w:r>
      <w:proofErr w:type="gramStart"/>
      <w:r w:rsidRPr="00F34EDE">
        <w:rPr>
          <w:rFonts w:ascii="Book Antiqua" w:hAnsi="Book Antiqua"/>
          <w:sz w:val="24"/>
          <w:szCs w:val="24"/>
          <w:lang w:val="en-GB"/>
        </w:rPr>
        <w:t>admission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34]</w:t>
      </w:r>
      <w:r w:rsidRPr="00F34EDE">
        <w:rPr>
          <w:rFonts w:ascii="Book Antiqua" w:hAnsi="Book Antiqua"/>
          <w:sz w:val="24"/>
          <w:szCs w:val="24"/>
          <w:lang w:val="en-GB"/>
        </w:rPr>
        <w:t xml:space="preserve">. </w:t>
      </w:r>
      <w:r w:rsidRPr="00F34EDE">
        <w:rPr>
          <w:rFonts w:ascii="Book Antiqua" w:hAnsi="Book Antiqua"/>
          <w:sz w:val="24"/>
          <w:szCs w:val="24"/>
          <w:lang w:val="en-GB" w:eastAsia="el-GR"/>
        </w:rPr>
        <w:t>The p</w:t>
      </w:r>
      <w:r w:rsidRPr="00F34EDE">
        <w:rPr>
          <w:rFonts w:ascii="Book Antiqua" w:hAnsi="Book Antiqua"/>
          <w:sz w:val="24"/>
          <w:szCs w:val="24"/>
          <w:lang w:val="en-GB"/>
        </w:rPr>
        <w:t xml:space="preserve">resence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was also associated with peripheral vasodilation and deterioration of intrahepatic endothelial </w:t>
      </w:r>
      <w:proofErr w:type="gramStart"/>
      <w:r w:rsidRPr="00F34EDE">
        <w:rPr>
          <w:rFonts w:ascii="Book Antiqua" w:hAnsi="Book Antiqua"/>
          <w:sz w:val="24"/>
          <w:szCs w:val="24"/>
          <w:lang w:val="en-GB"/>
        </w:rPr>
        <w:t>function</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20]</w:t>
      </w:r>
      <w:r w:rsidRPr="00F34EDE">
        <w:rPr>
          <w:rFonts w:ascii="Book Antiqua" w:hAnsi="Book Antiqua"/>
          <w:sz w:val="24"/>
          <w:szCs w:val="24"/>
          <w:lang w:val="en-GB"/>
        </w:rPr>
        <w:t xml:space="preserve">. </w:t>
      </w:r>
      <w:r w:rsidRPr="00F34EDE">
        <w:rPr>
          <w:rFonts w:ascii="Book Antiqua" w:hAnsi="Book Antiqua"/>
          <w:sz w:val="24"/>
          <w:szCs w:val="24"/>
          <w:lang w:val="en-GB" w:eastAsia="el-GR"/>
        </w:rPr>
        <w:t>Another study highlighted the strong</w:t>
      </w:r>
      <w:r w:rsidRPr="00F34EDE">
        <w:rPr>
          <w:rFonts w:ascii="Book Antiqua" w:hAnsi="Book Antiqua"/>
          <w:sz w:val="24"/>
          <w:szCs w:val="24"/>
          <w:lang w:val="en-GB"/>
        </w:rPr>
        <w:t xml:space="preserve"> correlation between SIBO and the presence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in the peripheral blood of patients with </w:t>
      </w:r>
      <w:proofErr w:type="gramStart"/>
      <w:r w:rsidRPr="00F34EDE">
        <w:rPr>
          <w:rFonts w:ascii="Book Antiqua" w:hAnsi="Book Antiqua"/>
          <w:sz w:val="24"/>
          <w:szCs w:val="24"/>
          <w:lang w:val="en-GB"/>
        </w:rPr>
        <w:t>cirrhosis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35]</w:t>
      </w:r>
      <w:r w:rsidRPr="00F34EDE">
        <w:rPr>
          <w:rFonts w:ascii="Book Antiqua" w:hAnsi="Book Antiqua"/>
          <w:sz w:val="24"/>
          <w:szCs w:val="24"/>
          <w:lang w:val="en-GB"/>
        </w:rPr>
        <w:t xml:space="preserve">. Moreover, the high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detection frequency was recently confirmed as it was shown that it was detected in </w:t>
      </w:r>
      <w:proofErr w:type="spellStart"/>
      <w:r w:rsidRPr="00F34EDE">
        <w:rPr>
          <w:rFonts w:ascii="Book Antiqua" w:hAnsi="Book Antiqua"/>
          <w:sz w:val="24"/>
          <w:szCs w:val="24"/>
          <w:lang w:val="en-GB"/>
        </w:rPr>
        <w:t>ascitic</w:t>
      </w:r>
      <w:proofErr w:type="spellEnd"/>
      <w:r w:rsidRPr="00F34EDE">
        <w:rPr>
          <w:rFonts w:ascii="Book Antiqua" w:hAnsi="Book Antiqua"/>
          <w:sz w:val="24"/>
          <w:szCs w:val="24"/>
          <w:lang w:val="en-GB"/>
        </w:rPr>
        <w:t xml:space="preserve"> fluid from 23 of 25 patients with culture-negative, non-</w:t>
      </w:r>
      <w:proofErr w:type="spellStart"/>
      <w:r w:rsidRPr="00F34EDE">
        <w:rPr>
          <w:rFonts w:ascii="Book Antiqua" w:hAnsi="Book Antiqua"/>
          <w:sz w:val="24"/>
          <w:szCs w:val="24"/>
          <w:lang w:val="en-GB"/>
        </w:rPr>
        <w:t>neutrocytic</w:t>
      </w:r>
      <w:proofErr w:type="spellEnd"/>
      <w:r w:rsidRPr="00F34EDE">
        <w:rPr>
          <w:rFonts w:ascii="Book Antiqua" w:hAnsi="Book Antiqua"/>
          <w:sz w:val="24"/>
          <w:szCs w:val="24"/>
          <w:lang w:val="en-GB"/>
        </w:rPr>
        <w:t xml:space="preserve"> </w:t>
      </w:r>
      <w:r w:rsidR="00DF5888" w:rsidRPr="00F34EDE">
        <w:rPr>
          <w:rFonts w:ascii="Book Antiqua" w:hAnsi="Book Antiqua"/>
          <w:sz w:val="24"/>
          <w:szCs w:val="24"/>
          <w:lang w:val="en-GB"/>
        </w:rPr>
        <w:t>ascites.</w:t>
      </w:r>
      <w:r w:rsidR="00B009C5" w:rsidRPr="00F34EDE">
        <w:rPr>
          <w:rFonts w:ascii="Book Antiqua" w:hAnsi="Book Antiqua"/>
          <w:sz w:val="24"/>
          <w:szCs w:val="24"/>
          <w:lang w:val="en-GB"/>
        </w:rPr>
        <w:t xml:space="preserve"> Again, </w:t>
      </w:r>
      <w:proofErr w:type="spellStart"/>
      <w:r w:rsidR="00B009C5" w:rsidRPr="00F34EDE">
        <w:rPr>
          <w:rFonts w:ascii="Book Antiqua" w:hAnsi="Book Antiqua"/>
          <w:sz w:val="24"/>
          <w:szCs w:val="24"/>
          <w:lang w:val="en-GB"/>
        </w:rPr>
        <w:t>bDNA</w:t>
      </w:r>
      <w:proofErr w:type="spellEnd"/>
      <w:r w:rsidR="00B009C5" w:rsidRPr="00F34EDE">
        <w:rPr>
          <w:rFonts w:ascii="Book Antiqua" w:hAnsi="Book Antiqua"/>
          <w:sz w:val="24"/>
          <w:szCs w:val="24"/>
          <w:lang w:val="en-GB"/>
        </w:rPr>
        <w:t xml:space="preserve"> levels were</w:t>
      </w:r>
      <w:r w:rsidRPr="00F34EDE">
        <w:rPr>
          <w:rFonts w:ascii="Book Antiqua" w:hAnsi="Book Antiqua"/>
          <w:sz w:val="24"/>
          <w:szCs w:val="24"/>
          <w:lang w:val="en-GB"/>
        </w:rPr>
        <w:t xml:space="preserve"> a poor prognostic factor for a 6-month clinical outcome. </w:t>
      </w:r>
      <w:r w:rsidRPr="00F34EDE">
        <w:rPr>
          <w:rFonts w:ascii="Book Antiqua" w:hAnsi="Book Antiqua"/>
          <w:sz w:val="24"/>
          <w:szCs w:val="24"/>
          <w:lang w:val="en-GB"/>
        </w:rPr>
        <w:lastRenderedPageBreak/>
        <w:t xml:space="preserve">High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burden was also associated with reduced major histocompatibility complex class II expression on macrophages isolated from </w:t>
      </w:r>
      <w:proofErr w:type="gramStart"/>
      <w:r w:rsidRPr="00F34EDE">
        <w:rPr>
          <w:rFonts w:ascii="Book Antiqua" w:hAnsi="Book Antiqua"/>
          <w:sz w:val="24"/>
          <w:szCs w:val="24"/>
          <w:lang w:val="en-GB"/>
        </w:rPr>
        <w:t>ascites</w:t>
      </w:r>
      <w:r w:rsidRPr="00F34EDE">
        <w:rPr>
          <w:rFonts w:ascii="Book Antiqua" w:hAnsi="Book Antiqua"/>
          <w:sz w:val="24"/>
          <w:szCs w:val="24"/>
          <w:vertAlign w:val="superscript"/>
          <w:lang w:val="en-GB"/>
        </w:rPr>
        <w:t>[</w:t>
      </w:r>
      <w:proofErr w:type="gramEnd"/>
      <w:r w:rsidRPr="00F34EDE">
        <w:rPr>
          <w:rFonts w:ascii="Book Antiqua" w:hAnsi="Book Antiqua"/>
          <w:sz w:val="24"/>
          <w:szCs w:val="24"/>
          <w:vertAlign w:val="superscript"/>
          <w:lang w:val="en-GB"/>
        </w:rPr>
        <w:t>36-38]</w:t>
      </w:r>
      <w:r w:rsidRPr="00F34EDE">
        <w:rPr>
          <w:rFonts w:ascii="Book Antiqua" w:hAnsi="Book Antiqua"/>
          <w:sz w:val="24"/>
          <w:szCs w:val="24"/>
          <w:lang w:val="en-US" w:eastAsia="el-GR"/>
        </w:rPr>
        <w:t>.</w:t>
      </w:r>
    </w:p>
    <w:p w:rsidR="0004499A" w:rsidRPr="00F34EDE" w:rsidRDefault="0004499A" w:rsidP="00D96E7B">
      <w:pPr>
        <w:spacing w:after="0" w:line="360" w:lineRule="auto"/>
        <w:ind w:firstLineChars="100" w:firstLine="240"/>
        <w:jc w:val="both"/>
        <w:rPr>
          <w:rFonts w:ascii="Book Antiqua" w:hAnsi="Book Antiqua"/>
          <w:sz w:val="24"/>
          <w:szCs w:val="24"/>
          <w:vertAlign w:val="superscript"/>
          <w:lang w:val="en-GB"/>
        </w:rPr>
      </w:pPr>
      <w:r w:rsidRPr="00F34EDE">
        <w:rPr>
          <w:rFonts w:ascii="Book Antiqua" w:hAnsi="Book Antiqua"/>
          <w:sz w:val="24"/>
          <w:szCs w:val="24"/>
          <w:lang w:val="en-GB"/>
        </w:rPr>
        <w:t xml:space="preserve">Studies on the importance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detection in </w:t>
      </w:r>
      <w:proofErr w:type="spellStart"/>
      <w:r w:rsidRPr="00F34EDE">
        <w:rPr>
          <w:rFonts w:ascii="Book Antiqua" w:hAnsi="Book Antiqua"/>
          <w:sz w:val="24"/>
          <w:szCs w:val="24"/>
          <w:lang w:val="en-GB"/>
        </w:rPr>
        <w:t>cirrhotics</w:t>
      </w:r>
      <w:proofErr w:type="spellEnd"/>
      <w:r w:rsidRPr="00F34EDE">
        <w:rPr>
          <w:rFonts w:ascii="Book Antiqua" w:hAnsi="Book Antiqua"/>
          <w:sz w:val="24"/>
          <w:szCs w:val="24"/>
          <w:lang w:val="en-GB"/>
        </w:rPr>
        <w:t xml:space="preserve"> have occasionally created contradictory results. </w:t>
      </w:r>
      <w:proofErr w:type="spellStart"/>
      <w:proofErr w:type="gramStart"/>
      <w:r w:rsidRPr="00F34EDE">
        <w:rPr>
          <w:rFonts w:ascii="Book Antiqua" w:hAnsi="Book Antiqua"/>
          <w:sz w:val="24"/>
          <w:szCs w:val="24"/>
          <w:lang w:val="en-GB"/>
        </w:rPr>
        <w:t>bDNA</w:t>
      </w:r>
      <w:proofErr w:type="spellEnd"/>
      <w:proofErr w:type="gramEnd"/>
      <w:r w:rsidRPr="00F34EDE">
        <w:rPr>
          <w:rFonts w:ascii="Book Antiqua" w:hAnsi="Book Antiqua"/>
          <w:sz w:val="24"/>
          <w:szCs w:val="24"/>
          <w:lang w:val="en-GB"/>
        </w:rPr>
        <w:t xml:space="preserve"> was identified by gel electrophoresis of a multiplex PCR-based product which amplified selected prokaryotic nucleic acids and was detected in 5/5 culture-positive </w:t>
      </w:r>
      <w:proofErr w:type="spellStart"/>
      <w:r w:rsidRPr="00F34EDE">
        <w:rPr>
          <w:rFonts w:ascii="Book Antiqua" w:hAnsi="Book Antiqua"/>
          <w:sz w:val="24"/>
          <w:szCs w:val="24"/>
          <w:lang w:val="en-GB"/>
        </w:rPr>
        <w:t>neutrocytic</w:t>
      </w:r>
      <w:proofErr w:type="spellEnd"/>
      <w:r w:rsidRPr="00F34EDE">
        <w:rPr>
          <w:rFonts w:ascii="Book Antiqua" w:hAnsi="Book Antiqua"/>
          <w:sz w:val="24"/>
          <w:szCs w:val="24"/>
          <w:lang w:val="en-GB"/>
        </w:rPr>
        <w:t xml:space="preserve">, 1/6 culture-negative </w:t>
      </w:r>
      <w:proofErr w:type="spellStart"/>
      <w:r w:rsidRPr="00F34EDE">
        <w:rPr>
          <w:rFonts w:ascii="Book Antiqua" w:hAnsi="Book Antiqua"/>
          <w:sz w:val="24"/>
          <w:szCs w:val="24"/>
          <w:lang w:val="en-GB"/>
        </w:rPr>
        <w:t>neutrocytic</w:t>
      </w:r>
      <w:proofErr w:type="spellEnd"/>
      <w:r w:rsidRPr="00F34EDE">
        <w:rPr>
          <w:rFonts w:ascii="Book Antiqua" w:hAnsi="Book Antiqua"/>
          <w:sz w:val="24"/>
          <w:szCs w:val="24"/>
          <w:lang w:val="en-GB"/>
        </w:rPr>
        <w:t xml:space="preserve"> and 8/56 culture-neg</w:t>
      </w:r>
      <w:r w:rsidR="00C737F5" w:rsidRPr="00F34EDE">
        <w:rPr>
          <w:rFonts w:ascii="Book Antiqua" w:hAnsi="Book Antiqua"/>
          <w:sz w:val="24"/>
          <w:szCs w:val="24"/>
          <w:lang w:val="en-GB"/>
        </w:rPr>
        <w:t>ative non-</w:t>
      </w:r>
      <w:proofErr w:type="spellStart"/>
      <w:r w:rsidR="00C737F5" w:rsidRPr="00F34EDE">
        <w:rPr>
          <w:rFonts w:ascii="Book Antiqua" w:hAnsi="Book Antiqua"/>
          <w:sz w:val="24"/>
          <w:szCs w:val="24"/>
          <w:lang w:val="en-GB"/>
        </w:rPr>
        <w:t>neutrocytic</w:t>
      </w:r>
      <w:proofErr w:type="spellEnd"/>
      <w:r w:rsidR="00C737F5" w:rsidRPr="00F34EDE">
        <w:rPr>
          <w:rFonts w:ascii="Book Antiqua" w:hAnsi="Book Antiqua"/>
          <w:sz w:val="24"/>
          <w:szCs w:val="24"/>
          <w:lang w:val="en-GB"/>
        </w:rPr>
        <w:t xml:space="preserve"> samples. </w:t>
      </w:r>
      <w:r w:rsidRPr="00F34EDE">
        <w:rPr>
          <w:rFonts w:ascii="Book Antiqua" w:hAnsi="Book Antiqua"/>
          <w:sz w:val="24"/>
          <w:szCs w:val="24"/>
          <w:lang w:val="en-GB"/>
        </w:rPr>
        <w:t xml:space="preserve">Three-month mortality was increased in the presence of </w:t>
      </w:r>
      <w:proofErr w:type="spellStart"/>
      <w:r w:rsidRPr="00F34EDE">
        <w:rPr>
          <w:rFonts w:ascii="Book Antiqua" w:hAnsi="Book Antiqua"/>
          <w:sz w:val="24"/>
          <w:szCs w:val="24"/>
          <w:lang w:val="en-GB"/>
        </w:rPr>
        <w:t>ascitic</w:t>
      </w:r>
      <w:proofErr w:type="spellEnd"/>
      <w:r w:rsidRPr="00F34EDE">
        <w:rPr>
          <w:rFonts w:ascii="Book Antiqua" w:hAnsi="Book Antiqua"/>
          <w:sz w:val="24"/>
          <w:szCs w:val="24"/>
          <w:lang w:val="en-GB"/>
        </w:rPr>
        <w:t xml:space="preserve">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only for patients with a MELD score &gt;</w:t>
      </w:r>
      <w:r w:rsidR="003F6635" w:rsidRPr="00F34EDE">
        <w:rPr>
          <w:rFonts w:ascii="Book Antiqua" w:hAnsi="Book Antiqua" w:hint="eastAsia"/>
          <w:sz w:val="24"/>
          <w:szCs w:val="24"/>
          <w:lang w:val="en-GB" w:eastAsia="zh-CN"/>
        </w:rPr>
        <w:t xml:space="preserve"> </w:t>
      </w:r>
      <w:r w:rsidRPr="00F34EDE">
        <w:rPr>
          <w:rFonts w:ascii="Book Antiqua" w:hAnsi="Book Antiqua"/>
          <w:sz w:val="24"/>
          <w:szCs w:val="24"/>
          <w:lang w:val="en-GB"/>
        </w:rPr>
        <w:t>15</w:t>
      </w:r>
      <w:r w:rsidRPr="00F34EDE">
        <w:rPr>
          <w:rFonts w:ascii="Book Antiqua" w:hAnsi="Book Antiqua"/>
          <w:noProof/>
          <w:sz w:val="24"/>
          <w:szCs w:val="24"/>
          <w:vertAlign w:val="superscript"/>
          <w:lang w:val="en-GB"/>
        </w:rPr>
        <w:t>[39]</w:t>
      </w:r>
      <w:r w:rsidRPr="00F34EDE">
        <w:rPr>
          <w:rFonts w:ascii="Book Antiqua" w:hAnsi="Book Antiqua"/>
          <w:sz w:val="24"/>
          <w:szCs w:val="24"/>
          <w:lang w:val="en-GB"/>
        </w:rPr>
        <w:t xml:space="preserve">. Contrary to hospitalized patients,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was rarely detected in </w:t>
      </w:r>
      <w:proofErr w:type="spellStart"/>
      <w:r w:rsidRPr="00F34EDE">
        <w:rPr>
          <w:rFonts w:ascii="Book Antiqua" w:hAnsi="Book Antiqua"/>
          <w:sz w:val="24"/>
          <w:szCs w:val="24"/>
          <w:lang w:val="en-GB"/>
        </w:rPr>
        <w:t>ascitic</w:t>
      </w:r>
      <w:proofErr w:type="spellEnd"/>
      <w:r w:rsidRPr="00F34EDE">
        <w:rPr>
          <w:rFonts w:ascii="Book Antiqua" w:hAnsi="Book Antiqua"/>
          <w:sz w:val="24"/>
          <w:szCs w:val="24"/>
          <w:lang w:val="en-GB"/>
        </w:rPr>
        <w:t xml:space="preserve"> fluid and serum of asymptomatic outpatients with cirrhosis and non-</w:t>
      </w:r>
      <w:proofErr w:type="spellStart"/>
      <w:r w:rsidRPr="00F34EDE">
        <w:rPr>
          <w:rFonts w:ascii="Book Antiqua" w:hAnsi="Book Antiqua"/>
          <w:sz w:val="24"/>
          <w:szCs w:val="24"/>
          <w:lang w:val="en-GB"/>
        </w:rPr>
        <w:t>neutrocytic</w:t>
      </w:r>
      <w:proofErr w:type="spellEnd"/>
      <w:r w:rsidRPr="00F34EDE">
        <w:rPr>
          <w:rFonts w:ascii="Book Antiqua" w:hAnsi="Book Antiqua"/>
          <w:sz w:val="24"/>
          <w:szCs w:val="24"/>
          <w:lang w:val="en-GB"/>
        </w:rPr>
        <w:t xml:space="preserve"> ascites, after repeated </w:t>
      </w:r>
      <w:proofErr w:type="gramStart"/>
      <w:r w:rsidRPr="00F34EDE">
        <w:rPr>
          <w:rFonts w:ascii="Book Antiqua" w:hAnsi="Book Antiqua"/>
          <w:sz w:val="24"/>
          <w:szCs w:val="24"/>
          <w:lang w:val="en-GB"/>
        </w:rPr>
        <w:t>paracentesis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40]</w:t>
      </w:r>
      <w:r w:rsidRPr="00F34EDE">
        <w:rPr>
          <w:rFonts w:ascii="Book Antiqua" w:hAnsi="Book Antiqua"/>
          <w:sz w:val="24"/>
          <w:szCs w:val="24"/>
          <w:lang w:val="en-GB"/>
        </w:rPr>
        <w:t>. This finding may account for the markedly low prevalence of SBP in cirrhotic outpatients, when compared with their hospitalized counterparts. In another study, bacterial-specific 16S ribosomal RNA was not detected in blood samples from systemic or splanchnic circulation of cirrhotic patients on day</w:t>
      </w:r>
      <w:r w:rsidR="00CC32DF" w:rsidRPr="00F34EDE">
        <w:rPr>
          <w:rFonts w:ascii="Book Antiqua" w:hAnsi="Book Antiqua" w:hint="eastAsia"/>
          <w:sz w:val="24"/>
          <w:szCs w:val="24"/>
          <w:lang w:val="en-GB" w:eastAsia="zh-CN"/>
        </w:rPr>
        <w:t>s</w:t>
      </w:r>
      <w:r w:rsidRPr="00F34EDE">
        <w:rPr>
          <w:rFonts w:ascii="Book Antiqua" w:hAnsi="Book Antiqua"/>
          <w:sz w:val="24"/>
          <w:szCs w:val="24"/>
          <w:lang w:val="en-GB"/>
        </w:rPr>
        <w:t xml:space="preserve"> 0 and 29 after </w:t>
      </w:r>
      <w:proofErr w:type="spellStart"/>
      <w:r w:rsidRPr="00F34EDE">
        <w:rPr>
          <w:rFonts w:ascii="Book Antiqua" w:hAnsi="Book Antiqua"/>
          <w:sz w:val="24"/>
          <w:szCs w:val="24"/>
          <w:lang w:val="en-GB"/>
        </w:rPr>
        <w:t>rifaximin</w:t>
      </w:r>
      <w:proofErr w:type="spellEnd"/>
      <w:r w:rsidRPr="00F34EDE">
        <w:rPr>
          <w:rFonts w:ascii="Book Antiqua" w:hAnsi="Book Antiqua"/>
          <w:sz w:val="24"/>
          <w:szCs w:val="24"/>
          <w:lang w:val="en-GB"/>
        </w:rPr>
        <w:t xml:space="preserve"> administration. In this study, plasma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concentration did not correlate with systemic hemodynamic </w:t>
      </w:r>
      <w:proofErr w:type="gramStart"/>
      <w:r w:rsidRPr="00F34EDE">
        <w:rPr>
          <w:rFonts w:ascii="Book Antiqua" w:hAnsi="Book Antiqua"/>
          <w:sz w:val="24"/>
          <w:szCs w:val="24"/>
          <w:lang w:val="en-GB"/>
        </w:rPr>
        <w:t>parameters</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43]</w:t>
      </w:r>
      <w:r w:rsidRPr="00F34EDE">
        <w:rPr>
          <w:rFonts w:ascii="Book Antiqua" w:hAnsi="Book Antiqua"/>
          <w:sz w:val="24"/>
          <w:szCs w:val="24"/>
          <w:lang w:val="en-GB"/>
        </w:rPr>
        <w:t xml:space="preserve">. Furthermore,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did not correlate with markers of inflammation, such as C-reactive protein, TNF-</w:t>
      </w:r>
      <w:r w:rsidRPr="00F34EDE">
        <w:rPr>
          <w:rFonts w:ascii="Book Antiqua" w:hAnsi="Book Antiqua"/>
          <w:sz w:val="24"/>
          <w:szCs w:val="24"/>
        </w:rPr>
        <w:t>α</w:t>
      </w:r>
      <w:r w:rsidR="00DF5888" w:rsidRPr="00F34EDE">
        <w:rPr>
          <w:rFonts w:ascii="Book Antiqua" w:hAnsi="Book Antiqua"/>
          <w:sz w:val="24"/>
          <w:szCs w:val="24"/>
          <w:lang w:val="en-GB"/>
        </w:rPr>
        <w:t xml:space="preserve">, IL-6 and IL-8. </w:t>
      </w:r>
      <w:r w:rsidRPr="00F34EDE">
        <w:rPr>
          <w:rFonts w:ascii="Book Antiqua" w:hAnsi="Book Antiqua"/>
          <w:sz w:val="24"/>
          <w:szCs w:val="24"/>
          <w:lang w:val="en-GB"/>
        </w:rPr>
        <w:t xml:space="preserve">Additionally, it did not accurately predict the presence of </w:t>
      </w:r>
      <w:proofErr w:type="gramStart"/>
      <w:r w:rsidRPr="00F34EDE">
        <w:rPr>
          <w:rFonts w:ascii="Book Antiqua" w:hAnsi="Book Antiqua"/>
          <w:sz w:val="24"/>
          <w:szCs w:val="24"/>
          <w:lang w:val="en-GB"/>
        </w:rPr>
        <w:t>SBP</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44]</w:t>
      </w:r>
      <w:r w:rsidRPr="00F34EDE">
        <w:rPr>
          <w:rFonts w:ascii="Book Antiqua" w:hAnsi="Book Antiqua"/>
          <w:sz w:val="24"/>
          <w:szCs w:val="24"/>
          <w:lang w:val="en-GB"/>
        </w:rPr>
        <w:t xml:space="preserve">. </w:t>
      </w:r>
      <w:proofErr w:type="spellStart"/>
      <w:proofErr w:type="gramStart"/>
      <w:r w:rsidRPr="00F34EDE">
        <w:rPr>
          <w:rFonts w:ascii="Book Antiqua" w:hAnsi="Book Antiqua"/>
          <w:sz w:val="24"/>
          <w:szCs w:val="24"/>
          <w:lang w:val="en-GB"/>
        </w:rPr>
        <w:t>bDNA</w:t>
      </w:r>
      <w:proofErr w:type="spellEnd"/>
      <w:proofErr w:type="gramEnd"/>
      <w:r w:rsidRPr="00F34EDE">
        <w:rPr>
          <w:rFonts w:ascii="Book Antiqua" w:hAnsi="Book Antiqua"/>
          <w:sz w:val="24"/>
          <w:szCs w:val="24"/>
          <w:lang w:val="en-GB"/>
        </w:rPr>
        <w:t xml:space="preserve"> was also found to be largely unrelated to a panel of markers of inflammation and without association with portal pressure in patients with cirrhosis undergoing </w:t>
      </w:r>
      <w:proofErr w:type="spellStart"/>
      <w:r w:rsidRPr="00F34EDE">
        <w:rPr>
          <w:rFonts w:ascii="Book Antiqua" w:hAnsi="Book Antiqua"/>
          <w:sz w:val="24"/>
          <w:szCs w:val="24"/>
          <w:lang w:val="en-GB"/>
        </w:rPr>
        <w:t>transjugular</w:t>
      </w:r>
      <w:proofErr w:type="spellEnd"/>
      <w:r w:rsidRPr="00F34EDE">
        <w:rPr>
          <w:rFonts w:ascii="Book Antiqua" w:hAnsi="Book Antiqua"/>
          <w:sz w:val="24"/>
          <w:szCs w:val="24"/>
          <w:lang w:val="en-GB"/>
        </w:rPr>
        <w:t xml:space="preserve"> intrahepatic portosystemic shunt insertion</w:t>
      </w:r>
      <w:r w:rsidRPr="00F34EDE">
        <w:rPr>
          <w:rFonts w:ascii="Book Antiqua" w:hAnsi="Book Antiqua"/>
          <w:noProof/>
          <w:sz w:val="24"/>
          <w:szCs w:val="24"/>
          <w:vertAlign w:val="superscript"/>
          <w:lang w:val="en-GB"/>
        </w:rPr>
        <w:t>[45]</w:t>
      </w:r>
      <w:r w:rsidRPr="00F34EDE">
        <w:rPr>
          <w:rFonts w:ascii="Book Antiqua" w:hAnsi="Book Antiqua"/>
          <w:sz w:val="24"/>
          <w:szCs w:val="24"/>
          <w:lang w:val="en-GB"/>
        </w:rPr>
        <w:t xml:space="preserve">. No correlation between detection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in ascites and SBP was </w:t>
      </w:r>
      <w:proofErr w:type="gramStart"/>
      <w:r w:rsidRPr="00F34EDE">
        <w:rPr>
          <w:rFonts w:ascii="Book Antiqua" w:hAnsi="Book Antiqua"/>
          <w:sz w:val="24"/>
          <w:szCs w:val="24"/>
          <w:lang w:val="en-GB"/>
        </w:rPr>
        <w:t>found</w:t>
      </w:r>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46]</w:t>
      </w:r>
      <w:r w:rsidRPr="00F34EDE">
        <w:rPr>
          <w:rFonts w:ascii="Book Antiqua" w:hAnsi="Book Antiqua"/>
          <w:sz w:val="24"/>
          <w:szCs w:val="24"/>
          <w:lang w:val="en-GB"/>
        </w:rPr>
        <w:t xml:space="preserve">. In another study, administration of a probiotic mixture improved the hepatic and systemic </w:t>
      </w:r>
      <w:proofErr w:type="spellStart"/>
      <w:r w:rsidRPr="00F34EDE">
        <w:rPr>
          <w:rFonts w:ascii="Book Antiqua" w:hAnsi="Book Antiqua"/>
          <w:sz w:val="24"/>
          <w:szCs w:val="24"/>
          <w:lang w:val="en-GB"/>
        </w:rPr>
        <w:t>haemodynamics</w:t>
      </w:r>
      <w:proofErr w:type="spellEnd"/>
      <w:r w:rsidRPr="00F34EDE">
        <w:rPr>
          <w:rFonts w:ascii="Book Antiqua" w:hAnsi="Book Antiqua"/>
          <w:sz w:val="24"/>
          <w:szCs w:val="24"/>
          <w:lang w:val="en-GB"/>
        </w:rPr>
        <w:t xml:space="preserve"> in cirrhotic patients, but these changes were not related to the detection of </w:t>
      </w:r>
      <w:proofErr w:type="spellStart"/>
      <w:proofErr w:type="gramStart"/>
      <w:r w:rsidRPr="00F34EDE">
        <w:rPr>
          <w:rFonts w:ascii="Book Antiqua" w:hAnsi="Book Antiqua"/>
          <w:sz w:val="24"/>
          <w:szCs w:val="24"/>
          <w:lang w:val="en-GB"/>
        </w:rPr>
        <w:t>bDNA</w:t>
      </w:r>
      <w:proofErr w:type="spellEnd"/>
      <w:r w:rsidRPr="00F34EDE">
        <w:rPr>
          <w:rFonts w:ascii="Book Antiqua" w:hAnsi="Book Antiqua"/>
          <w:noProof/>
          <w:sz w:val="24"/>
          <w:szCs w:val="24"/>
          <w:vertAlign w:val="superscript"/>
          <w:lang w:val="en-GB"/>
        </w:rPr>
        <w:t>[</w:t>
      </w:r>
      <w:proofErr w:type="gramEnd"/>
      <w:r w:rsidRPr="00F34EDE">
        <w:rPr>
          <w:rFonts w:ascii="Book Antiqua" w:hAnsi="Book Antiqua"/>
          <w:noProof/>
          <w:sz w:val="24"/>
          <w:szCs w:val="24"/>
          <w:vertAlign w:val="superscript"/>
          <w:lang w:val="en-GB"/>
        </w:rPr>
        <w:t>39]</w:t>
      </w:r>
      <w:r w:rsidRPr="00F34EDE">
        <w:rPr>
          <w:rFonts w:ascii="Book Antiqua" w:hAnsi="Book Antiqua"/>
          <w:sz w:val="24"/>
          <w:szCs w:val="24"/>
          <w:lang w:val="en-GB"/>
        </w:rPr>
        <w:t>.</w:t>
      </w:r>
      <w:r w:rsidRPr="00F34EDE">
        <w:rPr>
          <w:rFonts w:ascii="Book Antiqua" w:hAnsi="Book Antiqua"/>
          <w:sz w:val="24"/>
          <w:szCs w:val="24"/>
          <w:vertAlign w:val="superscript"/>
          <w:lang w:val="en-GB"/>
        </w:rPr>
        <w:t xml:space="preserve"> </w:t>
      </w:r>
    </w:p>
    <w:p w:rsidR="0004499A" w:rsidRPr="00F34EDE" w:rsidRDefault="0004499A" w:rsidP="00704989">
      <w:pPr>
        <w:spacing w:after="0" w:line="360" w:lineRule="auto"/>
        <w:ind w:firstLineChars="100" w:firstLine="240"/>
        <w:jc w:val="both"/>
        <w:rPr>
          <w:rFonts w:ascii="Book Antiqua" w:hAnsi="Book Antiqua"/>
          <w:sz w:val="24"/>
          <w:szCs w:val="24"/>
          <w:lang w:val="en-GB"/>
        </w:rPr>
      </w:pPr>
      <w:r w:rsidRPr="00F34EDE">
        <w:rPr>
          <w:rFonts w:ascii="Book Antiqua" w:hAnsi="Book Antiqua"/>
          <w:sz w:val="24"/>
          <w:szCs w:val="24"/>
          <w:lang w:val="en-GB"/>
        </w:rPr>
        <w:t>In all,</w:t>
      </w:r>
      <w:r w:rsidRPr="00F34EDE">
        <w:rPr>
          <w:rFonts w:ascii="Book Antiqua" w:hAnsi="Book Antiqua"/>
          <w:sz w:val="24"/>
          <w:szCs w:val="24"/>
          <w:vertAlign w:val="superscript"/>
          <w:lang w:val="en-GB"/>
        </w:rPr>
        <w:t xml:space="preserve"> </w:t>
      </w:r>
      <w:r w:rsidRPr="00F34EDE">
        <w:rPr>
          <w:rFonts w:ascii="Book Antiqua" w:hAnsi="Book Antiqua"/>
          <w:sz w:val="24"/>
          <w:szCs w:val="24"/>
          <w:lang w:val="en-GB"/>
        </w:rPr>
        <w:t xml:space="preserve">these contradictory results may be accounted for by differences in the tested populations and, also, in the specific methodologies used for the detection of </w:t>
      </w:r>
      <w:proofErr w:type="spellStart"/>
      <w:proofErr w:type="gramStart"/>
      <w:r w:rsidRPr="00F34EDE">
        <w:rPr>
          <w:rFonts w:ascii="Book Antiqua" w:hAnsi="Book Antiqua"/>
          <w:sz w:val="24"/>
          <w:szCs w:val="24"/>
          <w:lang w:val="en-GB"/>
        </w:rPr>
        <w:t>bDNA</w:t>
      </w:r>
      <w:proofErr w:type="spellEnd"/>
      <w:r w:rsidRPr="00F34EDE">
        <w:rPr>
          <w:rFonts w:ascii="Book Antiqua" w:hAnsi="Book Antiqua"/>
          <w:sz w:val="24"/>
          <w:szCs w:val="24"/>
          <w:vertAlign w:val="superscript"/>
          <w:lang w:val="en-GB"/>
        </w:rPr>
        <w:t>[</w:t>
      </w:r>
      <w:proofErr w:type="gramEnd"/>
      <w:r w:rsidRPr="00F34EDE">
        <w:rPr>
          <w:rFonts w:ascii="Book Antiqua" w:hAnsi="Book Antiqua"/>
          <w:sz w:val="24"/>
          <w:szCs w:val="24"/>
          <w:vertAlign w:val="superscript"/>
          <w:lang w:val="en-GB"/>
        </w:rPr>
        <w:t>41,42]</w:t>
      </w:r>
      <w:r w:rsidRPr="00F34EDE">
        <w:rPr>
          <w:rFonts w:ascii="Book Antiqua" w:hAnsi="Book Antiqua"/>
          <w:sz w:val="24"/>
          <w:szCs w:val="24"/>
          <w:lang w:val="en-GB"/>
        </w:rPr>
        <w:t xml:space="preserve">. These discrepancies obviate the need for larger studies which will include well-characterized patient subpopulations, </w:t>
      </w:r>
      <w:r w:rsidRPr="00F34EDE">
        <w:rPr>
          <w:rFonts w:ascii="Book Antiqua" w:hAnsi="Book Antiqua"/>
          <w:sz w:val="24"/>
          <w:szCs w:val="24"/>
          <w:lang w:val="en-GB"/>
        </w:rPr>
        <w:lastRenderedPageBreak/>
        <w:t>including chronic hepatitis, NAFLD, as well as compensate</w:t>
      </w:r>
      <w:r w:rsidR="00DF5888" w:rsidRPr="00F34EDE">
        <w:rPr>
          <w:rFonts w:ascii="Book Antiqua" w:hAnsi="Book Antiqua"/>
          <w:sz w:val="24"/>
          <w:szCs w:val="24"/>
          <w:lang w:val="en-GB"/>
        </w:rPr>
        <w:t xml:space="preserve">d and decompensated cirrhosis. </w:t>
      </w:r>
      <w:r w:rsidRPr="00F34EDE">
        <w:rPr>
          <w:rFonts w:ascii="Book Antiqua" w:hAnsi="Book Antiqua"/>
          <w:sz w:val="24"/>
          <w:szCs w:val="24"/>
          <w:lang w:val="en-GB"/>
        </w:rPr>
        <w:t xml:space="preserve">Moreover, standardisation of methodology is required in order to determine the applicability of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usage in clinical practic</w:t>
      </w:r>
      <w:r w:rsidR="007A7AE6" w:rsidRPr="00F34EDE">
        <w:rPr>
          <w:rFonts w:ascii="Book Antiqua" w:hAnsi="Book Antiqua"/>
          <w:sz w:val="24"/>
          <w:szCs w:val="24"/>
          <w:lang w:val="en-GB"/>
        </w:rPr>
        <w:t>e as a surrogate marker for BT.</w:t>
      </w:r>
      <w:r w:rsidRPr="00F34EDE">
        <w:rPr>
          <w:rFonts w:ascii="Book Antiqua" w:hAnsi="Book Antiqua"/>
          <w:sz w:val="24"/>
          <w:szCs w:val="24"/>
          <w:lang w:val="en-GB"/>
        </w:rPr>
        <w:t xml:space="preserve"> Finally, testing of larger cohorts of patients may define the significance of detectable </w:t>
      </w:r>
      <w:proofErr w:type="spellStart"/>
      <w:r w:rsidRPr="00F34EDE">
        <w:rPr>
          <w:rFonts w:ascii="Book Antiqua" w:hAnsi="Book Antiqua"/>
          <w:sz w:val="24"/>
          <w:szCs w:val="24"/>
          <w:lang w:val="en-GB"/>
        </w:rPr>
        <w:t>bDNA</w:t>
      </w:r>
      <w:proofErr w:type="spellEnd"/>
      <w:r w:rsidRPr="00F34EDE">
        <w:rPr>
          <w:rFonts w:ascii="Book Antiqua" w:hAnsi="Book Antiqua"/>
          <w:sz w:val="24"/>
          <w:szCs w:val="24"/>
          <w:lang w:val="en-GB"/>
        </w:rPr>
        <w:t xml:space="preserve"> as a prognostic tool for systemic responses and survival in cirrhosis.</w:t>
      </w:r>
    </w:p>
    <w:p w:rsidR="0004499A" w:rsidRPr="00F34EDE" w:rsidRDefault="0004499A" w:rsidP="00A76834">
      <w:pPr>
        <w:spacing w:after="0" w:line="360" w:lineRule="auto"/>
        <w:ind w:firstLine="720"/>
        <w:jc w:val="both"/>
        <w:rPr>
          <w:rFonts w:ascii="Book Antiqua" w:hAnsi="Book Antiqua"/>
          <w:sz w:val="24"/>
          <w:szCs w:val="24"/>
          <w:lang w:val="en-GB"/>
        </w:rPr>
      </w:pPr>
    </w:p>
    <w:p w:rsidR="0004499A" w:rsidRPr="00F34EDE" w:rsidRDefault="0004499A" w:rsidP="00A76834">
      <w:pPr>
        <w:spacing w:after="0" w:line="360" w:lineRule="auto"/>
        <w:jc w:val="both"/>
        <w:rPr>
          <w:rFonts w:ascii="Book Antiqua" w:hAnsi="Book Antiqua"/>
          <w:b/>
          <w:i/>
          <w:sz w:val="24"/>
          <w:szCs w:val="24"/>
          <w:lang w:val="en-US"/>
        </w:rPr>
      </w:pPr>
      <w:r w:rsidRPr="00F34EDE">
        <w:rPr>
          <w:rFonts w:ascii="Book Antiqua" w:hAnsi="Book Antiqua"/>
          <w:b/>
          <w:i/>
          <w:sz w:val="24"/>
          <w:szCs w:val="24"/>
          <w:lang w:val="en-US"/>
        </w:rPr>
        <w:t>LPS-LBP-sCD14</w:t>
      </w:r>
    </w:p>
    <w:p w:rsidR="0004499A" w:rsidRPr="00F34EDE" w:rsidRDefault="0004499A" w:rsidP="005D114D">
      <w:pPr>
        <w:spacing w:after="0" w:line="360" w:lineRule="auto"/>
        <w:jc w:val="both"/>
        <w:rPr>
          <w:rFonts w:ascii="Book Antiqua" w:hAnsi="Book Antiqua"/>
          <w:sz w:val="24"/>
          <w:szCs w:val="24"/>
          <w:vertAlign w:val="superscript"/>
          <w:lang w:val="en-US"/>
        </w:rPr>
      </w:pPr>
      <w:r w:rsidRPr="00F34EDE">
        <w:rPr>
          <w:rFonts w:ascii="Book Antiqua" w:hAnsi="Book Antiqua"/>
          <w:sz w:val="24"/>
          <w:szCs w:val="24"/>
          <w:lang w:val="en-US"/>
        </w:rPr>
        <w:t>LPS or endotoxin is a lipopolysaccharide, which is part of the outer membrane of Gram-negative bacteria. In circulation, it is recognized by lipopolysac</w:t>
      </w:r>
      <w:r w:rsidR="005D114D" w:rsidRPr="00F34EDE">
        <w:rPr>
          <w:rFonts w:ascii="Book Antiqua" w:hAnsi="Book Antiqua"/>
          <w:sz w:val="24"/>
          <w:szCs w:val="24"/>
          <w:lang w:val="en-US"/>
        </w:rPr>
        <w:t xml:space="preserve">charide-binding protein (LBP). </w:t>
      </w:r>
      <w:r w:rsidRPr="00F34EDE">
        <w:rPr>
          <w:rFonts w:ascii="Book Antiqua" w:hAnsi="Book Antiqua"/>
          <w:sz w:val="24"/>
          <w:szCs w:val="24"/>
          <w:lang w:val="en-US"/>
        </w:rPr>
        <w:t>The LPS-LBP complex binds to membrane CD14 (mCD14) on myeloid cells or to circulating CD14 (soluble CD14, sCD14)</w:t>
      </w:r>
      <w:r w:rsidR="0047421E" w:rsidRPr="00F34EDE">
        <w:rPr>
          <w:rFonts w:ascii="Book Antiqua" w:hAnsi="Book Antiqua"/>
          <w:noProof/>
          <w:sz w:val="24"/>
          <w:szCs w:val="24"/>
          <w:vertAlign w:val="superscript"/>
          <w:lang w:val="en-US"/>
        </w:rPr>
        <w:t>[47,</w:t>
      </w:r>
      <w:r w:rsidRPr="00F34EDE">
        <w:rPr>
          <w:rFonts w:ascii="Book Antiqua" w:hAnsi="Book Antiqua"/>
          <w:noProof/>
          <w:sz w:val="24"/>
          <w:szCs w:val="24"/>
          <w:vertAlign w:val="superscript"/>
          <w:lang w:val="en-US"/>
        </w:rPr>
        <w:t>48]</w:t>
      </w:r>
      <w:r w:rsidRPr="00F34EDE">
        <w:rPr>
          <w:rFonts w:ascii="Book Antiqua" w:hAnsi="Book Antiqua"/>
          <w:sz w:val="24"/>
          <w:szCs w:val="24"/>
          <w:lang w:val="en-US"/>
        </w:rPr>
        <w:t xml:space="preserve"> and promotes a cascade of inflammatory responses </w:t>
      </w:r>
      <w:r w:rsidRPr="00F34EDE">
        <w:rPr>
          <w:rFonts w:ascii="Book Antiqua" w:hAnsi="Book Antiqua"/>
          <w:i/>
          <w:sz w:val="24"/>
          <w:szCs w:val="24"/>
          <w:lang w:val="en-US"/>
        </w:rPr>
        <w:t>via</w:t>
      </w:r>
      <w:r w:rsidRPr="00F34EDE">
        <w:rPr>
          <w:rFonts w:ascii="Book Antiqua" w:hAnsi="Book Antiqua"/>
          <w:sz w:val="24"/>
          <w:szCs w:val="24"/>
          <w:lang w:val="en-US"/>
        </w:rPr>
        <w:t xml:space="preserve"> MD-2/TLR-4 (myeloid differentiation-2/Toll-like receptor-4) activation of NF-</w:t>
      </w:r>
      <w:proofErr w:type="gramStart"/>
      <w:r w:rsidRPr="00F34EDE">
        <w:rPr>
          <w:rFonts w:ascii="Book Antiqua" w:hAnsi="Book Antiqua"/>
          <w:sz w:val="24"/>
          <w:szCs w:val="24"/>
          <w:lang w:val="en-US"/>
        </w:rPr>
        <w:t>kB</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49, 50]</w:t>
      </w:r>
      <w:r w:rsidRPr="00F34EDE">
        <w:rPr>
          <w:rFonts w:ascii="Book Antiqua" w:hAnsi="Book Antiqua"/>
          <w:sz w:val="24"/>
          <w:szCs w:val="24"/>
          <w:lang w:val="en-US"/>
        </w:rPr>
        <w:t xml:space="preserve">. </w:t>
      </w:r>
      <w:proofErr w:type="spellStart"/>
      <w:r w:rsidRPr="00F34EDE">
        <w:rPr>
          <w:rFonts w:ascii="Book Antiqua" w:hAnsi="Book Antiqua"/>
          <w:sz w:val="24"/>
          <w:szCs w:val="24"/>
          <w:lang w:val="en-GB"/>
        </w:rPr>
        <w:t>Kupffer</w:t>
      </w:r>
      <w:proofErr w:type="spellEnd"/>
      <w:r w:rsidRPr="00F34EDE">
        <w:rPr>
          <w:rFonts w:ascii="Book Antiqua" w:hAnsi="Book Antiqua"/>
          <w:sz w:val="24"/>
          <w:szCs w:val="24"/>
          <w:lang w:val="en-GB"/>
        </w:rPr>
        <w:t xml:space="preserve"> cells, </w:t>
      </w:r>
      <w:r w:rsidRPr="00F34EDE">
        <w:rPr>
          <w:rFonts w:ascii="Book Antiqua" w:hAnsi="Book Antiqua"/>
          <w:sz w:val="24"/>
          <w:szCs w:val="24"/>
          <w:lang w:val="en-US"/>
        </w:rPr>
        <w:t>which are specialized macrophages located in the liver,</w:t>
      </w:r>
      <w:r w:rsidRPr="00F34EDE">
        <w:rPr>
          <w:rFonts w:ascii="Book Antiqua" w:hAnsi="Book Antiqua"/>
          <w:sz w:val="24"/>
          <w:szCs w:val="24"/>
          <w:lang w:val="en-GB"/>
        </w:rPr>
        <w:t xml:space="preserve"> are activated when exposed to LPS and can produce a spectrum of cytokines and reactive oxygen intermediates, including the </w:t>
      </w:r>
      <w:proofErr w:type="spellStart"/>
      <w:r w:rsidRPr="00F34EDE">
        <w:rPr>
          <w:rFonts w:ascii="Book Antiqua" w:hAnsi="Book Antiqua"/>
          <w:sz w:val="24"/>
          <w:szCs w:val="24"/>
          <w:lang w:val="en-GB"/>
        </w:rPr>
        <w:t>proinflammatory</w:t>
      </w:r>
      <w:proofErr w:type="spellEnd"/>
      <w:r w:rsidRPr="00F34EDE">
        <w:rPr>
          <w:rFonts w:ascii="Book Antiqua" w:hAnsi="Book Antiqua"/>
          <w:sz w:val="24"/>
          <w:szCs w:val="24"/>
          <w:lang w:val="en-GB"/>
        </w:rPr>
        <w:t xml:space="preserve"> cytokine TNF-</w:t>
      </w:r>
      <w:r w:rsidRPr="00F34EDE">
        <w:rPr>
          <w:rFonts w:ascii="Book Antiqua" w:hAnsi="Book Antiqua"/>
          <w:sz w:val="24"/>
          <w:szCs w:val="24"/>
        </w:rPr>
        <w:t>α</w:t>
      </w:r>
      <w:r w:rsidRPr="00F34EDE">
        <w:rPr>
          <w:rFonts w:ascii="Book Antiqua" w:hAnsi="Book Antiqua"/>
          <w:sz w:val="24"/>
          <w:szCs w:val="24"/>
          <w:lang w:val="en-GB"/>
        </w:rPr>
        <w:t xml:space="preserve">. Thus, LPS is a potent stimulator of </w:t>
      </w:r>
      <w:proofErr w:type="spellStart"/>
      <w:r w:rsidRPr="00F34EDE">
        <w:rPr>
          <w:rFonts w:ascii="Book Antiqua" w:hAnsi="Book Antiqua"/>
          <w:sz w:val="24"/>
          <w:szCs w:val="24"/>
          <w:lang w:val="en-GB"/>
        </w:rPr>
        <w:t>Kupffer</w:t>
      </w:r>
      <w:proofErr w:type="spellEnd"/>
      <w:r w:rsidRPr="00F34EDE">
        <w:rPr>
          <w:rFonts w:ascii="Book Antiqua" w:hAnsi="Book Antiqua"/>
          <w:sz w:val="24"/>
          <w:szCs w:val="24"/>
          <w:lang w:val="en-GB"/>
        </w:rPr>
        <w:t xml:space="preserve"> cell TNF-</w:t>
      </w:r>
      <w:r w:rsidRPr="00F34EDE">
        <w:rPr>
          <w:rFonts w:ascii="Book Antiqua" w:hAnsi="Book Antiqua"/>
          <w:sz w:val="24"/>
          <w:szCs w:val="24"/>
        </w:rPr>
        <w:t>α</w:t>
      </w:r>
      <w:r w:rsidRPr="00F34EDE">
        <w:rPr>
          <w:rFonts w:ascii="Book Antiqua" w:hAnsi="Book Antiqua"/>
          <w:sz w:val="24"/>
          <w:szCs w:val="24"/>
          <w:lang w:val="en-GB"/>
        </w:rPr>
        <w:t xml:space="preserve"> production, and this pathway has been implicated in the pathogenesis of many types of liver injury. </w:t>
      </w:r>
      <w:r w:rsidRPr="00F34EDE">
        <w:rPr>
          <w:rFonts w:ascii="Book Antiqua" w:hAnsi="Book Antiqua"/>
          <w:sz w:val="24"/>
          <w:szCs w:val="24"/>
          <w:lang w:val="en-US"/>
        </w:rPr>
        <w:t xml:space="preserve">It has also been proposed that through this mechanism hepatic stellate cells (HSCs) are activated towards the production of inflammatory and adhesion molecules, thus inflicting liver </w:t>
      </w:r>
      <w:proofErr w:type="gramStart"/>
      <w:r w:rsidRPr="00F34EDE">
        <w:rPr>
          <w:rFonts w:ascii="Book Antiqua" w:hAnsi="Book Antiqua"/>
          <w:sz w:val="24"/>
          <w:szCs w:val="24"/>
          <w:lang w:val="en-US"/>
        </w:rPr>
        <w:t>damage</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51]</w:t>
      </w:r>
      <w:r w:rsidRPr="00F34EDE">
        <w:rPr>
          <w:rFonts w:ascii="Book Antiqua" w:hAnsi="Book Antiqua"/>
          <w:sz w:val="24"/>
          <w:szCs w:val="24"/>
          <w:lang w:val="en-US"/>
        </w:rPr>
        <w:t xml:space="preserve">. </w:t>
      </w:r>
    </w:p>
    <w:p w:rsidR="0004499A" w:rsidRPr="00F34EDE" w:rsidRDefault="0004499A" w:rsidP="003B4C47">
      <w:pPr>
        <w:spacing w:after="0" w:line="360" w:lineRule="auto"/>
        <w:ind w:firstLineChars="100" w:firstLine="240"/>
        <w:jc w:val="both"/>
        <w:rPr>
          <w:rFonts w:ascii="Book Antiqua" w:hAnsi="Book Antiqua"/>
          <w:sz w:val="24"/>
          <w:szCs w:val="24"/>
          <w:vertAlign w:val="superscript"/>
          <w:lang w:val="en-US"/>
        </w:rPr>
      </w:pPr>
      <w:r w:rsidRPr="00F34EDE">
        <w:rPr>
          <w:rFonts w:ascii="Book Antiqua" w:hAnsi="Book Antiqua"/>
          <w:sz w:val="24"/>
          <w:szCs w:val="24"/>
          <w:lang w:val="en-US"/>
        </w:rPr>
        <w:t>Due to its aforementioned properties, LPS was one of the first molecules that was</w:t>
      </w:r>
      <w:r w:rsidR="003B4C47" w:rsidRPr="00F34EDE">
        <w:rPr>
          <w:rFonts w:ascii="Book Antiqua" w:hAnsi="Book Antiqua"/>
          <w:sz w:val="24"/>
          <w:szCs w:val="24"/>
          <w:lang w:val="en-US"/>
        </w:rPr>
        <w:t xml:space="preserve"> proposed as a marker of BT.</w:t>
      </w:r>
      <w:r w:rsidRPr="00F34EDE">
        <w:rPr>
          <w:rFonts w:ascii="Book Antiqua" w:hAnsi="Book Antiqua"/>
          <w:sz w:val="24"/>
          <w:szCs w:val="24"/>
          <w:lang w:val="en-US"/>
        </w:rPr>
        <w:t xml:space="preserve"> The working hypothesis is that its presence in the sera of cirrhotic patients directly indicates </w:t>
      </w:r>
      <w:proofErr w:type="spellStart"/>
      <w:r w:rsidRPr="00F34EDE">
        <w:rPr>
          <w:rFonts w:ascii="Book Antiqua" w:hAnsi="Book Antiqua"/>
          <w:sz w:val="24"/>
          <w:szCs w:val="24"/>
          <w:lang w:val="en-US"/>
        </w:rPr>
        <w:t>endotoxemia</w:t>
      </w:r>
      <w:proofErr w:type="spellEnd"/>
      <w:r w:rsidRPr="00F34EDE">
        <w:rPr>
          <w:rFonts w:ascii="Book Antiqua" w:hAnsi="Book Antiqua"/>
          <w:sz w:val="24"/>
          <w:szCs w:val="24"/>
          <w:lang w:val="en-US"/>
        </w:rPr>
        <w:t xml:space="preserve"> from Gram negative bacteria. In alcoholic cirrhosis, LPS has been found to correlate with TNF-</w:t>
      </w:r>
      <w:r w:rsidRPr="00F34EDE">
        <w:rPr>
          <w:rFonts w:ascii="Book Antiqua" w:hAnsi="Book Antiqua"/>
          <w:sz w:val="24"/>
          <w:szCs w:val="24"/>
          <w:lang w:val="en-US"/>
        </w:rPr>
        <w:sym w:font="Symbol" w:char="F061"/>
      </w:r>
      <w:r w:rsidRPr="00F34EDE">
        <w:rPr>
          <w:rFonts w:ascii="Book Antiqua" w:hAnsi="Book Antiqua"/>
          <w:sz w:val="24"/>
          <w:szCs w:val="24"/>
          <w:lang w:val="en-US"/>
        </w:rPr>
        <w:t xml:space="preserve"> levels and with the stage of liver disease (Child Pugh score); thus, it has been suggested that LPS may be a key player in the progres</w:t>
      </w:r>
      <w:r w:rsidR="005464F2" w:rsidRPr="00F34EDE">
        <w:rPr>
          <w:rFonts w:ascii="Book Antiqua" w:hAnsi="Book Antiqua"/>
          <w:sz w:val="24"/>
          <w:szCs w:val="24"/>
          <w:lang w:val="en-US"/>
        </w:rPr>
        <w:t xml:space="preserve">sion of alcoholic liver </w:t>
      </w:r>
      <w:proofErr w:type="gramStart"/>
      <w:r w:rsidR="005464F2" w:rsidRPr="00F34EDE">
        <w:rPr>
          <w:rFonts w:ascii="Book Antiqua" w:hAnsi="Book Antiqua"/>
          <w:sz w:val="24"/>
          <w:szCs w:val="24"/>
          <w:lang w:val="en-US"/>
        </w:rPr>
        <w:t>disease</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52]</w:t>
      </w:r>
      <w:r w:rsidRPr="00F34EDE">
        <w:rPr>
          <w:rFonts w:ascii="Book Antiqua" w:hAnsi="Book Antiqua"/>
          <w:sz w:val="24"/>
          <w:szCs w:val="24"/>
          <w:lang w:val="en-US"/>
        </w:rPr>
        <w:t xml:space="preserve">. Levels of LPS in plasma of patients with alcoholic cirrhosis were higher than in non-alcoholics, pointing to a critical role for alcohol consumption in the development of </w:t>
      </w:r>
      <w:proofErr w:type="spellStart"/>
      <w:r w:rsidRPr="00F34EDE">
        <w:rPr>
          <w:rFonts w:ascii="Book Antiqua" w:hAnsi="Book Antiqua"/>
          <w:sz w:val="24"/>
          <w:szCs w:val="24"/>
          <w:lang w:val="en-US"/>
        </w:rPr>
        <w:t>endotoxemia</w:t>
      </w:r>
      <w:proofErr w:type="spellEnd"/>
      <w:r w:rsidRPr="00F34EDE">
        <w:rPr>
          <w:rFonts w:ascii="Book Antiqua" w:hAnsi="Book Antiqua"/>
          <w:sz w:val="24"/>
          <w:szCs w:val="24"/>
          <w:lang w:val="en-US"/>
        </w:rPr>
        <w:t xml:space="preserve"> </w:t>
      </w:r>
      <w:r w:rsidR="00AF1366" w:rsidRPr="00F34EDE">
        <w:rPr>
          <w:rFonts w:ascii="Book Antiqua" w:hAnsi="Book Antiqua"/>
          <w:sz w:val="24"/>
          <w:szCs w:val="24"/>
          <w:lang w:val="en-US"/>
        </w:rPr>
        <w:t>and</w:t>
      </w:r>
      <w:r w:rsidRPr="00F34EDE">
        <w:rPr>
          <w:rFonts w:ascii="Book Antiqua" w:hAnsi="Book Antiqua"/>
          <w:sz w:val="24"/>
          <w:szCs w:val="24"/>
          <w:lang w:val="en-US"/>
        </w:rPr>
        <w:t xml:space="preserve"> liver </w:t>
      </w:r>
      <w:proofErr w:type="gramStart"/>
      <w:r w:rsidRPr="00F34EDE">
        <w:rPr>
          <w:rFonts w:ascii="Book Antiqua" w:hAnsi="Book Antiqua"/>
          <w:sz w:val="24"/>
          <w:szCs w:val="24"/>
          <w:lang w:val="en-US"/>
        </w:rPr>
        <w:t>damage</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53]</w:t>
      </w:r>
      <w:r w:rsidRPr="00F34EDE">
        <w:rPr>
          <w:rFonts w:ascii="Book Antiqua" w:hAnsi="Book Antiqua"/>
          <w:sz w:val="24"/>
          <w:szCs w:val="24"/>
          <w:lang w:val="en-US"/>
        </w:rPr>
        <w:t xml:space="preserve">. Taking into consideration that LPS plasma levels of cirrhotic </w:t>
      </w:r>
      <w:r w:rsidRPr="00F34EDE">
        <w:rPr>
          <w:rFonts w:ascii="Book Antiqua" w:hAnsi="Book Antiqua"/>
          <w:sz w:val="24"/>
          <w:szCs w:val="24"/>
          <w:lang w:val="en-US"/>
        </w:rPr>
        <w:lastRenderedPageBreak/>
        <w:t xml:space="preserve">patients are elevated compared to chronic hepatitis and the reported correlation with the stage of cirrhosis, it is probable that LPS may serve as a prognostic factor of disease </w:t>
      </w:r>
      <w:proofErr w:type="gramStart"/>
      <w:r w:rsidRPr="00F34EDE">
        <w:rPr>
          <w:rFonts w:ascii="Book Antiqua" w:hAnsi="Book Antiqua"/>
          <w:sz w:val="24"/>
          <w:szCs w:val="24"/>
          <w:lang w:val="en-US"/>
        </w:rPr>
        <w:t>severity</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54]</w:t>
      </w:r>
      <w:r w:rsidRPr="00F34EDE">
        <w:rPr>
          <w:rFonts w:ascii="Book Antiqua" w:hAnsi="Book Antiqua"/>
          <w:sz w:val="24"/>
          <w:szCs w:val="24"/>
          <w:vertAlign w:val="superscript"/>
          <w:lang w:val="en-US"/>
        </w:rPr>
        <w:t xml:space="preserve"> </w:t>
      </w:r>
      <w:r w:rsidRPr="00F34EDE">
        <w:rPr>
          <w:rFonts w:ascii="Book Antiqua" w:hAnsi="Book Antiqua"/>
          <w:sz w:val="24"/>
          <w:szCs w:val="24"/>
          <w:lang w:val="en-US"/>
        </w:rPr>
        <w:t>and short-term survival of cirrhotic patients</w:t>
      </w:r>
      <w:r w:rsidRPr="00F34EDE">
        <w:rPr>
          <w:rFonts w:ascii="Book Antiqua" w:hAnsi="Book Antiqua"/>
          <w:noProof/>
          <w:sz w:val="24"/>
          <w:szCs w:val="24"/>
          <w:vertAlign w:val="superscript"/>
          <w:lang w:val="en-US"/>
        </w:rPr>
        <w:t>[55]</w:t>
      </w:r>
      <w:r w:rsidRPr="00F34EDE">
        <w:rPr>
          <w:rFonts w:ascii="Book Antiqua" w:hAnsi="Book Antiqua"/>
          <w:sz w:val="24"/>
          <w:szCs w:val="24"/>
          <w:lang w:val="en-US"/>
        </w:rPr>
        <w:t>.</w:t>
      </w:r>
      <w:r w:rsidRPr="00F34EDE">
        <w:rPr>
          <w:rFonts w:ascii="Book Antiqua" w:hAnsi="Book Antiqua"/>
          <w:sz w:val="24"/>
          <w:szCs w:val="24"/>
          <w:vertAlign w:val="superscript"/>
          <w:lang w:val="en-US"/>
        </w:rPr>
        <w:t xml:space="preserve"> </w:t>
      </w:r>
      <w:r w:rsidRPr="00F34EDE">
        <w:rPr>
          <w:rFonts w:ascii="Book Antiqua" w:hAnsi="Book Antiqua"/>
          <w:sz w:val="24"/>
          <w:szCs w:val="24"/>
          <w:lang w:val="en-US"/>
        </w:rPr>
        <w:t xml:space="preserve">It should be noted, however, that not all studies have demonstrated a positive correlation between serum LPS and stage of </w:t>
      </w:r>
      <w:proofErr w:type="gramStart"/>
      <w:r w:rsidRPr="00F34EDE">
        <w:rPr>
          <w:rFonts w:ascii="Book Antiqua" w:hAnsi="Book Antiqua"/>
          <w:sz w:val="24"/>
          <w:szCs w:val="24"/>
          <w:lang w:val="en-US"/>
        </w:rPr>
        <w:t>cirrhosis</w:t>
      </w:r>
      <w:r w:rsidR="007A4C60" w:rsidRPr="00F34EDE">
        <w:rPr>
          <w:rFonts w:ascii="Book Antiqua" w:hAnsi="Book Antiqua"/>
          <w:noProof/>
          <w:sz w:val="24"/>
          <w:szCs w:val="24"/>
          <w:vertAlign w:val="superscript"/>
          <w:lang w:val="en-US"/>
        </w:rPr>
        <w:t>[</w:t>
      </w:r>
      <w:proofErr w:type="gramEnd"/>
      <w:r w:rsidR="007A4C60" w:rsidRPr="00F34EDE">
        <w:rPr>
          <w:rFonts w:ascii="Book Antiqua" w:hAnsi="Book Antiqua"/>
          <w:noProof/>
          <w:sz w:val="24"/>
          <w:szCs w:val="24"/>
          <w:vertAlign w:val="superscript"/>
          <w:lang w:val="en-US"/>
        </w:rPr>
        <w:t>53,</w:t>
      </w:r>
      <w:r w:rsidRPr="00F34EDE">
        <w:rPr>
          <w:rFonts w:ascii="Book Antiqua" w:hAnsi="Book Antiqua"/>
          <w:noProof/>
          <w:sz w:val="24"/>
          <w:szCs w:val="24"/>
          <w:vertAlign w:val="superscript"/>
          <w:lang w:val="en-US"/>
        </w:rPr>
        <w:t>56]</w:t>
      </w:r>
      <w:r w:rsidRPr="00F34EDE">
        <w:rPr>
          <w:rFonts w:ascii="Book Antiqua" w:hAnsi="Book Antiqua"/>
          <w:sz w:val="24"/>
          <w:szCs w:val="24"/>
          <w:lang w:val="en-US"/>
        </w:rPr>
        <w:t xml:space="preserve">. Therefore, LPS has not been clearly established as a reliable marker of </w:t>
      </w:r>
      <w:proofErr w:type="gramStart"/>
      <w:r w:rsidRPr="00F34EDE">
        <w:rPr>
          <w:rFonts w:ascii="Book Antiqua" w:hAnsi="Book Antiqua"/>
          <w:sz w:val="24"/>
          <w:szCs w:val="24"/>
          <w:lang w:val="en-US"/>
        </w:rPr>
        <w:t>BT</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57]</w:t>
      </w:r>
      <w:r w:rsidR="00DF5888" w:rsidRPr="00F34EDE">
        <w:rPr>
          <w:rFonts w:ascii="Book Antiqua" w:hAnsi="Book Antiqua"/>
          <w:sz w:val="24"/>
          <w:szCs w:val="24"/>
          <w:lang w:val="en-US"/>
        </w:rPr>
        <w:t>.</w:t>
      </w:r>
      <w:r w:rsidRPr="00F34EDE">
        <w:rPr>
          <w:rFonts w:ascii="Book Antiqua" w:hAnsi="Book Antiqua"/>
          <w:sz w:val="24"/>
          <w:szCs w:val="24"/>
          <w:lang w:val="en-US"/>
        </w:rPr>
        <w:t xml:space="preserve"> This may be due to the short half</w:t>
      </w:r>
      <w:r w:rsidR="00465AA9" w:rsidRPr="00F34EDE">
        <w:rPr>
          <w:rFonts w:ascii="Book Antiqua" w:hAnsi="Book Antiqua" w:hint="eastAsia"/>
          <w:sz w:val="24"/>
          <w:szCs w:val="24"/>
          <w:lang w:val="en-US" w:eastAsia="zh-CN"/>
        </w:rPr>
        <w:t>-</w:t>
      </w:r>
      <w:r w:rsidRPr="00F34EDE">
        <w:rPr>
          <w:rFonts w:ascii="Book Antiqua" w:hAnsi="Book Antiqua"/>
          <w:sz w:val="24"/>
          <w:szCs w:val="24"/>
          <w:lang w:val="en-US"/>
        </w:rPr>
        <w:t xml:space="preserve">life of LPS or </w:t>
      </w:r>
      <w:r w:rsidR="006A2897" w:rsidRPr="00F34EDE">
        <w:rPr>
          <w:rFonts w:ascii="Book Antiqua" w:hAnsi="Book Antiqua"/>
          <w:sz w:val="24"/>
          <w:szCs w:val="24"/>
          <w:lang w:val="en-US"/>
        </w:rPr>
        <w:t xml:space="preserve">to </w:t>
      </w:r>
      <w:r w:rsidRPr="00F34EDE">
        <w:rPr>
          <w:rFonts w:ascii="Book Antiqua" w:hAnsi="Book Antiqua"/>
          <w:sz w:val="24"/>
          <w:szCs w:val="24"/>
          <w:lang w:val="en-US"/>
        </w:rPr>
        <w:t xml:space="preserve">the interference of various factors with the detection of </w:t>
      </w:r>
      <w:proofErr w:type="gramStart"/>
      <w:r w:rsidRPr="00F34EDE">
        <w:rPr>
          <w:rFonts w:ascii="Book Antiqua" w:hAnsi="Book Antiqua"/>
          <w:sz w:val="24"/>
          <w:szCs w:val="24"/>
          <w:lang w:val="en-US"/>
        </w:rPr>
        <w:t>LPS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w:t>
      </w:r>
      <w:r w:rsidRPr="00F34EDE">
        <w:rPr>
          <w:rFonts w:ascii="Book Antiqua" w:hAnsi="Book Antiqua"/>
          <w:sz w:val="24"/>
          <w:szCs w:val="24"/>
          <w:lang w:val="en-US"/>
        </w:rPr>
        <w:t xml:space="preserve">. </w:t>
      </w:r>
    </w:p>
    <w:p w:rsidR="0004499A" w:rsidRPr="00F34EDE" w:rsidRDefault="0004499A" w:rsidP="00465AA9">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US"/>
        </w:rPr>
        <w:t xml:space="preserve">LPS binding protein (LBP) is a 65 </w:t>
      </w:r>
      <w:proofErr w:type="spellStart"/>
      <w:r w:rsidRPr="00F34EDE">
        <w:rPr>
          <w:rFonts w:ascii="Book Antiqua" w:hAnsi="Book Antiqua"/>
          <w:sz w:val="24"/>
          <w:szCs w:val="24"/>
          <w:lang w:val="en-US"/>
        </w:rPr>
        <w:t>kDa</w:t>
      </w:r>
      <w:proofErr w:type="spellEnd"/>
      <w:r w:rsidRPr="00F34EDE">
        <w:rPr>
          <w:rFonts w:ascii="Book Antiqua" w:hAnsi="Book Antiqua"/>
          <w:sz w:val="24"/>
          <w:szCs w:val="24"/>
          <w:lang w:val="en-US"/>
        </w:rPr>
        <w:t xml:space="preserve">, acute phase protein that is predominantly produced in the liver by hepatocytes. Bacterial LPS triggers the production of LBP and the peripheral levels of LBP are significantly elevated in the setting of bacterial presence. LBP is known to specifically bind and transfer bacterial LPS, and the LPS-LBP complex binds mCD14 on myeloid cells or to </w:t>
      </w:r>
      <w:proofErr w:type="gramStart"/>
      <w:r w:rsidRPr="00F34EDE">
        <w:rPr>
          <w:rFonts w:ascii="Book Antiqua" w:hAnsi="Book Antiqua"/>
          <w:sz w:val="24"/>
          <w:szCs w:val="24"/>
          <w:lang w:val="en-US"/>
        </w:rPr>
        <w:t>sCD14</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58]</w:t>
      </w:r>
      <w:r w:rsidRPr="00F34EDE">
        <w:rPr>
          <w:rFonts w:ascii="Book Antiqua" w:hAnsi="Book Antiqua"/>
          <w:sz w:val="24"/>
          <w:szCs w:val="24"/>
          <w:lang w:val="en-US"/>
        </w:rPr>
        <w:t xml:space="preserve">. Consequently, several studies have tested the validity of the expression of LBP as an indicator of a systemic response to LPS, and, thus, as an indirect marker of BT. </w:t>
      </w:r>
      <w:proofErr w:type="spellStart"/>
      <w:r w:rsidRPr="00F34EDE">
        <w:rPr>
          <w:rFonts w:ascii="Book Antiqua" w:hAnsi="Book Antiqua"/>
          <w:sz w:val="24"/>
          <w:szCs w:val="24"/>
          <w:lang w:val="en-US"/>
        </w:rPr>
        <w:t>Albillos</w:t>
      </w:r>
      <w:proofErr w:type="spellEnd"/>
      <w:r w:rsidRPr="00F34EDE">
        <w:rPr>
          <w:rFonts w:ascii="Book Antiqua" w:hAnsi="Book Antiqua"/>
          <w:sz w:val="24"/>
          <w:szCs w:val="24"/>
          <w:lang w:val="en-US"/>
        </w:rPr>
        <w:t xml:space="preserve"> </w:t>
      </w:r>
      <w:r w:rsidRPr="00F34EDE">
        <w:rPr>
          <w:rFonts w:ascii="Book Antiqua" w:hAnsi="Book Antiqua"/>
          <w:i/>
          <w:sz w:val="24"/>
          <w:szCs w:val="24"/>
          <w:lang w:val="en-US"/>
        </w:rPr>
        <w:t>et al</w:t>
      </w:r>
      <w:r w:rsidR="00B736FA" w:rsidRPr="00F34EDE">
        <w:rPr>
          <w:rFonts w:ascii="Book Antiqua" w:hAnsi="Book Antiqua"/>
          <w:noProof/>
          <w:sz w:val="24"/>
          <w:szCs w:val="24"/>
          <w:vertAlign w:val="superscript"/>
          <w:lang w:val="en-US"/>
        </w:rPr>
        <w:t>19]</w:t>
      </w:r>
      <w:r w:rsidR="00B736FA" w:rsidRPr="00F34EDE">
        <w:rPr>
          <w:rFonts w:ascii="Book Antiqua" w:hAnsi="Book Antiqua" w:hint="eastAsia"/>
          <w:sz w:val="24"/>
          <w:szCs w:val="24"/>
          <w:lang w:val="en-US" w:eastAsia="zh-CN"/>
        </w:rPr>
        <w:t xml:space="preserve"> </w:t>
      </w:r>
      <w:r w:rsidRPr="00F34EDE">
        <w:rPr>
          <w:rFonts w:ascii="Book Antiqua" w:hAnsi="Book Antiqua"/>
          <w:sz w:val="24"/>
          <w:szCs w:val="24"/>
          <w:lang w:val="en-US"/>
        </w:rPr>
        <w:t xml:space="preserve">demonstrated that BT, expressed by elevated plasma levels of LBP, leads to derangement of patients with decompensated cirrhosis. Cirrhotic patients with high LBP levels had enhanced expression of sCD14 and </w:t>
      </w:r>
      <w:proofErr w:type="spellStart"/>
      <w:r w:rsidRPr="00F34EDE">
        <w:rPr>
          <w:rFonts w:ascii="Book Antiqua" w:hAnsi="Book Antiqua"/>
          <w:sz w:val="24"/>
          <w:szCs w:val="24"/>
          <w:lang w:val="en-US"/>
        </w:rPr>
        <w:t>sTNF</w:t>
      </w:r>
      <w:proofErr w:type="spellEnd"/>
      <w:r w:rsidRPr="00F34EDE">
        <w:rPr>
          <w:rFonts w:ascii="Book Antiqua" w:hAnsi="Book Antiqua"/>
          <w:sz w:val="24"/>
          <w:szCs w:val="24"/>
          <w:lang w:val="en-US"/>
        </w:rPr>
        <w:t>-RI as well as elevated circulating levels of TNF-</w:t>
      </w:r>
      <w:r w:rsidRPr="00F34EDE">
        <w:rPr>
          <w:rFonts w:ascii="Book Antiqua" w:hAnsi="Book Antiqua"/>
          <w:sz w:val="24"/>
          <w:szCs w:val="24"/>
          <w:lang w:val="en-US"/>
        </w:rPr>
        <w:sym w:font="Symbol" w:char="F061"/>
      </w:r>
      <w:r w:rsidRPr="00F34EDE">
        <w:rPr>
          <w:rFonts w:ascii="Book Antiqua" w:hAnsi="Book Antiqua"/>
          <w:sz w:val="24"/>
          <w:szCs w:val="24"/>
          <w:lang w:val="en-US"/>
        </w:rPr>
        <w:t xml:space="preserve"> and IL-6. Furthermore, an intense </w:t>
      </w:r>
      <w:proofErr w:type="spellStart"/>
      <w:r w:rsidRPr="00F34EDE">
        <w:rPr>
          <w:rFonts w:ascii="Book Antiqua" w:hAnsi="Book Antiqua"/>
          <w:sz w:val="24"/>
          <w:szCs w:val="24"/>
          <w:lang w:val="en-US"/>
        </w:rPr>
        <w:t>hyperdynamic</w:t>
      </w:r>
      <w:proofErr w:type="spellEnd"/>
      <w:r w:rsidRPr="00F34EDE">
        <w:rPr>
          <w:rFonts w:ascii="Book Antiqua" w:hAnsi="Book Antiqua"/>
          <w:sz w:val="24"/>
          <w:szCs w:val="24"/>
          <w:lang w:val="en-US"/>
        </w:rPr>
        <w:t xml:space="preserve"> circulatory state was described in this population. Interestingly, LPS was detectable only in one third of the patients with high LBP. The latter observation strengthens the suggestion that LPS cannot easily serve as a marker of BT, due to its short half</w:t>
      </w:r>
      <w:r w:rsidR="00552B9C" w:rsidRPr="00F34EDE">
        <w:rPr>
          <w:rFonts w:ascii="Book Antiqua" w:hAnsi="Book Antiqua" w:hint="eastAsia"/>
          <w:sz w:val="24"/>
          <w:szCs w:val="24"/>
          <w:lang w:val="en-US" w:eastAsia="zh-CN"/>
        </w:rPr>
        <w:t>-</w:t>
      </w:r>
      <w:r w:rsidRPr="00F34EDE">
        <w:rPr>
          <w:rFonts w:ascii="Book Antiqua" w:hAnsi="Book Antiqua"/>
          <w:sz w:val="24"/>
          <w:szCs w:val="24"/>
          <w:lang w:val="en-US"/>
        </w:rPr>
        <w:t xml:space="preserve">life, so transient episodes of bacteremia may remain undiagnosed. On the other hand, the subsequent expression of LBP after </w:t>
      </w:r>
      <w:proofErr w:type="spellStart"/>
      <w:r w:rsidRPr="00F34EDE">
        <w:rPr>
          <w:rFonts w:ascii="Book Antiqua" w:hAnsi="Book Antiqua"/>
          <w:sz w:val="24"/>
          <w:szCs w:val="24"/>
          <w:lang w:val="en-US"/>
        </w:rPr>
        <w:t>endotoxemia</w:t>
      </w:r>
      <w:proofErr w:type="spellEnd"/>
      <w:r w:rsidRPr="00F34EDE">
        <w:rPr>
          <w:rFonts w:ascii="Book Antiqua" w:hAnsi="Book Antiqua"/>
          <w:sz w:val="24"/>
          <w:szCs w:val="24"/>
          <w:lang w:val="en-US"/>
        </w:rPr>
        <w:t xml:space="preserve"> is detectable for a much longer period. Moreover, a study performed by the same group suggested that patients with high LBP circulating levels have increased susceptibility to </w:t>
      </w:r>
      <w:proofErr w:type="gramStart"/>
      <w:r w:rsidRPr="00F34EDE">
        <w:rPr>
          <w:rFonts w:ascii="Book Antiqua" w:hAnsi="Book Antiqua"/>
          <w:sz w:val="24"/>
          <w:szCs w:val="24"/>
          <w:lang w:val="en-US"/>
        </w:rPr>
        <w:t>infections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59]</w:t>
      </w:r>
      <w:r w:rsidRPr="00F34EDE">
        <w:rPr>
          <w:rFonts w:ascii="Book Antiqua" w:hAnsi="Book Antiqua"/>
          <w:sz w:val="24"/>
          <w:szCs w:val="24"/>
          <w:lang w:val="en-US"/>
        </w:rPr>
        <w:t xml:space="preserve">. Different studies have proposed that increased levels of LBP in cirrhosis are the result of chronic </w:t>
      </w:r>
      <w:proofErr w:type="spellStart"/>
      <w:r w:rsidRPr="00F34EDE">
        <w:rPr>
          <w:rFonts w:ascii="Book Antiqua" w:hAnsi="Book Antiqua"/>
          <w:sz w:val="24"/>
          <w:szCs w:val="24"/>
          <w:lang w:val="en-US"/>
        </w:rPr>
        <w:t>endotoxemia</w:t>
      </w:r>
      <w:proofErr w:type="spellEnd"/>
      <w:r w:rsidRPr="00F34EDE">
        <w:rPr>
          <w:rFonts w:ascii="Book Antiqua" w:hAnsi="Book Antiqua"/>
          <w:sz w:val="24"/>
          <w:szCs w:val="24"/>
          <w:lang w:val="en-US"/>
        </w:rPr>
        <w:t xml:space="preserve"> and that also no difference occurs in the expression of LBP between alcoholic and non-alcoholic cirrhosis. </w:t>
      </w:r>
      <w:proofErr w:type="spellStart"/>
      <w:r w:rsidRPr="00F34EDE">
        <w:rPr>
          <w:rFonts w:ascii="Book Antiqua" w:hAnsi="Book Antiqua"/>
          <w:sz w:val="24"/>
          <w:szCs w:val="24"/>
          <w:lang w:val="en-US"/>
        </w:rPr>
        <w:t>Kaser</w:t>
      </w:r>
      <w:proofErr w:type="spellEnd"/>
      <w:r w:rsidRPr="00F34EDE">
        <w:rPr>
          <w:rFonts w:ascii="Book Antiqua" w:hAnsi="Book Antiqua"/>
          <w:sz w:val="24"/>
          <w:szCs w:val="24"/>
          <w:lang w:val="en-US"/>
        </w:rPr>
        <w:t xml:space="preserve"> </w:t>
      </w:r>
      <w:r w:rsidRPr="00F34EDE">
        <w:rPr>
          <w:rFonts w:ascii="Book Antiqua" w:hAnsi="Book Antiqua"/>
          <w:i/>
          <w:sz w:val="24"/>
          <w:szCs w:val="24"/>
          <w:lang w:val="en-US"/>
        </w:rPr>
        <w:t xml:space="preserve">et </w:t>
      </w:r>
      <w:proofErr w:type="gramStart"/>
      <w:r w:rsidRPr="00F34EDE">
        <w:rPr>
          <w:rFonts w:ascii="Book Antiqua" w:hAnsi="Book Antiqua"/>
          <w:i/>
          <w:sz w:val="24"/>
          <w:szCs w:val="24"/>
          <w:lang w:val="en-US"/>
        </w:rPr>
        <w:t>al</w:t>
      </w:r>
      <w:r w:rsidR="00E36C52" w:rsidRPr="00F34EDE">
        <w:rPr>
          <w:rFonts w:ascii="Book Antiqua" w:hAnsi="Book Antiqua"/>
          <w:noProof/>
          <w:sz w:val="24"/>
          <w:szCs w:val="24"/>
          <w:vertAlign w:val="superscript"/>
          <w:lang w:val="en-US"/>
        </w:rPr>
        <w:t>[</w:t>
      </w:r>
      <w:proofErr w:type="gramEnd"/>
      <w:r w:rsidR="00E36C52" w:rsidRPr="00F34EDE">
        <w:rPr>
          <w:rFonts w:ascii="Book Antiqua" w:hAnsi="Book Antiqua"/>
          <w:noProof/>
          <w:sz w:val="24"/>
          <w:szCs w:val="24"/>
          <w:vertAlign w:val="superscript"/>
          <w:lang w:val="en-US"/>
        </w:rPr>
        <w:t>56]</w:t>
      </w:r>
      <w:r w:rsidRPr="00F34EDE">
        <w:rPr>
          <w:rFonts w:ascii="Book Antiqua" w:hAnsi="Book Antiqua"/>
          <w:sz w:val="24"/>
          <w:szCs w:val="24"/>
          <w:lang w:val="en-US"/>
        </w:rPr>
        <w:t xml:space="preserve"> reported a strong correlation between the two binding proteins of LPS, LBP and sCD14. </w:t>
      </w:r>
      <w:r w:rsidRPr="00F34EDE">
        <w:rPr>
          <w:rFonts w:ascii="Book Antiqua" w:hAnsi="Book Antiqua"/>
          <w:sz w:val="24"/>
          <w:szCs w:val="24"/>
          <w:lang w:val="en-US"/>
        </w:rPr>
        <w:lastRenderedPageBreak/>
        <w:t>Although its longer half</w:t>
      </w:r>
      <w:r w:rsidR="00E36C52" w:rsidRPr="00F34EDE">
        <w:rPr>
          <w:rFonts w:ascii="Book Antiqua" w:hAnsi="Book Antiqua" w:hint="eastAsia"/>
          <w:sz w:val="24"/>
          <w:szCs w:val="24"/>
          <w:lang w:val="en-US" w:eastAsia="zh-CN"/>
        </w:rPr>
        <w:t>-</w:t>
      </w:r>
      <w:r w:rsidRPr="00F34EDE">
        <w:rPr>
          <w:rFonts w:ascii="Book Antiqua" w:hAnsi="Book Antiqua"/>
          <w:sz w:val="24"/>
          <w:szCs w:val="24"/>
          <w:lang w:val="en-US"/>
        </w:rPr>
        <w:t>life make</w:t>
      </w:r>
      <w:r w:rsidR="003F54AF" w:rsidRPr="00F34EDE">
        <w:rPr>
          <w:rFonts w:ascii="Book Antiqua" w:hAnsi="Book Antiqua"/>
          <w:sz w:val="24"/>
          <w:szCs w:val="24"/>
          <w:lang w:val="en-US"/>
        </w:rPr>
        <w:t>s</w:t>
      </w:r>
      <w:r w:rsidRPr="00F34EDE">
        <w:rPr>
          <w:rFonts w:ascii="Book Antiqua" w:hAnsi="Book Antiqua"/>
          <w:sz w:val="24"/>
          <w:szCs w:val="24"/>
          <w:lang w:val="en-US"/>
        </w:rPr>
        <w:t xml:space="preserve"> LBP a more attractive marker of BT than LPS, its use has certain</w:t>
      </w:r>
      <w:r w:rsidR="00DF5888" w:rsidRPr="00F34EDE">
        <w:rPr>
          <w:rFonts w:ascii="Book Antiqua" w:hAnsi="Book Antiqua"/>
          <w:sz w:val="24"/>
          <w:szCs w:val="24"/>
          <w:lang w:val="en-US"/>
        </w:rPr>
        <w:t xml:space="preserve"> drawbacks. </w:t>
      </w:r>
      <w:r w:rsidRPr="00F34EDE">
        <w:rPr>
          <w:rFonts w:ascii="Book Antiqua" w:hAnsi="Book Antiqua"/>
          <w:sz w:val="24"/>
          <w:szCs w:val="24"/>
          <w:lang w:val="en-US"/>
        </w:rPr>
        <w:t>First, systemic LBP elevation exists only in response to Gram-negative bacteria, and, second, it may not only be present in BT, but also in systemic infection resulting in SIRS (systemic inflammatory response syndrome)</w:t>
      </w:r>
      <w:r w:rsidRPr="00F34EDE">
        <w:rPr>
          <w:rFonts w:ascii="Book Antiqua" w:hAnsi="Book Antiqua"/>
          <w:noProof/>
          <w:sz w:val="24"/>
          <w:szCs w:val="24"/>
          <w:vertAlign w:val="superscript"/>
          <w:lang w:val="en-US"/>
        </w:rPr>
        <w:t>[60]</w:t>
      </w:r>
      <w:r w:rsidRPr="00F34EDE">
        <w:rPr>
          <w:rFonts w:ascii="Book Antiqua" w:hAnsi="Book Antiqua"/>
          <w:sz w:val="24"/>
          <w:szCs w:val="24"/>
          <w:lang w:val="en-US"/>
        </w:rPr>
        <w:t xml:space="preserve">. </w:t>
      </w:r>
    </w:p>
    <w:p w:rsidR="0004499A" w:rsidRPr="00F34EDE" w:rsidRDefault="0004499A" w:rsidP="00292782">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US"/>
        </w:rPr>
        <w:t>Recently, the target molecule of the complex LPS-LBP, CD14 was also proposed as a surrogate marker of BT. m</w:t>
      </w:r>
      <w:r w:rsidRPr="00F34EDE">
        <w:rPr>
          <w:rFonts w:ascii="Book Antiqua" w:hAnsi="Book Antiqua"/>
          <w:sz w:val="24"/>
          <w:szCs w:val="24"/>
          <w:lang w:val="en-GB"/>
        </w:rPr>
        <w:t xml:space="preserve">CD14 is expressed mainly by macrophages and at a lesser extent by neutrophils and dendritic cells. </w:t>
      </w:r>
      <w:proofErr w:type="gramStart"/>
      <w:r w:rsidRPr="00F34EDE">
        <w:rPr>
          <w:rFonts w:ascii="Book Antiqua" w:hAnsi="Book Antiqua"/>
          <w:sz w:val="24"/>
          <w:szCs w:val="24"/>
          <w:lang w:val="en-GB"/>
        </w:rPr>
        <w:t>sCD14</w:t>
      </w:r>
      <w:proofErr w:type="gramEnd"/>
      <w:r w:rsidRPr="00F34EDE">
        <w:rPr>
          <w:rFonts w:ascii="Book Antiqua" w:hAnsi="Book Antiqua"/>
          <w:sz w:val="24"/>
          <w:szCs w:val="24"/>
          <w:lang w:val="en-GB"/>
        </w:rPr>
        <w:t xml:space="preserve"> is secreted by hepatocytes and monocytes. </w:t>
      </w:r>
      <w:r w:rsidRPr="00F34EDE">
        <w:rPr>
          <w:rFonts w:ascii="Book Antiqua" w:hAnsi="Book Antiqua"/>
          <w:sz w:val="24"/>
          <w:szCs w:val="24"/>
          <w:lang w:val="en-US"/>
        </w:rPr>
        <w:t>The expression of sCD14 is upregulated as a result of the presence of LPS. C</w:t>
      </w:r>
      <w:r w:rsidRPr="00F34EDE">
        <w:rPr>
          <w:rFonts w:ascii="Book Antiqua" w:hAnsi="Book Antiqua"/>
          <w:sz w:val="24"/>
          <w:szCs w:val="24"/>
          <w:lang w:val="en-GB"/>
        </w:rPr>
        <w:t xml:space="preserve">D14 acts as a co-receptor along with TLR-4 for the detection of bacterial </w:t>
      </w:r>
      <w:proofErr w:type="gramStart"/>
      <w:r w:rsidRPr="00F34EDE">
        <w:rPr>
          <w:rFonts w:ascii="Book Antiqua" w:hAnsi="Book Antiqua"/>
          <w:sz w:val="24"/>
          <w:szCs w:val="24"/>
          <w:lang w:val="en-GB"/>
        </w:rPr>
        <w:t>LPS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61]</w:t>
      </w:r>
      <w:r w:rsidRPr="00F34EDE">
        <w:rPr>
          <w:rFonts w:ascii="Book Antiqua" w:hAnsi="Book Antiqua"/>
          <w:sz w:val="24"/>
          <w:szCs w:val="24"/>
          <w:lang w:val="en-US"/>
        </w:rPr>
        <w:t xml:space="preserve">. </w:t>
      </w:r>
      <w:r w:rsidRPr="00F34EDE">
        <w:rPr>
          <w:rFonts w:ascii="Book Antiqua" w:hAnsi="Book Antiqua"/>
          <w:sz w:val="24"/>
          <w:szCs w:val="24"/>
          <w:lang w:val="en-GB"/>
        </w:rPr>
        <w:t>LPS</w:t>
      </w:r>
      <w:r w:rsidRPr="00F34EDE">
        <w:rPr>
          <w:rFonts w:ascii="Book Antiqua" w:hAnsi="Book Antiqua"/>
          <w:sz w:val="24"/>
          <w:szCs w:val="24"/>
          <w:lang w:val="en-US"/>
        </w:rPr>
        <w:t xml:space="preserve"> </w:t>
      </w:r>
      <w:r w:rsidRPr="00F34EDE">
        <w:rPr>
          <w:rFonts w:ascii="Book Antiqua" w:hAnsi="Book Antiqua"/>
          <w:sz w:val="24"/>
          <w:szCs w:val="24"/>
          <w:lang w:val="en-GB"/>
        </w:rPr>
        <w:t xml:space="preserve">induces the CD14/TLR-4 complex endocytosis in human monocytes and macrophages and the </w:t>
      </w:r>
      <w:proofErr w:type="spellStart"/>
      <w:r w:rsidRPr="00F34EDE">
        <w:rPr>
          <w:rFonts w:ascii="Book Antiqua" w:hAnsi="Book Antiqua"/>
          <w:sz w:val="24"/>
          <w:szCs w:val="24"/>
          <w:lang w:val="en-GB"/>
        </w:rPr>
        <w:t>concequent</w:t>
      </w:r>
      <w:proofErr w:type="spellEnd"/>
      <w:r w:rsidRPr="00F34EDE">
        <w:rPr>
          <w:rFonts w:ascii="Book Antiqua" w:hAnsi="Book Antiqua"/>
          <w:sz w:val="24"/>
          <w:szCs w:val="24"/>
          <w:lang w:val="en-GB"/>
        </w:rPr>
        <w:t xml:space="preserve"> </w:t>
      </w:r>
      <w:r w:rsidRPr="00F34EDE">
        <w:rPr>
          <w:rFonts w:ascii="Book Antiqua" w:hAnsi="Book Antiqua"/>
          <w:sz w:val="24"/>
          <w:szCs w:val="24"/>
          <w:lang w:val="en-US"/>
        </w:rPr>
        <w:t xml:space="preserve">NF-Kb activation. </w:t>
      </w:r>
      <w:proofErr w:type="spellStart"/>
      <w:r w:rsidRPr="00F34EDE">
        <w:rPr>
          <w:rFonts w:ascii="Book Antiqua" w:hAnsi="Book Antiqua"/>
          <w:sz w:val="24"/>
          <w:szCs w:val="24"/>
          <w:lang w:val="en-US"/>
        </w:rPr>
        <w:t>Tuomisto</w:t>
      </w:r>
      <w:proofErr w:type="spellEnd"/>
      <w:r w:rsidRPr="00F34EDE">
        <w:rPr>
          <w:rFonts w:ascii="Book Antiqua" w:hAnsi="Book Antiqua"/>
          <w:sz w:val="24"/>
          <w:szCs w:val="24"/>
          <w:lang w:val="en-US"/>
        </w:rPr>
        <w:t xml:space="preserve"> </w:t>
      </w:r>
      <w:r w:rsidR="00E36C52" w:rsidRPr="00F34EDE">
        <w:rPr>
          <w:rFonts w:ascii="Book Antiqua" w:hAnsi="Book Antiqua"/>
          <w:i/>
          <w:sz w:val="24"/>
          <w:szCs w:val="24"/>
          <w:lang w:val="en-US"/>
        </w:rPr>
        <w:t xml:space="preserve">et </w:t>
      </w:r>
      <w:proofErr w:type="gramStart"/>
      <w:r w:rsidR="00E36C52" w:rsidRPr="00F34EDE">
        <w:rPr>
          <w:rFonts w:ascii="Book Antiqua" w:hAnsi="Book Antiqua"/>
          <w:i/>
          <w:sz w:val="24"/>
          <w:szCs w:val="24"/>
          <w:lang w:val="en-US"/>
        </w:rPr>
        <w:t>al</w:t>
      </w:r>
      <w:r w:rsidR="00E36C52" w:rsidRPr="00F34EDE">
        <w:rPr>
          <w:rFonts w:ascii="Book Antiqua" w:hAnsi="Book Antiqua"/>
          <w:noProof/>
          <w:sz w:val="24"/>
          <w:szCs w:val="24"/>
          <w:vertAlign w:val="superscript"/>
          <w:lang w:val="en-US"/>
        </w:rPr>
        <w:t>[</w:t>
      </w:r>
      <w:proofErr w:type="gramEnd"/>
      <w:r w:rsidR="00E36C52" w:rsidRPr="00F34EDE">
        <w:rPr>
          <w:rFonts w:ascii="Book Antiqua" w:hAnsi="Book Antiqua"/>
          <w:noProof/>
          <w:sz w:val="24"/>
          <w:szCs w:val="24"/>
          <w:vertAlign w:val="superscript"/>
          <w:lang w:val="en-US"/>
        </w:rPr>
        <w:t>62]</w:t>
      </w:r>
      <w:r w:rsidRPr="00F34EDE">
        <w:rPr>
          <w:rFonts w:ascii="Book Antiqua" w:hAnsi="Book Antiqua"/>
          <w:sz w:val="24"/>
          <w:szCs w:val="24"/>
          <w:lang w:val="en-US"/>
        </w:rPr>
        <w:t xml:space="preserve"> showed a significant correlation between the levels of </w:t>
      </w:r>
      <w:proofErr w:type="spellStart"/>
      <w:r w:rsidRPr="00F34EDE">
        <w:rPr>
          <w:rFonts w:ascii="Book Antiqua" w:hAnsi="Book Antiqua"/>
          <w:sz w:val="24"/>
          <w:szCs w:val="24"/>
          <w:lang w:val="en-US"/>
        </w:rPr>
        <w:t>bDNA</w:t>
      </w:r>
      <w:proofErr w:type="spellEnd"/>
      <w:r w:rsidRPr="00F34EDE">
        <w:rPr>
          <w:rFonts w:ascii="Book Antiqua" w:hAnsi="Book Antiqua"/>
          <w:sz w:val="24"/>
          <w:szCs w:val="24"/>
          <w:lang w:val="en-US"/>
        </w:rPr>
        <w:t xml:space="preserve"> in the liver and the local expression of CD</w:t>
      </w:r>
      <w:r w:rsidR="00DF5888" w:rsidRPr="00F34EDE">
        <w:rPr>
          <w:rFonts w:ascii="Book Antiqua" w:hAnsi="Book Antiqua"/>
          <w:sz w:val="24"/>
          <w:szCs w:val="24"/>
          <w:lang w:val="en-US"/>
        </w:rPr>
        <w:t xml:space="preserve">14 in alcoholic liver disease. </w:t>
      </w:r>
      <w:r w:rsidRPr="00F34EDE">
        <w:rPr>
          <w:rFonts w:ascii="Book Antiqua" w:hAnsi="Book Antiqua"/>
          <w:sz w:val="24"/>
          <w:szCs w:val="24"/>
          <w:lang w:val="en-US"/>
        </w:rPr>
        <w:t xml:space="preserve">These findings emphasize the role of CD14 as a marker of BT. Sandler </w:t>
      </w:r>
      <w:r w:rsidR="00E36C52" w:rsidRPr="00F34EDE">
        <w:rPr>
          <w:rFonts w:ascii="Book Antiqua" w:hAnsi="Book Antiqua"/>
          <w:i/>
          <w:sz w:val="24"/>
          <w:szCs w:val="24"/>
          <w:lang w:val="en-US"/>
        </w:rPr>
        <w:t>et al</w:t>
      </w:r>
      <w:r w:rsidR="00E36C52" w:rsidRPr="00F34EDE">
        <w:rPr>
          <w:rFonts w:ascii="Book Antiqua" w:hAnsi="Book Antiqua"/>
          <w:noProof/>
          <w:sz w:val="24"/>
          <w:szCs w:val="24"/>
          <w:vertAlign w:val="superscript"/>
          <w:lang w:val="en-US"/>
        </w:rPr>
        <w:t>63]</w:t>
      </w:r>
      <w:r w:rsidRPr="00F34EDE">
        <w:rPr>
          <w:rFonts w:ascii="Book Antiqua" w:hAnsi="Book Antiqua"/>
          <w:sz w:val="24"/>
          <w:szCs w:val="24"/>
          <w:lang w:val="en-US"/>
        </w:rPr>
        <w:t xml:space="preserve"> proposed that sCD14 may not only be a marker of BT, but also a prognostic marker of disease progression in HBV and HCV infection. Specifically, sCD14 in patients with severe fibrosis was highly elevated not only in peripheral blood, but also within the hepatic parenchyma, measured by CD14 (+) hepatic cells</w:t>
      </w:r>
      <w:r w:rsidRPr="00F34EDE">
        <w:rPr>
          <w:rFonts w:ascii="Book Antiqua" w:hAnsi="Book Antiqua"/>
          <w:noProof/>
          <w:sz w:val="24"/>
          <w:szCs w:val="24"/>
          <w:vertAlign w:val="superscript"/>
          <w:lang w:val="en-US"/>
        </w:rPr>
        <w:t>[</w:t>
      </w:r>
      <w:r w:rsidRPr="00F34EDE">
        <w:rPr>
          <w:rFonts w:ascii="Book Antiqua" w:hAnsi="Book Antiqua"/>
          <w:sz w:val="24"/>
          <w:szCs w:val="24"/>
          <w:lang w:val="en-US"/>
        </w:rPr>
        <w:t xml:space="preserve">. Regardless of the etiology of cirrhosis, microbial translocation as identified by the presence of sCD14, is believed to play a key role in the progression of liver </w:t>
      </w:r>
      <w:proofErr w:type="gramStart"/>
      <w:r w:rsidRPr="00F34EDE">
        <w:rPr>
          <w:rFonts w:ascii="Book Antiqua" w:hAnsi="Book Antiqua"/>
          <w:sz w:val="24"/>
          <w:szCs w:val="24"/>
          <w:lang w:val="en-US"/>
        </w:rPr>
        <w:t>disease</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56]</w:t>
      </w:r>
      <w:r w:rsidRPr="00F34EDE">
        <w:rPr>
          <w:rFonts w:ascii="Book Antiqua" w:hAnsi="Book Antiqua"/>
          <w:sz w:val="24"/>
          <w:szCs w:val="24"/>
          <w:lang w:val="en-US"/>
        </w:rPr>
        <w:t>. Studies concerning cirrhosis in HIV-infected patients</w:t>
      </w:r>
      <w:r w:rsidRPr="00F34EDE">
        <w:rPr>
          <w:rFonts w:ascii="Book Antiqua" w:hAnsi="Book Antiqua"/>
          <w:sz w:val="24"/>
          <w:szCs w:val="24"/>
          <w:vertAlign w:val="superscript"/>
          <w:lang w:val="en-US"/>
        </w:rPr>
        <w:t xml:space="preserve"> </w:t>
      </w:r>
      <w:r w:rsidRPr="00F34EDE">
        <w:rPr>
          <w:rFonts w:ascii="Book Antiqua" w:hAnsi="Book Antiqua"/>
          <w:sz w:val="24"/>
          <w:szCs w:val="24"/>
          <w:lang w:val="en-US"/>
        </w:rPr>
        <w:t xml:space="preserve">support this </w:t>
      </w:r>
      <w:proofErr w:type="gramStart"/>
      <w:r w:rsidRPr="00F34EDE">
        <w:rPr>
          <w:rFonts w:ascii="Book Antiqua" w:hAnsi="Book Antiqua"/>
          <w:sz w:val="24"/>
          <w:szCs w:val="24"/>
          <w:lang w:val="en-US"/>
        </w:rPr>
        <w:t>hypothesis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64]</w:t>
      </w:r>
      <w:r w:rsidRPr="00F34EDE">
        <w:rPr>
          <w:rFonts w:ascii="Book Antiqua" w:hAnsi="Book Antiqua"/>
          <w:sz w:val="24"/>
          <w:szCs w:val="24"/>
          <w:lang w:val="en-US"/>
        </w:rPr>
        <w:t xml:space="preserve">. French </w:t>
      </w:r>
      <w:r w:rsidR="00E36C52" w:rsidRPr="00F34EDE">
        <w:rPr>
          <w:rFonts w:ascii="Book Antiqua" w:hAnsi="Book Antiqua"/>
          <w:i/>
          <w:sz w:val="24"/>
          <w:szCs w:val="24"/>
          <w:lang w:val="en-US"/>
        </w:rPr>
        <w:t xml:space="preserve">et </w:t>
      </w:r>
      <w:proofErr w:type="gramStart"/>
      <w:r w:rsidR="00E36C52" w:rsidRPr="00F34EDE">
        <w:rPr>
          <w:rFonts w:ascii="Book Antiqua" w:hAnsi="Book Antiqua"/>
          <w:i/>
          <w:sz w:val="24"/>
          <w:szCs w:val="24"/>
          <w:lang w:val="en-US"/>
        </w:rPr>
        <w:t>al</w:t>
      </w:r>
      <w:r w:rsidR="00E36C52" w:rsidRPr="00F34EDE">
        <w:rPr>
          <w:rFonts w:ascii="Book Antiqua" w:hAnsi="Book Antiqua"/>
          <w:noProof/>
          <w:sz w:val="24"/>
          <w:szCs w:val="24"/>
          <w:vertAlign w:val="superscript"/>
          <w:lang w:val="en-US"/>
        </w:rPr>
        <w:t>[</w:t>
      </w:r>
      <w:proofErr w:type="gramEnd"/>
      <w:r w:rsidR="00E36C52" w:rsidRPr="00F34EDE">
        <w:rPr>
          <w:rFonts w:ascii="Book Antiqua" w:hAnsi="Book Antiqua"/>
          <w:noProof/>
          <w:sz w:val="24"/>
          <w:szCs w:val="24"/>
          <w:vertAlign w:val="superscript"/>
          <w:lang w:val="en-US"/>
        </w:rPr>
        <w:t>65]</w:t>
      </w:r>
      <w:r w:rsidRPr="00F34EDE">
        <w:rPr>
          <w:rFonts w:ascii="Book Antiqua" w:hAnsi="Book Antiqua"/>
          <w:sz w:val="24"/>
          <w:szCs w:val="24"/>
          <w:lang w:val="en-US"/>
        </w:rPr>
        <w:t xml:space="preserve"> provided evidence that in HIV/HCV-coinfection, levels of sCD14 and IL-6 were mostly elevated in patient with disease progression than in non-</w:t>
      </w:r>
      <w:proofErr w:type="spellStart"/>
      <w:r w:rsidRPr="00F34EDE">
        <w:rPr>
          <w:rFonts w:ascii="Book Antiqua" w:hAnsi="Book Antiqua"/>
          <w:sz w:val="24"/>
          <w:szCs w:val="24"/>
          <w:lang w:val="en-US"/>
        </w:rPr>
        <w:t>progressors</w:t>
      </w:r>
      <w:proofErr w:type="spellEnd"/>
      <w:r w:rsidRPr="00F34EDE">
        <w:rPr>
          <w:rFonts w:ascii="Book Antiqua" w:hAnsi="Book Antiqua"/>
          <w:sz w:val="24"/>
          <w:szCs w:val="24"/>
          <w:lang w:val="en-US"/>
        </w:rPr>
        <w:t xml:space="preserve">. Studies in patients with NAFLD reached similar results, suggesting a positive correlation between serum sCD14, hepatic CD14 expression and liver </w:t>
      </w:r>
      <w:proofErr w:type="gramStart"/>
      <w:r w:rsidRPr="00F34EDE">
        <w:rPr>
          <w:rFonts w:ascii="Book Antiqua" w:hAnsi="Book Antiqua"/>
          <w:sz w:val="24"/>
          <w:szCs w:val="24"/>
          <w:lang w:val="en-US"/>
        </w:rPr>
        <w:t>inflammation</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66]</w:t>
      </w:r>
      <w:r w:rsidRPr="00F34EDE">
        <w:rPr>
          <w:rFonts w:ascii="Book Antiqua" w:hAnsi="Book Antiqua"/>
          <w:sz w:val="24"/>
          <w:szCs w:val="24"/>
          <w:lang w:val="en-US"/>
        </w:rPr>
        <w:t xml:space="preserve">. Attention has also been drawn towards polymorphisms of the promoter region of the CD14 gene, shedding light to the role of CD14/-159TT genotype in the progression of liver injury in alcoholic liver </w:t>
      </w:r>
      <w:proofErr w:type="gramStart"/>
      <w:r w:rsidRPr="00F34EDE">
        <w:rPr>
          <w:rFonts w:ascii="Book Antiqua" w:hAnsi="Book Antiqua"/>
          <w:sz w:val="24"/>
          <w:szCs w:val="24"/>
          <w:lang w:val="en-US"/>
        </w:rPr>
        <w:t>disease</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67]</w:t>
      </w:r>
      <w:r w:rsidRPr="00F34EDE">
        <w:rPr>
          <w:rFonts w:ascii="Book Antiqua" w:hAnsi="Book Antiqua"/>
          <w:sz w:val="24"/>
          <w:szCs w:val="24"/>
          <w:lang w:val="en-US"/>
        </w:rPr>
        <w:t xml:space="preserve">. Taking into account the aforementioned studies, it </w:t>
      </w:r>
      <w:r w:rsidRPr="00F34EDE">
        <w:rPr>
          <w:rFonts w:ascii="Book Antiqua" w:hAnsi="Book Antiqua"/>
          <w:sz w:val="24"/>
          <w:szCs w:val="24"/>
          <w:lang w:val="en-US"/>
        </w:rPr>
        <w:lastRenderedPageBreak/>
        <w:t xml:space="preserve">appears that sCD14 may represent a promising marker of BT as it can easily be measured in circulation and correlates with progression of liver disease. </w:t>
      </w:r>
    </w:p>
    <w:p w:rsidR="0004499A" w:rsidRPr="00F34EDE" w:rsidRDefault="0004499A" w:rsidP="00A76834">
      <w:pPr>
        <w:spacing w:after="0" w:line="360" w:lineRule="auto"/>
        <w:jc w:val="both"/>
        <w:rPr>
          <w:rFonts w:ascii="Book Antiqua" w:hAnsi="Book Antiqua"/>
          <w:b/>
          <w:sz w:val="24"/>
          <w:szCs w:val="24"/>
          <w:lang w:val="en-US"/>
        </w:rPr>
      </w:pPr>
    </w:p>
    <w:p w:rsidR="0004499A" w:rsidRPr="00F34EDE" w:rsidRDefault="0004499A" w:rsidP="00A76834">
      <w:pPr>
        <w:spacing w:after="0" w:line="360" w:lineRule="auto"/>
        <w:jc w:val="both"/>
        <w:rPr>
          <w:rFonts w:ascii="Book Antiqua" w:hAnsi="Book Antiqua"/>
          <w:b/>
          <w:i/>
          <w:sz w:val="24"/>
          <w:szCs w:val="24"/>
          <w:lang w:val="en-US"/>
        </w:rPr>
      </w:pPr>
      <w:r w:rsidRPr="00F34EDE">
        <w:rPr>
          <w:rFonts w:ascii="Book Antiqua" w:hAnsi="Book Antiqua"/>
          <w:b/>
          <w:i/>
          <w:sz w:val="24"/>
          <w:szCs w:val="24"/>
          <w:lang w:val="en-US"/>
        </w:rPr>
        <w:t xml:space="preserve">Calprotectin – </w:t>
      </w:r>
      <w:proofErr w:type="spellStart"/>
      <w:r w:rsidRPr="00F34EDE">
        <w:rPr>
          <w:rFonts w:ascii="Book Antiqua" w:hAnsi="Book Antiqua"/>
          <w:b/>
          <w:i/>
          <w:sz w:val="24"/>
          <w:szCs w:val="24"/>
          <w:lang w:val="en-US"/>
        </w:rPr>
        <w:t>Procalcitonin</w:t>
      </w:r>
      <w:proofErr w:type="spellEnd"/>
      <w:r w:rsidRPr="00F34EDE">
        <w:rPr>
          <w:rFonts w:ascii="Book Antiqua" w:hAnsi="Book Antiqua"/>
          <w:b/>
          <w:i/>
          <w:sz w:val="24"/>
          <w:szCs w:val="24"/>
          <w:lang w:val="en-US"/>
        </w:rPr>
        <w:t xml:space="preserve"> – ANCAs</w:t>
      </w:r>
    </w:p>
    <w:p w:rsidR="0004499A" w:rsidRPr="00F34EDE" w:rsidRDefault="0004499A" w:rsidP="00292782">
      <w:pPr>
        <w:spacing w:after="0" w:line="360" w:lineRule="auto"/>
        <w:jc w:val="both"/>
        <w:rPr>
          <w:rFonts w:ascii="Book Antiqua" w:hAnsi="Book Antiqua"/>
          <w:sz w:val="24"/>
          <w:szCs w:val="24"/>
          <w:lang w:val="en-US"/>
        </w:rPr>
      </w:pPr>
      <w:r w:rsidRPr="00F34EDE">
        <w:rPr>
          <w:rFonts w:ascii="Book Antiqua" w:hAnsi="Book Antiqua"/>
          <w:sz w:val="24"/>
          <w:szCs w:val="24"/>
          <w:lang w:val="en-US"/>
        </w:rPr>
        <w:t xml:space="preserve">Calprotectin is a calcium and zinc binding protein with a molecular weight of 36 </w:t>
      </w:r>
      <w:proofErr w:type="spellStart"/>
      <w:proofErr w:type="gramStart"/>
      <w:r w:rsidRPr="00F34EDE">
        <w:rPr>
          <w:rFonts w:ascii="Book Antiqua" w:hAnsi="Book Antiqua"/>
          <w:sz w:val="24"/>
          <w:szCs w:val="24"/>
          <w:lang w:val="en-US"/>
        </w:rPr>
        <w:t>kDa</w:t>
      </w:r>
      <w:proofErr w:type="spellEnd"/>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68]</w:t>
      </w:r>
      <w:r w:rsidRPr="00F34EDE">
        <w:rPr>
          <w:rFonts w:ascii="Book Antiqua" w:hAnsi="Book Antiqua"/>
          <w:sz w:val="24"/>
          <w:szCs w:val="24"/>
          <w:lang w:val="en-US"/>
        </w:rPr>
        <w:t xml:space="preserve">. It has been estimated that it may account for more than 60% of the soluble cytosolic proteins in human neutrophil </w:t>
      </w:r>
      <w:proofErr w:type="gramStart"/>
      <w:r w:rsidRPr="00F34EDE">
        <w:rPr>
          <w:rFonts w:ascii="Book Antiqua" w:hAnsi="Book Antiqua"/>
          <w:sz w:val="24"/>
          <w:szCs w:val="24"/>
          <w:lang w:val="en-US"/>
        </w:rPr>
        <w:t>granulocytes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69]</w:t>
      </w:r>
      <w:r w:rsidRPr="00F34EDE">
        <w:rPr>
          <w:rFonts w:ascii="Book Antiqua" w:hAnsi="Book Antiqua"/>
          <w:sz w:val="24"/>
          <w:szCs w:val="24"/>
          <w:lang w:val="en-US"/>
        </w:rPr>
        <w:t xml:space="preserve">. Moreover, it was shown that calprotectin measurements in fecal samples not only correlate with the degree of neutrophil migration in the gastrointestinal </w:t>
      </w:r>
      <w:proofErr w:type="gramStart"/>
      <w:r w:rsidRPr="00F34EDE">
        <w:rPr>
          <w:rFonts w:ascii="Book Antiqua" w:hAnsi="Book Antiqua"/>
          <w:sz w:val="24"/>
          <w:szCs w:val="24"/>
          <w:lang w:val="en-US"/>
        </w:rPr>
        <w:t>mucosa</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70]</w:t>
      </w:r>
      <w:r w:rsidRPr="00F34EDE">
        <w:rPr>
          <w:rFonts w:ascii="Book Antiqua" w:hAnsi="Book Antiqua"/>
          <w:sz w:val="24"/>
          <w:szCs w:val="24"/>
          <w:lang w:val="en-US"/>
        </w:rPr>
        <w:t>, but also serve as reliable surrogate marker of intestinal inflammation</w:t>
      </w:r>
      <w:r w:rsidRPr="00F34EDE">
        <w:rPr>
          <w:rFonts w:ascii="Book Antiqua" w:hAnsi="Book Antiqua"/>
          <w:noProof/>
          <w:sz w:val="24"/>
          <w:szCs w:val="24"/>
          <w:vertAlign w:val="superscript"/>
          <w:lang w:val="en-US"/>
        </w:rPr>
        <w:t>[71]</w:t>
      </w:r>
      <w:r w:rsidRPr="00F34EDE">
        <w:rPr>
          <w:rFonts w:ascii="Book Antiqua" w:hAnsi="Book Antiqua"/>
          <w:sz w:val="24"/>
          <w:szCs w:val="24"/>
          <w:lang w:val="en-US"/>
        </w:rPr>
        <w:t xml:space="preserve">. As a result, fecal calprotectin has been studied in depth in gastrointestinal disorders, and has assumed an important role in monitoring the activity and response to treatment in patients with inflammatory bowel </w:t>
      </w:r>
      <w:proofErr w:type="gramStart"/>
      <w:r w:rsidRPr="00F34EDE">
        <w:rPr>
          <w:rFonts w:ascii="Book Antiqua" w:hAnsi="Book Antiqua"/>
          <w:sz w:val="24"/>
          <w:szCs w:val="24"/>
          <w:lang w:val="en-US"/>
        </w:rPr>
        <w:t>disease</w:t>
      </w:r>
      <w:r w:rsidR="00F53C49" w:rsidRPr="00F34EDE">
        <w:rPr>
          <w:rFonts w:ascii="Book Antiqua" w:hAnsi="Book Antiqua"/>
          <w:noProof/>
          <w:sz w:val="24"/>
          <w:szCs w:val="24"/>
          <w:vertAlign w:val="superscript"/>
          <w:lang w:val="en-US"/>
        </w:rPr>
        <w:t>[</w:t>
      </w:r>
      <w:proofErr w:type="gramEnd"/>
      <w:r w:rsidR="00F53C49" w:rsidRPr="00F34EDE">
        <w:rPr>
          <w:rFonts w:ascii="Book Antiqua" w:hAnsi="Book Antiqua"/>
          <w:noProof/>
          <w:sz w:val="24"/>
          <w:szCs w:val="24"/>
          <w:vertAlign w:val="superscript"/>
          <w:lang w:val="en-US"/>
        </w:rPr>
        <w:t>72,</w:t>
      </w:r>
      <w:r w:rsidRPr="00F34EDE">
        <w:rPr>
          <w:rFonts w:ascii="Book Antiqua" w:hAnsi="Book Antiqua"/>
          <w:noProof/>
          <w:sz w:val="24"/>
          <w:szCs w:val="24"/>
          <w:vertAlign w:val="superscript"/>
          <w:lang w:val="en-US"/>
        </w:rPr>
        <w:t>73]</w:t>
      </w:r>
      <w:r w:rsidRPr="00F34EDE">
        <w:rPr>
          <w:rFonts w:ascii="Book Antiqua" w:hAnsi="Book Antiqua"/>
          <w:sz w:val="24"/>
          <w:szCs w:val="24"/>
          <w:lang w:val="en-US"/>
        </w:rPr>
        <w:t>.</w:t>
      </w:r>
    </w:p>
    <w:p w:rsidR="0004499A" w:rsidRPr="00F34EDE" w:rsidRDefault="0004499A" w:rsidP="00F53C49">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US"/>
        </w:rPr>
        <w:t>The pathogenesis of BT in patients with cirrhosis has been associated with alterations in gut mucosal immune respons</w:t>
      </w:r>
      <w:r w:rsidR="0003660B" w:rsidRPr="00F34EDE">
        <w:rPr>
          <w:rFonts w:ascii="Book Antiqua" w:hAnsi="Book Antiqua"/>
          <w:sz w:val="24"/>
          <w:szCs w:val="24"/>
          <w:lang w:val="en-US"/>
        </w:rPr>
        <w:t xml:space="preserve">es and intestinal permeability. </w:t>
      </w:r>
      <w:r w:rsidRPr="00F34EDE">
        <w:rPr>
          <w:rFonts w:ascii="Book Antiqua" w:hAnsi="Book Antiqua"/>
          <w:sz w:val="24"/>
          <w:szCs w:val="24"/>
          <w:lang w:val="en-US"/>
        </w:rPr>
        <w:t>In addition, neutrophil infiltrates are detected in the gastroin</w:t>
      </w:r>
      <w:r w:rsidR="00F53C49" w:rsidRPr="00F34EDE">
        <w:rPr>
          <w:rFonts w:ascii="Book Antiqua" w:hAnsi="Book Antiqua"/>
          <w:sz w:val="24"/>
          <w:szCs w:val="24"/>
          <w:lang w:val="en-US"/>
        </w:rPr>
        <w:t xml:space="preserve">testinal mucosa of </w:t>
      </w:r>
      <w:proofErr w:type="spellStart"/>
      <w:r w:rsidR="00F53C49" w:rsidRPr="00F34EDE">
        <w:rPr>
          <w:rFonts w:ascii="Book Antiqua" w:hAnsi="Book Antiqua"/>
          <w:sz w:val="24"/>
          <w:szCs w:val="24"/>
          <w:lang w:val="en-US"/>
        </w:rPr>
        <w:t>cirrhotics</w:t>
      </w:r>
      <w:proofErr w:type="spellEnd"/>
      <w:r w:rsidR="00F53C49" w:rsidRPr="00F34EDE">
        <w:rPr>
          <w:rFonts w:ascii="Book Antiqua" w:hAnsi="Book Antiqua"/>
          <w:sz w:val="24"/>
          <w:szCs w:val="24"/>
          <w:lang w:val="en-US"/>
        </w:rPr>
        <w:t xml:space="preserve">. </w:t>
      </w:r>
      <w:r w:rsidRPr="00F34EDE">
        <w:rPr>
          <w:rFonts w:ascii="Book Antiqua" w:hAnsi="Book Antiqua"/>
          <w:sz w:val="24"/>
          <w:szCs w:val="24"/>
          <w:lang w:val="en-US"/>
        </w:rPr>
        <w:t xml:space="preserve">Consequently, calprotectin has been investigated as a possible diagnostic marker for the existence and natural history of SBP and HE. Initial studies conducted by a Danish research group, focused on the possible prognostic significance of calprotectin levels in the plasma and </w:t>
      </w:r>
      <w:proofErr w:type="spellStart"/>
      <w:r w:rsidRPr="00F34EDE">
        <w:rPr>
          <w:rFonts w:ascii="Book Antiqua" w:hAnsi="Book Antiqua"/>
          <w:sz w:val="24"/>
          <w:szCs w:val="24"/>
          <w:lang w:val="en-US"/>
        </w:rPr>
        <w:t>ascitic</w:t>
      </w:r>
      <w:proofErr w:type="spellEnd"/>
      <w:r w:rsidRPr="00F34EDE">
        <w:rPr>
          <w:rFonts w:ascii="Book Antiqua" w:hAnsi="Book Antiqua"/>
          <w:sz w:val="24"/>
          <w:szCs w:val="24"/>
          <w:lang w:val="en-US"/>
        </w:rPr>
        <w:t xml:space="preserve"> fluid samples from patients with end-stage liver disease. The authors did not find a significant difference between healthy controls and patients with cirrhosis (irrespectively if liver disease was compensated or decompensated), a finding that was confirmed in additional </w:t>
      </w:r>
      <w:proofErr w:type="gramStart"/>
      <w:r w:rsidRPr="00F34EDE">
        <w:rPr>
          <w:rFonts w:ascii="Book Antiqua" w:hAnsi="Book Antiqua"/>
          <w:sz w:val="24"/>
          <w:szCs w:val="24"/>
          <w:lang w:val="en-US"/>
        </w:rPr>
        <w:t>studies</w:t>
      </w:r>
      <w:r w:rsidR="00242F8A" w:rsidRPr="00F34EDE">
        <w:rPr>
          <w:rFonts w:ascii="Book Antiqua" w:hAnsi="Book Antiqua"/>
          <w:noProof/>
          <w:sz w:val="24"/>
          <w:szCs w:val="24"/>
          <w:vertAlign w:val="superscript"/>
          <w:lang w:val="en-US"/>
        </w:rPr>
        <w:t>[</w:t>
      </w:r>
      <w:proofErr w:type="gramEnd"/>
      <w:r w:rsidR="00242F8A" w:rsidRPr="00F34EDE">
        <w:rPr>
          <w:rFonts w:ascii="Book Antiqua" w:hAnsi="Book Antiqua"/>
          <w:noProof/>
          <w:sz w:val="24"/>
          <w:szCs w:val="24"/>
          <w:vertAlign w:val="superscript"/>
          <w:lang w:val="en-US"/>
        </w:rPr>
        <w:t>74,</w:t>
      </w:r>
      <w:r w:rsidRPr="00F34EDE">
        <w:rPr>
          <w:rFonts w:ascii="Book Antiqua" w:hAnsi="Book Antiqua"/>
          <w:noProof/>
          <w:sz w:val="24"/>
          <w:szCs w:val="24"/>
          <w:vertAlign w:val="superscript"/>
          <w:lang w:val="en-US"/>
        </w:rPr>
        <w:t>75]</w:t>
      </w:r>
      <w:r w:rsidRPr="00F34EDE">
        <w:rPr>
          <w:rFonts w:ascii="Book Antiqua" w:hAnsi="Book Antiqua"/>
          <w:sz w:val="24"/>
          <w:szCs w:val="24"/>
          <w:lang w:val="en-US"/>
        </w:rPr>
        <w:t xml:space="preserve">. On the other hand, they reported that high plasma calprotectin levels were an indicator of poor survival in alcohol-related </w:t>
      </w:r>
      <w:proofErr w:type="gramStart"/>
      <w:r w:rsidRPr="00F34EDE">
        <w:rPr>
          <w:rFonts w:ascii="Book Antiqua" w:hAnsi="Book Antiqua"/>
          <w:sz w:val="24"/>
          <w:szCs w:val="24"/>
          <w:lang w:val="en-US"/>
        </w:rPr>
        <w:t>cirrhosis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74]</w:t>
      </w:r>
      <w:r w:rsidRPr="00F34EDE">
        <w:rPr>
          <w:rFonts w:ascii="Book Antiqua" w:hAnsi="Book Antiqua"/>
          <w:sz w:val="24"/>
          <w:szCs w:val="24"/>
          <w:lang w:val="en-US"/>
        </w:rPr>
        <w:t xml:space="preserve">. The most important finding, however, regarding the role of calprotectin in relation to BT, was that during follow up of the patients higher calprotectin levels were an independent predictor of recurrent bacterial </w:t>
      </w:r>
      <w:proofErr w:type="gramStart"/>
      <w:r w:rsidRPr="00F34EDE">
        <w:rPr>
          <w:rFonts w:ascii="Book Antiqua" w:hAnsi="Book Antiqua"/>
          <w:sz w:val="24"/>
          <w:szCs w:val="24"/>
          <w:lang w:val="en-US"/>
        </w:rPr>
        <w:t>infections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76]</w:t>
      </w:r>
      <w:r w:rsidRPr="00F34EDE">
        <w:rPr>
          <w:rFonts w:ascii="Book Antiqua" w:hAnsi="Book Antiqua"/>
          <w:sz w:val="24"/>
          <w:szCs w:val="24"/>
          <w:lang w:val="en-US"/>
        </w:rPr>
        <w:t>.</w:t>
      </w:r>
    </w:p>
    <w:p w:rsidR="0004499A" w:rsidRPr="00F34EDE" w:rsidRDefault="0004499A" w:rsidP="00A15ADE">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US"/>
        </w:rPr>
        <w:t xml:space="preserve">Arguably the most important study regarding the role of fecal calprotectin in the diagnosis of BT complications, is the one conducted by </w:t>
      </w:r>
      <w:proofErr w:type="spellStart"/>
      <w:r w:rsidRPr="00F34EDE">
        <w:rPr>
          <w:rFonts w:ascii="Book Antiqua" w:hAnsi="Book Antiqua"/>
          <w:sz w:val="24"/>
          <w:szCs w:val="24"/>
          <w:lang w:val="en-US"/>
        </w:rPr>
        <w:t>Gundling</w:t>
      </w:r>
      <w:proofErr w:type="spellEnd"/>
      <w:r w:rsidRPr="00F34EDE">
        <w:rPr>
          <w:rFonts w:ascii="Book Antiqua" w:hAnsi="Book Antiqua"/>
          <w:sz w:val="24"/>
          <w:szCs w:val="24"/>
          <w:lang w:val="en-US"/>
        </w:rPr>
        <w:t xml:space="preserve"> </w:t>
      </w:r>
      <w:r w:rsidR="00E36C52" w:rsidRPr="00F34EDE">
        <w:rPr>
          <w:rFonts w:ascii="Book Antiqua" w:hAnsi="Book Antiqua"/>
          <w:i/>
          <w:sz w:val="24"/>
          <w:szCs w:val="24"/>
          <w:lang w:val="en-US"/>
        </w:rPr>
        <w:t xml:space="preserve">et </w:t>
      </w:r>
      <w:proofErr w:type="gramStart"/>
      <w:r w:rsidR="00E36C52" w:rsidRPr="00F34EDE">
        <w:rPr>
          <w:rFonts w:ascii="Book Antiqua" w:hAnsi="Book Antiqua"/>
          <w:i/>
          <w:sz w:val="24"/>
          <w:szCs w:val="24"/>
          <w:lang w:val="en-US"/>
        </w:rPr>
        <w:t>al</w:t>
      </w:r>
      <w:r w:rsidRPr="00F34EDE">
        <w:rPr>
          <w:rFonts w:ascii="Book Antiqua" w:hAnsi="Book Antiqua"/>
          <w:sz w:val="24"/>
          <w:szCs w:val="24"/>
          <w:vertAlign w:val="superscript"/>
          <w:lang w:val="en-US"/>
        </w:rPr>
        <w:t>[</w:t>
      </w:r>
      <w:proofErr w:type="gramEnd"/>
      <w:r w:rsidRPr="00F34EDE">
        <w:rPr>
          <w:rFonts w:ascii="Book Antiqua" w:hAnsi="Book Antiqua"/>
          <w:sz w:val="24"/>
          <w:szCs w:val="24"/>
          <w:vertAlign w:val="superscript"/>
          <w:lang w:val="en-US"/>
        </w:rPr>
        <w:t>77]</w:t>
      </w:r>
      <w:r w:rsidRPr="00F34EDE">
        <w:rPr>
          <w:rFonts w:ascii="Book Antiqua" w:hAnsi="Book Antiqua"/>
          <w:sz w:val="24"/>
          <w:szCs w:val="24"/>
          <w:lang w:val="en-US"/>
        </w:rPr>
        <w:t xml:space="preserve">. They investigated the relationship between fecal calprotectin levels and </w:t>
      </w:r>
      <w:r w:rsidRPr="00F34EDE">
        <w:rPr>
          <w:rFonts w:ascii="Book Antiqua" w:hAnsi="Book Antiqua"/>
          <w:sz w:val="24"/>
          <w:szCs w:val="24"/>
          <w:lang w:val="en-US"/>
        </w:rPr>
        <w:lastRenderedPageBreak/>
        <w:t xml:space="preserve">the onset and course of SBP and HE. They confirmed that patients with cirrhosis had significantly elevated fecal calprotectin levels when compared to healthy controls. Moreover, this increase correlated with the severity of liver disease (assessed by Child-Pugh and MELD scores). Even more significantly, higher calprotectin values were associated with advanced stages of HE, the presence of SBP, as well as </w:t>
      </w:r>
      <w:proofErr w:type="spellStart"/>
      <w:r w:rsidRPr="00F34EDE">
        <w:rPr>
          <w:rFonts w:ascii="Book Antiqua" w:hAnsi="Book Antiqua"/>
          <w:sz w:val="24"/>
          <w:szCs w:val="24"/>
          <w:lang w:val="en-US"/>
        </w:rPr>
        <w:t>extraintestinal</w:t>
      </w:r>
      <w:proofErr w:type="spellEnd"/>
      <w:r w:rsidRPr="00F34EDE">
        <w:rPr>
          <w:rFonts w:ascii="Book Antiqua" w:hAnsi="Book Antiqua"/>
          <w:sz w:val="24"/>
          <w:szCs w:val="24"/>
          <w:lang w:val="en-US"/>
        </w:rPr>
        <w:t xml:space="preserve"> infections. Finally, calprotectin strongly correlated with serum ammonia </w:t>
      </w:r>
      <w:proofErr w:type="gramStart"/>
      <w:r w:rsidRPr="00F34EDE">
        <w:rPr>
          <w:rFonts w:ascii="Book Antiqua" w:hAnsi="Book Antiqua"/>
          <w:sz w:val="24"/>
          <w:szCs w:val="24"/>
          <w:lang w:val="en-US"/>
        </w:rPr>
        <w:t>levels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77]</w:t>
      </w:r>
      <w:r w:rsidRPr="00F34EDE">
        <w:rPr>
          <w:rFonts w:ascii="Book Antiqua" w:hAnsi="Book Antiqua"/>
          <w:sz w:val="24"/>
          <w:szCs w:val="24"/>
          <w:lang w:val="en-US"/>
        </w:rPr>
        <w:t xml:space="preserve">. The aforementioned observations reinforced the hypothesis that fecal calprotectin may be a reliable surrogate marker for BT and provide important assistance in the diagnosis and clinical management of patients with decompensated liver disease. It should be noted that the finding of a possible selective calprotectin upregulation in alcoholic liver disease that was reported in initial studies, was not confirmed in a longitudinal study of active alcoholics, where alcoholics and controls had similar fecal calprotectin </w:t>
      </w:r>
      <w:proofErr w:type="gramStart"/>
      <w:r w:rsidRPr="00F34EDE">
        <w:rPr>
          <w:rFonts w:ascii="Book Antiqua" w:hAnsi="Book Antiqua"/>
          <w:sz w:val="24"/>
          <w:szCs w:val="24"/>
          <w:lang w:val="en-US"/>
        </w:rPr>
        <w:t>measurements</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78]</w:t>
      </w:r>
      <w:r w:rsidRPr="00F34EDE">
        <w:rPr>
          <w:rFonts w:ascii="Book Antiqua" w:hAnsi="Book Antiqua"/>
          <w:sz w:val="24"/>
          <w:szCs w:val="24"/>
          <w:lang w:val="en-US"/>
        </w:rPr>
        <w:t>.</w:t>
      </w:r>
    </w:p>
    <w:p w:rsidR="0004499A" w:rsidRPr="00F34EDE" w:rsidRDefault="0004499A" w:rsidP="00A15ADE">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US"/>
        </w:rPr>
        <w:t xml:space="preserve">It was recently reported that </w:t>
      </w:r>
      <w:proofErr w:type="spellStart"/>
      <w:r w:rsidRPr="00F34EDE">
        <w:rPr>
          <w:rFonts w:ascii="Book Antiqua" w:hAnsi="Book Antiqua"/>
          <w:sz w:val="24"/>
          <w:szCs w:val="24"/>
          <w:lang w:val="en-US"/>
        </w:rPr>
        <w:t>ascitic</w:t>
      </w:r>
      <w:proofErr w:type="spellEnd"/>
      <w:r w:rsidRPr="00F34EDE">
        <w:rPr>
          <w:rFonts w:ascii="Book Antiqua" w:hAnsi="Book Antiqua"/>
          <w:sz w:val="24"/>
          <w:szCs w:val="24"/>
          <w:lang w:val="en-US"/>
        </w:rPr>
        <w:t xml:space="preserve"> calprotectin may be utilized (with the help of a point-of-care assay) to reliably predict an elevated </w:t>
      </w:r>
      <w:proofErr w:type="spellStart"/>
      <w:r w:rsidRPr="00F34EDE">
        <w:rPr>
          <w:rFonts w:ascii="Book Antiqua" w:hAnsi="Book Antiqua"/>
          <w:sz w:val="24"/>
          <w:szCs w:val="24"/>
          <w:lang w:val="en-US"/>
        </w:rPr>
        <w:t>polymorphonuclear</w:t>
      </w:r>
      <w:proofErr w:type="spellEnd"/>
      <w:r w:rsidRPr="00F34EDE">
        <w:rPr>
          <w:rFonts w:ascii="Book Antiqua" w:hAnsi="Book Antiqua"/>
          <w:sz w:val="24"/>
          <w:szCs w:val="24"/>
          <w:lang w:val="en-US"/>
        </w:rPr>
        <w:t xml:space="preserve"> count (&gt;</w:t>
      </w:r>
      <w:r w:rsidR="00A15ADE" w:rsidRPr="00F34EDE">
        <w:rPr>
          <w:rFonts w:ascii="Book Antiqua" w:hAnsi="Book Antiqua" w:hint="eastAsia"/>
          <w:sz w:val="24"/>
          <w:szCs w:val="24"/>
          <w:lang w:val="en-US" w:eastAsia="zh-CN"/>
        </w:rPr>
        <w:t xml:space="preserve"> </w:t>
      </w:r>
      <w:r w:rsidRPr="00F34EDE">
        <w:rPr>
          <w:rFonts w:ascii="Book Antiqua" w:hAnsi="Book Antiqua"/>
          <w:sz w:val="24"/>
          <w:szCs w:val="24"/>
          <w:lang w:val="en-US"/>
        </w:rPr>
        <w:t xml:space="preserve">250) in </w:t>
      </w:r>
      <w:proofErr w:type="spellStart"/>
      <w:r w:rsidRPr="00F34EDE">
        <w:rPr>
          <w:rFonts w:ascii="Book Antiqua" w:hAnsi="Book Antiqua"/>
          <w:sz w:val="24"/>
          <w:szCs w:val="24"/>
          <w:lang w:val="en-US"/>
        </w:rPr>
        <w:t>ascitic</w:t>
      </w:r>
      <w:proofErr w:type="spellEnd"/>
      <w:r w:rsidRPr="00F34EDE">
        <w:rPr>
          <w:rFonts w:ascii="Book Antiqua" w:hAnsi="Book Antiqua"/>
          <w:sz w:val="24"/>
          <w:szCs w:val="24"/>
          <w:lang w:val="en-US"/>
        </w:rPr>
        <w:t xml:space="preserve"> fluid, allowing for faster diagnosis of </w:t>
      </w:r>
      <w:proofErr w:type="gramStart"/>
      <w:r w:rsidRPr="00F34EDE">
        <w:rPr>
          <w:rFonts w:ascii="Book Antiqua" w:hAnsi="Book Antiqua"/>
          <w:sz w:val="24"/>
          <w:szCs w:val="24"/>
          <w:lang w:val="en-US"/>
        </w:rPr>
        <w:t>SBP</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79]</w:t>
      </w:r>
      <w:r w:rsidRPr="00F34EDE">
        <w:rPr>
          <w:rFonts w:ascii="Book Antiqua" w:hAnsi="Book Antiqua"/>
          <w:sz w:val="24"/>
          <w:szCs w:val="24"/>
          <w:lang w:val="en-US"/>
        </w:rPr>
        <w:t xml:space="preserve">. Another study focusing exclusively on HE confirmed that fecal calprotectin levels were positively correlated with HE grading according to the West-Haven grouping criteria, although it did not show a correlation with serum ammonia levels as </w:t>
      </w:r>
      <w:proofErr w:type="spellStart"/>
      <w:r w:rsidRPr="00F34EDE">
        <w:rPr>
          <w:rFonts w:ascii="Book Antiqua" w:hAnsi="Book Antiqua"/>
          <w:sz w:val="24"/>
          <w:szCs w:val="24"/>
          <w:lang w:val="en-US"/>
        </w:rPr>
        <w:t>Gundling</w:t>
      </w:r>
      <w:proofErr w:type="spellEnd"/>
      <w:r w:rsidRPr="00F34EDE">
        <w:rPr>
          <w:rFonts w:ascii="Book Antiqua" w:hAnsi="Book Antiqua"/>
          <w:sz w:val="24"/>
          <w:szCs w:val="24"/>
          <w:lang w:val="en-US"/>
        </w:rPr>
        <w:t xml:space="preserve"> </w:t>
      </w:r>
      <w:r w:rsidR="00E36C52" w:rsidRPr="00F34EDE">
        <w:rPr>
          <w:rFonts w:ascii="Book Antiqua" w:hAnsi="Book Antiqua"/>
          <w:i/>
          <w:sz w:val="24"/>
          <w:szCs w:val="24"/>
          <w:lang w:val="en-US"/>
        </w:rPr>
        <w:t>et al</w:t>
      </w:r>
      <w:r w:rsidR="00154161" w:rsidRPr="00F34EDE">
        <w:rPr>
          <w:rFonts w:ascii="Book Antiqua" w:hAnsi="Book Antiqua"/>
          <w:noProof/>
          <w:sz w:val="24"/>
          <w:szCs w:val="24"/>
          <w:vertAlign w:val="superscript"/>
          <w:lang w:val="en-US"/>
        </w:rPr>
        <w:t>[80]</w:t>
      </w:r>
      <w:r w:rsidRPr="00F34EDE">
        <w:rPr>
          <w:rFonts w:ascii="Book Antiqua" w:hAnsi="Book Antiqua"/>
          <w:sz w:val="24"/>
          <w:szCs w:val="24"/>
          <w:lang w:val="en-US"/>
        </w:rPr>
        <w:t xml:space="preserve"> did. Finally, the ratio of ascites calprotectin to total protein was proposed as a better marker than </w:t>
      </w:r>
      <w:proofErr w:type="spellStart"/>
      <w:r w:rsidRPr="00F34EDE">
        <w:rPr>
          <w:rFonts w:ascii="Book Antiqua" w:hAnsi="Book Antiqua"/>
          <w:sz w:val="24"/>
          <w:szCs w:val="24"/>
          <w:lang w:val="en-US"/>
        </w:rPr>
        <w:t>ascitic</w:t>
      </w:r>
      <w:proofErr w:type="spellEnd"/>
      <w:r w:rsidRPr="00F34EDE">
        <w:rPr>
          <w:rFonts w:ascii="Book Antiqua" w:hAnsi="Book Antiqua"/>
          <w:sz w:val="24"/>
          <w:szCs w:val="24"/>
          <w:lang w:val="en-US"/>
        </w:rPr>
        <w:t xml:space="preserve"> fluid calprotectin alone for use in the diagnosis and prognosis of SBP. The authors report satisfactory sensitivity and specificity for this new marker, as well as a statistically significant correlation of higher v</w:t>
      </w:r>
      <w:r w:rsidR="00A15ADE" w:rsidRPr="00F34EDE">
        <w:rPr>
          <w:rFonts w:ascii="Book Antiqua" w:hAnsi="Book Antiqua"/>
          <w:sz w:val="24"/>
          <w:szCs w:val="24"/>
          <w:lang w:val="en-US"/>
        </w:rPr>
        <w:t xml:space="preserve">alues with poor 30-d </w:t>
      </w:r>
      <w:proofErr w:type="gramStart"/>
      <w:r w:rsidR="00A15ADE" w:rsidRPr="00F34EDE">
        <w:rPr>
          <w:rFonts w:ascii="Book Antiqua" w:hAnsi="Book Antiqua"/>
          <w:sz w:val="24"/>
          <w:szCs w:val="24"/>
          <w:lang w:val="en-US"/>
        </w:rPr>
        <w:t>survival</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81]</w:t>
      </w:r>
      <w:r w:rsidRPr="00F34EDE">
        <w:rPr>
          <w:rFonts w:ascii="Book Antiqua" w:hAnsi="Book Antiqua"/>
          <w:sz w:val="24"/>
          <w:szCs w:val="24"/>
          <w:lang w:val="en-US"/>
        </w:rPr>
        <w:t xml:space="preserve">. </w:t>
      </w:r>
    </w:p>
    <w:p w:rsidR="0004499A" w:rsidRPr="00F34EDE" w:rsidRDefault="0004499A" w:rsidP="00F8088B">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US"/>
        </w:rPr>
        <w:t xml:space="preserve">In all, calprotectin remains a promising surrogate marker for BT in cirrhosis. It demonstrates many advantages, especially in its fecal measurement, as it is a non-invasive, quick and relatively easy to perform assay, with proven clinical value in other disease </w:t>
      </w:r>
      <w:proofErr w:type="gramStart"/>
      <w:r w:rsidRPr="00F34EDE">
        <w:rPr>
          <w:rFonts w:ascii="Book Antiqua" w:hAnsi="Book Antiqua"/>
          <w:sz w:val="24"/>
          <w:szCs w:val="24"/>
          <w:lang w:val="en-US"/>
        </w:rPr>
        <w:t>states</w:t>
      </w:r>
      <w:r w:rsidRPr="00F34EDE">
        <w:rPr>
          <w:rFonts w:ascii="Book Antiqua" w:hAnsi="Book Antiqua"/>
          <w:sz w:val="24"/>
          <w:szCs w:val="24"/>
          <w:vertAlign w:val="superscript"/>
          <w:lang w:val="en-US"/>
        </w:rPr>
        <w:t>[</w:t>
      </w:r>
      <w:proofErr w:type="gramEnd"/>
      <w:r w:rsidRPr="00F34EDE">
        <w:rPr>
          <w:rFonts w:ascii="Book Antiqua" w:hAnsi="Book Antiqua"/>
          <w:sz w:val="24"/>
          <w:szCs w:val="24"/>
          <w:vertAlign w:val="superscript"/>
          <w:lang w:val="en-US"/>
        </w:rPr>
        <w:t>82]</w:t>
      </w:r>
      <w:r w:rsidRPr="00F34EDE">
        <w:rPr>
          <w:rFonts w:ascii="Book Antiqua" w:hAnsi="Book Antiqua"/>
          <w:sz w:val="24"/>
          <w:szCs w:val="24"/>
          <w:lang w:val="en-US"/>
        </w:rPr>
        <w:t>.</w:t>
      </w:r>
    </w:p>
    <w:p w:rsidR="0004499A" w:rsidRPr="00F34EDE" w:rsidRDefault="0004499A" w:rsidP="00F8088B">
      <w:pPr>
        <w:spacing w:after="0" w:line="360" w:lineRule="auto"/>
        <w:ind w:firstLineChars="100" w:firstLine="240"/>
        <w:jc w:val="both"/>
        <w:rPr>
          <w:rFonts w:ascii="Book Antiqua" w:hAnsi="Book Antiqua"/>
          <w:sz w:val="24"/>
          <w:szCs w:val="24"/>
          <w:lang w:val="en-US"/>
        </w:rPr>
      </w:pPr>
      <w:proofErr w:type="spellStart"/>
      <w:r w:rsidRPr="00F34EDE">
        <w:rPr>
          <w:rFonts w:ascii="Book Antiqua" w:hAnsi="Book Antiqua"/>
          <w:sz w:val="24"/>
          <w:szCs w:val="24"/>
          <w:lang w:val="en-US"/>
        </w:rPr>
        <w:t>Procalcitonin</w:t>
      </w:r>
      <w:proofErr w:type="spellEnd"/>
      <w:r w:rsidRPr="00F34EDE">
        <w:rPr>
          <w:rFonts w:ascii="Book Antiqua" w:hAnsi="Book Antiqua"/>
          <w:sz w:val="24"/>
          <w:szCs w:val="24"/>
          <w:lang w:val="en-US"/>
        </w:rPr>
        <w:t xml:space="preserve"> (PCT) is a 116 amino acid </w:t>
      </w:r>
      <w:proofErr w:type="spellStart"/>
      <w:r w:rsidRPr="00F34EDE">
        <w:rPr>
          <w:rFonts w:ascii="Book Antiqua" w:hAnsi="Book Antiqua"/>
          <w:sz w:val="24"/>
          <w:szCs w:val="24"/>
          <w:lang w:val="en-US"/>
        </w:rPr>
        <w:t>propeptide</w:t>
      </w:r>
      <w:proofErr w:type="spellEnd"/>
      <w:r w:rsidRPr="00F34EDE">
        <w:rPr>
          <w:rFonts w:ascii="Book Antiqua" w:hAnsi="Book Antiqua"/>
          <w:sz w:val="24"/>
          <w:szCs w:val="24"/>
          <w:lang w:val="en-US"/>
        </w:rPr>
        <w:t xml:space="preserve"> of calcitonin. It has been established as a valuable biomarker for the diagnosis and monitoring of bacterial infections to the point that is being used as a guide for antibiotic </w:t>
      </w:r>
      <w:proofErr w:type="gramStart"/>
      <w:r w:rsidRPr="00F34EDE">
        <w:rPr>
          <w:rFonts w:ascii="Book Antiqua" w:hAnsi="Book Antiqua"/>
          <w:sz w:val="24"/>
          <w:szCs w:val="24"/>
          <w:lang w:val="en-US"/>
        </w:rPr>
        <w:lastRenderedPageBreak/>
        <w:t>use</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83]</w:t>
      </w:r>
      <w:r w:rsidRPr="00F34EDE">
        <w:rPr>
          <w:rFonts w:ascii="Book Antiqua" w:hAnsi="Book Antiqua"/>
          <w:sz w:val="24"/>
          <w:szCs w:val="24"/>
          <w:lang w:val="en-US"/>
        </w:rPr>
        <w:t xml:space="preserve">. Concerning advanced liver disease, PCT has been studied for the past 15 years regarding its potential for the diagnosis of SBP in decompensated patients and subsequently </w:t>
      </w:r>
      <w:r w:rsidR="00010644" w:rsidRPr="00F34EDE">
        <w:rPr>
          <w:rFonts w:ascii="Book Antiqua" w:hAnsi="Book Antiqua"/>
          <w:sz w:val="24"/>
          <w:szCs w:val="24"/>
          <w:lang w:val="en-US"/>
        </w:rPr>
        <w:t>for</w:t>
      </w:r>
      <w:r w:rsidRPr="00F34EDE">
        <w:rPr>
          <w:rFonts w:ascii="Book Antiqua" w:hAnsi="Book Antiqua"/>
          <w:sz w:val="24"/>
          <w:szCs w:val="24"/>
          <w:lang w:val="en-US"/>
        </w:rPr>
        <w:t xml:space="preserve"> its utility as an indirect marker of BT. As the liver is believed to be a key source of PCT, there were initially concerns that hepatic impairment may result in downregulated serum PCT levels. Although, this was not proven to be the </w:t>
      </w:r>
      <w:proofErr w:type="gramStart"/>
      <w:r w:rsidRPr="00F34EDE">
        <w:rPr>
          <w:rFonts w:ascii="Book Antiqua" w:hAnsi="Book Antiqua"/>
          <w:sz w:val="24"/>
          <w:szCs w:val="24"/>
          <w:lang w:val="en-US"/>
        </w:rPr>
        <w:t>case</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84]</w:t>
      </w:r>
      <w:r w:rsidRPr="00F34EDE">
        <w:rPr>
          <w:rFonts w:ascii="Book Antiqua" w:hAnsi="Book Antiqua"/>
          <w:sz w:val="24"/>
          <w:szCs w:val="24"/>
          <w:lang w:val="en-US"/>
        </w:rPr>
        <w:t>, and early reports were encouraging about the use of PCT in the diagnosis of SBP, its potential role remains currently unclear as several studies provided conflicting results</w:t>
      </w:r>
      <w:r w:rsidRPr="00F34EDE">
        <w:rPr>
          <w:rFonts w:ascii="Book Antiqua" w:hAnsi="Book Antiqua"/>
          <w:noProof/>
          <w:sz w:val="24"/>
          <w:szCs w:val="24"/>
          <w:vertAlign w:val="superscript"/>
          <w:lang w:val="en-US"/>
        </w:rPr>
        <w:t>[85-93]</w:t>
      </w:r>
      <w:r w:rsidRPr="00F34EDE">
        <w:rPr>
          <w:rFonts w:ascii="Book Antiqua" w:hAnsi="Book Antiqua"/>
          <w:sz w:val="24"/>
          <w:szCs w:val="24"/>
          <w:lang w:val="en-US"/>
        </w:rPr>
        <w:t xml:space="preserve">. A solution has been proposed with the use of an ultra-sensitive PCT </w:t>
      </w:r>
      <w:proofErr w:type="gramStart"/>
      <w:r w:rsidRPr="00F34EDE">
        <w:rPr>
          <w:rFonts w:ascii="Book Antiqua" w:hAnsi="Book Antiqua"/>
          <w:sz w:val="24"/>
          <w:szCs w:val="24"/>
          <w:lang w:val="en-US"/>
        </w:rPr>
        <w:t>assay</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87]</w:t>
      </w:r>
      <w:r w:rsidRPr="00F34EDE">
        <w:rPr>
          <w:rFonts w:ascii="Book Antiqua" w:hAnsi="Book Antiqua"/>
          <w:sz w:val="24"/>
          <w:szCs w:val="24"/>
          <w:lang w:val="en-US"/>
        </w:rPr>
        <w:t>, and possible explanations for the discrepancies noted between studies include higher baseline levels in patient with alcoholic</w:t>
      </w:r>
      <w:r w:rsidRPr="00F34EDE">
        <w:rPr>
          <w:rFonts w:ascii="Book Antiqua" w:hAnsi="Book Antiqua"/>
          <w:noProof/>
          <w:sz w:val="24"/>
          <w:szCs w:val="24"/>
          <w:vertAlign w:val="superscript"/>
          <w:lang w:val="en-US"/>
        </w:rPr>
        <w:t>[94]</w:t>
      </w:r>
      <w:r w:rsidRPr="00F34EDE">
        <w:rPr>
          <w:rFonts w:ascii="Book Antiqua" w:hAnsi="Book Antiqua"/>
          <w:sz w:val="24"/>
          <w:szCs w:val="24"/>
          <w:lang w:val="en-US"/>
        </w:rPr>
        <w:t xml:space="preserve"> or specific viral-related</w:t>
      </w:r>
      <w:r w:rsidRPr="00F34EDE">
        <w:rPr>
          <w:rFonts w:ascii="Book Antiqua" w:hAnsi="Book Antiqua"/>
          <w:noProof/>
          <w:sz w:val="24"/>
          <w:szCs w:val="24"/>
          <w:vertAlign w:val="superscript"/>
          <w:lang w:val="en-US"/>
        </w:rPr>
        <w:t>[95]</w:t>
      </w:r>
      <w:r w:rsidRPr="00F34EDE">
        <w:rPr>
          <w:rFonts w:ascii="Book Antiqua" w:hAnsi="Book Antiqua"/>
          <w:sz w:val="24"/>
          <w:szCs w:val="24"/>
          <w:lang w:val="en-US"/>
        </w:rPr>
        <w:t xml:space="preserve"> causes of cirrhosis and the presence of other bacterial infections</w:t>
      </w:r>
      <w:r w:rsidRPr="00F34EDE">
        <w:rPr>
          <w:rFonts w:ascii="Book Antiqua" w:hAnsi="Book Antiqua"/>
          <w:noProof/>
          <w:sz w:val="24"/>
          <w:szCs w:val="24"/>
          <w:vertAlign w:val="superscript"/>
          <w:lang w:val="en-US"/>
        </w:rPr>
        <w:t>[96]</w:t>
      </w:r>
      <w:r w:rsidRPr="00F34EDE">
        <w:rPr>
          <w:rFonts w:ascii="Book Antiqua" w:hAnsi="Book Antiqua"/>
          <w:sz w:val="24"/>
          <w:szCs w:val="24"/>
          <w:lang w:val="en-US"/>
        </w:rPr>
        <w:t xml:space="preserve">. Furthermore, it was reported that PCT levels in the </w:t>
      </w:r>
      <w:proofErr w:type="spellStart"/>
      <w:r w:rsidRPr="00F34EDE">
        <w:rPr>
          <w:rFonts w:ascii="Book Antiqua" w:hAnsi="Book Antiqua"/>
          <w:sz w:val="24"/>
          <w:szCs w:val="24"/>
          <w:lang w:val="en-US"/>
        </w:rPr>
        <w:t>ascitic</w:t>
      </w:r>
      <w:proofErr w:type="spellEnd"/>
      <w:r w:rsidRPr="00F34EDE">
        <w:rPr>
          <w:rFonts w:ascii="Book Antiqua" w:hAnsi="Book Antiqua"/>
          <w:sz w:val="24"/>
          <w:szCs w:val="24"/>
          <w:lang w:val="en-US"/>
        </w:rPr>
        <w:t xml:space="preserve"> fluid, but not in serum may differentiate between different cirrhotic subgroups, reflecting a possible localized role in the interplay between ascites and </w:t>
      </w:r>
      <w:proofErr w:type="gramStart"/>
      <w:r w:rsidRPr="00F34EDE">
        <w:rPr>
          <w:rFonts w:ascii="Book Antiqua" w:hAnsi="Book Antiqua"/>
          <w:sz w:val="24"/>
          <w:szCs w:val="24"/>
          <w:lang w:val="en-US"/>
        </w:rPr>
        <w:t>BT</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97]</w:t>
      </w:r>
      <w:r w:rsidRPr="00F34EDE">
        <w:rPr>
          <w:rFonts w:ascii="Book Antiqua" w:hAnsi="Book Antiqua"/>
          <w:sz w:val="24"/>
          <w:szCs w:val="24"/>
          <w:lang w:val="en-US"/>
        </w:rPr>
        <w:t>. Interestingly, in contrast to c</w:t>
      </w:r>
      <w:r w:rsidR="00D4227A" w:rsidRPr="00F34EDE">
        <w:rPr>
          <w:rFonts w:ascii="Book Antiqua" w:hAnsi="Book Antiqua"/>
          <w:sz w:val="24"/>
          <w:szCs w:val="24"/>
          <w:lang w:val="en-US"/>
        </w:rPr>
        <w:t>alprotectin</w:t>
      </w:r>
      <w:r w:rsidRPr="00F34EDE">
        <w:rPr>
          <w:rFonts w:ascii="Book Antiqua" w:hAnsi="Book Antiqua"/>
          <w:sz w:val="24"/>
          <w:szCs w:val="24"/>
          <w:lang w:val="en-US"/>
        </w:rPr>
        <w:t xml:space="preserve">, PCT has not been found to correlate with the presence of HE, another possible important component of the BT phenotype in cirrhosis. It should </w:t>
      </w:r>
      <w:r w:rsidR="00212D69" w:rsidRPr="00F34EDE">
        <w:rPr>
          <w:rFonts w:ascii="Book Antiqua" w:hAnsi="Book Antiqua"/>
          <w:sz w:val="24"/>
          <w:szCs w:val="24"/>
          <w:lang w:val="en-US"/>
        </w:rPr>
        <w:t xml:space="preserve">be </w:t>
      </w:r>
      <w:r w:rsidRPr="00F34EDE">
        <w:rPr>
          <w:rFonts w:ascii="Book Antiqua" w:hAnsi="Book Antiqua"/>
          <w:sz w:val="24"/>
          <w:szCs w:val="24"/>
          <w:lang w:val="en-US"/>
        </w:rPr>
        <w:t xml:space="preserve">also noted, that in several of the PCT-related studies the role of CRP was assessed as well and it was usually found to have an inferior potential as a SBP marker when compared to </w:t>
      </w:r>
      <w:proofErr w:type="gramStart"/>
      <w:r w:rsidRPr="00F34EDE">
        <w:rPr>
          <w:rFonts w:ascii="Book Antiqua" w:hAnsi="Book Antiqua"/>
          <w:sz w:val="24"/>
          <w:szCs w:val="24"/>
          <w:lang w:val="en-US"/>
        </w:rPr>
        <w:t>PCT</w:t>
      </w:r>
      <w:r w:rsidR="00F8088B" w:rsidRPr="00F34EDE">
        <w:rPr>
          <w:rFonts w:ascii="Book Antiqua" w:hAnsi="Book Antiqua"/>
          <w:noProof/>
          <w:sz w:val="24"/>
          <w:szCs w:val="24"/>
          <w:vertAlign w:val="superscript"/>
          <w:lang w:val="en-US"/>
        </w:rPr>
        <w:t>[</w:t>
      </w:r>
      <w:proofErr w:type="gramEnd"/>
      <w:r w:rsidR="00F8088B" w:rsidRPr="00F34EDE">
        <w:rPr>
          <w:rFonts w:ascii="Book Antiqua" w:hAnsi="Book Antiqua"/>
          <w:noProof/>
          <w:sz w:val="24"/>
          <w:szCs w:val="24"/>
          <w:vertAlign w:val="superscript"/>
          <w:lang w:val="en-US"/>
        </w:rPr>
        <w:t>91,</w:t>
      </w:r>
      <w:r w:rsidRPr="00F34EDE">
        <w:rPr>
          <w:rFonts w:ascii="Book Antiqua" w:hAnsi="Book Antiqua"/>
          <w:noProof/>
          <w:sz w:val="24"/>
          <w:szCs w:val="24"/>
          <w:vertAlign w:val="superscript"/>
          <w:lang w:val="en-US"/>
        </w:rPr>
        <w:t>98]</w:t>
      </w:r>
      <w:r w:rsidRPr="00F34EDE">
        <w:rPr>
          <w:rFonts w:ascii="Book Antiqua" w:hAnsi="Book Antiqua"/>
          <w:sz w:val="24"/>
          <w:szCs w:val="24"/>
          <w:lang w:val="en-US"/>
        </w:rPr>
        <w:t>.</w:t>
      </w:r>
    </w:p>
    <w:p w:rsidR="0004499A" w:rsidRPr="00F34EDE" w:rsidRDefault="0004499A" w:rsidP="002B07B7">
      <w:pPr>
        <w:spacing w:after="0" w:line="360" w:lineRule="auto"/>
        <w:ind w:firstLineChars="100" w:firstLine="240"/>
        <w:jc w:val="both"/>
        <w:rPr>
          <w:rFonts w:ascii="Book Antiqua" w:hAnsi="Book Antiqua"/>
          <w:sz w:val="24"/>
          <w:szCs w:val="24"/>
          <w:lang w:val="en-US"/>
        </w:rPr>
      </w:pPr>
      <w:r w:rsidRPr="00F34EDE">
        <w:rPr>
          <w:rFonts w:ascii="Book Antiqua" w:hAnsi="Book Antiqua"/>
          <w:sz w:val="24"/>
          <w:szCs w:val="24"/>
          <w:lang w:val="en-US"/>
        </w:rPr>
        <w:t xml:space="preserve">Finally, as part of the potential of established autoimmune and inflammatory markers of BT, a recent Hungarian study is worth mentioning. Therein, it was reported that the prevalence of anti-neutrophil cytoplasmic antibodies (ANCA) of the IgA subtype was higher in patients with cirrhosis in comparison to patients with non-cirrhotic chronic liver disease or healthy controls. Moreover, the presence of IgA ANCA was associated with the presence of ascites and advanced cirrhosis. Even more significant was the finding that, during follow up, patients with IgA ANCA had not only a higher complication risk but also IgA ANCA positivity correlated with a shorter time to the first infectious </w:t>
      </w:r>
      <w:proofErr w:type="gramStart"/>
      <w:r w:rsidRPr="00F34EDE">
        <w:rPr>
          <w:rFonts w:ascii="Book Antiqua" w:hAnsi="Book Antiqua"/>
          <w:sz w:val="24"/>
          <w:szCs w:val="24"/>
          <w:lang w:val="en-US"/>
        </w:rPr>
        <w:t>complication</w:t>
      </w:r>
      <w:r w:rsidRPr="00F34EDE">
        <w:rPr>
          <w:rFonts w:ascii="Book Antiqua" w:hAnsi="Book Antiqua"/>
          <w:noProof/>
          <w:sz w:val="24"/>
          <w:szCs w:val="24"/>
          <w:vertAlign w:val="superscript"/>
          <w:lang w:val="en-US"/>
        </w:rPr>
        <w:t>[</w:t>
      </w:r>
      <w:proofErr w:type="gramEnd"/>
      <w:r w:rsidRPr="00F34EDE">
        <w:rPr>
          <w:rFonts w:ascii="Book Antiqua" w:hAnsi="Book Antiqua"/>
          <w:noProof/>
          <w:sz w:val="24"/>
          <w:szCs w:val="24"/>
          <w:vertAlign w:val="superscript"/>
          <w:lang w:val="en-US"/>
        </w:rPr>
        <w:t>99]</w:t>
      </w:r>
      <w:r w:rsidRPr="00F34EDE">
        <w:rPr>
          <w:rFonts w:ascii="Book Antiqua" w:hAnsi="Book Antiqua"/>
          <w:sz w:val="24"/>
          <w:szCs w:val="24"/>
          <w:lang w:val="en-US"/>
        </w:rPr>
        <w:t xml:space="preserve">. As IgA antibodies are linked to the gut immune system, these results may reflect a component in the pathogenesis of BT involving alterations in the local immune system and the </w:t>
      </w:r>
      <w:r w:rsidRPr="00F34EDE">
        <w:rPr>
          <w:rFonts w:ascii="Book Antiqua" w:hAnsi="Book Antiqua"/>
          <w:sz w:val="24"/>
          <w:szCs w:val="24"/>
          <w:lang w:val="en-US"/>
        </w:rPr>
        <w:lastRenderedPageBreak/>
        <w:t>intestinal barrier. In spite of the promise shown by these observations, further research is required to elucidate if IgA ANCA may serve as a possible marker of BT.</w:t>
      </w:r>
    </w:p>
    <w:p w:rsidR="0004499A" w:rsidRPr="00F34EDE" w:rsidRDefault="0004499A" w:rsidP="00A76834">
      <w:pPr>
        <w:spacing w:after="0" w:line="360" w:lineRule="auto"/>
        <w:jc w:val="both"/>
        <w:rPr>
          <w:rFonts w:ascii="Book Antiqua" w:hAnsi="Book Antiqua"/>
          <w:sz w:val="24"/>
          <w:szCs w:val="24"/>
          <w:lang w:val="en-US"/>
        </w:rPr>
      </w:pPr>
    </w:p>
    <w:p w:rsidR="0004499A" w:rsidRPr="00F34EDE" w:rsidRDefault="00E0036A" w:rsidP="00A76834">
      <w:pPr>
        <w:spacing w:after="0" w:line="360" w:lineRule="auto"/>
        <w:jc w:val="both"/>
        <w:rPr>
          <w:rFonts w:ascii="Book Antiqua" w:hAnsi="Book Antiqua"/>
          <w:b/>
          <w:sz w:val="24"/>
          <w:szCs w:val="24"/>
          <w:lang w:val="en-US" w:eastAsia="zh-CN"/>
        </w:rPr>
      </w:pPr>
      <w:r w:rsidRPr="00F34EDE">
        <w:rPr>
          <w:rFonts w:ascii="Book Antiqua" w:hAnsi="Book Antiqua"/>
          <w:b/>
          <w:sz w:val="24"/>
          <w:szCs w:val="24"/>
          <w:lang w:val="en-US"/>
        </w:rPr>
        <w:t>CONCLUSION</w:t>
      </w:r>
    </w:p>
    <w:p w:rsidR="0004499A" w:rsidRPr="00F34EDE" w:rsidRDefault="0004499A" w:rsidP="002B07B7">
      <w:pPr>
        <w:spacing w:after="0" w:line="360" w:lineRule="auto"/>
        <w:jc w:val="both"/>
        <w:rPr>
          <w:rFonts w:ascii="Book Antiqua" w:hAnsi="Book Antiqua"/>
          <w:sz w:val="24"/>
          <w:szCs w:val="24"/>
          <w:lang w:val="en-US" w:eastAsia="zh-CN"/>
        </w:rPr>
      </w:pPr>
      <w:r w:rsidRPr="00F34EDE">
        <w:rPr>
          <w:rFonts w:ascii="Book Antiqua" w:hAnsi="Book Antiqua"/>
          <w:sz w:val="24"/>
          <w:szCs w:val="24"/>
          <w:lang w:val="en-US"/>
        </w:rPr>
        <w:t>BT plays an important role in the pathogenesis of end stage liver disease complications. Therefore, its early and reliable detection would be significant for accurately identifying a particular subset of patients with potentially adverse prognosis, who may benefit from increased vigilance and aggressive management. Several biological molecules (</w:t>
      </w:r>
      <w:r w:rsidRPr="00F34EDE">
        <w:rPr>
          <w:rFonts w:ascii="Book Antiqua" w:hAnsi="Book Antiqua"/>
          <w:sz w:val="24"/>
          <w:szCs w:val="24"/>
          <w:lang w:val="en-GB"/>
        </w:rPr>
        <w:t xml:space="preserve">bacterial DNA, </w:t>
      </w:r>
      <w:r w:rsidRPr="00F34EDE">
        <w:rPr>
          <w:rFonts w:ascii="Book Antiqua" w:hAnsi="Book Antiqua"/>
          <w:sz w:val="24"/>
          <w:szCs w:val="24"/>
          <w:lang w:val="en-US"/>
        </w:rPr>
        <w:t>soluble CD14,</w:t>
      </w:r>
      <w:r w:rsidRPr="00F34EDE">
        <w:rPr>
          <w:rFonts w:ascii="Book Antiqua" w:hAnsi="Book Antiqua"/>
          <w:sz w:val="24"/>
          <w:szCs w:val="24"/>
          <w:lang w:val="en-GB"/>
        </w:rPr>
        <w:t xml:space="preserve"> LPS/endotoxin, </w:t>
      </w:r>
      <w:r w:rsidRPr="00F34EDE">
        <w:rPr>
          <w:rFonts w:ascii="Book Antiqua" w:hAnsi="Book Antiqua"/>
          <w:sz w:val="24"/>
          <w:szCs w:val="24"/>
          <w:lang w:val="en-US"/>
        </w:rPr>
        <w:t>lipopolysaccharide-binding protein</w:t>
      </w:r>
      <w:r w:rsidRPr="00F34EDE">
        <w:rPr>
          <w:rFonts w:ascii="Book Antiqua" w:hAnsi="Book Antiqua"/>
          <w:sz w:val="24"/>
          <w:szCs w:val="24"/>
          <w:lang w:val="en-GB"/>
        </w:rPr>
        <w:t xml:space="preserve">, calprotectin, </w:t>
      </w:r>
      <w:proofErr w:type="spellStart"/>
      <w:r w:rsidRPr="00F34EDE">
        <w:rPr>
          <w:rFonts w:ascii="Book Antiqua" w:hAnsi="Book Antiqua"/>
          <w:sz w:val="24"/>
          <w:szCs w:val="24"/>
          <w:lang w:val="en-GB"/>
        </w:rPr>
        <w:t>procalcitonin</w:t>
      </w:r>
      <w:proofErr w:type="spellEnd"/>
      <w:r w:rsidRPr="00F34EDE">
        <w:rPr>
          <w:rFonts w:ascii="Book Antiqua" w:hAnsi="Book Antiqua"/>
          <w:sz w:val="24"/>
          <w:szCs w:val="24"/>
          <w:lang w:val="en-GB"/>
        </w:rPr>
        <w:t>)</w:t>
      </w:r>
      <w:r w:rsidRPr="00F34EDE">
        <w:rPr>
          <w:rFonts w:ascii="Book Antiqua" w:hAnsi="Book Antiqua"/>
          <w:sz w:val="24"/>
          <w:szCs w:val="24"/>
          <w:lang w:val="en-US"/>
        </w:rPr>
        <w:t xml:space="preserve"> have been tested as potential biomarkers for BT, each with its </w:t>
      </w:r>
      <w:r w:rsidR="0091493C" w:rsidRPr="00F34EDE">
        <w:rPr>
          <w:rFonts w:ascii="Book Antiqua" w:hAnsi="Book Antiqua"/>
          <w:sz w:val="24"/>
          <w:szCs w:val="24"/>
          <w:lang w:val="en-US"/>
        </w:rPr>
        <w:t>own merits and flaws (Table 1).</w:t>
      </w:r>
      <w:r w:rsidRPr="00F34EDE">
        <w:rPr>
          <w:rFonts w:ascii="Book Antiqua" w:hAnsi="Book Antiqua"/>
          <w:sz w:val="24"/>
          <w:szCs w:val="24"/>
          <w:lang w:val="en-US"/>
        </w:rPr>
        <w:t xml:space="preserve"> The literature available on the subject is intriguing and expanding. In all, while no single marker has emerged as optimal for the identification of BT, there is an obvious need for better designed and more focused research. These studies will not only enable us to understand the underlying mechanisms of BT, but may also allow for implementing a timely intervention in p</w:t>
      </w:r>
      <w:r w:rsidR="00DF5888" w:rsidRPr="00F34EDE">
        <w:rPr>
          <w:rFonts w:ascii="Book Antiqua" w:hAnsi="Book Antiqua"/>
          <w:sz w:val="24"/>
          <w:szCs w:val="24"/>
          <w:lang w:val="en-US"/>
        </w:rPr>
        <w:t xml:space="preserve">atients with liver cirrhosis. </w:t>
      </w:r>
      <w:r w:rsidRPr="00F34EDE">
        <w:rPr>
          <w:rFonts w:ascii="Book Antiqua" w:hAnsi="Book Antiqua"/>
          <w:sz w:val="24"/>
          <w:szCs w:val="24"/>
          <w:lang w:val="en-US"/>
        </w:rPr>
        <w:t>This may, in turn, alter the natural history of this ominous disease and improve its cu</w:t>
      </w:r>
      <w:r w:rsidR="007079DA" w:rsidRPr="00F34EDE">
        <w:rPr>
          <w:rFonts w:ascii="Book Antiqua" w:hAnsi="Book Antiqua"/>
          <w:sz w:val="24"/>
          <w:szCs w:val="24"/>
          <w:lang w:val="en-US"/>
        </w:rPr>
        <w:t>rrently unfavorable prognosis.</w:t>
      </w:r>
    </w:p>
    <w:p w:rsidR="00D06A07" w:rsidRPr="00F34EDE" w:rsidRDefault="00D06A07" w:rsidP="00A76834">
      <w:pPr>
        <w:spacing w:after="0" w:line="360" w:lineRule="auto"/>
        <w:ind w:firstLine="720"/>
        <w:jc w:val="both"/>
        <w:rPr>
          <w:rFonts w:ascii="Book Antiqua" w:hAnsi="Book Antiqua"/>
          <w:sz w:val="24"/>
          <w:szCs w:val="24"/>
          <w:lang w:val="en-US" w:eastAsia="zh-CN"/>
        </w:rPr>
      </w:pPr>
    </w:p>
    <w:p w:rsidR="005D2EBC" w:rsidRPr="00F34EDE" w:rsidRDefault="005D2EBC" w:rsidP="00D06A07">
      <w:pPr>
        <w:spacing w:after="0" w:line="360" w:lineRule="auto"/>
        <w:jc w:val="both"/>
        <w:rPr>
          <w:rFonts w:ascii="Book Antiqua" w:hAnsi="Book Antiqua"/>
          <w:b/>
          <w:sz w:val="24"/>
          <w:szCs w:val="24"/>
          <w:lang w:val="en-US" w:eastAsia="zh-CN"/>
        </w:rPr>
      </w:pPr>
      <w:r w:rsidRPr="00F34EDE">
        <w:rPr>
          <w:rFonts w:ascii="Book Antiqua" w:hAnsi="Book Antiqua"/>
          <w:b/>
          <w:sz w:val="24"/>
          <w:szCs w:val="24"/>
          <w:lang w:val="en-US" w:eastAsia="zh-CN"/>
        </w:rPr>
        <w:t>ACKNOWLEDGEMENTS</w:t>
      </w:r>
    </w:p>
    <w:p w:rsidR="00D06A07" w:rsidRPr="00F34EDE" w:rsidRDefault="00D06A07" w:rsidP="00D06A07">
      <w:pPr>
        <w:spacing w:after="0" w:line="360" w:lineRule="auto"/>
        <w:jc w:val="both"/>
        <w:rPr>
          <w:rFonts w:ascii="Book Antiqua" w:hAnsi="Book Antiqua"/>
          <w:sz w:val="24"/>
          <w:szCs w:val="24"/>
          <w:lang w:val="en-US" w:eastAsia="el-GR"/>
        </w:rPr>
      </w:pPr>
      <w:r w:rsidRPr="00F34EDE">
        <w:rPr>
          <w:rFonts w:ascii="Book Antiqua" w:hAnsi="Book Antiqua"/>
          <w:sz w:val="24"/>
          <w:szCs w:val="24"/>
          <w:lang w:val="en-US" w:eastAsia="el-GR"/>
        </w:rPr>
        <w:t xml:space="preserve">This research has been co-financed by the European Union (European Social Fund - ESF) and Greek national funds through the Operational Program “Education and Lifelong Learning” of the National Strategic Reference Framework (NSRF) - Research Funding Program: </w:t>
      </w:r>
      <w:proofErr w:type="spellStart"/>
      <w:r w:rsidRPr="00F34EDE">
        <w:rPr>
          <w:rFonts w:ascii="Book Antiqua" w:hAnsi="Book Antiqua"/>
          <w:sz w:val="24"/>
          <w:szCs w:val="24"/>
          <w:lang w:val="en-US" w:eastAsia="el-GR"/>
        </w:rPr>
        <w:t>Heracleitus</w:t>
      </w:r>
      <w:proofErr w:type="spellEnd"/>
      <w:r w:rsidRPr="00F34EDE">
        <w:rPr>
          <w:rFonts w:ascii="Book Antiqua" w:hAnsi="Book Antiqua"/>
          <w:sz w:val="24"/>
          <w:szCs w:val="24"/>
          <w:lang w:val="en-US" w:eastAsia="el-GR"/>
        </w:rPr>
        <w:t xml:space="preserve"> II. Investing in knowledge society through the European Social Fund, of which Dr. </w:t>
      </w:r>
      <w:proofErr w:type="spellStart"/>
      <w:r w:rsidRPr="00F34EDE">
        <w:rPr>
          <w:rFonts w:ascii="Book Antiqua" w:hAnsi="Book Antiqua"/>
          <w:sz w:val="24"/>
          <w:szCs w:val="24"/>
          <w:lang w:val="en-US" w:eastAsia="el-GR"/>
        </w:rPr>
        <w:t>Kaltsa</w:t>
      </w:r>
      <w:proofErr w:type="spellEnd"/>
      <w:r w:rsidRPr="00F34EDE">
        <w:rPr>
          <w:rFonts w:ascii="Book Antiqua" w:hAnsi="Book Antiqua"/>
          <w:sz w:val="24"/>
          <w:szCs w:val="24"/>
          <w:lang w:val="en-US" w:eastAsia="el-GR"/>
        </w:rPr>
        <w:t xml:space="preserve"> was a recipient.</w:t>
      </w:r>
    </w:p>
    <w:p w:rsidR="00D06A07" w:rsidRPr="00F34EDE" w:rsidRDefault="00D06A07" w:rsidP="00A76834">
      <w:pPr>
        <w:spacing w:after="0" w:line="360" w:lineRule="auto"/>
        <w:ind w:firstLine="720"/>
        <w:jc w:val="both"/>
        <w:rPr>
          <w:rFonts w:ascii="Book Antiqua" w:hAnsi="Book Antiqua"/>
          <w:sz w:val="24"/>
          <w:szCs w:val="24"/>
          <w:lang w:val="en-US" w:eastAsia="zh-CN"/>
        </w:rPr>
      </w:pPr>
    </w:p>
    <w:p w:rsidR="0004499A" w:rsidRPr="00F34EDE" w:rsidRDefault="0004499A" w:rsidP="00A76834">
      <w:pPr>
        <w:spacing w:after="0" w:line="360" w:lineRule="auto"/>
        <w:jc w:val="both"/>
        <w:rPr>
          <w:rFonts w:ascii="Book Antiqua" w:hAnsi="Book Antiqua"/>
          <w:sz w:val="24"/>
          <w:szCs w:val="24"/>
          <w:lang w:val="en-GB"/>
        </w:rPr>
      </w:pPr>
      <w:r w:rsidRPr="00F34EDE">
        <w:rPr>
          <w:rFonts w:ascii="Book Antiqua" w:hAnsi="Book Antiqua"/>
          <w:sz w:val="24"/>
          <w:szCs w:val="24"/>
          <w:lang w:val="en-US"/>
        </w:rPr>
        <w:br w:type="page"/>
      </w:r>
      <w:r w:rsidR="00AC2CB0" w:rsidRPr="00F34EDE">
        <w:rPr>
          <w:rFonts w:ascii="Book Antiqua" w:hAnsi="Book Antiqua"/>
          <w:b/>
          <w:sz w:val="24"/>
          <w:szCs w:val="24"/>
          <w:lang w:val="en-US"/>
        </w:rPr>
        <w:lastRenderedPageBreak/>
        <w:t>REFERENCES</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1</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Arvaniti</w:t>
      </w:r>
      <w:proofErr w:type="spellEnd"/>
      <w:r w:rsidRPr="009954AD">
        <w:rPr>
          <w:rFonts w:ascii="Book Antiqua" w:hAnsi="Book Antiqua" w:cs="宋体"/>
          <w:b/>
          <w:bCs/>
          <w:sz w:val="24"/>
          <w:szCs w:val="24"/>
          <w:lang w:val="en-US" w:eastAsia="zh-CN"/>
        </w:rPr>
        <w:t xml:space="preserve"> V</w:t>
      </w:r>
      <w:r w:rsidRPr="009954AD">
        <w:rPr>
          <w:rFonts w:ascii="Book Antiqua" w:hAnsi="Book Antiqua" w:cs="宋体"/>
          <w:sz w:val="24"/>
          <w:szCs w:val="24"/>
          <w:lang w:val="en-US" w:eastAsia="zh-CN"/>
        </w:rPr>
        <w:t xml:space="preserve">, D'Amico G, </w:t>
      </w:r>
      <w:proofErr w:type="spellStart"/>
      <w:r w:rsidRPr="009954AD">
        <w:rPr>
          <w:rFonts w:ascii="Book Antiqua" w:hAnsi="Book Antiqua" w:cs="宋体"/>
          <w:sz w:val="24"/>
          <w:szCs w:val="24"/>
          <w:lang w:val="en-US" w:eastAsia="zh-CN"/>
        </w:rPr>
        <w:t>Fede</w:t>
      </w:r>
      <w:proofErr w:type="spellEnd"/>
      <w:r w:rsidRPr="009954AD">
        <w:rPr>
          <w:rFonts w:ascii="Book Antiqua" w:hAnsi="Book Antiqua" w:cs="宋体"/>
          <w:sz w:val="24"/>
          <w:szCs w:val="24"/>
          <w:lang w:val="en-US" w:eastAsia="zh-CN"/>
        </w:rPr>
        <w:t xml:space="preserve"> G, </w:t>
      </w:r>
      <w:proofErr w:type="spellStart"/>
      <w:r w:rsidRPr="009954AD">
        <w:rPr>
          <w:rFonts w:ascii="Book Antiqua" w:hAnsi="Book Antiqua" w:cs="宋体"/>
          <w:sz w:val="24"/>
          <w:szCs w:val="24"/>
          <w:lang w:val="en-US" w:eastAsia="zh-CN"/>
        </w:rPr>
        <w:t>Manousou</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Tsochatzis</w:t>
      </w:r>
      <w:proofErr w:type="spellEnd"/>
      <w:r w:rsidRPr="009954AD">
        <w:rPr>
          <w:rFonts w:ascii="Book Antiqua" w:hAnsi="Book Antiqua" w:cs="宋体"/>
          <w:sz w:val="24"/>
          <w:szCs w:val="24"/>
          <w:lang w:val="en-US" w:eastAsia="zh-CN"/>
        </w:rPr>
        <w:t xml:space="preserve"> E, </w:t>
      </w:r>
      <w:proofErr w:type="spellStart"/>
      <w:r w:rsidRPr="009954AD">
        <w:rPr>
          <w:rFonts w:ascii="Book Antiqua" w:hAnsi="Book Antiqua" w:cs="宋体"/>
          <w:sz w:val="24"/>
          <w:szCs w:val="24"/>
          <w:lang w:val="en-US" w:eastAsia="zh-CN"/>
        </w:rPr>
        <w:t>Pleguezuelo</w:t>
      </w:r>
      <w:proofErr w:type="spellEnd"/>
      <w:r w:rsidRPr="009954AD">
        <w:rPr>
          <w:rFonts w:ascii="Book Antiqua" w:hAnsi="Book Antiqua" w:cs="宋体"/>
          <w:sz w:val="24"/>
          <w:szCs w:val="24"/>
          <w:lang w:val="en-US" w:eastAsia="zh-CN"/>
        </w:rPr>
        <w:t xml:space="preserve"> M, Burroughs AK. Infections in patients with cirrhosis increase mortality four-fold and should be used in determining prognosis.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Gastroenterology</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139</w:t>
      </w:r>
      <w:r w:rsidRPr="00F34EDE">
        <w:rPr>
          <w:rFonts w:ascii="Book Antiqua" w:hAnsi="Book Antiqua" w:cs="宋体"/>
          <w:sz w:val="24"/>
          <w:szCs w:val="24"/>
          <w:lang w:val="en-US" w:eastAsia="zh-CN"/>
        </w:rPr>
        <w:t>: 1246-156</w:t>
      </w:r>
      <w:r w:rsidRPr="009954AD">
        <w:rPr>
          <w:rFonts w:ascii="Book Antiqua" w:hAnsi="Book Antiqua" w:cs="宋体"/>
          <w:sz w:val="24"/>
          <w:szCs w:val="24"/>
          <w:lang w:val="en-US" w:eastAsia="zh-CN"/>
        </w:rPr>
        <w:t xml:space="preserve"> [PMID: 20558165 DOI: 10.1053/j.gastro.2010.06.019]</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Deschênes</w:t>
      </w:r>
      <w:proofErr w:type="spellEnd"/>
      <w:r w:rsidRPr="009954AD">
        <w:rPr>
          <w:rFonts w:ascii="Book Antiqua" w:hAnsi="Book Antiqua" w:cs="宋体"/>
          <w:b/>
          <w:bCs/>
          <w:sz w:val="24"/>
          <w:szCs w:val="24"/>
          <w:lang w:val="en-US" w:eastAsia="zh-CN"/>
        </w:rPr>
        <w:t xml:space="preserve"> M</w:t>
      </w:r>
      <w:r w:rsidRPr="009954AD">
        <w:rPr>
          <w:rFonts w:ascii="Book Antiqua" w:hAnsi="Book Antiqua" w:cs="宋体"/>
          <w:sz w:val="24"/>
          <w:szCs w:val="24"/>
          <w:lang w:val="en-US" w:eastAsia="zh-CN"/>
        </w:rPr>
        <w:t>, Villeneuve JP.</w:t>
      </w:r>
      <w:proofErr w:type="gramEnd"/>
      <w:r w:rsidRPr="009954AD">
        <w:rPr>
          <w:rFonts w:ascii="Book Antiqua" w:hAnsi="Book Antiqua" w:cs="宋体"/>
          <w:sz w:val="24"/>
          <w:szCs w:val="24"/>
          <w:lang w:val="en-US" w:eastAsia="zh-CN"/>
        </w:rPr>
        <w:t xml:space="preserve"> Risk factors for the development of bacterial infections in hospitalized patients with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Am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1999;</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94</w:t>
      </w:r>
      <w:r w:rsidRPr="009954AD">
        <w:rPr>
          <w:rFonts w:ascii="Book Antiqua" w:hAnsi="Book Antiqua" w:cs="宋体"/>
          <w:sz w:val="24"/>
          <w:szCs w:val="24"/>
          <w:lang w:val="en-US" w:eastAsia="zh-CN"/>
        </w:rPr>
        <w:t>: 2193-2197 [PMID: 10445549 DOI: 10.1111/j.1572-0241.1999.01293.x]</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Fernández</w:t>
      </w:r>
      <w:proofErr w:type="spellEnd"/>
      <w:r w:rsidRPr="009954AD">
        <w:rPr>
          <w:rFonts w:ascii="Book Antiqua" w:hAnsi="Book Antiqua" w:cs="宋体"/>
          <w:b/>
          <w:bCs/>
          <w:sz w:val="24"/>
          <w:szCs w:val="24"/>
          <w:lang w:val="en-US" w:eastAsia="zh-CN"/>
        </w:rPr>
        <w:t xml:space="preserve"> J</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Navasa</w:t>
      </w:r>
      <w:proofErr w:type="spellEnd"/>
      <w:r w:rsidRPr="009954AD">
        <w:rPr>
          <w:rFonts w:ascii="Book Antiqua" w:hAnsi="Book Antiqua" w:cs="宋体"/>
          <w:sz w:val="24"/>
          <w:szCs w:val="24"/>
          <w:lang w:val="en-US" w:eastAsia="zh-CN"/>
        </w:rPr>
        <w:t xml:space="preserve"> M, Gómez J, </w:t>
      </w:r>
      <w:proofErr w:type="spellStart"/>
      <w:r w:rsidRPr="009954AD">
        <w:rPr>
          <w:rFonts w:ascii="Book Antiqua" w:hAnsi="Book Antiqua" w:cs="宋体"/>
          <w:sz w:val="24"/>
          <w:szCs w:val="24"/>
          <w:lang w:val="en-US" w:eastAsia="zh-CN"/>
        </w:rPr>
        <w:t>Colmenero</w:t>
      </w:r>
      <w:proofErr w:type="spellEnd"/>
      <w:r w:rsidRPr="009954AD">
        <w:rPr>
          <w:rFonts w:ascii="Book Antiqua" w:hAnsi="Book Antiqua" w:cs="宋体"/>
          <w:sz w:val="24"/>
          <w:szCs w:val="24"/>
          <w:lang w:val="en-US" w:eastAsia="zh-CN"/>
        </w:rPr>
        <w:t xml:space="preserve"> J, Vila J, Arroyo V, </w:t>
      </w:r>
      <w:proofErr w:type="spellStart"/>
      <w:r w:rsidRPr="009954AD">
        <w:rPr>
          <w:rFonts w:ascii="Book Antiqua" w:hAnsi="Book Antiqua" w:cs="宋体"/>
          <w:sz w:val="24"/>
          <w:szCs w:val="24"/>
          <w:lang w:val="en-US" w:eastAsia="zh-CN"/>
        </w:rPr>
        <w:t>Rodés</w:t>
      </w:r>
      <w:proofErr w:type="spellEnd"/>
      <w:r w:rsidRPr="009954AD">
        <w:rPr>
          <w:rFonts w:ascii="Book Antiqua" w:hAnsi="Book Antiqua" w:cs="宋体"/>
          <w:sz w:val="24"/>
          <w:szCs w:val="24"/>
          <w:lang w:val="en-US" w:eastAsia="zh-CN"/>
        </w:rPr>
        <w:t xml:space="preserve"> J. Bacterial infections in cirrhosis: epidemiological changes with invasive procedures and </w:t>
      </w:r>
      <w:proofErr w:type="spellStart"/>
      <w:r w:rsidRPr="009954AD">
        <w:rPr>
          <w:rFonts w:ascii="Book Antiqua" w:hAnsi="Book Antiqua" w:cs="宋体"/>
          <w:sz w:val="24"/>
          <w:szCs w:val="24"/>
          <w:lang w:val="en-US" w:eastAsia="zh-CN"/>
        </w:rPr>
        <w:t>norfloxacin</w:t>
      </w:r>
      <w:proofErr w:type="spellEnd"/>
      <w:r w:rsidRPr="009954AD">
        <w:rPr>
          <w:rFonts w:ascii="Book Antiqua" w:hAnsi="Book Antiqua" w:cs="宋体"/>
          <w:sz w:val="24"/>
          <w:szCs w:val="24"/>
          <w:lang w:val="en-US" w:eastAsia="zh-CN"/>
        </w:rPr>
        <w:t xml:space="preserve"> prophylaxis.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35</w:t>
      </w:r>
      <w:r w:rsidRPr="009954AD">
        <w:rPr>
          <w:rFonts w:ascii="Book Antiqua" w:hAnsi="Book Antiqua" w:cs="宋体"/>
          <w:sz w:val="24"/>
          <w:szCs w:val="24"/>
          <w:lang w:val="en-US" w:eastAsia="zh-CN"/>
        </w:rPr>
        <w:t>: 140-148 [PMID: 11786970 DOI: 10.1053/jhep.2002.30082]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Berg RD</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Garlington</w:t>
      </w:r>
      <w:proofErr w:type="spellEnd"/>
      <w:r w:rsidRPr="009954AD">
        <w:rPr>
          <w:rFonts w:ascii="Book Antiqua" w:hAnsi="Book Antiqua" w:cs="宋体"/>
          <w:sz w:val="24"/>
          <w:szCs w:val="24"/>
          <w:lang w:val="en-US" w:eastAsia="zh-CN"/>
        </w:rPr>
        <w:t xml:space="preserve"> AW. </w:t>
      </w:r>
      <w:proofErr w:type="gramStart"/>
      <w:r w:rsidRPr="009954AD">
        <w:rPr>
          <w:rFonts w:ascii="Book Antiqua" w:hAnsi="Book Antiqua" w:cs="宋体"/>
          <w:sz w:val="24"/>
          <w:szCs w:val="24"/>
          <w:lang w:val="en-US" w:eastAsia="zh-CN"/>
        </w:rPr>
        <w:t xml:space="preserve">Translocation of certain indigenous bacteria from the gastrointestinal tract to the mesenteric lymph nodes and other organs in a </w:t>
      </w:r>
      <w:proofErr w:type="spellStart"/>
      <w:r w:rsidRPr="009954AD">
        <w:rPr>
          <w:rFonts w:ascii="Book Antiqua" w:hAnsi="Book Antiqua" w:cs="宋体"/>
          <w:sz w:val="24"/>
          <w:szCs w:val="24"/>
          <w:lang w:val="en-US" w:eastAsia="zh-CN"/>
        </w:rPr>
        <w:t>gnotobiotic</w:t>
      </w:r>
      <w:proofErr w:type="spellEnd"/>
      <w:r w:rsidRPr="009954AD">
        <w:rPr>
          <w:rFonts w:ascii="Book Antiqua" w:hAnsi="Book Antiqua" w:cs="宋体"/>
          <w:sz w:val="24"/>
          <w:szCs w:val="24"/>
          <w:lang w:val="en-US" w:eastAsia="zh-CN"/>
        </w:rPr>
        <w:t xml:space="preserve"> mouse model.</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Infect </w:t>
      </w:r>
      <w:proofErr w:type="spellStart"/>
      <w:r w:rsidRPr="009954AD">
        <w:rPr>
          <w:rFonts w:ascii="Book Antiqua" w:hAnsi="Book Antiqua" w:cs="宋体"/>
          <w:i/>
          <w:iCs/>
          <w:sz w:val="24"/>
          <w:szCs w:val="24"/>
          <w:lang w:val="en-US" w:eastAsia="zh-CN"/>
        </w:rPr>
        <w:t>Immun</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1979;</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23</w:t>
      </w:r>
      <w:r w:rsidRPr="009954AD">
        <w:rPr>
          <w:rFonts w:ascii="Book Antiqua" w:hAnsi="Book Antiqua" w:cs="宋体"/>
          <w:sz w:val="24"/>
          <w:szCs w:val="24"/>
          <w:lang w:val="en-US" w:eastAsia="zh-CN"/>
        </w:rPr>
        <w:t>: 403-411 [PMID: 154474]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Bellot</w:t>
      </w:r>
      <w:proofErr w:type="spellEnd"/>
      <w:r w:rsidRPr="009954AD">
        <w:rPr>
          <w:rFonts w:ascii="Book Antiqua" w:hAnsi="Book Antiqua" w:cs="宋体"/>
          <w:b/>
          <w:bCs/>
          <w:sz w:val="24"/>
          <w:szCs w:val="24"/>
          <w:lang w:val="en-US" w:eastAsia="zh-CN"/>
        </w:rPr>
        <w:t xml:space="preserve"> P</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Francés</w:t>
      </w:r>
      <w:proofErr w:type="spellEnd"/>
      <w:r w:rsidRPr="009954AD">
        <w:rPr>
          <w:rFonts w:ascii="Book Antiqua" w:hAnsi="Book Antiqua" w:cs="宋体"/>
          <w:sz w:val="24"/>
          <w:szCs w:val="24"/>
          <w:lang w:val="en-US" w:eastAsia="zh-CN"/>
        </w:rPr>
        <w:t xml:space="preserve"> R, Such J. Pathological bacterial translocation in cirrhosis: pathophysiology, diagnosis and clinical implications.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Liver </w:t>
      </w:r>
      <w:proofErr w:type="spellStart"/>
      <w:r w:rsidRPr="009954AD">
        <w:rPr>
          <w:rFonts w:ascii="Book Antiqua" w:hAnsi="Book Antiqua" w:cs="宋体"/>
          <w:i/>
          <w:iCs/>
          <w:sz w:val="24"/>
          <w:szCs w:val="24"/>
          <w:lang w:val="en-US" w:eastAsia="zh-CN"/>
        </w:rPr>
        <w:t>Int</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33</w:t>
      </w:r>
      <w:r w:rsidRPr="009954AD">
        <w:rPr>
          <w:rFonts w:ascii="Book Antiqua" w:hAnsi="Book Antiqua" w:cs="宋体"/>
          <w:sz w:val="24"/>
          <w:szCs w:val="24"/>
          <w:lang w:val="en-US" w:eastAsia="zh-CN"/>
        </w:rPr>
        <w:t>: 31-39 [PMID: 23121656 DOI: 10.1111/liv.12021]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Wiest R</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Rath</w:t>
      </w:r>
      <w:proofErr w:type="spellEnd"/>
      <w:r w:rsidRPr="009954AD">
        <w:rPr>
          <w:rFonts w:ascii="Book Antiqua" w:hAnsi="Book Antiqua" w:cs="宋体"/>
          <w:sz w:val="24"/>
          <w:szCs w:val="24"/>
          <w:lang w:val="en-US" w:eastAsia="zh-CN"/>
        </w:rPr>
        <w:t xml:space="preserve"> HC. </w:t>
      </w:r>
      <w:proofErr w:type="gramStart"/>
      <w:r w:rsidRPr="009954AD">
        <w:rPr>
          <w:rFonts w:ascii="Book Antiqua" w:hAnsi="Book Antiqua" w:cs="宋体"/>
          <w:sz w:val="24"/>
          <w:szCs w:val="24"/>
          <w:lang w:val="en-US" w:eastAsia="zh-CN"/>
        </w:rPr>
        <w:t>Gastrointestinal disorders of the critically ill.</w:t>
      </w:r>
      <w:proofErr w:type="gramEnd"/>
      <w:r w:rsidRPr="009954AD">
        <w:rPr>
          <w:rFonts w:ascii="Book Antiqua" w:hAnsi="Book Antiqua" w:cs="宋体"/>
          <w:sz w:val="24"/>
          <w:szCs w:val="24"/>
          <w:lang w:val="en-US" w:eastAsia="zh-CN"/>
        </w:rPr>
        <w:t xml:space="preserve"> </w:t>
      </w:r>
      <w:proofErr w:type="gramStart"/>
      <w:r w:rsidRPr="009954AD">
        <w:rPr>
          <w:rFonts w:ascii="Book Antiqua" w:hAnsi="Book Antiqua" w:cs="宋体"/>
          <w:sz w:val="24"/>
          <w:szCs w:val="24"/>
          <w:lang w:val="en-US" w:eastAsia="zh-CN"/>
        </w:rPr>
        <w:t>Bacterial translocation in the gut.</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Best </w:t>
      </w:r>
      <w:proofErr w:type="spellStart"/>
      <w:r w:rsidRPr="009954AD">
        <w:rPr>
          <w:rFonts w:ascii="Book Antiqua" w:hAnsi="Book Antiqua" w:cs="宋体"/>
          <w:i/>
          <w:iCs/>
          <w:sz w:val="24"/>
          <w:szCs w:val="24"/>
          <w:lang w:val="en-US" w:eastAsia="zh-CN"/>
        </w:rPr>
        <w:t>Pract</w:t>
      </w:r>
      <w:proofErr w:type="spellEnd"/>
      <w:r w:rsidRPr="009954AD">
        <w:rPr>
          <w:rFonts w:ascii="Book Antiqua" w:hAnsi="Book Antiqua" w:cs="宋体"/>
          <w:i/>
          <w:iCs/>
          <w:sz w:val="24"/>
          <w:szCs w:val="24"/>
          <w:lang w:val="en-US" w:eastAsia="zh-CN"/>
        </w:rPr>
        <w:t xml:space="preserve"> Res </w:t>
      </w:r>
      <w:proofErr w:type="spellStart"/>
      <w:r w:rsidRPr="009954AD">
        <w:rPr>
          <w:rFonts w:ascii="Book Antiqua" w:hAnsi="Book Antiqua" w:cs="宋体"/>
          <w:i/>
          <w:iCs/>
          <w:sz w:val="24"/>
          <w:szCs w:val="24"/>
          <w:lang w:val="en-US" w:eastAsia="zh-CN"/>
        </w:rPr>
        <w:t>Clin</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17</w:t>
      </w:r>
      <w:r w:rsidRPr="009954AD">
        <w:rPr>
          <w:rFonts w:ascii="Book Antiqua" w:hAnsi="Book Antiqua" w:cs="宋体"/>
          <w:sz w:val="24"/>
          <w:szCs w:val="24"/>
          <w:lang w:val="en-US" w:eastAsia="zh-CN"/>
        </w:rPr>
        <w:t>: 397-425 [PMID: 12763504 DOI: 10.1016/S1521-6918(03)00024-6]</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Gasbarrini</w:t>
      </w:r>
      <w:proofErr w:type="spellEnd"/>
      <w:r w:rsidRPr="009954AD">
        <w:rPr>
          <w:rFonts w:ascii="Book Antiqua" w:hAnsi="Book Antiqua" w:cs="宋体"/>
          <w:b/>
          <w:bCs/>
          <w:sz w:val="24"/>
          <w:szCs w:val="24"/>
          <w:lang w:val="en-US" w:eastAsia="zh-CN"/>
        </w:rPr>
        <w:t xml:space="preserve"> A</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Lauritano</w:t>
      </w:r>
      <w:proofErr w:type="spellEnd"/>
      <w:r w:rsidRPr="009954AD">
        <w:rPr>
          <w:rFonts w:ascii="Book Antiqua" w:hAnsi="Book Antiqua" w:cs="宋体"/>
          <w:sz w:val="24"/>
          <w:szCs w:val="24"/>
          <w:lang w:val="en-US" w:eastAsia="zh-CN"/>
        </w:rPr>
        <w:t xml:space="preserve"> EC, </w:t>
      </w:r>
      <w:proofErr w:type="spellStart"/>
      <w:r w:rsidRPr="009954AD">
        <w:rPr>
          <w:rFonts w:ascii="Book Antiqua" w:hAnsi="Book Antiqua" w:cs="宋体"/>
          <w:sz w:val="24"/>
          <w:szCs w:val="24"/>
          <w:lang w:val="en-US" w:eastAsia="zh-CN"/>
        </w:rPr>
        <w:t>Gabrielli</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Scarpellini</w:t>
      </w:r>
      <w:proofErr w:type="spellEnd"/>
      <w:r w:rsidRPr="009954AD">
        <w:rPr>
          <w:rFonts w:ascii="Book Antiqua" w:hAnsi="Book Antiqua" w:cs="宋体"/>
          <w:sz w:val="24"/>
          <w:szCs w:val="24"/>
          <w:lang w:val="en-US" w:eastAsia="zh-CN"/>
        </w:rPr>
        <w:t xml:space="preserve"> E, </w:t>
      </w:r>
      <w:proofErr w:type="spellStart"/>
      <w:r w:rsidRPr="009954AD">
        <w:rPr>
          <w:rFonts w:ascii="Book Antiqua" w:hAnsi="Book Antiqua" w:cs="宋体"/>
          <w:sz w:val="24"/>
          <w:szCs w:val="24"/>
          <w:lang w:val="en-US" w:eastAsia="zh-CN"/>
        </w:rPr>
        <w:t>Lupascu</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Ojetti</w:t>
      </w:r>
      <w:proofErr w:type="spellEnd"/>
      <w:r w:rsidRPr="009954AD">
        <w:rPr>
          <w:rFonts w:ascii="Book Antiqua" w:hAnsi="Book Antiqua" w:cs="宋体"/>
          <w:sz w:val="24"/>
          <w:szCs w:val="24"/>
          <w:lang w:val="en-US" w:eastAsia="zh-CN"/>
        </w:rPr>
        <w:t xml:space="preserve"> V, </w:t>
      </w:r>
      <w:proofErr w:type="spellStart"/>
      <w:r w:rsidRPr="009954AD">
        <w:rPr>
          <w:rFonts w:ascii="Book Antiqua" w:hAnsi="Book Antiqua" w:cs="宋体"/>
          <w:sz w:val="24"/>
          <w:szCs w:val="24"/>
          <w:lang w:val="en-US" w:eastAsia="zh-CN"/>
        </w:rPr>
        <w:t>Gasbarrini</w:t>
      </w:r>
      <w:proofErr w:type="spellEnd"/>
      <w:r w:rsidRPr="009954AD">
        <w:rPr>
          <w:rFonts w:ascii="Book Antiqua" w:hAnsi="Book Antiqua" w:cs="宋体"/>
          <w:sz w:val="24"/>
          <w:szCs w:val="24"/>
          <w:lang w:val="en-US" w:eastAsia="zh-CN"/>
        </w:rPr>
        <w:t xml:space="preserve"> G. Small intestinal bacterial overgrowth: diagnosis and treatment.</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Dig Dis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25</w:t>
      </w:r>
      <w:r w:rsidRPr="009954AD">
        <w:rPr>
          <w:rFonts w:ascii="Book Antiqua" w:hAnsi="Book Antiqua" w:cs="宋体"/>
          <w:sz w:val="24"/>
          <w:szCs w:val="24"/>
          <w:lang w:val="en-US" w:eastAsia="zh-CN"/>
        </w:rPr>
        <w:t>: 237-240 [PMID: 17827947 DOI: 10.1159/000103892]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Pérez-</w:t>
      </w:r>
      <w:proofErr w:type="spellStart"/>
      <w:r w:rsidRPr="009954AD">
        <w:rPr>
          <w:rFonts w:ascii="Book Antiqua" w:hAnsi="Book Antiqua" w:cs="宋体"/>
          <w:b/>
          <w:bCs/>
          <w:sz w:val="24"/>
          <w:szCs w:val="24"/>
          <w:lang w:val="en-US" w:eastAsia="zh-CN"/>
        </w:rPr>
        <w:t>Paramo</w:t>
      </w:r>
      <w:proofErr w:type="spellEnd"/>
      <w:r w:rsidRPr="009954AD">
        <w:rPr>
          <w:rFonts w:ascii="Book Antiqua" w:hAnsi="Book Antiqua" w:cs="宋体"/>
          <w:b/>
          <w:bCs/>
          <w:sz w:val="24"/>
          <w:szCs w:val="24"/>
          <w:lang w:val="en-US" w:eastAsia="zh-CN"/>
        </w:rPr>
        <w:t xml:space="preserve"> M</w:t>
      </w:r>
      <w:r w:rsidRPr="009954AD">
        <w:rPr>
          <w:rFonts w:ascii="Book Antiqua" w:hAnsi="Book Antiqua" w:cs="宋体"/>
          <w:sz w:val="24"/>
          <w:szCs w:val="24"/>
          <w:lang w:val="en-US" w:eastAsia="zh-CN"/>
        </w:rPr>
        <w:t xml:space="preserve">, Muñoz J, </w:t>
      </w:r>
      <w:proofErr w:type="spellStart"/>
      <w:r w:rsidRPr="009954AD">
        <w:rPr>
          <w:rFonts w:ascii="Book Antiqua" w:hAnsi="Book Antiqua" w:cs="宋体"/>
          <w:sz w:val="24"/>
          <w:szCs w:val="24"/>
          <w:lang w:val="en-US" w:eastAsia="zh-CN"/>
        </w:rPr>
        <w:t>Albillos</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Freile</w:t>
      </w:r>
      <w:proofErr w:type="spellEnd"/>
      <w:r w:rsidRPr="009954AD">
        <w:rPr>
          <w:rFonts w:ascii="Book Antiqua" w:hAnsi="Book Antiqua" w:cs="宋体"/>
          <w:sz w:val="24"/>
          <w:szCs w:val="24"/>
          <w:lang w:val="en-US" w:eastAsia="zh-CN"/>
        </w:rPr>
        <w:t xml:space="preserve"> I, </w:t>
      </w:r>
      <w:proofErr w:type="spellStart"/>
      <w:r w:rsidRPr="009954AD">
        <w:rPr>
          <w:rFonts w:ascii="Book Antiqua" w:hAnsi="Book Antiqua" w:cs="宋体"/>
          <w:sz w:val="24"/>
          <w:szCs w:val="24"/>
          <w:lang w:val="en-US" w:eastAsia="zh-CN"/>
        </w:rPr>
        <w:t>Portero</w:t>
      </w:r>
      <w:proofErr w:type="spellEnd"/>
      <w:r w:rsidRPr="009954AD">
        <w:rPr>
          <w:rFonts w:ascii="Book Antiqua" w:hAnsi="Book Antiqua" w:cs="宋体"/>
          <w:sz w:val="24"/>
          <w:szCs w:val="24"/>
          <w:lang w:val="en-US" w:eastAsia="zh-CN"/>
        </w:rPr>
        <w:t xml:space="preserve"> F, Santos M, Ortiz-</w:t>
      </w:r>
      <w:proofErr w:type="spellStart"/>
      <w:r w:rsidRPr="009954AD">
        <w:rPr>
          <w:rFonts w:ascii="Book Antiqua" w:hAnsi="Book Antiqua" w:cs="宋体"/>
          <w:sz w:val="24"/>
          <w:szCs w:val="24"/>
          <w:lang w:val="en-US" w:eastAsia="zh-CN"/>
        </w:rPr>
        <w:t>Berrocal</w:t>
      </w:r>
      <w:proofErr w:type="spellEnd"/>
      <w:r w:rsidRPr="009954AD">
        <w:rPr>
          <w:rFonts w:ascii="Book Antiqua" w:hAnsi="Book Antiqua" w:cs="宋体"/>
          <w:sz w:val="24"/>
          <w:szCs w:val="24"/>
          <w:lang w:val="en-US" w:eastAsia="zh-CN"/>
        </w:rPr>
        <w:t xml:space="preserve"> J. Effect of propranolol on the factors promoting bacterial translocation in cirrhotic rats with ascites.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31</w:t>
      </w:r>
      <w:r w:rsidRPr="009954AD">
        <w:rPr>
          <w:rFonts w:ascii="Book Antiqua" w:hAnsi="Book Antiqua" w:cs="宋体"/>
          <w:sz w:val="24"/>
          <w:szCs w:val="24"/>
          <w:lang w:val="en-US" w:eastAsia="zh-CN"/>
        </w:rPr>
        <w:t>: 43-48 [PMID: 10613726 DOI: 10.1002/hep.510310109]</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9</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Yang</w:t>
      </w:r>
      <w:proofErr w:type="gramEnd"/>
      <w:r w:rsidRPr="009954AD">
        <w:rPr>
          <w:rFonts w:ascii="Book Antiqua" w:hAnsi="Book Antiqua" w:cs="宋体"/>
          <w:b/>
          <w:bCs/>
          <w:sz w:val="24"/>
          <w:szCs w:val="24"/>
          <w:lang w:val="en-US" w:eastAsia="zh-CN"/>
        </w:rPr>
        <w:t xml:space="preserve"> CY</w:t>
      </w:r>
      <w:r w:rsidRPr="009954AD">
        <w:rPr>
          <w:rFonts w:ascii="Book Antiqua" w:hAnsi="Book Antiqua" w:cs="宋体"/>
          <w:sz w:val="24"/>
          <w:szCs w:val="24"/>
          <w:lang w:val="en-US" w:eastAsia="zh-CN"/>
        </w:rPr>
        <w:t>, Chang CS, Chen GH. Small-intestinal bacterial overgrowth in patients with liver cirrhosis, diagnosed with glucose H2 or CH4 breath tests.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Scand</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33</w:t>
      </w:r>
      <w:r w:rsidRPr="009954AD">
        <w:rPr>
          <w:rFonts w:ascii="Book Antiqua" w:hAnsi="Book Antiqua" w:cs="宋体"/>
          <w:sz w:val="24"/>
          <w:szCs w:val="24"/>
          <w:lang w:val="en-US" w:eastAsia="zh-CN"/>
        </w:rPr>
        <w:t>: 867-871 [PMID: 9754736 DOI: 10.1080/00365529850171549]</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lastRenderedPageBreak/>
        <w:t>10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Chang CS</w:t>
      </w:r>
      <w:r w:rsidRPr="009954AD">
        <w:rPr>
          <w:rFonts w:ascii="Book Antiqua" w:hAnsi="Book Antiqua" w:cs="宋体"/>
          <w:sz w:val="24"/>
          <w:szCs w:val="24"/>
          <w:lang w:val="en-US" w:eastAsia="zh-CN"/>
        </w:rPr>
        <w:t xml:space="preserve">, Chen GH, Lien HC, </w:t>
      </w:r>
      <w:proofErr w:type="spellStart"/>
      <w:r w:rsidRPr="009954AD">
        <w:rPr>
          <w:rFonts w:ascii="Book Antiqua" w:hAnsi="Book Antiqua" w:cs="宋体"/>
          <w:sz w:val="24"/>
          <w:szCs w:val="24"/>
          <w:lang w:val="en-US" w:eastAsia="zh-CN"/>
        </w:rPr>
        <w:t>Yeh</w:t>
      </w:r>
      <w:proofErr w:type="spellEnd"/>
      <w:r w:rsidRPr="009954AD">
        <w:rPr>
          <w:rFonts w:ascii="Book Antiqua" w:hAnsi="Book Antiqua" w:cs="宋体"/>
          <w:sz w:val="24"/>
          <w:szCs w:val="24"/>
          <w:lang w:val="en-US" w:eastAsia="zh-CN"/>
        </w:rPr>
        <w:t xml:space="preserve"> HZ. </w:t>
      </w:r>
      <w:proofErr w:type="gramStart"/>
      <w:r w:rsidRPr="009954AD">
        <w:rPr>
          <w:rFonts w:ascii="Book Antiqua" w:hAnsi="Book Antiqua" w:cs="宋体"/>
          <w:sz w:val="24"/>
          <w:szCs w:val="24"/>
          <w:lang w:val="en-US" w:eastAsia="zh-CN"/>
        </w:rPr>
        <w:t xml:space="preserve">Small intestine </w:t>
      </w:r>
      <w:proofErr w:type="spellStart"/>
      <w:r w:rsidRPr="009954AD">
        <w:rPr>
          <w:rFonts w:ascii="Book Antiqua" w:hAnsi="Book Antiqua" w:cs="宋体"/>
          <w:sz w:val="24"/>
          <w:szCs w:val="24"/>
          <w:lang w:val="en-US" w:eastAsia="zh-CN"/>
        </w:rPr>
        <w:t>dysmotility</w:t>
      </w:r>
      <w:proofErr w:type="spellEnd"/>
      <w:r w:rsidRPr="009954AD">
        <w:rPr>
          <w:rFonts w:ascii="Book Antiqua" w:hAnsi="Book Antiqua" w:cs="宋体"/>
          <w:sz w:val="24"/>
          <w:szCs w:val="24"/>
          <w:lang w:val="en-US" w:eastAsia="zh-CN"/>
        </w:rPr>
        <w:t xml:space="preserve"> and bacterial overgrowth in cirrhotic patients with spontaneous bacterial peritonitis.</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28</w:t>
      </w:r>
      <w:r w:rsidRPr="009954AD">
        <w:rPr>
          <w:rFonts w:ascii="Book Antiqua" w:hAnsi="Book Antiqua" w:cs="宋体"/>
          <w:sz w:val="24"/>
          <w:szCs w:val="24"/>
          <w:lang w:val="en-US" w:eastAsia="zh-CN"/>
        </w:rPr>
        <w:t>: 1187-1190 [PMID: 9794900 DOI: 10.1002/hep.510280504]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Such J</w:t>
      </w:r>
      <w:r w:rsidRPr="009954AD">
        <w:rPr>
          <w:rFonts w:ascii="Book Antiqua" w:hAnsi="Book Antiqua" w:cs="宋体"/>
          <w:sz w:val="24"/>
          <w:szCs w:val="24"/>
          <w:lang w:val="en-US" w:eastAsia="zh-CN"/>
        </w:rPr>
        <w:t xml:space="preserve">, Guardiola JV, de Juan J, </w:t>
      </w:r>
      <w:proofErr w:type="spellStart"/>
      <w:r w:rsidRPr="009954AD">
        <w:rPr>
          <w:rFonts w:ascii="Book Antiqua" w:hAnsi="Book Antiqua" w:cs="宋体"/>
          <w:sz w:val="24"/>
          <w:szCs w:val="24"/>
          <w:lang w:val="en-US" w:eastAsia="zh-CN"/>
        </w:rPr>
        <w:t>Casellas</w:t>
      </w:r>
      <w:proofErr w:type="spellEnd"/>
      <w:r w:rsidRPr="009954AD">
        <w:rPr>
          <w:rFonts w:ascii="Book Antiqua" w:hAnsi="Book Antiqua" w:cs="宋体"/>
          <w:sz w:val="24"/>
          <w:szCs w:val="24"/>
          <w:lang w:val="en-US" w:eastAsia="zh-CN"/>
        </w:rPr>
        <w:t xml:space="preserve"> JA,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Aparicio</w:t>
      </w:r>
      <w:proofErr w:type="spellEnd"/>
      <w:r w:rsidRPr="009954AD">
        <w:rPr>
          <w:rFonts w:ascii="Book Antiqua" w:hAnsi="Book Antiqua" w:cs="宋体"/>
          <w:sz w:val="24"/>
          <w:szCs w:val="24"/>
          <w:lang w:val="en-US" w:eastAsia="zh-CN"/>
        </w:rPr>
        <w:t xml:space="preserve"> JR, </w:t>
      </w:r>
      <w:proofErr w:type="spellStart"/>
      <w:r w:rsidRPr="009954AD">
        <w:rPr>
          <w:rFonts w:ascii="Book Antiqua" w:hAnsi="Book Antiqua" w:cs="宋体"/>
          <w:sz w:val="24"/>
          <w:szCs w:val="24"/>
          <w:lang w:val="en-US" w:eastAsia="zh-CN"/>
        </w:rPr>
        <w:t>Solá</w:t>
      </w:r>
      <w:proofErr w:type="spellEnd"/>
      <w:r w:rsidRPr="009954AD">
        <w:rPr>
          <w:rFonts w:ascii="Book Antiqua" w:hAnsi="Book Antiqua" w:cs="宋体"/>
          <w:sz w:val="24"/>
          <w:szCs w:val="24"/>
          <w:lang w:val="en-US" w:eastAsia="zh-CN"/>
        </w:rPr>
        <w:t>-Vera J, Pérez-Mateo M. Ultrastructural characteristics of distal duodenum mucosa in patients with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Eur</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14</w:t>
      </w:r>
      <w:r w:rsidRPr="009954AD">
        <w:rPr>
          <w:rFonts w:ascii="Book Antiqua" w:hAnsi="Book Antiqua" w:cs="宋体"/>
          <w:sz w:val="24"/>
          <w:szCs w:val="24"/>
          <w:lang w:val="en-US" w:eastAsia="zh-CN"/>
        </w:rPr>
        <w:t>: 371-376 [PMID: 11943948 DOI: 10.1097/00042737-200204000-00006]</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12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Bertók</w:t>
      </w:r>
      <w:proofErr w:type="spellEnd"/>
      <w:r w:rsidRPr="009954AD">
        <w:rPr>
          <w:rFonts w:ascii="Book Antiqua" w:hAnsi="Book Antiqua" w:cs="宋体"/>
          <w:b/>
          <w:bCs/>
          <w:sz w:val="24"/>
          <w:szCs w:val="24"/>
          <w:lang w:val="en-US" w:eastAsia="zh-CN"/>
        </w:rPr>
        <w:t xml:space="preserve"> L</w:t>
      </w:r>
      <w:r w:rsidRPr="009954AD">
        <w:rPr>
          <w:rFonts w:ascii="Book Antiqua" w:hAnsi="Book Antiqua" w:cs="宋体"/>
          <w:sz w:val="24"/>
          <w:szCs w:val="24"/>
          <w:lang w:val="en-US" w:eastAsia="zh-CN"/>
        </w:rPr>
        <w:t xml:space="preserve">. Bile acids in </w:t>
      </w:r>
      <w:proofErr w:type="spellStart"/>
      <w:r w:rsidRPr="009954AD">
        <w:rPr>
          <w:rFonts w:ascii="Book Antiqua" w:hAnsi="Book Antiqua" w:cs="宋体"/>
          <w:sz w:val="24"/>
          <w:szCs w:val="24"/>
          <w:lang w:val="en-US" w:eastAsia="zh-CN"/>
        </w:rPr>
        <w:t>physico</w:t>
      </w:r>
      <w:proofErr w:type="spellEnd"/>
      <w:r w:rsidRPr="009954AD">
        <w:rPr>
          <w:rFonts w:ascii="Book Antiqua" w:hAnsi="Book Antiqua" w:cs="宋体"/>
          <w:sz w:val="24"/>
          <w:szCs w:val="24"/>
          <w:lang w:val="en-US" w:eastAsia="zh-CN"/>
        </w:rPr>
        <w:t xml:space="preserve">-chemical host </w:t>
      </w:r>
      <w:proofErr w:type="spellStart"/>
      <w:r w:rsidRPr="009954AD">
        <w:rPr>
          <w:rFonts w:ascii="Book Antiqua" w:hAnsi="Book Antiqua" w:cs="宋体"/>
          <w:sz w:val="24"/>
          <w:szCs w:val="24"/>
          <w:lang w:val="en-US" w:eastAsia="zh-CN"/>
        </w:rPr>
        <w:t>defence</w:t>
      </w:r>
      <w:proofErr w:type="spellEnd"/>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Pathophysiology</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11</w:t>
      </w:r>
      <w:r w:rsidRPr="009954AD">
        <w:rPr>
          <w:rFonts w:ascii="Book Antiqua" w:hAnsi="Book Antiqua" w:cs="宋体"/>
          <w:sz w:val="24"/>
          <w:szCs w:val="24"/>
          <w:lang w:val="en-US" w:eastAsia="zh-CN"/>
        </w:rPr>
        <w:t>: 139-145 [PMID: 15561510 DOI: 10.1016/j.pathophys.2004.09.002]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13</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Pascual</w:t>
      </w:r>
      <w:proofErr w:type="spellEnd"/>
      <w:r w:rsidRPr="009954AD">
        <w:rPr>
          <w:rFonts w:ascii="Book Antiqua" w:hAnsi="Book Antiqua" w:cs="宋体"/>
          <w:b/>
          <w:bCs/>
          <w:sz w:val="24"/>
          <w:szCs w:val="24"/>
          <w:lang w:val="en-US" w:eastAsia="zh-CN"/>
        </w:rPr>
        <w:t xml:space="preserve"> S</w:t>
      </w:r>
      <w:r w:rsidRPr="009954AD">
        <w:rPr>
          <w:rFonts w:ascii="Book Antiqua" w:hAnsi="Book Antiqua" w:cs="宋体"/>
          <w:sz w:val="24"/>
          <w:szCs w:val="24"/>
          <w:lang w:val="en-US" w:eastAsia="zh-CN"/>
        </w:rPr>
        <w:t xml:space="preserve">, Such J, Esteban A, </w:t>
      </w:r>
      <w:proofErr w:type="spellStart"/>
      <w:r w:rsidRPr="009954AD">
        <w:rPr>
          <w:rFonts w:ascii="Book Antiqua" w:hAnsi="Book Antiqua" w:cs="宋体"/>
          <w:sz w:val="24"/>
          <w:szCs w:val="24"/>
          <w:lang w:val="en-US" w:eastAsia="zh-CN"/>
        </w:rPr>
        <w:t>Zapater</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Casellas</w:t>
      </w:r>
      <w:proofErr w:type="spellEnd"/>
      <w:r w:rsidRPr="009954AD">
        <w:rPr>
          <w:rFonts w:ascii="Book Antiqua" w:hAnsi="Book Antiqua" w:cs="宋体"/>
          <w:sz w:val="24"/>
          <w:szCs w:val="24"/>
          <w:lang w:val="en-US" w:eastAsia="zh-CN"/>
        </w:rPr>
        <w:t xml:space="preserve"> JA, </w:t>
      </w:r>
      <w:proofErr w:type="spellStart"/>
      <w:r w:rsidRPr="009954AD">
        <w:rPr>
          <w:rFonts w:ascii="Book Antiqua" w:hAnsi="Book Antiqua" w:cs="宋体"/>
          <w:sz w:val="24"/>
          <w:szCs w:val="24"/>
          <w:lang w:val="en-US" w:eastAsia="zh-CN"/>
        </w:rPr>
        <w:t>Aparicio</w:t>
      </w:r>
      <w:proofErr w:type="spellEnd"/>
      <w:r w:rsidRPr="009954AD">
        <w:rPr>
          <w:rFonts w:ascii="Book Antiqua" w:hAnsi="Book Antiqua" w:cs="宋体"/>
          <w:sz w:val="24"/>
          <w:szCs w:val="24"/>
          <w:lang w:val="en-US" w:eastAsia="zh-CN"/>
        </w:rPr>
        <w:t xml:space="preserve"> JR, Girona E, Gutiérrez A, </w:t>
      </w:r>
      <w:proofErr w:type="spellStart"/>
      <w:r w:rsidRPr="009954AD">
        <w:rPr>
          <w:rFonts w:ascii="Book Antiqua" w:hAnsi="Book Antiqua" w:cs="宋体"/>
          <w:sz w:val="24"/>
          <w:szCs w:val="24"/>
          <w:lang w:val="en-US" w:eastAsia="zh-CN"/>
        </w:rPr>
        <w:t>Carnices</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Palazón</w:t>
      </w:r>
      <w:proofErr w:type="spellEnd"/>
      <w:r w:rsidRPr="009954AD">
        <w:rPr>
          <w:rFonts w:ascii="Book Antiqua" w:hAnsi="Book Antiqua" w:cs="宋体"/>
          <w:sz w:val="24"/>
          <w:szCs w:val="24"/>
          <w:lang w:val="en-US" w:eastAsia="zh-CN"/>
        </w:rPr>
        <w:t xml:space="preserve"> JM, Sola-Vera J, Pérez-Mateo M. Intestinal permeability is increased in patients with advanced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Hepatogastroenterology</w:t>
      </w:r>
      <w:proofErr w:type="spellEnd"/>
      <w:r w:rsidR="003020EA" w:rsidRPr="00F34EDE">
        <w:rPr>
          <w:rFonts w:ascii="Book Antiqua" w:hAnsi="Book Antiqua" w:cs="宋体" w:hint="eastAsia"/>
          <w:sz w:val="24"/>
          <w:szCs w:val="24"/>
          <w:lang w:val="en-US" w:eastAsia="zh-CN"/>
        </w:rPr>
        <w:t xml:space="preserve"> 2003</w:t>
      </w:r>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50</w:t>
      </w:r>
      <w:r w:rsidRPr="009954AD">
        <w:rPr>
          <w:rFonts w:ascii="Book Antiqua" w:hAnsi="Book Antiqua" w:cs="宋体"/>
          <w:sz w:val="24"/>
          <w:szCs w:val="24"/>
          <w:lang w:val="en-US" w:eastAsia="zh-CN"/>
        </w:rPr>
        <w:t>: 1482-1486 [PMID: 14571769]</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MacDonald TT</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Pettersson</w:t>
      </w:r>
      <w:proofErr w:type="spellEnd"/>
      <w:r w:rsidRPr="009954AD">
        <w:rPr>
          <w:rFonts w:ascii="Book Antiqua" w:hAnsi="Book Antiqua" w:cs="宋体"/>
          <w:sz w:val="24"/>
          <w:szCs w:val="24"/>
          <w:lang w:val="en-US" w:eastAsia="zh-CN"/>
        </w:rPr>
        <w:t xml:space="preserve"> S. Bacterial regulation of intestinal immune responses.</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Inflamm</w:t>
      </w:r>
      <w:proofErr w:type="spellEnd"/>
      <w:r w:rsidRPr="009954AD">
        <w:rPr>
          <w:rFonts w:ascii="Book Antiqua" w:hAnsi="Book Antiqua" w:cs="宋体"/>
          <w:i/>
          <w:iCs/>
          <w:sz w:val="24"/>
          <w:szCs w:val="24"/>
          <w:lang w:val="en-US" w:eastAsia="zh-CN"/>
        </w:rPr>
        <w:t xml:space="preserve"> Bowel Dis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6</w:t>
      </w:r>
      <w:r w:rsidRPr="009954AD">
        <w:rPr>
          <w:rFonts w:ascii="Book Antiqua" w:hAnsi="Book Antiqua" w:cs="宋体"/>
          <w:sz w:val="24"/>
          <w:szCs w:val="24"/>
          <w:lang w:val="en-US" w:eastAsia="zh-CN"/>
        </w:rPr>
        <w:t>: 116-122 [PMID: 10833071 DOI: 10.1097/00054725-200005000-00008]</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15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Heel</w:t>
      </w:r>
      <w:proofErr w:type="gramEnd"/>
      <w:r w:rsidRPr="009954AD">
        <w:rPr>
          <w:rFonts w:ascii="Book Antiqua" w:hAnsi="Book Antiqua" w:cs="宋体"/>
          <w:b/>
          <w:bCs/>
          <w:sz w:val="24"/>
          <w:szCs w:val="24"/>
          <w:lang w:val="en-US" w:eastAsia="zh-CN"/>
        </w:rPr>
        <w:t xml:space="preserve"> KA</w:t>
      </w:r>
      <w:r w:rsidRPr="009954AD">
        <w:rPr>
          <w:rFonts w:ascii="Book Antiqua" w:hAnsi="Book Antiqua" w:cs="宋体"/>
          <w:sz w:val="24"/>
          <w:szCs w:val="24"/>
          <w:lang w:val="en-US" w:eastAsia="zh-CN"/>
        </w:rPr>
        <w:t>, McCauley RD, Papadimitriou JM, Hall JC. Review: Peyer's patches.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12</w:t>
      </w:r>
      <w:r w:rsidRPr="009954AD">
        <w:rPr>
          <w:rFonts w:ascii="Book Antiqua" w:hAnsi="Book Antiqua" w:cs="宋体"/>
          <w:sz w:val="24"/>
          <w:szCs w:val="24"/>
          <w:lang w:val="en-US" w:eastAsia="zh-CN"/>
        </w:rPr>
        <w:t>: 122-136 [PMID: 9083913 DOI: 10.1111/j.1440-1746.1997.tb00395.x]</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16</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Rajkovic</w:t>
      </w:r>
      <w:proofErr w:type="spellEnd"/>
      <w:r w:rsidRPr="009954AD">
        <w:rPr>
          <w:rFonts w:ascii="Book Antiqua" w:hAnsi="Book Antiqua" w:cs="宋体"/>
          <w:b/>
          <w:bCs/>
          <w:sz w:val="24"/>
          <w:szCs w:val="24"/>
          <w:lang w:val="en-US" w:eastAsia="zh-CN"/>
        </w:rPr>
        <w:t xml:space="preserve"> IA</w:t>
      </w:r>
      <w:r w:rsidRPr="009954AD">
        <w:rPr>
          <w:rFonts w:ascii="Book Antiqua" w:hAnsi="Book Antiqua" w:cs="宋体"/>
          <w:sz w:val="24"/>
          <w:szCs w:val="24"/>
          <w:lang w:val="en-US" w:eastAsia="zh-CN"/>
        </w:rPr>
        <w:t>, Williams R. Abnormalities of neutrophil phagocytosis, intracellular killing and metabolic activity in alcoholic cirrhosis and hepatitis.</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002D7FE5" w:rsidRPr="00F34EDE">
        <w:rPr>
          <w:rFonts w:ascii="Book Antiqua" w:hAnsi="Book Antiqua" w:cs="宋体" w:hint="eastAsia"/>
          <w:sz w:val="24"/>
          <w:szCs w:val="24"/>
          <w:lang w:val="en-US" w:eastAsia="zh-CN"/>
        </w:rPr>
        <w:t>1989</w:t>
      </w:r>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6</w:t>
      </w:r>
      <w:r w:rsidRPr="009954AD">
        <w:rPr>
          <w:rFonts w:ascii="Book Antiqua" w:hAnsi="Book Antiqua" w:cs="宋体"/>
          <w:sz w:val="24"/>
          <w:szCs w:val="24"/>
          <w:lang w:val="en-US" w:eastAsia="zh-CN"/>
        </w:rPr>
        <w:t>: 252-262 [PMID: 3007318 DOI: 10.1002/hep.1840060217]</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17</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Bolognesi</w:t>
      </w:r>
      <w:proofErr w:type="spellEnd"/>
      <w:r w:rsidRPr="009954AD">
        <w:rPr>
          <w:rFonts w:ascii="Book Antiqua" w:hAnsi="Book Antiqua" w:cs="宋体"/>
          <w:b/>
          <w:bCs/>
          <w:sz w:val="24"/>
          <w:szCs w:val="24"/>
          <w:lang w:val="en-US" w:eastAsia="zh-CN"/>
        </w:rPr>
        <w:t xml:space="preserve"> M</w:t>
      </w:r>
      <w:r w:rsidRPr="009954AD">
        <w:rPr>
          <w:rFonts w:ascii="Book Antiqua" w:hAnsi="Book Antiqua" w:cs="宋体"/>
          <w:sz w:val="24"/>
          <w:szCs w:val="24"/>
          <w:lang w:val="en-US" w:eastAsia="zh-CN"/>
        </w:rPr>
        <w:t xml:space="preserve">, Merkel C, Bianco S, </w:t>
      </w:r>
      <w:proofErr w:type="spellStart"/>
      <w:r w:rsidRPr="009954AD">
        <w:rPr>
          <w:rFonts w:ascii="Book Antiqua" w:hAnsi="Book Antiqua" w:cs="宋体"/>
          <w:sz w:val="24"/>
          <w:szCs w:val="24"/>
          <w:lang w:val="en-US" w:eastAsia="zh-CN"/>
        </w:rPr>
        <w:t>Angeli</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Sacerdoti</w:t>
      </w:r>
      <w:proofErr w:type="spellEnd"/>
      <w:r w:rsidRPr="009954AD">
        <w:rPr>
          <w:rFonts w:ascii="Book Antiqua" w:hAnsi="Book Antiqua" w:cs="宋体"/>
          <w:sz w:val="24"/>
          <w:szCs w:val="24"/>
          <w:lang w:val="en-US" w:eastAsia="zh-CN"/>
        </w:rPr>
        <w:t xml:space="preserve"> D, </w:t>
      </w:r>
      <w:proofErr w:type="spellStart"/>
      <w:r w:rsidRPr="009954AD">
        <w:rPr>
          <w:rFonts w:ascii="Book Antiqua" w:hAnsi="Book Antiqua" w:cs="宋体"/>
          <w:sz w:val="24"/>
          <w:szCs w:val="24"/>
          <w:lang w:val="en-US" w:eastAsia="zh-CN"/>
        </w:rPr>
        <w:t>Amodio</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Gatta</w:t>
      </w:r>
      <w:proofErr w:type="spellEnd"/>
      <w:r w:rsidRPr="009954AD">
        <w:rPr>
          <w:rFonts w:ascii="Book Antiqua" w:hAnsi="Book Antiqua" w:cs="宋体"/>
          <w:sz w:val="24"/>
          <w:szCs w:val="24"/>
          <w:lang w:val="en-US" w:eastAsia="zh-CN"/>
        </w:rPr>
        <w:t xml:space="preserve"> A. Clinical significance of the evaluation of hepatic reticuloendothelial removal capacity in patients with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19</w:t>
      </w:r>
      <w:r w:rsidRPr="009954AD">
        <w:rPr>
          <w:rFonts w:ascii="Book Antiqua" w:hAnsi="Book Antiqua" w:cs="宋体"/>
          <w:sz w:val="24"/>
          <w:szCs w:val="24"/>
          <w:lang w:val="en-US" w:eastAsia="zh-CN"/>
        </w:rPr>
        <w:t>: 628-634 [PMID: 8119687 DOI: 10.1002/hep.1840190313]</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18</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Panés</w:t>
      </w:r>
      <w:proofErr w:type="spellEnd"/>
      <w:r w:rsidRPr="009954AD">
        <w:rPr>
          <w:rFonts w:ascii="Book Antiqua" w:hAnsi="Book Antiqua" w:cs="宋体"/>
          <w:b/>
          <w:bCs/>
          <w:sz w:val="24"/>
          <w:szCs w:val="24"/>
          <w:lang w:val="en-US" w:eastAsia="zh-CN"/>
        </w:rPr>
        <w:t xml:space="preserve"> J</w:t>
      </w:r>
      <w:r w:rsidRPr="009954AD">
        <w:rPr>
          <w:rFonts w:ascii="Book Antiqua" w:hAnsi="Book Antiqua" w:cs="宋体"/>
          <w:sz w:val="24"/>
          <w:szCs w:val="24"/>
          <w:lang w:val="en-US" w:eastAsia="zh-CN"/>
        </w:rPr>
        <w:t>, Pérez-del-</w:t>
      </w:r>
      <w:proofErr w:type="spellStart"/>
      <w:r w:rsidRPr="009954AD">
        <w:rPr>
          <w:rFonts w:ascii="Book Antiqua" w:hAnsi="Book Antiqua" w:cs="宋体"/>
          <w:sz w:val="24"/>
          <w:szCs w:val="24"/>
          <w:lang w:val="en-US" w:eastAsia="zh-CN"/>
        </w:rPr>
        <w:t>Pulgar</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Casadevall</w:t>
      </w:r>
      <w:proofErr w:type="spellEnd"/>
      <w:r w:rsidRPr="009954AD">
        <w:rPr>
          <w:rFonts w:ascii="Book Antiqua" w:hAnsi="Book Antiqua" w:cs="宋体"/>
          <w:sz w:val="24"/>
          <w:szCs w:val="24"/>
          <w:lang w:val="en-US" w:eastAsia="zh-CN"/>
        </w:rPr>
        <w:t xml:space="preserve"> M, Salas A, </w:t>
      </w:r>
      <w:proofErr w:type="spellStart"/>
      <w:r w:rsidRPr="009954AD">
        <w:rPr>
          <w:rFonts w:ascii="Book Antiqua" w:hAnsi="Book Antiqua" w:cs="宋体"/>
          <w:sz w:val="24"/>
          <w:szCs w:val="24"/>
          <w:lang w:val="en-US" w:eastAsia="zh-CN"/>
        </w:rPr>
        <w:t>Pizcueta</w:t>
      </w:r>
      <w:proofErr w:type="spellEnd"/>
      <w:r w:rsidRPr="009954AD">
        <w:rPr>
          <w:rFonts w:ascii="Book Antiqua" w:hAnsi="Book Antiqua" w:cs="宋体"/>
          <w:sz w:val="24"/>
          <w:szCs w:val="24"/>
          <w:lang w:val="en-US" w:eastAsia="zh-CN"/>
        </w:rPr>
        <w:t xml:space="preserve"> P, Bosch J, Anderson DC, Granger DN, Piqué JM. Impaired mesenteric leukocyte </w:t>
      </w:r>
      <w:r w:rsidRPr="009954AD">
        <w:rPr>
          <w:rFonts w:ascii="Book Antiqua" w:hAnsi="Book Antiqua" w:cs="宋体"/>
          <w:sz w:val="24"/>
          <w:szCs w:val="24"/>
          <w:lang w:val="en-US" w:eastAsia="zh-CN"/>
        </w:rPr>
        <w:lastRenderedPageBreak/>
        <w:t>recruitment in experimental portal hypertension in the rat.</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1999;</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30</w:t>
      </w:r>
      <w:r w:rsidRPr="009954AD">
        <w:rPr>
          <w:rFonts w:ascii="Book Antiqua" w:hAnsi="Book Antiqua" w:cs="宋体"/>
          <w:sz w:val="24"/>
          <w:szCs w:val="24"/>
          <w:lang w:val="en-US" w:eastAsia="zh-CN"/>
        </w:rPr>
        <w:t>: 445-453 [PMID: 10421653 DOI: 10.1002/hep.510300214]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19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Albillos</w:t>
      </w:r>
      <w:proofErr w:type="spellEnd"/>
      <w:r w:rsidRPr="009954AD">
        <w:rPr>
          <w:rFonts w:ascii="Book Antiqua" w:hAnsi="Book Antiqua" w:cs="宋体"/>
          <w:b/>
          <w:bCs/>
          <w:sz w:val="24"/>
          <w:szCs w:val="24"/>
          <w:lang w:val="en-US" w:eastAsia="zh-CN"/>
        </w:rPr>
        <w:t xml:space="preserve"> A</w:t>
      </w:r>
      <w:r w:rsidRPr="009954AD">
        <w:rPr>
          <w:rFonts w:ascii="Book Antiqua" w:hAnsi="Book Antiqua" w:cs="宋体"/>
          <w:sz w:val="24"/>
          <w:szCs w:val="24"/>
          <w:lang w:val="en-US" w:eastAsia="zh-CN"/>
        </w:rPr>
        <w:t xml:space="preserve">, de la Hera A, González M, Moya JL, </w:t>
      </w:r>
      <w:proofErr w:type="spellStart"/>
      <w:r w:rsidRPr="009954AD">
        <w:rPr>
          <w:rFonts w:ascii="Book Antiqua" w:hAnsi="Book Antiqua" w:cs="宋体"/>
          <w:sz w:val="24"/>
          <w:szCs w:val="24"/>
          <w:lang w:val="en-US" w:eastAsia="zh-CN"/>
        </w:rPr>
        <w:t>Calleja</w:t>
      </w:r>
      <w:proofErr w:type="spellEnd"/>
      <w:r w:rsidRPr="009954AD">
        <w:rPr>
          <w:rFonts w:ascii="Book Antiqua" w:hAnsi="Book Antiqua" w:cs="宋体"/>
          <w:sz w:val="24"/>
          <w:szCs w:val="24"/>
          <w:lang w:val="en-US" w:eastAsia="zh-CN"/>
        </w:rPr>
        <w:t xml:space="preserve"> JL, Monserrat J, Ruiz-del-</w:t>
      </w:r>
      <w:proofErr w:type="spellStart"/>
      <w:r w:rsidRPr="009954AD">
        <w:rPr>
          <w:rFonts w:ascii="Book Antiqua" w:hAnsi="Book Antiqua" w:cs="宋体"/>
          <w:sz w:val="24"/>
          <w:szCs w:val="24"/>
          <w:lang w:val="en-US" w:eastAsia="zh-CN"/>
        </w:rPr>
        <w:t>Arbol</w:t>
      </w:r>
      <w:proofErr w:type="spellEnd"/>
      <w:r w:rsidRPr="009954AD">
        <w:rPr>
          <w:rFonts w:ascii="Book Antiqua" w:hAnsi="Book Antiqua" w:cs="宋体"/>
          <w:sz w:val="24"/>
          <w:szCs w:val="24"/>
          <w:lang w:val="en-US" w:eastAsia="zh-CN"/>
        </w:rPr>
        <w:t xml:space="preserve"> L, Alvarez-Mon M. Increased lipopolysaccharide binding protein in cirrhotic patients with marked immune and hemodynamic derangement.</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37</w:t>
      </w:r>
      <w:r w:rsidRPr="009954AD">
        <w:rPr>
          <w:rFonts w:ascii="Book Antiqua" w:hAnsi="Book Antiqua" w:cs="宋体"/>
          <w:sz w:val="24"/>
          <w:szCs w:val="24"/>
          <w:lang w:val="en-US" w:eastAsia="zh-CN"/>
        </w:rPr>
        <w:t>: 208-217 [PMID: 12500206 DOI: 10.1053/jhep.2003.50038]</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20</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Bellot</w:t>
      </w:r>
      <w:proofErr w:type="spellEnd"/>
      <w:r w:rsidRPr="009954AD">
        <w:rPr>
          <w:rFonts w:ascii="Book Antiqua" w:hAnsi="Book Antiqua" w:cs="宋体"/>
          <w:b/>
          <w:bCs/>
          <w:sz w:val="24"/>
          <w:szCs w:val="24"/>
          <w:lang w:val="en-US" w:eastAsia="zh-CN"/>
        </w:rPr>
        <w:t xml:space="preserve"> P</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García-Pagán</w:t>
      </w:r>
      <w:proofErr w:type="spellEnd"/>
      <w:r w:rsidRPr="009954AD">
        <w:rPr>
          <w:rFonts w:ascii="Book Antiqua" w:hAnsi="Book Antiqua" w:cs="宋体"/>
          <w:sz w:val="24"/>
          <w:szCs w:val="24"/>
          <w:lang w:val="en-US" w:eastAsia="zh-CN"/>
        </w:rPr>
        <w:t xml:space="preserve"> JC, </w:t>
      </w:r>
      <w:proofErr w:type="spellStart"/>
      <w:r w:rsidRPr="009954AD">
        <w:rPr>
          <w:rFonts w:ascii="Book Antiqua" w:hAnsi="Book Antiqua" w:cs="宋体"/>
          <w:sz w:val="24"/>
          <w:szCs w:val="24"/>
          <w:lang w:val="en-US" w:eastAsia="zh-CN"/>
        </w:rPr>
        <w:t>Francés</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Abraldes</w:t>
      </w:r>
      <w:proofErr w:type="spellEnd"/>
      <w:r w:rsidRPr="009954AD">
        <w:rPr>
          <w:rFonts w:ascii="Book Antiqua" w:hAnsi="Book Antiqua" w:cs="宋体"/>
          <w:sz w:val="24"/>
          <w:szCs w:val="24"/>
          <w:lang w:val="en-US" w:eastAsia="zh-CN"/>
        </w:rPr>
        <w:t xml:space="preserve"> JG, </w:t>
      </w:r>
      <w:proofErr w:type="spellStart"/>
      <w:r w:rsidRPr="009954AD">
        <w:rPr>
          <w:rFonts w:ascii="Book Antiqua" w:hAnsi="Book Antiqua" w:cs="宋体"/>
          <w:sz w:val="24"/>
          <w:szCs w:val="24"/>
          <w:lang w:val="en-US" w:eastAsia="zh-CN"/>
        </w:rPr>
        <w:t>Navasa</w:t>
      </w:r>
      <w:proofErr w:type="spellEnd"/>
      <w:r w:rsidRPr="009954AD">
        <w:rPr>
          <w:rFonts w:ascii="Book Antiqua" w:hAnsi="Book Antiqua" w:cs="宋体"/>
          <w:sz w:val="24"/>
          <w:szCs w:val="24"/>
          <w:lang w:val="en-US" w:eastAsia="zh-CN"/>
        </w:rPr>
        <w:t xml:space="preserve"> M, Pérez-Mateo M, Such J, Bosch J. Bacterial DNA translocation is associated with systemic circulatory abnormalities and intrahepatic endothelial dysfunction in patients with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52</w:t>
      </w:r>
      <w:r w:rsidRPr="009954AD">
        <w:rPr>
          <w:rFonts w:ascii="Book Antiqua" w:hAnsi="Book Antiqua" w:cs="宋体"/>
          <w:sz w:val="24"/>
          <w:szCs w:val="24"/>
          <w:lang w:val="en-US" w:eastAsia="zh-CN"/>
        </w:rPr>
        <w:t>: 2044-2052 [PMID: 20979050 DOI: 10.1002/hep.23918]</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Shah N</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Dhar</w:t>
      </w:r>
      <w:proofErr w:type="spellEnd"/>
      <w:r w:rsidRPr="009954AD">
        <w:rPr>
          <w:rFonts w:ascii="Book Antiqua" w:hAnsi="Book Antiqua" w:cs="宋体"/>
          <w:sz w:val="24"/>
          <w:szCs w:val="24"/>
          <w:lang w:val="en-US" w:eastAsia="zh-CN"/>
        </w:rPr>
        <w:t xml:space="preserve"> D, El </w:t>
      </w:r>
      <w:proofErr w:type="spellStart"/>
      <w:r w:rsidRPr="009954AD">
        <w:rPr>
          <w:rFonts w:ascii="Book Antiqua" w:hAnsi="Book Antiqua" w:cs="宋体"/>
          <w:sz w:val="24"/>
          <w:szCs w:val="24"/>
          <w:lang w:val="en-US" w:eastAsia="zh-CN"/>
        </w:rPr>
        <w:t>Zahraa</w:t>
      </w:r>
      <w:proofErr w:type="spellEnd"/>
      <w:r w:rsidRPr="009954AD">
        <w:rPr>
          <w:rFonts w:ascii="Book Antiqua" w:hAnsi="Book Antiqua" w:cs="宋体"/>
          <w:sz w:val="24"/>
          <w:szCs w:val="24"/>
          <w:lang w:val="en-US" w:eastAsia="zh-CN"/>
        </w:rPr>
        <w:t xml:space="preserve"> Mohammed F, </w:t>
      </w:r>
      <w:proofErr w:type="spellStart"/>
      <w:r w:rsidRPr="009954AD">
        <w:rPr>
          <w:rFonts w:ascii="Book Antiqua" w:hAnsi="Book Antiqua" w:cs="宋体"/>
          <w:sz w:val="24"/>
          <w:szCs w:val="24"/>
          <w:lang w:val="en-US" w:eastAsia="zh-CN"/>
        </w:rPr>
        <w:t>Habtesion</w:t>
      </w:r>
      <w:proofErr w:type="spellEnd"/>
      <w:r w:rsidRPr="009954AD">
        <w:rPr>
          <w:rFonts w:ascii="Book Antiqua" w:hAnsi="Book Antiqua" w:cs="宋体"/>
          <w:sz w:val="24"/>
          <w:szCs w:val="24"/>
          <w:lang w:val="en-US" w:eastAsia="zh-CN"/>
        </w:rPr>
        <w:t xml:space="preserve"> A, Davies NA, </w:t>
      </w:r>
      <w:proofErr w:type="spellStart"/>
      <w:r w:rsidRPr="009954AD">
        <w:rPr>
          <w:rFonts w:ascii="Book Antiqua" w:hAnsi="Book Antiqua" w:cs="宋体"/>
          <w:sz w:val="24"/>
          <w:szCs w:val="24"/>
          <w:lang w:val="en-US" w:eastAsia="zh-CN"/>
        </w:rPr>
        <w:t>Jover-Cobos</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Macnaughtan</w:t>
      </w:r>
      <w:proofErr w:type="spellEnd"/>
      <w:r w:rsidRPr="009954AD">
        <w:rPr>
          <w:rFonts w:ascii="Book Antiqua" w:hAnsi="Book Antiqua" w:cs="宋体"/>
          <w:sz w:val="24"/>
          <w:szCs w:val="24"/>
          <w:lang w:val="en-US" w:eastAsia="zh-CN"/>
        </w:rPr>
        <w:t xml:space="preserve"> J, Sharma V, </w:t>
      </w:r>
      <w:proofErr w:type="spellStart"/>
      <w:r w:rsidRPr="009954AD">
        <w:rPr>
          <w:rFonts w:ascii="Book Antiqua" w:hAnsi="Book Antiqua" w:cs="宋体"/>
          <w:sz w:val="24"/>
          <w:szCs w:val="24"/>
          <w:lang w:val="en-US" w:eastAsia="zh-CN"/>
        </w:rPr>
        <w:t>Olde</w:t>
      </w:r>
      <w:proofErr w:type="spellEnd"/>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Damink</w:t>
      </w:r>
      <w:proofErr w:type="spellEnd"/>
      <w:r w:rsidRPr="009954AD">
        <w:rPr>
          <w:rFonts w:ascii="Book Antiqua" w:hAnsi="Book Antiqua" w:cs="宋体"/>
          <w:sz w:val="24"/>
          <w:szCs w:val="24"/>
          <w:lang w:val="en-US" w:eastAsia="zh-CN"/>
        </w:rPr>
        <w:t xml:space="preserve"> SW, </w:t>
      </w:r>
      <w:proofErr w:type="spellStart"/>
      <w:r w:rsidRPr="009954AD">
        <w:rPr>
          <w:rFonts w:ascii="Book Antiqua" w:hAnsi="Book Antiqua" w:cs="宋体"/>
          <w:sz w:val="24"/>
          <w:szCs w:val="24"/>
          <w:lang w:val="en-US" w:eastAsia="zh-CN"/>
        </w:rPr>
        <w:t>Mookerjee</w:t>
      </w:r>
      <w:proofErr w:type="spellEnd"/>
      <w:r w:rsidRPr="009954AD">
        <w:rPr>
          <w:rFonts w:ascii="Book Antiqua" w:hAnsi="Book Antiqua" w:cs="宋体"/>
          <w:sz w:val="24"/>
          <w:szCs w:val="24"/>
          <w:lang w:val="en-US" w:eastAsia="zh-CN"/>
        </w:rPr>
        <w:t xml:space="preserve"> RP, </w:t>
      </w:r>
      <w:proofErr w:type="spellStart"/>
      <w:r w:rsidRPr="009954AD">
        <w:rPr>
          <w:rFonts w:ascii="Book Antiqua" w:hAnsi="Book Antiqua" w:cs="宋体"/>
          <w:sz w:val="24"/>
          <w:szCs w:val="24"/>
          <w:lang w:val="en-US" w:eastAsia="zh-CN"/>
        </w:rPr>
        <w:t>Jalan</w:t>
      </w:r>
      <w:proofErr w:type="spellEnd"/>
      <w:r w:rsidRPr="009954AD">
        <w:rPr>
          <w:rFonts w:ascii="Book Antiqua" w:hAnsi="Book Antiqua" w:cs="宋体"/>
          <w:sz w:val="24"/>
          <w:szCs w:val="24"/>
          <w:lang w:val="en-US" w:eastAsia="zh-CN"/>
        </w:rPr>
        <w:t xml:space="preserve"> R. Prevention of acute kidney injury in a rodent model of cirrhosis following selective gut decontamination is associated with reduced renal TLR4 expression.</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56</w:t>
      </w:r>
      <w:r w:rsidRPr="009954AD">
        <w:rPr>
          <w:rFonts w:ascii="Book Antiqua" w:hAnsi="Book Antiqua" w:cs="宋体"/>
          <w:sz w:val="24"/>
          <w:szCs w:val="24"/>
          <w:lang w:val="en-US" w:eastAsia="zh-CN"/>
        </w:rPr>
        <w:t>: 1047-1053 [PMID: 22266601 DOI: 10.1016/j.jhep.2011.11.024]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Kalambokis</w:t>
      </w:r>
      <w:proofErr w:type="spellEnd"/>
      <w:r w:rsidRPr="009954AD">
        <w:rPr>
          <w:rFonts w:ascii="Book Antiqua" w:hAnsi="Book Antiqua" w:cs="宋体"/>
          <w:b/>
          <w:bCs/>
          <w:sz w:val="24"/>
          <w:szCs w:val="24"/>
          <w:lang w:val="en-US" w:eastAsia="zh-CN"/>
        </w:rPr>
        <w:t xml:space="preserve"> GN</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Mouzaki</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Rodi</w:t>
      </w:r>
      <w:proofErr w:type="spellEnd"/>
      <w:r w:rsidRPr="009954AD">
        <w:rPr>
          <w:rFonts w:ascii="Book Antiqua" w:hAnsi="Book Antiqua" w:cs="宋体"/>
          <w:sz w:val="24"/>
          <w:szCs w:val="24"/>
          <w:lang w:val="en-US" w:eastAsia="zh-CN"/>
        </w:rPr>
        <w:t xml:space="preserve"> M, Pappas K, Fotopoulos A, </w:t>
      </w:r>
      <w:proofErr w:type="spellStart"/>
      <w:r w:rsidRPr="009954AD">
        <w:rPr>
          <w:rFonts w:ascii="Book Antiqua" w:hAnsi="Book Antiqua" w:cs="宋体"/>
          <w:sz w:val="24"/>
          <w:szCs w:val="24"/>
          <w:lang w:val="en-US" w:eastAsia="zh-CN"/>
        </w:rPr>
        <w:t>Xourgia</w:t>
      </w:r>
      <w:proofErr w:type="spellEnd"/>
      <w:r w:rsidRPr="009954AD">
        <w:rPr>
          <w:rFonts w:ascii="Book Antiqua" w:hAnsi="Book Antiqua" w:cs="宋体"/>
          <w:sz w:val="24"/>
          <w:szCs w:val="24"/>
          <w:lang w:val="en-US" w:eastAsia="zh-CN"/>
        </w:rPr>
        <w:t xml:space="preserve"> X, </w:t>
      </w:r>
      <w:proofErr w:type="spellStart"/>
      <w:r w:rsidRPr="009954AD">
        <w:rPr>
          <w:rFonts w:ascii="Book Antiqua" w:hAnsi="Book Antiqua" w:cs="宋体"/>
          <w:sz w:val="24"/>
          <w:szCs w:val="24"/>
          <w:lang w:val="en-US" w:eastAsia="zh-CN"/>
        </w:rPr>
        <w:t>Tsianos</w:t>
      </w:r>
      <w:proofErr w:type="spellEnd"/>
      <w:r w:rsidRPr="009954AD">
        <w:rPr>
          <w:rFonts w:ascii="Book Antiqua" w:hAnsi="Book Antiqua" w:cs="宋体"/>
          <w:sz w:val="24"/>
          <w:szCs w:val="24"/>
          <w:lang w:val="en-US" w:eastAsia="zh-CN"/>
        </w:rPr>
        <w:t xml:space="preserve"> EV. </w:t>
      </w:r>
      <w:proofErr w:type="spellStart"/>
      <w:r w:rsidRPr="009954AD">
        <w:rPr>
          <w:rFonts w:ascii="Book Antiqua" w:hAnsi="Book Antiqua" w:cs="宋体"/>
          <w:sz w:val="24"/>
          <w:szCs w:val="24"/>
          <w:lang w:val="en-US" w:eastAsia="zh-CN"/>
        </w:rPr>
        <w:t>Rifaximin</w:t>
      </w:r>
      <w:proofErr w:type="spellEnd"/>
      <w:r w:rsidRPr="009954AD">
        <w:rPr>
          <w:rFonts w:ascii="Book Antiqua" w:hAnsi="Book Antiqua" w:cs="宋体"/>
          <w:sz w:val="24"/>
          <w:szCs w:val="24"/>
          <w:lang w:val="en-US" w:eastAsia="zh-CN"/>
        </w:rPr>
        <w:t xml:space="preserve"> improves systemic hemodynamics and renal function in patients with alcohol-related cirrhosis and ascites.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Clin</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10</w:t>
      </w:r>
      <w:r w:rsidRPr="009954AD">
        <w:rPr>
          <w:rFonts w:ascii="Book Antiqua" w:hAnsi="Book Antiqua" w:cs="宋体"/>
          <w:sz w:val="24"/>
          <w:szCs w:val="24"/>
          <w:lang w:val="en-US" w:eastAsia="zh-CN"/>
        </w:rPr>
        <w:t>: 815-818 [PMID: 22391344 DOI: 10.1016/j.cgh.2012.02.025]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23</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Baveja</w:t>
      </w:r>
      <w:proofErr w:type="spellEnd"/>
      <w:r w:rsidRPr="009954AD">
        <w:rPr>
          <w:rFonts w:ascii="Book Antiqua" w:hAnsi="Book Antiqua" w:cs="宋体"/>
          <w:b/>
          <w:bCs/>
          <w:sz w:val="24"/>
          <w:szCs w:val="24"/>
          <w:lang w:val="en-US" w:eastAsia="zh-CN"/>
        </w:rPr>
        <w:t xml:space="preserve"> R</w:t>
      </w:r>
      <w:r w:rsidRPr="009954AD">
        <w:rPr>
          <w:rFonts w:ascii="Book Antiqua" w:hAnsi="Book Antiqua" w:cs="宋体"/>
          <w:sz w:val="24"/>
          <w:szCs w:val="24"/>
          <w:lang w:val="en-US" w:eastAsia="zh-CN"/>
        </w:rPr>
        <w:t xml:space="preserve">, Keller S, Yokoyama Y, </w:t>
      </w:r>
      <w:proofErr w:type="spellStart"/>
      <w:r w:rsidRPr="009954AD">
        <w:rPr>
          <w:rFonts w:ascii="Book Antiqua" w:hAnsi="Book Antiqua" w:cs="宋体"/>
          <w:sz w:val="24"/>
          <w:szCs w:val="24"/>
          <w:lang w:val="en-US" w:eastAsia="zh-CN"/>
        </w:rPr>
        <w:t>Sonin</w:t>
      </w:r>
      <w:proofErr w:type="spellEnd"/>
      <w:r w:rsidRPr="009954AD">
        <w:rPr>
          <w:rFonts w:ascii="Book Antiqua" w:hAnsi="Book Antiqua" w:cs="宋体"/>
          <w:sz w:val="24"/>
          <w:szCs w:val="24"/>
          <w:lang w:val="en-US" w:eastAsia="zh-CN"/>
        </w:rPr>
        <w:t xml:space="preserve"> N, Clemens MG, Zhang JX. LPS-induced imbalanced expression of hepatic vascular stress genes in cirrhosis: possible mechanism of increased susceptibility to </w:t>
      </w:r>
      <w:proofErr w:type="spellStart"/>
      <w:r w:rsidRPr="009954AD">
        <w:rPr>
          <w:rFonts w:ascii="Book Antiqua" w:hAnsi="Book Antiqua" w:cs="宋体"/>
          <w:sz w:val="24"/>
          <w:szCs w:val="24"/>
          <w:lang w:val="en-US" w:eastAsia="zh-CN"/>
        </w:rPr>
        <w:t>endotoxemia</w:t>
      </w:r>
      <w:proofErr w:type="spellEnd"/>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Shock</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17</w:t>
      </w:r>
      <w:r w:rsidRPr="009954AD">
        <w:rPr>
          <w:rFonts w:ascii="Book Antiqua" w:hAnsi="Book Antiqua" w:cs="宋体"/>
          <w:sz w:val="24"/>
          <w:szCs w:val="24"/>
          <w:lang w:val="en-US" w:eastAsia="zh-CN"/>
        </w:rPr>
        <w:t>: 316-321 [PMID: 11954834 DOI: 10.1097/00024382-200204000-00014]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24</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Thalheimer</w:t>
      </w:r>
      <w:proofErr w:type="spellEnd"/>
      <w:r w:rsidRPr="009954AD">
        <w:rPr>
          <w:rFonts w:ascii="Book Antiqua" w:hAnsi="Book Antiqua" w:cs="宋体"/>
          <w:b/>
          <w:bCs/>
          <w:sz w:val="24"/>
          <w:szCs w:val="24"/>
          <w:lang w:val="en-US" w:eastAsia="zh-CN"/>
        </w:rPr>
        <w:t xml:space="preserve"> U</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Triantos</w:t>
      </w:r>
      <w:proofErr w:type="spellEnd"/>
      <w:r w:rsidRPr="009954AD">
        <w:rPr>
          <w:rFonts w:ascii="Book Antiqua" w:hAnsi="Book Antiqua" w:cs="宋体"/>
          <w:sz w:val="24"/>
          <w:szCs w:val="24"/>
          <w:lang w:val="en-US" w:eastAsia="zh-CN"/>
        </w:rPr>
        <w:t xml:space="preserve"> CK, </w:t>
      </w:r>
      <w:proofErr w:type="spellStart"/>
      <w:r w:rsidRPr="009954AD">
        <w:rPr>
          <w:rFonts w:ascii="Book Antiqua" w:hAnsi="Book Antiqua" w:cs="宋体"/>
          <w:sz w:val="24"/>
          <w:szCs w:val="24"/>
          <w:lang w:val="en-US" w:eastAsia="zh-CN"/>
        </w:rPr>
        <w:t>Samonakis</w:t>
      </w:r>
      <w:proofErr w:type="spellEnd"/>
      <w:r w:rsidRPr="009954AD">
        <w:rPr>
          <w:rFonts w:ascii="Book Antiqua" w:hAnsi="Book Antiqua" w:cs="宋体"/>
          <w:sz w:val="24"/>
          <w:szCs w:val="24"/>
          <w:lang w:val="en-US" w:eastAsia="zh-CN"/>
        </w:rPr>
        <w:t xml:space="preserve"> DN, Patch D, Burroughs AK. </w:t>
      </w:r>
      <w:proofErr w:type="gramStart"/>
      <w:r w:rsidRPr="009954AD">
        <w:rPr>
          <w:rFonts w:ascii="Book Antiqua" w:hAnsi="Book Antiqua" w:cs="宋体"/>
          <w:sz w:val="24"/>
          <w:szCs w:val="24"/>
          <w:lang w:val="en-US" w:eastAsia="zh-CN"/>
        </w:rPr>
        <w:t xml:space="preserve">Infection, coagulation, and </w:t>
      </w:r>
      <w:proofErr w:type="spellStart"/>
      <w:r w:rsidRPr="009954AD">
        <w:rPr>
          <w:rFonts w:ascii="Book Antiqua" w:hAnsi="Book Antiqua" w:cs="宋体"/>
          <w:sz w:val="24"/>
          <w:szCs w:val="24"/>
          <w:lang w:val="en-US" w:eastAsia="zh-CN"/>
        </w:rPr>
        <w:t>variceal</w:t>
      </w:r>
      <w:proofErr w:type="spellEnd"/>
      <w:r w:rsidRPr="009954AD">
        <w:rPr>
          <w:rFonts w:ascii="Book Antiqua" w:hAnsi="Book Antiqua" w:cs="宋体"/>
          <w:sz w:val="24"/>
          <w:szCs w:val="24"/>
          <w:lang w:val="en-US" w:eastAsia="zh-CN"/>
        </w:rPr>
        <w:t xml:space="preserve"> bleeding in cirrhosis.</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Gut</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54</w:t>
      </w:r>
      <w:r w:rsidRPr="009954AD">
        <w:rPr>
          <w:rFonts w:ascii="Book Antiqua" w:hAnsi="Book Antiqua" w:cs="宋体"/>
          <w:sz w:val="24"/>
          <w:szCs w:val="24"/>
          <w:lang w:val="en-US" w:eastAsia="zh-CN"/>
        </w:rPr>
        <w:t>: 556-563 [PMID: 15753544 DOI: 10.1136/gut.2004.048181]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Vaquero J</w:t>
      </w:r>
      <w:r w:rsidRPr="009954AD">
        <w:rPr>
          <w:rFonts w:ascii="Book Antiqua" w:hAnsi="Book Antiqua" w:cs="宋体"/>
          <w:sz w:val="24"/>
          <w:szCs w:val="24"/>
          <w:lang w:val="en-US" w:eastAsia="zh-CN"/>
        </w:rPr>
        <w:t xml:space="preserve">, Polson J, Chung C, </w:t>
      </w:r>
      <w:proofErr w:type="spellStart"/>
      <w:r w:rsidRPr="009954AD">
        <w:rPr>
          <w:rFonts w:ascii="Book Antiqua" w:hAnsi="Book Antiqua" w:cs="宋体"/>
          <w:sz w:val="24"/>
          <w:szCs w:val="24"/>
          <w:lang w:val="en-US" w:eastAsia="zh-CN"/>
        </w:rPr>
        <w:t>Helenowski</w:t>
      </w:r>
      <w:proofErr w:type="spellEnd"/>
      <w:r w:rsidRPr="009954AD">
        <w:rPr>
          <w:rFonts w:ascii="Book Antiqua" w:hAnsi="Book Antiqua" w:cs="宋体"/>
          <w:sz w:val="24"/>
          <w:szCs w:val="24"/>
          <w:lang w:val="en-US" w:eastAsia="zh-CN"/>
        </w:rPr>
        <w:t xml:space="preserve"> I, </w:t>
      </w:r>
      <w:proofErr w:type="spellStart"/>
      <w:r w:rsidRPr="009954AD">
        <w:rPr>
          <w:rFonts w:ascii="Book Antiqua" w:hAnsi="Book Antiqua" w:cs="宋体"/>
          <w:sz w:val="24"/>
          <w:szCs w:val="24"/>
          <w:lang w:val="en-US" w:eastAsia="zh-CN"/>
        </w:rPr>
        <w:t>Schiodt</w:t>
      </w:r>
      <w:proofErr w:type="spellEnd"/>
      <w:r w:rsidRPr="009954AD">
        <w:rPr>
          <w:rFonts w:ascii="Book Antiqua" w:hAnsi="Book Antiqua" w:cs="宋体"/>
          <w:sz w:val="24"/>
          <w:szCs w:val="24"/>
          <w:lang w:val="en-US" w:eastAsia="zh-CN"/>
        </w:rPr>
        <w:t xml:space="preserve"> FV, </w:t>
      </w:r>
      <w:proofErr w:type="spellStart"/>
      <w:r w:rsidRPr="009954AD">
        <w:rPr>
          <w:rFonts w:ascii="Book Antiqua" w:hAnsi="Book Antiqua" w:cs="宋体"/>
          <w:sz w:val="24"/>
          <w:szCs w:val="24"/>
          <w:lang w:val="en-US" w:eastAsia="zh-CN"/>
        </w:rPr>
        <w:t>Reisch</w:t>
      </w:r>
      <w:proofErr w:type="spellEnd"/>
      <w:r w:rsidRPr="009954AD">
        <w:rPr>
          <w:rFonts w:ascii="Book Antiqua" w:hAnsi="Book Antiqua" w:cs="宋体"/>
          <w:sz w:val="24"/>
          <w:szCs w:val="24"/>
          <w:lang w:val="en-US" w:eastAsia="zh-CN"/>
        </w:rPr>
        <w:t xml:space="preserve"> J, Lee WM, </w:t>
      </w:r>
      <w:proofErr w:type="spellStart"/>
      <w:r w:rsidRPr="009954AD">
        <w:rPr>
          <w:rFonts w:ascii="Book Antiqua" w:hAnsi="Book Antiqua" w:cs="宋体"/>
          <w:sz w:val="24"/>
          <w:szCs w:val="24"/>
          <w:lang w:val="en-US" w:eastAsia="zh-CN"/>
        </w:rPr>
        <w:t>Blei</w:t>
      </w:r>
      <w:proofErr w:type="spellEnd"/>
      <w:r w:rsidRPr="009954AD">
        <w:rPr>
          <w:rFonts w:ascii="Book Antiqua" w:hAnsi="Book Antiqua" w:cs="宋体"/>
          <w:sz w:val="24"/>
          <w:szCs w:val="24"/>
          <w:lang w:val="en-US" w:eastAsia="zh-CN"/>
        </w:rPr>
        <w:t xml:space="preserve"> AT. </w:t>
      </w:r>
      <w:proofErr w:type="gramStart"/>
      <w:r w:rsidRPr="009954AD">
        <w:rPr>
          <w:rFonts w:ascii="Book Antiqua" w:hAnsi="Book Antiqua" w:cs="宋体"/>
          <w:sz w:val="24"/>
          <w:szCs w:val="24"/>
          <w:lang w:val="en-US" w:eastAsia="zh-CN"/>
        </w:rPr>
        <w:t xml:space="preserve">Infection and the progression of hepatic encephalopathy in acute </w:t>
      </w:r>
      <w:r w:rsidRPr="009954AD">
        <w:rPr>
          <w:rFonts w:ascii="Book Antiqua" w:hAnsi="Book Antiqua" w:cs="宋体"/>
          <w:sz w:val="24"/>
          <w:szCs w:val="24"/>
          <w:lang w:val="en-US" w:eastAsia="zh-CN"/>
        </w:rPr>
        <w:lastRenderedPageBreak/>
        <w:t>liver failure.</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Gastroenterology</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125</w:t>
      </w:r>
      <w:r w:rsidRPr="009954AD">
        <w:rPr>
          <w:rFonts w:ascii="Book Antiqua" w:hAnsi="Book Antiqua" w:cs="宋体"/>
          <w:sz w:val="24"/>
          <w:szCs w:val="24"/>
          <w:lang w:val="en-US" w:eastAsia="zh-CN"/>
        </w:rPr>
        <w:t>: 755-764 [PMID: 12949721 DOI: 10.1016/S0016-5085(03)01051-5]</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26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Sidhu SS</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Goyal</w:t>
      </w:r>
      <w:proofErr w:type="spellEnd"/>
      <w:r w:rsidRPr="009954AD">
        <w:rPr>
          <w:rFonts w:ascii="Book Antiqua" w:hAnsi="Book Antiqua" w:cs="宋体"/>
          <w:sz w:val="24"/>
          <w:szCs w:val="24"/>
          <w:lang w:val="en-US" w:eastAsia="zh-CN"/>
        </w:rPr>
        <w:t xml:space="preserve"> O, Mishra BP, </w:t>
      </w:r>
      <w:proofErr w:type="spellStart"/>
      <w:r w:rsidRPr="009954AD">
        <w:rPr>
          <w:rFonts w:ascii="Book Antiqua" w:hAnsi="Book Antiqua" w:cs="宋体"/>
          <w:sz w:val="24"/>
          <w:szCs w:val="24"/>
          <w:lang w:val="en-US" w:eastAsia="zh-CN"/>
        </w:rPr>
        <w:t>Sood</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Chhina</w:t>
      </w:r>
      <w:proofErr w:type="spellEnd"/>
      <w:r w:rsidRPr="009954AD">
        <w:rPr>
          <w:rFonts w:ascii="Book Antiqua" w:hAnsi="Book Antiqua" w:cs="宋体"/>
          <w:sz w:val="24"/>
          <w:szCs w:val="24"/>
          <w:lang w:val="en-US" w:eastAsia="zh-CN"/>
        </w:rPr>
        <w:t xml:space="preserve"> RS, </w:t>
      </w:r>
      <w:proofErr w:type="spellStart"/>
      <w:r w:rsidRPr="009954AD">
        <w:rPr>
          <w:rFonts w:ascii="Book Antiqua" w:hAnsi="Book Antiqua" w:cs="宋体"/>
          <w:sz w:val="24"/>
          <w:szCs w:val="24"/>
          <w:lang w:val="en-US" w:eastAsia="zh-CN"/>
        </w:rPr>
        <w:t>Soni</w:t>
      </w:r>
      <w:proofErr w:type="spellEnd"/>
      <w:r w:rsidRPr="009954AD">
        <w:rPr>
          <w:rFonts w:ascii="Book Antiqua" w:hAnsi="Book Antiqua" w:cs="宋体"/>
          <w:sz w:val="24"/>
          <w:szCs w:val="24"/>
          <w:lang w:val="en-US" w:eastAsia="zh-CN"/>
        </w:rPr>
        <w:t xml:space="preserve"> RK.</w:t>
      </w:r>
      <w:proofErr w:type="gramEnd"/>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Rifaximin</w:t>
      </w:r>
      <w:proofErr w:type="spellEnd"/>
      <w:r w:rsidRPr="009954AD">
        <w:rPr>
          <w:rFonts w:ascii="Book Antiqua" w:hAnsi="Book Antiqua" w:cs="宋体"/>
          <w:sz w:val="24"/>
          <w:szCs w:val="24"/>
          <w:lang w:val="en-US" w:eastAsia="zh-CN"/>
        </w:rPr>
        <w:t xml:space="preserve"> improves psychometric performance and health-related quality of life in patients with minimal hepatic encephalopathy (the RIME Trial).</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Am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106</w:t>
      </w:r>
      <w:r w:rsidRPr="009954AD">
        <w:rPr>
          <w:rFonts w:ascii="Book Antiqua" w:hAnsi="Book Antiqua" w:cs="宋体"/>
          <w:sz w:val="24"/>
          <w:szCs w:val="24"/>
          <w:lang w:val="en-US" w:eastAsia="zh-CN"/>
        </w:rPr>
        <w:t>: 307-316 [PMID: 21157444 DOI: 10.1038/ajg.2010.455]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27</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Cirera</w:t>
      </w:r>
      <w:proofErr w:type="spellEnd"/>
      <w:r w:rsidRPr="009954AD">
        <w:rPr>
          <w:rFonts w:ascii="Book Antiqua" w:hAnsi="Book Antiqua" w:cs="宋体"/>
          <w:b/>
          <w:bCs/>
          <w:sz w:val="24"/>
          <w:szCs w:val="24"/>
          <w:lang w:val="en-US" w:eastAsia="zh-CN"/>
        </w:rPr>
        <w:t xml:space="preserve"> I</w:t>
      </w:r>
      <w:r w:rsidRPr="009954AD">
        <w:rPr>
          <w:rFonts w:ascii="Book Antiqua" w:hAnsi="Book Antiqua" w:cs="宋体"/>
          <w:sz w:val="24"/>
          <w:szCs w:val="24"/>
          <w:lang w:val="en-US" w:eastAsia="zh-CN"/>
        </w:rPr>
        <w:t xml:space="preserve">, Bauer TM, </w:t>
      </w:r>
      <w:proofErr w:type="spellStart"/>
      <w:r w:rsidRPr="009954AD">
        <w:rPr>
          <w:rFonts w:ascii="Book Antiqua" w:hAnsi="Book Antiqua" w:cs="宋体"/>
          <w:sz w:val="24"/>
          <w:szCs w:val="24"/>
          <w:lang w:val="en-US" w:eastAsia="zh-CN"/>
        </w:rPr>
        <w:t>Navasa</w:t>
      </w:r>
      <w:proofErr w:type="spellEnd"/>
      <w:r w:rsidRPr="009954AD">
        <w:rPr>
          <w:rFonts w:ascii="Book Antiqua" w:hAnsi="Book Antiqua" w:cs="宋体"/>
          <w:sz w:val="24"/>
          <w:szCs w:val="24"/>
          <w:lang w:val="en-US" w:eastAsia="zh-CN"/>
        </w:rPr>
        <w:t xml:space="preserve"> M, Vila J, Grande L, </w:t>
      </w:r>
      <w:proofErr w:type="spellStart"/>
      <w:r w:rsidRPr="009954AD">
        <w:rPr>
          <w:rFonts w:ascii="Book Antiqua" w:hAnsi="Book Antiqua" w:cs="宋体"/>
          <w:sz w:val="24"/>
          <w:szCs w:val="24"/>
          <w:lang w:val="en-US" w:eastAsia="zh-CN"/>
        </w:rPr>
        <w:t>Taurá</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Fuster</w:t>
      </w:r>
      <w:proofErr w:type="spellEnd"/>
      <w:r w:rsidRPr="009954AD">
        <w:rPr>
          <w:rFonts w:ascii="Book Antiqua" w:hAnsi="Book Antiqua" w:cs="宋体"/>
          <w:sz w:val="24"/>
          <w:szCs w:val="24"/>
          <w:lang w:val="en-US" w:eastAsia="zh-CN"/>
        </w:rPr>
        <w:t xml:space="preserve"> J, </w:t>
      </w:r>
      <w:proofErr w:type="spellStart"/>
      <w:r w:rsidRPr="009954AD">
        <w:rPr>
          <w:rFonts w:ascii="Book Antiqua" w:hAnsi="Book Antiqua" w:cs="宋体"/>
          <w:sz w:val="24"/>
          <w:szCs w:val="24"/>
          <w:lang w:val="en-US" w:eastAsia="zh-CN"/>
        </w:rPr>
        <w:t>García-Valdecasas</w:t>
      </w:r>
      <w:proofErr w:type="spellEnd"/>
      <w:r w:rsidRPr="009954AD">
        <w:rPr>
          <w:rFonts w:ascii="Book Antiqua" w:hAnsi="Book Antiqua" w:cs="宋体"/>
          <w:sz w:val="24"/>
          <w:szCs w:val="24"/>
          <w:lang w:val="en-US" w:eastAsia="zh-CN"/>
        </w:rPr>
        <w:t xml:space="preserve"> JC, Lacy A, Suárez MJ, </w:t>
      </w:r>
      <w:proofErr w:type="spellStart"/>
      <w:r w:rsidRPr="009954AD">
        <w:rPr>
          <w:rFonts w:ascii="Book Antiqua" w:hAnsi="Book Antiqua" w:cs="宋体"/>
          <w:sz w:val="24"/>
          <w:szCs w:val="24"/>
          <w:lang w:val="en-US" w:eastAsia="zh-CN"/>
        </w:rPr>
        <w:t>Rimola</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Rodés</w:t>
      </w:r>
      <w:proofErr w:type="spellEnd"/>
      <w:r w:rsidRPr="009954AD">
        <w:rPr>
          <w:rFonts w:ascii="Book Antiqua" w:hAnsi="Book Antiqua" w:cs="宋体"/>
          <w:sz w:val="24"/>
          <w:szCs w:val="24"/>
          <w:lang w:val="en-US" w:eastAsia="zh-CN"/>
        </w:rPr>
        <w:t xml:space="preserve"> J. Bacterial translocation of enteric organisms in patients with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34</w:t>
      </w:r>
      <w:r w:rsidRPr="009954AD">
        <w:rPr>
          <w:rFonts w:ascii="Book Antiqua" w:hAnsi="Book Antiqua" w:cs="宋体"/>
          <w:sz w:val="24"/>
          <w:szCs w:val="24"/>
          <w:lang w:val="en-US" w:eastAsia="zh-CN"/>
        </w:rPr>
        <w:t>: 32-37 [PMID: 11211904 DOI: 10.1016/S0168-8278(00)00013-1]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Such J</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Francés</w:t>
      </w:r>
      <w:proofErr w:type="spellEnd"/>
      <w:r w:rsidRPr="009954AD">
        <w:rPr>
          <w:rFonts w:ascii="Book Antiqua" w:hAnsi="Book Antiqua" w:cs="宋体"/>
          <w:sz w:val="24"/>
          <w:szCs w:val="24"/>
          <w:lang w:val="en-US" w:eastAsia="zh-CN"/>
        </w:rPr>
        <w:t xml:space="preserve"> R, Muñoz C, </w:t>
      </w:r>
      <w:proofErr w:type="spellStart"/>
      <w:r w:rsidRPr="009954AD">
        <w:rPr>
          <w:rFonts w:ascii="Book Antiqua" w:hAnsi="Book Antiqua" w:cs="宋体"/>
          <w:sz w:val="24"/>
          <w:szCs w:val="24"/>
          <w:lang w:val="en-US" w:eastAsia="zh-CN"/>
        </w:rPr>
        <w:t>Zapater</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Casellas</w:t>
      </w:r>
      <w:proofErr w:type="spellEnd"/>
      <w:r w:rsidRPr="009954AD">
        <w:rPr>
          <w:rFonts w:ascii="Book Antiqua" w:hAnsi="Book Antiqua" w:cs="宋体"/>
          <w:sz w:val="24"/>
          <w:szCs w:val="24"/>
          <w:lang w:val="en-US" w:eastAsia="zh-CN"/>
        </w:rPr>
        <w:t xml:space="preserve"> JA, </w:t>
      </w:r>
      <w:proofErr w:type="spellStart"/>
      <w:r w:rsidRPr="009954AD">
        <w:rPr>
          <w:rFonts w:ascii="Book Antiqua" w:hAnsi="Book Antiqua" w:cs="宋体"/>
          <w:sz w:val="24"/>
          <w:szCs w:val="24"/>
          <w:lang w:val="en-US" w:eastAsia="zh-CN"/>
        </w:rPr>
        <w:t>Cifuentes</w:t>
      </w:r>
      <w:proofErr w:type="spellEnd"/>
      <w:r w:rsidRPr="009954AD">
        <w:rPr>
          <w:rFonts w:ascii="Book Antiqua" w:hAnsi="Book Antiqua" w:cs="宋体"/>
          <w:sz w:val="24"/>
          <w:szCs w:val="24"/>
          <w:lang w:val="en-US" w:eastAsia="zh-CN"/>
        </w:rPr>
        <w:t xml:space="preserve"> A, Rodríguez-Valera F,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Sola-Vera J, </w:t>
      </w:r>
      <w:proofErr w:type="spellStart"/>
      <w:r w:rsidRPr="009954AD">
        <w:rPr>
          <w:rFonts w:ascii="Book Antiqua" w:hAnsi="Book Antiqua" w:cs="宋体"/>
          <w:sz w:val="24"/>
          <w:szCs w:val="24"/>
          <w:lang w:val="en-US" w:eastAsia="zh-CN"/>
        </w:rPr>
        <w:t>Carnicer</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Uceda</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Palazón</w:t>
      </w:r>
      <w:proofErr w:type="spellEnd"/>
      <w:r w:rsidRPr="009954AD">
        <w:rPr>
          <w:rFonts w:ascii="Book Antiqua" w:hAnsi="Book Antiqua" w:cs="宋体"/>
          <w:sz w:val="24"/>
          <w:szCs w:val="24"/>
          <w:lang w:val="en-US" w:eastAsia="zh-CN"/>
        </w:rPr>
        <w:t xml:space="preserve"> JM, Pérez-Mateo M. Detection and identification of bacterial DNA in patients with cirrhosis and culture-negative, </w:t>
      </w:r>
      <w:proofErr w:type="spellStart"/>
      <w:r w:rsidRPr="009954AD">
        <w:rPr>
          <w:rFonts w:ascii="Book Antiqua" w:hAnsi="Book Antiqua" w:cs="宋体"/>
          <w:sz w:val="24"/>
          <w:szCs w:val="24"/>
          <w:lang w:val="en-US" w:eastAsia="zh-CN"/>
        </w:rPr>
        <w:t>nonneutrocytic</w:t>
      </w:r>
      <w:proofErr w:type="spellEnd"/>
      <w:r w:rsidRPr="009954AD">
        <w:rPr>
          <w:rFonts w:ascii="Book Antiqua" w:hAnsi="Book Antiqua" w:cs="宋体"/>
          <w:sz w:val="24"/>
          <w:szCs w:val="24"/>
          <w:lang w:val="en-US" w:eastAsia="zh-CN"/>
        </w:rPr>
        <w:t xml:space="preserve"> ascites.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36</w:t>
      </w:r>
      <w:r w:rsidRPr="009954AD">
        <w:rPr>
          <w:rFonts w:ascii="Book Antiqua" w:hAnsi="Book Antiqua" w:cs="宋体"/>
          <w:sz w:val="24"/>
          <w:szCs w:val="24"/>
          <w:lang w:val="en-US" w:eastAsia="zh-CN"/>
        </w:rPr>
        <w:t>: 135-141 [PMID: 12085357 DOI: 10.1053/jhep.2002.33715]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29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Guarner</w:t>
      </w:r>
      <w:proofErr w:type="spellEnd"/>
      <w:r w:rsidRPr="009954AD">
        <w:rPr>
          <w:rFonts w:ascii="Book Antiqua" w:hAnsi="Book Antiqua" w:cs="宋体"/>
          <w:b/>
          <w:bCs/>
          <w:sz w:val="24"/>
          <w:szCs w:val="24"/>
          <w:lang w:val="en-US" w:eastAsia="zh-CN"/>
        </w:rPr>
        <w:t xml:space="preserve"> C</w:t>
      </w:r>
      <w:r w:rsidRPr="009954AD">
        <w:rPr>
          <w:rFonts w:ascii="Book Antiqua" w:hAnsi="Book Antiqua" w:cs="宋体"/>
          <w:sz w:val="24"/>
          <w:szCs w:val="24"/>
          <w:lang w:val="en-US" w:eastAsia="zh-CN"/>
        </w:rPr>
        <w:t>, González-</w:t>
      </w:r>
      <w:proofErr w:type="spellStart"/>
      <w:r w:rsidRPr="009954AD">
        <w:rPr>
          <w:rFonts w:ascii="Book Antiqua" w:hAnsi="Book Antiqua" w:cs="宋体"/>
          <w:sz w:val="24"/>
          <w:szCs w:val="24"/>
          <w:lang w:val="en-US" w:eastAsia="zh-CN"/>
        </w:rPr>
        <w:t>Navajas</w:t>
      </w:r>
      <w:proofErr w:type="spellEnd"/>
      <w:r w:rsidRPr="009954AD">
        <w:rPr>
          <w:rFonts w:ascii="Book Antiqua" w:hAnsi="Book Antiqua" w:cs="宋体"/>
          <w:sz w:val="24"/>
          <w:szCs w:val="24"/>
          <w:lang w:val="en-US" w:eastAsia="zh-CN"/>
        </w:rPr>
        <w:t xml:space="preserve"> JM, Sánchez E, </w:t>
      </w:r>
      <w:proofErr w:type="spellStart"/>
      <w:r w:rsidRPr="009954AD">
        <w:rPr>
          <w:rFonts w:ascii="Book Antiqua" w:hAnsi="Book Antiqua" w:cs="宋体"/>
          <w:sz w:val="24"/>
          <w:szCs w:val="24"/>
          <w:lang w:val="en-US" w:eastAsia="zh-CN"/>
        </w:rPr>
        <w:t>Soriando</w:t>
      </w:r>
      <w:proofErr w:type="spellEnd"/>
      <w:r w:rsidRPr="009954AD">
        <w:rPr>
          <w:rFonts w:ascii="Book Antiqua" w:hAnsi="Book Antiqua" w:cs="宋体"/>
          <w:sz w:val="24"/>
          <w:szCs w:val="24"/>
          <w:lang w:val="en-US" w:eastAsia="zh-CN"/>
        </w:rPr>
        <w:t xml:space="preserve"> G, </w:t>
      </w:r>
      <w:proofErr w:type="spellStart"/>
      <w:r w:rsidRPr="009954AD">
        <w:rPr>
          <w:rFonts w:ascii="Book Antiqua" w:hAnsi="Book Antiqua" w:cs="宋体"/>
          <w:sz w:val="24"/>
          <w:szCs w:val="24"/>
          <w:lang w:val="en-US" w:eastAsia="zh-CN"/>
        </w:rPr>
        <w:t>Francés</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Chiva</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Zapater</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Benlloch</w:t>
      </w:r>
      <w:proofErr w:type="spellEnd"/>
      <w:r w:rsidRPr="009954AD">
        <w:rPr>
          <w:rFonts w:ascii="Book Antiqua" w:hAnsi="Book Antiqua" w:cs="宋体"/>
          <w:sz w:val="24"/>
          <w:szCs w:val="24"/>
          <w:lang w:val="en-US" w:eastAsia="zh-CN"/>
        </w:rPr>
        <w:t xml:space="preserve"> S, Muñoz C,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Balanzó</w:t>
      </w:r>
      <w:proofErr w:type="spellEnd"/>
      <w:r w:rsidRPr="009954AD">
        <w:rPr>
          <w:rFonts w:ascii="Book Antiqua" w:hAnsi="Book Antiqua" w:cs="宋体"/>
          <w:sz w:val="24"/>
          <w:szCs w:val="24"/>
          <w:lang w:val="en-US" w:eastAsia="zh-CN"/>
        </w:rPr>
        <w:t xml:space="preserve"> J, Pérez-Mateo M, Such J. The detection of bacterial DNA in blood of rats with CCl4-induced cirrhosis with ascites represents episodes of bacterial translocation.</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44</w:t>
      </w:r>
      <w:r w:rsidRPr="009954AD">
        <w:rPr>
          <w:rFonts w:ascii="Book Antiqua" w:hAnsi="Book Antiqua" w:cs="宋体"/>
          <w:sz w:val="24"/>
          <w:szCs w:val="24"/>
          <w:lang w:val="en-US" w:eastAsia="zh-CN"/>
        </w:rPr>
        <w:t>: 633-639 [PMID: 16941689 DOI: 10.1002/hep.21286]</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30</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Francés</w:t>
      </w:r>
      <w:proofErr w:type="spellEnd"/>
      <w:r w:rsidRPr="009954AD">
        <w:rPr>
          <w:rFonts w:ascii="Book Antiqua" w:hAnsi="Book Antiqua" w:cs="宋体"/>
          <w:b/>
          <w:bCs/>
          <w:sz w:val="24"/>
          <w:szCs w:val="24"/>
          <w:lang w:val="en-US" w:eastAsia="zh-CN"/>
        </w:rPr>
        <w:t xml:space="preserve"> R</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Benlloch</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Zapater</w:t>
      </w:r>
      <w:proofErr w:type="spellEnd"/>
      <w:r w:rsidRPr="009954AD">
        <w:rPr>
          <w:rFonts w:ascii="Book Antiqua" w:hAnsi="Book Antiqua" w:cs="宋体"/>
          <w:sz w:val="24"/>
          <w:szCs w:val="24"/>
          <w:lang w:val="en-US" w:eastAsia="zh-CN"/>
        </w:rPr>
        <w:t xml:space="preserve"> P, González JM, Lozano B, Muñoz C,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Casellas</w:t>
      </w:r>
      <w:proofErr w:type="spellEnd"/>
      <w:r w:rsidRPr="009954AD">
        <w:rPr>
          <w:rFonts w:ascii="Book Antiqua" w:hAnsi="Book Antiqua" w:cs="宋体"/>
          <w:sz w:val="24"/>
          <w:szCs w:val="24"/>
          <w:lang w:val="en-US" w:eastAsia="zh-CN"/>
        </w:rPr>
        <w:t xml:space="preserve"> JA, </w:t>
      </w:r>
      <w:proofErr w:type="spellStart"/>
      <w:r w:rsidRPr="009954AD">
        <w:rPr>
          <w:rFonts w:ascii="Book Antiqua" w:hAnsi="Book Antiqua" w:cs="宋体"/>
          <w:sz w:val="24"/>
          <w:szCs w:val="24"/>
          <w:lang w:val="en-US" w:eastAsia="zh-CN"/>
        </w:rPr>
        <w:t>Uceda</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Palazón</w:t>
      </w:r>
      <w:proofErr w:type="spellEnd"/>
      <w:r w:rsidRPr="009954AD">
        <w:rPr>
          <w:rFonts w:ascii="Book Antiqua" w:hAnsi="Book Antiqua" w:cs="宋体"/>
          <w:sz w:val="24"/>
          <w:szCs w:val="24"/>
          <w:lang w:val="en-US" w:eastAsia="zh-CN"/>
        </w:rPr>
        <w:t xml:space="preserve"> JM, </w:t>
      </w:r>
      <w:proofErr w:type="spellStart"/>
      <w:r w:rsidRPr="009954AD">
        <w:rPr>
          <w:rFonts w:ascii="Book Antiqua" w:hAnsi="Book Antiqua" w:cs="宋体"/>
          <w:sz w:val="24"/>
          <w:szCs w:val="24"/>
          <w:lang w:val="en-US" w:eastAsia="zh-CN"/>
        </w:rPr>
        <w:t>Carnicer</w:t>
      </w:r>
      <w:proofErr w:type="spellEnd"/>
      <w:r w:rsidRPr="009954AD">
        <w:rPr>
          <w:rFonts w:ascii="Book Antiqua" w:hAnsi="Book Antiqua" w:cs="宋体"/>
          <w:sz w:val="24"/>
          <w:szCs w:val="24"/>
          <w:lang w:val="en-US" w:eastAsia="zh-CN"/>
        </w:rPr>
        <w:t xml:space="preserve"> F, Pérez-Mateo M, Such J. A sequential study of serum bacterial DNA in patients with advanced cirrhosis and ascites.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39</w:t>
      </w:r>
      <w:r w:rsidRPr="009954AD">
        <w:rPr>
          <w:rFonts w:ascii="Book Antiqua" w:hAnsi="Book Antiqua" w:cs="宋体"/>
          <w:sz w:val="24"/>
          <w:szCs w:val="24"/>
          <w:lang w:val="en-US" w:eastAsia="zh-CN"/>
        </w:rPr>
        <w:t>: 484-491 [PMID: 14768002 DOI: 10.1002/hep.20055]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31</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Francés</w:t>
      </w:r>
      <w:proofErr w:type="spellEnd"/>
      <w:r w:rsidRPr="009954AD">
        <w:rPr>
          <w:rFonts w:ascii="Book Antiqua" w:hAnsi="Book Antiqua" w:cs="宋体"/>
          <w:b/>
          <w:bCs/>
          <w:sz w:val="24"/>
          <w:szCs w:val="24"/>
          <w:lang w:val="en-US" w:eastAsia="zh-CN"/>
        </w:rPr>
        <w:t xml:space="preserve"> R</w:t>
      </w:r>
      <w:r w:rsidRPr="009954AD">
        <w:rPr>
          <w:rFonts w:ascii="Book Antiqua" w:hAnsi="Book Antiqua" w:cs="宋体"/>
          <w:sz w:val="24"/>
          <w:szCs w:val="24"/>
          <w:lang w:val="en-US" w:eastAsia="zh-CN"/>
        </w:rPr>
        <w:t xml:space="preserve">, Muñoz C, </w:t>
      </w:r>
      <w:proofErr w:type="spellStart"/>
      <w:r w:rsidRPr="009954AD">
        <w:rPr>
          <w:rFonts w:ascii="Book Antiqua" w:hAnsi="Book Antiqua" w:cs="宋体"/>
          <w:sz w:val="24"/>
          <w:szCs w:val="24"/>
          <w:lang w:val="en-US" w:eastAsia="zh-CN"/>
        </w:rPr>
        <w:t>Zapater</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Uceda</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Gascón</w:t>
      </w:r>
      <w:proofErr w:type="spellEnd"/>
      <w:r w:rsidRPr="009954AD">
        <w:rPr>
          <w:rFonts w:ascii="Book Antiqua" w:hAnsi="Book Antiqua" w:cs="宋体"/>
          <w:sz w:val="24"/>
          <w:szCs w:val="24"/>
          <w:lang w:val="en-US" w:eastAsia="zh-CN"/>
        </w:rPr>
        <w:t xml:space="preserve"> I,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Pérez-Mateo M, Such J. Bacterial DNA activates cell mediated immune response and nitric oxide overproduction in peritoneal macrophages from patients with cirrhosis and ascites.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Gut</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53</w:t>
      </w:r>
      <w:r w:rsidRPr="009954AD">
        <w:rPr>
          <w:rFonts w:ascii="Book Antiqua" w:hAnsi="Book Antiqua" w:cs="宋体"/>
          <w:sz w:val="24"/>
          <w:szCs w:val="24"/>
          <w:lang w:val="en-US" w:eastAsia="zh-CN"/>
        </w:rPr>
        <w:t>: 860-864 [PMID: 15138214 DOI: 10.1136/gut.2003.027425]</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lastRenderedPageBreak/>
        <w:t>32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El-</w:t>
      </w:r>
      <w:proofErr w:type="spellStart"/>
      <w:r w:rsidRPr="009954AD">
        <w:rPr>
          <w:rFonts w:ascii="Book Antiqua" w:hAnsi="Book Antiqua" w:cs="宋体"/>
          <w:b/>
          <w:bCs/>
          <w:sz w:val="24"/>
          <w:szCs w:val="24"/>
          <w:lang w:val="en-US" w:eastAsia="zh-CN"/>
        </w:rPr>
        <w:t>Naggar</w:t>
      </w:r>
      <w:proofErr w:type="spellEnd"/>
      <w:r w:rsidRPr="009954AD">
        <w:rPr>
          <w:rFonts w:ascii="Book Antiqua" w:hAnsi="Book Antiqua" w:cs="宋体"/>
          <w:b/>
          <w:bCs/>
          <w:sz w:val="24"/>
          <w:szCs w:val="24"/>
          <w:lang w:val="en-US" w:eastAsia="zh-CN"/>
        </w:rPr>
        <w:t xml:space="preserve"> MM</w:t>
      </w:r>
      <w:r w:rsidRPr="009954AD">
        <w:rPr>
          <w:rFonts w:ascii="Book Antiqua" w:hAnsi="Book Antiqua" w:cs="宋体"/>
          <w:sz w:val="24"/>
          <w:szCs w:val="24"/>
          <w:lang w:val="en-US" w:eastAsia="zh-CN"/>
        </w:rPr>
        <w:t>, Khalil el-SA, El-</w:t>
      </w:r>
      <w:proofErr w:type="spellStart"/>
      <w:r w:rsidRPr="009954AD">
        <w:rPr>
          <w:rFonts w:ascii="Book Antiqua" w:hAnsi="Book Antiqua" w:cs="宋体"/>
          <w:sz w:val="24"/>
          <w:szCs w:val="24"/>
          <w:lang w:val="en-US" w:eastAsia="zh-CN"/>
        </w:rPr>
        <w:t>Daker</w:t>
      </w:r>
      <w:proofErr w:type="spellEnd"/>
      <w:r w:rsidRPr="009954AD">
        <w:rPr>
          <w:rFonts w:ascii="Book Antiqua" w:hAnsi="Book Antiqua" w:cs="宋体"/>
          <w:sz w:val="24"/>
          <w:szCs w:val="24"/>
          <w:lang w:val="en-US" w:eastAsia="zh-CN"/>
        </w:rPr>
        <w:t xml:space="preserve"> MA, </w:t>
      </w:r>
      <w:proofErr w:type="spellStart"/>
      <w:r w:rsidRPr="009954AD">
        <w:rPr>
          <w:rFonts w:ascii="Book Antiqua" w:hAnsi="Book Antiqua" w:cs="宋体"/>
          <w:sz w:val="24"/>
          <w:szCs w:val="24"/>
          <w:lang w:val="en-US" w:eastAsia="zh-CN"/>
        </w:rPr>
        <w:t>Salama</w:t>
      </w:r>
      <w:proofErr w:type="spellEnd"/>
      <w:r w:rsidRPr="009954AD">
        <w:rPr>
          <w:rFonts w:ascii="Book Antiqua" w:hAnsi="Book Antiqua" w:cs="宋体"/>
          <w:sz w:val="24"/>
          <w:szCs w:val="24"/>
          <w:lang w:val="en-US" w:eastAsia="zh-CN"/>
        </w:rPr>
        <w:t xml:space="preserve"> MF.</w:t>
      </w:r>
      <w:proofErr w:type="gramEnd"/>
      <w:r w:rsidRPr="009954AD">
        <w:rPr>
          <w:rFonts w:ascii="Book Antiqua" w:hAnsi="Book Antiqua" w:cs="宋体"/>
          <w:sz w:val="24"/>
          <w:szCs w:val="24"/>
          <w:lang w:val="en-US" w:eastAsia="zh-CN"/>
        </w:rPr>
        <w:t xml:space="preserve"> </w:t>
      </w:r>
      <w:proofErr w:type="gramStart"/>
      <w:r w:rsidRPr="009954AD">
        <w:rPr>
          <w:rFonts w:ascii="Book Antiqua" w:hAnsi="Book Antiqua" w:cs="宋体"/>
          <w:sz w:val="24"/>
          <w:szCs w:val="24"/>
          <w:lang w:val="en-US" w:eastAsia="zh-CN"/>
        </w:rPr>
        <w:t>Bacterial DNA and its consequences in patients with cirrhosis and culture-negative, non-</w:t>
      </w:r>
      <w:proofErr w:type="spellStart"/>
      <w:r w:rsidRPr="009954AD">
        <w:rPr>
          <w:rFonts w:ascii="Book Antiqua" w:hAnsi="Book Antiqua" w:cs="宋体"/>
          <w:sz w:val="24"/>
          <w:szCs w:val="24"/>
          <w:lang w:val="en-US" w:eastAsia="zh-CN"/>
        </w:rPr>
        <w:t>neutrocytic</w:t>
      </w:r>
      <w:proofErr w:type="spellEnd"/>
      <w:r w:rsidRPr="009954AD">
        <w:rPr>
          <w:rFonts w:ascii="Book Antiqua" w:hAnsi="Book Antiqua" w:cs="宋体"/>
          <w:sz w:val="24"/>
          <w:szCs w:val="24"/>
          <w:lang w:val="en-US" w:eastAsia="zh-CN"/>
        </w:rPr>
        <w:t xml:space="preserve"> ascites.</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Med </w:t>
      </w:r>
      <w:proofErr w:type="spellStart"/>
      <w:r w:rsidRPr="009954AD">
        <w:rPr>
          <w:rFonts w:ascii="Book Antiqua" w:hAnsi="Book Antiqua" w:cs="宋体"/>
          <w:i/>
          <w:iCs/>
          <w:sz w:val="24"/>
          <w:szCs w:val="24"/>
          <w:lang w:val="en-US" w:eastAsia="zh-CN"/>
        </w:rPr>
        <w:t>Microbiol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57</w:t>
      </w:r>
      <w:r w:rsidRPr="009954AD">
        <w:rPr>
          <w:rFonts w:ascii="Book Antiqua" w:hAnsi="Book Antiqua" w:cs="宋体"/>
          <w:sz w:val="24"/>
          <w:szCs w:val="24"/>
          <w:lang w:val="en-US" w:eastAsia="zh-CN"/>
        </w:rPr>
        <w:t>: 1533-1538 [PMID: 19018026 DOI: 10.1099/jmm.0.2008/001867-0]</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González-</w:t>
      </w:r>
      <w:proofErr w:type="spellStart"/>
      <w:r w:rsidRPr="009954AD">
        <w:rPr>
          <w:rFonts w:ascii="Book Antiqua" w:hAnsi="Book Antiqua" w:cs="宋体"/>
          <w:b/>
          <w:bCs/>
          <w:sz w:val="24"/>
          <w:szCs w:val="24"/>
          <w:lang w:val="en-US" w:eastAsia="zh-CN"/>
        </w:rPr>
        <w:t>Navajas</w:t>
      </w:r>
      <w:proofErr w:type="spellEnd"/>
      <w:r w:rsidRPr="009954AD">
        <w:rPr>
          <w:rFonts w:ascii="Book Antiqua" w:hAnsi="Book Antiqua" w:cs="宋体"/>
          <w:b/>
          <w:bCs/>
          <w:sz w:val="24"/>
          <w:szCs w:val="24"/>
          <w:lang w:val="en-US" w:eastAsia="zh-CN"/>
        </w:rPr>
        <w:t xml:space="preserve"> JM</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Bellot</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Francés</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Zapater</w:t>
      </w:r>
      <w:proofErr w:type="spellEnd"/>
      <w:r w:rsidRPr="009954AD">
        <w:rPr>
          <w:rFonts w:ascii="Book Antiqua" w:hAnsi="Book Antiqua" w:cs="宋体"/>
          <w:sz w:val="24"/>
          <w:szCs w:val="24"/>
          <w:lang w:val="en-US" w:eastAsia="zh-CN"/>
        </w:rPr>
        <w:t xml:space="preserve"> P, Muñoz C, </w:t>
      </w:r>
      <w:proofErr w:type="spellStart"/>
      <w:r w:rsidRPr="009954AD">
        <w:rPr>
          <w:rFonts w:ascii="Book Antiqua" w:hAnsi="Book Antiqua" w:cs="宋体"/>
          <w:sz w:val="24"/>
          <w:szCs w:val="24"/>
          <w:lang w:val="en-US" w:eastAsia="zh-CN"/>
        </w:rPr>
        <w:t>García-Pagán</w:t>
      </w:r>
      <w:proofErr w:type="spellEnd"/>
      <w:r w:rsidRPr="009954AD">
        <w:rPr>
          <w:rFonts w:ascii="Book Antiqua" w:hAnsi="Book Antiqua" w:cs="宋体"/>
          <w:sz w:val="24"/>
          <w:szCs w:val="24"/>
          <w:lang w:val="en-US" w:eastAsia="zh-CN"/>
        </w:rPr>
        <w:t xml:space="preserve"> JC,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Pérez-Mateo M, Bosch J, Such J. Presence of bacterial-DNA in cirrhosis identifies a subgroup of patients with marked inflammatory response not related to endotoxin.</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48</w:t>
      </w:r>
      <w:r w:rsidRPr="009954AD">
        <w:rPr>
          <w:rFonts w:ascii="Book Antiqua" w:hAnsi="Book Antiqua" w:cs="宋体"/>
          <w:sz w:val="24"/>
          <w:szCs w:val="24"/>
          <w:lang w:val="en-US" w:eastAsia="zh-CN"/>
        </w:rPr>
        <w:t>: 61-67 [PMID: 17998145 DOI: 10.1016/j.jhep.2007.08.012]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34</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Zapater</w:t>
      </w:r>
      <w:proofErr w:type="spellEnd"/>
      <w:r w:rsidRPr="009954AD">
        <w:rPr>
          <w:rFonts w:ascii="Book Antiqua" w:hAnsi="Book Antiqua" w:cs="宋体"/>
          <w:b/>
          <w:bCs/>
          <w:sz w:val="24"/>
          <w:szCs w:val="24"/>
          <w:lang w:val="en-US" w:eastAsia="zh-CN"/>
        </w:rPr>
        <w:t xml:space="preserve"> P</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Francés</w:t>
      </w:r>
      <w:proofErr w:type="spellEnd"/>
      <w:r w:rsidRPr="009954AD">
        <w:rPr>
          <w:rFonts w:ascii="Book Antiqua" w:hAnsi="Book Antiqua" w:cs="宋体"/>
          <w:sz w:val="24"/>
          <w:szCs w:val="24"/>
          <w:lang w:val="en-US" w:eastAsia="zh-CN"/>
        </w:rPr>
        <w:t xml:space="preserve"> R, González-</w:t>
      </w:r>
      <w:proofErr w:type="spellStart"/>
      <w:r w:rsidRPr="009954AD">
        <w:rPr>
          <w:rFonts w:ascii="Book Antiqua" w:hAnsi="Book Antiqua" w:cs="宋体"/>
          <w:sz w:val="24"/>
          <w:szCs w:val="24"/>
          <w:lang w:val="en-US" w:eastAsia="zh-CN"/>
        </w:rPr>
        <w:t>Navajas</w:t>
      </w:r>
      <w:proofErr w:type="spellEnd"/>
      <w:r w:rsidRPr="009954AD">
        <w:rPr>
          <w:rFonts w:ascii="Book Antiqua" w:hAnsi="Book Antiqua" w:cs="宋体"/>
          <w:sz w:val="24"/>
          <w:szCs w:val="24"/>
          <w:lang w:val="en-US" w:eastAsia="zh-CN"/>
        </w:rPr>
        <w:t xml:space="preserve"> JM, de la </w:t>
      </w:r>
      <w:proofErr w:type="spellStart"/>
      <w:r w:rsidRPr="009954AD">
        <w:rPr>
          <w:rFonts w:ascii="Book Antiqua" w:hAnsi="Book Antiqua" w:cs="宋体"/>
          <w:sz w:val="24"/>
          <w:szCs w:val="24"/>
          <w:lang w:val="en-US" w:eastAsia="zh-CN"/>
        </w:rPr>
        <w:t>Hoz</w:t>
      </w:r>
      <w:proofErr w:type="spellEnd"/>
      <w:r w:rsidRPr="009954AD">
        <w:rPr>
          <w:rFonts w:ascii="Book Antiqua" w:hAnsi="Book Antiqua" w:cs="宋体"/>
          <w:sz w:val="24"/>
          <w:szCs w:val="24"/>
          <w:lang w:val="en-US" w:eastAsia="zh-CN"/>
        </w:rPr>
        <w:t xml:space="preserve"> MA, </w:t>
      </w:r>
      <w:proofErr w:type="spellStart"/>
      <w:r w:rsidRPr="009954AD">
        <w:rPr>
          <w:rFonts w:ascii="Book Antiqua" w:hAnsi="Book Antiqua" w:cs="宋体"/>
          <w:sz w:val="24"/>
          <w:szCs w:val="24"/>
          <w:lang w:val="en-US" w:eastAsia="zh-CN"/>
        </w:rPr>
        <w:t>Moreu</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Monfort</w:t>
      </w:r>
      <w:proofErr w:type="spellEnd"/>
      <w:r w:rsidRPr="009954AD">
        <w:rPr>
          <w:rFonts w:ascii="Book Antiqua" w:hAnsi="Book Antiqua" w:cs="宋体"/>
          <w:sz w:val="24"/>
          <w:szCs w:val="24"/>
          <w:lang w:val="en-US" w:eastAsia="zh-CN"/>
        </w:rPr>
        <w:t xml:space="preserve"> D, </w:t>
      </w:r>
      <w:proofErr w:type="spellStart"/>
      <w:r w:rsidRPr="009954AD">
        <w:rPr>
          <w:rFonts w:ascii="Book Antiqua" w:hAnsi="Book Antiqua" w:cs="宋体"/>
          <w:sz w:val="24"/>
          <w:szCs w:val="24"/>
          <w:lang w:val="en-US" w:eastAsia="zh-CN"/>
        </w:rPr>
        <w:t>Montoliu</w:t>
      </w:r>
      <w:proofErr w:type="spellEnd"/>
      <w:r w:rsidRPr="009954AD">
        <w:rPr>
          <w:rFonts w:ascii="Book Antiqua" w:hAnsi="Book Antiqua" w:cs="宋体"/>
          <w:sz w:val="24"/>
          <w:szCs w:val="24"/>
          <w:lang w:val="en-US" w:eastAsia="zh-CN"/>
        </w:rPr>
        <w:t xml:space="preserve"> S, Vila C, </w:t>
      </w:r>
      <w:proofErr w:type="spellStart"/>
      <w:r w:rsidRPr="009954AD">
        <w:rPr>
          <w:rFonts w:ascii="Book Antiqua" w:hAnsi="Book Antiqua" w:cs="宋体"/>
          <w:sz w:val="24"/>
          <w:szCs w:val="24"/>
          <w:lang w:val="en-US" w:eastAsia="zh-CN"/>
        </w:rPr>
        <w:t>Escudero</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Torras</w:t>
      </w:r>
      <w:proofErr w:type="spellEnd"/>
      <w:r w:rsidRPr="009954AD">
        <w:rPr>
          <w:rFonts w:ascii="Book Antiqua" w:hAnsi="Book Antiqua" w:cs="宋体"/>
          <w:sz w:val="24"/>
          <w:szCs w:val="24"/>
          <w:lang w:val="en-US" w:eastAsia="zh-CN"/>
        </w:rPr>
        <w:t xml:space="preserve"> X, </w:t>
      </w:r>
      <w:proofErr w:type="spellStart"/>
      <w:r w:rsidRPr="009954AD">
        <w:rPr>
          <w:rFonts w:ascii="Book Antiqua" w:hAnsi="Book Antiqua" w:cs="宋体"/>
          <w:sz w:val="24"/>
          <w:szCs w:val="24"/>
          <w:lang w:val="en-US" w:eastAsia="zh-CN"/>
        </w:rPr>
        <w:t>Cirera</w:t>
      </w:r>
      <w:proofErr w:type="spellEnd"/>
      <w:r w:rsidRPr="009954AD">
        <w:rPr>
          <w:rFonts w:ascii="Book Antiqua" w:hAnsi="Book Antiqua" w:cs="宋体"/>
          <w:sz w:val="24"/>
          <w:szCs w:val="24"/>
          <w:lang w:val="en-US" w:eastAsia="zh-CN"/>
        </w:rPr>
        <w:t xml:space="preserve"> I, Llanos L, </w:t>
      </w:r>
      <w:proofErr w:type="spellStart"/>
      <w:r w:rsidRPr="009954AD">
        <w:rPr>
          <w:rFonts w:ascii="Book Antiqua" w:hAnsi="Book Antiqua" w:cs="宋体"/>
          <w:sz w:val="24"/>
          <w:szCs w:val="24"/>
          <w:lang w:val="en-US" w:eastAsia="zh-CN"/>
        </w:rPr>
        <w:t>Guarner-Argente</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Palazón</w:t>
      </w:r>
      <w:proofErr w:type="spellEnd"/>
      <w:r w:rsidRPr="009954AD">
        <w:rPr>
          <w:rFonts w:ascii="Book Antiqua" w:hAnsi="Book Antiqua" w:cs="宋体"/>
          <w:sz w:val="24"/>
          <w:szCs w:val="24"/>
          <w:lang w:val="en-US" w:eastAsia="zh-CN"/>
        </w:rPr>
        <w:t xml:space="preserve"> JM, </w:t>
      </w:r>
      <w:proofErr w:type="spellStart"/>
      <w:r w:rsidRPr="009954AD">
        <w:rPr>
          <w:rFonts w:ascii="Book Antiqua" w:hAnsi="Book Antiqua" w:cs="宋体"/>
          <w:sz w:val="24"/>
          <w:szCs w:val="24"/>
          <w:lang w:val="en-US" w:eastAsia="zh-CN"/>
        </w:rPr>
        <w:t>Carnicer</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Bellot</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Guarner</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Planas</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Solá</w:t>
      </w:r>
      <w:proofErr w:type="spellEnd"/>
      <w:r w:rsidRPr="009954AD">
        <w:rPr>
          <w:rFonts w:ascii="Book Antiqua" w:hAnsi="Book Antiqua" w:cs="宋体"/>
          <w:sz w:val="24"/>
          <w:szCs w:val="24"/>
          <w:lang w:val="en-US" w:eastAsia="zh-CN"/>
        </w:rPr>
        <w:t xml:space="preserve"> R, Serra MA, Muñoz C, Pérez-Mateo M, Such J. Serum and </w:t>
      </w:r>
      <w:proofErr w:type="spellStart"/>
      <w:r w:rsidRPr="009954AD">
        <w:rPr>
          <w:rFonts w:ascii="Book Antiqua" w:hAnsi="Book Antiqua" w:cs="宋体"/>
          <w:sz w:val="24"/>
          <w:szCs w:val="24"/>
          <w:lang w:val="en-US" w:eastAsia="zh-CN"/>
        </w:rPr>
        <w:t>ascitic</w:t>
      </w:r>
      <w:proofErr w:type="spellEnd"/>
      <w:r w:rsidRPr="009954AD">
        <w:rPr>
          <w:rFonts w:ascii="Book Antiqua" w:hAnsi="Book Antiqua" w:cs="宋体"/>
          <w:sz w:val="24"/>
          <w:szCs w:val="24"/>
          <w:lang w:val="en-US" w:eastAsia="zh-CN"/>
        </w:rPr>
        <w:t xml:space="preserve"> fluid bacterial DNA: a new independent prognostic factor in </w:t>
      </w:r>
      <w:proofErr w:type="spellStart"/>
      <w:r w:rsidRPr="009954AD">
        <w:rPr>
          <w:rFonts w:ascii="Book Antiqua" w:hAnsi="Book Antiqua" w:cs="宋体"/>
          <w:sz w:val="24"/>
          <w:szCs w:val="24"/>
          <w:lang w:val="en-US" w:eastAsia="zh-CN"/>
        </w:rPr>
        <w:t>noninfected</w:t>
      </w:r>
      <w:proofErr w:type="spellEnd"/>
      <w:r w:rsidRPr="009954AD">
        <w:rPr>
          <w:rFonts w:ascii="Book Antiqua" w:hAnsi="Book Antiqua" w:cs="宋体"/>
          <w:sz w:val="24"/>
          <w:szCs w:val="24"/>
          <w:lang w:val="en-US" w:eastAsia="zh-CN"/>
        </w:rPr>
        <w:t xml:space="preserve"> patients with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48</w:t>
      </w:r>
      <w:r w:rsidRPr="009954AD">
        <w:rPr>
          <w:rFonts w:ascii="Book Antiqua" w:hAnsi="Book Antiqua" w:cs="宋体"/>
          <w:sz w:val="24"/>
          <w:szCs w:val="24"/>
          <w:lang w:val="en-US" w:eastAsia="zh-CN"/>
        </w:rPr>
        <w:t>: 1924-1931 [PMID: 19003911 DOI: 10.1002/hep.22564]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Jun DW</w:t>
      </w:r>
      <w:r w:rsidRPr="009954AD">
        <w:rPr>
          <w:rFonts w:ascii="Book Antiqua" w:hAnsi="Book Antiqua" w:cs="宋体"/>
          <w:sz w:val="24"/>
          <w:szCs w:val="24"/>
          <w:lang w:val="en-US" w:eastAsia="zh-CN"/>
        </w:rPr>
        <w:t xml:space="preserve">, Kim KT, Lee OY, </w:t>
      </w:r>
      <w:proofErr w:type="spellStart"/>
      <w:r w:rsidRPr="009954AD">
        <w:rPr>
          <w:rFonts w:ascii="Book Antiqua" w:hAnsi="Book Antiqua" w:cs="宋体"/>
          <w:sz w:val="24"/>
          <w:szCs w:val="24"/>
          <w:lang w:val="en-US" w:eastAsia="zh-CN"/>
        </w:rPr>
        <w:t>Chae</w:t>
      </w:r>
      <w:proofErr w:type="spellEnd"/>
      <w:r w:rsidRPr="009954AD">
        <w:rPr>
          <w:rFonts w:ascii="Book Antiqua" w:hAnsi="Book Antiqua" w:cs="宋体"/>
          <w:sz w:val="24"/>
          <w:szCs w:val="24"/>
          <w:lang w:val="en-US" w:eastAsia="zh-CN"/>
        </w:rPr>
        <w:t xml:space="preserve"> JD, Son BK, Kim SH, Jo YJ, Park YS. </w:t>
      </w:r>
      <w:proofErr w:type="gramStart"/>
      <w:r w:rsidRPr="009954AD">
        <w:rPr>
          <w:rFonts w:ascii="Book Antiqua" w:hAnsi="Book Antiqua" w:cs="宋体"/>
          <w:sz w:val="24"/>
          <w:szCs w:val="24"/>
          <w:lang w:val="en-US" w:eastAsia="zh-CN"/>
        </w:rPr>
        <w:t>Association between small intestinal bacterial overgrowth and peripheral bacterial DNA in cirrhotic patients.</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Dig Dis </w:t>
      </w:r>
      <w:proofErr w:type="spellStart"/>
      <w:r w:rsidRPr="009954AD">
        <w:rPr>
          <w:rFonts w:ascii="Book Antiqua" w:hAnsi="Book Antiqua" w:cs="宋体"/>
          <w:i/>
          <w:iCs/>
          <w:sz w:val="24"/>
          <w:szCs w:val="24"/>
          <w:lang w:val="en-US" w:eastAsia="zh-CN"/>
        </w:rPr>
        <w:t>Sci</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55</w:t>
      </w:r>
      <w:r w:rsidRPr="009954AD">
        <w:rPr>
          <w:rFonts w:ascii="Book Antiqua" w:hAnsi="Book Antiqua" w:cs="宋体"/>
          <w:sz w:val="24"/>
          <w:szCs w:val="24"/>
          <w:lang w:val="en-US" w:eastAsia="zh-CN"/>
        </w:rPr>
        <w:t>: 1465-1471 [PMID: 19517230 DOI: 10.1007/s10620-009-0870-9]</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Fagan KJ</w:t>
      </w:r>
      <w:r w:rsidRPr="009954AD">
        <w:rPr>
          <w:rFonts w:ascii="Book Antiqua" w:hAnsi="Book Antiqua" w:cs="宋体"/>
          <w:sz w:val="24"/>
          <w:szCs w:val="24"/>
          <w:lang w:val="en-US" w:eastAsia="zh-CN"/>
        </w:rPr>
        <w:t xml:space="preserve">, Rogers GB, </w:t>
      </w:r>
      <w:proofErr w:type="spellStart"/>
      <w:r w:rsidRPr="009954AD">
        <w:rPr>
          <w:rFonts w:ascii="Book Antiqua" w:hAnsi="Book Antiqua" w:cs="宋体"/>
          <w:sz w:val="24"/>
          <w:szCs w:val="24"/>
          <w:lang w:val="en-US" w:eastAsia="zh-CN"/>
        </w:rPr>
        <w:t>Melino</w:t>
      </w:r>
      <w:proofErr w:type="spellEnd"/>
      <w:r w:rsidRPr="009954AD">
        <w:rPr>
          <w:rFonts w:ascii="Book Antiqua" w:hAnsi="Book Antiqua" w:cs="宋体"/>
          <w:sz w:val="24"/>
          <w:szCs w:val="24"/>
          <w:lang w:val="en-US" w:eastAsia="zh-CN"/>
        </w:rPr>
        <w:t xml:space="preserve"> M, Arthur DM, Costello ME, Morrison M, Powell EE, Irvine KM. Ascites bacterial burden and immune cell profile are associated with poor clinical outcomes in the absence of overt infection.</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PLoS</w:t>
      </w:r>
      <w:proofErr w:type="spellEnd"/>
      <w:r w:rsidRPr="009954AD">
        <w:rPr>
          <w:rFonts w:ascii="Book Antiqua" w:hAnsi="Book Antiqua" w:cs="宋体"/>
          <w:i/>
          <w:iCs/>
          <w:sz w:val="24"/>
          <w:szCs w:val="24"/>
          <w:lang w:val="en-US" w:eastAsia="zh-CN"/>
        </w:rPr>
        <w:t xml:space="preserve"> One</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10</w:t>
      </w:r>
      <w:r w:rsidRPr="009954AD">
        <w:rPr>
          <w:rFonts w:ascii="Book Antiqua" w:hAnsi="Book Antiqua" w:cs="宋体"/>
          <w:sz w:val="24"/>
          <w:szCs w:val="24"/>
          <w:lang w:val="en-US" w:eastAsia="zh-CN"/>
        </w:rPr>
        <w:t>: e0120642 [PMID: 25781164 DOI: 10.1371/journal.pone.0120642]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37</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Francés</w:t>
      </w:r>
      <w:proofErr w:type="spellEnd"/>
      <w:r w:rsidRPr="009954AD">
        <w:rPr>
          <w:rFonts w:ascii="Book Antiqua" w:hAnsi="Book Antiqua" w:cs="宋体"/>
          <w:b/>
          <w:bCs/>
          <w:sz w:val="24"/>
          <w:szCs w:val="24"/>
          <w:lang w:val="en-US" w:eastAsia="zh-CN"/>
        </w:rPr>
        <w:t xml:space="preserve"> R</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Zapater</w:t>
      </w:r>
      <w:proofErr w:type="spellEnd"/>
      <w:r w:rsidRPr="009954AD">
        <w:rPr>
          <w:rFonts w:ascii="Book Antiqua" w:hAnsi="Book Antiqua" w:cs="宋体"/>
          <w:sz w:val="24"/>
          <w:szCs w:val="24"/>
          <w:lang w:val="en-US" w:eastAsia="zh-CN"/>
        </w:rPr>
        <w:t xml:space="preserve"> P, González-</w:t>
      </w:r>
      <w:proofErr w:type="spellStart"/>
      <w:r w:rsidRPr="009954AD">
        <w:rPr>
          <w:rFonts w:ascii="Book Antiqua" w:hAnsi="Book Antiqua" w:cs="宋体"/>
          <w:sz w:val="24"/>
          <w:szCs w:val="24"/>
          <w:lang w:val="en-US" w:eastAsia="zh-CN"/>
        </w:rPr>
        <w:t>Navajas</w:t>
      </w:r>
      <w:proofErr w:type="spellEnd"/>
      <w:r w:rsidRPr="009954AD">
        <w:rPr>
          <w:rFonts w:ascii="Book Antiqua" w:hAnsi="Book Antiqua" w:cs="宋体"/>
          <w:sz w:val="24"/>
          <w:szCs w:val="24"/>
          <w:lang w:val="en-US" w:eastAsia="zh-CN"/>
        </w:rPr>
        <w:t xml:space="preserve"> JM, Muñoz C, </w:t>
      </w:r>
      <w:proofErr w:type="spellStart"/>
      <w:r w:rsidRPr="009954AD">
        <w:rPr>
          <w:rFonts w:ascii="Book Antiqua" w:hAnsi="Book Antiqua" w:cs="宋体"/>
          <w:sz w:val="24"/>
          <w:szCs w:val="24"/>
          <w:lang w:val="en-US" w:eastAsia="zh-CN"/>
        </w:rPr>
        <w:t>Caño</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Moreu</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Pascual</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Bellot</w:t>
      </w:r>
      <w:proofErr w:type="spellEnd"/>
      <w:r w:rsidRPr="009954AD">
        <w:rPr>
          <w:rFonts w:ascii="Book Antiqua" w:hAnsi="Book Antiqua" w:cs="宋体"/>
          <w:sz w:val="24"/>
          <w:szCs w:val="24"/>
          <w:lang w:val="en-US" w:eastAsia="zh-CN"/>
        </w:rPr>
        <w:t xml:space="preserve"> P, Pérez-Mateo M, Such J. Bacterial DNA in patients with cirrhosis and </w:t>
      </w:r>
      <w:proofErr w:type="spellStart"/>
      <w:r w:rsidRPr="009954AD">
        <w:rPr>
          <w:rFonts w:ascii="Book Antiqua" w:hAnsi="Book Antiqua" w:cs="宋体"/>
          <w:sz w:val="24"/>
          <w:szCs w:val="24"/>
          <w:lang w:val="en-US" w:eastAsia="zh-CN"/>
        </w:rPr>
        <w:t>noninfected</w:t>
      </w:r>
      <w:proofErr w:type="spellEnd"/>
      <w:r w:rsidRPr="009954AD">
        <w:rPr>
          <w:rFonts w:ascii="Book Antiqua" w:hAnsi="Book Antiqua" w:cs="宋体"/>
          <w:sz w:val="24"/>
          <w:szCs w:val="24"/>
          <w:lang w:val="en-US" w:eastAsia="zh-CN"/>
        </w:rPr>
        <w:t xml:space="preserve"> ascites mimics the soluble immune response established in patients with spontaneous bacterial peritonitis.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47</w:t>
      </w:r>
      <w:r w:rsidRPr="009954AD">
        <w:rPr>
          <w:rFonts w:ascii="Book Antiqua" w:hAnsi="Book Antiqua" w:cs="宋体"/>
          <w:sz w:val="24"/>
          <w:szCs w:val="24"/>
          <w:lang w:val="en-US" w:eastAsia="zh-CN"/>
        </w:rPr>
        <w:t>: 978-985 [PMID: 18306221 DOI: 10.1002/hep.22083]</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Mostafa MS</w:t>
      </w:r>
      <w:r w:rsidRPr="009954AD">
        <w:rPr>
          <w:rFonts w:ascii="Book Antiqua" w:hAnsi="Book Antiqua" w:cs="宋体"/>
          <w:sz w:val="24"/>
          <w:szCs w:val="24"/>
          <w:lang w:val="en-US" w:eastAsia="zh-CN"/>
        </w:rPr>
        <w:t>, El-</w:t>
      </w:r>
      <w:proofErr w:type="spellStart"/>
      <w:r w:rsidRPr="009954AD">
        <w:rPr>
          <w:rFonts w:ascii="Book Antiqua" w:hAnsi="Book Antiqua" w:cs="宋体"/>
          <w:sz w:val="24"/>
          <w:szCs w:val="24"/>
          <w:lang w:val="en-US" w:eastAsia="zh-CN"/>
        </w:rPr>
        <w:t>Seidi</w:t>
      </w:r>
      <w:proofErr w:type="spellEnd"/>
      <w:r w:rsidRPr="009954AD">
        <w:rPr>
          <w:rFonts w:ascii="Book Antiqua" w:hAnsi="Book Antiqua" w:cs="宋体"/>
          <w:sz w:val="24"/>
          <w:szCs w:val="24"/>
          <w:lang w:val="en-US" w:eastAsia="zh-CN"/>
        </w:rPr>
        <w:t xml:space="preserve"> EA, </w:t>
      </w:r>
      <w:proofErr w:type="spellStart"/>
      <w:r w:rsidRPr="009954AD">
        <w:rPr>
          <w:rFonts w:ascii="Book Antiqua" w:hAnsi="Book Antiqua" w:cs="宋体"/>
          <w:sz w:val="24"/>
          <w:szCs w:val="24"/>
          <w:lang w:val="en-US" w:eastAsia="zh-CN"/>
        </w:rPr>
        <w:t>Kassem</w:t>
      </w:r>
      <w:proofErr w:type="spellEnd"/>
      <w:r w:rsidRPr="009954AD">
        <w:rPr>
          <w:rFonts w:ascii="Book Antiqua" w:hAnsi="Book Antiqua" w:cs="宋体"/>
          <w:sz w:val="24"/>
          <w:szCs w:val="24"/>
          <w:lang w:val="en-US" w:eastAsia="zh-CN"/>
        </w:rPr>
        <w:t xml:space="preserve"> AM, </w:t>
      </w:r>
      <w:proofErr w:type="spellStart"/>
      <w:r w:rsidRPr="009954AD">
        <w:rPr>
          <w:rFonts w:ascii="Book Antiqua" w:hAnsi="Book Antiqua" w:cs="宋体"/>
          <w:sz w:val="24"/>
          <w:szCs w:val="24"/>
          <w:lang w:val="en-US" w:eastAsia="zh-CN"/>
        </w:rPr>
        <w:t>Shemis</w:t>
      </w:r>
      <w:proofErr w:type="spellEnd"/>
      <w:r w:rsidRPr="009954AD">
        <w:rPr>
          <w:rFonts w:ascii="Book Antiqua" w:hAnsi="Book Antiqua" w:cs="宋体"/>
          <w:sz w:val="24"/>
          <w:szCs w:val="24"/>
          <w:lang w:val="en-US" w:eastAsia="zh-CN"/>
        </w:rPr>
        <w:t xml:space="preserve"> MA, Saber M, Michael MN. </w:t>
      </w:r>
      <w:proofErr w:type="gramStart"/>
      <w:r w:rsidRPr="009954AD">
        <w:rPr>
          <w:rFonts w:ascii="Book Antiqua" w:hAnsi="Book Antiqua" w:cs="宋体"/>
          <w:sz w:val="24"/>
          <w:szCs w:val="24"/>
          <w:lang w:val="en-US" w:eastAsia="zh-CN"/>
        </w:rPr>
        <w:t xml:space="preserve">Detection of </w:t>
      </w:r>
      <w:proofErr w:type="spellStart"/>
      <w:r w:rsidRPr="009954AD">
        <w:rPr>
          <w:rFonts w:ascii="Book Antiqua" w:hAnsi="Book Antiqua" w:cs="宋体"/>
          <w:sz w:val="24"/>
          <w:szCs w:val="24"/>
          <w:lang w:val="en-US" w:eastAsia="zh-CN"/>
        </w:rPr>
        <w:t>ascitic</w:t>
      </w:r>
      <w:proofErr w:type="spellEnd"/>
      <w:r w:rsidRPr="009954AD">
        <w:rPr>
          <w:rFonts w:ascii="Book Antiqua" w:hAnsi="Book Antiqua" w:cs="宋体"/>
          <w:sz w:val="24"/>
          <w:szCs w:val="24"/>
          <w:lang w:val="en-US" w:eastAsia="zh-CN"/>
        </w:rPr>
        <w:t xml:space="preserve"> fluid infections in patients with liver cirrhosis and </w:t>
      </w:r>
      <w:r w:rsidRPr="009954AD">
        <w:rPr>
          <w:rFonts w:ascii="Book Antiqua" w:hAnsi="Book Antiqua" w:cs="宋体"/>
          <w:sz w:val="24"/>
          <w:szCs w:val="24"/>
          <w:lang w:val="en-US" w:eastAsia="zh-CN"/>
        </w:rPr>
        <w:lastRenderedPageBreak/>
        <w:t>ascites.</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Arab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12</w:t>
      </w:r>
      <w:r w:rsidRPr="009954AD">
        <w:rPr>
          <w:rFonts w:ascii="Book Antiqua" w:hAnsi="Book Antiqua" w:cs="宋体"/>
          <w:sz w:val="24"/>
          <w:szCs w:val="24"/>
          <w:lang w:val="en-US" w:eastAsia="zh-CN"/>
        </w:rPr>
        <w:t>: 20-24 [PMID: 21429450 DOI: 10.1016/j.ajg.2011.01.004]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39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Rincón</w:t>
      </w:r>
      <w:proofErr w:type="spellEnd"/>
      <w:r w:rsidRPr="009954AD">
        <w:rPr>
          <w:rFonts w:ascii="Book Antiqua" w:hAnsi="Book Antiqua" w:cs="宋体"/>
          <w:b/>
          <w:bCs/>
          <w:sz w:val="24"/>
          <w:szCs w:val="24"/>
          <w:lang w:val="en-US" w:eastAsia="zh-CN"/>
        </w:rPr>
        <w:t xml:space="preserve"> D</w:t>
      </w:r>
      <w:r w:rsidRPr="009954AD">
        <w:rPr>
          <w:rFonts w:ascii="Book Antiqua" w:hAnsi="Book Antiqua" w:cs="宋体"/>
          <w:sz w:val="24"/>
          <w:szCs w:val="24"/>
          <w:lang w:val="en-US" w:eastAsia="zh-CN"/>
        </w:rPr>
        <w:t xml:space="preserve">, Vaquero J, Hernando A, Galindo E, Ripoll C, Puerto M, Salcedo M, </w:t>
      </w:r>
      <w:proofErr w:type="spellStart"/>
      <w:r w:rsidRPr="009954AD">
        <w:rPr>
          <w:rFonts w:ascii="Book Antiqua" w:hAnsi="Book Antiqua" w:cs="宋体"/>
          <w:sz w:val="24"/>
          <w:szCs w:val="24"/>
          <w:lang w:val="en-US" w:eastAsia="zh-CN"/>
        </w:rPr>
        <w:t>Francés</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Matilla</w:t>
      </w:r>
      <w:proofErr w:type="spellEnd"/>
      <w:r w:rsidRPr="009954AD">
        <w:rPr>
          <w:rFonts w:ascii="Book Antiqua" w:hAnsi="Book Antiqua" w:cs="宋体"/>
          <w:sz w:val="24"/>
          <w:szCs w:val="24"/>
          <w:lang w:val="en-US" w:eastAsia="zh-CN"/>
        </w:rPr>
        <w:t xml:space="preserve"> A, Catalina MV, Clemente G, Such J, </w:t>
      </w:r>
      <w:proofErr w:type="spellStart"/>
      <w:r w:rsidRPr="009954AD">
        <w:rPr>
          <w:rFonts w:ascii="Book Antiqua" w:hAnsi="Book Antiqua" w:cs="宋体"/>
          <w:sz w:val="24"/>
          <w:szCs w:val="24"/>
          <w:lang w:val="en-US" w:eastAsia="zh-CN"/>
        </w:rPr>
        <w:t>Bañares</w:t>
      </w:r>
      <w:proofErr w:type="spellEnd"/>
      <w:r w:rsidRPr="009954AD">
        <w:rPr>
          <w:rFonts w:ascii="Book Antiqua" w:hAnsi="Book Antiqua" w:cs="宋体"/>
          <w:sz w:val="24"/>
          <w:szCs w:val="24"/>
          <w:lang w:val="en-US" w:eastAsia="zh-CN"/>
        </w:rPr>
        <w:t xml:space="preserve"> R. Oral probiotic VSL#3 attenuates the circulatory disturbances of patients with cirrhosis and ascites.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Liver </w:t>
      </w:r>
      <w:proofErr w:type="spellStart"/>
      <w:r w:rsidRPr="009954AD">
        <w:rPr>
          <w:rFonts w:ascii="Book Antiqua" w:hAnsi="Book Antiqua" w:cs="宋体"/>
          <w:i/>
          <w:iCs/>
          <w:sz w:val="24"/>
          <w:szCs w:val="24"/>
          <w:lang w:val="en-US" w:eastAsia="zh-CN"/>
        </w:rPr>
        <w:t>Int</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34</w:t>
      </w:r>
      <w:r w:rsidRPr="009954AD">
        <w:rPr>
          <w:rFonts w:ascii="Book Antiqua" w:hAnsi="Book Antiqua" w:cs="宋体"/>
          <w:sz w:val="24"/>
          <w:szCs w:val="24"/>
          <w:lang w:val="en-US" w:eastAsia="zh-CN"/>
        </w:rPr>
        <w:t>: 1504-1512 [PMID: 24661740 DOI: 10.1111/liv.12539]</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40</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Sersté</w:t>
      </w:r>
      <w:proofErr w:type="spellEnd"/>
      <w:r w:rsidRPr="009954AD">
        <w:rPr>
          <w:rFonts w:ascii="Book Antiqua" w:hAnsi="Book Antiqua" w:cs="宋体"/>
          <w:b/>
          <w:bCs/>
          <w:sz w:val="24"/>
          <w:szCs w:val="24"/>
          <w:lang w:val="en-US" w:eastAsia="zh-CN"/>
        </w:rPr>
        <w:t xml:space="preserve"> T</w:t>
      </w:r>
      <w:r w:rsidRPr="009954AD">
        <w:rPr>
          <w:rFonts w:ascii="Book Antiqua" w:hAnsi="Book Antiqua" w:cs="宋体"/>
          <w:sz w:val="24"/>
          <w:szCs w:val="24"/>
          <w:lang w:val="en-US" w:eastAsia="zh-CN"/>
        </w:rPr>
        <w:t xml:space="preserve">, Bert F, </w:t>
      </w:r>
      <w:proofErr w:type="spellStart"/>
      <w:r w:rsidRPr="009954AD">
        <w:rPr>
          <w:rFonts w:ascii="Book Antiqua" w:hAnsi="Book Antiqua" w:cs="宋体"/>
          <w:sz w:val="24"/>
          <w:szCs w:val="24"/>
          <w:lang w:val="en-US" w:eastAsia="zh-CN"/>
        </w:rPr>
        <w:t>Leflon-Guibout</w:t>
      </w:r>
      <w:proofErr w:type="spellEnd"/>
      <w:r w:rsidRPr="009954AD">
        <w:rPr>
          <w:rFonts w:ascii="Book Antiqua" w:hAnsi="Book Antiqua" w:cs="宋体"/>
          <w:sz w:val="24"/>
          <w:szCs w:val="24"/>
          <w:lang w:val="en-US" w:eastAsia="zh-CN"/>
        </w:rPr>
        <w:t xml:space="preserve"> V, </w:t>
      </w:r>
      <w:proofErr w:type="spellStart"/>
      <w:r w:rsidRPr="009954AD">
        <w:rPr>
          <w:rFonts w:ascii="Book Antiqua" w:hAnsi="Book Antiqua" w:cs="宋体"/>
          <w:sz w:val="24"/>
          <w:szCs w:val="24"/>
          <w:lang w:val="en-US" w:eastAsia="zh-CN"/>
        </w:rPr>
        <w:t>Chauvet</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Marcon</w:t>
      </w:r>
      <w:proofErr w:type="spellEnd"/>
      <w:r w:rsidRPr="009954AD">
        <w:rPr>
          <w:rFonts w:ascii="Book Antiqua" w:hAnsi="Book Antiqua" w:cs="宋体"/>
          <w:sz w:val="24"/>
          <w:szCs w:val="24"/>
          <w:lang w:val="en-US" w:eastAsia="zh-CN"/>
        </w:rPr>
        <w:t xml:space="preserve"> E, </w:t>
      </w:r>
      <w:proofErr w:type="spellStart"/>
      <w:r w:rsidRPr="009954AD">
        <w:rPr>
          <w:rFonts w:ascii="Book Antiqua" w:hAnsi="Book Antiqua" w:cs="宋体"/>
          <w:sz w:val="24"/>
          <w:szCs w:val="24"/>
          <w:lang w:val="en-US" w:eastAsia="zh-CN"/>
        </w:rPr>
        <w:t>Asselah</w:t>
      </w:r>
      <w:proofErr w:type="spellEnd"/>
      <w:r w:rsidRPr="009954AD">
        <w:rPr>
          <w:rFonts w:ascii="Book Antiqua" w:hAnsi="Book Antiqua" w:cs="宋体"/>
          <w:sz w:val="24"/>
          <w:szCs w:val="24"/>
          <w:lang w:val="en-US" w:eastAsia="zh-CN"/>
        </w:rPr>
        <w:t xml:space="preserve"> T, </w:t>
      </w:r>
      <w:proofErr w:type="spellStart"/>
      <w:r w:rsidRPr="009954AD">
        <w:rPr>
          <w:rFonts w:ascii="Book Antiqua" w:hAnsi="Book Antiqua" w:cs="宋体"/>
          <w:sz w:val="24"/>
          <w:szCs w:val="24"/>
          <w:lang w:val="en-US" w:eastAsia="zh-CN"/>
        </w:rPr>
        <w:t>Francoz</w:t>
      </w:r>
      <w:proofErr w:type="spellEnd"/>
      <w:r w:rsidRPr="009954AD">
        <w:rPr>
          <w:rFonts w:ascii="Book Antiqua" w:hAnsi="Book Antiqua" w:cs="宋体"/>
          <w:sz w:val="24"/>
          <w:szCs w:val="24"/>
          <w:lang w:val="en-US" w:eastAsia="zh-CN"/>
        </w:rPr>
        <w:t xml:space="preserve"> C, Durand F, </w:t>
      </w:r>
      <w:proofErr w:type="spellStart"/>
      <w:r w:rsidRPr="009954AD">
        <w:rPr>
          <w:rFonts w:ascii="Book Antiqua" w:hAnsi="Book Antiqua" w:cs="宋体"/>
          <w:sz w:val="24"/>
          <w:szCs w:val="24"/>
          <w:lang w:val="en-US" w:eastAsia="zh-CN"/>
        </w:rPr>
        <w:t>Lebrec</w:t>
      </w:r>
      <w:proofErr w:type="spellEnd"/>
      <w:r w:rsidRPr="009954AD">
        <w:rPr>
          <w:rFonts w:ascii="Book Antiqua" w:hAnsi="Book Antiqua" w:cs="宋体"/>
          <w:sz w:val="24"/>
          <w:szCs w:val="24"/>
          <w:lang w:val="en-US" w:eastAsia="zh-CN"/>
        </w:rPr>
        <w:t xml:space="preserve"> D, Valla D, Moreau R, Nicolas-</w:t>
      </w:r>
      <w:proofErr w:type="spellStart"/>
      <w:r w:rsidRPr="009954AD">
        <w:rPr>
          <w:rFonts w:ascii="Book Antiqua" w:hAnsi="Book Antiqua" w:cs="宋体"/>
          <w:sz w:val="24"/>
          <w:szCs w:val="24"/>
          <w:lang w:val="en-US" w:eastAsia="zh-CN"/>
        </w:rPr>
        <w:t>Chanoine</w:t>
      </w:r>
      <w:proofErr w:type="spellEnd"/>
      <w:r w:rsidRPr="009954AD">
        <w:rPr>
          <w:rFonts w:ascii="Book Antiqua" w:hAnsi="Book Antiqua" w:cs="宋体"/>
          <w:sz w:val="24"/>
          <w:szCs w:val="24"/>
          <w:lang w:val="en-US" w:eastAsia="zh-CN"/>
        </w:rPr>
        <w:t xml:space="preserve"> MH. </w:t>
      </w:r>
      <w:proofErr w:type="gramStart"/>
      <w:r w:rsidRPr="009954AD">
        <w:rPr>
          <w:rFonts w:ascii="Book Antiqua" w:hAnsi="Book Antiqua" w:cs="宋体"/>
          <w:sz w:val="24"/>
          <w:szCs w:val="24"/>
          <w:lang w:val="en-US" w:eastAsia="zh-CN"/>
        </w:rPr>
        <w:t xml:space="preserve">Detection of bacterial DNA in serum and </w:t>
      </w:r>
      <w:proofErr w:type="spellStart"/>
      <w:r w:rsidRPr="009954AD">
        <w:rPr>
          <w:rFonts w:ascii="Book Antiqua" w:hAnsi="Book Antiqua" w:cs="宋体"/>
          <w:sz w:val="24"/>
          <w:szCs w:val="24"/>
          <w:lang w:val="en-US" w:eastAsia="zh-CN"/>
        </w:rPr>
        <w:t>ascitic</w:t>
      </w:r>
      <w:proofErr w:type="spellEnd"/>
      <w:r w:rsidRPr="009954AD">
        <w:rPr>
          <w:rFonts w:ascii="Book Antiqua" w:hAnsi="Book Antiqua" w:cs="宋体"/>
          <w:sz w:val="24"/>
          <w:szCs w:val="24"/>
          <w:lang w:val="en-US" w:eastAsia="zh-CN"/>
        </w:rPr>
        <w:t xml:space="preserve"> fluid of asymptomatic outpatients with cirrhosis and non-</w:t>
      </w:r>
      <w:proofErr w:type="spellStart"/>
      <w:r w:rsidRPr="009954AD">
        <w:rPr>
          <w:rFonts w:ascii="Book Antiqua" w:hAnsi="Book Antiqua" w:cs="宋体"/>
          <w:sz w:val="24"/>
          <w:szCs w:val="24"/>
          <w:lang w:val="en-US" w:eastAsia="zh-CN"/>
        </w:rPr>
        <w:t>neutrocytic</w:t>
      </w:r>
      <w:proofErr w:type="spellEnd"/>
      <w:r w:rsidRPr="009954AD">
        <w:rPr>
          <w:rFonts w:ascii="Book Antiqua" w:hAnsi="Book Antiqua" w:cs="宋体"/>
          <w:sz w:val="24"/>
          <w:szCs w:val="24"/>
          <w:lang w:val="en-US" w:eastAsia="zh-CN"/>
        </w:rPr>
        <w:t xml:space="preserve"> ascites.</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Liver </w:t>
      </w:r>
      <w:proofErr w:type="spellStart"/>
      <w:r w:rsidRPr="009954AD">
        <w:rPr>
          <w:rFonts w:ascii="Book Antiqua" w:hAnsi="Book Antiqua" w:cs="宋体"/>
          <w:i/>
          <w:iCs/>
          <w:sz w:val="24"/>
          <w:szCs w:val="24"/>
          <w:lang w:val="en-US" w:eastAsia="zh-CN"/>
        </w:rPr>
        <w:t>Int</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31</w:t>
      </w:r>
      <w:r w:rsidRPr="009954AD">
        <w:rPr>
          <w:rFonts w:ascii="Book Antiqua" w:hAnsi="Book Antiqua" w:cs="宋体"/>
          <w:sz w:val="24"/>
          <w:szCs w:val="24"/>
          <w:lang w:val="en-US" w:eastAsia="zh-CN"/>
        </w:rPr>
        <w:t>: 494-498 [PMID: 21382159 DOI: 10.1111/j.1478-3231.2011.02448.x]</w:t>
      </w:r>
    </w:p>
    <w:p w:rsidR="009954AD" w:rsidRPr="009954AD" w:rsidRDefault="00D91937" w:rsidP="009954AD">
      <w:pPr>
        <w:spacing w:after="0" w:line="360" w:lineRule="auto"/>
        <w:jc w:val="both"/>
        <w:rPr>
          <w:rFonts w:ascii="Book Antiqua" w:hAnsi="Book Antiqua" w:cs="宋体"/>
          <w:sz w:val="24"/>
          <w:szCs w:val="24"/>
          <w:lang w:val="en-US" w:eastAsia="zh-CN"/>
        </w:rPr>
      </w:pPr>
      <w:r w:rsidRPr="00F34EDE">
        <w:rPr>
          <w:rFonts w:ascii="Book Antiqua" w:hAnsi="Book Antiqua" w:cs="宋体"/>
          <w:sz w:val="24"/>
          <w:szCs w:val="24"/>
          <w:lang w:val="en-US" w:eastAsia="zh-CN"/>
        </w:rPr>
        <w:t>41</w:t>
      </w:r>
      <w:r w:rsidR="00C3270A" w:rsidRPr="00C3270A">
        <w:t xml:space="preserve"> </w:t>
      </w:r>
      <w:proofErr w:type="spellStart"/>
      <w:r w:rsidR="00C3270A" w:rsidRPr="00C3270A">
        <w:rPr>
          <w:rFonts w:ascii="Book Antiqua" w:hAnsi="Book Antiqua" w:cs="宋体"/>
          <w:b/>
          <w:sz w:val="24"/>
          <w:szCs w:val="24"/>
          <w:lang w:val="en-US" w:eastAsia="zh-CN"/>
        </w:rPr>
        <w:t>Feng</w:t>
      </w:r>
      <w:proofErr w:type="spellEnd"/>
      <w:r w:rsidR="00C3270A" w:rsidRPr="00C3270A">
        <w:rPr>
          <w:rFonts w:ascii="Book Antiqua" w:hAnsi="Book Antiqua" w:cs="宋体"/>
          <w:b/>
          <w:sz w:val="24"/>
          <w:szCs w:val="24"/>
          <w:lang w:val="en-US" w:eastAsia="zh-CN"/>
        </w:rPr>
        <w:t xml:space="preserve"> Y</w:t>
      </w:r>
      <w:r w:rsidR="00C3270A">
        <w:rPr>
          <w:rFonts w:ascii="Book Antiqua" w:hAnsi="Book Antiqua" w:cs="宋体"/>
          <w:sz w:val="24"/>
          <w:szCs w:val="24"/>
          <w:lang w:val="en-US" w:eastAsia="zh-CN"/>
        </w:rPr>
        <w:t>, Chen CL, Chen TH</w:t>
      </w:r>
      <w:r w:rsidR="00C3270A" w:rsidRPr="00C3270A">
        <w:rPr>
          <w:rFonts w:ascii="Book Antiqua" w:hAnsi="Book Antiqua" w:cs="宋体"/>
          <w:sz w:val="24"/>
          <w:szCs w:val="24"/>
          <w:lang w:val="en-US" w:eastAsia="zh-CN"/>
        </w:rPr>
        <w:t xml:space="preserve">, Liang </w:t>
      </w:r>
      <w:r w:rsidR="00C3270A">
        <w:rPr>
          <w:rFonts w:ascii="Book Antiqua" w:hAnsi="Book Antiqua" w:cs="宋体"/>
          <w:sz w:val="24"/>
          <w:szCs w:val="24"/>
          <w:lang w:val="en-US" w:eastAsia="zh-CN"/>
        </w:rPr>
        <w:t>YH, Chen HL, Lin CY, Chiu CH</w:t>
      </w:r>
      <w:r w:rsidR="00C3270A" w:rsidRPr="00C3270A">
        <w:rPr>
          <w:rFonts w:ascii="Book Antiqua" w:hAnsi="Book Antiqua" w:cs="宋体"/>
          <w:sz w:val="24"/>
          <w:szCs w:val="24"/>
          <w:lang w:val="en-US" w:eastAsia="zh-CN"/>
        </w:rPr>
        <w:t>.</w:t>
      </w:r>
      <w:r w:rsidRPr="00F34EDE">
        <w:rPr>
          <w:rFonts w:ascii="Book Antiqua" w:hAnsi="Book Antiqua" w:cs="宋体"/>
          <w:sz w:val="24"/>
          <w:szCs w:val="24"/>
          <w:lang w:val="en-US" w:eastAsia="zh-CN"/>
        </w:rPr>
        <w:t xml:space="preserve"> </w:t>
      </w:r>
      <w:r w:rsidR="009954AD" w:rsidRPr="009954AD">
        <w:rPr>
          <w:rFonts w:ascii="Book Antiqua" w:hAnsi="Book Antiqua" w:cs="宋体"/>
          <w:sz w:val="24"/>
          <w:szCs w:val="24"/>
          <w:lang w:val="en-US" w:eastAsia="zh-CN"/>
        </w:rPr>
        <w:t xml:space="preserve">Application of next-generation sequencing to study </w:t>
      </w:r>
      <w:proofErr w:type="spellStart"/>
      <w:r w:rsidR="009954AD" w:rsidRPr="009954AD">
        <w:rPr>
          <w:rFonts w:ascii="Book Antiqua" w:hAnsi="Book Antiqua" w:cs="宋体"/>
          <w:sz w:val="24"/>
          <w:szCs w:val="24"/>
          <w:lang w:val="en-US" w:eastAsia="zh-CN"/>
        </w:rPr>
        <w:t>ascitic</w:t>
      </w:r>
      <w:proofErr w:type="spellEnd"/>
      <w:r w:rsidR="009954AD" w:rsidRPr="009954AD">
        <w:rPr>
          <w:rFonts w:ascii="Book Antiqua" w:hAnsi="Book Antiqua" w:cs="宋体"/>
          <w:sz w:val="24"/>
          <w:szCs w:val="24"/>
          <w:lang w:val="en-US" w:eastAsia="zh-CN"/>
        </w:rPr>
        <w:t xml:space="preserve"> microbiome in cirrhotic patients with or without spontaneous bacterial peritonitis.</w:t>
      </w:r>
      <w:r w:rsidR="009954AD" w:rsidRPr="00F34EDE">
        <w:rPr>
          <w:rFonts w:ascii="Book Antiqua" w:hAnsi="Book Antiqua" w:cs="宋体"/>
          <w:sz w:val="24"/>
          <w:szCs w:val="24"/>
          <w:lang w:val="en-US" w:eastAsia="zh-CN"/>
        </w:rPr>
        <w:t> </w:t>
      </w:r>
      <w:r w:rsidR="009954AD" w:rsidRPr="009954AD">
        <w:rPr>
          <w:rFonts w:ascii="Book Antiqua" w:hAnsi="Book Antiqua" w:cs="宋体"/>
          <w:i/>
          <w:iCs/>
          <w:sz w:val="24"/>
          <w:szCs w:val="24"/>
          <w:lang w:val="en-US" w:eastAsia="zh-CN"/>
        </w:rPr>
        <w:t xml:space="preserve">J </w:t>
      </w:r>
      <w:proofErr w:type="spellStart"/>
      <w:r w:rsidR="009954AD" w:rsidRPr="009954AD">
        <w:rPr>
          <w:rFonts w:ascii="Book Antiqua" w:hAnsi="Book Antiqua" w:cs="宋体"/>
          <w:i/>
          <w:iCs/>
          <w:sz w:val="24"/>
          <w:szCs w:val="24"/>
          <w:lang w:val="en-US" w:eastAsia="zh-CN"/>
        </w:rPr>
        <w:t>Microbiol</w:t>
      </w:r>
      <w:proofErr w:type="spellEnd"/>
      <w:r w:rsidR="009954AD" w:rsidRPr="009954AD">
        <w:rPr>
          <w:rFonts w:ascii="Book Antiqua" w:hAnsi="Book Antiqua" w:cs="宋体"/>
          <w:i/>
          <w:iCs/>
          <w:sz w:val="24"/>
          <w:szCs w:val="24"/>
          <w:lang w:val="en-US" w:eastAsia="zh-CN"/>
        </w:rPr>
        <w:t xml:space="preserve"> </w:t>
      </w:r>
      <w:proofErr w:type="spellStart"/>
      <w:r w:rsidR="009954AD" w:rsidRPr="009954AD">
        <w:rPr>
          <w:rFonts w:ascii="Book Antiqua" w:hAnsi="Book Antiqua" w:cs="宋体"/>
          <w:i/>
          <w:iCs/>
          <w:sz w:val="24"/>
          <w:szCs w:val="24"/>
          <w:lang w:val="en-US" w:eastAsia="zh-CN"/>
        </w:rPr>
        <w:t>Immunol</w:t>
      </w:r>
      <w:proofErr w:type="spellEnd"/>
      <w:r w:rsidR="009954AD" w:rsidRPr="009954AD">
        <w:rPr>
          <w:rFonts w:ascii="Book Antiqua" w:hAnsi="Book Antiqua" w:cs="宋体"/>
          <w:i/>
          <w:iCs/>
          <w:sz w:val="24"/>
          <w:szCs w:val="24"/>
          <w:lang w:val="en-US" w:eastAsia="zh-CN"/>
        </w:rPr>
        <w:t xml:space="preserve"> Infect</w:t>
      </w:r>
      <w:r w:rsidR="009954AD" w:rsidRPr="00F34EDE">
        <w:rPr>
          <w:rFonts w:ascii="Book Antiqua" w:hAnsi="Book Antiqua" w:cs="宋体"/>
          <w:sz w:val="24"/>
          <w:szCs w:val="24"/>
          <w:lang w:val="en-US" w:eastAsia="zh-CN"/>
        </w:rPr>
        <w:t> </w:t>
      </w:r>
      <w:r w:rsidRPr="00F34EDE">
        <w:rPr>
          <w:rFonts w:ascii="Book Antiqua" w:hAnsi="Book Antiqua" w:cs="宋体"/>
          <w:sz w:val="24"/>
          <w:szCs w:val="24"/>
          <w:lang w:val="en-US" w:eastAsia="zh-CN"/>
        </w:rPr>
        <w:t>2014</w:t>
      </w:r>
      <w:r w:rsidRPr="00F34EDE">
        <w:rPr>
          <w:rFonts w:ascii="Book Antiqua" w:hAnsi="Book Antiqua" w:cs="宋体" w:hint="eastAsia"/>
          <w:sz w:val="24"/>
          <w:szCs w:val="24"/>
          <w:lang w:val="en-US" w:eastAsia="zh-CN"/>
        </w:rPr>
        <w:t xml:space="preserve"> </w:t>
      </w:r>
      <w:r w:rsidR="009954AD" w:rsidRPr="009954AD">
        <w:rPr>
          <w:rFonts w:ascii="Book Antiqua" w:hAnsi="Book Antiqua" w:cs="宋体"/>
          <w:sz w:val="24"/>
          <w:szCs w:val="24"/>
          <w:lang w:val="en-US" w:eastAsia="zh-CN"/>
        </w:rPr>
        <w:t>[PMID: 25305707 DOI: 10.1016/j.jmii.2014.07.005]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Fujita T</w:t>
      </w:r>
      <w:r w:rsidRPr="009954AD">
        <w:rPr>
          <w:rFonts w:ascii="Book Antiqua" w:hAnsi="Book Antiqua" w:cs="宋体"/>
          <w:sz w:val="24"/>
          <w:szCs w:val="24"/>
          <w:lang w:val="en-US" w:eastAsia="zh-CN"/>
        </w:rPr>
        <w:t xml:space="preserve">. </w:t>
      </w:r>
      <w:proofErr w:type="gramStart"/>
      <w:r w:rsidRPr="009954AD">
        <w:rPr>
          <w:rFonts w:ascii="Book Antiqua" w:hAnsi="Book Antiqua" w:cs="宋体"/>
          <w:sz w:val="24"/>
          <w:szCs w:val="24"/>
          <w:lang w:val="en-US" w:eastAsia="zh-CN"/>
        </w:rPr>
        <w:t>Is</w:t>
      </w:r>
      <w:proofErr w:type="gramEnd"/>
      <w:r w:rsidRPr="009954AD">
        <w:rPr>
          <w:rFonts w:ascii="Book Antiqua" w:hAnsi="Book Antiqua" w:cs="宋体"/>
          <w:sz w:val="24"/>
          <w:szCs w:val="24"/>
          <w:lang w:val="en-US" w:eastAsia="zh-CN"/>
        </w:rPr>
        <w:t xml:space="preserve"> bacterial DNA a surrogate marker of bacterial translocation in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49</w:t>
      </w:r>
      <w:r w:rsidRPr="009954AD">
        <w:rPr>
          <w:rFonts w:ascii="Book Antiqua" w:hAnsi="Book Antiqua" w:cs="宋体"/>
          <w:sz w:val="24"/>
          <w:szCs w:val="24"/>
          <w:lang w:val="en-US" w:eastAsia="zh-CN"/>
        </w:rPr>
        <w:t>: 145-16; author reply 145-16; [PMID: 18466995 DOI: 10.1016/j.jhep.2008.04.001]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43</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Vlachogiannakos</w:t>
      </w:r>
      <w:proofErr w:type="spellEnd"/>
      <w:r w:rsidRPr="009954AD">
        <w:rPr>
          <w:rFonts w:ascii="Book Antiqua" w:hAnsi="Book Antiqua" w:cs="宋体"/>
          <w:b/>
          <w:bCs/>
          <w:sz w:val="24"/>
          <w:szCs w:val="24"/>
          <w:lang w:val="en-US" w:eastAsia="zh-CN"/>
        </w:rPr>
        <w:t xml:space="preserve"> J</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Daikos</w:t>
      </w:r>
      <w:proofErr w:type="spellEnd"/>
      <w:r w:rsidRPr="009954AD">
        <w:rPr>
          <w:rFonts w:ascii="Book Antiqua" w:hAnsi="Book Antiqua" w:cs="宋体"/>
          <w:sz w:val="24"/>
          <w:szCs w:val="24"/>
          <w:lang w:val="en-US" w:eastAsia="zh-CN"/>
        </w:rPr>
        <w:t xml:space="preserve"> G, </w:t>
      </w:r>
      <w:proofErr w:type="spellStart"/>
      <w:r w:rsidRPr="009954AD">
        <w:rPr>
          <w:rFonts w:ascii="Book Antiqua" w:hAnsi="Book Antiqua" w:cs="宋体"/>
          <w:sz w:val="24"/>
          <w:szCs w:val="24"/>
          <w:lang w:val="en-US" w:eastAsia="zh-CN"/>
        </w:rPr>
        <w:t>Thalheimer</w:t>
      </w:r>
      <w:proofErr w:type="spellEnd"/>
      <w:r w:rsidRPr="009954AD">
        <w:rPr>
          <w:rFonts w:ascii="Book Antiqua" w:hAnsi="Book Antiqua" w:cs="宋体"/>
          <w:sz w:val="24"/>
          <w:szCs w:val="24"/>
          <w:lang w:val="en-US" w:eastAsia="zh-CN"/>
        </w:rPr>
        <w:t xml:space="preserve"> U, Burroughs AK, Ladas SD. Is bacterial DNA a better marker than endotoxin of bacterial translocation in decompensated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53</w:t>
      </w:r>
      <w:r w:rsidRPr="009954AD">
        <w:rPr>
          <w:rFonts w:ascii="Book Antiqua" w:hAnsi="Book Antiqua" w:cs="宋体"/>
          <w:sz w:val="24"/>
          <w:szCs w:val="24"/>
          <w:lang w:val="en-US" w:eastAsia="zh-CN"/>
        </w:rPr>
        <w:t>: 2140-21</w:t>
      </w:r>
      <w:r w:rsidR="005A598A" w:rsidRPr="00F34EDE">
        <w:rPr>
          <w:rFonts w:ascii="Book Antiqua" w:hAnsi="Book Antiqua" w:cs="宋体" w:hint="eastAsia"/>
          <w:sz w:val="24"/>
          <w:szCs w:val="24"/>
          <w:lang w:val="en-US" w:eastAsia="zh-CN"/>
        </w:rPr>
        <w:t>4</w:t>
      </w:r>
      <w:r w:rsidRPr="009954AD">
        <w:rPr>
          <w:rFonts w:ascii="Book Antiqua" w:hAnsi="Book Antiqua" w:cs="宋体"/>
          <w:sz w:val="24"/>
          <w:szCs w:val="24"/>
          <w:lang w:val="en-US" w:eastAsia="zh-CN"/>
        </w:rPr>
        <w:t>1; author reply 2140-21</w:t>
      </w:r>
      <w:r w:rsidR="005A598A" w:rsidRPr="00F34EDE">
        <w:rPr>
          <w:rFonts w:ascii="Book Antiqua" w:hAnsi="Book Antiqua" w:cs="宋体" w:hint="eastAsia"/>
          <w:sz w:val="24"/>
          <w:szCs w:val="24"/>
          <w:lang w:val="en-US" w:eastAsia="zh-CN"/>
        </w:rPr>
        <w:t>4</w:t>
      </w:r>
      <w:r w:rsidRPr="009954AD">
        <w:rPr>
          <w:rFonts w:ascii="Book Antiqua" w:hAnsi="Book Antiqua" w:cs="宋体"/>
          <w:sz w:val="24"/>
          <w:szCs w:val="24"/>
          <w:lang w:val="en-US" w:eastAsia="zh-CN"/>
        </w:rPr>
        <w:t>1; [PMID: 21425309 DOI: 10.1002/hep.24303]</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Mortensen C</w:t>
      </w:r>
      <w:r w:rsidRPr="009954AD">
        <w:rPr>
          <w:rFonts w:ascii="Book Antiqua" w:hAnsi="Book Antiqua" w:cs="宋体"/>
          <w:sz w:val="24"/>
          <w:szCs w:val="24"/>
          <w:lang w:val="en-US" w:eastAsia="zh-CN"/>
        </w:rPr>
        <w:t xml:space="preserve">, Jensen JS, </w:t>
      </w:r>
      <w:proofErr w:type="spellStart"/>
      <w:r w:rsidRPr="009954AD">
        <w:rPr>
          <w:rFonts w:ascii="Book Antiqua" w:hAnsi="Book Antiqua" w:cs="宋体"/>
          <w:sz w:val="24"/>
          <w:szCs w:val="24"/>
          <w:lang w:val="en-US" w:eastAsia="zh-CN"/>
        </w:rPr>
        <w:t>Hobolth</w:t>
      </w:r>
      <w:proofErr w:type="spellEnd"/>
      <w:r w:rsidRPr="009954AD">
        <w:rPr>
          <w:rFonts w:ascii="Book Antiqua" w:hAnsi="Book Antiqua" w:cs="宋体"/>
          <w:sz w:val="24"/>
          <w:szCs w:val="24"/>
          <w:lang w:val="en-US" w:eastAsia="zh-CN"/>
        </w:rPr>
        <w:t xml:space="preserve"> L, Dam-Larsen S, Madsen BS, Andersen O, </w:t>
      </w:r>
      <w:proofErr w:type="spellStart"/>
      <w:r w:rsidRPr="009954AD">
        <w:rPr>
          <w:rFonts w:ascii="Book Antiqua" w:hAnsi="Book Antiqua" w:cs="宋体"/>
          <w:sz w:val="24"/>
          <w:szCs w:val="24"/>
          <w:lang w:val="en-US" w:eastAsia="zh-CN"/>
        </w:rPr>
        <w:t>Møller</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Bendtsen</w:t>
      </w:r>
      <w:proofErr w:type="spellEnd"/>
      <w:r w:rsidRPr="009954AD">
        <w:rPr>
          <w:rFonts w:ascii="Book Antiqua" w:hAnsi="Book Antiqua" w:cs="宋体"/>
          <w:sz w:val="24"/>
          <w:szCs w:val="24"/>
          <w:lang w:val="en-US" w:eastAsia="zh-CN"/>
        </w:rPr>
        <w:t xml:space="preserve"> F. Association of markers of bacterial translocation with immune activation in decompensated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Eur</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26</w:t>
      </w:r>
      <w:r w:rsidRPr="009954AD">
        <w:rPr>
          <w:rFonts w:ascii="Book Antiqua" w:hAnsi="Book Antiqua" w:cs="宋体"/>
          <w:sz w:val="24"/>
          <w:szCs w:val="24"/>
          <w:lang w:val="en-US" w:eastAsia="zh-CN"/>
        </w:rPr>
        <w:t>: 1360-1366 [PMID: 25357217 DOI: 10.1097/MEG.0000000000000217]</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Mortensen C</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Karlsen</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Grønbæk</w:t>
      </w:r>
      <w:proofErr w:type="spellEnd"/>
      <w:r w:rsidRPr="009954AD">
        <w:rPr>
          <w:rFonts w:ascii="Book Antiqua" w:hAnsi="Book Antiqua" w:cs="宋体"/>
          <w:sz w:val="24"/>
          <w:szCs w:val="24"/>
          <w:lang w:val="en-US" w:eastAsia="zh-CN"/>
        </w:rPr>
        <w:t xml:space="preserve"> H, Nielsen DT, </w:t>
      </w:r>
      <w:proofErr w:type="spellStart"/>
      <w:r w:rsidRPr="009954AD">
        <w:rPr>
          <w:rFonts w:ascii="Book Antiqua" w:hAnsi="Book Antiqua" w:cs="宋体"/>
          <w:sz w:val="24"/>
          <w:szCs w:val="24"/>
          <w:lang w:val="en-US" w:eastAsia="zh-CN"/>
        </w:rPr>
        <w:t>Frevert</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Clemmesen</w:t>
      </w:r>
      <w:proofErr w:type="spellEnd"/>
      <w:r w:rsidRPr="009954AD">
        <w:rPr>
          <w:rFonts w:ascii="Book Antiqua" w:hAnsi="Book Antiqua" w:cs="宋体"/>
          <w:sz w:val="24"/>
          <w:szCs w:val="24"/>
          <w:lang w:val="en-US" w:eastAsia="zh-CN"/>
        </w:rPr>
        <w:t xml:space="preserve"> JO, </w:t>
      </w:r>
      <w:proofErr w:type="spellStart"/>
      <w:r w:rsidRPr="009954AD">
        <w:rPr>
          <w:rFonts w:ascii="Book Antiqua" w:hAnsi="Book Antiqua" w:cs="宋体"/>
          <w:sz w:val="24"/>
          <w:szCs w:val="24"/>
          <w:lang w:val="en-US" w:eastAsia="zh-CN"/>
        </w:rPr>
        <w:t>Møller</w:t>
      </w:r>
      <w:proofErr w:type="spellEnd"/>
      <w:r w:rsidRPr="009954AD">
        <w:rPr>
          <w:rFonts w:ascii="Book Antiqua" w:hAnsi="Book Antiqua" w:cs="宋体"/>
          <w:sz w:val="24"/>
          <w:szCs w:val="24"/>
          <w:lang w:val="en-US" w:eastAsia="zh-CN"/>
        </w:rPr>
        <w:t xml:space="preserve"> S, Jensen JS, </w:t>
      </w:r>
      <w:proofErr w:type="spellStart"/>
      <w:r w:rsidRPr="009954AD">
        <w:rPr>
          <w:rFonts w:ascii="Book Antiqua" w:hAnsi="Book Antiqua" w:cs="宋体"/>
          <w:sz w:val="24"/>
          <w:szCs w:val="24"/>
          <w:lang w:val="en-US" w:eastAsia="zh-CN"/>
        </w:rPr>
        <w:t>Bendtsen</w:t>
      </w:r>
      <w:proofErr w:type="spellEnd"/>
      <w:r w:rsidRPr="009954AD">
        <w:rPr>
          <w:rFonts w:ascii="Book Antiqua" w:hAnsi="Book Antiqua" w:cs="宋体"/>
          <w:sz w:val="24"/>
          <w:szCs w:val="24"/>
          <w:lang w:val="en-US" w:eastAsia="zh-CN"/>
        </w:rPr>
        <w:t xml:space="preserve"> F. No difference in portal and hepatic venous bacterial DNA in patients with cirrhosis undergoing </w:t>
      </w:r>
      <w:proofErr w:type="spellStart"/>
      <w:r w:rsidRPr="009954AD">
        <w:rPr>
          <w:rFonts w:ascii="Book Antiqua" w:hAnsi="Book Antiqua" w:cs="宋体"/>
          <w:sz w:val="24"/>
          <w:szCs w:val="24"/>
          <w:lang w:val="en-US" w:eastAsia="zh-CN"/>
        </w:rPr>
        <w:t>transjugular</w:t>
      </w:r>
      <w:proofErr w:type="spellEnd"/>
      <w:r w:rsidRPr="009954AD">
        <w:rPr>
          <w:rFonts w:ascii="Book Antiqua" w:hAnsi="Book Antiqua" w:cs="宋体"/>
          <w:sz w:val="24"/>
          <w:szCs w:val="24"/>
          <w:lang w:val="en-US" w:eastAsia="zh-CN"/>
        </w:rPr>
        <w:t xml:space="preserve"> </w:t>
      </w:r>
      <w:r w:rsidRPr="009954AD">
        <w:rPr>
          <w:rFonts w:ascii="Book Antiqua" w:hAnsi="Book Antiqua" w:cs="宋体"/>
          <w:sz w:val="24"/>
          <w:szCs w:val="24"/>
          <w:lang w:val="en-US" w:eastAsia="zh-CN"/>
        </w:rPr>
        <w:lastRenderedPageBreak/>
        <w:t>intrahepatic portosystemic shunt insertion.</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Liver </w:t>
      </w:r>
      <w:proofErr w:type="spellStart"/>
      <w:r w:rsidRPr="009954AD">
        <w:rPr>
          <w:rFonts w:ascii="Book Antiqua" w:hAnsi="Book Antiqua" w:cs="宋体"/>
          <w:i/>
          <w:iCs/>
          <w:sz w:val="24"/>
          <w:szCs w:val="24"/>
          <w:lang w:val="en-US" w:eastAsia="zh-CN"/>
        </w:rPr>
        <w:t>Int</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33</w:t>
      </w:r>
      <w:r w:rsidRPr="009954AD">
        <w:rPr>
          <w:rFonts w:ascii="Book Antiqua" w:hAnsi="Book Antiqua" w:cs="宋体"/>
          <w:sz w:val="24"/>
          <w:szCs w:val="24"/>
          <w:lang w:val="en-US" w:eastAsia="zh-CN"/>
        </w:rPr>
        <w:t>: 1309-1315 [PMID: 23763259 DOI: 10.1111/liv.12205]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46</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Appenrodt</w:t>
      </w:r>
      <w:proofErr w:type="spellEnd"/>
      <w:r w:rsidRPr="009954AD">
        <w:rPr>
          <w:rFonts w:ascii="Book Antiqua" w:hAnsi="Book Antiqua" w:cs="宋体"/>
          <w:b/>
          <w:bCs/>
          <w:sz w:val="24"/>
          <w:szCs w:val="24"/>
          <w:lang w:val="en-US" w:eastAsia="zh-CN"/>
        </w:rPr>
        <w:t xml:space="preserve"> B</w:t>
      </w:r>
      <w:r w:rsidRPr="009954AD">
        <w:rPr>
          <w:rFonts w:ascii="Book Antiqua" w:hAnsi="Book Antiqua" w:cs="宋体"/>
          <w:sz w:val="24"/>
          <w:szCs w:val="24"/>
          <w:lang w:val="en-US" w:eastAsia="zh-CN"/>
        </w:rPr>
        <w:t xml:space="preserve">, Lehmann LE, </w:t>
      </w:r>
      <w:proofErr w:type="spellStart"/>
      <w:r w:rsidRPr="009954AD">
        <w:rPr>
          <w:rFonts w:ascii="Book Antiqua" w:hAnsi="Book Antiqua" w:cs="宋体"/>
          <w:sz w:val="24"/>
          <w:szCs w:val="24"/>
          <w:lang w:val="en-US" w:eastAsia="zh-CN"/>
        </w:rPr>
        <w:t>Thyssen</w:t>
      </w:r>
      <w:proofErr w:type="spellEnd"/>
      <w:r w:rsidRPr="009954AD">
        <w:rPr>
          <w:rFonts w:ascii="Book Antiqua" w:hAnsi="Book Antiqua" w:cs="宋体"/>
          <w:sz w:val="24"/>
          <w:szCs w:val="24"/>
          <w:lang w:val="en-US" w:eastAsia="zh-CN"/>
        </w:rPr>
        <w:t xml:space="preserve"> L, </w:t>
      </w:r>
      <w:proofErr w:type="spellStart"/>
      <w:r w:rsidRPr="009954AD">
        <w:rPr>
          <w:rFonts w:ascii="Book Antiqua" w:hAnsi="Book Antiqua" w:cs="宋体"/>
          <w:sz w:val="24"/>
          <w:szCs w:val="24"/>
          <w:lang w:val="en-US" w:eastAsia="zh-CN"/>
        </w:rPr>
        <w:t>Gentemann</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Rabe</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Molitor</w:t>
      </w:r>
      <w:proofErr w:type="spellEnd"/>
      <w:r w:rsidRPr="009954AD">
        <w:rPr>
          <w:rFonts w:ascii="Book Antiqua" w:hAnsi="Book Antiqua" w:cs="宋体"/>
          <w:sz w:val="24"/>
          <w:szCs w:val="24"/>
          <w:lang w:val="en-US" w:eastAsia="zh-CN"/>
        </w:rPr>
        <w:t xml:space="preserve"> E, </w:t>
      </w:r>
      <w:proofErr w:type="spellStart"/>
      <w:r w:rsidRPr="009954AD">
        <w:rPr>
          <w:rFonts w:ascii="Book Antiqua" w:hAnsi="Book Antiqua" w:cs="宋体"/>
          <w:sz w:val="24"/>
          <w:szCs w:val="24"/>
          <w:lang w:val="en-US" w:eastAsia="zh-CN"/>
        </w:rPr>
        <w:t>Trebicka</w:t>
      </w:r>
      <w:proofErr w:type="spellEnd"/>
      <w:r w:rsidRPr="009954AD">
        <w:rPr>
          <w:rFonts w:ascii="Book Antiqua" w:hAnsi="Book Antiqua" w:cs="宋体"/>
          <w:sz w:val="24"/>
          <w:szCs w:val="24"/>
          <w:lang w:val="en-US" w:eastAsia="zh-CN"/>
        </w:rPr>
        <w:t xml:space="preserve"> J, </w:t>
      </w:r>
      <w:proofErr w:type="spellStart"/>
      <w:r w:rsidRPr="009954AD">
        <w:rPr>
          <w:rFonts w:ascii="Book Antiqua" w:hAnsi="Book Antiqua" w:cs="宋体"/>
          <w:sz w:val="24"/>
          <w:szCs w:val="24"/>
          <w:lang w:val="en-US" w:eastAsia="zh-CN"/>
        </w:rPr>
        <w:t>Stüber</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Sauerbruch</w:t>
      </w:r>
      <w:proofErr w:type="spellEnd"/>
      <w:r w:rsidRPr="009954AD">
        <w:rPr>
          <w:rFonts w:ascii="Book Antiqua" w:hAnsi="Book Antiqua" w:cs="宋体"/>
          <w:sz w:val="24"/>
          <w:szCs w:val="24"/>
          <w:lang w:val="en-US" w:eastAsia="zh-CN"/>
        </w:rPr>
        <w:t xml:space="preserve"> T. Is detection of bacterial DNA in </w:t>
      </w:r>
      <w:proofErr w:type="spellStart"/>
      <w:r w:rsidRPr="009954AD">
        <w:rPr>
          <w:rFonts w:ascii="Book Antiqua" w:hAnsi="Book Antiqua" w:cs="宋体"/>
          <w:sz w:val="24"/>
          <w:szCs w:val="24"/>
          <w:lang w:val="en-US" w:eastAsia="zh-CN"/>
        </w:rPr>
        <w:t>ascitic</w:t>
      </w:r>
      <w:proofErr w:type="spellEnd"/>
      <w:r w:rsidRPr="009954AD">
        <w:rPr>
          <w:rFonts w:ascii="Book Antiqua" w:hAnsi="Book Antiqua" w:cs="宋体"/>
          <w:sz w:val="24"/>
          <w:szCs w:val="24"/>
          <w:lang w:val="en-US" w:eastAsia="zh-CN"/>
        </w:rPr>
        <w:t xml:space="preserve"> fluid of clinical relevance?</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Eur</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22</w:t>
      </w:r>
      <w:r w:rsidRPr="009954AD">
        <w:rPr>
          <w:rFonts w:ascii="Book Antiqua" w:hAnsi="Book Antiqua" w:cs="宋体"/>
          <w:sz w:val="24"/>
          <w:szCs w:val="24"/>
          <w:lang w:val="en-US" w:eastAsia="zh-CN"/>
        </w:rPr>
        <w:t>: 1487-1494 [PMID: 21048463 DOI: 10.1097/MEG.0b013e328340c43a]</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Frey EA</w:t>
      </w:r>
      <w:r w:rsidRPr="009954AD">
        <w:rPr>
          <w:rFonts w:ascii="Book Antiqua" w:hAnsi="Book Antiqua" w:cs="宋体"/>
          <w:sz w:val="24"/>
          <w:szCs w:val="24"/>
          <w:lang w:val="en-US" w:eastAsia="zh-CN"/>
        </w:rPr>
        <w:t xml:space="preserve">, Miller DS, </w:t>
      </w:r>
      <w:proofErr w:type="spellStart"/>
      <w:r w:rsidRPr="009954AD">
        <w:rPr>
          <w:rFonts w:ascii="Book Antiqua" w:hAnsi="Book Antiqua" w:cs="宋体"/>
          <w:sz w:val="24"/>
          <w:szCs w:val="24"/>
          <w:lang w:val="en-US" w:eastAsia="zh-CN"/>
        </w:rPr>
        <w:t>Jahr</w:t>
      </w:r>
      <w:proofErr w:type="spellEnd"/>
      <w:r w:rsidRPr="009954AD">
        <w:rPr>
          <w:rFonts w:ascii="Book Antiqua" w:hAnsi="Book Antiqua" w:cs="宋体"/>
          <w:sz w:val="24"/>
          <w:szCs w:val="24"/>
          <w:lang w:val="en-US" w:eastAsia="zh-CN"/>
        </w:rPr>
        <w:t xml:space="preserve"> TG, </w:t>
      </w:r>
      <w:proofErr w:type="spellStart"/>
      <w:r w:rsidRPr="009954AD">
        <w:rPr>
          <w:rFonts w:ascii="Book Antiqua" w:hAnsi="Book Antiqua" w:cs="宋体"/>
          <w:sz w:val="24"/>
          <w:szCs w:val="24"/>
          <w:lang w:val="en-US" w:eastAsia="zh-CN"/>
        </w:rPr>
        <w:t>Sundan</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Bazil</w:t>
      </w:r>
      <w:proofErr w:type="spellEnd"/>
      <w:r w:rsidRPr="009954AD">
        <w:rPr>
          <w:rFonts w:ascii="Book Antiqua" w:hAnsi="Book Antiqua" w:cs="宋体"/>
          <w:sz w:val="24"/>
          <w:szCs w:val="24"/>
          <w:lang w:val="en-US" w:eastAsia="zh-CN"/>
        </w:rPr>
        <w:t xml:space="preserve"> V, </w:t>
      </w:r>
      <w:proofErr w:type="spellStart"/>
      <w:r w:rsidRPr="009954AD">
        <w:rPr>
          <w:rFonts w:ascii="Book Antiqua" w:hAnsi="Book Antiqua" w:cs="宋体"/>
          <w:sz w:val="24"/>
          <w:szCs w:val="24"/>
          <w:lang w:val="en-US" w:eastAsia="zh-CN"/>
        </w:rPr>
        <w:t>Espevik</w:t>
      </w:r>
      <w:proofErr w:type="spellEnd"/>
      <w:r w:rsidRPr="009954AD">
        <w:rPr>
          <w:rFonts w:ascii="Book Antiqua" w:hAnsi="Book Antiqua" w:cs="宋体"/>
          <w:sz w:val="24"/>
          <w:szCs w:val="24"/>
          <w:lang w:val="en-US" w:eastAsia="zh-CN"/>
        </w:rPr>
        <w:t xml:space="preserve"> T, Finlay BB, Wright SD. Soluble CD14 participates in the response of cells to lipopolysaccharide.</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Exp</w:t>
      </w:r>
      <w:proofErr w:type="spellEnd"/>
      <w:r w:rsidRPr="009954AD">
        <w:rPr>
          <w:rFonts w:ascii="Book Antiqua" w:hAnsi="Book Antiqua" w:cs="宋体"/>
          <w:i/>
          <w:iCs/>
          <w:sz w:val="24"/>
          <w:szCs w:val="24"/>
          <w:lang w:val="en-US" w:eastAsia="zh-CN"/>
        </w:rPr>
        <w:t xml:space="preserve"> Med</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176</w:t>
      </w:r>
      <w:r w:rsidRPr="009954AD">
        <w:rPr>
          <w:rFonts w:ascii="Book Antiqua" w:hAnsi="Book Antiqua" w:cs="宋体"/>
          <w:sz w:val="24"/>
          <w:szCs w:val="24"/>
          <w:lang w:val="en-US" w:eastAsia="zh-CN"/>
        </w:rPr>
        <w:t xml:space="preserve">: 1665-1671 [PMID: 1281215 DOI: </w:t>
      </w:r>
      <w:proofErr w:type="spellStart"/>
      <w:r w:rsidRPr="009954AD">
        <w:rPr>
          <w:rFonts w:ascii="Book Antiqua" w:hAnsi="Book Antiqua" w:cs="宋体"/>
          <w:sz w:val="24"/>
          <w:szCs w:val="24"/>
          <w:lang w:val="en-US" w:eastAsia="zh-CN"/>
        </w:rPr>
        <w:t>doi</w:t>
      </w:r>
      <w:proofErr w:type="spellEnd"/>
      <w:proofErr w:type="gramStart"/>
      <w:r w:rsidRPr="009954AD">
        <w:rPr>
          <w:rFonts w:ascii="Book Antiqua" w:hAnsi="Book Antiqua" w:cs="宋体"/>
          <w:sz w:val="24"/>
          <w:szCs w:val="24"/>
          <w:lang w:val="en-US" w:eastAsia="zh-CN"/>
        </w:rPr>
        <w:t>: ]</w:t>
      </w:r>
      <w:proofErr w:type="gramEnd"/>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48</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Pugin</w:t>
      </w:r>
      <w:proofErr w:type="spellEnd"/>
      <w:r w:rsidRPr="009954AD">
        <w:rPr>
          <w:rFonts w:ascii="Book Antiqua" w:hAnsi="Book Antiqua" w:cs="宋体"/>
          <w:b/>
          <w:bCs/>
          <w:sz w:val="24"/>
          <w:szCs w:val="24"/>
          <w:lang w:val="en-US" w:eastAsia="zh-CN"/>
        </w:rPr>
        <w:t xml:space="preserve"> J</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Schürer-Maly</w:t>
      </w:r>
      <w:proofErr w:type="spellEnd"/>
      <w:r w:rsidRPr="009954AD">
        <w:rPr>
          <w:rFonts w:ascii="Book Antiqua" w:hAnsi="Book Antiqua" w:cs="宋体"/>
          <w:sz w:val="24"/>
          <w:szCs w:val="24"/>
          <w:lang w:val="en-US" w:eastAsia="zh-CN"/>
        </w:rPr>
        <w:t xml:space="preserve"> CC, </w:t>
      </w:r>
      <w:proofErr w:type="spellStart"/>
      <w:r w:rsidRPr="009954AD">
        <w:rPr>
          <w:rFonts w:ascii="Book Antiqua" w:hAnsi="Book Antiqua" w:cs="宋体"/>
          <w:sz w:val="24"/>
          <w:szCs w:val="24"/>
          <w:lang w:val="en-US" w:eastAsia="zh-CN"/>
        </w:rPr>
        <w:t>Leturcq</w:t>
      </w:r>
      <w:proofErr w:type="spellEnd"/>
      <w:r w:rsidRPr="009954AD">
        <w:rPr>
          <w:rFonts w:ascii="Book Antiqua" w:hAnsi="Book Antiqua" w:cs="宋体"/>
          <w:sz w:val="24"/>
          <w:szCs w:val="24"/>
          <w:lang w:val="en-US" w:eastAsia="zh-CN"/>
        </w:rPr>
        <w:t xml:space="preserve"> D, Moriarty A, </w:t>
      </w:r>
      <w:proofErr w:type="spellStart"/>
      <w:r w:rsidRPr="009954AD">
        <w:rPr>
          <w:rFonts w:ascii="Book Antiqua" w:hAnsi="Book Antiqua" w:cs="宋体"/>
          <w:sz w:val="24"/>
          <w:szCs w:val="24"/>
          <w:lang w:val="en-US" w:eastAsia="zh-CN"/>
        </w:rPr>
        <w:t>Ulevitch</w:t>
      </w:r>
      <w:proofErr w:type="spellEnd"/>
      <w:r w:rsidRPr="009954AD">
        <w:rPr>
          <w:rFonts w:ascii="Book Antiqua" w:hAnsi="Book Antiqua" w:cs="宋体"/>
          <w:sz w:val="24"/>
          <w:szCs w:val="24"/>
          <w:lang w:val="en-US" w:eastAsia="zh-CN"/>
        </w:rPr>
        <w:t xml:space="preserve"> RJ, Tobias PS. Lipopolysaccharide activation of human endothelial and epithelial cells is mediated by lipopolysaccharide-binding protein and soluble CD14.</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Proc</w:t>
      </w:r>
      <w:proofErr w:type="spellEnd"/>
      <w:r w:rsidRPr="009954AD">
        <w:rPr>
          <w:rFonts w:ascii="Book Antiqua" w:hAnsi="Book Antiqua" w:cs="宋体"/>
          <w:i/>
          <w:iCs/>
          <w:sz w:val="24"/>
          <w:szCs w:val="24"/>
          <w:lang w:val="en-US" w:eastAsia="zh-CN"/>
        </w:rPr>
        <w:t xml:space="preserve"> Natl </w:t>
      </w:r>
      <w:proofErr w:type="spellStart"/>
      <w:r w:rsidR="00A8271C">
        <w:rPr>
          <w:rFonts w:ascii="Book Antiqua" w:hAnsi="Book Antiqua" w:cs="宋体"/>
          <w:i/>
          <w:iCs/>
          <w:sz w:val="24"/>
          <w:szCs w:val="24"/>
          <w:lang w:val="en-US" w:eastAsia="zh-CN"/>
        </w:rPr>
        <w:t>Acad</w:t>
      </w:r>
      <w:proofErr w:type="spellEnd"/>
      <w:r w:rsidR="00A8271C">
        <w:rPr>
          <w:rFonts w:ascii="Book Antiqua" w:hAnsi="Book Antiqua" w:cs="宋体"/>
          <w:i/>
          <w:iCs/>
          <w:sz w:val="24"/>
          <w:szCs w:val="24"/>
          <w:lang w:val="en-US" w:eastAsia="zh-CN"/>
        </w:rPr>
        <w:t xml:space="preserve"> </w:t>
      </w:r>
      <w:proofErr w:type="spellStart"/>
      <w:r w:rsidR="00A8271C">
        <w:rPr>
          <w:rFonts w:ascii="Book Antiqua" w:hAnsi="Book Antiqua" w:cs="宋体"/>
          <w:i/>
          <w:iCs/>
          <w:sz w:val="24"/>
          <w:szCs w:val="24"/>
          <w:lang w:val="en-US" w:eastAsia="zh-CN"/>
        </w:rPr>
        <w:t>Sci</w:t>
      </w:r>
      <w:proofErr w:type="spellEnd"/>
      <w:r w:rsidR="00A8271C">
        <w:rPr>
          <w:rFonts w:ascii="Book Antiqua" w:hAnsi="Book Antiqua" w:cs="宋体"/>
          <w:i/>
          <w:iCs/>
          <w:sz w:val="24"/>
          <w:szCs w:val="24"/>
          <w:lang w:val="en-US" w:eastAsia="zh-CN"/>
        </w:rPr>
        <w:t xml:space="preserve"> US</w:t>
      </w:r>
      <w:r w:rsidRPr="009954AD">
        <w:rPr>
          <w:rFonts w:ascii="Book Antiqua" w:hAnsi="Book Antiqua" w:cs="宋体"/>
          <w:i/>
          <w:iCs/>
          <w:sz w:val="24"/>
          <w:szCs w:val="24"/>
          <w:lang w:val="en-US" w:eastAsia="zh-CN"/>
        </w:rPr>
        <w:t>A</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90</w:t>
      </w:r>
      <w:r w:rsidRPr="009954AD">
        <w:rPr>
          <w:rFonts w:ascii="Book Antiqua" w:hAnsi="Book Antiqua" w:cs="宋体"/>
          <w:sz w:val="24"/>
          <w:szCs w:val="24"/>
          <w:lang w:val="en-US" w:eastAsia="zh-CN"/>
        </w:rPr>
        <w:t>: 2744-2748 [PMID: 7681988 DOI: 10.1073/pnas.90.7.2744]</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49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Heumann</w:t>
      </w:r>
      <w:proofErr w:type="spellEnd"/>
      <w:r w:rsidRPr="009954AD">
        <w:rPr>
          <w:rFonts w:ascii="Book Antiqua" w:hAnsi="Book Antiqua" w:cs="宋体"/>
          <w:b/>
          <w:bCs/>
          <w:sz w:val="24"/>
          <w:szCs w:val="24"/>
          <w:lang w:val="en-US" w:eastAsia="zh-CN"/>
        </w:rPr>
        <w:t xml:space="preserve"> D</w:t>
      </w:r>
      <w:r w:rsidRPr="009954AD">
        <w:rPr>
          <w:rFonts w:ascii="Book Antiqua" w:hAnsi="Book Antiqua" w:cs="宋体"/>
          <w:sz w:val="24"/>
          <w:szCs w:val="24"/>
          <w:lang w:val="en-US" w:eastAsia="zh-CN"/>
        </w:rPr>
        <w:t>, Roger T. Initial responses to endotoxins and Gram-negative bacteria.</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Clin</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Chim</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Acta</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323</w:t>
      </w:r>
      <w:r w:rsidRPr="009954AD">
        <w:rPr>
          <w:rFonts w:ascii="Book Antiqua" w:hAnsi="Book Antiqua" w:cs="宋体"/>
          <w:sz w:val="24"/>
          <w:szCs w:val="24"/>
          <w:lang w:val="en-US" w:eastAsia="zh-CN"/>
        </w:rPr>
        <w:t>: 59-72 [PMID: 12135807 DOI: 10.1016/S0009-8981(02)00180-8]</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Le Roy D</w:t>
      </w:r>
      <w:r w:rsidRPr="009954AD">
        <w:rPr>
          <w:rFonts w:ascii="Book Antiqua" w:hAnsi="Book Antiqua" w:cs="宋体"/>
          <w:sz w:val="24"/>
          <w:szCs w:val="24"/>
          <w:lang w:val="en-US" w:eastAsia="zh-CN"/>
        </w:rPr>
        <w:t xml:space="preserve">, Di </w:t>
      </w:r>
      <w:proofErr w:type="spellStart"/>
      <w:r w:rsidRPr="009954AD">
        <w:rPr>
          <w:rFonts w:ascii="Book Antiqua" w:hAnsi="Book Antiqua" w:cs="宋体"/>
          <w:sz w:val="24"/>
          <w:szCs w:val="24"/>
          <w:lang w:val="en-US" w:eastAsia="zh-CN"/>
        </w:rPr>
        <w:t>Padova</w:t>
      </w:r>
      <w:proofErr w:type="spellEnd"/>
      <w:r w:rsidRPr="009954AD">
        <w:rPr>
          <w:rFonts w:ascii="Book Antiqua" w:hAnsi="Book Antiqua" w:cs="宋体"/>
          <w:sz w:val="24"/>
          <w:szCs w:val="24"/>
          <w:lang w:val="en-US" w:eastAsia="zh-CN"/>
        </w:rPr>
        <w:t xml:space="preserve"> F, Adachi Y, </w:t>
      </w:r>
      <w:proofErr w:type="spellStart"/>
      <w:r w:rsidRPr="009954AD">
        <w:rPr>
          <w:rFonts w:ascii="Book Antiqua" w:hAnsi="Book Antiqua" w:cs="宋体"/>
          <w:sz w:val="24"/>
          <w:szCs w:val="24"/>
          <w:lang w:val="en-US" w:eastAsia="zh-CN"/>
        </w:rPr>
        <w:t>Glauser</w:t>
      </w:r>
      <w:proofErr w:type="spellEnd"/>
      <w:r w:rsidRPr="009954AD">
        <w:rPr>
          <w:rFonts w:ascii="Book Antiqua" w:hAnsi="Book Antiqua" w:cs="宋体"/>
          <w:sz w:val="24"/>
          <w:szCs w:val="24"/>
          <w:lang w:val="en-US" w:eastAsia="zh-CN"/>
        </w:rPr>
        <w:t xml:space="preserve"> MP, </w:t>
      </w:r>
      <w:proofErr w:type="spellStart"/>
      <w:r w:rsidRPr="009954AD">
        <w:rPr>
          <w:rFonts w:ascii="Book Antiqua" w:hAnsi="Book Antiqua" w:cs="宋体"/>
          <w:sz w:val="24"/>
          <w:szCs w:val="24"/>
          <w:lang w:val="en-US" w:eastAsia="zh-CN"/>
        </w:rPr>
        <w:t>Calandra</w:t>
      </w:r>
      <w:proofErr w:type="spellEnd"/>
      <w:r w:rsidRPr="009954AD">
        <w:rPr>
          <w:rFonts w:ascii="Book Antiqua" w:hAnsi="Book Antiqua" w:cs="宋体"/>
          <w:sz w:val="24"/>
          <w:szCs w:val="24"/>
          <w:lang w:val="en-US" w:eastAsia="zh-CN"/>
        </w:rPr>
        <w:t xml:space="preserve"> T, </w:t>
      </w:r>
      <w:proofErr w:type="spellStart"/>
      <w:r w:rsidRPr="009954AD">
        <w:rPr>
          <w:rFonts w:ascii="Book Antiqua" w:hAnsi="Book Antiqua" w:cs="宋体"/>
          <w:sz w:val="24"/>
          <w:szCs w:val="24"/>
          <w:lang w:val="en-US" w:eastAsia="zh-CN"/>
        </w:rPr>
        <w:t>Heumann</w:t>
      </w:r>
      <w:proofErr w:type="spellEnd"/>
      <w:r w:rsidRPr="009954AD">
        <w:rPr>
          <w:rFonts w:ascii="Book Antiqua" w:hAnsi="Book Antiqua" w:cs="宋体"/>
          <w:sz w:val="24"/>
          <w:szCs w:val="24"/>
          <w:lang w:val="en-US" w:eastAsia="zh-CN"/>
        </w:rPr>
        <w:t xml:space="preserve"> D. Critical role of lipopolysaccharide-binding protein and CD14 in immune responses against gram-negative bacteria.</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Immunol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167</w:t>
      </w:r>
      <w:r w:rsidRPr="009954AD">
        <w:rPr>
          <w:rFonts w:ascii="Book Antiqua" w:hAnsi="Book Antiqua" w:cs="宋体"/>
          <w:sz w:val="24"/>
          <w:szCs w:val="24"/>
          <w:lang w:val="en-US" w:eastAsia="zh-CN"/>
        </w:rPr>
        <w:t>: 2759-2765 [PMID: 11509620 DOI: 10.4049/jimmunol.167.5.2759]</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Paik YH</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Schwabe</w:t>
      </w:r>
      <w:proofErr w:type="spellEnd"/>
      <w:r w:rsidRPr="009954AD">
        <w:rPr>
          <w:rFonts w:ascii="Book Antiqua" w:hAnsi="Book Antiqua" w:cs="宋体"/>
          <w:sz w:val="24"/>
          <w:szCs w:val="24"/>
          <w:lang w:val="en-US" w:eastAsia="zh-CN"/>
        </w:rPr>
        <w:t xml:space="preserve"> RF, </w:t>
      </w:r>
      <w:proofErr w:type="spellStart"/>
      <w:r w:rsidRPr="009954AD">
        <w:rPr>
          <w:rFonts w:ascii="Book Antiqua" w:hAnsi="Book Antiqua" w:cs="宋体"/>
          <w:sz w:val="24"/>
          <w:szCs w:val="24"/>
          <w:lang w:val="en-US" w:eastAsia="zh-CN"/>
        </w:rPr>
        <w:t>Bataller</w:t>
      </w:r>
      <w:proofErr w:type="spellEnd"/>
      <w:r w:rsidRPr="009954AD">
        <w:rPr>
          <w:rFonts w:ascii="Book Antiqua" w:hAnsi="Book Antiqua" w:cs="宋体"/>
          <w:sz w:val="24"/>
          <w:szCs w:val="24"/>
          <w:lang w:val="en-US" w:eastAsia="zh-CN"/>
        </w:rPr>
        <w:t xml:space="preserve"> R, Russo MP, </w:t>
      </w:r>
      <w:proofErr w:type="spellStart"/>
      <w:r w:rsidRPr="009954AD">
        <w:rPr>
          <w:rFonts w:ascii="Book Antiqua" w:hAnsi="Book Antiqua" w:cs="宋体"/>
          <w:sz w:val="24"/>
          <w:szCs w:val="24"/>
          <w:lang w:val="en-US" w:eastAsia="zh-CN"/>
        </w:rPr>
        <w:t>Jobin</w:t>
      </w:r>
      <w:proofErr w:type="spellEnd"/>
      <w:r w:rsidRPr="009954AD">
        <w:rPr>
          <w:rFonts w:ascii="Book Antiqua" w:hAnsi="Book Antiqua" w:cs="宋体"/>
          <w:sz w:val="24"/>
          <w:szCs w:val="24"/>
          <w:lang w:val="en-US" w:eastAsia="zh-CN"/>
        </w:rPr>
        <w:t xml:space="preserve"> C, Brenner DA. Toll-like receptor 4 mediates inflammatory signaling by bacterial lipopolysaccharide in human hepatic stellate cells.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37</w:t>
      </w:r>
      <w:r w:rsidRPr="009954AD">
        <w:rPr>
          <w:rFonts w:ascii="Book Antiqua" w:hAnsi="Book Antiqua" w:cs="宋体"/>
          <w:sz w:val="24"/>
          <w:szCs w:val="24"/>
          <w:lang w:val="en-US" w:eastAsia="zh-CN"/>
        </w:rPr>
        <w:t>: 1043-1055 [PMID: 12717385 DOI: 10.1053/jhep.2003.50182]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Hanck</w:t>
      </w:r>
      <w:proofErr w:type="spellEnd"/>
      <w:r w:rsidRPr="009954AD">
        <w:rPr>
          <w:rFonts w:ascii="Book Antiqua" w:hAnsi="Book Antiqua" w:cs="宋体"/>
          <w:b/>
          <w:bCs/>
          <w:sz w:val="24"/>
          <w:szCs w:val="24"/>
          <w:lang w:val="en-US" w:eastAsia="zh-CN"/>
        </w:rPr>
        <w:t xml:space="preserve"> C</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Rossol</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Böcker</w:t>
      </w:r>
      <w:proofErr w:type="spellEnd"/>
      <w:r w:rsidRPr="009954AD">
        <w:rPr>
          <w:rFonts w:ascii="Book Antiqua" w:hAnsi="Book Antiqua" w:cs="宋体"/>
          <w:sz w:val="24"/>
          <w:szCs w:val="24"/>
          <w:lang w:val="en-US" w:eastAsia="zh-CN"/>
        </w:rPr>
        <w:t xml:space="preserve"> U, </w:t>
      </w:r>
      <w:proofErr w:type="spellStart"/>
      <w:r w:rsidRPr="009954AD">
        <w:rPr>
          <w:rFonts w:ascii="Book Antiqua" w:hAnsi="Book Antiqua" w:cs="宋体"/>
          <w:sz w:val="24"/>
          <w:szCs w:val="24"/>
          <w:lang w:val="en-US" w:eastAsia="zh-CN"/>
        </w:rPr>
        <w:t>Tokus</w:t>
      </w:r>
      <w:proofErr w:type="spellEnd"/>
      <w:r w:rsidRPr="009954AD">
        <w:rPr>
          <w:rFonts w:ascii="Book Antiqua" w:hAnsi="Book Antiqua" w:cs="宋体"/>
          <w:sz w:val="24"/>
          <w:szCs w:val="24"/>
          <w:lang w:val="en-US" w:eastAsia="zh-CN"/>
        </w:rPr>
        <w:t xml:space="preserve"> M, Singer MV. Presence of plasma endotoxin is correlated with </w:t>
      </w:r>
      <w:proofErr w:type="spellStart"/>
      <w:r w:rsidRPr="009954AD">
        <w:rPr>
          <w:rFonts w:ascii="Book Antiqua" w:hAnsi="Book Antiqua" w:cs="宋体"/>
          <w:sz w:val="24"/>
          <w:szCs w:val="24"/>
          <w:lang w:val="en-US" w:eastAsia="zh-CN"/>
        </w:rPr>
        <w:t>tumour</w:t>
      </w:r>
      <w:proofErr w:type="spellEnd"/>
      <w:r w:rsidRPr="009954AD">
        <w:rPr>
          <w:rFonts w:ascii="Book Antiqua" w:hAnsi="Book Antiqua" w:cs="宋体"/>
          <w:sz w:val="24"/>
          <w:szCs w:val="24"/>
          <w:lang w:val="en-US" w:eastAsia="zh-CN"/>
        </w:rPr>
        <w:t xml:space="preserve"> necrosis factor receptor levels and disease activity in alcoholic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Alcohol </w:t>
      </w:r>
      <w:proofErr w:type="spellStart"/>
      <w:r w:rsidRPr="009954AD">
        <w:rPr>
          <w:rFonts w:ascii="Book Antiqua" w:hAnsi="Book Antiqua" w:cs="宋体"/>
          <w:i/>
          <w:iCs/>
          <w:sz w:val="24"/>
          <w:szCs w:val="24"/>
          <w:lang w:val="en-US" w:eastAsia="zh-CN"/>
        </w:rPr>
        <w:t>Alcohol</w:t>
      </w:r>
      <w:proofErr w:type="spellEnd"/>
      <w:r w:rsidRPr="00F34EDE">
        <w:rPr>
          <w:rFonts w:ascii="Book Antiqua" w:hAnsi="Book Antiqua" w:cs="宋体"/>
          <w:sz w:val="24"/>
          <w:szCs w:val="24"/>
          <w:lang w:val="en-US" w:eastAsia="zh-CN"/>
        </w:rPr>
        <w:t> </w:t>
      </w:r>
      <w:r w:rsidR="00893C39" w:rsidRPr="00F34EDE">
        <w:rPr>
          <w:rFonts w:ascii="Book Antiqua" w:hAnsi="Book Antiqua" w:cs="宋体" w:hint="eastAsia"/>
          <w:sz w:val="24"/>
          <w:szCs w:val="24"/>
          <w:lang w:val="en-US" w:eastAsia="zh-CN"/>
        </w:rPr>
        <w:t>1998</w:t>
      </w:r>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33</w:t>
      </w:r>
      <w:r w:rsidRPr="009954AD">
        <w:rPr>
          <w:rFonts w:ascii="Book Antiqua" w:hAnsi="Book Antiqua" w:cs="宋体"/>
          <w:sz w:val="24"/>
          <w:szCs w:val="24"/>
          <w:lang w:val="en-US" w:eastAsia="zh-CN"/>
        </w:rPr>
        <w:t>: 606-608 [PMID: 9872348 DOI: 10.1093/</w:t>
      </w:r>
      <w:proofErr w:type="spellStart"/>
      <w:r w:rsidRPr="009954AD">
        <w:rPr>
          <w:rFonts w:ascii="Book Antiqua" w:hAnsi="Book Antiqua" w:cs="宋体"/>
          <w:sz w:val="24"/>
          <w:szCs w:val="24"/>
          <w:lang w:val="en-US" w:eastAsia="zh-CN"/>
        </w:rPr>
        <w:t>alcalc</w:t>
      </w:r>
      <w:proofErr w:type="spellEnd"/>
      <w:r w:rsidRPr="009954AD">
        <w:rPr>
          <w:rFonts w:ascii="Book Antiqua" w:hAnsi="Book Antiqua" w:cs="宋体"/>
          <w:sz w:val="24"/>
          <w:szCs w:val="24"/>
          <w:lang w:val="en-US" w:eastAsia="zh-CN"/>
        </w:rPr>
        <w:t>/33.6.606]</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Fukui H</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Brauner</w:t>
      </w:r>
      <w:proofErr w:type="spellEnd"/>
      <w:r w:rsidRPr="009954AD">
        <w:rPr>
          <w:rFonts w:ascii="Book Antiqua" w:hAnsi="Book Antiqua" w:cs="宋体"/>
          <w:sz w:val="24"/>
          <w:szCs w:val="24"/>
          <w:lang w:val="en-US" w:eastAsia="zh-CN"/>
        </w:rPr>
        <w:t xml:space="preserve"> B, Bode JC, Bode C. Plasma endotoxin concentrations in patients with alcoholic and non-alcoholic liver disease: reevaluation with an improved chromogenic assay.</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12</w:t>
      </w:r>
      <w:r w:rsidRPr="009954AD">
        <w:rPr>
          <w:rFonts w:ascii="Book Antiqua" w:hAnsi="Book Antiqua" w:cs="宋体"/>
          <w:sz w:val="24"/>
          <w:szCs w:val="24"/>
          <w:lang w:val="en-US" w:eastAsia="zh-CN"/>
        </w:rPr>
        <w:t>: 162-169 [PMID: 2050995 DOI: 10.1016/0168-8278(91)90933-3]</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lastRenderedPageBreak/>
        <w:t>54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Lin RS</w:t>
      </w:r>
      <w:r w:rsidRPr="009954AD">
        <w:rPr>
          <w:rFonts w:ascii="Book Antiqua" w:hAnsi="Book Antiqua" w:cs="宋体"/>
          <w:sz w:val="24"/>
          <w:szCs w:val="24"/>
          <w:lang w:val="en-US" w:eastAsia="zh-CN"/>
        </w:rPr>
        <w:t xml:space="preserve">, Lee FY, Lee SD, Tsai YT, Lin HC, Lu RH, Hsu WC, Huang CC, Wang SS, Lo KJ. </w:t>
      </w:r>
      <w:proofErr w:type="spellStart"/>
      <w:r w:rsidRPr="009954AD">
        <w:rPr>
          <w:rFonts w:ascii="Book Antiqua" w:hAnsi="Book Antiqua" w:cs="宋体"/>
          <w:sz w:val="24"/>
          <w:szCs w:val="24"/>
          <w:lang w:val="en-US" w:eastAsia="zh-CN"/>
        </w:rPr>
        <w:t>Endotoxemia</w:t>
      </w:r>
      <w:proofErr w:type="spellEnd"/>
      <w:r w:rsidRPr="009954AD">
        <w:rPr>
          <w:rFonts w:ascii="Book Antiqua" w:hAnsi="Book Antiqua" w:cs="宋体"/>
          <w:sz w:val="24"/>
          <w:szCs w:val="24"/>
          <w:lang w:val="en-US" w:eastAsia="zh-CN"/>
        </w:rPr>
        <w:t xml:space="preserve"> in patients with chronic liver diseases: relationship to severity of liver diseases, presence of esophageal varices, and </w:t>
      </w:r>
      <w:proofErr w:type="spellStart"/>
      <w:r w:rsidRPr="009954AD">
        <w:rPr>
          <w:rFonts w:ascii="Book Antiqua" w:hAnsi="Book Antiqua" w:cs="宋体"/>
          <w:sz w:val="24"/>
          <w:szCs w:val="24"/>
          <w:lang w:val="en-US" w:eastAsia="zh-CN"/>
        </w:rPr>
        <w:t>hyperdynamic</w:t>
      </w:r>
      <w:proofErr w:type="spellEnd"/>
      <w:r w:rsidRPr="009954AD">
        <w:rPr>
          <w:rFonts w:ascii="Book Antiqua" w:hAnsi="Book Antiqua" w:cs="宋体"/>
          <w:sz w:val="24"/>
          <w:szCs w:val="24"/>
          <w:lang w:val="en-US" w:eastAsia="zh-CN"/>
        </w:rPr>
        <w:t xml:space="preserve"> circulation.</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22</w:t>
      </w:r>
      <w:r w:rsidRPr="009954AD">
        <w:rPr>
          <w:rFonts w:ascii="Book Antiqua" w:hAnsi="Book Antiqua" w:cs="宋体"/>
          <w:sz w:val="24"/>
          <w:szCs w:val="24"/>
          <w:lang w:val="en-US" w:eastAsia="zh-CN"/>
        </w:rPr>
        <w:t>: 165-172 [PMID: 7790704 DOI: 10.1016/0168-8278(95)80424-2]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Chan CC</w:t>
      </w:r>
      <w:r w:rsidRPr="009954AD">
        <w:rPr>
          <w:rFonts w:ascii="Book Antiqua" w:hAnsi="Book Antiqua" w:cs="宋体"/>
          <w:sz w:val="24"/>
          <w:szCs w:val="24"/>
          <w:lang w:val="en-US" w:eastAsia="zh-CN"/>
        </w:rPr>
        <w:t>, Hwang SJ, Lee FY, Wang SS, Chang FY, Li CP, Chu CJ, Lu RH, Lee SD. Prognostic value of plasma endotoxin levels in patients with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Scand</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32</w:t>
      </w:r>
      <w:r w:rsidRPr="009954AD">
        <w:rPr>
          <w:rFonts w:ascii="Book Antiqua" w:hAnsi="Book Antiqua" w:cs="宋体"/>
          <w:sz w:val="24"/>
          <w:szCs w:val="24"/>
          <w:lang w:val="en-US" w:eastAsia="zh-CN"/>
        </w:rPr>
        <w:t>: 942-946 [PMID: 9299675 DOI: 10.3109/00365529709011206]</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56</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Kaser</w:t>
      </w:r>
      <w:proofErr w:type="spellEnd"/>
      <w:r w:rsidRPr="009954AD">
        <w:rPr>
          <w:rFonts w:ascii="Book Antiqua" w:hAnsi="Book Antiqua" w:cs="宋体"/>
          <w:b/>
          <w:bCs/>
          <w:sz w:val="24"/>
          <w:szCs w:val="24"/>
          <w:lang w:val="en-US" w:eastAsia="zh-CN"/>
        </w:rPr>
        <w:t xml:space="preserve"> A</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Ludwiczek</w:t>
      </w:r>
      <w:proofErr w:type="spellEnd"/>
      <w:r w:rsidRPr="009954AD">
        <w:rPr>
          <w:rFonts w:ascii="Book Antiqua" w:hAnsi="Book Antiqua" w:cs="宋体"/>
          <w:sz w:val="24"/>
          <w:szCs w:val="24"/>
          <w:lang w:val="en-US" w:eastAsia="zh-CN"/>
        </w:rPr>
        <w:t xml:space="preserve"> O, </w:t>
      </w:r>
      <w:proofErr w:type="spellStart"/>
      <w:r w:rsidRPr="009954AD">
        <w:rPr>
          <w:rFonts w:ascii="Book Antiqua" w:hAnsi="Book Antiqua" w:cs="宋体"/>
          <w:sz w:val="24"/>
          <w:szCs w:val="24"/>
          <w:lang w:val="en-US" w:eastAsia="zh-CN"/>
        </w:rPr>
        <w:t>Waldenberger</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Jaschke</w:t>
      </w:r>
      <w:proofErr w:type="spellEnd"/>
      <w:r w:rsidRPr="009954AD">
        <w:rPr>
          <w:rFonts w:ascii="Book Antiqua" w:hAnsi="Book Antiqua" w:cs="宋体"/>
          <w:sz w:val="24"/>
          <w:szCs w:val="24"/>
          <w:lang w:val="en-US" w:eastAsia="zh-CN"/>
        </w:rPr>
        <w:t xml:space="preserve"> W, Vogel W, </w:t>
      </w:r>
      <w:proofErr w:type="spellStart"/>
      <w:r w:rsidRPr="009954AD">
        <w:rPr>
          <w:rFonts w:ascii="Book Antiqua" w:hAnsi="Book Antiqua" w:cs="宋体"/>
          <w:sz w:val="24"/>
          <w:szCs w:val="24"/>
          <w:lang w:val="en-US" w:eastAsia="zh-CN"/>
        </w:rPr>
        <w:t>Tilg</w:t>
      </w:r>
      <w:proofErr w:type="spellEnd"/>
      <w:r w:rsidRPr="009954AD">
        <w:rPr>
          <w:rFonts w:ascii="Book Antiqua" w:hAnsi="Book Antiqua" w:cs="宋体"/>
          <w:sz w:val="24"/>
          <w:szCs w:val="24"/>
          <w:lang w:val="en-US" w:eastAsia="zh-CN"/>
        </w:rPr>
        <w:t xml:space="preserve"> H. Endotoxin and its binding proteins in chronic liver disease: the effect of </w:t>
      </w:r>
      <w:proofErr w:type="spellStart"/>
      <w:r w:rsidRPr="009954AD">
        <w:rPr>
          <w:rFonts w:ascii="Book Antiqua" w:hAnsi="Book Antiqua" w:cs="宋体"/>
          <w:sz w:val="24"/>
          <w:szCs w:val="24"/>
          <w:lang w:val="en-US" w:eastAsia="zh-CN"/>
        </w:rPr>
        <w:t>transjugular</w:t>
      </w:r>
      <w:proofErr w:type="spellEnd"/>
      <w:r w:rsidRPr="009954AD">
        <w:rPr>
          <w:rFonts w:ascii="Book Antiqua" w:hAnsi="Book Antiqua" w:cs="宋体"/>
          <w:sz w:val="24"/>
          <w:szCs w:val="24"/>
          <w:lang w:val="en-US" w:eastAsia="zh-CN"/>
        </w:rPr>
        <w:t xml:space="preserve"> intrahepatic portosystemic shunting.</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Liver</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2002;</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22</w:t>
      </w:r>
      <w:r w:rsidRPr="009954AD">
        <w:rPr>
          <w:rFonts w:ascii="Book Antiqua" w:hAnsi="Book Antiqua" w:cs="宋体"/>
          <w:sz w:val="24"/>
          <w:szCs w:val="24"/>
          <w:lang w:val="en-US" w:eastAsia="zh-CN"/>
        </w:rPr>
        <w:t>: 380-387 [PMID: 12390473 DOI: 10.1034/j.1600-0676.2002.01666.x]</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57</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Stadlbauer</w:t>
      </w:r>
      <w:proofErr w:type="spellEnd"/>
      <w:r w:rsidRPr="009954AD">
        <w:rPr>
          <w:rFonts w:ascii="Book Antiqua" w:hAnsi="Book Antiqua" w:cs="宋体"/>
          <w:b/>
          <w:bCs/>
          <w:sz w:val="24"/>
          <w:szCs w:val="24"/>
          <w:lang w:val="en-US" w:eastAsia="zh-CN"/>
        </w:rPr>
        <w:t xml:space="preserve"> V</w:t>
      </w:r>
      <w:r w:rsidRPr="009954AD">
        <w:rPr>
          <w:rFonts w:ascii="Book Antiqua" w:hAnsi="Book Antiqua" w:cs="宋体"/>
          <w:sz w:val="24"/>
          <w:szCs w:val="24"/>
          <w:lang w:val="en-US" w:eastAsia="zh-CN"/>
        </w:rPr>
        <w:t xml:space="preserve">, Davies NA, Wright G, </w:t>
      </w:r>
      <w:proofErr w:type="spellStart"/>
      <w:r w:rsidRPr="009954AD">
        <w:rPr>
          <w:rFonts w:ascii="Book Antiqua" w:hAnsi="Book Antiqua" w:cs="宋体"/>
          <w:sz w:val="24"/>
          <w:szCs w:val="24"/>
          <w:lang w:val="en-US" w:eastAsia="zh-CN"/>
        </w:rPr>
        <w:t>Jalan</w:t>
      </w:r>
      <w:proofErr w:type="spellEnd"/>
      <w:r w:rsidRPr="009954AD">
        <w:rPr>
          <w:rFonts w:ascii="Book Antiqua" w:hAnsi="Book Antiqua" w:cs="宋体"/>
          <w:sz w:val="24"/>
          <w:szCs w:val="24"/>
          <w:lang w:val="en-US" w:eastAsia="zh-CN"/>
        </w:rPr>
        <w:t xml:space="preserve"> R. Endotoxin measures in patients' sample: how valid are the results?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47</w:t>
      </w:r>
      <w:r w:rsidRPr="009954AD">
        <w:rPr>
          <w:rFonts w:ascii="Book Antiqua" w:hAnsi="Book Antiqua" w:cs="宋体"/>
          <w:sz w:val="24"/>
          <w:szCs w:val="24"/>
          <w:lang w:val="en-US" w:eastAsia="zh-CN"/>
        </w:rPr>
        <w:t>: 726-7</w:t>
      </w:r>
      <w:r w:rsidR="00C05448" w:rsidRPr="00F34EDE">
        <w:rPr>
          <w:rFonts w:ascii="Book Antiqua" w:hAnsi="Book Antiqua" w:cs="宋体" w:hint="eastAsia"/>
          <w:sz w:val="24"/>
          <w:szCs w:val="24"/>
          <w:lang w:val="en-US" w:eastAsia="zh-CN"/>
        </w:rPr>
        <w:t>2</w:t>
      </w:r>
      <w:r w:rsidRPr="009954AD">
        <w:rPr>
          <w:rFonts w:ascii="Book Antiqua" w:hAnsi="Book Antiqua" w:cs="宋体"/>
          <w:sz w:val="24"/>
          <w:szCs w:val="24"/>
          <w:lang w:val="en-US" w:eastAsia="zh-CN"/>
        </w:rPr>
        <w:t>7; author reply 726-7</w:t>
      </w:r>
      <w:r w:rsidR="00C05448" w:rsidRPr="00F34EDE">
        <w:rPr>
          <w:rFonts w:ascii="Book Antiqua" w:hAnsi="Book Antiqua" w:cs="宋体" w:hint="eastAsia"/>
          <w:sz w:val="24"/>
          <w:szCs w:val="24"/>
          <w:lang w:val="en-US" w:eastAsia="zh-CN"/>
        </w:rPr>
        <w:t>2</w:t>
      </w:r>
      <w:r w:rsidRPr="009954AD">
        <w:rPr>
          <w:rFonts w:ascii="Book Antiqua" w:hAnsi="Book Antiqua" w:cs="宋体"/>
          <w:sz w:val="24"/>
          <w:szCs w:val="24"/>
          <w:lang w:val="en-US" w:eastAsia="zh-CN"/>
        </w:rPr>
        <w:t>7; [PMID: 17850915 DOI: 10.1016/j.jhep.2007.08.001]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Schumann RR</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Kirschning</w:t>
      </w:r>
      <w:proofErr w:type="spellEnd"/>
      <w:r w:rsidRPr="009954AD">
        <w:rPr>
          <w:rFonts w:ascii="Book Antiqua" w:hAnsi="Book Antiqua" w:cs="宋体"/>
          <w:sz w:val="24"/>
          <w:szCs w:val="24"/>
          <w:lang w:val="en-US" w:eastAsia="zh-CN"/>
        </w:rPr>
        <w:t xml:space="preserve"> CJ, </w:t>
      </w:r>
      <w:proofErr w:type="spellStart"/>
      <w:r w:rsidRPr="009954AD">
        <w:rPr>
          <w:rFonts w:ascii="Book Antiqua" w:hAnsi="Book Antiqua" w:cs="宋体"/>
          <w:sz w:val="24"/>
          <w:szCs w:val="24"/>
          <w:lang w:val="en-US" w:eastAsia="zh-CN"/>
        </w:rPr>
        <w:t>Unbehaun</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Aberle</w:t>
      </w:r>
      <w:proofErr w:type="spellEnd"/>
      <w:r w:rsidRPr="009954AD">
        <w:rPr>
          <w:rFonts w:ascii="Book Antiqua" w:hAnsi="Book Antiqua" w:cs="宋体"/>
          <w:sz w:val="24"/>
          <w:szCs w:val="24"/>
          <w:lang w:val="en-US" w:eastAsia="zh-CN"/>
        </w:rPr>
        <w:t xml:space="preserve"> HP, </w:t>
      </w:r>
      <w:proofErr w:type="spellStart"/>
      <w:r w:rsidRPr="009954AD">
        <w:rPr>
          <w:rFonts w:ascii="Book Antiqua" w:hAnsi="Book Antiqua" w:cs="宋体"/>
          <w:sz w:val="24"/>
          <w:szCs w:val="24"/>
          <w:lang w:val="en-US" w:eastAsia="zh-CN"/>
        </w:rPr>
        <w:t>Knope</w:t>
      </w:r>
      <w:proofErr w:type="spellEnd"/>
      <w:r w:rsidRPr="009954AD">
        <w:rPr>
          <w:rFonts w:ascii="Book Antiqua" w:hAnsi="Book Antiqua" w:cs="宋体"/>
          <w:sz w:val="24"/>
          <w:szCs w:val="24"/>
          <w:lang w:val="en-US" w:eastAsia="zh-CN"/>
        </w:rPr>
        <w:t xml:space="preserve"> HP, Lamping N, </w:t>
      </w:r>
      <w:proofErr w:type="spellStart"/>
      <w:r w:rsidRPr="009954AD">
        <w:rPr>
          <w:rFonts w:ascii="Book Antiqua" w:hAnsi="Book Antiqua" w:cs="宋体"/>
          <w:sz w:val="24"/>
          <w:szCs w:val="24"/>
          <w:lang w:val="en-US" w:eastAsia="zh-CN"/>
        </w:rPr>
        <w:t>Ulevitch</w:t>
      </w:r>
      <w:proofErr w:type="spellEnd"/>
      <w:r w:rsidRPr="009954AD">
        <w:rPr>
          <w:rFonts w:ascii="Book Antiqua" w:hAnsi="Book Antiqua" w:cs="宋体"/>
          <w:sz w:val="24"/>
          <w:szCs w:val="24"/>
          <w:lang w:val="en-US" w:eastAsia="zh-CN"/>
        </w:rPr>
        <w:t xml:space="preserve"> RJ, Herrmann F. The lipopolysaccharide-binding protein is a secretory class 1 acute-phase protein whose gene is transcriptionally activated by APRF/STAT/3 and other cytokine-inducible nuclear proteins.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Mol</w:t>
      </w:r>
      <w:proofErr w:type="spellEnd"/>
      <w:r w:rsidRPr="009954AD">
        <w:rPr>
          <w:rFonts w:ascii="Book Antiqua" w:hAnsi="Book Antiqua" w:cs="宋体"/>
          <w:i/>
          <w:iCs/>
          <w:sz w:val="24"/>
          <w:szCs w:val="24"/>
          <w:lang w:val="en-US" w:eastAsia="zh-CN"/>
        </w:rPr>
        <w:t xml:space="preserve"> Cell </w:t>
      </w:r>
      <w:proofErr w:type="spellStart"/>
      <w:r w:rsidRPr="009954AD">
        <w:rPr>
          <w:rFonts w:ascii="Book Antiqua" w:hAnsi="Book Antiqua" w:cs="宋体"/>
          <w:i/>
          <w:iCs/>
          <w:sz w:val="24"/>
          <w:szCs w:val="24"/>
          <w:lang w:val="en-US" w:eastAsia="zh-CN"/>
        </w:rPr>
        <w:t>Biol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16</w:t>
      </w:r>
      <w:r w:rsidRPr="009954AD">
        <w:rPr>
          <w:rFonts w:ascii="Book Antiqua" w:hAnsi="Book Antiqua" w:cs="宋体"/>
          <w:sz w:val="24"/>
          <w:szCs w:val="24"/>
          <w:lang w:val="en-US" w:eastAsia="zh-CN"/>
        </w:rPr>
        <w:t>: 3490-3503 [PMID: 8668165]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59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Albillos</w:t>
      </w:r>
      <w:proofErr w:type="spellEnd"/>
      <w:r w:rsidRPr="009954AD">
        <w:rPr>
          <w:rFonts w:ascii="Book Antiqua" w:hAnsi="Book Antiqua" w:cs="宋体"/>
          <w:b/>
          <w:bCs/>
          <w:sz w:val="24"/>
          <w:szCs w:val="24"/>
          <w:lang w:val="en-US" w:eastAsia="zh-CN"/>
        </w:rPr>
        <w:t xml:space="preserve"> A</w:t>
      </w:r>
      <w:r w:rsidRPr="009954AD">
        <w:rPr>
          <w:rFonts w:ascii="Book Antiqua" w:hAnsi="Book Antiqua" w:cs="宋体"/>
          <w:sz w:val="24"/>
          <w:szCs w:val="24"/>
          <w:lang w:val="en-US" w:eastAsia="zh-CN"/>
        </w:rPr>
        <w:t>, de-la-Hera A, Alvarez-Mon M. Serum lipopolysaccharide-binding protein prediction of severe bacterial infection in cirrhotic patients with ascites.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Lancet</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363</w:t>
      </w:r>
      <w:r w:rsidRPr="009954AD">
        <w:rPr>
          <w:rFonts w:ascii="Book Antiqua" w:hAnsi="Book Antiqua" w:cs="宋体"/>
          <w:sz w:val="24"/>
          <w:szCs w:val="24"/>
          <w:lang w:val="en-US" w:eastAsia="zh-CN"/>
        </w:rPr>
        <w:t>: 1608-1610 [PMID: 15145636 DOI: 10.1016/S0140-6736(04)16206-5]</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60</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Myc</w:t>
      </w:r>
      <w:proofErr w:type="spellEnd"/>
      <w:r w:rsidRPr="009954AD">
        <w:rPr>
          <w:rFonts w:ascii="Book Antiqua" w:hAnsi="Book Antiqua" w:cs="宋体"/>
          <w:b/>
          <w:bCs/>
          <w:sz w:val="24"/>
          <w:szCs w:val="24"/>
          <w:lang w:val="en-US" w:eastAsia="zh-CN"/>
        </w:rPr>
        <w:t xml:space="preserve"> A</w:t>
      </w:r>
      <w:r w:rsidRPr="009954AD">
        <w:rPr>
          <w:rFonts w:ascii="Book Antiqua" w:hAnsi="Book Antiqua" w:cs="宋体"/>
          <w:sz w:val="24"/>
          <w:szCs w:val="24"/>
          <w:lang w:val="en-US" w:eastAsia="zh-CN"/>
        </w:rPr>
        <w:t xml:space="preserve">, Buck J, </w:t>
      </w:r>
      <w:proofErr w:type="spellStart"/>
      <w:r w:rsidRPr="009954AD">
        <w:rPr>
          <w:rFonts w:ascii="Book Antiqua" w:hAnsi="Book Antiqua" w:cs="宋体"/>
          <w:sz w:val="24"/>
          <w:szCs w:val="24"/>
          <w:lang w:val="en-US" w:eastAsia="zh-CN"/>
        </w:rPr>
        <w:t>Gonin</w:t>
      </w:r>
      <w:proofErr w:type="spellEnd"/>
      <w:r w:rsidRPr="009954AD">
        <w:rPr>
          <w:rFonts w:ascii="Book Antiqua" w:hAnsi="Book Antiqua" w:cs="宋体"/>
          <w:sz w:val="24"/>
          <w:szCs w:val="24"/>
          <w:lang w:val="en-US" w:eastAsia="zh-CN"/>
        </w:rPr>
        <w:t xml:space="preserve"> J, Reynolds B, </w:t>
      </w:r>
      <w:proofErr w:type="spellStart"/>
      <w:r w:rsidRPr="009954AD">
        <w:rPr>
          <w:rFonts w:ascii="Book Antiqua" w:hAnsi="Book Antiqua" w:cs="宋体"/>
          <w:sz w:val="24"/>
          <w:szCs w:val="24"/>
          <w:lang w:val="en-US" w:eastAsia="zh-CN"/>
        </w:rPr>
        <w:t>Hammerling</w:t>
      </w:r>
      <w:proofErr w:type="spellEnd"/>
      <w:r w:rsidRPr="009954AD">
        <w:rPr>
          <w:rFonts w:ascii="Book Antiqua" w:hAnsi="Book Antiqua" w:cs="宋体"/>
          <w:sz w:val="24"/>
          <w:szCs w:val="24"/>
          <w:lang w:val="en-US" w:eastAsia="zh-CN"/>
        </w:rPr>
        <w:t xml:space="preserve"> U, Emanuel D.</w:t>
      </w:r>
      <w:proofErr w:type="gramEnd"/>
      <w:r w:rsidRPr="009954AD">
        <w:rPr>
          <w:rFonts w:ascii="Book Antiqua" w:hAnsi="Book Antiqua" w:cs="宋体"/>
          <w:sz w:val="24"/>
          <w:szCs w:val="24"/>
          <w:lang w:val="en-US" w:eastAsia="zh-CN"/>
        </w:rPr>
        <w:t xml:space="preserve"> The level of lipopolysaccharide-binding protein is significantly increased in plasma in patients with the systemic inflammatory response syndrome.</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Clin</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Diagn</w:t>
      </w:r>
      <w:proofErr w:type="spellEnd"/>
      <w:r w:rsidRPr="009954AD">
        <w:rPr>
          <w:rFonts w:ascii="Book Antiqua" w:hAnsi="Book Antiqua" w:cs="宋体"/>
          <w:i/>
          <w:iCs/>
          <w:sz w:val="24"/>
          <w:szCs w:val="24"/>
          <w:lang w:val="en-US" w:eastAsia="zh-CN"/>
        </w:rPr>
        <w:t xml:space="preserve"> Lab </w:t>
      </w:r>
      <w:proofErr w:type="spellStart"/>
      <w:r w:rsidRPr="009954AD">
        <w:rPr>
          <w:rFonts w:ascii="Book Antiqua" w:hAnsi="Book Antiqua" w:cs="宋体"/>
          <w:i/>
          <w:iCs/>
          <w:sz w:val="24"/>
          <w:szCs w:val="24"/>
          <w:lang w:val="en-US" w:eastAsia="zh-CN"/>
        </w:rPr>
        <w:t>Immunol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w:t>
      </w:r>
      <w:r w:rsidRPr="009954AD">
        <w:rPr>
          <w:rFonts w:ascii="Book Antiqua" w:hAnsi="Book Antiqua" w:cs="宋体"/>
          <w:sz w:val="24"/>
          <w:szCs w:val="24"/>
          <w:lang w:val="en-US" w:eastAsia="zh-CN"/>
        </w:rPr>
        <w:t>: 113-116 [PMID: 9067641]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61</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Landmann</w:t>
      </w:r>
      <w:proofErr w:type="spellEnd"/>
      <w:r w:rsidRPr="009954AD">
        <w:rPr>
          <w:rFonts w:ascii="Book Antiqua" w:hAnsi="Book Antiqua" w:cs="宋体"/>
          <w:b/>
          <w:bCs/>
          <w:sz w:val="24"/>
          <w:szCs w:val="24"/>
          <w:lang w:val="en-US" w:eastAsia="zh-CN"/>
        </w:rPr>
        <w:t xml:space="preserve"> R</w:t>
      </w:r>
      <w:r w:rsidRPr="009954AD">
        <w:rPr>
          <w:rFonts w:ascii="Book Antiqua" w:hAnsi="Book Antiqua" w:cs="宋体"/>
          <w:sz w:val="24"/>
          <w:szCs w:val="24"/>
          <w:lang w:val="en-US" w:eastAsia="zh-CN"/>
        </w:rPr>
        <w:t xml:space="preserve">, Knopf HP, Link S, </w:t>
      </w:r>
      <w:proofErr w:type="spellStart"/>
      <w:r w:rsidRPr="009954AD">
        <w:rPr>
          <w:rFonts w:ascii="Book Antiqua" w:hAnsi="Book Antiqua" w:cs="宋体"/>
          <w:sz w:val="24"/>
          <w:szCs w:val="24"/>
          <w:lang w:val="en-US" w:eastAsia="zh-CN"/>
        </w:rPr>
        <w:t>Sansano</w:t>
      </w:r>
      <w:proofErr w:type="spellEnd"/>
      <w:r w:rsidRPr="009954AD">
        <w:rPr>
          <w:rFonts w:ascii="Book Antiqua" w:hAnsi="Book Antiqua" w:cs="宋体"/>
          <w:sz w:val="24"/>
          <w:szCs w:val="24"/>
          <w:lang w:val="en-US" w:eastAsia="zh-CN"/>
        </w:rPr>
        <w:t xml:space="preserve"> S, Schumann R, </w:t>
      </w:r>
      <w:proofErr w:type="spellStart"/>
      <w:r w:rsidRPr="009954AD">
        <w:rPr>
          <w:rFonts w:ascii="Book Antiqua" w:hAnsi="Book Antiqua" w:cs="宋体"/>
          <w:sz w:val="24"/>
          <w:szCs w:val="24"/>
          <w:lang w:val="en-US" w:eastAsia="zh-CN"/>
        </w:rPr>
        <w:t>Zimmerli</w:t>
      </w:r>
      <w:proofErr w:type="spellEnd"/>
      <w:r w:rsidRPr="009954AD">
        <w:rPr>
          <w:rFonts w:ascii="Book Antiqua" w:hAnsi="Book Antiqua" w:cs="宋体"/>
          <w:sz w:val="24"/>
          <w:szCs w:val="24"/>
          <w:lang w:val="en-US" w:eastAsia="zh-CN"/>
        </w:rPr>
        <w:t xml:space="preserve"> W. Human monocyte CD14 is upregulated by lipopolysaccharide.</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Infect </w:t>
      </w:r>
      <w:proofErr w:type="spellStart"/>
      <w:r w:rsidRPr="009954AD">
        <w:rPr>
          <w:rFonts w:ascii="Book Antiqua" w:hAnsi="Book Antiqua" w:cs="宋体"/>
          <w:i/>
          <w:iCs/>
          <w:sz w:val="24"/>
          <w:szCs w:val="24"/>
          <w:lang w:val="en-US" w:eastAsia="zh-CN"/>
        </w:rPr>
        <w:t>Immun</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64</w:t>
      </w:r>
      <w:r w:rsidRPr="009954AD">
        <w:rPr>
          <w:rFonts w:ascii="Book Antiqua" w:hAnsi="Book Antiqua" w:cs="宋体"/>
          <w:sz w:val="24"/>
          <w:szCs w:val="24"/>
          <w:lang w:val="en-US" w:eastAsia="zh-CN"/>
        </w:rPr>
        <w:t>: 1762-1769 [PMID: 8613389]</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lastRenderedPageBreak/>
        <w:t>62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Tuomisto</w:t>
      </w:r>
      <w:proofErr w:type="spellEnd"/>
      <w:r w:rsidRPr="009954AD">
        <w:rPr>
          <w:rFonts w:ascii="Book Antiqua" w:hAnsi="Book Antiqua" w:cs="宋体"/>
          <w:b/>
          <w:bCs/>
          <w:sz w:val="24"/>
          <w:szCs w:val="24"/>
          <w:lang w:val="en-US" w:eastAsia="zh-CN"/>
        </w:rPr>
        <w:t xml:space="preserve"> S</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Pessi</w:t>
      </w:r>
      <w:proofErr w:type="spellEnd"/>
      <w:r w:rsidRPr="009954AD">
        <w:rPr>
          <w:rFonts w:ascii="Book Antiqua" w:hAnsi="Book Antiqua" w:cs="宋体"/>
          <w:sz w:val="24"/>
          <w:szCs w:val="24"/>
          <w:lang w:val="en-US" w:eastAsia="zh-CN"/>
        </w:rPr>
        <w:t xml:space="preserve"> T, Collin P, </w:t>
      </w:r>
      <w:proofErr w:type="spellStart"/>
      <w:r w:rsidRPr="009954AD">
        <w:rPr>
          <w:rFonts w:ascii="Book Antiqua" w:hAnsi="Book Antiqua" w:cs="宋体"/>
          <w:sz w:val="24"/>
          <w:szCs w:val="24"/>
          <w:lang w:val="en-US" w:eastAsia="zh-CN"/>
        </w:rPr>
        <w:t>Vuento</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Aittoniemi</w:t>
      </w:r>
      <w:proofErr w:type="spellEnd"/>
      <w:r w:rsidRPr="009954AD">
        <w:rPr>
          <w:rFonts w:ascii="Book Antiqua" w:hAnsi="Book Antiqua" w:cs="宋体"/>
          <w:sz w:val="24"/>
          <w:szCs w:val="24"/>
          <w:lang w:val="en-US" w:eastAsia="zh-CN"/>
        </w:rPr>
        <w:t xml:space="preserve"> J, </w:t>
      </w:r>
      <w:proofErr w:type="spellStart"/>
      <w:r w:rsidRPr="009954AD">
        <w:rPr>
          <w:rFonts w:ascii="Book Antiqua" w:hAnsi="Book Antiqua" w:cs="宋体"/>
          <w:sz w:val="24"/>
          <w:szCs w:val="24"/>
          <w:lang w:val="en-US" w:eastAsia="zh-CN"/>
        </w:rPr>
        <w:t>Karhunen</w:t>
      </w:r>
      <w:proofErr w:type="spellEnd"/>
      <w:r w:rsidRPr="009954AD">
        <w:rPr>
          <w:rFonts w:ascii="Book Antiqua" w:hAnsi="Book Antiqua" w:cs="宋体"/>
          <w:sz w:val="24"/>
          <w:szCs w:val="24"/>
          <w:lang w:val="en-US" w:eastAsia="zh-CN"/>
        </w:rPr>
        <w:t xml:space="preserve"> PJ. Changes in gut bacterial populations and their translocation into liver and ascites in alcoholic liver </w:t>
      </w:r>
      <w:proofErr w:type="spellStart"/>
      <w:r w:rsidRPr="009954AD">
        <w:rPr>
          <w:rFonts w:ascii="Book Antiqua" w:hAnsi="Book Antiqua" w:cs="宋体"/>
          <w:sz w:val="24"/>
          <w:szCs w:val="24"/>
          <w:lang w:val="en-US" w:eastAsia="zh-CN"/>
        </w:rPr>
        <w:t>cirrhotics</w:t>
      </w:r>
      <w:proofErr w:type="spellEnd"/>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BMC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14</w:t>
      </w:r>
      <w:r w:rsidRPr="009954AD">
        <w:rPr>
          <w:rFonts w:ascii="Book Antiqua" w:hAnsi="Book Antiqua" w:cs="宋体"/>
          <w:sz w:val="24"/>
          <w:szCs w:val="24"/>
          <w:lang w:val="en-US" w:eastAsia="zh-CN"/>
        </w:rPr>
        <w:t>: 40 [PMID: 24564202 DOI: 10.1186/1471-230X-14-40]</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63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Sandler NG</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Koh</w:t>
      </w:r>
      <w:proofErr w:type="spellEnd"/>
      <w:r w:rsidRPr="009954AD">
        <w:rPr>
          <w:rFonts w:ascii="Book Antiqua" w:hAnsi="Book Antiqua" w:cs="宋体"/>
          <w:sz w:val="24"/>
          <w:szCs w:val="24"/>
          <w:lang w:val="en-US" w:eastAsia="zh-CN"/>
        </w:rPr>
        <w:t xml:space="preserve"> C, Roque A, </w:t>
      </w:r>
      <w:proofErr w:type="spellStart"/>
      <w:r w:rsidRPr="009954AD">
        <w:rPr>
          <w:rFonts w:ascii="Book Antiqua" w:hAnsi="Book Antiqua" w:cs="宋体"/>
          <w:sz w:val="24"/>
          <w:szCs w:val="24"/>
          <w:lang w:val="en-US" w:eastAsia="zh-CN"/>
        </w:rPr>
        <w:t>Eccleston</w:t>
      </w:r>
      <w:proofErr w:type="spellEnd"/>
      <w:r w:rsidRPr="009954AD">
        <w:rPr>
          <w:rFonts w:ascii="Book Antiqua" w:hAnsi="Book Antiqua" w:cs="宋体"/>
          <w:sz w:val="24"/>
          <w:szCs w:val="24"/>
          <w:lang w:val="en-US" w:eastAsia="zh-CN"/>
        </w:rPr>
        <w:t xml:space="preserve"> JL, Siegel RB, </w:t>
      </w:r>
      <w:proofErr w:type="spellStart"/>
      <w:r w:rsidRPr="009954AD">
        <w:rPr>
          <w:rFonts w:ascii="Book Antiqua" w:hAnsi="Book Antiqua" w:cs="宋体"/>
          <w:sz w:val="24"/>
          <w:szCs w:val="24"/>
          <w:lang w:val="en-US" w:eastAsia="zh-CN"/>
        </w:rPr>
        <w:t>Demino</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Kleiner</w:t>
      </w:r>
      <w:proofErr w:type="spellEnd"/>
      <w:r w:rsidRPr="009954AD">
        <w:rPr>
          <w:rFonts w:ascii="Book Antiqua" w:hAnsi="Book Antiqua" w:cs="宋体"/>
          <w:sz w:val="24"/>
          <w:szCs w:val="24"/>
          <w:lang w:val="en-US" w:eastAsia="zh-CN"/>
        </w:rPr>
        <w:t xml:space="preserve"> DE, </w:t>
      </w:r>
      <w:proofErr w:type="spellStart"/>
      <w:r w:rsidRPr="009954AD">
        <w:rPr>
          <w:rFonts w:ascii="Book Antiqua" w:hAnsi="Book Antiqua" w:cs="宋体"/>
          <w:sz w:val="24"/>
          <w:szCs w:val="24"/>
          <w:lang w:val="en-US" w:eastAsia="zh-CN"/>
        </w:rPr>
        <w:t>Deeks</w:t>
      </w:r>
      <w:proofErr w:type="spellEnd"/>
      <w:r w:rsidRPr="009954AD">
        <w:rPr>
          <w:rFonts w:ascii="Book Antiqua" w:hAnsi="Book Antiqua" w:cs="宋体"/>
          <w:sz w:val="24"/>
          <w:szCs w:val="24"/>
          <w:lang w:val="en-US" w:eastAsia="zh-CN"/>
        </w:rPr>
        <w:t xml:space="preserve"> SG, Liang TJ, Heller T, </w:t>
      </w:r>
      <w:proofErr w:type="spellStart"/>
      <w:r w:rsidRPr="009954AD">
        <w:rPr>
          <w:rFonts w:ascii="Book Antiqua" w:hAnsi="Book Antiqua" w:cs="宋体"/>
          <w:sz w:val="24"/>
          <w:szCs w:val="24"/>
          <w:lang w:val="en-US" w:eastAsia="zh-CN"/>
        </w:rPr>
        <w:t>Douek</w:t>
      </w:r>
      <w:proofErr w:type="spellEnd"/>
      <w:r w:rsidRPr="009954AD">
        <w:rPr>
          <w:rFonts w:ascii="Book Antiqua" w:hAnsi="Book Antiqua" w:cs="宋体"/>
          <w:sz w:val="24"/>
          <w:szCs w:val="24"/>
          <w:lang w:val="en-US" w:eastAsia="zh-CN"/>
        </w:rPr>
        <w:t xml:space="preserve"> DC. Host response to translocated microbial products predicts outcomes of patients with HBV or HCV infection.</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Gastroenterology</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141</w:t>
      </w:r>
      <w:r w:rsidR="005635FB" w:rsidRPr="00F34EDE">
        <w:rPr>
          <w:rFonts w:ascii="Book Antiqua" w:hAnsi="Book Antiqua" w:cs="宋体"/>
          <w:sz w:val="24"/>
          <w:szCs w:val="24"/>
          <w:lang w:val="en-US" w:eastAsia="zh-CN"/>
        </w:rPr>
        <w:t>: 1220-130</w:t>
      </w:r>
      <w:r w:rsidR="005635FB" w:rsidRPr="00F34EDE">
        <w:rPr>
          <w:rFonts w:ascii="Book Antiqua" w:hAnsi="Book Antiqua" w:cs="宋体" w:hint="eastAsia"/>
          <w:sz w:val="24"/>
          <w:szCs w:val="24"/>
          <w:lang w:val="en-US" w:eastAsia="zh-CN"/>
        </w:rPr>
        <w:t xml:space="preserve"> </w:t>
      </w:r>
      <w:r w:rsidRPr="009954AD">
        <w:rPr>
          <w:rFonts w:ascii="Book Antiqua" w:hAnsi="Book Antiqua" w:cs="宋体"/>
          <w:sz w:val="24"/>
          <w:szCs w:val="24"/>
          <w:lang w:val="en-US" w:eastAsia="zh-CN"/>
        </w:rPr>
        <w:t>[PMID: 21726511 DOI: 10.1053/j.gastro.2011.06.063]</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64</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Balagopal</w:t>
      </w:r>
      <w:proofErr w:type="spellEnd"/>
      <w:r w:rsidRPr="009954AD">
        <w:rPr>
          <w:rFonts w:ascii="Book Antiqua" w:hAnsi="Book Antiqua" w:cs="宋体"/>
          <w:b/>
          <w:bCs/>
          <w:sz w:val="24"/>
          <w:szCs w:val="24"/>
          <w:lang w:val="en-US" w:eastAsia="zh-CN"/>
        </w:rPr>
        <w:t xml:space="preserve"> A</w:t>
      </w:r>
      <w:r w:rsidRPr="009954AD">
        <w:rPr>
          <w:rFonts w:ascii="Book Antiqua" w:hAnsi="Book Antiqua" w:cs="宋体"/>
          <w:sz w:val="24"/>
          <w:szCs w:val="24"/>
          <w:lang w:val="en-US" w:eastAsia="zh-CN"/>
        </w:rPr>
        <w:t xml:space="preserve">, Philp FH, </w:t>
      </w:r>
      <w:proofErr w:type="spellStart"/>
      <w:r w:rsidRPr="009954AD">
        <w:rPr>
          <w:rFonts w:ascii="Book Antiqua" w:hAnsi="Book Antiqua" w:cs="宋体"/>
          <w:sz w:val="24"/>
          <w:szCs w:val="24"/>
          <w:lang w:val="en-US" w:eastAsia="zh-CN"/>
        </w:rPr>
        <w:t>Astemborski</w:t>
      </w:r>
      <w:proofErr w:type="spellEnd"/>
      <w:r w:rsidRPr="009954AD">
        <w:rPr>
          <w:rFonts w:ascii="Book Antiqua" w:hAnsi="Book Antiqua" w:cs="宋体"/>
          <w:sz w:val="24"/>
          <w:szCs w:val="24"/>
          <w:lang w:val="en-US" w:eastAsia="zh-CN"/>
        </w:rPr>
        <w:t xml:space="preserve"> J, Block TM, Mehta A, Long R, Kirk GD, Mehta SH, Cox AL, Thomas DL, Ray SC. Human immunodeficiency virus-related microbial translocation and progression of hepatitis C.</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Gastroenterology</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2008;</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135</w:t>
      </w:r>
      <w:r w:rsidRPr="009954AD">
        <w:rPr>
          <w:rFonts w:ascii="Book Antiqua" w:hAnsi="Book Antiqua" w:cs="宋体"/>
          <w:sz w:val="24"/>
          <w:szCs w:val="24"/>
          <w:lang w:val="en-US" w:eastAsia="zh-CN"/>
        </w:rPr>
        <w:t>: 226-233 [PMID: 18457674 DOI: 10.1053/j.gastro.2008.03.022]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65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French AL</w:t>
      </w:r>
      <w:r w:rsidRPr="009954AD">
        <w:rPr>
          <w:rFonts w:ascii="Book Antiqua" w:hAnsi="Book Antiqua" w:cs="宋体"/>
          <w:sz w:val="24"/>
          <w:szCs w:val="24"/>
          <w:lang w:val="en-US" w:eastAsia="zh-CN"/>
        </w:rPr>
        <w:t xml:space="preserve">, Evans CT, </w:t>
      </w:r>
      <w:proofErr w:type="spellStart"/>
      <w:r w:rsidRPr="009954AD">
        <w:rPr>
          <w:rFonts w:ascii="Book Antiqua" w:hAnsi="Book Antiqua" w:cs="宋体"/>
          <w:sz w:val="24"/>
          <w:szCs w:val="24"/>
          <w:lang w:val="en-US" w:eastAsia="zh-CN"/>
        </w:rPr>
        <w:t>Agniel</w:t>
      </w:r>
      <w:proofErr w:type="spellEnd"/>
      <w:r w:rsidRPr="009954AD">
        <w:rPr>
          <w:rFonts w:ascii="Book Antiqua" w:hAnsi="Book Antiqua" w:cs="宋体"/>
          <w:sz w:val="24"/>
          <w:szCs w:val="24"/>
          <w:lang w:val="en-US" w:eastAsia="zh-CN"/>
        </w:rPr>
        <w:t xml:space="preserve"> DM, Cohen MH, Peters M, </w:t>
      </w:r>
      <w:proofErr w:type="spellStart"/>
      <w:r w:rsidRPr="009954AD">
        <w:rPr>
          <w:rFonts w:ascii="Book Antiqua" w:hAnsi="Book Antiqua" w:cs="宋体"/>
          <w:sz w:val="24"/>
          <w:szCs w:val="24"/>
          <w:lang w:val="en-US" w:eastAsia="zh-CN"/>
        </w:rPr>
        <w:t>Landay</w:t>
      </w:r>
      <w:proofErr w:type="spellEnd"/>
      <w:r w:rsidRPr="009954AD">
        <w:rPr>
          <w:rFonts w:ascii="Book Antiqua" w:hAnsi="Book Antiqua" w:cs="宋体"/>
          <w:sz w:val="24"/>
          <w:szCs w:val="24"/>
          <w:lang w:val="en-US" w:eastAsia="zh-CN"/>
        </w:rPr>
        <w:t xml:space="preserve"> AL, Desai SN. Microbial translocation and liver disease progression in women </w:t>
      </w:r>
      <w:proofErr w:type="spellStart"/>
      <w:r w:rsidRPr="009954AD">
        <w:rPr>
          <w:rFonts w:ascii="Book Antiqua" w:hAnsi="Book Antiqua" w:cs="宋体"/>
          <w:sz w:val="24"/>
          <w:szCs w:val="24"/>
          <w:lang w:val="en-US" w:eastAsia="zh-CN"/>
        </w:rPr>
        <w:t>coinfected</w:t>
      </w:r>
      <w:proofErr w:type="spellEnd"/>
      <w:r w:rsidRPr="009954AD">
        <w:rPr>
          <w:rFonts w:ascii="Book Antiqua" w:hAnsi="Book Antiqua" w:cs="宋体"/>
          <w:sz w:val="24"/>
          <w:szCs w:val="24"/>
          <w:lang w:val="en-US" w:eastAsia="zh-CN"/>
        </w:rPr>
        <w:t xml:space="preserve"> with HIV and hepatitis C virus.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J Infect Dis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208</w:t>
      </w:r>
      <w:r w:rsidRPr="009954AD">
        <w:rPr>
          <w:rFonts w:ascii="Book Antiqua" w:hAnsi="Book Antiqua" w:cs="宋体"/>
          <w:sz w:val="24"/>
          <w:szCs w:val="24"/>
          <w:lang w:val="en-US" w:eastAsia="zh-CN"/>
        </w:rPr>
        <w:t>: 679-689 [PMID: 23687224 DOI: 10.1093/</w:t>
      </w:r>
      <w:proofErr w:type="spellStart"/>
      <w:r w:rsidRPr="009954AD">
        <w:rPr>
          <w:rFonts w:ascii="Book Antiqua" w:hAnsi="Book Antiqua" w:cs="宋体"/>
          <w:sz w:val="24"/>
          <w:szCs w:val="24"/>
          <w:lang w:val="en-US" w:eastAsia="zh-CN"/>
        </w:rPr>
        <w:t>infdis</w:t>
      </w:r>
      <w:proofErr w:type="spellEnd"/>
      <w:r w:rsidRPr="009954AD">
        <w:rPr>
          <w:rFonts w:ascii="Book Antiqua" w:hAnsi="Book Antiqua" w:cs="宋体"/>
          <w:sz w:val="24"/>
          <w:szCs w:val="24"/>
          <w:lang w:val="en-US" w:eastAsia="zh-CN"/>
        </w:rPr>
        <w:t>/jit225]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66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Ogawa Y</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Imajo</w:t>
      </w:r>
      <w:proofErr w:type="spellEnd"/>
      <w:r w:rsidRPr="009954AD">
        <w:rPr>
          <w:rFonts w:ascii="Book Antiqua" w:hAnsi="Book Antiqua" w:cs="宋体"/>
          <w:sz w:val="24"/>
          <w:szCs w:val="24"/>
          <w:lang w:val="en-US" w:eastAsia="zh-CN"/>
        </w:rPr>
        <w:t xml:space="preserve"> K, </w:t>
      </w:r>
      <w:proofErr w:type="spellStart"/>
      <w:r w:rsidRPr="009954AD">
        <w:rPr>
          <w:rFonts w:ascii="Book Antiqua" w:hAnsi="Book Antiqua" w:cs="宋体"/>
          <w:sz w:val="24"/>
          <w:szCs w:val="24"/>
          <w:lang w:val="en-US" w:eastAsia="zh-CN"/>
        </w:rPr>
        <w:t>Yoneda</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Kessoku</w:t>
      </w:r>
      <w:proofErr w:type="spellEnd"/>
      <w:r w:rsidRPr="009954AD">
        <w:rPr>
          <w:rFonts w:ascii="Book Antiqua" w:hAnsi="Book Antiqua" w:cs="宋体"/>
          <w:sz w:val="24"/>
          <w:szCs w:val="24"/>
          <w:lang w:val="en-US" w:eastAsia="zh-CN"/>
        </w:rPr>
        <w:t xml:space="preserve"> T, </w:t>
      </w:r>
      <w:proofErr w:type="spellStart"/>
      <w:r w:rsidRPr="009954AD">
        <w:rPr>
          <w:rFonts w:ascii="Book Antiqua" w:hAnsi="Book Antiqua" w:cs="宋体"/>
          <w:sz w:val="24"/>
          <w:szCs w:val="24"/>
          <w:lang w:val="en-US" w:eastAsia="zh-CN"/>
        </w:rPr>
        <w:t>Tomeno</w:t>
      </w:r>
      <w:proofErr w:type="spellEnd"/>
      <w:r w:rsidRPr="009954AD">
        <w:rPr>
          <w:rFonts w:ascii="Book Antiqua" w:hAnsi="Book Antiqua" w:cs="宋体"/>
          <w:sz w:val="24"/>
          <w:szCs w:val="24"/>
          <w:lang w:val="en-US" w:eastAsia="zh-CN"/>
        </w:rPr>
        <w:t xml:space="preserve"> W, Shinohara Y, Kato S, </w:t>
      </w:r>
      <w:proofErr w:type="spellStart"/>
      <w:r w:rsidRPr="009954AD">
        <w:rPr>
          <w:rFonts w:ascii="Book Antiqua" w:hAnsi="Book Antiqua" w:cs="宋体"/>
          <w:sz w:val="24"/>
          <w:szCs w:val="24"/>
          <w:lang w:val="en-US" w:eastAsia="zh-CN"/>
        </w:rPr>
        <w:t>Mawatari</w:t>
      </w:r>
      <w:proofErr w:type="spellEnd"/>
      <w:r w:rsidRPr="009954AD">
        <w:rPr>
          <w:rFonts w:ascii="Book Antiqua" w:hAnsi="Book Antiqua" w:cs="宋体"/>
          <w:sz w:val="24"/>
          <w:szCs w:val="24"/>
          <w:lang w:val="en-US" w:eastAsia="zh-CN"/>
        </w:rPr>
        <w:t xml:space="preserve"> H, Nozaki Y, Fujita K, </w:t>
      </w:r>
      <w:proofErr w:type="spellStart"/>
      <w:r w:rsidRPr="009954AD">
        <w:rPr>
          <w:rFonts w:ascii="Book Antiqua" w:hAnsi="Book Antiqua" w:cs="宋体"/>
          <w:sz w:val="24"/>
          <w:szCs w:val="24"/>
          <w:lang w:val="en-US" w:eastAsia="zh-CN"/>
        </w:rPr>
        <w:t>Kirikoshi</w:t>
      </w:r>
      <w:proofErr w:type="spellEnd"/>
      <w:r w:rsidRPr="009954AD">
        <w:rPr>
          <w:rFonts w:ascii="Book Antiqua" w:hAnsi="Book Antiqua" w:cs="宋体"/>
          <w:sz w:val="24"/>
          <w:szCs w:val="24"/>
          <w:lang w:val="en-US" w:eastAsia="zh-CN"/>
        </w:rPr>
        <w:t xml:space="preserve"> H, Maeda S, Saito S, Wada K, Nakajima A. Soluble CD14 levels reflect liver inflammation in patients with nonalcoholic </w:t>
      </w:r>
      <w:proofErr w:type="spellStart"/>
      <w:r w:rsidRPr="009954AD">
        <w:rPr>
          <w:rFonts w:ascii="Book Antiqua" w:hAnsi="Book Antiqua" w:cs="宋体"/>
          <w:sz w:val="24"/>
          <w:szCs w:val="24"/>
          <w:lang w:val="en-US" w:eastAsia="zh-CN"/>
        </w:rPr>
        <w:t>steatohepatitis</w:t>
      </w:r>
      <w:proofErr w:type="spellEnd"/>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PLoS</w:t>
      </w:r>
      <w:proofErr w:type="spellEnd"/>
      <w:r w:rsidRPr="009954AD">
        <w:rPr>
          <w:rFonts w:ascii="Book Antiqua" w:hAnsi="Book Antiqua" w:cs="宋体"/>
          <w:i/>
          <w:iCs/>
          <w:sz w:val="24"/>
          <w:szCs w:val="24"/>
          <w:lang w:val="en-US" w:eastAsia="zh-CN"/>
        </w:rPr>
        <w:t xml:space="preserve"> One</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8</w:t>
      </w:r>
      <w:r w:rsidRPr="009954AD">
        <w:rPr>
          <w:rFonts w:ascii="Book Antiqua" w:hAnsi="Book Antiqua" w:cs="宋体"/>
          <w:sz w:val="24"/>
          <w:szCs w:val="24"/>
          <w:lang w:val="en-US" w:eastAsia="zh-CN"/>
        </w:rPr>
        <w:t>: e65211 [PMID: 23762319 DOI: 10.1371/journal.pone.0065211]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67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Campos J</w:t>
      </w:r>
      <w:r w:rsidRPr="009954AD">
        <w:rPr>
          <w:rFonts w:ascii="Book Antiqua" w:hAnsi="Book Antiqua" w:cs="宋体"/>
          <w:sz w:val="24"/>
          <w:szCs w:val="24"/>
          <w:lang w:val="en-US" w:eastAsia="zh-CN"/>
        </w:rPr>
        <w:t>, Gonzalez-</w:t>
      </w:r>
      <w:proofErr w:type="spellStart"/>
      <w:r w:rsidRPr="009954AD">
        <w:rPr>
          <w:rFonts w:ascii="Book Antiqua" w:hAnsi="Book Antiqua" w:cs="宋体"/>
          <w:sz w:val="24"/>
          <w:szCs w:val="24"/>
          <w:lang w:val="en-US" w:eastAsia="zh-CN"/>
        </w:rPr>
        <w:t>Quintela</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Quinteiro</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Gude</w:t>
      </w:r>
      <w:proofErr w:type="spellEnd"/>
      <w:r w:rsidRPr="009954AD">
        <w:rPr>
          <w:rFonts w:ascii="Book Antiqua" w:hAnsi="Book Antiqua" w:cs="宋体"/>
          <w:sz w:val="24"/>
          <w:szCs w:val="24"/>
          <w:lang w:val="en-US" w:eastAsia="zh-CN"/>
        </w:rPr>
        <w:t xml:space="preserve"> F, Perez LF, Torre JA, Vidal C. The -159C/T polymorphism in the promoter region of the CD14 gene is associated with advanced liver disease and higher serum levels of acute-phase proteins in heavy drinkers.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Alcohol </w:t>
      </w:r>
      <w:proofErr w:type="spellStart"/>
      <w:r w:rsidRPr="009954AD">
        <w:rPr>
          <w:rFonts w:ascii="Book Antiqua" w:hAnsi="Book Antiqua" w:cs="宋体"/>
          <w:i/>
          <w:iCs/>
          <w:sz w:val="24"/>
          <w:szCs w:val="24"/>
          <w:lang w:val="en-US" w:eastAsia="zh-CN"/>
        </w:rPr>
        <w:t>Clin</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Exp</w:t>
      </w:r>
      <w:proofErr w:type="spellEnd"/>
      <w:r w:rsidRPr="009954AD">
        <w:rPr>
          <w:rFonts w:ascii="Book Antiqua" w:hAnsi="Book Antiqua" w:cs="宋体"/>
          <w:i/>
          <w:iCs/>
          <w:sz w:val="24"/>
          <w:szCs w:val="24"/>
          <w:lang w:val="en-US" w:eastAsia="zh-CN"/>
        </w:rPr>
        <w:t xml:space="preserve"> Res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29</w:t>
      </w:r>
      <w:r w:rsidRPr="009954AD">
        <w:rPr>
          <w:rFonts w:ascii="Book Antiqua" w:hAnsi="Book Antiqua" w:cs="宋体"/>
          <w:sz w:val="24"/>
          <w:szCs w:val="24"/>
          <w:lang w:val="en-US" w:eastAsia="zh-CN"/>
        </w:rPr>
        <w:t>: 1206-1213 [PMID: 16046876 DOI: 10.1097/01.ALC.0000171977.25531.7A]</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68</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Fagerhol</w:t>
      </w:r>
      <w:proofErr w:type="spellEnd"/>
      <w:r w:rsidRPr="009954AD">
        <w:rPr>
          <w:rFonts w:ascii="Book Antiqua" w:hAnsi="Book Antiqua" w:cs="宋体"/>
          <w:b/>
          <w:bCs/>
          <w:sz w:val="24"/>
          <w:szCs w:val="24"/>
          <w:lang w:val="en-US" w:eastAsia="zh-CN"/>
        </w:rPr>
        <w:t xml:space="preserve"> MK</w:t>
      </w:r>
      <w:r w:rsidRPr="009954AD">
        <w:rPr>
          <w:rFonts w:ascii="Book Antiqua" w:hAnsi="Book Antiqua" w:cs="宋体"/>
          <w:sz w:val="24"/>
          <w:szCs w:val="24"/>
          <w:lang w:val="en-US" w:eastAsia="zh-CN"/>
        </w:rPr>
        <w:t xml:space="preserve">. Calprotectin, a </w:t>
      </w:r>
      <w:proofErr w:type="spellStart"/>
      <w:r w:rsidRPr="009954AD">
        <w:rPr>
          <w:rFonts w:ascii="Book Antiqua" w:hAnsi="Book Antiqua" w:cs="宋体"/>
          <w:sz w:val="24"/>
          <w:szCs w:val="24"/>
          <w:lang w:val="en-US" w:eastAsia="zh-CN"/>
        </w:rPr>
        <w:t>faecal</w:t>
      </w:r>
      <w:proofErr w:type="spellEnd"/>
      <w:r w:rsidRPr="009954AD">
        <w:rPr>
          <w:rFonts w:ascii="Book Antiqua" w:hAnsi="Book Antiqua" w:cs="宋体"/>
          <w:sz w:val="24"/>
          <w:szCs w:val="24"/>
          <w:lang w:val="en-US" w:eastAsia="zh-CN"/>
        </w:rPr>
        <w:t xml:space="preserve"> marker of organic gastrointestinal abnormality.</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Lancet</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356</w:t>
      </w:r>
      <w:r w:rsidRPr="009954AD">
        <w:rPr>
          <w:rFonts w:ascii="Book Antiqua" w:hAnsi="Book Antiqua" w:cs="宋体"/>
          <w:sz w:val="24"/>
          <w:szCs w:val="24"/>
          <w:lang w:val="en-US" w:eastAsia="zh-CN"/>
        </w:rPr>
        <w:t>: 1783-1784 [PMID: 11117904 DOI: 10.1016/S0140-6736(00)03224-4]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lastRenderedPageBreak/>
        <w:t>69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Johne</w:t>
      </w:r>
      <w:proofErr w:type="spellEnd"/>
      <w:r w:rsidRPr="009954AD">
        <w:rPr>
          <w:rFonts w:ascii="Book Antiqua" w:hAnsi="Book Antiqua" w:cs="宋体"/>
          <w:b/>
          <w:bCs/>
          <w:sz w:val="24"/>
          <w:szCs w:val="24"/>
          <w:lang w:val="en-US" w:eastAsia="zh-CN"/>
        </w:rPr>
        <w:t xml:space="preserve"> B</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Fagerhol</w:t>
      </w:r>
      <w:proofErr w:type="spellEnd"/>
      <w:r w:rsidRPr="009954AD">
        <w:rPr>
          <w:rFonts w:ascii="Book Antiqua" w:hAnsi="Book Antiqua" w:cs="宋体"/>
          <w:sz w:val="24"/>
          <w:szCs w:val="24"/>
          <w:lang w:val="en-US" w:eastAsia="zh-CN"/>
        </w:rPr>
        <w:t xml:space="preserve"> MK, </w:t>
      </w:r>
      <w:proofErr w:type="spellStart"/>
      <w:r w:rsidRPr="009954AD">
        <w:rPr>
          <w:rFonts w:ascii="Book Antiqua" w:hAnsi="Book Antiqua" w:cs="宋体"/>
          <w:sz w:val="24"/>
          <w:szCs w:val="24"/>
          <w:lang w:val="en-US" w:eastAsia="zh-CN"/>
        </w:rPr>
        <w:t>Lyberg</w:t>
      </w:r>
      <w:proofErr w:type="spellEnd"/>
      <w:r w:rsidRPr="009954AD">
        <w:rPr>
          <w:rFonts w:ascii="Book Antiqua" w:hAnsi="Book Antiqua" w:cs="宋体"/>
          <w:sz w:val="24"/>
          <w:szCs w:val="24"/>
          <w:lang w:val="en-US" w:eastAsia="zh-CN"/>
        </w:rPr>
        <w:t xml:space="preserve"> T, </w:t>
      </w:r>
      <w:proofErr w:type="spellStart"/>
      <w:r w:rsidRPr="009954AD">
        <w:rPr>
          <w:rFonts w:ascii="Book Antiqua" w:hAnsi="Book Antiqua" w:cs="宋体"/>
          <w:sz w:val="24"/>
          <w:szCs w:val="24"/>
          <w:lang w:val="en-US" w:eastAsia="zh-CN"/>
        </w:rPr>
        <w:t>Prydz</w:t>
      </w:r>
      <w:proofErr w:type="spellEnd"/>
      <w:r w:rsidRPr="009954AD">
        <w:rPr>
          <w:rFonts w:ascii="Book Antiqua" w:hAnsi="Book Antiqua" w:cs="宋体"/>
          <w:sz w:val="24"/>
          <w:szCs w:val="24"/>
          <w:lang w:val="en-US" w:eastAsia="zh-CN"/>
        </w:rPr>
        <w:t xml:space="preserve"> H, </w:t>
      </w:r>
      <w:proofErr w:type="spellStart"/>
      <w:r w:rsidRPr="009954AD">
        <w:rPr>
          <w:rFonts w:ascii="Book Antiqua" w:hAnsi="Book Antiqua" w:cs="宋体"/>
          <w:sz w:val="24"/>
          <w:szCs w:val="24"/>
          <w:lang w:val="en-US" w:eastAsia="zh-CN"/>
        </w:rPr>
        <w:t>Brandtzaeg</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Naess</w:t>
      </w:r>
      <w:proofErr w:type="spellEnd"/>
      <w:r w:rsidRPr="009954AD">
        <w:rPr>
          <w:rFonts w:ascii="Book Antiqua" w:hAnsi="Book Antiqua" w:cs="宋体"/>
          <w:sz w:val="24"/>
          <w:szCs w:val="24"/>
          <w:lang w:val="en-US" w:eastAsia="zh-CN"/>
        </w:rPr>
        <w:t xml:space="preserve">-Andresen CF, Dale I. Functional and clinical aspects of the </w:t>
      </w:r>
      <w:proofErr w:type="spellStart"/>
      <w:r w:rsidRPr="009954AD">
        <w:rPr>
          <w:rFonts w:ascii="Book Antiqua" w:hAnsi="Book Antiqua" w:cs="宋体"/>
          <w:sz w:val="24"/>
          <w:szCs w:val="24"/>
          <w:lang w:val="en-US" w:eastAsia="zh-CN"/>
        </w:rPr>
        <w:t>myelomonocyte</w:t>
      </w:r>
      <w:proofErr w:type="spellEnd"/>
      <w:r w:rsidRPr="009954AD">
        <w:rPr>
          <w:rFonts w:ascii="Book Antiqua" w:hAnsi="Book Antiqua" w:cs="宋体"/>
          <w:sz w:val="24"/>
          <w:szCs w:val="24"/>
          <w:lang w:val="en-US" w:eastAsia="zh-CN"/>
        </w:rPr>
        <w:t xml:space="preserve"> protein calprotectin.</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Mol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Pathol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50</w:t>
      </w:r>
      <w:r w:rsidRPr="009954AD">
        <w:rPr>
          <w:rFonts w:ascii="Book Antiqua" w:hAnsi="Book Antiqua" w:cs="宋体"/>
          <w:sz w:val="24"/>
          <w:szCs w:val="24"/>
          <w:lang w:val="en-US" w:eastAsia="zh-CN"/>
        </w:rPr>
        <w:t>: 113-123 [PMID: 9292145 DOI: 10.1136/mp.50.3.113]</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70</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Vermeire</w:t>
      </w:r>
      <w:proofErr w:type="spellEnd"/>
      <w:r w:rsidRPr="009954AD">
        <w:rPr>
          <w:rFonts w:ascii="Book Antiqua" w:hAnsi="Book Antiqua" w:cs="宋体"/>
          <w:b/>
          <w:bCs/>
          <w:sz w:val="24"/>
          <w:szCs w:val="24"/>
          <w:lang w:val="en-US" w:eastAsia="zh-CN"/>
        </w:rPr>
        <w:t xml:space="preserve"> S</w:t>
      </w:r>
      <w:r w:rsidRPr="009954AD">
        <w:rPr>
          <w:rFonts w:ascii="Book Antiqua" w:hAnsi="Book Antiqua" w:cs="宋体"/>
          <w:sz w:val="24"/>
          <w:szCs w:val="24"/>
          <w:lang w:val="en-US" w:eastAsia="zh-CN"/>
        </w:rPr>
        <w:t xml:space="preserve">, Van </w:t>
      </w:r>
      <w:proofErr w:type="spellStart"/>
      <w:r w:rsidRPr="009954AD">
        <w:rPr>
          <w:rFonts w:ascii="Book Antiqua" w:hAnsi="Book Antiqua" w:cs="宋体"/>
          <w:sz w:val="24"/>
          <w:szCs w:val="24"/>
          <w:lang w:val="en-US" w:eastAsia="zh-CN"/>
        </w:rPr>
        <w:t>Assche</w:t>
      </w:r>
      <w:proofErr w:type="spellEnd"/>
      <w:r w:rsidRPr="009954AD">
        <w:rPr>
          <w:rFonts w:ascii="Book Antiqua" w:hAnsi="Book Antiqua" w:cs="宋体"/>
          <w:sz w:val="24"/>
          <w:szCs w:val="24"/>
          <w:lang w:val="en-US" w:eastAsia="zh-CN"/>
        </w:rPr>
        <w:t xml:space="preserve"> G, </w:t>
      </w:r>
      <w:proofErr w:type="spellStart"/>
      <w:r w:rsidRPr="009954AD">
        <w:rPr>
          <w:rFonts w:ascii="Book Antiqua" w:hAnsi="Book Antiqua" w:cs="宋体"/>
          <w:sz w:val="24"/>
          <w:szCs w:val="24"/>
          <w:lang w:val="en-US" w:eastAsia="zh-CN"/>
        </w:rPr>
        <w:t>Rutgeerts</w:t>
      </w:r>
      <w:proofErr w:type="spellEnd"/>
      <w:r w:rsidRPr="009954AD">
        <w:rPr>
          <w:rFonts w:ascii="Book Antiqua" w:hAnsi="Book Antiqua" w:cs="宋体"/>
          <w:sz w:val="24"/>
          <w:szCs w:val="24"/>
          <w:lang w:val="en-US" w:eastAsia="zh-CN"/>
        </w:rPr>
        <w:t xml:space="preserve"> P. Laboratory markers in IBD: useful, magic, or unnecessary toys?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Gut</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55</w:t>
      </w:r>
      <w:r w:rsidRPr="009954AD">
        <w:rPr>
          <w:rFonts w:ascii="Book Antiqua" w:hAnsi="Book Antiqua" w:cs="宋体"/>
          <w:sz w:val="24"/>
          <w:szCs w:val="24"/>
          <w:lang w:val="en-US" w:eastAsia="zh-CN"/>
        </w:rPr>
        <w:t>: 426-431 [PMID: 16474109 DOI: 10.1136/gut.2005.069476]</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71</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Konikoff</w:t>
      </w:r>
      <w:proofErr w:type="spellEnd"/>
      <w:r w:rsidRPr="009954AD">
        <w:rPr>
          <w:rFonts w:ascii="Book Antiqua" w:hAnsi="Book Antiqua" w:cs="宋体"/>
          <w:b/>
          <w:bCs/>
          <w:sz w:val="24"/>
          <w:szCs w:val="24"/>
          <w:lang w:val="en-US" w:eastAsia="zh-CN"/>
        </w:rPr>
        <w:t xml:space="preserve"> MR</w:t>
      </w:r>
      <w:r w:rsidRPr="009954AD">
        <w:rPr>
          <w:rFonts w:ascii="Book Antiqua" w:hAnsi="Book Antiqua" w:cs="宋体"/>
          <w:sz w:val="24"/>
          <w:szCs w:val="24"/>
          <w:lang w:val="en-US" w:eastAsia="zh-CN"/>
        </w:rPr>
        <w:t xml:space="preserve">, Denson LA. </w:t>
      </w:r>
      <w:proofErr w:type="gramStart"/>
      <w:r w:rsidRPr="009954AD">
        <w:rPr>
          <w:rFonts w:ascii="Book Antiqua" w:hAnsi="Book Antiqua" w:cs="宋体"/>
          <w:sz w:val="24"/>
          <w:szCs w:val="24"/>
          <w:lang w:val="en-US" w:eastAsia="zh-CN"/>
        </w:rPr>
        <w:t>Role of fecal calprotectin as a biomarker of intestinal inflammation in inflammatory bowel disease.</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Inflamm</w:t>
      </w:r>
      <w:proofErr w:type="spellEnd"/>
      <w:r w:rsidRPr="009954AD">
        <w:rPr>
          <w:rFonts w:ascii="Book Antiqua" w:hAnsi="Book Antiqua" w:cs="宋体"/>
          <w:i/>
          <w:iCs/>
          <w:sz w:val="24"/>
          <w:szCs w:val="24"/>
          <w:lang w:val="en-US" w:eastAsia="zh-CN"/>
        </w:rPr>
        <w:t xml:space="preserve"> Bowel Dis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12</w:t>
      </w:r>
      <w:r w:rsidRPr="009954AD">
        <w:rPr>
          <w:rFonts w:ascii="Book Antiqua" w:hAnsi="Book Antiqua" w:cs="宋体"/>
          <w:sz w:val="24"/>
          <w:szCs w:val="24"/>
          <w:lang w:val="en-US" w:eastAsia="zh-CN"/>
        </w:rPr>
        <w:t>: 524-534 [PMID: 16775498 DOI: 10.1097/00054725-200606000-00013]</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Burri</w:t>
      </w:r>
      <w:proofErr w:type="spellEnd"/>
      <w:r w:rsidRPr="009954AD">
        <w:rPr>
          <w:rFonts w:ascii="Book Antiqua" w:hAnsi="Book Antiqua" w:cs="宋体"/>
          <w:b/>
          <w:bCs/>
          <w:sz w:val="24"/>
          <w:szCs w:val="24"/>
          <w:lang w:val="en-US" w:eastAsia="zh-CN"/>
        </w:rPr>
        <w:t xml:space="preserve"> E</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Beglinger</w:t>
      </w:r>
      <w:proofErr w:type="spellEnd"/>
      <w:r w:rsidRPr="009954AD">
        <w:rPr>
          <w:rFonts w:ascii="Book Antiqua" w:hAnsi="Book Antiqua" w:cs="宋体"/>
          <w:sz w:val="24"/>
          <w:szCs w:val="24"/>
          <w:lang w:val="en-US" w:eastAsia="zh-CN"/>
        </w:rPr>
        <w:t xml:space="preserve"> C. </w:t>
      </w:r>
      <w:proofErr w:type="gramStart"/>
      <w:r w:rsidRPr="009954AD">
        <w:rPr>
          <w:rFonts w:ascii="Book Antiqua" w:hAnsi="Book Antiqua" w:cs="宋体"/>
          <w:sz w:val="24"/>
          <w:szCs w:val="24"/>
          <w:lang w:val="en-US" w:eastAsia="zh-CN"/>
        </w:rPr>
        <w:t>The use of fecal calprotectin as a biomarker in gastrointestinal disease.</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Expert Rev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8</w:t>
      </w:r>
      <w:r w:rsidRPr="009954AD">
        <w:rPr>
          <w:rFonts w:ascii="Book Antiqua" w:hAnsi="Book Antiqua" w:cs="宋体"/>
          <w:sz w:val="24"/>
          <w:szCs w:val="24"/>
          <w:lang w:val="en-US" w:eastAsia="zh-CN"/>
        </w:rPr>
        <w:t>: 197-210 [PMID: 24345070 DOI: 10.1586/17474124.2014.869476]</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73</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Sipponen</w:t>
      </w:r>
      <w:proofErr w:type="spellEnd"/>
      <w:r w:rsidRPr="009954AD">
        <w:rPr>
          <w:rFonts w:ascii="Book Antiqua" w:hAnsi="Book Antiqua" w:cs="宋体"/>
          <w:b/>
          <w:bCs/>
          <w:sz w:val="24"/>
          <w:szCs w:val="24"/>
          <w:lang w:val="en-US" w:eastAsia="zh-CN"/>
        </w:rPr>
        <w:t xml:space="preserve"> T</w:t>
      </w:r>
      <w:r w:rsidRPr="009954AD">
        <w:rPr>
          <w:rFonts w:ascii="Book Antiqua" w:hAnsi="Book Antiqua" w:cs="宋体"/>
          <w:sz w:val="24"/>
          <w:szCs w:val="24"/>
          <w:lang w:val="en-US" w:eastAsia="zh-CN"/>
        </w:rPr>
        <w:t xml:space="preserve">. Diagnostics and prognostics of inflammatory bowel disease with fecal neutrophil-derived biomarkers calprotectin and </w:t>
      </w:r>
      <w:proofErr w:type="spellStart"/>
      <w:r w:rsidRPr="009954AD">
        <w:rPr>
          <w:rFonts w:ascii="Book Antiqua" w:hAnsi="Book Antiqua" w:cs="宋体"/>
          <w:sz w:val="24"/>
          <w:szCs w:val="24"/>
          <w:lang w:val="en-US" w:eastAsia="zh-CN"/>
        </w:rPr>
        <w:t>lactoferrin</w:t>
      </w:r>
      <w:proofErr w:type="spellEnd"/>
      <w:r w:rsidRPr="009954AD">
        <w:rPr>
          <w:rFonts w:ascii="Book Antiqua" w:hAnsi="Book Antiqua" w:cs="宋体"/>
          <w:sz w:val="24"/>
          <w:szCs w:val="24"/>
          <w:lang w:val="en-US" w:eastAsia="zh-CN"/>
        </w:rPr>
        <w:t>.</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Dig Dis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31</w:t>
      </w:r>
      <w:r w:rsidRPr="009954AD">
        <w:rPr>
          <w:rFonts w:ascii="Book Antiqua" w:hAnsi="Book Antiqua" w:cs="宋体"/>
          <w:sz w:val="24"/>
          <w:szCs w:val="24"/>
          <w:lang w:val="en-US" w:eastAsia="zh-CN"/>
        </w:rPr>
        <w:t>: 336-344 [PMID: 24246984 DOI: 10.1159/000354689]</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74</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Homann</w:t>
      </w:r>
      <w:proofErr w:type="spellEnd"/>
      <w:r w:rsidRPr="009954AD">
        <w:rPr>
          <w:rFonts w:ascii="Book Antiqua" w:hAnsi="Book Antiqua" w:cs="宋体"/>
          <w:b/>
          <w:bCs/>
          <w:sz w:val="24"/>
          <w:szCs w:val="24"/>
          <w:lang w:val="en-US" w:eastAsia="zh-CN"/>
        </w:rPr>
        <w:t xml:space="preserve"> C</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Garred</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Graudal</w:t>
      </w:r>
      <w:proofErr w:type="spellEnd"/>
      <w:r w:rsidRPr="009954AD">
        <w:rPr>
          <w:rFonts w:ascii="Book Antiqua" w:hAnsi="Book Antiqua" w:cs="宋体"/>
          <w:sz w:val="24"/>
          <w:szCs w:val="24"/>
          <w:lang w:val="en-US" w:eastAsia="zh-CN"/>
        </w:rPr>
        <w:t xml:space="preserve"> N, </w:t>
      </w:r>
      <w:proofErr w:type="spellStart"/>
      <w:r w:rsidRPr="009954AD">
        <w:rPr>
          <w:rFonts w:ascii="Book Antiqua" w:hAnsi="Book Antiqua" w:cs="宋体"/>
          <w:sz w:val="24"/>
          <w:szCs w:val="24"/>
          <w:lang w:val="en-US" w:eastAsia="zh-CN"/>
        </w:rPr>
        <w:t>Hasselqvist</w:t>
      </w:r>
      <w:proofErr w:type="spellEnd"/>
      <w:r w:rsidRPr="009954AD">
        <w:rPr>
          <w:rFonts w:ascii="Book Antiqua" w:hAnsi="Book Antiqua" w:cs="宋体"/>
          <w:sz w:val="24"/>
          <w:szCs w:val="24"/>
          <w:lang w:val="en-US" w:eastAsia="zh-CN"/>
        </w:rPr>
        <w:t xml:space="preserve"> P, Christiansen M, </w:t>
      </w:r>
      <w:proofErr w:type="spellStart"/>
      <w:r w:rsidRPr="009954AD">
        <w:rPr>
          <w:rFonts w:ascii="Book Antiqua" w:hAnsi="Book Antiqua" w:cs="宋体"/>
          <w:sz w:val="24"/>
          <w:szCs w:val="24"/>
          <w:lang w:val="en-US" w:eastAsia="zh-CN"/>
        </w:rPr>
        <w:t>Fagerhol</w:t>
      </w:r>
      <w:proofErr w:type="spellEnd"/>
      <w:r w:rsidRPr="009954AD">
        <w:rPr>
          <w:rFonts w:ascii="Book Antiqua" w:hAnsi="Book Antiqua" w:cs="宋体"/>
          <w:sz w:val="24"/>
          <w:szCs w:val="24"/>
          <w:lang w:val="en-US" w:eastAsia="zh-CN"/>
        </w:rPr>
        <w:t xml:space="preserve"> MK, Thomsen AC. Plasma calprotectin: a new prognostic marker of survival in alcohol-induced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21</w:t>
      </w:r>
      <w:r w:rsidRPr="009954AD">
        <w:rPr>
          <w:rFonts w:ascii="Book Antiqua" w:hAnsi="Book Antiqua" w:cs="宋体"/>
          <w:sz w:val="24"/>
          <w:szCs w:val="24"/>
          <w:lang w:val="en-US" w:eastAsia="zh-CN"/>
        </w:rPr>
        <w:t>: 979-985 [PMID: 7705809 DOI: 10.1002/hep.1840210415]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75</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Homann</w:t>
      </w:r>
      <w:proofErr w:type="spellEnd"/>
      <w:r w:rsidRPr="009954AD">
        <w:rPr>
          <w:rFonts w:ascii="Book Antiqua" w:hAnsi="Book Antiqua" w:cs="宋体"/>
          <w:b/>
          <w:bCs/>
          <w:sz w:val="24"/>
          <w:szCs w:val="24"/>
          <w:lang w:val="en-US" w:eastAsia="zh-CN"/>
        </w:rPr>
        <w:t xml:space="preserve"> C</w:t>
      </w:r>
      <w:r w:rsidRPr="009954AD">
        <w:rPr>
          <w:rFonts w:ascii="Book Antiqua" w:hAnsi="Book Antiqua" w:cs="宋体"/>
          <w:sz w:val="24"/>
          <w:szCs w:val="24"/>
          <w:lang w:val="en-US" w:eastAsia="zh-CN"/>
        </w:rPr>
        <w:t xml:space="preserve">, Christensen E, </w:t>
      </w:r>
      <w:proofErr w:type="spellStart"/>
      <w:r w:rsidRPr="009954AD">
        <w:rPr>
          <w:rFonts w:ascii="Book Antiqua" w:hAnsi="Book Antiqua" w:cs="宋体"/>
          <w:sz w:val="24"/>
          <w:szCs w:val="24"/>
          <w:lang w:val="en-US" w:eastAsia="zh-CN"/>
        </w:rPr>
        <w:t>Schlichting</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Philipsen</w:t>
      </w:r>
      <w:proofErr w:type="spellEnd"/>
      <w:r w:rsidRPr="009954AD">
        <w:rPr>
          <w:rFonts w:ascii="Book Antiqua" w:hAnsi="Book Antiqua" w:cs="宋体"/>
          <w:sz w:val="24"/>
          <w:szCs w:val="24"/>
          <w:lang w:val="en-US" w:eastAsia="zh-CN"/>
        </w:rPr>
        <w:t xml:space="preserve"> EK, </w:t>
      </w:r>
      <w:proofErr w:type="spellStart"/>
      <w:r w:rsidRPr="009954AD">
        <w:rPr>
          <w:rFonts w:ascii="Book Antiqua" w:hAnsi="Book Antiqua" w:cs="宋体"/>
          <w:sz w:val="24"/>
          <w:szCs w:val="24"/>
          <w:lang w:val="en-US" w:eastAsia="zh-CN"/>
        </w:rPr>
        <w:t>Graudal</w:t>
      </w:r>
      <w:proofErr w:type="spellEnd"/>
      <w:r w:rsidRPr="009954AD">
        <w:rPr>
          <w:rFonts w:ascii="Book Antiqua" w:hAnsi="Book Antiqua" w:cs="宋体"/>
          <w:sz w:val="24"/>
          <w:szCs w:val="24"/>
          <w:lang w:val="en-US" w:eastAsia="zh-CN"/>
        </w:rPr>
        <w:t xml:space="preserve"> NA, </w:t>
      </w:r>
      <w:proofErr w:type="spellStart"/>
      <w:r w:rsidRPr="009954AD">
        <w:rPr>
          <w:rFonts w:ascii="Book Antiqua" w:hAnsi="Book Antiqua" w:cs="宋体"/>
          <w:sz w:val="24"/>
          <w:szCs w:val="24"/>
          <w:lang w:val="en-US" w:eastAsia="zh-CN"/>
        </w:rPr>
        <w:t>Garred</w:t>
      </w:r>
      <w:proofErr w:type="spellEnd"/>
      <w:r w:rsidRPr="009954AD">
        <w:rPr>
          <w:rFonts w:ascii="Book Antiqua" w:hAnsi="Book Antiqua" w:cs="宋体"/>
          <w:sz w:val="24"/>
          <w:szCs w:val="24"/>
          <w:lang w:val="en-US" w:eastAsia="zh-CN"/>
        </w:rPr>
        <w:t xml:space="preserve"> P. Ascites fluid and plasma calprotectin concentrations in liver disease.</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Scand</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38</w:t>
      </w:r>
      <w:r w:rsidRPr="009954AD">
        <w:rPr>
          <w:rFonts w:ascii="Book Antiqua" w:hAnsi="Book Antiqua" w:cs="宋体"/>
          <w:sz w:val="24"/>
          <w:szCs w:val="24"/>
          <w:lang w:val="en-US" w:eastAsia="zh-CN"/>
        </w:rPr>
        <w:t>: 415-420 [PMID: 12739714 DOI: 10.1080/00365520310000870]</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76</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Homann</w:t>
      </w:r>
      <w:proofErr w:type="spellEnd"/>
      <w:r w:rsidRPr="009954AD">
        <w:rPr>
          <w:rFonts w:ascii="Book Antiqua" w:hAnsi="Book Antiqua" w:cs="宋体"/>
          <w:b/>
          <w:bCs/>
          <w:sz w:val="24"/>
          <w:szCs w:val="24"/>
          <w:lang w:val="en-US" w:eastAsia="zh-CN"/>
        </w:rPr>
        <w:t xml:space="preserve"> C</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Garred</w:t>
      </w:r>
      <w:proofErr w:type="spellEnd"/>
      <w:r w:rsidRPr="009954AD">
        <w:rPr>
          <w:rFonts w:ascii="Book Antiqua" w:hAnsi="Book Antiqua" w:cs="宋体"/>
          <w:sz w:val="24"/>
          <w:szCs w:val="24"/>
          <w:lang w:val="en-US" w:eastAsia="zh-CN"/>
        </w:rPr>
        <w:t xml:space="preserve"> P, </w:t>
      </w:r>
      <w:proofErr w:type="spellStart"/>
      <w:r w:rsidRPr="009954AD">
        <w:rPr>
          <w:rFonts w:ascii="Book Antiqua" w:hAnsi="Book Antiqua" w:cs="宋体"/>
          <w:sz w:val="24"/>
          <w:szCs w:val="24"/>
          <w:lang w:val="en-US" w:eastAsia="zh-CN"/>
        </w:rPr>
        <w:t>Graudal</w:t>
      </w:r>
      <w:proofErr w:type="spellEnd"/>
      <w:r w:rsidRPr="009954AD">
        <w:rPr>
          <w:rFonts w:ascii="Book Antiqua" w:hAnsi="Book Antiqua" w:cs="宋体"/>
          <w:sz w:val="24"/>
          <w:szCs w:val="24"/>
          <w:lang w:val="en-US" w:eastAsia="zh-CN"/>
        </w:rPr>
        <w:t xml:space="preserve"> NA, </w:t>
      </w:r>
      <w:proofErr w:type="spellStart"/>
      <w:r w:rsidRPr="009954AD">
        <w:rPr>
          <w:rFonts w:ascii="Book Antiqua" w:hAnsi="Book Antiqua" w:cs="宋体"/>
          <w:sz w:val="24"/>
          <w:szCs w:val="24"/>
          <w:lang w:val="en-US" w:eastAsia="zh-CN"/>
        </w:rPr>
        <w:t>Hasselqvist</w:t>
      </w:r>
      <w:proofErr w:type="spellEnd"/>
      <w:r w:rsidRPr="009954AD">
        <w:rPr>
          <w:rFonts w:ascii="Book Antiqua" w:hAnsi="Book Antiqua" w:cs="宋体"/>
          <w:sz w:val="24"/>
          <w:szCs w:val="24"/>
          <w:lang w:val="en-US" w:eastAsia="zh-CN"/>
        </w:rPr>
        <w:t xml:space="preserve"> P, Christiansen M, </w:t>
      </w:r>
      <w:proofErr w:type="spellStart"/>
      <w:r w:rsidRPr="009954AD">
        <w:rPr>
          <w:rFonts w:ascii="Book Antiqua" w:hAnsi="Book Antiqua" w:cs="宋体"/>
          <w:sz w:val="24"/>
          <w:szCs w:val="24"/>
          <w:lang w:val="en-US" w:eastAsia="zh-CN"/>
        </w:rPr>
        <w:t>Fagerhol</w:t>
      </w:r>
      <w:proofErr w:type="spellEnd"/>
      <w:r w:rsidRPr="009954AD">
        <w:rPr>
          <w:rFonts w:ascii="Book Antiqua" w:hAnsi="Book Antiqua" w:cs="宋体"/>
          <w:sz w:val="24"/>
          <w:szCs w:val="24"/>
          <w:lang w:val="en-US" w:eastAsia="zh-CN"/>
        </w:rPr>
        <w:t xml:space="preserve"> MK, Thomsen AC. [Plasma calprotectin. </w:t>
      </w:r>
      <w:proofErr w:type="gramStart"/>
      <w:r w:rsidRPr="009954AD">
        <w:rPr>
          <w:rFonts w:ascii="Book Antiqua" w:hAnsi="Book Antiqua" w:cs="宋体"/>
          <w:sz w:val="24"/>
          <w:szCs w:val="24"/>
          <w:lang w:val="en-US" w:eastAsia="zh-CN"/>
        </w:rPr>
        <w:t>A new prognostic marker of survival in alcoholic liver cirrhosis].</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Ugeskr</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Laeger</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1996;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158</w:t>
      </w:r>
      <w:r w:rsidRPr="009954AD">
        <w:rPr>
          <w:rFonts w:ascii="Book Antiqua" w:hAnsi="Book Antiqua" w:cs="宋体"/>
          <w:sz w:val="24"/>
          <w:szCs w:val="24"/>
          <w:lang w:val="en-US" w:eastAsia="zh-CN"/>
        </w:rPr>
        <w:t>: 2980-2984 [PMID: 8686035]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77</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Gundling</w:t>
      </w:r>
      <w:proofErr w:type="spellEnd"/>
      <w:r w:rsidRPr="009954AD">
        <w:rPr>
          <w:rFonts w:ascii="Book Antiqua" w:hAnsi="Book Antiqua" w:cs="宋体"/>
          <w:b/>
          <w:bCs/>
          <w:sz w:val="24"/>
          <w:szCs w:val="24"/>
          <w:lang w:val="en-US" w:eastAsia="zh-CN"/>
        </w:rPr>
        <w:t xml:space="preserve"> F</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Schmidtler</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Hapfelmeier</w:t>
      </w:r>
      <w:proofErr w:type="spellEnd"/>
      <w:r w:rsidRPr="009954AD">
        <w:rPr>
          <w:rFonts w:ascii="Book Antiqua" w:hAnsi="Book Antiqua" w:cs="宋体"/>
          <w:sz w:val="24"/>
          <w:szCs w:val="24"/>
          <w:lang w:val="en-US" w:eastAsia="zh-CN"/>
        </w:rPr>
        <w:t xml:space="preserve"> A, Schulte B, Schmidt T, </w:t>
      </w:r>
      <w:proofErr w:type="spellStart"/>
      <w:r w:rsidRPr="009954AD">
        <w:rPr>
          <w:rFonts w:ascii="Book Antiqua" w:hAnsi="Book Antiqua" w:cs="宋体"/>
          <w:sz w:val="24"/>
          <w:szCs w:val="24"/>
          <w:lang w:val="en-US" w:eastAsia="zh-CN"/>
        </w:rPr>
        <w:t>Pehl</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Schepp</w:t>
      </w:r>
      <w:proofErr w:type="spellEnd"/>
      <w:r w:rsidRPr="009954AD">
        <w:rPr>
          <w:rFonts w:ascii="Book Antiqua" w:hAnsi="Book Antiqua" w:cs="宋体"/>
          <w:sz w:val="24"/>
          <w:szCs w:val="24"/>
          <w:lang w:val="en-US" w:eastAsia="zh-CN"/>
        </w:rPr>
        <w:t xml:space="preserve"> W, </w:t>
      </w:r>
      <w:proofErr w:type="spellStart"/>
      <w:r w:rsidRPr="009954AD">
        <w:rPr>
          <w:rFonts w:ascii="Book Antiqua" w:hAnsi="Book Antiqua" w:cs="宋体"/>
          <w:sz w:val="24"/>
          <w:szCs w:val="24"/>
          <w:lang w:val="en-US" w:eastAsia="zh-CN"/>
        </w:rPr>
        <w:t>Seidl</w:t>
      </w:r>
      <w:proofErr w:type="spellEnd"/>
      <w:r w:rsidRPr="009954AD">
        <w:rPr>
          <w:rFonts w:ascii="Book Antiqua" w:hAnsi="Book Antiqua" w:cs="宋体"/>
          <w:sz w:val="24"/>
          <w:szCs w:val="24"/>
          <w:lang w:val="en-US" w:eastAsia="zh-CN"/>
        </w:rPr>
        <w:t xml:space="preserve"> H. Fecal calprotectin is a useful screening parameter for hepatic encephalopathy and spontaneous bacterial peritonitis in </w:t>
      </w:r>
      <w:r w:rsidRPr="009954AD">
        <w:rPr>
          <w:rFonts w:ascii="Book Antiqua" w:hAnsi="Book Antiqua" w:cs="宋体"/>
          <w:sz w:val="24"/>
          <w:szCs w:val="24"/>
          <w:lang w:val="en-US" w:eastAsia="zh-CN"/>
        </w:rPr>
        <w:lastRenderedPageBreak/>
        <w:t>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Liver </w:t>
      </w:r>
      <w:proofErr w:type="spellStart"/>
      <w:r w:rsidRPr="009954AD">
        <w:rPr>
          <w:rFonts w:ascii="Book Antiqua" w:hAnsi="Book Antiqua" w:cs="宋体"/>
          <w:i/>
          <w:iCs/>
          <w:sz w:val="24"/>
          <w:szCs w:val="24"/>
          <w:lang w:val="en-US" w:eastAsia="zh-CN"/>
        </w:rPr>
        <w:t>Int</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31</w:t>
      </w:r>
      <w:r w:rsidRPr="009954AD">
        <w:rPr>
          <w:rFonts w:ascii="Book Antiqua" w:hAnsi="Book Antiqua" w:cs="宋体"/>
          <w:sz w:val="24"/>
          <w:szCs w:val="24"/>
          <w:lang w:val="en-US" w:eastAsia="zh-CN"/>
        </w:rPr>
        <w:t>: 1406-1415 [PMID: 22093455 DOI: 10.1111/j.1478-3231.2011.02577.x]</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78</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Montalto</w:t>
      </w:r>
      <w:proofErr w:type="spellEnd"/>
      <w:r w:rsidRPr="009954AD">
        <w:rPr>
          <w:rFonts w:ascii="Book Antiqua" w:hAnsi="Book Antiqua" w:cs="宋体"/>
          <w:b/>
          <w:bCs/>
          <w:sz w:val="24"/>
          <w:szCs w:val="24"/>
          <w:lang w:val="en-US" w:eastAsia="zh-CN"/>
        </w:rPr>
        <w:t xml:space="preserve"> M</w:t>
      </w:r>
      <w:r w:rsidRPr="009954AD">
        <w:rPr>
          <w:rFonts w:ascii="Book Antiqua" w:hAnsi="Book Antiqua" w:cs="宋体"/>
          <w:sz w:val="24"/>
          <w:szCs w:val="24"/>
          <w:lang w:val="en-US" w:eastAsia="zh-CN"/>
        </w:rPr>
        <w:t xml:space="preserve">, Gallo A, </w:t>
      </w:r>
      <w:proofErr w:type="spellStart"/>
      <w:r w:rsidRPr="009954AD">
        <w:rPr>
          <w:rFonts w:ascii="Book Antiqua" w:hAnsi="Book Antiqua" w:cs="宋体"/>
          <w:sz w:val="24"/>
          <w:szCs w:val="24"/>
          <w:lang w:val="en-US" w:eastAsia="zh-CN"/>
        </w:rPr>
        <w:t>Ferrulli</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Visca</w:t>
      </w:r>
      <w:proofErr w:type="spellEnd"/>
      <w:r w:rsidRPr="009954AD">
        <w:rPr>
          <w:rFonts w:ascii="Book Antiqua" w:hAnsi="Book Antiqua" w:cs="宋体"/>
          <w:sz w:val="24"/>
          <w:szCs w:val="24"/>
          <w:lang w:val="en-US" w:eastAsia="zh-CN"/>
        </w:rPr>
        <w:t xml:space="preserve"> D, Campobasso E, </w:t>
      </w:r>
      <w:proofErr w:type="spellStart"/>
      <w:r w:rsidRPr="009954AD">
        <w:rPr>
          <w:rFonts w:ascii="Book Antiqua" w:hAnsi="Book Antiqua" w:cs="宋体"/>
          <w:sz w:val="24"/>
          <w:szCs w:val="24"/>
          <w:lang w:val="en-US" w:eastAsia="zh-CN"/>
        </w:rPr>
        <w:t>Cardone</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D'Onofrio</w:t>
      </w:r>
      <w:proofErr w:type="spellEnd"/>
      <w:r w:rsidRPr="009954AD">
        <w:rPr>
          <w:rFonts w:ascii="Book Antiqua" w:hAnsi="Book Antiqua" w:cs="宋体"/>
          <w:sz w:val="24"/>
          <w:szCs w:val="24"/>
          <w:lang w:val="en-US" w:eastAsia="zh-CN"/>
        </w:rPr>
        <w:t xml:space="preserve"> F, Santoro L, </w:t>
      </w:r>
      <w:proofErr w:type="spellStart"/>
      <w:r w:rsidRPr="009954AD">
        <w:rPr>
          <w:rFonts w:ascii="Book Antiqua" w:hAnsi="Book Antiqua" w:cs="宋体"/>
          <w:sz w:val="24"/>
          <w:szCs w:val="24"/>
          <w:lang w:val="en-US" w:eastAsia="zh-CN"/>
        </w:rPr>
        <w:t>Covino</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Mirijello</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Leggio</w:t>
      </w:r>
      <w:proofErr w:type="spellEnd"/>
      <w:r w:rsidRPr="009954AD">
        <w:rPr>
          <w:rFonts w:ascii="Book Antiqua" w:hAnsi="Book Antiqua" w:cs="宋体"/>
          <w:sz w:val="24"/>
          <w:szCs w:val="24"/>
          <w:lang w:val="en-US" w:eastAsia="zh-CN"/>
        </w:rPr>
        <w:t xml:space="preserve"> L, </w:t>
      </w:r>
      <w:proofErr w:type="spellStart"/>
      <w:r w:rsidRPr="009954AD">
        <w:rPr>
          <w:rFonts w:ascii="Book Antiqua" w:hAnsi="Book Antiqua" w:cs="宋体"/>
          <w:sz w:val="24"/>
          <w:szCs w:val="24"/>
          <w:lang w:val="en-US" w:eastAsia="zh-CN"/>
        </w:rPr>
        <w:t>Gasbarrini</w:t>
      </w:r>
      <w:proofErr w:type="spellEnd"/>
      <w:r w:rsidRPr="009954AD">
        <w:rPr>
          <w:rFonts w:ascii="Book Antiqua" w:hAnsi="Book Antiqua" w:cs="宋体"/>
          <w:sz w:val="24"/>
          <w:szCs w:val="24"/>
          <w:lang w:val="en-US" w:eastAsia="zh-CN"/>
        </w:rPr>
        <w:t xml:space="preserve"> G, </w:t>
      </w:r>
      <w:proofErr w:type="spellStart"/>
      <w:r w:rsidRPr="009954AD">
        <w:rPr>
          <w:rFonts w:ascii="Book Antiqua" w:hAnsi="Book Antiqua" w:cs="宋体"/>
          <w:sz w:val="24"/>
          <w:szCs w:val="24"/>
          <w:lang w:val="en-US" w:eastAsia="zh-CN"/>
        </w:rPr>
        <w:t>Addolorato</w:t>
      </w:r>
      <w:proofErr w:type="spellEnd"/>
      <w:r w:rsidRPr="009954AD">
        <w:rPr>
          <w:rFonts w:ascii="Book Antiqua" w:hAnsi="Book Antiqua" w:cs="宋体"/>
          <w:sz w:val="24"/>
          <w:szCs w:val="24"/>
          <w:lang w:val="en-US" w:eastAsia="zh-CN"/>
        </w:rPr>
        <w:t xml:space="preserve"> G. Fecal calprotectin concentrations in alcoholic patients: a longitudinal study.</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Eur</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23</w:t>
      </w:r>
      <w:r w:rsidRPr="009954AD">
        <w:rPr>
          <w:rFonts w:ascii="Book Antiqua" w:hAnsi="Book Antiqua" w:cs="宋体"/>
          <w:sz w:val="24"/>
          <w:szCs w:val="24"/>
          <w:lang w:val="en-US" w:eastAsia="zh-CN"/>
        </w:rPr>
        <w:t>: 76-80 [PMID: 21030869 DOI: 10.1097/MEG.0b013e32834101f9]</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79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Burri</w:t>
      </w:r>
      <w:proofErr w:type="spellEnd"/>
      <w:r w:rsidRPr="009954AD">
        <w:rPr>
          <w:rFonts w:ascii="Book Antiqua" w:hAnsi="Book Antiqua" w:cs="宋体"/>
          <w:b/>
          <w:bCs/>
          <w:sz w:val="24"/>
          <w:szCs w:val="24"/>
          <w:lang w:val="en-US" w:eastAsia="zh-CN"/>
        </w:rPr>
        <w:t xml:space="preserve"> E</w:t>
      </w:r>
      <w:r w:rsidRPr="009954AD">
        <w:rPr>
          <w:rFonts w:ascii="Book Antiqua" w:hAnsi="Book Antiqua" w:cs="宋体"/>
          <w:sz w:val="24"/>
          <w:szCs w:val="24"/>
          <w:lang w:val="en-US" w:eastAsia="zh-CN"/>
        </w:rPr>
        <w:t xml:space="preserve">, Schulte F, </w:t>
      </w:r>
      <w:proofErr w:type="spellStart"/>
      <w:r w:rsidRPr="009954AD">
        <w:rPr>
          <w:rFonts w:ascii="Book Antiqua" w:hAnsi="Book Antiqua" w:cs="宋体"/>
          <w:sz w:val="24"/>
          <w:szCs w:val="24"/>
          <w:lang w:val="en-US" w:eastAsia="zh-CN"/>
        </w:rPr>
        <w:t>Muser</w:t>
      </w:r>
      <w:proofErr w:type="spellEnd"/>
      <w:r w:rsidRPr="009954AD">
        <w:rPr>
          <w:rFonts w:ascii="Book Antiqua" w:hAnsi="Book Antiqua" w:cs="宋体"/>
          <w:sz w:val="24"/>
          <w:szCs w:val="24"/>
          <w:lang w:val="en-US" w:eastAsia="zh-CN"/>
        </w:rPr>
        <w:t xml:space="preserve"> J, Meier R, </w:t>
      </w:r>
      <w:proofErr w:type="spellStart"/>
      <w:r w:rsidRPr="009954AD">
        <w:rPr>
          <w:rFonts w:ascii="Book Antiqua" w:hAnsi="Book Antiqua" w:cs="宋体"/>
          <w:sz w:val="24"/>
          <w:szCs w:val="24"/>
          <w:lang w:val="en-US" w:eastAsia="zh-CN"/>
        </w:rPr>
        <w:t>Beglinger</w:t>
      </w:r>
      <w:proofErr w:type="spellEnd"/>
      <w:r w:rsidRPr="009954AD">
        <w:rPr>
          <w:rFonts w:ascii="Book Antiqua" w:hAnsi="Book Antiqua" w:cs="宋体"/>
          <w:sz w:val="24"/>
          <w:szCs w:val="24"/>
          <w:lang w:val="en-US" w:eastAsia="zh-CN"/>
        </w:rPr>
        <w:t xml:space="preserve"> C. Measurement of calprotectin in </w:t>
      </w:r>
      <w:proofErr w:type="spellStart"/>
      <w:r w:rsidRPr="009954AD">
        <w:rPr>
          <w:rFonts w:ascii="Book Antiqua" w:hAnsi="Book Antiqua" w:cs="宋体"/>
          <w:sz w:val="24"/>
          <w:szCs w:val="24"/>
          <w:lang w:val="en-US" w:eastAsia="zh-CN"/>
        </w:rPr>
        <w:t>ascitic</w:t>
      </w:r>
      <w:proofErr w:type="spellEnd"/>
      <w:r w:rsidRPr="009954AD">
        <w:rPr>
          <w:rFonts w:ascii="Book Antiqua" w:hAnsi="Book Antiqua" w:cs="宋体"/>
          <w:sz w:val="24"/>
          <w:szCs w:val="24"/>
          <w:lang w:val="en-US" w:eastAsia="zh-CN"/>
        </w:rPr>
        <w:t xml:space="preserve"> fluid to identify elevated </w:t>
      </w:r>
      <w:proofErr w:type="spellStart"/>
      <w:r w:rsidRPr="009954AD">
        <w:rPr>
          <w:rFonts w:ascii="Book Antiqua" w:hAnsi="Book Antiqua" w:cs="宋体"/>
          <w:sz w:val="24"/>
          <w:szCs w:val="24"/>
          <w:lang w:val="en-US" w:eastAsia="zh-CN"/>
        </w:rPr>
        <w:t>polymorphonuclear</w:t>
      </w:r>
      <w:proofErr w:type="spellEnd"/>
      <w:r w:rsidRPr="009954AD">
        <w:rPr>
          <w:rFonts w:ascii="Book Antiqua" w:hAnsi="Book Antiqua" w:cs="宋体"/>
          <w:sz w:val="24"/>
          <w:szCs w:val="24"/>
          <w:lang w:val="en-US" w:eastAsia="zh-CN"/>
        </w:rPr>
        <w:t xml:space="preserve"> cell count.</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World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19</w:t>
      </w:r>
      <w:r w:rsidRPr="009954AD">
        <w:rPr>
          <w:rFonts w:ascii="Book Antiqua" w:hAnsi="Book Antiqua" w:cs="宋体"/>
          <w:sz w:val="24"/>
          <w:szCs w:val="24"/>
          <w:lang w:val="en-US" w:eastAsia="zh-CN"/>
        </w:rPr>
        <w:t>: 2028-2036 [PMID: 23599621 DOI: 10.3748/wjg.v19.i13.2028]</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80</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Alempijevi</w:t>
      </w:r>
      <w:r w:rsidRPr="009954AD">
        <w:rPr>
          <w:rFonts w:ascii="Book Antiqua" w:eastAsia="MS Gothic" w:hAnsi="Book Antiqua" w:cs="MS Gothic"/>
          <w:b/>
          <w:bCs/>
          <w:sz w:val="24"/>
          <w:szCs w:val="24"/>
          <w:lang w:val="en-US" w:eastAsia="zh-CN"/>
        </w:rPr>
        <w:t>ć</w:t>
      </w:r>
      <w:proofErr w:type="spellEnd"/>
      <w:r w:rsidRPr="009954AD">
        <w:rPr>
          <w:rFonts w:ascii="Book Antiqua" w:hAnsi="Book Antiqua" w:cs="宋体"/>
          <w:b/>
          <w:bCs/>
          <w:sz w:val="24"/>
          <w:szCs w:val="24"/>
          <w:lang w:val="en-US" w:eastAsia="zh-CN"/>
        </w:rPr>
        <w:t xml:space="preserve"> T</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Štuli</w:t>
      </w:r>
      <w:r w:rsidRPr="009954AD">
        <w:rPr>
          <w:rFonts w:ascii="Book Antiqua" w:eastAsia="MS Gothic" w:hAnsi="Book Antiqua" w:cs="MS Gothic"/>
          <w:sz w:val="24"/>
          <w:szCs w:val="24"/>
          <w:lang w:val="en-US" w:eastAsia="zh-CN"/>
        </w:rPr>
        <w:t>ć</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Popovic</w:t>
      </w:r>
      <w:proofErr w:type="spellEnd"/>
      <w:r w:rsidRPr="009954AD">
        <w:rPr>
          <w:rFonts w:ascii="Book Antiqua" w:hAnsi="Book Antiqua" w:cs="宋体"/>
          <w:sz w:val="24"/>
          <w:szCs w:val="24"/>
          <w:lang w:val="en-US" w:eastAsia="zh-CN"/>
        </w:rPr>
        <w:t xml:space="preserve"> D, </w:t>
      </w:r>
      <w:proofErr w:type="spellStart"/>
      <w:r w:rsidRPr="009954AD">
        <w:rPr>
          <w:rFonts w:ascii="Book Antiqua" w:hAnsi="Book Antiqua" w:cs="宋体"/>
          <w:sz w:val="24"/>
          <w:szCs w:val="24"/>
          <w:lang w:val="en-US" w:eastAsia="zh-CN"/>
        </w:rPr>
        <w:t>Culafic</w:t>
      </w:r>
      <w:proofErr w:type="spellEnd"/>
      <w:r w:rsidRPr="009954AD">
        <w:rPr>
          <w:rFonts w:ascii="Book Antiqua" w:hAnsi="Book Antiqua" w:cs="宋体"/>
          <w:sz w:val="24"/>
          <w:szCs w:val="24"/>
          <w:lang w:val="en-US" w:eastAsia="zh-CN"/>
        </w:rPr>
        <w:t xml:space="preserve"> D, </w:t>
      </w:r>
      <w:proofErr w:type="spellStart"/>
      <w:r w:rsidRPr="009954AD">
        <w:rPr>
          <w:rFonts w:ascii="Book Antiqua" w:hAnsi="Book Antiqua" w:cs="宋体"/>
          <w:sz w:val="24"/>
          <w:szCs w:val="24"/>
          <w:lang w:val="en-US" w:eastAsia="zh-CN"/>
        </w:rPr>
        <w:t>Dragasevic</w:t>
      </w:r>
      <w:proofErr w:type="spellEnd"/>
      <w:r w:rsidRPr="009954AD">
        <w:rPr>
          <w:rFonts w:ascii="Book Antiqua" w:hAnsi="Book Antiqua" w:cs="宋体"/>
          <w:sz w:val="24"/>
          <w:szCs w:val="24"/>
          <w:lang w:val="en-US" w:eastAsia="zh-CN"/>
        </w:rPr>
        <w:t xml:space="preserve"> S, </w:t>
      </w:r>
      <w:proofErr w:type="spellStart"/>
      <w:r w:rsidRPr="009954AD">
        <w:rPr>
          <w:rFonts w:ascii="Book Antiqua" w:hAnsi="Book Antiqua" w:cs="宋体"/>
          <w:sz w:val="24"/>
          <w:szCs w:val="24"/>
          <w:lang w:val="en-US" w:eastAsia="zh-CN"/>
        </w:rPr>
        <w:t>Milosavljevic</w:t>
      </w:r>
      <w:proofErr w:type="spellEnd"/>
      <w:r w:rsidRPr="009954AD">
        <w:rPr>
          <w:rFonts w:ascii="Book Antiqua" w:hAnsi="Book Antiqua" w:cs="宋体"/>
          <w:sz w:val="24"/>
          <w:szCs w:val="24"/>
          <w:lang w:val="en-US" w:eastAsia="zh-CN"/>
        </w:rPr>
        <w:t xml:space="preserve"> T. </w:t>
      </w:r>
      <w:proofErr w:type="gramStart"/>
      <w:r w:rsidRPr="009954AD">
        <w:rPr>
          <w:rFonts w:ascii="Book Antiqua" w:hAnsi="Book Antiqua" w:cs="宋体"/>
          <w:sz w:val="24"/>
          <w:szCs w:val="24"/>
          <w:lang w:val="en-US" w:eastAsia="zh-CN"/>
        </w:rPr>
        <w:t>The role of fecal calprotectin in assessment of hepatic encephalopathy in patients with liver cirrhosis.</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Acta</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Belg</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77</w:t>
      </w:r>
      <w:r w:rsidRPr="009954AD">
        <w:rPr>
          <w:rFonts w:ascii="Book Antiqua" w:hAnsi="Book Antiqua" w:cs="宋体"/>
          <w:sz w:val="24"/>
          <w:szCs w:val="24"/>
          <w:lang w:val="en-US" w:eastAsia="zh-CN"/>
        </w:rPr>
        <w:t>: 302-305 [PMID: 25509200]</w:t>
      </w:r>
    </w:p>
    <w:p w:rsidR="009954AD" w:rsidRPr="009954AD" w:rsidRDefault="00316B55" w:rsidP="009954AD">
      <w:pPr>
        <w:spacing w:after="0" w:line="360" w:lineRule="auto"/>
        <w:jc w:val="both"/>
        <w:rPr>
          <w:rFonts w:ascii="Book Antiqua" w:hAnsi="Book Antiqua" w:cs="宋体"/>
          <w:sz w:val="24"/>
          <w:szCs w:val="24"/>
          <w:lang w:val="en-US" w:eastAsia="zh-CN"/>
        </w:rPr>
      </w:pPr>
      <w:r w:rsidRPr="00F34EDE">
        <w:rPr>
          <w:rFonts w:ascii="Book Antiqua" w:hAnsi="Book Antiqua" w:cs="宋体"/>
          <w:sz w:val="24"/>
          <w:szCs w:val="24"/>
          <w:lang w:val="en-US" w:eastAsia="zh-CN"/>
        </w:rPr>
        <w:t>81</w:t>
      </w:r>
      <w:r w:rsidRPr="00F34EDE">
        <w:rPr>
          <w:rFonts w:ascii="Book Antiqua" w:hAnsi="Book Antiqua" w:cs="宋体" w:hint="eastAsia"/>
          <w:sz w:val="24"/>
          <w:szCs w:val="24"/>
          <w:lang w:val="en-US" w:eastAsia="zh-CN"/>
        </w:rPr>
        <w:t xml:space="preserve"> </w:t>
      </w:r>
      <w:r w:rsidR="00C3270A" w:rsidRPr="00C3270A">
        <w:rPr>
          <w:rFonts w:ascii="Book Antiqua" w:hAnsi="Book Antiqua" w:cs="宋体"/>
          <w:b/>
          <w:sz w:val="24"/>
          <w:szCs w:val="24"/>
          <w:lang w:val="en-US" w:eastAsia="zh-CN"/>
        </w:rPr>
        <w:t>Lutz P</w:t>
      </w:r>
      <w:r w:rsidR="00C3270A" w:rsidRPr="00C3270A">
        <w:rPr>
          <w:rFonts w:ascii="Book Antiqua" w:hAnsi="Book Antiqua" w:cs="宋体"/>
          <w:sz w:val="24"/>
          <w:szCs w:val="24"/>
          <w:lang w:val="en-US" w:eastAsia="zh-CN"/>
        </w:rPr>
        <w:t xml:space="preserve">, </w:t>
      </w:r>
      <w:proofErr w:type="spellStart"/>
      <w:r w:rsidR="00C3270A" w:rsidRPr="00C3270A">
        <w:rPr>
          <w:rFonts w:ascii="Book Antiqua" w:hAnsi="Book Antiqua" w:cs="宋体"/>
          <w:sz w:val="24"/>
          <w:szCs w:val="24"/>
          <w:lang w:val="en-US" w:eastAsia="zh-CN"/>
        </w:rPr>
        <w:t>Pfarr</w:t>
      </w:r>
      <w:proofErr w:type="spellEnd"/>
      <w:r w:rsidR="00C3270A" w:rsidRPr="00C3270A">
        <w:rPr>
          <w:rFonts w:ascii="Book Antiqua" w:hAnsi="Book Antiqua" w:cs="宋体"/>
          <w:sz w:val="24"/>
          <w:szCs w:val="24"/>
          <w:lang w:val="en-US" w:eastAsia="zh-CN"/>
        </w:rPr>
        <w:t xml:space="preserve"> K, </w:t>
      </w:r>
      <w:proofErr w:type="spellStart"/>
      <w:r w:rsidR="00C3270A" w:rsidRPr="00C3270A">
        <w:rPr>
          <w:rFonts w:ascii="Book Antiqua" w:hAnsi="Book Antiqua" w:cs="宋体"/>
          <w:sz w:val="24"/>
          <w:szCs w:val="24"/>
          <w:lang w:val="en-US" w:eastAsia="zh-CN"/>
        </w:rPr>
        <w:t>Nischalke</w:t>
      </w:r>
      <w:proofErr w:type="spellEnd"/>
      <w:r w:rsidR="00C3270A" w:rsidRPr="00C3270A">
        <w:rPr>
          <w:rFonts w:ascii="Book Antiqua" w:hAnsi="Book Antiqua" w:cs="宋体"/>
          <w:sz w:val="24"/>
          <w:szCs w:val="24"/>
          <w:lang w:val="en-US" w:eastAsia="zh-CN"/>
        </w:rPr>
        <w:t xml:space="preserve"> HD, </w:t>
      </w:r>
      <w:proofErr w:type="spellStart"/>
      <w:r w:rsidR="00C3270A" w:rsidRPr="00C3270A">
        <w:rPr>
          <w:rFonts w:ascii="Book Antiqua" w:hAnsi="Book Antiqua" w:cs="宋体"/>
          <w:sz w:val="24"/>
          <w:szCs w:val="24"/>
          <w:lang w:val="en-US" w:eastAsia="zh-CN"/>
        </w:rPr>
        <w:t>Krämer</w:t>
      </w:r>
      <w:proofErr w:type="spellEnd"/>
      <w:r w:rsidR="00C3270A" w:rsidRPr="00C3270A">
        <w:rPr>
          <w:rFonts w:ascii="Book Antiqua" w:hAnsi="Book Antiqua" w:cs="宋体"/>
          <w:sz w:val="24"/>
          <w:szCs w:val="24"/>
          <w:lang w:val="en-US" w:eastAsia="zh-CN"/>
        </w:rPr>
        <w:t xml:space="preserve"> B, </w:t>
      </w:r>
      <w:proofErr w:type="spellStart"/>
      <w:r w:rsidR="00C3270A" w:rsidRPr="00C3270A">
        <w:rPr>
          <w:rFonts w:ascii="Book Antiqua" w:hAnsi="Book Antiqua" w:cs="宋体"/>
          <w:sz w:val="24"/>
          <w:szCs w:val="24"/>
          <w:lang w:val="en-US" w:eastAsia="zh-CN"/>
        </w:rPr>
        <w:t>Goeser</w:t>
      </w:r>
      <w:proofErr w:type="spellEnd"/>
      <w:r w:rsidR="00C3270A" w:rsidRPr="00C3270A">
        <w:rPr>
          <w:rFonts w:ascii="Book Antiqua" w:hAnsi="Book Antiqua" w:cs="宋体"/>
          <w:sz w:val="24"/>
          <w:szCs w:val="24"/>
          <w:lang w:val="en-US" w:eastAsia="zh-CN"/>
        </w:rPr>
        <w:t xml:space="preserve"> F, </w:t>
      </w:r>
      <w:proofErr w:type="spellStart"/>
      <w:r w:rsidR="00C3270A" w:rsidRPr="00C3270A">
        <w:rPr>
          <w:rFonts w:ascii="Book Antiqua" w:hAnsi="Book Antiqua" w:cs="宋体"/>
          <w:sz w:val="24"/>
          <w:szCs w:val="24"/>
          <w:lang w:val="en-US" w:eastAsia="zh-CN"/>
        </w:rPr>
        <w:t>Glässner</w:t>
      </w:r>
      <w:proofErr w:type="spellEnd"/>
      <w:r w:rsidR="00C3270A" w:rsidRPr="00C3270A">
        <w:rPr>
          <w:rFonts w:ascii="Book Antiqua" w:hAnsi="Book Antiqua" w:cs="宋体"/>
          <w:sz w:val="24"/>
          <w:szCs w:val="24"/>
          <w:lang w:val="en-US" w:eastAsia="zh-CN"/>
        </w:rPr>
        <w:t xml:space="preserve"> A, </w:t>
      </w:r>
      <w:proofErr w:type="spellStart"/>
      <w:r w:rsidR="00C3270A" w:rsidRPr="00C3270A">
        <w:rPr>
          <w:rFonts w:ascii="Book Antiqua" w:hAnsi="Book Antiqua" w:cs="宋体"/>
          <w:sz w:val="24"/>
          <w:szCs w:val="24"/>
          <w:lang w:val="en-US" w:eastAsia="zh-CN"/>
        </w:rPr>
        <w:t>Wolter</w:t>
      </w:r>
      <w:proofErr w:type="spellEnd"/>
      <w:r w:rsidR="00C3270A" w:rsidRPr="00C3270A">
        <w:rPr>
          <w:rFonts w:ascii="Book Antiqua" w:hAnsi="Book Antiqua" w:cs="宋体"/>
          <w:sz w:val="24"/>
          <w:szCs w:val="24"/>
          <w:lang w:val="en-US" w:eastAsia="zh-CN"/>
        </w:rPr>
        <w:t xml:space="preserve"> F, </w:t>
      </w:r>
      <w:proofErr w:type="spellStart"/>
      <w:r w:rsidR="00C3270A" w:rsidRPr="00C3270A">
        <w:rPr>
          <w:rFonts w:ascii="Book Antiqua" w:hAnsi="Book Antiqua" w:cs="宋体"/>
          <w:sz w:val="24"/>
          <w:szCs w:val="24"/>
          <w:lang w:val="en-US" w:eastAsia="zh-CN"/>
        </w:rPr>
        <w:t>Kokordelis</w:t>
      </w:r>
      <w:proofErr w:type="spellEnd"/>
      <w:r w:rsidR="00C3270A" w:rsidRPr="00C3270A">
        <w:rPr>
          <w:rFonts w:ascii="Book Antiqua" w:hAnsi="Book Antiqua" w:cs="宋体"/>
          <w:sz w:val="24"/>
          <w:szCs w:val="24"/>
          <w:lang w:val="en-US" w:eastAsia="zh-CN"/>
        </w:rPr>
        <w:t xml:space="preserve"> P, </w:t>
      </w:r>
      <w:proofErr w:type="spellStart"/>
      <w:r w:rsidR="00C3270A" w:rsidRPr="00C3270A">
        <w:rPr>
          <w:rFonts w:ascii="Book Antiqua" w:hAnsi="Book Antiqua" w:cs="宋体"/>
          <w:sz w:val="24"/>
          <w:szCs w:val="24"/>
          <w:lang w:val="en-US" w:eastAsia="zh-CN"/>
        </w:rPr>
        <w:t>Nattermann</w:t>
      </w:r>
      <w:proofErr w:type="spellEnd"/>
      <w:r w:rsidR="00C3270A" w:rsidRPr="00C3270A">
        <w:rPr>
          <w:rFonts w:ascii="Book Antiqua" w:hAnsi="Book Antiqua" w:cs="宋体"/>
          <w:sz w:val="24"/>
          <w:szCs w:val="24"/>
          <w:lang w:val="en-US" w:eastAsia="zh-CN"/>
        </w:rPr>
        <w:t xml:space="preserve"> J, </w:t>
      </w:r>
      <w:proofErr w:type="spellStart"/>
      <w:r w:rsidR="00C3270A" w:rsidRPr="00C3270A">
        <w:rPr>
          <w:rFonts w:ascii="Book Antiqua" w:hAnsi="Book Antiqua" w:cs="宋体"/>
          <w:sz w:val="24"/>
          <w:szCs w:val="24"/>
          <w:lang w:val="en-US" w:eastAsia="zh-CN"/>
        </w:rPr>
        <w:t>Sauerbruch</w:t>
      </w:r>
      <w:proofErr w:type="spellEnd"/>
      <w:r w:rsidR="00C3270A" w:rsidRPr="00C3270A">
        <w:rPr>
          <w:rFonts w:ascii="Book Antiqua" w:hAnsi="Book Antiqua" w:cs="宋体"/>
          <w:sz w:val="24"/>
          <w:szCs w:val="24"/>
          <w:lang w:val="en-US" w:eastAsia="zh-CN"/>
        </w:rPr>
        <w:t xml:space="preserve"> T, </w:t>
      </w:r>
      <w:proofErr w:type="spellStart"/>
      <w:r w:rsidR="00C3270A" w:rsidRPr="00C3270A">
        <w:rPr>
          <w:rFonts w:ascii="Book Antiqua" w:hAnsi="Book Antiqua" w:cs="宋体"/>
          <w:sz w:val="24"/>
          <w:szCs w:val="24"/>
          <w:lang w:val="en-US" w:eastAsia="zh-CN"/>
        </w:rPr>
        <w:t>Hoerauf</w:t>
      </w:r>
      <w:proofErr w:type="spellEnd"/>
      <w:r w:rsidR="00C3270A" w:rsidRPr="00C3270A">
        <w:rPr>
          <w:rFonts w:ascii="Book Antiqua" w:hAnsi="Book Antiqua" w:cs="宋体"/>
          <w:sz w:val="24"/>
          <w:szCs w:val="24"/>
          <w:lang w:val="en-US" w:eastAsia="zh-CN"/>
        </w:rPr>
        <w:t xml:space="preserve"> A, </w:t>
      </w:r>
      <w:proofErr w:type="spellStart"/>
      <w:r w:rsidR="00C3270A" w:rsidRPr="00C3270A">
        <w:rPr>
          <w:rFonts w:ascii="Book Antiqua" w:hAnsi="Book Antiqua" w:cs="宋体"/>
          <w:sz w:val="24"/>
          <w:szCs w:val="24"/>
          <w:lang w:val="en-US" w:eastAsia="zh-CN"/>
        </w:rPr>
        <w:t>Strassburg</w:t>
      </w:r>
      <w:proofErr w:type="spellEnd"/>
      <w:r w:rsidR="00C3270A" w:rsidRPr="00C3270A">
        <w:rPr>
          <w:rFonts w:ascii="Book Antiqua" w:hAnsi="Book Antiqua" w:cs="宋体"/>
          <w:sz w:val="24"/>
          <w:szCs w:val="24"/>
          <w:lang w:val="en-US" w:eastAsia="zh-CN"/>
        </w:rPr>
        <w:t xml:space="preserve"> CP, Spengler U.</w:t>
      </w:r>
      <w:r w:rsidR="00C3270A">
        <w:rPr>
          <w:rFonts w:ascii="Book Antiqua" w:hAnsi="Book Antiqua" w:cs="宋体"/>
          <w:sz w:val="24"/>
          <w:szCs w:val="24"/>
          <w:lang w:val="en-US" w:eastAsia="zh-CN"/>
        </w:rPr>
        <w:t xml:space="preserve"> </w:t>
      </w:r>
      <w:proofErr w:type="gramStart"/>
      <w:r w:rsidR="009954AD" w:rsidRPr="009954AD">
        <w:rPr>
          <w:rFonts w:ascii="Book Antiqua" w:hAnsi="Book Antiqua" w:cs="宋体"/>
          <w:sz w:val="24"/>
          <w:szCs w:val="24"/>
          <w:lang w:val="en-US" w:eastAsia="zh-CN"/>
        </w:rPr>
        <w:t>The ratio of calprotectin to total protein as a diagnostic and prognostic marker for spontaneous bacterial peritonitis in patients with liver cirrhosis and ascites.</w:t>
      </w:r>
      <w:proofErr w:type="gramEnd"/>
      <w:r w:rsidR="009954AD" w:rsidRPr="00F34EDE">
        <w:rPr>
          <w:rFonts w:ascii="Book Antiqua" w:hAnsi="Book Antiqua" w:cs="宋体"/>
          <w:sz w:val="24"/>
          <w:szCs w:val="24"/>
          <w:lang w:val="en-US" w:eastAsia="zh-CN"/>
        </w:rPr>
        <w:t> </w:t>
      </w:r>
      <w:proofErr w:type="spellStart"/>
      <w:r w:rsidR="009954AD" w:rsidRPr="009954AD">
        <w:rPr>
          <w:rFonts w:ascii="Book Antiqua" w:hAnsi="Book Antiqua" w:cs="宋体"/>
          <w:i/>
          <w:iCs/>
          <w:sz w:val="24"/>
          <w:szCs w:val="24"/>
          <w:lang w:val="en-US" w:eastAsia="zh-CN"/>
        </w:rPr>
        <w:t>Clin</w:t>
      </w:r>
      <w:proofErr w:type="spellEnd"/>
      <w:r w:rsidR="009954AD" w:rsidRPr="009954AD">
        <w:rPr>
          <w:rFonts w:ascii="Book Antiqua" w:hAnsi="Book Antiqua" w:cs="宋体"/>
          <w:i/>
          <w:iCs/>
          <w:sz w:val="24"/>
          <w:szCs w:val="24"/>
          <w:lang w:val="en-US" w:eastAsia="zh-CN"/>
        </w:rPr>
        <w:t xml:space="preserve"> </w:t>
      </w:r>
      <w:proofErr w:type="spellStart"/>
      <w:r w:rsidR="009954AD" w:rsidRPr="009954AD">
        <w:rPr>
          <w:rFonts w:ascii="Book Antiqua" w:hAnsi="Book Antiqua" w:cs="宋体"/>
          <w:i/>
          <w:iCs/>
          <w:sz w:val="24"/>
          <w:szCs w:val="24"/>
          <w:lang w:val="en-US" w:eastAsia="zh-CN"/>
        </w:rPr>
        <w:t>Chem</w:t>
      </w:r>
      <w:proofErr w:type="spellEnd"/>
      <w:r w:rsidR="009954AD" w:rsidRPr="009954AD">
        <w:rPr>
          <w:rFonts w:ascii="Book Antiqua" w:hAnsi="Book Antiqua" w:cs="宋体"/>
          <w:i/>
          <w:iCs/>
          <w:sz w:val="24"/>
          <w:szCs w:val="24"/>
          <w:lang w:val="en-US" w:eastAsia="zh-CN"/>
        </w:rPr>
        <w:t xml:space="preserve"> Lab Med</w:t>
      </w:r>
      <w:r w:rsidR="009954AD" w:rsidRPr="00F34EDE">
        <w:rPr>
          <w:rFonts w:ascii="Book Antiqua" w:hAnsi="Book Antiqua" w:cs="宋体"/>
          <w:sz w:val="24"/>
          <w:szCs w:val="24"/>
          <w:lang w:val="en-US" w:eastAsia="zh-CN"/>
        </w:rPr>
        <w:t> </w:t>
      </w:r>
      <w:r w:rsidRPr="00F34EDE">
        <w:rPr>
          <w:rFonts w:ascii="Book Antiqua" w:hAnsi="Book Antiqua" w:cs="宋体"/>
          <w:sz w:val="24"/>
          <w:szCs w:val="24"/>
          <w:lang w:val="en-US" w:eastAsia="zh-CN"/>
        </w:rPr>
        <w:t>2015</w:t>
      </w:r>
      <w:r w:rsidRPr="00F34EDE">
        <w:rPr>
          <w:rFonts w:ascii="Book Antiqua" w:hAnsi="Book Antiqua" w:cs="宋体" w:hint="eastAsia"/>
          <w:sz w:val="24"/>
          <w:szCs w:val="24"/>
          <w:lang w:val="en-US" w:eastAsia="zh-CN"/>
        </w:rPr>
        <w:t xml:space="preserve"> </w:t>
      </w:r>
      <w:r w:rsidR="009954AD" w:rsidRPr="009954AD">
        <w:rPr>
          <w:rFonts w:ascii="Book Antiqua" w:hAnsi="Book Antiqua" w:cs="宋体"/>
          <w:sz w:val="24"/>
          <w:szCs w:val="24"/>
          <w:lang w:val="en-US" w:eastAsia="zh-CN"/>
        </w:rPr>
        <w:t>[PMID: 26035112 DOI: 10.1515/cclm-2015-0284]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Montalto</w:t>
      </w:r>
      <w:proofErr w:type="spellEnd"/>
      <w:r w:rsidRPr="009954AD">
        <w:rPr>
          <w:rFonts w:ascii="Book Antiqua" w:hAnsi="Book Antiqua" w:cs="宋体"/>
          <w:b/>
          <w:bCs/>
          <w:sz w:val="24"/>
          <w:szCs w:val="24"/>
          <w:lang w:val="en-US" w:eastAsia="zh-CN"/>
        </w:rPr>
        <w:t xml:space="preserve"> M</w:t>
      </w:r>
      <w:r w:rsidRPr="009954AD">
        <w:rPr>
          <w:rFonts w:ascii="Book Antiqua" w:hAnsi="Book Antiqua" w:cs="宋体"/>
          <w:sz w:val="24"/>
          <w:szCs w:val="24"/>
          <w:lang w:val="en-US" w:eastAsia="zh-CN"/>
        </w:rPr>
        <w:t xml:space="preserve">, Gallo A, Santoro L, </w:t>
      </w:r>
      <w:proofErr w:type="spellStart"/>
      <w:r w:rsidRPr="009954AD">
        <w:rPr>
          <w:rFonts w:ascii="Book Antiqua" w:hAnsi="Book Antiqua" w:cs="宋体"/>
          <w:sz w:val="24"/>
          <w:szCs w:val="24"/>
          <w:lang w:val="en-US" w:eastAsia="zh-CN"/>
        </w:rPr>
        <w:t>D'Onofrio</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Landolfi</w:t>
      </w:r>
      <w:proofErr w:type="spellEnd"/>
      <w:r w:rsidRPr="009954AD">
        <w:rPr>
          <w:rFonts w:ascii="Book Antiqua" w:hAnsi="Book Antiqua" w:cs="宋体"/>
          <w:sz w:val="24"/>
          <w:szCs w:val="24"/>
          <w:lang w:val="en-US" w:eastAsia="zh-CN"/>
        </w:rPr>
        <w:t xml:space="preserve"> R, </w:t>
      </w:r>
      <w:proofErr w:type="spellStart"/>
      <w:r w:rsidRPr="009954AD">
        <w:rPr>
          <w:rFonts w:ascii="Book Antiqua" w:hAnsi="Book Antiqua" w:cs="宋体"/>
          <w:sz w:val="24"/>
          <w:szCs w:val="24"/>
          <w:lang w:val="en-US" w:eastAsia="zh-CN"/>
        </w:rPr>
        <w:t>Gasbarrini</w:t>
      </w:r>
      <w:proofErr w:type="spellEnd"/>
      <w:r w:rsidRPr="009954AD">
        <w:rPr>
          <w:rFonts w:ascii="Book Antiqua" w:hAnsi="Book Antiqua" w:cs="宋体"/>
          <w:sz w:val="24"/>
          <w:szCs w:val="24"/>
          <w:lang w:val="en-US" w:eastAsia="zh-CN"/>
        </w:rPr>
        <w:t xml:space="preserve"> A. Role of fecal calprotectin in gastrointestinal disorders.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Eur</w:t>
      </w:r>
      <w:proofErr w:type="spellEnd"/>
      <w:r w:rsidRPr="009954AD">
        <w:rPr>
          <w:rFonts w:ascii="Book Antiqua" w:hAnsi="Book Antiqua" w:cs="宋体"/>
          <w:i/>
          <w:iCs/>
          <w:sz w:val="24"/>
          <w:szCs w:val="24"/>
          <w:lang w:val="en-US" w:eastAsia="zh-CN"/>
        </w:rPr>
        <w:t xml:space="preserve"> Rev Med </w:t>
      </w:r>
      <w:proofErr w:type="spellStart"/>
      <w:r w:rsidRPr="009954AD">
        <w:rPr>
          <w:rFonts w:ascii="Book Antiqua" w:hAnsi="Book Antiqua" w:cs="宋体"/>
          <w:i/>
          <w:iCs/>
          <w:sz w:val="24"/>
          <w:szCs w:val="24"/>
          <w:lang w:val="en-US" w:eastAsia="zh-CN"/>
        </w:rPr>
        <w:t>Pharmacol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Sci</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17</w:t>
      </w:r>
      <w:r w:rsidRPr="009954AD">
        <w:rPr>
          <w:rFonts w:ascii="Book Antiqua" w:hAnsi="Book Antiqua" w:cs="宋体"/>
          <w:sz w:val="24"/>
          <w:szCs w:val="24"/>
          <w:lang w:val="en-US" w:eastAsia="zh-CN"/>
        </w:rPr>
        <w:t>: 1569-1582 [PMID: 23832721]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83</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Assink</w:t>
      </w:r>
      <w:proofErr w:type="spellEnd"/>
      <w:r w:rsidRPr="009954AD">
        <w:rPr>
          <w:rFonts w:ascii="Book Antiqua" w:hAnsi="Book Antiqua" w:cs="宋体"/>
          <w:b/>
          <w:bCs/>
          <w:sz w:val="24"/>
          <w:szCs w:val="24"/>
          <w:lang w:val="en-US" w:eastAsia="zh-CN"/>
        </w:rPr>
        <w:t>-de Jong E</w:t>
      </w:r>
      <w:r w:rsidRPr="009954AD">
        <w:rPr>
          <w:rFonts w:ascii="Book Antiqua" w:hAnsi="Book Antiqua" w:cs="宋体"/>
          <w:sz w:val="24"/>
          <w:szCs w:val="24"/>
          <w:lang w:val="en-US" w:eastAsia="zh-CN"/>
        </w:rPr>
        <w:t xml:space="preserve">, de Lange DW, van </w:t>
      </w:r>
      <w:proofErr w:type="spellStart"/>
      <w:r w:rsidRPr="009954AD">
        <w:rPr>
          <w:rFonts w:ascii="Book Antiqua" w:hAnsi="Book Antiqua" w:cs="宋体"/>
          <w:sz w:val="24"/>
          <w:szCs w:val="24"/>
          <w:lang w:val="en-US" w:eastAsia="zh-CN"/>
        </w:rPr>
        <w:t>Oers</w:t>
      </w:r>
      <w:proofErr w:type="spellEnd"/>
      <w:r w:rsidRPr="009954AD">
        <w:rPr>
          <w:rFonts w:ascii="Book Antiqua" w:hAnsi="Book Antiqua" w:cs="宋体"/>
          <w:sz w:val="24"/>
          <w:szCs w:val="24"/>
          <w:lang w:val="en-US" w:eastAsia="zh-CN"/>
        </w:rPr>
        <w:t xml:space="preserve"> JA, </w:t>
      </w:r>
      <w:proofErr w:type="spellStart"/>
      <w:r w:rsidRPr="009954AD">
        <w:rPr>
          <w:rFonts w:ascii="Book Antiqua" w:hAnsi="Book Antiqua" w:cs="宋体"/>
          <w:sz w:val="24"/>
          <w:szCs w:val="24"/>
          <w:lang w:val="en-US" w:eastAsia="zh-CN"/>
        </w:rPr>
        <w:t>Nijsten</w:t>
      </w:r>
      <w:proofErr w:type="spellEnd"/>
      <w:r w:rsidRPr="009954AD">
        <w:rPr>
          <w:rFonts w:ascii="Book Antiqua" w:hAnsi="Book Antiqua" w:cs="宋体"/>
          <w:sz w:val="24"/>
          <w:szCs w:val="24"/>
          <w:lang w:val="en-US" w:eastAsia="zh-CN"/>
        </w:rPr>
        <w:t xml:space="preserve"> MW, </w:t>
      </w:r>
      <w:proofErr w:type="spellStart"/>
      <w:r w:rsidRPr="009954AD">
        <w:rPr>
          <w:rFonts w:ascii="Book Antiqua" w:hAnsi="Book Antiqua" w:cs="宋体"/>
          <w:sz w:val="24"/>
          <w:szCs w:val="24"/>
          <w:lang w:val="en-US" w:eastAsia="zh-CN"/>
        </w:rPr>
        <w:t>Twisk</w:t>
      </w:r>
      <w:proofErr w:type="spellEnd"/>
      <w:r w:rsidRPr="009954AD">
        <w:rPr>
          <w:rFonts w:ascii="Book Antiqua" w:hAnsi="Book Antiqua" w:cs="宋体"/>
          <w:sz w:val="24"/>
          <w:szCs w:val="24"/>
          <w:lang w:val="en-US" w:eastAsia="zh-CN"/>
        </w:rPr>
        <w:t xml:space="preserve"> JW, </w:t>
      </w:r>
      <w:proofErr w:type="spellStart"/>
      <w:r w:rsidRPr="009954AD">
        <w:rPr>
          <w:rFonts w:ascii="Book Antiqua" w:hAnsi="Book Antiqua" w:cs="宋体"/>
          <w:sz w:val="24"/>
          <w:szCs w:val="24"/>
          <w:lang w:val="en-US" w:eastAsia="zh-CN"/>
        </w:rPr>
        <w:t>Beishuizen</w:t>
      </w:r>
      <w:proofErr w:type="spellEnd"/>
      <w:r w:rsidRPr="009954AD">
        <w:rPr>
          <w:rFonts w:ascii="Book Antiqua" w:hAnsi="Book Antiqua" w:cs="宋体"/>
          <w:sz w:val="24"/>
          <w:szCs w:val="24"/>
          <w:lang w:val="en-US" w:eastAsia="zh-CN"/>
        </w:rPr>
        <w:t xml:space="preserve"> A. Stop Antibiotics on guidance of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Study (SAPS): a </w:t>
      </w:r>
      <w:proofErr w:type="spellStart"/>
      <w:r w:rsidRPr="009954AD">
        <w:rPr>
          <w:rFonts w:ascii="Book Antiqua" w:hAnsi="Book Antiqua" w:cs="宋体"/>
          <w:sz w:val="24"/>
          <w:szCs w:val="24"/>
          <w:lang w:val="en-US" w:eastAsia="zh-CN"/>
        </w:rPr>
        <w:t>randomised</w:t>
      </w:r>
      <w:proofErr w:type="spellEnd"/>
      <w:r w:rsidRPr="009954AD">
        <w:rPr>
          <w:rFonts w:ascii="Book Antiqua" w:hAnsi="Book Antiqua" w:cs="宋体"/>
          <w:sz w:val="24"/>
          <w:szCs w:val="24"/>
          <w:lang w:val="en-US" w:eastAsia="zh-CN"/>
        </w:rPr>
        <w:t xml:space="preserve"> prospective multicenter investigator-initiated trial to </w:t>
      </w:r>
      <w:proofErr w:type="spellStart"/>
      <w:r w:rsidRPr="009954AD">
        <w:rPr>
          <w:rFonts w:ascii="Book Antiqua" w:hAnsi="Book Antiqua" w:cs="宋体"/>
          <w:sz w:val="24"/>
          <w:szCs w:val="24"/>
          <w:lang w:val="en-US" w:eastAsia="zh-CN"/>
        </w:rPr>
        <w:t>analyse</w:t>
      </w:r>
      <w:proofErr w:type="spellEnd"/>
      <w:r w:rsidRPr="009954AD">
        <w:rPr>
          <w:rFonts w:ascii="Book Antiqua" w:hAnsi="Book Antiqua" w:cs="宋体"/>
          <w:sz w:val="24"/>
          <w:szCs w:val="24"/>
          <w:lang w:val="en-US" w:eastAsia="zh-CN"/>
        </w:rPr>
        <w:t xml:space="preserve"> whether daily measurements of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versus a standard-of-care approach can safely shorten antibiotic duration in intensive care unit patients--calculated sample size: 1816 patients.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BMC Infect Dis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13</w:t>
      </w:r>
      <w:r w:rsidRPr="009954AD">
        <w:rPr>
          <w:rFonts w:ascii="Book Antiqua" w:hAnsi="Book Antiqua" w:cs="宋体"/>
          <w:sz w:val="24"/>
          <w:szCs w:val="24"/>
          <w:lang w:val="en-US" w:eastAsia="zh-CN"/>
        </w:rPr>
        <w:t>: 178 [PMID: 23590389 DOI: 10.1186/1471-2334-13-178]</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lastRenderedPageBreak/>
        <w:t>84</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Bota</w:t>
      </w:r>
      <w:proofErr w:type="spellEnd"/>
      <w:r w:rsidRPr="009954AD">
        <w:rPr>
          <w:rFonts w:ascii="Book Antiqua" w:hAnsi="Book Antiqua" w:cs="宋体"/>
          <w:b/>
          <w:bCs/>
          <w:sz w:val="24"/>
          <w:szCs w:val="24"/>
          <w:lang w:val="en-US" w:eastAsia="zh-CN"/>
        </w:rPr>
        <w:t xml:space="preserve"> DP</w:t>
      </w:r>
      <w:r w:rsidRPr="009954AD">
        <w:rPr>
          <w:rFonts w:ascii="Book Antiqua" w:hAnsi="Book Antiqua" w:cs="宋体"/>
          <w:sz w:val="24"/>
          <w:szCs w:val="24"/>
          <w:lang w:val="en-US" w:eastAsia="zh-CN"/>
        </w:rPr>
        <w:t xml:space="preserve">, Van </w:t>
      </w:r>
      <w:proofErr w:type="spellStart"/>
      <w:r w:rsidRPr="009954AD">
        <w:rPr>
          <w:rFonts w:ascii="Book Antiqua" w:hAnsi="Book Antiqua" w:cs="宋体"/>
          <w:sz w:val="24"/>
          <w:szCs w:val="24"/>
          <w:lang w:val="en-US" w:eastAsia="zh-CN"/>
        </w:rPr>
        <w:t>Nuffelen</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Zakariah</w:t>
      </w:r>
      <w:proofErr w:type="spellEnd"/>
      <w:r w:rsidRPr="009954AD">
        <w:rPr>
          <w:rFonts w:ascii="Book Antiqua" w:hAnsi="Book Antiqua" w:cs="宋体"/>
          <w:sz w:val="24"/>
          <w:szCs w:val="24"/>
          <w:lang w:val="en-US" w:eastAsia="zh-CN"/>
        </w:rPr>
        <w:t xml:space="preserve"> AN, Vincent JL.</w:t>
      </w:r>
      <w:proofErr w:type="gramEnd"/>
      <w:r w:rsidRPr="009954AD">
        <w:rPr>
          <w:rFonts w:ascii="Book Antiqua" w:hAnsi="Book Antiqua" w:cs="宋体"/>
          <w:sz w:val="24"/>
          <w:szCs w:val="24"/>
          <w:lang w:val="en-US" w:eastAsia="zh-CN"/>
        </w:rPr>
        <w:t xml:space="preserve"> </w:t>
      </w:r>
      <w:proofErr w:type="gramStart"/>
      <w:r w:rsidRPr="009954AD">
        <w:rPr>
          <w:rFonts w:ascii="Book Antiqua" w:hAnsi="Book Antiqua" w:cs="宋体"/>
          <w:sz w:val="24"/>
          <w:szCs w:val="24"/>
          <w:lang w:val="en-US" w:eastAsia="zh-CN"/>
        </w:rPr>
        <w:t xml:space="preserve">Serum levels of C-reactive protein and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in critically ill patients with cirrhosis of the liver.</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Lab </w:t>
      </w:r>
      <w:proofErr w:type="spellStart"/>
      <w:r w:rsidRPr="009954AD">
        <w:rPr>
          <w:rFonts w:ascii="Book Antiqua" w:hAnsi="Book Antiqua" w:cs="宋体"/>
          <w:i/>
          <w:iCs/>
          <w:sz w:val="24"/>
          <w:szCs w:val="24"/>
          <w:lang w:val="en-US" w:eastAsia="zh-CN"/>
        </w:rPr>
        <w:t>Clin</w:t>
      </w:r>
      <w:proofErr w:type="spellEnd"/>
      <w:r w:rsidRPr="009954AD">
        <w:rPr>
          <w:rFonts w:ascii="Book Antiqua" w:hAnsi="Book Antiqua" w:cs="宋体"/>
          <w:i/>
          <w:iCs/>
          <w:sz w:val="24"/>
          <w:szCs w:val="24"/>
          <w:lang w:val="en-US" w:eastAsia="zh-CN"/>
        </w:rPr>
        <w:t xml:space="preserve"> Med</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146</w:t>
      </w:r>
      <w:r w:rsidRPr="009954AD">
        <w:rPr>
          <w:rFonts w:ascii="Book Antiqua" w:hAnsi="Book Antiqua" w:cs="宋体"/>
          <w:sz w:val="24"/>
          <w:szCs w:val="24"/>
          <w:lang w:val="en-US" w:eastAsia="zh-CN"/>
        </w:rPr>
        <w:t>: 347-351 [PMID: 16310518 DOI: 10.1016/j.lab.2005.08.005]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85</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Connert</w:t>
      </w:r>
      <w:proofErr w:type="spellEnd"/>
      <w:r w:rsidRPr="009954AD">
        <w:rPr>
          <w:rFonts w:ascii="Book Antiqua" w:hAnsi="Book Antiqua" w:cs="宋体"/>
          <w:b/>
          <w:bCs/>
          <w:sz w:val="24"/>
          <w:szCs w:val="24"/>
          <w:lang w:val="en-US" w:eastAsia="zh-CN"/>
        </w:rPr>
        <w:t xml:space="preserve"> S</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Stremmel</w:t>
      </w:r>
      <w:proofErr w:type="spellEnd"/>
      <w:r w:rsidRPr="009954AD">
        <w:rPr>
          <w:rFonts w:ascii="Book Antiqua" w:hAnsi="Book Antiqua" w:cs="宋体"/>
          <w:sz w:val="24"/>
          <w:szCs w:val="24"/>
          <w:lang w:val="en-US" w:eastAsia="zh-CN"/>
        </w:rPr>
        <w:t xml:space="preserve"> W, </w:t>
      </w:r>
      <w:proofErr w:type="spellStart"/>
      <w:r w:rsidRPr="009954AD">
        <w:rPr>
          <w:rFonts w:ascii="Book Antiqua" w:hAnsi="Book Antiqua" w:cs="宋体"/>
          <w:sz w:val="24"/>
          <w:szCs w:val="24"/>
          <w:lang w:val="en-US" w:eastAsia="zh-CN"/>
        </w:rPr>
        <w:t>Elsing</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is a valid marker of infection in decompensated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Z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41</w:t>
      </w:r>
      <w:r w:rsidRPr="009954AD">
        <w:rPr>
          <w:rFonts w:ascii="Book Antiqua" w:hAnsi="Book Antiqua" w:cs="宋体"/>
          <w:sz w:val="24"/>
          <w:szCs w:val="24"/>
          <w:lang w:val="en-US" w:eastAsia="zh-CN"/>
        </w:rPr>
        <w:t>: 165-170 [PMID: 12592597 DOI: 10.1055/s-2003-37314]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86</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Cai</w:t>
      </w:r>
      <w:proofErr w:type="spellEnd"/>
      <w:r w:rsidRPr="009954AD">
        <w:rPr>
          <w:rFonts w:ascii="Book Antiqua" w:hAnsi="Book Antiqua" w:cs="宋体"/>
          <w:b/>
          <w:bCs/>
          <w:sz w:val="24"/>
          <w:szCs w:val="24"/>
          <w:lang w:val="en-US" w:eastAsia="zh-CN"/>
        </w:rPr>
        <w:t xml:space="preserve"> ZH</w:t>
      </w:r>
      <w:r w:rsidRPr="009954AD">
        <w:rPr>
          <w:rFonts w:ascii="Book Antiqua" w:hAnsi="Book Antiqua" w:cs="宋体"/>
          <w:sz w:val="24"/>
          <w:szCs w:val="24"/>
          <w:lang w:val="en-US" w:eastAsia="zh-CN"/>
        </w:rPr>
        <w:t xml:space="preserve">, Fan CL, Zheng JF, Zhang X, Zhao WM, Li B, Li L, Dong PL, Ding HG. Measurement of serum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levels for the early diagnosis of spontaneous bacterial peritonitis in patients with decompensated liver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BMC Infect Dis</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2015;</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15</w:t>
      </w:r>
      <w:r w:rsidRPr="009954AD">
        <w:rPr>
          <w:rFonts w:ascii="Book Antiqua" w:hAnsi="Book Antiqua" w:cs="宋体"/>
          <w:sz w:val="24"/>
          <w:szCs w:val="24"/>
          <w:lang w:val="en-US" w:eastAsia="zh-CN"/>
        </w:rPr>
        <w:t>: 55 [PMID: 25887691 DOI: 10.1186/s12879-015-0776-4]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Marciano S</w:t>
      </w:r>
      <w:r w:rsidRPr="009954AD">
        <w:rPr>
          <w:rFonts w:ascii="Book Antiqua" w:hAnsi="Book Antiqua" w:cs="宋体"/>
          <w:sz w:val="24"/>
          <w:szCs w:val="24"/>
          <w:lang w:val="en-US" w:eastAsia="zh-CN"/>
        </w:rPr>
        <w:t xml:space="preserve">, Haddad L, </w:t>
      </w:r>
      <w:proofErr w:type="spellStart"/>
      <w:r w:rsidRPr="009954AD">
        <w:rPr>
          <w:rFonts w:ascii="Book Antiqua" w:hAnsi="Book Antiqua" w:cs="宋体"/>
          <w:sz w:val="24"/>
          <w:szCs w:val="24"/>
          <w:lang w:val="en-US" w:eastAsia="zh-CN"/>
        </w:rPr>
        <w:t>Martínez</w:t>
      </w:r>
      <w:proofErr w:type="spellEnd"/>
      <w:r w:rsidRPr="009954AD">
        <w:rPr>
          <w:rFonts w:ascii="Book Antiqua" w:hAnsi="Book Antiqua" w:cs="宋体"/>
          <w:sz w:val="24"/>
          <w:szCs w:val="24"/>
          <w:lang w:val="en-US" w:eastAsia="zh-CN"/>
        </w:rPr>
        <w:t xml:space="preserve"> AP, Posadas ML, </w:t>
      </w:r>
      <w:proofErr w:type="spellStart"/>
      <w:r w:rsidRPr="009954AD">
        <w:rPr>
          <w:rFonts w:ascii="Book Antiqua" w:hAnsi="Book Antiqua" w:cs="宋体"/>
          <w:sz w:val="24"/>
          <w:szCs w:val="24"/>
          <w:lang w:val="en-US" w:eastAsia="zh-CN"/>
        </w:rPr>
        <w:t>Piñero</w:t>
      </w:r>
      <w:proofErr w:type="spellEnd"/>
      <w:r w:rsidRPr="009954AD">
        <w:rPr>
          <w:rFonts w:ascii="Book Antiqua" w:hAnsi="Book Antiqua" w:cs="宋体"/>
          <w:sz w:val="24"/>
          <w:szCs w:val="24"/>
          <w:lang w:val="en-US" w:eastAsia="zh-CN"/>
        </w:rPr>
        <w:t xml:space="preserve"> F, Mora GJ, Guerrero LN, </w:t>
      </w:r>
      <w:proofErr w:type="spellStart"/>
      <w:r w:rsidRPr="009954AD">
        <w:rPr>
          <w:rFonts w:ascii="Book Antiqua" w:hAnsi="Book Antiqua" w:cs="宋体"/>
          <w:sz w:val="24"/>
          <w:szCs w:val="24"/>
          <w:lang w:val="en-US" w:eastAsia="zh-CN"/>
        </w:rPr>
        <w:t>Ridruejo</w:t>
      </w:r>
      <w:proofErr w:type="spellEnd"/>
      <w:r w:rsidRPr="009954AD">
        <w:rPr>
          <w:rFonts w:ascii="Book Antiqua" w:hAnsi="Book Antiqua" w:cs="宋体"/>
          <w:sz w:val="24"/>
          <w:szCs w:val="24"/>
          <w:lang w:val="en-US" w:eastAsia="zh-CN"/>
        </w:rPr>
        <w:t xml:space="preserve"> E, </w:t>
      </w:r>
      <w:proofErr w:type="spellStart"/>
      <w:r w:rsidRPr="009954AD">
        <w:rPr>
          <w:rFonts w:ascii="Book Antiqua" w:hAnsi="Book Antiqua" w:cs="宋体"/>
          <w:sz w:val="24"/>
          <w:szCs w:val="24"/>
          <w:lang w:val="en-US" w:eastAsia="zh-CN"/>
        </w:rPr>
        <w:t>Mandó</w:t>
      </w:r>
      <w:proofErr w:type="spellEnd"/>
      <w:r w:rsidRPr="009954AD">
        <w:rPr>
          <w:rFonts w:ascii="Book Antiqua" w:hAnsi="Book Antiqua" w:cs="宋体"/>
          <w:sz w:val="24"/>
          <w:szCs w:val="24"/>
          <w:lang w:val="en-US" w:eastAsia="zh-CN"/>
        </w:rPr>
        <w:t xml:space="preserve"> OG, </w:t>
      </w:r>
      <w:proofErr w:type="spellStart"/>
      <w:r w:rsidRPr="009954AD">
        <w:rPr>
          <w:rFonts w:ascii="Book Antiqua" w:hAnsi="Book Antiqua" w:cs="宋体"/>
          <w:sz w:val="24"/>
          <w:szCs w:val="24"/>
          <w:lang w:val="en-US" w:eastAsia="zh-CN"/>
        </w:rPr>
        <w:t>Giunta</w:t>
      </w:r>
      <w:proofErr w:type="spellEnd"/>
      <w:r w:rsidRPr="009954AD">
        <w:rPr>
          <w:rFonts w:ascii="Book Antiqua" w:hAnsi="Book Antiqua" w:cs="宋体"/>
          <w:sz w:val="24"/>
          <w:szCs w:val="24"/>
          <w:lang w:val="en-US" w:eastAsia="zh-CN"/>
        </w:rPr>
        <w:t xml:space="preserve"> DH, </w:t>
      </w:r>
      <w:proofErr w:type="spellStart"/>
      <w:r w:rsidRPr="009954AD">
        <w:rPr>
          <w:rFonts w:ascii="Book Antiqua" w:hAnsi="Book Antiqua" w:cs="宋体"/>
          <w:sz w:val="24"/>
          <w:szCs w:val="24"/>
          <w:lang w:val="en-US" w:eastAsia="zh-CN"/>
        </w:rPr>
        <w:t>Gadano</w:t>
      </w:r>
      <w:proofErr w:type="spellEnd"/>
      <w:r w:rsidRPr="009954AD">
        <w:rPr>
          <w:rFonts w:ascii="Book Antiqua" w:hAnsi="Book Antiqua" w:cs="宋体"/>
          <w:sz w:val="24"/>
          <w:szCs w:val="24"/>
          <w:lang w:val="en-US" w:eastAsia="zh-CN"/>
        </w:rPr>
        <w:t xml:space="preserve"> AC. Ultra-sensitive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may help rule out bacterial infections in patients with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Ann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00A8271C">
        <w:rPr>
          <w:rFonts w:ascii="Book Antiqua" w:hAnsi="Book Antiqua" w:cs="宋体" w:hint="eastAsia"/>
          <w:sz w:val="24"/>
          <w:szCs w:val="24"/>
          <w:lang w:val="en-US" w:eastAsia="zh-CN"/>
        </w:rPr>
        <w:t>2014</w:t>
      </w:r>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13</w:t>
      </w:r>
      <w:r w:rsidRPr="009954AD">
        <w:rPr>
          <w:rFonts w:ascii="Book Antiqua" w:hAnsi="Book Antiqua" w:cs="宋体"/>
          <w:sz w:val="24"/>
          <w:szCs w:val="24"/>
          <w:lang w:val="en-US" w:eastAsia="zh-CN"/>
        </w:rPr>
        <w:t>: 541-547 [PMID: 25152987]</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88</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Lesińska</w:t>
      </w:r>
      <w:proofErr w:type="spellEnd"/>
      <w:r w:rsidRPr="009954AD">
        <w:rPr>
          <w:rFonts w:ascii="Book Antiqua" w:hAnsi="Book Antiqua" w:cs="宋体"/>
          <w:b/>
          <w:bCs/>
          <w:sz w:val="24"/>
          <w:szCs w:val="24"/>
          <w:lang w:val="en-US" w:eastAsia="zh-CN"/>
        </w:rPr>
        <w:t xml:space="preserve"> M</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Hartleb</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Gutkowski</w:t>
      </w:r>
      <w:proofErr w:type="spellEnd"/>
      <w:r w:rsidRPr="009954AD">
        <w:rPr>
          <w:rFonts w:ascii="Book Antiqua" w:hAnsi="Book Antiqua" w:cs="宋体"/>
          <w:sz w:val="24"/>
          <w:szCs w:val="24"/>
          <w:lang w:val="en-US" w:eastAsia="zh-CN"/>
        </w:rPr>
        <w:t xml:space="preserve"> K, </w:t>
      </w:r>
      <w:proofErr w:type="spellStart"/>
      <w:r w:rsidRPr="009954AD">
        <w:rPr>
          <w:rFonts w:ascii="Book Antiqua" w:hAnsi="Book Antiqua" w:cs="宋体"/>
          <w:sz w:val="24"/>
          <w:szCs w:val="24"/>
          <w:lang w:val="en-US" w:eastAsia="zh-CN"/>
        </w:rPr>
        <w:t>Nowakowska-Du</w:t>
      </w:r>
      <w:r w:rsidRPr="009954AD">
        <w:rPr>
          <w:rFonts w:ascii="Book Antiqua" w:eastAsia="MS Gothic" w:hAnsi="Book Antiqua" w:cs="MS Gothic"/>
          <w:sz w:val="24"/>
          <w:szCs w:val="24"/>
          <w:lang w:val="en-US" w:eastAsia="zh-CN"/>
        </w:rPr>
        <w:t>ł</w:t>
      </w:r>
      <w:r w:rsidRPr="009954AD">
        <w:rPr>
          <w:rFonts w:ascii="Book Antiqua" w:hAnsi="Book Antiqua" w:cs="宋体"/>
          <w:sz w:val="24"/>
          <w:szCs w:val="24"/>
          <w:lang w:val="en-US" w:eastAsia="zh-CN"/>
        </w:rPr>
        <w:t>awa</w:t>
      </w:r>
      <w:proofErr w:type="spellEnd"/>
      <w:r w:rsidRPr="009954AD">
        <w:rPr>
          <w:rFonts w:ascii="Book Antiqua" w:hAnsi="Book Antiqua" w:cs="宋体"/>
          <w:sz w:val="24"/>
          <w:szCs w:val="24"/>
          <w:lang w:val="en-US" w:eastAsia="zh-CN"/>
        </w:rPr>
        <w:t xml:space="preserve"> E.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and macrophage inflammatory protein-1 beta (MIP-1β) in serum and peritoneal fluid of patients with decompensated cirrhosis and spontaneous bacterial peritonitis.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Adv</w:t>
      </w:r>
      <w:proofErr w:type="spellEnd"/>
      <w:r w:rsidRPr="009954AD">
        <w:rPr>
          <w:rFonts w:ascii="Book Antiqua" w:hAnsi="Book Antiqua" w:cs="宋体"/>
          <w:i/>
          <w:iCs/>
          <w:sz w:val="24"/>
          <w:szCs w:val="24"/>
          <w:lang w:val="en-US" w:eastAsia="zh-CN"/>
        </w:rPr>
        <w:t xml:space="preserve"> Med </w:t>
      </w:r>
      <w:proofErr w:type="spellStart"/>
      <w:r w:rsidRPr="009954AD">
        <w:rPr>
          <w:rFonts w:ascii="Book Antiqua" w:hAnsi="Book Antiqua" w:cs="宋体"/>
          <w:i/>
          <w:iCs/>
          <w:sz w:val="24"/>
          <w:szCs w:val="24"/>
          <w:lang w:val="en-US" w:eastAsia="zh-CN"/>
        </w:rPr>
        <w:t>Sci</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59</w:t>
      </w:r>
      <w:r w:rsidRPr="009954AD">
        <w:rPr>
          <w:rFonts w:ascii="Book Antiqua" w:hAnsi="Book Antiqua" w:cs="宋体"/>
          <w:sz w:val="24"/>
          <w:szCs w:val="24"/>
          <w:lang w:val="en-US" w:eastAsia="zh-CN"/>
        </w:rPr>
        <w:t>: 52-56 [PMID: 24797975 DOI: 10.1016/j.advms.2013.07.006]</w:t>
      </w:r>
    </w:p>
    <w:p w:rsidR="009954AD" w:rsidRPr="009954AD" w:rsidRDefault="009954AD" w:rsidP="009954AD">
      <w:pPr>
        <w:spacing w:after="0" w:line="360" w:lineRule="auto"/>
        <w:jc w:val="both"/>
        <w:rPr>
          <w:rFonts w:ascii="Book Antiqua" w:hAnsi="Book Antiqua" w:cs="宋体"/>
          <w:sz w:val="24"/>
          <w:szCs w:val="24"/>
          <w:lang w:val="en-US" w:eastAsia="zh-CN"/>
        </w:rPr>
      </w:pPr>
      <w:proofErr w:type="gramStart"/>
      <w:r w:rsidRPr="009954AD">
        <w:rPr>
          <w:rFonts w:ascii="Book Antiqua" w:hAnsi="Book Antiqua" w:cs="宋体"/>
          <w:sz w:val="24"/>
          <w:szCs w:val="24"/>
          <w:lang w:val="en-US" w:eastAsia="zh-CN"/>
        </w:rPr>
        <w:t>89</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Cekin</w:t>
      </w:r>
      <w:proofErr w:type="spellEnd"/>
      <w:r w:rsidRPr="009954AD">
        <w:rPr>
          <w:rFonts w:ascii="Book Antiqua" w:hAnsi="Book Antiqua" w:cs="宋体"/>
          <w:b/>
          <w:bCs/>
          <w:sz w:val="24"/>
          <w:szCs w:val="24"/>
          <w:lang w:val="en-US" w:eastAsia="zh-CN"/>
        </w:rPr>
        <w:t xml:space="preserve"> Y</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Cekin</w:t>
      </w:r>
      <w:proofErr w:type="spellEnd"/>
      <w:r w:rsidRPr="009954AD">
        <w:rPr>
          <w:rFonts w:ascii="Book Antiqua" w:hAnsi="Book Antiqua" w:cs="宋体"/>
          <w:sz w:val="24"/>
          <w:szCs w:val="24"/>
          <w:lang w:val="en-US" w:eastAsia="zh-CN"/>
        </w:rPr>
        <w:t xml:space="preserve"> AH, </w:t>
      </w:r>
      <w:proofErr w:type="spellStart"/>
      <w:r w:rsidRPr="009954AD">
        <w:rPr>
          <w:rFonts w:ascii="Book Antiqua" w:hAnsi="Book Antiqua" w:cs="宋体"/>
          <w:sz w:val="24"/>
          <w:szCs w:val="24"/>
          <w:lang w:val="en-US" w:eastAsia="zh-CN"/>
        </w:rPr>
        <w:t>Duman</w:t>
      </w:r>
      <w:proofErr w:type="spellEnd"/>
      <w:r w:rsidRPr="009954AD">
        <w:rPr>
          <w:rFonts w:ascii="Book Antiqua" w:hAnsi="Book Antiqua" w:cs="宋体"/>
          <w:sz w:val="24"/>
          <w:szCs w:val="24"/>
          <w:lang w:val="en-US" w:eastAsia="zh-CN"/>
        </w:rPr>
        <w:t xml:space="preserve"> A, Yilmaz U, </w:t>
      </w:r>
      <w:proofErr w:type="spellStart"/>
      <w:r w:rsidRPr="009954AD">
        <w:rPr>
          <w:rFonts w:ascii="Book Antiqua" w:hAnsi="Book Antiqua" w:cs="宋体"/>
          <w:sz w:val="24"/>
          <w:szCs w:val="24"/>
          <w:lang w:val="en-US" w:eastAsia="zh-CN"/>
        </w:rPr>
        <w:t>Yesil</w:t>
      </w:r>
      <w:proofErr w:type="spellEnd"/>
      <w:r w:rsidRPr="009954AD">
        <w:rPr>
          <w:rFonts w:ascii="Book Antiqua" w:hAnsi="Book Antiqua" w:cs="宋体"/>
          <w:sz w:val="24"/>
          <w:szCs w:val="24"/>
          <w:lang w:val="en-US" w:eastAsia="zh-CN"/>
        </w:rPr>
        <w:t xml:space="preserve"> B, </w:t>
      </w:r>
      <w:proofErr w:type="spellStart"/>
      <w:r w:rsidRPr="009954AD">
        <w:rPr>
          <w:rFonts w:ascii="Book Antiqua" w:hAnsi="Book Antiqua" w:cs="宋体"/>
          <w:sz w:val="24"/>
          <w:szCs w:val="24"/>
          <w:lang w:val="en-US" w:eastAsia="zh-CN"/>
        </w:rPr>
        <w:t>Yolcular</w:t>
      </w:r>
      <w:proofErr w:type="spellEnd"/>
      <w:r w:rsidRPr="009954AD">
        <w:rPr>
          <w:rFonts w:ascii="Book Antiqua" w:hAnsi="Book Antiqua" w:cs="宋体"/>
          <w:sz w:val="24"/>
          <w:szCs w:val="24"/>
          <w:lang w:val="en-US" w:eastAsia="zh-CN"/>
        </w:rPr>
        <w:t xml:space="preserve"> BO.</w:t>
      </w:r>
      <w:proofErr w:type="gramEnd"/>
      <w:r w:rsidRPr="009954AD">
        <w:rPr>
          <w:rFonts w:ascii="Book Antiqua" w:hAnsi="Book Antiqua" w:cs="宋体"/>
          <w:sz w:val="24"/>
          <w:szCs w:val="24"/>
          <w:lang w:val="en-US" w:eastAsia="zh-CN"/>
        </w:rPr>
        <w:t xml:space="preserve"> The role of serum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levels in predicting </w:t>
      </w:r>
      <w:proofErr w:type="spellStart"/>
      <w:r w:rsidRPr="009954AD">
        <w:rPr>
          <w:rFonts w:ascii="Book Antiqua" w:hAnsi="Book Antiqua" w:cs="宋体"/>
          <w:sz w:val="24"/>
          <w:szCs w:val="24"/>
          <w:lang w:val="en-US" w:eastAsia="zh-CN"/>
        </w:rPr>
        <w:t>ascitic</w:t>
      </w:r>
      <w:proofErr w:type="spellEnd"/>
      <w:r w:rsidRPr="009954AD">
        <w:rPr>
          <w:rFonts w:ascii="Book Antiqua" w:hAnsi="Book Antiqua" w:cs="宋体"/>
          <w:sz w:val="24"/>
          <w:szCs w:val="24"/>
          <w:lang w:val="en-US" w:eastAsia="zh-CN"/>
        </w:rPr>
        <w:t xml:space="preserve"> fluid infection in hospitalized cirrhotic and non-cirrhotic patients.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Int</w:t>
      </w:r>
      <w:proofErr w:type="spellEnd"/>
      <w:r w:rsidRPr="009954AD">
        <w:rPr>
          <w:rFonts w:ascii="Book Antiqua" w:hAnsi="Book Antiqua" w:cs="宋体"/>
          <w:i/>
          <w:iCs/>
          <w:sz w:val="24"/>
          <w:szCs w:val="24"/>
          <w:lang w:val="en-US" w:eastAsia="zh-CN"/>
        </w:rPr>
        <w:t xml:space="preserve"> J Med </w:t>
      </w:r>
      <w:proofErr w:type="spellStart"/>
      <w:r w:rsidRPr="009954AD">
        <w:rPr>
          <w:rFonts w:ascii="Book Antiqua" w:hAnsi="Book Antiqua" w:cs="宋体"/>
          <w:i/>
          <w:iCs/>
          <w:sz w:val="24"/>
          <w:szCs w:val="24"/>
          <w:lang w:val="en-US" w:eastAsia="zh-CN"/>
        </w:rPr>
        <w:t>Sci</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10</w:t>
      </w:r>
      <w:r w:rsidRPr="009954AD">
        <w:rPr>
          <w:rFonts w:ascii="Book Antiqua" w:hAnsi="Book Antiqua" w:cs="宋体"/>
          <w:sz w:val="24"/>
          <w:szCs w:val="24"/>
          <w:lang w:val="en-US" w:eastAsia="zh-CN"/>
        </w:rPr>
        <w:t>: 1367-1374 [PMID: 23983598 DOI: 10.7150/ijms.6014]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Su DH</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Zhuo</w:t>
      </w:r>
      <w:proofErr w:type="spellEnd"/>
      <w:r w:rsidRPr="009954AD">
        <w:rPr>
          <w:rFonts w:ascii="Book Antiqua" w:hAnsi="Book Antiqua" w:cs="宋体"/>
          <w:sz w:val="24"/>
          <w:szCs w:val="24"/>
          <w:lang w:val="en-US" w:eastAsia="zh-CN"/>
        </w:rPr>
        <w:t xml:space="preserve"> C, Liao K, Cheng WB, Cheng H, Zhao XF. </w:t>
      </w:r>
      <w:proofErr w:type="gramStart"/>
      <w:r w:rsidRPr="009954AD">
        <w:rPr>
          <w:rFonts w:ascii="Book Antiqua" w:hAnsi="Book Antiqua" w:cs="宋体"/>
          <w:sz w:val="24"/>
          <w:szCs w:val="24"/>
          <w:lang w:val="en-US" w:eastAsia="zh-CN"/>
        </w:rPr>
        <w:t xml:space="preserve">Value of serum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levels in predicting spontaneous bacterial peritonitis.</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Hepatogastroenterology</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60</w:t>
      </w:r>
      <w:r w:rsidRPr="009954AD">
        <w:rPr>
          <w:rFonts w:ascii="Book Antiqua" w:hAnsi="Book Antiqua" w:cs="宋体"/>
          <w:sz w:val="24"/>
          <w:szCs w:val="24"/>
          <w:lang w:val="en-US" w:eastAsia="zh-CN"/>
        </w:rPr>
        <w:t>: 641-646 [PMID: 23159389 DOI: 10.5754/hge12645]</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Li CH</w:t>
      </w:r>
      <w:r w:rsidRPr="009954AD">
        <w:rPr>
          <w:rFonts w:ascii="Book Antiqua" w:hAnsi="Book Antiqua" w:cs="宋体"/>
          <w:sz w:val="24"/>
          <w:szCs w:val="24"/>
          <w:lang w:val="en-US" w:eastAsia="zh-CN"/>
        </w:rPr>
        <w:t xml:space="preserve">, Yang RB, Pang JH, Chang SS, Lin CC, Chen CH, Chen HY, Chiu TF. </w:t>
      </w:r>
      <w:proofErr w:type="spellStart"/>
      <w:proofErr w:type="gram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as a biomarker for bacterial infections in patients with liver </w:t>
      </w:r>
      <w:r w:rsidRPr="009954AD">
        <w:rPr>
          <w:rFonts w:ascii="Book Antiqua" w:hAnsi="Book Antiqua" w:cs="宋体"/>
          <w:sz w:val="24"/>
          <w:szCs w:val="24"/>
          <w:lang w:val="en-US" w:eastAsia="zh-CN"/>
        </w:rPr>
        <w:lastRenderedPageBreak/>
        <w:t>cirrhosis in the emergency department.</w:t>
      </w:r>
      <w:proofErr w:type="gramEnd"/>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Acad</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Emerg</w:t>
      </w:r>
      <w:proofErr w:type="spellEnd"/>
      <w:r w:rsidRPr="009954AD">
        <w:rPr>
          <w:rFonts w:ascii="Book Antiqua" w:hAnsi="Book Antiqua" w:cs="宋体"/>
          <w:i/>
          <w:iCs/>
          <w:sz w:val="24"/>
          <w:szCs w:val="24"/>
          <w:lang w:val="en-US" w:eastAsia="zh-CN"/>
        </w:rPr>
        <w:t xml:space="preserve"> Med</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2011;</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18</w:t>
      </w:r>
      <w:r w:rsidRPr="009954AD">
        <w:rPr>
          <w:rFonts w:ascii="Book Antiqua" w:hAnsi="Book Antiqua" w:cs="宋体"/>
          <w:sz w:val="24"/>
          <w:szCs w:val="24"/>
          <w:lang w:val="en-US" w:eastAsia="zh-CN"/>
        </w:rPr>
        <w:t>: 121-126 [PMID: 21276124 DOI: 10.1111/j.1553-2712.2010.00991.x]</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92</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Spahr</w:t>
      </w:r>
      <w:proofErr w:type="spellEnd"/>
      <w:r w:rsidRPr="009954AD">
        <w:rPr>
          <w:rFonts w:ascii="Book Antiqua" w:hAnsi="Book Antiqua" w:cs="宋体"/>
          <w:b/>
          <w:bCs/>
          <w:sz w:val="24"/>
          <w:szCs w:val="24"/>
          <w:lang w:val="en-US" w:eastAsia="zh-CN"/>
        </w:rPr>
        <w:t xml:space="preserve"> L</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Morard</w:t>
      </w:r>
      <w:proofErr w:type="spellEnd"/>
      <w:r w:rsidRPr="009954AD">
        <w:rPr>
          <w:rFonts w:ascii="Book Antiqua" w:hAnsi="Book Antiqua" w:cs="宋体"/>
          <w:sz w:val="24"/>
          <w:szCs w:val="24"/>
          <w:lang w:val="en-US" w:eastAsia="zh-CN"/>
        </w:rPr>
        <w:t xml:space="preserve"> I, </w:t>
      </w:r>
      <w:proofErr w:type="spellStart"/>
      <w:r w:rsidRPr="009954AD">
        <w:rPr>
          <w:rFonts w:ascii="Book Antiqua" w:hAnsi="Book Antiqua" w:cs="宋体"/>
          <w:sz w:val="24"/>
          <w:szCs w:val="24"/>
          <w:lang w:val="en-US" w:eastAsia="zh-CN"/>
        </w:rPr>
        <w:t>Hadengue</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Vadas</w:t>
      </w:r>
      <w:proofErr w:type="spellEnd"/>
      <w:r w:rsidRPr="009954AD">
        <w:rPr>
          <w:rFonts w:ascii="Book Antiqua" w:hAnsi="Book Antiqua" w:cs="宋体"/>
          <w:sz w:val="24"/>
          <w:szCs w:val="24"/>
          <w:lang w:val="en-US" w:eastAsia="zh-CN"/>
        </w:rPr>
        <w:t xml:space="preserve"> L, </w:t>
      </w:r>
      <w:proofErr w:type="spellStart"/>
      <w:r w:rsidRPr="009954AD">
        <w:rPr>
          <w:rFonts w:ascii="Book Antiqua" w:hAnsi="Book Antiqua" w:cs="宋体"/>
          <w:sz w:val="24"/>
          <w:szCs w:val="24"/>
          <w:lang w:val="en-US" w:eastAsia="zh-CN"/>
        </w:rPr>
        <w:t>Pugin</w:t>
      </w:r>
      <w:proofErr w:type="spellEnd"/>
      <w:r w:rsidRPr="009954AD">
        <w:rPr>
          <w:rFonts w:ascii="Book Antiqua" w:hAnsi="Book Antiqua" w:cs="宋体"/>
          <w:sz w:val="24"/>
          <w:szCs w:val="24"/>
          <w:lang w:val="en-US" w:eastAsia="zh-CN"/>
        </w:rPr>
        <w:t xml:space="preserve"> J.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is not an accurate marker of spontaneous bacterial peritonitis in patients with cirrhosis.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Hepatogastroenterology</w:t>
      </w:r>
      <w:proofErr w:type="spellEnd"/>
      <w:r w:rsidRPr="00F34EDE">
        <w:rPr>
          <w:rFonts w:ascii="Book Antiqua" w:hAnsi="Book Antiqua" w:cs="宋体"/>
          <w:sz w:val="24"/>
          <w:szCs w:val="24"/>
          <w:lang w:val="en-US" w:eastAsia="zh-CN"/>
        </w:rPr>
        <w:t> </w:t>
      </w:r>
      <w:r w:rsidR="009669B3" w:rsidRPr="00F34EDE">
        <w:rPr>
          <w:rFonts w:ascii="Book Antiqua" w:hAnsi="Book Antiqua" w:cs="宋体" w:hint="eastAsia"/>
          <w:sz w:val="24"/>
          <w:szCs w:val="24"/>
          <w:lang w:val="en-US" w:eastAsia="zh-CN"/>
        </w:rPr>
        <w:t>2001</w:t>
      </w:r>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48</w:t>
      </w:r>
      <w:r w:rsidRPr="009954AD">
        <w:rPr>
          <w:rFonts w:ascii="Book Antiqua" w:hAnsi="Book Antiqua" w:cs="宋体"/>
          <w:sz w:val="24"/>
          <w:szCs w:val="24"/>
          <w:lang w:val="en-US" w:eastAsia="zh-CN"/>
        </w:rPr>
        <w:t>: 502-505 [PMID: 11379342]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93</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Viallon</w:t>
      </w:r>
      <w:proofErr w:type="spellEnd"/>
      <w:r w:rsidRPr="009954AD">
        <w:rPr>
          <w:rFonts w:ascii="Book Antiqua" w:hAnsi="Book Antiqua" w:cs="宋体"/>
          <w:b/>
          <w:bCs/>
          <w:sz w:val="24"/>
          <w:szCs w:val="24"/>
          <w:lang w:val="en-US" w:eastAsia="zh-CN"/>
        </w:rPr>
        <w:t xml:space="preserve"> A</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Zeni</w:t>
      </w:r>
      <w:proofErr w:type="spellEnd"/>
      <w:r w:rsidRPr="009954AD">
        <w:rPr>
          <w:rFonts w:ascii="Book Antiqua" w:hAnsi="Book Antiqua" w:cs="宋体"/>
          <w:sz w:val="24"/>
          <w:szCs w:val="24"/>
          <w:lang w:val="en-US" w:eastAsia="zh-CN"/>
        </w:rPr>
        <w:t xml:space="preserve"> F, </w:t>
      </w:r>
      <w:proofErr w:type="spellStart"/>
      <w:r w:rsidRPr="009954AD">
        <w:rPr>
          <w:rFonts w:ascii="Book Antiqua" w:hAnsi="Book Antiqua" w:cs="宋体"/>
          <w:sz w:val="24"/>
          <w:szCs w:val="24"/>
          <w:lang w:val="en-US" w:eastAsia="zh-CN"/>
        </w:rPr>
        <w:t>Pouzet</w:t>
      </w:r>
      <w:proofErr w:type="spellEnd"/>
      <w:r w:rsidRPr="009954AD">
        <w:rPr>
          <w:rFonts w:ascii="Book Antiqua" w:hAnsi="Book Antiqua" w:cs="宋体"/>
          <w:sz w:val="24"/>
          <w:szCs w:val="24"/>
          <w:lang w:val="en-US" w:eastAsia="zh-CN"/>
        </w:rPr>
        <w:t xml:space="preserve"> V, Lambert C, </w:t>
      </w:r>
      <w:proofErr w:type="spellStart"/>
      <w:r w:rsidRPr="009954AD">
        <w:rPr>
          <w:rFonts w:ascii="Book Antiqua" w:hAnsi="Book Antiqua" w:cs="宋体"/>
          <w:sz w:val="24"/>
          <w:szCs w:val="24"/>
          <w:lang w:val="en-US" w:eastAsia="zh-CN"/>
        </w:rPr>
        <w:t>Quenet</w:t>
      </w:r>
      <w:proofErr w:type="spellEnd"/>
      <w:r w:rsidRPr="009954AD">
        <w:rPr>
          <w:rFonts w:ascii="Book Antiqua" w:hAnsi="Book Antiqua" w:cs="宋体"/>
          <w:sz w:val="24"/>
          <w:szCs w:val="24"/>
          <w:lang w:val="en-US" w:eastAsia="zh-CN"/>
        </w:rPr>
        <w:t xml:space="preserve"> S, Aubert G, </w:t>
      </w:r>
      <w:proofErr w:type="spellStart"/>
      <w:r w:rsidRPr="009954AD">
        <w:rPr>
          <w:rFonts w:ascii="Book Antiqua" w:hAnsi="Book Antiqua" w:cs="宋体"/>
          <w:sz w:val="24"/>
          <w:szCs w:val="24"/>
          <w:lang w:val="en-US" w:eastAsia="zh-CN"/>
        </w:rPr>
        <w:t>Guyomarch</w:t>
      </w:r>
      <w:proofErr w:type="spellEnd"/>
      <w:r w:rsidRPr="009954AD">
        <w:rPr>
          <w:rFonts w:ascii="Book Antiqua" w:hAnsi="Book Antiqua" w:cs="宋体"/>
          <w:sz w:val="24"/>
          <w:szCs w:val="24"/>
          <w:lang w:val="en-US" w:eastAsia="zh-CN"/>
        </w:rPr>
        <w:t xml:space="preserve"> S, Tardy B, Bertrand JC. Serum and </w:t>
      </w:r>
      <w:proofErr w:type="spellStart"/>
      <w:r w:rsidRPr="009954AD">
        <w:rPr>
          <w:rFonts w:ascii="Book Antiqua" w:hAnsi="Book Antiqua" w:cs="宋体"/>
          <w:sz w:val="24"/>
          <w:szCs w:val="24"/>
          <w:lang w:val="en-US" w:eastAsia="zh-CN"/>
        </w:rPr>
        <w:t>ascitic</w:t>
      </w:r>
      <w:proofErr w:type="spellEnd"/>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levels in cirrhotic patients with spontaneous bacterial peritonitis: diagnostic value and relationship to pro-inflammatory cytokines.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Intensive Care Med</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2000;</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26</w:t>
      </w:r>
      <w:r w:rsidRPr="009954AD">
        <w:rPr>
          <w:rFonts w:ascii="Book Antiqua" w:hAnsi="Book Antiqua" w:cs="宋体"/>
          <w:sz w:val="24"/>
          <w:szCs w:val="24"/>
          <w:lang w:val="en-US" w:eastAsia="zh-CN"/>
        </w:rPr>
        <w:t>: 1082-1088 [PMID: 11030164 DOI: 10.1007/s001340051321]</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94</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Elefsiniotis</w:t>
      </w:r>
      <w:proofErr w:type="spellEnd"/>
      <w:r w:rsidRPr="009954AD">
        <w:rPr>
          <w:rFonts w:ascii="Book Antiqua" w:hAnsi="Book Antiqua" w:cs="宋体"/>
          <w:b/>
          <w:bCs/>
          <w:sz w:val="24"/>
          <w:szCs w:val="24"/>
          <w:lang w:val="en-US" w:eastAsia="zh-CN"/>
        </w:rPr>
        <w:t xml:space="preserve"> IS</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Skounakis</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Vezali</w:t>
      </w:r>
      <w:proofErr w:type="spellEnd"/>
      <w:r w:rsidRPr="009954AD">
        <w:rPr>
          <w:rFonts w:ascii="Book Antiqua" w:hAnsi="Book Antiqua" w:cs="宋体"/>
          <w:sz w:val="24"/>
          <w:szCs w:val="24"/>
          <w:lang w:val="en-US" w:eastAsia="zh-CN"/>
        </w:rPr>
        <w:t xml:space="preserve"> E, </w:t>
      </w:r>
      <w:proofErr w:type="spellStart"/>
      <w:r w:rsidRPr="009954AD">
        <w:rPr>
          <w:rFonts w:ascii="Book Antiqua" w:hAnsi="Book Antiqua" w:cs="宋体"/>
          <w:sz w:val="24"/>
          <w:szCs w:val="24"/>
          <w:lang w:val="en-US" w:eastAsia="zh-CN"/>
        </w:rPr>
        <w:t>Pantazis</w:t>
      </w:r>
      <w:proofErr w:type="spellEnd"/>
      <w:r w:rsidRPr="009954AD">
        <w:rPr>
          <w:rFonts w:ascii="Book Antiqua" w:hAnsi="Book Antiqua" w:cs="宋体"/>
          <w:sz w:val="24"/>
          <w:szCs w:val="24"/>
          <w:lang w:val="en-US" w:eastAsia="zh-CN"/>
        </w:rPr>
        <w:t xml:space="preserve"> KD, </w:t>
      </w:r>
      <w:proofErr w:type="spellStart"/>
      <w:r w:rsidRPr="009954AD">
        <w:rPr>
          <w:rFonts w:ascii="Book Antiqua" w:hAnsi="Book Antiqua" w:cs="宋体"/>
          <w:sz w:val="24"/>
          <w:szCs w:val="24"/>
          <w:lang w:val="en-US" w:eastAsia="zh-CN"/>
        </w:rPr>
        <w:t>Petrocheilou</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Pirounaki</w:t>
      </w:r>
      <w:proofErr w:type="spellEnd"/>
      <w:r w:rsidRPr="009954AD">
        <w:rPr>
          <w:rFonts w:ascii="Book Antiqua" w:hAnsi="Book Antiqua" w:cs="宋体"/>
          <w:sz w:val="24"/>
          <w:szCs w:val="24"/>
          <w:lang w:val="en-US" w:eastAsia="zh-CN"/>
        </w:rPr>
        <w:t xml:space="preserve"> M, </w:t>
      </w:r>
      <w:proofErr w:type="spellStart"/>
      <w:r w:rsidRPr="009954AD">
        <w:rPr>
          <w:rFonts w:ascii="Book Antiqua" w:hAnsi="Book Antiqua" w:cs="宋体"/>
          <w:sz w:val="24"/>
          <w:szCs w:val="24"/>
          <w:lang w:val="en-US" w:eastAsia="zh-CN"/>
        </w:rPr>
        <w:t>Papatsibas</w:t>
      </w:r>
      <w:proofErr w:type="spellEnd"/>
      <w:r w:rsidRPr="009954AD">
        <w:rPr>
          <w:rFonts w:ascii="Book Antiqua" w:hAnsi="Book Antiqua" w:cs="宋体"/>
          <w:sz w:val="24"/>
          <w:szCs w:val="24"/>
          <w:lang w:val="en-US" w:eastAsia="zh-CN"/>
        </w:rPr>
        <w:t xml:space="preserve"> G, </w:t>
      </w:r>
      <w:proofErr w:type="spellStart"/>
      <w:r w:rsidRPr="009954AD">
        <w:rPr>
          <w:rFonts w:ascii="Book Antiqua" w:hAnsi="Book Antiqua" w:cs="宋体"/>
          <w:sz w:val="24"/>
          <w:szCs w:val="24"/>
          <w:lang w:val="en-US" w:eastAsia="zh-CN"/>
        </w:rPr>
        <w:t>Kontou-Kastellanou</w:t>
      </w:r>
      <w:proofErr w:type="spellEnd"/>
      <w:r w:rsidRPr="009954AD">
        <w:rPr>
          <w:rFonts w:ascii="Book Antiqua" w:hAnsi="Book Antiqua" w:cs="宋体"/>
          <w:sz w:val="24"/>
          <w:szCs w:val="24"/>
          <w:lang w:val="en-US" w:eastAsia="zh-CN"/>
        </w:rPr>
        <w:t xml:space="preserve"> C, </w:t>
      </w:r>
      <w:proofErr w:type="spellStart"/>
      <w:r w:rsidRPr="009954AD">
        <w:rPr>
          <w:rFonts w:ascii="Book Antiqua" w:hAnsi="Book Antiqua" w:cs="宋体"/>
          <w:sz w:val="24"/>
          <w:szCs w:val="24"/>
          <w:lang w:val="en-US" w:eastAsia="zh-CN"/>
        </w:rPr>
        <w:t>Moulakakis</w:t>
      </w:r>
      <w:proofErr w:type="spellEnd"/>
      <w:r w:rsidRPr="009954AD">
        <w:rPr>
          <w:rFonts w:ascii="Book Antiqua" w:hAnsi="Book Antiqua" w:cs="宋体"/>
          <w:sz w:val="24"/>
          <w:szCs w:val="24"/>
          <w:lang w:val="en-US" w:eastAsia="zh-CN"/>
        </w:rPr>
        <w:t xml:space="preserve"> A. Clinical significance of serum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levels in patients with acute or chronic liver disease.</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Eur</w:t>
      </w:r>
      <w:proofErr w:type="spellEnd"/>
      <w:r w:rsidRPr="009954AD">
        <w:rPr>
          <w:rFonts w:ascii="Book Antiqua" w:hAnsi="Book Antiqua" w:cs="宋体"/>
          <w:i/>
          <w:iCs/>
          <w:sz w:val="24"/>
          <w:szCs w:val="24"/>
          <w:lang w:val="en-US" w:eastAsia="zh-CN"/>
        </w:rPr>
        <w:t xml:space="preserve"> J </w:t>
      </w:r>
      <w:proofErr w:type="spellStart"/>
      <w:r w:rsidRPr="009954AD">
        <w:rPr>
          <w:rFonts w:ascii="Book Antiqua" w:hAnsi="Book Antiqua" w:cs="宋体"/>
          <w:i/>
          <w:iCs/>
          <w:sz w:val="24"/>
          <w:szCs w:val="24"/>
          <w:lang w:val="en-US" w:eastAsia="zh-CN"/>
        </w:rPr>
        <w:t>Gastroenterol</w:t>
      </w:r>
      <w:proofErr w:type="spellEnd"/>
      <w:r w:rsidRPr="009954AD">
        <w:rPr>
          <w:rFonts w:ascii="Book Antiqua" w:hAnsi="Book Antiqua" w:cs="宋体"/>
          <w:i/>
          <w:iCs/>
          <w:sz w:val="24"/>
          <w:szCs w:val="24"/>
          <w:lang w:val="en-US" w:eastAsia="zh-CN"/>
        </w:rPr>
        <w:t xml:space="preserve">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2006;</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18</w:t>
      </w:r>
      <w:r w:rsidRPr="009954AD">
        <w:rPr>
          <w:rFonts w:ascii="Book Antiqua" w:hAnsi="Book Antiqua" w:cs="宋体"/>
          <w:sz w:val="24"/>
          <w:szCs w:val="24"/>
          <w:lang w:val="en-US" w:eastAsia="zh-CN"/>
        </w:rPr>
        <w:t>: 525-530 [PMID: 16607149 DOI: 10.1097/00042737-200605000-00012]</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95</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Rahimkhani</w:t>
      </w:r>
      <w:proofErr w:type="spellEnd"/>
      <w:r w:rsidRPr="009954AD">
        <w:rPr>
          <w:rFonts w:ascii="Book Antiqua" w:hAnsi="Book Antiqua" w:cs="宋体"/>
          <w:b/>
          <w:bCs/>
          <w:sz w:val="24"/>
          <w:szCs w:val="24"/>
          <w:lang w:val="en-US" w:eastAsia="zh-CN"/>
        </w:rPr>
        <w:t xml:space="preserve"> M</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Einollahi</w:t>
      </w:r>
      <w:proofErr w:type="spellEnd"/>
      <w:r w:rsidRPr="009954AD">
        <w:rPr>
          <w:rFonts w:ascii="Book Antiqua" w:hAnsi="Book Antiqua" w:cs="宋体"/>
          <w:sz w:val="24"/>
          <w:szCs w:val="24"/>
          <w:lang w:val="en-US" w:eastAsia="zh-CN"/>
        </w:rPr>
        <w:t xml:space="preserve"> N, Khavari </w:t>
      </w:r>
      <w:proofErr w:type="spellStart"/>
      <w:r w:rsidRPr="009954AD">
        <w:rPr>
          <w:rFonts w:ascii="Book Antiqua" w:hAnsi="Book Antiqua" w:cs="宋体"/>
          <w:sz w:val="24"/>
          <w:szCs w:val="24"/>
          <w:lang w:val="en-US" w:eastAsia="zh-CN"/>
        </w:rPr>
        <w:t>Daneshvar</w:t>
      </w:r>
      <w:proofErr w:type="spellEnd"/>
      <w:r w:rsidRPr="009954AD">
        <w:rPr>
          <w:rFonts w:ascii="Book Antiqua" w:hAnsi="Book Antiqua" w:cs="宋体"/>
          <w:sz w:val="24"/>
          <w:szCs w:val="24"/>
          <w:lang w:val="en-US" w:eastAsia="zh-CN"/>
        </w:rPr>
        <w:t xml:space="preserve"> H, </w:t>
      </w:r>
      <w:proofErr w:type="spellStart"/>
      <w:r w:rsidRPr="009954AD">
        <w:rPr>
          <w:rFonts w:ascii="Book Antiqua" w:hAnsi="Book Antiqua" w:cs="宋体"/>
          <w:sz w:val="24"/>
          <w:szCs w:val="24"/>
          <w:lang w:val="en-US" w:eastAsia="zh-CN"/>
        </w:rPr>
        <w:t>Dashti</w:t>
      </w:r>
      <w:proofErr w:type="spellEnd"/>
      <w:r w:rsidRPr="009954AD">
        <w:rPr>
          <w:rFonts w:ascii="Book Antiqua" w:hAnsi="Book Antiqua" w:cs="宋体"/>
          <w:sz w:val="24"/>
          <w:szCs w:val="24"/>
          <w:lang w:val="en-US" w:eastAsia="zh-CN"/>
        </w:rPr>
        <w:t xml:space="preserve"> N. Survey of serum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xml:space="preserve"> in cirrhotic patients.</w:t>
      </w:r>
      <w:r w:rsidRPr="00F34EDE">
        <w:rPr>
          <w:rFonts w:ascii="Book Antiqua" w:hAnsi="Book Antiqua" w:cs="宋体"/>
          <w:sz w:val="24"/>
          <w:szCs w:val="24"/>
          <w:lang w:val="en-US" w:eastAsia="zh-CN"/>
        </w:rPr>
        <w:t> </w:t>
      </w:r>
      <w:proofErr w:type="spellStart"/>
      <w:r w:rsidRPr="009954AD">
        <w:rPr>
          <w:rFonts w:ascii="Book Antiqua" w:hAnsi="Book Antiqua" w:cs="宋体"/>
          <w:i/>
          <w:iCs/>
          <w:sz w:val="24"/>
          <w:szCs w:val="24"/>
          <w:lang w:val="en-US" w:eastAsia="zh-CN"/>
        </w:rPr>
        <w:t>Acta</w:t>
      </w:r>
      <w:proofErr w:type="spellEnd"/>
      <w:r w:rsidRPr="009954AD">
        <w:rPr>
          <w:rFonts w:ascii="Book Antiqua" w:hAnsi="Book Antiqua" w:cs="宋体"/>
          <w:i/>
          <w:iCs/>
          <w:sz w:val="24"/>
          <w:szCs w:val="24"/>
          <w:lang w:val="en-US" w:eastAsia="zh-CN"/>
        </w:rPr>
        <w:t xml:space="preserve"> Med Iran</w:t>
      </w:r>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51</w:t>
      </w:r>
      <w:r w:rsidRPr="009954AD">
        <w:rPr>
          <w:rFonts w:ascii="Book Antiqua" w:hAnsi="Book Antiqua" w:cs="宋体"/>
          <w:sz w:val="24"/>
          <w:szCs w:val="24"/>
          <w:lang w:val="en-US" w:eastAsia="zh-CN"/>
        </w:rPr>
        <w:t>: 153-156 [PMID: 23605598]</w:t>
      </w:r>
    </w:p>
    <w:p w:rsidR="009954AD" w:rsidRPr="009954AD" w:rsidRDefault="00DB1560" w:rsidP="009954AD">
      <w:pPr>
        <w:spacing w:after="0" w:line="360" w:lineRule="auto"/>
        <w:jc w:val="both"/>
        <w:rPr>
          <w:rFonts w:ascii="Book Antiqua" w:hAnsi="Book Antiqua" w:cs="宋体"/>
          <w:sz w:val="24"/>
          <w:szCs w:val="24"/>
          <w:lang w:val="en-US" w:eastAsia="zh-CN"/>
        </w:rPr>
      </w:pPr>
      <w:proofErr w:type="gramStart"/>
      <w:r w:rsidRPr="00F34EDE">
        <w:rPr>
          <w:rFonts w:ascii="Book Antiqua" w:hAnsi="Book Antiqua" w:cs="宋体"/>
          <w:sz w:val="24"/>
          <w:szCs w:val="24"/>
          <w:lang w:val="en-US" w:eastAsia="zh-CN"/>
        </w:rPr>
        <w:t xml:space="preserve">96 </w:t>
      </w:r>
      <w:r w:rsidR="009954AD" w:rsidRPr="009954AD">
        <w:rPr>
          <w:rFonts w:ascii="Book Antiqua" w:hAnsi="Book Antiqua" w:cs="宋体"/>
          <w:sz w:val="24"/>
          <w:szCs w:val="24"/>
          <w:lang w:val="en-US" w:eastAsia="zh-CN"/>
        </w:rPr>
        <w:t xml:space="preserve">Usefulness of </w:t>
      </w:r>
      <w:proofErr w:type="spellStart"/>
      <w:r w:rsidR="009954AD" w:rsidRPr="009954AD">
        <w:rPr>
          <w:rFonts w:ascii="Book Antiqua" w:hAnsi="Book Antiqua" w:cs="宋体"/>
          <w:sz w:val="24"/>
          <w:szCs w:val="24"/>
          <w:lang w:val="en-US" w:eastAsia="zh-CN"/>
        </w:rPr>
        <w:t>procalcitonin</w:t>
      </w:r>
      <w:proofErr w:type="spellEnd"/>
      <w:r w:rsidR="009954AD" w:rsidRPr="009954AD">
        <w:rPr>
          <w:rFonts w:ascii="Book Antiqua" w:hAnsi="Book Antiqua" w:cs="宋体"/>
          <w:sz w:val="24"/>
          <w:szCs w:val="24"/>
          <w:lang w:val="en-US" w:eastAsia="zh-CN"/>
        </w:rPr>
        <w:t xml:space="preserve"> for diagnosing infection in critically ill patients with liver cirrhosis.</w:t>
      </w:r>
      <w:proofErr w:type="gramEnd"/>
      <w:r w:rsidR="009954AD" w:rsidRPr="00F34EDE">
        <w:rPr>
          <w:rFonts w:ascii="Book Antiqua" w:hAnsi="Book Antiqua" w:cs="宋体"/>
          <w:sz w:val="24"/>
          <w:szCs w:val="24"/>
          <w:lang w:val="en-US" w:eastAsia="zh-CN"/>
        </w:rPr>
        <w:t> </w:t>
      </w:r>
      <w:r w:rsidR="009954AD" w:rsidRPr="009954AD">
        <w:rPr>
          <w:rFonts w:ascii="Book Antiqua" w:hAnsi="Book Antiqua" w:cs="宋体"/>
          <w:i/>
          <w:iCs/>
          <w:sz w:val="24"/>
          <w:szCs w:val="24"/>
          <w:lang w:val="en-US" w:eastAsia="zh-CN"/>
        </w:rPr>
        <w:t xml:space="preserve">Med </w:t>
      </w:r>
      <w:proofErr w:type="spellStart"/>
      <w:r w:rsidR="009954AD" w:rsidRPr="009954AD">
        <w:rPr>
          <w:rFonts w:ascii="Book Antiqua" w:hAnsi="Book Antiqua" w:cs="宋体"/>
          <w:i/>
          <w:iCs/>
          <w:sz w:val="24"/>
          <w:szCs w:val="24"/>
          <w:lang w:val="en-US" w:eastAsia="zh-CN"/>
        </w:rPr>
        <w:t>Intensiva</w:t>
      </w:r>
      <w:proofErr w:type="spellEnd"/>
      <w:r w:rsidR="009954AD" w:rsidRPr="00F34EDE">
        <w:rPr>
          <w:rFonts w:ascii="Book Antiqua" w:hAnsi="Book Antiqua" w:cs="宋体"/>
          <w:sz w:val="24"/>
          <w:szCs w:val="24"/>
          <w:lang w:val="en-US" w:eastAsia="zh-CN"/>
        </w:rPr>
        <w:t> </w:t>
      </w:r>
      <w:r w:rsidRPr="00F34EDE">
        <w:rPr>
          <w:rFonts w:ascii="Book Antiqua" w:hAnsi="Book Antiqua" w:cs="宋体"/>
          <w:sz w:val="24"/>
          <w:szCs w:val="24"/>
          <w:lang w:val="en-US" w:eastAsia="zh-CN"/>
        </w:rPr>
        <w:t>2015</w:t>
      </w:r>
      <w:r w:rsidR="009954AD" w:rsidRPr="009954AD">
        <w:rPr>
          <w:rFonts w:ascii="Book Antiqua" w:hAnsi="Book Antiqua" w:cs="宋体"/>
          <w:sz w:val="24"/>
          <w:szCs w:val="24"/>
          <w:lang w:val="en-US" w:eastAsia="zh-CN"/>
        </w:rPr>
        <w:t xml:space="preserve"> [PMID: 25843699 DOI: 10.1016/j.medin.2015.02.006]</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97</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Attar BM</w:t>
      </w:r>
      <w:r w:rsidRPr="009954AD">
        <w:rPr>
          <w:rFonts w:ascii="Book Antiqua" w:hAnsi="Book Antiqua" w:cs="宋体"/>
          <w:sz w:val="24"/>
          <w:szCs w:val="24"/>
          <w:lang w:val="en-US" w:eastAsia="zh-CN"/>
        </w:rPr>
        <w:t>, Moore CM, George M, Ion-</w:t>
      </w:r>
      <w:proofErr w:type="spellStart"/>
      <w:r w:rsidRPr="009954AD">
        <w:rPr>
          <w:rFonts w:ascii="Book Antiqua" w:hAnsi="Book Antiqua" w:cs="宋体"/>
          <w:sz w:val="24"/>
          <w:szCs w:val="24"/>
          <w:lang w:val="en-US" w:eastAsia="zh-CN"/>
        </w:rPr>
        <w:t>Nedelcu</w:t>
      </w:r>
      <w:proofErr w:type="spellEnd"/>
      <w:r w:rsidRPr="009954AD">
        <w:rPr>
          <w:rFonts w:ascii="Book Antiqua" w:hAnsi="Book Antiqua" w:cs="宋体"/>
          <w:sz w:val="24"/>
          <w:szCs w:val="24"/>
          <w:lang w:val="en-US" w:eastAsia="zh-CN"/>
        </w:rPr>
        <w:t xml:space="preserve"> N, </w:t>
      </w:r>
      <w:proofErr w:type="spellStart"/>
      <w:r w:rsidRPr="009954AD">
        <w:rPr>
          <w:rFonts w:ascii="Book Antiqua" w:hAnsi="Book Antiqua" w:cs="宋体"/>
          <w:sz w:val="24"/>
          <w:szCs w:val="24"/>
          <w:lang w:val="en-US" w:eastAsia="zh-CN"/>
        </w:rPr>
        <w:t>Turbay</w:t>
      </w:r>
      <w:proofErr w:type="spellEnd"/>
      <w:r w:rsidRPr="009954AD">
        <w:rPr>
          <w:rFonts w:ascii="Book Antiqua" w:hAnsi="Book Antiqua" w:cs="宋体"/>
          <w:sz w:val="24"/>
          <w:szCs w:val="24"/>
          <w:lang w:val="en-US" w:eastAsia="zh-CN"/>
        </w:rPr>
        <w:t xml:space="preserve"> R, Zachariah A, </w:t>
      </w:r>
      <w:proofErr w:type="spellStart"/>
      <w:r w:rsidRPr="009954AD">
        <w:rPr>
          <w:rFonts w:ascii="Book Antiqua" w:hAnsi="Book Antiqua" w:cs="宋体"/>
          <w:sz w:val="24"/>
          <w:szCs w:val="24"/>
          <w:lang w:val="en-US" w:eastAsia="zh-CN"/>
        </w:rPr>
        <w:t>Ramadori</w:t>
      </w:r>
      <w:proofErr w:type="spellEnd"/>
      <w:r w:rsidRPr="009954AD">
        <w:rPr>
          <w:rFonts w:ascii="Book Antiqua" w:hAnsi="Book Antiqua" w:cs="宋体"/>
          <w:sz w:val="24"/>
          <w:szCs w:val="24"/>
          <w:lang w:val="en-US" w:eastAsia="zh-CN"/>
        </w:rPr>
        <w:t xml:space="preserve"> G, Fareed J, Van Thiel DH. </w:t>
      </w:r>
      <w:proofErr w:type="spellStart"/>
      <w:r w:rsidRPr="009954AD">
        <w:rPr>
          <w:rFonts w:ascii="Book Antiqua" w:hAnsi="Book Antiqua" w:cs="宋体"/>
          <w:sz w:val="24"/>
          <w:szCs w:val="24"/>
          <w:lang w:val="en-US" w:eastAsia="zh-CN"/>
        </w:rPr>
        <w:t>Procalcitonin</w:t>
      </w:r>
      <w:proofErr w:type="spellEnd"/>
      <w:r w:rsidRPr="009954AD">
        <w:rPr>
          <w:rFonts w:ascii="Book Antiqua" w:hAnsi="Book Antiqua" w:cs="宋体"/>
          <w:sz w:val="24"/>
          <w:szCs w:val="24"/>
          <w:lang w:val="en-US" w:eastAsia="zh-CN"/>
        </w:rPr>
        <w:t>, and cytokines document a dynamic inflammatory state in non-infected cirrhotic patients with ascites.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World J </w:t>
      </w:r>
      <w:proofErr w:type="spellStart"/>
      <w:r w:rsidRPr="009954AD">
        <w:rPr>
          <w:rFonts w:ascii="Book Antiqua" w:hAnsi="Book Antiqua" w:cs="宋体"/>
          <w:i/>
          <w:iCs/>
          <w:sz w:val="24"/>
          <w:szCs w:val="24"/>
          <w:lang w:val="en-US" w:eastAsia="zh-CN"/>
        </w:rPr>
        <w:t>Gastroenterol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2014;</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20</w:t>
      </w:r>
      <w:r w:rsidRPr="009954AD">
        <w:rPr>
          <w:rFonts w:ascii="Book Antiqua" w:hAnsi="Book Antiqua" w:cs="宋体"/>
          <w:sz w:val="24"/>
          <w:szCs w:val="24"/>
          <w:lang w:val="en-US" w:eastAsia="zh-CN"/>
        </w:rPr>
        <w:t>: 2374-2382 [PMID: 24605035 DOI: 10.3748/wjg.v20.i9.2374]</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98</w:t>
      </w:r>
      <w:r w:rsidRPr="00F34EDE">
        <w:rPr>
          <w:rFonts w:ascii="Book Antiqua" w:hAnsi="Book Antiqua" w:cs="宋体"/>
          <w:sz w:val="24"/>
          <w:szCs w:val="24"/>
          <w:lang w:val="en-US" w:eastAsia="zh-CN"/>
        </w:rPr>
        <w:t> </w:t>
      </w:r>
      <w:proofErr w:type="spellStart"/>
      <w:r w:rsidRPr="009954AD">
        <w:rPr>
          <w:rFonts w:ascii="Book Antiqua" w:hAnsi="Book Antiqua" w:cs="宋体"/>
          <w:b/>
          <w:bCs/>
          <w:sz w:val="24"/>
          <w:szCs w:val="24"/>
          <w:lang w:val="en-US" w:eastAsia="zh-CN"/>
        </w:rPr>
        <w:t>Lazzarotto</w:t>
      </w:r>
      <w:proofErr w:type="spellEnd"/>
      <w:r w:rsidRPr="009954AD">
        <w:rPr>
          <w:rFonts w:ascii="Book Antiqua" w:hAnsi="Book Antiqua" w:cs="宋体"/>
          <w:b/>
          <w:bCs/>
          <w:sz w:val="24"/>
          <w:szCs w:val="24"/>
          <w:lang w:val="en-US" w:eastAsia="zh-CN"/>
        </w:rPr>
        <w:t xml:space="preserve"> C</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Ronsoni</w:t>
      </w:r>
      <w:proofErr w:type="spellEnd"/>
      <w:r w:rsidRPr="009954AD">
        <w:rPr>
          <w:rFonts w:ascii="Book Antiqua" w:hAnsi="Book Antiqua" w:cs="宋体"/>
          <w:sz w:val="24"/>
          <w:szCs w:val="24"/>
          <w:lang w:val="en-US" w:eastAsia="zh-CN"/>
        </w:rPr>
        <w:t xml:space="preserve"> MF, </w:t>
      </w:r>
      <w:proofErr w:type="spellStart"/>
      <w:r w:rsidRPr="009954AD">
        <w:rPr>
          <w:rFonts w:ascii="Book Antiqua" w:hAnsi="Book Antiqua" w:cs="宋体"/>
          <w:sz w:val="24"/>
          <w:szCs w:val="24"/>
          <w:lang w:val="en-US" w:eastAsia="zh-CN"/>
        </w:rPr>
        <w:t>Fayad</w:t>
      </w:r>
      <w:proofErr w:type="spellEnd"/>
      <w:r w:rsidRPr="009954AD">
        <w:rPr>
          <w:rFonts w:ascii="Book Antiqua" w:hAnsi="Book Antiqua" w:cs="宋体"/>
          <w:sz w:val="24"/>
          <w:szCs w:val="24"/>
          <w:lang w:val="en-US" w:eastAsia="zh-CN"/>
        </w:rPr>
        <w:t xml:space="preserve"> L, </w:t>
      </w:r>
      <w:proofErr w:type="spellStart"/>
      <w:r w:rsidRPr="009954AD">
        <w:rPr>
          <w:rFonts w:ascii="Book Antiqua" w:hAnsi="Book Antiqua" w:cs="宋体"/>
          <w:sz w:val="24"/>
          <w:szCs w:val="24"/>
          <w:lang w:val="en-US" w:eastAsia="zh-CN"/>
        </w:rPr>
        <w:t>Nogueira</w:t>
      </w:r>
      <w:proofErr w:type="spellEnd"/>
      <w:r w:rsidRPr="009954AD">
        <w:rPr>
          <w:rFonts w:ascii="Book Antiqua" w:hAnsi="Book Antiqua" w:cs="宋体"/>
          <w:sz w:val="24"/>
          <w:szCs w:val="24"/>
          <w:lang w:val="en-US" w:eastAsia="zh-CN"/>
        </w:rPr>
        <w:t xml:space="preserve"> CL, </w:t>
      </w:r>
      <w:proofErr w:type="spellStart"/>
      <w:r w:rsidRPr="009954AD">
        <w:rPr>
          <w:rFonts w:ascii="Book Antiqua" w:hAnsi="Book Antiqua" w:cs="宋体"/>
          <w:sz w:val="24"/>
          <w:szCs w:val="24"/>
          <w:lang w:val="en-US" w:eastAsia="zh-CN"/>
        </w:rPr>
        <w:t>Bazzo</w:t>
      </w:r>
      <w:proofErr w:type="spellEnd"/>
      <w:r w:rsidRPr="009954AD">
        <w:rPr>
          <w:rFonts w:ascii="Book Antiqua" w:hAnsi="Book Antiqua" w:cs="宋体"/>
          <w:sz w:val="24"/>
          <w:szCs w:val="24"/>
          <w:lang w:val="en-US" w:eastAsia="zh-CN"/>
        </w:rPr>
        <w:t xml:space="preserve"> ML, </w:t>
      </w:r>
      <w:proofErr w:type="spellStart"/>
      <w:r w:rsidRPr="009954AD">
        <w:rPr>
          <w:rFonts w:ascii="Book Antiqua" w:hAnsi="Book Antiqua" w:cs="宋体"/>
          <w:sz w:val="24"/>
          <w:szCs w:val="24"/>
          <w:lang w:val="en-US" w:eastAsia="zh-CN"/>
        </w:rPr>
        <w:t>Narciso-Schiavon</w:t>
      </w:r>
      <w:proofErr w:type="spellEnd"/>
      <w:r w:rsidRPr="009954AD">
        <w:rPr>
          <w:rFonts w:ascii="Book Antiqua" w:hAnsi="Book Antiqua" w:cs="宋体"/>
          <w:sz w:val="24"/>
          <w:szCs w:val="24"/>
          <w:lang w:val="en-US" w:eastAsia="zh-CN"/>
        </w:rPr>
        <w:t xml:space="preserve"> JL, de Lucca Schiavon L, </w:t>
      </w:r>
      <w:proofErr w:type="spellStart"/>
      <w:r w:rsidRPr="009954AD">
        <w:rPr>
          <w:rFonts w:ascii="Book Antiqua" w:hAnsi="Book Antiqua" w:cs="宋体"/>
          <w:sz w:val="24"/>
          <w:szCs w:val="24"/>
          <w:lang w:val="en-US" w:eastAsia="zh-CN"/>
        </w:rPr>
        <w:t>Dantas-Corrêa</w:t>
      </w:r>
      <w:proofErr w:type="spellEnd"/>
      <w:r w:rsidRPr="009954AD">
        <w:rPr>
          <w:rFonts w:ascii="Book Antiqua" w:hAnsi="Book Antiqua" w:cs="宋体"/>
          <w:sz w:val="24"/>
          <w:szCs w:val="24"/>
          <w:lang w:val="en-US" w:eastAsia="zh-CN"/>
        </w:rPr>
        <w:t xml:space="preserve"> EB. </w:t>
      </w:r>
      <w:proofErr w:type="gramStart"/>
      <w:r w:rsidRPr="009954AD">
        <w:rPr>
          <w:rFonts w:ascii="Book Antiqua" w:hAnsi="Book Antiqua" w:cs="宋体"/>
          <w:sz w:val="24"/>
          <w:szCs w:val="24"/>
          <w:lang w:val="en-US" w:eastAsia="zh-CN"/>
        </w:rPr>
        <w:t>Acute phase proteins for the diagnosis of bacterial infection and prediction of mortality in acute complications of cirrhosis.</w:t>
      </w:r>
      <w:proofErr w:type="gramEnd"/>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Ann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00D84D04" w:rsidRPr="00F34EDE">
        <w:rPr>
          <w:rFonts w:ascii="Book Antiqua" w:hAnsi="Book Antiqua" w:cs="宋体" w:hint="eastAsia"/>
          <w:sz w:val="24"/>
          <w:szCs w:val="24"/>
          <w:lang w:val="en-US" w:eastAsia="zh-CN"/>
        </w:rPr>
        <w:t>2013</w:t>
      </w:r>
      <w:r w:rsidRPr="009954AD">
        <w:rPr>
          <w:rFonts w:ascii="Book Antiqua" w:hAnsi="Book Antiqua" w:cs="宋体"/>
          <w:sz w:val="24"/>
          <w:szCs w:val="24"/>
          <w:lang w:val="en-US" w:eastAsia="zh-CN"/>
        </w:rPr>
        <w:t>;</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12</w:t>
      </w:r>
      <w:r w:rsidRPr="009954AD">
        <w:rPr>
          <w:rFonts w:ascii="Book Antiqua" w:hAnsi="Book Antiqua" w:cs="宋体"/>
          <w:sz w:val="24"/>
          <w:szCs w:val="24"/>
          <w:lang w:val="en-US" w:eastAsia="zh-CN"/>
        </w:rPr>
        <w:t>: 599-607 [PMID: 23813138]</w:t>
      </w:r>
    </w:p>
    <w:p w:rsidR="009954AD" w:rsidRPr="009954AD" w:rsidRDefault="009954AD" w:rsidP="009954AD">
      <w:pPr>
        <w:spacing w:after="0" w:line="360" w:lineRule="auto"/>
        <w:jc w:val="both"/>
        <w:rPr>
          <w:rFonts w:ascii="Book Antiqua" w:hAnsi="Book Antiqua" w:cs="宋体"/>
          <w:sz w:val="24"/>
          <w:szCs w:val="24"/>
          <w:lang w:val="en-US" w:eastAsia="zh-CN"/>
        </w:rPr>
      </w:pPr>
      <w:r w:rsidRPr="009954AD">
        <w:rPr>
          <w:rFonts w:ascii="Book Antiqua" w:hAnsi="Book Antiqua" w:cs="宋体"/>
          <w:sz w:val="24"/>
          <w:szCs w:val="24"/>
          <w:lang w:val="en-US" w:eastAsia="zh-CN"/>
        </w:rPr>
        <w:t>99</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Papp M</w:t>
      </w:r>
      <w:r w:rsidRPr="009954AD">
        <w:rPr>
          <w:rFonts w:ascii="Book Antiqua" w:hAnsi="Book Antiqua" w:cs="宋体"/>
          <w:sz w:val="24"/>
          <w:szCs w:val="24"/>
          <w:lang w:val="en-US" w:eastAsia="zh-CN"/>
        </w:rPr>
        <w:t xml:space="preserve">, </w:t>
      </w:r>
      <w:proofErr w:type="spellStart"/>
      <w:r w:rsidRPr="009954AD">
        <w:rPr>
          <w:rFonts w:ascii="Book Antiqua" w:hAnsi="Book Antiqua" w:cs="宋体"/>
          <w:sz w:val="24"/>
          <w:szCs w:val="24"/>
          <w:lang w:val="en-US" w:eastAsia="zh-CN"/>
        </w:rPr>
        <w:t>Sipeki</w:t>
      </w:r>
      <w:proofErr w:type="spellEnd"/>
      <w:r w:rsidRPr="009954AD">
        <w:rPr>
          <w:rFonts w:ascii="Book Antiqua" w:hAnsi="Book Antiqua" w:cs="宋体"/>
          <w:sz w:val="24"/>
          <w:szCs w:val="24"/>
          <w:lang w:val="en-US" w:eastAsia="zh-CN"/>
        </w:rPr>
        <w:t xml:space="preserve"> N, </w:t>
      </w:r>
      <w:proofErr w:type="spellStart"/>
      <w:r w:rsidRPr="009954AD">
        <w:rPr>
          <w:rFonts w:ascii="Book Antiqua" w:hAnsi="Book Antiqua" w:cs="宋体"/>
          <w:sz w:val="24"/>
          <w:szCs w:val="24"/>
          <w:lang w:val="en-US" w:eastAsia="zh-CN"/>
        </w:rPr>
        <w:t>Vitalis</w:t>
      </w:r>
      <w:proofErr w:type="spellEnd"/>
      <w:r w:rsidRPr="009954AD">
        <w:rPr>
          <w:rFonts w:ascii="Book Antiqua" w:hAnsi="Book Antiqua" w:cs="宋体"/>
          <w:sz w:val="24"/>
          <w:szCs w:val="24"/>
          <w:lang w:val="en-US" w:eastAsia="zh-CN"/>
        </w:rPr>
        <w:t xml:space="preserve"> Z, </w:t>
      </w:r>
      <w:proofErr w:type="spellStart"/>
      <w:r w:rsidRPr="009954AD">
        <w:rPr>
          <w:rFonts w:ascii="Book Antiqua" w:hAnsi="Book Antiqua" w:cs="宋体"/>
          <w:sz w:val="24"/>
          <w:szCs w:val="24"/>
          <w:lang w:val="en-US" w:eastAsia="zh-CN"/>
        </w:rPr>
        <w:t>Tornai</w:t>
      </w:r>
      <w:proofErr w:type="spellEnd"/>
      <w:r w:rsidRPr="009954AD">
        <w:rPr>
          <w:rFonts w:ascii="Book Antiqua" w:hAnsi="Book Antiqua" w:cs="宋体"/>
          <w:sz w:val="24"/>
          <w:szCs w:val="24"/>
          <w:lang w:val="en-US" w:eastAsia="zh-CN"/>
        </w:rPr>
        <w:t xml:space="preserve"> T, </w:t>
      </w:r>
      <w:proofErr w:type="spellStart"/>
      <w:r w:rsidRPr="009954AD">
        <w:rPr>
          <w:rFonts w:ascii="Book Antiqua" w:hAnsi="Book Antiqua" w:cs="宋体"/>
          <w:sz w:val="24"/>
          <w:szCs w:val="24"/>
          <w:lang w:val="en-US" w:eastAsia="zh-CN"/>
        </w:rPr>
        <w:t>Altorjay</w:t>
      </w:r>
      <w:proofErr w:type="spellEnd"/>
      <w:r w:rsidRPr="009954AD">
        <w:rPr>
          <w:rFonts w:ascii="Book Antiqua" w:hAnsi="Book Antiqua" w:cs="宋体"/>
          <w:sz w:val="24"/>
          <w:szCs w:val="24"/>
          <w:lang w:val="en-US" w:eastAsia="zh-CN"/>
        </w:rPr>
        <w:t xml:space="preserve"> I, </w:t>
      </w:r>
      <w:proofErr w:type="spellStart"/>
      <w:r w:rsidRPr="009954AD">
        <w:rPr>
          <w:rFonts w:ascii="Book Antiqua" w:hAnsi="Book Antiqua" w:cs="宋体"/>
          <w:sz w:val="24"/>
          <w:szCs w:val="24"/>
          <w:lang w:val="en-US" w:eastAsia="zh-CN"/>
        </w:rPr>
        <w:t>Tornai</w:t>
      </w:r>
      <w:proofErr w:type="spellEnd"/>
      <w:r w:rsidRPr="009954AD">
        <w:rPr>
          <w:rFonts w:ascii="Book Antiqua" w:hAnsi="Book Antiqua" w:cs="宋体"/>
          <w:sz w:val="24"/>
          <w:szCs w:val="24"/>
          <w:lang w:val="en-US" w:eastAsia="zh-CN"/>
        </w:rPr>
        <w:t xml:space="preserve"> I, </w:t>
      </w:r>
      <w:proofErr w:type="spellStart"/>
      <w:r w:rsidRPr="009954AD">
        <w:rPr>
          <w:rFonts w:ascii="Book Antiqua" w:hAnsi="Book Antiqua" w:cs="宋体"/>
          <w:sz w:val="24"/>
          <w:szCs w:val="24"/>
          <w:lang w:val="en-US" w:eastAsia="zh-CN"/>
        </w:rPr>
        <w:t>Udvardy</w:t>
      </w:r>
      <w:proofErr w:type="spellEnd"/>
      <w:r w:rsidRPr="009954AD">
        <w:rPr>
          <w:rFonts w:ascii="Book Antiqua" w:hAnsi="Book Antiqua" w:cs="宋体"/>
          <w:sz w:val="24"/>
          <w:szCs w:val="24"/>
          <w:lang w:val="en-US" w:eastAsia="zh-CN"/>
        </w:rPr>
        <w:t xml:space="preserve"> M, Fechner K, Jacobsen S, </w:t>
      </w:r>
      <w:proofErr w:type="spellStart"/>
      <w:r w:rsidRPr="009954AD">
        <w:rPr>
          <w:rFonts w:ascii="Book Antiqua" w:hAnsi="Book Antiqua" w:cs="宋体"/>
          <w:sz w:val="24"/>
          <w:szCs w:val="24"/>
          <w:lang w:val="en-US" w:eastAsia="zh-CN"/>
        </w:rPr>
        <w:t>Teegen</w:t>
      </w:r>
      <w:proofErr w:type="spellEnd"/>
      <w:r w:rsidRPr="009954AD">
        <w:rPr>
          <w:rFonts w:ascii="Book Antiqua" w:hAnsi="Book Antiqua" w:cs="宋体"/>
          <w:sz w:val="24"/>
          <w:szCs w:val="24"/>
          <w:lang w:val="en-US" w:eastAsia="zh-CN"/>
        </w:rPr>
        <w:t xml:space="preserve"> B, </w:t>
      </w:r>
      <w:proofErr w:type="spellStart"/>
      <w:r w:rsidRPr="009954AD">
        <w:rPr>
          <w:rFonts w:ascii="Book Antiqua" w:hAnsi="Book Antiqua" w:cs="宋体"/>
          <w:sz w:val="24"/>
          <w:szCs w:val="24"/>
          <w:lang w:val="en-US" w:eastAsia="zh-CN"/>
        </w:rPr>
        <w:t>Sumegi</w:t>
      </w:r>
      <w:proofErr w:type="spellEnd"/>
      <w:r w:rsidRPr="009954AD">
        <w:rPr>
          <w:rFonts w:ascii="Book Antiqua" w:hAnsi="Book Antiqua" w:cs="宋体"/>
          <w:sz w:val="24"/>
          <w:szCs w:val="24"/>
          <w:lang w:val="en-US" w:eastAsia="zh-CN"/>
        </w:rPr>
        <w:t xml:space="preserve"> A, </w:t>
      </w:r>
      <w:proofErr w:type="spellStart"/>
      <w:r w:rsidRPr="009954AD">
        <w:rPr>
          <w:rFonts w:ascii="Book Antiqua" w:hAnsi="Book Antiqua" w:cs="宋体"/>
          <w:sz w:val="24"/>
          <w:szCs w:val="24"/>
          <w:lang w:val="en-US" w:eastAsia="zh-CN"/>
        </w:rPr>
        <w:t>Veres</w:t>
      </w:r>
      <w:proofErr w:type="spellEnd"/>
      <w:r w:rsidRPr="009954AD">
        <w:rPr>
          <w:rFonts w:ascii="Book Antiqua" w:hAnsi="Book Antiqua" w:cs="宋体"/>
          <w:sz w:val="24"/>
          <w:szCs w:val="24"/>
          <w:lang w:val="en-US" w:eastAsia="zh-CN"/>
        </w:rPr>
        <w:t xml:space="preserve"> G, </w:t>
      </w:r>
      <w:proofErr w:type="spellStart"/>
      <w:r w:rsidRPr="009954AD">
        <w:rPr>
          <w:rFonts w:ascii="Book Antiqua" w:hAnsi="Book Antiqua" w:cs="宋体"/>
          <w:sz w:val="24"/>
          <w:szCs w:val="24"/>
          <w:lang w:val="en-US" w:eastAsia="zh-CN"/>
        </w:rPr>
        <w:t>Lakatos</w:t>
      </w:r>
      <w:proofErr w:type="spellEnd"/>
      <w:r w:rsidRPr="009954AD">
        <w:rPr>
          <w:rFonts w:ascii="Book Antiqua" w:hAnsi="Book Antiqua" w:cs="宋体"/>
          <w:sz w:val="24"/>
          <w:szCs w:val="24"/>
          <w:lang w:val="en-US" w:eastAsia="zh-CN"/>
        </w:rPr>
        <w:t xml:space="preserve"> PL, </w:t>
      </w:r>
      <w:proofErr w:type="spellStart"/>
      <w:r w:rsidRPr="009954AD">
        <w:rPr>
          <w:rFonts w:ascii="Book Antiqua" w:hAnsi="Book Antiqua" w:cs="宋体"/>
          <w:sz w:val="24"/>
          <w:szCs w:val="24"/>
          <w:lang w:val="en-US" w:eastAsia="zh-CN"/>
        </w:rPr>
        <w:lastRenderedPageBreak/>
        <w:t>Kappelmayer</w:t>
      </w:r>
      <w:proofErr w:type="spellEnd"/>
      <w:r w:rsidRPr="009954AD">
        <w:rPr>
          <w:rFonts w:ascii="Book Antiqua" w:hAnsi="Book Antiqua" w:cs="宋体"/>
          <w:sz w:val="24"/>
          <w:szCs w:val="24"/>
          <w:lang w:val="en-US" w:eastAsia="zh-CN"/>
        </w:rPr>
        <w:t xml:space="preserve"> J, </w:t>
      </w:r>
      <w:proofErr w:type="spellStart"/>
      <w:r w:rsidRPr="009954AD">
        <w:rPr>
          <w:rFonts w:ascii="Book Antiqua" w:hAnsi="Book Antiqua" w:cs="宋体"/>
          <w:sz w:val="24"/>
          <w:szCs w:val="24"/>
          <w:lang w:val="en-US" w:eastAsia="zh-CN"/>
        </w:rPr>
        <w:t>Antal-Szalmas</w:t>
      </w:r>
      <w:proofErr w:type="spellEnd"/>
      <w:r w:rsidRPr="009954AD">
        <w:rPr>
          <w:rFonts w:ascii="Book Antiqua" w:hAnsi="Book Antiqua" w:cs="宋体"/>
          <w:sz w:val="24"/>
          <w:szCs w:val="24"/>
          <w:lang w:val="en-US" w:eastAsia="zh-CN"/>
        </w:rPr>
        <w:t xml:space="preserve"> P. High prevalence of IgA class anti-neutrophil cytoplasmic antibodies (ANCA) is associated with increased risk of bacterial infection in patients with cirrhosis.</w:t>
      </w:r>
      <w:r w:rsidRPr="00F34EDE">
        <w:rPr>
          <w:rFonts w:ascii="Book Antiqua" w:hAnsi="Book Antiqua" w:cs="宋体"/>
          <w:sz w:val="24"/>
          <w:szCs w:val="24"/>
          <w:lang w:val="en-US" w:eastAsia="zh-CN"/>
        </w:rPr>
        <w:t> </w:t>
      </w:r>
      <w:r w:rsidRPr="009954AD">
        <w:rPr>
          <w:rFonts w:ascii="Book Antiqua" w:hAnsi="Book Antiqua" w:cs="宋体"/>
          <w:i/>
          <w:iCs/>
          <w:sz w:val="24"/>
          <w:szCs w:val="24"/>
          <w:lang w:val="en-US" w:eastAsia="zh-CN"/>
        </w:rPr>
        <w:t xml:space="preserve">J </w:t>
      </w:r>
      <w:proofErr w:type="spellStart"/>
      <w:r w:rsidRPr="009954AD">
        <w:rPr>
          <w:rFonts w:ascii="Book Antiqua" w:hAnsi="Book Antiqua" w:cs="宋体"/>
          <w:i/>
          <w:iCs/>
          <w:sz w:val="24"/>
          <w:szCs w:val="24"/>
          <w:lang w:val="en-US" w:eastAsia="zh-CN"/>
        </w:rPr>
        <w:t>Hepatol</w:t>
      </w:r>
      <w:proofErr w:type="spellEnd"/>
      <w:r w:rsidRPr="00F34EDE">
        <w:rPr>
          <w:rFonts w:ascii="Book Antiqua" w:hAnsi="Book Antiqua" w:cs="宋体"/>
          <w:sz w:val="24"/>
          <w:szCs w:val="24"/>
          <w:lang w:val="en-US" w:eastAsia="zh-CN"/>
        </w:rPr>
        <w:t> </w:t>
      </w:r>
      <w:r w:rsidRPr="009954AD">
        <w:rPr>
          <w:rFonts w:ascii="Book Antiqua" w:hAnsi="Book Antiqua" w:cs="宋体"/>
          <w:sz w:val="24"/>
          <w:szCs w:val="24"/>
          <w:lang w:val="en-US" w:eastAsia="zh-CN"/>
        </w:rPr>
        <w:t>2013;</w:t>
      </w:r>
      <w:r w:rsidRPr="00F34EDE">
        <w:rPr>
          <w:rFonts w:ascii="Book Antiqua" w:hAnsi="Book Antiqua" w:cs="宋体"/>
          <w:sz w:val="24"/>
          <w:szCs w:val="24"/>
          <w:lang w:val="en-US" w:eastAsia="zh-CN"/>
        </w:rPr>
        <w:t> </w:t>
      </w:r>
      <w:r w:rsidRPr="009954AD">
        <w:rPr>
          <w:rFonts w:ascii="Book Antiqua" w:hAnsi="Book Antiqua" w:cs="宋体"/>
          <w:b/>
          <w:bCs/>
          <w:sz w:val="24"/>
          <w:szCs w:val="24"/>
          <w:lang w:val="en-US" w:eastAsia="zh-CN"/>
        </w:rPr>
        <w:t>59</w:t>
      </w:r>
      <w:r w:rsidRPr="009954AD">
        <w:rPr>
          <w:rFonts w:ascii="Book Antiqua" w:hAnsi="Book Antiqua" w:cs="宋体"/>
          <w:sz w:val="24"/>
          <w:szCs w:val="24"/>
          <w:lang w:val="en-US" w:eastAsia="zh-CN"/>
        </w:rPr>
        <w:t>: 457-466 [PMID: 23639483 DOI: 10.1016/j.jhep.2013.04.018]</w:t>
      </w:r>
    </w:p>
    <w:p w:rsidR="00F00528" w:rsidRPr="00F34EDE" w:rsidRDefault="00F00528" w:rsidP="00A76834">
      <w:pPr>
        <w:pStyle w:val="EndNoteBibliography"/>
        <w:spacing w:after="0" w:line="360" w:lineRule="auto"/>
        <w:jc w:val="both"/>
        <w:rPr>
          <w:rFonts w:ascii="Book Antiqua" w:hAnsi="Book Antiqua"/>
          <w:sz w:val="24"/>
          <w:szCs w:val="24"/>
          <w:lang w:eastAsia="zh-CN"/>
        </w:rPr>
      </w:pPr>
    </w:p>
    <w:p w:rsidR="00A8271C" w:rsidRDefault="00F00528" w:rsidP="00F00528">
      <w:pPr>
        <w:pStyle w:val="PlainText"/>
        <w:wordWrap w:val="0"/>
        <w:spacing w:line="360" w:lineRule="auto"/>
        <w:jc w:val="right"/>
        <w:rPr>
          <w:rFonts w:ascii="Book Antiqua" w:hAnsi="Book Antiqua"/>
          <w:sz w:val="24"/>
          <w:szCs w:val="24"/>
        </w:rPr>
      </w:pPr>
      <w:r w:rsidRPr="00F34EDE">
        <w:rPr>
          <w:rFonts w:ascii="Book Antiqua" w:hAnsi="Book Antiqua"/>
          <w:b/>
          <w:sz w:val="24"/>
          <w:szCs w:val="24"/>
        </w:rPr>
        <w:t>P-Reviewer:</w:t>
      </w:r>
      <w:r w:rsidRPr="00F34EDE">
        <w:t xml:space="preserve"> </w:t>
      </w:r>
      <w:proofErr w:type="spellStart"/>
      <w:r w:rsidRPr="00F34EDE">
        <w:rPr>
          <w:rFonts w:ascii="Book Antiqua" w:hAnsi="Book Antiqua"/>
          <w:sz w:val="24"/>
          <w:szCs w:val="24"/>
        </w:rPr>
        <w:t>Breitkopf</w:t>
      </w:r>
      <w:proofErr w:type="spellEnd"/>
      <w:r w:rsidRPr="00F34EDE">
        <w:rPr>
          <w:rFonts w:ascii="Book Antiqua" w:hAnsi="Book Antiqua"/>
          <w:sz w:val="24"/>
          <w:szCs w:val="24"/>
        </w:rPr>
        <w:t>-Heinlein K</w:t>
      </w:r>
      <w:r w:rsidRPr="00F34EDE">
        <w:rPr>
          <w:rFonts w:ascii="Book Antiqua" w:hAnsi="Book Antiqua" w:hint="eastAsia"/>
          <w:sz w:val="24"/>
          <w:szCs w:val="24"/>
        </w:rPr>
        <w:t xml:space="preserve">, </w:t>
      </w:r>
      <w:proofErr w:type="spellStart"/>
      <w:r w:rsidRPr="00F34EDE">
        <w:rPr>
          <w:rFonts w:ascii="Book Antiqua" w:hAnsi="Book Antiqua"/>
          <w:sz w:val="24"/>
          <w:szCs w:val="24"/>
        </w:rPr>
        <w:t>Dambrauskas</w:t>
      </w:r>
      <w:proofErr w:type="spellEnd"/>
      <w:r w:rsidRPr="00F34EDE">
        <w:rPr>
          <w:rFonts w:ascii="Book Antiqua" w:hAnsi="Book Antiqua" w:hint="eastAsia"/>
          <w:sz w:val="24"/>
          <w:szCs w:val="24"/>
        </w:rPr>
        <w:t xml:space="preserve"> </w:t>
      </w:r>
      <w:r w:rsidRPr="00F34EDE">
        <w:rPr>
          <w:rFonts w:ascii="Book Antiqua" w:hAnsi="Book Antiqua"/>
          <w:sz w:val="24"/>
          <w:szCs w:val="24"/>
        </w:rPr>
        <w:t>Z</w:t>
      </w:r>
      <w:r w:rsidRPr="00F34EDE">
        <w:rPr>
          <w:rFonts w:ascii="Book Antiqua" w:hAnsi="Book Antiqua" w:hint="eastAsia"/>
          <w:sz w:val="24"/>
          <w:szCs w:val="24"/>
        </w:rPr>
        <w:t xml:space="preserve">, </w:t>
      </w:r>
      <w:r w:rsidRPr="00F34EDE">
        <w:rPr>
          <w:rFonts w:ascii="Book Antiqua" w:hAnsi="Book Antiqua"/>
          <w:sz w:val="24"/>
          <w:szCs w:val="24"/>
        </w:rPr>
        <w:t>Mortensen</w:t>
      </w:r>
      <w:r w:rsidRPr="00F34EDE">
        <w:rPr>
          <w:rFonts w:ascii="Book Antiqua" w:hAnsi="Book Antiqua" w:hint="eastAsia"/>
          <w:sz w:val="24"/>
          <w:szCs w:val="24"/>
        </w:rPr>
        <w:t xml:space="preserve"> </w:t>
      </w:r>
      <w:r w:rsidRPr="00F34EDE">
        <w:rPr>
          <w:rFonts w:ascii="Book Antiqua" w:hAnsi="Book Antiqua"/>
          <w:sz w:val="24"/>
          <w:szCs w:val="24"/>
        </w:rPr>
        <w:t>C</w:t>
      </w:r>
      <w:r w:rsidRPr="00F34EDE">
        <w:rPr>
          <w:rFonts w:ascii="Book Antiqua" w:hAnsi="Book Antiqua" w:hint="eastAsia"/>
          <w:sz w:val="24"/>
          <w:szCs w:val="24"/>
        </w:rPr>
        <w:t xml:space="preserve">, </w:t>
      </w:r>
      <w:proofErr w:type="spellStart"/>
      <w:r w:rsidRPr="00F34EDE">
        <w:rPr>
          <w:rFonts w:ascii="Book Antiqua" w:hAnsi="Book Antiqua"/>
          <w:sz w:val="24"/>
          <w:szCs w:val="24"/>
        </w:rPr>
        <w:t>Dolle</w:t>
      </w:r>
      <w:proofErr w:type="spellEnd"/>
      <w:r w:rsidRPr="00F34EDE">
        <w:rPr>
          <w:rFonts w:ascii="Book Antiqua" w:hAnsi="Book Antiqua"/>
          <w:sz w:val="24"/>
          <w:szCs w:val="24"/>
        </w:rPr>
        <w:t xml:space="preserve"> L</w:t>
      </w:r>
    </w:p>
    <w:p w:rsidR="00F00528" w:rsidRPr="00F34EDE" w:rsidRDefault="00F00528" w:rsidP="00A8271C">
      <w:pPr>
        <w:pStyle w:val="PlainText"/>
        <w:spacing w:line="360" w:lineRule="auto"/>
        <w:jc w:val="right"/>
        <w:rPr>
          <w:rFonts w:ascii="Book Antiqua" w:hAnsi="Book Antiqua"/>
          <w:b/>
          <w:sz w:val="24"/>
          <w:szCs w:val="24"/>
        </w:rPr>
      </w:pPr>
      <w:r w:rsidRPr="00F34EDE">
        <w:rPr>
          <w:rFonts w:ascii="Book Antiqua" w:hAnsi="Book Antiqua"/>
          <w:b/>
          <w:sz w:val="24"/>
          <w:szCs w:val="24"/>
        </w:rPr>
        <w:t xml:space="preserve"> S-Editor: </w:t>
      </w:r>
      <w:proofErr w:type="spellStart"/>
      <w:r w:rsidRPr="00F34EDE">
        <w:rPr>
          <w:rFonts w:ascii="Book Antiqua" w:hAnsi="Book Antiqua" w:hint="eastAsia"/>
          <w:sz w:val="24"/>
          <w:szCs w:val="24"/>
        </w:rPr>
        <w:t>Qiu</w:t>
      </w:r>
      <w:proofErr w:type="spellEnd"/>
      <w:r w:rsidRPr="00F34EDE">
        <w:rPr>
          <w:rFonts w:ascii="Book Antiqua" w:hAnsi="Book Antiqua" w:hint="eastAsia"/>
          <w:sz w:val="24"/>
          <w:szCs w:val="24"/>
        </w:rPr>
        <w:t xml:space="preserve"> S</w:t>
      </w:r>
      <w:r w:rsidRPr="00F34EDE">
        <w:rPr>
          <w:rFonts w:ascii="Book Antiqua" w:hAnsi="Book Antiqua"/>
          <w:b/>
          <w:sz w:val="24"/>
          <w:szCs w:val="24"/>
        </w:rPr>
        <w:t xml:space="preserve"> L-Editor: E-Editor:</w:t>
      </w:r>
    </w:p>
    <w:p w:rsidR="00F00528" w:rsidRPr="00F34EDE" w:rsidRDefault="00F00528" w:rsidP="00A76834">
      <w:pPr>
        <w:pStyle w:val="EndNoteBibliography"/>
        <w:spacing w:after="0" w:line="360" w:lineRule="auto"/>
        <w:jc w:val="both"/>
        <w:rPr>
          <w:rFonts w:ascii="Book Antiqua" w:hAnsi="Book Antiqua"/>
          <w:sz w:val="24"/>
          <w:szCs w:val="24"/>
          <w:lang w:eastAsia="zh-CN"/>
        </w:rPr>
      </w:pPr>
    </w:p>
    <w:p w:rsidR="00F00528" w:rsidRPr="00F34EDE" w:rsidRDefault="00F00528" w:rsidP="00A76834">
      <w:pPr>
        <w:pStyle w:val="ListParagraph"/>
        <w:spacing w:after="0" w:line="360" w:lineRule="auto"/>
        <w:ind w:left="0"/>
        <w:jc w:val="both"/>
        <w:rPr>
          <w:rFonts w:ascii="Book Antiqua" w:hAnsi="Book Antiqua"/>
          <w:sz w:val="24"/>
          <w:szCs w:val="24"/>
          <w:lang w:val="en-US" w:eastAsia="zh-CN"/>
        </w:rPr>
      </w:pPr>
    </w:p>
    <w:p w:rsidR="0004499A" w:rsidRPr="00F34EDE" w:rsidRDefault="00D02F80" w:rsidP="00A76834">
      <w:pPr>
        <w:pStyle w:val="ListParagraph"/>
        <w:spacing w:after="0" w:line="360" w:lineRule="auto"/>
        <w:ind w:left="0"/>
        <w:jc w:val="both"/>
        <w:rPr>
          <w:rFonts w:ascii="Book Antiqua" w:hAnsi="Book Antiqua"/>
          <w:sz w:val="24"/>
          <w:szCs w:val="24"/>
          <w:lang w:val="en-US"/>
        </w:rPr>
      </w:pPr>
      <w:r w:rsidRPr="00F34EDE">
        <w:rPr>
          <w:rFonts w:ascii="Book Antiqua" w:hAnsi="Book Antiqua"/>
          <w:noProof/>
          <w:sz w:val="24"/>
          <w:szCs w:val="24"/>
          <w:lang w:val="en-US" w:eastAsia="en-US"/>
        </w:rPr>
        <w:lastRenderedPageBreak/>
        <w:drawing>
          <wp:anchor distT="0" distB="0" distL="114300" distR="114300" simplePos="0" relativeHeight="251659264" behindDoc="0" locked="0" layoutInCell="1" allowOverlap="1" wp14:anchorId="27CB8BAA" wp14:editId="46B9C2DD">
            <wp:simplePos x="0" y="0"/>
            <wp:positionH relativeFrom="margin">
              <wp:posOffset>-128270</wp:posOffset>
            </wp:positionH>
            <wp:positionV relativeFrom="margin">
              <wp:posOffset>278765</wp:posOffset>
            </wp:positionV>
            <wp:extent cx="5275580" cy="723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275580" cy="7232650"/>
                    </a:xfrm>
                    <a:prstGeom prst="rect">
                      <a:avLst/>
                    </a:prstGeom>
                  </pic:spPr>
                </pic:pic>
              </a:graphicData>
            </a:graphic>
          </wp:anchor>
        </w:drawing>
      </w:r>
    </w:p>
    <w:p w:rsidR="0004499A" w:rsidRPr="00F34EDE" w:rsidRDefault="00D02F80" w:rsidP="00D02F80">
      <w:pPr>
        <w:pStyle w:val="ListParagraph"/>
        <w:spacing w:after="0" w:line="360" w:lineRule="auto"/>
        <w:ind w:left="0"/>
        <w:jc w:val="both"/>
        <w:rPr>
          <w:rFonts w:ascii="Book Antiqua" w:hAnsi="Book Antiqua"/>
          <w:b/>
          <w:sz w:val="24"/>
          <w:szCs w:val="24"/>
          <w:lang w:val="en-US" w:eastAsia="zh-CN"/>
        </w:rPr>
      </w:pPr>
      <w:r w:rsidRPr="00F34EDE">
        <w:rPr>
          <w:rFonts w:ascii="Book Antiqua" w:hAnsi="Book Antiqua"/>
          <w:b/>
          <w:sz w:val="24"/>
          <w:szCs w:val="24"/>
          <w:lang w:val="en-US"/>
        </w:rPr>
        <w:t>Figure</w:t>
      </w:r>
      <w:r w:rsidRPr="00F34EDE">
        <w:rPr>
          <w:rFonts w:ascii="Book Antiqua" w:hAnsi="Book Antiqua" w:hint="eastAsia"/>
          <w:b/>
          <w:sz w:val="24"/>
          <w:szCs w:val="24"/>
          <w:lang w:val="en-US" w:eastAsia="zh-CN"/>
        </w:rPr>
        <w:t xml:space="preserve"> </w:t>
      </w:r>
      <w:r w:rsidR="0004499A" w:rsidRPr="00F34EDE">
        <w:rPr>
          <w:rFonts w:ascii="Book Antiqua" w:hAnsi="Book Antiqua"/>
          <w:b/>
          <w:sz w:val="24"/>
          <w:szCs w:val="24"/>
          <w:lang w:val="en-US"/>
        </w:rPr>
        <w:t>1</w:t>
      </w:r>
      <w:r w:rsidRPr="00F34EDE">
        <w:rPr>
          <w:rFonts w:ascii="Book Antiqua" w:hAnsi="Book Antiqua" w:hint="eastAsia"/>
          <w:b/>
          <w:sz w:val="24"/>
          <w:szCs w:val="24"/>
          <w:lang w:val="en-US" w:eastAsia="zh-CN"/>
        </w:rPr>
        <w:t xml:space="preserve"> </w:t>
      </w:r>
      <w:proofErr w:type="gramStart"/>
      <w:r w:rsidR="0004499A" w:rsidRPr="00F34EDE">
        <w:rPr>
          <w:rFonts w:ascii="Book Antiqua" w:hAnsi="Book Antiqua"/>
          <w:b/>
          <w:sz w:val="24"/>
          <w:szCs w:val="24"/>
          <w:lang w:val="en-GB"/>
        </w:rPr>
        <w:t>The</w:t>
      </w:r>
      <w:proofErr w:type="gramEnd"/>
      <w:r w:rsidR="0004499A" w:rsidRPr="00F34EDE">
        <w:rPr>
          <w:rFonts w:ascii="Book Antiqua" w:hAnsi="Book Antiqua"/>
          <w:b/>
          <w:sz w:val="24"/>
          <w:szCs w:val="24"/>
          <w:lang w:val="en-GB"/>
        </w:rPr>
        <w:t xml:space="preserve"> main three mechanisms involved in bacterial translocation include intestinal bacterial overgrowth, increased intestinal permeability to bacteria and an impaired host defence.</w:t>
      </w:r>
      <w:r w:rsidR="0004499A" w:rsidRPr="00F34EDE">
        <w:rPr>
          <w:rFonts w:ascii="Book Antiqua" w:hAnsi="Book Antiqua"/>
          <w:sz w:val="24"/>
          <w:szCs w:val="24"/>
          <w:lang w:val="en-GB"/>
        </w:rPr>
        <w:t xml:space="preserve"> BT is considered the key step in the pathogenesis of </w:t>
      </w:r>
      <w:proofErr w:type="spellStart"/>
      <w:r w:rsidR="0004499A" w:rsidRPr="00F34EDE">
        <w:rPr>
          <w:rFonts w:ascii="Book Antiqua" w:hAnsi="Book Antiqua"/>
          <w:sz w:val="24"/>
          <w:szCs w:val="24"/>
          <w:lang w:val="en-GB"/>
        </w:rPr>
        <w:t>bacteremia</w:t>
      </w:r>
      <w:proofErr w:type="spellEnd"/>
      <w:r w:rsidR="0004499A" w:rsidRPr="00F34EDE">
        <w:rPr>
          <w:rFonts w:ascii="Book Antiqua" w:hAnsi="Book Antiqua"/>
          <w:sz w:val="24"/>
          <w:szCs w:val="24"/>
          <w:lang w:val="en-GB"/>
        </w:rPr>
        <w:t xml:space="preserve"> and SBP in cirrhotic patients, as well as a critical factor that triggers host immune responses and secretion of inflammatory </w:t>
      </w:r>
      <w:r w:rsidR="0004499A" w:rsidRPr="00F34EDE">
        <w:rPr>
          <w:rFonts w:ascii="Book Antiqua" w:hAnsi="Book Antiqua"/>
          <w:sz w:val="24"/>
          <w:szCs w:val="24"/>
          <w:lang w:val="en-GB"/>
        </w:rPr>
        <w:lastRenderedPageBreak/>
        <w:t>mediators from macrophages, hepatocytes and other cells which, ultimately, mediate the hemodynamic changes that are present in portal hypertension and cirrhosis. BT contributes to the devel</w:t>
      </w:r>
      <w:r w:rsidRPr="00F34EDE">
        <w:rPr>
          <w:rFonts w:ascii="Book Antiqua" w:hAnsi="Book Antiqua"/>
          <w:sz w:val="24"/>
          <w:szCs w:val="24"/>
          <w:lang w:val="en-GB"/>
        </w:rPr>
        <w:t xml:space="preserve">opment of </w:t>
      </w:r>
      <w:proofErr w:type="spellStart"/>
      <w:r w:rsidRPr="00F34EDE">
        <w:rPr>
          <w:rFonts w:ascii="Book Antiqua" w:hAnsi="Book Antiqua"/>
          <w:sz w:val="24"/>
          <w:szCs w:val="24"/>
          <w:lang w:val="en-GB"/>
        </w:rPr>
        <w:t>hepatorenal</w:t>
      </w:r>
      <w:proofErr w:type="spellEnd"/>
      <w:r w:rsidRPr="00F34EDE">
        <w:rPr>
          <w:rFonts w:ascii="Book Antiqua" w:hAnsi="Book Antiqua"/>
          <w:sz w:val="24"/>
          <w:szCs w:val="24"/>
          <w:lang w:val="en-GB"/>
        </w:rPr>
        <w:t xml:space="preserve"> syndrome</w:t>
      </w:r>
      <w:r w:rsidR="0004499A" w:rsidRPr="00F34EDE">
        <w:rPr>
          <w:rFonts w:ascii="Book Antiqua" w:hAnsi="Book Antiqua"/>
          <w:sz w:val="24"/>
          <w:szCs w:val="24"/>
          <w:lang w:val="en-US"/>
        </w:rPr>
        <w:t xml:space="preserve">, and it </w:t>
      </w:r>
      <w:r w:rsidR="0004499A" w:rsidRPr="00F34EDE">
        <w:rPr>
          <w:rFonts w:ascii="Book Antiqua" w:hAnsi="Book Antiqua"/>
          <w:sz w:val="24"/>
          <w:szCs w:val="24"/>
          <w:lang w:val="en-GB"/>
        </w:rPr>
        <w:t xml:space="preserve">may also be a trigger factor for </w:t>
      </w:r>
      <w:proofErr w:type="spellStart"/>
      <w:r w:rsidR="0004499A" w:rsidRPr="00F34EDE">
        <w:rPr>
          <w:rFonts w:ascii="Book Antiqua" w:hAnsi="Book Antiqua"/>
          <w:sz w:val="24"/>
          <w:szCs w:val="24"/>
          <w:lang w:val="en-GB"/>
        </w:rPr>
        <w:t>variceal</w:t>
      </w:r>
      <w:proofErr w:type="spellEnd"/>
      <w:r w:rsidR="0004499A" w:rsidRPr="00F34EDE">
        <w:rPr>
          <w:rFonts w:ascii="Book Antiqua" w:hAnsi="Book Antiqua"/>
          <w:sz w:val="24"/>
          <w:szCs w:val="24"/>
          <w:lang w:val="en-GB"/>
        </w:rPr>
        <w:t xml:space="preserve"> bleeding. Infection and the resulting</w:t>
      </w:r>
      <w:r w:rsidRPr="00F34EDE">
        <w:rPr>
          <w:rFonts w:ascii="Book Antiqua" w:hAnsi="Book Antiqua"/>
          <w:sz w:val="24"/>
          <w:szCs w:val="24"/>
          <w:lang w:val="en-GB"/>
        </w:rPr>
        <w:t xml:space="preserve"> systemic inflammatory response</w:t>
      </w:r>
      <w:r w:rsidR="0004499A" w:rsidRPr="00F34EDE">
        <w:rPr>
          <w:rFonts w:ascii="Book Antiqua" w:hAnsi="Book Antiqua"/>
          <w:sz w:val="24"/>
          <w:szCs w:val="24"/>
          <w:lang w:val="en-GB"/>
        </w:rPr>
        <w:t xml:space="preserve"> are considered important factors contributing to worse</w:t>
      </w:r>
      <w:r w:rsidR="00A8271C">
        <w:rPr>
          <w:rFonts w:ascii="Book Antiqua" w:hAnsi="Book Antiqua"/>
          <w:sz w:val="24"/>
          <w:szCs w:val="24"/>
          <w:lang w:val="en-GB"/>
        </w:rPr>
        <w:t>ning hepatic encephalopathy</w:t>
      </w:r>
      <w:r w:rsidR="0004499A" w:rsidRPr="00F34EDE">
        <w:rPr>
          <w:rFonts w:ascii="Book Antiqua" w:hAnsi="Book Antiqua"/>
          <w:sz w:val="24"/>
          <w:szCs w:val="24"/>
          <w:lang w:val="en-GB"/>
        </w:rPr>
        <w:t xml:space="preserve"> in cirrhotic patients</w:t>
      </w:r>
      <w:r w:rsidRPr="00F34EDE">
        <w:rPr>
          <w:rFonts w:ascii="Book Antiqua" w:hAnsi="Book Antiqua"/>
          <w:sz w:val="24"/>
          <w:szCs w:val="24"/>
          <w:lang w:val="en-US"/>
        </w:rPr>
        <w:t xml:space="preserve">. </w:t>
      </w:r>
      <w:r w:rsidR="0004499A" w:rsidRPr="00F34EDE">
        <w:rPr>
          <w:rFonts w:ascii="Book Antiqua" w:hAnsi="Book Antiqua"/>
          <w:sz w:val="24"/>
          <w:szCs w:val="24"/>
          <w:lang w:val="en-US"/>
        </w:rPr>
        <w:t xml:space="preserve">SIBO: </w:t>
      </w:r>
      <w:r w:rsidRPr="00F34EDE">
        <w:rPr>
          <w:rFonts w:ascii="Book Antiqua" w:hAnsi="Book Antiqua"/>
          <w:sz w:val="24"/>
          <w:szCs w:val="24"/>
          <w:lang w:val="en-US"/>
        </w:rPr>
        <w:t>S</w:t>
      </w:r>
      <w:r w:rsidR="0004499A" w:rsidRPr="00F34EDE">
        <w:rPr>
          <w:rFonts w:ascii="Book Antiqua" w:hAnsi="Book Antiqua"/>
          <w:sz w:val="24"/>
          <w:szCs w:val="24"/>
          <w:lang w:val="en-US"/>
        </w:rPr>
        <w:t xml:space="preserve">mall intestinal bacterial overgrowth; SBP: </w:t>
      </w:r>
      <w:r w:rsidRPr="00F34EDE">
        <w:rPr>
          <w:rFonts w:ascii="Book Antiqua" w:hAnsi="Book Antiqua"/>
          <w:sz w:val="24"/>
          <w:szCs w:val="24"/>
          <w:lang w:val="en-US"/>
        </w:rPr>
        <w:t>S</w:t>
      </w:r>
      <w:r w:rsidR="0004499A" w:rsidRPr="00F34EDE">
        <w:rPr>
          <w:rFonts w:ascii="Book Antiqua" w:hAnsi="Book Antiqua"/>
          <w:sz w:val="24"/>
          <w:szCs w:val="24"/>
          <w:lang w:val="en-US"/>
        </w:rPr>
        <w:t>pontaneous bacteria</w:t>
      </w:r>
      <w:r w:rsidRPr="00F34EDE">
        <w:rPr>
          <w:rFonts w:ascii="Book Antiqua" w:hAnsi="Book Antiqua"/>
          <w:sz w:val="24"/>
          <w:szCs w:val="24"/>
          <w:lang w:val="en-US"/>
        </w:rPr>
        <w:t>l peritonitis; NO: Nitric oxide</w:t>
      </w:r>
      <w:r w:rsidRPr="00F34EDE">
        <w:rPr>
          <w:rFonts w:ascii="Book Antiqua" w:hAnsi="Book Antiqua" w:hint="eastAsia"/>
          <w:sz w:val="24"/>
          <w:szCs w:val="24"/>
          <w:lang w:val="en-US" w:eastAsia="zh-CN"/>
        </w:rPr>
        <w:t xml:space="preserve">; BT: </w:t>
      </w:r>
      <w:r w:rsidR="00A8271C">
        <w:rPr>
          <w:rFonts w:ascii="Book Antiqua" w:hAnsi="Book Antiqua" w:hint="eastAsia"/>
          <w:sz w:val="24"/>
          <w:szCs w:val="24"/>
          <w:lang w:val="en-US" w:eastAsia="zh-CN"/>
        </w:rPr>
        <w:t>B</w:t>
      </w:r>
      <w:r w:rsidRPr="00F34EDE">
        <w:rPr>
          <w:rFonts w:ascii="Book Antiqua" w:hAnsi="Book Antiqua"/>
          <w:sz w:val="24"/>
          <w:szCs w:val="24"/>
          <w:lang w:val="en-US" w:eastAsia="zh-CN"/>
        </w:rPr>
        <w:t>acterial translocation</w:t>
      </w:r>
      <w:r w:rsidRPr="00F34EDE">
        <w:rPr>
          <w:rFonts w:ascii="Book Antiqua" w:hAnsi="Book Antiqua" w:hint="eastAsia"/>
          <w:sz w:val="24"/>
          <w:szCs w:val="24"/>
          <w:lang w:val="en-US" w:eastAsia="zh-CN"/>
        </w:rPr>
        <w:t>.</w:t>
      </w:r>
    </w:p>
    <w:p w:rsidR="0004499A" w:rsidRPr="00F34EDE" w:rsidRDefault="0004499A" w:rsidP="00A76834">
      <w:pPr>
        <w:spacing w:after="0" w:line="360" w:lineRule="auto"/>
        <w:jc w:val="both"/>
        <w:rPr>
          <w:rFonts w:ascii="Book Antiqua" w:hAnsi="Book Antiqua"/>
          <w:sz w:val="24"/>
          <w:szCs w:val="24"/>
          <w:lang w:val="en-US"/>
        </w:rPr>
      </w:pPr>
    </w:p>
    <w:p w:rsidR="0004499A" w:rsidRPr="00F34EDE" w:rsidRDefault="0004499A" w:rsidP="00A76834">
      <w:pPr>
        <w:tabs>
          <w:tab w:val="left" w:pos="3630"/>
        </w:tabs>
        <w:spacing w:after="0" w:line="360" w:lineRule="auto"/>
        <w:jc w:val="both"/>
        <w:rPr>
          <w:rFonts w:ascii="Book Antiqua" w:hAnsi="Book Antiqua"/>
          <w:sz w:val="24"/>
          <w:szCs w:val="24"/>
          <w:lang w:val="en-US"/>
        </w:rPr>
      </w:pPr>
      <w:r w:rsidRPr="00F34EDE">
        <w:rPr>
          <w:rFonts w:ascii="Book Antiqua" w:hAnsi="Book Antiqua"/>
          <w:sz w:val="24"/>
          <w:szCs w:val="24"/>
          <w:lang w:val="en-US"/>
        </w:rPr>
        <w:tab/>
      </w:r>
    </w:p>
    <w:p w:rsidR="0004499A" w:rsidRPr="00F34EDE" w:rsidRDefault="0004499A" w:rsidP="00A76834">
      <w:pPr>
        <w:spacing w:after="0" w:line="360" w:lineRule="auto"/>
        <w:jc w:val="both"/>
        <w:rPr>
          <w:rFonts w:ascii="Book Antiqua" w:hAnsi="Book Antiqua"/>
          <w:sz w:val="24"/>
          <w:szCs w:val="24"/>
          <w:lang w:val="en-US"/>
        </w:rPr>
      </w:pPr>
    </w:p>
    <w:p w:rsidR="0004499A" w:rsidRPr="00F34EDE" w:rsidRDefault="0004499A" w:rsidP="00A76834">
      <w:pPr>
        <w:spacing w:after="0" w:line="360" w:lineRule="auto"/>
        <w:jc w:val="both"/>
        <w:rPr>
          <w:rFonts w:ascii="Book Antiqua" w:hAnsi="Book Antiqua"/>
          <w:sz w:val="24"/>
          <w:szCs w:val="24"/>
          <w:lang w:val="en-US"/>
        </w:rPr>
        <w:sectPr w:rsidR="0004499A" w:rsidRPr="00F34EDE" w:rsidSect="00563907">
          <w:pgSz w:w="11906" w:h="16838"/>
          <w:pgMar w:top="1440" w:right="1800" w:bottom="1440" w:left="1800" w:header="708" w:footer="708" w:gutter="0"/>
          <w:cols w:space="708"/>
          <w:docGrid w:linePitch="360"/>
        </w:sectPr>
      </w:pPr>
    </w:p>
    <w:tbl>
      <w:tblPr>
        <w:tblpPr w:leftFromText="180" w:rightFromText="180" w:horzAnchor="margin" w:tblpXSpec="center" w:tblpY="-520"/>
        <w:tblW w:w="16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843"/>
        <w:gridCol w:w="7976"/>
        <w:gridCol w:w="5220"/>
      </w:tblGrid>
      <w:tr w:rsidR="0004499A" w:rsidRPr="00F34EDE" w:rsidTr="001A1FDA">
        <w:tc>
          <w:tcPr>
            <w:tcW w:w="16848" w:type="dxa"/>
            <w:gridSpan w:val="4"/>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zh-CN"/>
              </w:rPr>
            </w:pPr>
            <w:r w:rsidRPr="00F34EDE">
              <w:rPr>
                <w:rFonts w:ascii="Book Antiqua" w:hAnsi="Book Antiqua" w:cs="Arial"/>
                <w:b/>
                <w:sz w:val="24"/>
                <w:szCs w:val="24"/>
                <w:lang w:val="en-US"/>
              </w:rPr>
              <w:lastRenderedPageBreak/>
              <w:t>Table 1</w:t>
            </w:r>
            <w:r w:rsidR="00F34EDE" w:rsidRPr="00F34EDE">
              <w:rPr>
                <w:rFonts w:ascii="Book Antiqua" w:hAnsi="Book Antiqua" w:cs="Arial" w:hint="eastAsia"/>
                <w:b/>
                <w:sz w:val="24"/>
                <w:szCs w:val="24"/>
                <w:lang w:val="en-US" w:eastAsia="zh-CN"/>
              </w:rPr>
              <w:t xml:space="preserve"> </w:t>
            </w:r>
            <w:r w:rsidRPr="00F34EDE">
              <w:rPr>
                <w:rFonts w:ascii="Book Antiqua" w:hAnsi="Book Antiqua" w:cs="Arial"/>
                <w:b/>
                <w:sz w:val="24"/>
                <w:szCs w:val="24"/>
                <w:lang w:val="en-US"/>
              </w:rPr>
              <w:t xml:space="preserve"> Biological markers for assessment of bacterial t</w:t>
            </w:r>
            <w:r w:rsidR="00F34EDE" w:rsidRPr="00F34EDE">
              <w:rPr>
                <w:rFonts w:ascii="Book Antiqua" w:hAnsi="Book Antiqua" w:cs="Arial"/>
                <w:b/>
                <w:sz w:val="24"/>
                <w:szCs w:val="24"/>
                <w:lang w:val="en-US"/>
              </w:rPr>
              <w:t>ranslocation in liver cirrhosis</w:t>
            </w:r>
          </w:p>
        </w:tc>
      </w:tr>
      <w:tr w:rsidR="0004499A" w:rsidRPr="00F34EDE" w:rsidTr="001A1FDA">
        <w:tc>
          <w:tcPr>
            <w:tcW w:w="1809" w:type="dxa"/>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el-GR"/>
              </w:rPr>
            </w:pPr>
          </w:p>
        </w:tc>
        <w:tc>
          <w:tcPr>
            <w:tcW w:w="1843" w:type="dxa"/>
            <w:tcBorders>
              <w:left w:val="nil"/>
              <w:right w:val="nil"/>
            </w:tcBorders>
          </w:tcPr>
          <w:p w:rsidR="0004499A" w:rsidRPr="00F34EDE" w:rsidRDefault="00F34EDE"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GB" w:eastAsia="el-GR"/>
              </w:rPr>
              <w:t>O</w:t>
            </w:r>
            <w:r w:rsidR="0004499A" w:rsidRPr="00F34EDE">
              <w:rPr>
                <w:rFonts w:ascii="Book Antiqua" w:hAnsi="Book Antiqua" w:cs="Arial"/>
                <w:b/>
                <w:sz w:val="24"/>
                <w:szCs w:val="24"/>
                <w:lang w:val="en-GB" w:eastAsia="el-GR"/>
              </w:rPr>
              <w:t>rigin</w:t>
            </w:r>
          </w:p>
        </w:tc>
        <w:tc>
          <w:tcPr>
            <w:tcW w:w="7976" w:type="dxa"/>
            <w:tcBorders>
              <w:left w:val="nil"/>
              <w:right w:val="nil"/>
            </w:tcBorders>
          </w:tcPr>
          <w:p w:rsidR="0004499A" w:rsidRPr="00F34EDE" w:rsidRDefault="00F34EDE"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GB" w:eastAsia="el-GR"/>
              </w:rPr>
              <w:t>C</w:t>
            </w:r>
            <w:r w:rsidR="0004499A" w:rsidRPr="00F34EDE">
              <w:rPr>
                <w:rFonts w:ascii="Book Antiqua" w:hAnsi="Book Antiqua" w:cs="Arial"/>
                <w:b/>
                <w:sz w:val="24"/>
                <w:szCs w:val="24"/>
                <w:lang w:val="en-GB" w:eastAsia="el-GR"/>
              </w:rPr>
              <w:t>omments</w:t>
            </w:r>
          </w:p>
        </w:tc>
        <w:tc>
          <w:tcPr>
            <w:tcW w:w="5220" w:type="dxa"/>
            <w:tcBorders>
              <w:left w:val="nil"/>
              <w:right w:val="nil"/>
            </w:tcBorders>
          </w:tcPr>
          <w:p w:rsidR="0004499A" w:rsidRPr="00F34EDE" w:rsidRDefault="00DF5888" w:rsidP="00A76834">
            <w:pPr>
              <w:spacing w:after="0" w:line="360" w:lineRule="auto"/>
              <w:jc w:val="both"/>
              <w:rPr>
                <w:rFonts w:ascii="Book Antiqua" w:hAnsi="Book Antiqua" w:cs="Arial"/>
                <w:b/>
                <w:sz w:val="24"/>
                <w:szCs w:val="24"/>
                <w:lang w:val="en-GB" w:eastAsia="zh-CN"/>
              </w:rPr>
            </w:pPr>
            <w:r w:rsidRPr="00F34EDE">
              <w:rPr>
                <w:rFonts w:ascii="Book Antiqua" w:hAnsi="Book Antiqua" w:cs="Arial"/>
                <w:b/>
                <w:sz w:val="24"/>
                <w:szCs w:val="24"/>
                <w:lang w:val="en-GB" w:eastAsia="el-GR"/>
              </w:rPr>
              <w:t>Ref</w:t>
            </w:r>
            <w:r w:rsidRPr="00F34EDE">
              <w:rPr>
                <w:rFonts w:ascii="Book Antiqua" w:hAnsi="Book Antiqua" w:cs="Arial" w:hint="eastAsia"/>
                <w:b/>
                <w:sz w:val="24"/>
                <w:szCs w:val="24"/>
                <w:lang w:val="en-GB" w:eastAsia="zh-CN"/>
              </w:rPr>
              <w:t>.</w:t>
            </w:r>
          </w:p>
        </w:tc>
      </w:tr>
      <w:tr w:rsidR="0004499A" w:rsidRPr="00F34EDE" w:rsidTr="001A1FDA">
        <w:trPr>
          <w:trHeight w:val="575"/>
        </w:trPr>
        <w:tc>
          <w:tcPr>
            <w:tcW w:w="1809" w:type="dxa"/>
            <w:vMerge w:val="restart"/>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GB" w:eastAsia="el-GR"/>
              </w:rPr>
              <w:t>Bacterial DNA</w:t>
            </w:r>
          </w:p>
        </w:tc>
        <w:tc>
          <w:tcPr>
            <w:tcW w:w="1843" w:type="dxa"/>
            <w:vMerge w:val="restart"/>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bacteria</w:t>
            </w:r>
          </w:p>
        </w:tc>
        <w:tc>
          <w:tcPr>
            <w:tcW w:w="7976" w:type="dxa"/>
            <w:tcBorders>
              <w:left w:val="nil"/>
              <w:bottom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t>Pros:</w:t>
            </w:r>
            <w:r w:rsidRPr="00F34EDE">
              <w:rPr>
                <w:rFonts w:ascii="Book Antiqua" w:hAnsi="Book Antiqua" w:cs="Arial"/>
                <w:sz w:val="24"/>
                <w:szCs w:val="24"/>
                <w:lang w:val="en-GB" w:eastAsia="el-GR"/>
              </w:rPr>
              <w:t xml:space="preserve"> long half-life, association with cytokine production, hemodynamic changes and prognosis</w:t>
            </w:r>
          </w:p>
        </w:tc>
        <w:tc>
          <w:tcPr>
            <w:tcW w:w="5220" w:type="dxa"/>
            <w:tcBorders>
              <w:left w:val="nil"/>
              <w:bottom w:val="nil"/>
              <w:right w:val="nil"/>
            </w:tcBorders>
          </w:tcPr>
          <w:p w:rsidR="0004499A" w:rsidRPr="00F34EDE" w:rsidRDefault="0004499A" w:rsidP="00A76834">
            <w:pPr>
              <w:spacing w:after="0" w:line="360" w:lineRule="auto"/>
              <w:jc w:val="both"/>
              <w:rPr>
                <w:rFonts w:ascii="Book Antiqua" w:hAnsi="Book Antiqua" w:cs="Arial"/>
                <w:sz w:val="24"/>
                <w:szCs w:val="24"/>
                <w:lang w:val="fr-FR" w:eastAsia="el-GR"/>
              </w:rPr>
            </w:pPr>
            <w:r w:rsidRPr="00F34EDE">
              <w:rPr>
                <w:rFonts w:ascii="Book Antiqua" w:hAnsi="Book Antiqua" w:cs="Arial"/>
                <w:sz w:val="24"/>
                <w:szCs w:val="24"/>
                <w:lang w:val="fr-FR" w:eastAsia="el-GR"/>
              </w:rPr>
              <w:t xml:space="preserve">Bellot </w:t>
            </w:r>
            <w:r w:rsidRPr="00F34EDE">
              <w:rPr>
                <w:rFonts w:ascii="Book Antiqua" w:hAnsi="Book Antiqua" w:cs="Arial"/>
                <w:i/>
                <w:sz w:val="24"/>
                <w:szCs w:val="24"/>
                <w:lang w:val="fr-FR" w:eastAsia="el-GR"/>
              </w:rPr>
              <w:t>et al</w:t>
            </w:r>
            <w:r w:rsidRPr="00F34EDE">
              <w:rPr>
                <w:rFonts w:ascii="Book Antiqua" w:hAnsi="Book Antiqua" w:cs="Arial"/>
                <w:sz w:val="24"/>
                <w:szCs w:val="24"/>
                <w:vertAlign w:val="superscript"/>
                <w:lang w:val="fr-FR" w:eastAsia="el-GR"/>
              </w:rPr>
              <w:t>[20]</w:t>
            </w:r>
            <w:r w:rsidRPr="00F34EDE">
              <w:rPr>
                <w:rFonts w:ascii="Book Antiqua" w:hAnsi="Book Antiqua" w:cs="Arial"/>
                <w:sz w:val="24"/>
                <w:szCs w:val="24"/>
                <w:lang w:val="fr-FR" w:eastAsia="el-GR"/>
              </w:rPr>
              <w:t xml:space="preserve">, Frances </w:t>
            </w:r>
            <w:r w:rsidRPr="00F34EDE">
              <w:rPr>
                <w:rFonts w:ascii="Book Antiqua" w:hAnsi="Book Antiqua" w:cs="Arial"/>
                <w:i/>
                <w:sz w:val="24"/>
                <w:szCs w:val="24"/>
                <w:lang w:val="fr-FR" w:eastAsia="el-GR"/>
              </w:rPr>
              <w:t>et al</w:t>
            </w:r>
            <w:r w:rsidRPr="00F34EDE">
              <w:rPr>
                <w:rFonts w:ascii="Book Antiqua" w:hAnsi="Book Antiqua" w:cs="Arial"/>
                <w:sz w:val="24"/>
                <w:szCs w:val="24"/>
                <w:vertAlign w:val="superscript"/>
                <w:lang w:val="fr-FR" w:eastAsia="el-GR"/>
              </w:rPr>
              <w:t>[31]</w:t>
            </w:r>
            <w:r w:rsidRPr="00F34EDE">
              <w:rPr>
                <w:rFonts w:ascii="Book Antiqua" w:hAnsi="Book Antiqua" w:cs="Arial"/>
                <w:sz w:val="24"/>
                <w:szCs w:val="24"/>
                <w:lang w:val="fr-FR" w:eastAsia="el-GR"/>
              </w:rPr>
              <w:t>,</w:t>
            </w:r>
          </w:p>
          <w:p w:rsidR="0004499A" w:rsidRPr="00F34EDE" w:rsidRDefault="0004499A" w:rsidP="00A76834">
            <w:pPr>
              <w:spacing w:after="0" w:line="360" w:lineRule="auto"/>
              <w:jc w:val="both"/>
              <w:rPr>
                <w:rFonts w:ascii="Book Antiqua" w:hAnsi="Book Antiqua" w:cs="Arial"/>
                <w:sz w:val="24"/>
                <w:szCs w:val="24"/>
                <w:lang w:val="fr-FR" w:eastAsia="el-GR"/>
              </w:rPr>
            </w:pPr>
            <w:r w:rsidRPr="00F34EDE">
              <w:rPr>
                <w:rFonts w:ascii="Book Antiqua" w:hAnsi="Book Antiqua" w:cs="Arial"/>
                <w:sz w:val="24"/>
                <w:szCs w:val="24"/>
                <w:lang w:val="fr-FR" w:eastAsia="el-GR"/>
              </w:rPr>
              <w:t xml:space="preserve">El-Naggar </w:t>
            </w:r>
            <w:r w:rsidRPr="00F34EDE">
              <w:rPr>
                <w:rFonts w:ascii="Book Antiqua" w:hAnsi="Book Antiqua" w:cs="Arial"/>
                <w:i/>
                <w:sz w:val="24"/>
                <w:szCs w:val="24"/>
                <w:lang w:val="fr-FR" w:eastAsia="el-GR"/>
              </w:rPr>
              <w:t>et al</w:t>
            </w:r>
            <w:r w:rsidRPr="00F34EDE">
              <w:rPr>
                <w:rFonts w:ascii="Book Antiqua" w:hAnsi="Book Antiqua" w:cs="Arial"/>
                <w:sz w:val="24"/>
                <w:szCs w:val="24"/>
                <w:vertAlign w:val="superscript"/>
                <w:lang w:val="fr-FR" w:eastAsia="el-GR"/>
              </w:rPr>
              <w:t>[32]</w:t>
            </w:r>
            <w:r w:rsidRPr="00F34EDE">
              <w:rPr>
                <w:rFonts w:ascii="Book Antiqua" w:hAnsi="Book Antiqua" w:cs="Arial"/>
                <w:sz w:val="24"/>
                <w:szCs w:val="24"/>
                <w:lang w:val="fr-FR" w:eastAsia="el-GR"/>
              </w:rPr>
              <w:t>,</w:t>
            </w:r>
            <w:r w:rsidRPr="00F34EDE">
              <w:rPr>
                <w:rFonts w:ascii="Book Antiqua" w:hAnsi="Book Antiqua"/>
                <w:sz w:val="24"/>
                <w:szCs w:val="24"/>
                <w:lang w:val="fr-FR"/>
              </w:rPr>
              <w:t xml:space="preserve"> Gonzalez-Navajas </w:t>
            </w:r>
            <w:r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fr-FR"/>
              </w:rPr>
              <w:t>[33]</w:t>
            </w:r>
            <w:r w:rsidRPr="00F34EDE">
              <w:rPr>
                <w:rFonts w:ascii="Book Antiqua" w:hAnsi="Book Antiqua"/>
                <w:sz w:val="24"/>
                <w:szCs w:val="24"/>
                <w:lang w:val="fr-FR"/>
              </w:rPr>
              <w:t xml:space="preserve">, Zapater </w:t>
            </w:r>
            <w:r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fr-FR"/>
              </w:rPr>
              <w:t>[34]</w:t>
            </w:r>
            <w:r w:rsidRPr="00F34EDE">
              <w:rPr>
                <w:rFonts w:ascii="Book Antiqua" w:hAnsi="Book Antiqua"/>
                <w:sz w:val="24"/>
                <w:szCs w:val="24"/>
                <w:lang w:val="fr-FR"/>
              </w:rPr>
              <w:t xml:space="preserve">, Jun </w:t>
            </w:r>
            <w:r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fr-FR"/>
              </w:rPr>
              <w:t>[35]</w:t>
            </w:r>
            <w:r w:rsidR="00154161" w:rsidRPr="00F34EDE">
              <w:rPr>
                <w:rFonts w:ascii="Book Antiqua" w:hAnsi="Book Antiqua"/>
                <w:sz w:val="24"/>
                <w:szCs w:val="24"/>
                <w:lang w:val="fr-FR"/>
              </w:rPr>
              <w:t xml:space="preserve">, Fagan </w:t>
            </w:r>
            <w:r w:rsidR="00154161" w:rsidRPr="00F34EDE">
              <w:rPr>
                <w:rFonts w:ascii="Book Antiqua" w:hAnsi="Book Antiqua"/>
                <w:i/>
                <w:sz w:val="24"/>
                <w:szCs w:val="24"/>
                <w:lang w:val="fr-FR"/>
              </w:rPr>
              <w:t>et al</w:t>
            </w:r>
            <w:r w:rsidRPr="00F34EDE">
              <w:rPr>
                <w:rFonts w:ascii="Book Antiqua" w:hAnsi="Book Antiqua"/>
                <w:sz w:val="24"/>
                <w:szCs w:val="24"/>
                <w:vertAlign w:val="superscript"/>
                <w:lang w:val="fr-FR"/>
              </w:rPr>
              <w:t>[36]</w:t>
            </w:r>
          </w:p>
        </w:tc>
      </w:tr>
      <w:tr w:rsidR="0004499A" w:rsidRPr="00F34EDE" w:rsidTr="001A1FDA">
        <w:trPr>
          <w:trHeight w:val="443"/>
        </w:trPr>
        <w:tc>
          <w:tcPr>
            <w:tcW w:w="1809" w:type="dxa"/>
            <w:vMerge/>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fr-FR" w:eastAsia="el-GR"/>
              </w:rPr>
            </w:pPr>
          </w:p>
        </w:tc>
        <w:tc>
          <w:tcPr>
            <w:tcW w:w="1843" w:type="dxa"/>
            <w:vMerge/>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fr-FR" w:eastAsia="el-GR"/>
              </w:rPr>
            </w:pPr>
          </w:p>
        </w:tc>
        <w:tc>
          <w:tcPr>
            <w:tcW w:w="7976" w:type="dxa"/>
            <w:tcBorders>
              <w:top w:val="nil"/>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t>Cons:</w:t>
            </w:r>
            <w:r w:rsidRPr="00F34EDE">
              <w:rPr>
                <w:rFonts w:ascii="Book Antiqua" w:hAnsi="Book Antiqua" w:cs="Arial"/>
                <w:sz w:val="24"/>
                <w:szCs w:val="24"/>
                <w:lang w:val="en-GB" w:eastAsia="el-GR"/>
              </w:rPr>
              <w:t xml:space="preserve"> variable rates of detection (maybe depending on methodology used), lower prevalence in outpatients</w:t>
            </w:r>
          </w:p>
        </w:tc>
        <w:tc>
          <w:tcPr>
            <w:tcW w:w="5220" w:type="dxa"/>
            <w:tcBorders>
              <w:top w:val="nil"/>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 xml:space="preserve">Rincon </w:t>
            </w:r>
            <w:r w:rsidRPr="00F34EDE">
              <w:rPr>
                <w:rFonts w:ascii="Book Antiqua" w:hAnsi="Book Antiqua" w:cs="Arial"/>
                <w:i/>
                <w:sz w:val="24"/>
                <w:szCs w:val="24"/>
                <w:lang w:val="fr-FR" w:eastAsia="el-GR"/>
              </w:rPr>
              <w:t>et al</w:t>
            </w:r>
            <w:r w:rsidRPr="00F34EDE">
              <w:rPr>
                <w:rFonts w:ascii="Book Antiqua" w:hAnsi="Book Antiqua" w:cs="Arial"/>
                <w:sz w:val="24"/>
                <w:szCs w:val="24"/>
                <w:vertAlign w:val="superscript"/>
                <w:lang w:val="en-GB" w:eastAsia="el-GR"/>
              </w:rPr>
              <w:t>[39]</w:t>
            </w:r>
            <w:r w:rsidRPr="00F34EDE">
              <w:rPr>
                <w:rFonts w:ascii="Book Antiqua" w:hAnsi="Book Antiqua" w:cs="Arial"/>
                <w:sz w:val="24"/>
                <w:szCs w:val="24"/>
                <w:lang w:val="en-GB" w:eastAsia="el-GR"/>
              </w:rPr>
              <w:t>,</w:t>
            </w:r>
            <w:r w:rsidRPr="00F34EDE">
              <w:rPr>
                <w:rFonts w:ascii="Book Antiqua" w:hAnsi="Book Antiqua"/>
                <w:sz w:val="24"/>
                <w:szCs w:val="24"/>
                <w:lang w:val="en-GB"/>
              </w:rPr>
              <w:t xml:space="preserve"> </w:t>
            </w:r>
            <w:proofErr w:type="spellStart"/>
            <w:r w:rsidRPr="00F34EDE">
              <w:rPr>
                <w:rFonts w:ascii="Book Antiqua" w:hAnsi="Book Antiqua"/>
                <w:sz w:val="24"/>
                <w:szCs w:val="24"/>
                <w:lang w:val="en-GB"/>
              </w:rPr>
              <w:t>Serste</w:t>
            </w:r>
            <w:proofErr w:type="spellEnd"/>
            <w:r w:rsidRPr="00F34EDE">
              <w:rPr>
                <w:rFonts w:ascii="Book Antiqua" w:hAnsi="Book Antiqua"/>
                <w:sz w:val="24"/>
                <w:szCs w:val="24"/>
                <w:lang w:val="en-GB"/>
              </w:rPr>
              <w:t xml:space="preserve"> </w:t>
            </w:r>
            <w:r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en-GB"/>
              </w:rPr>
              <w:t>[40]</w:t>
            </w:r>
            <w:r w:rsidRPr="00F34EDE">
              <w:rPr>
                <w:rFonts w:ascii="Book Antiqua" w:hAnsi="Book Antiqua"/>
                <w:sz w:val="24"/>
                <w:szCs w:val="24"/>
                <w:lang w:val="en-GB"/>
              </w:rPr>
              <w:t xml:space="preserve">, Feng </w:t>
            </w:r>
            <w:r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en-GB"/>
              </w:rPr>
              <w:t>[41]</w:t>
            </w:r>
            <w:r w:rsidRPr="00F34EDE">
              <w:rPr>
                <w:rFonts w:ascii="Book Antiqua" w:hAnsi="Book Antiqua"/>
                <w:sz w:val="24"/>
                <w:szCs w:val="24"/>
                <w:lang w:val="en-GB"/>
              </w:rPr>
              <w:t>, Fujita</w:t>
            </w:r>
            <w:r w:rsidRPr="00F34EDE">
              <w:rPr>
                <w:rFonts w:ascii="Book Antiqua" w:hAnsi="Book Antiqua"/>
                <w:sz w:val="24"/>
                <w:szCs w:val="24"/>
                <w:lang w:val="en-US"/>
              </w:rPr>
              <w:t xml:space="preserve"> </w:t>
            </w:r>
            <w:r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en-US"/>
              </w:rPr>
              <w:t>[42]</w:t>
            </w:r>
            <w:r w:rsidRPr="00F34EDE">
              <w:rPr>
                <w:rFonts w:ascii="Book Antiqua" w:hAnsi="Book Antiqua"/>
                <w:sz w:val="24"/>
                <w:szCs w:val="24"/>
                <w:lang w:val="en-US"/>
              </w:rPr>
              <w:t xml:space="preserve">, </w:t>
            </w:r>
            <w:proofErr w:type="spellStart"/>
            <w:r w:rsidRPr="00F34EDE">
              <w:rPr>
                <w:rFonts w:ascii="Book Antiqua" w:hAnsi="Book Antiqua"/>
                <w:sz w:val="24"/>
                <w:szCs w:val="24"/>
                <w:lang w:val="en-GB"/>
              </w:rPr>
              <w:t>Vlachogiannakos</w:t>
            </w:r>
            <w:proofErr w:type="spellEnd"/>
            <w:r w:rsidRPr="00F34EDE">
              <w:rPr>
                <w:rFonts w:ascii="Book Antiqua" w:hAnsi="Book Antiqua"/>
                <w:sz w:val="24"/>
                <w:szCs w:val="24"/>
                <w:lang w:val="en-US"/>
              </w:rPr>
              <w:t xml:space="preserve"> </w:t>
            </w:r>
            <w:r w:rsidR="00154161"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en-US"/>
              </w:rPr>
              <w:t>[43]</w:t>
            </w:r>
            <w:r w:rsidRPr="00F34EDE">
              <w:rPr>
                <w:rFonts w:ascii="Book Antiqua" w:hAnsi="Book Antiqua"/>
                <w:sz w:val="24"/>
                <w:szCs w:val="24"/>
                <w:lang w:val="en-US"/>
              </w:rPr>
              <w:t xml:space="preserve">, </w:t>
            </w:r>
            <w:r w:rsidRPr="00F34EDE">
              <w:rPr>
                <w:rFonts w:ascii="Book Antiqua" w:hAnsi="Book Antiqua"/>
                <w:sz w:val="24"/>
                <w:szCs w:val="24"/>
                <w:lang w:val="en-GB"/>
              </w:rPr>
              <w:t>Mortensen</w:t>
            </w:r>
            <w:r w:rsidRPr="00F34EDE">
              <w:rPr>
                <w:rFonts w:ascii="Book Antiqua" w:hAnsi="Book Antiqua"/>
                <w:sz w:val="24"/>
                <w:szCs w:val="24"/>
                <w:lang w:val="en-US"/>
              </w:rPr>
              <w:t xml:space="preserve"> </w:t>
            </w:r>
            <w:r w:rsidR="00154161"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en-US"/>
              </w:rPr>
              <w:t>[44]</w:t>
            </w:r>
            <w:r w:rsidRPr="00F34EDE">
              <w:rPr>
                <w:rFonts w:ascii="Book Antiqua" w:hAnsi="Book Antiqua"/>
                <w:sz w:val="24"/>
                <w:szCs w:val="24"/>
                <w:lang w:val="en-US"/>
              </w:rPr>
              <w:t xml:space="preserve">, </w:t>
            </w:r>
            <w:r w:rsidRPr="00F34EDE">
              <w:rPr>
                <w:rFonts w:ascii="Book Antiqua" w:hAnsi="Book Antiqua"/>
                <w:sz w:val="24"/>
                <w:szCs w:val="24"/>
                <w:lang w:val="en-GB"/>
              </w:rPr>
              <w:t>Mortensen</w:t>
            </w:r>
            <w:r w:rsidRPr="00F34EDE">
              <w:rPr>
                <w:rFonts w:ascii="Book Antiqua" w:hAnsi="Book Antiqua"/>
                <w:sz w:val="24"/>
                <w:szCs w:val="24"/>
                <w:lang w:val="en-US"/>
              </w:rPr>
              <w:t xml:space="preserve"> </w:t>
            </w:r>
            <w:r w:rsidR="00154161"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en-US"/>
              </w:rPr>
              <w:t>[45]</w:t>
            </w:r>
            <w:r w:rsidRPr="00F34EDE">
              <w:rPr>
                <w:rFonts w:ascii="Book Antiqua" w:hAnsi="Book Antiqua"/>
                <w:sz w:val="24"/>
                <w:szCs w:val="24"/>
                <w:lang w:val="en-US"/>
              </w:rPr>
              <w:t xml:space="preserve">, </w:t>
            </w:r>
            <w:proofErr w:type="spellStart"/>
            <w:r w:rsidRPr="00F34EDE">
              <w:rPr>
                <w:rFonts w:ascii="Book Antiqua" w:hAnsi="Book Antiqua"/>
                <w:sz w:val="24"/>
                <w:szCs w:val="24"/>
                <w:lang w:val="en-GB"/>
              </w:rPr>
              <w:t>Appenrodt</w:t>
            </w:r>
            <w:proofErr w:type="spellEnd"/>
            <w:r w:rsidRPr="00F34EDE">
              <w:rPr>
                <w:rFonts w:ascii="Book Antiqua" w:hAnsi="Book Antiqua"/>
                <w:sz w:val="24"/>
                <w:szCs w:val="24"/>
                <w:lang w:val="en-GB"/>
              </w:rPr>
              <w:t xml:space="preserve"> </w:t>
            </w:r>
            <w:r w:rsidR="00154161" w:rsidRPr="00F34EDE">
              <w:rPr>
                <w:rFonts w:ascii="Book Antiqua" w:hAnsi="Book Antiqua" w:cs="Arial"/>
                <w:i/>
                <w:sz w:val="24"/>
                <w:szCs w:val="24"/>
                <w:lang w:val="fr-FR" w:eastAsia="el-GR"/>
              </w:rPr>
              <w:t>et al</w:t>
            </w:r>
            <w:r w:rsidRPr="00F34EDE">
              <w:rPr>
                <w:rFonts w:ascii="Book Antiqua" w:hAnsi="Book Antiqua"/>
                <w:sz w:val="24"/>
                <w:szCs w:val="24"/>
                <w:vertAlign w:val="superscript"/>
                <w:lang w:val="en-GB"/>
              </w:rPr>
              <w:t>[46]</w:t>
            </w:r>
          </w:p>
        </w:tc>
      </w:tr>
      <w:tr w:rsidR="0004499A" w:rsidRPr="00F34EDE" w:rsidTr="001A1FDA">
        <w:trPr>
          <w:trHeight w:val="117"/>
        </w:trPr>
        <w:tc>
          <w:tcPr>
            <w:tcW w:w="1809" w:type="dxa"/>
            <w:vMerge w:val="restart"/>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US" w:eastAsia="el-GR"/>
              </w:rPr>
            </w:pPr>
            <w:r w:rsidRPr="00F34EDE">
              <w:rPr>
                <w:rFonts w:ascii="Book Antiqua" w:hAnsi="Book Antiqua" w:cs="Arial"/>
                <w:b/>
                <w:sz w:val="24"/>
                <w:szCs w:val="24"/>
                <w:lang w:val="en-US" w:eastAsia="el-GR"/>
              </w:rPr>
              <w:t>LPS</w:t>
            </w:r>
          </w:p>
        </w:tc>
        <w:tc>
          <w:tcPr>
            <w:tcW w:w="1843" w:type="dxa"/>
            <w:vMerge w:val="restart"/>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Gram (-) bacteria</w:t>
            </w:r>
          </w:p>
        </w:tc>
        <w:tc>
          <w:tcPr>
            <w:tcW w:w="7976" w:type="dxa"/>
            <w:tcBorders>
              <w:left w:val="nil"/>
              <w:bottom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t>Pros:</w:t>
            </w:r>
            <w:r w:rsidRPr="00F34EDE">
              <w:rPr>
                <w:rFonts w:ascii="Book Antiqua" w:hAnsi="Book Antiqua" w:cs="Arial"/>
                <w:sz w:val="24"/>
                <w:szCs w:val="24"/>
                <w:lang w:val="en-GB" w:eastAsia="el-GR"/>
              </w:rPr>
              <w:t xml:space="preserve"> correlation with TNF-</w:t>
            </w:r>
            <w:r w:rsidRPr="00F34EDE">
              <w:rPr>
                <w:rFonts w:ascii="Book Antiqua" w:hAnsi="Book Antiqua" w:cs="Arial"/>
                <w:sz w:val="24"/>
                <w:szCs w:val="24"/>
                <w:lang w:eastAsia="el-GR"/>
              </w:rPr>
              <w:t>α</w:t>
            </w:r>
            <w:r w:rsidRPr="00F34EDE">
              <w:rPr>
                <w:rFonts w:ascii="Book Antiqua" w:hAnsi="Book Antiqua" w:cs="Arial"/>
                <w:sz w:val="24"/>
                <w:szCs w:val="24"/>
                <w:lang w:val="en-GB" w:eastAsia="el-GR"/>
              </w:rPr>
              <w:t>, stage of cirrhosis, prognostic value for severity of liver damage.</w:t>
            </w:r>
          </w:p>
        </w:tc>
        <w:tc>
          <w:tcPr>
            <w:tcW w:w="5220" w:type="dxa"/>
            <w:tcBorders>
              <w:left w:val="nil"/>
              <w:bottom w:val="nil"/>
              <w:right w:val="nil"/>
            </w:tcBorders>
          </w:tcPr>
          <w:p w:rsidR="0004499A" w:rsidRPr="00F34EDE" w:rsidRDefault="00D24FD6" w:rsidP="00A76834">
            <w:pPr>
              <w:spacing w:after="0" w:line="360" w:lineRule="auto"/>
              <w:jc w:val="both"/>
              <w:rPr>
                <w:rFonts w:ascii="Book Antiqua" w:hAnsi="Book Antiqua" w:cs="Arial"/>
                <w:sz w:val="24"/>
                <w:szCs w:val="24"/>
                <w:lang w:val="fr-FR" w:eastAsia="el-GR"/>
              </w:rPr>
            </w:pPr>
            <w:r w:rsidRPr="00F34EDE">
              <w:rPr>
                <w:rFonts w:ascii="Book Antiqua" w:hAnsi="Book Antiqua"/>
                <w:sz w:val="24"/>
                <w:szCs w:val="24"/>
                <w:lang w:val="fr-FR"/>
              </w:rPr>
              <w:t xml:space="preserve">Hanck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[52]</w:t>
            </w:r>
            <w:r w:rsidRPr="00F34EDE">
              <w:rPr>
                <w:rFonts w:ascii="Book Antiqua" w:hAnsi="Book Antiqua"/>
                <w:sz w:val="24"/>
                <w:szCs w:val="24"/>
                <w:lang w:val="fr-FR"/>
              </w:rPr>
              <w:t xml:space="preserve">, Lin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[54]</w:t>
            </w:r>
            <w:r w:rsidRPr="00F34EDE">
              <w:rPr>
                <w:rFonts w:ascii="Book Antiqua" w:hAnsi="Book Antiqua"/>
                <w:sz w:val="24"/>
                <w:szCs w:val="24"/>
                <w:lang w:val="fr-FR"/>
              </w:rPr>
              <w:t xml:space="preserve">, Chan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[55]</w:t>
            </w:r>
          </w:p>
        </w:tc>
      </w:tr>
      <w:tr w:rsidR="0004499A" w:rsidRPr="00F34EDE" w:rsidTr="001A1FDA">
        <w:trPr>
          <w:trHeight w:val="116"/>
        </w:trPr>
        <w:tc>
          <w:tcPr>
            <w:tcW w:w="1809" w:type="dxa"/>
            <w:vMerge/>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fr-FR" w:eastAsia="el-GR"/>
              </w:rPr>
            </w:pPr>
          </w:p>
        </w:tc>
        <w:tc>
          <w:tcPr>
            <w:tcW w:w="1843" w:type="dxa"/>
            <w:vMerge/>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fr-FR" w:eastAsia="el-GR"/>
              </w:rPr>
            </w:pPr>
          </w:p>
        </w:tc>
        <w:tc>
          <w:tcPr>
            <w:tcW w:w="7976" w:type="dxa"/>
            <w:tcBorders>
              <w:top w:val="nil"/>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t>Cons:</w:t>
            </w:r>
            <w:r w:rsidRPr="00F34EDE">
              <w:rPr>
                <w:rFonts w:ascii="Book Antiqua" w:hAnsi="Book Antiqua" w:cs="Arial"/>
                <w:sz w:val="24"/>
                <w:szCs w:val="24"/>
                <w:lang w:val="en-GB" w:eastAsia="el-GR"/>
              </w:rPr>
              <w:t xml:space="preserve"> short half-life, variation of detection rates.</w:t>
            </w:r>
          </w:p>
        </w:tc>
        <w:tc>
          <w:tcPr>
            <w:tcW w:w="5220" w:type="dxa"/>
            <w:tcBorders>
              <w:top w:val="nil"/>
              <w:left w:val="nil"/>
              <w:right w:val="nil"/>
            </w:tcBorders>
          </w:tcPr>
          <w:p w:rsidR="0004499A" w:rsidRPr="00F34EDE" w:rsidRDefault="00E402E8" w:rsidP="00A76834">
            <w:pPr>
              <w:spacing w:after="0" w:line="360" w:lineRule="auto"/>
              <w:jc w:val="both"/>
              <w:rPr>
                <w:rFonts w:ascii="Book Antiqua" w:hAnsi="Book Antiqua" w:cs="Arial"/>
                <w:sz w:val="24"/>
                <w:szCs w:val="24"/>
                <w:lang w:val="en-US" w:eastAsia="el-GR"/>
              </w:rPr>
            </w:pPr>
            <w:proofErr w:type="spellStart"/>
            <w:r w:rsidRPr="00F34EDE">
              <w:rPr>
                <w:rFonts w:ascii="Book Antiqua" w:hAnsi="Book Antiqua" w:cs="Arial"/>
                <w:sz w:val="24"/>
                <w:szCs w:val="24"/>
                <w:lang w:val="en-GB" w:eastAsia="el-GR"/>
              </w:rPr>
              <w:t>Bellot</w:t>
            </w:r>
            <w:proofErr w:type="spellEnd"/>
            <w:r w:rsidRPr="00F34EDE">
              <w:rPr>
                <w:rFonts w:ascii="Book Antiqua" w:hAnsi="Book Antiqua" w:cs="Arial"/>
                <w:sz w:val="24"/>
                <w:szCs w:val="24"/>
                <w:lang w:val="en-GB" w:eastAsia="el-GR"/>
              </w:rPr>
              <w:t xml:space="preserve"> </w:t>
            </w:r>
            <w:r w:rsidRPr="00F34EDE">
              <w:rPr>
                <w:rFonts w:ascii="Book Antiqua" w:hAnsi="Book Antiqua" w:cs="Arial"/>
                <w:i/>
                <w:sz w:val="24"/>
                <w:szCs w:val="24"/>
                <w:lang w:val="en-GB" w:eastAsia="el-GR"/>
              </w:rPr>
              <w:t>et al</w:t>
            </w:r>
            <w:r w:rsidR="0004499A" w:rsidRPr="00F34EDE">
              <w:rPr>
                <w:rFonts w:ascii="Book Antiqua" w:hAnsi="Book Antiqua" w:cs="Arial"/>
                <w:sz w:val="24"/>
                <w:szCs w:val="24"/>
                <w:vertAlign w:val="superscript"/>
                <w:lang w:val="en-GB" w:eastAsia="el-GR"/>
              </w:rPr>
              <w:t>[5]</w:t>
            </w:r>
            <w:r w:rsidR="0004499A" w:rsidRPr="00F34EDE">
              <w:rPr>
                <w:rFonts w:ascii="Book Antiqua" w:hAnsi="Book Antiqua" w:cs="Arial"/>
                <w:sz w:val="24"/>
                <w:szCs w:val="24"/>
                <w:lang w:val="en-GB" w:eastAsia="el-GR"/>
              </w:rPr>
              <w:t xml:space="preserve">, </w:t>
            </w:r>
            <w:r w:rsidR="0004499A" w:rsidRPr="00F34EDE">
              <w:rPr>
                <w:rFonts w:ascii="Book Antiqua" w:hAnsi="Book Antiqua"/>
                <w:sz w:val="24"/>
                <w:szCs w:val="24"/>
                <w:lang w:val="en-US"/>
              </w:rPr>
              <w:t xml:space="preserve">Fukui </w:t>
            </w:r>
            <w:r w:rsidR="0004499A" w:rsidRPr="00F34EDE">
              <w:rPr>
                <w:rFonts w:ascii="Book Antiqua" w:hAnsi="Book Antiqua" w:cs="Arial"/>
                <w:i/>
                <w:sz w:val="24"/>
                <w:szCs w:val="24"/>
                <w:lang w:val="en-GB" w:eastAsia="el-GR"/>
              </w:rPr>
              <w:t>et al</w:t>
            </w:r>
            <w:r w:rsidR="0004499A" w:rsidRPr="00F34EDE">
              <w:rPr>
                <w:rFonts w:ascii="Book Antiqua" w:hAnsi="Book Antiqua"/>
                <w:sz w:val="24"/>
                <w:szCs w:val="24"/>
                <w:vertAlign w:val="superscript"/>
                <w:lang w:val="en-US"/>
              </w:rPr>
              <w:t>[53]</w:t>
            </w:r>
            <w:r w:rsidR="0004499A" w:rsidRPr="00F34EDE">
              <w:rPr>
                <w:rFonts w:ascii="Book Antiqua" w:hAnsi="Book Antiqua"/>
                <w:sz w:val="24"/>
                <w:szCs w:val="24"/>
                <w:lang w:val="en-US"/>
              </w:rPr>
              <w:t xml:space="preserve">, </w:t>
            </w:r>
            <w:proofErr w:type="spellStart"/>
            <w:r w:rsidR="0004499A" w:rsidRPr="00F34EDE">
              <w:rPr>
                <w:rFonts w:ascii="Book Antiqua" w:hAnsi="Book Antiqua"/>
                <w:sz w:val="24"/>
                <w:szCs w:val="24"/>
                <w:lang w:val="en-US"/>
              </w:rPr>
              <w:t>Kaser</w:t>
            </w:r>
            <w:proofErr w:type="spellEnd"/>
            <w:r w:rsidR="0004499A" w:rsidRPr="00F34EDE">
              <w:rPr>
                <w:rFonts w:ascii="Book Antiqua" w:hAnsi="Book Antiqua"/>
                <w:sz w:val="24"/>
                <w:szCs w:val="24"/>
                <w:lang w:val="en-US"/>
              </w:rPr>
              <w:t xml:space="preserve"> </w:t>
            </w:r>
            <w:r w:rsidR="0004499A" w:rsidRPr="00F34EDE">
              <w:rPr>
                <w:rFonts w:ascii="Book Antiqua" w:hAnsi="Book Antiqua" w:cs="Arial"/>
                <w:i/>
                <w:sz w:val="24"/>
                <w:szCs w:val="24"/>
                <w:lang w:val="en-GB" w:eastAsia="el-GR"/>
              </w:rPr>
              <w:t>et al</w:t>
            </w:r>
            <w:r w:rsidR="0004499A" w:rsidRPr="00F34EDE">
              <w:rPr>
                <w:rFonts w:ascii="Book Antiqua" w:hAnsi="Book Antiqua"/>
                <w:sz w:val="24"/>
                <w:szCs w:val="24"/>
                <w:vertAlign w:val="superscript"/>
                <w:lang w:val="en-US"/>
              </w:rPr>
              <w:t>[56]</w:t>
            </w:r>
            <w:r w:rsidR="0004499A" w:rsidRPr="00F34EDE">
              <w:rPr>
                <w:rFonts w:ascii="Book Antiqua" w:hAnsi="Book Antiqua"/>
                <w:sz w:val="24"/>
                <w:szCs w:val="24"/>
                <w:lang w:val="en-US"/>
              </w:rPr>
              <w:t xml:space="preserve">, </w:t>
            </w:r>
            <w:proofErr w:type="spellStart"/>
            <w:r w:rsidR="0004499A" w:rsidRPr="00F34EDE">
              <w:rPr>
                <w:rFonts w:ascii="Book Antiqua" w:hAnsi="Book Antiqua"/>
                <w:sz w:val="24"/>
                <w:szCs w:val="24"/>
                <w:lang w:val="en-US"/>
              </w:rPr>
              <w:t>Stadlbauer</w:t>
            </w:r>
            <w:proofErr w:type="spellEnd"/>
            <w:r w:rsidR="0004499A" w:rsidRPr="00F34EDE">
              <w:rPr>
                <w:rFonts w:ascii="Book Antiqua" w:hAnsi="Book Antiqua"/>
                <w:sz w:val="24"/>
                <w:szCs w:val="24"/>
                <w:lang w:val="en-US"/>
              </w:rPr>
              <w:t xml:space="preserve"> </w:t>
            </w:r>
            <w:r w:rsidR="0004499A" w:rsidRPr="00F34EDE">
              <w:rPr>
                <w:rFonts w:ascii="Book Antiqua" w:hAnsi="Book Antiqua" w:cs="Arial"/>
                <w:i/>
                <w:sz w:val="24"/>
                <w:szCs w:val="24"/>
                <w:lang w:val="en-GB" w:eastAsia="el-GR"/>
              </w:rPr>
              <w:t>et al</w:t>
            </w:r>
            <w:r w:rsidR="0004499A" w:rsidRPr="00F34EDE">
              <w:rPr>
                <w:rFonts w:ascii="Book Antiqua" w:hAnsi="Book Antiqua"/>
                <w:sz w:val="24"/>
                <w:szCs w:val="24"/>
                <w:vertAlign w:val="superscript"/>
                <w:lang w:val="en-US"/>
              </w:rPr>
              <w:t>[57]</w:t>
            </w:r>
          </w:p>
        </w:tc>
      </w:tr>
      <w:tr w:rsidR="0004499A" w:rsidRPr="00F34EDE" w:rsidTr="001A1FDA">
        <w:trPr>
          <w:trHeight w:val="458"/>
        </w:trPr>
        <w:tc>
          <w:tcPr>
            <w:tcW w:w="1809" w:type="dxa"/>
            <w:vMerge w:val="restart"/>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US" w:eastAsia="el-GR"/>
              </w:rPr>
              <w:t>LBP</w:t>
            </w:r>
          </w:p>
        </w:tc>
        <w:tc>
          <w:tcPr>
            <w:tcW w:w="1843" w:type="dxa"/>
            <w:vMerge w:val="restart"/>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acute phase protein triggered by LPS</w:t>
            </w:r>
          </w:p>
        </w:tc>
        <w:tc>
          <w:tcPr>
            <w:tcW w:w="7976" w:type="dxa"/>
            <w:tcBorders>
              <w:left w:val="nil"/>
              <w:bottom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t>Pros:</w:t>
            </w:r>
            <w:r w:rsidRPr="00F34EDE">
              <w:rPr>
                <w:rFonts w:ascii="Book Antiqua" w:hAnsi="Book Antiqua" w:cs="Arial"/>
                <w:sz w:val="24"/>
                <w:szCs w:val="24"/>
                <w:lang w:val="en-GB" w:eastAsia="el-GR"/>
              </w:rPr>
              <w:t xml:space="preserve"> long half-life, correlation with TNF-RI, TNF-</w:t>
            </w:r>
            <w:r w:rsidRPr="00F34EDE">
              <w:rPr>
                <w:rFonts w:ascii="Book Antiqua" w:hAnsi="Book Antiqua" w:cs="Arial"/>
                <w:sz w:val="24"/>
                <w:szCs w:val="24"/>
                <w:lang w:val="en-GB" w:eastAsia="el-GR"/>
              </w:rPr>
              <w:sym w:font="Symbol" w:char="F061"/>
            </w:r>
            <w:r w:rsidRPr="00F34EDE">
              <w:rPr>
                <w:rFonts w:ascii="Book Antiqua" w:hAnsi="Book Antiqua" w:cs="Arial"/>
                <w:sz w:val="24"/>
                <w:szCs w:val="24"/>
                <w:lang w:val="en-GB" w:eastAsia="el-GR"/>
              </w:rPr>
              <w:t xml:space="preserve">, IL-6, and </w:t>
            </w:r>
            <w:proofErr w:type="spellStart"/>
            <w:r w:rsidRPr="00F34EDE">
              <w:rPr>
                <w:rFonts w:ascii="Book Antiqua" w:hAnsi="Book Antiqua" w:cs="Arial"/>
                <w:sz w:val="24"/>
                <w:szCs w:val="24"/>
                <w:lang w:val="en-GB" w:eastAsia="el-GR"/>
              </w:rPr>
              <w:t>hyperdynamic</w:t>
            </w:r>
            <w:proofErr w:type="spellEnd"/>
            <w:r w:rsidRPr="00F34EDE">
              <w:rPr>
                <w:rFonts w:ascii="Book Antiqua" w:hAnsi="Book Antiqua" w:cs="Arial"/>
                <w:sz w:val="24"/>
                <w:szCs w:val="24"/>
                <w:lang w:val="en-GB" w:eastAsia="el-GR"/>
              </w:rPr>
              <w:t xml:space="preserve"> circulation</w:t>
            </w:r>
          </w:p>
        </w:tc>
        <w:tc>
          <w:tcPr>
            <w:tcW w:w="5220" w:type="dxa"/>
            <w:tcBorders>
              <w:left w:val="nil"/>
              <w:bottom w:val="nil"/>
              <w:right w:val="nil"/>
            </w:tcBorders>
          </w:tcPr>
          <w:p w:rsidR="0004499A" w:rsidRPr="00F34EDE" w:rsidRDefault="00E402E8" w:rsidP="00A76834">
            <w:pPr>
              <w:spacing w:after="0" w:line="360" w:lineRule="auto"/>
              <w:jc w:val="both"/>
              <w:rPr>
                <w:rFonts w:ascii="Book Antiqua" w:hAnsi="Book Antiqua" w:cs="Arial"/>
                <w:sz w:val="24"/>
                <w:szCs w:val="24"/>
                <w:lang w:val="fr-FR" w:eastAsia="el-GR"/>
              </w:rPr>
            </w:pPr>
            <w:r w:rsidRPr="00F34EDE">
              <w:rPr>
                <w:rFonts w:ascii="Book Antiqua" w:hAnsi="Book Antiqua"/>
                <w:sz w:val="24"/>
                <w:szCs w:val="24"/>
                <w:lang w:val="fr-FR"/>
              </w:rPr>
              <w:t xml:space="preserve">Albillos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[19]</w:t>
            </w:r>
            <w:r w:rsidRPr="00F34EDE">
              <w:rPr>
                <w:rFonts w:ascii="Book Antiqua" w:hAnsi="Book Antiqua"/>
                <w:sz w:val="24"/>
                <w:szCs w:val="24"/>
                <w:lang w:val="fr-FR"/>
              </w:rPr>
              <w:t xml:space="preserve">, Albillos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[59]</w:t>
            </w:r>
          </w:p>
        </w:tc>
      </w:tr>
      <w:tr w:rsidR="0004499A" w:rsidRPr="00F34EDE" w:rsidTr="001A1FDA">
        <w:trPr>
          <w:trHeight w:val="458"/>
        </w:trPr>
        <w:tc>
          <w:tcPr>
            <w:tcW w:w="1809" w:type="dxa"/>
            <w:vMerge/>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fr-FR" w:eastAsia="el-GR"/>
              </w:rPr>
            </w:pPr>
          </w:p>
        </w:tc>
        <w:tc>
          <w:tcPr>
            <w:tcW w:w="1843" w:type="dxa"/>
            <w:vMerge/>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fr-FR" w:eastAsia="el-GR"/>
              </w:rPr>
            </w:pPr>
          </w:p>
        </w:tc>
        <w:tc>
          <w:tcPr>
            <w:tcW w:w="7976" w:type="dxa"/>
            <w:tcBorders>
              <w:top w:val="nil"/>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t>Cons:</w:t>
            </w:r>
            <w:r w:rsidRPr="00F34EDE">
              <w:rPr>
                <w:rFonts w:ascii="Book Antiqua" w:hAnsi="Book Antiqua" w:cs="Arial"/>
                <w:sz w:val="24"/>
                <w:szCs w:val="24"/>
                <w:lang w:val="en-GB" w:eastAsia="el-GR"/>
              </w:rPr>
              <w:t xml:space="preserve"> low detection rates, elevated in systemic infection from Gram (-) bacteria.</w:t>
            </w:r>
          </w:p>
        </w:tc>
        <w:tc>
          <w:tcPr>
            <w:tcW w:w="5220" w:type="dxa"/>
            <w:tcBorders>
              <w:top w:val="nil"/>
              <w:left w:val="nil"/>
              <w:right w:val="nil"/>
            </w:tcBorders>
          </w:tcPr>
          <w:p w:rsidR="0004499A" w:rsidRPr="00F34EDE" w:rsidRDefault="00E402E8" w:rsidP="00A76834">
            <w:pPr>
              <w:spacing w:after="0" w:line="360" w:lineRule="auto"/>
              <w:jc w:val="both"/>
              <w:rPr>
                <w:rFonts w:ascii="Book Antiqua" w:hAnsi="Book Antiqua" w:cs="Arial"/>
                <w:sz w:val="24"/>
                <w:szCs w:val="24"/>
                <w:lang w:val="fr-FR" w:eastAsia="el-GR"/>
              </w:rPr>
            </w:pPr>
            <w:r w:rsidRPr="00F34EDE">
              <w:rPr>
                <w:rFonts w:ascii="Book Antiqua" w:hAnsi="Book Antiqua"/>
                <w:sz w:val="24"/>
                <w:szCs w:val="24"/>
                <w:lang w:val="fr-FR"/>
              </w:rPr>
              <w:t xml:space="preserve">Albillos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[19]</w:t>
            </w:r>
            <w:r w:rsidRPr="00F34EDE">
              <w:rPr>
                <w:rFonts w:ascii="Book Antiqua" w:hAnsi="Book Antiqua"/>
                <w:sz w:val="24"/>
                <w:szCs w:val="24"/>
                <w:lang w:val="fr-FR"/>
              </w:rPr>
              <w:t xml:space="preserve">, Albillos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[59]</w:t>
            </w:r>
          </w:p>
        </w:tc>
      </w:tr>
      <w:tr w:rsidR="0004499A" w:rsidRPr="00F34EDE" w:rsidTr="001A1FDA">
        <w:tc>
          <w:tcPr>
            <w:tcW w:w="1809" w:type="dxa"/>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US" w:eastAsia="el-GR"/>
              </w:rPr>
              <w:t>sCD14</w:t>
            </w:r>
          </w:p>
        </w:tc>
        <w:tc>
          <w:tcPr>
            <w:tcW w:w="1843" w:type="dxa"/>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 xml:space="preserve">monocytes, </w:t>
            </w:r>
            <w:r w:rsidRPr="00F34EDE">
              <w:rPr>
                <w:rFonts w:ascii="Book Antiqua" w:hAnsi="Book Antiqua" w:cs="Arial"/>
                <w:sz w:val="24"/>
                <w:szCs w:val="24"/>
                <w:lang w:val="en-GB" w:eastAsia="el-GR"/>
              </w:rPr>
              <w:lastRenderedPageBreak/>
              <w:t>liver</w:t>
            </w:r>
          </w:p>
        </w:tc>
        <w:tc>
          <w:tcPr>
            <w:tcW w:w="7976" w:type="dxa"/>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lastRenderedPageBreak/>
              <w:t>Pros:</w:t>
            </w:r>
            <w:r w:rsidRPr="00F34EDE">
              <w:rPr>
                <w:rFonts w:ascii="Book Antiqua" w:hAnsi="Book Antiqua" w:cs="Arial"/>
                <w:sz w:val="24"/>
                <w:szCs w:val="24"/>
                <w:lang w:val="en-GB" w:eastAsia="el-GR"/>
              </w:rPr>
              <w:t xml:space="preserve"> prognostic marker of disease progression in HBV/HCV/HIV, </w:t>
            </w:r>
            <w:r w:rsidRPr="00F34EDE">
              <w:rPr>
                <w:rFonts w:ascii="Book Antiqua" w:hAnsi="Book Antiqua" w:cs="Arial"/>
                <w:sz w:val="24"/>
                <w:szCs w:val="24"/>
                <w:lang w:val="en-GB" w:eastAsia="el-GR"/>
              </w:rPr>
              <w:lastRenderedPageBreak/>
              <w:t>NAFLD and alcoholic liver disease, correlation with liver fibrosis, easily measured.</w:t>
            </w:r>
          </w:p>
        </w:tc>
        <w:tc>
          <w:tcPr>
            <w:tcW w:w="5220" w:type="dxa"/>
            <w:tcBorders>
              <w:left w:val="nil"/>
              <w:right w:val="nil"/>
            </w:tcBorders>
          </w:tcPr>
          <w:p w:rsidR="0004499A" w:rsidRPr="00F34EDE" w:rsidRDefault="00E402E8" w:rsidP="00A76834">
            <w:pPr>
              <w:spacing w:after="0" w:line="360" w:lineRule="auto"/>
              <w:jc w:val="both"/>
              <w:rPr>
                <w:rFonts w:ascii="Book Antiqua" w:hAnsi="Book Antiqua" w:cs="Arial"/>
                <w:sz w:val="24"/>
                <w:szCs w:val="24"/>
                <w:lang w:val="fr-FR" w:eastAsia="el-GR"/>
              </w:rPr>
            </w:pPr>
            <w:r w:rsidRPr="00F34EDE">
              <w:rPr>
                <w:rFonts w:ascii="Book Antiqua" w:hAnsi="Book Antiqua"/>
                <w:sz w:val="24"/>
                <w:szCs w:val="24"/>
                <w:lang w:val="fr-FR"/>
              </w:rPr>
              <w:lastRenderedPageBreak/>
              <w:t xml:space="preserve">Landmann </w:t>
            </w:r>
            <w:r w:rsidRPr="00F34EDE">
              <w:rPr>
                <w:rFonts w:ascii="Book Antiqua" w:hAnsi="Book Antiqua"/>
                <w:i/>
                <w:sz w:val="24"/>
                <w:szCs w:val="24"/>
                <w:lang w:val="fr-FR"/>
              </w:rPr>
              <w:t>et al</w:t>
            </w:r>
            <w:r w:rsidR="0004499A" w:rsidRPr="00F34EDE">
              <w:rPr>
                <w:rFonts w:ascii="Book Antiqua" w:hAnsi="Book Antiqua"/>
                <w:i/>
                <w:sz w:val="24"/>
                <w:szCs w:val="24"/>
                <w:vertAlign w:val="superscript"/>
                <w:lang w:val="fr-FR"/>
              </w:rPr>
              <w:t>[</w:t>
            </w:r>
            <w:r w:rsidR="0004499A" w:rsidRPr="00F34EDE">
              <w:rPr>
                <w:rFonts w:ascii="Book Antiqua" w:hAnsi="Book Antiqua"/>
                <w:sz w:val="24"/>
                <w:szCs w:val="24"/>
                <w:vertAlign w:val="superscript"/>
                <w:lang w:val="fr-FR"/>
              </w:rPr>
              <w:t>61]</w:t>
            </w:r>
            <w:r w:rsidRPr="00F34EDE">
              <w:rPr>
                <w:rFonts w:ascii="Book Antiqua" w:hAnsi="Book Antiqua"/>
                <w:sz w:val="24"/>
                <w:szCs w:val="24"/>
                <w:lang w:val="fr-FR"/>
              </w:rPr>
              <w:t xml:space="preserve">, Tuomisto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[62]</w:t>
            </w:r>
            <w:r w:rsidRPr="00F34EDE">
              <w:rPr>
                <w:rFonts w:ascii="Book Antiqua" w:hAnsi="Book Antiqua"/>
                <w:sz w:val="24"/>
                <w:szCs w:val="24"/>
                <w:lang w:val="fr-FR"/>
              </w:rPr>
              <w:t xml:space="preserve">, Sandler </w:t>
            </w:r>
            <w:r w:rsidRPr="00F34EDE">
              <w:rPr>
                <w:rFonts w:ascii="Book Antiqua" w:hAnsi="Book Antiqua"/>
                <w:i/>
                <w:sz w:val="24"/>
                <w:szCs w:val="24"/>
                <w:lang w:val="fr-FR"/>
              </w:rPr>
              <w:t>et</w:t>
            </w:r>
            <w:r w:rsidRPr="00F34EDE">
              <w:rPr>
                <w:rFonts w:ascii="Book Antiqua" w:hAnsi="Book Antiqua"/>
                <w:sz w:val="24"/>
                <w:szCs w:val="24"/>
                <w:lang w:val="fr-FR"/>
              </w:rPr>
              <w:t xml:space="preserve"> </w:t>
            </w:r>
            <w:r w:rsidRPr="00F34EDE">
              <w:rPr>
                <w:rFonts w:ascii="Book Antiqua" w:hAnsi="Book Antiqua"/>
                <w:i/>
                <w:sz w:val="24"/>
                <w:szCs w:val="24"/>
                <w:lang w:val="fr-FR"/>
              </w:rPr>
              <w:lastRenderedPageBreak/>
              <w:t>al</w:t>
            </w:r>
            <w:r w:rsidR="0004499A" w:rsidRPr="00F34EDE">
              <w:rPr>
                <w:rFonts w:ascii="Book Antiqua" w:hAnsi="Book Antiqua"/>
                <w:sz w:val="24"/>
                <w:szCs w:val="24"/>
                <w:vertAlign w:val="superscript"/>
                <w:lang w:val="fr-FR"/>
              </w:rPr>
              <w:t>[63]</w:t>
            </w:r>
            <w:r w:rsidRPr="00F34EDE">
              <w:rPr>
                <w:rFonts w:ascii="Book Antiqua" w:hAnsi="Book Antiqua"/>
                <w:sz w:val="24"/>
                <w:szCs w:val="24"/>
                <w:lang w:val="fr-FR"/>
              </w:rPr>
              <w:t xml:space="preserve">, Balagopal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[64]</w:t>
            </w:r>
            <w:r w:rsidRPr="00F34EDE">
              <w:rPr>
                <w:rFonts w:ascii="Book Antiqua" w:hAnsi="Book Antiqua"/>
                <w:sz w:val="24"/>
                <w:szCs w:val="24"/>
                <w:lang w:val="fr-FR"/>
              </w:rPr>
              <w:t xml:space="preserve">, French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[65]</w:t>
            </w:r>
            <w:r w:rsidRPr="00F34EDE">
              <w:rPr>
                <w:rFonts w:ascii="Book Antiqua" w:hAnsi="Book Antiqua"/>
                <w:sz w:val="24"/>
                <w:szCs w:val="24"/>
                <w:lang w:val="fr-FR"/>
              </w:rPr>
              <w:t xml:space="preserve">, Ogawa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[66]</w:t>
            </w:r>
            <w:r w:rsidRPr="00F34EDE">
              <w:rPr>
                <w:rFonts w:ascii="Book Antiqua" w:hAnsi="Book Antiqua"/>
                <w:sz w:val="24"/>
                <w:szCs w:val="24"/>
                <w:lang w:val="fr-FR"/>
              </w:rPr>
              <w:t xml:space="preserve">, Campos </w:t>
            </w:r>
            <w:r w:rsidRPr="00F34EDE">
              <w:rPr>
                <w:rFonts w:ascii="Book Antiqua" w:hAnsi="Book Antiqua"/>
                <w:i/>
                <w:sz w:val="24"/>
                <w:szCs w:val="24"/>
                <w:lang w:val="fr-FR"/>
              </w:rPr>
              <w:t>et al</w:t>
            </w:r>
            <w:r w:rsidR="0004499A" w:rsidRPr="00F34EDE">
              <w:rPr>
                <w:rFonts w:ascii="Book Antiqua" w:hAnsi="Book Antiqua"/>
                <w:sz w:val="24"/>
                <w:szCs w:val="24"/>
                <w:vertAlign w:val="superscript"/>
                <w:lang w:val="fr-FR"/>
              </w:rPr>
              <w:t>[67]</w:t>
            </w:r>
          </w:p>
        </w:tc>
      </w:tr>
      <w:tr w:rsidR="0004499A" w:rsidRPr="00F34EDE" w:rsidTr="001A1FDA">
        <w:trPr>
          <w:trHeight w:val="208"/>
        </w:trPr>
        <w:tc>
          <w:tcPr>
            <w:tcW w:w="1809" w:type="dxa"/>
            <w:vMerge w:val="restart"/>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US" w:eastAsia="el-GR"/>
              </w:rPr>
              <w:lastRenderedPageBreak/>
              <w:t>Calprotectin</w:t>
            </w:r>
          </w:p>
        </w:tc>
        <w:tc>
          <w:tcPr>
            <w:tcW w:w="1843" w:type="dxa"/>
            <w:vMerge w:val="restart"/>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neutrophils</w:t>
            </w:r>
          </w:p>
        </w:tc>
        <w:tc>
          <w:tcPr>
            <w:tcW w:w="7976" w:type="dxa"/>
            <w:tcBorders>
              <w:left w:val="nil"/>
              <w:bottom w:val="nil"/>
              <w:right w:val="nil"/>
            </w:tcBorders>
          </w:tcPr>
          <w:p w:rsidR="0004499A" w:rsidRPr="00F34EDE" w:rsidRDefault="00E072D7"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GB" w:eastAsia="el-GR"/>
              </w:rPr>
              <w:t>P</w:t>
            </w:r>
            <w:r w:rsidR="0004499A" w:rsidRPr="00F34EDE">
              <w:rPr>
                <w:rFonts w:ascii="Book Antiqua" w:hAnsi="Book Antiqua" w:cs="Arial"/>
                <w:b/>
                <w:sz w:val="24"/>
                <w:szCs w:val="24"/>
                <w:lang w:val="en-GB" w:eastAsia="el-GR"/>
              </w:rPr>
              <w:t>ros:</w:t>
            </w:r>
            <w:r w:rsidR="00DF5888" w:rsidRPr="00F34EDE">
              <w:rPr>
                <w:rFonts w:ascii="Book Antiqua" w:hAnsi="Book Antiqua" w:cs="Arial"/>
                <w:b/>
                <w:sz w:val="24"/>
                <w:szCs w:val="24"/>
                <w:lang w:val="en-GB" w:eastAsia="el-GR"/>
              </w:rPr>
              <w:t xml:space="preserve"> </w:t>
            </w:r>
            <w:r w:rsidR="0004499A" w:rsidRPr="00F34EDE">
              <w:rPr>
                <w:rFonts w:ascii="Book Antiqua" w:hAnsi="Book Antiqua" w:cs="Arial"/>
                <w:sz w:val="24"/>
                <w:szCs w:val="24"/>
                <w:lang w:val="en-GB" w:eastAsia="el-GR"/>
              </w:rPr>
              <w:t xml:space="preserve">easily measured, </w:t>
            </w:r>
            <w:proofErr w:type="spellStart"/>
            <w:r w:rsidR="0004499A" w:rsidRPr="00F34EDE">
              <w:rPr>
                <w:rFonts w:ascii="Book Antiqua" w:hAnsi="Book Antiqua" w:cs="Arial"/>
                <w:sz w:val="24"/>
                <w:szCs w:val="24"/>
                <w:lang w:val="en-GB" w:eastAsia="el-GR"/>
              </w:rPr>
              <w:t>fecal</w:t>
            </w:r>
            <w:proofErr w:type="spellEnd"/>
            <w:r w:rsidR="0004499A" w:rsidRPr="00F34EDE">
              <w:rPr>
                <w:rFonts w:ascii="Book Antiqua" w:hAnsi="Book Antiqua" w:cs="Arial"/>
                <w:i/>
                <w:sz w:val="24"/>
                <w:szCs w:val="24"/>
                <w:lang w:val="en-GB" w:eastAsia="el-GR"/>
              </w:rPr>
              <w:t xml:space="preserve"> </w:t>
            </w:r>
            <w:r w:rsidR="0004499A" w:rsidRPr="00F34EDE">
              <w:rPr>
                <w:rFonts w:ascii="Book Antiqua" w:hAnsi="Book Antiqua" w:cs="Arial"/>
                <w:sz w:val="24"/>
                <w:szCs w:val="24"/>
                <w:lang w:val="en-GB" w:eastAsia="el-GR"/>
              </w:rPr>
              <w:t>levels associated with stage of liver disease, SBP and HE, ratio of ascites calprotectin/total protein may be better</w:t>
            </w:r>
          </w:p>
        </w:tc>
        <w:tc>
          <w:tcPr>
            <w:tcW w:w="5220" w:type="dxa"/>
            <w:tcBorders>
              <w:left w:val="nil"/>
              <w:bottom w:val="nil"/>
              <w:right w:val="nil"/>
            </w:tcBorders>
          </w:tcPr>
          <w:p w:rsidR="0004499A" w:rsidRPr="00F34EDE" w:rsidRDefault="0004499A" w:rsidP="00A76834">
            <w:pPr>
              <w:spacing w:after="0" w:line="360" w:lineRule="auto"/>
              <w:jc w:val="both"/>
              <w:rPr>
                <w:rFonts w:ascii="Book Antiqua" w:hAnsi="Book Antiqua"/>
                <w:sz w:val="24"/>
                <w:szCs w:val="24"/>
                <w:lang w:val="fr-FR"/>
              </w:rPr>
            </w:pPr>
            <w:r w:rsidRPr="00F34EDE">
              <w:rPr>
                <w:rFonts w:ascii="Book Antiqua" w:hAnsi="Book Antiqua"/>
                <w:sz w:val="24"/>
                <w:szCs w:val="24"/>
                <w:lang w:val="fr-FR"/>
              </w:rPr>
              <w:t xml:space="preserve">Gundling </w:t>
            </w:r>
            <w:r w:rsidR="00E402E8" w:rsidRPr="00F34EDE">
              <w:rPr>
                <w:rFonts w:ascii="Book Antiqua" w:hAnsi="Book Antiqua"/>
                <w:i/>
                <w:sz w:val="24"/>
                <w:szCs w:val="24"/>
                <w:lang w:val="fr-FR"/>
              </w:rPr>
              <w:t>et al</w:t>
            </w:r>
            <w:r w:rsidRPr="00F34EDE">
              <w:rPr>
                <w:rFonts w:ascii="Book Antiqua" w:hAnsi="Book Antiqua"/>
                <w:sz w:val="24"/>
                <w:szCs w:val="24"/>
                <w:vertAlign w:val="superscript"/>
                <w:lang w:val="fr-FR"/>
              </w:rPr>
              <w:t>[77]</w:t>
            </w:r>
            <w:r w:rsidRPr="00F34EDE">
              <w:rPr>
                <w:rFonts w:ascii="Book Antiqua" w:hAnsi="Book Antiqua"/>
                <w:sz w:val="24"/>
                <w:szCs w:val="24"/>
                <w:lang w:val="fr-FR"/>
              </w:rPr>
              <w:t xml:space="preserve">, </w:t>
            </w:r>
          </w:p>
          <w:p w:rsidR="0004499A" w:rsidRPr="00F34EDE" w:rsidRDefault="0004499A" w:rsidP="00A76834">
            <w:pPr>
              <w:spacing w:after="0" w:line="360" w:lineRule="auto"/>
              <w:jc w:val="both"/>
              <w:rPr>
                <w:rFonts w:ascii="Book Antiqua" w:hAnsi="Book Antiqua" w:cs="Arial"/>
                <w:sz w:val="24"/>
                <w:szCs w:val="24"/>
                <w:lang w:val="fr-FR" w:eastAsia="el-GR"/>
              </w:rPr>
            </w:pPr>
            <w:r w:rsidRPr="00F34EDE">
              <w:rPr>
                <w:rFonts w:ascii="Book Antiqua" w:hAnsi="Book Antiqua"/>
                <w:sz w:val="24"/>
                <w:szCs w:val="24"/>
                <w:lang w:val="fr-FR"/>
              </w:rPr>
              <w:t xml:space="preserve">Lutz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[81]</w:t>
            </w:r>
          </w:p>
        </w:tc>
      </w:tr>
      <w:tr w:rsidR="0004499A" w:rsidRPr="00F34EDE" w:rsidTr="001A1FDA">
        <w:trPr>
          <w:trHeight w:val="208"/>
        </w:trPr>
        <w:tc>
          <w:tcPr>
            <w:tcW w:w="1809" w:type="dxa"/>
            <w:vMerge/>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fr-FR" w:eastAsia="el-GR"/>
              </w:rPr>
            </w:pPr>
          </w:p>
        </w:tc>
        <w:tc>
          <w:tcPr>
            <w:tcW w:w="1843" w:type="dxa"/>
            <w:vMerge/>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fr-FR" w:eastAsia="el-GR"/>
              </w:rPr>
            </w:pPr>
          </w:p>
        </w:tc>
        <w:tc>
          <w:tcPr>
            <w:tcW w:w="7976" w:type="dxa"/>
            <w:tcBorders>
              <w:top w:val="nil"/>
              <w:left w:val="nil"/>
              <w:right w:val="nil"/>
            </w:tcBorders>
          </w:tcPr>
          <w:p w:rsidR="0004499A" w:rsidRPr="00F34EDE" w:rsidRDefault="00E072D7"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GB" w:eastAsia="el-GR"/>
              </w:rPr>
              <w:t>C</w:t>
            </w:r>
            <w:r w:rsidR="0004499A" w:rsidRPr="00F34EDE">
              <w:rPr>
                <w:rFonts w:ascii="Book Antiqua" w:hAnsi="Book Antiqua" w:cs="Arial"/>
                <w:b/>
                <w:sz w:val="24"/>
                <w:szCs w:val="24"/>
                <w:lang w:val="en-GB" w:eastAsia="el-GR"/>
              </w:rPr>
              <w:t>ons:</w:t>
            </w:r>
            <w:r w:rsidR="0004499A" w:rsidRPr="00F34EDE">
              <w:rPr>
                <w:rFonts w:ascii="Book Antiqua" w:hAnsi="Book Antiqua" w:cs="Arial"/>
                <w:sz w:val="24"/>
                <w:szCs w:val="24"/>
                <w:lang w:val="en-GB" w:eastAsia="el-GR"/>
              </w:rPr>
              <w:t xml:space="preserve"> </w:t>
            </w:r>
            <w:r w:rsidR="0004499A" w:rsidRPr="00F34EDE">
              <w:rPr>
                <w:rFonts w:ascii="Book Antiqua" w:hAnsi="Book Antiqua" w:cs="Arial"/>
                <w:i/>
                <w:sz w:val="24"/>
                <w:szCs w:val="24"/>
                <w:lang w:val="en-GB" w:eastAsia="el-GR"/>
              </w:rPr>
              <w:t>plasma</w:t>
            </w:r>
            <w:r w:rsidR="0004499A" w:rsidRPr="00F34EDE">
              <w:rPr>
                <w:rFonts w:ascii="Book Antiqua" w:hAnsi="Book Antiqua" w:cs="Arial"/>
                <w:sz w:val="24"/>
                <w:szCs w:val="24"/>
                <w:lang w:val="en-GB" w:eastAsia="el-GR"/>
              </w:rPr>
              <w:t xml:space="preserve"> levels do no distinguish cirrhotic patients</w:t>
            </w:r>
            <w:r w:rsidR="00A363A0">
              <w:rPr>
                <w:rFonts w:ascii="Book Antiqua" w:hAnsi="Book Antiqua" w:cs="Arial"/>
                <w:sz w:val="24"/>
                <w:szCs w:val="24"/>
                <w:lang w:val="en-GB" w:eastAsia="el-GR"/>
              </w:rPr>
              <w:t xml:space="preserve"> from healthy controls, weak </w:t>
            </w:r>
            <w:r w:rsidR="0004499A" w:rsidRPr="00F34EDE">
              <w:rPr>
                <w:rFonts w:ascii="Book Antiqua" w:hAnsi="Book Antiqua" w:cs="Arial"/>
                <w:sz w:val="24"/>
                <w:szCs w:val="24"/>
                <w:lang w:val="en-GB" w:eastAsia="el-GR"/>
              </w:rPr>
              <w:t xml:space="preserve"> association with alcoholic liver disease</w:t>
            </w:r>
          </w:p>
        </w:tc>
        <w:tc>
          <w:tcPr>
            <w:tcW w:w="5220" w:type="dxa"/>
            <w:tcBorders>
              <w:top w:val="nil"/>
              <w:left w:val="nil"/>
              <w:right w:val="nil"/>
            </w:tcBorders>
          </w:tcPr>
          <w:p w:rsidR="0004499A" w:rsidRPr="00F34EDE" w:rsidRDefault="0004499A" w:rsidP="00A76834">
            <w:pPr>
              <w:spacing w:after="0" w:line="360" w:lineRule="auto"/>
              <w:jc w:val="both"/>
              <w:rPr>
                <w:rFonts w:ascii="Book Antiqua" w:hAnsi="Book Antiqua"/>
                <w:sz w:val="24"/>
                <w:szCs w:val="24"/>
                <w:lang w:val="fr-FR"/>
              </w:rPr>
            </w:pPr>
            <w:r w:rsidRPr="00F34EDE">
              <w:rPr>
                <w:rFonts w:ascii="Book Antiqua" w:hAnsi="Book Antiqua"/>
                <w:sz w:val="24"/>
                <w:szCs w:val="24"/>
                <w:lang w:val="fr-FR"/>
              </w:rPr>
              <w:t xml:space="preserve">Homann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[75]</w:t>
            </w:r>
            <w:r w:rsidRPr="00F34EDE">
              <w:rPr>
                <w:rFonts w:ascii="Book Antiqua" w:hAnsi="Book Antiqua"/>
                <w:sz w:val="24"/>
                <w:szCs w:val="24"/>
                <w:lang w:val="fr-FR"/>
              </w:rPr>
              <w:t xml:space="preserve">, Homann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[76]</w:t>
            </w:r>
            <w:r w:rsidRPr="00F34EDE">
              <w:rPr>
                <w:rFonts w:ascii="Book Antiqua" w:hAnsi="Book Antiqua"/>
                <w:sz w:val="24"/>
                <w:szCs w:val="24"/>
                <w:lang w:val="fr-FR"/>
              </w:rPr>
              <w:t>,</w:t>
            </w:r>
          </w:p>
          <w:p w:rsidR="0004499A" w:rsidRPr="00F34EDE" w:rsidRDefault="0004499A" w:rsidP="00A76834">
            <w:pPr>
              <w:spacing w:after="0" w:line="360" w:lineRule="auto"/>
              <w:jc w:val="both"/>
              <w:rPr>
                <w:rFonts w:ascii="Book Antiqua" w:hAnsi="Book Antiqua" w:cs="Arial"/>
                <w:sz w:val="24"/>
                <w:szCs w:val="24"/>
                <w:lang w:val="fr-FR" w:eastAsia="el-GR"/>
              </w:rPr>
            </w:pPr>
            <w:r w:rsidRPr="00F34EDE">
              <w:rPr>
                <w:rFonts w:ascii="Book Antiqua" w:hAnsi="Book Antiqua"/>
                <w:sz w:val="24"/>
                <w:szCs w:val="24"/>
                <w:lang w:val="fr-FR"/>
              </w:rPr>
              <w:t xml:space="preserve">Montalto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[78]</w:t>
            </w:r>
          </w:p>
        </w:tc>
      </w:tr>
      <w:tr w:rsidR="0004499A" w:rsidRPr="00F34EDE" w:rsidTr="001A1FDA">
        <w:trPr>
          <w:trHeight w:val="419"/>
        </w:trPr>
        <w:tc>
          <w:tcPr>
            <w:tcW w:w="1809" w:type="dxa"/>
            <w:vMerge w:val="restart"/>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el-GR"/>
              </w:rPr>
            </w:pPr>
            <w:proofErr w:type="spellStart"/>
            <w:r w:rsidRPr="00F34EDE">
              <w:rPr>
                <w:rFonts w:ascii="Book Antiqua" w:hAnsi="Book Antiqua" w:cs="Arial"/>
                <w:b/>
                <w:sz w:val="24"/>
                <w:szCs w:val="24"/>
                <w:lang w:val="en-US" w:eastAsia="el-GR"/>
              </w:rPr>
              <w:t>Procalcitonin</w:t>
            </w:r>
            <w:proofErr w:type="spellEnd"/>
          </w:p>
        </w:tc>
        <w:tc>
          <w:tcPr>
            <w:tcW w:w="1843" w:type="dxa"/>
            <w:vMerge w:val="restart"/>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Neutrophils, liver, thyroid</w:t>
            </w:r>
          </w:p>
        </w:tc>
        <w:tc>
          <w:tcPr>
            <w:tcW w:w="7976" w:type="dxa"/>
            <w:tcBorders>
              <w:left w:val="nil"/>
              <w:bottom w:val="nil"/>
              <w:right w:val="nil"/>
            </w:tcBorders>
          </w:tcPr>
          <w:p w:rsidR="0004499A" w:rsidRPr="00F34EDE" w:rsidRDefault="00E072D7"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GB" w:eastAsia="el-GR"/>
              </w:rPr>
              <w:t>P</w:t>
            </w:r>
            <w:r w:rsidR="0004499A" w:rsidRPr="00F34EDE">
              <w:rPr>
                <w:rFonts w:ascii="Book Antiqua" w:hAnsi="Book Antiqua" w:cs="Arial"/>
                <w:b/>
                <w:sz w:val="24"/>
                <w:szCs w:val="24"/>
                <w:lang w:val="en-GB" w:eastAsia="el-GR"/>
              </w:rPr>
              <w:t>ros:</w:t>
            </w:r>
            <w:r w:rsidR="0004499A" w:rsidRPr="00F34EDE">
              <w:rPr>
                <w:rFonts w:ascii="Book Antiqua" w:hAnsi="Book Antiqua" w:cs="Arial"/>
                <w:sz w:val="24"/>
                <w:szCs w:val="24"/>
                <w:lang w:val="en-GB" w:eastAsia="el-GR"/>
              </w:rPr>
              <w:t xml:space="preserve"> </w:t>
            </w:r>
            <w:proofErr w:type="spellStart"/>
            <w:r w:rsidR="0004499A" w:rsidRPr="00F34EDE">
              <w:rPr>
                <w:rFonts w:ascii="Book Antiqua" w:hAnsi="Book Antiqua" w:cs="Arial"/>
                <w:sz w:val="24"/>
                <w:szCs w:val="24"/>
                <w:lang w:val="en-GB" w:eastAsia="el-GR"/>
              </w:rPr>
              <w:t>ascitic</w:t>
            </w:r>
            <w:proofErr w:type="spellEnd"/>
            <w:r w:rsidR="0004499A" w:rsidRPr="00F34EDE">
              <w:rPr>
                <w:rFonts w:ascii="Book Antiqua" w:hAnsi="Book Antiqua" w:cs="Arial"/>
                <w:sz w:val="24"/>
                <w:szCs w:val="24"/>
                <w:lang w:val="en-GB" w:eastAsia="el-GR"/>
              </w:rPr>
              <w:t xml:space="preserve"> levels</w:t>
            </w:r>
            <w:r w:rsidR="0004499A" w:rsidRPr="00F34EDE">
              <w:rPr>
                <w:rFonts w:ascii="Book Antiqua" w:hAnsi="Book Antiqua" w:cs="Arial"/>
                <w:sz w:val="24"/>
                <w:szCs w:val="24"/>
                <w:lang w:val="en-US"/>
              </w:rPr>
              <w:t xml:space="preserve"> may differentiate between cirrhotic subgroups.</w:t>
            </w:r>
          </w:p>
        </w:tc>
        <w:tc>
          <w:tcPr>
            <w:tcW w:w="5220" w:type="dxa"/>
            <w:tcBorders>
              <w:left w:val="nil"/>
              <w:bottom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sz w:val="24"/>
                <w:szCs w:val="24"/>
                <w:lang w:val="pt-BR"/>
              </w:rPr>
              <w:t xml:space="preserve">Attar </w:t>
            </w:r>
            <w:r w:rsidRPr="00F34EDE">
              <w:rPr>
                <w:rFonts w:ascii="Book Antiqua" w:hAnsi="Book Antiqua"/>
                <w:i/>
                <w:sz w:val="24"/>
                <w:szCs w:val="24"/>
                <w:lang w:val="fr-FR"/>
              </w:rPr>
              <w:t>et al</w:t>
            </w:r>
            <w:r w:rsidRPr="00F34EDE">
              <w:rPr>
                <w:rFonts w:ascii="Book Antiqua" w:hAnsi="Book Antiqua"/>
                <w:sz w:val="24"/>
                <w:szCs w:val="24"/>
                <w:vertAlign w:val="superscript"/>
                <w:lang w:val="pt-BR"/>
              </w:rPr>
              <w:t>[97]</w:t>
            </w:r>
          </w:p>
        </w:tc>
      </w:tr>
      <w:tr w:rsidR="0004499A" w:rsidRPr="00F34EDE" w:rsidTr="001A1FDA">
        <w:trPr>
          <w:trHeight w:val="620"/>
        </w:trPr>
        <w:tc>
          <w:tcPr>
            <w:tcW w:w="1809" w:type="dxa"/>
            <w:vMerge/>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US" w:eastAsia="el-GR"/>
              </w:rPr>
            </w:pPr>
          </w:p>
        </w:tc>
        <w:tc>
          <w:tcPr>
            <w:tcW w:w="1843" w:type="dxa"/>
            <w:vMerge/>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p>
        </w:tc>
        <w:tc>
          <w:tcPr>
            <w:tcW w:w="7976" w:type="dxa"/>
            <w:tcBorders>
              <w:top w:val="nil"/>
              <w:left w:val="nil"/>
              <w:right w:val="nil"/>
            </w:tcBorders>
          </w:tcPr>
          <w:p w:rsidR="0004499A" w:rsidRPr="00F34EDE" w:rsidRDefault="00E072D7"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GB" w:eastAsia="el-GR"/>
              </w:rPr>
              <w:t>C</w:t>
            </w:r>
            <w:r w:rsidR="0004499A" w:rsidRPr="00F34EDE">
              <w:rPr>
                <w:rFonts w:ascii="Book Antiqua" w:hAnsi="Book Antiqua" w:cs="Arial"/>
                <w:b/>
                <w:sz w:val="24"/>
                <w:szCs w:val="24"/>
                <w:lang w:val="en-GB" w:eastAsia="el-GR"/>
              </w:rPr>
              <w:t>ons:</w:t>
            </w:r>
            <w:r w:rsidR="0004499A" w:rsidRPr="00F34EDE">
              <w:rPr>
                <w:rFonts w:ascii="Book Antiqua" w:hAnsi="Book Antiqua" w:cs="Arial"/>
                <w:sz w:val="24"/>
                <w:szCs w:val="24"/>
                <w:lang w:val="en-GB" w:eastAsia="el-GR"/>
              </w:rPr>
              <w:t xml:space="preserve"> no correlation with HE, conflicting results depending on </w:t>
            </w:r>
            <w:proofErr w:type="spellStart"/>
            <w:r w:rsidR="0004499A" w:rsidRPr="00F34EDE">
              <w:rPr>
                <w:rFonts w:ascii="Book Antiqua" w:hAnsi="Book Antiqua" w:cs="Arial"/>
                <w:sz w:val="24"/>
                <w:szCs w:val="24"/>
                <w:lang w:val="en-GB" w:eastAsia="el-GR"/>
              </w:rPr>
              <w:t>etiology</w:t>
            </w:r>
            <w:proofErr w:type="spellEnd"/>
            <w:r w:rsidR="0004499A" w:rsidRPr="00F34EDE">
              <w:rPr>
                <w:rFonts w:ascii="Book Antiqua" w:hAnsi="Book Antiqua" w:cs="Arial"/>
                <w:sz w:val="24"/>
                <w:szCs w:val="24"/>
                <w:lang w:val="en-GB" w:eastAsia="el-GR"/>
              </w:rPr>
              <w:t xml:space="preserve"> of liver disease.</w:t>
            </w:r>
          </w:p>
        </w:tc>
        <w:tc>
          <w:tcPr>
            <w:tcW w:w="5220" w:type="dxa"/>
            <w:tcBorders>
              <w:top w:val="nil"/>
              <w:left w:val="nil"/>
              <w:right w:val="nil"/>
            </w:tcBorders>
          </w:tcPr>
          <w:p w:rsidR="0004499A" w:rsidRPr="00F34EDE" w:rsidRDefault="0004499A" w:rsidP="00A76834">
            <w:pPr>
              <w:spacing w:after="0" w:line="360" w:lineRule="auto"/>
              <w:jc w:val="both"/>
              <w:rPr>
                <w:rFonts w:ascii="Book Antiqua" w:hAnsi="Book Antiqua" w:cs="Arial"/>
                <w:sz w:val="24"/>
                <w:szCs w:val="24"/>
                <w:lang w:val="fr-FR" w:eastAsia="el-GR"/>
              </w:rPr>
            </w:pPr>
            <w:r w:rsidRPr="00F34EDE">
              <w:rPr>
                <w:rFonts w:ascii="Book Antiqua" w:hAnsi="Book Antiqua"/>
                <w:sz w:val="24"/>
                <w:szCs w:val="24"/>
                <w:lang w:val="fr-FR"/>
              </w:rPr>
              <w:t xml:space="preserve">Spahr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[92]</w:t>
            </w:r>
            <w:r w:rsidRPr="00F34EDE">
              <w:rPr>
                <w:rFonts w:ascii="Book Antiqua" w:hAnsi="Book Antiqua"/>
                <w:sz w:val="24"/>
                <w:szCs w:val="24"/>
                <w:lang w:val="fr-FR"/>
              </w:rPr>
              <w:t xml:space="preserve">, Elefsiniotis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[94]</w:t>
            </w:r>
            <w:r w:rsidRPr="00F34EDE">
              <w:rPr>
                <w:rFonts w:ascii="Book Antiqua" w:hAnsi="Book Antiqua"/>
                <w:sz w:val="24"/>
                <w:szCs w:val="24"/>
                <w:lang w:val="fr-FR"/>
              </w:rPr>
              <w:t xml:space="preserve">, Rahimkhani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[95]</w:t>
            </w:r>
            <w:r w:rsidRPr="00F34EDE">
              <w:rPr>
                <w:rFonts w:ascii="Book Antiqua" w:hAnsi="Book Antiqua"/>
                <w:sz w:val="24"/>
                <w:szCs w:val="24"/>
                <w:lang w:val="fr-FR"/>
              </w:rPr>
              <w:t xml:space="preserve">, Villarreal </w:t>
            </w:r>
            <w:r w:rsidRPr="00F34EDE">
              <w:rPr>
                <w:rFonts w:ascii="Book Antiqua" w:hAnsi="Book Antiqua"/>
                <w:i/>
                <w:sz w:val="24"/>
                <w:szCs w:val="24"/>
                <w:lang w:val="fr-FR"/>
              </w:rPr>
              <w:t>et al</w:t>
            </w:r>
            <w:r w:rsidRPr="00F34EDE">
              <w:rPr>
                <w:rFonts w:ascii="Book Antiqua" w:hAnsi="Book Antiqua"/>
                <w:sz w:val="24"/>
                <w:szCs w:val="24"/>
                <w:vertAlign w:val="superscript"/>
                <w:lang w:val="fr-FR"/>
              </w:rPr>
              <w:t>[96]</w:t>
            </w:r>
          </w:p>
        </w:tc>
      </w:tr>
      <w:tr w:rsidR="0004499A" w:rsidRPr="00F34EDE" w:rsidTr="001A1FDA">
        <w:trPr>
          <w:trHeight w:val="575"/>
        </w:trPr>
        <w:tc>
          <w:tcPr>
            <w:tcW w:w="1809" w:type="dxa"/>
            <w:vMerge w:val="restart"/>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GB" w:eastAsia="el-GR"/>
              </w:rPr>
            </w:pPr>
            <w:r w:rsidRPr="00F34EDE">
              <w:rPr>
                <w:rFonts w:ascii="Book Antiqua" w:hAnsi="Book Antiqua" w:cs="Arial"/>
                <w:b/>
                <w:sz w:val="24"/>
                <w:szCs w:val="24"/>
                <w:lang w:val="en-US" w:eastAsia="el-GR"/>
              </w:rPr>
              <w:t>ANCAs (IgA)</w:t>
            </w:r>
          </w:p>
        </w:tc>
        <w:tc>
          <w:tcPr>
            <w:tcW w:w="1843" w:type="dxa"/>
            <w:vMerge w:val="restart"/>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sz w:val="24"/>
                <w:szCs w:val="24"/>
                <w:lang w:val="en-GB" w:eastAsia="el-GR"/>
              </w:rPr>
              <w:t>neutrophils</w:t>
            </w:r>
          </w:p>
        </w:tc>
        <w:tc>
          <w:tcPr>
            <w:tcW w:w="7976" w:type="dxa"/>
            <w:tcBorders>
              <w:left w:val="nil"/>
              <w:bottom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r w:rsidRPr="00F34EDE">
              <w:rPr>
                <w:rFonts w:ascii="Book Antiqua" w:hAnsi="Book Antiqua" w:cs="Arial"/>
                <w:b/>
                <w:sz w:val="24"/>
                <w:szCs w:val="24"/>
                <w:lang w:val="en-US" w:eastAsia="el-GR"/>
              </w:rPr>
              <w:t>Pros:</w:t>
            </w:r>
            <w:r w:rsidRPr="00F34EDE">
              <w:rPr>
                <w:rFonts w:ascii="Book Antiqua" w:hAnsi="Book Antiqua" w:cs="Arial"/>
                <w:sz w:val="24"/>
                <w:szCs w:val="24"/>
                <w:lang w:val="en-US" w:eastAsia="el-GR"/>
              </w:rPr>
              <w:t xml:space="preserve"> associated with ascites and advanced cirrhosis, predicts time to the first infectious complication.</w:t>
            </w:r>
          </w:p>
        </w:tc>
        <w:tc>
          <w:tcPr>
            <w:tcW w:w="5220" w:type="dxa"/>
            <w:vMerge w:val="restart"/>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US" w:eastAsia="el-GR"/>
              </w:rPr>
            </w:pPr>
            <w:r w:rsidRPr="00F34EDE">
              <w:rPr>
                <w:rFonts w:ascii="Book Antiqua" w:hAnsi="Book Antiqua"/>
                <w:sz w:val="24"/>
                <w:szCs w:val="24"/>
              </w:rPr>
              <w:t>Papp</w:t>
            </w:r>
            <w:r w:rsidRPr="00F34EDE">
              <w:rPr>
                <w:rFonts w:ascii="Book Antiqua" w:hAnsi="Book Antiqua"/>
                <w:sz w:val="24"/>
                <w:szCs w:val="24"/>
                <w:lang w:val="en-US"/>
              </w:rPr>
              <w:t xml:space="preserve"> </w:t>
            </w:r>
            <w:r w:rsidRPr="00F34EDE">
              <w:rPr>
                <w:rFonts w:ascii="Book Antiqua" w:hAnsi="Book Antiqua"/>
                <w:i/>
                <w:sz w:val="24"/>
                <w:szCs w:val="24"/>
                <w:lang w:val="fr-FR"/>
              </w:rPr>
              <w:t>et al</w:t>
            </w:r>
            <w:r w:rsidRPr="00F34EDE">
              <w:rPr>
                <w:rFonts w:ascii="Book Antiqua" w:hAnsi="Book Antiqua"/>
                <w:sz w:val="24"/>
                <w:szCs w:val="24"/>
                <w:vertAlign w:val="superscript"/>
                <w:lang w:val="en-US"/>
              </w:rPr>
              <w:t>[99]</w:t>
            </w:r>
          </w:p>
        </w:tc>
      </w:tr>
      <w:tr w:rsidR="0004499A" w:rsidRPr="00F34EDE" w:rsidTr="001A1FDA">
        <w:trPr>
          <w:trHeight w:val="443"/>
        </w:trPr>
        <w:tc>
          <w:tcPr>
            <w:tcW w:w="1809" w:type="dxa"/>
            <w:vMerge/>
            <w:tcBorders>
              <w:left w:val="nil"/>
              <w:right w:val="nil"/>
            </w:tcBorders>
          </w:tcPr>
          <w:p w:rsidR="0004499A" w:rsidRPr="00F34EDE" w:rsidRDefault="0004499A" w:rsidP="00A76834">
            <w:pPr>
              <w:spacing w:after="0" w:line="360" w:lineRule="auto"/>
              <w:jc w:val="both"/>
              <w:rPr>
                <w:rFonts w:ascii="Book Antiqua" w:hAnsi="Book Antiqua" w:cs="Arial"/>
                <w:b/>
                <w:sz w:val="24"/>
                <w:szCs w:val="24"/>
                <w:lang w:val="en-US" w:eastAsia="el-GR"/>
              </w:rPr>
            </w:pPr>
          </w:p>
        </w:tc>
        <w:tc>
          <w:tcPr>
            <w:tcW w:w="1843" w:type="dxa"/>
            <w:vMerge/>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p>
        </w:tc>
        <w:tc>
          <w:tcPr>
            <w:tcW w:w="7976" w:type="dxa"/>
            <w:tcBorders>
              <w:top w:val="nil"/>
              <w:left w:val="nil"/>
              <w:right w:val="nil"/>
            </w:tcBorders>
          </w:tcPr>
          <w:p w:rsidR="0004499A" w:rsidRPr="00F34EDE" w:rsidRDefault="0004499A" w:rsidP="00A76834">
            <w:pPr>
              <w:spacing w:after="0" w:line="360" w:lineRule="auto"/>
              <w:jc w:val="both"/>
              <w:rPr>
                <w:rFonts w:ascii="Book Antiqua" w:hAnsi="Book Antiqua" w:cs="Arial"/>
                <w:b/>
                <w:sz w:val="24"/>
                <w:szCs w:val="24"/>
                <w:lang w:val="en-US" w:eastAsia="el-GR"/>
              </w:rPr>
            </w:pPr>
            <w:r w:rsidRPr="00F34EDE">
              <w:rPr>
                <w:rFonts w:ascii="Book Antiqua" w:hAnsi="Book Antiqua" w:cs="Arial"/>
                <w:b/>
                <w:sz w:val="24"/>
                <w:szCs w:val="24"/>
                <w:lang w:val="en-US" w:eastAsia="el-GR"/>
              </w:rPr>
              <w:t xml:space="preserve">Cons: </w:t>
            </w:r>
            <w:r w:rsidRPr="00F34EDE">
              <w:rPr>
                <w:rFonts w:ascii="Book Antiqua" w:hAnsi="Book Antiqua" w:cs="Arial"/>
                <w:sz w:val="24"/>
                <w:szCs w:val="24"/>
                <w:lang w:val="en-US" w:eastAsia="el-GR"/>
              </w:rPr>
              <w:t>single study.</w:t>
            </w:r>
          </w:p>
        </w:tc>
        <w:tc>
          <w:tcPr>
            <w:tcW w:w="5220" w:type="dxa"/>
            <w:vMerge/>
            <w:tcBorders>
              <w:left w:val="nil"/>
              <w:right w:val="nil"/>
            </w:tcBorders>
          </w:tcPr>
          <w:p w:rsidR="0004499A" w:rsidRPr="00F34EDE" w:rsidRDefault="0004499A" w:rsidP="00A76834">
            <w:pPr>
              <w:spacing w:after="0" w:line="360" w:lineRule="auto"/>
              <w:jc w:val="both"/>
              <w:rPr>
                <w:rFonts w:ascii="Book Antiqua" w:hAnsi="Book Antiqua" w:cs="Arial"/>
                <w:sz w:val="24"/>
                <w:szCs w:val="24"/>
                <w:lang w:val="en-GB" w:eastAsia="el-GR"/>
              </w:rPr>
            </w:pPr>
          </w:p>
        </w:tc>
      </w:tr>
    </w:tbl>
    <w:p w:rsidR="0004499A" w:rsidRPr="0029717A" w:rsidRDefault="0029717A" w:rsidP="00A76834">
      <w:pPr>
        <w:spacing w:after="0" w:line="360" w:lineRule="auto"/>
        <w:jc w:val="both"/>
        <w:rPr>
          <w:rFonts w:ascii="Book Antiqua" w:hAnsi="Book Antiqua"/>
          <w:b/>
          <w:sz w:val="24"/>
          <w:szCs w:val="24"/>
          <w:lang w:val="en-US" w:eastAsia="zh-CN"/>
        </w:rPr>
        <w:sectPr w:rsidR="0004499A" w:rsidRPr="0029717A" w:rsidSect="00815A16">
          <w:pgSz w:w="16838" w:h="11906" w:orient="landscape"/>
          <w:pgMar w:top="1800" w:right="1440" w:bottom="1800" w:left="1440" w:header="706" w:footer="706" w:gutter="0"/>
          <w:cols w:space="708"/>
          <w:docGrid w:linePitch="360"/>
        </w:sectPr>
      </w:pPr>
      <w:r w:rsidRPr="00FC3B3D">
        <w:rPr>
          <w:rFonts w:ascii="Book Antiqua" w:hAnsi="Book Antiqua" w:cs="Arial"/>
          <w:sz w:val="24"/>
          <w:szCs w:val="24"/>
          <w:lang w:val="en-US" w:eastAsia="el-GR"/>
        </w:rPr>
        <w:t>LPS</w:t>
      </w:r>
      <w:r w:rsidR="00FC3B3D">
        <w:rPr>
          <w:rFonts w:ascii="Book Antiqua" w:hAnsi="Book Antiqua" w:cs="Arial" w:hint="eastAsia"/>
          <w:b/>
          <w:sz w:val="24"/>
          <w:szCs w:val="24"/>
          <w:lang w:val="en-US" w:eastAsia="zh-CN"/>
        </w:rPr>
        <w:t>:</w:t>
      </w:r>
      <w:r w:rsidR="00FC3B3D" w:rsidRPr="00FC3B3D">
        <w:rPr>
          <w:rFonts w:ascii="Book Antiqua" w:hAnsi="Book Antiqua"/>
          <w:sz w:val="24"/>
          <w:szCs w:val="24"/>
          <w:lang w:val="en-GB"/>
        </w:rPr>
        <w:t xml:space="preserve"> </w:t>
      </w:r>
      <w:r w:rsidR="00FC3B3D" w:rsidRPr="00F34EDE">
        <w:rPr>
          <w:rFonts w:ascii="Book Antiqua" w:hAnsi="Book Antiqua"/>
          <w:sz w:val="24"/>
          <w:szCs w:val="24"/>
          <w:lang w:val="en-GB"/>
        </w:rPr>
        <w:t>Lipopolysaccharides</w:t>
      </w:r>
      <w:r w:rsidR="00FC3B3D">
        <w:rPr>
          <w:rFonts w:ascii="Book Antiqua" w:hAnsi="Book Antiqua" w:hint="eastAsia"/>
          <w:sz w:val="24"/>
          <w:szCs w:val="24"/>
          <w:lang w:val="en-GB" w:eastAsia="zh-CN"/>
        </w:rPr>
        <w:t>;</w:t>
      </w:r>
      <w:r>
        <w:rPr>
          <w:rFonts w:ascii="Book Antiqua" w:hAnsi="Book Antiqua" w:cs="Arial" w:hint="eastAsia"/>
          <w:b/>
          <w:sz w:val="24"/>
          <w:szCs w:val="24"/>
          <w:lang w:val="en-US" w:eastAsia="zh-CN"/>
        </w:rPr>
        <w:t xml:space="preserve"> </w:t>
      </w:r>
      <w:r w:rsidRPr="00F34EDE">
        <w:rPr>
          <w:rFonts w:ascii="Book Antiqua" w:hAnsi="Book Antiqua" w:cs="Arial"/>
          <w:sz w:val="24"/>
          <w:szCs w:val="24"/>
          <w:lang w:val="en-GB" w:eastAsia="el-GR"/>
        </w:rPr>
        <w:t>HE</w:t>
      </w:r>
      <w:r w:rsidR="00FC3B3D">
        <w:rPr>
          <w:rFonts w:ascii="Book Antiqua" w:hAnsi="Book Antiqua" w:cs="Arial" w:hint="eastAsia"/>
          <w:sz w:val="24"/>
          <w:szCs w:val="24"/>
          <w:lang w:val="en-GB" w:eastAsia="zh-CN"/>
        </w:rPr>
        <w:t>:</w:t>
      </w:r>
      <w:r w:rsidR="00FC3B3D" w:rsidRPr="00FC3B3D">
        <w:rPr>
          <w:rFonts w:ascii="Book Antiqua" w:hAnsi="Book Antiqua"/>
          <w:sz w:val="24"/>
          <w:szCs w:val="24"/>
          <w:lang w:val="en-GB"/>
        </w:rPr>
        <w:t xml:space="preserve"> </w:t>
      </w:r>
      <w:r w:rsidR="00FC3B3D" w:rsidRPr="00F34EDE">
        <w:rPr>
          <w:rFonts w:ascii="Book Antiqua" w:hAnsi="Book Antiqua"/>
          <w:sz w:val="24"/>
          <w:szCs w:val="24"/>
          <w:lang w:val="en-GB"/>
        </w:rPr>
        <w:t>Hepatic encephalopathy</w:t>
      </w:r>
      <w:r w:rsidR="00FC3B3D">
        <w:rPr>
          <w:rFonts w:ascii="Book Antiqua" w:hAnsi="Book Antiqua" w:hint="eastAsia"/>
          <w:sz w:val="24"/>
          <w:szCs w:val="24"/>
          <w:lang w:val="en-GB" w:eastAsia="zh-CN"/>
        </w:rPr>
        <w:t>;</w:t>
      </w:r>
      <w:r>
        <w:rPr>
          <w:rFonts w:ascii="Book Antiqua" w:hAnsi="Book Antiqua" w:cs="Arial" w:hint="eastAsia"/>
          <w:sz w:val="24"/>
          <w:szCs w:val="24"/>
          <w:lang w:val="en-GB" w:eastAsia="zh-CN"/>
        </w:rPr>
        <w:t xml:space="preserve"> </w:t>
      </w:r>
      <w:r w:rsidRPr="00F34EDE">
        <w:rPr>
          <w:rFonts w:ascii="Book Antiqua" w:hAnsi="Book Antiqua" w:cs="Arial"/>
          <w:sz w:val="24"/>
          <w:szCs w:val="24"/>
          <w:lang w:val="en-GB" w:eastAsia="el-GR"/>
        </w:rPr>
        <w:t>SBP</w:t>
      </w:r>
      <w:r w:rsidR="00FC3B3D">
        <w:rPr>
          <w:rFonts w:ascii="Book Antiqua" w:hAnsi="Book Antiqua" w:cs="Arial" w:hint="eastAsia"/>
          <w:sz w:val="24"/>
          <w:szCs w:val="24"/>
          <w:lang w:val="en-GB" w:eastAsia="zh-CN"/>
        </w:rPr>
        <w:t>:</w:t>
      </w:r>
      <w:r w:rsidR="00FC3B3D" w:rsidRPr="00FC3B3D">
        <w:rPr>
          <w:rFonts w:ascii="Book Antiqua" w:hAnsi="Book Antiqua"/>
          <w:sz w:val="24"/>
          <w:szCs w:val="24"/>
          <w:lang w:val="en-GB"/>
        </w:rPr>
        <w:t xml:space="preserve"> </w:t>
      </w:r>
      <w:r w:rsidR="00FC3B3D" w:rsidRPr="00F34EDE">
        <w:rPr>
          <w:rFonts w:ascii="Book Antiqua" w:hAnsi="Book Antiqua"/>
          <w:sz w:val="24"/>
          <w:szCs w:val="24"/>
          <w:lang w:val="en-GB"/>
        </w:rPr>
        <w:t>Spontaneous bacterial peritonitis</w:t>
      </w:r>
      <w:r w:rsidR="00FC3B3D">
        <w:rPr>
          <w:rFonts w:ascii="Book Antiqua" w:hAnsi="Book Antiqua" w:hint="eastAsia"/>
          <w:sz w:val="24"/>
          <w:szCs w:val="24"/>
          <w:lang w:val="en-GB" w:eastAsia="zh-CN"/>
        </w:rPr>
        <w:t>;</w:t>
      </w:r>
      <w:r>
        <w:rPr>
          <w:rFonts w:ascii="Book Antiqua" w:hAnsi="Book Antiqua" w:cs="Arial" w:hint="eastAsia"/>
          <w:sz w:val="24"/>
          <w:szCs w:val="24"/>
          <w:lang w:val="en-GB" w:eastAsia="zh-CN"/>
        </w:rPr>
        <w:t xml:space="preserve"> </w:t>
      </w:r>
      <w:r w:rsidRPr="00FC3B3D">
        <w:rPr>
          <w:rFonts w:ascii="Book Antiqua" w:hAnsi="Book Antiqua" w:cs="Arial"/>
          <w:sz w:val="24"/>
          <w:szCs w:val="24"/>
          <w:lang w:val="en-US" w:eastAsia="el-GR"/>
        </w:rPr>
        <w:t>LBP</w:t>
      </w:r>
      <w:r w:rsidR="00FC3B3D">
        <w:rPr>
          <w:rFonts w:ascii="Book Antiqua" w:hAnsi="Book Antiqua" w:cs="Arial" w:hint="eastAsia"/>
          <w:sz w:val="24"/>
          <w:szCs w:val="24"/>
          <w:lang w:val="en-US" w:eastAsia="zh-CN"/>
        </w:rPr>
        <w:t xml:space="preserve">: </w:t>
      </w:r>
      <w:r w:rsidR="00A8271C">
        <w:rPr>
          <w:rFonts w:ascii="Book Antiqua" w:hAnsi="Book Antiqua" w:hint="eastAsia"/>
          <w:sz w:val="24"/>
          <w:szCs w:val="24"/>
          <w:lang w:val="en-GB" w:eastAsia="zh-CN"/>
        </w:rPr>
        <w:t>L</w:t>
      </w:r>
      <w:r w:rsidR="00FC3B3D" w:rsidRPr="00F34EDE">
        <w:rPr>
          <w:rFonts w:ascii="Book Antiqua" w:hAnsi="Book Antiqua"/>
          <w:sz w:val="24"/>
          <w:szCs w:val="24"/>
          <w:lang w:val="en-GB"/>
        </w:rPr>
        <w:t>ipopolysaccharide binding protein</w:t>
      </w:r>
      <w:r w:rsidR="00FC3B3D">
        <w:rPr>
          <w:rFonts w:ascii="Book Antiqua" w:hAnsi="Book Antiqua" w:hint="eastAsia"/>
          <w:sz w:val="24"/>
          <w:szCs w:val="24"/>
          <w:lang w:val="en-GB" w:eastAsia="zh-CN"/>
        </w:rPr>
        <w:t>.</w:t>
      </w:r>
      <w:bookmarkStart w:id="4" w:name="_GoBack"/>
      <w:bookmarkEnd w:id="4"/>
    </w:p>
    <w:p w:rsidR="0004499A" w:rsidRPr="00F34EDE" w:rsidRDefault="0004499A" w:rsidP="00A76834">
      <w:pPr>
        <w:spacing w:after="0" w:line="360" w:lineRule="auto"/>
        <w:jc w:val="both"/>
        <w:rPr>
          <w:rFonts w:ascii="Book Antiqua" w:hAnsi="Book Antiqua"/>
          <w:sz w:val="24"/>
          <w:szCs w:val="24"/>
          <w:lang w:val="en-US" w:eastAsia="zh-CN"/>
        </w:rPr>
      </w:pPr>
    </w:p>
    <w:sectPr w:rsidR="0004499A" w:rsidRPr="00F34EDE" w:rsidSect="005639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31" w:rsidRDefault="00393331" w:rsidP="00943777">
      <w:pPr>
        <w:spacing w:after="0" w:line="240" w:lineRule="auto"/>
      </w:pPr>
      <w:r>
        <w:separator/>
      </w:r>
    </w:p>
  </w:endnote>
  <w:endnote w:type="continuationSeparator" w:id="0">
    <w:p w:rsidR="00393331" w:rsidRDefault="00393331" w:rsidP="0094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31" w:rsidRDefault="00393331" w:rsidP="00943777">
      <w:pPr>
        <w:spacing w:after="0" w:line="240" w:lineRule="auto"/>
      </w:pPr>
      <w:r>
        <w:separator/>
      </w:r>
    </w:p>
  </w:footnote>
  <w:footnote w:type="continuationSeparator" w:id="0">
    <w:p w:rsidR="00393331" w:rsidRDefault="00393331" w:rsidP="00943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1C53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186D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EC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2D7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9E09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DC6E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BE7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EA65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C84F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14D01C"/>
    <w:lvl w:ilvl="0">
      <w:start w:val="1"/>
      <w:numFmt w:val="bullet"/>
      <w:lvlText w:val=""/>
      <w:lvlJc w:val="left"/>
      <w:pPr>
        <w:tabs>
          <w:tab w:val="num" w:pos="360"/>
        </w:tabs>
        <w:ind w:left="360" w:hanging="360"/>
      </w:pPr>
      <w:rPr>
        <w:rFonts w:ascii="Symbol" w:hAnsi="Symbol" w:hint="default"/>
      </w:rPr>
    </w:lvl>
  </w:abstractNum>
  <w:abstractNum w:abstractNumId="10">
    <w:nsid w:val="0F7659C8"/>
    <w:multiLevelType w:val="hybridMultilevel"/>
    <w:tmpl w:val="BC4EAA38"/>
    <w:lvl w:ilvl="0" w:tplc="F7A8A30E">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1">
    <w:nsid w:val="1011197F"/>
    <w:multiLevelType w:val="hybridMultilevel"/>
    <w:tmpl w:val="C6E86F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025xzro0t0x0efrtj5zreaa95avpf9xff0&quot;&gt;markers&lt;record-ids&gt;&lt;item&gt;1&lt;/item&gt;&lt;item&gt;2&lt;/item&gt;&lt;item&gt;3&lt;/item&gt;&lt;item&gt;4&lt;/item&gt;&lt;item&gt;10&lt;/item&gt;&lt;item&gt;11&lt;/item&gt;&lt;item&gt;12&lt;/item&gt;&lt;item&gt;13&lt;/item&gt;&lt;item&gt;14&lt;/item&gt;&lt;item&gt;15&lt;/item&gt;&lt;item&gt;17&lt;/item&gt;&lt;item&gt;24&lt;/item&gt;&lt;item&gt;26&lt;/item&gt;&lt;item&gt;28&lt;/item&gt;&lt;item&gt;29&lt;/item&gt;&lt;item&gt;30&lt;/item&gt;&lt;item&gt;31&lt;/item&gt;&lt;item&gt;32&lt;/item&gt;&lt;item&gt;36&lt;/item&gt;&lt;item&gt;37&lt;/item&gt;&lt;item&gt;38&lt;/item&gt;&lt;item&gt;39&lt;/item&gt;&lt;item&gt;44&lt;/item&gt;&lt;item&gt;46&lt;/item&gt;&lt;item&gt;48&lt;/item&gt;&lt;item&gt;49&lt;/item&gt;&lt;item&gt;52&lt;/item&gt;&lt;item&gt;53&lt;/item&gt;&lt;item&gt;54&lt;/item&gt;&lt;item&gt;55&lt;/item&gt;&lt;item&gt;56&lt;/item&gt;&lt;item&gt;57&lt;/item&gt;&lt;/record-ids&gt;&lt;/item&gt;&lt;item db-id=&quot;zwvadtrwnv00zie5tds52vv3w2ervvrw5ef5&quot;&gt;WJH markers&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record-ids&gt;&lt;/item&gt;&lt;/Libraries&gt;"/>
  </w:docVars>
  <w:rsids>
    <w:rsidRoot w:val="00B93663"/>
    <w:rsid w:val="00000AAD"/>
    <w:rsid w:val="00006A85"/>
    <w:rsid w:val="00007796"/>
    <w:rsid w:val="00010644"/>
    <w:rsid w:val="00012724"/>
    <w:rsid w:val="0001295F"/>
    <w:rsid w:val="00020B0C"/>
    <w:rsid w:val="00021636"/>
    <w:rsid w:val="00022074"/>
    <w:rsid w:val="0003151A"/>
    <w:rsid w:val="0003361C"/>
    <w:rsid w:val="00034A34"/>
    <w:rsid w:val="0003660B"/>
    <w:rsid w:val="000376F7"/>
    <w:rsid w:val="0004499A"/>
    <w:rsid w:val="0004660A"/>
    <w:rsid w:val="0004709C"/>
    <w:rsid w:val="00054984"/>
    <w:rsid w:val="000648B0"/>
    <w:rsid w:val="0007507D"/>
    <w:rsid w:val="0007671D"/>
    <w:rsid w:val="000905FB"/>
    <w:rsid w:val="00090BF1"/>
    <w:rsid w:val="000A2667"/>
    <w:rsid w:val="000A47EA"/>
    <w:rsid w:val="000A58C0"/>
    <w:rsid w:val="000B63F4"/>
    <w:rsid w:val="000C1784"/>
    <w:rsid w:val="000C2B1F"/>
    <w:rsid w:val="000D7B5D"/>
    <w:rsid w:val="000E00F2"/>
    <w:rsid w:val="000E24FA"/>
    <w:rsid w:val="000E32AB"/>
    <w:rsid w:val="000F2E6A"/>
    <w:rsid w:val="000F42AB"/>
    <w:rsid w:val="000F6436"/>
    <w:rsid w:val="000F73B4"/>
    <w:rsid w:val="00111A2B"/>
    <w:rsid w:val="00115CD4"/>
    <w:rsid w:val="00121483"/>
    <w:rsid w:val="001245CB"/>
    <w:rsid w:val="00136D75"/>
    <w:rsid w:val="00137B2F"/>
    <w:rsid w:val="00141F4F"/>
    <w:rsid w:val="00143652"/>
    <w:rsid w:val="00150A68"/>
    <w:rsid w:val="00154161"/>
    <w:rsid w:val="00154547"/>
    <w:rsid w:val="00164857"/>
    <w:rsid w:val="001711DB"/>
    <w:rsid w:val="001765E8"/>
    <w:rsid w:val="00177FAE"/>
    <w:rsid w:val="00180968"/>
    <w:rsid w:val="00183381"/>
    <w:rsid w:val="00187C1F"/>
    <w:rsid w:val="00187D92"/>
    <w:rsid w:val="0019114F"/>
    <w:rsid w:val="001A10E0"/>
    <w:rsid w:val="001A1FDA"/>
    <w:rsid w:val="001A2FF6"/>
    <w:rsid w:val="001A32FC"/>
    <w:rsid w:val="001B09ED"/>
    <w:rsid w:val="001C12FF"/>
    <w:rsid w:val="001C6357"/>
    <w:rsid w:val="001D1B2A"/>
    <w:rsid w:val="001D1F6B"/>
    <w:rsid w:val="001D61AB"/>
    <w:rsid w:val="001E32EA"/>
    <w:rsid w:val="001E40DA"/>
    <w:rsid w:val="001E5C85"/>
    <w:rsid w:val="001F1A28"/>
    <w:rsid w:val="00201D69"/>
    <w:rsid w:val="00205C33"/>
    <w:rsid w:val="00212B45"/>
    <w:rsid w:val="00212D69"/>
    <w:rsid w:val="00220052"/>
    <w:rsid w:val="00227BCC"/>
    <w:rsid w:val="00232EEB"/>
    <w:rsid w:val="0024001D"/>
    <w:rsid w:val="00241A84"/>
    <w:rsid w:val="00242F8A"/>
    <w:rsid w:val="00251AA5"/>
    <w:rsid w:val="0025543A"/>
    <w:rsid w:val="0026495E"/>
    <w:rsid w:val="002701DD"/>
    <w:rsid w:val="002756AD"/>
    <w:rsid w:val="00283F4A"/>
    <w:rsid w:val="002845C2"/>
    <w:rsid w:val="00292782"/>
    <w:rsid w:val="0029717A"/>
    <w:rsid w:val="002A1F6E"/>
    <w:rsid w:val="002A2134"/>
    <w:rsid w:val="002B07B7"/>
    <w:rsid w:val="002B1F35"/>
    <w:rsid w:val="002B7794"/>
    <w:rsid w:val="002C2ECA"/>
    <w:rsid w:val="002C72AE"/>
    <w:rsid w:val="002D1CFA"/>
    <w:rsid w:val="002D6CB7"/>
    <w:rsid w:val="002D7FE5"/>
    <w:rsid w:val="002E5E36"/>
    <w:rsid w:val="002E6C0F"/>
    <w:rsid w:val="002F2139"/>
    <w:rsid w:val="003020EA"/>
    <w:rsid w:val="00306744"/>
    <w:rsid w:val="00313A7F"/>
    <w:rsid w:val="00316B55"/>
    <w:rsid w:val="00320E21"/>
    <w:rsid w:val="00325C35"/>
    <w:rsid w:val="00331BB9"/>
    <w:rsid w:val="0033329D"/>
    <w:rsid w:val="00334856"/>
    <w:rsid w:val="003367E2"/>
    <w:rsid w:val="00345B49"/>
    <w:rsid w:val="00346433"/>
    <w:rsid w:val="00353075"/>
    <w:rsid w:val="0035333B"/>
    <w:rsid w:val="00356669"/>
    <w:rsid w:val="00370867"/>
    <w:rsid w:val="00382FD8"/>
    <w:rsid w:val="00392A17"/>
    <w:rsid w:val="00392DD4"/>
    <w:rsid w:val="00393331"/>
    <w:rsid w:val="00396D1B"/>
    <w:rsid w:val="003A43B5"/>
    <w:rsid w:val="003A66F5"/>
    <w:rsid w:val="003B2F74"/>
    <w:rsid w:val="003B4C47"/>
    <w:rsid w:val="003B57D1"/>
    <w:rsid w:val="003B7013"/>
    <w:rsid w:val="003B740F"/>
    <w:rsid w:val="003C197E"/>
    <w:rsid w:val="003C22F3"/>
    <w:rsid w:val="003C3168"/>
    <w:rsid w:val="003C36F4"/>
    <w:rsid w:val="003C484C"/>
    <w:rsid w:val="003D2EB8"/>
    <w:rsid w:val="003D60C2"/>
    <w:rsid w:val="003D73BD"/>
    <w:rsid w:val="003E2411"/>
    <w:rsid w:val="003E4A67"/>
    <w:rsid w:val="003F002F"/>
    <w:rsid w:val="003F477C"/>
    <w:rsid w:val="003F4D1D"/>
    <w:rsid w:val="003F54AF"/>
    <w:rsid w:val="003F6635"/>
    <w:rsid w:val="003F7FF4"/>
    <w:rsid w:val="004017E5"/>
    <w:rsid w:val="00404B19"/>
    <w:rsid w:val="00404B65"/>
    <w:rsid w:val="0040511F"/>
    <w:rsid w:val="0040665C"/>
    <w:rsid w:val="004105D4"/>
    <w:rsid w:val="0041491F"/>
    <w:rsid w:val="004166B9"/>
    <w:rsid w:val="00417F5F"/>
    <w:rsid w:val="00427B73"/>
    <w:rsid w:val="00432ECF"/>
    <w:rsid w:val="00434FC3"/>
    <w:rsid w:val="00451622"/>
    <w:rsid w:val="0045374D"/>
    <w:rsid w:val="00457D62"/>
    <w:rsid w:val="00465AA9"/>
    <w:rsid w:val="00472898"/>
    <w:rsid w:val="004735FB"/>
    <w:rsid w:val="0047421E"/>
    <w:rsid w:val="004852CE"/>
    <w:rsid w:val="00485465"/>
    <w:rsid w:val="00485E76"/>
    <w:rsid w:val="004A2928"/>
    <w:rsid w:val="004A521B"/>
    <w:rsid w:val="004A7686"/>
    <w:rsid w:val="004B2504"/>
    <w:rsid w:val="004B4A5F"/>
    <w:rsid w:val="004B5662"/>
    <w:rsid w:val="004C0B33"/>
    <w:rsid w:val="004C1EB6"/>
    <w:rsid w:val="004C7331"/>
    <w:rsid w:val="004D39D9"/>
    <w:rsid w:val="004D6D10"/>
    <w:rsid w:val="004D70C4"/>
    <w:rsid w:val="004E020A"/>
    <w:rsid w:val="004E1F0C"/>
    <w:rsid w:val="004E688B"/>
    <w:rsid w:val="00506D7E"/>
    <w:rsid w:val="00512A8F"/>
    <w:rsid w:val="00513DC6"/>
    <w:rsid w:val="00515BB7"/>
    <w:rsid w:val="00520D64"/>
    <w:rsid w:val="00520DBE"/>
    <w:rsid w:val="00527337"/>
    <w:rsid w:val="00527CA7"/>
    <w:rsid w:val="00531EE9"/>
    <w:rsid w:val="005322CE"/>
    <w:rsid w:val="00537B6E"/>
    <w:rsid w:val="00544F9E"/>
    <w:rsid w:val="00545048"/>
    <w:rsid w:val="00545F11"/>
    <w:rsid w:val="005464F2"/>
    <w:rsid w:val="00550588"/>
    <w:rsid w:val="00551C2B"/>
    <w:rsid w:val="005525CA"/>
    <w:rsid w:val="00552B9C"/>
    <w:rsid w:val="00553AEE"/>
    <w:rsid w:val="0055586F"/>
    <w:rsid w:val="00557F9F"/>
    <w:rsid w:val="005635FB"/>
    <w:rsid w:val="00563907"/>
    <w:rsid w:val="00563D1B"/>
    <w:rsid w:val="00566D28"/>
    <w:rsid w:val="00573F22"/>
    <w:rsid w:val="00582AE6"/>
    <w:rsid w:val="00582D81"/>
    <w:rsid w:val="0059205E"/>
    <w:rsid w:val="00592756"/>
    <w:rsid w:val="00593675"/>
    <w:rsid w:val="00594C1E"/>
    <w:rsid w:val="00595424"/>
    <w:rsid w:val="00596347"/>
    <w:rsid w:val="005A1207"/>
    <w:rsid w:val="005A3C81"/>
    <w:rsid w:val="005A598A"/>
    <w:rsid w:val="005A66F3"/>
    <w:rsid w:val="005B010B"/>
    <w:rsid w:val="005B680F"/>
    <w:rsid w:val="005C761F"/>
    <w:rsid w:val="005C79CF"/>
    <w:rsid w:val="005C7C62"/>
    <w:rsid w:val="005D114D"/>
    <w:rsid w:val="005D2EBC"/>
    <w:rsid w:val="005D67A9"/>
    <w:rsid w:val="005E08C3"/>
    <w:rsid w:val="005E6491"/>
    <w:rsid w:val="005F040D"/>
    <w:rsid w:val="005F3E7C"/>
    <w:rsid w:val="005F558C"/>
    <w:rsid w:val="00604AAE"/>
    <w:rsid w:val="00613626"/>
    <w:rsid w:val="00634CEB"/>
    <w:rsid w:val="00636AF1"/>
    <w:rsid w:val="0063763B"/>
    <w:rsid w:val="006414B1"/>
    <w:rsid w:val="00645785"/>
    <w:rsid w:val="00651D08"/>
    <w:rsid w:val="00655660"/>
    <w:rsid w:val="00660CA1"/>
    <w:rsid w:val="006643FA"/>
    <w:rsid w:val="006648BB"/>
    <w:rsid w:val="00670A8D"/>
    <w:rsid w:val="00685B04"/>
    <w:rsid w:val="00685F4B"/>
    <w:rsid w:val="006867BC"/>
    <w:rsid w:val="00693911"/>
    <w:rsid w:val="00696DAB"/>
    <w:rsid w:val="00696E79"/>
    <w:rsid w:val="006A2897"/>
    <w:rsid w:val="006B0F44"/>
    <w:rsid w:val="006B3BDD"/>
    <w:rsid w:val="006B7708"/>
    <w:rsid w:val="006B7D07"/>
    <w:rsid w:val="006C3225"/>
    <w:rsid w:val="006D3FE0"/>
    <w:rsid w:val="006D5C75"/>
    <w:rsid w:val="006E0FD6"/>
    <w:rsid w:val="006E26A8"/>
    <w:rsid w:val="006E5B29"/>
    <w:rsid w:val="006E6C83"/>
    <w:rsid w:val="006F1320"/>
    <w:rsid w:val="0070055A"/>
    <w:rsid w:val="00700AD0"/>
    <w:rsid w:val="007010AD"/>
    <w:rsid w:val="00703A59"/>
    <w:rsid w:val="00704989"/>
    <w:rsid w:val="007079DA"/>
    <w:rsid w:val="00711709"/>
    <w:rsid w:val="0073349B"/>
    <w:rsid w:val="007336B1"/>
    <w:rsid w:val="007338E8"/>
    <w:rsid w:val="00733B09"/>
    <w:rsid w:val="00735C0D"/>
    <w:rsid w:val="00737B0C"/>
    <w:rsid w:val="007402A5"/>
    <w:rsid w:val="00743041"/>
    <w:rsid w:val="007503DC"/>
    <w:rsid w:val="007536F8"/>
    <w:rsid w:val="00754B6C"/>
    <w:rsid w:val="00764951"/>
    <w:rsid w:val="007653C7"/>
    <w:rsid w:val="0076563A"/>
    <w:rsid w:val="00770F6A"/>
    <w:rsid w:val="00777669"/>
    <w:rsid w:val="00777AD3"/>
    <w:rsid w:val="00782602"/>
    <w:rsid w:val="00785DAA"/>
    <w:rsid w:val="00795EC5"/>
    <w:rsid w:val="007A04EA"/>
    <w:rsid w:val="007A309B"/>
    <w:rsid w:val="007A3751"/>
    <w:rsid w:val="007A4805"/>
    <w:rsid w:val="007A4C60"/>
    <w:rsid w:val="007A7AE6"/>
    <w:rsid w:val="007B0714"/>
    <w:rsid w:val="007B077A"/>
    <w:rsid w:val="007B08FB"/>
    <w:rsid w:val="007B241D"/>
    <w:rsid w:val="007B2F52"/>
    <w:rsid w:val="007B3A2F"/>
    <w:rsid w:val="007B4E70"/>
    <w:rsid w:val="007C1468"/>
    <w:rsid w:val="007C2592"/>
    <w:rsid w:val="007C47B1"/>
    <w:rsid w:val="007C6D18"/>
    <w:rsid w:val="007C7D0A"/>
    <w:rsid w:val="007D4614"/>
    <w:rsid w:val="007D58D9"/>
    <w:rsid w:val="007F036C"/>
    <w:rsid w:val="007F16DC"/>
    <w:rsid w:val="00801F11"/>
    <w:rsid w:val="00804A71"/>
    <w:rsid w:val="00805767"/>
    <w:rsid w:val="00805879"/>
    <w:rsid w:val="00806DF8"/>
    <w:rsid w:val="00814261"/>
    <w:rsid w:val="00815A16"/>
    <w:rsid w:val="00820C00"/>
    <w:rsid w:val="00822499"/>
    <w:rsid w:val="00822DB5"/>
    <w:rsid w:val="00825E48"/>
    <w:rsid w:val="00826402"/>
    <w:rsid w:val="00827718"/>
    <w:rsid w:val="00831546"/>
    <w:rsid w:val="008317A4"/>
    <w:rsid w:val="00831ABD"/>
    <w:rsid w:val="00842B8B"/>
    <w:rsid w:val="00847344"/>
    <w:rsid w:val="00851349"/>
    <w:rsid w:val="00854CAD"/>
    <w:rsid w:val="008552C6"/>
    <w:rsid w:val="008668F5"/>
    <w:rsid w:val="00866C37"/>
    <w:rsid w:val="00871312"/>
    <w:rsid w:val="008806C6"/>
    <w:rsid w:val="00893C39"/>
    <w:rsid w:val="00897F8E"/>
    <w:rsid w:val="008A38CC"/>
    <w:rsid w:val="008A5B73"/>
    <w:rsid w:val="008B4790"/>
    <w:rsid w:val="008B6229"/>
    <w:rsid w:val="008C47D7"/>
    <w:rsid w:val="008D427E"/>
    <w:rsid w:val="008D5373"/>
    <w:rsid w:val="008D64B2"/>
    <w:rsid w:val="0090289C"/>
    <w:rsid w:val="00904E12"/>
    <w:rsid w:val="00913EF8"/>
    <w:rsid w:val="0091493C"/>
    <w:rsid w:val="00915F1D"/>
    <w:rsid w:val="00920D78"/>
    <w:rsid w:val="00924808"/>
    <w:rsid w:val="00927C45"/>
    <w:rsid w:val="00930695"/>
    <w:rsid w:val="00930D92"/>
    <w:rsid w:val="009336CB"/>
    <w:rsid w:val="00943777"/>
    <w:rsid w:val="00944155"/>
    <w:rsid w:val="009552E0"/>
    <w:rsid w:val="009579C5"/>
    <w:rsid w:val="00960824"/>
    <w:rsid w:val="00964A8F"/>
    <w:rsid w:val="009653B4"/>
    <w:rsid w:val="009659DA"/>
    <w:rsid w:val="009669B3"/>
    <w:rsid w:val="00967B1E"/>
    <w:rsid w:val="00974DF1"/>
    <w:rsid w:val="0098313E"/>
    <w:rsid w:val="00985F68"/>
    <w:rsid w:val="009954AD"/>
    <w:rsid w:val="009969EC"/>
    <w:rsid w:val="009A25D9"/>
    <w:rsid w:val="009A4E46"/>
    <w:rsid w:val="009C0287"/>
    <w:rsid w:val="009C084B"/>
    <w:rsid w:val="009C1DF6"/>
    <w:rsid w:val="009C1F94"/>
    <w:rsid w:val="009C33BF"/>
    <w:rsid w:val="009D08BF"/>
    <w:rsid w:val="009E3BF2"/>
    <w:rsid w:val="009E544D"/>
    <w:rsid w:val="009F46A0"/>
    <w:rsid w:val="009F49B2"/>
    <w:rsid w:val="009F5CE3"/>
    <w:rsid w:val="009F71C3"/>
    <w:rsid w:val="00A05294"/>
    <w:rsid w:val="00A06A3A"/>
    <w:rsid w:val="00A121E5"/>
    <w:rsid w:val="00A14FAD"/>
    <w:rsid w:val="00A159F9"/>
    <w:rsid w:val="00A15ADE"/>
    <w:rsid w:val="00A348DC"/>
    <w:rsid w:val="00A363A0"/>
    <w:rsid w:val="00A46347"/>
    <w:rsid w:val="00A4709A"/>
    <w:rsid w:val="00A47B08"/>
    <w:rsid w:val="00A5297D"/>
    <w:rsid w:val="00A52D3A"/>
    <w:rsid w:val="00A55923"/>
    <w:rsid w:val="00A55D58"/>
    <w:rsid w:val="00A61033"/>
    <w:rsid w:val="00A7283E"/>
    <w:rsid w:val="00A7475F"/>
    <w:rsid w:val="00A76834"/>
    <w:rsid w:val="00A80F6E"/>
    <w:rsid w:val="00A8271C"/>
    <w:rsid w:val="00A8293C"/>
    <w:rsid w:val="00A86C03"/>
    <w:rsid w:val="00A86E4C"/>
    <w:rsid w:val="00A87250"/>
    <w:rsid w:val="00A8789F"/>
    <w:rsid w:val="00A87D99"/>
    <w:rsid w:val="00A94EF3"/>
    <w:rsid w:val="00AA343D"/>
    <w:rsid w:val="00AB2120"/>
    <w:rsid w:val="00AB58E7"/>
    <w:rsid w:val="00AC2B80"/>
    <w:rsid w:val="00AC2CB0"/>
    <w:rsid w:val="00AC4EDA"/>
    <w:rsid w:val="00AC7C11"/>
    <w:rsid w:val="00AD2735"/>
    <w:rsid w:val="00AD77B5"/>
    <w:rsid w:val="00AE075F"/>
    <w:rsid w:val="00AE203B"/>
    <w:rsid w:val="00AE58C7"/>
    <w:rsid w:val="00AE658B"/>
    <w:rsid w:val="00AF01FE"/>
    <w:rsid w:val="00AF1366"/>
    <w:rsid w:val="00AF1D76"/>
    <w:rsid w:val="00AF4C9A"/>
    <w:rsid w:val="00B009C5"/>
    <w:rsid w:val="00B00A38"/>
    <w:rsid w:val="00B02066"/>
    <w:rsid w:val="00B07A01"/>
    <w:rsid w:val="00B13D47"/>
    <w:rsid w:val="00B23405"/>
    <w:rsid w:val="00B33F6E"/>
    <w:rsid w:val="00B421B3"/>
    <w:rsid w:val="00B511D1"/>
    <w:rsid w:val="00B5666A"/>
    <w:rsid w:val="00B636E5"/>
    <w:rsid w:val="00B73037"/>
    <w:rsid w:val="00B736FA"/>
    <w:rsid w:val="00B73E1E"/>
    <w:rsid w:val="00B76EF7"/>
    <w:rsid w:val="00B85F70"/>
    <w:rsid w:val="00B90D03"/>
    <w:rsid w:val="00B90E05"/>
    <w:rsid w:val="00B93663"/>
    <w:rsid w:val="00B937F1"/>
    <w:rsid w:val="00BB2C72"/>
    <w:rsid w:val="00BB5088"/>
    <w:rsid w:val="00BB5258"/>
    <w:rsid w:val="00BB5A11"/>
    <w:rsid w:val="00BB5DF7"/>
    <w:rsid w:val="00BB72A6"/>
    <w:rsid w:val="00BC622F"/>
    <w:rsid w:val="00BD0C81"/>
    <w:rsid w:val="00BD0E5C"/>
    <w:rsid w:val="00BD4FBD"/>
    <w:rsid w:val="00BE3A83"/>
    <w:rsid w:val="00BF0FD3"/>
    <w:rsid w:val="00BF102C"/>
    <w:rsid w:val="00BF1E48"/>
    <w:rsid w:val="00BF4E0F"/>
    <w:rsid w:val="00BF6E66"/>
    <w:rsid w:val="00C0159A"/>
    <w:rsid w:val="00C020AF"/>
    <w:rsid w:val="00C05448"/>
    <w:rsid w:val="00C0605C"/>
    <w:rsid w:val="00C06AA6"/>
    <w:rsid w:val="00C07B07"/>
    <w:rsid w:val="00C10CE0"/>
    <w:rsid w:val="00C1138C"/>
    <w:rsid w:val="00C14BB4"/>
    <w:rsid w:val="00C2339B"/>
    <w:rsid w:val="00C23981"/>
    <w:rsid w:val="00C24F69"/>
    <w:rsid w:val="00C2526D"/>
    <w:rsid w:val="00C317E2"/>
    <w:rsid w:val="00C323BD"/>
    <w:rsid w:val="00C3270A"/>
    <w:rsid w:val="00C32CFF"/>
    <w:rsid w:val="00C33719"/>
    <w:rsid w:val="00C3596F"/>
    <w:rsid w:val="00C37D0B"/>
    <w:rsid w:val="00C41B8D"/>
    <w:rsid w:val="00C444AA"/>
    <w:rsid w:val="00C47069"/>
    <w:rsid w:val="00C47C1E"/>
    <w:rsid w:val="00C51D10"/>
    <w:rsid w:val="00C56CA3"/>
    <w:rsid w:val="00C57F3B"/>
    <w:rsid w:val="00C67B84"/>
    <w:rsid w:val="00C737F5"/>
    <w:rsid w:val="00C77212"/>
    <w:rsid w:val="00C81899"/>
    <w:rsid w:val="00C86BC0"/>
    <w:rsid w:val="00C92E26"/>
    <w:rsid w:val="00C92EAF"/>
    <w:rsid w:val="00CA33FB"/>
    <w:rsid w:val="00CA4AAB"/>
    <w:rsid w:val="00CA6A6D"/>
    <w:rsid w:val="00CB250E"/>
    <w:rsid w:val="00CB4670"/>
    <w:rsid w:val="00CB786B"/>
    <w:rsid w:val="00CC068C"/>
    <w:rsid w:val="00CC32DF"/>
    <w:rsid w:val="00CC39CD"/>
    <w:rsid w:val="00CC42E0"/>
    <w:rsid w:val="00CC7DA0"/>
    <w:rsid w:val="00CD2DFA"/>
    <w:rsid w:val="00CD4925"/>
    <w:rsid w:val="00CD4E26"/>
    <w:rsid w:val="00CE5DE1"/>
    <w:rsid w:val="00D02F80"/>
    <w:rsid w:val="00D057FD"/>
    <w:rsid w:val="00D06A07"/>
    <w:rsid w:val="00D21BE6"/>
    <w:rsid w:val="00D232FE"/>
    <w:rsid w:val="00D24D2D"/>
    <w:rsid w:val="00D24FD6"/>
    <w:rsid w:val="00D31A43"/>
    <w:rsid w:val="00D33850"/>
    <w:rsid w:val="00D35ADE"/>
    <w:rsid w:val="00D40467"/>
    <w:rsid w:val="00D4227A"/>
    <w:rsid w:val="00D63466"/>
    <w:rsid w:val="00D7653E"/>
    <w:rsid w:val="00D822DC"/>
    <w:rsid w:val="00D84B49"/>
    <w:rsid w:val="00D84D04"/>
    <w:rsid w:val="00D910AB"/>
    <w:rsid w:val="00D91937"/>
    <w:rsid w:val="00D92AD1"/>
    <w:rsid w:val="00D9668E"/>
    <w:rsid w:val="00D96E7B"/>
    <w:rsid w:val="00DA55EE"/>
    <w:rsid w:val="00DA7A55"/>
    <w:rsid w:val="00DB1560"/>
    <w:rsid w:val="00DB36EA"/>
    <w:rsid w:val="00DB7F82"/>
    <w:rsid w:val="00DC2890"/>
    <w:rsid w:val="00DD0EDA"/>
    <w:rsid w:val="00DD1784"/>
    <w:rsid w:val="00DD769E"/>
    <w:rsid w:val="00DE3F92"/>
    <w:rsid w:val="00DE6D38"/>
    <w:rsid w:val="00DF20BC"/>
    <w:rsid w:val="00DF46F2"/>
    <w:rsid w:val="00DF5406"/>
    <w:rsid w:val="00DF5641"/>
    <w:rsid w:val="00DF5888"/>
    <w:rsid w:val="00E0036A"/>
    <w:rsid w:val="00E00B9C"/>
    <w:rsid w:val="00E00FF8"/>
    <w:rsid w:val="00E031D4"/>
    <w:rsid w:val="00E03D5E"/>
    <w:rsid w:val="00E063F8"/>
    <w:rsid w:val="00E072D7"/>
    <w:rsid w:val="00E1515B"/>
    <w:rsid w:val="00E16B00"/>
    <w:rsid w:val="00E244CC"/>
    <w:rsid w:val="00E25FFD"/>
    <w:rsid w:val="00E34F03"/>
    <w:rsid w:val="00E36C52"/>
    <w:rsid w:val="00E402E8"/>
    <w:rsid w:val="00E46055"/>
    <w:rsid w:val="00E4618C"/>
    <w:rsid w:val="00E467C3"/>
    <w:rsid w:val="00E51ED6"/>
    <w:rsid w:val="00E54D6C"/>
    <w:rsid w:val="00E567ED"/>
    <w:rsid w:val="00E57269"/>
    <w:rsid w:val="00E64BCE"/>
    <w:rsid w:val="00E64C2A"/>
    <w:rsid w:val="00E66B47"/>
    <w:rsid w:val="00E7487A"/>
    <w:rsid w:val="00E777EA"/>
    <w:rsid w:val="00EA4EEC"/>
    <w:rsid w:val="00EA7D05"/>
    <w:rsid w:val="00EB1D38"/>
    <w:rsid w:val="00EB32A3"/>
    <w:rsid w:val="00EB5EB0"/>
    <w:rsid w:val="00EB6832"/>
    <w:rsid w:val="00EB7315"/>
    <w:rsid w:val="00EC470A"/>
    <w:rsid w:val="00ED0D8B"/>
    <w:rsid w:val="00EE0BFC"/>
    <w:rsid w:val="00EE3906"/>
    <w:rsid w:val="00EE4545"/>
    <w:rsid w:val="00EE54FB"/>
    <w:rsid w:val="00EE56BA"/>
    <w:rsid w:val="00EF6B05"/>
    <w:rsid w:val="00F002BA"/>
    <w:rsid w:val="00F00528"/>
    <w:rsid w:val="00F00A4D"/>
    <w:rsid w:val="00F10410"/>
    <w:rsid w:val="00F10942"/>
    <w:rsid w:val="00F148CA"/>
    <w:rsid w:val="00F22BC1"/>
    <w:rsid w:val="00F34EDE"/>
    <w:rsid w:val="00F35093"/>
    <w:rsid w:val="00F37C2D"/>
    <w:rsid w:val="00F41018"/>
    <w:rsid w:val="00F447BF"/>
    <w:rsid w:val="00F50C2A"/>
    <w:rsid w:val="00F53C49"/>
    <w:rsid w:val="00F60CD2"/>
    <w:rsid w:val="00F62CB7"/>
    <w:rsid w:val="00F63559"/>
    <w:rsid w:val="00F64BE0"/>
    <w:rsid w:val="00F65538"/>
    <w:rsid w:val="00F70CDE"/>
    <w:rsid w:val="00F8088B"/>
    <w:rsid w:val="00F860DD"/>
    <w:rsid w:val="00F94827"/>
    <w:rsid w:val="00FA013E"/>
    <w:rsid w:val="00FA1E5C"/>
    <w:rsid w:val="00FA46D2"/>
    <w:rsid w:val="00FB6990"/>
    <w:rsid w:val="00FC3B3D"/>
    <w:rsid w:val="00FD1B8C"/>
    <w:rsid w:val="00FD3321"/>
    <w:rsid w:val="00FD516D"/>
    <w:rsid w:val="00FD7EDE"/>
    <w:rsid w:val="00FE2819"/>
    <w:rsid w:val="00FE320F"/>
    <w:rsid w:val="00FE5188"/>
    <w:rsid w:val="00FE68AC"/>
    <w:rsid w:val="00FF655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07"/>
    <w:pPr>
      <w:spacing w:after="200" w:line="276" w:lineRule="auto"/>
    </w:pPr>
    <w:rPr>
      <w:lang w:eastAsia="en-US"/>
    </w:rPr>
  </w:style>
  <w:style w:type="paragraph" w:styleId="Heading1">
    <w:name w:val="heading 1"/>
    <w:basedOn w:val="Normal"/>
    <w:next w:val="Normal"/>
    <w:link w:val="Heading1Char"/>
    <w:uiPriority w:val="99"/>
    <w:qFormat/>
    <w:locked/>
    <w:rsid w:val="007B241D"/>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C92E26"/>
    <w:pPr>
      <w:spacing w:before="100" w:beforeAutospacing="1" w:after="100" w:afterAutospacing="1" w:line="240" w:lineRule="auto"/>
      <w:outlineLvl w:val="2"/>
    </w:pPr>
    <w:rPr>
      <w:rFonts w:ascii="Times New Roman" w:hAnsi="Times New Roman"/>
      <w:b/>
      <w:bCs/>
      <w:sz w:val="27"/>
      <w:szCs w:val="27"/>
      <w:lang w:eastAsia="el-GR"/>
    </w:rPr>
  </w:style>
  <w:style w:type="paragraph" w:styleId="Heading4">
    <w:name w:val="heading 4"/>
    <w:basedOn w:val="Normal"/>
    <w:link w:val="Heading4Char"/>
    <w:uiPriority w:val="99"/>
    <w:qFormat/>
    <w:rsid w:val="00C92E26"/>
    <w:pPr>
      <w:spacing w:before="100" w:beforeAutospacing="1" w:after="100" w:afterAutospacing="1" w:line="240" w:lineRule="auto"/>
      <w:outlineLvl w:val="3"/>
    </w:pPr>
    <w:rPr>
      <w:rFonts w:ascii="Times New Roman"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F9F"/>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C92E26"/>
    <w:rPr>
      <w:rFonts w:ascii="Times New Roman" w:hAnsi="Times New Roman" w:cs="Times New Roman"/>
      <w:b/>
      <w:bCs/>
      <w:sz w:val="27"/>
      <w:szCs w:val="27"/>
      <w:lang w:eastAsia="el-GR"/>
    </w:rPr>
  </w:style>
  <w:style w:type="character" w:customStyle="1" w:styleId="Heading4Char">
    <w:name w:val="Heading 4 Char"/>
    <w:basedOn w:val="DefaultParagraphFont"/>
    <w:link w:val="Heading4"/>
    <w:uiPriority w:val="99"/>
    <w:locked/>
    <w:rsid w:val="00C92E26"/>
    <w:rPr>
      <w:rFonts w:ascii="Times New Roman" w:hAnsi="Times New Roman" w:cs="Times New Roman"/>
      <w:b/>
      <w:bCs/>
      <w:sz w:val="24"/>
      <w:szCs w:val="24"/>
      <w:lang w:eastAsia="el-GR"/>
    </w:rPr>
  </w:style>
  <w:style w:type="character" w:customStyle="1" w:styleId="highlight">
    <w:name w:val="highlight"/>
    <w:basedOn w:val="DefaultParagraphFont"/>
    <w:uiPriority w:val="99"/>
    <w:rsid w:val="00B93663"/>
    <w:rPr>
      <w:rFonts w:cs="Times New Roman"/>
    </w:rPr>
  </w:style>
  <w:style w:type="character" w:styleId="Hyperlink">
    <w:name w:val="Hyperlink"/>
    <w:basedOn w:val="DefaultParagraphFont"/>
    <w:uiPriority w:val="99"/>
    <w:semiHidden/>
    <w:rsid w:val="00ED0D8B"/>
    <w:rPr>
      <w:rFonts w:cs="Times New Roman"/>
      <w:color w:val="0000FF"/>
      <w:u w:val="single"/>
    </w:rPr>
  </w:style>
  <w:style w:type="paragraph" w:styleId="NormalWeb">
    <w:name w:val="Normal (Web)"/>
    <w:basedOn w:val="Normal"/>
    <w:uiPriority w:val="99"/>
    <w:semiHidden/>
    <w:rsid w:val="00C92E26"/>
    <w:pPr>
      <w:spacing w:before="100" w:beforeAutospacing="1" w:after="100" w:afterAutospacing="1" w:line="240" w:lineRule="auto"/>
    </w:pPr>
    <w:rPr>
      <w:rFonts w:ascii="Times New Roman" w:hAnsi="Times New Roman"/>
      <w:sz w:val="24"/>
      <w:szCs w:val="24"/>
      <w:lang w:eastAsia="el-GR"/>
    </w:rPr>
  </w:style>
  <w:style w:type="character" w:customStyle="1" w:styleId="current-selection">
    <w:name w:val="current-selection"/>
    <w:basedOn w:val="DefaultParagraphFont"/>
    <w:uiPriority w:val="99"/>
    <w:rsid w:val="00777669"/>
    <w:rPr>
      <w:rFonts w:cs="Times New Roman"/>
    </w:rPr>
  </w:style>
  <w:style w:type="character" w:customStyle="1" w:styleId="5current-selection">
    <w:name w:val="_ _5 current-selection"/>
    <w:basedOn w:val="DefaultParagraphFont"/>
    <w:uiPriority w:val="99"/>
    <w:rsid w:val="00777669"/>
    <w:rPr>
      <w:rFonts w:cs="Times New Roman"/>
    </w:rPr>
  </w:style>
  <w:style w:type="character" w:customStyle="1" w:styleId="2current-selection">
    <w:name w:val="_ _2 current-selection"/>
    <w:basedOn w:val="DefaultParagraphFont"/>
    <w:uiPriority w:val="99"/>
    <w:rsid w:val="00777669"/>
    <w:rPr>
      <w:rFonts w:cs="Times New Roman"/>
    </w:rPr>
  </w:style>
  <w:style w:type="character" w:customStyle="1" w:styleId="ls8current-selection">
    <w:name w:val="ls8 current-selection"/>
    <w:basedOn w:val="DefaultParagraphFont"/>
    <w:uiPriority w:val="99"/>
    <w:rsid w:val="00777669"/>
    <w:rPr>
      <w:rFonts w:cs="Times New Roman"/>
    </w:rPr>
  </w:style>
  <w:style w:type="character" w:customStyle="1" w:styleId="acurrent-selection">
    <w:name w:val="_ _a current-selection"/>
    <w:basedOn w:val="DefaultParagraphFont"/>
    <w:uiPriority w:val="99"/>
    <w:rsid w:val="00777669"/>
    <w:rPr>
      <w:rFonts w:cs="Times New Roman"/>
    </w:rPr>
  </w:style>
  <w:style w:type="character" w:customStyle="1" w:styleId="1bcurrent-selection">
    <w:name w:val="_ _1b current-selection"/>
    <w:basedOn w:val="DefaultParagraphFont"/>
    <w:uiPriority w:val="99"/>
    <w:rsid w:val="00777669"/>
    <w:rPr>
      <w:rFonts w:cs="Times New Roman"/>
    </w:rPr>
  </w:style>
  <w:style w:type="character" w:customStyle="1" w:styleId="10current-selection">
    <w:name w:val="_ _10 current-selection"/>
    <w:basedOn w:val="DefaultParagraphFont"/>
    <w:uiPriority w:val="99"/>
    <w:rsid w:val="00777669"/>
    <w:rPr>
      <w:rFonts w:cs="Times New Roman"/>
    </w:rPr>
  </w:style>
  <w:style w:type="character" w:customStyle="1" w:styleId="13current-selection">
    <w:name w:val="_ _13 current-selection"/>
    <w:basedOn w:val="DefaultParagraphFont"/>
    <w:uiPriority w:val="99"/>
    <w:rsid w:val="00777669"/>
    <w:rPr>
      <w:rFonts w:cs="Times New Roman"/>
    </w:rPr>
  </w:style>
  <w:style w:type="character" w:customStyle="1" w:styleId="fcurrent-selection">
    <w:name w:val="_ _f current-selection"/>
    <w:basedOn w:val="DefaultParagraphFont"/>
    <w:uiPriority w:val="99"/>
    <w:rsid w:val="00777669"/>
    <w:rPr>
      <w:rFonts w:cs="Times New Roman"/>
    </w:rPr>
  </w:style>
  <w:style w:type="character" w:customStyle="1" w:styleId="dcurrent-selection">
    <w:name w:val="_ _d current-selection"/>
    <w:basedOn w:val="DefaultParagraphFont"/>
    <w:uiPriority w:val="99"/>
    <w:rsid w:val="00777669"/>
    <w:rPr>
      <w:rFonts w:cs="Times New Roman"/>
    </w:rPr>
  </w:style>
  <w:style w:type="character" w:customStyle="1" w:styleId="4dcurrent-selection">
    <w:name w:val="_ _4d current-selection"/>
    <w:basedOn w:val="DefaultParagraphFont"/>
    <w:uiPriority w:val="99"/>
    <w:rsid w:val="00777669"/>
    <w:rPr>
      <w:rFonts w:cs="Times New Roman"/>
    </w:rPr>
  </w:style>
  <w:style w:type="character" w:customStyle="1" w:styleId="11current-selection">
    <w:name w:val="_ _11 current-selection"/>
    <w:basedOn w:val="DefaultParagraphFont"/>
    <w:uiPriority w:val="99"/>
    <w:rsid w:val="00777669"/>
    <w:rPr>
      <w:rFonts w:cs="Times New Roman"/>
    </w:rPr>
  </w:style>
  <w:style w:type="character" w:customStyle="1" w:styleId="7current-selection">
    <w:name w:val="_ _7 current-selection"/>
    <w:basedOn w:val="DefaultParagraphFont"/>
    <w:uiPriority w:val="99"/>
    <w:rsid w:val="00777669"/>
    <w:rPr>
      <w:rFonts w:cs="Times New Roman"/>
    </w:rPr>
  </w:style>
  <w:style w:type="character" w:customStyle="1" w:styleId="24current-selection">
    <w:name w:val="_ _24 current-selection"/>
    <w:basedOn w:val="DefaultParagraphFont"/>
    <w:uiPriority w:val="99"/>
    <w:rsid w:val="00777669"/>
    <w:rPr>
      <w:rFonts w:cs="Times New Roman"/>
    </w:rPr>
  </w:style>
  <w:style w:type="character" w:customStyle="1" w:styleId="1ecurrent-selection">
    <w:name w:val="_ _1e current-selection"/>
    <w:basedOn w:val="DefaultParagraphFont"/>
    <w:uiPriority w:val="99"/>
    <w:rsid w:val="00777669"/>
    <w:rPr>
      <w:rFonts w:cs="Times New Roman"/>
    </w:rPr>
  </w:style>
  <w:style w:type="character" w:customStyle="1" w:styleId="1ccurrent-selection">
    <w:name w:val="_ _1c current-selection"/>
    <w:basedOn w:val="DefaultParagraphFont"/>
    <w:uiPriority w:val="99"/>
    <w:rsid w:val="00777669"/>
    <w:rPr>
      <w:rFonts w:cs="Times New Roman"/>
    </w:rPr>
  </w:style>
  <w:style w:type="character" w:customStyle="1" w:styleId="19current-selection">
    <w:name w:val="_ _19 current-selection"/>
    <w:basedOn w:val="DefaultParagraphFont"/>
    <w:uiPriority w:val="99"/>
    <w:rsid w:val="00777669"/>
    <w:rPr>
      <w:rFonts w:cs="Times New Roman"/>
    </w:rPr>
  </w:style>
  <w:style w:type="character" w:customStyle="1" w:styleId="1dcurrent-selection">
    <w:name w:val="_ _1d current-selection"/>
    <w:basedOn w:val="DefaultParagraphFont"/>
    <w:uiPriority w:val="99"/>
    <w:rsid w:val="00777669"/>
    <w:rPr>
      <w:rFonts w:cs="Times New Roman"/>
    </w:rPr>
  </w:style>
  <w:style w:type="character" w:customStyle="1" w:styleId="4ecurrent-selection">
    <w:name w:val="_ _4e current-selection"/>
    <w:basedOn w:val="DefaultParagraphFont"/>
    <w:uiPriority w:val="99"/>
    <w:rsid w:val="00777669"/>
    <w:rPr>
      <w:rFonts w:cs="Times New Roman"/>
    </w:rPr>
  </w:style>
  <w:style w:type="character" w:customStyle="1" w:styleId="4current-selection">
    <w:name w:val="_ _4 current-selection"/>
    <w:basedOn w:val="DefaultParagraphFont"/>
    <w:uiPriority w:val="99"/>
    <w:rsid w:val="00777669"/>
    <w:rPr>
      <w:rFonts w:cs="Times New Roman"/>
    </w:rPr>
  </w:style>
  <w:style w:type="character" w:customStyle="1" w:styleId="8current-selection">
    <w:name w:val="_ _8 current-selection"/>
    <w:basedOn w:val="DefaultParagraphFont"/>
    <w:uiPriority w:val="99"/>
    <w:rsid w:val="00777669"/>
    <w:rPr>
      <w:rFonts w:cs="Times New Roman"/>
    </w:rPr>
  </w:style>
  <w:style w:type="character" w:customStyle="1" w:styleId="6current-selection">
    <w:name w:val="_ _6 current-selection"/>
    <w:basedOn w:val="DefaultParagraphFont"/>
    <w:uiPriority w:val="99"/>
    <w:rsid w:val="00777669"/>
    <w:rPr>
      <w:rFonts w:cs="Times New Roman"/>
    </w:rPr>
  </w:style>
  <w:style w:type="character" w:customStyle="1" w:styleId="bcurrent-selection">
    <w:name w:val="_ _b current-selection"/>
    <w:basedOn w:val="DefaultParagraphFont"/>
    <w:uiPriority w:val="99"/>
    <w:rsid w:val="00777669"/>
    <w:rPr>
      <w:rFonts w:cs="Times New Roman"/>
    </w:rPr>
  </w:style>
  <w:style w:type="character" w:customStyle="1" w:styleId="ccurrent-selection">
    <w:name w:val="_ _c current-selection"/>
    <w:basedOn w:val="DefaultParagraphFont"/>
    <w:uiPriority w:val="99"/>
    <w:rsid w:val="00777669"/>
    <w:rPr>
      <w:rFonts w:cs="Times New Roman"/>
    </w:rPr>
  </w:style>
  <w:style w:type="character" w:customStyle="1" w:styleId="1current-selection">
    <w:name w:val="_ _1 current-selection"/>
    <w:basedOn w:val="DefaultParagraphFont"/>
    <w:uiPriority w:val="99"/>
    <w:rsid w:val="00C32CFF"/>
    <w:rPr>
      <w:rFonts w:cs="Times New Roman"/>
    </w:rPr>
  </w:style>
  <w:style w:type="character" w:customStyle="1" w:styleId="3current-selection">
    <w:name w:val="_ _3 current-selection"/>
    <w:basedOn w:val="DefaultParagraphFont"/>
    <w:uiPriority w:val="99"/>
    <w:rsid w:val="00C32CFF"/>
    <w:rPr>
      <w:rFonts w:cs="Times New Roman"/>
    </w:rPr>
  </w:style>
  <w:style w:type="character" w:customStyle="1" w:styleId="9current-selection">
    <w:name w:val="_ _9 current-selection"/>
    <w:basedOn w:val="DefaultParagraphFont"/>
    <w:uiPriority w:val="99"/>
    <w:rsid w:val="00C32CFF"/>
    <w:rPr>
      <w:rFonts w:cs="Times New Roman"/>
    </w:rPr>
  </w:style>
  <w:style w:type="character" w:customStyle="1" w:styleId="12current-selection">
    <w:name w:val="_ _12 current-selection"/>
    <w:basedOn w:val="DefaultParagraphFont"/>
    <w:uiPriority w:val="99"/>
    <w:rsid w:val="00C32CFF"/>
    <w:rPr>
      <w:rFonts w:cs="Times New Roman"/>
    </w:rPr>
  </w:style>
  <w:style w:type="character" w:customStyle="1" w:styleId="20current-selection">
    <w:name w:val="_ _20 current-selection"/>
    <w:basedOn w:val="DefaultParagraphFont"/>
    <w:uiPriority w:val="99"/>
    <w:rsid w:val="004166B9"/>
    <w:rPr>
      <w:rFonts w:cs="Times New Roman"/>
    </w:rPr>
  </w:style>
  <w:style w:type="character" w:customStyle="1" w:styleId="26current-selection">
    <w:name w:val="_ _26 current-selection"/>
    <w:basedOn w:val="DefaultParagraphFont"/>
    <w:uiPriority w:val="99"/>
    <w:rsid w:val="004166B9"/>
    <w:rPr>
      <w:rFonts w:cs="Times New Roman"/>
    </w:rPr>
  </w:style>
  <w:style w:type="character" w:customStyle="1" w:styleId="58current-selection">
    <w:name w:val="_ _58 current-selection"/>
    <w:basedOn w:val="DefaultParagraphFont"/>
    <w:uiPriority w:val="99"/>
    <w:rsid w:val="004166B9"/>
    <w:rPr>
      <w:rFonts w:cs="Times New Roman"/>
    </w:rPr>
  </w:style>
  <w:style w:type="character" w:customStyle="1" w:styleId="1acurrent-selection">
    <w:name w:val="_ _1a current-selection"/>
    <w:basedOn w:val="DefaultParagraphFont"/>
    <w:uiPriority w:val="99"/>
    <w:rsid w:val="00000AAD"/>
    <w:rPr>
      <w:rFonts w:cs="Times New Roman"/>
    </w:rPr>
  </w:style>
  <w:style w:type="character" w:customStyle="1" w:styleId="28current-selection">
    <w:name w:val="_ _28 current-selection"/>
    <w:basedOn w:val="DefaultParagraphFont"/>
    <w:uiPriority w:val="99"/>
    <w:rsid w:val="00000AAD"/>
    <w:rPr>
      <w:rFonts w:cs="Times New Roman"/>
    </w:rPr>
  </w:style>
  <w:style w:type="character" w:customStyle="1" w:styleId="23current-selection">
    <w:name w:val="_ _23 current-selection"/>
    <w:basedOn w:val="DefaultParagraphFont"/>
    <w:uiPriority w:val="99"/>
    <w:rsid w:val="00000AAD"/>
    <w:rPr>
      <w:rFonts w:cs="Times New Roman"/>
    </w:rPr>
  </w:style>
  <w:style w:type="character" w:customStyle="1" w:styleId="2ecurrent-selection">
    <w:name w:val="_ _2e current-selection"/>
    <w:basedOn w:val="DefaultParagraphFont"/>
    <w:uiPriority w:val="99"/>
    <w:rsid w:val="00000AAD"/>
    <w:rPr>
      <w:rFonts w:cs="Times New Roman"/>
    </w:rPr>
  </w:style>
  <w:style w:type="character" w:customStyle="1" w:styleId="16current-selection">
    <w:name w:val="_ _16 current-selection"/>
    <w:basedOn w:val="DefaultParagraphFont"/>
    <w:uiPriority w:val="99"/>
    <w:rsid w:val="00000AAD"/>
    <w:rPr>
      <w:rFonts w:cs="Times New Roman"/>
    </w:rPr>
  </w:style>
  <w:style w:type="character" w:customStyle="1" w:styleId="0current-selection">
    <w:name w:val="_ _0 current-selection"/>
    <w:basedOn w:val="DefaultParagraphFont"/>
    <w:uiPriority w:val="99"/>
    <w:rsid w:val="00000AAD"/>
    <w:rPr>
      <w:rFonts w:cs="Times New Roman"/>
    </w:rPr>
  </w:style>
  <w:style w:type="character" w:customStyle="1" w:styleId="ecurrent-selection">
    <w:name w:val="_ _e current-selection"/>
    <w:basedOn w:val="DefaultParagraphFont"/>
    <w:uiPriority w:val="99"/>
    <w:rsid w:val="00685F4B"/>
    <w:rPr>
      <w:rFonts w:cs="Times New Roman"/>
    </w:rPr>
  </w:style>
  <w:style w:type="character" w:customStyle="1" w:styleId="1fcurrent-selection">
    <w:name w:val="_ _1f current-selection"/>
    <w:basedOn w:val="DefaultParagraphFont"/>
    <w:uiPriority w:val="99"/>
    <w:rsid w:val="00685F4B"/>
    <w:rPr>
      <w:rFonts w:cs="Times New Roman"/>
    </w:rPr>
  </w:style>
  <w:style w:type="character" w:customStyle="1" w:styleId="18current-selection">
    <w:name w:val="_ _18 current-selection"/>
    <w:basedOn w:val="DefaultParagraphFont"/>
    <w:uiPriority w:val="99"/>
    <w:rsid w:val="00685F4B"/>
    <w:rPr>
      <w:rFonts w:cs="Times New Roman"/>
    </w:rPr>
  </w:style>
  <w:style w:type="character" w:customStyle="1" w:styleId="15current-selection">
    <w:name w:val="_ _15 current-selection"/>
    <w:basedOn w:val="DefaultParagraphFont"/>
    <w:uiPriority w:val="99"/>
    <w:rsid w:val="00685F4B"/>
    <w:rPr>
      <w:rFonts w:cs="Times New Roman"/>
    </w:rPr>
  </w:style>
  <w:style w:type="character" w:styleId="Emphasis">
    <w:name w:val="Emphasis"/>
    <w:basedOn w:val="DefaultParagraphFont"/>
    <w:uiPriority w:val="99"/>
    <w:qFormat/>
    <w:locked/>
    <w:rsid w:val="00AB58E7"/>
    <w:rPr>
      <w:rFonts w:cs="Times New Roman"/>
      <w:i/>
      <w:iCs/>
    </w:rPr>
  </w:style>
  <w:style w:type="paragraph" w:styleId="ListParagraph">
    <w:name w:val="List Paragraph"/>
    <w:basedOn w:val="Normal"/>
    <w:uiPriority w:val="99"/>
    <w:qFormat/>
    <w:rsid w:val="00C0159A"/>
    <w:pPr>
      <w:ind w:left="720"/>
      <w:contextualSpacing/>
    </w:pPr>
    <w:rPr>
      <w:lang w:eastAsia="el-GR"/>
    </w:rPr>
  </w:style>
  <w:style w:type="paragraph" w:customStyle="1" w:styleId="EndNoteBibliography">
    <w:name w:val="EndNote Bibliography"/>
    <w:basedOn w:val="Normal"/>
    <w:link w:val="EndNoteBibliographyChar"/>
    <w:uiPriority w:val="99"/>
    <w:rsid w:val="00C0159A"/>
    <w:pPr>
      <w:spacing w:after="160" w:line="240" w:lineRule="auto"/>
    </w:pPr>
    <w:rPr>
      <w:noProof/>
      <w:lang w:val="en-US"/>
    </w:rPr>
  </w:style>
  <w:style w:type="character" w:customStyle="1" w:styleId="EndNoteBibliographyChar">
    <w:name w:val="EndNote Bibliography Char"/>
    <w:basedOn w:val="DefaultParagraphFont"/>
    <w:link w:val="EndNoteBibliography"/>
    <w:uiPriority w:val="99"/>
    <w:locked/>
    <w:rsid w:val="00C0159A"/>
    <w:rPr>
      <w:rFonts w:cs="Times New Roman"/>
      <w:noProof/>
      <w:sz w:val="22"/>
      <w:szCs w:val="22"/>
      <w:lang w:val="en-US" w:eastAsia="en-US"/>
    </w:rPr>
  </w:style>
  <w:style w:type="paragraph" w:customStyle="1" w:styleId="EndNoteBibliographyTitle">
    <w:name w:val="EndNote Bibliography Title"/>
    <w:basedOn w:val="Normal"/>
    <w:link w:val="EndNoteBibliographyTitleChar"/>
    <w:uiPriority w:val="99"/>
    <w:rsid w:val="00012724"/>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012724"/>
    <w:rPr>
      <w:rFonts w:cs="Times New Roman"/>
      <w:noProof/>
      <w:sz w:val="22"/>
      <w:szCs w:val="22"/>
      <w:lang w:val="en-US" w:eastAsia="en-US"/>
    </w:rPr>
  </w:style>
  <w:style w:type="paragraph" w:styleId="Footer">
    <w:name w:val="footer"/>
    <w:basedOn w:val="Normal"/>
    <w:link w:val="FooterChar"/>
    <w:uiPriority w:val="99"/>
    <w:rsid w:val="00573F22"/>
    <w:pPr>
      <w:tabs>
        <w:tab w:val="center" w:pos="4153"/>
        <w:tab w:val="right" w:pos="8306"/>
      </w:tabs>
      <w:spacing w:after="0" w:line="240" w:lineRule="auto"/>
    </w:pPr>
    <w:rPr>
      <w:lang w:eastAsia="el-GR"/>
    </w:rPr>
  </w:style>
  <w:style w:type="character" w:customStyle="1" w:styleId="FooterChar">
    <w:name w:val="Footer Char"/>
    <w:basedOn w:val="DefaultParagraphFont"/>
    <w:link w:val="Footer"/>
    <w:uiPriority w:val="99"/>
    <w:locked/>
    <w:rsid w:val="00573F22"/>
    <w:rPr>
      <w:rFonts w:eastAsia="Times New Roman" w:cs="Times New Roman"/>
      <w:sz w:val="22"/>
      <w:szCs w:val="22"/>
    </w:rPr>
  </w:style>
  <w:style w:type="paragraph" w:styleId="BalloonText">
    <w:name w:val="Balloon Text"/>
    <w:basedOn w:val="Normal"/>
    <w:link w:val="BalloonTextChar"/>
    <w:uiPriority w:val="99"/>
    <w:semiHidden/>
    <w:rsid w:val="003E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A67"/>
    <w:rPr>
      <w:rFonts w:ascii="Tahoma" w:hAnsi="Tahoma" w:cs="Tahoma"/>
      <w:sz w:val="16"/>
      <w:szCs w:val="16"/>
      <w:lang w:eastAsia="en-US"/>
    </w:rPr>
  </w:style>
  <w:style w:type="paragraph" w:styleId="Header">
    <w:name w:val="header"/>
    <w:basedOn w:val="Normal"/>
    <w:link w:val="HeaderChar"/>
    <w:uiPriority w:val="99"/>
    <w:rsid w:val="0094377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943777"/>
    <w:rPr>
      <w:rFonts w:cs="Times New Roman"/>
      <w:sz w:val="18"/>
      <w:szCs w:val="18"/>
      <w:lang w:eastAsia="en-US"/>
    </w:rPr>
  </w:style>
  <w:style w:type="character" w:styleId="CommentReference">
    <w:name w:val="annotation reference"/>
    <w:basedOn w:val="DefaultParagraphFont"/>
    <w:uiPriority w:val="99"/>
    <w:semiHidden/>
    <w:rsid w:val="00943777"/>
    <w:rPr>
      <w:rFonts w:cs="Times New Roman"/>
      <w:sz w:val="21"/>
      <w:szCs w:val="21"/>
    </w:rPr>
  </w:style>
  <w:style w:type="paragraph" w:styleId="CommentText">
    <w:name w:val="annotation text"/>
    <w:basedOn w:val="Normal"/>
    <w:link w:val="CommentTextChar"/>
    <w:uiPriority w:val="99"/>
    <w:semiHidden/>
    <w:rsid w:val="00943777"/>
  </w:style>
  <w:style w:type="character" w:customStyle="1" w:styleId="CommentTextChar">
    <w:name w:val="Comment Text Char"/>
    <w:basedOn w:val="DefaultParagraphFont"/>
    <w:link w:val="CommentText"/>
    <w:uiPriority w:val="99"/>
    <w:semiHidden/>
    <w:locked/>
    <w:rsid w:val="00943777"/>
    <w:rPr>
      <w:rFonts w:cs="Times New Roman"/>
      <w:sz w:val="22"/>
      <w:szCs w:val="22"/>
      <w:lang w:eastAsia="en-US"/>
    </w:rPr>
  </w:style>
  <w:style w:type="paragraph" w:styleId="CommentSubject">
    <w:name w:val="annotation subject"/>
    <w:basedOn w:val="CommentText"/>
    <w:next w:val="CommentText"/>
    <w:link w:val="CommentSubjectChar"/>
    <w:uiPriority w:val="99"/>
    <w:semiHidden/>
    <w:rsid w:val="00943777"/>
    <w:rPr>
      <w:b/>
      <w:bCs/>
    </w:rPr>
  </w:style>
  <w:style w:type="character" w:customStyle="1" w:styleId="CommentSubjectChar">
    <w:name w:val="Comment Subject Char"/>
    <w:basedOn w:val="CommentTextChar"/>
    <w:link w:val="CommentSubject"/>
    <w:uiPriority w:val="99"/>
    <w:semiHidden/>
    <w:locked/>
    <w:rsid w:val="00943777"/>
    <w:rPr>
      <w:rFonts w:cs="Times New Roman"/>
      <w:b/>
      <w:bCs/>
      <w:sz w:val="22"/>
      <w:szCs w:val="22"/>
      <w:lang w:eastAsia="en-US"/>
    </w:rPr>
  </w:style>
  <w:style w:type="character" w:customStyle="1" w:styleId="labellist1">
    <w:name w:val="label_list1"/>
    <w:uiPriority w:val="99"/>
    <w:rsid w:val="00F60CD2"/>
  </w:style>
  <w:style w:type="character" w:customStyle="1" w:styleId="slug-doi">
    <w:name w:val="slug-doi"/>
    <w:basedOn w:val="DefaultParagraphFont"/>
    <w:uiPriority w:val="99"/>
    <w:rsid w:val="009E3BF2"/>
    <w:rPr>
      <w:rFonts w:cs="Times New Roman"/>
    </w:rPr>
  </w:style>
  <w:style w:type="paragraph" w:styleId="PlainText">
    <w:name w:val="Plain Text"/>
    <w:basedOn w:val="Normal"/>
    <w:link w:val="PlainTextChar"/>
    <w:rsid w:val="00F0052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F00528"/>
    <w:rPr>
      <w:rFonts w:ascii="宋体" w:hAnsi="Courier New" w:cs="Courier New"/>
      <w:kern w:val="2"/>
      <w:sz w:val="21"/>
      <w:szCs w:val="21"/>
      <w:lang w:val="en-US" w:eastAsia="zh-CN"/>
    </w:rPr>
  </w:style>
  <w:style w:type="character" w:customStyle="1" w:styleId="apple-converted-space">
    <w:name w:val="apple-converted-space"/>
    <w:basedOn w:val="DefaultParagraphFont"/>
    <w:rsid w:val="00995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07"/>
    <w:pPr>
      <w:spacing w:after="200" w:line="276" w:lineRule="auto"/>
    </w:pPr>
    <w:rPr>
      <w:lang w:eastAsia="en-US"/>
    </w:rPr>
  </w:style>
  <w:style w:type="paragraph" w:styleId="Heading1">
    <w:name w:val="heading 1"/>
    <w:basedOn w:val="Normal"/>
    <w:next w:val="Normal"/>
    <w:link w:val="Heading1Char"/>
    <w:uiPriority w:val="99"/>
    <w:qFormat/>
    <w:locked/>
    <w:rsid w:val="007B241D"/>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C92E26"/>
    <w:pPr>
      <w:spacing w:before="100" w:beforeAutospacing="1" w:after="100" w:afterAutospacing="1" w:line="240" w:lineRule="auto"/>
      <w:outlineLvl w:val="2"/>
    </w:pPr>
    <w:rPr>
      <w:rFonts w:ascii="Times New Roman" w:hAnsi="Times New Roman"/>
      <w:b/>
      <w:bCs/>
      <w:sz w:val="27"/>
      <w:szCs w:val="27"/>
      <w:lang w:eastAsia="el-GR"/>
    </w:rPr>
  </w:style>
  <w:style w:type="paragraph" w:styleId="Heading4">
    <w:name w:val="heading 4"/>
    <w:basedOn w:val="Normal"/>
    <w:link w:val="Heading4Char"/>
    <w:uiPriority w:val="99"/>
    <w:qFormat/>
    <w:rsid w:val="00C92E26"/>
    <w:pPr>
      <w:spacing w:before="100" w:beforeAutospacing="1" w:after="100" w:afterAutospacing="1" w:line="240" w:lineRule="auto"/>
      <w:outlineLvl w:val="3"/>
    </w:pPr>
    <w:rPr>
      <w:rFonts w:ascii="Times New Roman"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F9F"/>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C92E26"/>
    <w:rPr>
      <w:rFonts w:ascii="Times New Roman" w:hAnsi="Times New Roman" w:cs="Times New Roman"/>
      <w:b/>
      <w:bCs/>
      <w:sz w:val="27"/>
      <w:szCs w:val="27"/>
      <w:lang w:eastAsia="el-GR"/>
    </w:rPr>
  </w:style>
  <w:style w:type="character" w:customStyle="1" w:styleId="Heading4Char">
    <w:name w:val="Heading 4 Char"/>
    <w:basedOn w:val="DefaultParagraphFont"/>
    <w:link w:val="Heading4"/>
    <w:uiPriority w:val="99"/>
    <w:locked/>
    <w:rsid w:val="00C92E26"/>
    <w:rPr>
      <w:rFonts w:ascii="Times New Roman" w:hAnsi="Times New Roman" w:cs="Times New Roman"/>
      <w:b/>
      <w:bCs/>
      <w:sz w:val="24"/>
      <w:szCs w:val="24"/>
      <w:lang w:eastAsia="el-GR"/>
    </w:rPr>
  </w:style>
  <w:style w:type="character" w:customStyle="1" w:styleId="highlight">
    <w:name w:val="highlight"/>
    <w:basedOn w:val="DefaultParagraphFont"/>
    <w:uiPriority w:val="99"/>
    <w:rsid w:val="00B93663"/>
    <w:rPr>
      <w:rFonts w:cs="Times New Roman"/>
    </w:rPr>
  </w:style>
  <w:style w:type="character" w:styleId="Hyperlink">
    <w:name w:val="Hyperlink"/>
    <w:basedOn w:val="DefaultParagraphFont"/>
    <w:uiPriority w:val="99"/>
    <w:semiHidden/>
    <w:rsid w:val="00ED0D8B"/>
    <w:rPr>
      <w:rFonts w:cs="Times New Roman"/>
      <w:color w:val="0000FF"/>
      <w:u w:val="single"/>
    </w:rPr>
  </w:style>
  <w:style w:type="paragraph" w:styleId="NormalWeb">
    <w:name w:val="Normal (Web)"/>
    <w:basedOn w:val="Normal"/>
    <w:uiPriority w:val="99"/>
    <w:semiHidden/>
    <w:rsid w:val="00C92E26"/>
    <w:pPr>
      <w:spacing w:before="100" w:beforeAutospacing="1" w:after="100" w:afterAutospacing="1" w:line="240" w:lineRule="auto"/>
    </w:pPr>
    <w:rPr>
      <w:rFonts w:ascii="Times New Roman" w:hAnsi="Times New Roman"/>
      <w:sz w:val="24"/>
      <w:szCs w:val="24"/>
      <w:lang w:eastAsia="el-GR"/>
    </w:rPr>
  </w:style>
  <w:style w:type="character" w:customStyle="1" w:styleId="current-selection">
    <w:name w:val="current-selection"/>
    <w:basedOn w:val="DefaultParagraphFont"/>
    <w:uiPriority w:val="99"/>
    <w:rsid w:val="00777669"/>
    <w:rPr>
      <w:rFonts w:cs="Times New Roman"/>
    </w:rPr>
  </w:style>
  <w:style w:type="character" w:customStyle="1" w:styleId="5current-selection">
    <w:name w:val="_ _5 current-selection"/>
    <w:basedOn w:val="DefaultParagraphFont"/>
    <w:uiPriority w:val="99"/>
    <w:rsid w:val="00777669"/>
    <w:rPr>
      <w:rFonts w:cs="Times New Roman"/>
    </w:rPr>
  </w:style>
  <w:style w:type="character" w:customStyle="1" w:styleId="2current-selection">
    <w:name w:val="_ _2 current-selection"/>
    <w:basedOn w:val="DefaultParagraphFont"/>
    <w:uiPriority w:val="99"/>
    <w:rsid w:val="00777669"/>
    <w:rPr>
      <w:rFonts w:cs="Times New Roman"/>
    </w:rPr>
  </w:style>
  <w:style w:type="character" w:customStyle="1" w:styleId="ls8current-selection">
    <w:name w:val="ls8 current-selection"/>
    <w:basedOn w:val="DefaultParagraphFont"/>
    <w:uiPriority w:val="99"/>
    <w:rsid w:val="00777669"/>
    <w:rPr>
      <w:rFonts w:cs="Times New Roman"/>
    </w:rPr>
  </w:style>
  <w:style w:type="character" w:customStyle="1" w:styleId="acurrent-selection">
    <w:name w:val="_ _a current-selection"/>
    <w:basedOn w:val="DefaultParagraphFont"/>
    <w:uiPriority w:val="99"/>
    <w:rsid w:val="00777669"/>
    <w:rPr>
      <w:rFonts w:cs="Times New Roman"/>
    </w:rPr>
  </w:style>
  <w:style w:type="character" w:customStyle="1" w:styleId="1bcurrent-selection">
    <w:name w:val="_ _1b current-selection"/>
    <w:basedOn w:val="DefaultParagraphFont"/>
    <w:uiPriority w:val="99"/>
    <w:rsid w:val="00777669"/>
    <w:rPr>
      <w:rFonts w:cs="Times New Roman"/>
    </w:rPr>
  </w:style>
  <w:style w:type="character" w:customStyle="1" w:styleId="10current-selection">
    <w:name w:val="_ _10 current-selection"/>
    <w:basedOn w:val="DefaultParagraphFont"/>
    <w:uiPriority w:val="99"/>
    <w:rsid w:val="00777669"/>
    <w:rPr>
      <w:rFonts w:cs="Times New Roman"/>
    </w:rPr>
  </w:style>
  <w:style w:type="character" w:customStyle="1" w:styleId="13current-selection">
    <w:name w:val="_ _13 current-selection"/>
    <w:basedOn w:val="DefaultParagraphFont"/>
    <w:uiPriority w:val="99"/>
    <w:rsid w:val="00777669"/>
    <w:rPr>
      <w:rFonts w:cs="Times New Roman"/>
    </w:rPr>
  </w:style>
  <w:style w:type="character" w:customStyle="1" w:styleId="fcurrent-selection">
    <w:name w:val="_ _f current-selection"/>
    <w:basedOn w:val="DefaultParagraphFont"/>
    <w:uiPriority w:val="99"/>
    <w:rsid w:val="00777669"/>
    <w:rPr>
      <w:rFonts w:cs="Times New Roman"/>
    </w:rPr>
  </w:style>
  <w:style w:type="character" w:customStyle="1" w:styleId="dcurrent-selection">
    <w:name w:val="_ _d current-selection"/>
    <w:basedOn w:val="DefaultParagraphFont"/>
    <w:uiPriority w:val="99"/>
    <w:rsid w:val="00777669"/>
    <w:rPr>
      <w:rFonts w:cs="Times New Roman"/>
    </w:rPr>
  </w:style>
  <w:style w:type="character" w:customStyle="1" w:styleId="4dcurrent-selection">
    <w:name w:val="_ _4d current-selection"/>
    <w:basedOn w:val="DefaultParagraphFont"/>
    <w:uiPriority w:val="99"/>
    <w:rsid w:val="00777669"/>
    <w:rPr>
      <w:rFonts w:cs="Times New Roman"/>
    </w:rPr>
  </w:style>
  <w:style w:type="character" w:customStyle="1" w:styleId="11current-selection">
    <w:name w:val="_ _11 current-selection"/>
    <w:basedOn w:val="DefaultParagraphFont"/>
    <w:uiPriority w:val="99"/>
    <w:rsid w:val="00777669"/>
    <w:rPr>
      <w:rFonts w:cs="Times New Roman"/>
    </w:rPr>
  </w:style>
  <w:style w:type="character" w:customStyle="1" w:styleId="7current-selection">
    <w:name w:val="_ _7 current-selection"/>
    <w:basedOn w:val="DefaultParagraphFont"/>
    <w:uiPriority w:val="99"/>
    <w:rsid w:val="00777669"/>
    <w:rPr>
      <w:rFonts w:cs="Times New Roman"/>
    </w:rPr>
  </w:style>
  <w:style w:type="character" w:customStyle="1" w:styleId="24current-selection">
    <w:name w:val="_ _24 current-selection"/>
    <w:basedOn w:val="DefaultParagraphFont"/>
    <w:uiPriority w:val="99"/>
    <w:rsid w:val="00777669"/>
    <w:rPr>
      <w:rFonts w:cs="Times New Roman"/>
    </w:rPr>
  </w:style>
  <w:style w:type="character" w:customStyle="1" w:styleId="1ecurrent-selection">
    <w:name w:val="_ _1e current-selection"/>
    <w:basedOn w:val="DefaultParagraphFont"/>
    <w:uiPriority w:val="99"/>
    <w:rsid w:val="00777669"/>
    <w:rPr>
      <w:rFonts w:cs="Times New Roman"/>
    </w:rPr>
  </w:style>
  <w:style w:type="character" w:customStyle="1" w:styleId="1ccurrent-selection">
    <w:name w:val="_ _1c current-selection"/>
    <w:basedOn w:val="DefaultParagraphFont"/>
    <w:uiPriority w:val="99"/>
    <w:rsid w:val="00777669"/>
    <w:rPr>
      <w:rFonts w:cs="Times New Roman"/>
    </w:rPr>
  </w:style>
  <w:style w:type="character" w:customStyle="1" w:styleId="19current-selection">
    <w:name w:val="_ _19 current-selection"/>
    <w:basedOn w:val="DefaultParagraphFont"/>
    <w:uiPriority w:val="99"/>
    <w:rsid w:val="00777669"/>
    <w:rPr>
      <w:rFonts w:cs="Times New Roman"/>
    </w:rPr>
  </w:style>
  <w:style w:type="character" w:customStyle="1" w:styleId="1dcurrent-selection">
    <w:name w:val="_ _1d current-selection"/>
    <w:basedOn w:val="DefaultParagraphFont"/>
    <w:uiPriority w:val="99"/>
    <w:rsid w:val="00777669"/>
    <w:rPr>
      <w:rFonts w:cs="Times New Roman"/>
    </w:rPr>
  </w:style>
  <w:style w:type="character" w:customStyle="1" w:styleId="4ecurrent-selection">
    <w:name w:val="_ _4e current-selection"/>
    <w:basedOn w:val="DefaultParagraphFont"/>
    <w:uiPriority w:val="99"/>
    <w:rsid w:val="00777669"/>
    <w:rPr>
      <w:rFonts w:cs="Times New Roman"/>
    </w:rPr>
  </w:style>
  <w:style w:type="character" w:customStyle="1" w:styleId="4current-selection">
    <w:name w:val="_ _4 current-selection"/>
    <w:basedOn w:val="DefaultParagraphFont"/>
    <w:uiPriority w:val="99"/>
    <w:rsid w:val="00777669"/>
    <w:rPr>
      <w:rFonts w:cs="Times New Roman"/>
    </w:rPr>
  </w:style>
  <w:style w:type="character" w:customStyle="1" w:styleId="8current-selection">
    <w:name w:val="_ _8 current-selection"/>
    <w:basedOn w:val="DefaultParagraphFont"/>
    <w:uiPriority w:val="99"/>
    <w:rsid w:val="00777669"/>
    <w:rPr>
      <w:rFonts w:cs="Times New Roman"/>
    </w:rPr>
  </w:style>
  <w:style w:type="character" w:customStyle="1" w:styleId="6current-selection">
    <w:name w:val="_ _6 current-selection"/>
    <w:basedOn w:val="DefaultParagraphFont"/>
    <w:uiPriority w:val="99"/>
    <w:rsid w:val="00777669"/>
    <w:rPr>
      <w:rFonts w:cs="Times New Roman"/>
    </w:rPr>
  </w:style>
  <w:style w:type="character" w:customStyle="1" w:styleId="bcurrent-selection">
    <w:name w:val="_ _b current-selection"/>
    <w:basedOn w:val="DefaultParagraphFont"/>
    <w:uiPriority w:val="99"/>
    <w:rsid w:val="00777669"/>
    <w:rPr>
      <w:rFonts w:cs="Times New Roman"/>
    </w:rPr>
  </w:style>
  <w:style w:type="character" w:customStyle="1" w:styleId="ccurrent-selection">
    <w:name w:val="_ _c current-selection"/>
    <w:basedOn w:val="DefaultParagraphFont"/>
    <w:uiPriority w:val="99"/>
    <w:rsid w:val="00777669"/>
    <w:rPr>
      <w:rFonts w:cs="Times New Roman"/>
    </w:rPr>
  </w:style>
  <w:style w:type="character" w:customStyle="1" w:styleId="1current-selection">
    <w:name w:val="_ _1 current-selection"/>
    <w:basedOn w:val="DefaultParagraphFont"/>
    <w:uiPriority w:val="99"/>
    <w:rsid w:val="00C32CFF"/>
    <w:rPr>
      <w:rFonts w:cs="Times New Roman"/>
    </w:rPr>
  </w:style>
  <w:style w:type="character" w:customStyle="1" w:styleId="3current-selection">
    <w:name w:val="_ _3 current-selection"/>
    <w:basedOn w:val="DefaultParagraphFont"/>
    <w:uiPriority w:val="99"/>
    <w:rsid w:val="00C32CFF"/>
    <w:rPr>
      <w:rFonts w:cs="Times New Roman"/>
    </w:rPr>
  </w:style>
  <w:style w:type="character" w:customStyle="1" w:styleId="9current-selection">
    <w:name w:val="_ _9 current-selection"/>
    <w:basedOn w:val="DefaultParagraphFont"/>
    <w:uiPriority w:val="99"/>
    <w:rsid w:val="00C32CFF"/>
    <w:rPr>
      <w:rFonts w:cs="Times New Roman"/>
    </w:rPr>
  </w:style>
  <w:style w:type="character" w:customStyle="1" w:styleId="12current-selection">
    <w:name w:val="_ _12 current-selection"/>
    <w:basedOn w:val="DefaultParagraphFont"/>
    <w:uiPriority w:val="99"/>
    <w:rsid w:val="00C32CFF"/>
    <w:rPr>
      <w:rFonts w:cs="Times New Roman"/>
    </w:rPr>
  </w:style>
  <w:style w:type="character" w:customStyle="1" w:styleId="20current-selection">
    <w:name w:val="_ _20 current-selection"/>
    <w:basedOn w:val="DefaultParagraphFont"/>
    <w:uiPriority w:val="99"/>
    <w:rsid w:val="004166B9"/>
    <w:rPr>
      <w:rFonts w:cs="Times New Roman"/>
    </w:rPr>
  </w:style>
  <w:style w:type="character" w:customStyle="1" w:styleId="26current-selection">
    <w:name w:val="_ _26 current-selection"/>
    <w:basedOn w:val="DefaultParagraphFont"/>
    <w:uiPriority w:val="99"/>
    <w:rsid w:val="004166B9"/>
    <w:rPr>
      <w:rFonts w:cs="Times New Roman"/>
    </w:rPr>
  </w:style>
  <w:style w:type="character" w:customStyle="1" w:styleId="58current-selection">
    <w:name w:val="_ _58 current-selection"/>
    <w:basedOn w:val="DefaultParagraphFont"/>
    <w:uiPriority w:val="99"/>
    <w:rsid w:val="004166B9"/>
    <w:rPr>
      <w:rFonts w:cs="Times New Roman"/>
    </w:rPr>
  </w:style>
  <w:style w:type="character" w:customStyle="1" w:styleId="1acurrent-selection">
    <w:name w:val="_ _1a current-selection"/>
    <w:basedOn w:val="DefaultParagraphFont"/>
    <w:uiPriority w:val="99"/>
    <w:rsid w:val="00000AAD"/>
    <w:rPr>
      <w:rFonts w:cs="Times New Roman"/>
    </w:rPr>
  </w:style>
  <w:style w:type="character" w:customStyle="1" w:styleId="28current-selection">
    <w:name w:val="_ _28 current-selection"/>
    <w:basedOn w:val="DefaultParagraphFont"/>
    <w:uiPriority w:val="99"/>
    <w:rsid w:val="00000AAD"/>
    <w:rPr>
      <w:rFonts w:cs="Times New Roman"/>
    </w:rPr>
  </w:style>
  <w:style w:type="character" w:customStyle="1" w:styleId="23current-selection">
    <w:name w:val="_ _23 current-selection"/>
    <w:basedOn w:val="DefaultParagraphFont"/>
    <w:uiPriority w:val="99"/>
    <w:rsid w:val="00000AAD"/>
    <w:rPr>
      <w:rFonts w:cs="Times New Roman"/>
    </w:rPr>
  </w:style>
  <w:style w:type="character" w:customStyle="1" w:styleId="2ecurrent-selection">
    <w:name w:val="_ _2e current-selection"/>
    <w:basedOn w:val="DefaultParagraphFont"/>
    <w:uiPriority w:val="99"/>
    <w:rsid w:val="00000AAD"/>
    <w:rPr>
      <w:rFonts w:cs="Times New Roman"/>
    </w:rPr>
  </w:style>
  <w:style w:type="character" w:customStyle="1" w:styleId="16current-selection">
    <w:name w:val="_ _16 current-selection"/>
    <w:basedOn w:val="DefaultParagraphFont"/>
    <w:uiPriority w:val="99"/>
    <w:rsid w:val="00000AAD"/>
    <w:rPr>
      <w:rFonts w:cs="Times New Roman"/>
    </w:rPr>
  </w:style>
  <w:style w:type="character" w:customStyle="1" w:styleId="0current-selection">
    <w:name w:val="_ _0 current-selection"/>
    <w:basedOn w:val="DefaultParagraphFont"/>
    <w:uiPriority w:val="99"/>
    <w:rsid w:val="00000AAD"/>
    <w:rPr>
      <w:rFonts w:cs="Times New Roman"/>
    </w:rPr>
  </w:style>
  <w:style w:type="character" w:customStyle="1" w:styleId="ecurrent-selection">
    <w:name w:val="_ _e current-selection"/>
    <w:basedOn w:val="DefaultParagraphFont"/>
    <w:uiPriority w:val="99"/>
    <w:rsid w:val="00685F4B"/>
    <w:rPr>
      <w:rFonts w:cs="Times New Roman"/>
    </w:rPr>
  </w:style>
  <w:style w:type="character" w:customStyle="1" w:styleId="1fcurrent-selection">
    <w:name w:val="_ _1f current-selection"/>
    <w:basedOn w:val="DefaultParagraphFont"/>
    <w:uiPriority w:val="99"/>
    <w:rsid w:val="00685F4B"/>
    <w:rPr>
      <w:rFonts w:cs="Times New Roman"/>
    </w:rPr>
  </w:style>
  <w:style w:type="character" w:customStyle="1" w:styleId="18current-selection">
    <w:name w:val="_ _18 current-selection"/>
    <w:basedOn w:val="DefaultParagraphFont"/>
    <w:uiPriority w:val="99"/>
    <w:rsid w:val="00685F4B"/>
    <w:rPr>
      <w:rFonts w:cs="Times New Roman"/>
    </w:rPr>
  </w:style>
  <w:style w:type="character" w:customStyle="1" w:styleId="15current-selection">
    <w:name w:val="_ _15 current-selection"/>
    <w:basedOn w:val="DefaultParagraphFont"/>
    <w:uiPriority w:val="99"/>
    <w:rsid w:val="00685F4B"/>
    <w:rPr>
      <w:rFonts w:cs="Times New Roman"/>
    </w:rPr>
  </w:style>
  <w:style w:type="character" w:styleId="Emphasis">
    <w:name w:val="Emphasis"/>
    <w:basedOn w:val="DefaultParagraphFont"/>
    <w:uiPriority w:val="99"/>
    <w:qFormat/>
    <w:locked/>
    <w:rsid w:val="00AB58E7"/>
    <w:rPr>
      <w:rFonts w:cs="Times New Roman"/>
      <w:i/>
      <w:iCs/>
    </w:rPr>
  </w:style>
  <w:style w:type="paragraph" w:styleId="ListParagraph">
    <w:name w:val="List Paragraph"/>
    <w:basedOn w:val="Normal"/>
    <w:uiPriority w:val="99"/>
    <w:qFormat/>
    <w:rsid w:val="00C0159A"/>
    <w:pPr>
      <w:ind w:left="720"/>
      <w:contextualSpacing/>
    </w:pPr>
    <w:rPr>
      <w:lang w:eastAsia="el-GR"/>
    </w:rPr>
  </w:style>
  <w:style w:type="paragraph" w:customStyle="1" w:styleId="EndNoteBibliography">
    <w:name w:val="EndNote Bibliography"/>
    <w:basedOn w:val="Normal"/>
    <w:link w:val="EndNoteBibliographyChar"/>
    <w:uiPriority w:val="99"/>
    <w:rsid w:val="00C0159A"/>
    <w:pPr>
      <w:spacing w:after="160" w:line="240" w:lineRule="auto"/>
    </w:pPr>
    <w:rPr>
      <w:noProof/>
      <w:lang w:val="en-US"/>
    </w:rPr>
  </w:style>
  <w:style w:type="character" w:customStyle="1" w:styleId="EndNoteBibliographyChar">
    <w:name w:val="EndNote Bibliography Char"/>
    <w:basedOn w:val="DefaultParagraphFont"/>
    <w:link w:val="EndNoteBibliography"/>
    <w:uiPriority w:val="99"/>
    <w:locked/>
    <w:rsid w:val="00C0159A"/>
    <w:rPr>
      <w:rFonts w:cs="Times New Roman"/>
      <w:noProof/>
      <w:sz w:val="22"/>
      <w:szCs w:val="22"/>
      <w:lang w:val="en-US" w:eastAsia="en-US"/>
    </w:rPr>
  </w:style>
  <w:style w:type="paragraph" w:customStyle="1" w:styleId="EndNoteBibliographyTitle">
    <w:name w:val="EndNote Bibliography Title"/>
    <w:basedOn w:val="Normal"/>
    <w:link w:val="EndNoteBibliographyTitleChar"/>
    <w:uiPriority w:val="99"/>
    <w:rsid w:val="00012724"/>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012724"/>
    <w:rPr>
      <w:rFonts w:cs="Times New Roman"/>
      <w:noProof/>
      <w:sz w:val="22"/>
      <w:szCs w:val="22"/>
      <w:lang w:val="en-US" w:eastAsia="en-US"/>
    </w:rPr>
  </w:style>
  <w:style w:type="paragraph" w:styleId="Footer">
    <w:name w:val="footer"/>
    <w:basedOn w:val="Normal"/>
    <w:link w:val="FooterChar"/>
    <w:uiPriority w:val="99"/>
    <w:rsid w:val="00573F22"/>
    <w:pPr>
      <w:tabs>
        <w:tab w:val="center" w:pos="4153"/>
        <w:tab w:val="right" w:pos="8306"/>
      </w:tabs>
      <w:spacing w:after="0" w:line="240" w:lineRule="auto"/>
    </w:pPr>
    <w:rPr>
      <w:lang w:eastAsia="el-GR"/>
    </w:rPr>
  </w:style>
  <w:style w:type="character" w:customStyle="1" w:styleId="FooterChar">
    <w:name w:val="Footer Char"/>
    <w:basedOn w:val="DefaultParagraphFont"/>
    <w:link w:val="Footer"/>
    <w:uiPriority w:val="99"/>
    <w:locked/>
    <w:rsid w:val="00573F22"/>
    <w:rPr>
      <w:rFonts w:eastAsia="Times New Roman" w:cs="Times New Roman"/>
      <w:sz w:val="22"/>
      <w:szCs w:val="22"/>
    </w:rPr>
  </w:style>
  <w:style w:type="paragraph" w:styleId="BalloonText">
    <w:name w:val="Balloon Text"/>
    <w:basedOn w:val="Normal"/>
    <w:link w:val="BalloonTextChar"/>
    <w:uiPriority w:val="99"/>
    <w:semiHidden/>
    <w:rsid w:val="003E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A67"/>
    <w:rPr>
      <w:rFonts w:ascii="Tahoma" w:hAnsi="Tahoma" w:cs="Tahoma"/>
      <w:sz w:val="16"/>
      <w:szCs w:val="16"/>
      <w:lang w:eastAsia="en-US"/>
    </w:rPr>
  </w:style>
  <w:style w:type="paragraph" w:styleId="Header">
    <w:name w:val="header"/>
    <w:basedOn w:val="Normal"/>
    <w:link w:val="HeaderChar"/>
    <w:uiPriority w:val="99"/>
    <w:rsid w:val="0094377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943777"/>
    <w:rPr>
      <w:rFonts w:cs="Times New Roman"/>
      <w:sz w:val="18"/>
      <w:szCs w:val="18"/>
      <w:lang w:eastAsia="en-US"/>
    </w:rPr>
  </w:style>
  <w:style w:type="character" w:styleId="CommentReference">
    <w:name w:val="annotation reference"/>
    <w:basedOn w:val="DefaultParagraphFont"/>
    <w:uiPriority w:val="99"/>
    <w:semiHidden/>
    <w:rsid w:val="00943777"/>
    <w:rPr>
      <w:rFonts w:cs="Times New Roman"/>
      <w:sz w:val="21"/>
      <w:szCs w:val="21"/>
    </w:rPr>
  </w:style>
  <w:style w:type="paragraph" w:styleId="CommentText">
    <w:name w:val="annotation text"/>
    <w:basedOn w:val="Normal"/>
    <w:link w:val="CommentTextChar"/>
    <w:uiPriority w:val="99"/>
    <w:semiHidden/>
    <w:rsid w:val="00943777"/>
  </w:style>
  <w:style w:type="character" w:customStyle="1" w:styleId="CommentTextChar">
    <w:name w:val="Comment Text Char"/>
    <w:basedOn w:val="DefaultParagraphFont"/>
    <w:link w:val="CommentText"/>
    <w:uiPriority w:val="99"/>
    <w:semiHidden/>
    <w:locked/>
    <w:rsid w:val="00943777"/>
    <w:rPr>
      <w:rFonts w:cs="Times New Roman"/>
      <w:sz w:val="22"/>
      <w:szCs w:val="22"/>
      <w:lang w:eastAsia="en-US"/>
    </w:rPr>
  </w:style>
  <w:style w:type="paragraph" w:styleId="CommentSubject">
    <w:name w:val="annotation subject"/>
    <w:basedOn w:val="CommentText"/>
    <w:next w:val="CommentText"/>
    <w:link w:val="CommentSubjectChar"/>
    <w:uiPriority w:val="99"/>
    <w:semiHidden/>
    <w:rsid w:val="00943777"/>
    <w:rPr>
      <w:b/>
      <w:bCs/>
    </w:rPr>
  </w:style>
  <w:style w:type="character" w:customStyle="1" w:styleId="CommentSubjectChar">
    <w:name w:val="Comment Subject Char"/>
    <w:basedOn w:val="CommentTextChar"/>
    <w:link w:val="CommentSubject"/>
    <w:uiPriority w:val="99"/>
    <w:semiHidden/>
    <w:locked/>
    <w:rsid w:val="00943777"/>
    <w:rPr>
      <w:rFonts w:cs="Times New Roman"/>
      <w:b/>
      <w:bCs/>
      <w:sz w:val="22"/>
      <w:szCs w:val="22"/>
      <w:lang w:eastAsia="en-US"/>
    </w:rPr>
  </w:style>
  <w:style w:type="character" w:customStyle="1" w:styleId="labellist1">
    <w:name w:val="label_list1"/>
    <w:uiPriority w:val="99"/>
    <w:rsid w:val="00F60CD2"/>
  </w:style>
  <w:style w:type="character" w:customStyle="1" w:styleId="slug-doi">
    <w:name w:val="slug-doi"/>
    <w:basedOn w:val="DefaultParagraphFont"/>
    <w:uiPriority w:val="99"/>
    <w:rsid w:val="009E3BF2"/>
    <w:rPr>
      <w:rFonts w:cs="Times New Roman"/>
    </w:rPr>
  </w:style>
  <w:style w:type="paragraph" w:styleId="PlainText">
    <w:name w:val="Plain Text"/>
    <w:basedOn w:val="Normal"/>
    <w:link w:val="PlainTextChar"/>
    <w:rsid w:val="00F0052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F00528"/>
    <w:rPr>
      <w:rFonts w:ascii="宋体" w:hAnsi="Courier New" w:cs="Courier New"/>
      <w:kern w:val="2"/>
      <w:sz w:val="21"/>
      <w:szCs w:val="21"/>
      <w:lang w:val="en-US" w:eastAsia="zh-CN"/>
    </w:rPr>
  </w:style>
  <w:style w:type="character" w:customStyle="1" w:styleId="apple-converted-space">
    <w:name w:val="apple-converted-space"/>
    <w:basedOn w:val="DefaultParagraphFont"/>
    <w:rsid w:val="0099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5394">
      <w:marLeft w:val="0"/>
      <w:marRight w:val="0"/>
      <w:marTop w:val="0"/>
      <w:marBottom w:val="0"/>
      <w:divBdr>
        <w:top w:val="none" w:sz="0" w:space="0" w:color="auto"/>
        <w:left w:val="none" w:sz="0" w:space="0" w:color="auto"/>
        <w:bottom w:val="none" w:sz="0" w:space="0" w:color="auto"/>
        <w:right w:val="none" w:sz="0" w:space="0" w:color="auto"/>
      </w:divBdr>
      <w:divsChild>
        <w:div w:id="989015420">
          <w:marLeft w:val="0"/>
          <w:marRight w:val="0"/>
          <w:marTop w:val="0"/>
          <w:marBottom w:val="0"/>
          <w:divBdr>
            <w:top w:val="none" w:sz="0" w:space="0" w:color="auto"/>
            <w:left w:val="none" w:sz="0" w:space="0" w:color="auto"/>
            <w:bottom w:val="none" w:sz="0" w:space="0" w:color="auto"/>
            <w:right w:val="none" w:sz="0" w:space="0" w:color="auto"/>
          </w:divBdr>
        </w:div>
      </w:divsChild>
    </w:div>
    <w:div w:id="989015401">
      <w:marLeft w:val="0"/>
      <w:marRight w:val="0"/>
      <w:marTop w:val="0"/>
      <w:marBottom w:val="0"/>
      <w:divBdr>
        <w:top w:val="none" w:sz="0" w:space="0" w:color="auto"/>
        <w:left w:val="none" w:sz="0" w:space="0" w:color="auto"/>
        <w:bottom w:val="none" w:sz="0" w:space="0" w:color="auto"/>
        <w:right w:val="none" w:sz="0" w:space="0" w:color="auto"/>
      </w:divBdr>
      <w:divsChild>
        <w:div w:id="989015355">
          <w:marLeft w:val="0"/>
          <w:marRight w:val="0"/>
          <w:marTop w:val="0"/>
          <w:marBottom w:val="0"/>
          <w:divBdr>
            <w:top w:val="none" w:sz="0" w:space="0" w:color="auto"/>
            <w:left w:val="none" w:sz="0" w:space="0" w:color="auto"/>
            <w:bottom w:val="none" w:sz="0" w:space="0" w:color="auto"/>
            <w:right w:val="none" w:sz="0" w:space="0" w:color="auto"/>
          </w:divBdr>
        </w:div>
        <w:div w:id="989015392">
          <w:marLeft w:val="0"/>
          <w:marRight w:val="0"/>
          <w:marTop w:val="0"/>
          <w:marBottom w:val="0"/>
          <w:divBdr>
            <w:top w:val="none" w:sz="0" w:space="0" w:color="auto"/>
            <w:left w:val="none" w:sz="0" w:space="0" w:color="auto"/>
            <w:bottom w:val="none" w:sz="0" w:space="0" w:color="auto"/>
            <w:right w:val="none" w:sz="0" w:space="0" w:color="auto"/>
          </w:divBdr>
        </w:div>
        <w:div w:id="989015403">
          <w:marLeft w:val="0"/>
          <w:marRight w:val="0"/>
          <w:marTop w:val="0"/>
          <w:marBottom w:val="0"/>
          <w:divBdr>
            <w:top w:val="none" w:sz="0" w:space="0" w:color="auto"/>
            <w:left w:val="none" w:sz="0" w:space="0" w:color="auto"/>
            <w:bottom w:val="none" w:sz="0" w:space="0" w:color="auto"/>
            <w:right w:val="none" w:sz="0" w:space="0" w:color="auto"/>
          </w:divBdr>
        </w:div>
        <w:div w:id="989015439">
          <w:marLeft w:val="0"/>
          <w:marRight w:val="0"/>
          <w:marTop w:val="0"/>
          <w:marBottom w:val="0"/>
          <w:divBdr>
            <w:top w:val="none" w:sz="0" w:space="0" w:color="auto"/>
            <w:left w:val="none" w:sz="0" w:space="0" w:color="auto"/>
            <w:bottom w:val="none" w:sz="0" w:space="0" w:color="auto"/>
            <w:right w:val="none" w:sz="0" w:space="0" w:color="auto"/>
          </w:divBdr>
        </w:div>
        <w:div w:id="989015447">
          <w:marLeft w:val="0"/>
          <w:marRight w:val="0"/>
          <w:marTop w:val="0"/>
          <w:marBottom w:val="0"/>
          <w:divBdr>
            <w:top w:val="none" w:sz="0" w:space="0" w:color="auto"/>
            <w:left w:val="none" w:sz="0" w:space="0" w:color="auto"/>
            <w:bottom w:val="none" w:sz="0" w:space="0" w:color="auto"/>
            <w:right w:val="none" w:sz="0" w:space="0" w:color="auto"/>
          </w:divBdr>
        </w:div>
        <w:div w:id="989015471">
          <w:marLeft w:val="0"/>
          <w:marRight w:val="0"/>
          <w:marTop w:val="0"/>
          <w:marBottom w:val="0"/>
          <w:divBdr>
            <w:top w:val="none" w:sz="0" w:space="0" w:color="auto"/>
            <w:left w:val="none" w:sz="0" w:space="0" w:color="auto"/>
            <w:bottom w:val="none" w:sz="0" w:space="0" w:color="auto"/>
            <w:right w:val="none" w:sz="0" w:space="0" w:color="auto"/>
          </w:divBdr>
        </w:div>
        <w:div w:id="989015499">
          <w:marLeft w:val="0"/>
          <w:marRight w:val="0"/>
          <w:marTop w:val="0"/>
          <w:marBottom w:val="0"/>
          <w:divBdr>
            <w:top w:val="none" w:sz="0" w:space="0" w:color="auto"/>
            <w:left w:val="none" w:sz="0" w:space="0" w:color="auto"/>
            <w:bottom w:val="none" w:sz="0" w:space="0" w:color="auto"/>
            <w:right w:val="none" w:sz="0" w:space="0" w:color="auto"/>
          </w:divBdr>
        </w:div>
        <w:div w:id="989015525">
          <w:marLeft w:val="0"/>
          <w:marRight w:val="0"/>
          <w:marTop w:val="0"/>
          <w:marBottom w:val="0"/>
          <w:divBdr>
            <w:top w:val="none" w:sz="0" w:space="0" w:color="auto"/>
            <w:left w:val="none" w:sz="0" w:space="0" w:color="auto"/>
            <w:bottom w:val="none" w:sz="0" w:space="0" w:color="auto"/>
            <w:right w:val="none" w:sz="0" w:space="0" w:color="auto"/>
          </w:divBdr>
        </w:div>
        <w:div w:id="989015551">
          <w:marLeft w:val="0"/>
          <w:marRight w:val="0"/>
          <w:marTop w:val="0"/>
          <w:marBottom w:val="0"/>
          <w:divBdr>
            <w:top w:val="none" w:sz="0" w:space="0" w:color="auto"/>
            <w:left w:val="none" w:sz="0" w:space="0" w:color="auto"/>
            <w:bottom w:val="none" w:sz="0" w:space="0" w:color="auto"/>
            <w:right w:val="none" w:sz="0" w:space="0" w:color="auto"/>
          </w:divBdr>
        </w:div>
        <w:div w:id="989015598">
          <w:marLeft w:val="0"/>
          <w:marRight w:val="0"/>
          <w:marTop w:val="0"/>
          <w:marBottom w:val="0"/>
          <w:divBdr>
            <w:top w:val="none" w:sz="0" w:space="0" w:color="auto"/>
            <w:left w:val="none" w:sz="0" w:space="0" w:color="auto"/>
            <w:bottom w:val="none" w:sz="0" w:space="0" w:color="auto"/>
            <w:right w:val="none" w:sz="0" w:space="0" w:color="auto"/>
          </w:divBdr>
        </w:div>
        <w:div w:id="989015627">
          <w:marLeft w:val="0"/>
          <w:marRight w:val="0"/>
          <w:marTop w:val="0"/>
          <w:marBottom w:val="0"/>
          <w:divBdr>
            <w:top w:val="none" w:sz="0" w:space="0" w:color="auto"/>
            <w:left w:val="none" w:sz="0" w:space="0" w:color="auto"/>
            <w:bottom w:val="none" w:sz="0" w:space="0" w:color="auto"/>
            <w:right w:val="none" w:sz="0" w:space="0" w:color="auto"/>
          </w:divBdr>
        </w:div>
        <w:div w:id="989015635">
          <w:marLeft w:val="0"/>
          <w:marRight w:val="0"/>
          <w:marTop w:val="0"/>
          <w:marBottom w:val="0"/>
          <w:divBdr>
            <w:top w:val="none" w:sz="0" w:space="0" w:color="auto"/>
            <w:left w:val="none" w:sz="0" w:space="0" w:color="auto"/>
            <w:bottom w:val="none" w:sz="0" w:space="0" w:color="auto"/>
            <w:right w:val="none" w:sz="0" w:space="0" w:color="auto"/>
          </w:divBdr>
        </w:div>
        <w:div w:id="989015640">
          <w:marLeft w:val="0"/>
          <w:marRight w:val="0"/>
          <w:marTop w:val="0"/>
          <w:marBottom w:val="0"/>
          <w:divBdr>
            <w:top w:val="none" w:sz="0" w:space="0" w:color="auto"/>
            <w:left w:val="none" w:sz="0" w:space="0" w:color="auto"/>
            <w:bottom w:val="none" w:sz="0" w:space="0" w:color="auto"/>
            <w:right w:val="none" w:sz="0" w:space="0" w:color="auto"/>
          </w:divBdr>
        </w:div>
        <w:div w:id="989015653">
          <w:marLeft w:val="0"/>
          <w:marRight w:val="0"/>
          <w:marTop w:val="0"/>
          <w:marBottom w:val="0"/>
          <w:divBdr>
            <w:top w:val="none" w:sz="0" w:space="0" w:color="auto"/>
            <w:left w:val="none" w:sz="0" w:space="0" w:color="auto"/>
            <w:bottom w:val="none" w:sz="0" w:space="0" w:color="auto"/>
            <w:right w:val="none" w:sz="0" w:space="0" w:color="auto"/>
          </w:divBdr>
        </w:div>
        <w:div w:id="989015654">
          <w:marLeft w:val="0"/>
          <w:marRight w:val="0"/>
          <w:marTop w:val="0"/>
          <w:marBottom w:val="0"/>
          <w:divBdr>
            <w:top w:val="none" w:sz="0" w:space="0" w:color="auto"/>
            <w:left w:val="none" w:sz="0" w:space="0" w:color="auto"/>
            <w:bottom w:val="none" w:sz="0" w:space="0" w:color="auto"/>
            <w:right w:val="none" w:sz="0" w:space="0" w:color="auto"/>
          </w:divBdr>
        </w:div>
        <w:div w:id="989015673">
          <w:marLeft w:val="0"/>
          <w:marRight w:val="0"/>
          <w:marTop w:val="0"/>
          <w:marBottom w:val="0"/>
          <w:divBdr>
            <w:top w:val="none" w:sz="0" w:space="0" w:color="auto"/>
            <w:left w:val="none" w:sz="0" w:space="0" w:color="auto"/>
            <w:bottom w:val="none" w:sz="0" w:space="0" w:color="auto"/>
            <w:right w:val="none" w:sz="0" w:space="0" w:color="auto"/>
          </w:divBdr>
        </w:div>
        <w:div w:id="989015677">
          <w:marLeft w:val="0"/>
          <w:marRight w:val="0"/>
          <w:marTop w:val="0"/>
          <w:marBottom w:val="0"/>
          <w:divBdr>
            <w:top w:val="none" w:sz="0" w:space="0" w:color="auto"/>
            <w:left w:val="none" w:sz="0" w:space="0" w:color="auto"/>
            <w:bottom w:val="none" w:sz="0" w:space="0" w:color="auto"/>
            <w:right w:val="none" w:sz="0" w:space="0" w:color="auto"/>
          </w:divBdr>
        </w:div>
        <w:div w:id="989015688">
          <w:marLeft w:val="0"/>
          <w:marRight w:val="0"/>
          <w:marTop w:val="0"/>
          <w:marBottom w:val="0"/>
          <w:divBdr>
            <w:top w:val="none" w:sz="0" w:space="0" w:color="auto"/>
            <w:left w:val="none" w:sz="0" w:space="0" w:color="auto"/>
            <w:bottom w:val="none" w:sz="0" w:space="0" w:color="auto"/>
            <w:right w:val="none" w:sz="0" w:space="0" w:color="auto"/>
          </w:divBdr>
        </w:div>
        <w:div w:id="989015716">
          <w:marLeft w:val="0"/>
          <w:marRight w:val="0"/>
          <w:marTop w:val="0"/>
          <w:marBottom w:val="0"/>
          <w:divBdr>
            <w:top w:val="none" w:sz="0" w:space="0" w:color="auto"/>
            <w:left w:val="none" w:sz="0" w:space="0" w:color="auto"/>
            <w:bottom w:val="none" w:sz="0" w:space="0" w:color="auto"/>
            <w:right w:val="none" w:sz="0" w:space="0" w:color="auto"/>
          </w:divBdr>
        </w:div>
        <w:div w:id="989015724">
          <w:marLeft w:val="0"/>
          <w:marRight w:val="0"/>
          <w:marTop w:val="0"/>
          <w:marBottom w:val="0"/>
          <w:divBdr>
            <w:top w:val="none" w:sz="0" w:space="0" w:color="auto"/>
            <w:left w:val="none" w:sz="0" w:space="0" w:color="auto"/>
            <w:bottom w:val="none" w:sz="0" w:space="0" w:color="auto"/>
            <w:right w:val="none" w:sz="0" w:space="0" w:color="auto"/>
          </w:divBdr>
        </w:div>
        <w:div w:id="989015734">
          <w:marLeft w:val="0"/>
          <w:marRight w:val="0"/>
          <w:marTop w:val="0"/>
          <w:marBottom w:val="0"/>
          <w:divBdr>
            <w:top w:val="none" w:sz="0" w:space="0" w:color="auto"/>
            <w:left w:val="none" w:sz="0" w:space="0" w:color="auto"/>
            <w:bottom w:val="none" w:sz="0" w:space="0" w:color="auto"/>
            <w:right w:val="none" w:sz="0" w:space="0" w:color="auto"/>
          </w:divBdr>
        </w:div>
        <w:div w:id="989015738">
          <w:marLeft w:val="0"/>
          <w:marRight w:val="0"/>
          <w:marTop w:val="0"/>
          <w:marBottom w:val="0"/>
          <w:divBdr>
            <w:top w:val="none" w:sz="0" w:space="0" w:color="auto"/>
            <w:left w:val="none" w:sz="0" w:space="0" w:color="auto"/>
            <w:bottom w:val="none" w:sz="0" w:space="0" w:color="auto"/>
            <w:right w:val="none" w:sz="0" w:space="0" w:color="auto"/>
          </w:divBdr>
        </w:div>
        <w:div w:id="989015756">
          <w:marLeft w:val="0"/>
          <w:marRight w:val="0"/>
          <w:marTop w:val="0"/>
          <w:marBottom w:val="0"/>
          <w:divBdr>
            <w:top w:val="none" w:sz="0" w:space="0" w:color="auto"/>
            <w:left w:val="none" w:sz="0" w:space="0" w:color="auto"/>
            <w:bottom w:val="none" w:sz="0" w:space="0" w:color="auto"/>
            <w:right w:val="none" w:sz="0" w:space="0" w:color="auto"/>
          </w:divBdr>
        </w:div>
        <w:div w:id="989015757">
          <w:marLeft w:val="0"/>
          <w:marRight w:val="0"/>
          <w:marTop w:val="0"/>
          <w:marBottom w:val="0"/>
          <w:divBdr>
            <w:top w:val="none" w:sz="0" w:space="0" w:color="auto"/>
            <w:left w:val="none" w:sz="0" w:space="0" w:color="auto"/>
            <w:bottom w:val="none" w:sz="0" w:space="0" w:color="auto"/>
            <w:right w:val="none" w:sz="0" w:space="0" w:color="auto"/>
          </w:divBdr>
        </w:div>
        <w:div w:id="989015802">
          <w:marLeft w:val="0"/>
          <w:marRight w:val="0"/>
          <w:marTop w:val="0"/>
          <w:marBottom w:val="0"/>
          <w:divBdr>
            <w:top w:val="none" w:sz="0" w:space="0" w:color="auto"/>
            <w:left w:val="none" w:sz="0" w:space="0" w:color="auto"/>
            <w:bottom w:val="none" w:sz="0" w:space="0" w:color="auto"/>
            <w:right w:val="none" w:sz="0" w:space="0" w:color="auto"/>
          </w:divBdr>
        </w:div>
        <w:div w:id="989015867">
          <w:marLeft w:val="0"/>
          <w:marRight w:val="0"/>
          <w:marTop w:val="0"/>
          <w:marBottom w:val="0"/>
          <w:divBdr>
            <w:top w:val="none" w:sz="0" w:space="0" w:color="auto"/>
            <w:left w:val="none" w:sz="0" w:space="0" w:color="auto"/>
            <w:bottom w:val="none" w:sz="0" w:space="0" w:color="auto"/>
            <w:right w:val="none" w:sz="0" w:space="0" w:color="auto"/>
          </w:divBdr>
        </w:div>
        <w:div w:id="989015873">
          <w:marLeft w:val="0"/>
          <w:marRight w:val="0"/>
          <w:marTop w:val="0"/>
          <w:marBottom w:val="0"/>
          <w:divBdr>
            <w:top w:val="none" w:sz="0" w:space="0" w:color="auto"/>
            <w:left w:val="none" w:sz="0" w:space="0" w:color="auto"/>
            <w:bottom w:val="none" w:sz="0" w:space="0" w:color="auto"/>
            <w:right w:val="none" w:sz="0" w:space="0" w:color="auto"/>
          </w:divBdr>
        </w:div>
        <w:div w:id="989015895">
          <w:marLeft w:val="0"/>
          <w:marRight w:val="0"/>
          <w:marTop w:val="0"/>
          <w:marBottom w:val="0"/>
          <w:divBdr>
            <w:top w:val="none" w:sz="0" w:space="0" w:color="auto"/>
            <w:left w:val="none" w:sz="0" w:space="0" w:color="auto"/>
            <w:bottom w:val="none" w:sz="0" w:space="0" w:color="auto"/>
            <w:right w:val="none" w:sz="0" w:space="0" w:color="auto"/>
          </w:divBdr>
        </w:div>
        <w:div w:id="989015898">
          <w:marLeft w:val="0"/>
          <w:marRight w:val="0"/>
          <w:marTop w:val="0"/>
          <w:marBottom w:val="0"/>
          <w:divBdr>
            <w:top w:val="none" w:sz="0" w:space="0" w:color="auto"/>
            <w:left w:val="none" w:sz="0" w:space="0" w:color="auto"/>
            <w:bottom w:val="none" w:sz="0" w:space="0" w:color="auto"/>
            <w:right w:val="none" w:sz="0" w:space="0" w:color="auto"/>
          </w:divBdr>
        </w:div>
        <w:div w:id="989015900">
          <w:marLeft w:val="0"/>
          <w:marRight w:val="0"/>
          <w:marTop w:val="0"/>
          <w:marBottom w:val="0"/>
          <w:divBdr>
            <w:top w:val="none" w:sz="0" w:space="0" w:color="auto"/>
            <w:left w:val="none" w:sz="0" w:space="0" w:color="auto"/>
            <w:bottom w:val="none" w:sz="0" w:space="0" w:color="auto"/>
            <w:right w:val="none" w:sz="0" w:space="0" w:color="auto"/>
          </w:divBdr>
        </w:div>
        <w:div w:id="989015915">
          <w:marLeft w:val="0"/>
          <w:marRight w:val="0"/>
          <w:marTop w:val="0"/>
          <w:marBottom w:val="0"/>
          <w:divBdr>
            <w:top w:val="none" w:sz="0" w:space="0" w:color="auto"/>
            <w:left w:val="none" w:sz="0" w:space="0" w:color="auto"/>
            <w:bottom w:val="none" w:sz="0" w:space="0" w:color="auto"/>
            <w:right w:val="none" w:sz="0" w:space="0" w:color="auto"/>
          </w:divBdr>
        </w:div>
        <w:div w:id="989015933">
          <w:marLeft w:val="0"/>
          <w:marRight w:val="0"/>
          <w:marTop w:val="0"/>
          <w:marBottom w:val="0"/>
          <w:divBdr>
            <w:top w:val="none" w:sz="0" w:space="0" w:color="auto"/>
            <w:left w:val="none" w:sz="0" w:space="0" w:color="auto"/>
            <w:bottom w:val="none" w:sz="0" w:space="0" w:color="auto"/>
            <w:right w:val="none" w:sz="0" w:space="0" w:color="auto"/>
          </w:divBdr>
        </w:div>
        <w:div w:id="989015934">
          <w:marLeft w:val="0"/>
          <w:marRight w:val="0"/>
          <w:marTop w:val="0"/>
          <w:marBottom w:val="0"/>
          <w:divBdr>
            <w:top w:val="none" w:sz="0" w:space="0" w:color="auto"/>
            <w:left w:val="none" w:sz="0" w:space="0" w:color="auto"/>
            <w:bottom w:val="none" w:sz="0" w:space="0" w:color="auto"/>
            <w:right w:val="none" w:sz="0" w:space="0" w:color="auto"/>
          </w:divBdr>
        </w:div>
        <w:div w:id="989016006">
          <w:marLeft w:val="0"/>
          <w:marRight w:val="0"/>
          <w:marTop w:val="0"/>
          <w:marBottom w:val="0"/>
          <w:divBdr>
            <w:top w:val="none" w:sz="0" w:space="0" w:color="auto"/>
            <w:left w:val="none" w:sz="0" w:space="0" w:color="auto"/>
            <w:bottom w:val="none" w:sz="0" w:space="0" w:color="auto"/>
            <w:right w:val="none" w:sz="0" w:space="0" w:color="auto"/>
          </w:divBdr>
        </w:div>
        <w:div w:id="989016011">
          <w:marLeft w:val="0"/>
          <w:marRight w:val="0"/>
          <w:marTop w:val="0"/>
          <w:marBottom w:val="0"/>
          <w:divBdr>
            <w:top w:val="none" w:sz="0" w:space="0" w:color="auto"/>
            <w:left w:val="none" w:sz="0" w:space="0" w:color="auto"/>
            <w:bottom w:val="none" w:sz="0" w:space="0" w:color="auto"/>
            <w:right w:val="none" w:sz="0" w:space="0" w:color="auto"/>
          </w:divBdr>
        </w:div>
        <w:div w:id="989016012">
          <w:marLeft w:val="0"/>
          <w:marRight w:val="0"/>
          <w:marTop w:val="0"/>
          <w:marBottom w:val="0"/>
          <w:divBdr>
            <w:top w:val="none" w:sz="0" w:space="0" w:color="auto"/>
            <w:left w:val="none" w:sz="0" w:space="0" w:color="auto"/>
            <w:bottom w:val="none" w:sz="0" w:space="0" w:color="auto"/>
            <w:right w:val="none" w:sz="0" w:space="0" w:color="auto"/>
          </w:divBdr>
        </w:div>
      </w:divsChild>
    </w:div>
    <w:div w:id="989015412">
      <w:marLeft w:val="0"/>
      <w:marRight w:val="0"/>
      <w:marTop w:val="0"/>
      <w:marBottom w:val="0"/>
      <w:divBdr>
        <w:top w:val="none" w:sz="0" w:space="0" w:color="auto"/>
        <w:left w:val="none" w:sz="0" w:space="0" w:color="auto"/>
        <w:bottom w:val="none" w:sz="0" w:space="0" w:color="auto"/>
        <w:right w:val="none" w:sz="0" w:space="0" w:color="auto"/>
      </w:divBdr>
      <w:divsChild>
        <w:div w:id="989015871">
          <w:marLeft w:val="0"/>
          <w:marRight w:val="0"/>
          <w:marTop w:val="0"/>
          <w:marBottom w:val="0"/>
          <w:divBdr>
            <w:top w:val="none" w:sz="0" w:space="0" w:color="auto"/>
            <w:left w:val="none" w:sz="0" w:space="0" w:color="auto"/>
            <w:bottom w:val="none" w:sz="0" w:space="0" w:color="auto"/>
            <w:right w:val="none" w:sz="0" w:space="0" w:color="auto"/>
          </w:divBdr>
          <w:divsChild>
            <w:div w:id="9890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522">
      <w:marLeft w:val="0"/>
      <w:marRight w:val="0"/>
      <w:marTop w:val="0"/>
      <w:marBottom w:val="0"/>
      <w:divBdr>
        <w:top w:val="none" w:sz="0" w:space="0" w:color="auto"/>
        <w:left w:val="none" w:sz="0" w:space="0" w:color="auto"/>
        <w:bottom w:val="none" w:sz="0" w:space="0" w:color="auto"/>
        <w:right w:val="none" w:sz="0" w:space="0" w:color="auto"/>
      </w:divBdr>
    </w:div>
    <w:div w:id="989015532">
      <w:marLeft w:val="0"/>
      <w:marRight w:val="0"/>
      <w:marTop w:val="0"/>
      <w:marBottom w:val="0"/>
      <w:divBdr>
        <w:top w:val="none" w:sz="0" w:space="0" w:color="auto"/>
        <w:left w:val="none" w:sz="0" w:space="0" w:color="auto"/>
        <w:bottom w:val="none" w:sz="0" w:space="0" w:color="auto"/>
        <w:right w:val="none" w:sz="0" w:space="0" w:color="auto"/>
      </w:divBdr>
      <w:divsChild>
        <w:div w:id="989015369">
          <w:marLeft w:val="0"/>
          <w:marRight w:val="0"/>
          <w:marTop w:val="0"/>
          <w:marBottom w:val="0"/>
          <w:divBdr>
            <w:top w:val="none" w:sz="0" w:space="0" w:color="auto"/>
            <w:left w:val="none" w:sz="0" w:space="0" w:color="auto"/>
            <w:bottom w:val="none" w:sz="0" w:space="0" w:color="auto"/>
            <w:right w:val="none" w:sz="0" w:space="0" w:color="auto"/>
          </w:divBdr>
        </w:div>
        <w:div w:id="989015382">
          <w:marLeft w:val="0"/>
          <w:marRight w:val="0"/>
          <w:marTop w:val="0"/>
          <w:marBottom w:val="0"/>
          <w:divBdr>
            <w:top w:val="none" w:sz="0" w:space="0" w:color="auto"/>
            <w:left w:val="none" w:sz="0" w:space="0" w:color="auto"/>
            <w:bottom w:val="none" w:sz="0" w:space="0" w:color="auto"/>
            <w:right w:val="none" w:sz="0" w:space="0" w:color="auto"/>
          </w:divBdr>
        </w:div>
        <w:div w:id="989015398">
          <w:marLeft w:val="0"/>
          <w:marRight w:val="0"/>
          <w:marTop w:val="0"/>
          <w:marBottom w:val="0"/>
          <w:divBdr>
            <w:top w:val="none" w:sz="0" w:space="0" w:color="auto"/>
            <w:left w:val="none" w:sz="0" w:space="0" w:color="auto"/>
            <w:bottom w:val="none" w:sz="0" w:space="0" w:color="auto"/>
            <w:right w:val="none" w:sz="0" w:space="0" w:color="auto"/>
          </w:divBdr>
        </w:div>
        <w:div w:id="989015399">
          <w:marLeft w:val="0"/>
          <w:marRight w:val="0"/>
          <w:marTop w:val="0"/>
          <w:marBottom w:val="0"/>
          <w:divBdr>
            <w:top w:val="none" w:sz="0" w:space="0" w:color="auto"/>
            <w:left w:val="none" w:sz="0" w:space="0" w:color="auto"/>
            <w:bottom w:val="none" w:sz="0" w:space="0" w:color="auto"/>
            <w:right w:val="none" w:sz="0" w:space="0" w:color="auto"/>
          </w:divBdr>
        </w:div>
        <w:div w:id="989015404">
          <w:marLeft w:val="0"/>
          <w:marRight w:val="0"/>
          <w:marTop w:val="0"/>
          <w:marBottom w:val="0"/>
          <w:divBdr>
            <w:top w:val="none" w:sz="0" w:space="0" w:color="auto"/>
            <w:left w:val="none" w:sz="0" w:space="0" w:color="auto"/>
            <w:bottom w:val="none" w:sz="0" w:space="0" w:color="auto"/>
            <w:right w:val="none" w:sz="0" w:space="0" w:color="auto"/>
          </w:divBdr>
        </w:div>
        <w:div w:id="989015407">
          <w:marLeft w:val="0"/>
          <w:marRight w:val="0"/>
          <w:marTop w:val="0"/>
          <w:marBottom w:val="0"/>
          <w:divBdr>
            <w:top w:val="none" w:sz="0" w:space="0" w:color="auto"/>
            <w:left w:val="none" w:sz="0" w:space="0" w:color="auto"/>
            <w:bottom w:val="none" w:sz="0" w:space="0" w:color="auto"/>
            <w:right w:val="none" w:sz="0" w:space="0" w:color="auto"/>
          </w:divBdr>
        </w:div>
        <w:div w:id="989015410">
          <w:marLeft w:val="0"/>
          <w:marRight w:val="0"/>
          <w:marTop w:val="0"/>
          <w:marBottom w:val="0"/>
          <w:divBdr>
            <w:top w:val="none" w:sz="0" w:space="0" w:color="auto"/>
            <w:left w:val="none" w:sz="0" w:space="0" w:color="auto"/>
            <w:bottom w:val="none" w:sz="0" w:space="0" w:color="auto"/>
            <w:right w:val="none" w:sz="0" w:space="0" w:color="auto"/>
          </w:divBdr>
        </w:div>
        <w:div w:id="989015415">
          <w:marLeft w:val="0"/>
          <w:marRight w:val="0"/>
          <w:marTop w:val="0"/>
          <w:marBottom w:val="0"/>
          <w:divBdr>
            <w:top w:val="none" w:sz="0" w:space="0" w:color="auto"/>
            <w:left w:val="none" w:sz="0" w:space="0" w:color="auto"/>
            <w:bottom w:val="none" w:sz="0" w:space="0" w:color="auto"/>
            <w:right w:val="none" w:sz="0" w:space="0" w:color="auto"/>
          </w:divBdr>
        </w:div>
        <w:div w:id="989015426">
          <w:marLeft w:val="0"/>
          <w:marRight w:val="0"/>
          <w:marTop w:val="0"/>
          <w:marBottom w:val="0"/>
          <w:divBdr>
            <w:top w:val="none" w:sz="0" w:space="0" w:color="auto"/>
            <w:left w:val="none" w:sz="0" w:space="0" w:color="auto"/>
            <w:bottom w:val="none" w:sz="0" w:space="0" w:color="auto"/>
            <w:right w:val="none" w:sz="0" w:space="0" w:color="auto"/>
          </w:divBdr>
        </w:div>
        <w:div w:id="989015427">
          <w:marLeft w:val="0"/>
          <w:marRight w:val="0"/>
          <w:marTop w:val="0"/>
          <w:marBottom w:val="0"/>
          <w:divBdr>
            <w:top w:val="none" w:sz="0" w:space="0" w:color="auto"/>
            <w:left w:val="none" w:sz="0" w:space="0" w:color="auto"/>
            <w:bottom w:val="none" w:sz="0" w:space="0" w:color="auto"/>
            <w:right w:val="none" w:sz="0" w:space="0" w:color="auto"/>
          </w:divBdr>
        </w:div>
        <w:div w:id="989015429">
          <w:marLeft w:val="0"/>
          <w:marRight w:val="0"/>
          <w:marTop w:val="0"/>
          <w:marBottom w:val="0"/>
          <w:divBdr>
            <w:top w:val="none" w:sz="0" w:space="0" w:color="auto"/>
            <w:left w:val="none" w:sz="0" w:space="0" w:color="auto"/>
            <w:bottom w:val="none" w:sz="0" w:space="0" w:color="auto"/>
            <w:right w:val="none" w:sz="0" w:space="0" w:color="auto"/>
          </w:divBdr>
        </w:div>
        <w:div w:id="989015430">
          <w:marLeft w:val="0"/>
          <w:marRight w:val="0"/>
          <w:marTop w:val="0"/>
          <w:marBottom w:val="0"/>
          <w:divBdr>
            <w:top w:val="none" w:sz="0" w:space="0" w:color="auto"/>
            <w:left w:val="none" w:sz="0" w:space="0" w:color="auto"/>
            <w:bottom w:val="none" w:sz="0" w:space="0" w:color="auto"/>
            <w:right w:val="none" w:sz="0" w:space="0" w:color="auto"/>
          </w:divBdr>
        </w:div>
        <w:div w:id="989015433">
          <w:marLeft w:val="0"/>
          <w:marRight w:val="0"/>
          <w:marTop w:val="0"/>
          <w:marBottom w:val="0"/>
          <w:divBdr>
            <w:top w:val="none" w:sz="0" w:space="0" w:color="auto"/>
            <w:left w:val="none" w:sz="0" w:space="0" w:color="auto"/>
            <w:bottom w:val="none" w:sz="0" w:space="0" w:color="auto"/>
            <w:right w:val="none" w:sz="0" w:space="0" w:color="auto"/>
          </w:divBdr>
        </w:div>
        <w:div w:id="989015434">
          <w:marLeft w:val="0"/>
          <w:marRight w:val="0"/>
          <w:marTop w:val="0"/>
          <w:marBottom w:val="0"/>
          <w:divBdr>
            <w:top w:val="none" w:sz="0" w:space="0" w:color="auto"/>
            <w:left w:val="none" w:sz="0" w:space="0" w:color="auto"/>
            <w:bottom w:val="none" w:sz="0" w:space="0" w:color="auto"/>
            <w:right w:val="none" w:sz="0" w:space="0" w:color="auto"/>
          </w:divBdr>
        </w:div>
        <w:div w:id="989015444">
          <w:marLeft w:val="0"/>
          <w:marRight w:val="0"/>
          <w:marTop w:val="0"/>
          <w:marBottom w:val="0"/>
          <w:divBdr>
            <w:top w:val="none" w:sz="0" w:space="0" w:color="auto"/>
            <w:left w:val="none" w:sz="0" w:space="0" w:color="auto"/>
            <w:bottom w:val="none" w:sz="0" w:space="0" w:color="auto"/>
            <w:right w:val="none" w:sz="0" w:space="0" w:color="auto"/>
          </w:divBdr>
        </w:div>
        <w:div w:id="989015446">
          <w:marLeft w:val="0"/>
          <w:marRight w:val="0"/>
          <w:marTop w:val="0"/>
          <w:marBottom w:val="0"/>
          <w:divBdr>
            <w:top w:val="none" w:sz="0" w:space="0" w:color="auto"/>
            <w:left w:val="none" w:sz="0" w:space="0" w:color="auto"/>
            <w:bottom w:val="none" w:sz="0" w:space="0" w:color="auto"/>
            <w:right w:val="none" w:sz="0" w:space="0" w:color="auto"/>
          </w:divBdr>
        </w:div>
        <w:div w:id="989015460">
          <w:marLeft w:val="0"/>
          <w:marRight w:val="0"/>
          <w:marTop w:val="0"/>
          <w:marBottom w:val="0"/>
          <w:divBdr>
            <w:top w:val="none" w:sz="0" w:space="0" w:color="auto"/>
            <w:left w:val="none" w:sz="0" w:space="0" w:color="auto"/>
            <w:bottom w:val="none" w:sz="0" w:space="0" w:color="auto"/>
            <w:right w:val="none" w:sz="0" w:space="0" w:color="auto"/>
          </w:divBdr>
        </w:div>
        <w:div w:id="989015467">
          <w:marLeft w:val="0"/>
          <w:marRight w:val="0"/>
          <w:marTop w:val="0"/>
          <w:marBottom w:val="0"/>
          <w:divBdr>
            <w:top w:val="none" w:sz="0" w:space="0" w:color="auto"/>
            <w:left w:val="none" w:sz="0" w:space="0" w:color="auto"/>
            <w:bottom w:val="none" w:sz="0" w:space="0" w:color="auto"/>
            <w:right w:val="none" w:sz="0" w:space="0" w:color="auto"/>
          </w:divBdr>
        </w:div>
        <w:div w:id="989015473">
          <w:marLeft w:val="0"/>
          <w:marRight w:val="0"/>
          <w:marTop w:val="0"/>
          <w:marBottom w:val="0"/>
          <w:divBdr>
            <w:top w:val="none" w:sz="0" w:space="0" w:color="auto"/>
            <w:left w:val="none" w:sz="0" w:space="0" w:color="auto"/>
            <w:bottom w:val="none" w:sz="0" w:space="0" w:color="auto"/>
            <w:right w:val="none" w:sz="0" w:space="0" w:color="auto"/>
          </w:divBdr>
        </w:div>
        <w:div w:id="989015475">
          <w:marLeft w:val="0"/>
          <w:marRight w:val="0"/>
          <w:marTop w:val="0"/>
          <w:marBottom w:val="0"/>
          <w:divBdr>
            <w:top w:val="none" w:sz="0" w:space="0" w:color="auto"/>
            <w:left w:val="none" w:sz="0" w:space="0" w:color="auto"/>
            <w:bottom w:val="none" w:sz="0" w:space="0" w:color="auto"/>
            <w:right w:val="none" w:sz="0" w:space="0" w:color="auto"/>
          </w:divBdr>
        </w:div>
        <w:div w:id="989015484">
          <w:marLeft w:val="0"/>
          <w:marRight w:val="0"/>
          <w:marTop w:val="0"/>
          <w:marBottom w:val="0"/>
          <w:divBdr>
            <w:top w:val="none" w:sz="0" w:space="0" w:color="auto"/>
            <w:left w:val="none" w:sz="0" w:space="0" w:color="auto"/>
            <w:bottom w:val="none" w:sz="0" w:space="0" w:color="auto"/>
            <w:right w:val="none" w:sz="0" w:space="0" w:color="auto"/>
          </w:divBdr>
        </w:div>
        <w:div w:id="989015486">
          <w:marLeft w:val="0"/>
          <w:marRight w:val="0"/>
          <w:marTop w:val="0"/>
          <w:marBottom w:val="0"/>
          <w:divBdr>
            <w:top w:val="none" w:sz="0" w:space="0" w:color="auto"/>
            <w:left w:val="none" w:sz="0" w:space="0" w:color="auto"/>
            <w:bottom w:val="none" w:sz="0" w:space="0" w:color="auto"/>
            <w:right w:val="none" w:sz="0" w:space="0" w:color="auto"/>
          </w:divBdr>
        </w:div>
        <w:div w:id="989015490">
          <w:marLeft w:val="0"/>
          <w:marRight w:val="0"/>
          <w:marTop w:val="0"/>
          <w:marBottom w:val="0"/>
          <w:divBdr>
            <w:top w:val="none" w:sz="0" w:space="0" w:color="auto"/>
            <w:left w:val="none" w:sz="0" w:space="0" w:color="auto"/>
            <w:bottom w:val="none" w:sz="0" w:space="0" w:color="auto"/>
            <w:right w:val="none" w:sz="0" w:space="0" w:color="auto"/>
          </w:divBdr>
        </w:div>
        <w:div w:id="989015509">
          <w:marLeft w:val="0"/>
          <w:marRight w:val="0"/>
          <w:marTop w:val="0"/>
          <w:marBottom w:val="0"/>
          <w:divBdr>
            <w:top w:val="none" w:sz="0" w:space="0" w:color="auto"/>
            <w:left w:val="none" w:sz="0" w:space="0" w:color="auto"/>
            <w:bottom w:val="none" w:sz="0" w:space="0" w:color="auto"/>
            <w:right w:val="none" w:sz="0" w:space="0" w:color="auto"/>
          </w:divBdr>
        </w:div>
        <w:div w:id="989015517">
          <w:marLeft w:val="0"/>
          <w:marRight w:val="0"/>
          <w:marTop w:val="0"/>
          <w:marBottom w:val="0"/>
          <w:divBdr>
            <w:top w:val="none" w:sz="0" w:space="0" w:color="auto"/>
            <w:left w:val="none" w:sz="0" w:space="0" w:color="auto"/>
            <w:bottom w:val="none" w:sz="0" w:space="0" w:color="auto"/>
            <w:right w:val="none" w:sz="0" w:space="0" w:color="auto"/>
          </w:divBdr>
        </w:div>
        <w:div w:id="989015521">
          <w:marLeft w:val="0"/>
          <w:marRight w:val="0"/>
          <w:marTop w:val="0"/>
          <w:marBottom w:val="0"/>
          <w:divBdr>
            <w:top w:val="none" w:sz="0" w:space="0" w:color="auto"/>
            <w:left w:val="none" w:sz="0" w:space="0" w:color="auto"/>
            <w:bottom w:val="none" w:sz="0" w:space="0" w:color="auto"/>
            <w:right w:val="none" w:sz="0" w:space="0" w:color="auto"/>
          </w:divBdr>
        </w:div>
        <w:div w:id="989015526">
          <w:marLeft w:val="0"/>
          <w:marRight w:val="0"/>
          <w:marTop w:val="0"/>
          <w:marBottom w:val="0"/>
          <w:divBdr>
            <w:top w:val="none" w:sz="0" w:space="0" w:color="auto"/>
            <w:left w:val="none" w:sz="0" w:space="0" w:color="auto"/>
            <w:bottom w:val="none" w:sz="0" w:space="0" w:color="auto"/>
            <w:right w:val="none" w:sz="0" w:space="0" w:color="auto"/>
          </w:divBdr>
        </w:div>
        <w:div w:id="989015533">
          <w:marLeft w:val="0"/>
          <w:marRight w:val="0"/>
          <w:marTop w:val="0"/>
          <w:marBottom w:val="0"/>
          <w:divBdr>
            <w:top w:val="none" w:sz="0" w:space="0" w:color="auto"/>
            <w:left w:val="none" w:sz="0" w:space="0" w:color="auto"/>
            <w:bottom w:val="none" w:sz="0" w:space="0" w:color="auto"/>
            <w:right w:val="none" w:sz="0" w:space="0" w:color="auto"/>
          </w:divBdr>
        </w:div>
        <w:div w:id="989015540">
          <w:marLeft w:val="0"/>
          <w:marRight w:val="0"/>
          <w:marTop w:val="0"/>
          <w:marBottom w:val="0"/>
          <w:divBdr>
            <w:top w:val="none" w:sz="0" w:space="0" w:color="auto"/>
            <w:left w:val="none" w:sz="0" w:space="0" w:color="auto"/>
            <w:bottom w:val="none" w:sz="0" w:space="0" w:color="auto"/>
            <w:right w:val="none" w:sz="0" w:space="0" w:color="auto"/>
          </w:divBdr>
        </w:div>
        <w:div w:id="989015548">
          <w:marLeft w:val="0"/>
          <w:marRight w:val="0"/>
          <w:marTop w:val="0"/>
          <w:marBottom w:val="0"/>
          <w:divBdr>
            <w:top w:val="none" w:sz="0" w:space="0" w:color="auto"/>
            <w:left w:val="none" w:sz="0" w:space="0" w:color="auto"/>
            <w:bottom w:val="none" w:sz="0" w:space="0" w:color="auto"/>
            <w:right w:val="none" w:sz="0" w:space="0" w:color="auto"/>
          </w:divBdr>
        </w:div>
        <w:div w:id="989015553">
          <w:marLeft w:val="0"/>
          <w:marRight w:val="0"/>
          <w:marTop w:val="0"/>
          <w:marBottom w:val="0"/>
          <w:divBdr>
            <w:top w:val="none" w:sz="0" w:space="0" w:color="auto"/>
            <w:left w:val="none" w:sz="0" w:space="0" w:color="auto"/>
            <w:bottom w:val="none" w:sz="0" w:space="0" w:color="auto"/>
            <w:right w:val="none" w:sz="0" w:space="0" w:color="auto"/>
          </w:divBdr>
        </w:div>
        <w:div w:id="989015557">
          <w:marLeft w:val="0"/>
          <w:marRight w:val="0"/>
          <w:marTop w:val="0"/>
          <w:marBottom w:val="0"/>
          <w:divBdr>
            <w:top w:val="none" w:sz="0" w:space="0" w:color="auto"/>
            <w:left w:val="none" w:sz="0" w:space="0" w:color="auto"/>
            <w:bottom w:val="none" w:sz="0" w:space="0" w:color="auto"/>
            <w:right w:val="none" w:sz="0" w:space="0" w:color="auto"/>
          </w:divBdr>
        </w:div>
        <w:div w:id="989015558">
          <w:marLeft w:val="0"/>
          <w:marRight w:val="0"/>
          <w:marTop w:val="0"/>
          <w:marBottom w:val="0"/>
          <w:divBdr>
            <w:top w:val="none" w:sz="0" w:space="0" w:color="auto"/>
            <w:left w:val="none" w:sz="0" w:space="0" w:color="auto"/>
            <w:bottom w:val="none" w:sz="0" w:space="0" w:color="auto"/>
            <w:right w:val="none" w:sz="0" w:space="0" w:color="auto"/>
          </w:divBdr>
        </w:div>
        <w:div w:id="989015565">
          <w:marLeft w:val="0"/>
          <w:marRight w:val="0"/>
          <w:marTop w:val="0"/>
          <w:marBottom w:val="0"/>
          <w:divBdr>
            <w:top w:val="none" w:sz="0" w:space="0" w:color="auto"/>
            <w:left w:val="none" w:sz="0" w:space="0" w:color="auto"/>
            <w:bottom w:val="none" w:sz="0" w:space="0" w:color="auto"/>
            <w:right w:val="none" w:sz="0" w:space="0" w:color="auto"/>
          </w:divBdr>
        </w:div>
        <w:div w:id="989015571">
          <w:marLeft w:val="0"/>
          <w:marRight w:val="0"/>
          <w:marTop w:val="0"/>
          <w:marBottom w:val="0"/>
          <w:divBdr>
            <w:top w:val="none" w:sz="0" w:space="0" w:color="auto"/>
            <w:left w:val="none" w:sz="0" w:space="0" w:color="auto"/>
            <w:bottom w:val="none" w:sz="0" w:space="0" w:color="auto"/>
            <w:right w:val="none" w:sz="0" w:space="0" w:color="auto"/>
          </w:divBdr>
        </w:div>
        <w:div w:id="989015572">
          <w:marLeft w:val="0"/>
          <w:marRight w:val="0"/>
          <w:marTop w:val="0"/>
          <w:marBottom w:val="0"/>
          <w:divBdr>
            <w:top w:val="none" w:sz="0" w:space="0" w:color="auto"/>
            <w:left w:val="none" w:sz="0" w:space="0" w:color="auto"/>
            <w:bottom w:val="none" w:sz="0" w:space="0" w:color="auto"/>
            <w:right w:val="none" w:sz="0" w:space="0" w:color="auto"/>
          </w:divBdr>
        </w:div>
        <w:div w:id="989015578">
          <w:marLeft w:val="0"/>
          <w:marRight w:val="0"/>
          <w:marTop w:val="0"/>
          <w:marBottom w:val="0"/>
          <w:divBdr>
            <w:top w:val="none" w:sz="0" w:space="0" w:color="auto"/>
            <w:left w:val="none" w:sz="0" w:space="0" w:color="auto"/>
            <w:bottom w:val="none" w:sz="0" w:space="0" w:color="auto"/>
            <w:right w:val="none" w:sz="0" w:space="0" w:color="auto"/>
          </w:divBdr>
        </w:div>
        <w:div w:id="989015583">
          <w:marLeft w:val="0"/>
          <w:marRight w:val="0"/>
          <w:marTop w:val="0"/>
          <w:marBottom w:val="0"/>
          <w:divBdr>
            <w:top w:val="none" w:sz="0" w:space="0" w:color="auto"/>
            <w:left w:val="none" w:sz="0" w:space="0" w:color="auto"/>
            <w:bottom w:val="none" w:sz="0" w:space="0" w:color="auto"/>
            <w:right w:val="none" w:sz="0" w:space="0" w:color="auto"/>
          </w:divBdr>
        </w:div>
        <w:div w:id="989015586">
          <w:marLeft w:val="0"/>
          <w:marRight w:val="0"/>
          <w:marTop w:val="0"/>
          <w:marBottom w:val="0"/>
          <w:divBdr>
            <w:top w:val="none" w:sz="0" w:space="0" w:color="auto"/>
            <w:left w:val="none" w:sz="0" w:space="0" w:color="auto"/>
            <w:bottom w:val="none" w:sz="0" w:space="0" w:color="auto"/>
            <w:right w:val="none" w:sz="0" w:space="0" w:color="auto"/>
          </w:divBdr>
        </w:div>
        <w:div w:id="989015591">
          <w:marLeft w:val="0"/>
          <w:marRight w:val="0"/>
          <w:marTop w:val="0"/>
          <w:marBottom w:val="0"/>
          <w:divBdr>
            <w:top w:val="none" w:sz="0" w:space="0" w:color="auto"/>
            <w:left w:val="none" w:sz="0" w:space="0" w:color="auto"/>
            <w:bottom w:val="none" w:sz="0" w:space="0" w:color="auto"/>
            <w:right w:val="none" w:sz="0" w:space="0" w:color="auto"/>
          </w:divBdr>
        </w:div>
        <w:div w:id="989015602">
          <w:marLeft w:val="0"/>
          <w:marRight w:val="0"/>
          <w:marTop w:val="0"/>
          <w:marBottom w:val="0"/>
          <w:divBdr>
            <w:top w:val="none" w:sz="0" w:space="0" w:color="auto"/>
            <w:left w:val="none" w:sz="0" w:space="0" w:color="auto"/>
            <w:bottom w:val="none" w:sz="0" w:space="0" w:color="auto"/>
            <w:right w:val="none" w:sz="0" w:space="0" w:color="auto"/>
          </w:divBdr>
        </w:div>
        <w:div w:id="989015609">
          <w:marLeft w:val="0"/>
          <w:marRight w:val="0"/>
          <w:marTop w:val="0"/>
          <w:marBottom w:val="0"/>
          <w:divBdr>
            <w:top w:val="none" w:sz="0" w:space="0" w:color="auto"/>
            <w:left w:val="none" w:sz="0" w:space="0" w:color="auto"/>
            <w:bottom w:val="none" w:sz="0" w:space="0" w:color="auto"/>
            <w:right w:val="none" w:sz="0" w:space="0" w:color="auto"/>
          </w:divBdr>
        </w:div>
        <w:div w:id="989015617">
          <w:marLeft w:val="0"/>
          <w:marRight w:val="0"/>
          <w:marTop w:val="0"/>
          <w:marBottom w:val="0"/>
          <w:divBdr>
            <w:top w:val="none" w:sz="0" w:space="0" w:color="auto"/>
            <w:left w:val="none" w:sz="0" w:space="0" w:color="auto"/>
            <w:bottom w:val="none" w:sz="0" w:space="0" w:color="auto"/>
            <w:right w:val="none" w:sz="0" w:space="0" w:color="auto"/>
          </w:divBdr>
        </w:div>
        <w:div w:id="989015620">
          <w:marLeft w:val="0"/>
          <w:marRight w:val="0"/>
          <w:marTop w:val="0"/>
          <w:marBottom w:val="0"/>
          <w:divBdr>
            <w:top w:val="none" w:sz="0" w:space="0" w:color="auto"/>
            <w:left w:val="none" w:sz="0" w:space="0" w:color="auto"/>
            <w:bottom w:val="none" w:sz="0" w:space="0" w:color="auto"/>
            <w:right w:val="none" w:sz="0" w:space="0" w:color="auto"/>
          </w:divBdr>
        </w:div>
        <w:div w:id="989015622">
          <w:marLeft w:val="0"/>
          <w:marRight w:val="0"/>
          <w:marTop w:val="0"/>
          <w:marBottom w:val="0"/>
          <w:divBdr>
            <w:top w:val="none" w:sz="0" w:space="0" w:color="auto"/>
            <w:left w:val="none" w:sz="0" w:space="0" w:color="auto"/>
            <w:bottom w:val="none" w:sz="0" w:space="0" w:color="auto"/>
            <w:right w:val="none" w:sz="0" w:space="0" w:color="auto"/>
          </w:divBdr>
        </w:div>
        <w:div w:id="989015623">
          <w:marLeft w:val="0"/>
          <w:marRight w:val="0"/>
          <w:marTop w:val="0"/>
          <w:marBottom w:val="0"/>
          <w:divBdr>
            <w:top w:val="none" w:sz="0" w:space="0" w:color="auto"/>
            <w:left w:val="none" w:sz="0" w:space="0" w:color="auto"/>
            <w:bottom w:val="none" w:sz="0" w:space="0" w:color="auto"/>
            <w:right w:val="none" w:sz="0" w:space="0" w:color="auto"/>
          </w:divBdr>
        </w:div>
        <w:div w:id="989015625">
          <w:marLeft w:val="0"/>
          <w:marRight w:val="0"/>
          <w:marTop w:val="0"/>
          <w:marBottom w:val="0"/>
          <w:divBdr>
            <w:top w:val="none" w:sz="0" w:space="0" w:color="auto"/>
            <w:left w:val="none" w:sz="0" w:space="0" w:color="auto"/>
            <w:bottom w:val="none" w:sz="0" w:space="0" w:color="auto"/>
            <w:right w:val="none" w:sz="0" w:space="0" w:color="auto"/>
          </w:divBdr>
        </w:div>
        <w:div w:id="989015631">
          <w:marLeft w:val="0"/>
          <w:marRight w:val="0"/>
          <w:marTop w:val="0"/>
          <w:marBottom w:val="0"/>
          <w:divBdr>
            <w:top w:val="none" w:sz="0" w:space="0" w:color="auto"/>
            <w:left w:val="none" w:sz="0" w:space="0" w:color="auto"/>
            <w:bottom w:val="none" w:sz="0" w:space="0" w:color="auto"/>
            <w:right w:val="none" w:sz="0" w:space="0" w:color="auto"/>
          </w:divBdr>
        </w:div>
        <w:div w:id="989015637">
          <w:marLeft w:val="0"/>
          <w:marRight w:val="0"/>
          <w:marTop w:val="0"/>
          <w:marBottom w:val="0"/>
          <w:divBdr>
            <w:top w:val="none" w:sz="0" w:space="0" w:color="auto"/>
            <w:left w:val="none" w:sz="0" w:space="0" w:color="auto"/>
            <w:bottom w:val="none" w:sz="0" w:space="0" w:color="auto"/>
            <w:right w:val="none" w:sz="0" w:space="0" w:color="auto"/>
          </w:divBdr>
        </w:div>
        <w:div w:id="989015643">
          <w:marLeft w:val="0"/>
          <w:marRight w:val="0"/>
          <w:marTop w:val="0"/>
          <w:marBottom w:val="0"/>
          <w:divBdr>
            <w:top w:val="none" w:sz="0" w:space="0" w:color="auto"/>
            <w:left w:val="none" w:sz="0" w:space="0" w:color="auto"/>
            <w:bottom w:val="none" w:sz="0" w:space="0" w:color="auto"/>
            <w:right w:val="none" w:sz="0" w:space="0" w:color="auto"/>
          </w:divBdr>
        </w:div>
        <w:div w:id="989015644">
          <w:marLeft w:val="0"/>
          <w:marRight w:val="0"/>
          <w:marTop w:val="0"/>
          <w:marBottom w:val="0"/>
          <w:divBdr>
            <w:top w:val="none" w:sz="0" w:space="0" w:color="auto"/>
            <w:left w:val="none" w:sz="0" w:space="0" w:color="auto"/>
            <w:bottom w:val="none" w:sz="0" w:space="0" w:color="auto"/>
            <w:right w:val="none" w:sz="0" w:space="0" w:color="auto"/>
          </w:divBdr>
        </w:div>
        <w:div w:id="989015649">
          <w:marLeft w:val="0"/>
          <w:marRight w:val="0"/>
          <w:marTop w:val="0"/>
          <w:marBottom w:val="0"/>
          <w:divBdr>
            <w:top w:val="none" w:sz="0" w:space="0" w:color="auto"/>
            <w:left w:val="none" w:sz="0" w:space="0" w:color="auto"/>
            <w:bottom w:val="none" w:sz="0" w:space="0" w:color="auto"/>
            <w:right w:val="none" w:sz="0" w:space="0" w:color="auto"/>
          </w:divBdr>
        </w:div>
        <w:div w:id="989015655">
          <w:marLeft w:val="0"/>
          <w:marRight w:val="0"/>
          <w:marTop w:val="0"/>
          <w:marBottom w:val="0"/>
          <w:divBdr>
            <w:top w:val="none" w:sz="0" w:space="0" w:color="auto"/>
            <w:left w:val="none" w:sz="0" w:space="0" w:color="auto"/>
            <w:bottom w:val="none" w:sz="0" w:space="0" w:color="auto"/>
            <w:right w:val="none" w:sz="0" w:space="0" w:color="auto"/>
          </w:divBdr>
        </w:div>
        <w:div w:id="989015659">
          <w:marLeft w:val="0"/>
          <w:marRight w:val="0"/>
          <w:marTop w:val="0"/>
          <w:marBottom w:val="0"/>
          <w:divBdr>
            <w:top w:val="none" w:sz="0" w:space="0" w:color="auto"/>
            <w:left w:val="none" w:sz="0" w:space="0" w:color="auto"/>
            <w:bottom w:val="none" w:sz="0" w:space="0" w:color="auto"/>
            <w:right w:val="none" w:sz="0" w:space="0" w:color="auto"/>
          </w:divBdr>
        </w:div>
        <w:div w:id="989015661">
          <w:marLeft w:val="0"/>
          <w:marRight w:val="0"/>
          <w:marTop w:val="0"/>
          <w:marBottom w:val="0"/>
          <w:divBdr>
            <w:top w:val="none" w:sz="0" w:space="0" w:color="auto"/>
            <w:left w:val="none" w:sz="0" w:space="0" w:color="auto"/>
            <w:bottom w:val="none" w:sz="0" w:space="0" w:color="auto"/>
            <w:right w:val="none" w:sz="0" w:space="0" w:color="auto"/>
          </w:divBdr>
        </w:div>
        <w:div w:id="989015662">
          <w:marLeft w:val="0"/>
          <w:marRight w:val="0"/>
          <w:marTop w:val="0"/>
          <w:marBottom w:val="0"/>
          <w:divBdr>
            <w:top w:val="none" w:sz="0" w:space="0" w:color="auto"/>
            <w:left w:val="none" w:sz="0" w:space="0" w:color="auto"/>
            <w:bottom w:val="none" w:sz="0" w:space="0" w:color="auto"/>
            <w:right w:val="none" w:sz="0" w:space="0" w:color="auto"/>
          </w:divBdr>
        </w:div>
        <w:div w:id="989015699">
          <w:marLeft w:val="0"/>
          <w:marRight w:val="0"/>
          <w:marTop w:val="0"/>
          <w:marBottom w:val="0"/>
          <w:divBdr>
            <w:top w:val="none" w:sz="0" w:space="0" w:color="auto"/>
            <w:left w:val="none" w:sz="0" w:space="0" w:color="auto"/>
            <w:bottom w:val="none" w:sz="0" w:space="0" w:color="auto"/>
            <w:right w:val="none" w:sz="0" w:space="0" w:color="auto"/>
          </w:divBdr>
        </w:div>
        <w:div w:id="989015711">
          <w:marLeft w:val="0"/>
          <w:marRight w:val="0"/>
          <w:marTop w:val="0"/>
          <w:marBottom w:val="0"/>
          <w:divBdr>
            <w:top w:val="none" w:sz="0" w:space="0" w:color="auto"/>
            <w:left w:val="none" w:sz="0" w:space="0" w:color="auto"/>
            <w:bottom w:val="none" w:sz="0" w:space="0" w:color="auto"/>
            <w:right w:val="none" w:sz="0" w:space="0" w:color="auto"/>
          </w:divBdr>
        </w:div>
        <w:div w:id="989015712">
          <w:marLeft w:val="0"/>
          <w:marRight w:val="0"/>
          <w:marTop w:val="0"/>
          <w:marBottom w:val="0"/>
          <w:divBdr>
            <w:top w:val="none" w:sz="0" w:space="0" w:color="auto"/>
            <w:left w:val="none" w:sz="0" w:space="0" w:color="auto"/>
            <w:bottom w:val="none" w:sz="0" w:space="0" w:color="auto"/>
            <w:right w:val="none" w:sz="0" w:space="0" w:color="auto"/>
          </w:divBdr>
        </w:div>
        <w:div w:id="989015720">
          <w:marLeft w:val="0"/>
          <w:marRight w:val="0"/>
          <w:marTop w:val="0"/>
          <w:marBottom w:val="0"/>
          <w:divBdr>
            <w:top w:val="none" w:sz="0" w:space="0" w:color="auto"/>
            <w:left w:val="none" w:sz="0" w:space="0" w:color="auto"/>
            <w:bottom w:val="none" w:sz="0" w:space="0" w:color="auto"/>
            <w:right w:val="none" w:sz="0" w:space="0" w:color="auto"/>
          </w:divBdr>
        </w:div>
        <w:div w:id="989015722">
          <w:marLeft w:val="0"/>
          <w:marRight w:val="0"/>
          <w:marTop w:val="0"/>
          <w:marBottom w:val="0"/>
          <w:divBdr>
            <w:top w:val="none" w:sz="0" w:space="0" w:color="auto"/>
            <w:left w:val="none" w:sz="0" w:space="0" w:color="auto"/>
            <w:bottom w:val="none" w:sz="0" w:space="0" w:color="auto"/>
            <w:right w:val="none" w:sz="0" w:space="0" w:color="auto"/>
          </w:divBdr>
        </w:div>
        <w:div w:id="989015725">
          <w:marLeft w:val="0"/>
          <w:marRight w:val="0"/>
          <w:marTop w:val="0"/>
          <w:marBottom w:val="0"/>
          <w:divBdr>
            <w:top w:val="none" w:sz="0" w:space="0" w:color="auto"/>
            <w:left w:val="none" w:sz="0" w:space="0" w:color="auto"/>
            <w:bottom w:val="none" w:sz="0" w:space="0" w:color="auto"/>
            <w:right w:val="none" w:sz="0" w:space="0" w:color="auto"/>
          </w:divBdr>
        </w:div>
        <w:div w:id="989015737">
          <w:marLeft w:val="0"/>
          <w:marRight w:val="0"/>
          <w:marTop w:val="0"/>
          <w:marBottom w:val="0"/>
          <w:divBdr>
            <w:top w:val="none" w:sz="0" w:space="0" w:color="auto"/>
            <w:left w:val="none" w:sz="0" w:space="0" w:color="auto"/>
            <w:bottom w:val="none" w:sz="0" w:space="0" w:color="auto"/>
            <w:right w:val="none" w:sz="0" w:space="0" w:color="auto"/>
          </w:divBdr>
        </w:div>
        <w:div w:id="989015754">
          <w:marLeft w:val="0"/>
          <w:marRight w:val="0"/>
          <w:marTop w:val="0"/>
          <w:marBottom w:val="0"/>
          <w:divBdr>
            <w:top w:val="none" w:sz="0" w:space="0" w:color="auto"/>
            <w:left w:val="none" w:sz="0" w:space="0" w:color="auto"/>
            <w:bottom w:val="none" w:sz="0" w:space="0" w:color="auto"/>
            <w:right w:val="none" w:sz="0" w:space="0" w:color="auto"/>
          </w:divBdr>
        </w:div>
        <w:div w:id="989015767">
          <w:marLeft w:val="0"/>
          <w:marRight w:val="0"/>
          <w:marTop w:val="0"/>
          <w:marBottom w:val="0"/>
          <w:divBdr>
            <w:top w:val="none" w:sz="0" w:space="0" w:color="auto"/>
            <w:left w:val="none" w:sz="0" w:space="0" w:color="auto"/>
            <w:bottom w:val="none" w:sz="0" w:space="0" w:color="auto"/>
            <w:right w:val="none" w:sz="0" w:space="0" w:color="auto"/>
          </w:divBdr>
        </w:div>
        <w:div w:id="989015769">
          <w:marLeft w:val="0"/>
          <w:marRight w:val="0"/>
          <w:marTop w:val="0"/>
          <w:marBottom w:val="0"/>
          <w:divBdr>
            <w:top w:val="none" w:sz="0" w:space="0" w:color="auto"/>
            <w:left w:val="none" w:sz="0" w:space="0" w:color="auto"/>
            <w:bottom w:val="none" w:sz="0" w:space="0" w:color="auto"/>
            <w:right w:val="none" w:sz="0" w:space="0" w:color="auto"/>
          </w:divBdr>
        </w:div>
        <w:div w:id="989015771">
          <w:marLeft w:val="0"/>
          <w:marRight w:val="0"/>
          <w:marTop w:val="0"/>
          <w:marBottom w:val="0"/>
          <w:divBdr>
            <w:top w:val="none" w:sz="0" w:space="0" w:color="auto"/>
            <w:left w:val="none" w:sz="0" w:space="0" w:color="auto"/>
            <w:bottom w:val="none" w:sz="0" w:space="0" w:color="auto"/>
            <w:right w:val="none" w:sz="0" w:space="0" w:color="auto"/>
          </w:divBdr>
        </w:div>
        <w:div w:id="989015786">
          <w:marLeft w:val="0"/>
          <w:marRight w:val="0"/>
          <w:marTop w:val="0"/>
          <w:marBottom w:val="0"/>
          <w:divBdr>
            <w:top w:val="none" w:sz="0" w:space="0" w:color="auto"/>
            <w:left w:val="none" w:sz="0" w:space="0" w:color="auto"/>
            <w:bottom w:val="none" w:sz="0" w:space="0" w:color="auto"/>
            <w:right w:val="none" w:sz="0" w:space="0" w:color="auto"/>
          </w:divBdr>
        </w:div>
        <w:div w:id="989015804">
          <w:marLeft w:val="0"/>
          <w:marRight w:val="0"/>
          <w:marTop w:val="0"/>
          <w:marBottom w:val="0"/>
          <w:divBdr>
            <w:top w:val="none" w:sz="0" w:space="0" w:color="auto"/>
            <w:left w:val="none" w:sz="0" w:space="0" w:color="auto"/>
            <w:bottom w:val="none" w:sz="0" w:space="0" w:color="auto"/>
            <w:right w:val="none" w:sz="0" w:space="0" w:color="auto"/>
          </w:divBdr>
        </w:div>
        <w:div w:id="989015806">
          <w:marLeft w:val="0"/>
          <w:marRight w:val="0"/>
          <w:marTop w:val="0"/>
          <w:marBottom w:val="0"/>
          <w:divBdr>
            <w:top w:val="none" w:sz="0" w:space="0" w:color="auto"/>
            <w:left w:val="none" w:sz="0" w:space="0" w:color="auto"/>
            <w:bottom w:val="none" w:sz="0" w:space="0" w:color="auto"/>
            <w:right w:val="none" w:sz="0" w:space="0" w:color="auto"/>
          </w:divBdr>
        </w:div>
        <w:div w:id="989015828">
          <w:marLeft w:val="0"/>
          <w:marRight w:val="0"/>
          <w:marTop w:val="0"/>
          <w:marBottom w:val="0"/>
          <w:divBdr>
            <w:top w:val="none" w:sz="0" w:space="0" w:color="auto"/>
            <w:left w:val="none" w:sz="0" w:space="0" w:color="auto"/>
            <w:bottom w:val="none" w:sz="0" w:space="0" w:color="auto"/>
            <w:right w:val="none" w:sz="0" w:space="0" w:color="auto"/>
          </w:divBdr>
        </w:div>
        <w:div w:id="989015835">
          <w:marLeft w:val="0"/>
          <w:marRight w:val="0"/>
          <w:marTop w:val="0"/>
          <w:marBottom w:val="0"/>
          <w:divBdr>
            <w:top w:val="none" w:sz="0" w:space="0" w:color="auto"/>
            <w:left w:val="none" w:sz="0" w:space="0" w:color="auto"/>
            <w:bottom w:val="none" w:sz="0" w:space="0" w:color="auto"/>
            <w:right w:val="none" w:sz="0" w:space="0" w:color="auto"/>
          </w:divBdr>
        </w:div>
        <w:div w:id="989015839">
          <w:marLeft w:val="0"/>
          <w:marRight w:val="0"/>
          <w:marTop w:val="0"/>
          <w:marBottom w:val="0"/>
          <w:divBdr>
            <w:top w:val="none" w:sz="0" w:space="0" w:color="auto"/>
            <w:left w:val="none" w:sz="0" w:space="0" w:color="auto"/>
            <w:bottom w:val="none" w:sz="0" w:space="0" w:color="auto"/>
            <w:right w:val="none" w:sz="0" w:space="0" w:color="auto"/>
          </w:divBdr>
        </w:div>
        <w:div w:id="989015842">
          <w:marLeft w:val="0"/>
          <w:marRight w:val="0"/>
          <w:marTop w:val="0"/>
          <w:marBottom w:val="0"/>
          <w:divBdr>
            <w:top w:val="none" w:sz="0" w:space="0" w:color="auto"/>
            <w:left w:val="none" w:sz="0" w:space="0" w:color="auto"/>
            <w:bottom w:val="none" w:sz="0" w:space="0" w:color="auto"/>
            <w:right w:val="none" w:sz="0" w:space="0" w:color="auto"/>
          </w:divBdr>
        </w:div>
        <w:div w:id="989015845">
          <w:marLeft w:val="0"/>
          <w:marRight w:val="0"/>
          <w:marTop w:val="0"/>
          <w:marBottom w:val="0"/>
          <w:divBdr>
            <w:top w:val="none" w:sz="0" w:space="0" w:color="auto"/>
            <w:left w:val="none" w:sz="0" w:space="0" w:color="auto"/>
            <w:bottom w:val="none" w:sz="0" w:space="0" w:color="auto"/>
            <w:right w:val="none" w:sz="0" w:space="0" w:color="auto"/>
          </w:divBdr>
        </w:div>
        <w:div w:id="989015851">
          <w:marLeft w:val="0"/>
          <w:marRight w:val="0"/>
          <w:marTop w:val="0"/>
          <w:marBottom w:val="0"/>
          <w:divBdr>
            <w:top w:val="none" w:sz="0" w:space="0" w:color="auto"/>
            <w:left w:val="none" w:sz="0" w:space="0" w:color="auto"/>
            <w:bottom w:val="none" w:sz="0" w:space="0" w:color="auto"/>
            <w:right w:val="none" w:sz="0" w:space="0" w:color="auto"/>
          </w:divBdr>
        </w:div>
        <w:div w:id="989015853">
          <w:marLeft w:val="0"/>
          <w:marRight w:val="0"/>
          <w:marTop w:val="0"/>
          <w:marBottom w:val="0"/>
          <w:divBdr>
            <w:top w:val="none" w:sz="0" w:space="0" w:color="auto"/>
            <w:left w:val="none" w:sz="0" w:space="0" w:color="auto"/>
            <w:bottom w:val="none" w:sz="0" w:space="0" w:color="auto"/>
            <w:right w:val="none" w:sz="0" w:space="0" w:color="auto"/>
          </w:divBdr>
        </w:div>
        <w:div w:id="989015875">
          <w:marLeft w:val="0"/>
          <w:marRight w:val="0"/>
          <w:marTop w:val="0"/>
          <w:marBottom w:val="0"/>
          <w:divBdr>
            <w:top w:val="none" w:sz="0" w:space="0" w:color="auto"/>
            <w:left w:val="none" w:sz="0" w:space="0" w:color="auto"/>
            <w:bottom w:val="none" w:sz="0" w:space="0" w:color="auto"/>
            <w:right w:val="none" w:sz="0" w:space="0" w:color="auto"/>
          </w:divBdr>
        </w:div>
        <w:div w:id="989015883">
          <w:marLeft w:val="0"/>
          <w:marRight w:val="0"/>
          <w:marTop w:val="0"/>
          <w:marBottom w:val="0"/>
          <w:divBdr>
            <w:top w:val="none" w:sz="0" w:space="0" w:color="auto"/>
            <w:left w:val="none" w:sz="0" w:space="0" w:color="auto"/>
            <w:bottom w:val="none" w:sz="0" w:space="0" w:color="auto"/>
            <w:right w:val="none" w:sz="0" w:space="0" w:color="auto"/>
          </w:divBdr>
        </w:div>
        <w:div w:id="989015885">
          <w:marLeft w:val="0"/>
          <w:marRight w:val="0"/>
          <w:marTop w:val="0"/>
          <w:marBottom w:val="0"/>
          <w:divBdr>
            <w:top w:val="none" w:sz="0" w:space="0" w:color="auto"/>
            <w:left w:val="none" w:sz="0" w:space="0" w:color="auto"/>
            <w:bottom w:val="none" w:sz="0" w:space="0" w:color="auto"/>
            <w:right w:val="none" w:sz="0" w:space="0" w:color="auto"/>
          </w:divBdr>
        </w:div>
        <w:div w:id="989015897">
          <w:marLeft w:val="0"/>
          <w:marRight w:val="0"/>
          <w:marTop w:val="0"/>
          <w:marBottom w:val="0"/>
          <w:divBdr>
            <w:top w:val="none" w:sz="0" w:space="0" w:color="auto"/>
            <w:left w:val="none" w:sz="0" w:space="0" w:color="auto"/>
            <w:bottom w:val="none" w:sz="0" w:space="0" w:color="auto"/>
            <w:right w:val="none" w:sz="0" w:space="0" w:color="auto"/>
          </w:divBdr>
        </w:div>
        <w:div w:id="989015902">
          <w:marLeft w:val="0"/>
          <w:marRight w:val="0"/>
          <w:marTop w:val="0"/>
          <w:marBottom w:val="0"/>
          <w:divBdr>
            <w:top w:val="none" w:sz="0" w:space="0" w:color="auto"/>
            <w:left w:val="none" w:sz="0" w:space="0" w:color="auto"/>
            <w:bottom w:val="none" w:sz="0" w:space="0" w:color="auto"/>
            <w:right w:val="none" w:sz="0" w:space="0" w:color="auto"/>
          </w:divBdr>
        </w:div>
        <w:div w:id="989015906">
          <w:marLeft w:val="0"/>
          <w:marRight w:val="0"/>
          <w:marTop w:val="0"/>
          <w:marBottom w:val="0"/>
          <w:divBdr>
            <w:top w:val="none" w:sz="0" w:space="0" w:color="auto"/>
            <w:left w:val="none" w:sz="0" w:space="0" w:color="auto"/>
            <w:bottom w:val="none" w:sz="0" w:space="0" w:color="auto"/>
            <w:right w:val="none" w:sz="0" w:space="0" w:color="auto"/>
          </w:divBdr>
        </w:div>
        <w:div w:id="989015907">
          <w:marLeft w:val="0"/>
          <w:marRight w:val="0"/>
          <w:marTop w:val="0"/>
          <w:marBottom w:val="0"/>
          <w:divBdr>
            <w:top w:val="none" w:sz="0" w:space="0" w:color="auto"/>
            <w:left w:val="none" w:sz="0" w:space="0" w:color="auto"/>
            <w:bottom w:val="none" w:sz="0" w:space="0" w:color="auto"/>
            <w:right w:val="none" w:sz="0" w:space="0" w:color="auto"/>
          </w:divBdr>
        </w:div>
        <w:div w:id="989015909">
          <w:marLeft w:val="0"/>
          <w:marRight w:val="0"/>
          <w:marTop w:val="0"/>
          <w:marBottom w:val="0"/>
          <w:divBdr>
            <w:top w:val="none" w:sz="0" w:space="0" w:color="auto"/>
            <w:left w:val="none" w:sz="0" w:space="0" w:color="auto"/>
            <w:bottom w:val="none" w:sz="0" w:space="0" w:color="auto"/>
            <w:right w:val="none" w:sz="0" w:space="0" w:color="auto"/>
          </w:divBdr>
        </w:div>
        <w:div w:id="989015917">
          <w:marLeft w:val="0"/>
          <w:marRight w:val="0"/>
          <w:marTop w:val="0"/>
          <w:marBottom w:val="0"/>
          <w:divBdr>
            <w:top w:val="none" w:sz="0" w:space="0" w:color="auto"/>
            <w:left w:val="none" w:sz="0" w:space="0" w:color="auto"/>
            <w:bottom w:val="none" w:sz="0" w:space="0" w:color="auto"/>
            <w:right w:val="none" w:sz="0" w:space="0" w:color="auto"/>
          </w:divBdr>
        </w:div>
        <w:div w:id="989015928">
          <w:marLeft w:val="0"/>
          <w:marRight w:val="0"/>
          <w:marTop w:val="0"/>
          <w:marBottom w:val="0"/>
          <w:divBdr>
            <w:top w:val="none" w:sz="0" w:space="0" w:color="auto"/>
            <w:left w:val="none" w:sz="0" w:space="0" w:color="auto"/>
            <w:bottom w:val="none" w:sz="0" w:space="0" w:color="auto"/>
            <w:right w:val="none" w:sz="0" w:space="0" w:color="auto"/>
          </w:divBdr>
        </w:div>
        <w:div w:id="989015944">
          <w:marLeft w:val="0"/>
          <w:marRight w:val="0"/>
          <w:marTop w:val="0"/>
          <w:marBottom w:val="0"/>
          <w:divBdr>
            <w:top w:val="none" w:sz="0" w:space="0" w:color="auto"/>
            <w:left w:val="none" w:sz="0" w:space="0" w:color="auto"/>
            <w:bottom w:val="none" w:sz="0" w:space="0" w:color="auto"/>
            <w:right w:val="none" w:sz="0" w:space="0" w:color="auto"/>
          </w:divBdr>
        </w:div>
        <w:div w:id="989015951">
          <w:marLeft w:val="0"/>
          <w:marRight w:val="0"/>
          <w:marTop w:val="0"/>
          <w:marBottom w:val="0"/>
          <w:divBdr>
            <w:top w:val="none" w:sz="0" w:space="0" w:color="auto"/>
            <w:left w:val="none" w:sz="0" w:space="0" w:color="auto"/>
            <w:bottom w:val="none" w:sz="0" w:space="0" w:color="auto"/>
            <w:right w:val="none" w:sz="0" w:space="0" w:color="auto"/>
          </w:divBdr>
        </w:div>
        <w:div w:id="989015953">
          <w:marLeft w:val="0"/>
          <w:marRight w:val="0"/>
          <w:marTop w:val="0"/>
          <w:marBottom w:val="0"/>
          <w:divBdr>
            <w:top w:val="none" w:sz="0" w:space="0" w:color="auto"/>
            <w:left w:val="none" w:sz="0" w:space="0" w:color="auto"/>
            <w:bottom w:val="none" w:sz="0" w:space="0" w:color="auto"/>
            <w:right w:val="none" w:sz="0" w:space="0" w:color="auto"/>
          </w:divBdr>
        </w:div>
        <w:div w:id="989015954">
          <w:marLeft w:val="0"/>
          <w:marRight w:val="0"/>
          <w:marTop w:val="0"/>
          <w:marBottom w:val="0"/>
          <w:divBdr>
            <w:top w:val="none" w:sz="0" w:space="0" w:color="auto"/>
            <w:left w:val="none" w:sz="0" w:space="0" w:color="auto"/>
            <w:bottom w:val="none" w:sz="0" w:space="0" w:color="auto"/>
            <w:right w:val="none" w:sz="0" w:space="0" w:color="auto"/>
          </w:divBdr>
        </w:div>
        <w:div w:id="989015957">
          <w:marLeft w:val="0"/>
          <w:marRight w:val="0"/>
          <w:marTop w:val="0"/>
          <w:marBottom w:val="0"/>
          <w:divBdr>
            <w:top w:val="none" w:sz="0" w:space="0" w:color="auto"/>
            <w:left w:val="none" w:sz="0" w:space="0" w:color="auto"/>
            <w:bottom w:val="none" w:sz="0" w:space="0" w:color="auto"/>
            <w:right w:val="none" w:sz="0" w:space="0" w:color="auto"/>
          </w:divBdr>
        </w:div>
        <w:div w:id="989015961">
          <w:marLeft w:val="0"/>
          <w:marRight w:val="0"/>
          <w:marTop w:val="0"/>
          <w:marBottom w:val="0"/>
          <w:divBdr>
            <w:top w:val="none" w:sz="0" w:space="0" w:color="auto"/>
            <w:left w:val="none" w:sz="0" w:space="0" w:color="auto"/>
            <w:bottom w:val="none" w:sz="0" w:space="0" w:color="auto"/>
            <w:right w:val="none" w:sz="0" w:space="0" w:color="auto"/>
          </w:divBdr>
        </w:div>
        <w:div w:id="989015970">
          <w:marLeft w:val="0"/>
          <w:marRight w:val="0"/>
          <w:marTop w:val="0"/>
          <w:marBottom w:val="0"/>
          <w:divBdr>
            <w:top w:val="none" w:sz="0" w:space="0" w:color="auto"/>
            <w:left w:val="none" w:sz="0" w:space="0" w:color="auto"/>
            <w:bottom w:val="none" w:sz="0" w:space="0" w:color="auto"/>
            <w:right w:val="none" w:sz="0" w:space="0" w:color="auto"/>
          </w:divBdr>
        </w:div>
        <w:div w:id="989015978">
          <w:marLeft w:val="0"/>
          <w:marRight w:val="0"/>
          <w:marTop w:val="0"/>
          <w:marBottom w:val="0"/>
          <w:divBdr>
            <w:top w:val="none" w:sz="0" w:space="0" w:color="auto"/>
            <w:left w:val="none" w:sz="0" w:space="0" w:color="auto"/>
            <w:bottom w:val="none" w:sz="0" w:space="0" w:color="auto"/>
            <w:right w:val="none" w:sz="0" w:space="0" w:color="auto"/>
          </w:divBdr>
        </w:div>
        <w:div w:id="989015985">
          <w:marLeft w:val="0"/>
          <w:marRight w:val="0"/>
          <w:marTop w:val="0"/>
          <w:marBottom w:val="0"/>
          <w:divBdr>
            <w:top w:val="none" w:sz="0" w:space="0" w:color="auto"/>
            <w:left w:val="none" w:sz="0" w:space="0" w:color="auto"/>
            <w:bottom w:val="none" w:sz="0" w:space="0" w:color="auto"/>
            <w:right w:val="none" w:sz="0" w:space="0" w:color="auto"/>
          </w:divBdr>
        </w:div>
        <w:div w:id="989015997">
          <w:marLeft w:val="0"/>
          <w:marRight w:val="0"/>
          <w:marTop w:val="0"/>
          <w:marBottom w:val="0"/>
          <w:divBdr>
            <w:top w:val="none" w:sz="0" w:space="0" w:color="auto"/>
            <w:left w:val="none" w:sz="0" w:space="0" w:color="auto"/>
            <w:bottom w:val="none" w:sz="0" w:space="0" w:color="auto"/>
            <w:right w:val="none" w:sz="0" w:space="0" w:color="auto"/>
          </w:divBdr>
        </w:div>
        <w:div w:id="989016001">
          <w:marLeft w:val="0"/>
          <w:marRight w:val="0"/>
          <w:marTop w:val="0"/>
          <w:marBottom w:val="0"/>
          <w:divBdr>
            <w:top w:val="none" w:sz="0" w:space="0" w:color="auto"/>
            <w:left w:val="none" w:sz="0" w:space="0" w:color="auto"/>
            <w:bottom w:val="none" w:sz="0" w:space="0" w:color="auto"/>
            <w:right w:val="none" w:sz="0" w:space="0" w:color="auto"/>
          </w:divBdr>
        </w:div>
        <w:div w:id="989016003">
          <w:marLeft w:val="0"/>
          <w:marRight w:val="0"/>
          <w:marTop w:val="0"/>
          <w:marBottom w:val="0"/>
          <w:divBdr>
            <w:top w:val="none" w:sz="0" w:space="0" w:color="auto"/>
            <w:left w:val="none" w:sz="0" w:space="0" w:color="auto"/>
            <w:bottom w:val="none" w:sz="0" w:space="0" w:color="auto"/>
            <w:right w:val="none" w:sz="0" w:space="0" w:color="auto"/>
          </w:divBdr>
        </w:div>
        <w:div w:id="989016005">
          <w:marLeft w:val="0"/>
          <w:marRight w:val="0"/>
          <w:marTop w:val="0"/>
          <w:marBottom w:val="0"/>
          <w:divBdr>
            <w:top w:val="none" w:sz="0" w:space="0" w:color="auto"/>
            <w:left w:val="none" w:sz="0" w:space="0" w:color="auto"/>
            <w:bottom w:val="none" w:sz="0" w:space="0" w:color="auto"/>
            <w:right w:val="none" w:sz="0" w:space="0" w:color="auto"/>
          </w:divBdr>
        </w:div>
        <w:div w:id="989016010">
          <w:marLeft w:val="0"/>
          <w:marRight w:val="0"/>
          <w:marTop w:val="0"/>
          <w:marBottom w:val="0"/>
          <w:divBdr>
            <w:top w:val="none" w:sz="0" w:space="0" w:color="auto"/>
            <w:left w:val="none" w:sz="0" w:space="0" w:color="auto"/>
            <w:bottom w:val="none" w:sz="0" w:space="0" w:color="auto"/>
            <w:right w:val="none" w:sz="0" w:space="0" w:color="auto"/>
          </w:divBdr>
        </w:div>
        <w:div w:id="989016015">
          <w:marLeft w:val="0"/>
          <w:marRight w:val="0"/>
          <w:marTop w:val="0"/>
          <w:marBottom w:val="0"/>
          <w:divBdr>
            <w:top w:val="none" w:sz="0" w:space="0" w:color="auto"/>
            <w:left w:val="none" w:sz="0" w:space="0" w:color="auto"/>
            <w:bottom w:val="none" w:sz="0" w:space="0" w:color="auto"/>
            <w:right w:val="none" w:sz="0" w:space="0" w:color="auto"/>
          </w:divBdr>
        </w:div>
      </w:divsChild>
    </w:div>
    <w:div w:id="989015564">
      <w:marLeft w:val="0"/>
      <w:marRight w:val="0"/>
      <w:marTop w:val="0"/>
      <w:marBottom w:val="0"/>
      <w:divBdr>
        <w:top w:val="none" w:sz="0" w:space="0" w:color="auto"/>
        <w:left w:val="none" w:sz="0" w:space="0" w:color="auto"/>
        <w:bottom w:val="none" w:sz="0" w:space="0" w:color="auto"/>
        <w:right w:val="none" w:sz="0" w:space="0" w:color="auto"/>
      </w:divBdr>
    </w:div>
    <w:div w:id="989015621">
      <w:marLeft w:val="0"/>
      <w:marRight w:val="0"/>
      <w:marTop w:val="0"/>
      <w:marBottom w:val="0"/>
      <w:divBdr>
        <w:top w:val="none" w:sz="0" w:space="0" w:color="auto"/>
        <w:left w:val="none" w:sz="0" w:space="0" w:color="auto"/>
        <w:bottom w:val="none" w:sz="0" w:space="0" w:color="auto"/>
        <w:right w:val="none" w:sz="0" w:space="0" w:color="auto"/>
      </w:divBdr>
      <w:divsChild>
        <w:div w:id="989015354">
          <w:marLeft w:val="0"/>
          <w:marRight w:val="0"/>
          <w:marTop w:val="0"/>
          <w:marBottom w:val="0"/>
          <w:divBdr>
            <w:top w:val="none" w:sz="0" w:space="0" w:color="auto"/>
            <w:left w:val="none" w:sz="0" w:space="0" w:color="auto"/>
            <w:bottom w:val="none" w:sz="0" w:space="0" w:color="auto"/>
            <w:right w:val="none" w:sz="0" w:space="0" w:color="auto"/>
          </w:divBdr>
        </w:div>
        <w:div w:id="989015356">
          <w:marLeft w:val="0"/>
          <w:marRight w:val="0"/>
          <w:marTop w:val="0"/>
          <w:marBottom w:val="0"/>
          <w:divBdr>
            <w:top w:val="none" w:sz="0" w:space="0" w:color="auto"/>
            <w:left w:val="none" w:sz="0" w:space="0" w:color="auto"/>
            <w:bottom w:val="none" w:sz="0" w:space="0" w:color="auto"/>
            <w:right w:val="none" w:sz="0" w:space="0" w:color="auto"/>
          </w:divBdr>
        </w:div>
        <w:div w:id="989015371">
          <w:marLeft w:val="0"/>
          <w:marRight w:val="0"/>
          <w:marTop w:val="0"/>
          <w:marBottom w:val="0"/>
          <w:divBdr>
            <w:top w:val="none" w:sz="0" w:space="0" w:color="auto"/>
            <w:left w:val="none" w:sz="0" w:space="0" w:color="auto"/>
            <w:bottom w:val="none" w:sz="0" w:space="0" w:color="auto"/>
            <w:right w:val="none" w:sz="0" w:space="0" w:color="auto"/>
          </w:divBdr>
        </w:div>
        <w:div w:id="989015375">
          <w:marLeft w:val="0"/>
          <w:marRight w:val="0"/>
          <w:marTop w:val="0"/>
          <w:marBottom w:val="0"/>
          <w:divBdr>
            <w:top w:val="none" w:sz="0" w:space="0" w:color="auto"/>
            <w:left w:val="none" w:sz="0" w:space="0" w:color="auto"/>
            <w:bottom w:val="none" w:sz="0" w:space="0" w:color="auto"/>
            <w:right w:val="none" w:sz="0" w:space="0" w:color="auto"/>
          </w:divBdr>
        </w:div>
        <w:div w:id="989015376">
          <w:marLeft w:val="0"/>
          <w:marRight w:val="0"/>
          <w:marTop w:val="0"/>
          <w:marBottom w:val="0"/>
          <w:divBdr>
            <w:top w:val="none" w:sz="0" w:space="0" w:color="auto"/>
            <w:left w:val="none" w:sz="0" w:space="0" w:color="auto"/>
            <w:bottom w:val="none" w:sz="0" w:space="0" w:color="auto"/>
            <w:right w:val="none" w:sz="0" w:space="0" w:color="auto"/>
          </w:divBdr>
        </w:div>
        <w:div w:id="989015380">
          <w:marLeft w:val="0"/>
          <w:marRight w:val="0"/>
          <w:marTop w:val="0"/>
          <w:marBottom w:val="0"/>
          <w:divBdr>
            <w:top w:val="none" w:sz="0" w:space="0" w:color="auto"/>
            <w:left w:val="none" w:sz="0" w:space="0" w:color="auto"/>
            <w:bottom w:val="none" w:sz="0" w:space="0" w:color="auto"/>
            <w:right w:val="none" w:sz="0" w:space="0" w:color="auto"/>
          </w:divBdr>
        </w:div>
        <w:div w:id="989015388">
          <w:marLeft w:val="0"/>
          <w:marRight w:val="0"/>
          <w:marTop w:val="0"/>
          <w:marBottom w:val="0"/>
          <w:divBdr>
            <w:top w:val="none" w:sz="0" w:space="0" w:color="auto"/>
            <w:left w:val="none" w:sz="0" w:space="0" w:color="auto"/>
            <w:bottom w:val="none" w:sz="0" w:space="0" w:color="auto"/>
            <w:right w:val="none" w:sz="0" w:space="0" w:color="auto"/>
          </w:divBdr>
        </w:div>
        <w:div w:id="989015389">
          <w:marLeft w:val="0"/>
          <w:marRight w:val="0"/>
          <w:marTop w:val="0"/>
          <w:marBottom w:val="0"/>
          <w:divBdr>
            <w:top w:val="none" w:sz="0" w:space="0" w:color="auto"/>
            <w:left w:val="none" w:sz="0" w:space="0" w:color="auto"/>
            <w:bottom w:val="none" w:sz="0" w:space="0" w:color="auto"/>
            <w:right w:val="none" w:sz="0" w:space="0" w:color="auto"/>
          </w:divBdr>
        </w:div>
        <w:div w:id="989015397">
          <w:marLeft w:val="0"/>
          <w:marRight w:val="0"/>
          <w:marTop w:val="0"/>
          <w:marBottom w:val="0"/>
          <w:divBdr>
            <w:top w:val="none" w:sz="0" w:space="0" w:color="auto"/>
            <w:left w:val="none" w:sz="0" w:space="0" w:color="auto"/>
            <w:bottom w:val="none" w:sz="0" w:space="0" w:color="auto"/>
            <w:right w:val="none" w:sz="0" w:space="0" w:color="auto"/>
          </w:divBdr>
        </w:div>
        <w:div w:id="989015405">
          <w:marLeft w:val="0"/>
          <w:marRight w:val="0"/>
          <w:marTop w:val="0"/>
          <w:marBottom w:val="0"/>
          <w:divBdr>
            <w:top w:val="none" w:sz="0" w:space="0" w:color="auto"/>
            <w:left w:val="none" w:sz="0" w:space="0" w:color="auto"/>
            <w:bottom w:val="none" w:sz="0" w:space="0" w:color="auto"/>
            <w:right w:val="none" w:sz="0" w:space="0" w:color="auto"/>
          </w:divBdr>
        </w:div>
        <w:div w:id="989015409">
          <w:marLeft w:val="0"/>
          <w:marRight w:val="0"/>
          <w:marTop w:val="0"/>
          <w:marBottom w:val="0"/>
          <w:divBdr>
            <w:top w:val="none" w:sz="0" w:space="0" w:color="auto"/>
            <w:left w:val="none" w:sz="0" w:space="0" w:color="auto"/>
            <w:bottom w:val="none" w:sz="0" w:space="0" w:color="auto"/>
            <w:right w:val="none" w:sz="0" w:space="0" w:color="auto"/>
          </w:divBdr>
        </w:div>
        <w:div w:id="989015419">
          <w:marLeft w:val="0"/>
          <w:marRight w:val="0"/>
          <w:marTop w:val="0"/>
          <w:marBottom w:val="0"/>
          <w:divBdr>
            <w:top w:val="none" w:sz="0" w:space="0" w:color="auto"/>
            <w:left w:val="none" w:sz="0" w:space="0" w:color="auto"/>
            <w:bottom w:val="none" w:sz="0" w:space="0" w:color="auto"/>
            <w:right w:val="none" w:sz="0" w:space="0" w:color="auto"/>
          </w:divBdr>
        </w:div>
        <w:div w:id="989015428">
          <w:marLeft w:val="0"/>
          <w:marRight w:val="0"/>
          <w:marTop w:val="0"/>
          <w:marBottom w:val="0"/>
          <w:divBdr>
            <w:top w:val="none" w:sz="0" w:space="0" w:color="auto"/>
            <w:left w:val="none" w:sz="0" w:space="0" w:color="auto"/>
            <w:bottom w:val="none" w:sz="0" w:space="0" w:color="auto"/>
            <w:right w:val="none" w:sz="0" w:space="0" w:color="auto"/>
          </w:divBdr>
        </w:div>
        <w:div w:id="989015457">
          <w:marLeft w:val="0"/>
          <w:marRight w:val="0"/>
          <w:marTop w:val="0"/>
          <w:marBottom w:val="0"/>
          <w:divBdr>
            <w:top w:val="none" w:sz="0" w:space="0" w:color="auto"/>
            <w:left w:val="none" w:sz="0" w:space="0" w:color="auto"/>
            <w:bottom w:val="none" w:sz="0" w:space="0" w:color="auto"/>
            <w:right w:val="none" w:sz="0" w:space="0" w:color="auto"/>
          </w:divBdr>
        </w:div>
        <w:div w:id="989015462">
          <w:marLeft w:val="0"/>
          <w:marRight w:val="0"/>
          <w:marTop w:val="0"/>
          <w:marBottom w:val="0"/>
          <w:divBdr>
            <w:top w:val="none" w:sz="0" w:space="0" w:color="auto"/>
            <w:left w:val="none" w:sz="0" w:space="0" w:color="auto"/>
            <w:bottom w:val="none" w:sz="0" w:space="0" w:color="auto"/>
            <w:right w:val="none" w:sz="0" w:space="0" w:color="auto"/>
          </w:divBdr>
        </w:div>
        <w:div w:id="989015463">
          <w:marLeft w:val="0"/>
          <w:marRight w:val="0"/>
          <w:marTop w:val="0"/>
          <w:marBottom w:val="0"/>
          <w:divBdr>
            <w:top w:val="none" w:sz="0" w:space="0" w:color="auto"/>
            <w:left w:val="none" w:sz="0" w:space="0" w:color="auto"/>
            <w:bottom w:val="none" w:sz="0" w:space="0" w:color="auto"/>
            <w:right w:val="none" w:sz="0" w:space="0" w:color="auto"/>
          </w:divBdr>
        </w:div>
        <w:div w:id="989015482">
          <w:marLeft w:val="0"/>
          <w:marRight w:val="0"/>
          <w:marTop w:val="0"/>
          <w:marBottom w:val="0"/>
          <w:divBdr>
            <w:top w:val="none" w:sz="0" w:space="0" w:color="auto"/>
            <w:left w:val="none" w:sz="0" w:space="0" w:color="auto"/>
            <w:bottom w:val="none" w:sz="0" w:space="0" w:color="auto"/>
            <w:right w:val="none" w:sz="0" w:space="0" w:color="auto"/>
          </w:divBdr>
        </w:div>
        <w:div w:id="989015493">
          <w:marLeft w:val="0"/>
          <w:marRight w:val="0"/>
          <w:marTop w:val="0"/>
          <w:marBottom w:val="0"/>
          <w:divBdr>
            <w:top w:val="none" w:sz="0" w:space="0" w:color="auto"/>
            <w:left w:val="none" w:sz="0" w:space="0" w:color="auto"/>
            <w:bottom w:val="none" w:sz="0" w:space="0" w:color="auto"/>
            <w:right w:val="none" w:sz="0" w:space="0" w:color="auto"/>
          </w:divBdr>
        </w:div>
        <w:div w:id="989015500">
          <w:marLeft w:val="0"/>
          <w:marRight w:val="0"/>
          <w:marTop w:val="0"/>
          <w:marBottom w:val="0"/>
          <w:divBdr>
            <w:top w:val="none" w:sz="0" w:space="0" w:color="auto"/>
            <w:left w:val="none" w:sz="0" w:space="0" w:color="auto"/>
            <w:bottom w:val="none" w:sz="0" w:space="0" w:color="auto"/>
            <w:right w:val="none" w:sz="0" w:space="0" w:color="auto"/>
          </w:divBdr>
        </w:div>
        <w:div w:id="989015502">
          <w:marLeft w:val="0"/>
          <w:marRight w:val="0"/>
          <w:marTop w:val="0"/>
          <w:marBottom w:val="0"/>
          <w:divBdr>
            <w:top w:val="none" w:sz="0" w:space="0" w:color="auto"/>
            <w:left w:val="none" w:sz="0" w:space="0" w:color="auto"/>
            <w:bottom w:val="none" w:sz="0" w:space="0" w:color="auto"/>
            <w:right w:val="none" w:sz="0" w:space="0" w:color="auto"/>
          </w:divBdr>
        </w:div>
        <w:div w:id="989015504">
          <w:marLeft w:val="0"/>
          <w:marRight w:val="0"/>
          <w:marTop w:val="0"/>
          <w:marBottom w:val="0"/>
          <w:divBdr>
            <w:top w:val="none" w:sz="0" w:space="0" w:color="auto"/>
            <w:left w:val="none" w:sz="0" w:space="0" w:color="auto"/>
            <w:bottom w:val="none" w:sz="0" w:space="0" w:color="auto"/>
            <w:right w:val="none" w:sz="0" w:space="0" w:color="auto"/>
          </w:divBdr>
        </w:div>
        <w:div w:id="989015506">
          <w:marLeft w:val="0"/>
          <w:marRight w:val="0"/>
          <w:marTop w:val="0"/>
          <w:marBottom w:val="0"/>
          <w:divBdr>
            <w:top w:val="none" w:sz="0" w:space="0" w:color="auto"/>
            <w:left w:val="none" w:sz="0" w:space="0" w:color="auto"/>
            <w:bottom w:val="none" w:sz="0" w:space="0" w:color="auto"/>
            <w:right w:val="none" w:sz="0" w:space="0" w:color="auto"/>
          </w:divBdr>
        </w:div>
        <w:div w:id="989015513">
          <w:marLeft w:val="0"/>
          <w:marRight w:val="0"/>
          <w:marTop w:val="0"/>
          <w:marBottom w:val="0"/>
          <w:divBdr>
            <w:top w:val="none" w:sz="0" w:space="0" w:color="auto"/>
            <w:left w:val="none" w:sz="0" w:space="0" w:color="auto"/>
            <w:bottom w:val="none" w:sz="0" w:space="0" w:color="auto"/>
            <w:right w:val="none" w:sz="0" w:space="0" w:color="auto"/>
          </w:divBdr>
        </w:div>
        <w:div w:id="989015520">
          <w:marLeft w:val="0"/>
          <w:marRight w:val="0"/>
          <w:marTop w:val="0"/>
          <w:marBottom w:val="0"/>
          <w:divBdr>
            <w:top w:val="none" w:sz="0" w:space="0" w:color="auto"/>
            <w:left w:val="none" w:sz="0" w:space="0" w:color="auto"/>
            <w:bottom w:val="none" w:sz="0" w:space="0" w:color="auto"/>
            <w:right w:val="none" w:sz="0" w:space="0" w:color="auto"/>
          </w:divBdr>
        </w:div>
        <w:div w:id="989015523">
          <w:marLeft w:val="0"/>
          <w:marRight w:val="0"/>
          <w:marTop w:val="0"/>
          <w:marBottom w:val="0"/>
          <w:divBdr>
            <w:top w:val="none" w:sz="0" w:space="0" w:color="auto"/>
            <w:left w:val="none" w:sz="0" w:space="0" w:color="auto"/>
            <w:bottom w:val="none" w:sz="0" w:space="0" w:color="auto"/>
            <w:right w:val="none" w:sz="0" w:space="0" w:color="auto"/>
          </w:divBdr>
        </w:div>
        <w:div w:id="989015530">
          <w:marLeft w:val="0"/>
          <w:marRight w:val="0"/>
          <w:marTop w:val="0"/>
          <w:marBottom w:val="0"/>
          <w:divBdr>
            <w:top w:val="none" w:sz="0" w:space="0" w:color="auto"/>
            <w:left w:val="none" w:sz="0" w:space="0" w:color="auto"/>
            <w:bottom w:val="none" w:sz="0" w:space="0" w:color="auto"/>
            <w:right w:val="none" w:sz="0" w:space="0" w:color="auto"/>
          </w:divBdr>
        </w:div>
        <w:div w:id="989015535">
          <w:marLeft w:val="0"/>
          <w:marRight w:val="0"/>
          <w:marTop w:val="0"/>
          <w:marBottom w:val="0"/>
          <w:divBdr>
            <w:top w:val="none" w:sz="0" w:space="0" w:color="auto"/>
            <w:left w:val="none" w:sz="0" w:space="0" w:color="auto"/>
            <w:bottom w:val="none" w:sz="0" w:space="0" w:color="auto"/>
            <w:right w:val="none" w:sz="0" w:space="0" w:color="auto"/>
          </w:divBdr>
        </w:div>
        <w:div w:id="989015542">
          <w:marLeft w:val="0"/>
          <w:marRight w:val="0"/>
          <w:marTop w:val="0"/>
          <w:marBottom w:val="0"/>
          <w:divBdr>
            <w:top w:val="none" w:sz="0" w:space="0" w:color="auto"/>
            <w:left w:val="none" w:sz="0" w:space="0" w:color="auto"/>
            <w:bottom w:val="none" w:sz="0" w:space="0" w:color="auto"/>
            <w:right w:val="none" w:sz="0" w:space="0" w:color="auto"/>
          </w:divBdr>
        </w:div>
        <w:div w:id="989015555">
          <w:marLeft w:val="0"/>
          <w:marRight w:val="0"/>
          <w:marTop w:val="0"/>
          <w:marBottom w:val="0"/>
          <w:divBdr>
            <w:top w:val="none" w:sz="0" w:space="0" w:color="auto"/>
            <w:left w:val="none" w:sz="0" w:space="0" w:color="auto"/>
            <w:bottom w:val="none" w:sz="0" w:space="0" w:color="auto"/>
            <w:right w:val="none" w:sz="0" w:space="0" w:color="auto"/>
          </w:divBdr>
        </w:div>
        <w:div w:id="989015566">
          <w:marLeft w:val="0"/>
          <w:marRight w:val="0"/>
          <w:marTop w:val="0"/>
          <w:marBottom w:val="0"/>
          <w:divBdr>
            <w:top w:val="none" w:sz="0" w:space="0" w:color="auto"/>
            <w:left w:val="none" w:sz="0" w:space="0" w:color="auto"/>
            <w:bottom w:val="none" w:sz="0" w:space="0" w:color="auto"/>
            <w:right w:val="none" w:sz="0" w:space="0" w:color="auto"/>
          </w:divBdr>
        </w:div>
        <w:div w:id="989015567">
          <w:marLeft w:val="0"/>
          <w:marRight w:val="0"/>
          <w:marTop w:val="0"/>
          <w:marBottom w:val="0"/>
          <w:divBdr>
            <w:top w:val="none" w:sz="0" w:space="0" w:color="auto"/>
            <w:left w:val="none" w:sz="0" w:space="0" w:color="auto"/>
            <w:bottom w:val="none" w:sz="0" w:space="0" w:color="auto"/>
            <w:right w:val="none" w:sz="0" w:space="0" w:color="auto"/>
          </w:divBdr>
        </w:div>
        <w:div w:id="989015580">
          <w:marLeft w:val="0"/>
          <w:marRight w:val="0"/>
          <w:marTop w:val="0"/>
          <w:marBottom w:val="0"/>
          <w:divBdr>
            <w:top w:val="none" w:sz="0" w:space="0" w:color="auto"/>
            <w:left w:val="none" w:sz="0" w:space="0" w:color="auto"/>
            <w:bottom w:val="none" w:sz="0" w:space="0" w:color="auto"/>
            <w:right w:val="none" w:sz="0" w:space="0" w:color="auto"/>
          </w:divBdr>
        </w:div>
        <w:div w:id="989015585">
          <w:marLeft w:val="0"/>
          <w:marRight w:val="0"/>
          <w:marTop w:val="0"/>
          <w:marBottom w:val="0"/>
          <w:divBdr>
            <w:top w:val="none" w:sz="0" w:space="0" w:color="auto"/>
            <w:left w:val="none" w:sz="0" w:space="0" w:color="auto"/>
            <w:bottom w:val="none" w:sz="0" w:space="0" w:color="auto"/>
            <w:right w:val="none" w:sz="0" w:space="0" w:color="auto"/>
          </w:divBdr>
        </w:div>
        <w:div w:id="989015593">
          <w:marLeft w:val="0"/>
          <w:marRight w:val="0"/>
          <w:marTop w:val="0"/>
          <w:marBottom w:val="0"/>
          <w:divBdr>
            <w:top w:val="none" w:sz="0" w:space="0" w:color="auto"/>
            <w:left w:val="none" w:sz="0" w:space="0" w:color="auto"/>
            <w:bottom w:val="none" w:sz="0" w:space="0" w:color="auto"/>
            <w:right w:val="none" w:sz="0" w:space="0" w:color="auto"/>
          </w:divBdr>
        </w:div>
        <w:div w:id="989015594">
          <w:marLeft w:val="0"/>
          <w:marRight w:val="0"/>
          <w:marTop w:val="0"/>
          <w:marBottom w:val="0"/>
          <w:divBdr>
            <w:top w:val="none" w:sz="0" w:space="0" w:color="auto"/>
            <w:left w:val="none" w:sz="0" w:space="0" w:color="auto"/>
            <w:bottom w:val="none" w:sz="0" w:space="0" w:color="auto"/>
            <w:right w:val="none" w:sz="0" w:space="0" w:color="auto"/>
          </w:divBdr>
        </w:div>
        <w:div w:id="989015595">
          <w:marLeft w:val="0"/>
          <w:marRight w:val="0"/>
          <w:marTop w:val="0"/>
          <w:marBottom w:val="0"/>
          <w:divBdr>
            <w:top w:val="none" w:sz="0" w:space="0" w:color="auto"/>
            <w:left w:val="none" w:sz="0" w:space="0" w:color="auto"/>
            <w:bottom w:val="none" w:sz="0" w:space="0" w:color="auto"/>
            <w:right w:val="none" w:sz="0" w:space="0" w:color="auto"/>
          </w:divBdr>
        </w:div>
        <w:div w:id="989015604">
          <w:marLeft w:val="0"/>
          <w:marRight w:val="0"/>
          <w:marTop w:val="0"/>
          <w:marBottom w:val="0"/>
          <w:divBdr>
            <w:top w:val="none" w:sz="0" w:space="0" w:color="auto"/>
            <w:left w:val="none" w:sz="0" w:space="0" w:color="auto"/>
            <w:bottom w:val="none" w:sz="0" w:space="0" w:color="auto"/>
            <w:right w:val="none" w:sz="0" w:space="0" w:color="auto"/>
          </w:divBdr>
        </w:div>
        <w:div w:id="989015611">
          <w:marLeft w:val="0"/>
          <w:marRight w:val="0"/>
          <w:marTop w:val="0"/>
          <w:marBottom w:val="0"/>
          <w:divBdr>
            <w:top w:val="none" w:sz="0" w:space="0" w:color="auto"/>
            <w:left w:val="none" w:sz="0" w:space="0" w:color="auto"/>
            <w:bottom w:val="none" w:sz="0" w:space="0" w:color="auto"/>
            <w:right w:val="none" w:sz="0" w:space="0" w:color="auto"/>
          </w:divBdr>
        </w:div>
        <w:div w:id="989015612">
          <w:marLeft w:val="0"/>
          <w:marRight w:val="0"/>
          <w:marTop w:val="0"/>
          <w:marBottom w:val="0"/>
          <w:divBdr>
            <w:top w:val="none" w:sz="0" w:space="0" w:color="auto"/>
            <w:left w:val="none" w:sz="0" w:space="0" w:color="auto"/>
            <w:bottom w:val="none" w:sz="0" w:space="0" w:color="auto"/>
            <w:right w:val="none" w:sz="0" w:space="0" w:color="auto"/>
          </w:divBdr>
        </w:div>
        <w:div w:id="989015613">
          <w:marLeft w:val="0"/>
          <w:marRight w:val="0"/>
          <w:marTop w:val="0"/>
          <w:marBottom w:val="0"/>
          <w:divBdr>
            <w:top w:val="none" w:sz="0" w:space="0" w:color="auto"/>
            <w:left w:val="none" w:sz="0" w:space="0" w:color="auto"/>
            <w:bottom w:val="none" w:sz="0" w:space="0" w:color="auto"/>
            <w:right w:val="none" w:sz="0" w:space="0" w:color="auto"/>
          </w:divBdr>
        </w:div>
        <w:div w:id="989015619">
          <w:marLeft w:val="0"/>
          <w:marRight w:val="0"/>
          <w:marTop w:val="0"/>
          <w:marBottom w:val="0"/>
          <w:divBdr>
            <w:top w:val="none" w:sz="0" w:space="0" w:color="auto"/>
            <w:left w:val="none" w:sz="0" w:space="0" w:color="auto"/>
            <w:bottom w:val="none" w:sz="0" w:space="0" w:color="auto"/>
            <w:right w:val="none" w:sz="0" w:space="0" w:color="auto"/>
          </w:divBdr>
        </w:div>
        <w:div w:id="989015626">
          <w:marLeft w:val="0"/>
          <w:marRight w:val="0"/>
          <w:marTop w:val="0"/>
          <w:marBottom w:val="0"/>
          <w:divBdr>
            <w:top w:val="none" w:sz="0" w:space="0" w:color="auto"/>
            <w:left w:val="none" w:sz="0" w:space="0" w:color="auto"/>
            <w:bottom w:val="none" w:sz="0" w:space="0" w:color="auto"/>
            <w:right w:val="none" w:sz="0" w:space="0" w:color="auto"/>
          </w:divBdr>
        </w:div>
        <w:div w:id="989015628">
          <w:marLeft w:val="0"/>
          <w:marRight w:val="0"/>
          <w:marTop w:val="0"/>
          <w:marBottom w:val="0"/>
          <w:divBdr>
            <w:top w:val="none" w:sz="0" w:space="0" w:color="auto"/>
            <w:left w:val="none" w:sz="0" w:space="0" w:color="auto"/>
            <w:bottom w:val="none" w:sz="0" w:space="0" w:color="auto"/>
            <w:right w:val="none" w:sz="0" w:space="0" w:color="auto"/>
          </w:divBdr>
        </w:div>
        <w:div w:id="989015629">
          <w:marLeft w:val="0"/>
          <w:marRight w:val="0"/>
          <w:marTop w:val="0"/>
          <w:marBottom w:val="0"/>
          <w:divBdr>
            <w:top w:val="none" w:sz="0" w:space="0" w:color="auto"/>
            <w:left w:val="none" w:sz="0" w:space="0" w:color="auto"/>
            <w:bottom w:val="none" w:sz="0" w:space="0" w:color="auto"/>
            <w:right w:val="none" w:sz="0" w:space="0" w:color="auto"/>
          </w:divBdr>
        </w:div>
        <w:div w:id="989015646">
          <w:marLeft w:val="0"/>
          <w:marRight w:val="0"/>
          <w:marTop w:val="0"/>
          <w:marBottom w:val="0"/>
          <w:divBdr>
            <w:top w:val="none" w:sz="0" w:space="0" w:color="auto"/>
            <w:left w:val="none" w:sz="0" w:space="0" w:color="auto"/>
            <w:bottom w:val="none" w:sz="0" w:space="0" w:color="auto"/>
            <w:right w:val="none" w:sz="0" w:space="0" w:color="auto"/>
          </w:divBdr>
        </w:div>
        <w:div w:id="989015650">
          <w:marLeft w:val="0"/>
          <w:marRight w:val="0"/>
          <w:marTop w:val="0"/>
          <w:marBottom w:val="0"/>
          <w:divBdr>
            <w:top w:val="none" w:sz="0" w:space="0" w:color="auto"/>
            <w:left w:val="none" w:sz="0" w:space="0" w:color="auto"/>
            <w:bottom w:val="none" w:sz="0" w:space="0" w:color="auto"/>
            <w:right w:val="none" w:sz="0" w:space="0" w:color="auto"/>
          </w:divBdr>
        </w:div>
        <w:div w:id="989015660">
          <w:marLeft w:val="0"/>
          <w:marRight w:val="0"/>
          <w:marTop w:val="0"/>
          <w:marBottom w:val="0"/>
          <w:divBdr>
            <w:top w:val="none" w:sz="0" w:space="0" w:color="auto"/>
            <w:left w:val="none" w:sz="0" w:space="0" w:color="auto"/>
            <w:bottom w:val="none" w:sz="0" w:space="0" w:color="auto"/>
            <w:right w:val="none" w:sz="0" w:space="0" w:color="auto"/>
          </w:divBdr>
        </w:div>
        <w:div w:id="989015667">
          <w:marLeft w:val="0"/>
          <w:marRight w:val="0"/>
          <w:marTop w:val="0"/>
          <w:marBottom w:val="0"/>
          <w:divBdr>
            <w:top w:val="none" w:sz="0" w:space="0" w:color="auto"/>
            <w:left w:val="none" w:sz="0" w:space="0" w:color="auto"/>
            <w:bottom w:val="none" w:sz="0" w:space="0" w:color="auto"/>
            <w:right w:val="none" w:sz="0" w:space="0" w:color="auto"/>
          </w:divBdr>
        </w:div>
        <w:div w:id="989015668">
          <w:marLeft w:val="0"/>
          <w:marRight w:val="0"/>
          <w:marTop w:val="0"/>
          <w:marBottom w:val="0"/>
          <w:divBdr>
            <w:top w:val="none" w:sz="0" w:space="0" w:color="auto"/>
            <w:left w:val="none" w:sz="0" w:space="0" w:color="auto"/>
            <w:bottom w:val="none" w:sz="0" w:space="0" w:color="auto"/>
            <w:right w:val="none" w:sz="0" w:space="0" w:color="auto"/>
          </w:divBdr>
        </w:div>
        <w:div w:id="989015674">
          <w:marLeft w:val="0"/>
          <w:marRight w:val="0"/>
          <w:marTop w:val="0"/>
          <w:marBottom w:val="0"/>
          <w:divBdr>
            <w:top w:val="none" w:sz="0" w:space="0" w:color="auto"/>
            <w:left w:val="none" w:sz="0" w:space="0" w:color="auto"/>
            <w:bottom w:val="none" w:sz="0" w:space="0" w:color="auto"/>
            <w:right w:val="none" w:sz="0" w:space="0" w:color="auto"/>
          </w:divBdr>
        </w:div>
        <w:div w:id="989015676">
          <w:marLeft w:val="0"/>
          <w:marRight w:val="0"/>
          <w:marTop w:val="0"/>
          <w:marBottom w:val="0"/>
          <w:divBdr>
            <w:top w:val="none" w:sz="0" w:space="0" w:color="auto"/>
            <w:left w:val="none" w:sz="0" w:space="0" w:color="auto"/>
            <w:bottom w:val="none" w:sz="0" w:space="0" w:color="auto"/>
            <w:right w:val="none" w:sz="0" w:space="0" w:color="auto"/>
          </w:divBdr>
        </w:div>
        <w:div w:id="989015683">
          <w:marLeft w:val="0"/>
          <w:marRight w:val="0"/>
          <w:marTop w:val="0"/>
          <w:marBottom w:val="0"/>
          <w:divBdr>
            <w:top w:val="none" w:sz="0" w:space="0" w:color="auto"/>
            <w:left w:val="none" w:sz="0" w:space="0" w:color="auto"/>
            <w:bottom w:val="none" w:sz="0" w:space="0" w:color="auto"/>
            <w:right w:val="none" w:sz="0" w:space="0" w:color="auto"/>
          </w:divBdr>
        </w:div>
        <w:div w:id="989015684">
          <w:marLeft w:val="0"/>
          <w:marRight w:val="0"/>
          <w:marTop w:val="0"/>
          <w:marBottom w:val="0"/>
          <w:divBdr>
            <w:top w:val="none" w:sz="0" w:space="0" w:color="auto"/>
            <w:left w:val="none" w:sz="0" w:space="0" w:color="auto"/>
            <w:bottom w:val="none" w:sz="0" w:space="0" w:color="auto"/>
            <w:right w:val="none" w:sz="0" w:space="0" w:color="auto"/>
          </w:divBdr>
        </w:div>
        <w:div w:id="989015686">
          <w:marLeft w:val="0"/>
          <w:marRight w:val="0"/>
          <w:marTop w:val="0"/>
          <w:marBottom w:val="0"/>
          <w:divBdr>
            <w:top w:val="none" w:sz="0" w:space="0" w:color="auto"/>
            <w:left w:val="none" w:sz="0" w:space="0" w:color="auto"/>
            <w:bottom w:val="none" w:sz="0" w:space="0" w:color="auto"/>
            <w:right w:val="none" w:sz="0" w:space="0" w:color="auto"/>
          </w:divBdr>
        </w:div>
        <w:div w:id="989015687">
          <w:marLeft w:val="0"/>
          <w:marRight w:val="0"/>
          <w:marTop w:val="0"/>
          <w:marBottom w:val="0"/>
          <w:divBdr>
            <w:top w:val="none" w:sz="0" w:space="0" w:color="auto"/>
            <w:left w:val="none" w:sz="0" w:space="0" w:color="auto"/>
            <w:bottom w:val="none" w:sz="0" w:space="0" w:color="auto"/>
            <w:right w:val="none" w:sz="0" w:space="0" w:color="auto"/>
          </w:divBdr>
        </w:div>
        <w:div w:id="989015689">
          <w:marLeft w:val="0"/>
          <w:marRight w:val="0"/>
          <w:marTop w:val="0"/>
          <w:marBottom w:val="0"/>
          <w:divBdr>
            <w:top w:val="none" w:sz="0" w:space="0" w:color="auto"/>
            <w:left w:val="none" w:sz="0" w:space="0" w:color="auto"/>
            <w:bottom w:val="none" w:sz="0" w:space="0" w:color="auto"/>
            <w:right w:val="none" w:sz="0" w:space="0" w:color="auto"/>
          </w:divBdr>
        </w:div>
        <w:div w:id="989015697">
          <w:marLeft w:val="0"/>
          <w:marRight w:val="0"/>
          <w:marTop w:val="0"/>
          <w:marBottom w:val="0"/>
          <w:divBdr>
            <w:top w:val="none" w:sz="0" w:space="0" w:color="auto"/>
            <w:left w:val="none" w:sz="0" w:space="0" w:color="auto"/>
            <w:bottom w:val="none" w:sz="0" w:space="0" w:color="auto"/>
            <w:right w:val="none" w:sz="0" w:space="0" w:color="auto"/>
          </w:divBdr>
        </w:div>
        <w:div w:id="989015703">
          <w:marLeft w:val="0"/>
          <w:marRight w:val="0"/>
          <w:marTop w:val="0"/>
          <w:marBottom w:val="0"/>
          <w:divBdr>
            <w:top w:val="none" w:sz="0" w:space="0" w:color="auto"/>
            <w:left w:val="none" w:sz="0" w:space="0" w:color="auto"/>
            <w:bottom w:val="none" w:sz="0" w:space="0" w:color="auto"/>
            <w:right w:val="none" w:sz="0" w:space="0" w:color="auto"/>
          </w:divBdr>
        </w:div>
        <w:div w:id="989015704">
          <w:marLeft w:val="0"/>
          <w:marRight w:val="0"/>
          <w:marTop w:val="0"/>
          <w:marBottom w:val="0"/>
          <w:divBdr>
            <w:top w:val="none" w:sz="0" w:space="0" w:color="auto"/>
            <w:left w:val="none" w:sz="0" w:space="0" w:color="auto"/>
            <w:bottom w:val="none" w:sz="0" w:space="0" w:color="auto"/>
            <w:right w:val="none" w:sz="0" w:space="0" w:color="auto"/>
          </w:divBdr>
        </w:div>
        <w:div w:id="989015705">
          <w:marLeft w:val="0"/>
          <w:marRight w:val="0"/>
          <w:marTop w:val="0"/>
          <w:marBottom w:val="0"/>
          <w:divBdr>
            <w:top w:val="none" w:sz="0" w:space="0" w:color="auto"/>
            <w:left w:val="none" w:sz="0" w:space="0" w:color="auto"/>
            <w:bottom w:val="none" w:sz="0" w:space="0" w:color="auto"/>
            <w:right w:val="none" w:sz="0" w:space="0" w:color="auto"/>
          </w:divBdr>
        </w:div>
        <w:div w:id="989015707">
          <w:marLeft w:val="0"/>
          <w:marRight w:val="0"/>
          <w:marTop w:val="0"/>
          <w:marBottom w:val="0"/>
          <w:divBdr>
            <w:top w:val="none" w:sz="0" w:space="0" w:color="auto"/>
            <w:left w:val="none" w:sz="0" w:space="0" w:color="auto"/>
            <w:bottom w:val="none" w:sz="0" w:space="0" w:color="auto"/>
            <w:right w:val="none" w:sz="0" w:space="0" w:color="auto"/>
          </w:divBdr>
        </w:div>
        <w:div w:id="989015708">
          <w:marLeft w:val="0"/>
          <w:marRight w:val="0"/>
          <w:marTop w:val="0"/>
          <w:marBottom w:val="0"/>
          <w:divBdr>
            <w:top w:val="none" w:sz="0" w:space="0" w:color="auto"/>
            <w:left w:val="none" w:sz="0" w:space="0" w:color="auto"/>
            <w:bottom w:val="none" w:sz="0" w:space="0" w:color="auto"/>
            <w:right w:val="none" w:sz="0" w:space="0" w:color="auto"/>
          </w:divBdr>
        </w:div>
        <w:div w:id="989015714">
          <w:marLeft w:val="0"/>
          <w:marRight w:val="0"/>
          <w:marTop w:val="0"/>
          <w:marBottom w:val="0"/>
          <w:divBdr>
            <w:top w:val="none" w:sz="0" w:space="0" w:color="auto"/>
            <w:left w:val="none" w:sz="0" w:space="0" w:color="auto"/>
            <w:bottom w:val="none" w:sz="0" w:space="0" w:color="auto"/>
            <w:right w:val="none" w:sz="0" w:space="0" w:color="auto"/>
          </w:divBdr>
        </w:div>
        <w:div w:id="989015736">
          <w:marLeft w:val="0"/>
          <w:marRight w:val="0"/>
          <w:marTop w:val="0"/>
          <w:marBottom w:val="0"/>
          <w:divBdr>
            <w:top w:val="none" w:sz="0" w:space="0" w:color="auto"/>
            <w:left w:val="none" w:sz="0" w:space="0" w:color="auto"/>
            <w:bottom w:val="none" w:sz="0" w:space="0" w:color="auto"/>
            <w:right w:val="none" w:sz="0" w:space="0" w:color="auto"/>
          </w:divBdr>
        </w:div>
        <w:div w:id="989015740">
          <w:marLeft w:val="0"/>
          <w:marRight w:val="0"/>
          <w:marTop w:val="0"/>
          <w:marBottom w:val="0"/>
          <w:divBdr>
            <w:top w:val="none" w:sz="0" w:space="0" w:color="auto"/>
            <w:left w:val="none" w:sz="0" w:space="0" w:color="auto"/>
            <w:bottom w:val="none" w:sz="0" w:space="0" w:color="auto"/>
            <w:right w:val="none" w:sz="0" w:space="0" w:color="auto"/>
          </w:divBdr>
        </w:div>
        <w:div w:id="989015750">
          <w:marLeft w:val="0"/>
          <w:marRight w:val="0"/>
          <w:marTop w:val="0"/>
          <w:marBottom w:val="0"/>
          <w:divBdr>
            <w:top w:val="none" w:sz="0" w:space="0" w:color="auto"/>
            <w:left w:val="none" w:sz="0" w:space="0" w:color="auto"/>
            <w:bottom w:val="none" w:sz="0" w:space="0" w:color="auto"/>
            <w:right w:val="none" w:sz="0" w:space="0" w:color="auto"/>
          </w:divBdr>
        </w:div>
        <w:div w:id="989015758">
          <w:marLeft w:val="0"/>
          <w:marRight w:val="0"/>
          <w:marTop w:val="0"/>
          <w:marBottom w:val="0"/>
          <w:divBdr>
            <w:top w:val="none" w:sz="0" w:space="0" w:color="auto"/>
            <w:left w:val="none" w:sz="0" w:space="0" w:color="auto"/>
            <w:bottom w:val="none" w:sz="0" w:space="0" w:color="auto"/>
            <w:right w:val="none" w:sz="0" w:space="0" w:color="auto"/>
          </w:divBdr>
        </w:div>
        <w:div w:id="989015763">
          <w:marLeft w:val="0"/>
          <w:marRight w:val="0"/>
          <w:marTop w:val="0"/>
          <w:marBottom w:val="0"/>
          <w:divBdr>
            <w:top w:val="none" w:sz="0" w:space="0" w:color="auto"/>
            <w:left w:val="none" w:sz="0" w:space="0" w:color="auto"/>
            <w:bottom w:val="none" w:sz="0" w:space="0" w:color="auto"/>
            <w:right w:val="none" w:sz="0" w:space="0" w:color="auto"/>
          </w:divBdr>
        </w:div>
        <w:div w:id="989015764">
          <w:marLeft w:val="0"/>
          <w:marRight w:val="0"/>
          <w:marTop w:val="0"/>
          <w:marBottom w:val="0"/>
          <w:divBdr>
            <w:top w:val="none" w:sz="0" w:space="0" w:color="auto"/>
            <w:left w:val="none" w:sz="0" w:space="0" w:color="auto"/>
            <w:bottom w:val="none" w:sz="0" w:space="0" w:color="auto"/>
            <w:right w:val="none" w:sz="0" w:space="0" w:color="auto"/>
          </w:divBdr>
        </w:div>
        <w:div w:id="989015768">
          <w:marLeft w:val="0"/>
          <w:marRight w:val="0"/>
          <w:marTop w:val="0"/>
          <w:marBottom w:val="0"/>
          <w:divBdr>
            <w:top w:val="none" w:sz="0" w:space="0" w:color="auto"/>
            <w:left w:val="none" w:sz="0" w:space="0" w:color="auto"/>
            <w:bottom w:val="none" w:sz="0" w:space="0" w:color="auto"/>
            <w:right w:val="none" w:sz="0" w:space="0" w:color="auto"/>
          </w:divBdr>
        </w:div>
        <w:div w:id="989015779">
          <w:marLeft w:val="0"/>
          <w:marRight w:val="0"/>
          <w:marTop w:val="0"/>
          <w:marBottom w:val="0"/>
          <w:divBdr>
            <w:top w:val="none" w:sz="0" w:space="0" w:color="auto"/>
            <w:left w:val="none" w:sz="0" w:space="0" w:color="auto"/>
            <w:bottom w:val="none" w:sz="0" w:space="0" w:color="auto"/>
            <w:right w:val="none" w:sz="0" w:space="0" w:color="auto"/>
          </w:divBdr>
        </w:div>
        <w:div w:id="989015788">
          <w:marLeft w:val="0"/>
          <w:marRight w:val="0"/>
          <w:marTop w:val="0"/>
          <w:marBottom w:val="0"/>
          <w:divBdr>
            <w:top w:val="none" w:sz="0" w:space="0" w:color="auto"/>
            <w:left w:val="none" w:sz="0" w:space="0" w:color="auto"/>
            <w:bottom w:val="none" w:sz="0" w:space="0" w:color="auto"/>
            <w:right w:val="none" w:sz="0" w:space="0" w:color="auto"/>
          </w:divBdr>
        </w:div>
        <w:div w:id="989015793">
          <w:marLeft w:val="0"/>
          <w:marRight w:val="0"/>
          <w:marTop w:val="0"/>
          <w:marBottom w:val="0"/>
          <w:divBdr>
            <w:top w:val="none" w:sz="0" w:space="0" w:color="auto"/>
            <w:left w:val="none" w:sz="0" w:space="0" w:color="auto"/>
            <w:bottom w:val="none" w:sz="0" w:space="0" w:color="auto"/>
            <w:right w:val="none" w:sz="0" w:space="0" w:color="auto"/>
          </w:divBdr>
        </w:div>
        <w:div w:id="989015794">
          <w:marLeft w:val="0"/>
          <w:marRight w:val="0"/>
          <w:marTop w:val="0"/>
          <w:marBottom w:val="0"/>
          <w:divBdr>
            <w:top w:val="none" w:sz="0" w:space="0" w:color="auto"/>
            <w:left w:val="none" w:sz="0" w:space="0" w:color="auto"/>
            <w:bottom w:val="none" w:sz="0" w:space="0" w:color="auto"/>
            <w:right w:val="none" w:sz="0" w:space="0" w:color="auto"/>
          </w:divBdr>
        </w:div>
        <w:div w:id="989015796">
          <w:marLeft w:val="0"/>
          <w:marRight w:val="0"/>
          <w:marTop w:val="0"/>
          <w:marBottom w:val="0"/>
          <w:divBdr>
            <w:top w:val="none" w:sz="0" w:space="0" w:color="auto"/>
            <w:left w:val="none" w:sz="0" w:space="0" w:color="auto"/>
            <w:bottom w:val="none" w:sz="0" w:space="0" w:color="auto"/>
            <w:right w:val="none" w:sz="0" w:space="0" w:color="auto"/>
          </w:divBdr>
        </w:div>
        <w:div w:id="989015801">
          <w:marLeft w:val="0"/>
          <w:marRight w:val="0"/>
          <w:marTop w:val="0"/>
          <w:marBottom w:val="0"/>
          <w:divBdr>
            <w:top w:val="none" w:sz="0" w:space="0" w:color="auto"/>
            <w:left w:val="none" w:sz="0" w:space="0" w:color="auto"/>
            <w:bottom w:val="none" w:sz="0" w:space="0" w:color="auto"/>
            <w:right w:val="none" w:sz="0" w:space="0" w:color="auto"/>
          </w:divBdr>
        </w:div>
        <w:div w:id="989015811">
          <w:marLeft w:val="0"/>
          <w:marRight w:val="0"/>
          <w:marTop w:val="0"/>
          <w:marBottom w:val="0"/>
          <w:divBdr>
            <w:top w:val="none" w:sz="0" w:space="0" w:color="auto"/>
            <w:left w:val="none" w:sz="0" w:space="0" w:color="auto"/>
            <w:bottom w:val="none" w:sz="0" w:space="0" w:color="auto"/>
            <w:right w:val="none" w:sz="0" w:space="0" w:color="auto"/>
          </w:divBdr>
        </w:div>
        <w:div w:id="989015812">
          <w:marLeft w:val="0"/>
          <w:marRight w:val="0"/>
          <w:marTop w:val="0"/>
          <w:marBottom w:val="0"/>
          <w:divBdr>
            <w:top w:val="none" w:sz="0" w:space="0" w:color="auto"/>
            <w:left w:val="none" w:sz="0" w:space="0" w:color="auto"/>
            <w:bottom w:val="none" w:sz="0" w:space="0" w:color="auto"/>
            <w:right w:val="none" w:sz="0" w:space="0" w:color="auto"/>
          </w:divBdr>
        </w:div>
        <w:div w:id="989015815">
          <w:marLeft w:val="0"/>
          <w:marRight w:val="0"/>
          <w:marTop w:val="0"/>
          <w:marBottom w:val="0"/>
          <w:divBdr>
            <w:top w:val="none" w:sz="0" w:space="0" w:color="auto"/>
            <w:left w:val="none" w:sz="0" w:space="0" w:color="auto"/>
            <w:bottom w:val="none" w:sz="0" w:space="0" w:color="auto"/>
            <w:right w:val="none" w:sz="0" w:space="0" w:color="auto"/>
          </w:divBdr>
        </w:div>
        <w:div w:id="989015823">
          <w:marLeft w:val="0"/>
          <w:marRight w:val="0"/>
          <w:marTop w:val="0"/>
          <w:marBottom w:val="0"/>
          <w:divBdr>
            <w:top w:val="none" w:sz="0" w:space="0" w:color="auto"/>
            <w:left w:val="none" w:sz="0" w:space="0" w:color="auto"/>
            <w:bottom w:val="none" w:sz="0" w:space="0" w:color="auto"/>
            <w:right w:val="none" w:sz="0" w:space="0" w:color="auto"/>
          </w:divBdr>
        </w:div>
        <w:div w:id="989015824">
          <w:marLeft w:val="0"/>
          <w:marRight w:val="0"/>
          <w:marTop w:val="0"/>
          <w:marBottom w:val="0"/>
          <w:divBdr>
            <w:top w:val="none" w:sz="0" w:space="0" w:color="auto"/>
            <w:left w:val="none" w:sz="0" w:space="0" w:color="auto"/>
            <w:bottom w:val="none" w:sz="0" w:space="0" w:color="auto"/>
            <w:right w:val="none" w:sz="0" w:space="0" w:color="auto"/>
          </w:divBdr>
        </w:div>
        <w:div w:id="989015830">
          <w:marLeft w:val="0"/>
          <w:marRight w:val="0"/>
          <w:marTop w:val="0"/>
          <w:marBottom w:val="0"/>
          <w:divBdr>
            <w:top w:val="none" w:sz="0" w:space="0" w:color="auto"/>
            <w:left w:val="none" w:sz="0" w:space="0" w:color="auto"/>
            <w:bottom w:val="none" w:sz="0" w:space="0" w:color="auto"/>
            <w:right w:val="none" w:sz="0" w:space="0" w:color="auto"/>
          </w:divBdr>
        </w:div>
        <w:div w:id="989015833">
          <w:marLeft w:val="0"/>
          <w:marRight w:val="0"/>
          <w:marTop w:val="0"/>
          <w:marBottom w:val="0"/>
          <w:divBdr>
            <w:top w:val="none" w:sz="0" w:space="0" w:color="auto"/>
            <w:left w:val="none" w:sz="0" w:space="0" w:color="auto"/>
            <w:bottom w:val="none" w:sz="0" w:space="0" w:color="auto"/>
            <w:right w:val="none" w:sz="0" w:space="0" w:color="auto"/>
          </w:divBdr>
        </w:div>
        <w:div w:id="989015844">
          <w:marLeft w:val="0"/>
          <w:marRight w:val="0"/>
          <w:marTop w:val="0"/>
          <w:marBottom w:val="0"/>
          <w:divBdr>
            <w:top w:val="none" w:sz="0" w:space="0" w:color="auto"/>
            <w:left w:val="none" w:sz="0" w:space="0" w:color="auto"/>
            <w:bottom w:val="none" w:sz="0" w:space="0" w:color="auto"/>
            <w:right w:val="none" w:sz="0" w:space="0" w:color="auto"/>
          </w:divBdr>
        </w:div>
        <w:div w:id="989015848">
          <w:marLeft w:val="0"/>
          <w:marRight w:val="0"/>
          <w:marTop w:val="0"/>
          <w:marBottom w:val="0"/>
          <w:divBdr>
            <w:top w:val="none" w:sz="0" w:space="0" w:color="auto"/>
            <w:left w:val="none" w:sz="0" w:space="0" w:color="auto"/>
            <w:bottom w:val="none" w:sz="0" w:space="0" w:color="auto"/>
            <w:right w:val="none" w:sz="0" w:space="0" w:color="auto"/>
          </w:divBdr>
        </w:div>
        <w:div w:id="989015850">
          <w:marLeft w:val="0"/>
          <w:marRight w:val="0"/>
          <w:marTop w:val="0"/>
          <w:marBottom w:val="0"/>
          <w:divBdr>
            <w:top w:val="none" w:sz="0" w:space="0" w:color="auto"/>
            <w:left w:val="none" w:sz="0" w:space="0" w:color="auto"/>
            <w:bottom w:val="none" w:sz="0" w:space="0" w:color="auto"/>
            <w:right w:val="none" w:sz="0" w:space="0" w:color="auto"/>
          </w:divBdr>
        </w:div>
        <w:div w:id="989015854">
          <w:marLeft w:val="0"/>
          <w:marRight w:val="0"/>
          <w:marTop w:val="0"/>
          <w:marBottom w:val="0"/>
          <w:divBdr>
            <w:top w:val="none" w:sz="0" w:space="0" w:color="auto"/>
            <w:left w:val="none" w:sz="0" w:space="0" w:color="auto"/>
            <w:bottom w:val="none" w:sz="0" w:space="0" w:color="auto"/>
            <w:right w:val="none" w:sz="0" w:space="0" w:color="auto"/>
          </w:divBdr>
        </w:div>
        <w:div w:id="989015855">
          <w:marLeft w:val="0"/>
          <w:marRight w:val="0"/>
          <w:marTop w:val="0"/>
          <w:marBottom w:val="0"/>
          <w:divBdr>
            <w:top w:val="none" w:sz="0" w:space="0" w:color="auto"/>
            <w:left w:val="none" w:sz="0" w:space="0" w:color="auto"/>
            <w:bottom w:val="none" w:sz="0" w:space="0" w:color="auto"/>
            <w:right w:val="none" w:sz="0" w:space="0" w:color="auto"/>
          </w:divBdr>
        </w:div>
        <w:div w:id="989015862">
          <w:marLeft w:val="0"/>
          <w:marRight w:val="0"/>
          <w:marTop w:val="0"/>
          <w:marBottom w:val="0"/>
          <w:divBdr>
            <w:top w:val="none" w:sz="0" w:space="0" w:color="auto"/>
            <w:left w:val="none" w:sz="0" w:space="0" w:color="auto"/>
            <w:bottom w:val="none" w:sz="0" w:space="0" w:color="auto"/>
            <w:right w:val="none" w:sz="0" w:space="0" w:color="auto"/>
          </w:divBdr>
        </w:div>
        <w:div w:id="989015864">
          <w:marLeft w:val="0"/>
          <w:marRight w:val="0"/>
          <w:marTop w:val="0"/>
          <w:marBottom w:val="0"/>
          <w:divBdr>
            <w:top w:val="none" w:sz="0" w:space="0" w:color="auto"/>
            <w:left w:val="none" w:sz="0" w:space="0" w:color="auto"/>
            <w:bottom w:val="none" w:sz="0" w:space="0" w:color="auto"/>
            <w:right w:val="none" w:sz="0" w:space="0" w:color="auto"/>
          </w:divBdr>
        </w:div>
        <w:div w:id="989015868">
          <w:marLeft w:val="0"/>
          <w:marRight w:val="0"/>
          <w:marTop w:val="0"/>
          <w:marBottom w:val="0"/>
          <w:divBdr>
            <w:top w:val="none" w:sz="0" w:space="0" w:color="auto"/>
            <w:left w:val="none" w:sz="0" w:space="0" w:color="auto"/>
            <w:bottom w:val="none" w:sz="0" w:space="0" w:color="auto"/>
            <w:right w:val="none" w:sz="0" w:space="0" w:color="auto"/>
          </w:divBdr>
        </w:div>
        <w:div w:id="989015870">
          <w:marLeft w:val="0"/>
          <w:marRight w:val="0"/>
          <w:marTop w:val="0"/>
          <w:marBottom w:val="0"/>
          <w:divBdr>
            <w:top w:val="none" w:sz="0" w:space="0" w:color="auto"/>
            <w:left w:val="none" w:sz="0" w:space="0" w:color="auto"/>
            <w:bottom w:val="none" w:sz="0" w:space="0" w:color="auto"/>
            <w:right w:val="none" w:sz="0" w:space="0" w:color="auto"/>
          </w:divBdr>
        </w:div>
        <w:div w:id="989015874">
          <w:marLeft w:val="0"/>
          <w:marRight w:val="0"/>
          <w:marTop w:val="0"/>
          <w:marBottom w:val="0"/>
          <w:divBdr>
            <w:top w:val="none" w:sz="0" w:space="0" w:color="auto"/>
            <w:left w:val="none" w:sz="0" w:space="0" w:color="auto"/>
            <w:bottom w:val="none" w:sz="0" w:space="0" w:color="auto"/>
            <w:right w:val="none" w:sz="0" w:space="0" w:color="auto"/>
          </w:divBdr>
        </w:div>
        <w:div w:id="989015880">
          <w:marLeft w:val="0"/>
          <w:marRight w:val="0"/>
          <w:marTop w:val="0"/>
          <w:marBottom w:val="0"/>
          <w:divBdr>
            <w:top w:val="none" w:sz="0" w:space="0" w:color="auto"/>
            <w:left w:val="none" w:sz="0" w:space="0" w:color="auto"/>
            <w:bottom w:val="none" w:sz="0" w:space="0" w:color="auto"/>
            <w:right w:val="none" w:sz="0" w:space="0" w:color="auto"/>
          </w:divBdr>
        </w:div>
        <w:div w:id="989015903">
          <w:marLeft w:val="0"/>
          <w:marRight w:val="0"/>
          <w:marTop w:val="0"/>
          <w:marBottom w:val="0"/>
          <w:divBdr>
            <w:top w:val="none" w:sz="0" w:space="0" w:color="auto"/>
            <w:left w:val="none" w:sz="0" w:space="0" w:color="auto"/>
            <w:bottom w:val="none" w:sz="0" w:space="0" w:color="auto"/>
            <w:right w:val="none" w:sz="0" w:space="0" w:color="auto"/>
          </w:divBdr>
        </w:div>
        <w:div w:id="989015904">
          <w:marLeft w:val="0"/>
          <w:marRight w:val="0"/>
          <w:marTop w:val="0"/>
          <w:marBottom w:val="0"/>
          <w:divBdr>
            <w:top w:val="none" w:sz="0" w:space="0" w:color="auto"/>
            <w:left w:val="none" w:sz="0" w:space="0" w:color="auto"/>
            <w:bottom w:val="none" w:sz="0" w:space="0" w:color="auto"/>
            <w:right w:val="none" w:sz="0" w:space="0" w:color="auto"/>
          </w:divBdr>
        </w:div>
        <w:div w:id="989015927">
          <w:marLeft w:val="0"/>
          <w:marRight w:val="0"/>
          <w:marTop w:val="0"/>
          <w:marBottom w:val="0"/>
          <w:divBdr>
            <w:top w:val="none" w:sz="0" w:space="0" w:color="auto"/>
            <w:left w:val="none" w:sz="0" w:space="0" w:color="auto"/>
            <w:bottom w:val="none" w:sz="0" w:space="0" w:color="auto"/>
            <w:right w:val="none" w:sz="0" w:space="0" w:color="auto"/>
          </w:divBdr>
        </w:div>
        <w:div w:id="989015930">
          <w:marLeft w:val="0"/>
          <w:marRight w:val="0"/>
          <w:marTop w:val="0"/>
          <w:marBottom w:val="0"/>
          <w:divBdr>
            <w:top w:val="none" w:sz="0" w:space="0" w:color="auto"/>
            <w:left w:val="none" w:sz="0" w:space="0" w:color="auto"/>
            <w:bottom w:val="none" w:sz="0" w:space="0" w:color="auto"/>
            <w:right w:val="none" w:sz="0" w:space="0" w:color="auto"/>
          </w:divBdr>
        </w:div>
        <w:div w:id="989015932">
          <w:marLeft w:val="0"/>
          <w:marRight w:val="0"/>
          <w:marTop w:val="0"/>
          <w:marBottom w:val="0"/>
          <w:divBdr>
            <w:top w:val="none" w:sz="0" w:space="0" w:color="auto"/>
            <w:left w:val="none" w:sz="0" w:space="0" w:color="auto"/>
            <w:bottom w:val="none" w:sz="0" w:space="0" w:color="auto"/>
            <w:right w:val="none" w:sz="0" w:space="0" w:color="auto"/>
          </w:divBdr>
        </w:div>
        <w:div w:id="989015936">
          <w:marLeft w:val="0"/>
          <w:marRight w:val="0"/>
          <w:marTop w:val="0"/>
          <w:marBottom w:val="0"/>
          <w:divBdr>
            <w:top w:val="none" w:sz="0" w:space="0" w:color="auto"/>
            <w:left w:val="none" w:sz="0" w:space="0" w:color="auto"/>
            <w:bottom w:val="none" w:sz="0" w:space="0" w:color="auto"/>
            <w:right w:val="none" w:sz="0" w:space="0" w:color="auto"/>
          </w:divBdr>
        </w:div>
        <w:div w:id="989015937">
          <w:marLeft w:val="0"/>
          <w:marRight w:val="0"/>
          <w:marTop w:val="0"/>
          <w:marBottom w:val="0"/>
          <w:divBdr>
            <w:top w:val="none" w:sz="0" w:space="0" w:color="auto"/>
            <w:left w:val="none" w:sz="0" w:space="0" w:color="auto"/>
            <w:bottom w:val="none" w:sz="0" w:space="0" w:color="auto"/>
            <w:right w:val="none" w:sz="0" w:space="0" w:color="auto"/>
          </w:divBdr>
        </w:div>
        <w:div w:id="989015945">
          <w:marLeft w:val="0"/>
          <w:marRight w:val="0"/>
          <w:marTop w:val="0"/>
          <w:marBottom w:val="0"/>
          <w:divBdr>
            <w:top w:val="none" w:sz="0" w:space="0" w:color="auto"/>
            <w:left w:val="none" w:sz="0" w:space="0" w:color="auto"/>
            <w:bottom w:val="none" w:sz="0" w:space="0" w:color="auto"/>
            <w:right w:val="none" w:sz="0" w:space="0" w:color="auto"/>
          </w:divBdr>
        </w:div>
        <w:div w:id="989015959">
          <w:marLeft w:val="0"/>
          <w:marRight w:val="0"/>
          <w:marTop w:val="0"/>
          <w:marBottom w:val="0"/>
          <w:divBdr>
            <w:top w:val="none" w:sz="0" w:space="0" w:color="auto"/>
            <w:left w:val="none" w:sz="0" w:space="0" w:color="auto"/>
            <w:bottom w:val="none" w:sz="0" w:space="0" w:color="auto"/>
            <w:right w:val="none" w:sz="0" w:space="0" w:color="auto"/>
          </w:divBdr>
        </w:div>
        <w:div w:id="989015960">
          <w:marLeft w:val="0"/>
          <w:marRight w:val="0"/>
          <w:marTop w:val="0"/>
          <w:marBottom w:val="0"/>
          <w:divBdr>
            <w:top w:val="none" w:sz="0" w:space="0" w:color="auto"/>
            <w:left w:val="none" w:sz="0" w:space="0" w:color="auto"/>
            <w:bottom w:val="none" w:sz="0" w:space="0" w:color="auto"/>
            <w:right w:val="none" w:sz="0" w:space="0" w:color="auto"/>
          </w:divBdr>
        </w:div>
        <w:div w:id="989015963">
          <w:marLeft w:val="0"/>
          <w:marRight w:val="0"/>
          <w:marTop w:val="0"/>
          <w:marBottom w:val="0"/>
          <w:divBdr>
            <w:top w:val="none" w:sz="0" w:space="0" w:color="auto"/>
            <w:left w:val="none" w:sz="0" w:space="0" w:color="auto"/>
            <w:bottom w:val="none" w:sz="0" w:space="0" w:color="auto"/>
            <w:right w:val="none" w:sz="0" w:space="0" w:color="auto"/>
          </w:divBdr>
        </w:div>
        <w:div w:id="989015973">
          <w:marLeft w:val="0"/>
          <w:marRight w:val="0"/>
          <w:marTop w:val="0"/>
          <w:marBottom w:val="0"/>
          <w:divBdr>
            <w:top w:val="none" w:sz="0" w:space="0" w:color="auto"/>
            <w:left w:val="none" w:sz="0" w:space="0" w:color="auto"/>
            <w:bottom w:val="none" w:sz="0" w:space="0" w:color="auto"/>
            <w:right w:val="none" w:sz="0" w:space="0" w:color="auto"/>
          </w:divBdr>
        </w:div>
        <w:div w:id="989015981">
          <w:marLeft w:val="0"/>
          <w:marRight w:val="0"/>
          <w:marTop w:val="0"/>
          <w:marBottom w:val="0"/>
          <w:divBdr>
            <w:top w:val="none" w:sz="0" w:space="0" w:color="auto"/>
            <w:left w:val="none" w:sz="0" w:space="0" w:color="auto"/>
            <w:bottom w:val="none" w:sz="0" w:space="0" w:color="auto"/>
            <w:right w:val="none" w:sz="0" w:space="0" w:color="auto"/>
          </w:divBdr>
        </w:div>
        <w:div w:id="989015986">
          <w:marLeft w:val="0"/>
          <w:marRight w:val="0"/>
          <w:marTop w:val="0"/>
          <w:marBottom w:val="0"/>
          <w:divBdr>
            <w:top w:val="none" w:sz="0" w:space="0" w:color="auto"/>
            <w:left w:val="none" w:sz="0" w:space="0" w:color="auto"/>
            <w:bottom w:val="none" w:sz="0" w:space="0" w:color="auto"/>
            <w:right w:val="none" w:sz="0" w:space="0" w:color="auto"/>
          </w:divBdr>
        </w:div>
        <w:div w:id="989015987">
          <w:marLeft w:val="0"/>
          <w:marRight w:val="0"/>
          <w:marTop w:val="0"/>
          <w:marBottom w:val="0"/>
          <w:divBdr>
            <w:top w:val="none" w:sz="0" w:space="0" w:color="auto"/>
            <w:left w:val="none" w:sz="0" w:space="0" w:color="auto"/>
            <w:bottom w:val="none" w:sz="0" w:space="0" w:color="auto"/>
            <w:right w:val="none" w:sz="0" w:space="0" w:color="auto"/>
          </w:divBdr>
        </w:div>
        <w:div w:id="989015988">
          <w:marLeft w:val="0"/>
          <w:marRight w:val="0"/>
          <w:marTop w:val="0"/>
          <w:marBottom w:val="0"/>
          <w:divBdr>
            <w:top w:val="none" w:sz="0" w:space="0" w:color="auto"/>
            <w:left w:val="none" w:sz="0" w:space="0" w:color="auto"/>
            <w:bottom w:val="none" w:sz="0" w:space="0" w:color="auto"/>
            <w:right w:val="none" w:sz="0" w:space="0" w:color="auto"/>
          </w:divBdr>
        </w:div>
        <w:div w:id="989015990">
          <w:marLeft w:val="0"/>
          <w:marRight w:val="0"/>
          <w:marTop w:val="0"/>
          <w:marBottom w:val="0"/>
          <w:divBdr>
            <w:top w:val="none" w:sz="0" w:space="0" w:color="auto"/>
            <w:left w:val="none" w:sz="0" w:space="0" w:color="auto"/>
            <w:bottom w:val="none" w:sz="0" w:space="0" w:color="auto"/>
            <w:right w:val="none" w:sz="0" w:space="0" w:color="auto"/>
          </w:divBdr>
        </w:div>
        <w:div w:id="989015996">
          <w:marLeft w:val="0"/>
          <w:marRight w:val="0"/>
          <w:marTop w:val="0"/>
          <w:marBottom w:val="0"/>
          <w:divBdr>
            <w:top w:val="none" w:sz="0" w:space="0" w:color="auto"/>
            <w:left w:val="none" w:sz="0" w:space="0" w:color="auto"/>
            <w:bottom w:val="none" w:sz="0" w:space="0" w:color="auto"/>
            <w:right w:val="none" w:sz="0" w:space="0" w:color="auto"/>
          </w:divBdr>
        </w:div>
        <w:div w:id="989016002">
          <w:marLeft w:val="0"/>
          <w:marRight w:val="0"/>
          <w:marTop w:val="0"/>
          <w:marBottom w:val="0"/>
          <w:divBdr>
            <w:top w:val="none" w:sz="0" w:space="0" w:color="auto"/>
            <w:left w:val="none" w:sz="0" w:space="0" w:color="auto"/>
            <w:bottom w:val="none" w:sz="0" w:space="0" w:color="auto"/>
            <w:right w:val="none" w:sz="0" w:space="0" w:color="auto"/>
          </w:divBdr>
        </w:div>
        <w:div w:id="989016004">
          <w:marLeft w:val="0"/>
          <w:marRight w:val="0"/>
          <w:marTop w:val="0"/>
          <w:marBottom w:val="0"/>
          <w:divBdr>
            <w:top w:val="none" w:sz="0" w:space="0" w:color="auto"/>
            <w:left w:val="none" w:sz="0" w:space="0" w:color="auto"/>
            <w:bottom w:val="none" w:sz="0" w:space="0" w:color="auto"/>
            <w:right w:val="none" w:sz="0" w:space="0" w:color="auto"/>
          </w:divBdr>
        </w:div>
        <w:div w:id="989016009">
          <w:marLeft w:val="0"/>
          <w:marRight w:val="0"/>
          <w:marTop w:val="0"/>
          <w:marBottom w:val="0"/>
          <w:divBdr>
            <w:top w:val="none" w:sz="0" w:space="0" w:color="auto"/>
            <w:left w:val="none" w:sz="0" w:space="0" w:color="auto"/>
            <w:bottom w:val="none" w:sz="0" w:space="0" w:color="auto"/>
            <w:right w:val="none" w:sz="0" w:space="0" w:color="auto"/>
          </w:divBdr>
        </w:div>
      </w:divsChild>
    </w:div>
    <w:div w:id="989015810">
      <w:marLeft w:val="0"/>
      <w:marRight w:val="0"/>
      <w:marTop w:val="0"/>
      <w:marBottom w:val="0"/>
      <w:divBdr>
        <w:top w:val="none" w:sz="0" w:space="0" w:color="auto"/>
        <w:left w:val="none" w:sz="0" w:space="0" w:color="auto"/>
        <w:bottom w:val="none" w:sz="0" w:space="0" w:color="auto"/>
        <w:right w:val="none" w:sz="0" w:space="0" w:color="auto"/>
      </w:divBdr>
      <w:divsChild>
        <w:div w:id="989015351">
          <w:marLeft w:val="0"/>
          <w:marRight w:val="0"/>
          <w:marTop w:val="0"/>
          <w:marBottom w:val="0"/>
          <w:divBdr>
            <w:top w:val="none" w:sz="0" w:space="0" w:color="auto"/>
            <w:left w:val="none" w:sz="0" w:space="0" w:color="auto"/>
            <w:bottom w:val="none" w:sz="0" w:space="0" w:color="auto"/>
            <w:right w:val="none" w:sz="0" w:space="0" w:color="auto"/>
          </w:divBdr>
          <w:divsChild>
            <w:div w:id="989015508">
              <w:marLeft w:val="0"/>
              <w:marRight w:val="0"/>
              <w:marTop w:val="0"/>
              <w:marBottom w:val="0"/>
              <w:divBdr>
                <w:top w:val="none" w:sz="0" w:space="0" w:color="auto"/>
                <w:left w:val="none" w:sz="0" w:space="0" w:color="auto"/>
                <w:bottom w:val="none" w:sz="0" w:space="0" w:color="auto"/>
                <w:right w:val="none" w:sz="0" w:space="0" w:color="auto"/>
              </w:divBdr>
              <w:divsChild>
                <w:div w:id="989015357">
                  <w:marLeft w:val="0"/>
                  <w:marRight w:val="0"/>
                  <w:marTop w:val="0"/>
                  <w:marBottom w:val="0"/>
                  <w:divBdr>
                    <w:top w:val="none" w:sz="0" w:space="0" w:color="auto"/>
                    <w:left w:val="none" w:sz="0" w:space="0" w:color="auto"/>
                    <w:bottom w:val="none" w:sz="0" w:space="0" w:color="auto"/>
                    <w:right w:val="none" w:sz="0" w:space="0" w:color="auto"/>
                  </w:divBdr>
                </w:div>
                <w:div w:id="989015360">
                  <w:marLeft w:val="0"/>
                  <w:marRight w:val="0"/>
                  <w:marTop w:val="0"/>
                  <w:marBottom w:val="0"/>
                  <w:divBdr>
                    <w:top w:val="none" w:sz="0" w:space="0" w:color="auto"/>
                    <w:left w:val="none" w:sz="0" w:space="0" w:color="auto"/>
                    <w:bottom w:val="none" w:sz="0" w:space="0" w:color="auto"/>
                    <w:right w:val="none" w:sz="0" w:space="0" w:color="auto"/>
                  </w:divBdr>
                </w:div>
                <w:div w:id="989015362">
                  <w:marLeft w:val="0"/>
                  <w:marRight w:val="0"/>
                  <w:marTop w:val="0"/>
                  <w:marBottom w:val="0"/>
                  <w:divBdr>
                    <w:top w:val="none" w:sz="0" w:space="0" w:color="auto"/>
                    <w:left w:val="none" w:sz="0" w:space="0" w:color="auto"/>
                    <w:bottom w:val="none" w:sz="0" w:space="0" w:color="auto"/>
                    <w:right w:val="none" w:sz="0" w:space="0" w:color="auto"/>
                  </w:divBdr>
                </w:div>
                <w:div w:id="989015366">
                  <w:marLeft w:val="0"/>
                  <w:marRight w:val="0"/>
                  <w:marTop w:val="0"/>
                  <w:marBottom w:val="0"/>
                  <w:divBdr>
                    <w:top w:val="none" w:sz="0" w:space="0" w:color="auto"/>
                    <w:left w:val="none" w:sz="0" w:space="0" w:color="auto"/>
                    <w:bottom w:val="none" w:sz="0" w:space="0" w:color="auto"/>
                    <w:right w:val="none" w:sz="0" w:space="0" w:color="auto"/>
                  </w:divBdr>
                </w:div>
                <w:div w:id="989015367">
                  <w:marLeft w:val="0"/>
                  <w:marRight w:val="0"/>
                  <w:marTop w:val="0"/>
                  <w:marBottom w:val="0"/>
                  <w:divBdr>
                    <w:top w:val="none" w:sz="0" w:space="0" w:color="auto"/>
                    <w:left w:val="none" w:sz="0" w:space="0" w:color="auto"/>
                    <w:bottom w:val="none" w:sz="0" w:space="0" w:color="auto"/>
                    <w:right w:val="none" w:sz="0" w:space="0" w:color="auto"/>
                  </w:divBdr>
                </w:div>
                <w:div w:id="989015370">
                  <w:marLeft w:val="0"/>
                  <w:marRight w:val="0"/>
                  <w:marTop w:val="0"/>
                  <w:marBottom w:val="0"/>
                  <w:divBdr>
                    <w:top w:val="none" w:sz="0" w:space="0" w:color="auto"/>
                    <w:left w:val="none" w:sz="0" w:space="0" w:color="auto"/>
                    <w:bottom w:val="none" w:sz="0" w:space="0" w:color="auto"/>
                    <w:right w:val="none" w:sz="0" w:space="0" w:color="auto"/>
                  </w:divBdr>
                </w:div>
                <w:div w:id="989015379">
                  <w:marLeft w:val="0"/>
                  <w:marRight w:val="0"/>
                  <w:marTop w:val="0"/>
                  <w:marBottom w:val="0"/>
                  <w:divBdr>
                    <w:top w:val="none" w:sz="0" w:space="0" w:color="auto"/>
                    <w:left w:val="none" w:sz="0" w:space="0" w:color="auto"/>
                    <w:bottom w:val="none" w:sz="0" w:space="0" w:color="auto"/>
                    <w:right w:val="none" w:sz="0" w:space="0" w:color="auto"/>
                  </w:divBdr>
                </w:div>
                <w:div w:id="989015391">
                  <w:marLeft w:val="0"/>
                  <w:marRight w:val="0"/>
                  <w:marTop w:val="0"/>
                  <w:marBottom w:val="0"/>
                  <w:divBdr>
                    <w:top w:val="none" w:sz="0" w:space="0" w:color="auto"/>
                    <w:left w:val="none" w:sz="0" w:space="0" w:color="auto"/>
                    <w:bottom w:val="none" w:sz="0" w:space="0" w:color="auto"/>
                    <w:right w:val="none" w:sz="0" w:space="0" w:color="auto"/>
                  </w:divBdr>
                </w:div>
                <w:div w:id="989015395">
                  <w:marLeft w:val="0"/>
                  <w:marRight w:val="0"/>
                  <w:marTop w:val="0"/>
                  <w:marBottom w:val="0"/>
                  <w:divBdr>
                    <w:top w:val="none" w:sz="0" w:space="0" w:color="auto"/>
                    <w:left w:val="none" w:sz="0" w:space="0" w:color="auto"/>
                    <w:bottom w:val="none" w:sz="0" w:space="0" w:color="auto"/>
                    <w:right w:val="none" w:sz="0" w:space="0" w:color="auto"/>
                  </w:divBdr>
                </w:div>
                <w:div w:id="989015396">
                  <w:marLeft w:val="0"/>
                  <w:marRight w:val="0"/>
                  <w:marTop w:val="0"/>
                  <w:marBottom w:val="0"/>
                  <w:divBdr>
                    <w:top w:val="none" w:sz="0" w:space="0" w:color="auto"/>
                    <w:left w:val="none" w:sz="0" w:space="0" w:color="auto"/>
                    <w:bottom w:val="none" w:sz="0" w:space="0" w:color="auto"/>
                    <w:right w:val="none" w:sz="0" w:space="0" w:color="auto"/>
                  </w:divBdr>
                </w:div>
                <w:div w:id="989015400">
                  <w:marLeft w:val="0"/>
                  <w:marRight w:val="0"/>
                  <w:marTop w:val="0"/>
                  <w:marBottom w:val="0"/>
                  <w:divBdr>
                    <w:top w:val="none" w:sz="0" w:space="0" w:color="auto"/>
                    <w:left w:val="none" w:sz="0" w:space="0" w:color="auto"/>
                    <w:bottom w:val="none" w:sz="0" w:space="0" w:color="auto"/>
                    <w:right w:val="none" w:sz="0" w:space="0" w:color="auto"/>
                  </w:divBdr>
                </w:div>
                <w:div w:id="989015402">
                  <w:marLeft w:val="0"/>
                  <w:marRight w:val="0"/>
                  <w:marTop w:val="0"/>
                  <w:marBottom w:val="0"/>
                  <w:divBdr>
                    <w:top w:val="none" w:sz="0" w:space="0" w:color="auto"/>
                    <w:left w:val="none" w:sz="0" w:space="0" w:color="auto"/>
                    <w:bottom w:val="none" w:sz="0" w:space="0" w:color="auto"/>
                    <w:right w:val="none" w:sz="0" w:space="0" w:color="auto"/>
                  </w:divBdr>
                </w:div>
                <w:div w:id="989015406">
                  <w:marLeft w:val="0"/>
                  <w:marRight w:val="0"/>
                  <w:marTop w:val="0"/>
                  <w:marBottom w:val="0"/>
                  <w:divBdr>
                    <w:top w:val="none" w:sz="0" w:space="0" w:color="auto"/>
                    <w:left w:val="none" w:sz="0" w:space="0" w:color="auto"/>
                    <w:bottom w:val="none" w:sz="0" w:space="0" w:color="auto"/>
                    <w:right w:val="none" w:sz="0" w:space="0" w:color="auto"/>
                  </w:divBdr>
                </w:div>
                <w:div w:id="989015413">
                  <w:marLeft w:val="0"/>
                  <w:marRight w:val="0"/>
                  <w:marTop w:val="0"/>
                  <w:marBottom w:val="0"/>
                  <w:divBdr>
                    <w:top w:val="none" w:sz="0" w:space="0" w:color="auto"/>
                    <w:left w:val="none" w:sz="0" w:space="0" w:color="auto"/>
                    <w:bottom w:val="none" w:sz="0" w:space="0" w:color="auto"/>
                    <w:right w:val="none" w:sz="0" w:space="0" w:color="auto"/>
                  </w:divBdr>
                </w:div>
                <w:div w:id="989015417">
                  <w:marLeft w:val="0"/>
                  <w:marRight w:val="0"/>
                  <w:marTop w:val="0"/>
                  <w:marBottom w:val="0"/>
                  <w:divBdr>
                    <w:top w:val="none" w:sz="0" w:space="0" w:color="auto"/>
                    <w:left w:val="none" w:sz="0" w:space="0" w:color="auto"/>
                    <w:bottom w:val="none" w:sz="0" w:space="0" w:color="auto"/>
                    <w:right w:val="none" w:sz="0" w:space="0" w:color="auto"/>
                  </w:divBdr>
                </w:div>
                <w:div w:id="989015424">
                  <w:marLeft w:val="0"/>
                  <w:marRight w:val="0"/>
                  <w:marTop w:val="0"/>
                  <w:marBottom w:val="0"/>
                  <w:divBdr>
                    <w:top w:val="none" w:sz="0" w:space="0" w:color="auto"/>
                    <w:left w:val="none" w:sz="0" w:space="0" w:color="auto"/>
                    <w:bottom w:val="none" w:sz="0" w:space="0" w:color="auto"/>
                    <w:right w:val="none" w:sz="0" w:space="0" w:color="auto"/>
                  </w:divBdr>
                </w:div>
                <w:div w:id="989015436">
                  <w:marLeft w:val="0"/>
                  <w:marRight w:val="0"/>
                  <w:marTop w:val="0"/>
                  <w:marBottom w:val="0"/>
                  <w:divBdr>
                    <w:top w:val="none" w:sz="0" w:space="0" w:color="auto"/>
                    <w:left w:val="none" w:sz="0" w:space="0" w:color="auto"/>
                    <w:bottom w:val="none" w:sz="0" w:space="0" w:color="auto"/>
                    <w:right w:val="none" w:sz="0" w:space="0" w:color="auto"/>
                  </w:divBdr>
                </w:div>
                <w:div w:id="989015438">
                  <w:marLeft w:val="0"/>
                  <w:marRight w:val="0"/>
                  <w:marTop w:val="0"/>
                  <w:marBottom w:val="0"/>
                  <w:divBdr>
                    <w:top w:val="none" w:sz="0" w:space="0" w:color="auto"/>
                    <w:left w:val="none" w:sz="0" w:space="0" w:color="auto"/>
                    <w:bottom w:val="none" w:sz="0" w:space="0" w:color="auto"/>
                    <w:right w:val="none" w:sz="0" w:space="0" w:color="auto"/>
                  </w:divBdr>
                </w:div>
                <w:div w:id="989015442">
                  <w:marLeft w:val="0"/>
                  <w:marRight w:val="0"/>
                  <w:marTop w:val="0"/>
                  <w:marBottom w:val="0"/>
                  <w:divBdr>
                    <w:top w:val="none" w:sz="0" w:space="0" w:color="auto"/>
                    <w:left w:val="none" w:sz="0" w:space="0" w:color="auto"/>
                    <w:bottom w:val="none" w:sz="0" w:space="0" w:color="auto"/>
                    <w:right w:val="none" w:sz="0" w:space="0" w:color="auto"/>
                  </w:divBdr>
                </w:div>
                <w:div w:id="989015448">
                  <w:marLeft w:val="0"/>
                  <w:marRight w:val="0"/>
                  <w:marTop w:val="0"/>
                  <w:marBottom w:val="0"/>
                  <w:divBdr>
                    <w:top w:val="none" w:sz="0" w:space="0" w:color="auto"/>
                    <w:left w:val="none" w:sz="0" w:space="0" w:color="auto"/>
                    <w:bottom w:val="none" w:sz="0" w:space="0" w:color="auto"/>
                    <w:right w:val="none" w:sz="0" w:space="0" w:color="auto"/>
                  </w:divBdr>
                </w:div>
                <w:div w:id="989015450">
                  <w:marLeft w:val="0"/>
                  <w:marRight w:val="0"/>
                  <w:marTop w:val="0"/>
                  <w:marBottom w:val="0"/>
                  <w:divBdr>
                    <w:top w:val="none" w:sz="0" w:space="0" w:color="auto"/>
                    <w:left w:val="none" w:sz="0" w:space="0" w:color="auto"/>
                    <w:bottom w:val="none" w:sz="0" w:space="0" w:color="auto"/>
                    <w:right w:val="none" w:sz="0" w:space="0" w:color="auto"/>
                  </w:divBdr>
                </w:div>
                <w:div w:id="989015454">
                  <w:marLeft w:val="0"/>
                  <w:marRight w:val="0"/>
                  <w:marTop w:val="0"/>
                  <w:marBottom w:val="0"/>
                  <w:divBdr>
                    <w:top w:val="none" w:sz="0" w:space="0" w:color="auto"/>
                    <w:left w:val="none" w:sz="0" w:space="0" w:color="auto"/>
                    <w:bottom w:val="none" w:sz="0" w:space="0" w:color="auto"/>
                    <w:right w:val="none" w:sz="0" w:space="0" w:color="auto"/>
                  </w:divBdr>
                </w:div>
                <w:div w:id="989015456">
                  <w:marLeft w:val="0"/>
                  <w:marRight w:val="0"/>
                  <w:marTop w:val="0"/>
                  <w:marBottom w:val="0"/>
                  <w:divBdr>
                    <w:top w:val="none" w:sz="0" w:space="0" w:color="auto"/>
                    <w:left w:val="none" w:sz="0" w:space="0" w:color="auto"/>
                    <w:bottom w:val="none" w:sz="0" w:space="0" w:color="auto"/>
                    <w:right w:val="none" w:sz="0" w:space="0" w:color="auto"/>
                  </w:divBdr>
                </w:div>
                <w:div w:id="989015465">
                  <w:marLeft w:val="0"/>
                  <w:marRight w:val="0"/>
                  <w:marTop w:val="0"/>
                  <w:marBottom w:val="0"/>
                  <w:divBdr>
                    <w:top w:val="none" w:sz="0" w:space="0" w:color="auto"/>
                    <w:left w:val="none" w:sz="0" w:space="0" w:color="auto"/>
                    <w:bottom w:val="none" w:sz="0" w:space="0" w:color="auto"/>
                    <w:right w:val="none" w:sz="0" w:space="0" w:color="auto"/>
                  </w:divBdr>
                </w:div>
                <w:div w:id="989015483">
                  <w:marLeft w:val="0"/>
                  <w:marRight w:val="0"/>
                  <w:marTop w:val="0"/>
                  <w:marBottom w:val="0"/>
                  <w:divBdr>
                    <w:top w:val="none" w:sz="0" w:space="0" w:color="auto"/>
                    <w:left w:val="none" w:sz="0" w:space="0" w:color="auto"/>
                    <w:bottom w:val="none" w:sz="0" w:space="0" w:color="auto"/>
                    <w:right w:val="none" w:sz="0" w:space="0" w:color="auto"/>
                  </w:divBdr>
                </w:div>
                <w:div w:id="989015497">
                  <w:marLeft w:val="0"/>
                  <w:marRight w:val="0"/>
                  <w:marTop w:val="0"/>
                  <w:marBottom w:val="0"/>
                  <w:divBdr>
                    <w:top w:val="none" w:sz="0" w:space="0" w:color="auto"/>
                    <w:left w:val="none" w:sz="0" w:space="0" w:color="auto"/>
                    <w:bottom w:val="none" w:sz="0" w:space="0" w:color="auto"/>
                    <w:right w:val="none" w:sz="0" w:space="0" w:color="auto"/>
                  </w:divBdr>
                </w:div>
                <w:div w:id="989015498">
                  <w:marLeft w:val="0"/>
                  <w:marRight w:val="0"/>
                  <w:marTop w:val="0"/>
                  <w:marBottom w:val="0"/>
                  <w:divBdr>
                    <w:top w:val="none" w:sz="0" w:space="0" w:color="auto"/>
                    <w:left w:val="none" w:sz="0" w:space="0" w:color="auto"/>
                    <w:bottom w:val="none" w:sz="0" w:space="0" w:color="auto"/>
                    <w:right w:val="none" w:sz="0" w:space="0" w:color="auto"/>
                  </w:divBdr>
                </w:div>
                <w:div w:id="989015505">
                  <w:marLeft w:val="0"/>
                  <w:marRight w:val="0"/>
                  <w:marTop w:val="0"/>
                  <w:marBottom w:val="0"/>
                  <w:divBdr>
                    <w:top w:val="none" w:sz="0" w:space="0" w:color="auto"/>
                    <w:left w:val="none" w:sz="0" w:space="0" w:color="auto"/>
                    <w:bottom w:val="none" w:sz="0" w:space="0" w:color="auto"/>
                    <w:right w:val="none" w:sz="0" w:space="0" w:color="auto"/>
                  </w:divBdr>
                </w:div>
                <w:div w:id="989015507">
                  <w:marLeft w:val="0"/>
                  <w:marRight w:val="0"/>
                  <w:marTop w:val="0"/>
                  <w:marBottom w:val="0"/>
                  <w:divBdr>
                    <w:top w:val="none" w:sz="0" w:space="0" w:color="auto"/>
                    <w:left w:val="none" w:sz="0" w:space="0" w:color="auto"/>
                    <w:bottom w:val="none" w:sz="0" w:space="0" w:color="auto"/>
                    <w:right w:val="none" w:sz="0" w:space="0" w:color="auto"/>
                  </w:divBdr>
                </w:div>
                <w:div w:id="989015518">
                  <w:marLeft w:val="0"/>
                  <w:marRight w:val="0"/>
                  <w:marTop w:val="0"/>
                  <w:marBottom w:val="0"/>
                  <w:divBdr>
                    <w:top w:val="none" w:sz="0" w:space="0" w:color="auto"/>
                    <w:left w:val="none" w:sz="0" w:space="0" w:color="auto"/>
                    <w:bottom w:val="none" w:sz="0" w:space="0" w:color="auto"/>
                    <w:right w:val="none" w:sz="0" w:space="0" w:color="auto"/>
                  </w:divBdr>
                </w:div>
                <w:div w:id="989015527">
                  <w:marLeft w:val="0"/>
                  <w:marRight w:val="0"/>
                  <w:marTop w:val="0"/>
                  <w:marBottom w:val="0"/>
                  <w:divBdr>
                    <w:top w:val="none" w:sz="0" w:space="0" w:color="auto"/>
                    <w:left w:val="none" w:sz="0" w:space="0" w:color="auto"/>
                    <w:bottom w:val="none" w:sz="0" w:space="0" w:color="auto"/>
                    <w:right w:val="none" w:sz="0" w:space="0" w:color="auto"/>
                  </w:divBdr>
                </w:div>
                <w:div w:id="989015544">
                  <w:marLeft w:val="0"/>
                  <w:marRight w:val="0"/>
                  <w:marTop w:val="0"/>
                  <w:marBottom w:val="0"/>
                  <w:divBdr>
                    <w:top w:val="none" w:sz="0" w:space="0" w:color="auto"/>
                    <w:left w:val="none" w:sz="0" w:space="0" w:color="auto"/>
                    <w:bottom w:val="none" w:sz="0" w:space="0" w:color="auto"/>
                    <w:right w:val="none" w:sz="0" w:space="0" w:color="auto"/>
                  </w:divBdr>
                </w:div>
                <w:div w:id="989015545">
                  <w:marLeft w:val="0"/>
                  <w:marRight w:val="0"/>
                  <w:marTop w:val="0"/>
                  <w:marBottom w:val="0"/>
                  <w:divBdr>
                    <w:top w:val="none" w:sz="0" w:space="0" w:color="auto"/>
                    <w:left w:val="none" w:sz="0" w:space="0" w:color="auto"/>
                    <w:bottom w:val="none" w:sz="0" w:space="0" w:color="auto"/>
                    <w:right w:val="none" w:sz="0" w:space="0" w:color="auto"/>
                  </w:divBdr>
                </w:div>
                <w:div w:id="989015549">
                  <w:marLeft w:val="0"/>
                  <w:marRight w:val="0"/>
                  <w:marTop w:val="0"/>
                  <w:marBottom w:val="0"/>
                  <w:divBdr>
                    <w:top w:val="none" w:sz="0" w:space="0" w:color="auto"/>
                    <w:left w:val="none" w:sz="0" w:space="0" w:color="auto"/>
                    <w:bottom w:val="none" w:sz="0" w:space="0" w:color="auto"/>
                    <w:right w:val="none" w:sz="0" w:space="0" w:color="auto"/>
                  </w:divBdr>
                </w:div>
                <w:div w:id="989015552">
                  <w:marLeft w:val="0"/>
                  <w:marRight w:val="0"/>
                  <w:marTop w:val="0"/>
                  <w:marBottom w:val="0"/>
                  <w:divBdr>
                    <w:top w:val="none" w:sz="0" w:space="0" w:color="auto"/>
                    <w:left w:val="none" w:sz="0" w:space="0" w:color="auto"/>
                    <w:bottom w:val="none" w:sz="0" w:space="0" w:color="auto"/>
                    <w:right w:val="none" w:sz="0" w:space="0" w:color="auto"/>
                  </w:divBdr>
                </w:div>
                <w:div w:id="989015561">
                  <w:marLeft w:val="0"/>
                  <w:marRight w:val="0"/>
                  <w:marTop w:val="0"/>
                  <w:marBottom w:val="0"/>
                  <w:divBdr>
                    <w:top w:val="none" w:sz="0" w:space="0" w:color="auto"/>
                    <w:left w:val="none" w:sz="0" w:space="0" w:color="auto"/>
                    <w:bottom w:val="none" w:sz="0" w:space="0" w:color="auto"/>
                    <w:right w:val="none" w:sz="0" w:space="0" w:color="auto"/>
                  </w:divBdr>
                </w:div>
                <w:div w:id="989015570">
                  <w:marLeft w:val="0"/>
                  <w:marRight w:val="0"/>
                  <w:marTop w:val="0"/>
                  <w:marBottom w:val="0"/>
                  <w:divBdr>
                    <w:top w:val="none" w:sz="0" w:space="0" w:color="auto"/>
                    <w:left w:val="none" w:sz="0" w:space="0" w:color="auto"/>
                    <w:bottom w:val="none" w:sz="0" w:space="0" w:color="auto"/>
                    <w:right w:val="none" w:sz="0" w:space="0" w:color="auto"/>
                  </w:divBdr>
                </w:div>
                <w:div w:id="989015574">
                  <w:marLeft w:val="0"/>
                  <w:marRight w:val="0"/>
                  <w:marTop w:val="0"/>
                  <w:marBottom w:val="0"/>
                  <w:divBdr>
                    <w:top w:val="none" w:sz="0" w:space="0" w:color="auto"/>
                    <w:left w:val="none" w:sz="0" w:space="0" w:color="auto"/>
                    <w:bottom w:val="none" w:sz="0" w:space="0" w:color="auto"/>
                    <w:right w:val="none" w:sz="0" w:space="0" w:color="auto"/>
                  </w:divBdr>
                </w:div>
                <w:div w:id="989015576">
                  <w:marLeft w:val="0"/>
                  <w:marRight w:val="0"/>
                  <w:marTop w:val="0"/>
                  <w:marBottom w:val="0"/>
                  <w:divBdr>
                    <w:top w:val="none" w:sz="0" w:space="0" w:color="auto"/>
                    <w:left w:val="none" w:sz="0" w:space="0" w:color="auto"/>
                    <w:bottom w:val="none" w:sz="0" w:space="0" w:color="auto"/>
                    <w:right w:val="none" w:sz="0" w:space="0" w:color="auto"/>
                  </w:divBdr>
                </w:div>
                <w:div w:id="989015589">
                  <w:marLeft w:val="0"/>
                  <w:marRight w:val="0"/>
                  <w:marTop w:val="0"/>
                  <w:marBottom w:val="0"/>
                  <w:divBdr>
                    <w:top w:val="none" w:sz="0" w:space="0" w:color="auto"/>
                    <w:left w:val="none" w:sz="0" w:space="0" w:color="auto"/>
                    <w:bottom w:val="none" w:sz="0" w:space="0" w:color="auto"/>
                    <w:right w:val="none" w:sz="0" w:space="0" w:color="auto"/>
                  </w:divBdr>
                </w:div>
                <w:div w:id="989015597">
                  <w:marLeft w:val="0"/>
                  <w:marRight w:val="0"/>
                  <w:marTop w:val="0"/>
                  <w:marBottom w:val="0"/>
                  <w:divBdr>
                    <w:top w:val="none" w:sz="0" w:space="0" w:color="auto"/>
                    <w:left w:val="none" w:sz="0" w:space="0" w:color="auto"/>
                    <w:bottom w:val="none" w:sz="0" w:space="0" w:color="auto"/>
                    <w:right w:val="none" w:sz="0" w:space="0" w:color="auto"/>
                  </w:divBdr>
                </w:div>
                <w:div w:id="989015599">
                  <w:marLeft w:val="0"/>
                  <w:marRight w:val="0"/>
                  <w:marTop w:val="0"/>
                  <w:marBottom w:val="0"/>
                  <w:divBdr>
                    <w:top w:val="none" w:sz="0" w:space="0" w:color="auto"/>
                    <w:left w:val="none" w:sz="0" w:space="0" w:color="auto"/>
                    <w:bottom w:val="none" w:sz="0" w:space="0" w:color="auto"/>
                    <w:right w:val="none" w:sz="0" w:space="0" w:color="auto"/>
                  </w:divBdr>
                </w:div>
                <w:div w:id="989015603">
                  <w:marLeft w:val="0"/>
                  <w:marRight w:val="0"/>
                  <w:marTop w:val="0"/>
                  <w:marBottom w:val="0"/>
                  <w:divBdr>
                    <w:top w:val="none" w:sz="0" w:space="0" w:color="auto"/>
                    <w:left w:val="none" w:sz="0" w:space="0" w:color="auto"/>
                    <w:bottom w:val="none" w:sz="0" w:space="0" w:color="auto"/>
                    <w:right w:val="none" w:sz="0" w:space="0" w:color="auto"/>
                  </w:divBdr>
                </w:div>
                <w:div w:id="989015618">
                  <w:marLeft w:val="0"/>
                  <w:marRight w:val="0"/>
                  <w:marTop w:val="0"/>
                  <w:marBottom w:val="0"/>
                  <w:divBdr>
                    <w:top w:val="none" w:sz="0" w:space="0" w:color="auto"/>
                    <w:left w:val="none" w:sz="0" w:space="0" w:color="auto"/>
                    <w:bottom w:val="none" w:sz="0" w:space="0" w:color="auto"/>
                    <w:right w:val="none" w:sz="0" w:space="0" w:color="auto"/>
                  </w:divBdr>
                </w:div>
                <w:div w:id="989015633">
                  <w:marLeft w:val="0"/>
                  <w:marRight w:val="0"/>
                  <w:marTop w:val="0"/>
                  <w:marBottom w:val="0"/>
                  <w:divBdr>
                    <w:top w:val="none" w:sz="0" w:space="0" w:color="auto"/>
                    <w:left w:val="none" w:sz="0" w:space="0" w:color="auto"/>
                    <w:bottom w:val="none" w:sz="0" w:space="0" w:color="auto"/>
                    <w:right w:val="none" w:sz="0" w:space="0" w:color="auto"/>
                  </w:divBdr>
                </w:div>
                <w:div w:id="989015639">
                  <w:marLeft w:val="0"/>
                  <w:marRight w:val="0"/>
                  <w:marTop w:val="0"/>
                  <w:marBottom w:val="0"/>
                  <w:divBdr>
                    <w:top w:val="none" w:sz="0" w:space="0" w:color="auto"/>
                    <w:left w:val="none" w:sz="0" w:space="0" w:color="auto"/>
                    <w:bottom w:val="none" w:sz="0" w:space="0" w:color="auto"/>
                    <w:right w:val="none" w:sz="0" w:space="0" w:color="auto"/>
                  </w:divBdr>
                </w:div>
                <w:div w:id="989015641">
                  <w:marLeft w:val="0"/>
                  <w:marRight w:val="0"/>
                  <w:marTop w:val="0"/>
                  <w:marBottom w:val="0"/>
                  <w:divBdr>
                    <w:top w:val="none" w:sz="0" w:space="0" w:color="auto"/>
                    <w:left w:val="none" w:sz="0" w:space="0" w:color="auto"/>
                    <w:bottom w:val="none" w:sz="0" w:space="0" w:color="auto"/>
                    <w:right w:val="none" w:sz="0" w:space="0" w:color="auto"/>
                  </w:divBdr>
                </w:div>
                <w:div w:id="989015647">
                  <w:marLeft w:val="0"/>
                  <w:marRight w:val="0"/>
                  <w:marTop w:val="0"/>
                  <w:marBottom w:val="0"/>
                  <w:divBdr>
                    <w:top w:val="none" w:sz="0" w:space="0" w:color="auto"/>
                    <w:left w:val="none" w:sz="0" w:space="0" w:color="auto"/>
                    <w:bottom w:val="none" w:sz="0" w:space="0" w:color="auto"/>
                    <w:right w:val="none" w:sz="0" w:space="0" w:color="auto"/>
                  </w:divBdr>
                </w:div>
                <w:div w:id="989015651">
                  <w:marLeft w:val="0"/>
                  <w:marRight w:val="0"/>
                  <w:marTop w:val="0"/>
                  <w:marBottom w:val="0"/>
                  <w:divBdr>
                    <w:top w:val="none" w:sz="0" w:space="0" w:color="auto"/>
                    <w:left w:val="none" w:sz="0" w:space="0" w:color="auto"/>
                    <w:bottom w:val="none" w:sz="0" w:space="0" w:color="auto"/>
                    <w:right w:val="none" w:sz="0" w:space="0" w:color="auto"/>
                  </w:divBdr>
                </w:div>
                <w:div w:id="989015657">
                  <w:marLeft w:val="0"/>
                  <w:marRight w:val="0"/>
                  <w:marTop w:val="0"/>
                  <w:marBottom w:val="0"/>
                  <w:divBdr>
                    <w:top w:val="none" w:sz="0" w:space="0" w:color="auto"/>
                    <w:left w:val="none" w:sz="0" w:space="0" w:color="auto"/>
                    <w:bottom w:val="none" w:sz="0" w:space="0" w:color="auto"/>
                    <w:right w:val="none" w:sz="0" w:space="0" w:color="auto"/>
                  </w:divBdr>
                </w:div>
                <w:div w:id="989015665">
                  <w:marLeft w:val="0"/>
                  <w:marRight w:val="0"/>
                  <w:marTop w:val="0"/>
                  <w:marBottom w:val="0"/>
                  <w:divBdr>
                    <w:top w:val="none" w:sz="0" w:space="0" w:color="auto"/>
                    <w:left w:val="none" w:sz="0" w:space="0" w:color="auto"/>
                    <w:bottom w:val="none" w:sz="0" w:space="0" w:color="auto"/>
                    <w:right w:val="none" w:sz="0" w:space="0" w:color="auto"/>
                  </w:divBdr>
                </w:div>
                <w:div w:id="989015675">
                  <w:marLeft w:val="0"/>
                  <w:marRight w:val="0"/>
                  <w:marTop w:val="0"/>
                  <w:marBottom w:val="0"/>
                  <w:divBdr>
                    <w:top w:val="none" w:sz="0" w:space="0" w:color="auto"/>
                    <w:left w:val="none" w:sz="0" w:space="0" w:color="auto"/>
                    <w:bottom w:val="none" w:sz="0" w:space="0" w:color="auto"/>
                    <w:right w:val="none" w:sz="0" w:space="0" w:color="auto"/>
                  </w:divBdr>
                </w:div>
                <w:div w:id="989015678">
                  <w:marLeft w:val="0"/>
                  <w:marRight w:val="0"/>
                  <w:marTop w:val="0"/>
                  <w:marBottom w:val="0"/>
                  <w:divBdr>
                    <w:top w:val="none" w:sz="0" w:space="0" w:color="auto"/>
                    <w:left w:val="none" w:sz="0" w:space="0" w:color="auto"/>
                    <w:bottom w:val="none" w:sz="0" w:space="0" w:color="auto"/>
                    <w:right w:val="none" w:sz="0" w:space="0" w:color="auto"/>
                  </w:divBdr>
                </w:div>
                <w:div w:id="989015681">
                  <w:marLeft w:val="0"/>
                  <w:marRight w:val="0"/>
                  <w:marTop w:val="0"/>
                  <w:marBottom w:val="0"/>
                  <w:divBdr>
                    <w:top w:val="none" w:sz="0" w:space="0" w:color="auto"/>
                    <w:left w:val="none" w:sz="0" w:space="0" w:color="auto"/>
                    <w:bottom w:val="none" w:sz="0" w:space="0" w:color="auto"/>
                    <w:right w:val="none" w:sz="0" w:space="0" w:color="auto"/>
                  </w:divBdr>
                </w:div>
                <w:div w:id="989015685">
                  <w:marLeft w:val="0"/>
                  <w:marRight w:val="0"/>
                  <w:marTop w:val="0"/>
                  <w:marBottom w:val="0"/>
                  <w:divBdr>
                    <w:top w:val="none" w:sz="0" w:space="0" w:color="auto"/>
                    <w:left w:val="none" w:sz="0" w:space="0" w:color="auto"/>
                    <w:bottom w:val="none" w:sz="0" w:space="0" w:color="auto"/>
                    <w:right w:val="none" w:sz="0" w:space="0" w:color="auto"/>
                  </w:divBdr>
                </w:div>
                <w:div w:id="989015695">
                  <w:marLeft w:val="0"/>
                  <w:marRight w:val="0"/>
                  <w:marTop w:val="0"/>
                  <w:marBottom w:val="0"/>
                  <w:divBdr>
                    <w:top w:val="none" w:sz="0" w:space="0" w:color="auto"/>
                    <w:left w:val="none" w:sz="0" w:space="0" w:color="auto"/>
                    <w:bottom w:val="none" w:sz="0" w:space="0" w:color="auto"/>
                    <w:right w:val="none" w:sz="0" w:space="0" w:color="auto"/>
                  </w:divBdr>
                </w:div>
                <w:div w:id="989015696">
                  <w:marLeft w:val="0"/>
                  <w:marRight w:val="0"/>
                  <w:marTop w:val="0"/>
                  <w:marBottom w:val="0"/>
                  <w:divBdr>
                    <w:top w:val="none" w:sz="0" w:space="0" w:color="auto"/>
                    <w:left w:val="none" w:sz="0" w:space="0" w:color="auto"/>
                    <w:bottom w:val="none" w:sz="0" w:space="0" w:color="auto"/>
                    <w:right w:val="none" w:sz="0" w:space="0" w:color="auto"/>
                  </w:divBdr>
                </w:div>
                <w:div w:id="989015701">
                  <w:marLeft w:val="0"/>
                  <w:marRight w:val="0"/>
                  <w:marTop w:val="0"/>
                  <w:marBottom w:val="0"/>
                  <w:divBdr>
                    <w:top w:val="none" w:sz="0" w:space="0" w:color="auto"/>
                    <w:left w:val="none" w:sz="0" w:space="0" w:color="auto"/>
                    <w:bottom w:val="none" w:sz="0" w:space="0" w:color="auto"/>
                    <w:right w:val="none" w:sz="0" w:space="0" w:color="auto"/>
                  </w:divBdr>
                </w:div>
                <w:div w:id="989015702">
                  <w:marLeft w:val="0"/>
                  <w:marRight w:val="0"/>
                  <w:marTop w:val="0"/>
                  <w:marBottom w:val="0"/>
                  <w:divBdr>
                    <w:top w:val="none" w:sz="0" w:space="0" w:color="auto"/>
                    <w:left w:val="none" w:sz="0" w:space="0" w:color="auto"/>
                    <w:bottom w:val="none" w:sz="0" w:space="0" w:color="auto"/>
                    <w:right w:val="none" w:sz="0" w:space="0" w:color="auto"/>
                  </w:divBdr>
                </w:div>
                <w:div w:id="989015713">
                  <w:marLeft w:val="0"/>
                  <w:marRight w:val="0"/>
                  <w:marTop w:val="0"/>
                  <w:marBottom w:val="0"/>
                  <w:divBdr>
                    <w:top w:val="none" w:sz="0" w:space="0" w:color="auto"/>
                    <w:left w:val="none" w:sz="0" w:space="0" w:color="auto"/>
                    <w:bottom w:val="none" w:sz="0" w:space="0" w:color="auto"/>
                    <w:right w:val="none" w:sz="0" w:space="0" w:color="auto"/>
                  </w:divBdr>
                </w:div>
                <w:div w:id="989015727">
                  <w:marLeft w:val="0"/>
                  <w:marRight w:val="0"/>
                  <w:marTop w:val="0"/>
                  <w:marBottom w:val="0"/>
                  <w:divBdr>
                    <w:top w:val="none" w:sz="0" w:space="0" w:color="auto"/>
                    <w:left w:val="none" w:sz="0" w:space="0" w:color="auto"/>
                    <w:bottom w:val="none" w:sz="0" w:space="0" w:color="auto"/>
                    <w:right w:val="none" w:sz="0" w:space="0" w:color="auto"/>
                  </w:divBdr>
                </w:div>
                <w:div w:id="989015728">
                  <w:marLeft w:val="0"/>
                  <w:marRight w:val="0"/>
                  <w:marTop w:val="0"/>
                  <w:marBottom w:val="0"/>
                  <w:divBdr>
                    <w:top w:val="none" w:sz="0" w:space="0" w:color="auto"/>
                    <w:left w:val="none" w:sz="0" w:space="0" w:color="auto"/>
                    <w:bottom w:val="none" w:sz="0" w:space="0" w:color="auto"/>
                    <w:right w:val="none" w:sz="0" w:space="0" w:color="auto"/>
                  </w:divBdr>
                </w:div>
                <w:div w:id="989015735">
                  <w:marLeft w:val="0"/>
                  <w:marRight w:val="0"/>
                  <w:marTop w:val="0"/>
                  <w:marBottom w:val="0"/>
                  <w:divBdr>
                    <w:top w:val="none" w:sz="0" w:space="0" w:color="auto"/>
                    <w:left w:val="none" w:sz="0" w:space="0" w:color="auto"/>
                    <w:bottom w:val="none" w:sz="0" w:space="0" w:color="auto"/>
                    <w:right w:val="none" w:sz="0" w:space="0" w:color="auto"/>
                  </w:divBdr>
                </w:div>
                <w:div w:id="989015742">
                  <w:marLeft w:val="0"/>
                  <w:marRight w:val="0"/>
                  <w:marTop w:val="0"/>
                  <w:marBottom w:val="0"/>
                  <w:divBdr>
                    <w:top w:val="none" w:sz="0" w:space="0" w:color="auto"/>
                    <w:left w:val="none" w:sz="0" w:space="0" w:color="auto"/>
                    <w:bottom w:val="none" w:sz="0" w:space="0" w:color="auto"/>
                    <w:right w:val="none" w:sz="0" w:space="0" w:color="auto"/>
                  </w:divBdr>
                </w:div>
                <w:div w:id="989015747">
                  <w:marLeft w:val="0"/>
                  <w:marRight w:val="0"/>
                  <w:marTop w:val="0"/>
                  <w:marBottom w:val="0"/>
                  <w:divBdr>
                    <w:top w:val="none" w:sz="0" w:space="0" w:color="auto"/>
                    <w:left w:val="none" w:sz="0" w:space="0" w:color="auto"/>
                    <w:bottom w:val="none" w:sz="0" w:space="0" w:color="auto"/>
                    <w:right w:val="none" w:sz="0" w:space="0" w:color="auto"/>
                  </w:divBdr>
                </w:div>
                <w:div w:id="989015748">
                  <w:marLeft w:val="0"/>
                  <w:marRight w:val="0"/>
                  <w:marTop w:val="0"/>
                  <w:marBottom w:val="0"/>
                  <w:divBdr>
                    <w:top w:val="none" w:sz="0" w:space="0" w:color="auto"/>
                    <w:left w:val="none" w:sz="0" w:space="0" w:color="auto"/>
                    <w:bottom w:val="none" w:sz="0" w:space="0" w:color="auto"/>
                    <w:right w:val="none" w:sz="0" w:space="0" w:color="auto"/>
                  </w:divBdr>
                </w:div>
                <w:div w:id="989015749">
                  <w:marLeft w:val="0"/>
                  <w:marRight w:val="0"/>
                  <w:marTop w:val="0"/>
                  <w:marBottom w:val="0"/>
                  <w:divBdr>
                    <w:top w:val="none" w:sz="0" w:space="0" w:color="auto"/>
                    <w:left w:val="none" w:sz="0" w:space="0" w:color="auto"/>
                    <w:bottom w:val="none" w:sz="0" w:space="0" w:color="auto"/>
                    <w:right w:val="none" w:sz="0" w:space="0" w:color="auto"/>
                  </w:divBdr>
                </w:div>
                <w:div w:id="989015753">
                  <w:marLeft w:val="0"/>
                  <w:marRight w:val="0"/>
                  <w:marTop w:val="0"/>
                  <w:marBottom w:val="0"/>
                  <w:divBdr>
                    <w:top w:val="none" w:sz="0" w:space="0" w:color="auto"/>
                    <w:left w:val="none" w:sz="0" w:space="0" w:color="auto"/>
                    <w:bottom w:val="none" w:sz="0" w:space="0" w:color="auto"/>
                    <w:right w:val="none" w:sz="0" w:space="0" w:color="auto"/>
                  </w:divBdr>
                </w:div>
                <w:div w:id="989015759">
                  <w:marLeft w:val="0"/>
                  <w:marRight w:val="0"/>
                  <w:marTop w:val="0"/>
                  <w:marBottom w:val="0"/>
                  <w:divBdr>
                    <w:top w:val="none" w:sz="0" w:space="0" w:color="auto"/>
                    <w:left w:val="none" w:sz="0" w:space="0" w:color="auto"/>
                    <w:bottom w:val="none" w:sz="0" w:space="0" w:color="auto"/>
                    <w:right w:val="none" w:sz="0" w:space="0" w:color="auto"/>
                  </w:divBdr>
                </w:div>
                <w:div w:id="989015760">
                  <w:marLeft w:val="0"/>
                  <w:marRight w:val="0"/>
                  <w:marTop w:val="0"/>
                  <w:marBottom w:val="0"/>
                  <w:divBdr>
                    <w:top w:val="none" w:sz="0" w:space="0" w:color="auto"/>
                    <w:left w:val="none" w:sz="0" w:space="0" w:color="auto"/>
                    <w:bottom w:val="none" w:sz="0" w:space="0" w:color="auto"/>
                    <w:right w:val="none" w:sz="0" w:space="0" w:color="auto"/>
                  </w:divBdr>
                </w:div>
                <w:div w:id="989015773">
                  <w:marLeft w:val="0"/>
                  <w:marRight w:val="0"/>
                  <w:marTop w:val="0"/>
                  <w:marBottom w:val="0"/>
                  <w:divBdr>
                    <w:top w:val="none" w:sz="0" w:space="0" w:color="auto"/>
                    <w:left w:val="none" w:sz="0" w:space="0" w:color="auto"/>
                    <w:bottom w:val="none" w:sz="0" w:space="0" w:color="auto"/>
                    <w:right w:val="none" w:sz="0" w:space="0" w:color="auto"/>
                  </w:divBdr>
                </w:div>
                <w:div w:id="989015778">
                  <w:marLeft w:val="0"/>
                  <w:marRight w:val="0"/>
                  <w:marTop w:val="0"/>
                  <w:marBottom w:val="0"/>
                  <w:divBdr>
                    <w:top w:val="none" w:sz="0" w:space="0" w:color="auto"/>
                    <w:left w:val="none" w:sz="0" w:space="0" w:color="auto"/>
                    <w:bottom w:val="none" w:sz="0" w:space="0" w:color="auto"/>
                    <w:right w:val="none" w:sz="0" w:space="0" w:color="auto"/>
                  </w:divBdr>
                </w:div>
                <w:div w:id="989015780">
                  <w:marLeft w:val="0"/>
                  <w:marRight w:val="0"/>
                  <w:marTop w:val="0"/>
                  <w:marBottom w:val="0"/>
                  <w:divBdr>
                    <w:top w:val="none" w:sz="0" w:space="0" w:color="auto"/>
                    <w:left w:val="none" w:sz="0" w:space="0" w:color="auto"/>
                    <w:bottom w:val="none" w:sz="0" w:space="0" w:color="auto"/>
                    <w:right w:val="none" w:sz="0" w:space="0" w:color="auto"/>
                  </w:divBdr>
                </w:div>
                <w:div w:id="989015785">
                  <w:marLeft w:val="0"/>
                  <w:marRight w:val="0"/>
                  <w:marTop w:val="0"/>
                  <w:marBottom w:val="0"/>
                  <w:divBdr>
                    <w:top w:val="none" w:sz="0" w:space="0" w:color="auto"/>
                    <w:left w:val="none" w:sz="0" w:space="0" w:color="auto"/>
                    <w:bottom w:val="none" w:sz="0" w:space="0" w:color="auto"/>
                    <w:right w:val="none" w:sz="0" w:space="0" w:color="auto"/>
                  </w:divBdr>
                </w:div>
                <w:div w:id="989015795">
                  <w:marLeft w:val="0"/>
                  <w:marRight w:val="0"/>
                  <w:marTop w:val="0"/>
                  <w:marBottom w:val="0"/>
                  <w:divBdr>
                    <w:top w:val="none" w:sz="0" w:space="0" w:color="auto"/>
                    <w:left w:val="none" w:sz="0" w:space="0" w:color="auto"/>
                    <w:bottom w:val="none" w:sz="0" w:space="0" w:color="auto"/>
                    <w:right w:val="none" w:sz="0" w:space="0" w:color="auto"/>
                  </w:divBdr>
                </w:div>
                <w:div w:id="989015798">
                  <w:marLeft w:val="0"/>
                  <w:marRight w:val="0"/>
                  <w:marTop w:val="0"/>
                  <w:marBottom w:val="0"/>
                  <w:divBdr>
                    <w:top w:val="none" w:sz="0" w:space="0" w:color="auto"/>
                    <w:left w:val="none" w:sz="0" w:space="0" w:color="auto"/>
                    <w:bottom w:val="none" w:sz="0" w:space="0" w:color="auto"/>
                    <w:right w:val="none" w:sz="0" w:space="0" w:color="auto"/>
                  </w:divBdr>
                </w:div>
                <w:div w:id="989015805">
                  <w:marLeft w:val="0"/>
                  <w:marRight w:val="0"/>
                  <w:marTop w:val="0"/>
                  <w:marBottom w:val="0"/>
                  <w:divBdr>
                    <w:top w:val="none" w:sz="0" w:space="0" w:color="auto"/>
                    <w:left w:val="none" w:sz="0" w:space="0" w:color="auto"/>
                    <w:bottom w:val="none" w:sz="0" w:space="0" w:color="auto"/>
                    <w:right w:val="none" w:sz="0" w:space="0" w:color="auto"/>
                  </w:divBdr>
                </w:div>
                <w:div w:id="989015807">
                  <w:marLeft w:val="0"/>
                  <w:marRight w:val="0"/>
                  <w:marTop w:val="0"/>
                  <w:marBottom w:val="0"/>
                  <w:divBdr>
                    <w:top w:val="none" w:sz="0" w:space="0" w:color="auto"/>
                    <w:left w:val="none" w:sz="0" w:space="0" w:color="auto"/>
                    <w:bottom w:val="none" w:sz="0" w:space="0" w:color="auto"/>
                    <w:right w:val="none" w:sz="0" w:space="0" w:color="auto"/>
                  </w:divBdr>
                </w:div>
                <w:div w:id="989015821">
                  <w:marLeft w:val="0"/>
                  <w:marRight w:val="0"/>
                  <w:marTop w:val="0"/>
                  <w:marBottom w:val="0"/>
                  <w:divBdr>
                    <w:top w:val="none" w:sz="0" w:space="0" w:color="auto"/>
                    <w:left w:val="none" w:sz="0" w:space="0" w:color="auto"/>
                    <w:bottom w:val="none" w:sz="0" w:space="0" w:color="auto"/>
                    <w:right w:val="none" w:sz="0" w:space="0" w:color="auto"/>
                  </w:divBdr>
                </w:div>
                <w:div w:id="989015832">
                  <w:marLeft w:val="0"/>
                  <w:marRight w:val="0"/>
                  <w:marTop w:val="0"/>
                  <w:marBottom w:val="0"/>
                  <w:divBdr>
                    <w:top w:val="none" w:sz="0" w:space="0" w:color="auto"/>
                    <w:left w:val="none" w:sz="0" w:space="0" w:color="auto"/>
                    <w:bottom w:val="none" w:sz="0" w:space="0" w:color="auto"/>
                    <w:right w:val="none" w:sz="0" w:space="0" w:color="auto"/>
                  </w:divBdr>
                </w:div>
                <w:div w:id="989015834">
                  <w:marLeft w:val="0"/>
                  <w:marRight w:val="0"/>
                  <w:marTop w:val="0"/>
                  <w:marBottom w:val="0"/>
                  <w:divBdr>
                    <w:top w:val="none" w:sz="0" w:space="0" w:color="auto"/>
                    <w:left w:val="none" w:sz="0" w:space="0" w:color="auto"/>
                    <w:bottom w:val="none" w:sz="0" w:space="0" w:color="auto"/>
                    <w:right w:val="none" w:sz="0" w:space="0" w:color="auto"/>
                  </w:divBdr>
                </w:div>
                <w:div w:id="989015837">
                  <w:marLeft w:val="0"/>
                  <w:marRight w:val="0"/>
                  <w:marTop w:val="0"/>
                  <w:marBottom w:val="0"/>
                  <w:divBdr>
                    <w:top w:val="none" w:sz="0" w:space="0" w:color="auto"/>
                    <w:left w:val="none" w:sz="0" w:space="0" w:color="auto"/>
                    <w:bottom w:val="none" w:sz="0" w:space="0" w:color="auto"/>
                    <w:right w:val="none" w:sz="0" w:space="0" w:color="auto"/>
                  </w:divBdr>
                </w:div>
                <w:div w:id="989015838">
                  <w:marLeft w:val="0"/>
                  <w:marRight w:val="0"/>
                  <w:marTop w:val="0"/>
                  <w:marBottom w:val="0"/>
                  <w:divBdr>
                    <w:top w:val="none" w:sz="0" w:space="0" w:color="auto"/>
                    <w:left w:val="none" w:sz="0" w:space="0" w:color="auto"/>
                    <w:bottom w:val="none" w:sz="0" w:space="0" w:color="auto"/>
                    <w:right w:val="none" w:sz="0" w:space="0" w:color="auto"/>
                  </w:divBdr>
                </w:div>
                <w:div w:id="989015846">
                  <w:marLeft w:val="0"/>
                  <w:marRight w:val="0"/>
                  <w:marTop w:val="0"/>
                  <w:marBottom w:val="0"/>
                  <w:divBdr>
                    <w:top w:val="none" w:sz="0" w:space="0" w:color="auto"/>
                    <w:left w:val="none" w:sz="0" w:space="0" w:color="auto"/>
                    <w:bottom w:val="none" w:sz="0" w:space="0" w:color="auto"/>
                    <w:right w:val="none" w:sz="0" w:space="0" w:color="auto"/>
                  </w:divBdr>
                </w:div>
                <w:div w:id="989015852">
                  <w:marLeft w:val="0"/>
                  <w:marRight w:val="0"/>
                  <w:marTop w:val="0"/>
                  <w:marBottom w:val="0"/>
                  <w:divBdr>
                    <w:top w:val="none" w:sz="0" w:space="0" w:color="auto"/>
                    <w:left w:val="none" w:sz="0" w:space="0" w:color="auto"/>
                    <w:bottom w:val="none" w:sz="0" w:space="0" w:color="auto"/>
                    <w:right w:val="none" w:sz="0" w:space="0" w:color="auto"/>
                  </w:divBdr>
                </w:div>
                <w:div w:id="989015859">
                  <w:marLeft w:val="0"/>
                  <w:marRight w:val="0"/>
                  <w:marTop w:val="0"/>
                  <w:marBottom w:val="0"/>
                  <w:divBdr>
                    <w:top w:val="none" w:sz="0" w:space="0" w:color="auto"/>
                    <w:left w:val="none" w:sz="0" w:space="0" w:color="auto"/>
                    <w:bottom w:val="none" w:sz="0" w:space="0" w:color="auto"/>
                    <w:right w:val="none" w:sz="0" w:space="0" w:color="auto"/>
                  </w:divBdr>
                </w:div>
                <w:div w:id="989015869">
                  <w:marLeft w:val="0"/>
                  <w:marRight w:val="0"/>
                  <w:marTop w:val="0"/>
                  <w:marBottom w:val="0"/>
                  <w:divBdr>
                    <w:top w:val="none" w:sz="0" w:space="0" w:color="auto"/>
                    <w:left w:val="none" w:sz="0" w:space="0" w:color="auto"/>
                    <w:bottom w:val="none" w:sz="0" w:space="0" w:color="auto"/>
                    <w:right w:val="none" w:sz="0" w:space="0" w:color="auto"/>
                  </w:divBdr>
                </w:div>
                <w:div w:id="989015876">
                  <w:marLeft w:val="0"/>
                  <w:marRight w:val="0"/>
                  <w:marTop w:val="0"/>
                  <w:marBottom w:val="0"/>
                  <w:divBdr>
                    <w:top w:val="none" w:sz="0" w:space="0" w:color="auto"/>
                    <w:left w:val="none" w:sz="0" w:space="0" w:color="auto"/>
                    <w:bottom w:val="none" w:sz="0" w:space="0" w:color="auto"/>
                    <w:right w:val="none" w:sz="0" w:space="0" w:color="auto"/>
                  </w:divBdr>
                </w:div>
                <w:div w:id="989015877">
                  <w:marLeft w:val="0"/>
                  <w:marRight w:val="0"/>
                  <w:marTop w:val="0"/>
                  <w:marBottom w:val="0"/>
                  <w:divBdr>
                    <w:top w:val="none" w:sz="0" w:space="0" w:color="auto"/>
                    <w:left w:val="none" w:sz="0" w:space="0" w:color="auto"/>
                    <w:bottom w:val="none" w:sz="0" w:space="0" w:color="auto"/>
                    <w:right w:val="none" w:sz="0" w:space="0" w:color="auto"/>
                  </w:divBdr>
                </w:div>
                <w:div w:id="989015881">
                  <w:marLeft w:val="0"/>
                  <w:marRight w:val="0"/>
                  <w:marTop w:val="0"/>
                  <w:marBottom w:val="0"/>
                  <w:divBdr>
                    <w:top w:val="none" w:sz="0" w:space="0" w:color="auto"/>
                    <w:left w:val="none" w:sz="0" w:space="0" w:color="auto"/>
                    <w:bottom w:val="none" w:sz="0" w:space="0" w:color="auto"/>
                    <w:right w:val="none" w:sz="0" w:space="0" w:color="auto"/>
                  </w:divBdr>
                </w:div>
                <w:div w:id="989015886">
                  <w:marLeft w:val="0"/>
                  <w:marRight w:val="0"/>
                  <w:marTop w:val="0"/>
                  <w:marBottom w:val="0"/>
                  <w:divBdr>
                    <w:top w:val="none" w:sz="0" w:space="0" w:color="auto"/>
                    <w:left w:val="none" w:sz="0" w:space="0" w:color="auto"/>
                    <w:bottom w:val="none" w:sz="0" w:space="0" w:color="auto"/>
                    <w:right w:val="none" w:sz="0" w:space="0" w:color="auto"/>
                  </w:divBdr>
                </w:div>
                <w:div w:id="989015887">
                  <w:marLeft w:val="0"/>
                  <w:marRight w:val="0"/>
                  <w:marTop w:val="0"/>
                  <w:marBottom w:val="0"/>
                  <w:divBdr>
                    <w:top w:val="none" w:sz="0" w:space="0" w:color="auto"/>
                    <w:left w:val="none" w:sz="0" w:space="0" w:color="auto"/>
                    <w:bottom w:val="none" w:sz="0" w:space="0" w:color="auto"/>
                    <w:right w:val="none" w:sz="0" w:space="0" w:color="auto"/>
                  </w:divBdr>
                </w:div>
                <w:div w:id="989015893">
                  <w:marLeft w:val="0"/>
                  <w:marRight w:val="0"/>
                  <w:marTop w:val="0"/>
                  <w:marBottom w:val="0"/>
                  <w:divBdr>
                    <w:top w:val="none" w:sz="0" w:space="0" w:color="auto"/>
                    <w:left w:val="none" w:sz="0" w:space="0" w:color="auto"/>
                    <w:bottom w:val="none" w:sz="0" w:space="0" w:color="auto"/>
                    <w:right w:val="none" w:sz="0" w:space="0" w:color="auto"/>
                  </w:divBdr>
                </w:div>
                <w:div w:id="989015901">
                  <w:marLeft w:val="0"/>
                  <w:marRight w:val="0"/>
                  <w:marTop w:val="0"/>
                  <w:marBottom w:val="0"/>
                  <w:divBdr>
                    <w:top w:val="none" w:sz="0" w:space="0" w:color="auto"/>
                    <w:left w:val="none" w:sz="0" w:space="0" w:color="auto"/>
                    <w:bottom w:val="none" w:sz="0" w:space="0" w:color="auto"/>
                    <w:right w:val="none" w:sz="0" w:space="0" w:color="auto"/>
                  </w:divBdr>
                </w:div>
                <w:div w:id="989015912">
                  <w:marLeft w:val="0"/>
                  <w:marRight w:val="0"/>
                  <w:marTop w:val="0"/>
                  <w:marBottom w:val="0"/>
                  <w:divBdr>
                    <w:top w:val="none" w:sz="0" w:space="0" w:color="auto"/>
                    <w:left w:val="none" w:sz="0" w:space="0" w:color="auto"/>
                    <w:bottom w:val="none" w:sz="0" w:space="0" w:color="auto"/>
                    <w:right w:val="none" w:sz="0" w:space="0" w:color="auto"/>
                  </w:divBdr>
                </w:div>
                <w:div w:id="989015918">
                  <w:marLeft w:val="0"/>
                  <w:marRight w:val="0"/>
                  <w:marTop w:val="0"/>
                  <w:marBottom w:val="0"/>
                  <w:divBdr>
                    <w:top w:val="none" w:sz="0" w:space="0" w:color="auto"/>
                    <w:left w:val="none" w:sz="0" w:space="0" w:color="auto"/>
                    <w:bottom w:val="none" w:sz="0" w:space="0" w:color="auto"/>
                    <w:right w:val="none" w:sz="0" w:space="0" w:color="auto"/>
                  </w:divBdr>
                </w:div>
                <w:div w:id="989015921">
                  <w:marLeft w:val="0"/>
                  <w:marRight w:val="0"/>
                  <w:marTop w:val="0"/>
                  <w:marBottom w:val="0"/>
                  <w:divBdr>
                    <w:top w:val="none" w:sz="0" w:space="0" w:color="auto"/>
                    <w:left w:val="none" w:sz="0" w:space="0" w:color="auto"/>
                    <w:bottom w:val="none" w:sz="0" w:space="0" w:color="auto"/>
                    <w:right w:val="none" w:sz="0" w:space="0" w:color="auto"/>
                  </w:divBdr>
                </w:div>
                <w:div w:id="989015923">
                  <w:marLeft w:val="0"/>
                  <w:marRight w:val="0"/>
                  <w:marTop w:val="0"/>
                  <w:marBottom w:val="0"/>
                  <w:divBdr>
                    <w:top w:val="none" w:sz="0" w:space="0" w:color="auto"/>
                    <w:left w:val="none" w:sz="0" w:space="0" w:color="auto"/>
                    <w:bottom w:val="none" w:sz="0" w:space="0" w:color="auto"/>
                    <w:right w:val="none" w:sz="0" w:space="0" w:color="auto"/>
                  </w:divBdr>
                </w:div>
                <w:div w:id="989015926">
                  <w:marLeft w:val="0"/>
                  <w:marRight w:val="0"/>
                  <w:marTop w:val="0"/>
                  <w:marBottom w:val="0"/>
                  <w:divBdr>
                    <w:top w:val="none" w:sz="0" w:space="0" w:color="auto"/>
                    <w:left w:val="none" w:sz="0" w:space="0" w:color="auto"/>
                    <w:bottom w:val="none" w:sz="0" w:space="0" w:color="auto"/>
                    <w:right w:val="none" w:sz="0" w:space="0" w:color="auto"/>
                  </w:divBdr>
                </w:div>
                <w:div w:id="989015929">
                  <w:marLeft w:val="0"/>
                  <w:marRight w:val="0"/>
                  <w:marTop w:val="0"/>
                  <w:marBottom w:val="0"/>
                  <w:divBdr>
                    <w:top w:val="none" w:sz="0" w:space="0" w:color="auto"/>
                    <w:left w:val="none" w:sz="0" w:space="0" w:color="auto"/>
                    <w:bottom w:val="none" w:sz="0" w:space="0" w:color="auto"/>
                    <w:right w:val="none" w:sz="0" w:space="0" w:color="auto"/>
                  </w:divBdr>
                </w:div>
                <w:div w:id="989015939">
                  <w:marLeft w:val="0"/>
                  <w:marRight w:val="0"/>
                  <w:marTop w:val="0"/>
                  <w:marBottom w:val="0"/>
                  <w:divBdr>
                    <w:top w:val="none" w:sz="0" w:space="0" w:color="auto"/>
                    <w:left w:val="none" w:sz="0" w:space="0" w:color="auto"/>
                    <w:bottom w:val="none" w:sz="0" w:space="0" w:color="auto"/>
                    <w:right w:val="none" w:sz="0" w:space="0" w:color="auto"/>
                  </w:divBdr>
                </w:div>
                <w:div w:id="989015942">
                  <w:marLeft w:val="0"/>
                  <w:marRight w:val="0"/>
                  <w:marTop w:val="0"/>
                  <w:marBottom w:val="0"/>
                  <w:divBdr>
                    <w:top w:val="none" w:sz="0" w:space="0" w:color="auto"/>
                    <w:left w:val="none" w:sz="0" w:space="0" w:color="auto"/>
                    <w:bottom w:val="none" w:sz="0" w:space="0" w:color="auto"/>
                    <w:right w:val="none" w:sz="0" w:space="0" w:color="auto"/>
                  </w:divBdr>
                </w:div>
                <w:div w:id="989015952">
                  <w:marLeft w:val="0"/>
                  <w:marRight w:val="0"/>
                  <w:marTop w:val="0"/>
                  <w:marBottom w:val="0"/>
                  <w:divBdr>
                    <w:top w:val="none" w:sz="0" w:space="0" w:color="auto"/>
                    <w:left w:val="none" w:sz="0" w:space="0" w:color="auto"/>
                    <w:bottom w:val="none" w:sz="0" w:space="0" w:color="auto"/>
                    <w:right w:val="none" w:sz="0" w:space="0" w:color="auto"/>
                  </w:divBdr>
                </w:div>
                <w:div w:id="989015955">
                  <w:marLeft w:val="0"/>
                  <w:marRight w:val="0"/>
                  <w:marTop w:val="0"/>
                  <w:marBottom w:val="0"/>
                  <w:divBdr>
                    <w:top w:val="none" w:sz="0" w:space="0" w:color="auto"/>
                    <w:left w:val="none" w:sz="0" w:space="0" w:color="auto"/>
                    <w:bottom w:val="none" w:sz="0" w:space="0" w:color="auto"/>
                    <w:right w:val="none" w:sz="0" w:space="0" w:color="auto"/>
                  </w:divBdr>
                </w:div>
                <w:div w:id="989015958">
                  <w:marLeft w:val="0"/>
                  <w:marRight w:val="0"/>
                  <w:marTop w:val="0"/>
                  <w:marBottom w:val="0"/>
                  <w:divBdr>
                    <w:top w:val="none" w:sz="0" w:space="0" w:color="auto"/>
                    <w:left w:val="none" w:sz="0" w:space="0" w:color="auto"/>
                    <w:bottom w:val="none" w:sz="0" w:space="0" w:color="auto"/>
                    <w:right w:val="none" w:sz="0" w:space="0" w:color="auto"/>
                  </w:divBdr>
                </w:div>
                <w:div w:id="989015962">
                  <w:marLeft w:val="0"/>
                  <w:marRight w:val="0"/>
                  <w:marTop w:val="0"/>
                  <w:marBottom w:val="0"/>
                  <w:divBdr>
                    <w:top w:val="none" w:sz="0" w:space="0" w:color="auto"/>
                    <w:left w:val="none" w:sz="0" w:space="0" w:color="auto"/>
                    <w:bottom w:val="none" w:sz="0" w:space="0" w:color="auto"/>
                    <w:right w:val="none" w:sz="0" w:space="0" w:color="auto"/>
                  </w:divBdr>
                </w:div>
                <w:div w:id="989015971">
                  <w:marLeft w:val="0"/>
                  <w:marRight w:val="0"/>
                  <w:marTop w:val="0"/>
                  <w:marBottom w:val="0"/>
                  <w:divBdr>
                    <w:top w:val="none" w:sz="0" w:space="0" w:color="auto"/>
                    <w:left w:val="none" w:sz="0" w:space="0" w:color="auto"/>
                    <w:bottom w:val="none" w:sz="0" w:space="0" w:color="auto"/>
                    <w:right w:val="none" w:sz="0" w:space="0" w:color="auto"/>
                  </w:divBdr>
                </w:div>
                <w:div w:id="989015980">
                  <w:marLeft w:val="0"/>
                  <w:marRight w:val="0"/>
                  <w:marTop w:val="0"/>
                  <w:marBottom w:val="0"/>
                  <w:divBdr>
                    <w:top w:val="none" w:sz="0" w:space="0" w:color="auto"/>
                    <w:left w:val="none" w:sz="0" w:space="0" w:color="auto"/>
                    <w:bottom w:val="none" w:sz="0" w:space="0" w:color="auto"/>
                    <w:right w:val="none" w:sz="0" w:space="0" w:color="auto"/>
                  </w:divBdr>
                </w:div>
                <w:div w:id="989015983">
                  <w:marLeft w:val="0"/>
                  <w:marRight w:val="0"/>
                  <w:marTop w:val="0"/>
                  <w:marBottom w:val="0"/>
                  <w:divBdr>
                    <w:top w:val="none" w:sz="0" w:space="0" w:color="auto"/>
                    <w:left w:val="none" w:sz="0" w:space="0" w:color="auto"/>
                    <w:bottom w:val="none" w:sz="0" w:space="0" w:color="auto"/>
                    <w:right w:val="none" w:sz="0" w:space="0" w:color="auto"/>
                  </w:divBdr>
                </w:div>
                <w:div w:id="989015993">
                  <w:marLeft w:val="0"/>
                  <w:marRight w:val="0"/>
                  <w:marTop w:val="0"/>
                  <w:marBottom w:val="0"/>
                  <w:divBdr>
                    <w:top w:val="none" w:sz="0" w:space="0" w:color="auto"/>
                    <w:left w:val="none" w:sz="0" w:space="0" w:color="auto"/>
                    <w:bottom w:val="none" w:sz="0" w:space="0" w:color="auto"/>
                    <w:right w:val="none" w:sz="0" w:space="0" w:color="auto"/>
                  </w:divBdr>
                </w:div>
                <w:div w:id="989015998">
                  <w:marLeft w:val="0"/>
                  <w:marRight w:val="0"/>
                  <w:marTop w:val="0"/>
                  <w:marBottom w:val="0"/>
                  <w:divBdr>
                    <w:top w:val="none" w:sz="0" w:space="0" w:color="auto"/>
                    <w:left w:val="none" w:sz="0" w:space="0" w:color="auto"/>
                    <w:bottom w:val="none" w:sz="0" w:space="0" w:color="auto"/>
                    <w:right w:val="none" w:sz="0" w:space="0" w:color="auto"/>
                  </w:divBdr>
                </w:div>
                <w:div w:id="9890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359">
          <w:marLeft w:val="0"/>
          <w:marRight w:val="0"/>
          <w:marTop w:val="0"/>
          <w:marBottom w:val="0"/>
          <w:divBdr>
            <w:top w:val="none" w:sz="0" w:space="0" w:color="auto"/>
            <w:left w:val="none" w:sz="0" w:space="0" w:color="auto"/>
            <w:bottom w:val="none" w:sz="0" w:space="0" w:color="auto"/>
            <w:right w:val="none" w:sz="0" w:space="0" w:color="auto"/>
          </w:divBdr>
        </w:div>
        <w:div w:id="989015361">
          <w:marLeft w:val="0"/>
          <w:marRight w:val="0"/>
          <w:marTop w:val="0"/>
          <w:marBottom w:val="0"/>
          <w:divBdr>
            <w:top w:val="none" w:sz="0" w:space="0" w:color="auto"/>
            <w:left w:val="none" w:sz="0" w:space="0" w:color="auto"/>
            <w:bottom w:val="none" w:sz="0" w:space="0" w:color="auto"/>
            <w:right w:val="none" w:sz="0" w:space="0" w:color="auto"/>
          </w:divBdr>
        </w:div>
        <w:div w:id="989015374">
          <w:marLeft w:val="0"/>
          <w:marRight w:val="0"/>
          <w:marTop w:val="0"/>
          <w:marBottom w:val="0"/>
          <w:divBdr>
            <w:top w:val="none" w:sz="0" w:space="0" w:color="auto"/>
            <w:left w:val="none" w:sz="0" w:space="0" w:color="auto"/>
            <w:bottom w:val="none" w:sz="0" w:space="0" w:color="auto"/>
            <w:right w:val="none" w:sz="0" w:space="0" w:color="auto"/>
          </w:divBdr>
        </w:div>
        <w:div w:id="989015384">
          <w:marLeft w:val="0"/>
          <w:marRight w:val="0"/>
          <w:marTop w:val="0"/>
          <w:marBottom w:val="0"/>
          <w:divBdr>
            <w:top w:val="none" w:sz="0" w:space="0" w:color="auto"/>
            <w:left w:val="none" w:sz="0" w:space="0" w:color="auto"/>
            <w:bottom w:val="none" w:sz="0" w:space="0" w:color="auto"/>
            <w:right w:val="none" w:sz="0" w:space="0" w:color="auto"/>
          </w:divBdr>
        </w:div>
        <w:div w:id="989015390">
          <w:marLeft w:val="0"/>
          <w:marRight w:val="0"/>
          <w:marTop w:val="0"/>
          <w:marBottom w:val="0"/>
          <w:divBdr>
            <w:top w:val="none" w:sz="0" w:space="0" w:color="auto"/>
            <w:left w:val="none" w:sz="0" w:space="0" w:color="auto"/>
            <w:bottom w:val="none" w:sz="0" w:space="0" w:color="auto"/>
            <w:right w:val="none" w:sz="0" w:space="0" w:color="auto"/>
          </w:divBdr>
        </w:div>
        <w:div w:id="989015393">
          <w:marLeft w:val="0"/>
          <w:marRight w:val="0"/>
          <w:marTop w:val="0"/>
          <w:marBottom w:val="0"/>
          <w:divBdr>
            <w:top w:val="none" w:sz="0" w:space="0" w:color="auto"/>
            <w:left w:val="none" w:sz="0" w:space="0" w:color="auto"/>
            <w:bottom w:val="none" w:sz="0" w:space="0" w:color="auto"/>
            <w:right w:val="none" w:sz="0" w:space="0" w:color="auto"/>
          </w:divBdr>
          <w:divsChild>
            <w:div w:id="989015818">
              <w:marLeft w:val="0"/>
              <w:marRight w:val="0"/>
              <w:marTop w:val="0"/>
              <w:marBottom w:val="0"/>
              <w:divBdr>
                <w:top w:val="none" w:sz="0" w:space="0" w:color="auto"/>
                <w:left w:val="none" w:sz="0" w:space="0" w:color="auto"/>
                <w:bottom w:val="none" w:sz="0" w:space="0" w:color="auto"/>
                <w:right w:val="none" w:sz="0" w:space="0" w:color="auto"/>
              </w:divBdr>
              <w:divsChild>
                <w:div w:id="989015348">
                  <w:marLeft w:val="0"/>
                  <w:marRight w:val="0"/>
                  <w:marTop w:val="0"/>
                  <w:marBottom w:val="0"/>
                  <w:divBdr>
                    <w:top w:val="none" w:sz="0" w:space="0" w:color="auto"/>
                    <w:left w:val="none" w:sz="0" w:space="0" w:color="auto"/>
                    <w:bottom w:val="none" w:sz="0" w:space="0" w:color="auto"/>
                    <w:right w:val="none" w:sz="0" w:space="0" w:color="auto"/>
                  </w:divBdr>
                </w:div>
                <w:div w:id="989015349">
                  <w:marLeft w:val="0"/>
                  <w:marRight w:val="0"/>
                  <w:marTop w:val="0"/>
                  <w:marBottom w:val="0"/>
                  <w:divBdr>
                    <w:top w:val="none" w:sz="0" w:space="0" w:color="auto"/>
                    <w:left w:val="none" w:sz="0" w:space="0" w:color="auto"/>
                    <w:bottom w:val="none" w:sz="0" w:space="0" w:color="auto"/>
                    <w:right w:val="none" w:sz="0" w:space="0" w:color="auto"/>
                  </w:divBdr>
                </w:div>
                <w:div w:id="989015352">
                  <w:marLeft w:val="0"/>
                  <w:marRight w:val="0"/>
                  <w:marTop w:val="0"/>
                  <w:marBottom w:val="0"/>
                  <w:divBdr>
                    <w:top w:val="none" w:sz="0" w:space="0" w:color="auto"/>
                    <w:left w:val="none" w:sz="0" w:space="0" w:color="auto"/>
                    <w:bottom w:val="none" w:sz="0" w:space="0" w:color="auto"/>
                    <w:right w:val="none" w:sz="0" w:space="0" w:color="auto"/>
                  </w:divBdr>
                </w:div>
                <w:div w:id="989015373">
                  <w:marLeft w:val="0"/>
                  <w:marRight w:val="0"/>
                  <w:marTop w:val="0"/>
                  <w:marBottom w:val="0"/>
                  <w:divBdr>
                    <w:top w:val="none" w:sz="0" w:space="0" w:color="auto"/>
                    <w:left w:val="none" w:sz="0" w:space="0" w:color="auto"/>
                    <w:bottom w:val="none" w:sz="0" w:space="0" w:color="auto"/>
                    <w:right w:val="none" w:sz="0" w:space="0" w:color="auto"/>
                  </w:divBdr>
                </w:div>
                <w:div w:id="989015381">
                  <w:marLeft w:val="0"/>
                  <w:marRight w:val="0"/>
                  <w:marTop w:val="0"/>
                  <w:marBottom w:val="0"/>
                  <w:divBdr>
                    <w:top w:val="none" w:sz="0" w:space="0" w:color="auto"/>
                    <w:left w:val="none" w:sz="0" w:space="0" w:color="auto"/>
                    <w:bottom w:val="none" w:sz="0" w:space="0" w:color="auto"/>
                    <w:right w:val="none" w:sz="0" w:space="0" w:color="auto"/>
                  </w:divBdr>
                </w:div>
                <w:div w:id="989015383">
                  <w:marLeft w:val="0"/>
                  <w:marRight w:val="0"/>
                  <w:marTop w:val="0"/>
                  <w:marBottom w:val="0"/>
                  <w:divBdr>
                    <w:top w:val="none" w:sz="0" w:space="0" w:color="auto"/>
                    <w:left w:val="none" w:sz="0" w:space="0" w:color="auto"/>
                    <w:bottom w:val="none" w:sz="0" w:space="0" w:color="auto"/>
                    <w:right w:val="none" w:sz="0" w:space="0" w:color="auto"/>
                  </w:divBdr>
                </w:div>
                <w:div w:id="989015385">
                  <w:marLeft w:val="0"/>
                  <w:marRight w:val="0"/>
                  <w:marTop w:val="0"/>
                  <w:marBottom w:val="0"/>
                  <w:divBdr>
                    <w:top w:val="none" w:sz="0" w:space="0" w:color="auto"/>
                    <w:left w:val="none" w:sz="0" w:space="0" w:color="auto"/>
                    <w:bottom w:val="none" w:sz="0" w:space="0" w:color="auto"/>
                    <w:right w:val="none" w:sz="0" w:space="0" w:color="auto"/>
                  </w:divBdr>
                </w:div>
                <w:div w:id="989015386">
                  <w:marLeft w:val="0"/>
                  <w:marRight w:val="0"/>
                  <w:marTop w:val="0"/>
                  <w:marBottom w:val="0"/>
                  <w:divBdr>
                    <w:top w:val="none" w:sz="0" w:space="0" w:color="auto"/>
                    <w:left w:val="none" w:sz="0" w:space="0" w:color="auto"/>
                    <w:bottom w:val="none" w:sz="0" w:space="0" w:color="auto"/>
                    <w:right w:val="none" w:sz="0" w:space="0" w:color="auto"/>
                  </w:divBdr>
                </w:div>
                <w:div w:id="989015387">
                  <w:marLeft w:val="0"/>
                  <w:marRight w:val="0"/>
                  <w:marTop w:val="0"/>
                  <w:marBottom w:val="0"/>
                  <w:divBdr>
                    <w:top w:val="none" w:sz="0" w:space="0" w:color="auto"/>
                    <w:left w:val="none" w:sz="0" w:space="0" w:color="auto"/>
                    <w:bottom w:val="none" w:sz="0" w:space="0" w:color="auto"/>
                    <w:right w:val="none" w:sz="0" w:space="0" w:color="auto"/>
                  </w:divBdr>
                </w:div>
                <w:div w:id="989015408">
                  <w:marLeft w:val="0"/>
                  <w:marRight w:val="0"/>
                  <w:marTop w:val="0"/>
                  <w:marBottom w:val="0"/>
                  <w:divBdr>
                    <w:top w:val="none" w:sz="0" w:space="0" w:color="auto"/>
                    <w:left w:val="none" w:sz="0" w:space="0" w:color="auto"/>
                    <w:bottom w:val="none" w:sz="0" w:space="0" w:color="auto"/>
                    <w:right w:val="none" w:sz="0" w:space="0" w:color="auto"/>
                  </w:divBdr>
                </w:div>
                <w:div w:id="989015411">
                  <w:marLeft w:val="0"/>
                  <w:marRight w:val="0"/>
                  <w:marTop w:val="0"/>
                  <w:marBottom w:val="0"/>
                  <w:divBdr>
                    <w:top w:val="none" w:sz="0" w:space="0" w:color="auto"/>
                    <w:left w:val="none" w:sz="0" w:space="0" w:color="auto"/>
                    <w:bottom w:val="none" w:sz="0" w:space="0" w:color="auto"/>
                    <w:right w:val="none" w:sz="0" w:space="0" w:color="auto"/>
                  </w:divBdr>
                </w:div>
                <w:div w:id="989015416">
                  <w:marLeft w:val="0"/>
                  <w:marRight w:val="0"/>
                  <w:marTop w:val="0"/>
                  <w:marBottom w:val="0"/>
                  <w:divBdr>
                    <w:top w:val="none" w:sz="0" w:space="0" w:color="auto"/>
                    <w:left w:val="none" w:sz="0" w:space="0" w:color="auto"/>
                    <w:bottom w:val="none" w:sz="0" w:space="0" w:color="auto"/>
                    <w:right w:val="none" w:sz="0" w:space="0" w:color="auto"/>
                  </w:divBdr>
                </w:div>
                <w:div w:id="989015418">
                  <w:marLeft w:val="0"/>
                  <w:marRight w:val="0"/>
                  <w:marTop w:val="0"/>
                  <w:marBottom w:val="0"/>
                  <w:divBdr>
                    <w:top w:val="none" w:sz="0" w:space="0" w:color="auto"/>
                    <w:left w:val="none" w:sz="0" w:space="0" w:color="auto"/>
                    <w:bottom w:val="none" w:sz="0" w:space="0" w:color="auto"/>
                    <w:right w:val="none" w:sz="0" w:space="0" w:color="auto"/>
                  </w:divBdr>
                </w:div>
                <w:div w:id="989015423">
                  <w:marLeft w:val="0"/>
                  <w:marRight w:val="0"/>
                  <w:marTop w:val="0"/>
                  <w:marBottom w:val="0"/>
                  <w:divBdr>
                    <w:top w:val="none" w:sz="0" w:space="0" w:color="auto"/>
                    <w:left w:val="none" w:sz="0" w:space="0" w:color="auto"/>
                    <w:bottom w:val="none" w:sz="0" w:space="0" w:color="auto"/>
                    <w:right w:val="none" w:sz="0" w:space="0" w:color="auto"/>
                  </w:divBdr>
                </w:div>
                <w:div w:id="989015432">
                  <w:marLeft w:val="0"/>
                  <w:marRight w:val="0"/>
                  <w:marTop w:val="0"/>
                  <w:marBottom w:val="0"/>
                  <w:divBdr>
                    <w:top w:val="none" w:sz="0" w:space="0" w:color="auto"/>
                    <w:left w:val="none" w:sz="0" w:space="0" w:color="auto"/>
                    <w:bottom w:val="none" w:sz="0" w:space="0" w:color="auto"/>
                    <w:right w:val="none" w:sz="0" w:space="0" w:color="auto"/>
                  </w:divBdr>
                </w:div>
                <w:div w:id="989015441">
                  <w:marLeft w:val="0"/>
                  <w:marRight w:val="0"/>
                  <w:marTop w:val="0"/>
                  <w:marBottom w:val="0"/>
                  <w:divBdr>
                    <w:top w:val="none" w:sz="0" w:space="0" w:color="auto"/>
                    <w:left w:val="none" w:sz="0" w:space="0" w:color="auto"/>
                    <w:bottom w:val="none" w:sz="0" w:space="0" w:color="auto"/>
                    <w:right w:val="none" w:sz="0" w:space="0" w:color="auto"/>
                  </w:divBdr>
                </w:div>
                <w:div w:id="989015458">
                  <w:marLeft w:val="0"/>
                  <w:marRight w:val="0"/>
                  <w:marTop w:val="0"/>
                  <w:marBottom w:val="0"/>
                  <w:divBdr>
                    <w:top w:val="none" w:sz="0" w:space="0" w:color="auto"/>
                    <w:left w:val="none" w:sz="0" w:space="0" w:color="auto"/>
                    <w:bottom w:val="none" w:sz="0" w:space="0" w:color="auto"/>
                    <w:right w:val="none" w:sz="0" w:space="0" w:color="auto"/>
                  </w:divBdr>
                </w:div>
                <w:div w:id="989015459">
                  <w:marLeft w:val="0"/>
                  <w:marRight w:val="0"/>
                  <w:marTop w:val="0"/>
                  <w:marBottom w:val="0"/>
                  <w:divBdr>
                    <w:top w:val="none" w:sz="0" w:space="0" w:color="auto"/>
                    <w:left w:val="none" w:sz="0" w:space="0" w:color="auto"/>
                    <w:bottom w:val="none" w:sz="0" w:space="0" w:color="auto"/>
                    <w:right w:val="none" w:sz="0" w:space="0" w:color="auto"/>
                  </w:divBdr>
                </w:div>
                <w:div w:id="989015464">
                  <w:marLeft w:val="0"/>
                  <w:marRight w:val="0"/>
                  <w:marTop w:val="0"/>
                  <w:marBottom w:val="0"/>
                  <w:divBdr>
                    <w:top w:val="none" w:sz="0" w:space="0" w:color="auto"/>
                    <w:left w:val="none" w:sz="0" w:space="0" w:color="auto"/>
                    <w:bottom w:val="none" w:sz="0" w:space="0" w:color="auto"/>
                    <w:right w:val="none" w:sz="0" w:space="0" w:color="auto"/>
                  </w:divBdr>
                </w:div>
                <w:div w:id="989015474">
                  <w:marLeft w:val="0"/>
                  <w:marRight w:val="0"/>
                  <w:marTop w:val="0"/>
                  <w:marBottom w:val="0"/>
                  <w:divBdr>
                    <w:top w:val="none" w:sz="0" w:space="0" w:color="auto"/>
                    <w:left w:val="none" w:sz="0" w:space="0" w:color="auto"/>
                    <w:bottom w:val="none" w:sz="0" w:space="0" w:color="auto"/>
                    <w:right w:val="none" w:sz="0" w:space="0" w:color="auto"/>
                  </w:divBdr>
                </w:div>
                <w:div w:id="989015476">
                  <w:marLeft w:val="0"/>
                  <w:marRight w:val="0"/>
                  <w:marTop w:val="0"/>
                  <w:marBottom w:val="0"/>
                  <w:divBdr>
                    <w:top w:val="none" w:sz="0" w:space="0" w:color="auto"/>
                    <w:left w:val="none" w:sz="0" w:space="0" w:color="auto"/>
                    <w:bottom w:val="none" w:sz="0" w:space="0" w:color="auto"/>
                    <w:right w:val="none" w:sz="0" w:space="0" w:color="auto"/>
                  </w:divBdr>
                </w:div>
                <w:div w:id="989015477">
                  <w:marLeft w:val="0"/>
                  <w:marRight w:val="0"/>
                  <w:marTop w:val="0"/>
                  <w:marBottom w:val="0"/>
                  <w:divBdr>
                    <w:top w:val="none" w:sz="0" w:space="0" w:color="auto"/>
                    <w:left w:val="none" w:sz="0" w:space="0" w:color="auto"/>
                    <w:bottom w:val="none" w:sz="0" w:space="0" w:color="auto"/>
                    <w:right w:val="none" w:sz="0" w:space="0" w:color="auto"/>
                  </w:divBdr>
                </w:div>
                <w:div w:id="989015478">
                  <w:marLeft w:val="0"/>
                  <w:marRight w:val="0"/>
                  <w:marTop w:val="0"/>
                  <w:marBottom w:val="0"/>
                  <w:divBdr>
                    <w:top w:val="none" w:sz="0" w:space="0" w:color="auto"/>
                    <w:left w:val="none" w:sz="0" w:space="0" w:color="auto"/>
                    <w:bottom w:val="none" w:sz="0" w:space="0" w:color="auto"/>
                    <w:right w:val="none" w:sz="0" w:space="0" w:color="auto"/>
                  </w:divBdr>
                </w:div>
                <w:div w:id="989015480">
                  <w:marLeft w:val="0"/>
                  <w:marRight w:val="0"/>
                  <w:marTop w:val="0"/>
                  <w:marBottom w:val="0"/>
                  <w:divBdr>
                    <w:top w:val="none" w:sz="0" w:space="0" w:color="auto"/>
                    <w:left w:val="none" w:sz="0" w:space="0" w:color="auto"/>
                    <w:bottom w:val="none" w:sz="0" w:space="0" w:color="auto"/>
                    <w:right w:val="none" w:sz="0" w:space="0" w:color="auto"/>
                  </w:divBdr>
                </w:div>
                <w:div w:id="989015485">
                  <w:marLeft w:val="0"/>
                  <w:marRight w:val="0"/>
                  <w:marTop w:val="0"/>
                  <w:marBottom w:val="0"/>
                  <w:divBdr>
                    <w:top w:val="none" w:sz="0" w:space="0" w:color="auto"/>
                    <w:left w:val="none" w:sz="0" w:space="0" w:color="auto"/>
                    <w:bottom w:val="none" w:sz="0" w:space="0" w:color="auto"/>
                    <w:right w:val="none" w:sz="0" w:space="0" w:color="auto"/>
                  </w:divBdr>
                </w:div>
                <w:div w:id="989015487">
                  <w:marLeft w:val="0"/>
                  <w:marRight w:val="0"/>
                  <w:marTop w:val="0"/>
                  <w:marBottom w:val="0"/>
                  <w:divBdr>
                    <w:top w:val="none" w:sz="0" w:space="0" w:color="auto"/>
                    <w:left w:val="none" w:sz="0" w:space="0" w:color="auto"/>
                    <w:bottom w:val="none" w:sz="0" w:space="0" w:color="auto"/>
                    <w:right w:val="none" w:sz="0" w:space="0" w:color="auto"/>
                  </w:divBdr>
                </w:div>
                <w:div w:id="989015494">
                  <w:marLeft w:val="0"/>
                  <w:marRight w:val="0"/>
                  <w:marTop w:val="0"/>
                  <w:marBottom w:val="0"/>
                  <w:divBdr>
                    <w:top w:val="none" w:sz="0" w:space="0" w:color="auto"/>
                    <w:left w:val="none" w:sz="0" w:space="0" w:color="auto"/>
                    <w:bottom w:val="none" w:sz="0" w:space="0" w:color="auto"/>
                    <w:right w:val="none" w:sz="0" w:space="0" w:color="auto"/>
                  </w:divBdr>
                </w:div>
                <w:div w:id="989015501">
                  <w:marLeft w:val="0"/>
                  <w:marRight w:val="0"/>
                  <w:marTop w:val="0"/>
                  <w:marBottom w:val="0"/>
                  <w:divBdr>
                    <w:top w:val="none" w:sz="0" w:space="0" w:color="auto"/>
                    <w:left w:val="none" w:sz="0" w:space="0" w:color="auto"/>
                    <w:bottom w:val="none" w:sz="0" w:space="0" w:color="auto"/>
                    <w:right w:val="none" w:sz="0" w:space="0" w:color="auto"/>
                  </w:divBdr>
                </w:div>
                <w:div w:id="989015512">
                  <w:marLeft w:val="0"/>
                  <w:marRight w:val="0"/>
                  <w:marTop w:val="0"/>
                  <w:marBottom w:val="0"/>
                  <w:divBdr>
                    <w:top w:val="none" w:sz="0" w:space="0" w:color="auto"/>
                    <w:left w:val="none" w:sz="0" w:space="0" w:color="auto"/>
                    <w:bottom w:val="none" w:sz="0" w:space="0" w:color="auto"/>
                    <w:right w:val="none" w:sz="0" w:space="0" w:color="auto"/>
                  </w:divBdr>
                </w:div>
                <w:div w:id="989015543">
                  <w:marLeft w:val="0"/>
                  <w:marRight w:val="0"/>
                  <w:marTop w:val="0"/>
                  <w:marBottom w:val="0"/>
                  <w:divBdr>
                    <w:top w:val="none" w:sz="0" w:space="0" w:color="auto"/>
                    <w:left w:val="none" w:sz="0" w:space="0" w:color="auto"/>
                    <w:bottom w:val="none" w:sz="0" w:space="0" w:color="auto"/>
                    <w:right w:val="none" w:sz="0" w:space="0" w:color="auto"/>
                  </w:divBdr>
                </w:div>
                <w:div w:id="989015546">
                  <w:marLeft w:val="0"/>
                  <w:marRight w:val="0"/>
                  <w:marTop w:val="0"/>
                  <w:marBottom w:val="0"/>
                  <w:divBdr>
                    <w:top w:val="none" w:sz="0" w:space="0" w:color="auto"/>
                    <w:left w:val="none" w:sz="0" w:space="0" w:color="auto"/>
                    <w:bottom w:val="none" w:sz="0" w:space="0" w:color="auto"/>
                    <w:right w:val="none" w:sz="0" w:space="0" w:color="auto"/>
                  </w:divBdr>
                </w:div>
                <w:div w:id="989015550">
                  <w:marLeft w:val="0"/>
                  <w:marRight w:val="0"/>
                  <w:marTop w:val="0"/>
                  <w:marBottom w:val="0"/>
                  <w:divBdr>
                    <w:top w:val="none" w:sz="0" w:space="0" w:color="auto"/>
                    <w:left w:val="none" w:sz="0" w:space="0" w:color="auto"/>
                    <w:bottom w:val="none" w:sz="0" w:space="0" w:color="auto"/>
                    <w:right w:val="none" w:sz="0" w:space="0" w:color="auto"/>
                  </w:divBdr>
                </w:div>
                <w:div w:id="989015556">
                  <w:marLeft w:val="0"/>
                  <w:marRight w:val="0"/>
                  <w:marTop w:val="0"/>
                  <w:marBottom w:val="0"/>
                  <w:divBdr>
                    <w:top w:val="none" w:sz="0" w:space="0" w:color="auto"/>
                    <w:left w:val="none" w:sz="0" w:space="0" w:color="auto"/>
                    <w:bottom w:val="none" w:sz="0" w:space="0" w:color="auto"/>
                    <w:right w:val="none" w:sz="0" w:space="0" w:color="auto"/>
                  </w:divBdr>
                </w:div>
                <w:div w:id="989015559">
                  <w:marLeft w:val="0"/>
                  <w:marRight w:val="0"/>
                  <w:marTop w:val="0"/>
                  <w:marBottom w:val="0"/>
                  <w:divBdr>
                    <w:top w:val="none" w:sz="0" w:space="0" w:color="auto"/>
                    <w:left w:val="none" w:sz="0" w:space="0" w:color="auto"/>
                    <w:bottom w:val="none" w:sz="0" w:space="0" w:color="auto"/>
                    <w:right w:val="none" w:sz="0" w:space="0" w:color="auto"/>
                  </w:divBdr>
                </w:div>
                <w:div w:id="989015569">
                  <w:marLeft w:val="0"/>
                  <w:marRight w:val="0"/>
                  <w:marTop w:val="0"/>
                  <w:marBottom w:val="0"/>
                  <w:divBdr>
                    <w:top w:val="none" w:sz="0" w:space="0" w:color="auto"/>
                    <w:left w:val="none" w:sz="0" w:space="0" w:color="auto"/>
                    <w:bottom w:val="none" w:sz="0" w:space="0" w:color="auto"/>
                    <w:right w:val="none" w:sz="0" w:space="0" w:color="auto"/>
                  </w:divBdr>
                </w:div>
                <w:div w:id="989015579">
                  <w:marLeft w:val="0"/>
                  <w:marRight w:val="0"/>
                  <w:marTop w:val="0"/>
                  <w:marBottom w:val="0"/>
                  <w:divBdr>
                    <w:top w:val="none" w:sz="0" w:space="0" w:color="auto"/>
                    <w:left w:val="none" w:sz="0" w:space="0" w:color="auto"/>
                    <w:bottom w:val="none" w:sz="0" w:space="0" w:color="auto"/>
                    <w:right w:val="none" w:sz="0" w:space="0" w:color="auto"/>
                  </w:divBdr>
                </w:div>
                <w:div w:id="989015588">
                  <w:marLeft w:val="0"/>
                  <w:marRight w:val="0"/>
                  <w:marTop w:val="0"/>
                  <w:marBottom w:val="0"/>
                  <w:divBdr>
                    <w:top w:val="none" w:sz="0" w:space="0" w:color="auto"/>
                    <w:left w:val="none" w:sz="0" w:space="0" w:color="auto"/>
                    <w:bottom w:val="none" w:sz="0" w:space="0" w:color="auto"/>
                    <w:right w:val="none" w:sz="0" w:space="0" w:color="auto"/>
                  </w:divBdr>
                </w:div>
                <w:div w:id="989015601">
                  <w:marLeft w:val="0"/>
                  <w:marRight w:val="0"/>
                  <w:marTop w:val="0"/>
                  <w:marBottom w:val="0"/>
                  <w:divBdr>
                    <w:top w:val="none" w:sz="0" w:space="0" w:color="auto"/>
                    <w:left w:val="none" w:sz="0" w:space="0" w:color="auto"/>
                    <w:bottom w:val="none" w:sz="0" w:space="0" w:color="auto"/>
                    <w:right w:val="none" w:sz="0" w:space="0" w:color="auto"/>
                  </w:divBdr>
                </w:div>
                <w:div w:id="989015607">
                  <w:marLeft w:val="0"/>
                  <w:marRight w:val="0"/>
                  <w:marTop w:val="0"/>
                  <w:marBottom w:val="0"/>
                  <w:divBdr>
                    <w:top w:val="none" w:sz="0" w:space="0" w:color="auto"/>
                    <w:left w:val="none" w:sz="0" w:space="0" w:color="auto"/>
                    <w:bottom w:val="none" w:sz="0" w:space="0" w:color="auto"/>
                    <w:right w:val="none" w:sz="0" w:space="0" w:color="auto"/>
                  </w:divBdr>
                </w:div>
                <w:div w:id="989015610">
                  <w:marLeft w:val="0"/>
                  <w:marRight w:val="0"/>
                  <w:marTop w:val="0"/>
                  <w:marBottom w:val="0"/>
                  <w:divBdr>
                    <w:top w:val="none" w:sz="0" w:space="0" w:color="auto"/>
                    <w:left w:val="none" w:sz="0" w:space="0" w:color="auto"/>
                    <w:bottom w:val="none" w:sz="0" w:space="0" w:color="auto"/>
                    <w:right w:val="none" w:sz="0" w:space="0" w:color="auto"/>
                  </w:divBdr>
                </w:div>
                <w:div w:id="989015632">
                  <w:marLeft w:val="0"/>
                  <w:marRight w:val="0"/>
                  <w:marTop w:val="0"/>
                  <w:marBottom w:val="0"/>
                  <w:divBdr>
                    <w:top w:val="none" w:sz="0" w:space="0" w:color="auto"/>
                    <w:left w:val="none" w:sz="0" w:space="0" w:color="auto"/>
                    <w:bottom w:val="none" w:sz="0" w:space="0" w:color="auto"/>
                    <w:right w:val="none" w:sz="0" w:space="0" w:color="auto"/>
                  </w:divBdr>
                </w:div>
                <w:div w:id="989015642">
                  <w:marLeft w:val="0"/>
                  <w:marRight w:val="0"/>
                  <w:marTop w:val="0"/>
                  <w:marBottom w:val="0"/>
                  <w:divBdr>
                    <w:top w:val="none" w:sz="0" w:space="0" w:color="auto"/>
                    <w:left w:val="none" w:sz="0" w:space="0" w:color="auto"/>
                    <w:bottom w:val="none" w:sz="0" w:space="0" w:color="auto"/>
                    <w:right w:val="none" w:sz="0" w:space="0" w:color="auto"/>
                  </w:divBdr>
                </w:div>
                <w:div w:id="989015663">
                  <w:marLeft w:val="0"/>
                  <w:marRight w:val="0"/>
                  <w:marTop w:val="0"/>
                  <w:marBottom w:val="0"/>
                  <w:divBdr>
                    <w:top w:val="none" w:sz="0" w:space="0" w:color="auto"/>
                    <w:left w:val="none" w:sz="0" w:space="0" w:color="auto"/>
                    <w:bottom w:val="none" w:sz="0" w:space="0" w:color="auto"/>
                    <w:right w:val="none" w:sz="0" w:space="0" w:color="auto"/>
                  </w:divBdr>
                </w:div>
                <w:div w:id="989015664">
                  <w:marLeft w:val="0"/>
                  <w:marRight w:val="0"/>
                  <w:marTop w:val="0"/>
                  <w:marBottom w:val="0"/>
                  <w:divBdr>
                    <w:top w:val="none" w:sz="0" w:space="0" w:color="auto"/>
                    <w:left w:val="none" w:sz="0" w:space="0" w:color="auto"/>
                    <w:bottom w:val="none" w:sz="0" w:space="0" w:color="auto"/>
                    <w:right w:val="none" w:sz="0" w:space="0" w:color="auto"/>
                  </w:divBdr>
                </w:div>
                <w:div w:id="989015680">
                  <w:marLeft w:val="0"/>
                  <w:marRight w:val="0"/>
                  <w:marTop w:val="0"/>
                  <w:marBottom w:val="0"/>
                  <w:divBdr>
                    <w:top w:val="none" w:sz="0" w:space="0" w:color="auto"/>
                    <w:left w:val="none" w:sz="0" w:space="0" w:color="auto"/>
                    <w:bottom w:val="none" w:sz="0" w:space="0" w:color="auto"/>
                    <w:right w:val="none" w:sz="0" w:space="0" w:color="auto"/>
                  </w:divBdr>
                </w:div>
                <w:div w:id="989015709">
                  <w:marLeft w:val="0"/>
                  <w:marRight w:val="0"/>
                  <w:marTop w:val="0"/>
                  <w:marBottom w:val="0"/>
                  <w:divBdr>
                    <w:top w:val="none" w:sz="0" w:space="0" w:color="auto"/>
                    <w:left w:val="none" w:sz="0" w:space="0" w:color="auto"/>
                    <w:bottom w:val="none" w:sz="0" w:space="0" w:color="auto"/>
                    <w:right w:val="none" w:sz="0" w:space="0" w:color="auto"/>
                  </w:divBdr>
                </w:div>
                <w:div w:id="989015715">
                  <w:marLeft w:val="0"/>
                  <w:marRight w:val="0"/>
                  <w:marTop w:val="0"/>
                  <w:marBottom w:val="0"/>
                  <w:divBdr>
                    <w:top w:val="none" w:sz="0" w:space="0" w:color="auto"/>
                    <w:left w:val="none" w:sz="0" w:space="0" w:color="auto"/>
                    <w:bottom w:val="none" w:sz="0" w:space="0" w:color="auto"/>
                    <w:right w:val="none" w:sz="0" w:space="0" w:color="auto"/>
                  </w:divBdr>
                </w:div>
                <w:div w:id="989015717">
                  <w:marLeft w:val="0"/>
                  <w:marRight w:val="0"/>
                  <w:marTop w:val="0"/>
                  <w:marBottom w:val="0"/>
                  <w:divBdr>
                    <w:top w:val="none" w:sz="0" w:space="0" w:color="auto"/>
                    <w:left w:val="none" w:sz="0" w:space="0" w:color="auto"/>
                    <w:bottom w:val="none" w:sz="0" w:space="0" w:color="auto"/>
                    <w:right w:val="none" w:sz="0" w:space="0" w:color="auto"/>
                  </w:divBdr>
                </w:div>
                <w:div w:id="989015726">
                  <w:marLeft w:val="0"/>
                  <w:marRight w:val="0"/>
                  <w:marTop w:val="0"/>
                  <w:marBottom w:val="0"/>
                  <w:divBdr>
                    <w:top w:val="none" w:sz="0" w:space="0" w:color="auto"/>
                    <w:left w:val="none" w:sz="0" w:space="0" w:color="auto"/>
                    <w:bottom w:val="none" w:sz="0" w:space="0" w:color="auto"/>
                    <w:right w:val="none" w:sz="0" w:space="0" w:color="auto"/>
                  </w:divBdr>
                </w:div>
                <w:div w:id="989015755">
                  <w:marLeft w:val="0"/>
                  <w:marRight w:val="0"/>
                  <w:marTop w:val="0"/>
                  <w:marBottom w:val="0"/>
                  <w:divBdr>
                    <w:top w:val="none" w:sz="0" w:space="0" w:color="auto"/>
                    <w:left w:val="none" w:sz="0" w:space="0" w:color="auto"/>
                    <w:bottom w:val="none" w:sz="0" w:space="0" w:color="auto"/>
                    <w:right w:val="none" w:sz="0" w:space="0" w:color="auto"/>
                  </w:divBdr>
                </w:div>
                <w:div w:id="989015775">
                  <w:marLeft w:val="0"/>
                  <w:marRight w:val="0"/>
                  <w:marTop w:val="0"/>
                  <w:marBottom w:val="0"/>
                  <w:divBdr>
                    <w:top w:val="none" w:sz="0" w:space="0" w:color="auto"/>
                    <w:left w:val="none" w:sz="0" w:space="0" w:color="auto"/>
                    <w:bottom w:val="none" w:sz="0" w:space="0" w:color="auto"/>
                    <w:right w:val="none" w:sz="0" w:space="0" w:color="auto"/>
                  </w:divBdr>
                </w:div>
                <w:div w:id="989015783">
                  <w:marLeft w:val="0"/>
                  <w:marRight w:val="0"/>
                  <w:marTop w:val="0"/>
                  <w:marBottom w:val="0"/>
                  <w:divBdr>
                    <w:top w:val="none" w:sz="0" w:space="0" w:color="auto"/>
                    <w:left w:val="none" w:sz="0" w:space="0" w:color="auto"/>
                    <w:bottom w:val="none" w:sz="0" w:space="0" w:color="auto"/>
                    <w:right w:val="none" w:sz="0" w:space="0" w:color="auto"/>
                  </w:divBdr>
                </w:div>
                <w:div w:id="989015791">
                  <w:marLeft w:val="0"/>
                  <w:marRight w:val="0"/>
                  <w:marTop w:val="0"/>
                  <w:marBottom w:val="0"/>
                  <w:divBdr>
                    <w:top w:val="none" w:sz="0" w:space="0" w:color="auto"/>
                    <w:left w:val="none" w:sz="0" w:space="0" w:color="auto"/>
                    <w:bottom w:val="none" w:sz="0" w:space="0" w:color="auto"/>
                    <w:right w:val="none" w:sz="0" w:space="0" w:color="auto"/>
                  </w:divBdr>
                </w:div>
                <w:div w:id="989015814">
                  <w:marLeft w:val="0"/>
                  <w:marRight w:val="0"/>
                  <w:marTop w:val="0"/>
                  <w:marBottom w:val="0"/>
                  <w:divBdr>
                    <w:top w:val="none" w:sz="0" w:space="0" w:color="auto"/>
                    <w:left w:val="none" w:sz="0" w:space="0" w:color="auto"/>
                    <w:bottom w:val="none" w:sz="0" w:space="0" w:color="auto"/>
                    <w:right w:val="none" w:sz="0" w:space="0" w:color="auto"/>
                  </w:divBdr>
                </w:div>
                <w:div w:id="989015816">
                  <w:marLeft w:val="0"/>
                  <w:marRight w:val="0"/>
                  <w:marTop w:val="0"/>
                  <w:marBottom w:val="0"/>
                  <w:divBdr>
                    <w:top w:val="none" w:sz="0" w:space="0" w:color="auto"/>
                    <w:left w:val="none" w:sz="0" w:space="0" w:color="auto"/>
                    <w:bottom w:val="none" w:sz="0" w:space="0" w:color="auto"/>
                    <w:right w:val="none" w:sz="0" w:space="0" w:color="auto"/>
                  </w:divBdr>
                </w:div>
                <w:div w:id="989015817">
                  <w:marLeft w:val="0"/>
                  <w:marRight w:val="0"/>
                  <w:marTop w:val="0"/>
                  <w:marBottom w:val="0"/>
                  <w:divBdr>
                    <w:top w:val="none" w:sz="0" w:space="0" w:color="auto"/>
                    <w:left w:val="none" w:sz="0" w:space="0" w:color="auto"/>
                    <w:bottom w:val="none" w:sz="0" w:space="0" w:color="auto"/>
                    <w:right w:val="none" w:sz="0" w:space="0" w:color="auto"/>
                  </w:divBdr>
                </w:div>
                <w:div w:id="989015822">
                  <w:marLeft w:val="0"/>
                  <w:marRight w:val="0"/>
                  <w:marTop w:val="0"/>
                  <w:marBottom w:val="0"/>
                  <w:divBdr>
                    <w:top w:val="none" w:sz="0" w:space="0" w:color="auto"/>
                    <w:left w:val="none" w:sz="0" w:space="0" w:color="auto"/>
                    <w:bottom w:val="none" w:sz="0" w:space="0" w:color="auto"/>
                    <w:right w:val="none" w:sz="0" w:space="0" w:color="auto"/>
                  </w:divBdr>
                </w:div>
                <w:div w:id="989015836">
                  <w:marLeft w:val="0"/>
                  <w:marRight w:val="0"/>
                  <w:marTop w:val="0"/>
                  <w:marBottom w:val="0"/>
                  <w:divBdr>
                    <w:top w:val="none" w:sz="0" w:space="0" w:color="auto"/>
                    <w:left w:val="none" w:sz="0" w:space="0" w:color="auto"/>
                    <w:bottom w:val="none" w:sz="0" w:space="0" w:color="auto"/>
                    <w:right w:val="none" w:sz="0" w:space="0" w:color="auto"/>
                  </w:divBdr>
                </w:div>
                <w:div w:id="989015840">
                  <w:marLeft w:val="0"/>
                  <w:marRight w:val="0"/>
                  <w:marTop w:val="0"/>
                  <w:marBottom w:val="0"/>
                  <w:divBdr>
                    <w:top w:val="none" w:sz="0" w:space="0" w:color="auto"/>
                    <w:left w:val="none" w:sz="0" w:space="0" w:color="auto"/>
                    <w:bottom w:val="none" w:sz="0" w:space="0" w:color="auto"/>
                    <w:right w:val="none" w:sz="0" w:space="0" w:color="auto"/>
                  </w:divBdr>
                </w:div>
                <w:div w:id="989015857">
                  <w:marLeft w:val="0"/>
                  <w:marRight w:val="0"/>
                  <w:marTop w:val="0"/>
                  <w:marBottom w:val="0"/>
                  <w:divBdr>
                    <w:top w:val="none" w:sz="0" w:space="0" w:color="auto"/>
                    <w:left w:val="none" w:sz="0" w:space="0" w:color="auto"/>
                    <w:bottom w:val="none" w:sz="0" w:space="0" w:color="auto"/>
                    <w:right w:val="none" w:sz="0" w:space="0" w:color="auto"/>
                  </w:divBdr>
                </w:div>
                <w:div w:id="989015861">
                  <w:marLeft w:val="0"/>
                  <w:marRight w:val="0"/>
                  <w:marTop w:val="0"/>
                  <w:marBottom w:val="0"/>
                  <w:divBdr>
                    <w:top w:val="none" w:sz="0" w:space="0" w:color="auto"/>
                    <w:left w:val="none" w:sz="0" w:space="0" w:color="auto"/>
                    <w:bottom w:val="none" w:sz="0" w:space="0" w:color="auto"/>
                    <w:right w:val="none" w:sz="0" w:space="0" w:color="auto"/>
                  </w:divBdr>
                </w:div>
                <w:div w:id="989015863">
                  <w:marLeft w:val="0"/>
                  <w:marRight w:val="0"/>
                  <w:marTop w:val="0"/>
                  <w:marBottom w:val="0"/>
                  <w:divBdr>
                    <w:top w:val="none" w:sz="0" w:space="0" w:color="auto"/>
                    <w:left w:val="none" w:sz="0" w:space="0" w:color="auto"/>
                    <w:bottom w:val="none" w:sz="0" w:space="0" w:color="auto"/>
                    <w:right w:val="none" w:sz="0" w:space="0" w:color="auto"/>
                  </w:divBdr>
                </w:div>
                <w:div w:id="989015879">
                  <w:marLeft w:val="0"/>
                  <w:marRight w:val="0"/>
                  <w:marTop w:val="0"/>
                  <w:marBottom w:val="0"/>
                  <w:divBdr>
                    <w:top w:val="none" w:sz="0" w:space="0" w:color="auto"/>
                    <w:left w:val="none" w:sz="0" w:space="0" w:color="auto"/>
                    <w:bottom w:val="none" w:sz="0" w:space="0" w:color="auto"/>
                    <w:right w:val="none" w:sz="0" w:space="0" w:color="auto"/>
                  </w:divBdr>
                </w:div>
                <w:div w:id="989015889">
                  <w:marLeft w:val="0"/>
                  <w:marRight w:val="0"/>
                  <w:marTop w:val="0"/>
                  <w:marBottom w:val="0"/>
                  <w:divBdr>
                    <w:top w:val="none" w:sz="0" w:space="0" w:color="auto"/>
                    <w:left w:val="none" w:sz="0" w:space="0" w:color="auto"/>
                    <w:bottom w:val="none" w:sz="0" w:space="0" w:color="auto"/>
                    <w:right w:val="none" w:sz="0" w:space="0" w:color="auto"/>
                  </w:divBdr>
                </w:div>
                <w:div w:id="989015890">
                  <w:marLeft w:val="0"/>
                  <w:marRight w:val="0"/>
                  <w:marTop w:val="0"/>
                  <w:marBottom w:val="0"/>
                  <w:divBdr>
                    <w:top w:val="none" w:sz="0" w:space="0" w:color="auto"/>
                    <w:left w:val="none" w:sz="0" w:space="0" w:color="auto"/>
                    <w:bottom w:val="none" w:sz="0" w:space="0" w:color="auto"/>
                    <w:right w:val="none" w:sz="0" w:space="0" w:color="auto"/>
                  </w:divBdr>
                </w:div>
                <w:div w:id="989015908">
                  <w:marLeft w:val="0"/>
                  <w:marRight w:val="0"/>
                  <w:marTop w:val="0"/>
                  <w:marBottom w:val="0"/>
                  <w:divBdr>
                    <w:top w:val="none" w:sz="0" w:space="0" w:color="auto"/>
                    <w:left w:val="none" w:sz="0" w:space="0" w:color="auto"/>
                    <w:bottom w:val="none" w:sz="0" w:space="0" w:color="auto"/>
                    <w:right w:val="none" w:sz="0" w:space="0" w:color="auto"/>
                  </w:divBdr>
                </w:div>
                <w:div w:id="989015913">
                  <w:marLeft w:val="0"/>
                  <w:marRight w:val="0"/>
                  <w:marTop w:val="0"/>
                  <w:marBottom w:val="0"/>
                  <w:divBdr>
                    <w:top w:val="none" w:sz="0" w:space="0" w:color="auto"/>
                    <w:left w:val="none" w:sz="0" w:space="0" w:color="auto"/>
                    <w:bottom w:val="none" w:sz="0" w:space="0" w:color="auto"/>
                    <w:right w:val="none" w:sz="0" w:space="0" w:color="auto"/>
                  </w:divBdr>
                </w:div>
                <w:div w:id="989015914">
                  <w:marLeft w:val="0"/>
                  <w:marRight w:val="0"/>
                  <w:marTop w:val="0"/>
                  <w:marBottom w:val="0"/>
                  <w:divBdr>
                    <w:top w:val="none" w:sz="0" w:space="0" w:color="auto"/>
                    <w:left w:val="none" w:sz="0" w:space="0" w:color="auto"/>
                    <w:bottom w:val="none" w:sz="0" w:space="0" w:color="auto"/>
                    <w:right w:val="none" w:sz="0" w:space="0" w:color="auto"/>
                  </w:divBdr>
                </w:div>
                <w:div w:id="989015919">
                  <w:marLeft w:val="0"/>
                  <w:marRight w:val="0"/>
                  <w:marTop w:val="0"/>
                  <w:marBottom w:val="0"/>
                  <w:divBdr>
                    <w:top w:val="none" w:sz="0" w:space="0" w:color="auto"/>
                    <w:left w:val="none" w:sz="0" w:space="0" w:color="auto"/>
                    <w:bottom w:val="none" w:sz="0" w:space="0" w:color="auto"/>
                    <w:right w:val="none" w:sz="0" w:space="0" w:color="auto"/>
                  </w:divBdr>
                </w:div>
                <w:div w:id="989015948">
                  <w:marLeft w:val="0"/>
                  <w:marRight w:val="0"/>
                  <w:marTop w:val="0"/>
                  <w:marBottom w:val="0"/>
                  <w:divBdr>
                    <w:top w:val="none" w:sz="0" w:space="0" w:color="auto"/>
                    <w:left w:val="none" w:sz="0" w:space="0" w:color="auto"/>
                    <w:bottom w:val="none" w:sz="0" w:space="0" w:color="auto"/>
                    <w:right w:val="none" w:sz="0" w:space="0" w:color="auto"/>
                  </w:divBdr>
                </w:div>
                <w:div w:id="989015982">
                  <w:marLeft w:val="0"/>
                  <w:marRight w:val="0"/>
                  <w:marTop w:val="0"/>
                  <w:marBottom w:val="0"/>
                  <w:divBdr>
                    <w:top w:val="none" w:sz="0" w:space="0" w:color="auto"/>
                    <w:left w:val="none" w:sz="0" w:space="0" w:color="auto"/>
                    <w:bottom w:val="none" w:sz="0" w:space="0" w:color="auto"/>
                    <w:right w:val="none" w:sz="0" w:space="0" w:color="auto"/>
                  </w:divBdr>
                </w:div>
                <w:div w:id="9890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414">
          <w:marLeft w:val="0"/>
          <w:marRight w:val="0"/>
          <w:marTop w:val="0"/>
          <w:marBottom w:val="0"/>
          <w:divBdr>
            <w:top w:val="none" w:sz="0" w:space="0" w:color="auto"/>
            <w:left w:val="none" w:sz="0" w:space="0" w:color="auto"/>
            <w:bottom w:val="none" w:sz="0" w:space="0" w:color="auto"/>
            <w:right w:val="none" w:sz="0" w:space="0" w:color="auto"/>
          </w:divBdr>
        </w:div>
        <w:div w:id="989015422">
          <w:marLeft w:val="0"/>
          <w:marRight w:val="0"/>
          <w:marTop w:val="0"/>
          <w:marBottom w:val="0"/>
          <w:divBdr>
            <w:top w:val="none" w:sz="0" w:space="0" w:color="auto"/>
            <w:left w:val="none" w:sz="0" w:space="0" w:color="auto"/>
            <w:bottom w:val="none" w:sz="0" w:space="0" w:color="auto"/>
            <w:right w:val="none" w:sz="0" w:space="0" w:color="auto"/>
          </w:divBdr>
        </w:div>
        <w:div w:id="989015431">
          <w:marLeft w:val="0"/>
          <w:marRight w:val="0"/>
          <w:marTop w:val="0"/>
          <w:marBottom w:val="0"/>
          <w:divBdr>
            <w:top w:val="none" w:sz="0" w:space="0" w:color="auto"/>
            <w:left w:val="none" w:sz="0" w:space="0" w:color="auto"/>
            <w:bottom w:val="none" w:sz="0" w:space="0" w:color="auto"/>
            <w:right w:val="none" w:sz="0" w:space="0" w:color="auto"/>
          </w:divBdr>
        </w:div>
        <w:div w:id="989015435">
          <w:marLeft w:val="0"/>
          <w:marRight w:val="0"/>
          <w:marTop w:val="0"/>
          <w:marBottom w:val="0"/>
          <w:divBdr>
            <w:top w:val="none" w:sz="0" w:space="0" w:color="auto"/>
            <w:left w:val="none" w:sz="0" w:space="0" w:color="auto"/>
            <w:bottom w:val="none" w:sz="0" w:space="0" w:color="auto"/>
            <w:right w:val="none" w:sz="0" w:space="0" w:color="auto"/>
          </w:divBdr>
        </w:div>
        <w:div w:id="989015440">
          <w:marLeft w:val="0"/>
          <w:marRight w:val="0"/>
          <w:marTop w:val="0"/>
          <w:marBottom w:val="0"/>
          <w:divBdr>
            <w:top w:val="none" w:sz="0" w:space="0" w:color="auto"/>
            <w:left w:val="none" w:sz="0" w:space="0" w:color="auto"/>
            <w:bottom w:val="none" w:sz="0" w:space="0" w:color="auto"/>
            <w:right w:val="none" w:sz="0" w:space="0" w:color="auto"/>
          </w:divBdr>
        </w:div>
        <w:div w:id="989015443">
          <w:marLeft w:val="0"/>
          <w:marRight w:val="0"/>
          <w:marTop w:val="0"/>
          <w:marBottom w:val="0"/>
          <w:divBdr>
            <w:top w:val="none" w:sz="0" w:space="0" w:color="auto"/>
            <w:left w:val="none" w:sz="0" w:space="0" w:color="auto"/>
            <w:bottom w:val="none" w:sz="0" w:space="0" w:color="auto"/>
            <w:right w:val="none" w:sz="0" w:space="0" w:color="auto"/>
          </w:divBdr>
        </w:div>
        <w:div w:id="989015455">
          <w:marLeft w:val="0"/>
          <w:marRight w:val="0"/>
          <w:marTop w:val="0"/>
          <w:marBottom w:val="0"/>
          <w:divBdr>
            <w:top w:val="none" w:sz="0" w:space="0" w:color="auto"/>
            <w:left w:val="none" w:sz="0" w:space="0" w:color="auto"/>
            <w:bottom w:val="none" w:sz="0" w:space="0" w:color="auto"/>
            <w:right w:val="none" w:sz="0" w:space="0" w:color="auto"/>
          </w:divBdr>
        </w:div>
        <w:div w:id="989015466">
          <w:marLeft w:val="0"/>
          <w:marRight w:val="0"/>
          <w:marTop w:val="0"/>
          <w:marBottom w:val="0"/>
          <w:divBdr>
            <w:top w:val="none" w:sz="0" w:space="0" w:color="auto"/>
            <w:left w:val="none" w:sz="0" w:space="0" w:color="auto"/>
            <w:bottom w:val="none" w:sz="0" w:space="0" w:color="auto"/>
            <w:right w:val="none" w:sz="0" w:space="0" w:color="auto"/>
          </w:divBdr>
        </w:div>
        <w:div w:id="989015468">
          <w:marLeft w:val="0"/>
          <w:marRight w:val="0"/>
          <w:marTop w:val="0"/>
          <w:marBottom w:val="0"/>
          <w:divBdr>
            <w:top w:val="none" w:sz="0" w:space="0" w:color="auto"/>
            <w:left w:val="none" w:sz="0" w:space="0" w:color="auto"/>
            <w:bottom w:val="none" w:sz="0" w:space="0" w:color="auto"/>
            <w:right w:val="none" w:sz="0" w:space="0" w:color="auto"/>
          </w:divBdr>
        </w:div>
        <w:div w:id="989015472">
          <w:marLeft w:val="0"/>
          <w:marRight w:val="0"/>
          <w:marTop w:val="0"/>
          <w:marBottom w:val="0"/>
          <w:divBdr>
            <w:top w:val="none" w:sz="0" w:space="0" w:color="auto"/>
            <w:left w:val="none" w:sz="0" w:space="0" w:color="auto"/>
            <w:bottom w:val="none" w:sz="0" w:space="0" w:color="auto"/>
            <w:right w:val="none" w:sz="0" w:space="0" w:color="auto"/>
          </w:divBdr>
        </w:div>
        <w:div w:id="989015479">
          <w:marLeft w:val="0"/>
          <w:marRight w:val="0"/>
          <w:marTop w:val="0"/>
          <w:marBottom w:val="0"/>
          <w:divBdr>
            <w:top w:val="none" w:sz="0" w:space="0" w:color="auto"/>
            <w:left w:val="none" w:sz="0" w:space="0" w:color="auto"/>
            <w:bottom w:val="none" w:sz="0" w:space="0" w:color="auto"/>
            <w:right w:val="none" w:sz="0" w:space="0" w:color="auto"/>
          </w:divBdr>
        </w:div>
        <w:div w:id="989015481">
          <w:marLeft w:val="0"/>
          <w:marRight w:val="0"/>
          <w:marTop w:val="0"/>
          <w:marBottom w:val="0"/>
          <w:divBdr>
            <w:top w:val="none" w:sz="0" w:space="0" w:color="auto"/>
            <w:left w:val="none" w:sz="0" w:space="0" w:color="auto"/>
            <w:bottom w:val="none" w:sz="0" w:space="0" w:color="auto"/>
            <w:right w:val="none" w:sz="0" w:space="0" w:color="auto"/>
          </w:divBdr>
        </w:div>
        <w:div w:id="989015488">
          <w:marLeft w:val="0"/>
          <w:marRight w:val="0"/>
          <w:marTop w:val="0"/>
          <w:marBottom w:val="0"/>
          <w:divBdr>
            <w:top w:val="none" w:sz="0" w:space="0" w:color="auto"/>
            <w:left w:val="none" w:sz="0" w:space="0" w:color="auto"/>
            <w:bottom w:val="none" w:sz="0" w:space="0" w:color="auto"/>
            <w:right w:val="none" w:sz="0" w:space="0" w:color="auto"/>
          </w:divBdr>
        </w:div>
        <w:div w:id="989015489">
          <w:marLeft w:val="0"/>
          <w:marRight w:val="0"/>
          <w:marTop w:val="0"/>
          <w:marBottom w:val="0"/>
          <w:divBdr>
            <w:top w:val="none" w:sz="0" w:space="0" w:color="auto"/>
            <w:left w:val="none" w:sz="0" w:space="0" w:color="auto"/>
            <w:bottom w:val="none" w:sz="0" w:space="0" w:color="auto"/>
            <w:right w:val="none" w:sz="0" w:space="0" w:color="auto"/>
          </w:divBdr>
        </w:div>
        <w:div w:id="989015492">
          <w:marLeft w:val="0"/>
          <w:marRight w:val="0"/>
          <w:marTop w:val="0"/>
          <w:marBottom w:val="0"/>
          <w:divBdr>
            <w:top w:val="none" w:sz="0" w:space="0" w:color="auto"/>
            <w:left w:val="none" w:sz="0" w:space="0" w:color="auto"/>
            <w:bottom w:val="none" w:sz="0" w:space="0" w:color="auto"/>
            <w:right w:val="none" w:sz="0" w:space="0" w:color="auto"/>
          </w:divBdr>
        </w:div>
        <w:div w:id="989015515">
          <w:marLeft w:val="0"/>
          <w:marRight w:val="0"/>
          <w:marTop w:val="0"/>
          <w:marBottom w:val="0"/>
          <w:divBdr>
            <w:top w:val="none" w:sz="0" w:space="0" w:color="auto"/>
            <w:left w:val="none" w:sz="0" w:space="0" w:color="auto"/>
            <w:bottom w:val="none" w:sz="0" w:space="0" w:color="auto"/>
            <w:right w:val="none" w:sz="0" w:space="0" w:color="auto"/>
          </w:divBdr>
        </w:div>
        <w:div w:id="989015519">
          <w:marLeft w:val="0"/>
          <w:marRight w:val="0"/>
          <w:marTop w:val="0"/>
          <w:marBottom w:val="0"/>
          <w:divBdr>
            <w:top w:val="none" w:sz="0" w:space="0" w:color="auto"/>
            <w:left w:val="none" w:sz="0" w:space="0" w:color="auto"/>
            <w:bottom w:val="none" w:sz="0" w:space="0" w:color="auto"/>
            <w:right w:val="none" w:sz="0" w:space="0" w:color="auto"/>
          </w:divBdr>
        </w:div>
        <w:div w:id="989015529">
          <w:marLeft w:val="0"/>
          <w:marRight w:val="0"/>
          <w:marTop w:val="0"/>
          <w:marBottom w:val="0"/>
          <w:divBdr>
            <w:top w:val="none" w:sz="0" w:space="0" w:color="auto"/>
            <w:left w:val="none" w:sz="0" w:space="0" w:color="auto"/>
            <w:bottom w:val="none" w:sz="0" w:space="0" w:color="auto"/>
            <w:right w:val="none" w:sz="0" w:space="0" w:color="auto"/>
          </w:divBdr>
        </w:div>
        <w:div w:id="989015531">
          <w:marLeft w:val="0"/>
          <w:marRight w:val="0"/>
          <w:marTop w:val="0"/>
          <w:marBottom w:val="0"/>
          <w:divBdr>
            <w:top w:val="none" w:sz="0" w:space="0" w:color="auto"/>
            <w:left w:val="none" w:sz="0" w:space="0" w:color="auto"/>
            <w:bottom w:val="none" w:sz="0" w:space="0" w:color="auto"/>
            <w:right w:val="none" w:sz="0" w:space="0" w:color="auto"/>
          </w:divBdr>
        </w:div>
        <w:div w:id="989015538">
          <w:marLeft w:val="0"/>
          <w:marRight w:val="0"/>
          <w:marTop w:val="0"/>
          <w:marBottom w:val="0"/>
          <w:divBdr>
            <w:top w:val="none" w:sz="0" w:space="0" w:color="auto"/>
            <w:left w:val="none" w:sz="0" w:space="0" w:color="auto"/>
            <w:bottom w:val="none" w:sz="0" w:space="0" w:color="auto"/>
            <w:right w:val="none" w:sz="0" w:space="0" w:color="auto"/>
          </w:divBdr>
        </w:div>
        <w:div w:id="989015541">
          <w:marLeft w:val="0"/>
          <w:marRight w:val="0"/>
          <w:marTop w:val="0"/>
          <w:marBottom w:val="0"/>
          <w:divBdr>
            <w:top w:val="none" w:sz="0" w:space="0" w:color="auto"/>
            <w:left w:val="none" w:sz="0" w:space="0" w:color="auto"/>
            <w:bottom w:val="none" w:sz="0" w:space="0" w:color="auto"/>
            <w:right w:val="none" w:sz="0" w:space="0" w:color="auto"/>
          </w:divBdr>
        </w:div>
        <w:div w:id="989015554">
          <w:marLeft w:val="0"/>
          <w:marRight w:val="0"/>
          <w:marTop w:val="0"/>
          <w:marBottom w:val="0"/>
          <w:divBdr>
            <w:top w:val="none" w:sz="0" w:space="0" w:color="auto"/>
            <w:left w:val="none" w:sz="0" w:space="0" w:color="auto"/>
            <w:bottom w:val="none" w:sz="0" w:space="0" w:color="auto"/>
            <w:right w:val="none" w:sz="0" w:space="0" w:color="auto"/>
          </w:divBdr>
        </w:div>
        <w:div w:id="989015560">
          <w:marLeft w:val="0"/>
          <w:marRight w:val="0"/>
          <w:marTop w:val="0"/>
          <w:marBottom w:val="0"/>
          <w:divBdr>
            <w:top w:val="none" w:sz="0" w:space="0" w:color="auto"/>
            <w:left w:val="none" w:sz="0" w:space="0" w:color="auto"/>
            <w:bottom w:val="none" w:sz="0" w:space="0" w:color="auto"/>
            <w:right w:val="none" w:sz="0" w:space="0" w:color="auto"/>
          </w:divBdr>
        </w:div>
        <w:div w:id="989015563">
          <w:marLeft w:val="0"/>
          <w:marRight w:val="0"/>
          <w:marTop w:val="0"/>
          <w:marBottom w:val="0"/>
          <w:divBdr>
            <w:top w:val="none" w:sz="0" w:space="0" w:color="auto"/>
            <w:left w:val="none" w:sz="0" w:space="0" w:color="auto"/>
            <w:bottom w:val="none" w:sz="0" w:space="0" w:color="auto"/>
            <w:right w:val="none" w:sz="0" w:space="0" w:color="auto"/>
          </w:divBdr>
        </w:div>
        <w:div w:id="989015568">
          <w:marLeft w:val="0"/>
          <w:marRight w:val="0"/>
          <w:marTop w:val="0"/>
          <w:marBottom w:val="0"/>
          <w:divBdr>
            <w:top w:val="none" w:sz="0" w:space="0" w:color="auto"/>
            <w:left w:val="none" w:sz="0" w:space="0" w:color="auto"/>
            <w:bottom w:val="none" w:sz="0" w:space="0" w:color="auto"/>
            <w:right w:val="none" w:sz="0" w:space="0" w:color="auto"/>
          </w:divBdr>
        </w:div>
        <w:div w:id="989015573">
          <w:marLeft w:val="0"/>
          <w:marRight w:val="0"/>
          <w:marTop w:val="0"/>
          <w:marBottom w:val="0"/>
          <w:divBdr>
            <w:top w:val="none" w:sz="0" w:space="0" w:color="auto"/>
            <w:left w:val="none" w:sz="0" w:space="0" w:color="auto"/>
            <w:bottom w:val="none" w:sz="0" w:space="0" w:color="auto"/>
            <w:right w:val="none" w:sz="0" w:space="0" w:color="auto"/>
          </w:divBdr>
        </w:div>
        <w:div w:id="989015575">
          <w:marLeft w:val="0"/>
          <w:marRight w:val="0"/>
          <w:marTop w:val="0"/>
          <w:marBottom w:val="0"/>
          <w:divBdr>
            <w:top w:val="none" w:sz="0" w:space="0" w:color="auto"/>
            <w:left w:val="none" w:sz="0" w:space="0" w:color="auto"/>
            <w:bottom w:val="none" w:sz="0" w:space="0" w:color="auto"/>
            <w:right w:val="none" w:sz="0" w:space="0" w:color="auto"/>
          </w:divBdr>
        </w:div>
        <w:div w:id="989015581">
          <w:marLeft w:val="0"/>
          <w:marRight w:val="0"/>
          <w:marTop w:val="0"/>
          <w:marBottom w:val="0"/>
          <w:divBdr>
            <w:top w:val="none" w:sz="0" w:space="0" w:color="auto"/>
            <w:left w:val="none" w:sz="0" w:space="0" w:color="auto"/>
            <w:bottom w:val="none" w:sz="0" w:space="0" w:color="auto"/>
            <w:right w:val="none" w:sz="0" w:space="0" w:color="auto"/>
          </w:divBdr>
        </w:div>
        <w:div w:id="989015584">
          <w:marLeft w:val="0"/>
          <w:marRight w:val="0"/>
          <w:marTop w:val="0"/>
          <w:marBottom w:val="0"/>
          <w:divBdr>
            <w:top w:val="none" w:sz="0" w:space="0" w:color="auto"/>
            <w:left w:val="none" w:sz="0" w:space="0" w:color="auto"/>
            <w:bottom w:val="none" w:sz="0" w:space="0" w:color="auto"/>
            <w:right w:val="none" w:sz="0" w:space="0" w:color="auto"/>
          </w:divBdr>
        </w:div>
        <w:div w:id="989015587">
          <w:marLeft w:val="0"/>
          <w:marRight w:val="0"/>
          <w:marTop w:val="0"/>
          <w:marBottom w:val="0"/>
          <w:divBdr>
            <w:top w:val="none" w:sz="0" w:space="0" w:color="auto"/>
            <w:left w:val="none" w:sz="0" w:space="0" w:color="auto"/>
            <w:bottom w:val="none" w:sz="0" w:space="0" w:color="auto"/>
            <w:right w:val="none" w:sz="0" w:space="0" w:color="auto"/>
          </w:divBdr>
        </w:div>
        <w:div w:id="989015590">
          <w:marLeft w:val="0"/>
          <w:marRight w:val="0"/>
          <w:marTop w:val="0"/>
          <w:marBottom w:val="0"/>
          <w:divBdr>
            <w:top w:val="none" w:sz="0" w:space="0" w:color="auto"/>
            <w:left w:val="none" w:sz="0" w:space="0" w:color="auto"/>
            <w:bottom w:val="none" w:sz="0" w:space="0" w:color="auto"/>
            <w:right w:val="none" w:sz="0" w:space="0" w:color="auto"/>
          </w:divBdr>
        </w:div>
        <w:div w:id="989015600">
          <w:marLeft w:val="0"/>
          <w:marRight w:val="0"/>
          <w:marTop w:val="0"/>
          <w:marBottom w:val="0"/>
          <w:divBdr>
            <w:top w:val="none" w:sz="0" w:space="0" w:color="auto"/>
            <w:left w:val="none" w:sz="0" w:space="0" w:color="auto"/>
            <w:bottom w:val="none" w:sz="0" w:space="0" w:color="auto"/>
            <w:right w:val="none" w:sz="0" w:space="0" w:color="auto"/>
          </w:divBdr>
        </w:div>
        <w:div w:id="989015605">
          <w:marLeft w:val="0"/>
          <w:marRight w:val="0"/>
          <w:marTop w:val="0"/>
          <w:marBottom w:val="0"/>
          <w:divBdr>
            <w:top w:val="none" w:sz="0" w:space="0" w:color="auto"/>
            <w:left w:val="none" w:sz="0" w:space="0" w:color="auto"/>
            <w:bottom w:val="none" w:sz="0" w:space="0" w:color="auto"/>
            <w:right w:val="none" w:sz="0" w:space="0" w:color="auto"/>
          </w:divBdr>
        </w:div>
        <w:div w:id="989015606">
          <w:marLeft w:val="0"/>
          <w:marRight w:val="0"/>
          <w:marTop w:val="0"/>
          <w:marBottom w:val="0"/>
          <w:divBdr>
            <w:top w:val="none" w:sz="0" w:space="0" w:color="auto"/>
            <w:left w:val="none" w:sz="0" w:space="0" w:color="auto"/>
            <w:bottom w:val="none" w:sz="0" w:space="0" w:color="auto"/>
            <w:right w:val="none" w:sz="0" w:space="0" w:color="auto"/>
          </w:divBdr>
        </w:div>
        <w:div w:id="989015615">
          <w:marLeft w:val="0"/>
          <w:marRight w:val="0"/>
          <w:marTop w:val="0"/>
          <w:marBottom w:val="0"/>
          <w:divBdr>
            <w:top w:val="none" w:sz="0" w:space="0" w:color="auto"/>
            <w:left w:val="none" w:sz="0" w:space="0" w:color="auto"/>
            <w:bottom w:val="none" w:sz="0" w:space="0" w:color="auto"/>
            <w:right w:val="none" w:sz="0" w:space="0" w:color="auto"/>
          </w:divBdr>
        </w:div>
        <w:div w:id="989015616">
          <w:marLeft w:val="0"/>
          <w:marRight w:val="0"/>
          <w:marTop w:val="0"/>
          <w:marBottom w:val="0"/>
          <w:divBdr>
            <w:top w:val="none" w:sz="0" w:space="0" w:color="auto"/>
            <w:left w:val="none" w:sz="0" w:space="0" w:color="auto"/>
            <w:bottom w:val="none" w:sz="0" w:space="0" w:color="auto"/>
            <w:right w:val="none" w:sz="0" w:space="0" w:color="auto"/>
          </w:divBdr>
        </w:div>
        <w:div w:id="989015624">
          <w:marLeft w:val="0"/>
          <w:marRight w:val="0"/>
          <w:marTop w:val="0"/>
          <w:marBottom w:val="0"/>
          <w:divBdr>
            <w:top w:val="none" w:sz="0" w:space="0" w:color="auto"/>
            <w:left w:val="none" w:sz="0" w:space="0" w:color="auto"/>
            <w:bottom w:val="none" w:sz="0" w:space="0" w:color="auto"/>
            <w:right w:val="none" w:sz="0" w:space="0" w:color="auto"/>
          </w:divBdr>
        </w:div>
        <w:div w:id="989015634">
          <w:marLeft w:val="0"/>
          <w:marRight w:val="0"/>
          <w:marTop w:val="0"/>
          <w:marBottom w:val="0"/>
          <w:divBdr>
            <w:top w:val="none" w:sz="0" w:space="0" w:color="auto"/>
            <w:left w:val="none" w:sz="0" w:space="0" w:color="auto"/>
            <w:bottom w:val="none" w:sz="0" w:space="0" w:color="auto"/>
            <w:right w:val="none" w:sz="0" w:space="0" w:color="auto"/>
          </w:divBdr>
        </w:div>
        <w:div w:id="989015636">
          <w:marLeft w:val="0"/>
          <w:marRight w:val="0"/>
          <w:marTop w:val="0"/>
          <w:marBottom w:val="0"/>
          <w:divBdr>
            <w:top w:val="none" w:sz="0" w:space="0" w:color="auto"/>
            <w:left w:val="none" w:sz="0" w:space="0" w:color="auto"/>
            <w:bottom w:val="none" w:sz="0" w:space="0" w:color="auto"/>
            <w:right w:val="none" w:sz="0" w:space="0" w:color="auto"/>
          </w:divBdr>
        </w:div>
        <w:div w:id="989015638">
          <w:marLeft w:val="0"/>
          <w:marRight w:val="0"/>
          <w:marTop w:val="0"/>
          <w:marBottom w:val="0"/>
          <w:divBdr>
            <w:top w:val="none" w:sz="0" w:space="0" w:color="auto"/>
            <w:left w:val="none" w:sz="0" w:space="0" w:color="auto"/>
            <w:bottom w:val="none" w:sz="0" w:space="0" w:color="auto"/>
            <w:right w:val="none" w:sz="0" w:space="0" w:color="auto"/>
          </w:divBdr>
        </w:div>
        <w:div w:id="989015645">
          <w:marLeft w:val="0"/>
          <w:marRight w:val="0"/>
          <w:marTop w:val="0"/>
          <w:marBottom w:val="0"/>
          <w:divBdr>
            <w:top w:val="none" w:sz="0" w:space="0" w:color="auto"/>
            <w:left w:val="none" w:sz="0" w:space="0" w:color="auto"/>
            <w:bottom w:val="none" w:sz="0" w:space="0" w:color="auto"/>
            <w:right w:val="none" w:sz="0" w:space="0" w:color="auto"/>
          </w:divBdr>
        </w:div>
        <w:div w:id="989015658">
          <w:marLeft w:val="0"/>
          <w:marRight w:val="0"/>
          <w:marTop w:val="0"/>
          <w:marBottom w:val="0"/>
          <w:divBdr>
            <w:top w:val="none" w:sz="0" w:space="0" w:color="auto"/>
            <w:left w:val="none" w:sz="0" w:space="0" w:color="auto"/>
            <w:bottom w:val="none" w:sz="0" w:space="0" w:color="auto"/>
            <w:right w:val="none" w:sz="0" w:space="0" w:color="auto"/>
          </w:divBdr>
        </w:div>
        <w:div w:id="989015672">
          <w:marLeft w:val="0"/>
          <w:marRight w:val="0"/>
          <w:marTop w:val="0"/>
          <w:marBottom w:val="0"/>
          <w:divBdr>
            <w:top w:val="none" w:sz="0" w:space="0" w:color="auto"/>
            <w:left w:val="none" w:sz="0" w:space="0" w:color="auto"/>
            <w:bottom w:val="none" w:sz="0" w:space="0" w:color="auto"/>
            <w:right w:val="none" w:sz="0" w:space="0" w:color="auto"/>
          </w:divBdr>
        </w:div>
        <w:div w:id="989015682">
          <w:marLeft w:val="0"/>
          <w:marRight w:val="0"/>
          <w:marTop w:val="0"/>
          <w:marBottom w:val="0"/>
          <w:divBdr>
            <w:top w:val="none" w:sz="0" w:space="0" w:color="auto"/>
            <w:left w:val="none" w:sz="0" w:space="0" w:color="auto"/>
            <w:bottom w:val="none" w:sz="0" w:space="0" w:color="auto"/>
            <w:right w:val="none" w:sz="0" w:space="0" w:color="auto"/>
          </w:divBdr>
        </w:div>
        <w:div w:id="989015690">
          <w:marLeft w:val="0"/>
          <w:marRight w:val="0"/>
          <w:marTop w:val="0"/>
          <w:marBottom w:val="0"/>
          <w:divBdr>
            <w:top w:val="none" w:sz="0" w:space="0" w:color="auto"/>
            <w:left w:val="none" w:sz="0" w:space="0" w:color="auto"/>
            <w:bottom w:val="none" w:sz="0" w:space="0" w:color="auto"/>
            <w:right w:val="none" w:sz="0" w:space="0" w:color="auto"/>
          </w:divBdr>
        </w:div>
        <w:div w:id="989015693">
          <w:marLeft w:val="0"/>
          <w:marRight w:val="0"/>
          <w:marTop w:val="0"/>
          <w:marBottom w:val="0"/>
          <w:divBdr>
            <w:top w:val="none" w:sz="0" w:space="0" w:color="auto"/>
            <w:left w:val="none" w:sz="0" w:space="0" w:color="auto"/>
            <w:bottom w:val="none" w:sz="0" w:space="0" w:color="auto"/>
            <w:right w:val="none" w:sz="0" w:space="0" w:color="auto"/>
          </w:divBdr>
        </w:div>
        <w:div w:id="989015698">
          <w:marLeft w:val="0"/>
          <w:marRight w:val="0"/>
          <w:marTop w:val="0"/>
          <w:marBottom w:val="0"/>
          <w:divBdr>
            <w:top w:val="none" w:sz="0" w:space="0" w:color="auto"/>
            <w:left w:val="none" w:sz="0" w:space="0" w:color="auto"/>
            <w:bottom w:val="none" w:sz="0" w:space="0" w:color="auto"/>
            <w:right w:val="none" w:sz="0" w:space="0" w:color="auto"/>
          </w:divBdr>
        </w:div>
        <w:div w:id="989015700">
          <w:marLeft w:val="0"/>
          <w:marRight w:val="0"/>
          <w:marTop w:val="0"/>
          <w:marBottom w:val="0"/>
          <w:divBdr>
            <w:top w:val="none" w:sz="0" w:space="0" w:color="auto"/>
            <w:left w:val="none" w:sz="0" w:space="0" w:color="auto"/>
            <w:bottom w:val="none" w:sz="0" w:space="0" w:color="auto"/>
            <w:right w:val="none" w:sz="0" w:space="0" w:color="auto"/>
          </w:divBdr>
        </w:div>
        <w:div w:id="989015710">
          <w:marLeft w:val="0"/>
          <w:marRight w:val="0"/>
          <w:marTop w:val="0"/>
          <w:marBottom w:val="0"/>
          <w:divBdr>
            <w:top w:val="none" w:sz="0" w:space="0" w:color="auto"/>
            <w:left w:val="none" w:sz="0" w:space="0" w:color="auto"/>
            <w:bottom w:val="none" w:sz="0" w:space="0" w:color="auto"/>
            <w:right w:val="none" w:sz="0" w:space="0" w:color="auto"/>
          </w:divBdr>
        </w:div>
        <w:div w:id="989015718">
          <w:marLeft w:val="0"/>
          <w:marRight w:val="0"/>
          <w:marTop w:val="0"/>
          <w:marBottom w:val="0"/>
          <w:divBdr>
            <w:top w:val="none" w:sz="0" w:space="0" w:color="auto"/>
            <w:left w:val="none" w:sz="0" w:space="0" w:color="auto"/>
            <w:bottom w:val="none" w:sz="0" w:space="0" w:color="auto"/>
            <w:right w:val="none" w:sz="0" w:space="0" w:color="auto"/>
          </w:divBdr>
        </w:div>
        <w:div w:id="989015719">
          <w:marLeft w:val="0"/>
          <w:marRight w:val="0"/>
          <w:marTop w:val="0"/>
          <w:marBottom w:val="0"/>
          <w:divBdr>
            <w:top w:val="none" w:sz="0" w:space="0" w:color="auto"/>
            <w:left w:val="none" w:sz="0" w:space="0" w:color="auto"/>
            <w:bottom w:val="none" w:sz="0" w:space="0" w:color="auto"/>
            <w:right w:val="none" w:sz="0" w:space="0" w:color="auto"/>
          </w:divBdr>
        </w:div>
        <w:div w:id="989015721">
          <w:marLeft w:val="0"/>
          <w:marRight w:val="0"/>
          <w:marTop w:val="0"/>
          <w:marBottom w:val="0"/>
          <w:divBdr>
            <w:top w:val="none" w:sz="0" w:space="0" w:color="auto"/>
            <w:left w:val="none" w:sz="0" w:space="0" w:color="auto"/>
            <w:bottom w:val="none" w:sz="0" w:space="0" w:color="auto"/>
            <w:right w:val="none" w:sz="0" w:space="0" w:color="auto"/>
          </w:divBdr>
        </w:div>
        <w:div w:id="989015723">
          <w:marLeft w:val="0"/>
          <w:marRight w:val="0"/>
          <w:marTop w:val="0"/>
          <w:marBottom w:val="0"/>
          <w:divBdr>
            <w:top w:val="none" w:sz="0" w:space="0" w:color="auto"/>
            <w:left w:val="none" w:sz="0" w:space="0" w:color="auto"/>
            <w:bottom w:val="none" w:sz="0" w:space="0" w:color="auto"/>
            <w:right w:val="none" w:sz="0" w:space="0" w:color="auto"/>
          </w:divBdr>
        </w:div>
        <w:div w:id="989015732">
          <w:marLeft w:val="0"/>
          <w:marRight w:val="0"/>
          <w:marTop w:val="0"/>
          <w:marBottom w:val="0"/>
          <w:divBdr>
            <w:top w:val="none" w:sz="0" w:space="0" w:color="auto"/>
            <w:left w:val="none" w:sz="0" w:space="0" w:color="auto"/>
            <w:bottom w:val="none" w:sz="0" w:space="0" w:color="auto"/>
            <w:right w:val="none" w:sz="0" w:space="0" w:color="auto"/>
          </w:divBdr>
        </w:div>
        <w:div w:id="989015733">
          <w:marLeft w:val="0"/>
          <w:marRight w:val="0"/>
          <w:marTop w:val="0"/>
          <w:marBottom w:val="0"/>
          <w:divBdr>
            <w:top w:val="none" w:sz="0" w:space="0" w:color="auto"/>
            <w:left w:val="none" w:sz="0" w:space="0" w:color="auto"/>
            <w:bottom w:val="none" w:sz="0" w:space="0" w:color="auto"/>
            <w:right w:val="none" w:sz="0" w:space="0" w:color="auto"/>
          </w:divBdr>
        </w:div>
        <w:div w:id="989015739">
          <w:marLeft w:val="0"/>
          <w:marRight w:val="0"/>
          <w:marTop w:val="0"/>
          <w:marBottom w:val="0"/>
          <w:divBdr>
            <w:top w:val="none" w:sz="0" w:space="0" w:color="auto"/>
            <w:left w:val="none" w:sz="0" w:space="0" w:color="auto"/>
            <w:bottom w:val="none" w:sz="0" w:space="0" w:color="auto"/>
            <w:right w:val="none" w:sz="0" w:space="0" w:color="auto"/>
          </w:divBdr>
        </w:div>
        <w:div w:id="989015741">
          <w:marLeft w:val="0"/>
          <w:marRight w:val="0"/>
          <w:marTop w:val="0"/>
          <w:marBottom w:val="0"/>
          <w:divBdr>
            <w:top w:val="none" w:sz="0" w:space="0" w:color="auto"/>
            <w:left w:val="none" w:sz="0" w:space="0" w:color="auto"/>
            <w:bottom w:val="none" w:sz="0" w:space="0" w:color="auto"/>
            <w:right w:val="none" w:sz="0" w:space="0" w:color="auto"/>
          </w:divBdr>
        </w:div>
        <w:div w:id="989015743">
          <w:marLeft w:val="0"/>
          <w:marRight w:val="0"/>
          <w:marTop w:val="0"/>
          <w:marBottom w:val="0"/>
          <w:divBdr>
            <w:top w:val="none" w:sz="0" w:space="0" w:color="auto"/>
            <w:left w:val="none" w:sz="0" w:space="0" w:color="auto"/>
            <w:bottom w:val="none" w:sz="0" w:space="0" w:color="auto"/>
            <w:right w:val="none" w:sz="0" w:space="0" w:color="auto"/>
          </w:divBdr>
        </w:div>
        <w:div w:id="989015746">
          <w:marLeft w:val="0"/>
          <w:marRight w:val="0"/>
          <w:marTop w:val="0"/>
          <w:marBottom w:val="0"/>
          <w:divBdr>
            <w:top w:val="none" w:sz="0" w:space="0" w:color="auto"/>
            <w:left w:val="none" w:sz="0" w:space="0" w:color="auto"/>
            <w:bottom w:val="none" w:sz="0" w:space="0" w:color="auto"/>
            <w:right w:val="none" w:sz="0" w:space="0" w:color="auto"/>
          </w:divBdr>
        </w:div>
        <w:div w:id="989015752">
          <w:marLeft w:val="0"/>
          <w:marRight w:val="0"/>
          <w:marTop w:val="0"/>
          <w:marBottom w:val="0"/>
          <w:divBdr>
            <w:top w:val="none" w:sz="0" w:space="0" w:color="auto"/>
            <w:left w:val="none" w:sz="0" w:space="0" w:color="auto"/>
            <w:bottom w:val="none" w:sz="0" w:space="0" w:color="auto"/>
            <w:right w:val="none" w:sz="0" w:space="0" w:color="auto"/>
          </w:divBdr>
        </w:div>
        <w:div w:id="989015762">
          <w:marLeft w:val="0"/>
          <w:marRight w:val="0"/>
          <w:marTop w:val="0"/>
          <w:marBottom w:val="0"/>
          <w:divBdr>
            <w:top w:val="none" w:sz="0" w:space="0" w:color="auto"/>
            <w:left w:val="none" w:sz="0" w:space="0" w:color="auto"/>
            <w:bottom w:val="none" w:sz="0" w:space="0" w:color="auto"/>
            <w:right w:val="none" w:sz="0" w:space="0" w:color="auto"/>
          </w:divBdr>
        </w:div>
        <w:div w:id="989015765">
          <w:marLeft w:val="0"/>
          <w:marRight w:val="0"/>
          <w:marTop w:val="0"/>
          <w:marBottom w:val="0"/>
          <w:divBdr>
            <w:top w:val="none" w:sz="0" w:space="0" w:color="auto"/>
            <w:left w:val="none" w:sz="0" w:space="0" w:color="auto"/>
            <w:bottom w:val="none" w:sz="0" w:space="0" w:color="auto"/>
            <w:right w:val="none" w:sz="0" w:space="0" w:color="auto"/>
          </w:divBdr>
        </w:div>
        <w:div w:id="989015766">
          <w:marLeft w:val="0"/>
          <w:marRight w:val="0"/>
          <w:marTop w:val="0"/>
          <w:marBottom w:val="0"/>
          <w:divBdr>
            <w:top w:val="none" w:sz="0" w:space="0" w:color="auto"/>
            <w:left w:val="none" w:sz="0" w:space="0" w:color="auto"/>
            <w:bottom w:val="none" w:sz="0" w:space="0" w:color="auto"/>
            <w:right w:val="none" w:sz="0" w:space="0" w:color="auto"/>
          </w:divBdr>
        </w:div>
        <w:div w:id="989015774">
          <w:marLeft w:val="0"/>
          <w:marRight w:val="0"/>
          <w:marTop w:val="0"/>
          <w:marBottom w:val="0"/>
          <w:divBdr>
            <w:top w:val="none" w:sz="0" w:space="0" w:color="auto"/>
            <w:left w:val="none" w:sz="0" w:space="0" w:color="auto"/>
            <w:bottom w:val="none" w:sz="0" w:space="0" w:color="auto"/>
            <w:right w:val="none" w:sz="0" w:space="0" w:color="auto"/>
          </w:divBdr>
        </w:div>
        <w:div w:id="989015781">
          <w:marLeft w:val="0"/>
          <w:marRight w:val="0"/>
          <w:marTop w:val="0"/>
          <w:marBottom w:val="0"/>
          <w:divBdr>
            <w:top w:val="none" w:sz="0" w:space="0" w:color="auto"/>
            <w:left w:val="none" w:sz="0" w:space="0" w:color="auto"/>
            <w:bottom w:val="none" w:sz="0" w:space="0" w:color="auto"/>
            <w:right w:val="none" w:sz="0" w:space="0" w:color="auto"/>
          </w:divBdr>
        </w:div>
        <w:div w:id="989015782">
          <w:marLeft w:val="0"/>
          <w:marRight w:val="0"/>
          <w:marTop w:val="0"/>
          <w:marBottom w:val="0"/>
          <w:divBdr>
            <w:top w:val="none" w:sz="0" w:space="0" w:color="auto"/>
            <w:left w:val="none" w:sz="0" w:space="0" w:color="auto"/>
            <w:bottom w:val="none" w:sz="0" w:space="0" w:color="auto"/>
            <w:right w:val="none" w:sz="0" w:space="0" w:color="auto"/>
          </w:divBdr>
        </w:div>
        <w:div w:id="989015784">
          <w:marLeft w:val="0"/>
          <w:marRight w:val="0"/>
          <w:marTop w:val="0"/>
          <w:marBottom w:val="0"/>
          <w:divBdr>
            <w:top w:val="none" w:sz="0" w:space="0" w:color="auto"/>
            <w:left w:val="none" w:sz="0" w:space="0" w:color="auto"/>
            <w:bottom w:val="none" w:sz="0" w:space="0" w:color="auto"/>
            <w:right w:val="none" w:sz="0" w:space="0" w:color="auto"/>
          </w:divBdr>
        </w:div>
        <w:div w:id="989015787">
          <w:marLeft w:val="0"/>
          <w:marRight w:val="0"/>
          <w:marTop w:val="0"/>
          <w:marBottom w:val="0"/>
          <w:divBdr>
            <w:top w:val="none" w:sz="0" w:space="0" w:color="auto"/>
            <w:left w:val="none" w:sz="0" w:space="0" w:color="auto"/>
            <w:bottom w:val="none" w:sz="0" w:space="0" w:color="auto"/>
            <w:right w:val="none" w:sz="0" w:space="0" w:color="auto"/>
          </w:divBdr>
        </w:div>
        <w:div w:id="989015790">
          <w:marLeft w:val="0"/>
          <w:marRight w:val="0"/>
          <w:marTop w:val="0"/>
          <w:marBottom w:val="0"/>
          <w:divBdr>
            <w:top w:val="none" w:sz="0" w:space="0" w:color="auto"/>
            <w:left w:val="none" w:sz="0" w:space="0" w:color="auto"/>
            <w:bottom w:val="none" w:sz="0" w:space="0" w:color="auto"/>
            <w:right w:val="none" w:sz="0" w:space="0" w:color="auto"/>
          </w:divBdr>
          <w:divsChild>
            <w:div w:id="989015969">
              <w:marLeft w:val="0"/>
              <w:marRight w:val="0"/>
              <w:marTop w:val="0"/>
              <w:marBottom w:val="0"/>
              <w:divBdr>
                <w:top w:val="none" w:sz="0" w:space="0" w:color="auto"/>
                <w:left w:val="none" w:sz="0" w:space="0" w:color="auto"/>
                <w:bottom w:val="none" w:sz="0" w:space="0" w:color="auto"/>
                <w:right w:val="none" w:sz="0" w:space="0" w:color="auto"/>
              </w:divBdr>
            </w:div>
          </w:divsChild>
        </w:div>
        <w:div w:id="989015797">
          <w:marLeft w:val="0"/>
          <w:marRight w:val="0"/>
          <w:marTop w:val="0"/>
          <w:marBottom w:val="0"/>
          <w:divBdr>
            <w:top w:val="none" w:sz="0" w:space="0" w:color="auto"/>
            <w:left w:val="none" w:sz="0" w:space="0" w:color="auto"/>
            <w:bottom w:val="none" w:sz="0" w:space="0" w:color="auto"/>
            <w:right w:val="none" w:sz="0" w:space="0" w:color="auto"/>
          </w:divBdr>
        </w:div>
        <w:div w:id="989015799">
          <w:marLeft w:val="0"/>
          <w:marRight w:val="0"/>
          <w:marTop w:val="0"/>
          <w:marBottom w:val="0"/>
          <w:divBdr>
            <w:top w:val="none" w:sz="0" w:space="0" w:color="auto"/>
            <w:left w:val="none" w:sz="0" w:space="0" w:color="auto"/>
            <w:bottom w:val="none" w:sz="0" w:space="0" w:color="auto"/>
            <w:right w:val="none" w:sz="0" w:space="0" w:color="auto"/>
          </w:divBdr>
        </w:div>
        <w:div w:id="989015820">
          <w:marLeft w:val="0"/>
          <w:marRight w:val="0"/>
          <w:marTop w:val="0"/>
          <w:marBottom w:val="0"/>
          <w:divBdr>
            <w:top w:val="none" w:sz="0" w:space="0" w:color="auto"/>
            <w:left w:val="none" w:sz="0" w:space="0" w:color="auto"/>
            <w:bottom w:val="none" w:sz="0" w:space="0" w:color="auto"/>
            <w:right w:val="none" w:sz="0" w:space="0" w:color="auto"/>
          </w:divBdr>
        </w:div>
        <w:div w:id="989015826">
          <w:marLeft w:val="0"/>
          <w:marRight w:val="0"/>
          <w:marTop w:val="0"/>
          <w:marBottom w:val="0"/>
          <w:divBdr>
            <w:top w:val="none" w:sz="0" w:space="0" w:color="auto"/>
            <w:left w:val="none" w:sz="0" w:space="0" w:color="auto"/>
            <w:bottom w:val="none" w:sz="0" w:space="0" w:color="auto"/>
            <w:right w:val="none" w:sz="0" w:space="0" w:color="auto"/>
          </w:divBdr>
        </w:div>
        <w:div w:id="989015829">
          <w:marLeft w:val="0"/>
          <w:marRight w:val="0"/>
          <w:marTop w:val="0"/>
          <w:marBottom w:val="0"/>
          <w:divBdr>
            <w:top w:val="none" w:sz="0" w:space="0" w:color="auto"/>
            <w:left w:val="none" w:sz="0" w:space="0" w:color="auto"/>
            <w:bottom w:val="none" w:sz="0" w:space="0" w:color="auto"/>
            <w:right w:val="none" w:sz="0" w:space="0" w:color="auto"/>
          </w:divBdr>
        </w:div>
        <w:div w:id="989015841">
          <w:marLeft w:val="0"/>
          <w:marRight w:val="0"/>
          <w:marTop w:val="0"/>
          <w:marBottom w:val="0"/>
          <w:divBdr>
            <w:top w:val="none" w:sz="0" w:space="0" w:color="auto"/>
            <w:left w:val="none" w:sz="0" w:space="0" w:color="auto"/>
            <w:bottom w:val="none" w:sz="0" w:space="0" w:color="auto"/>
            <w:right w:val="none" w:sz="0" w:space="0" w:color="auto"/>
          </w:divBdr>
        </w:div>
        <w:div w:id="989015843">
          <w:marLeft w:val="0"/>
          <w:marRight w:val="0"/>
          <w:marTop w:val="0"/>
          <w:marBottom w:val="0"/>
          <w:divBdr>
            <w:top w:val="none" w:sz="0" w:space="0" w:color="auto"/>
            <w:left w:val="none" w:sz="0" w:space="0" w:color="auto"/>
            <w:bottom w:val="none" w:sz="0" w:space="0" w:color="auto"/>
            <w:right w:val="none" w:sz="0" w:space="0" w:color="auto"/>
          </w:divBdr>
        </w:div>
        <w:div w:id="989015847">
          <w:marLeft w:val="0"/>
          <w:marRight w:val="0"/>
          <w:marTop w:val="0"/>
          <w:marBottom w:val="0"/>
          <w:divBdr>
            <w:top w:val="none" w:sz="0" w:space="0" w:color="auto"/>
            <w:left w:val="none" w:sz="0" w:space="0" w:color="auto"/>
            <w:bottom w:val="none" w:sz="0" w:space="0" w:color="auto"/>
            <w:right w:val="none" w:sz="0" w:space="0" w:color="auto"/>
          </w:divBdr>
        </w:div>
        <w:div w:id="989015849">
          <w:marLeft w:val="0"/>
          <w:marRight w:val="0"/>
          <w:marTop w:val="0"/>
          <w:marBottom w:val="0"/>
          <w:divBdr>
            <w:top w:val="none" w:sz="0" w:space="0" w:color="auto"/>
            <w:left w:val="none" w:sz="0" w:space="0" w:color="auto"/>
            <w:bottom w:val="none" w:sz="0" w:space="0" w:color="auto"/>
            <w:right w:val="none" w:sz="0" w:space="0" w:color="auto"/>
          </w:divBdr>
        </w:div>
        <w:div w:id="989015858">
          <w:marLeft w:val="0"/>
          <w:marRight w:val="0"/>
          <w:marTop w:val="0"/>
          <w:marBottom w:val="0"/>
          <w:divBdr>
            <w:top w:val="none" w:sz="0" w:space="0" w:color="auto"/>
            <w:left w:val="none" w:sz="0" w:space="0" w:color="auto"/>
            <w:bottom w:val="none" w:sz="0" w:space="0" w:color="auto"/>
            <w:right w:val="none" w:sz="0" w:space="0" w:color="auto"/>
          </w:divBdr>
        </w:div>
        <w:div w:id="989015860">
          <w:marLeft w:val="0"/>
          <w:marRight w:val="0"/>
          <w:marTop w:val="0"/>
          <w:marBottom w:val="0"/>
          <w:divBdr>
            <w:top w:val="none" w:sz="0" w:space="0" w:color="auto"/>
            <w:left w:val="none" w:sz="0" w:space="0" w:color="auto"/>
            <w:bottom w:val="none" w:sz="0" w:space="0" w:color="auto"/>
            <w:right w:val="none" w:sz="0" w:space="0" w:color="auto"/>
          </w:divBdr>
        </w:div>
        <w:div w:id="989015872">
          <w:marLeft w:val="0"/>
          <w:marRight w:val="0"/>
          <w:marTop w:val="0"/>
          <w:marBottom w:val="0"/>
          <w:divBdr>
            <w:top w:val="none" w:sz="0" w:space="0" w:color="auto"/>
            <w:left w:val="none" w:sz="0" w:space="0" w:color="auto"/>
            <w:bottom w:val="none" w:sz="0" w:space="0" w:color="auto"/>
            <w:right w:val="none" w:sz="0" w:space="0" w:color="auto"/>
          </w:divBdr>
        </w:div>
        <w:div w:id="989015878">
          <w:marLeft w:val="0"/>
          <w:marRight w:val="0"/>
          <w:marTop w:val="0"/>
          <w:marBottom w:val="0"/>
          <w:divBdr>
            <w:top w:val="none" w:sz="0" w:space="0" w:color="auto"/>
            <w:left w:val="none" w:sz="0" w:space="0" w:color="auto"/>
            <w:bottom w:val="none" w:sz="0" w:space="0" w:color="auto"/>
            <w:right w:val="none" w:sz="0" w:space="0" w:color="auto"/>
          </w:divBdr>
        </w:div>
        <w:div w:id="989015888">
          <w:marLeft w:val="0"/>
          <w:marRight w:val="0"/>
          <w:marTop w:val="0"/>
          <w:marBottom w:val="0"/>
          <w:divBdr>
            <w:top w:val="none" w:sz="0" w:space="0" w:color="auto"/>
            <w:left w:val="none" w:sz="0" w:space="0" w:color="auto"/>
            <w:bottom w:val="none" w:sz="0" w:space="0" w:color="auto"/>
            <w:right w:val="none" w:sz="0" w:space="0" w:color="auto"/>
          </w:divBdr>
        </w:div>
        <w:div w:id="989015891">
          <w:marLeft w:val="0"/>
          <w:marRight w:val="0"/>
          <w:marTop w:val="0"/>
          <w:marBottom w:val="0"/>
          <w:divBdr>
            <w:top w:val="none" w:sz="0" w:space="0" w:color="auto"/>
            <w:left w:val="none" w:sz="0" w:space="0" w:color="auto"/>
            <w:bottom w:val="none" w:sz="0" w:space="0" w:color="auto"/>
            <w:right w:val="none" w:sz="0" w:space="0" w:color="auto"/>
          </w:divBdr>
        </w:div>
        <w:div w:id="989015892">
          <w:marLeft w:val="0"/>
          <w:marRight w:val="0"/>
          <w:marTop w:val="0"/>
          <w:marBottom w:val="0"/>
          <w:divBdr>
            <w:top w:val="none" w:sz="0" w:space="0" w:color="auto"/>
            <w:left w:val="none" w:sz="0" w:space="0" w:color="auto"/>
            <w:bottom w:val="none" w:sz="0" w:space="0" w:color="auto"/>
            <w:right w:val="none" w:sz="0" w:space="0" w:color="auto"/>
          </w:divBdr>
        </w:div>
        <w:div w:id="989015910">
          <w:marLeft w:val="0"/>
          <w:marRight w:val="0"/>
          <w:marTop w:val="0"/>
          <w:marBottom w:val="0"/>
          <w:divBdr>
            <w:top w:val="none" w:sz="0" w:space="0" w:color="auto"/>
            <w:left w:val="none" w:sz="0" w:space="0" w:color="auto"/>
            <w:bottom w:val="none" w:sz="0" w:space="0" w:color="auto"/>
            <w:right w:val="none" w:sz="0" w:space="0" w:color="auto"/>
          </w:divBdr>
        </w:div>
        <w:div w:id="989015911">
          <w:marLeft w:val="0"/>
          <w:marRight w:val="0"/>
          <w:marTop w:val="0"/>
          <w:marBottom w:val="0"/>
          <w:divBdr>
            <w:top w:val="none" w:sz="0" w:space="0" w:color="auto"/>
            <w:left w:val="none" w:sz="0" w:space="0" w:color="auto"/>
            <w:bottom w:val="none" w:sz="0" w:space="0" w:color="auto"/>
            <w:right w:val="none" w:sz="0" w:space="0" w:color="auto"/>
          </w:divBdr>
        </w:div>
        <w:div w:id="989015916">
          <w:marLeft w:val="0"/>
          <w:marRight w:val="0"/>
          <w:marTop w:val="0"/>
          <w:marBottom w:val="0"/>
          <w:divBdr>
            <w:top w:val="none" w:sz="0" w:space="0" w:color="auto"/>
            <w:left w:val="none" w:sz="0" w:space="0" w:color="auto"/>
            <w:bottom w:val="none" w:sz="0" w:space="0" w:color="auto"/>
            <w:right w:val="none" w:sz="0" w:space="0" w:color="auto"/>
          </w:divBdr>
        </w:div>
        <w:div w:id="989015922">
          <w:marLeft w:val="0"/>
          <w:marRight w:val="0"/>
          <w:marTop w:val="0"/>
          <w:marBottom w:val="0"/>
          <w:divBdr>
            <w:top w:val="none" w:sz="0" w:space="0" w:color="auto"/>
            <w:left w:val="none" w:sz="0" w:space="0" w:color="auto"/>
            <w:bottom w:val="none" w:sz="0" w:space="0" w:color="auto"/>
            <w:right w:val="none" w:sz="0" w:space="0" w:color="auto"/>
          </w:divBdr>
        </w:div>
        <w:div w:id="989015924">
          <w:marLeft w:val="0"/>
          <w:marRight w:val="0"/>
          <w:marTop w:val="0"/>
          <w:marBottom w:val="0"/>
          <w:divBdr>
            <w:top w:val="none" w:sz="0" w:space="0" w:color="auto"/>
            <w:left w:val="none" w:sz="0" w:space="0" w:color="auto"/>
            <w:bottom w:val="none" w:sz="0" w:space="0" w:color="auto"/>
            <w:right w:val="none" w:sz="0" w:space="0" w:color="auto"/>
          </w:divBdr>
        </w:div>
        <w:div w:id="989015941">
          <w:marLeft w:val="0"/>
          <w:marRight w:val="0"/>
          <w:marTop w:val="0"/>
          <w:marBottom w:val="0"/>
          <w:divBdr>
            <w:top w:val="none" w:sz="0" w:space="0" w:color="auto"/>
            <w:left w:val="none" w:sz="0" w:space="0" w:color="auto"/>
            <w:bottom w:val="none" w:sz="0" w:space="0" w:color="auto"/>
            <w:right w:val="none" w:sz="0" w:space="0" w:color="auto"/>
          </w:divBdr>
        </w:div>
        <w:div w:id="989015949">
          <w:marLeft w:val="0"/>
          <w:marRight w:val="0"/>
          <w:marTop w:val="0"/>
          <w:marBottom w:val="0"/>
          <w:divBdr>
            <w:top w:val="none" w:sz="0" w:space="0" w:color="auto"/>
            <w:left w:val="none" w:sz="0" w:space="0" w:color="auto"/>
            <w:bottom w:val="none" w:sz="0" w:space="0" w:color="auto"/>
            <w:right w:val="none" w:sz="0" w:space="0" w:color="auto"/>
          </w:divBdr>
        </w:div>
        <w:div w:id="989015956">
          <w:marLeft w:val="0"/>
          <w:marRight w:val="0"/>
          <w:marTop w:val="0"/>
          <w:marBottom w:val="0"/>
          <w:divBdr>
            <w:top w:val="none" w:sz="0" w:space="0" w:color="auto"/>
            <w:left w:val="none" w:sz="0" w:space="0" w:color="auto"/>
            <w:bottom w:val="none" w:sz="0" w:space="0" w:color="auto"/>
            <w:right w:val="none" w:sz="0" w:space="0" w:color="auto"/>
          </w:divBdr>
        </w:div>
        <w:div w:id="989015964">
          <w:marLeft w:val="0"/>
          <w:marRight w:val="0"/>
          <w:marTop w:val="0"/>
          <w:marBottom w:val="0"/>
          <w:divBdr>
            <w:top w:val="none" w:sz="0" w:space="0" w:color="auto"/>
            <w:left w:val="none" w:sz="0" w:space="0" w:color="auto"/>
            <w:bottom w:val="none" w:sz="0" w:space="0" w:color="auto"/>
            <w:right w:val="none" w:sz="0" w:space="0" w:color="auto"/>
          </w:divBdr>
        </w:div>
        <w:div w:id="989015965">
          <w:marLeft w:val="0"/>
          <w:marRight w:val="0"/>
          <w:marTop w:val="0"/>
          <w:marBottom w:val="0"/>
          <w:divBdr>
            <w:top w:val="none" w:sz="0" w:space="0" w:color="auto"/>
            <w:left w:val="none" w:sz="0" w:space="0" w:color="auto"/>
            <w:bottom w:val="none" w:sz="0" w:space="0" w:color="auto"/>
            <w:right w:val="none" w:sz="0" w:space="0" w:color="auto"/>
          </w:divBdr>
        </w:div>
        <w:div w:id="989015966">
          <w:marLeft w:val="0"/>
          <w:marRight w:val="0"/>
          <w:marTop w:val="0"/>
          <w:marBottom w:val="0"/>
          <w:divBdr>
            <w:top w:val="none" w:sz="0" w:space="0" w:color="auto"/>
            <w:left w:val="none" w:sz="0" w:space="0" w:color="auto"/>
            <w:bottom w:val="none" w:sz="0" w:space="0" w:color="auto"/>
            <w:right w:val="none" w:sz="0" w:space="0" w:color="auto"/>
          </w:divBdr>
        </w:div>
        <w:div w:id="989015968">
          <w:marLeft w:val="0"/>
          <w:marRight w:val="0"/>
          <w:marTop w:val="0"/>
          <w:marBottom w:val="0"/>
          <w:divBdr>
            <w:top w:val="none" w:sz="0" w:space="0" w:color="auto"/>
            <w:left w:val="none" w:sz="0" w:space="0" w:color="auto"/>
            <w:bottom w:val="none" w:sz="0" w:space="0" w:color="auto"/>
            <w:right w:val="none" w:sz="0" w:space="0" w:color="auto"/>
          </w:divBdr>
        </w:div>
        <w:div w:id="989015974">
          <w:marLeft w:val="0"/>
          <w:marRight w:val="0"/>
          <w:marTop w:val="0"/>
          <w:marBottom w:val="0"/>
          <w:divBdr>
            <w:top w:val="none" w:sz="0" w:space="0" w:color="auto"/>
            <w:left w:val="none" w:sz="0" w:space="0" w:color="auto"/>
            <w:bottom w:val="none" w:sz="0" w:space="0" w:color="auto"/>
            <w:right w:val="none" w:sz="0" w:space="0" w:color="auto"/>
          </w:divBdr>
        </w:div>
        <w:div w:id="989015975">
          <w:marLeft w:val="0"/>
          <w:marRight w:val="0"/>
          <w:marTop w:val="0"/>
          <w:marBottom w:val="0"/>
          <w:divBdr>
            <w:top w:val="none" w:sz="0" w:space="0" w:color="auto"/>
            <w:left w:val="none" w:sz="0" w:space="0" w:color="auto"/>
            <w:bottom w:val="none" w:sz="0" w:space="0" w:color="auto"/>
            <w:right w:val="none" w:sz="0" w:space="0" w:color="auto"/>
          </w:divBdr>
        </w:div>
        <w:div w:id="989015977">
          <w:marLeft w:val="0"/>
          <w:marRight w:val="0"/>
          <w:marTop w:val="0"/>
          <w:marBottom w:val="0"/>
          <w:divBdr>
            <w:top w:val="none" w:sz="0" w:space="0" w:color="auto"/>
            <w:left w:val="none" w:sz="0" w:space="0" w:color="auto"/>
            <w:bottom w:val="none" w:sz="0" w:space="0" w:color="auto"/>
            <w:right w:val="none" w:sz="0" w:space="0" w:color="auto"/>
          </w:divBdr>
        </w:div>
        <w:div w:id="989015994">
          <w:marLeft w:val="0"/>
          <w:marRight w:val="0"/>
          <w:marTop w:val="0"/>
          <w:marBottom w:val="0"/>
          <w:divBdr>
            <w:top w:val="none" w:sz="0" w:space="0" w:color="auto"/>
            <w:left w:val="none" w:sz="0" w:space="0" w:color="auto"/>
            <w:bottom w:val="none" w:sz="0" w:space="0" w:color="auto"/>
            <w:right w:val="none" w:sz="0" w:space="0" w:color="auto"/>
          </w:divBdr>
        </w:div>
        <w:div w:id="989016013">
          <w:marLeft w:val="0"/>
          <w:marRight w:val="0"/>
          <w:marTop w:val="0"/>
          <w:marBottom w:val="0"/>
          <w:divBdr>
            <w:top w:val="none" w:sz="0" w:space="0" w:color="auto"/>
            <w:left w:val="none" w:sz="0" w:space="0" w:color="auto"/>
            <w:bottom w:val="none" w:sz="0" w:space="0" w:color="auto"/>
            <w:right w:val="none" w:sz="0" w:space="0" w:color="auto"/>
          </w:divBdr>
        </w:div>
      </w:divsChild>
    </w:div>
    <w:div w:id="989015856">
      <w:marLeft w:val="0"/>
      <w:marRight w:val="0"/>
      <w:marTop w:val="0"/>
      <w:marBottom w:val="0"/>
      <w:divBdr>
        <w:top w:val="none" w:sz="0" w:space="0" w:color="auto"/>
        <w:left w:val="none" w:sz="0" w:space="0" w:color="auto"/>
        <w:bottom w:val="none" w:sz="0" w:space="0" w:color="auto"/>
        <w:right w:val="none" w:sz="0" w:space="0" w:color="auto"/>
      </w:divBdr>
    </w:div>
    <w:div w:id="989015884">
      <w:marLeft w:val="0"/>
      <w:marRight w:val="0"/>
      <w:marTop w:val="0"/>
      <w:marBottom w:val="0"/>
      <w:divBdr>
        <w:top w:val="none" w:sz="0" w:space="0" w:color="auto"/>
        <w:left w:val="none" w:sz="0" w:space="0" w:color="auto"/>
        <w:bottom w:val="none" w:sz="0" w:space="0" w:color="auto"/>
        <w:right w:val="none" w:sz="0" w:space="0" w:color="auto"/>
      </w:divBdr>
    </w:div>
    <w:div w:id="989015905">
      <w:marLeft w:val="0"/>
      <w:marRight w:val="0"/>
      <w:marTop w:val="0"/>
      <w:marBottom w:val="0"/>
      <w:divBdr>
        <w:top w:val="none" w:sz="0" w:space="0" w:color="auto"/>
        <w:left w:val="none" w:sz="0" w:space="0" w:color="auto"/>
        <w:bottom w:val="none" w:sz="0" w:space="0" w:color="auto"/>
        <w:right w:val="none" w:sz="0" w:space="0" w:color="auto"/>
      </w:divBdr>
    </w:div>
    <w:div w:id="989015920">
      <w:marLeft w:val="0"/>
      <w:marRight w:val="0"/>
      <w:marTop w:val="0"/>
      <w:marBottom w:val="0"/>
      <w:divBdr>
        <w:top w:val="none" w:sz="0" w:space="0" w:color="auto"/>
        <w:left w:val="none" w:sz="0" w:space="0" w:color="auto"/>
        <w:bottom w:val="none" w:sz="0" w:space="0" w:color="auto"/>
        <w:right w:val="none" w:sz="0" w:space="0" w:color="auto"/>
      </w:divBdr>
      <w:divsChild>
        <w:div w:id="989015350">
          <w:marLeft w:val="0"/>
          <w:marRight w:val="0"/>
          <w:marTop w:val="0"/>
          <w:marBottom w:val="0"/>
          <w:divBdr>
            <w:top w:val="none" w:sz="0" w:space="0" w:color="auto"/>
            <w:left w:val="none" w:sz="0" w:space="0" w:color="auto"/>
            <w:bottom w:val="none" w:sz="0" w:space="0" w:color="auto"/>
            <w:right w:val="none" w:sz="0" w:space="0" w:color="auto"/>
          </w:divBdr>
        </w:div>
        <w:div w:id="989015353">
          <w:marLeft w:val="0"/>
          <w:marRight w:val="0"/>
          <w:marTop w:val="0"/>
          <w:marBottom w:val="0"/>
          <w:divBdr>
            <w:top w:val="none" w:sz="0" w:space="0" w:color="auto"/>
            <w:left w:val="none" w:sz="0" w:space="0" w:color="auto"/>
            <w:bottom w:val="none" w:sz="0" w:space="0" w:color="auto"/>
            <w:right w:val="none" w:sz="0" w:space="0" w:color="auto"/>
          </w:divBdr>
        </w:div>
        <w:div w:id="989015358">
          <w:marLeft w:val="0"/>
          <w:marRight w:val="0"/>
          <w:marTop w:val="0"/>
          <w:marBottom w:val="0"/>
          <w:divBdr>
            <w:top w:val="none" w:sz="0" w:space="0" w:color="auto"/>
            <w:left w:val="none" w:sz="0" w:space="0" w:color="auto"/>
            <w:bottom w:val="none" w:sz="0" w:space="0" w:color="auto"/>
            <w:right w:val="none" w:sz="0" w:space="0" w:color="auto"/>
          </w:divBdr>
        </w:div>
        <w:div w:id="989015364">
          <w:marLeft w:val="0"/>
          <w:marRight w:val="0"/>
          <w:marTop w:val="0"/>
          <w:marBottom w:val="0"/>
          <w:divBdr>
            <w:top w:val="none" w:sz="0" w:space="0" w:color="auto"/>
            <w:left w:val="none" w:sz="0" w:space="0" w:color="auto"/>
            <w:bottom w:val="none" w:sz="0" w:space="0" w:color="auto"/>
            <w:right w:val="none" w:sz="0" w:space="0" w:color="auto"/>
          </w:divBdr>
        </w:div>
        <w:div w:id="989015368">
          <w:marLeft w:val="0"/>
          <w:marRight w:val="0"/>
          <w:marTop w:val="0"/>
          <w:marBottom w:val="0"/>
          <w:divBdr>
            <w:top w:val="none" w:sz="0" w:space="0" w:color="auto"/>
            <w:left w:val="none" w:sz="0" w:space="0" w:color="auto"/>
            <w:bottom w:val="none" w:sz="0" w:space="0" w:color="auto"/>
            <w:right w:val="none" w:sz="0" w:space="0" w:color="auto"/>
          </w:divBdr>
        </w:div>
        <w:div w:id="989015372">
          <w:marLeft w:val="0"/>
          <w:marRight w:val="0"/>
          <w:marTop w:val="0"/>
          <w:marBottom w:val="0"/>
          <w:divBdr>
            <w:top w:val="none" w:sz="0" w:space="0" w:color="auto"/>
            <w:left w:val="none" w:sz="0" w:space="0" w:color="auto"/>
            <w:bottom w:val="none" w:sz="0" w:space="0" w:color="auto"/>
            <w:right w:val="none" w:sz="0" w:space="0" w:color="auto"/>
          </w:divBdr>
        </w:div>
        <w:div w:id="989015377">
          <w:marLeft w:val="0"/>
          <w:marRight w:val="0"/>
          <w:marTop w:val="0"/>
          <w:marBottom w:val="0"/>
          <w:divBdr>
            <w:top w:val="none" w:sz="0" w:space="0" w:color="auto"/>
            <w:left w:val="none" w:sz="0" w:space="0" w:color="auto"/>
            <w:bottom w:val="none" w:sz="0" w:space="0" w:color="auto"/>
            <w:right w:val="none" w:sz="0" w:space="0" w:color="auto"/>
          </w:divBdr>
        </w:div>
        <w:div w:id="989015378">
          <w:marLeft w:val="0"/>
          <w:marRight w:val="0"/>
          <w:marTop w:val="0"/>
          <w:marBottom w:val="0"/>
          <w:divBdr>
            <w:top w:val="none" w:sz="0" w:space="0" w:color="auto"/>
            <w:left w:val="none" w:sz="0" w:space="0" w:color="auto"/>
            <w:bottom w:val="none" w:sz="0" w:space="0" w:color="auto"/>
            <w:right w:val="none" w:sz="0" w:space="0" w:color="auto"/>
          </w:divBdr>
        </w:div>
        <w:div w:id="989015421">
          <w:marLeft w:val="0"/>
          <w:marRight w:val="0"/>
          <w:marTop w:val="0"/>
          <w:marBottom w:val="0"/>
          <w:divBdr>
            <w:top w:val="none" w:sz="0" w:space="0" w:color="auto"/>
            <w:left w:val="none" w:sz="0" w:space="0" w:color="auto"/>
            <w:bottom w:val="none" w:sz="0" w:space="0" w:color="auto"/>
            <w:right w:val="none" w:sz="0" w:space="0" w:color="auto"/>
          </w:divBdr>
        </w:div>
        <w:div w:id="989015425">
          <w:marLeft w:val="0"/>
          <w:marRight w:val="0"/>
          <w:marTop w:val="0"/>
          <w:marBottom w:val="0"/>
          <w:divBdr>
            <w:top w:val="none" w:sz="0" w:space="0" w:color="auto"/>
            <w:left w:val="none" w:sz="0" w:space="0" w:color="auto"/>
            <w:bottom w:val="none" w:sz="0" w:space="0" w:color="auto"/>
            <w:right w:val="none" w:sz="0" w:space="0" w:color="auto"/>
          </w:divBdr>
        </w:div>
        <w:div w:id="989015437">
          <w:marLeft w:val="0"/>
          <w:marRight w:val="0"/>
          <w:marTop w:val="0"/>
          <w:marBottom w:val="0"/>
          <w:divBdr>
            <w:top w:val="none" w:sz="0" w:space="0" w:color="auto"/>
            <w:left w:val="none" w:sz="0" w:space="0" w:color="auto"/>
            <w:bottom w:val="none" w:sz="0" w:space="0" w:color="auto"/>
            <w:right w:val="none" w:sz="0" w:space="0" w:color="auto"/>
          </w:divBdr>
        </w:div>
        <w:div w:id="989015449">
          <w:marLeft w:val="0"/>
          <w:marRight w:val="0"/>
          <w:marTop w:val="0"/>
          <w:marBottom w:val="0"/>
          <w:divBdr>
            <w:top w:val="none" w:sz="0" w:space="0" w:color="auto"/>
            <w:left w:val="none" w:sz="0" w:space="0" w:color="auto"/>
            <w:bottom w:val="none" w:sz="0" w:space="0" w:color="auto"/>
            <w:right w:val="none" w:sz="0" w:space="0" w:color="auto"/>
          </w:divBdr>
        </w:div>
        <w:div w:id="989015451">
          <w:marLeft w:val="0"/>
          <w:marRight w:val="0"/>
          <w:marTop w:val="0"/>
          <w:marBottom w:val="0"/>
          <w:divBdr>
            <w:top w:val="none" w:sz="0" w:space="0" w:color="auto"/>
            <w:left w:val="none" w:sz="0" w:space="0" w:color="auto"/>
            <w:bottom w:val="none" w:sz="0" w:space="0" w:color="auto"/>
            <w:right w:val="none" w:sz="0" w:space="0" w:color="auto"/>
          </w:divBdr>
        </w:div>
        <w:div w:id="989015453">
          <w:marLeft w:val="0"/>
          <w:marRight w:val="0"/>
          <w:marTop w:val="0"/>
          <w:marBottom w:val="0"/>
          <w:divBdr>
            <w:top w:val="none" w:sz="0" w:space="0" w:color="auto"/>
            <w:left w:val="none" w:sz="0" w:space="0" w:color="auto"/>
            <w:bottom w:val="none" w:sz="0" w:space="0" w:color="auto"/>
            <w:right w:val="none" w:sz="0" w:space="0" w:color="auto"/>
          </w:divBdr>
        </w:div>
        <w:div w:id="989015491">
          <w:marLeft w:val="0"/>
          <w:marRight w:val="0"/>
          <w:marTop w:val="0"/>
          <w:marBottom w:val="0"/>
          <w:divBdr>
            <w:top w:val="none" w:sz="0" w:space="0" w:color="auto"/>
            <w:left w:val="none" w:sz="0" w:space="0" w:color="auto"/>
            <w:bottom w:val="none" w:sz="0" w:space="0" w:color="auto"/>
            <w:right w:val="none" w:sz="0" w:space="0" w:color="auto"/>
          </w:divBdr>
        </w:div>
        <w:div w:id="989015495">
          <w:marLeft w:val="0"/>
          <w:marRight w:val="0"/>
          <w:marTop w:val="0"/>
          <w:marBottom w:val="0"/>
          <w:divBdr>
            <w:top w:val="none" w:sz="0" w:space="0" w:color="auto"/>
            <w:left w:val="none" w:sz="0" w:space="0" w:color="auto"/>
            <w:bottom w:val="none" w:sz="0" w:space="0" w:color="auto"/>
            <w:right w:val="none" w:sz="0" w:space="0" w:color="auto"/>
          </w:divBdr>
        </w:div>
        <w:div w:id="989015496">
          <w:marLeft w:val="0"/>
          <w:marRight w:val="0"/>
          <w:marTop w:val="0"/>
          <w:marBottom w:val="0"/>
          <w:divBdr>
            <w:top w:val="none" w:sz="0" w:space="0" w:color="auto"/>
            <w:left w:val="none" w:sz="0" w:space="0" w:color="auto"/>
            <w:bottom w:val="none" w:sz="0" w:space="0" w:color="auto"/>
            <w:right w:val="none" w:sz="0" w:space="0" w:color="auto"/>
          </w:divBdr>
        </w:div>
        <w:div w:id="989015503">
          <w:marLeft w:val="0"/>
          <w:marRight w:val="0"/>
          <w:marTop w:val="0"/>
          <w:marBottom w:val="0"/>
          <w:divBdr>
            <w:top w:val="none" w:sz="0" w:space="0" w:color="auto"/>
            <w:left w:val="none" w:sz="0" w:space="0" w:color="auto"/>
            <w:bottom w:val="none" w:sz="0" w:space="0" w:color="auto"/>
            <w:right w:val="none" w:sz="0" w:space="0" w:color="auto"/>
          </w:divBdr>
        </w:div>
        <w:div w:id="989015510">
          <w:marLeft w:val="0"/>
          <w:marRight w:val="0"/>
          <w:marTop w:val="0"/>
          <w:marBottom w:val="0"/>
          <w:divBdr>
            <w:top w:val="none" w:sz="0" w:space="0" w:color="auto"/>
            <w:left w:val="none" w:sz="0" w:space="0" w:color="auto"/>
            <w:bottom w:val="none" w:sz="0" w:space="0" w:color="auto"/>
            <w:right w:val="none" w:sz="0" w:space="0" w:color="auto"/>
          </w:divBdr>
        </w:div>
        <w:div w:id="989015514">
          <w:marLeft w:val="0"/>
          <w:marRight w:val="0"/>
          <w:marTop w:val="0"/>
          <w:marBottom w:val="0"/>
          <w:divBdr>
            <w:top w:val="none" w:sz="0" w:space="0" w:color="auto"/>
            <w:left w:val="none" w:sz="0" w:space="0" w:color="auto"/>
            <w:bottom w:val="none" w:sz="0" w:space="0" w:color="auto"/>
            <w:right w:val="none" w:sz="0" w:space="0" w:color="auto"/>
          </w:divBdr>
        </w:div>
        <w:div w:id="989015524">
          <w:marLeft w:val="0"/>
          <w:marRight w:val="0"/>
          <w:marTop w:val="0"/>
          <w:marBottom w:val="0"/>
          <w:divBdr>
            <w:top w:val="none" w:sz="0" w:space="0" w:color="auto"/>
            <w:left w:val="none" w:sz="0" w:space="0" w:color="auto"/>
            <w:bottom w:val="none" w:sz="0" w:space="0" w:color="auto"/>
            <w:right w:val="none" w:sz="0" w:space="0" w:color="auto"/>
          </w:divBdr>
        </w:div>
        <w:div w:id="989015528">
          <w:marLeft w:val="0"/>
          <w:marRight w:val="0"/>
          <w:marTop w:val="0"/>
          <w:marBottom w:val="0"/>
          <w:divBdr>
            <w:top w:val="none" w:sz="0" w:space="0" w:color="auto"/>
            <w:left w:val="none" w:sz="0" w:space="0" w:color="auto"/>
            <w:bottom w:val="none" w:sz="0" w:space="0" w:color="auto"/>
            <w:right w:val="none" w:sz="0" w:space="0" w:color="auto"/>
          </w:divBdr>
        </w:div>
        <w:div w:id="989015534">
          <w:marLeft w:val="0"/>
          <w:marRight w:val="0"/>
          <w:marTop w:val="0"/>
          <w:marBottom w:val="0"/>
          <w:divBdr>
            <w:top w:val="none" w:sz="0" w:space="0" w:color="auto"/>
            <w:left w:val="none" w:sz="0" w:space="0" w:color="auto"/>
            <w:bottom w:val="none" w:sz="0" w:space="0" w:color="auto"/>
            <w:right w:val="none" w:sz="0" w:space="0" w:color="auto"/>
          </w:divBdr>
        </w:div>
        <w:div w:id="989015536">
          <w:marLeft w:val="0"/>
          <w:marRight w:val="0"/>
          <w:marTop w:val="0"/>
          <w:marBottom w:val="0"/>
          <w:divBdr>
            <w:top w:val="none" w:sz="0" w:space="0" w:color="auto"/>
            <w:left w:val="none" w:sz="0" w:space="0" w:color="auto"/>
            <w:bottom w:val="none" w:sz="0" w:space="0" w:color="auto"/>
            <w:right w:val="none" w:sz="0" w:space="0" w:color="auto"/>
          </w:divBdr>
        </w:div>
        <w:div w:id="989015539">
          <w:marLeft w:val="0"/>
          <w:marRight w:val="0"/>
          <w:marTop w:val="0"/>
          <w:marBottom w:val="0"/>
          <w:divBdr>
            <w:top w:val="none" w:sz="0" w:space="0" w:color="auto"/>
            <w:left w:val="none" w:sz="0" w:space="0" w:color="auto"/>
            <w:bottom w:val="none" w:sz="0" w:space="0" w:color="auto"/>
            <w:right w:val="none" w:sz="0" w:space="0" w:color="auto"/>
          </w:divBdr>
        </w:div>
        <w:div w:id="989015547">
          <w:marLeft w:val="0"/>
          <w:marRight w:val="0"/>
          <w:marTop w:val="0"/>
          <w:marBottom w:val="0"/>
          <w:divBdr>
            <w:top w:val="none" w:sz="0" w:space="0" w:color="auto"/>
            <w:left w:val="none" w:sz="0" w:space="0" w:color="auto"/>
            <w:bottom w:val="none" w:sz="0" w:space="0" w:color="auto"/>
            <w:right w:val="none" w:sz="0" w:space="0" w:color="auto"/>
          </w:divBdr>
        </w:div>
        <w:div w:id="989015562">
          <w:marLeft w:val="0"/>
          <w:marRight w:val="0"/>
          <w:marTop w:val="0"/>
          <w:marBottom w:val="0"/>
          <w:divBdr>
            <w:top w:val="none" w:sz="0" w:space="0" w:color="auto"/>
            <w:left w:val="none" w:sz="0" w:space="0" w:color="auto"/>
            <w:bottom w:val="none" w:sz="0" w:space="0" w:color="auto"/>
            <w:right w:val="none" w:sz="0" w:space="0" w:color="auto"/>
          </w:divBdr>
        </w:div>
        <w:div w:id="989015577">
          <w:marLeft w:val="0"/>
          <w:marRight w:val="0"/>
          <w:marTop w:val="0"/>
          <w:marBottom w:val="0"/>
          <w:divBdr>
            <w:top w:val="none" w:sz="0" w:space="0" w:color="auto"/>
            <w:left w:val="none" w:sz="0" w:space="0" w:color="auto"/>
            <w:bottom w:val="none" w:sz="0" w:space="0" w:color="auto"/>
            <w:right w:val="none" w:sz="0" w:space="0" w:color="auto"/>
          </w:divBdr>
        </w:div>
        <w:div w:id="989015596">
          <w:marLeft w:val="0"/>
          <w:marRight w:val="0"/>
          <w:marTop w:val="0"/>
          <w:marBottom w:val="0"/>
          <w:divBdr>
            <w:top w:val="none" w:sz="0" w:space="0" w:color="auto"/>
            <w:left w:val="none" w:sz="0" w:space="0" w:color="auto"/>
            <w:bottom w:val="none" w:sz="0" w:space="0" w:color="auto"/>
            <w:right w:val="none" w:sz="0" w:space="0" w:color="auto"/>
          </w:divBdr>
        </w:div>
        <w:div w:id="989015614">
          <w:marLeft w:val="0"/>
          <w:marRight w:val="0"/>
          <w:marTop w:val="0"/>
          <w:marBottom w:val="0"/>
          <w:divBdr>
            <w:top w:val="none" w:sz="0" w:space="0" w:color="auto"/>
            <w:left w:val="none" w:sz="0" w:space="0" w:color="auto"/>
            <w:bottom w:val="none" w:sz="0" w:space="0" w:color="auto"/>
            <w:right w:val="none" w:sz="0" w:space="0" w:color="auto"/>
          </w:divBdr>
        </w:div>
        <w:div w:id="989015630">
          <w:marLeft w:val="0"/>
          <w:marRight w:val="0"/>
          <w:marTop w:val="0"/>
          <w:marBottom w:val="0"/>
          <w:divBdr>
            <w:top w:val="none" w:sz="0" w:space="0" w:color="auto"/>
            <w:left w:val="none" w:sz="0" w:space="0" w:color="auto"/>
            <w:bottom w:val="none" w:sz="0" w:space="0" w:color="auto"/>
            <w:right w:val="none" w:sz="0" w:space="0" w:color="auto"/>
          </w:divBdr>
        </w:div>
        <w:div w:id="989015648">
          <w:marLeft w:val="0"/>
          <w:marRight w:val="0"/>
          <w:marTop w:val="0"/>
          <w:marBottom w:val="0"/>
          <w:divBdr>
            <w:top w:val="none" w:sz="0" w:space="0" w:color="auto"/>
            <w:left w:val="none" w:sz="0" w:space="0" w:color="auto"/>
            <w:bottom w:val="none" w:sz="0" w:space="0" w:color="auto"/>
            <w:right w:val="none" w:sz="0" w:space="0" w:color="auto"/>
          </w:divBdr>
        </w:div>
        <w:div w:id="989015656">
          <w:marLeft w:val="0"/>
          <w:marRight w:val="0"/>
          <w:marTop w:val="0"/>
          <w:marBottom w:val="0"/>
          <w:divBdr>
            <w:top w:val="none" w:sz="0" w:space="0" w:color="auto"/>
            <w:left w:val="none" w:sz="0" w:space="0" w:color="auto"/>
            <w:bottom w:val="none" w:sz="0" w:space="0" w:color="auto"/>
            <w:right w:val="none" w:sz="0" w:space="0" w:color="auto"/>
          </w:divBdr>
        </w:div>
        <w:div w:id="989015666">
          <w:marLeft w:val="0"/>
          <w:marRight w:val="0"/>
          <w:marTop w:val="0"/>
          <w:marBottom w:val="0"/>
          <w:divBdr>
            <w:top w:val="none" w:sz="0" w:space="0" w:color="auto"/>
            <w:left w:val="none" w:sz="0" w:space="0" w:color="auto"/>
            <w:bottom w:val="none" w:sz="0" w:space="0" w:color="auto"/>
            <w:right w:val="none" w:sz="0" w:space="0" w:color="auto"/>
          </w:divBdr>
        </w:div>
        <w:div w:id="989015669">
          <w:marLeft w:val="0"/>
          <w:marRight w:val="0"/>
          <w:marTop w:val="0"/>
          <w:marBottom w:val="0"/>
          <w:divBdr>
            <w:top w:val="none" w:sz="0" w:space="0" w:color="auto"/>
            <w:left w:val="none" w:sz="0" w:space="0" w:color="auto"/>
            <w:bottom w:val="none" w:sz="0" w:space="0" w:color="auto"/>
            <w:right w:val="none" w:sz="0" w:space="0" w:color="auto"/>
          </w:divBdr>
        </w:div>
        <w:div w:id="989015691">
          <w:marLeft w:val="0"/>
          <w:marRight w:val="0"/>
          <w:marTop w:val="0"/>
          <w:marBottom w:val="0"/>
          <w:divBdr>
            <w:top w:val="none" w:sz="0" w:space="0" w:color="auto"/>
            <w:left w:val="none" w:sz="0" w:space="0" w:color="auto"/>
            <w:bottom w:val="none" w:sz="0" w:space="0" w:color="auto"/>
            <w:right w:val="none" w:sz="0" w:space="0" w:color="auto"/>
          </w:divBdr>
        </w:div>
        <w:div w:id="989015692">
          <w:marLeft w:val="0"/>
          <w:marRight w:val="0"/>
          <w:marTop w:val="0"/>
          <w:marBottom w:val="0"/>
          <w:divBdr>
            <w:top w:val="none" w:sz="0" w:space="0" w:color="auto"/>
            <w:left w:val="none" w:sz="0" w:space="0" w:color="auto"/>
            <w:bottom w:val="none" w:sz="0" w:space="0" w:color="auto"/>
            <w:right w:val="none" w:sz="0" w:space="0" w:color="auto"/>
          </w:divBdr>
        </w:div>
        <w:div w:id="989015706">
          <w:marLeft w:val="0"/>
          <w:marRight w:val="0"/>
          <w:marTop w:val="0"/>
          <w:marBottom w:val="0"/>
          <w:divBdr>
            <w:top w:val="none" w:sz="0" w:space="0" w:color="auto"/>
            <w:left w:val="none" w:sz="0" w:space="0" w:color="auto"/>
            <w:bottom w:val="none" w:sz="0" w:space="0" w:color="auto"/>
            <w:right w:val="none" w:sz="0" w:space="0" w:color="auto"/>
          </w:divBdr>
        </w:div>
        <w:div w:id="989015729">
          <w:marLeft w:val="0"/>
          <w:marRight w:val="0"/>
          <w:marTop w:val="0"/>
          <w:marBottom w:val="0"/>
          <w:divBdr>
            <w:top w:val="none" w:sz="0" w:space="0" w:color="auto"/>
            <w:left w:val="none" w:sz="0" w:space="0" w:color="auto"/>
            <w:bottom w:val="none" w:sz="0" w:space="0" w:color="auto"/>
            <w:right w:val="none" w:sz="0" w:space="0" w:color="auto"/>
          </w:divBdr>
        </w:div>
        <w:div w:id="989015731">
          <w:marLeft w:val="0"/>
          <w:marRight w:val="0"/>
          <w:marTop w:val="0"/>
          <w:marBottom w:val="0"/>
          <w:divBdr>
            <w:top w:val="none" w:sz="0" w:space="0" w:color="auto"/>
            <w:left w:val="none" w:sz="0" w:space="0" w:color="auto"/>
            <w:bottom w:val="none" w:sz="0" w:space="0" w:color="auto"/>
            <w:right w:val="none" w:sz="0" w:space="0" w:color="auto"/>
          </w:divBdr>
        </w:div>
        <w:div w:id="989015745">
          <w:marLeft w:val="0"/>
          <w:marRight w:val="0"/>
          <w:marTop w:val="0"/>
          <w:marBottom w:val="0"/>
          <w:divBdr>
            <w:top w:val="none" w:sz="0" w:space="0" w:color="auto"/>
            <w:left w:val="none" w:sz="0" w:space="0" w:color="auto"/>
            <w:bottom w:val="none" w:sz="0" w:space="0" w:color="auto"/>
            <w:right w:val="none" w:sz="0" w:space="0" w:color="auto"/>
          </w:divBdr>
        </w:div>
        <w:div w:id="989015751">
          <w:marLeft w:val="0"/>
          <w:marRight w:val="0"/>
          <w:marTop w:val="0"/>
          <w:marBottom w:val="0"/>
          <w:divBdr>
            <w:top w:val="none" w:sz="0" w:space="0" w:color="auto"/>
            <w:left w:val="none" w:sz="0" w:space="0" w:color="auto"/>
            <w:bottom w:val="none" w:sz="0" w:space="0" w:color="auto"/>
            <w:right w:val="none" w:sz="0" w:space="0" w:color="auto"/>
          </w:divBdr>
        </w:div>
        <w:div w:id="989015761">
          <w:marLeft w:val="0"/>
          <w:marRight w:val="0"/>
          <w:marTop w:val="0"/>
          <w:marBottom w:val="0"/>
          <w:divBdr>
            <w:top w:val="none" w:sz="0" w:space="0" w:color="auto"/>
            <w:left w:val="none" w:sz="0" w:space="0" w:color="auto"/>
            <w:bottom w:val="none" w:sz="0" w:space="0" w:color="auto"/>
            <w:right w:val="none" w:sz="0" w:space="0" w:color="auto"/>
          </w:divBdr>
        </w:div>
        <w:div w:id="989015772">
          <w:marLeft w:val="0"/>
          <w:marRight w:val="0"/>
          <w:marTop w:val="0"/>
          <w:marBottom w:val="0"/>
          <w:divBdr>
            <w:top w:val="none" w:sz="0" w:space="0" w:color="auto"/>
            <w:left w:val="none" w:sz="0" w:space="0" w:color="auto"/>
            <w:bottom w:val="none" w:sz="0" w:space="0" w:color="auto"/>
            <w:right w:val="none" w:sz="0" w:space="0" w:color="auto"/>
          </w:divBdr>
        </w:div>
        <w:div w:id="989015776">
          <w:marLeft w:val="0"/>
          <w:marRight w:val="0"/>
          <w:marTop w:val="0"/>
          <w:marBottom w:val="0"/>
          <w:divBdr>
            <w:top w:val="none" w:sz="0" w:space="0" w:color="auto"/>
            <w:left w:val="none" w:sz="0" w:space="0" w:color="auto"/>
            <w:bottom w:val="none" w:sz="0" w:space="0" w:color="auto"/>
            <w:right w:val="none" w:sz="0" w:space="0" w:color="auto"/>
          </w:divBdr>
        </w:div>
        <w:div w:id="989015777">
          <w:marLeft w:val="0"/>
          <w:marRight w:val="0"/>
          <w:marTop w:val="0"/>
          <w:marBottom w:val="0"/>
          <w:divBdr>
            <w:top w:val="none" w:sz="0" w:space="0" w:color="auto"/>
            <w:left w:val="none" w:sz="0" w:space="0" w:color="auto"/>
            <w:bottom w:val="none" w:sz="0" w:space="0" w:color="auto"/>
            <w:right w:val="none" w:sz="0" w:space="0" w:color="auto"/>
          </w:divBdr>
        </w:div>
        <w:div w:id="989015789">
          <w:marLeft w:val="0"/>
          <w:marRight w:val="0"/>
          <w:marTop w:val="0"/>
          <w:marBottom w:val="0"/>
          <w:divBdr>
            <w:top w:val="none" w:sz="0" w:space="0" w:color="auto"/>
            <w:left w:val="none" w:sz="0" w:space="0" w:color="auto"/>
            <w:bottom w:val="none" w:sz="0" w:space="0" w:color="auto"/>
            <w:right w:val="none" w:sz="0" w:space="0" w:color="auto"/>
          </w:divBdr>
        </w:div>
        <w:div w:id="989015803">
          <w:marLeft w:val="0"/>
          <w:marRight w:val="0"/>
          <w:marTop w:val="0"/>
          <w:marBottom w:val="0"/>
          <w:divBdr>
            <w:top w:val="none" w:sz="0" w:space="0" w:color="auto"/>
            <w:left w:val="none" w:sz="0" w:space="0" w:color="auto"/>
            <w:bottom w:val="none" w:sz="0" w:space="0" w:color="auto"/>
            <w:right w:val="none" w:sz="0" w:space="0" w:color="auto"/>
          </w:divBdr>
        </w:div>
        <w:div w:id="989015813">
          <w:marLeft w:val="0"/>
          <w:marRight w:val="0"/>
          <w:marTop w:val="0"/>
          <w:marBottom w:val="0"/>
          <w:divBdr>
            <w:top w:val="none" w:sz="0" w:space="0" w:color="auto"/>
            <w:left w:val="none" w:sz="0" w:space="0" w:color="auto"/>
            <w:bottom w:val="none" w:sz="0" w:space="0" w:color="auto"/>
            <w:right w:val="none" w:sz="0" w:space="0" w:color="auto"/>
          </w:divBdr>
        </w:div>
        <w:div w:id="989015819">
          <w:marLeft w:val="0"/>
          <w:marRight w:val="0"/>
          <w:marTop w:val="0"/>
          <w:marBottom w:val="0"/>
          <w:divBdr>
            <w:top w:val="none" w:sz="0" w:space="0" w:color="auto"/>
            <w:left w:val="none" w:sz="0" w:space="0" w:color="auto"/>
            <w:bottom w:val="none" w:sz="0" w:space="0" w:color="auto"/>
            <w:right w:val="none" w:sz="0" w:space="0" w:color="auto"/>
          </w:divBdr>
        </w:div>
        <w:div w:id="989015825">
          <w:marLeft w:val="0"/>
          <w:marRight w:val="0"/>
          <w:marTop w:val="0"/>
          <w:marBottom w:val="0"/>
          <w:divBdr>
            <w:top w:val="none" w:sz="0" w:space="0" w:color="auto"/>
            <w:left w:val="none" w:sz="0" w:space="0" w:color="auto"/>
            <w:bottom w:val="none" w:sz="0" w:space="0" w:color="auto"/>
            <w:right w:val="none" w:sz="0" w:space="0" w:color="auto"/>
          </w:divBdr>
        </w:div>
        <w:div w:id="989015827">
          <w:marLeft w:val="0"/>
          <w:marRight w:val="0"/>
          <w:marTop w:val="0"/>
          <w:marBottom w:val="0"/>
          <w:divBdr>
            <w:top w:val="none" w:sz="0" w:space="0" w:color="auto"/>
            <w:left w:val="none" w:sz="0" w:space="0" w:color="auto"/>
            <w:bottom w:val="none" w:sz="0" w:space="0" w:color="auto"/>
            <w:right w:val="none" w:sz="0" w:space="0" w:color="auto"/>
          </w:divBdr>
        </w:div>
        <w:div w:id="989015865">
          <w:marLeft w:val="0"/>
          <w:marRight w:val="0"/>
          <w:marTop w:val="0"/>
          <w:marBottom w:val="0"/>
          <w:divBdr>
            <w:top w:val="none" w:sz="0" w:space="0" w:color="auto"/>
            <w:left w:val="none" w:sz="0" w:space="0" w:color="auto"/>
            <w:bottom w:val="none" w:sz="0" w:space="0" w:color="auto"/>
            <w:right w:val="none" w:sz="0" w:space="0" w:color="auto"/>
          </w:divBdr>
        </w:div>
        <w:div w:id="989015882">
          <w:marLeft w:val="0"/>
          <w:marRight w:val="0"/>
          <w:marTop w:val="0"/>
          <w:marBottom w:val="0"/>
          <w:divBdr>
            <w:top w:val="none" w:sz="0" w:space="0" w:color="auto"/>
            <w:left w:val="none" w:sz="0" w:space="0" w:color="auto"/>
            <w:bottom w:val="none" w:sz="0" w:space="0" w:color="auto"/>
            <w:right w:val="none" w:sz="0" w:space="0" w:color="auto"/>
          </w:divBdr>
        </w:div>
        <w:div w:id="989015935">
          <w:marLeft w:val="0"/>
          <w:marRight w:val="0"/>
          <w:marTop w:val="0"/>
          <w:marBottom w:val="0"/>
          <w:divBdr>
            <w:top w:val="none" w:sz="0" w:space="0" w:color="auto"/>
            <w:left w:val="none" w:sz="0" w:space="0" w:color="auto"/>
            <w:bottom w:val="none" w:sz="0" w:space="0" w:color="auto"/>
            <w:right w:val="none" w:sz="0" w:space="0" w:color="auto"/>
          </w:divBdr>
        </w:div>
        <w:div w:id="989015938">
          <w:marLeft w:val="0"/>
          <w:marRight w:val="0"/>
          <w:marTop w:val="0"/>
          <w:marBottom w:val="0"/>
          <w:divBdr>
            <w:top w:val="none" w:sz="0" w:space="0" w:color="auto"/>
            <w:left w:val="none" w:sz="0" w:space="0" w:color="auto"/>
            <w:bottom w:val="none" w:sz="0" w:space="0" w:color="auto"/>
            <w:right w:val="none" w:sz="0" w:space="0" w:color="auto"/>
          </w:divBdr>
        </w:div>
        <w:div w:id="989015940">
          <w:marLeft w:val="0"/>
          <w:marRight w:val="0"/>
          <w:marTop w:val="0"/>
          <w:marBottom w:val="0"/>
          <w:divBdr>
            <w:top w:val="none" w:sz="0" w:space="0" w:color="auto"/>
            <w:left w:val="none" w:sz="0" w:space="0" w:color="auto"/>
            <w:bottom w:val="none" w:sz="0" w:space="0" w:color="auto"/>
            <w:right w:val="none" w:sz="0" w:space="0" w:color="auto"/>
          </w:divBdr>
        </w:div>
        <w:div w:id="989015943">
          <w:marLeft w:val="0"/>
          <w:marRight w:val="0"/>
          <w:marTop w:val="0"/>
          <w:marBottom w:val="0"/>
          <w:divBdr>
            <w:top w:val="none" w:sz="0" w:space="0" w:color="auto"/>
            <w:left w:val="none" w:sz="0" w:space="0" w:color="auto"/>
            <w:bottom w:val="none" w:sz="0" w:space="0" w:color="auto"/>
            <w:right w:val="none" w:sz="0" w:space="0" w:color="auto"/>
          </w:divBdr>
        </w:div>
        <w:div w:id="989015946">
          <w:marLeft w:val="0"/>
          <w:marRight w:val="0"/>
          <w:marTop w:val="0"/>
          <w:marBottom w:val="0"/>
          <w:divBdr>
            <w:top w:val="none" w:sz="0" w:space="0" w:color="auto"/>
            <w:left w:val="none" w:sz="0" w:space="0" w:color="auto"/>
            <w:bottom w:val="none" w:sz="0" w:space="0" w:color="auto"/>
            <w:right w:val="none" w:sz="0" w:space="0" w:color="auto"/>
          </w:divBdr>
        </w:div>
        <w:div w:id="989015967">
          <w:marLeft w:val="0"/>
          <w:marRight w:val="0"/>
          <w:marTop w:val="0"/>
          <w:marBottom w:val="0"/>
          <w:divBdr>
            <w:top w:val="none" w:sz="0" w:space="0" w:color="auto"/>
            <w:left w:val="none" w:sz="0" w:space="0" w:color="auto"/>
            <w:bottom w:val="none" w:sz="0" w:space="0" w:color="auto"/>
            <w:right w:val="none" w:sz="0" w:space="0" w:color="auto"/>
          </w:divBdr>
        </w:div>
        <w:div w:id="989015972">
          <w:marLeft w:val="0"/>
          <w:marRight w:val="0"/>
          <w:marTop w:val="0"/>
          <w:marBottom w:val="0"/>
          <w:divBdr>
            <w:top w:val="none" w:sz="0" w:space="0" w:color="auto"/>
            <w:left w:val="none" w:sz="0" w:space="0" w:color="auto"/>
            <w:bottom w:val="none" w:sz="0" w:space="0" w:color="auto"/>
            <w:right w:val="none" w:sz="0" w:space="0" w:color="auto"/>
          </w:divBdr>
        </w:div>
        <w:div w:id="989015976">
          <w:marLeft w:val="0"/>
          <w:marRight w:val="0"/>
          <w:marTop w:val="0"/>
          <w:marBottom w:val="0"/>
          <w:divBdr>
            <w:top w:val="none" w:sz="0" w:space="0" w:color="auto"/>
            <w:left w:val="none" w:sz="0" w:space="0" w:color="auto"/>
            <w:bottom w:val="none" w:sz="0" w:space="0" w:color="auto"/>
            <w:right w:val="none" w:sz="0" w:space="0" w:color="auto"/>
          </w:divBdr>
        </w:div>
        <w:div w:id="989015979">
          <w:marLeft w:val="0"/>
          <w:marRight w:val="0"/>
          <w:marTop w:val="0"/>
          <w:marBottom w:val="0"/>
          <w:divBdr>
            <w:top w:val="none" w:sz="0" w:space="0" w:color="auto"/>
            <w:left w:val="none" w:sz="0" w:space="0" w:color="auto"/>
            <w:bottom w:val="none" w:sz="0" w:space="0" w:color="auto"/>
            <w:right w:val="none" w:sz="0" w:space="0" w:color="auto"/>
          </w:divBdr>
        </w:div>
        <w:div w:id="989015984">
          <w:marLeft w:val="0"/>
          <w:marRight w:val="0"/>
          <w:marTop w:val="0"/>
          <w:marBottom w:val="0"/>
          <w:divBdr>
            <w:top w:val="none" w:sz="0" w:space="0" w:color="auto"/>
            <w:left w:val="none" w:sz="0" w:space="0" w:color="auto"/>
            <w:bottom w:val="none" w:sz="0" w:space="0" w:color="auto"/>
            <w:right w:val="none" w:sz="0" w:space="0" w:color="auto"/>
          </w:divBdr>
        </w:div>
        <w:div w:id="989015991">
          <w:marLeft w:val="0"/>
          <w:marRight w:val="0"/>
          <w:marTop w:val="0"/>
          <w:marBottom w:val="0"/>
          <w:divBdr>
            <w:top w:val="none" w:sz="0" w:space="0" w:color="auto"/>
            <w:left w:val="none" w:sz="0" w:space="0" w:color="auto"/>
            <w:bottom w:val="none" w:sz="0" w:space="0" w:color="auto"/>
            <w:right w:val="none" w:sz="0" w:space="0" w:color="auto"/>
          </w:divBdr>
        </w:div>
        <w:div w:id="989016007">
          <w:marLeft w:val="0"/>
          <w:marRight w:val="0"/>
          <w:marTop w:val="0"/>
          <w:marBottom w:val="0"/>
          <w:divBdr>
            <w:top w:val="none" w:sz="0" w:space="0" w:color="auto"/>
            <w:left w:val="none" w:sz="0" w:space="0" w:color="auto"/>
            <w:bottom w:val="none" w:sz="0" w:space="0" w:color="auto"/>
            <w:right w:val="none" w:sz="0" w:space="0" w:color="auto"/>
          </w:divBdr>
        </w:div>
        <w:div w:id="989016008">
          <w:marLeft w:val="0"/>
          <w:marRight w:val="0"/>
          <w:marTop w:val="0"/>
          <w:marBottom w:val="0"/>
          <w:divBdr>
            <w:top w:val="none" w:sz="0" w:space="0" w:color="auto"/>
            <w:left w:val="none" w:sz="0" w:space="0" w:color="auto"/>
            <w:bottom w:val="none" w:sz="0" w:space="0" w:color="auto"/>
            <w:right w:val="none" w:sz="0" w:space="0" w:color="auto"/>
          </w:divBdr>
        </w:div>
      </w:divsChild>
    </w:div>
    <w:div w:id="989015931">
      <w:marLeft w:val="0"/>
      <w:marRight w:val="0"/>
      <w:marTop w:val="0"/>
      <w:marBottom w:val="0"/>
      <w:divBdr>
        <w:top w:val="none" w:sz="0" w:space="0" w:color="auto"/>
        <w:left w:val="none" w:sz="0" w:space="0" w:color="auto"/>
        <w:bottom w:val="none" w:sz="0" w:space="0" w:color="auto"/>
        <w:right w:val="none" w:sz="0" w:space="0" w:color="auto"/>
      </w:divBdr>
      <w:divsChild>
        <w:div w:id="989015365">
          <w:marLeft w:val="0"/>
          <w:marRight w:val="0"/>
          <w:marTop w:val="0"/>
          <w:marBottom w:val="0"/>
          <w:divBdr>
            <w:top w:val="none" w:sz="0" w:space="0" w:color="auto"/>
            <w:left w:val="none" w:sz="0" w:space="0" w:color="auto"/>
            <w:bottom w:val="none" w:sz="0" w:space="0" w:color="auto"/>
            <w:right w:val="none" w:sz="0" w:space="0" w:color="auto"/>
          </w:divBdr>
        </w:div>
        <w:div w:id="989015461">
          <w:marLeft w:val="0"/>
          <w:marRight w:val="0"/>
          <w:marTop w:val="0"/>
          <w:marBottom w:val="0"/>
          <w:divBdr>
            <w:top w:val="none" w:sz="0" w:space="0" w:color="auto"/>
            <w:left w:val="none" w:sz="0" w:space="0" w:color="auto"/>
            <w:bottom w:val="none" w:sz="0" w:space="0" w:color="auto"/>
            <w:right w:val="none" w:sz="0" w:space="0" w:color="auto"/>
          </w:divBdr>
        </w:div>
        <w:div w:id="989015511">
          <w:marLeft w:val="0"/>
          <w:marRight w:val="0"/>
          <w:marTop w:val="0"/>
          <w:marBottom w:val="0"/>
          <w:divBdr>
            <w:top w:val="none" w:sz="0" w:space="0" w:color="auto"/>
            <w:left w:val="none" w:sz="0" w:space="0" w:color="auto"/>
            <w:bottom w:val="none" w:sz="0" w:space="0" w:color="auto"/>
            <w:right w:val="none" w:sz="0" w:space="0" w:color="auto"/>
          </w:divBdr>
        </w:div>
        <w:div w:id="989015592">
          <w:marLeft w:val="0"/>
          <w:marRight w:val="0"/>
          <w:marTop w:val="0"/>
          <w:marBottom w:val="0"/>
          <w:divBdr>
            <w:top w:val="none" w:sz="0" w:space="0" w:color="auto"/>
            <w:left w:val="none" w:sz="0" w:space="0" w:color="auto"/>
            <w:bottom w:val="none" w:sz="0" w:space="0" w:color="auto"/>
            <w:right w:val="none" w:sz="0" w:space="0" w:color="auto"/>
          </w:divBdr>
        </w:div>
        <w:div w:id="989015670">
          <w:marLeft w:val="0"/>
          <w:marRight w:val="0"/>
          <w:marTop w:val="0"/>
          <w:marBottom w:val="0"/>
          <w:divBdr>
            <w:top w:val="none" w:sz="0" w:space="0" w:color="auto"/>
            <w:left w:val="none" w:sz="0" w:space="0" w:color="auto"/>
            <w:bottom w:val="none" w:sz="0" w:space="0" w:color="auto"/>
            <w:right w:val="none" w:sz="0" w:space="0" w:color="auto"/>
          </w:divBdr>
        </w:div>
        <w:div w:id="989015694">
          <w:marLeft w:val="0"/>
          <w:marRight w:val="0"/>
          <w:marTop w:val="0"/>
          <w:marBottom w:val="0"/>
          <w:divBdr>
            <w:top w:val="none" w:sz="0" w:space="0" w:color="auto"/>
            <w:left w:val="none" w:sz="0" w:space="0" w:color="auto"/>
            <w:bottom w:val="none" w:sz="0" w:space="0" w:color="auto"/>
            <w:right w:val="none" w:sz="0" w:space="0" w:color="auto"/>
          </w:divBdr>
        </w:div>
        <w:div w:id="989015730">
          <w:marLeft w:val="0"/>
          <w:marRight w:val="0"/>
          <w:marTop w:val="0"/>
          <w:marBottom w:val="0"/>
          <w:divBdr>
            <w:top w:val="none" w:sz="0" w:space="0" w:color="auto"/>
            <w:left w:val="none" w:sz="0" w:space="0" w:color="auto"/>
            <w:bottom w:val="none" w:sz="0" w:space="0" w:color="auto"/>
            <w:right w:val="none" w:sz="0" w:space="0" w:color="auto"/>
          </w:divBdr>
        </w:div>
        <w:div w:id="989015744">
          <w:marLeft w:val="0"/>
          <w:marRight w:val="0"/>
          <w:marTop w:val="0"/>
          <w:marBottom w:val="0"/>
          <w:divBdr>
            <w:top w:val="none" w:sz="0" w:space="0" w:color="auto"/>
            <w:left w:val="none" w:sz="0" w:space="0" w:color="auto"/>
            <w:bottom w:val="none" w:sz="0" w:space="0" w:color="auto"/>
            <w:right w:val="none" w:sz="0" w:space="0" w:color="auto"/>
          </w:divBdr>
        </w:div>
        <w:div w:id="989015792">
          <w:marLeft w:val="0"/>
          <w:marRight w:val="0"/>
          <w:marTop w:val="0"/>
          <w:marBottom w:val="0"/>
          <w:divBdr>
            <w:top w:val="none" w:sz="0" w:space="0" w:color="auto"/>
            <w:left w:val="none" w:sz="0" w:space="0" w:color="auto"/>
            <w:bottom w:val="none" w:sz="0" w:space="0" w:color="auto"/>
            <w:right w:val="none" w:sz="0" w:space="0" w:color="auto"/>
          </w:divBdr>
        </w:div>
        <w:div w:id="989015808">
          <w:marLeft w:val="0"/>
          <w:marRight w:val="0"/>
          <w:marTop w:val="0"/>
          <w:marBottom w:val="0"/>
          <w:divBdr>
            <w:top w:val="none" w:sz="0" w:space="0" w:color="auto"/>
            <w:left w:val="none" w:sz="0" w:space="0" w:color="auto"/>
            <w:bottom w:val="none" w:sz="0" w:space="0" w:color="auto"/>
            <w:right w:val="none" w:sz="0" w:space="0" w:color="auto"/>
          </w:divBdr>
        </w:div>
        <w:div w:id="989015809">
          <w:marLeft w:val="0"/>
          <w:marRight w:val="0"/>
          <w:marTop w:val="0"/>
          <w:marBottom w:val="0"/>
          <w:divBdr>
            <w:top w:val="none" w:sz="0" w:space="0" w:color="auto"/>
            <w:left w:val="none" w:sz="0" w:space="0" w:color="auto"/>
            <w:bottom w:val="none" w:sz="0" w:space="0" w:color="auto"/>
            <w:right w:val="none" w:sz="0" w:space="0" w:color="auto"/>
          </w:divBdr>
        </w:div>
        <w:div w:id="989015899">
          <w:marLeft w:val="0"/>
          <w:marRight w:val="0"/>
          <w:marTop w:val="0"/>
          <w:marBottom w:val="0"/>
          <w:divBdr>
            <w:top w:val="none" w:sz="0" w:space="0" w:color="auto"/>
            <w:left w:val="none" w:sz="0" w:space="0" w:color="auto"/>
            <w:bottom w:val="none" w:sz="0" w:space="0" w:color="auto"/>
            <w:right w:val="none" w:sz="0" w:space="0" w:color="auto"/>
          </w:divBdr>
        </w:div>
        <w:div w:id="989015947">
          <w:marLeft w:val="0"/>
          <w:marRight w:val="0"/>
          <w:marTop w:val="0"/>
          <w:marBottom w:val="0"/>
          <w:divBdr>
            <w:top w:val="none" w:sz="0" w:space="0" w:color="auto"/>
            <w:left w:val="none" w:sz="0" w:space="0" w:color="auto"/>
            <w:bottom w:val="none" w:sz="0" w:space="0" w:color="auto"/>
            <w:right w:val="none" w:sz="0" w:space="0" w:color="auto"/>
          </w:divBdr>
        </w:div>
        <w:div w:id="989015950">
          <w:marLeft w:val="0"/>
          <w:marRight w:val="0"/>
          <w:marTop w:val="0"/>
          <w:marBottom w:val="0"/>
          <w:divBdr>
            <w:top w:val="none" w:sz="0" w:space="0" w:color="auto"/>
            <w:left w:val="none" w:sz="0" w:space="0" w:color="auto"/>
            <w:bottom w:val="none" w:sz="0" w:space="0" w:color="auto"/>
            <w:right w:val="none" w:sz="0" w:space="0" w:color="auto"/>
          </w:divBdr>
        </w:div>
        <w:div w:id="989015992">
          <w:marLeft w:val="0"/>
          <w:marRight w:val="0"/>
          <w:marTop w:val="0"/>
          <w:marBottom w:val="0"/>
          <w:divBdr>
            <w:top w:val="none" w:sz="0" w:space="0" w:color="auto"/>
            <w:left w:val="none" w:sz="0" w:space="0" w:color="auto"/>
            <w:bottom w:val="none" w:sz="0" w:space="0" w:color="auto"/>
            <w:right w:val="none" w:sz="0" w:space="0" w:color="auto"/>
          </w:divBdr>
        </w:div>
      </w:divsChild>
    </w:div>
    <w:div w:id="989016000">
      <w:marLeft w:val="0"/>
      <w:marRight w:val="0"/>
      <w:marTop w:val="0"/>
      <w:marBottom w:val="0"/>
      <w:divBdr>
        <w:top w:val="none" w:sz="0" w:space="0" w:color="auto"/>
        <w:left w:val="none" w:sz="0" w:space="0" w:color="auto"/>
        <w:bottom w:val="none" w:sz="0" w:space="0" w:color="auto"/>
        <w:right w:val="none" w:sz="0" w:space="0" w:color="auto"/>
      </w:divBdr>
      <w:divsChild>
        <w:div w:id="989015363">
          <w:marLeft w:val="0"/>
          <w:marRight w:val="0"/>
          <w:marTop w:val="0"/>
          <w:marBottom w:val="0"/>
          <w:divBdr>
            <w:top w:val="none" w:sz="0" w:space="0" w:color="auto"/>
            <w:left w:val="none" w:sz="0" w:space="0" w:color="auto"/>
            <w:bottom w:val="none" w:sz="0" w:space="0" w:color="auto"/>
            <w:right w:val="none" w:sz="0" w:space="0" w:color="auto"/>
          </w:divBdr>
        </w:div>
        <w:div w:id="989015445">
          <w:marLeft w:val="0"/>
          <w:marRight w:val="0"/>
          <w:marTop w:val="0"/>
          <w:marBottom w:val="0"/>
          <w:divBdr>
            <w:top w:val="none" w:sz="0" w:space="0" w:color="auto"/>
            <w:left w:val="none" w:sz="0" w:space="0" w:color="auto"/>
            <w:bottom w:val="none" w:sz="0" w:space="0" w:color="auto"/>
            <w:right w:val="none" w:sz="0" w:space="0" w:color="auto"/>
          </w:divBdr>
        </w:div>
        <w:div w:id="989015452">
          <w:marLeft w:val="0"/>
          <w:marRight w:val="0"/>
          <w:marTop w:val="0"/>
          <w:marBottom w:val="0"/>
          <w:divBdr>
            <w:top w:val="none" w:sz="0" w:space="0" w:color="auto"/>
            <w:left w:val="none" w:sz="0" w:space="0" w:color="auto"/>
            <w:bottom w:val="none" w:sz="0" w:space="0" w:color="auto"/>
            <w:right w:val="none" w:sz="0" w:space="0" w:color="auto"/>
          </w:divBdr>
        </w:div>
        <w:div w:id="989015469">
          <w:marLeft w:val="0"/>
          <w:marRight w:val="0"/>
          <w:marTop w:val="0"/>
          <w:marBottom w:val="0"/>
          <w:divBdr>
            <w:top w:val="none" w:sz="0" w:space="0" w:color="auto"/>
            <w:left w:val="none" w:sz="0" w:space="0" w:color="auto"/>
            <w:bottom w:val="none" w:sz="0" w:space="0" w:color="auto"/>
            <w:right w:val="none" w:sz="0" w:space="0" w:color="auto"/>
          </w:divBdr>
        </w:div>
        <w:div w:id="989015470">
          <w:marLeft w:val="0"/>
          <w:marRight w:val="0"/>
          <w:marTop w:val="0"/>
          <w:marBottom w:val="0"/>
          <w:divBdr>
            <w:top w:val="none" w:sz="0" w:space="0" w:color="auto"/>
            <w:left w:val="none" w:sz="0" w:space="0" w:color="auto"/>
            <w:bottom w:val="none" w:sz="0" w:space="0" w:color="auto"/>
            <w:right w:val="none" w:sz="0" w:space="0" w:color="auto"/>
          </w:divBdr>
        </w:div>
        <w:div w:id="989015516">
          <w:marLeft w:val="0"/>
          <w:marRight w:val="0"/>
          <w:marTop w:val="0"/>
          <w:marBottom w:val="0"/>
          <w:divBdr>
            <w:top w:val="none" w:sz="0" w:space="0" w:color="auto"/>
            <w:left w:val="none" w:sz="0" w:space="0" w:color="auto"/>
            <w:bottom w:val="none" w:sz="0" w:space="0" w:color="auto"/>
            <w:right w:val="none" w:sz="0" w:space="0" w:color="auto"/>
          </w:divBdr>
        </w:div>
        <w:div w:id="989015582">
          <w:marLeft w:val="0"/>
          <w:marRight w:val="0"/>
          <w:marTop w:val="0"/>
          <w:marBottom w:val="0"/>
          <w:divBdr>
            <w:top w:val="none" w:sz="0" w:space="0" w:color="auto"/>
            <w:left w:val="none" w:sz="0" w:space="0" w:color="auto"/>
            <w:bottom w:val="none" w:sz="0" w:space="0" w:color="auto"/>
            <w:right w:val="none" w:sz="0" w:space="0" w:color="auto"/>
          </w:divBdr>
        </w:div>
        <w:div w:id="989015608">
          <w:marLeft w:val="0"/>
          <w:marRight w:val="0"/>
          <w:marTop w:val="0"/>
          <w:marBottom w:val="0"/>
          <w:divBdr>
            <w:top w:val="none" w:sz="0" w:space="0" w:color="auto"/>
            <w:left w:val="none" w:sz="0" w:space="0" w:color="auto"/>
            <w:bottom w:val="none" w:sz="0" w:space="0" w:color="auto"/>
            <w:right w:val="none" w:sz="0" w:space="0" w:color="auto"/>
          </w:divBdr>
        </w:div>
        <w:div w:id="989015652">
          <w:marLeft w:val="0"/>
          <w:marRight w:val="0"/>
          <w:marTop w:val="0"/>
          <w:marBottom w:val="0"/>
          <w:divBdr>
            <w:top w:val="none" w:sz="0" w:space="0" w:color="auto"/>
            <w:left w:val="none" w:sz="0" w:space="0" w:color="auto"/>
            <w:bottom w:val="none" w:sz="0" w:space="0" w:color="auto"/>
            <w:right w:val="none" w:sz="0" w:space="0" w:color="auto"/>
          </w:divBdr>
        </w:div>
        <w:div w:id="989015671">
          <w:marLeft w:val="0"/>
          <w:marRight w:val="0"/>
          <w:marTop w:val="0"/>
          <w:marBottom w:val="0"/>
          <w:divBdr>
            <w:top w:val="none" w:sz="0" w:space="0" w:color="auto"/>
            <w:left w:val="none" w:sz="0" w:space="0" w:color="auto"/>
            <w:bottom w:val="none" w:sz="0" w:space="0" w:color="auto"/>
            <w:right w:val="none" w:sz="0" w:space="0" w:color="auto"/>
          </w:divBdr>
        </w:div>
        <w:div w:id="989015679">
          <w:marLeft w:val="0"/>
          <w:marRight w:val="0"/>
          <w:marTop w:val="0"/>
          <w:marBottom w:val="0"/>
          <w:divBdr>
            <w:top w:val="none" w:sz="0" w:space="0" w:color="auto"/>
            <w:left w:val="none" w:sz="0" w:space="0" w:color="auto"/>
            <w:bottom w:val="none" w:sz="0" w:space="0" w:color="auto"/>
            <w:right w:val="none" w:sz="0" w:space="0" w:color="auto"/>
          </w:divBdr>
        </w:div>
        <w:div w:id="989015770">
          <w:marLeft w:val="0"/>
          <w:marRight w:val="0"/>
          <w:marTop w:val="0"/>
          <w:marBottom w:val="0"/>
          <w:divBdr>
            <w:top w:val="none" w:sz="0" w:space="0" w:color="auto"/>
            <w:left w:val="none" w:sz="0" w:space="0" w:color="auto"/>
            <w:bottom w:val="none" w:sz="0" w:space="0" w:color="auto"/>
            <w:right w:val="none" w:sz="0" w:space="0" w:color="auto"/>
          </w:divBdr>
        </w:div>
        <w:div w:id="989015800">
          <w:marLeft w:val="0"/>
          <w:marRight w:val="0"/>
          <w:marTop w:val="0"/>
          <w:marBottom w:val="0"/>
          <w:divBdr>
            <w:top w:val="none" w:sz="0" w:space="0" w:color="auto"/>
            <w:left w:val="none" w:sz="0" w:space="0" w:color="auto"/>
            <w:bottom w:val="none" w:sz="0" w:space="0" w:color="auto"/>
            <w:right w:val="none" w:sz="0" w:space="0" w:color="auto"/>
          </w:divBdr>
        </w:div>
        <w:div w:id="989015831">
          <w:marLeft w:val="0"/>
          <w:marRight w:val="0"/>
          <w:marTop w:val="0"/>
          <w:marBottom w:val="0"/>
          <w:divBdr>
            <w:top w:val="none" w:sz="0" w:space="0" w:color="auto"/>
            <w:left w:val="none" w:sz="0" w:space="0" w:color="auto"/>
            <w:bottom w:val="none" w:sz="0" w:space="0" w:color="auto"/>
            <w:right w:val="none" w:sz="0" w:space="0" w:color="auto"/>
          </w:divBdr>
        </w:div>
        <w:div w:id="989015866">
          <w:marLeft w:val="0"/>
          <w:marRight w:val="0"/>
          <w:marTop w:val="0"/>
          <w:marBottom w:val="0"/>
          <w:divBdr>
            <w:top w:val="none" w:sz="0" w:space="0" w:color="auto"/>
            <w:left w:val="none" w:sz="0" w:space="0" w:color="auto"/>
            <w:bottom w:val="none" w:sz="0" w:space="0" w:color="auto"/>
            <w:right w:val="none" w:sz="0" w:space="0" w:color="auto"/>
          </w:divBdr>
        </w:div>
        <w:div w:id="989015894">
          <w:marLeft w:val="0"/>
          <w:marRight w:val="0"/>
          <w:marTop w:val="0"/>
          <w:marBottom w:val="0"/>
          <w:divBdr>
            <w:top w:val="none" w:sz="0" w:space="0" w:color="auto"/>
            <w:left w:val="none" w:sz="0" w:space="0" w:color="auto"/>
            <w:bottom w:val="none" w:sz="0" w:space="0" w:color="auto"/>
            <w:right w:val="none" w:sz="0" w:space="0" w:color="auto"/>
          </w:divBdr>
        </w:div>
        <w:div w:id="989015896">
          <w:marLeft w:val="0"/>
          <w:marRight w:val="0"/>
          <w:marTop w:val="0"/>
          <w:marBottom w:val="0"/>
          <w:divBdr>
            <w:top w:val="none" w:sz="0" w:space="0" w:color="auto"/>
            <w:left w:val="none" w:sz="0" w:space="0" w:color="auto"/>
            <w:bottom w:val="none" w:sz="0" w:space="0" w:color="auto"/>
            <w:right w:val="none" w:sz="0" w:space="0" w:color="auto"/>
          </w:divBdr>
        </w:div>
        <w:div w:id="989015925">
          <w:marLeft w:val="0"/>
          <w:marRight w:val="0"/>
          <w:marTop w:val="0"/>
          <w:marBottom w:val="0"/>
          <w:divBdr>
            <w:top w:val="none" w:sz="0" w:space="0" w:color="auto"/>
            <w:left w:val="none" w:sz="0" w:space="0" w:color="auto"/>
            <w:bottom w:val="none" w:sz="0" w:space="0" w:color="auto"/>
            <w:right w:val="none" w:sz="0" w:space="0" w:color="auto"/>
          </w:divBdr>
        </w:div>
        <w:div w:id="989015989">
          <w:marLeft w:val="0"/>
          <w:marRight w:val="0"/>
          <w:marTop w:val="0"/>
          <w:marBottom w:val="0"/>
          <w:divBdr>
            <w:top w:val="none" w:sz="0" w:space="0" w:color="auto"/>
            <w:left w:val="none" w:sz="0" w:space="0" w:color="auto"/>
            <w:bottom w:val="none" w:sz="0" w:space="0" w:color="auto"/>
            <w:right w:val="none" w:sz="0" w:space="0" w:color="auto"/>
          </w:divBdr>
        </w:div>
        <w:div w:id="989015999">
          <w:marLeft w:val="0"/>
          <w:marRight w:val="0"/>
          <w:marTop w:val="0"/>
          <w:marBottom w:val="0"/>
          <w:divBdr>
            <w:top w:val="none" w:sz="0" w:space="0" w:color="auto"/>
            <w:left w:val="none" w:sz="0" w:space="0" w:color="auto"/>
            <w:bottom w:val="none" w:sz="0" w:space="0" w:color="auto"/>
            <w:right w:val="none" w:sz="0" w:space="0" w:color="auto"/>
          </w:divBdr>
        </w:div>
      </w:divsChild>
    </w:div>
    <w:div w:id="989016022">
      <w:marLeft w:val="0"/>
      <w:marRight w:val="0"/>
      <w:marTop w:val="0"/>
      <w:marBottom w:val="0"/>
      <w:divBdr>
        <w:top w:val="none" w:sz="0" w:space="0" w:color="auto"/>
        <w:left w:val="none" w:sz="0" w:space="0" w:color="auto"/>
        <w:bottom w:val="none" w:sz="0" w:space="0" w:color="auto"/>
        <w:right w:val="none" w:sz="0" w:space="0" w:color="auto"/>
      </w:divBdr>
    </w:div>
    <w:div w:id="989016023">
      <w:marLeft w:val="0"/>
      <w:marRight w:val="0"/>
      <w:marTop w:val="0"/>
      <w:marBottom w:val="0"/>
      <w:divBdr>
        <w:top w:val="none" w:sz="0" w:space="0" w:color="auto"/>
        <w:left w:val="none" w:sz="0" w:space="0" w:color="auto"/>
        <w:bottom w:val="none" w:sz="0" w:space="0" w:color="auto"/>
        <w:right w:val="none" w:sz="0" w:space="0" w:color="auto"/>
      </w:divBdr>
      <w:divsChild>
        <w:div w:id="989016017">
          <w:marLeft w:val="0"/>
          <w:marRight w:val="0"/>
          <w:marTop w:val="0"/>
          <w:marBottom w:val="0"/>
          <w:divBdr>
            <w:top w:val="none" w:sz="0" w:space="0" w:color="auto"/>
            <w:left w:val="none" w:sz="0" w:space="0" w:color="auto"/>
            <w:bottom w:val="none" w:sz="0" w:space="0" w:color="auto"/>
            <w:right w:val="none" w:sz="0" w:space="0" w:color="auto"/>
          </w:divBdr>
        </w:div>
        <w:div w:id="989016020">
          <w:marLeft w:val="0"/>
          <w:marRight w:val="0"/>
          <w:marTop w:val="0"/>
          <w:marBottom w:val="0"/>
          <w:divBdr>
            <w:top w:val="none" w:sz="0" w:space="0" w:color="auto"/>
            <w:left w:val="none" w:sz="0" w:space="0" w:color="auto"/>
            <w:bottom w:val="none" w:sz="0" w:space="0" w:color="auto"/>
            <w:right w:val="none" w:sz="0" w:space="0" w:color="auto"/>
          </w:divBdr>
        </w:div>
        <w:div w:id="989016021">
          <w:marLeft w:val="0"/>
          <w:marRight w:val="0"/>
          <w:marTop w:val="0"/>
          <w:marBottom w:val="0"/>
          <w:divBdr>
            <w:top w:val="none" w:sz="0" w:space="0" w:color="auto"/>
            <w:left w:val="none" w:sz="0" w:space="0" w:color="auto"/>
            <w:bottom w:val="none" w:sz="0" w:space="0" w:color="auto"/>
            <w:right w:val="none" w:sz="0" w:space="0" w:color="auto"/>
          </w:divBdr>
        </w:div>
        <w:div w:id="989016024">
          <w:marLeft w:val="0"/>
          <w:marRight w:val="0"/>
          <w:marTop w:val="0"/>
          <w:marBottom w:val="0"/>
          <w:divBdr>
            <w:top w:val="none" w:sz="0" w:space="0" w:color="auto"/>
            <w:left w:val="none" w:sz="0" w:space="0" w:color="auto"/>
            <w:bottom w:val="none" w:sz="0" w:space="0" w:color="auto"/>
            <w:right w:val="none" w:sz="0" w:space="0" w:color="auto"/>
          </w:divBdr>
        </w:div>
        <w:div w:id="989016029">
          <w:marLeft w:val="0"/>
          <w:marRight w:val="0"/>
          <w:marTop w:val="0"/>
          <w:marBottom w:val="0"/>
          <w:divBdr>
            <w:top w:val="none" w:sz="0" w:space="0" w:color="auto"/>
            <w:left w:val="none" w:sz="0" w:space="0" w:color="auto"/>
            <w:bottom w:val="none" w:sz="0" w:space="0" w:color="auto"/>
            <w:right w:val="none" w:sz="0" w:space="0" w:color="auto"/>
          </w:divBdr>
        </w:div>
        <w:div w:id="989016032">
          <w:marLeft w:val="0"/>
          <w:marRight w:val="0"/>
          <w:marTop w:val="0"/>
          <w:marBottom w:val="0"/>
          <w:divBdr>
            <w:top w:val="none" w:sz="0" w:space="0" w:color="auto"/>
            <w:left w:val="none" w:sz="0" w:space="0" w:color="auto"/>
            <w:bottom w:val="none" w:sz="0" w:space="0" w:color="auto"/>
            <w:right w:val="none" w:sz="0" w:space="0" w:color="auto"/>
          </w:divBdr>
        </w:div>
        <w:div w:id="989016043">
          <w:marLeft w:val="0"/>
          <w:marRight w:val="0"/>
          <w:marTop w:val="0"/>
          <w:marBottom w:val="0"/>
          <w:divBdr>
            <w:top w:val="none" w:sz="0" w:space="0" w:color="auto"/>
            <w:left w:val="none" w:sz="0" w:space="0" w:color="auto"/>
            <w:bottom w:val="none" w:sz="0" w:space="0" w:color="auto"/>
            <w:right w:val="none" w:sz="0" w:space="0" w:color="auto"/>
          </w:divBdr>
        </w:div>
        <w:div w:id="989016044">
          <w:marLeft w:val="0"/>
          <w:marRight w:val="0"/>
          <w:marTop w:val="0"/>
          <w:marBottom w:val="0"/>
          <w:divBdr>
            <w:top w:val="none" w:sz="0" w:space="0" w:color="auto"/>
            <w:left w:val="none" w:sz="0" w:space="0" w:color="auto"/>
            <w:bottom w:val="none" w:sz="0" w:space="0" w:color="auto"/>
            <w:right w:val="none" w:sz="0" w:space="0" w:color="auto"/>
          </w:divBdr>
        </w:div>
        <w:div w:id="989016045">
          <w:marLeft w:val="0"/>
          <w:marRight w:val="0"/>
          <w:marTop w:val="0"/>
          <w:marBottom w:val="0"/>
          <w:divBdr>
            <w:top w:val="none" w:sz="0" w:space="0" w:color="auto"/>
            <w:left w:val="none" w:sz="0" w:space="0" w:color="auto"/>
            <w:bottom w:val="none" w:sz="0" w:space="0" w:color="auto"/>
            <w:right w:val="none" w:sz="0" w:space="0" w:color="auto"/>
          </w:divBdr>
        </w:div>
        <w:div w:id="989016048">
          <w:marLeft w:val="0"/>
          <w:marRight w:val="0"/>
          <w:marTop w:val="0"/>
          <w:marBottom w:val="0"/>
          <w:divBdr>
            <w:top w:val="none" w:sz="0" w:space="0" w:color="auto"/>
            <w:left w:val="none" w:sz="0" w:space="0" w:color="auto"/>
            <w:bottom w:val="none" w:sz="0" w:space="0" w:color="auto"/>
            <w:right w:val="none" w:sz="0" w:space="0" w:color="auto"/>
          </w:divBdr>
        </w:div>
        <w:div w:id="989016056">
          <w:marLeft w:val="0"/>
          <w:marRight w:val="0"/>
          <w:marTop w:val="0"/>
          <w:marBottom w:val="0"/>
          <w:divBdr>
            <w:top w:val="none" w:sz="0" w:space="0" w:color="auto"/>
            <w:left w:val="none" w:sz="0" w:space="0" w:color="auto"/>
            <w:bottom w:val="none" w:sz="0" w:space="0" w:color="auto"/>
            <w:right w:val="none" w:sz="0" w:space="0" w:color="auto"/>
          </w:divBdr>
        </w:div>
        <w:div w:id="989016069">
          <w:marLeft w:val="0"/>
          <w:marRight w:val="0"/>
          <w:marTop w:val="0"/>
          <w:marBottom w:val="0"/>
          <w:divBdr>
            <w:top w:val="none" w:sz="0" w:space="0" w:color="auto"/>
            <w:left w:val="none" w:sz="0" w:space="0" w:color="auto"/>
            <w:bottom w:val="none" w:sz="0" w:space="0" w:color="auto"/>
            <w:right w:val="none" w:sz="0" w:space="0" w:color="auto"/>
          </w:divBdr>
        </w:div>
        <w:div w:id="989016073">
          <w:marLeft w:val="0"/>
          <w:marRight w:val="0"/>
          <w:marTop w:val="0"/>
          <w:marBottom w:val="0"/>
          <w:divBdr>
            <w:top w:val="none" w:sz="0" w:space="0" w:color="auto"/>
            <w:left w:val="none" w:sz="0" w:space="0" w:color="auto"/>
            <w:bottom w:val="none" w:sz="0" w:space="0" w:color="auto"/>
            <w:right w:val="none" w:sz="0" w:space="0" w:color="auto"/>
          </w:divBdr>
        </w:div>
        <w:div w:id="989016076">
          <w:marLeft w:val="0"/>
          <w:marRight w:val="0"/>
          <w:marTop w:val="0"/>
          <w:marBottom w:val="0"/>
          <w:divBdr>
            <w:top w:val="none" w:sz="0" w:space="0" w:color="auto"/>
            <w:left w:val="none" w:sz="0" w:space="0" w:color="auto"/>
            <w:bottom w:val="none" w:sz="0" w:space="0" w:color="auto"/>
            <w:right w:val="none" w:sz="0" w:space="0" w:color="auto"/>
          </w:divBdr>
        </w:div>
        <w:div w:id="989016086">
          <w:marLeft w:val="0"/>
          <w:marRight w:val="0"/>
          <w:marTop w:val="0"/>
          <w:marBottom w:val="0"/>
          <w:divBdr>
            <w:top w:val="none" w:sz="0" w:space="0" w:color="auto"/>
            <w:left w:val="none" w:sz="0" w:space="0" w:color="auto"/>
            <w:bottom w:val="none" w:sz="0" w:space="0" w:color="auto"/>
            <w:right w:val="none" w:sz="0" w:space="0" w:color="auto"/>
          </w:divBdr>
        </w:div>
        <w:div w:id="989016088">
          <w:marLeft w:val="0"/>
          <w:marRight w:val="0"/>
          <w:marTop w:val="0"/>
          <w:marBottom w:val="0"/>
          <w:divBdr>
            <w:top w:val="none" w:sz="0" w:space="0" w:color="auto"/>
            <w:left w:val="none" w:sz="0" w:space="0" w:color="auto"/>
            <w:bottom w:val="none" w:sz="0" w:space="0" w:color="auto"/>
            <w:right w:val="none" w:sz="0" w:space="0" w:color="auto"/>
          </w:divBdr>
        </w:div>
        <w:div w:id="989016102">
          <w:marLeft w:val="0"/>
          <w:marRight w:val="0"/>
          <w:marTop w:val="0"/>
          <w:marBottom w:val="0"/>
          <w:divBdr>
            <w:top w:val="none" w:sz="0" w:space="0" w:color="auto"/>
            <w:left w:val="none" w:sz="0" w:space="0" w:color="auto"/>
            <w:bottom w:val="none" w:sz="0" w:space="0" w:color="auto"/>
            <w:right w:val="none" w:sz="0" w:space="0" w:color="auto"/>
          </w:divBdr>
        </w:div>
        <w:div w:id="989016116">
          <w:marLeft w:val="0"/>
          <w:marRight w:val="0"/>
          <w:marTop w:val="0"/>
          <w:marBottom w:val="0"/>
          <w:divBdr>
            <w:top w:val="none" w:sz="0" w:space="0" w:color="auto"/>
            <w:left w:val="none" w:sz="0" w:space="0" w:color="auto"/>
            <w:bottom w:val="none" w:sz="0" w:space="0" w:color="auto"/>
            <w:right w:val="none" w:sz="0" w:space="0" w:color="auto"/>
          </w:divBdr>
        </w:div>
      </w:divsChild>
    </w:div>
    <w:div w:id="989016027">
      <w:marLeft w:val="0"/>
      <w:marRight w:val="0"/>
      <w:marTop w:val="0"/>
      <w:marBottom w:val="0"/>
      <w:divBdr>
        <w:top w:val="none" w:sz="0" w:space="0" w:color="auto"/>
        <w:left w:val="none" w:sz="0" w:space="0" w:color="auto"/>
        <w:bottom w:val="none" w:sz="0" w:space="0" w:color="auto"/>
        <w:right w:val="none" w:sz="0" w:space="0" w:color="auto"/>
      </w:divBdr>
    </w:div>
    <w:div w:id="989016030">
      <w:marLeft w:val="0"/>
      <w:marRight w:val="0"/>
      <w:marTop w:val="0"/>
      <w:marBottom w:val="0"/>
      <w:divBdr>
        <w:top w:val="none" w:sz="0" w:space="0" w:color="auto"/>
        <w:left w:val="none" w:sz="0" w:space="0" w:color="auto"/>
        <w:bottom w:val="none" w:sz="0" w:space="0" w:color="auto"/>
        <w:right w:val="none" w:sz="0" w:space="0" w:color="auto"/>
      </w:divBdr>
    </w:div>
    <w:div w:id="989016035">
      <w:marLeft w:val="0"/>
      <w:marRight w:val="0"/>
      <w:marTop w:val="0"/>
      <w:marBottom w:val="0"/>
      <w:divBdr>
        <w:top w:val="none" w:sz="0" w:space="0" w:color="auto"/>
        <w:left w:val="none" w:sz="0" w:space="0" w:color="auto"/>
        <w:bottom w:val="none" w:sz="0" w:space="0" w:color="auto"/>
        <w:right w:val="none" w:sz="0" w:space="0" w:color="auto"/>
      </w:divBdr>
      <w:divsChild>
        <w:div w:id="989016096">
          <w:marLeft w:val="0"/>
          <w:marRight w:val="0"/>
          <w:marTop w:val="0"/>
          <w:marBottom w:val="0"/>
          <w:divBdr>
            <w:top w:val="none" w:sz="0" w:space="0" w:color="auto"/>
            <w:left w:val="none" w:sz="0" w:space="0" w:color="auto"/>
            <w:bottom w:val="none" w:sz="0" w:space="0" w:color="auto"/>
            <w:right w:val="none" w:sz="0" w:space="0" w:color="auto"/>
          </w:divBdr>
        </w:div>
        <w:div w:id="989016099">
          <w:marLeft w:val="0"/>
          <w:marRight w:val="0"/>
          <w:marTop w:val="0"/>
          <w:marBottom w:val="0"/>
          <w:divBdr>
            <w:top w:val="none" w:sz="0" w:space="0" w:color="auto"/>
            <w:left w:val="none" w:sz="0" w:space="0" w:color="auto"/>
            <w:bottom w:val="none" w:sz="0" w:space="0" w:color="auto"/>
            <w:right w:val="none" w:sz="0" w:space="0" w:color="auto"/>
          </w:divBdr>
        </w:div>
        <w:div w:id="989016100">
          <w:marLeft w:val="0"/>
          <w:marRight w:val="0"/>
          <w:marTop w:val="0"/>
          <w:marBottom w:val="0"/>
          <w:divBdr>
            <w:top w:val="none" w:sz="0" w:space="0" w:color="auto"/>
            <w:left w:val="none" w:sz="0" w:space="0" w:color="auto"/>
            <w:bottom w:val="none" w:sz="0" w:space="0" w:color="auto"/>
            <w:right w:val="none" w:sz="0" w:space="0" w:color="auto"/>
          </w:divBdr>
        </w:div>
      </w:divsChild>
    </w:div>
    <w:div w:id="989016036">
      <w:marLeft w:val="0"/>
      <w:marRight w:val="0"/>
      <w:marTop w:val="0"/>
      <w:marBottom w:val="0"/>
      <w:divBdr>
        <w:top w:val="none" w:sz="0" w:space="0" w:color="auto"/>
        <w:left w:val="none" w:sz="0" w:space="0" w:color="auto"/>
        <w:bottom w:val="none" w:sz="0" w:space="0" w:color="auto"/>
        <w:right w:val="none" w:sz="0" w:space="0" w:color="auto"/>
      </w:divBdr>
      <w:divsChild>
        <w:div w:id="989016063">
          <w:marLeft w:val="0"/>
          <w:marRight w:val="0"/>
          <w:marTop w:val="0"/>
          <w:marBottom w:val="0"/>
          <w:divBdr>
            <w:top w:val="none" w:sz="0" w:space="0" w:color="auto"/>
            <w:left w:val="none" w:sz="0" w:space="0" w:color="auto"/>
            <w:bottom w:val="none" w:sz="0" w:space="0" w:color="auto"/>
            <w:right w:val="none" w:sz="0" w:space="0" w:color="auto"/>
          </w:divBdr>
        </w:div>
      </w:divsChild>
    </w:div>
    <w:div w:id="989016039">
      <w:marLeft w:val="0"/>
      <w:marRight w:val="0"/>
      <w:marTop w:val="0"/>
      <w:marBottom w:val="0"/>
      <w:divBdr>
        <w:top w:val="none" w:sz="0" w:space="0" w:color="auto"/>
        <w:left w:val="none" w:sz="0" w:space="0" w:color="auto"/>
        <w:bottom w:val="none" w:sz="0" w:space="0" w:color="auto"/>
        <w:right w:val="none" w:sz="0" w:space="0" w:color="auto"/>
      </w:divBdr>
      <w:divsChild>
        <w:div w:id="989016019">
          <w:marLeft w:val="0"/>
          <w:marRight w:val="0"/>
          <w:marTop w:val="0"/>
          <w:marBottom w:val="0"/>
          <w:divBdr>
            <w:top w:val="none" w:sz="0" w:space="0" w:color="auto"/>
            <w:left w:val="none" w:sz="0" w:space="0" w:color="auto"/>
            <w:bottom w:val="none" w:sz="0" w:space="0" w:color="auto"/>
            <w:right w:val="none" w:sz="0" w:space="0" w:color="auto"/>
          </w:divBdr>
        </w:div>
        <w:div w:id="989016026">
          <w:marLeft w:val="0"/>
          <w:marRight w:val="0"/>
          <w:marTop w:val="0"/>
          <w:marBottom w:val="0"/>
          <w:divBdr>
            <w:top w:val="none" w:sz="0" w:space="0" w:color="auto"/>
            <w:left w:val="none" w:sz="0" w:space="0" w:color="auto"/>
            <w:bottom w:val="none" w:sz="0" w:space="0" w:color="auto"/>
            <w:right w:val="none" w:sz="0" w:space="0" w:color="auto"/>
          </w:divBdr>
        </w:div>
        <w:div w:id="989016038">
          <w:marLeft w:val="0"/>
          <w:marRight w:val="0"/>
          <w:marTop w:val="0"/>
          <w:marBottom w:val="0"/>
          <w:divBdr>
            <w:top w:val="none" w:sz="0" w:space="0" w:color="auto"/>
            <w:left w:val="none" w:sz="0" w:space="0" w:color="auto"/>
            <w:bottom w:val="none" w:sz="0" w:space="0" w:color="auto"/>
            <w:right w:val="none" w:sz="0" w:space="0" w:color="auto"/>
          </w:divBdr>
        </w:div>
        <w:div w:id="989016054">
          <w:marLeft w:val="0"/>
          <w:marRight w:val="0"/>
          <w:marTop w:val="0"/>
          <w:marBottom w:val="0"/>
          <w:divBdr>
            <w:top w:val="none" w:sz="0" w:space="0" w:color="auto"/>
            <w:left w:val="none" w:sz="0" w:space="0" w:color="auto"/>
            <w:bottom w:val="none" w:sz="0" w:space="0" w:color="auto"/>
            <w:right w:val="none" w:sz="0" w:space="0" w:color="auto"/>
          </w:divBdr>
        </w:div>
        <w:div w:id="989016065">
          <w:marLeft w:val="0"/>
          <w:marRight w:val="0"/>
          <w:marTop w:val="0"/>
          <w:marBottom w:val="0"/>
          <w:divBdr>
            <w:top w:val="none" w:sz="0" w:space="0" w:color="auto"/>
            <w:left w:val="none" w:sz="0" w:space="0" w:color="auto"/>
            <w:bottom w:val="none" w:sz="0" w:space="0" w:color="auto"/>
            <w:right w:val="none" w:sz="0" w:space="0" w:color="auto"/>
          </w:divBdr>
        </w:div>
        <w:div w:id="989016072">
          <w:marLeft w:val="0"/>
          <w:marRight w:val="0"/>
          <w:marTop w:val="0"/>
          <w:marBottom w:val="0"/>
          <w:divBdr>
            <w:top w:val="none" w:sz="0" w:space="0" w:color="auto"/>
            <w:left w:val="none" w:sz="0" w:space="0" w:color="auto"/>
            <w:bottom w:val="none" w:sz="0" w:space="0" w:color="auto"/>
            <w:right w:val="none" w:sz="0" w:space="0" w:color="auto"/>
          </w:divBdr>
        </w:div>
        <w:div w:id="989016087">
          <w:marLeft w:val="0"/>
          <w:marRight w:val="0"/>
          <w:marTop w:val="0"/>
          <w:marBottom w:val="0"/>
          <w:divBdr>
            <w:top w:val="none" w:sz="0" w:space="0" w:color="auto"/>
            <w:left w:val="none" w:sz="0" w:space="0" w:color="auto"/>
            <w:bottom w:val="none" w:sz="0" w:space="0" w:color="auto"/>
            <w:right w:val="none" w:sz="0" w:space="0" w:color="auto"/>
          </w:divBdr>
        </w:div>
        <w:div w:id="989016089">
          <w:marLeft w:val="0"/>
          <w:marRight w:val="0"/>
          <w:marTop w:val="0"/>
          <w:marBottom w:val="0"/>
          <w:divBdr>
            <w:top w:val="none" w:sz="0" w:space="0" w:color="auto"/>
            <w:left w:val="none" w:sz="0" w:space="0" w:color="auto"/>
            <w:bottom w:val="none" w:sz="0" w:space="0" w:color="auto"/>
            <w:right w:val="none" w:sz="0" w:space="0" w:color="auto"/>
          </w:divBdr>
        </w:div>
        <w:div w:id="989016101">
          <w:marLeft w:val="0"/>
          <w:marRight w:val="0"/>
          <w:marTop w:val="0"/>
          <w:marBottom w:val="0"/>
          <w:divBdr>
            <w:top w:val="none" w:sz="0" w:space="0" w:color="auto"/>
            <w:left w:val="none" w:sz="0" w:space="0" w:color="auto"/>
            <w:bottom w:val="none" w:sz="0" w:space="0" w:color="auto"/>
            <w:right w:val="none" w:sz="0" w:space="0" w:color="auto"/>
          </w:divBdr>
        </w:div>
        <w:div w:id="989016106">
          <w:marLeft w:val="0"/>
          <w:marRight w:val="0"/>
          <w:marTop w:val="0"/>
          <w:marBottom w:val="0"/>
          <w:divBdr>
            <w:top w:val="none" w:sz="0" w:space="0" w:color="auto"/>
            <w:left w:val="none" w:sz="0" w:space="0" w:color="auto"/>
            <w:bottom w:val="none" w:sz="0" w:space="0" w:color="auto"/>
            <w:right w:val="none" w:sz="0" w:space="0" w:color="auto"/>
          </w:divBdr>
        </w:div>
        <w:div w:id="989016107">
          <w:marLeft w:val="0"/>
          <w:marRight w:val="0"/>
          <w:marTop w:val="0"/>
          <w:marBottom w:val="0"/>
          <w:divBdr>
            <w:top w:val="none" w:sz="0" w:space="0" w:color="auto"/>
            <w:left w:val="none" w:sz="0" w:space="0" w:color="auto"/>
            <w:bottom w:val="none" w:sz="0" w:space="0" w:color="auto"/>
            <w:right w:val="none" w:sz="0" w:space="0" w:color="auto"/>
          </w:divBdr>
        </w:div>
      </w:divsChild>
    </w:div>
    <w:div w:id="989016040">
      <w:marLeft w:val="0"/>
      <w:marRight w:val="0"/>
      <w:marTop w:val="0"/>
      <w:marBottom w:val="0"/>
      <w:divBdr>
        <w:top w:val="none" w:sz="0" w:space="0" w:color="auto"/>
        <w:left w:val="none" w:sz="0" w:space="0" w:color="auto"/>
        <w:bottom w:val="none" w:sz="0" w:space="0" w:color="auto"/>
        <w:right w:val="none" w:sz="0" w:space="0" w:color="auto"/>
      </w:divBdr>
      <w:divsChild>
        <w:div w:id="989016031">
          <w:marLeft w:val="0"/>
          <w:marRight w:val="0"/>
          <w:marTop w:val="0"/>
          <w:marBottom w:val="0"/>
          <w:divBdr>
            <w:top w:val="none" w:sz="0" w:space="0" w:color="auto"/>
            <w:left w:val="none" w:sz="0" w:space="0" w:color="auto"/>
            <w:bottom w:val="none" w:sz="0" w:space="0" w:color="auto"/>
            <w:right w:val="none" w:sz="0" w:space="0" w:color="auto"/>
          </w:divBdr>
        </w:div>
        <w:div w:id="989016034">
          <w:marLeft w:val="0"/>
          <w:marRight w:val="0"/>
          <w:marTop w:val="0"/>
          <w:marBottom w:val="0"/>
          <w:divBdr>
            <w:top w:val="none" w:sz="0" w:space="0" w:color="auto"/>
            <w:left w:val="none" w:sz="0" w:space="0" w:color="auto"/>
            <w:bottom w:val="none" w:sz="0" w:space="0" w:color="auto"/>
            <w:right w:val="none" w:sz="0" w:space="0" w:color="auto"/>
          </w:divBdr>
        </w:div>
        <w:div w:id="989016037">
          <w:marLeft w:val="0"/>
          <w:marRight w:val="0"/>
          <w:marTop w:val="0"/>
          <w:marBottom w:val="0"/>
          <w:divBdr>
            <w:top w:val="none" w:sz="0" w:space="0" w:color="auto"/>
            <w:left w:val="none" w:sz="0" w:space="0" w:color="auto"/>
            <w:bottom w:val="none" w:sz="0" w:space="0" w:color="auto"/>
            <w:right w:val="none" w:sz="0" w:space="0" w:color="auto"/>
          </w:divBdr>
        </w:div>
        <w:div w:id="989016066">
          <w:marLeft w:val="0"/>
          <w:marRight w:val="0"/>
          <w:marTop w:val="0"/>
          <w:marBottom w:val="0"/>
          <w:divBdr>
            <w:top w:val="none" w:sz="0" w:space="0" w:color="auto"/>
            <w:left w:val="none" w:sz="0" w:space="0" w:color="auto"/>
            <w:bottom w:val="none" w:sz="0" w:space="0" w:color="auto"/>
            <w:right w:val="none" w:sz="0" w:space="0" w:color="auto"/>
          </w:divBdr>
        </w:div>
        <w:div w:id="989016112">
          <w:marLeft w:val="0"/>
          <w:marRight w:val="0"/>
          <w:marTop w:val="0"/>
          <w:marBottom w:val="0"/>
          <w:divBdr>
            <w:top w:val="none" w:sz="0" w:space="0" w:color="auto"/>
            <w:left w:val="none" w:sz="0" w:space="0" w:color="auto"/>
            <w:bottom w:val="none" w:sz="0" w:space="0" w:color="auto"/>
            <w:right w:val="none" w:sz="0" w:space="0" w:color="auto"/>
          </w:divBdr>
        </w:div>
        <w:div w:id="989016115">
          <w:marLeft w:val="0"/>
          <w:marRight w:val="0"/>
          <w:marTop w:val="0"/>
          <w:marBottom w:val="0"/>
          <w:divBdr>
            <w:top w:val="none" w:sz="0" w:space="0" w:color="auto"/>
            <w:left w:val="none" w:sz="0" w:space="0" w:color="auto"/>
            <w:bottom w:val="none" w:sz="0" w:space="0" w:color="auto"/>
            <w:right w:val="none" w:sz="0" w:space="0" w:color="auto"/>
          </w:divBdr>
        </w:div>
      </w:divsChild>
    </w:div>
    <w:div w:id="989016041">
      <w:marLeft w:val="0"/>
      <w:marRight w:val="0"/>
      <w:marTop w:val="0"/>
      <w:marBottom w:val="0"/>
      <w:divBdr>
        <w:top w:val="none" w:sz="0" w:space="0" w:color="auto"/>
        <w:left w:val="none" w:sz="0" w:space="0" w:color="auto"/>
        <w:bottom w:val="none" w:sz="0" w:space="0" w:color="auto"/>
        <w:right w:val="none" w:sz="0" w:space="0" w:color="auto"/>
      </w:divBdr>
    </w:div>
    <w:div w:id="989016042">
      <w:marLeft w:val="0"/>
      <w:marRight w:val="0"/>
      <w:marTop w:val="0"/>
      <w:marBottom w:val="0"/>
      <w:divBdr>
        <w:top w:val="none" w:sz="0" w:space="0" w:color="auto"/>
        <w:left w:val="none" w:sz="0" w:space="0" w:color="auto"/>
        <w:bottom w:val="none" w:sz="0" w:space="0" w:color="auto"/>
        <w:right w:val="none" w:sz="0" w:space="0" w:color="auto"/>
      </w:divBdr>
    </w:div>
    <w:div w:id="989016050">
      <w:marLeft w:val="0"/>
      <w:marRight w:val="0"/>
      <w:marTop w:val="0"/>
      <w:marBottom w:val="0"/>
      <w:divBdr>
        <w:top w:val="none" w:sz="0" w:space="0" w:color="auto"/>
        <w:left w:val="none" w:sz="0" w:space="0" w:color="auto"/>
        <w:bottom w:val="none" w:sz="0" w:space="0" w:color="auto"/>
        <w:right w:val="none" w:sz="0" w:space="0" w:color="auto"/>
      </w:divBdr>
    </w:div>
    <w:div w:id="989016055">
      <w:marLeft w:val="0"/>
      <w:marRight w:val="0"/>
      <w:marTop w:val="0"/>
      <w:marBottom w:val="0"/>
      <w:divBdr>
        <w:top w:val="none" w:sz="0" w:space="0" w:color="auto"/>
        <w:left w:val="none" w:sz="0" w:space="0" w:color="auto"/>
        <w:bottom w:val="none" w:sz="0" w:space="0" w:color="auto"/>
        <w:right w:val="none" w:sz="0" w:space="0" w:color="auto"/>
      </w:divBdr>
      <w:divsChild>
        <w:div w:id="989016058">
          <w:marLeft w:val="0"/>
          <w:marRight w:val="0"/>
          <w:marTop w:val="0"/>
          <w:marBottom w:val="0"/>
          <w:divBdr>
            <w:top w:val="none" w:sz="0" w:space="0" w:color="auto"/>
            <w:left w:val="none" w:sz="0" w:space="0" w:color="auto"/>
            <w:bottom w:val="none" w:sz="0" w:space="0" w:color="auto"/>
            <w:right w:val="none" w:sz="0" w:space="0" w:color="auto"/>
          </w:divBdr>
        </w:div>
        <w:div w:id="989016092">
          <w:marLeft w:val="0"/>
          <w:marRight w:val="0"/>
          <w:marTop w:val="0"/>
          <w:marBottom w:val="0"/>
          <w:divBdr>
            <w:top w:val="none" w:sz="0" w:space="0" w:color="auto"/>
            <w:left w:val="none" w:sz="0" w:space="0" w:color="auto"/>
            <w:bottom w:val="none" w:sz="0" w:space="0" w:color="auto"/>
            <w:right w:val="none" w:sz="0" w:space="0" w:color="auto"/>
          </w:divBdr>
        </w:div>
      </w:divsChild>
    </w:div>
    <w:div w:id="989016060">
      <w:marLeft w:val="0"/>
      <w:marRight w:val="0"/>
      <w:marTop w:val="0"/>
      <w:marBottom w:val="0"/>
      <w:divBdr>
        <w:top w:val="none" w:sz="0" w:space="0" w:color="auto"/>
        <w:left w:val="none" w:sz="0" w:space="0" w:color="auto"/>
        <w:bottom w:val="none" w:sz="0" w:space="0" w:color="auto"/>
        <w:right w:val="none" w:sz="0" w:space="0" w:color="auto"/>
      </w:divBdr>
      <w:divsChild>
        <w:div w:id="989016016">
          <w:marLeft w:val="0"/>
          <w:marRight w:val="0"/>
          <w:marTop w:val="0"/>
          <w:marBottom w:val="0"/>
          <w:divBdr>
            <w:top w:val="none" w:sz="0" w:space="0" w:color="auto"/>
            <w:left w:val="none" w:sz="0" w:space="0" w:color="auto"/>
            <w:bottom w:val="none" w:sz="0" w:space="0" w:color="auto"/>
            <w:right w:val="none" w:sz="0" w:space="0" w:color="auto"/>
          </w:divBdr>
        </w:div>
        <w:div w:id="989016025">
          <w:marLeft w:val="0"/>
          <w:marRight w:val="0"/>
          <w:marTop w:val="0"/>
          <w:marBottom w:val="0"/>
          <w:divBdr>
            <w:top w:val="none" w:sz="0" w:space="0" w:color="auto"/>
            <w:left w:val="none" w:sz="0" w:space="0" w:color="auto"/>
            <w:bottom w:val="none" w:sz="0" w:space="0" w:color="auto"/>
            <w:right w:val="none" w:sz="0" w:space="0" w:color="auto"/>
          </w:divBdr>
        </w:div>
        <w:div w:id="989016046">
          <w:marLeft w:val="0"/>
          <w:marRight w:val="0"/>
          <w:marTop w:val="0"/>
          <w:marBottom w:val="0"/>
          <w:divBdr>
            <w:top w:val="none" w:sz="0" w:space="0" w:color="auto"/>
            <w:left w:val="none" w:sz="0" w:space="0" w:color="auto"/>
            <w:bottom w:val="none" w:sz="0" w:space="0" w:color="auto"/>
            <w:right w:val="none" w:sz="0" w:space="0" w:color="auto"/>
          </w:divBdr>
        </w:div>
        <w:div w:id="989016052">
          <w:marLeft w:val="0"/>
          <w:marRight w:val="0"/>
          <w:marTop w:val="0"/>
          <w:marBottom w:val="0"/>
          <w:divBdr>
            <w:top w:val="none" w:sz="0" w:space="0" w:color="auto"/>
            <w:left w:val="none" w:sz="0" w:space="0" w:color="auto"/>
            <w:bottom w:val="none" w:sz="0" w:space="0" w:color="auto"/>
            <w:right w:val="none" w:sz="0" w:space="0" w:color="auto"/>
          </w:divBdr>
        </w:div>
        <w:div w:id="989016059">
          <w:marLeft w:val="0"/>
          <w:marRight w:val="0"/>
          <w:marTop w:val="0"/>
          <w:marBottom w:val="0"/>
          <w:divBdr>
            <w:top w:val="none" w:sz="0" w:space="0" w:color="auto"/>
            <w:left w:val="none" w:sz="0" w:space="0" w:color="auto"/>
            <w:bottom w:val="none" w:sz="0" w:space="0" w:color="auto"/>
            <w:right w:val="none" w:sz="0" w:space="0" w:color="auto"/>
          </w:divBdr>
        </w:div>
        <w:div w:id="989016061">
          <w:marLeft w:val="0"/>
          <w:marRight w:val="0"/>
          <w:marTop w:val="0"/>
          <w:marBottom w:val="0"/>
          <w:divBdr>
            <w:top w:val="none" w:sz="0" w:space="0" w:color="auto"/>
            <w:left w:val="none" w:sz="0" w:space="0" w:color="auto"/>
            <w:bottom w:val="none" w:sz="0" w:space="0" w:color="auto"/>
            <w:right w:val="none" w:sz="0" w:space="0" w:color="auto"/>
          </w:divBdr>
        </w:div>
        <w:div w:id="989016071">
          <w:marLeft w:val="0"/>
          <w:marRight w:val="0"/>
          <w:marTop w:val="0"/>
          <w:marBottom w:val="0"/>
          <w:divBdr>
            <w:top w:val="none" w:sz="0" w:space="0" w:color="auto"/>
            <w:left w:val="none" w:sz="0" w:space="0" w:color="auto"/>
            <w:bottom w:val="none" w:sz="0" w:space="0" w:color="auto"/>
            <w:right w:val="none" w:sz="0" w:space="0" w:color="auto"/>
          </w:divBdr>
        </w:div>
        <w:div w:id="989016081">
          <w:marLeft w:val="0"/>
          <w:marRight w:val="0"/>
          <w:marTop w:val="0"/>
          <w:marBottom w:val="0"/>
          <w:divBdr>
            <w:top w:val="none" w:sz="0" w:space="0" w:color="auto"/>
            <w:left w:val="none" w:sz="0" w:space="0" w:color="auto"/>
            <w:bottom w:val="none" w:sz="0" w:space="0" w:color="auto"/>
            <w:right w:val="none" w:sz="0" w:space="0" w:color="auto"/>
          </w:divBdr>
        </w:div>
      </w:divsChild>
    </w:div>
    <w:div w:id="989016062">
      <w:marLeft w:val="0"/>
      <w:marRight w:val="0"/>
      <w:marTop w:val="0"/>
      <w:marBottom w:val="0"/>
      <w:divBdr>
        <w:top w:val="none" w:sz="0" w:space="0" w:color="auto"/>
        <w:left w:val="none" w:sz="0" w:space="0" w:color="auto"/>
        <w:bottom w:val="none" w:sz="0" w:space="0" w:color="auto"/>
        <w:right w:val="none" w:sz="0" w:space="0" w:color="auto"/>
      </w:divBdr>
    </w:div>
    <w:div w:id="989016064">
      <w:marLeft w:val="0"/>
      <w:marRight w:val="0"/>
      <w:marTop w:val="0"/>
      <w:marBottom w:val="0"/>
      <w:divBdr>
        <w:top w:val="none" w:sz="0" w:space="0" w:color="auto"/>
        <w:left w:val="none" w:sz="0" w:space="0" w:color="auto"/>
        <w:bottom w:val="none" w:sz="0" w:space="0" w:color="auto"/>
        <w:right w:val="none" w:sz="0" w:space="0" w:color="auto"/>
      </w:divBdr>
    </w:div>
    <w:div w:id="989016068">
      <w:marLeft w:val="0"/>
      <w:marRight w:val="0"/>
      <w:marTop w:val="0"/>
      <w:marBottom w:val="0"/>
      <w:divBdr>
        <w:top w:val="none" w:sz="0" w:space="0" w:color="auto"/>
        <w:left w:val="none" w:sz="0" w:space="0" w:color="auto"/>
        <w:bottom w:val="none" w:sz="0" w:space="0" w:color="auto"/>
        <w:right w:val="none" w:sz="0" w:space="0" w:color="auto"/>
      </w:divBdr>
    </w:div>
    <w:div w:id="989016074">
      <w:marLeft w:val="0"/>
      <w:marRight w:val="0"/>
      <w:marTop w:val="0"/>
      <w:marBottom w:val="0"/>
      <w:divBdr>
        <w:top w:val="none" w:sz="0" w:space="0" w:color="auto"/>
        <w:left w:val="none" w:sz="0" w:space="0" w:color="auto"/>
        <w:bottom w:val="none" w:sz="0" w:space="0" w:color="auto"/>
        <w:right w:val="none" w:sz="0" w:space="0" w:color="auto"/>
      </w:divBdr>
    </w:div>
    <w:div w:id="989016077">
      <w:marLeft w:val="0"/>
      <w:marRight w:val="0"/>
      <w:marTop w:val="0"/>
      <w:marBottom w:val="0"/>
      <w:divBdr>
        <w:top w:val="none" w:sz="0" w:space="0" w:color="auto"/>
        <w:left w:val="none" w:sz="0" w:space="0" w:color="auto"/>
        <w:bottom w:val="none" w:sz="0" w:space="0" w:color="auto"/>
        <w:right w:val="none" w:sz="0" w:space="0" w:color="auto"/>
      </w:divBdr>
    </w:div>
    <w:div w:id="989016078">
      <w:marLeft w:val="0"/>
      <w:marRight w:val="0"/>
      <w:marTop w:val="0"/>
      <w:marBottom w:val="0"/>
      <w:divBdr>
        <w:top w:val="none" w:sz="0" w:space="0" w:color="auto"/>
        <w:left w:val="none" w:sz="0" w:space="0" w:color="auto"/>
        <w:bottom w:val="none" w:sz="0" w:space="0" w:color="auto"/>
        <w:right w:val="none" w:sz="0" w:space="0" w:color="auto"/>
      </w:divBdr>
    </w:div>
    <w:div w:id="989016082">
      <w:marLeft w:val="0"/>
      <w:marRight w:val="0"/>
      <w:marTop w:val="0"/>
      <w:marBottom w:val="0"/>
      <w:divBdr>
        <w:top w:val="none" w:sz="0" w:space="0" w:color="auto"/>
        <w:left w:val="none" w:sz="0" w:space="0" w:color="auto"/>
        <w:bottom w:val="none" w:sz="0" w:space="0" w:color="auto"/>
        <w:right w:val="none" w:sz="0" w:space="0" w:color="auto"/>
      </w:divBdr>
      <w:divsChild>
        <w:div w:id="989016057">
          <w:marLeft w:val="0"/>
          <w:marRight w:val="0"/>
          <w:marTop w:val="0"/>
          <w:marBottom w:val="0"/>
          <w:divBdr>
            <w:top w:val="none" w:sz="0" w:space="0" w:color="auto"/>
            <w:left w:val="none" w:sz="0" w:space="0" w:color="auto"/>
            <w:bottom w:val="none" w:sz="0" w:space="0" w:color="auto"/>
            <w:right w:val="none" w:sz="0" w:space="0" w:color="auto"/>
          </w:divBdr>
        </w:div>
      </w:divsChild>
    </w:div>
    <w:div w:id="989016093">
      <w:marLeft w:val="0"/>
      <w:marRight w:val="0"/>
      <w:marTop w:val="0"/>
      <w:marBottom w:val="0"/>
      <w:divBdr>
        <w:top w:val="none" w:sz="0" w:space="0" w:color="auto"/>
        <w:left w:val="none" w:sz="0" w:space="0" w:color="auto"/>
        <w:bottom w:val="none" w:sz="0" w:space="0" w:color="auto"/>
        <w:right w:val="none" w:sz="0" w:space="0" w:color="auto"/>
      </w:divBdr>
    </w:div>
    <w:div w:id="989016094">
      <w:marLeft w:val="0"/>
      <w:marRight w:val="0"/>
      <w:marTop w:val="0"/>
      <w:marBottom w:val="0"/>
      <w:divBdr>
        <w:top w:val="none" w:sz="0" w:space="0" w:color="auto"/>
        <w:left w:val="none" w:sz="0" w:space="0" w:color="auto"/>
        <w:bottom w:val="none" w:sz="0" w:space="0" w:color="auto"/>
        <w:right w:val="none" w:sz="0" w:space="0" w:color="auto"/>
      </w:divBdr>
    </w:div>
    <w:div w:id="989016095">
      <w:marLeft w:val="0"/>
      <w:marRight w:val="0"/>
      <w:marTop w:val="0"/>
      <w:marBottom w:val="0"/>
      <w:divBdr>
        <w:top w:val="none" w:sz="0" w:space="0" w:color="auto"/>
        <w:left w:val="none" w:sz="0" w:space="0" w:color="auto"/>
        <w:bottom w:val="none" w:sz="0" w:space="0" w:color="auto"/>
        <w:right w:val="none" w:sz="0" w:space="0" w:color="auto"/>
      </w:divBdr>
    </w:div>
    <w:div w:id="989016097">
      <w:marLeft w:val="0"/>
      <w:marRight w:val="0"/>
      <w:marTop w:val="0"/>
      <w:marBottom w:val="0"/>
      <w:divBdr>
        <w:top w:val="none" w:sz="0" w:space="0" w:color="auto"/>
        <w:left w:val="none" w:sz="0" w:space="0" w:color="auto"/>
        <w:bottom w:val="none" w:sz="0" w:space="0" w:color="auto"/>
        <w:right w:val="none" w:sz="0" w:space="0" w:color="auto"/>
      </w:divBdr>
    </w:div>
    <w:div w:id="989016098">
      <w:marLeft w:val="0"/>
      <w:marRight w:val="0"/>
      <w:marTop w:val="0"/>
      <w:marBottom w:val="0"/>
      <w:divBdr>
        <w:top w:val="none" w:sz="0" w:space="0" w:color="auto"/>
        <w:left w:val="none" w:sz="0" w:space="0" w:color="auto"/>
        <w:bottom w:val="none" w:sz="0" w:space="0" w:color="auto"/>
        <w:right w:val="none" w:sz="0" w:space="0" w:color="auto"/>
      </w:divBdr>
    </w:div>
    <w:div w:id="989016104">
      <w:marLeft w:val="0"/>
      <w:marRight w:val="0"/>
      <w:marTop w:val="0"/>
      <w:marBottom w:val="0"/>
      <w:divBdr>
        <w:top w:val="none" w:sz="0" w:space="0" w:color="auto"/>
        <w:left w:val="none" w:sz="0" w:space="0" w:color="auto"/>
        <w:bottom w:val="none" w:sz="0" w:space="0" w:color="auto"/>
        <w:right w:val="none" w:sz="0" w:space="0" w:color="auto"/>
      </w:divBdr>
    </w:div>
    <w:div w:id="989016105">
      <w:marLeft w:val="0"/>
      <w:marRight w:val="0"/>
      <w:marTop w:val="0"/>
      <w:marBottom w:val="0"/>
      <w:divBdr>
        <w:top w:val="none" w:sz="0" w:space="0" w:color="auto"/>
        <w:left w:val="none" w:sz="0" w:space="0" w:color="auto"/>
        <w:bottom w:val="none" w:sz="0" w:space="0" w:color="auto"/>
        <w:right w:val="none" w:sz="0" w:space="0" w:color="auto"/>
      </w:divBdr>
      <w:divsChild>
        <w:div w:id="989016018">
          <w:marLeft w:val="0"/>
          <w:marRight w:val="0"/>
          <w:marTop w:val="0"/>
          <w:marBottom w:val="0"/>
          <w:divBdr>
            <w:top w:val="none" w:sz="0" w:space="0" w:color="auto"/>
            <w:left w:val="none" w:sz="0" w:space="0" w:color="auto"/>
            <w:bottom w:val="none" w:sz="0" w:space="0" w:color="auto"/>
            <w:right w:val="none" w:sz="0" w:space="0" w:color="auto"/>
          </w:divBdr>
        </w:div>
        <w:div w:id="989016028">
          <w:marLeft w:val="0"/>
          <w:marRight w:val="0"/>
          <w:marTop w:val="0"/>
          <w:marBottom w:val="0"/>
          <w:divBdr>
            <w:top w:val="none" w:sz="0" w:space="0" w:color="auto"/>
            <w:left w:val="none" w:sz="0" w:space="0" w:color="auto"/>
            <w:bottom w:val="none" w:sz="0" w:space="0" w:color="auto"/>
            <w:right w:val="none" w:sz="0" w:space="0" w:color="auto"/>
          </w:divBdr>
        </w:div>
        <w:div w:id="989016033">
          <w:marLeft w:val="0"/>
          <w:marRight w:val="0"/>
          <w:marTop w:val="0"/>
          <w:marBottom w:val="0"/>
          <w:divBdr>
            <w:top w:val="none" w:sz="0" w:space="0" w:color="auto"/>
            <w:left w:val="none" w:sz="0" w:space="0" w:color="auto"/>
            <w:bottom w:val="none" w:sz="0" w:space="0" w:color="auto"/>
            <w:right w:val="none" w:sz="0" w:space="0" w:color="auto"/>
          </w:divBdr>
        </w:div>
        <w:div w:id="989016047">
          <w:marLeft w:val="0"/>
          <w:marRight w:val="0"/>
          <w:marTop w:val="0"/>
          <w:marBottom w:val="0"/>
          <w:divBdr>
            <w:top w:val="none" w:sz="0" w:space="0" w:color="auto"/>
            <w:left w:val="none" w:sz="0" w:space="0" w:color="auto"/>
            <w:bottom w:val="none" w:sz="0" w:space="0" w:color="auto"/>
            <w:right w:val="none" w:sz="0" w:space="0" w:color="auto"/>
          </w:divBdr>
        </w:div>
        <w:div w:id="989016049">
          <w:marLeft w:val="0"/>
          <w:marRight w:val="0"/>
          <w:marTop w:val="0"/>
          <w:marBottom w:val="0"/>
          <w:divBdr>
            <w:top w:val="none" w:sz="0" w:space="0" w:color="auto"/>
            <w:left w:val="none" w:sz="0" w:space="0" w:color="auto"/>
            <w:bottom w:val="none" w:sz="0" w:space="0" w:color="auto"/>
            <w:right w:val="none" w:sz="0" w:space="0" w:color="auto"/>
          </w:divBdr>
        </w:div>
        <w:div w:id="989016051">
          <w:marLeft w:val="0"/>
          <w:marRight w:val="0"/>
          <w:marTop w:val="0"/>
          <w:marBottom w:val="0"/>
          <w:divBdr>
            <w:top w:val="none" w:sz="0" w:space="0" w:color="auto"/>
            <w:left w:val="none" w:sz="0" w:space="0" w:color="auto"/>
            <w:bottom w:val="none" w:sz="0" w:space="0" w:color="auto"/>
            <w:right w:val="none" w:sz="0" w:space="0" w:color="auto"/>
          </w:divBdr>
        </w:div>
        <w:div w:id="989016053">
          <w:marLeft w:val="0"/>
          <w:marRight w:val="0"/>
          <w:marTop w:val="0"/>
          <w:marBottom w:val="0"/>
          <w:divBdr>
            <w:top w:val="none" w:sz="0" w:space="0" w:color="auto"/>
            <w:left w:val="none" w:sz="0" w:space="0" w:color="auto"/>
            <w:bottom w:val="none" w:sz="0" w:space="0" w:color="auto"/>
            <w:right w:val="none" w:sz="0" w:space="0" w:color="auto"/>
          </w:divBdr>
        </w:div>
        <w:div w:id="989016067">
          <w:marLeft w:val="0"/>
          <w:marRight w:val="0"/>
          <w:marTop w:val="0"/>
          <w:marBottom w:val="0"/>
          <w:divBdr>
            <w:top w:val="none" w:sz="0" w:space="0" w:color="auto"/>
            <w:left w:val="none" w:sz="0" w:space="0" w:color="auto"/>
            <w:bottom w:val="none" w:sz="0" w:space="0" w:color="auto"/>
            <w:right w:val="none" w:sz="0" w:space="0" w:color="auto"/>
          </w:divBdr>
        </w:div>
        <w:div w:id="989016070">
          <w:marLeft w:val="0"/>
          <w:marRight w:val="0"/>
          <w:marTop w:val="0"/>
          <w:marBottom w:val="0"/>
          <w:divBdr>
            <w:top w:val="none" w:sz="0" w:space="0" w:color="auto"/>
            <w:left w:val="none" w:sz="0" w:space="0" w:color="auto"/>
            <w:bottom w:val="none" w:sz="0" w:space="0" w:color="auto"/>
            <w:right w:val="none" w:sz="0" w:space="0" w:color="auto"/>
          </w:divBdr>
        </w:div>
        <w:div w:id="989016075">
          <w:marLeft w:val="0"/>
          <w:marRight w:val="0"/>
          <w:marTop w:val="0"/>
          <w:marBottom w:val="0"/>
          <w:divBdr>
            <w:top w:val="none" w:sz="0" w:space="0" w:color="auto"/>
            <w:left w:val="none" w:sz="0" w:space="0" w:color="auto"/>
            <w:bottom w:val="none" w:sz="0" w:space="0" w:color="auto"/>
            <w:right w:val="none" w:sz="0" w:space="0" w:color="auto"/>
          </w:divBdr>
        </w:div>
        <w:div w:id="989016080">
          <w:marLeft w:val="0"/>
          <w:marRight w:val="0"/>
          <w:marTop w:val="0"/>
          <w:marBottom w:val="0"/>
          <w:divBdr>
            <w:top w:val="none" w:sz="0" w:space="0" w:color="auto"/>
            <w:left w:val="none" w:sz="0" w:space="0" w:color="auto"/>
            <w:bottom w:val="none" w:sz="0" w:space="0" w:color="auto"/>
            <w:right w:val="none" w:sz="0" w:space="0" w:color="auto"/>
          </w:divBdr>
        </w:div>
        <w:div w:id="989016083">
          <w:marLeft w:val="0"/>
          <w:marRight w:val="0"/>
          <w:marTop w:val="0"/>
          <w:marBottom w:val="0"/>
          <w:divBdr>
            <w:top w:val="none" w:sz="0" w:space="0" w:color="auto"/>
            <w:left w:val="none" w:sz="0" w:space="0" w:color="auto"/>
            <w:bottom w:val="none" w:sz="0" w:space="0" w:color="auto"/>
            <w:right w:val="none" w:sz="0" w:space="0" w:color="auto"/>
          </w:divBdr>
        </w:div>
        <w:div w:id="989016084">
          <w:marLeft w:val="0"/>
          <w:marRight w:val="0"/>
          <w:marTop w:val="0"/>
          <w:marBottom w:val="0"/>
          <w:divBdr>
            <w:top w:val="none" w:sz="0" w:space="0" w:color="auto"/>
            <w:left w:val="none" w:sz="0" w:space="0" w:color="auto"/>
            <w:bottom w:val="none" w:sz="0" w:space="0" w:color="auto"/>
            <w:right w:val="none" w:sz="0" w:space="0" w:color="auto"/>
          </w:divBdr>
        </w:div>
        <w:div w:id="989016085">
          <w:marLeft w:val="0"/>
          <w:marRight w:val="0"/>
          <w:marTop w:val="0"/>
          <w:marBottom w:val="0"/>
          <w:divBdr>
            <w:top w:val="none" w:sz="0" w:space="0" w:color="auto"/>
            <w:left w:val="none" w:sz="0" w:space="0" w:color="auto"/>
            <w:bottom w:val="none" w:sz="0" w:space="0" w:color="auto"/>
            <w:right w:val="none" w:sz="0" w:space="0" w:color="auto"/>
          </w:divBdr>
        </w:div>
        <w:div w:id="989016090">
          <w:marLeft w:val="0"/>
          <w:marRight w:val="0"/>
          <w:marTop w:val="0"/>
          <w:marBottom w:val="0"/>
          <w:divBdr>
            <w:top w:val="none" w:sz="0" w:space="0" w:color="auto"/>
            <w:left w:val="none" w:sz="0" w:space="0" w:color="auto"/>
            <w:bottom w:val="none" w:sz="0" w:space="0" w:color="auto"/>
            <w:right w:val="none" w:sz="0" w:space="0" w:color="auto"/>
          </w:divBdr>
        </w:div>
        <w:div w:id="989016103">
          <w:marLeft w:val="0"/>
          <w:marRight w:val="0"/>
          <w:marTop w:val="0"/>
          <w:marBottom w:val="0"/>
          <w:divBdr>
            <w:top w:val="none" w:sz="0" w:space="0" w:color="auto"/>
            <w:left w:val="none" w:sz="0" w:space="0" w:color="auto"/>
            <w:bottom w:val="none" w:sz="0" w:space="0" w:color="auto"/>
            <w:right w:val="none" w:sz="0" w:space="0" w:color="auto"/>
          </w:divBdr>
        </w:div>
        <w:div w:id="989016110">
          <w:marLeft w:val="0"/>
          <w:marRight w:val="0"/>
          <w:marTop w:val="0"/>
          <w:marBottom w:val="0"/>
          <w:divBdr>
            <w:top w:val="none" w:sz="0" w:space="0" w:color="auto"/>
            <w:left w:val="none" w:sz="0" w:space="0" w:color="auto"/>
            <w:bottom w:val="none" w:sz="0" w:space="0" w:color="auto"/>
            <w:right w:val="none" w:sz="0" w:space="0" w:color="auto"/>
          </w:divBdr>
        </w:div>
        <w:div w:id="989016113">
          <w:marLeft w:val="0"/>
          <w:marRight w:val="0"/>
          <w:marTop w:val="0"/>
          <w:marBottom w:val="0"/>
          <w:divBdr>
            <w:top w:val="none" w:sz="0" w:space="0" w:color="auto"/>
            <w:left w:val="none" w:sz="0" w:space="0" w:color="auto"/>
            <w:bottom w:val="none" w:sz="0" w:space="0" w:color="auto"/>
            <w:right w:val="none" w:sz="0" w:space="0" w:color="auto"/>
          </w:divBdr>
        </w:div>
      </w:divsChild>
    </w:div>
    <w:div w:id="989016108">
      <w:marLeft w:val="0"/>
      <w:marRight w:val="0"/>
      <w:marTop w:val="0"/>
      <w:marBottom w:val="0"/>
      <w:divBdr>
        <w:top w:val="none" w:sz="0" w:space="0" w:color="auto"/>
        <w:left w:val="none" w:sz="0" w:space="0" w:color="auto"/>
        <w:bottom w:val="none" w:sz="0" w:space="0" w:color="auto"/>
        <w:right w:val="none" w:sz="0" w:space="0" w:color="auto"/>
      </w:divBdr>
    </w:div>
    <w:div w:id="989016109">
      <w:marLeft w:val="0"/>
      <w:marRight w:val="0"/>
      <w:marTop w:val="0"/>
      <w:marBottom w:val="0"/>
      <w:divBdr>
        <w:top w:val="none" w:sz="0" w:space="0" w:color="auto"/>
        <w:left w:val="none" w:sz="0" w:space="0" w:color="auto"/>
        <w:bottom w:val="none" w:sz="0" w:space="0" w:color="auto"/>
        <w:right w:val="none" w:sz="0" w:space="0" w:color="auto"/>
      </w:divBdr>
    </w:div>
    <w:div w:id="989016111">
      <w:marLeft w:val="0"/>
      <w:marRight w:val="0"/>
      <w:marTop w:val="0"/>
      <w:marBottom w:val="0"/>
      <w:divBdr>
        <w:top w:val="none" w:sz="0" w:space="0" w:color="auto"/>
        <w:left w:val="none" w:sz="0" w:space="0" w:color="auto"/>
        <w:bottom w:val="none" w:sz="0" w:space="0" w:color="auto"/>
        <w:right w:val="none" w:sz="0" w:space="0" w:color="auto"/>
      </w:divBdr>
      <w:divsChild>
        <w:div w:id="989016079">
          <w:marLeft w:val="0"/>
          <w:marRight w:val="0"/>
          <w:marTop w:val="0"/>
          <w:marBottom w:val="0"/>
          <w:divBdr>
            <w:top w:val="none" w:sz="0" w:space="0" w:color="auto"/>
            <w:left w:val="none" w:sz="0" w:space="0" w:color="auto"/>
            <w:bottom w:val="none" w:sz="0" w:space="0" w:color="auto"/>
            <w:right w:val="none" w:sz="0" w:space="0" w:color="auto"/>
          </w:divBdr>
        </w:div>
        <w:div w:id="989016091">
          <w:marLeft w:val="0"/>
          <w:marRight w:val="0"/>
          <w:marTop w:val="0"/>
          <w:marBottom w:val="0"/>
          <w:divBdr>
            <w:top w:val="none" w:sz="0" w:space="0" w:color="auto"/>
            <w:left w:val="none" w:sz="0" w:space="0" w:color="auto"/>
            <w:bottom w:val="none" w:sz="0" w:space="0" w:color="auto"/>
            <w:right w:val="none" w:sz="0" w:space="0" w:color="auto"/>
          </w:divBdr>
        </w:div>
      </w:divsChild>
    </w:div>
    <w:div w:id="989016114">
      <w:marLeft w:val="0"/>
      <w:marRight w:val="0"/>
      <w:marTop w:val="0"/>
      <w:marBottom w:val="0"/>
      <w:divBdr>
        <w:top w:val="none" w:sz="0" w:space="0" w:color="auto"/>
        <w:left w:val="none" w:sz="0" w:space="0" w:color="auto"/>
        <w:bottom w:val="none" w:sz="0" w:space="0" w:color="auto"/>
        <w:right w:val="none" w:sz="0" w:space="0" w:color="auto"/>
      </w:divBdr>
    </w:div>
    <w:div w:id="989016117">
      <w:marLeft w:val="0"/>
      <w:marRight w:val="0"/>
      <w:marTop w:val="0"/>
      <w:marBottom w:val="0"/>
      <w:divBdr>
        <w:top w:val="none" w:sz="0" w:space="0" w:color="auto"/>
        <w:left w:val="none" w:sz="0" w:space="0" w:color="auto"/>
        <w:bottom w:val="none" w:sz="0" w:space="0" w:color="auto"/>
        <w:right w:val="none" w:sz="0" w:space="0" w:color="auto"/>
      </w:divBdr>
    </w:div>
    <w:div w:id="1245383042">
      <w:bodyDiv w:val="1"/>
      <w:marLeft w:val="0"/>
      <w:marRight w:val="0"/>
      <w:marTop w:val="0"/>
      <w:marBottom w:val="0"/>
      <w:divBdr>
        <w:top w:val="none" w:sz="0" w:space="0" w:color="auto"/>
        <w:left w:val="none" w:sz="0" w:space="0" w:color="auto"/>
        <w:bottom w:val="none" w:sz="0" w:space="0" w:color="auto"/>
        <w:right w:val="none" w:sz="0" w:space="0" w:color="auto"/>
      </w:divBdr>
      <w:divsChild>
        <w:div w:id="231501724">
          <w:marLeft w:val="0"/>
          <w:marRight w:val="0"/>
          <w:marTop w:val="0"/>
          <w:marBottom w:val="0"/>
          <w:divBdr>
            <w:top w:val="none" w:sz="0" w:space="0" w:color="auto"/>
            <w:left w:val="none" w:sz="0" w:space="0" w:color="auto"/>
            <w:bottom w:val="none" w:sz="0" w:space="0" w:color="auto"/>
            <w:right w:val="none" w:sz="0" w:space="0" w:color="auto"/>
          </w:divBdr>
          <w:divsChild>
            <w:div w:id="208298388">
              <w:marLeft w:val="0"/>
              <w:marRight w:val="0"/>
              <w:marTop w:val="0"/>
              <w:marBottom w:val="0"/>
              <w:divBdr>
                <w:top w:val="none" w:sz="0" w:space="0" w:color="auto"/>
                <w:left w:val="none" w:sz="0" w:space="0" w:color="auto"/>
                <w:bottom w:val="none" w:sz="0" w:space="0" w:color="auto"/>
                <w:right w:val="none" w:sz="0" w:space="0" w:color="auto"/>
              </w:divBdr>
            </w:div>
            <w:div w:id="474178800">
              <w:marLeft w:val="0"/>
              <w:marRight w:val="0"/>
              <w:marTop w:val="0"/>
              <w:marBottom w:val="0"/>
              <w:divBdr>
                <w:top w:val="none" w:sz="0" w:space="0" w:color="auto"/>
                <w:left w:val="none" w:sz="0" w:space="0" w:color="auto"/>
                <w:bottom w:val="none" w:sz="0" w:space="0" w:color="auto"/>
                <w:right w:val="none" w:sz="0" w:space="0" w:color="auto"/>
              </w:divBdr>
            </w:div>
            <w:div w:id="2142727210">
              <w:marLeft w:val="0"/>
              <w:marRight w:val="0"/>
              <w:marTop w:val="0"/>
              <w:marBottom w:val="0"/>
              <w:divBdr>
                <w:top w:val="none" w:sz="0" w:space="0" w:color="auto"/>
                <w:left w:val="none" w:sz="0" w:space="0" w:color="auto"/>
                <w:bottom w:val="none" w:sz="0" w:space="0" w:color="auto"/>
                <w:right w:val="none" w:sz="0" w:space="0" w:color="auto"/>
              </w:divBdr>
            </w:div>
            <w:div w:id="555355046">
              <w:marLeft w:val="0"/>
              <w:marRight w:val="0"/>
              <w:marTop w:val="0"/>
              <w:marBottom w:val="0"/>
              <w:divBdr>
                <w:top w:val="none" w:sz="0" w:space="0" w:color="auto"/>
                <w:left w:val="none" w:sz="0" w:space="0" w:color="auto"/>
                <w:bottom w:val="none" w:sz="0" w:space="0" w:color="auto"/>
                <w:right w:val="none" w:sz="0" w:space="0" w:color="auto"/>
              </w:divBdr>
            </w:div>
            <w:div w:id="1608075821">
              <w:marLeft w:val="0"/>
              <w:marRight w:val="0"/>
              <w:marTop w:val="0"/>
              <w:marBottom w:val="0"/>
              <w:divBdr>
                <w:top w:val="none" w:sz="0" w:space="0" w:color="auto"/>
                <w:left w:val="none" w:sz="0" w:space="0" w:color="auto"/>
                <w:bottom w:val="none" w:sz="0" w:space="0" w:color="auto"/>
                <w:right w:val="none" w:sz="0" w:space="0" w:color="auto"/>
              </w:divBdr>
            </w:div>
            <w:div w:id="1366057192">
              <w:marLeft w:val="0"/>
              <w:marRight w:val="0"/>
              <w:marTop w:val="0"/>
              <w:marBottom w:val="0"/>
              <w:divBdr>
                <w:top w:val="none" w:sz="0" w:space="0" w:color="auto"/>
                <w:left w:val="none" w:sz="0" w:space="0" w:color="auto"/>
                <w:bottom w:val="none" w:sz="0" w:space="0" w:color="auto"/>
                <w:right w:val="none" w:sz="0" w:space="0" w:color="auto"/>
              </w:divBdr>
            </w:div>
            <w:div w:id="1354458308">
              <w:marLeft w:val="0"/>
              <w:marRight w:val="0"/>
              <w:marTop w:val="0"/>
              <w:marBottom w:val="0"/>
              <w:divBdr>
                <w:top w:val="none" w:sz="0" w:space="0" w:color="auto"/>
                <w:left w:val="none" w:sz="0" w:space="0" w:color="auto"/>
                <w:bottom w:val="none" w:sz="0" w:space="0" w:color="auto"/>
                <w:right w:val="none" w:sz="0" w:space="0" w:color="auto"/>
              </w:divBdr>
            </w:div>
            <w:div w:id="1522009745">
              <w:marLeft w:val="0"/>
              <w:marRight w:val="0"/>
              <w:marTop w:val="0"/>
              <w:marBottom w:val="0"/>
              <w:divBdr>
                <w:top w:val="none" w:sz="0" w:space="0" w:color="auto"/>
                <w:left w:val="none" w:sz="0" w:space="0" w:color="auto"/>
                <w:bottom w:val="none" w:sz="0" w:space="0" w:color="auto"/>
                <w:right w:val="none" w:sz="0" w:space="0" w:color="auto"/>
              </w:divBdr>
            </w:div>
            <w:div w:id="1950548276">
              <w:marLeft w:val="0"/>
              <w:marRight w:val="0"/>
              <w:marTop w:val="0"/>
              <w:marBottom w:val="0"/>
              <w:divBdr>
                <w:top w:val="none" w:sz="0" w:space="0" w:color="auto"/>
                <w:left w:val="none" w:sz="0" w:space="0" w:color="auto"/>
                <w:bottom w:val="none" w:sz="0" w:space="0" w:color="auto"/>
                <w:right w:val="none" w:sz="0" w:space="0" w:color="auto"/>
              </w:divBdr>
            </w:div>
            <w:div w:id="764153287">
              <w:marLeft w:val="0"/>
              <w:marRight w:val="0"/>
              <w:marTop w:val="0"/>
              <w:marBottom w:val="0"/>
              <w:divBdr>
                <w:top w:val="none" w:sz="0" w:space="0" w:color="auto"/>
                <w:left w:val="none" w:sz="0" w:space="0" w:color="auto"/>
                <w:bottom w:val="none" w:sz="0" w:space="0" w:color="auto"/>
                <w:right w:val="none" w:sz="0" w:space="0" w:color="auto"/>
              </w:divBdr>
            </w:div>
            <w:div w:id="160971490">
              <w:marLeft w:val="0"/>
              <w:marRight w:val="0"/>
              <w:marTop w:val="0"/>
              <w:marBottom w:val="0"/>
              <w:divBdr>
                <w:top w:val="none" w:sz="0" w:space="0" w:color="auto"/>
                <w:left w:val="none" w:sz="0" w:space="0" w:color="auto"/>
                <w:bottom w:val="none" w:sz="0" w:space="0" w:color="auto"/>
                <w:right w:val="none" w:sz="0" w:space="0" w:color="auto"/>
              </w:divBdr>
            </w:div>
            <w:div w:id="102462396">
              <w:marLeft w:val="0"/>
              <w:marRight w:val="0"/>
              <w:marTop w:val="0"/>
              <w:marBottom w:val="0"/>
              <w:divBdr>
                <w:top w:val="none" w:sz="0" w:space="0" w:color="auto"/>
                <w:left w:val="none" w:sz="0" w:space="0" w:color="auto"/>
                <w:bottom w:val="none" w:sz="0" w:space="0" w:color="auto"/>
                <w:right w:val="none" w:sz="0" w:space="0" w:color="auto"/>
              </w:divBdr>
            </w:div>
            <w:div w:id="415980442">
              <w:marLeft w:val="0"/>
              <w:marRight w:val="0"/>
              <w:marTop w:val="0"/>
              <w:marBottom w:val="0"/>
              <w:divBdr>
                <w:top w:val="none" w:sz="0" w:space="0" w:color="auto"/>
                <w:left w:val="none" w:sz="0" w:space="0" w:color="auto"/>
                <w:bottom w:val="none" w:sz="0" w:space="0" w:color="auto"/>
                <w:right w:val="none" w:sz="0" w:space="0" w:color="auto"/>
              </w:divBdr>
            </w:div>
            <w:div w:id="1043822225">
              <w:marLeft w:val="0"/>
              <w:marRight w:val="0"/>
              <w:marTop w:val="0"/>
              <w:marBottom w:val="0"/>
              <w:divBdr>
                <w:top w:val="none" w:sz="0" w:space="0" w:color="auto"/>
                <w:left w:val="none" w:sz="0" w:space="0" w:color="auto"/>
                <w:bottom w:val="none" w:sz="0" w:space="0" w:color="auto"/>
                <w:right w:val="none" w:sz="0" w:space="0" w:color="auto"/>
              </w:divBdr>
            </w:div>
            <w:div w:id="882788183">
              <w:marLeft w:val="0"/>
              <w:marRight w:val="0"/>
              <w:marTop w:val="0"/>
              <w:marBottom w:val="0"/>
              <w:divBdr>
                <w:top w:val="none" w:sz="0" w:space="0" w:color="auto"/>
                <w:left w:val="none" w:sz="0" w:space="0" w:color="auto"/>
                <w:bottom w:val="none" w:sz="0" w:space="0" w:color="auto"/>
                <w:right w:val="none" w:sz="0" w:space="0" w:color="auto"/>
              </w:divBdr>
            </w:div>
            <w:div w:id="1713071711">
              <w:marLeft w:val="0"/>
              <w:marRight w:val="0"/>
              <w:marTop w:val="0"/>
              <w:marBottom w:val="0"/>
              <w:divBdr>
                <w:top w:val="none" w:sz="0" w:space="0" w:color="auto"/>
                <w:left w:val="none" w:sz="0" w:space="0" w:color="auto"/>
                <w:bottom w:val="none" w:sz="0" w:space="0" w:color="auto"/>
                <w:right w:val="none" w:sz="0" w:space="0" w:color="auto"/>
              </w:divBdr>
            </w:div>
            <w:div w:id="1748187050">
              <w:marLeft w:val="0"/>
              <w:marRight w:val="0"/>
              <w:marTop w:val="0"/>
              <w:marBottom w:val="0"/>
              <w:divBdr>
                <w:top w:val="none" w:sz="0" w:space="0" w:color="auto"/>
                <w:left w:val="none" w:sz="0" w:space="0" w:color="auto"/>
                <w:bottom w:val="none" w:sz="0" w:space="0" w:color="auto"/>
                <w:right w:val="none" w:sz="0" w:space="0" w:color="auto"/>
              </w:divBdr>
            </w:div>
            <w:div w:id="122117326">
              <w:marLeft w:val="0"/>
              <w:marRight w:val="0"/>
              <w:marTop w:val="0"/>
              <w:marBottom w:val="0"/>
              <w:divBdr>
                <w:top w:val="none" w:sz="0" w:space="0" w:color="auto"/>
                <w:left w:val="none" w:sz="0" w:space="0" w:color="auto"/>
                <w:bottom w:val="none" w:sz="0" w:space="0" w:color="auto"/>
                <w:right w:val="none" w:sz="0" w:space="0" w:color="auto"/>
              </w:divBdr>
            </w:div>
            <w:div w:id="2004427221">
              <w:marLeft w:val="0"/>
              <w:marRight w:val="0"/>
              <w:marTop w:val="0"/>
              <w:marBottom w:val="0"/>
              <w:divBdr>
                <w:top w:val="none" w:sz="0" w:space="0" w:color="auto"/>
                <w:left w:val="none" w:sz="0" w:space="0" w:color="auto"/>
                <w:bottom w:val="none" w:sz="0" w:space="0" w:color="auto"/>
                <w:right w:val="none" w:sz="0" w:space="0" w:color="auto"/>
              </w:divBdr>
            </w:div>
            <w:div w:id="170268735">
              <w:marLeft w:val="0"/>
              <w:marRight w:val="0"/>
              <w:marTop w:val="0"/>
              <w:marBottom w:val="0"/>
              <w:divBdr>
                <w:top w:val="none" w:sz="0" w:space="0" w:color="auto"/>
                <w:left w:val="none" w:sz="0" w:space="0" w:color="auto"/>
                <w:bottom w:val="none" w:sz="0" w:space="0" w:color="auto"/>
                <w:right w:val="none" w:sz="0" w:space="0" w:color="auto"/>
              </w:divBdr>
            </w:div>
            <w:div w:id="842936735">
              <w:marLeft w:val="0"/>
              <w:marRight w:val="0"/>
              <w:marTop w:val="0"/>
              <w:marBottom w:val="0"/>
              <w:divBdr>
                <w:top w:val="none" w:sz="0" w:space="0" w:color="auto"/>
                <w:left w:val="none" w:sz="0" w:space="0" w:color="auto"/>
                <w:bottom w:val="none" w:sz="0" w:space="0" w:color="auto"/>
                <w:right w:val="none" w:sz="0" w:space="0" w:color="auto"/>
              </w:divBdr>
            </w:div>
            <w:div w:id="1061320555">
              <w:marLeft w:val="0"/>
              <w:marRight w:val="0"/>
              <w:marTop w:val="0"/>
              <w:marBottom w:val="0"/>
              <w:divBdr>
                <w:top w:val="none" w:sz="0" w:space="0" w:color="auto"/>
                <w:left w:val="none" w:sz="0" w:space="0" w:color="auto"/>
                <w:bottom w:val="none" w:sz="0" w:space="0" w:color="auto"/>
                <w:right w:val="none" w:sz="0" w:space="0" w:color="auto"/>
              </w:divBdr>
            </w:div>
            <w:div w:id="1800102573">
              <w:marLeft w:val="0"/>
              <w:marRight w:val="0"/>
              <w:marTop w:val="0"/>
              <w:marBottom w:val="0"/>
              <w:divBdr>
                <w:top w:val="none" w:sz="0" w:space="0" w:color="auto"/>
                <w:left w:val="none" w:sz="0" w:space="0" w:color="auto"/>
                <w:bottom w:val="none" w:sz="0" w:space="0" w:color="auto"/>
                <w:right w:val="none" w:sz="0" w:space="0" w:color="auto"/>
              </w:divBdr>
            </w:div>
            <w:div w:id="687364921">
              <w:marLeft w:val="0"/>
              <w:marRight w:val="0"/>
              <w:marTop w:val="0"/>
              <w:marBottom w:val="0"/>
              <w:divBdr>
                <w:top w:val="none" w:sz="0" w:space="0" w:color="auto"/>
                <w:left w:val="none" w:sz="0" w:space="0" w:color="auto"/>
                <w:bottom w:val="none" w:sz="0" w:space="0" w:color="auto"/>
                <w:right w:val="none" w:sz="0" w:space="0" w:color="auto"/>
              </w:divBdr>
            </w:div>
            <w:div w:id="1321350805">
              <w:marLeft w:val="0"/>
              <w:marRight w:val="0"/>
              <w:marTop w:val="0"/>
              <w:marBottom w:val="0"/>
              <w:divBdr>
                <w:top w:val="none" w:sz="0" w:space="0" w:color="auto"/>
                <w:left w:val="none" w:sz="0" w:space="0" w:color="auto"/>
                <w:bottom w:val="none" w:sz="0" w:space="0" w:color="auto"/>
                <w:right w:val="none" w:sz="0" w:space="0" w:color="auto"/>
              </w:divBdr>
            </w:div>
            <w:div w:id="2105344025">
              <w:marLeft w:val="0"/>
              <w:marRight w:val="0"/>
              <w:marTop w:val="0"/>
              <w:marBottom w:val="0"/>
              <w:divBdr>
                <w:top w:val="none" w:sz="0" w:space="0" w:color="auto"/>
                <w:left w:val="none" w:sz="0" w:space="0" w:color="auto"/>
                <w:bottom w:val="none" w:sz="0" w:space="0" w:color="auto"/>
                <w:right w:val="none" w:sz="0" w:space="0" w:color="auto"/>
              </w:divBdr>
            </w:div>
            <w:div w:id="1047528495">
              <w:marLeft w:val="0"/>
              <w:marRight w:val="0"/>
              <w:marTop w:val="0"/>
              <w:marBottom w:val="0"/>
              <w:divBdr>
                <w:top w:val="none" w:sz="0" w:space="0" w:color="auto"/>
                <w:left w:val="none" w:sz="0" w:space="0" w:color="auto"/>
                <w:bottom w:val="none" w:sz="0" w:space="0" w:color="auto"/>
                <w:right w:val="none" w:sz="0" w:space="0" w:color="auto"/>
              </w:divBdr>
            </w:div>
            <w:div w:id="264463460">
              <w:marLeft w:val="0"/>
              <w:marRight w:val="0"/>
              <w:marTop w:val="0"/>
              <w:marBottom w:val="0"/>
              <w:divBdr>
                <w:top w:val="none" w:sz="0" w:space="0" w:color="auto"/>
                <w:left w:val="none" w:sz="0" w:space="0" w:color="auto"/>
                <w:bottom w:val="none" w:sz="0" w:space="0" w:color="auto"/>
                <w:right w:val="none" w:sz="0" w:space="0" w:color="auto"/>
              </w:divBdr>
            </w:div>
            <w:div w:id="2027444989">
              <w:marLeft w:val="0"/>
              <w:marRight w:val="0"/>
              <w:marTop w:val="0"/>
              <w:marBottom w:val="0"/>
              <w:divBdr>
                <w:top w:val="none" w:sz="0" w:space="0" w:color="auto"/>
                <w:left w:val="none" w:sz="0" w:space="0" w:color="auto"/>
                <w:bottom w:val="none" w:sz="0" w:space="0" w:color="auto"/>
                <w:right w:val="none" w:sz="0" w:space="0" w:color="auto"/>
              </w:divBdr>
            </w:div>
            <w:div w:id="1276987839">
              <w:marLeft w:val="0"/>
              <w:marRight w:val="0"/>
              <w:marTop w:val="0"/>
              <w:marBottom w:val="0"/>
              <w:divBdr>
                <w:top w:val="none" w:sz="0" w:space="0" w:color="auto"/>
                <w:left w:val="none" w:sz="0" w:space="0" w:color="auto"/>
                <w:bottom w:val="none" w:sz="0" w:space="0" w:color="auto"/>
                <w:right w:val="none" w:sz="0" w:space="0" w:color="auto"/>
              </w:divBdr>
            </w:div>
            <w:div w:id="1213271196">
              <w:marLeft w:val="0"/>
              <w:marRight w:val="0"/>
              <w:marTop w:val="0"/>
              <w:marBottom w:val="0"/>
              <w:divBdr>
                <w:top w:val="none" w:sz="0" w:space="0" w:color="auto"/>
                <w:left w:val="none" w:sz="0" w:space="0" w:color="auto"/>
                <w:bottom w:val="none" w:sz="0" w:space="0" w:color="auto"/>
                <w:right w:val="none" w:sz="0" w:space="0" w:color="auto"/>
              </w:divBdr>
            </w:div>
            <w:div w:id="1445884702">
              <w:marLeft w:val="0"/>
              <w:marRight w:val="0"/>
              <w:marTop w:val="0"/>
              <w:marBottom w:val="0"/>
              <w:divBdr>
                <w:top w:val="none" w:sz="0" w:space="0" w:color="auto"/>
                <w:left w:val="none" w:sz="0" w:space="0" w:color="auto"/>
                <w:bottom w:val="none" w:sz="0" w:space="0" w:color="auto"/>
                <w:right w:val="none" w:sz="0" w:space="0" w:color="auto"/>
              </w:divBdr>
            </w:div>
            <w:div w:id="1613972009">
              <w:marLeft w:val="0"/>
              <w:marRight w:val="0"/>
              <w:marTop w:val="0"/>
              <w:marBottom w:val="0"/>
              <w:divBdr>
                <w:top w:val="none" w:sz="0" w:space="0" w:color="auto"/>
                <w:left w:val="none" w:sz="0" w:space="0" w:color="auto"/>
                <w:bottom w:val="none" w:sz="0" w:space="0" w:color="auto"/>
                <w:right w:val="none" w:sz="0" w:space="0" w:color="auto"/>
              </w:divBdr>
            </w:div>
            <w:div w:id="1099762312">
              <w:marLeft w:val="0"/>
              <w:marRight w:val="0"/>
              <w:marTop w:val="0"/>
              <w:marBottom w:val="0"/>
              <w:divBdr>
                <w:top w:val="none" w:sz="0" w:space="0" w:color="auto"/>
                <w:left w:val="none" w:sz="0" w:space="0" w:color="auto"/>
                <w:bottom w:val="none" w:sz="0" w:space="0" w:color="auto"/>
                <w:right w:val="none" w:sz="0" w:space="0" w:color="auto"/>
              </w:divBdr>
            </w:div>
            <w:div w:id="355808782">
              <w:marLeft w:val="0"/>
              <w:marRight w:val="0"/>
              <w:marTop w:val="0"/>
              <w:marBottom w:val="0"/>
              <w:divBdr>
                <w:top w:val="none" w:sz="0" w:space="0" w:color="auto"/>
                <w:left w:val="none" w:sz="0" w:space="0" w:color="auto"/>
                <w:bottom w:val="none" w:sz="0" w:space="0" w:color="auto"/>
                <w:right w:val="none" w:sz="0" w:space="0" w:color="auto"/>
              </w:divBdr>
            </w:div>
            <w:div w:id="1378701006">
              <w:marLeft w:val="0"/>
              <w:marRight w:val="0"/>
              <w:marTop w:val="0"/>
              <w:marBottom w:val="0"/>
              <w:divBdr>
                <w:top w:val="none" w:sz="0" w:space="0" w:color="auto"/>
                <w:left w:val="none" w:sz="0" w:space="0" w:color="auto"/>
                <w:bottom w:val="none" w:sz="0" w:space="0" w:color="auto"/>
                <w:right w:val="none" w:sz="0" w:space="0" w:color="auto"/>
              </w:divBdr>
            </w:div>
            <w:div w:id="1195463495">
              <w:marLeft w:val="0"/>
              <w:marRight w:val="0"/>
              <w:marTop w:val="0"/>
              <w:marBottom w:val="0"/>
              <w:divBdr>
                <w:top w:val="none" w:sz="0" w:space="0" w:color="auto"/>
                <w:left w:val="none" w:sz="0" w:space="0" w:color="auto"/>
                <w:bottom w:val="none" w:sz="0" w:space="0" w:color="auto"/>
                <w:right w:val="none" w:sz="0" w:space="0" w:color="auto"/>
              </w:divBdr>
            </w:div>
            <w:div w:id="1737781826">
              <w:marLeft w:val="0"/>
              <w:marRight w:val="0"/>
              <w:marTop w:val="0"/>
              <w:marBottom w:val="0"/>
              <w:divBdr>
                <w:top w:val="none" w:sz="0" w:space="0" w:color="auto"/>
                <w:left w:val="none" w:sz="0" w:space="0" w:color="auto"/>
                <w:bottom w:val="none" w:sz="0" w:space="0" w:color="auto"/>
                <w:right w:val="none" w:sz="0" w:space="0" w:color="auto"/>
              </w:divBdr>
            </w:div>
            <w:div w:id="1978677626">
              <w:marLeft w:val="0"/>
              <w:marRight w:val="0"/>
              <w:marTop w:val="0"/>
              <w:marBottom w:val="0"/>
              <w:divBdr>
                <w:top w:val="none" w:sz="0" w:space="0" w:color="auto"/>
                <w:left w:val="none" w:sz="0" w:space="0" w:color="auto"/>
                <w:bottom w:val="none" w:sz="0" w:space="0" w:color="auto"/>
                <w:right w:val="none" w:sz="0" w:space="0" w:color="auto"/>
              </w:divBdr>
            </w:div>
            <w:div w:id="475144409">
              <w:marLeft w:val="0"/>
              <w:marRight w:val="0"/>
              <w:marTop w:val="0"/>
              <w:marBottom w:val="0"/>
              <w:divBdr>
                <w:top w:val="none" w:sz="0" w:space="0" w:color="auto"/>
                <w:left w:val="none" w:sz="0" w:space="0" w:color="auto"/>
                <w:bottom w:val="none" w:sz="0" w:space="0" w:color="auto"/>
                <w:right w:val="none" w:sz="0" w:space="0" w:color="auto"/>
              </w:divBdr>
            </w:div>
            <w:div w:id="1175610634">
              <w:marLeft w:val="0"/>
              <w:marRight w:val="0"/>
              <w:marTop w:val="0"/>
              <w:marBottom w:val="0"/>
              <w:divBdr>
                <w:top w:val="none" w:sz="0" w:space="0" w:color="auto"/>
                <w:left w:val="none" w:sz="0" w:space="0" w:color="auto"/>
                <w:bottom w:val="none" w:sz="0" w:space="0" w:color="auto"/>
                <w:right w:val="none" w:sz="0" w:space="0" w:color="auto"/>
              </w:divBdr>
            </w:div>
            <w:div w:id="1766149039">
              <w:marLeft w:val="0"/>
              <w:marRight w:val="0"/>
              <w:marTop w:val="0"/>
              <w:marBottom w:val="0"/>
              <w:divBdr>
                <w:top w:val="none" w:sz="0" w:space="0" w:color="auto"/>
                <w:left w:val="none" w:sz="0" w:space="0" w:color="auto"/>
                <w:bottom w:val="none" w:sz="0" w:space="0" w:color="auto"/>
                <w:right w:val="none" w:sz="0" w:space="0" w:color="auto"/>
              </w:divBdr>
            </w:div>
            <w:div w:id="528299433">
              <w:marLeft w:val="0"/>
              <w:marRight w:val="0"/>
              <w:marTop w:val="0"/>
              <w:marBottom w:val="0"/>
              <w:divBdr>
                <w:top w:val="none" w:sz="0" w:space="0" w:color="auto"/>
                <w:left w:val="none" w:sz="0" w:space="0" w:color="auto"/>
                <w:bottom w:val="none" w:sz="0" w:space="0" w:color="auto"/>
                <w:right w:val="none" w:sz="0" w:space="0" w:color="auto"/>
              </w:divBdr>
            </w:div>
            <w:div w:id="793672821">
              <w:marLeft w:val="0"/>
              <w:marRight w:val="0"/>
              <w:marTop w:val="0"/>
              <w:marBottom w:val="0"/>
              <w:divBdr>
                <w:top w:val="none" w:sz="0" w:space="0" w:color="auto"/>
                <w:left w:val="none" w:sz="0" w:space="0" w:color="auto"/>
                <w:bottom w:val="none" w:sz="0" w:space="0" w:color="auto"/>
                <w:right w:val="none" w:sz="0" w:space="0" w:color="auto"/>
              </w:divBdr>
            </w:div>
            <w:div w:id="1213418644">
              <w:marLeft w:val="0"/>
              <w:marRight w:val="0"/>
              <w:marTop w:val="0"/>
              <w:marBottom w:val="0"/>
              <w:divBdr>
                <w:top w:val="none" w:sz="0" w:space="0" w:color="auto"/>
                <w:left w:val="none" w:sz="0" w:space="0" w:color="auto"/>
                <w:bottom w:val="none" w:sz="0" w:space="0" w:color="auto"/>
                <w:right w:val="none" w:sz="0" w:space="0" w:color="auto"/>
              </w:divBdr>
            </w:div>
            <w:div w:id="1649702920">
              <w:marLeft w:val="0"/>
              <w:marRight w:val="0"/>
              <w:marTop w:val="0"/>
              <w:marBottom w:val="0"/>
              <w:divBdr>
                <w:top w:val="none" w:sz="0" w:space="0" w:color="auto"/>
                <w:left w:val="none" w:sz="0" w:space="0" w:color="auto"/>
                <w:bottom w:val="none" w:sz="0" w:space="0" w:color="auto"/>
                <w:right w:val="none" w:sz="0" w:space="0" w:color="auto"/>
              </w:divBdr>
            </w:div>
            <w:div w:id="1836843874">
              <w:marLeft w:val="0"/>
              <w:marRight w:val="0"/>
              <w:marTop w:val="0"/>
              <w:marBottom w:val="0"/>
              <w:divBdr>
                <w:top w:val="none" w:sz="0" w:space="0" w:color="auto"/>
                <w:left w:val="none" w:sz="0" w:space="0" w:color="auto"/>
                <w:bottom w:val="none" w:sz="0" w:space="0" w:color="auto"/>
                <w:right w:val="none" w:sz="0" w:space="0" w:color="auto"/>
              </w:divBdr>
            </w:div>
            <w:div w:id="1556312092">
              <w:marLeft w:val="0"/>
              <w:marRight w:val="0"/>
              <w:marTop w:val="0"/>
              <w:marBottom w:val="0"/>
              <w:divBdr>
                <w:top w:val="none" w:sz="0" w:space="0" w:color="auto"/>
                <w:left w:val="none" w:sz="0" w:space="0" w:color="auto"/>
                <w:bottom w:val="none" w:sz="0" w:space="0" w:color="auto"/>
                <w:right w:val="none" w:sz="0" w:space="0" w:color="auto"/>
              </w:divBdr>
            </w:div>
            <w:div w:id="2029790785">
              <w:marLeft w:val="0"/>
              <w:marRight w:val="0"/>
              <w:marTop w:val="0"/>
              <w:marBottom w:val="0"/>
              <w:divBdr>
                <w:top w:val="none" w:sz="0" w:space="0" w:color="auto"/>
                <w:left w:val="none" w:sz="0" w:space="0" w:color="auto"/>
                <w:bottom w:val="none" w:sz="0" w:space="0" w:color="auto"/>
                <w:right w:val="none" w:sz="0" w:space="0" w:color="auto"/>
              </w:divBdr>
            </w:div>
            <w:div w:id="278025296">
              <w:marLeft w:val="0"/>
              <w:marRight w:val="0"/>
              <w:marTop w:val="0"/>
              <w:marBottom w:val="0"/>
              <w:divBdr>
                <w:top w:val="none" w:sz="0" w:space="0" w:color="auto"/>
                <w:left w:val="none" w:sz="0" w:space="0" w:color="auto"/>
                <w:bottom w:val="none" w:sz="0" w:space="0" w:color="auto"/>
                <w:right w:val="none" w:sz="0" w:space="0" w:color="auto"/>
              </w:divBdr>
            </w:div>
            <w:div w:id="293026285">
              <w:marLeft w:val="0"/>
              <w:marRight w:val="0"/>
              <w:marTop w:val="0"/>
              <w:marBottom w:val="0"/>
              <w:divBdr>
                <w:top w:val="none" w:sz="0" w:space="0" w:color="auto"/>
                <w:left w:val="none" w:sz="0" w:space="0" w:color="auto"/>
                <w:bottom w:val="none" w:sz="0" w:space="0" w:color="auto"/>
                <w:right w:val="none" w:sz="0" w:space="0" w:color="auto"/>
              </w:divBdr>
            </w:div>
            <w:div w:id="1661032668">
              <w:marLeft w:val="0"/>
              <w:marRight w:val="0"/>
              <w:marTop w:val="0"/>
              <w:marBottom w:val="0"/>
              <w:divBdr>
                <w:top w:val="none" w:sz="0" w:space="0" w:color="auto"/>
                <w:left w:val="none" w:sz="0" w:space="0" w:color="auto"/>
                <w:bottom w:val="none" w:sz="0" w:space="0" w:color="auto"/>
                <w:right w:val="none" w:sz="0" w:space="0" w:color="auto"/>
              </w:divBdr>
            </w:div>
            <w:div w:id="147333348">
              <w:marLeft w:val="0"/>
              <w:marRight w:val="0"/>
              <w:marTop w:val="0"/>
              <w:marBottom w:val="0"/>
              <w:divBdr>
                <w:top w:val="none" w:sz="0" w:space="0" w:color="auto"/>
                <w:left w:val="none" w:sz="0" w:space="0" w:color="auto"/>
                <w:bottom w:val="none" w:sz="0" w:space="0" w:color="auto"/>
                <w:right w:val="none" w:sz="0" w:space="0" w:color="auto"/>
              </w:divBdr>
            </w:div>
            <w:div w:id="1531145376">
              <w:marLeft w:val="0"/>
              <w:marRight w:val="0"/>
              <w:marTop w:val="0"/>
              <w:marBottom w:val="0"/>
              <w:divBdr>
                <w:top w:val="none" w:sz="0" w:space="0" w:color="auto"/>
                <w:left w:val="none" w:sz="0" w:space="0" w:color="auto"/>
                <w:bottom w:val="none" w:sz="0" w:space="0" w:color="auto"/>
                <w:right w:val="none" w:sz="0" w:space="0" w:color="auto"/>
              </w:divBdr>
            </w:div>
            <w:div w:id="1740321805">
              <w:marLeft w:val="0"/>
              <w:marRight w:val="0"/>
              <w:marTop w:val="0"/>
              <w:marBottom w:val="0"/>
              <w:divBdr>
                <w:top w:val="none" w:sz="0" w:space="0" w:color="auto"/>
                <w:left w:val="none" w:sz="0" w:space="0" w:color="auto"/>
                <w:bottom w:val="none" w:sz="0" w:space="0" w:color="auto"/>
                <w:right w:val="none" w:sz="0" w:space="0" w:color="auto"/>
              </w:divBdr>
            </w:div>
            <w:div w:id="1853109628">
              <w:marLeft w:val="0"/>
              <w:marRight w:val="0"/>
              <w:marTop w:val="0"/>
              <w:marBottom w:val="0"/>
              <w:divBdr>
                <w:top w:val="none" w:sz="0" w:space="0" w:color="auto"/>
                <w:left w:val="none" w:sz="0" w:space="0" w:color="auto"/>
                <w:bottom w:val="none" w:sz="0" w:space="0" w:color="auto"/>
                <w:right w:val="none" w:sz="0" w:space="0" w:color="auto"/>
              </w:divBdr>
            </w:div>
            <w:div w:id="1801725557">
              <w:marLeft w:val="0"/>
              <w:marRight w:val="0"/>
              <w:marTop w:val="0"/>
              <w:marBottom w:val="0"/>
              <w:divBdr>
                <w:top w:val="none" w:sz="0" w:space="0" w:color="auto"/>
                <w:left w:val="none" w:sz="0" w:space="0" w:color="auto"/>
                <w:bottom w:val="none" w:sz="0" w:space="0" w:color="auto"/>
                <w:right w:val="none" w:sz="0" w:space="0" w:color="auto"/>
              </w:divBdr>
            </w:div>
            <w:div w:id="1827166846">
              <w:marLeft w:val="0"/>
              <w:marRight w:val="0"/>
              <w:marTop w:val="0"/>
              <w:marBottom w:val="0"/>
              <w:divBdr>
                <w:top w:val="none" w:sz="0" w:space="0" w:color="auto"/>
                <w:left w:val="none" w:sz="0" w:space="0" w:color="auto"/>
                <w:bottom w:val="none" w:sz="0" w:space="0" w:color="auto"/>
                <w:right w:val="none" w:sz="0" w:space="0" w:color="auto"/>
              </w:divBdr>
            </w:div>
            <w:div w:id="917904513">
              <w:marLeft w:val="0"/>
              <w:marRight w:val="0"/>
              <w:marTop w:val="0"/>
              <w:marBottom w:val="0"/>
              <w:divBdr>
                <w:top w:val="none" w:sz="0" w:space="0" w:color="auto"/>
                <w:left w:val="none" w:sz="0" w:space="0" w:color="auto"/>
                <w:bottom w:val="none" w:sz="0" w:space="0" w:color="auto"/>
                <w:right w:val="none" w:sz="0" w:space="0" w:color="auto"/>
              </w:divBdr>
            </w:div>
            <w:div w:id="312876912">
              <w:marLeft w:val="0"/>
              <w:marRight w:val="0"/>
              <w:marTop w:val="0"/>
              <w:marBottom w:val="0"/>
              <w:divBdr>
                <w:top w:val="none" w:sz="0" w:space="0" w:color="auto"/>
                <w:left w:val="none" w:sz="0" w:space="0" w:color="auto"/>
                <w:bottom w:val="none" w:sz="0" w:space="0" w:color="auto"/>
                <w:right w:val="none" w:sz="0" w:space="0" w:color="auto"/>
              </w:divBdr>
            </w:div>
            <w:div w:id="328366908">
              <w:marLeft w:val="0"/>
              <w:marRight w:val="0"/>
              <w:marTop w:val="0"/>
              <w:marBottom w:val="0"/>
              <w:divBdr>
                <w:top w:val="none" w:sz="0" w:space="0" w:color="auto"/>
                <w:left w:val="none" w:sz="0" w:space="0" w:color="auto"/>
                <w:bottom w:val="none" w:sz="0" w:space="0" w:color="auto"/>
                <w:right w:val="none" w:sz="0" w:space="0" w:color="auto"/>
              </w:divBdr>
            </w:div>
            <w:div w:id="1678729717">
              <w:marLeft w:val="0"/>
              <w:marRight w:val="0"/>
              <w:marTop w:val="0"/>
              <w:marBottom w:val="0"/>
              <w:divBdr>
                <w:top w:val="none" w:sz="0" w:space="0" w:color="auto"/>
                <w:left w:val="none" w:sz="0" w:space="0" w:color="auto"/>
                <w:bottom w:val="none" w:sz="0" w:space="0" w:color="auto"/>
                <w:right w:val="none" w:sz="0" w:space="0" w:color="auto"/>
              </w:divBdr>
            </w:div>
            <w:div w:id="677197520">
              <w:marLeft w:val="0"/>
              <w:marRight w:val="0"/>
              <w:marTop w:val="0"/>
              <w:marBottom w:val="0"/>
              <w:divBdr>
                <w:top w:val="none" w:sz="0" w:space="0" w:color="auto"/>
                <w:left w:val="none" w:sz="0" w:space="0" w:color="auto"/>
                <w:bottom w:val="none" w:sz="0" w:space="0" w:color="auto"/>
                <w:right w:val="none" w:sz="0" w:space="0" w:color="auto"/>
              </w:divBdr>
            </w:div>
            <w:div w:id="1620795536">
              <w:marLeft w:val="0"/>
              <w:marRight w:val="0"/>
              <w:marTop w:val="0"/>
              <w:marBottom w:val="0"/>
              <w:divBdr>
                <w:top w:val="none" w:sz="0" w:space="0" w:color="auto"/>
                <w:left w:val="none" w:sz="0" w:space="0" w:color="auto"/>
                <w:bottom w:val="none" w:sz="0" w:space="0" w:color="auto"/>
                <w:right w:val="none" w:sz="0" w:space="0" w:color="auto"/>
              </w:divBdr>
            </w:div>
            <w:div w:id="203254883">
              <w:marLeft w:val="0"/>
              <w:marRight w:val="0"/>
              <w:marTop w:val="0"/>
              <w:marBottom w:val="0"/>
              <w:divBdr>
                <w:top w:val="none" w:sz="0" w:space="0" w:color="auto"/>
                <w:left w:val="none" w:sz="0" w:space="0" w:color="auto"/>
                <w:bottom w:val="none" w:sz="0" w:space="0" w:color="auto"/>
                <w:right w:val="none" w:sz="0" w:space="0" w:color="auto"/>
              </w:divBdr>
            </w:div>
            <w:div w:id="1057782738">
              <w:marLeft w:val="0"/>
              <w:marRight w:val="0"/>
              <w:marTop w:val="0"/>
              <w:marBottom w:val="0"/>
              <w:divBdr>
                <w:top w:val="none" w:sz="0" w:space="0" w:color="auto"/>
                <w:left w:val="none" w:sz="0" w:space="0" w:color="auto"/>
                <w:bottom w:val="none" w:sz="0" w:space="0" w:color="auto"/>
                <w:right w:val="none" w:sz="0" w:space="0" w:color="auto"/>
              </w:divBdr>
            </w:div>
            <w:div w:id="1158307965">
              <w:marLeft w:val="0"/>
              <w:marRight w:val="0"/>
              <w:marTop w:val="0"/>
              <w:marBottom w:val="0"/>
              <w:divBdr>
                <w:top w:val="none" w:sz="0" w:space="0" w:color="auto"/>
                <w:left w:val="none" w:sz="0" w:space="0" w:color="auto"/>
                <w:bottom w:val="none" w:sz="0" w:space="0" w:color="auto"/>
                <w:right w:val="none" w:sz="0" w:space="0" w:color="auto"/>
              </w:divBdr>
            </w:div>
            <w:div w:id="1041978307">
              <w:marLeft w:val="0"/>
              <w:marRight w:val="0"/>
              <w:marTop w:val="0"/>
              <w:marBottom w:val="0"/>
              <w:divBdr>
                <w:top w:val="none" w:sz="0" w:space="0" w:color="auto"/>
                <w:left w:val="none" w:sz="0" w:space="0" w:color="auto"/>
                <w:bottom w:val="none" w:sz="0" w:space="0" w:color="auto"/>
                <w:right w:val="none" w:sz="0" w:space="0" w:color="auto"/>
              </w:divBdr>
            </w:div>
            <w:div w:id="213388961">
              <w:marLeft w:val="0"/>
              <w:marRight w:val="0"/>
              <w:marTop w:val="0"/>
              <w:marBottom w:val="0"/>
              <w:divBdr>
                <w:top w:val="none" w:sz="0" w:space="0" w:color="auto"/>
                <w:left w:val="none" w:sz="0" w:space="0" w:color="auto"/>
                <w:bottom w:val="none" w:sz="0" w:space="0" w:color="auto"/>
                <w:right w:val="none" w:sz="0" w:space="0" w:color="auto"/>
              </w:divBdr>
            </w:div>
            <w:div w:id="1420903578">
              <w:marLeft w:val="0"/>
              <w:marRight w:val="0"/>
              <w:marTop w:val="0"/>
              <w:marBottom w:val="0"/>
              <w:divBdr>
                <w:top w:val="none" w:sz="0" w:space="0" w:color="auto"/>
                <w:left w:val="none" w:sz="0" w:space="0" w:color="auto"/>
                <w:bottom w:val="none" w:sz="0" w:space="0" w:color="auto"/>
                <w:right w:val="none" w:sz="0" w:space="0" w:color="auto"/>
              </w:divBdr>
            </w:div>
            <w:div w:id="1791897015">
              <w:marLeft w:val="0"/>
              <w:marRight w:val="0"/>
              <w:marTop w:val="0"/>
              <w:marBottom w:val="0"/>
              <w:divBdr>
                <w:top w:val="none" w:sz="0" w:space="0" w:color="auto"/>
                <w:left w:val="none" w:sz="0" w:space="0" w:color="auto"/>
                <w:bottom w:val="none" w:sz="0" w:space="0" w:color="auto"/>
                <w:right w:val="none" w:sz="0" w:space="0" w:color="auto"/>
              </w:divBdr>
            </w:div>
            <w:div w:id="1446654374">
              <w:marLeft w:val="0"/>
              <w:marRight w:val="0"/>
              <w:marTop w:val="0"/>
              <w:marBottom w:val="0"/>
              <w:divBdr>
                <w:top w:val="none" w:sz="0" w:space="0" w:color="auto"/>
                <w:left w:val="none" w:sz="0" w:space="0" w:color="auto"/>
                <w:bottom w:val="none" w:sz="0" w:space="0" w:color="auto"/>
                <w:right w:val="none" w:sz="0" w:space="0" w:color="auto"/>
              </w:divBdr>
            </w:div>
            <w:div w:id="1381317757">
              <w:marLeft w:val="0"/>
              <w:marRight w:val="0"/>
              <w:marTop w:val="0"/>
              <w:marBottom w:val="0"/>
              <w:divBdr>
                <w:top w:val="none" w:sz="0" w:space="0" w:color="auto"/>
                <w:left w:val="none" w:sz="0" w:space="0" w:color="auto"/>
                <w:bottom w:val="none" w:sz="0" w:space="0" w:color="auto"/>
                <w:right w:val="none" w:sz="0" w:space="0" w:color="auto"/>
              </w:divBdr>
            </w:div>
            <w:div w:id="723526807">
              <w:marLeft w:val="0"/>
              <w:marRight w:val="0"/>
              <w:marTop w:val="0"/>
              <w:marBottom w:val="0"/>
              <w:divBdr>
                <w:top w:val="none" w:sz="0" w:space="0" w:color="auto"/>
                <w:left w:val="none" w:sz="0" w:space="0" w:color="auto"/>
                <w:bottom w:val="none" w:sz="0" w:space="0" w:color="auto"/>
                <w:right w:val="none" w:sz="0" w:space="0" w:color="auto"/>
              </w:divBdr>
            </w:div>
            <w:div w:id="1156799979">
              <w:marLeft w:val="0"/>
              <w:marRight w:val="0"/>
              <w:marTop w:val="0"/>
              <w:marBottom w:val="0"/>
              <w:divBdr>
                <w:top w:val="none" w:sz="0" w:space="0" w:color="auto"/>
                <w:left w:val="none" w:sz="0" w:space="0" w:color="auto"/>
                <w:bottom w:val="none" w:sz="0" w:space="0" w:color="auto"/>
                <w:right w:val="none" w:sz="0" w:space="0" w:color="auto"/>
              </w:divBdr>
            </w:div>
            <w:div w:id="385105519">
              <w:marLeft w:val="0"/>
              <w:marRight w:val="0"/>
              <w:marTop w:val="0"/>
              <w:marBottom w:val="0"/>
              <w:divBdr>
                <w:top w:val="none" w:sz="0" w:space="0" w:color="auto"/>
                <w:left w:val="none" w:sz="0" w:space="0" w:color="auto"/>
                <w:bottom w:val="none" w:sz="0" w:space="0" w:color="auto"/>
                <w:right w:val="none" w:sz="0" w:space="0" w:color="auto"/>
              </w:divBdr>
            </w:div>
            <w:div w:id="1431664645">
              <w:marLeft w:val="0"/>
              <w:marRight w:val="0"/>
              <w:marTop w:val="0"/>
              <w:marBottom w:val="0"/>
              <w:divBdr>
                <w:top w:val="none" w:sz="0" w:space="0" w:color="auto"/>
                <w:left w:val="none" w:sz="0" w:space="0" w:color="auto"/>
                <w:bottom w:val="none" w:sz="0" w:space="0" w:color="auto"/>
                <w:right w:val="none" w:sz="0" w:space="0" w:color="auto"/>
              </w:divBdr>
            </w:div>
            <w:div w:id="20320586">
              <w:marLeft w:val="0"/>
              <w:marRight w:val="0"/>
              <w:marTop w:val="0"/>
              <w:marBottom w:val="0"/>
              <w:divBdr>
                <w:top w:val="none" w:sz="0" w:space="0" w:color="auto"/>
                <w:left w:val="none" w:sz="0" w:space="0" w:color="auto"/>
                <w:bottom w:val="none" w:sz="0" w:space="0" w:color="auto"/>
                <w:right w:val="none" w:sz="0" w:space="0" w:color="auto"/>
              </w:divBdr>
            </w:div>
            <w:div w:id="1229347048">
              <w:marLeft w:val="0"/>
              <w:marRight w:val="0"/>
              <w:marTop w:val="0"/>
              <w:marBottom w:val="0"/>
              <w:divBdr>
                <w:top w:val="none" w:sz="0" w:space="0" w:color="auto"/>
                <w:left w:val="none" w:sz="0" w:space="0" w:color="auto"/>
                <w:bottom w:val="none" w:sz="0" w:space="0" w:color="auto"/>
                <w:right w:val="none" w:sz="0" w:space="0" w:color="auto"/>
              </w:divBdr>
            </w:div>
            <w:div w:id="1788966582">
              <w:marLeft w:val="0"/>
              <w:marRight w:val="0"/>
              <w:marTop w:val="0"/>
              <w:marBottom w:val="0"/>
              <w:divBdr>
                <w:top w:val="none" w:sz="0" w:space="0" w:color="auto"/>
                <w:left w:val="none" w:sz="0" w:space="0" w:color="auto"/>
                <w:bottom w:val="none" w:sz="0" w:space="0" w:color="auto"/>
                <w:right w:val="none" w:sz="0" w:space="0" w:color="auto"/>
              </w:divBdr>
            </w:div>
            <w:div w:id="1541624106">
              <w:marLeft w:val="0"/>
              <w:marRight w:val="0"/>
              <w:marTop w:val="0"/>
              <w:marBottom w:val="0"/>
              <w:divBdr>
                <w:top w:val="none" w:sz="0" w:space="0" w:color="auto"/>
                <w:left w:val="none" w:sz="0" w:space="0" w:color="auto"/>
                <w:bottom w:val="none" w:sz="0" w:space="0" w:color="auto"/>
                <w:right w:val="none" w:sz="0" w:space="0" w:color="auto"/>
              </w:divBdr>
            </w:div>
            <w:div w:id="1662390490">
              <w:marLeft w:val="0"/>
              <w:marRight w:val="0"/>
              <w:marTop w:val="0"/>
              <w:marBottom w:val="0"/>
              <w:divBdr>
                <w:top w:val="none" w:sz="0" w:space="0" w:color="auto"/>
                <w:left w:val="none" w:sz="0" w:space="0" w:color="auto"/>
                <w:bottom w:val="none" w:sz="0" w:space="0" w:color="auto"/>
                <w:right w:val="none" w:sz="0" w:space="0" w:color="auto"/>
              </w:divBdr>
            </w:div>
            <w:div w:id="152381826">
              <w:marLeft w:val="0"/>
              <w:marRight w:val="0"/>
              <w:marTop w:val="0"/>
              <w:marBottom w:val="0"/>
              <w:divBdr>
                <w:top w:val="none" w:sz="0" w:space="0" w:color="auto"/>
                <w:left w:val="none" w:sz="0" w:space="0" w:color="auto"/>
                <w:bottom w:val="none" w:sz="0" w:space="0" w:color="auto"/>
                <w:right w:val="none" w:sz="0" w:space="0" w:color="auto"/>
              </w:divBdr>
            </w:div>
            <w:div w:id="2055422261">
              <w:marLeft w:val="0"/>
              <w:marRight w:val="0"/>
              <w:marTop w:val="0"/>
              <w:marBottom w:val="0"/>
              <w:divBdr>
                <w:top w:val="none" w:sz="0" w:space="0" w:color="auto"/>
                <w:left w:val="none" w:sz="0" w:space="0" w:color="auto"/>
                <w:bottom w:val="none" w:sz="0" w:space="0" w:color="auto"/>
                <w:right w:val="none" w:sz="0" w:space="0" w:color="auto"/>
              </w:divBdr>
            </w:div>
            <w:div w:id="537199945">
              <w:marLeft w:val="0"/>
              <w:marRight w:val="0"/>
              <w:marTop w:val="0"/>
              <w:marBottom w:val="0"/>
              <w:divBdr>
                <w:top w:val="none" w:sz="0" w:space="0" w:color="auto"/>
                <w:left w:val="none" w:sz="0" w:space="0" w:color="auto"/>
                <w:bottom w:val="none" w:sz="0" w:space="0" w:color="auto"/>
                <w:right w:val="none" w:sz="0" w:space="0" w:color="auto"/>
              </w:divBdr>
            </w:div>
            <w:div w:id="1285967852">
              <w:marLeft w:val="0"/>
              <w:marRight w:val="0"/>
              <w:marTop w:val="0"/>
              <w:marBottom w:val="0"/>
              <w:divBdr>
                <w:top w:val="none" w:sz="0" w:space="0" w:color="auto"/>
                <w:left w:val="none" w:sz="0" w:space="0" w:color="auto"/>
                <w:bottom w:val="none" w:sz="0" w:space="0" w:color="auto"/>
                <w:right w:val="none" w:sz="0" w:space="0" w:color="auto"/>
              </w:divBdr>
            </w:div>
            <w:div w:id="557478488">
              <w:marLeft w:val="0"/>
              <w:marRight w:val="0"/>
              <w:marTop w:val="0"/>
              <w:marBottom w:val="0"/>
              <w:divBdr>
                <w:top w:val="none" w:sz="0" w:space="0" w:color="auto"/>
                <w:left w:val="none" w:sz="0" w:space="0" w:color="auto"/>
                <w:bottom w:val="none" w:sz="0" w:space="0" w:color="auto"/>
                <w:right w:val="none" w:sz="0" w:space="0" w:color="auto"/>
              </w:divBdr>
            </w:div>
            <w:div w:id="1129863242">
              <w:marLeft w:val="0"/>
              <w:marRight w:val="0"/>
              <w:marTop w:val="0"/>
              <w:marBottom w:val="0"/>
              <w:divBdr>
                <w:top w:val="none" w:sz="0" w:space="0" w:color="auto"/>
                <w:left w:val="none" w:sz="0" w:space="0" w:color="auto"/>
                <w:bottom w:val="none" w:sz="0" w:space="0" w:color="auto"/>
                <w:right w:val="none" w:sz="0" w:space="0" w:color="auto"/>
              </w:divBdr>
            </w:div>
            <w:div w:id="669216520">
              <w:marLeft w:val="0"/>
              <w:marRight w:val="0"/>
              <w:marTop w:val="0"/>
              <w:marBottom w:val="0"/>
              <w:divBdr>
                <w:top w:val="none" w:sz="0" w:space="0" w:color="auto"/>
                <w:left w:val="none" w:sz="0" w:space="0" w:color="auto"/>
                <w:bottom w:val="none" w:sz="0" w:space="0" w:color="auto"/>
                <w:right w:val="none" w:sz="0" w:space="0" w:color="auto"/>
              </w:divBdr>
            </w:div>
            <w:div w:id="885265077">
              <w:marLeft w:val="0"/>
              <w:marRight w:val="0"/>
              <w:marTop w:val="0"/>
              <w:marBottom w:val="0"/>
              <w:divBdr>
                <w:top w:val="none" w:sz="0" w:space="0" w:color="auto"/>
                <w:left w:val="none" w:sz="0" w:space="0" w:color="auto"/>
                <w:bottom w:val="none" w:sz="0" w:space="0" w:color="auto"/>
                <w:right w:val="none" w:sz="0" w:space="0" w:color="auto"/>
              </w:divBdr>
            </w:div>
            <w:div w:id="900597597">
              <w:marLeft w:val="0"/>
              <w:marRight w:val="0"/>
              <w:marTop w:val="0"/>
              <w:marBottom w:val="0"/>
              <w:divBdr>
                <w:top w:val="none" w:sz="0" w:space="0" w:color="auto"/>
                <w:left w:val="none" w:sz="0" w:space="0" w:color="auto"/>
                <w:bottom w:val="none" w:sz="0" w:space="0" w:color="auto"/>
                <w:right w:val="none" w:sz="0" w:space="0" w:color="auto"/>
              </w:divBdr>
            </w:div>
            <w:div w:id="2003699047">
              <w:marLeft w:val="0"/>
              <w:marRight w:val="0"/>
              <w:marTop w:val="0"/>
              <w:marBottom w:val="0"/>
              <w:divBdr>
                <w:top w:val="none" w:sz="0" w:space="0" w:color="auto"/>
                <w:left w:val="none" w:sz="0" w:space="0" w:color="auto"/>
                <w:bottom w:val="none" w:sz="0" w:space="0" w:color="auto"/>
                <w:right w:val="none" w:sz="0" w:space="0" w:color="auto"/>
              </w:divBdr>
            </w:div>
            <w:div w:id="1420832239">
              <w:marLeft w:val="0"/>
              <w:marRight w:val="0"/>
              <w:marTop w:val="0"/>
              <w:marBottom w:val="0"/>
              <w:divBdr>
                <w:top w:val="none" w:sz="0" w:space="0" w:color="auto"/>
                <w:left w:val="none" w:sz="0" w:space="0" w:color="auto"/>
                <w:bottom w:val="none" w:sz="0" w:space="0" w:color="auto"/>
                <w:right w:val="none" w:sz="0" w:space="0" w:color="auto"/>
              </w:divBdr>
            </w:div>
            <w:div w:id="1045249803">
              <w:marLeft w:val="0"/>
              <w:marRight w:val="0"/>
              <w:marTop w:val="0"/>
              <w:marBottom w:val="0"/>
              <w:divBdr>
                <w:top w:val="none" w:sz="0" w:space="0" w:color="auto"/>
                <w:left w:val="none" w:sz="0" w:space="0" w:color="auto"/>
                <w:bottom w:val="none" w:sz="0" w:space="0" w:color="auto"/>
                <w:right w:val="none" w:sz="0" w:space="0" w:color="auto"/>
              </w:divBdr>
            </w:div>
            <w:div w:id="805702903">
              <w:marLeft w:val="0"/>
              <w:marRight w:val="0"/>
              <w:marTop w:val="0"/>
              <w:marBottom w:val="0"/>
              <w:divBdr>
                <w:top w:val="none" w:sz="0" w:space="0" w:color="auto"/>
                <w:left w:val="none" w:sz="0" w:space="0" w:color="auto"/>
                <w:bottom w:val="none" w:sz="0" w:space="0" w:color="auto"/>
                <w:right w:val="none" w:sz="0" w:space="0" w:color="auto"/>
              </w:divBdr>
            </w:div>
            <w:div w:id="2036343366">
              <w:marLeft w:val="0"/>
              <w:marRight w:val="0"/>
              <w:marTop w:val="0"/>
              <w:marBottom w:val="0"/>
              <w:divBdr>
                <w:top w:val="none" w:sz="0" w:space="0" w:color="auto"/>
                <w:left w:val="none" w:sz="0" w:space="0" w:color="auto"/>
                <w:bottom w:val="none" w:sz="0" w:space="0" w:color="auto"/>
                <w:right w:val="none" w:sz="0" w:space="0" w:color="auto"/>
              </w:divBdr>
            </w:div>
            <w:div w:id="1979144940">
              <w:marLeft w:val="0"/>
              <w:marRight w:val="0"/>
              <w:marTop w:val="0"/>
              <w:marBottom w:val="0"/>
              <w:divBdr>
                <w:top w:val="none" w:sz="0" w:space="0" w:color="auto"/>
                <w:left w:val="none" w:sz="0" w:space="0" w:color="auto"/>
                <w:bottom w:val="none" w:sz="0" w:space="0" w:color="auto"/>
                <w:right w:val="none" w:sz="0" w:space="0" w:color="auto"/>
              </w:divBdr>
            </w:div>
            <w:div w:id="952174354">
              <w:marLeft w:val="0"/>
              <w:marRight w:val="0"/>
              <w:marTop w:val="0"/>
              <w:marBottom w:val="0"/>
              <w:divBdr>
                <w:top w:val="none" w:sz="0" w:space="0" w:color="auto"/>
                <w:left w:val="none" w:sz="0" w:space="0" w:color="auto"/>
                <w:bottom w:val="none" w:sz="0" w:space="0" w:color="auto"/>
                <w:right w:val="none" w:sz="0" w:space="0" w:color="auto"/>
              </w:divBdr>
            </w:div>
            <w:div w:id="11054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9480</Words>
  <Characters>54041</Characters>
  <Application>Microsoft Macintosh Word</Application>
  <DocSecurity>0</DocSecurity>
  <Lines>450</Lines>
  <Paragraphs>126</Paragraphs>
  <ScaleCrop>false</ScaleCrop>
  <HeadingPairs>
    <vt:vector size="2" baseType="variant">
      <vt:variant>
        <vt:lpstr>Τίτλος</vt:lpstr>
      </vt:variant>
      <vt:variant>
        <vt:i4>1</vt:i4>
      </vt:variant>
    </vt:vector>
  </HeadingPairs>
  <TitlesOfParts>
    <vt:vector size="1" baseType="lpstr">
      <vt:lpstr>The current pathogenic theory of spontaneous bacterial peritonitis (SBP) in patients with cirrhosis and ascites suggests that repeated episodes of bacterial translocation (BT) from intestinal lumen to mesenteric lymph nodes followed by systemic seeding a</vt:lpstr>
    </vt:vector>
  </TitlesOfParts>
  <Company/>
  <LinksUpToDate>false</LinksUpToDate>
  <CharactersWithSpaces>63395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pathogenic theory of spontaneous bacterial peritonitis (SBP) in patients with cirrhosis and ascites suggests that repeated episodes of bacterial translocation (BT) from intestinal lumen to mesenteric lymph nodes followed by systemic seeding a</dc:title>
  <dc:subject/>
  <dc:creator>appk_end</dc:creator>
  <cp:keywords/>
  <dc:description/>
  <cp:lastModifiedBy>Na Ma</cp:lastModifiedBy>
  <cp:revision>2</cp:revision>
  <dcterms:created xsi:type="dcterms:W3CDTF">2015-08-30T16:23:00Z</dcterms:created>
  <dcterms:modified xsi:type="dcterms:W3CDTF">2015-08-30T16:23:00Z</dcterms:modified>
</cp:coreProperties>
</file>