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18C39" w14:textId="60C58F02" w:rsidR="00337F1E" w:rsidRPr="00CE18C7" w:rsidRDefault="00337F1E" w:rsidP="00570521">
      <w:pPr>
        <w:adjustRightInd w:val="0"/>
        <w:snapToGrid w:val="0"/>
        <w:spacing w:after="0" w:line="360" w:lineRule="auto"/>
        <w:jc w:val="both"/>
        <w:rPr>
          <w:rFonts w:ascii="Book Antiqua" w:hAnsi="Book Antiqua" w:cs="宋体"/>
          <w:b/>
          <w:i/>
          <w:sz w:val="24"/>
          <w:szCs w:val="24"/>
          <w:lang w:eastAsia="zh-CN"/>
        </w:rPr>
      </w:pPr>
      <w:r w:rsidRPr="00CE18C7">
        <w:rPr>
          <w:rFonts w:ascii="Book Antiqua" w:eastAsia="Times New Roman" w:hAnsi="Book Antiqua" w:cs="宋体"/>
          <w:b/>
          <w:sz w:val="24"/>
          <w:szCs w:val="24"/>
        </w:rPr>
        <w:t xml:space="preserve">Name of </w:t>
      </w:r>
      <w:r w:rsidR="00CE18C7" w:rsidRPr="00CE18C7">
        <w:rPr>
          <w:rFonts w:ascii="Book Antiqua" w:hAnsi="Book Antiqua" w:cs="宋体" w:hint="eastAsia"/>
          <w:b/>
          <w:sz w:val="24"/>
          <w:szCs w:val="24"/>
          <w:lang w:eastAsia="zh-CN"/>
        </w:rPr>
        <w:t>J</w:t>
      </w:r>
      <w:r w:rsidRPr="00CE18C7">
        <w:rPr>
          <w:rFonts w:ascii="Book Antiqua" w:eastAsia="Times New Roman" w:hAnsi="Book Antiqua" w:cs="宋体"/>
          <w:b/>
          <w:sz w:val="24"/>
          <w:szCs w:val="24"/>
        </w:rPr>
        <w:t xml:space="preserve">ournal: </w:t>
      </w:r>
      <w:r w:rsidRPr="00CE18C7">
        <w:rPr>
          <w:rFonts w:ascii="Book Antiqua" w:eastAsia="Times New Roman" w:hAnsi="Book Antiqua" w:cs="宋体"/>
          <w:b/>
          <w:i/>
          <w:sz w:val="24"/>
          <w:szCs w:val="24"/>
        </w:rPr>
        <w:t>World Journal of Gastrointestinal Pharmacology and Therapeutics</w:t>
      </w:r>
    </w:p>
    <w:p w14:paraId="4B216B19" w14:textId="6D4D3887" w:rsidR="00337F1E" w:rsidRPr="00CE18C7" w:rsidRDefault="00337F1E" w:rsidP="00570521">
      <w:pPr>
        <w:adjustRightInd w:val="0"/>
        <w:snapToGrid w:val="0"/>
        <w:spacing w:after="0" w:line="360" w:lineRule="auto"/>
        <w:jc w:val="both"/>
        <w:rPr>
          <w:rFonts w:ascii="Book Antiqua" w:hAnsi="Book Antiqua" w:cs="Arial"/>
          <w:sz w:val="24"/>
          <w:szCs w:val="24"/>
          <w:lang w:val="en" w:eastAsia="zh-CN"/>
        </w:rPr>
      </w:pPr>
      <w:r w:rsidRPr="00CE18C7">
        <w:rPr>
          <w:rFonts w:ascii="Book Antiqua" w:hAnsi="Book Antiqua" w:cs="Arial"/>
          <w:b/>
          <w:sz w:val="24"/>
          <w:szCs w:val="24"/>
          <w:lang w:val="en"/>
        </w:rPr>
        <w:t xml:space="preserve">ESPS Manuscript NO: </w:t>
      </w:r>
      <w:r w:rsidRPr="00CE18C7">
        <w:rPr>
          <w:rFonts w:ascii="Book Antiqua" w:hAnsi="Book Antiqua" w:cs="Arial"/>
          <w:b/>
          <w:sz w:val="24"/>
          <w:szCs w:val="24"/>
          <w:lang w:val="en" w:eastAsia="zh-CN"/>
        </w:rPr>
        <w:t>21596</w:t>
      </w:r>
    </w:p>
    <w:p w14:paraId="5C1677C5" w14:textId="067E88FC" w:rsidR="00337F1E" w:rsidRPr="00CE18C7" w:rsidRDefault="00337F1E" w:rsidP="00570521">
      <w:pPr>
        <w:spacing w:after="0" w:line="360" w:lineRule="auto"/>
        <w:jc w:val="both"/>
        <w:rPr>
          <w:rFonts w:ascii="Book Antiqua" w:hAnsi="Book Antiqua"/>
          <w:b/>
          <w:sz w:val="24"/>
          <w:szCs w:val="24"/>
          <w:lang w:eastAsia="zh-CN"/>
        </w:rPr>
      </w:pPr>
      <w:r w:rsidRPr="00CE18C7">
        <w:rPr>
          <w:rFonts w:ascii="Book Antiqua" w:hAnsi="Book Antiqua"/>
          <w:b/>
          <w:sz w:val="24"/>
          <w:szCs w:val="24"/>
        </w:rPr>
        <w:t xml:space="preserve">Manuscript Type: </w:t>
      </w:r>
      <w:r w:rsidR="006E640C" w:rsidRPr="00CE18C7">
        <w:rPr>
          <w:rFonts w:ascii="Book Antiqua" w:hAnsi="Book Antiqua"/>
          <w:b/>
          <w:sz w:val="24"/>
        </w:rPr>
        <w:t>ORIGINAL ARTICLE</w:t>
      </w:r>
    </w:p>
    <w:p w14:paraId="2C2728C6" w14:textId="77777777" w:rsidR="006E640C" w:rsidRPr="00CE18C7" w:rsidRDefault="006E640C" w:rsidP="00570521">
      <w:pPr>
        <w:spacing w:after="0" w:line="360" w:lineRule="auto"/>
        <w:jc w:val="both"/>
        <w:rPr>
          <w:rFonts w:ascii="Book Antiqua" w:hAnsi="Book Antiqua"/>
          <w:sz w:val="24"/>
          <w:szCs w:val="24"/>
          <w:lang w:eastAsia="zh-CN"/>
        </w:rPr>
      </w:pPr>
    </w:p>
    <w:p w14:paraId="38B30323" w14:textId="21534E28" w:rsidR="006E640C" w:rsidRPr="00CE18C7" w:rsidRDefault="006E640C" w:rsidP="006A4308">
      <w:pPr>
        <w:spacing w:after="0" w:line="360" w:lineRule="auto"/>
        <w:jc w:val="both"/>
        <w:rPr>
          <w:rFonts w:ascii="Book Antiqua" w:hAnsi="Book Antiqua"/>
          <w:b/>
          <w:i/>
          <w:sz w:val="24"/>
          <w:szCs w:val="24"/>
          <w:lang w:eastAsia="zh-CN"/>
        </w:rPr>
      </w:pPr>
      <w:r w:rsidRPr="00CE18C7">
        <w:rPr>
          <w:rFonts w:ascii="Book Antiqua" w:hAnsi="Book Antiqua"/>
          <w:b/>
          <w:i/>
          <w:sz w:val="24"/>
          <w:szCs w:val="24"/>
        </w:rPr>
        <w:t>Prospective Study</w:t>
      </w:r>
    </w:p>
    <w:p w14:paraId="39EFD451" w14:textId="79250B76" w:rsidR="004F043A" w:rsidRPr="00CE18C7" w:rsidRDefault="00F50B85" w:rsidP="00570521">
      <w:pPr>
        <w:spacing w:after="0" w:line="360" w:lineRule="auto"/>
        <w:jc w:val="both"/>
        <w:outlineLvl w:val="0"/>
        <w:rPr>
          <w:rFonts w:ascii="Book Antiqua" w:hAnsi="Book Antiqua"/>
          <w:b/>
          <w:bCs/>
          <w:sz w:val="24"/>
          <w:szCs w:val="24"/>
          <w:lang w:eastAsia="zh-CN"/>
        </w:rPr>
      </w:pPr>
      <w:r w:rsidRPr="00CE18C7">
        <w:rPr>
          <w:rFonts w:ascii="Book Antiqua" w:hAnsi="Book Antiqua"/>
          <w:b/>
          <w:bCs/>
          <w:sz w:val="24"/>
          <w:szCs w:val="24"/>
          <w:lang w:eastAsia="zh-CN"/>
        </w:rPr>
        <w:t xml:space="preserve">Effect </w:t>
      </w:r>
      <w:r w:rsidR="00E8761F" w:rsidRPr="00CE18C7">
        <w:rPr>
          <w:rFonts w:ascii="Book Antiqua" w:hAnsi="Book Antiqua"/>
          <w:b/>
          <w:bCs/>
          <w:sz w:val="24"/>
          <w:szCs w:val="24"/>
          <w:lang w:eastAsia="zh-CN"/>
        </w:rPr>
        <w:t xml:space="preserve">of </w:t>
      </w:r>
      <w:r w:rsidR="004F043A" w:rsidRPr="00CE18C7">
        <w:rPr>
          <w:rFonts w:ascii="Book Antiqua" w:hAnsi="Book Antiqua"/>
          <w:b/>
          <w:bCs/>
          <w:sz w:val="24"/>
          <w:szCs w:val="24"/>
          <w:lang w:eastAsia="zh-CN"/>
        </w:rPr>
        <w:t xml:space="preserve">electrical stimulation of the lower esophageal sphincter in </w:t>
      </w:r>
      <w:r w:rsidR="006A4308" w:rsidRPr="00CE18C7">
        <w:rPr>
          <w:rFonts w:ascii="Book Antiqua" w:hAnsi="Book Antiqua"/>
          <w:b/>
          <w:bCs/>
          <w:sz w:val="24"/>
          <w:szCs w:val="24"/>
          <w:lang w:eastAsia="zh-CN"/>
        </w:rPr>
        <w:t xml:space="preserve">gastroesophageal reflux disease </w:t>
      </w:r>
      <w:proofErr w:type="gramStart"/>
      <w:r w:rsidR="004F043A" w:rsidRPr="00CE18C7">
        <w:rPr>
          <w:rFonts w:ascii="Book Antiqua" w:hAnsi="Book Antiqua"/>
          <w:b/>
          <w:bCs/>
          <w:sz w:val="24"/>
          <w:szCs w:val="24"/>
          <w:lang w:eastAsia="zh-CN"/>
        </w:rPr>
        <w:t>patients</w:t>
      </w:r>
      <w:proofErr w:type="gramEnd"/>
      <w:r w:rsidR="004F043A" w:rsidRPr="00CE18C7">
        <w:rPr>
          <w:rFonts w:ascii="Book Antiqua" w:hAnsi="Book Antiqua"/>
          <w:b/>
          <w:bCs/>
          <w:sz w:val="24"/>
          <w:szCs w:val="24"/>
          <w:lang w:eastAsia="zh-CN"/>
        </w:rPr>
        <w:t xml:space="preserve"> refractory to proton pump inhibitors</w:t>
      </w:r>
    </w:p>
    <w:p w14:paraId="5A2B4FC9" w14:textId="77777777" w:rsidR="00F50B85" w:rsidRPr="00CE18C7" w:rsidRDefault="00F50B85" w:rsidP="00570521">
      <w:pPr>
        <w:spacing w:after="0" w:line="360" w:lineRule="auto"/>
        <w:jc w:val="both"/>
        <w:outlineLvl w:val="0"/>
        <w:rPr>
          <w:rFonts w:ascii="Book Antiqua" w:hAnsi="Book Antiqua"/>
          <w:b/>
          <w:bCs/>
          <w:sz w:val="24"/>
          <w:szCs w:val="24"/>
          <w:lang w:eastAsia="zh-CN"/>
        </w:rPr>
      </w:pPr>
    </w:p>
    <w:p w14:paraId="5D6FA4E6" w14:textId="2AD2723D" w:rsidR="00A40281" w:rsidRPr="00CE18C7" w:rsidRDefault="006E640C" w:rsidP="00570521">
      <w:pPr>
        <w:spacing w:after="0" w:line="360" w:lineRule="auto"/>
        <w:jc w:val="both"/>
        <w:outlineLvl w:val="0"/>
        <w:rPr>
          <w:rFonts w:ascii="Book Antiqua" w:hAnsi="Book Antiqua"/>
          <w:sz w:val="24"/>
          <w:szCs w:val="24"/>
          <w:lang w:eastAsia="zh-CN"/>
        </w:rPr>
      </w:pPr>
      <w:proofErr w:type="spellStart"/>
      <w:r w:rsidRPr="00CE18C7">
        <w:rPr>
          <w:rFonts w:ascii="Book Antiqua" w:hAnsi="Book Antiqua"/>
          <w:bCs/>
          <w:sz w:val="24"/>
          <w:szCs w:val="24"/>
        </w:rPr>
        <w:t>Soffer</w:t>
      </w:r>
      <w:proofErr w:type="spellEnd"/>
      <w:r w:rsidRPr="00CE18C7">
        <w:rPr>
          <w:rFonts w:ascii="Book Antiqua" w:hAnsi="Book Antiqua" w:hint="eastAsia"/>
          <w:sz w:val="24"/>
          <w:szCs w:val="24"/>
          <w:lang w:eastAsia="zh-CN"/>
        </w:rPr>
        <w:t xml:space="preserve"> E </w:t>
      </w:r>
      <w:r w:rsidRPr="00CE18C7">
        <w:rPr>
          <w:rFonts w:ascii="Book Antiqua" w:hAnsi="Book Antiqua" w:hint="eastAsia"/>
          <w:i/>
          <w:sz w:val="24"/>
          <w:szCs w:val="24"/>
          <w:lang w:eastAsia="zh-CN"/>
        </w:rPr>
        <w:t>et al.</w:t>
      </w:r>
      <w:r w:rsidRPr="00CE18C7">
        <w:rPr>
          <w:rFonts w:ascii="Book Antiqua" w:hAnsi="Book Antiqua" w:hint="eastAsia"/>
          <w:sz w:val="24"/>
          <w:szCs w:val="24"/>
          <w:lang w:eastAsia="zh-CN"/>
        </w:rPr>
        <w:t xml:space="preserve"> </w:t>
      </w:r>
      <w:r w:rsidR="004D1EB1" w:rsidRPr="00CE18C7">
        <w:rPr>
          <w:rFonts w:ascii="Book Antiqua" w:hAnsi="Book Antiqua"/>
          <w:sz w:val="24"/>
          <w:szCs w:val="24"/>
        </w:rPr>
        <w:t>LES Electrical Stimulation for GERD treatment</w:t>
      </w:r>
    </w:p>
    <w:p w14:paraId="468C2284" w14:textId="77777777" w:rsidR="006E640C" w:rsidRPr="00CE18C7" w:rsidRDefault="006E640C" w:rsidP="00570521">
      <w:pPr>
        <w:spacing w:after="0" w:line="360" w:lineRule="auto"/>
        <w:jc w:val="both"/>
        <w:outlineLvl w:val="0"/>
        <w:rPr>
          <w:rFonts w:ascii="Book Antiqua" w:hAnsi="Book Antiqua"/>
          <w:b/>
          <w:bCs/>
          <w:sz w:val="24"/>
          <w:szCs w:val="24"/>
          <w:lang w:eastAsia="zh-CN"/>
        </w:rPr>
      </w:pPr>
    </w:p>
    <w:p w14:paraId="2D1DACED" w14:textId="0BF43B9F" w:rsidR="00337F1E" w:rsidRPr="00CE18C7" w:rsidRDefault="00E24657" w:rsidP="00570521">
      <w:pPr>
        <w:spacing w:after="0" w:line="360" w:lineRule="auto"/>
        <w:jc w:val="both"/>
        <w:rPr>
          <w:rFonts w:ascii="Book Antiqua" w:hAnsi="Book Antiqua"/>
          <w:b/>
          <w:bCs/>
          <w:sz w:val="24"/>
          <w:szCs w:val="24"/>
        </w:rPr>
      </w:pPr>
      <w:proofErr w:type="spellStart"/>
      <w:r w:rsidRPr="00CE18C7">
        <w:rPr>
          <w:rFonts w:ascii="Book Antiqua" w:hAnsi="Book Antiqua"/>
          <w:b/>
          <w:bCs/>
          <w:sz w:val="24"/>
          <w:szCs w:val="24"/>
        </w:rPr>
        <w:t>Edy</w:t>
      </w:r>
      <w:proofErr w:type="spellEnd"/>
      <w:r w:rsidRPr="00CE18C7">
        <w:rPr>
          <w:rFonts w:ascii="Book Antiqua" w:hAnsi="Book Antiqua"/>
          <w:b/>
          <w:bCs/>
          <w:sz w:val="24"/>
          <w:szCs w:val="24"/>
        </w:rPr>
        <w:t xml:space="preserve"> </w:t>
      </w:r>
      <w:proofErr w:type="spellStart"/>
      <w:r w:rsidRPr="00CE18C7">
        <w:rPr>
          <w:rFonts w:ascii="Book Antiqua" w:hAnsi="Book Antiqua"/>
          <w:b/>
          <w:bCs/>
          <w:sz w:val="24"/>
          <w:szCs w:val="24"/>
        </w:rPr>
        <w:t>Soffer</w:t>
      </w:r>
      <w:proofErr w:type="spellEnd"/>
      <w:r w:rsidRPr="00CE18C7">
        <w:rPr>
          <w:rFonts w:ascii="Book Antiqua" w:hAnsi="Book Antiqua"/>
          <w:b/>
          <w:bCs/>
          <w:sz w:val="24"/>
          <w:szCs w:val="24"/>
        </w:rPr>
        <w:t xml:space="preserve">, </w:t>
      </w:r>
      <w:r w:rsidRPr="00CE18C7">
        <w:rPr>
          <w:rFonts w:ascii="Book Antiqua" w:hAnsi="Book Antiqua"/>
          <w:b/>
          <w:sz w:val="24"/>
          <w:szCs w:val="24"/>
        </w:rPr>
        <w:t xml:space="preserve">Leonardo Rodríguez, Patricia Rodriguez, Beatriz Gómez, </w:t>
      </w:r>
      <w:proofErr w:type="spellStart"/>
      <w:r w:rsidR="006E640C" w:rsidRPr="00CE18C7">
        <w:rPr>
          <w:rFonts w:ascii="Book Antiqua" w:hAnsi="Book Antiqua"/>
          <w:b/>
          <w:sz w:val="24"/>
          <w:szCs w:val="24"/>
        </w:rPr>
        <w:t>Manoel</w:t>
      </w:r>
      <w:proofErr w:type="spellEnd"/>
      <w:r w:rsidR="006E640C" w:rsidRPr="00CE18C7">
        <w:rPr>
          <w:rFonts w:ascii="Book Antiqua" w:hAnsi="Book Antiqua"/>
          <w:b/>
          <w:sz w:val="24"/>
          <w:szCs w:val="24"/>
        </w:rPr>
        <w:t xml:space="preserve"> G</w:t>
      </w:r>
      <w:r w:rsidRPr="00CE18C7">
        <w:rPr>
          <w:rFonts w:ascii="Book Antiqua" w:hAnsi="Book Antiqua"/>
          <w:b/>
          <w:sz w:val="24"/>
          <w:szCs w:val="24"/>
        </w:rPr>
        <w:t xml:space="preserve"> </w:t>
      </w:r>
      <w:proofErr w:type="spellStart"/>
      <w:r w:rsidRPr="00CE18C7">
        <w:rPr>
          <w:rFonts w:ascii="Book Antiqua" w:hAnsi="Book Antiqua"/>
          <w:b/>
          <w:sz w:val="24"/>
          <w:szCs w:val="24"/>
        </w:rPr>
        <w:t>Net</w:t>
      </w:r>
      <w:r w:rsidR="006E640C" w:rsidRPr="00CE18C7">
        <w:rPr>
          <w:rFonts w:ascii="Book Antiqua" w:hAnsi="Book Antiqua"/>
          <w:b/>
          <w:sz w:val="24"/>
          <w:szCs w:val="24"/>
        </w:rPr>
        <w:t>o</w:t>
      </w:r>
      <w:proofErr w:type="spellEnd"/>
      <w:r w:rsidRPr="00CE18C7">
        <w:rPr>
          <w:rFonts w:ascii="Book Antiqua" w:hAnsi="Book Antiqua"/>
          <w:b/>
          <w:sz w:val="24"/>
          <w:szCs w:val="24"/>
        </w:rPr>
        <w:t xml:space="preserve">, </w:t>
      </w:r>
      <w:r w:rsidR="006E640C" w:rsidRPr="00CE18C7">
        <w:rPr>
          <w:rFonts w:ascii="Book Antiqua" w:hAnsi="Book Antiqua"/>
          <w:b/>
          <w:sz w:val="24"/>
          <w:szCs w:val="24"/>
        </w:rPr>
        <w:t>Michael D</w:t>
      </w:r>
      <w:r w:rsidRPr="00CE18C7">
        <w:rPr>
          <w:rFonts w:ascii="Book Antiqua" w:hAnsi="Book Antiqua"/>
          <w:b/>
          <w:sz w:val="24"/>
          <w:szCs w:val="24"/>
        </w:rPr>
        <w:t xml:space="preserve"> Crowell</w:t>
      </w:r>
    </w:p>
    <w:p w14:paraId="66755D6F" w14:textId="77777777" w:rsidR="006E640C" w:rsidRPr="00CE18C7" w:rsidRDefault="006E640C" w:rsidP="00570521">
      <w:pPr>
        <w:pStyle w:val="CommentText"/>
        <w:spacing w:after="0" w:line="360" w:lineRule="auto"/>
        <w:jc w:val="both"/>
        <w:rPr>
          <w:rFonts w:ascii="Book Antiqua" w:hAnsi="Book Antiqua"/>
          <w:b/>
          <w:sz w:val="24"/>
          <w:szCs w:val="24"/>
          <w:lang w:eastAsia="zh-CN"/>
        </w:rPr>
      </w:pPr>
      <w:bookmarkStart w:id="0" w:name="OLE_LINK421"/>
      <w:bookmarkStart w:id="1" w:name="OLE_LINK422"/>
    </w:p>
    <w:p w14:paraId="11CD547D" w14:textId="7FCC0E47" w:rsidR="00337F1E" w:rsidRPr="00CE18C7" w:rsidRDefault="00037F3A" w:rsidP="00570521">
      <w:pPr>
        <w:pStyle w:val="CommentText"/>
        <w:spacing w:after="0" w:line="360" w:lineRule="auto"/>
        <w:jc w:val="both"/>
        <w:rPr>
          <w:rFonts w:ascii="Book Antiqua" w:hAnsi="Book Antiqua"/>
          <w:sz w:val="24"/>
          <w:szCs w:val="24"/>
          <w:lang w:eastAsia="zh-CN"/>
        </w:rPr>
      </w:pPr>
      <w:proofErr w:type="spellStart"/>
      <w:r w:rsidRPr="00CE18C7">
        <w:rPr>
          <w:rFonts w:ascii="Book Antiqua" w:hAnsi="Book Antiqua"/>
          <w:b/>
          <w:sz w:val="24"/>
          <w:szCs w:val="24"/>
        </w:rPr>
        <w:t>Edy</w:t>
      </w:r>
      <w:proofErr w:type="spellEnd"/>
      <w:r w:rsidRPr="00CE18C7">
        <w:rPr>
          <w:rFonts w:ascii="Book Antiqua" w:hAnsi="Book Antiqua"/>
          <w:b/>
          <w:sz w:val="24"/>
          <w:szCs w:val="24"/>
        </w:rPr>
        <w:t xml:space="preserve"> </w:t>
      </w:r>
      <w:proofErr w:type="spellStart"/>
      <w:r w:rsidRPr="00CE18C7">
        <w:rPr>
          <w:rFonts w:ascii="Book Antiqua" w:hAnsi="Book Antiqua"/>
          <w:b/>
          <w:sz w:val="24"/>
          <w:szCs w:val="24"/>
        </w:rPr>
        <w:t>Soffer</w:t>
      </w:r>
      <w:proofErr w:type="spellEnd"/>
      <w:r w:rsidRPr="00CE18C7">
        <w:rPr>
          <w:rFonts w:ascii="Book Antiqua" w:hAnsi="Book Antiqua"/>
          <w:b/>
          <w:sz w:val="24"/>
          <w:szCs w:val="24"/>
        </w:rPr>
        <w:t>,</w:t>
      </w:r>
      <w:r w:rsidRPr="00CE18C7">
        <w:rPr>
          <w:rFonts w:ascii="Book Antiqua" w:hAnsi="Book Antiqua"/>
          <w:sz w:val="24"/>
          <w:szCs w:val="24"/>
        </w:rPr>
        <w:t xml:space="preserve"> </w:t>
      </w:r>
      <w:r w:rsidR="0099528B" w:rsidRPr="00CE18C7">
        <w:rPr>
          <w:rFonts w:ascii="Book Antiqua" w:hAnsi="Book Antiqua"/>
          <w:sz w:val="24"/>
          <w:szCs w:val="24"/>
        </w:rPr>
        <w:t xml:space="preserve">Division of Gastroenterology, Keck School of Medicine, University of Southern California, Los Angeles, </w:t>
      </w:r>
      <w:r w:rsidR="006A4308" w:rsidRPr="00CE18C7">
        <w:rPr>
          <w:rFonts w:ascii="Book Antiqua" w:hAnsi="Book Antiqua" w:hint="eastAsia"/>
          <w:sz w:val="24"/>
          <w:szCs w:val="24"/>
          <w:lang w:eastAsia="zh-CN"/>
        </w:rPr>
        <w:t>CA</w:t>
      </w:r>
      <w:r w:rsidR="0099528B" w:rsidRPr="00CE18C7">
        <w:rPr>
          <w:rFonts w:ascii="Book Antiqua" w:hAnsi="Book Antiqua"/>
          <w:sz w:val="24"/>
          <w:szCs w:val="24"/>
        </w:rPr>
        <w:t xml:space="preserve"> 90089, </w:t>
      </w:r>
      <w:r w:rsidR="006E640C" w:rsidRPr="00CE18C7">
        <w:rPr>
          <w:rFonts w:ascii="Book Antiqua" w:hAnsi="Book Antiqua"/>
          <w:sz w:val="24"/>
          <w:szCs w:val="24"/>
        </w:rPr>
        <w:t>United States</w:t>
      </w:r>
    </w:p>
    <w:p w14:paraId="3F8E4BE8" w14:textId="77777777" w:rsidR="006E640C" w:rsidRPr="00CE18C7" w:rsidRDefault="006E640C" w:rsidP="00570521">
      <w:pPr>
        <w:pStyle w:val="CommentText"/>
        <w:spacing w:after="0" w:line="360" w:lineRule="auto"/>
        <w:jc w:val="both"/>
        <w:rPr>
          <w:rFonts w:ascii="Book Antiqua" w:hAnsi="Book Antiqua"/>
          <w:sz w:val="24"/>
          <w:szCs w:val="24"/>
          <w:lang w:eastAsia="zh-CN"/>
        </w:rPr>
      </w:pPr>
    </w:p>
    <w:p w14:paraId="70A51E67" w14:textId="13B6C886" w:rsidR="00037F3A" w:rsidRPr="00CE18C7" w:rsidRDefault="00037F3A" w:rsidP="00570521">
      <w:pPr>
        <w:pStyle w:val="CommentText"/>
        <w:spacing w:after="0" w:line="360" w:lineRule="auto"/>
        <w:jc w:val="both"/>
        <w:rPr>
          <w:rFonts w:ascii="Book Antiqua" w:hAnsi="Book Antiqua"/>
          <w:sz w:val="24"/>
          <w:szCs w:val="24"/>
          <w:lang w:eastAsia="zh-CN"/>
        </w:rPr>
      </w:pPr>
      <w:r w:rsidRPr="00CE18C7">
        <w:rPr>
          <w:rFonts w:ascii="Book Antiqua" w:hAnsi="Book Antiqua"/>
          <w:b/>
          <w:sz w:val="24"/>
          <w:szCs w:val="24"/>
        </w:rPr>
        <w:t>Leonardo Rodríguez</w:t>
      </w:r>
      <w:r w:rsidR="004D1EB1" w:rsidRPr="00CE18C7">
        <w:rPr>
          <w:rFonts w:ascii="Book Antiqua" w:hAnsi="Book Antiqua"/>
          <w:sz w:val="24"/>
          <w:szCs w:val="24"/>
        </w:rPr>
        <w:t xml:space="preserve">, </w:t>
      </w:r>
      <w:r w:rsidR="004D1EB1" w:rsidRPr="00CE18C7">
        <w:rPr>
          <w:rFonts w:ascii="Book Antiqua" w:hAnsi="Book Antiqua"/>
          <w:b/>
          <w:sz w:val="24"/>
          <w:szCs w:val="24"/>
        </w:rPr>
        <w:t>Patricia Rodriguez, Beatriz Gómez</w:t>
      </w:r>
      <w:r w:rsidRPr="00CE18C7">
        <w:rPr>
          <w:rFonts w:ascii="Book Antiqua" w:hAnsi="Book Antiqua"/>
          <w:b/>
          <w:sz w:val="24"/>
          <w:szCs w:val="24"/>
        </w:rPr>
        <w:t>,</w:t>
      </w:r>
      <w:r w:rsidRPr="00CE18C7">
        <w:rPr>
          <w:rFonts w:ascii="Book Antiqua" w:hAnsi="Book Antiqua"/>
          <w:sz w:val="24"/>
          <w:szCs w:val="24"/>
        </w:rPr>
        <w:t xml:space="preserve"> </w:t>
      </w:r>
      <w:r w:rsidR="0099528B" w:rsidRPr="00CE18C7">
        <w:rPr>
          <w:rFonts w:ascii="Book Antiqua" w:hAnsi="Book Antiqua"/>
          <w:sz w:val="24"/>
          <w:szCs w:val="24"/>
        </w:rPr>
        <w:t xml:space="preserve">Surgery, CCO Centro </w:t>
      </w:r>
      <w:proofErr w:type="spellStart"/>
      <w:r w:rsidR="0099528B" w:rsidRPr="00CE18C7">
        <w:rPr>
          <w:rFonts w:ascii="Book Antiqua" w:hAnsi="Book Antiqua"/>
          <w:sz w:val="24"/>
          <w:szCs w:val="24"/>
        </w:rPr>
        <w:t>Clínico</w:t>
      </w:r>
      <w:proofErr w:type="spellEnd"/>
      <w:r w:rsidR="0099528B" w:rsidRPr="00CE18C7">
        <w:rPr>
          <w:rFonts w:ascii="Book Antiqua" w:hAnsi="Book Antiqua"/>
          <w:sz w:val="24"/>
          <w:szCs w:val="24"/>
        </w:rPr>
        <w:t xml:space="preserve"> de </w:t>
      </w:r>
      <w:proofErr w:type="spellStart"/>
      <w:r w:rsidR="0099528B" w:rsidRPr="00CE18C7">
        <w:rPr>
          <w:rFonts w:ascii="Book Antiqua" w:hAnsi="Book Antiqua"/>
          <w:sz w:val="24"/>
          <w:szCs w:val="24"/>
        </w:rPr>
        <w:t>Obesidad</w:t>
      </w:r>
      <w:proofErr w:type="spellEnd"/>
      <w:r w:rsidR="0099528B" w:rsidRPr="00CE18C7">
        <w:rPr>
          <w:rFonts w:ascii="Book Antiqua" w:hAnsi="Book Antiqua"/>
          <w:sz w:val="24"/>
          <w:szCs w:val="24"/>
        </w:rPr>
        <w:t xml:space="preserve">, Diabetes y </w:t>
      </w:r>
      <w:proofErr w:type="spellStart"/>
      <w:r w:rsidR="0099528B" w:rsidRPr="00CE18C7">
        <w:rPr>
          <w:rFonts w:ascii="Book Antiqua" w:hAnsi="Book Antiqua"/>
          <w:sz w:val="24"/>
          <w:szCs w:val="24"/>
        </w:rPr>
        <w:t>Reflujo</w:t>
      </w:r>
      <w:proofErr w:type="spellEnd"/>
      <w:r w:rsidR="0099528B" w:rsidRPr="00CE18C7">
        <w:rPr>
          <w:rFonts w:ascii="Book Antiqua" w:hAnsi="Book Antiqua"/>
          <w:sz w:val="24"/>
          <w:szCs w:val="24"/>
        </w:rPr>
        <w:t xml:space="preserve">, Las Condes, </w:t>
      </w:r>
      <w:bookmarkStart w:id="2" w:name="OLE_LINK634"/>
      <w:bookmarkStart w:id="3" w:name="OLE_LINK635"/>
      <w:r w:rsidR="0099528B" w:rsidRPr="00CE18C7">
        <w:rPr>
          <w:rFonts w:ascii="Book Antiqua" w:hAnsi="Book Antiqua"/>
          <w:sz w:val="24"/>
          <w:szCs w:val="24"/>
        </w:rPr>
        <w:t xml:space="preserve">Santiago </w:t>
      </w:r>
      <w:r w:rsidR="004F043A" w:rsidRPr="00CE18C7">
        <w:rPr>
          <w:rFonts w:ascii="Book Antiqua" w:hAnsi="Book Antiqua"/>
          <w:sz w:val="24"/>
          <w:szCs w:val="24"/>
        </w:rPr>
        <w:t xml:space="preserve">7550000, </w:t>
      </w:r>
      <w:r w:rsidR="0099528B" w:rsidRPr="00CE18C7">
        <w:rPr>
          <w:rFonts w:ascii="Book Antiqua" w:hAnsi="Book Antiqua"/>
          <w:sz w:val="24"/>
          <w:szCs w:val="24"/>
        </w:rPr>
        <w:t>Chile</w:t>
      </w:r>
      <w:bookmarkEnd w:id="2"/>
      <w:bookmarkEnd w:id="3"/>
    </w:p>
    <w:p w14:paraId="1180A6F2" w14:textId="77777777" w:rsidR="006E640C" w:rsidRPr="00CE18C7" w:rsidRDefault="006E640C" w:rsidP="00570521">
      <w:pPr>
        <w:pStyle w:val="CommentText"/>
        <w:spacing w:after="0" w:line="360" w:lineRule="auto"/>
        <w:jc w:val="both"/>
        <w:rPr>
          <w:rFonts w:ascii="Book Antiqua" w:hAnsi="Book Antiqua"/>
          <w:sz w:val="24"/>
          <w:szCs w:val="24"/>
          <w:lang w:eastAsia="zh-CN"/>
        </w:rPr>
      </w:pPr>
    </w:p>
    <w:p w14:paraId="61FDAB75" w14:textId="4469DD14" w:rsidR="004D1EB1" w:rsidRPr="00CE18C7" w:rsidRDefault="006E640C" w:rsidP="00570521">
      <w:pPr>
        <w:pStyle w:val="CommentText"/>
        <w:spacing w:after="0" w:line="360" w:lineRule="auto"/>
        <w:jc w:val="both"/>
        <w:rPr>
          <w:rFonts w:ascii="Book Antiqua" w:hAnsi="Book Antiqua"/>
          <w:sz w:val="24"/>
          <w:szCs w:val="24"/>
          <w:lang w:eastAsia="zh-CN"/>
        </w:rPr>
      </w:pPr>
      <w:proofErr w:type="spellStart"/>
      <w:r w:rsidRPr="00CE18C7">
        <w:rPr>
          <w:rFonts w:ascii="Book Antiqua" w:hAnsi="Book Antiqua"/>
          <w:b/>
          <w:sz w:val="24"/>
          <w:szCs w:val="24"/>
        </w:rPr>
        <w:t>Manoel</w:t>
      </w:r>
      <w:proofErr w:type="spellEnd"/>
      <w:r w:rsidRPr="00CE18C7">
        <w:rPr>
          <w:rFonts w:ascii="Book Antiqua" w:hAnsi="Book Antiqua"/>
          <w:b/>
          <w:sz w:val="24"/>
          <w:szCs w:val="24"/>
        </w:rPr>
        <w:t xml:space="preserve"> G</w:t>
      </w:r>
      <w:r w:rsidR="00232B5F" w:rsidRPr="00CE18C7">
        <w:rPr>
          <w:rFonts w:ascii="Book Antiqua" w:hAnsi="Book Antiqua"/>
          <w:b/>
          <w:sz w:val="24"/>
          <w:szCs w:val="24"/>
        </w:rPr>
        <w:t xml:space="preserve"> </w:t>
      </w:r>
      <w:proofErr w:type="spellStart"/>
      <w:r w:rsidR="00232B5F" w:rsidRPr="00CE18C7">
        <w:rPr>
          <w:rFonts w:ascii="Book Antiqua" w:hAnsi="Book Antiqua"/>
          <w:b/>
          <w:sz w:val="24"/>
          <w:szCs w:val="24"/>
        </w:rPr>
        <w:t>Net</w:t>
      </w:r>
      <w:r w:rsidR="004D1EB1" w:rsidRPr="00CE18C7">
        <w:rPr>
          <w:rFonts w:ascii="Book Antiqua" w:hAnsi="Book Antiqua"/>
          <w:b/>
          <w:sz w:val="24"/>
          <w:szCs w:val="24"/>
        </w:rPr>
        <w:t>o</w:t>
      </w:r>
      <w:proofErr w:type="spellEnd"/>
      <w:r w:rsidR="004D1EB1" w:rsidRPr="00CE18C7">
        <w:rPr>
          <w:rFonts w:ascii="Book Antiqua" w:hAnsi="Book Antiqua"/>
          <w:b/>
          <w:sz w:val="24"/>
          <w:szCs w:val="24"/>
        </w:rPr>
        <w:t>,</w:t>
      </w:r>
      <w:r w:rsidR="004D1EB1" w:rsidRPr="00CE18C7">
        <w:rPr>
          <w:rFonts w:ascii="Book Antiqua" w:hAnsi="Book Antiqua"/>
          <w:sz w:val="24"/>
          <w:szCs w:val="24"/>
        </w:rPr>
        <w:t xml:space="preserve"> </w:t>
      </w:r>
      <w:r w:rsidR="00232B5F" w:rsidRPr="00CE18C7">
        <w:rPr>
          <w:rFonts w:ascii="Book Antiqua" w:hAnsi="Book Antiqua"/>
          <w:sz w:val="24"/>
          <w:szCs w:val="24"/>
        </w:rPr>
        <w:t xml:space="preserve">Surgery, Gastro </w:t>
      </w:r>
      <w:proofErr w:type="spellStart"/>
      <w:r w:rsidR="00232B5F" w:rsidRPr="00CE18C7">
        <w:rPr>
          <w:rFonts w:ascii="Book Antiqua" w:hAnsi="Book Antiqua"/>
          <w:sz w:val="24"/>
          <w:szCs w:val="24"/>
        </w:rPr>
        <w:t>Obes</w:t>
      </w:r>
      <w:r w:rsidRPr="00CE18C7">
        <w:rPr>
          <w:rFonts w:ascii="Book Antiqua" w:hAnsi="Book Antiqua"/>
          <w:sz w:val="24"/>
          <w:szCs w:val="24"/>
        </w:rPr>
        <w:t>o</w:t>
      </w:r>
      <w:proofErr w:type="spellEnd"/>
      <w:r w:rsidRPr="00CE18C7">
        <w:rPr>
          <w:rFonts w:ascii="Book Antiqua" w:hAnsi="Book Antiqua"/>
          <w:sz w:val="24"/>
          <w:szCs w:val="24"/>
        </w:rPr>
        <w:t xml:space="preserve"> Center, Bela Vista, São Paolo</w:t>
      </w:r>
      <w:r w:rsidR="00232B5F" w:rsidRPr="00CE18C7">
        <w:rPr>
          <w:rFonts w:ascii="Book Antiqua" w:hAnsi="Book Antiqua"/>
          <w:sz w:val="24"/>
          <w:szCs w:val="24"/>
        </w:rPr>
        <w:t xml:space="preserve"> 1308-000, Brazil</w:t>
      </w:r>
    </w:p>
    <w:p w14:paraId="1F1D6F55" w14:textId="77777777" w:rsidR="006E640C" w:rsidRPr="00CE18C7" w:rsidRDefault="006E640C" w:rsidP="00570521">
      <w:pPr>
        <w:pStyle w:val="CommentText"/>
        <w:spacing w:after="0" w:line="360" w:lineRule="auto"/>
        <w:jc w:val="both"/>
        <w:rPr>
          <w:rFonts w:ascii="Book Antiqua" w:hAnsi="Book Antiqua"/>
          <w:sz w:val="24"/>
          <w:szCs w:val="24"/>
          <w:lang w:eastAsia="zh-CN"/>
        </w:rPr>
      </w:pPr>
    </w:p>
    <w:p w14:paraId="7D709FB9" w14:textId="7560E58D" w:rsidR="004D1EB1" w:rsidRPr="00CE18C7" w:rsidRDefault="006E640C" w:rsidP="00570521">
      <w:pPr>
        <w:pStyle w:val="CommentText"/>
        <w:spacing w:after="0" w:line="360" w:lineRule="auto"/>
        <w:jc w:val="both"/>
        <w:rPr>
          <w:rFonts w:ascii="Book Antiqua" w:hAnsi="Book Antiqua"/>
          <w:sz w:val="24"/>
          <w:szCs w:val="24"/>
        </w:rPr>
      </w:pPr>
      <w:r w:rsidRPr="00CE18C7">
        <w:rPr>
          <w:rFonts w:ascii="Book Antiqua" w:hAnsi="Book Antiqua"/>
          <w:b/>
          <w:sz w:val="24"/>
          <w:szCs w:val="24"/>
        </w:rPr>
        <w:t>Michael D</w:t>
      </w:r>
      <w:r w:rsidR="004D1EB1" w:rsidRPr="00CE18C7">
        <w:rPr>
          <w:rFonts w:ascii="Book Antiqua" w:hAnsi="Book Antiqua"/>
          <w:b/>
          <w:sz w:val="24"/>
          <w:szCs w:val="24"/>
        </w:rPr>
        <w:t xml:space="preserve"> Crowell,</w:t>
      </w:r>
      <w:r w:rsidR="004D1EB1" w:rsidRPr="00CE18C7">
        <w:rPr>
          <w:rFonts w:ascii="Book Antiqua" w:hAnsi="Book Antiqua"/>
          <w:sz w:val="24"/>
          <w:szCs w:val="24"/>
        </w:rPr>
        <w:t xml:space="preserve"> </w:t>
      </w:r>
      <w:r w:rsidR="00232B5F" w:rsidRPr="00CE18C7">
        <w:rPr>
          <w:rFonts w:ascii="Book Antiqua" w:hAnsi="Book Antiqua"/>
          <w:sz w:val="24"/>
          <w:szCs w:val="24"/>
        </w:rPr>
        <w:t xml:space="preserve">Department of Gastroenterology and Hepatology, Mayo Clinic, Scottsdale, </w:t>
      </w:r>
      <w:r w:rsidR="006A4308" w:rsidRPr="00CE18C7">
        <w:rPr>
          <w:rFonts w:ascii="Book Antiqua" w:hAnsi="Book Antiqua" w:hint="eastAsia"/>
          <w:sz w:val="24"/>
          <w:szCs w:val="24"/>
          <w:lang w:eastAsia="zh-CN"/>
        </w:rPr>
        <w:t>AZ</w:t>
      </w:r>
      <w:r w:rsidR="00232B5F" w:rsidRPr="00CE18C7">
        <w:rPr>
          <w:rFonts w:ascii="Book Antiqua" w:hAnsi="Book Antiqua"/>
          <w:sz w:val="24"/>
          <w:szCs w:val="24"/>
        </w:rPr>
        <w:t xml:space="preserve"> 85259, </w:t>
      </w:r>
      <w:r w:rsidRPr="00CE18C7">
        <w:rPr>
          <w:rFonts w:ascii="Book Antiqua" w:hAnsi="Book Antiqua"/>
          <w:sz w:val="24"/>
          <w:szCs w:val="24"/>
        </w:rPr>
        <w:t>United States</w:t>
      </w:r>
    </w:p>
    <w:p w14:paraId="04737F7B" w14:textId="77777777" w:rsidR="004D1EB1" w:rsidRPr="00CE18C7" w:rsidRDefault="004D1EB1" w:rsidP="00570521">
      <w:pPr>
        <w:spacing w:after="0" w:line="360" w:lineRule="auto"/>
        <w:jc w:val="both"/>
        <w:rPr>
          <w:rFonts w:ascii="Book Antiqua" w:hAnsi="Book Antiqua"/>
          <w:sz w:val="24"/>
          <w:szCs w:val="24"/>
          <w:highlight w:val="yellow"/>
        </w:rPr>
      </w:pPr>
    </w:p>
    <w:p w14:paraId="7D0E03D4" w14:textId="7ACED6AE" w:rsidR="00393F17" w:rsidRPr="00CE18C7" w:rsidRDefault="00337F1E" w:rsidP="00570521">
      <w:pPr>
        <w:spacing w:after="0" w:line="360" w:lineRule="auto"/>
        <w:jc w:val="both"/>
        <w:rPr>
          <w:rFonts w:ascii="Book Antiqua" w:hAnsi="Book Antiqua"/>
          <w:bCs/>
          <w:sz w:val="24"/>
          <w:szCs w:val="24"/>
          <w:lang w:eastAsia="zh-CN"/>
        </w:rPr>
      </w:pPr>
      <w:bookmarkStart w:id="4" w:name="OLE_LINK231"/>
      <w:bookmarkStart w:id="5" w:name="OLE_LINK234"/>
      <w:bookmarkStart w:id="6" w:name="OLE_LINK342"/>
      <w:bookmarkStart w:id="7" w:name="OLE_LINK473"/>
      <w:bookmarkEnd w:id="0"/>
      <w:bookmarkEnd w:id="1"/>
      <w:r w:rsidRPr="00CE18C7">
        <w:rPr>
          <w:rFonts w:ascii="Book Antiqua" w:eastAsia="MS Mincho" w:hAnsi="Book Antiqua"/>
          <w:b/>
          <w:sz w:val="24"/>
          <w:szCs w:val="24"/>
          <w:lang w:eastAsia="ja-JP"/>
        </w:rPr>
        <w:t>Author contributions:</w:t>
      </w:r>
      <w:r w:rsidR="00393F17" w:rsidRPr="00CE18C7">
        <w:rPr>
          <w:rFonts w:ascii="Book Antiqua" w:hAnsi="Book Antiqua"/>
          <w:bCs/>
          <w:sz w:val="24"/>
          <w:szCs w:val="24"/>
        </w:rPr>
        <w:t xml:space="preserve"> </w:t>
      </w:r>
      <w:proofErr w:type="spellStart"/>
      <w:r w:rsidR="00393F17" w:rsidRPr="00CE18C7">
        <w:rPr>
          <w:rFonts w:ascii="Book Antiqua" w:hAnsi="Book Antiqua"/>
          <w:bCs/>
          <w:sz w:val="24"/>
          <w:szCs w:val="24"/>
        </w:rPr>
        <w:t>Soffer</w:t>
      </w:r>
      <w:proofErr w:type="spellEnd"/>
      <w:r w:rsidR="006E640C" w:rsidRPr="00CE18C7">
        <w:rPr>
          <w:rFonts w:ascii="Book Antiqua" w:hAnsi="Book Antiqua" w:hint="eastAsia"/>
          <w:bCs/>
          <w:sz w:val="24"/>
          <w:szCs w:val="24"/>
          <w:lang w:eastAsia="zh-CN"/>
        </w:rPr>
        <w:t xml:space="preserve"> E </w:t>
      </w:r>
      <w:r w:rsidR="00393F17" w:rsidRPr="00CE18C7">
        <w:rPr>
          <w:rFonts w:ascii="Book Antiqua" w:hAnsi="Book Antiqua"/>
          <w:bCs/>
          <w:sz w:val="24"/>
          <w:szCs w:val="24"/>
        </w:rPr>
        <w:t xml:space="preserve">acquisition of data; analysis and interpretation of data; drafting of the manuscript; critical revision of the manuscript for important intellectual content; statistical analysis; </w:t>
      </w:r>
      <w:r w:rsidR="00393F17" w:rsidRPr="00CE18C7">
        <w:rPr>
          <w:rFonts w:ascii="Book Antiqua" w:hAnsi="Book Antiqua"/>
          <w:sz w:val="24"/>
          <w:szCs w:val="24"/>
        </w:rPr>
        <w:t xml:space="preserve">Rodríguez  </w:t>
      </w:r>
      <w:r w:rsidR="006E640C" w:rsidRPr="00CE18C7">
        <w:rPr>
          <w:rFonts w:ascii="Book Antiqua" w:hAnsi="Book Antiqua" w:hint="eastAsia"/>
          <w:sz w:val="24"/>
          <w:szCs w:val="24"/>
          <w:lang w:eastAsia="zh-CN"/>
        </w:rPr>
        <w:t xml:space="preserve">L </w:t>
      </w:r>
      <w:r w:rsidR="00393F17" w:rsidRPr="00CE18C7">
        <w:rPr>
          <w:rFonts w:ascii="Book Antiqua" w:hAnsi="Book Antiqua"/>
          <w:sz w:val="24"/>
          <w:szCs w:val="24"/>
        </w:rPr>
        <w:t>analysis and interpretation of data; drafting of the manuscript; critical revision of the manuscript for important intellectual content; statistical analysis; obtained funding; technical, or material support; study supervision)</w:t>
      </w:r>
      <w:r w:rsidR="006E640C" w:rsidRPr="00CE18C7">
        <w:rPr>
          <w:rFonts w:ascii="Book Antiqua" w:hAnsi="Book Antiqua" w:hint="eastAsia"/>
          <w:sz w:val="24"/>
          <w:szCs w:val="24"/>
          <w:lang w:eastAsia="zh-CN"/>
        </w:rPr>
        <w:t>;</w:t>
      </w:r>
      <w:r w:rsidR="006E640C" w:rsidRPr="00CE18C7">
        <w:rPr>
          <w:rFonts w:ascii="Book Antiqua" w:hAnsi="Book Antiqua" w:hint="eastAsia"/>
          <w:bCs/>
          <w:sz w:val="24"/>
          <w:szCs w:val="24"/>
          <w:lang w:eastAsia="zh-CN"/>
        </w:rPr>
        <w:t xml:space="preserve"> </w:t>
      </w:r>
      <w:r w:rsidR="00393F17" w:rsidRPr="00CE18C7">
        <w:rPr>
          <w:rFonts w:ascii="Book Antiqua" w:hAnsi="Book Antiqua"/>
          <w:sz w:val="24"/>
          <w:szCs w:val="24"/>
        </w:rPr>
        <w:t xml:space="preserve">Rodriguez </w:t>
      </w:r>
      <w:r w:rsidR="006E640C" w:rsidRPr="00CE18C7">
        <w:rPr>
          <w:rFonts w:ascii="Book Antiqua" w:hAnsi="Book Antiqua" w:hint="eastAsia"/>
          <w:sz w:val="24"/>
          <w:szCs w:val="24"/>
          <w:lang w:eastAsia="zh-CN"/>
        </w:rPr>
        <w:t xml:space="preserve">P </w:t>
      </w:r>
      <w:r w:rsidR="00393F17" w:rsidRPr="00CE18C7">
        <w:rPr>
          <w:rFonts w:ascii="Book Antiqua" w:hAnsi="Book Antiqua"/>
          <w:sz w:val="24"/>
          <w:szCs w:val="24"/>
        </w:rPr>
        <w:t xml:space="preserve">acquisition of data; analysis and interpretation of data; critical revision of </w:t>
      </w:r>
      <w:r w:rsidR="00393F17" w:rsidRPr="00CE18C7">
        <w:rPr>
          <w:rFonts w:ascii="Book Antiqua" w:hAnsi="Book Antiqua"/>
          <w:sz w:val="24"/>
          <w:szCs w:val="24"/>
        </w:rPr>
        <w:lastRenderedPageBreak/>
        <w:t xml:space="preserve">the manuscript for important intellectual content; </w:t>
      </w:r>
      <w:r w:rsidR="00E24657" w:rsidRPr="00CE18C7">
        <w:rPr>
          <w:rFonts w:ascii="Book Antiqua" w:hAnsi="Book Antiqua"/>
          <w:sz w:val="24"/>
          <w:szCs w:val="24"/>
        </w:rPr>
        <w:t>technical</w:t>
      </w:r>
      <w:r w:rsidR="00393F17" w:rsidRPr="00CE18C7">
        <w:rPr>
          <w:rFonts w:ascii="Book Antiqua" w:hAnsi="Book Antiqua"/>
          <w:sz w:val="24"/>
          <w:szCs w:val="24"/>
        </w:rPr>
        <w:t xml:space="preserve"> or mate</w:t>
      </w:r>
      <w:r w:rsidR="006E640C" w:rsidRPr="00CE18C7">
        <w:rPr>
          <w:rFonts w:ascii="Book Antiqua" w:hAnsi="Book Antiqua"/>
          <w:sz w:val="24"/>
          <w:szCs w:val="24"/>
        </w:rPr>
        <w:t>rial support;</w:t>
      </w:r>
      <w:r w:rsidR="006E640C" w:rsidRPr="00CE18C7">
        <w:rPr>
          <w:rFonts w:ascii="Book Antiqua" w:hAnsi="Book Antiqua" w:hint="eastAsia"/>
          <w:bCs/>
          <w:sz w:val="24"/>
          <w:szCs w:val="24"/>
          <w:lang w:eastAsia="zh-CN"/>
        </w:rPr>
        <w:t xml:space="preserve"> </w:t>
      </w:r>
      <w:r w:rsidR="00393F17" w:rsidRPr="00CE18C7">
        <w:rPr>
          <w:rFonts w:ascii="Book Antiqua" w:hAnsi="Book Antiqua"/>
          <w:sz w:val="24"/>
          <w:szCs w:val="24"/>
        </w:rPr>
        <w:t xml:space="preserve">Gómez </w:t>
      </w:r>
      <w:r w:rsidR="006E640C" w:rsidRPr="00CE18C7">
        <w:rPr>
          <w:rFonts w:ascii="Book Antiqua" w:hAnsi="Book Antiqua" w:hint="eastAsia"/>
          <w:sz w:val="24"/>
          <w:szCs w:val="24"/>
          <w:lang w:eastAsia="zh-CN"/>
        </w:rPr>
        <w:t xml:space="preserve"> B </w:t>
      </w:r>
      <w:r w:rsidR="00393F17" w:rsidRPr="00CE18C7">
        <w:rPr>
          <w:rFonts w:ascii="Book Antiqua" w:hAnsi="Book Antiqua"/>
          <w:sz w:val="24"/>
          <w:szCs w:val="24"/>
        </w:rPr>
        <w:t xml:space="preserve">acquisition of data; analysis and interpretation of data; critical revision of the manuscript for important intellectual content; </w:t>
      </w:r>
      <w:r w:rsidR="00E24657" w:rsidRPr="00CE18C7">
        <w:rPr>
          <w:rFonts w:ascii="Book Antiqua" w:hAnsi="Book Antiqua"/>
          <w:sz w:val="24"/>
          <w:szCs w:val="24"/>
        </w:rPr>
        <w:t>technical</w:t>
      </w:r>
      <w:r w:rsidR="00393F17" w:rsidRPr="00CE18C7">
        <w:rPr>
          <w:rFonts w:ascii="Book Antiqua" w:hAnsi="Book Antiqua"/>
          <w:sz w:val="24"/>
          <w:szCs w:val="24"/>
        </w:rPr>
        <w:t xml:space="preserve"> or material support; </w:t>
      </w:r>
      <w:proofErr w:type="spellStart"/>
      <w:r w:rsidR="00393F17" w:rsidRPr="00CE18C7">
        <w:rPr>
          <w:rFonts w:ascii="Book Antiqua" w:hAnsi="Book Antiqua"/>
          <w:sz w:val="24"/>
          <w:szCs w:val="24"/>
        </w:rPr>
        <w:t>Netto</w:t>
      </w:r>
      <w:proofErr w:type="spellEnd"/>
      <w:r w:rsidR="00393F17" w:rsidRPr="00CE18C7">
        <w:rPr>
          <w:rFonts w:ascii="Book Antiqua" w:hAnsi="Book Antiqua"/>
          <w:sz w:val="24"/>
          <w:szCs w:val="24"/>
        </w:rPr>
        <w:t xml:space="preserve"> </w:t>
      </w:r>
      <w:r w:rsidR="006E640C" w:rsidRPr="00CE18C7">
        <w:rPr>
          <w:rFonts w:ascii="Book Antiqua" w:hAnsi="Book Antiqua" w:hint="eastAsia"/>
          <w:sz w:val="24"/>
          <w:szCs w:val="24"/>
          <w:lang w:eastAsia="zh-CN"/>
        </w:rPr>
        <w:t xml:space="preserve">MG </w:t>
      </w:r>
      <w:r w:rsidR="00393F17" w:rsidRPr="00CE18C7">
        <w:rPr>
          <w:rFonts w:ascii="Book Antiqua" w:hAnsi="Book Antiqua"/>
          <w:sz w:val="24"/>
          <w:szCs w:val="24"/>
        </w:rPr>
        <w:t xml:space="preserve">acquisition of data; analysis and interpretation of data; critical revision of the manuscript for important intellectual content; </w:t>
      </w:r>
      <w:r w:rsidR="004D1EB1" w:rsidRPr="00CE18C7">
        <w:rPr>
          <w:rFonts w:ascii="Book Antiqua" w:hAnsi="Book Antiqua"/>
          <w:sz w:val="24"/>
          <w:szCs w:val="24"/>
        </w:rPr>
        <w:t>technical</w:t>
      </w:r>
      <w:r w:rsidR="00393F17" w:rsidRPr="00CE18C7">
        <w:rPr>
          <w:rFonts w:ascii="Book Antiqua" w:hAnsi="Book Antiqua"/>
          <w:sz w:val="24"/>
          <w:szCs w:val="24"/>
        </w:rPr>
        <w:t xml:space="preserve"> or material support; </w:t>
      </w:r>
      <w:r w:rsidR="006E640C" w:rsidRPr="00CE18C7">
        <w:rPr>
          <w:rFonts w:ascii="Book Antiqua" w:hAnsi="Book Antiqua" w:hint="eastAsia"/>
          <w:sz w:val="24"/>
          <w:szCs w:val="24"/>
          <w:lang w:eastAsia="zh-CN"/>
        </w:rPr>
        <w:t xml:space="preserve"> </w:t>
      </w:r>
      <w:r w:rsidR="00393F17" w:rsidRPr="00CE18C7">
        <w:rPr>
          <w:rFonts w:ascii="Book Antiqua" w:hAnsi="Book Antiqua"/>
          <w:sz w:val="24"/>
          <w:szCs w:val="24"/>
        </w:rPr>
        <w:t xml:space="preserve">Crowell </w:t>
      </w:r>
      <w:r w:rsidR="006E640C" w:rsidRPr="00CE18C7">
        <w:rPr>
          <w:rFonts w:ascii="Book Antiqua" w:hAnsi="Book Antiqua" w:hint="eastAsia"/>
          <w:sz w:val="24"/>
          <w:szCs w:val="24"/>
          <w:lang w:eastAsia="zh-CN"/>
        </w:rPr>
        <w:t xml:space="preserve">MD </w:t>
      </w:r>
      <w:r w:rsidR="00393F17" w:rsidRPr="00CE18C7">
        <w:rPr>
          <w:rFonts w:ascii="Book Antiqua" w:hAnsi="Book Antiqua"/>
          <w:sz w:val="24"/>
          <w:szCs w:val="24"/>
        </w:rPr>
        <w:t>study concept and design; analysis and interpretation of data; drafting of the manuscript; critical revision of the manuscript for important intellectual content; statistical analysis; technical, or material support</w:t>
      </w:r>
      <w:r w:rsidR="006E640C" w:rsidRPr="00CE18C7">
        <w:rPr>
          <w:rFonts w:ascii="Book Antiqua" w:hAnsi="Book Antiqua" w:hint="eastAsia"/>
          <w:sz w:val="24"/>
          <w:szCs w:val="24"/>
          <w:lang w:eastAsia="zh-CN"/>
        </w:rPr>
        <w:t>.</w:t>
      </w:r>
    </w:p>
    <w:p w14:paraId="1577A991" w14:textId="5437506D" w:rsidR="00337F1E" w:rsidRPr="00CE18C7" w:rsidRDefault="00405D14" w:rsidP="00570521">
      <w:pPr>
        <w:tabs>
          <w:tab w:val="left" w:pos="2895"/>
        </w:tabs>
        <w:spacing w:after="0" w:line="360" w:lineRule="auto"/>
        <w:jc w:val="both"/>
        <w:rPr>
          <w:rFonts w:ascii="Book Antiqua" w:hAnsi="Book Antiqua"/>
          <w:b/>
          <w:sz w:val="24"/>
          <w:szCs w:val="24"/>
        </w:rPr>
      </w:pPr>
      <w:r w:rsidRPr="00CE18C7">
        <w:rPr>
          <w:rFonts w:ascii="Book Antiqua" w:hAnsi="Book Antiqua"/>
          <w:b/>
          <w:sz w:val="24"/>
          <w:szCs w:val="24"/>
        </w:rPr>
        <w:tab/>
      </w:r>
    </w:p>
    <w:p w14:paraId="30A9D016" w14:textId="5D99C207" w:rsidR="00447AE7" w:rsidRPr="00CE18C7" w:rsidRDefault="00337F1E" w:rsidP="00570521">
      <w:pPr>
        <w:autoSpaceDE w:val="0"/>
        <w:autoSpaceDN w:val="0"/>
        <w:adjustRightInd w:val="0"/>
        <w:spacing w:after="0" w:line="360" w:lineRule="auto"/>
        <w:jc w:val="both"/>
        <w:rPr>
          <w:rFonts w:ascii="Book Antiqua" w:hAnsi="Book Antiqua"/>
          <w:b/>
          <w:bCs/>
          <w:iCs/>
          <w:sz w:val="24"/>
          <w:szCs w:val="24"/>
          <w:lang w:eastAsia="zh-CN"/>
        </w:rPr>
      </w:pPr>
      <w:bookmarkStart w:id="8" w:name="OLE_LINK4"/>
      <w:bookmarkStart w:id="9" w:name="OLE_LINK5"/>
      <w:bookmarkStart w:id="10" w:name="OLE_LINK379"/>
      <w:bookmarkStart w:id="11" w:name="OLE_LINK380"/>
      <w:bookmarkStart w:id="12" w:name="OLE_LINK534"/>
      <w:bookmarkStart w:id="13" w:name="OLE_LINK498"/>
      <w:bookmarkStart w:id="14" w:name="OLE_LINK499"/>
      <w:bookmarkStart w:id="15" w:name="OLE_LINK513"/>
      <w:bookmarkStart w:id="16" w:name="OLE_LINK521"/>
      <w:bookmarkStart w:id="17" w:name="OLE_LINK20"/>
      <w:bookmarkStart w:id="18" w:name="OLE_LINK21"/>
      <w:bookmarkEnd w:id="4"/>
      <w:bookmarkEnd w:id="5"/>
      <w:bookmarkEnd w:id="6"/>
      <w:bookmarkEnd w:id="7"/>
      <w:r w:rsidRPr="00CE18C7">
        <w:rPr>
          <w:rFonts w:ascii="Book Antiqua" w:hAnsi="Book Antiqua"/>
          <w:b/>
          <w:bCs/>
          <w:iCs/>
          <w:sz w:val="24"/>
          <w:szCs w:val="24"/>
        </w:rPr>
        <w:t>Institutional review board statement:</w:t>
      </w:r>
      <w:r w:rsidR="006E640C" w:rsidRPr="00CE18C7">
        <w:rPr>
          <w:rFonts w:ascii="Book Antiqua" w:hAnsi="Book Antiqua" w:hint="eastAsia"/>
          <w:b/>
          <w:bCs/>
          <w:iCs/>
          <w:sz w:val="24"/>
          <w:szCs w:val="24"/>
          <w:lang w:eastAsia="zh-CN"/>
        </w:rPr>
        <w:t xml:space="preserve"> </w:t>
      </w:r>
      <w:r w:rsidR="00447AE7" w:rsidRPr="00CE18C7">
        <w:rPr>
          <w:rFonts w:ascii="Book Antiqua" w:hAnsi="Book Antiqua"/>
          <w:bCs/>
          <w:iCs/>
          <w:sz w:val="24"/>
          <w:szCs w:val="24"/>
        </w:rPr>
        <w:t>The study was approved by the ethics committee of the eastern metropolitan health service in Santiago, Chile “</w:t>
      </w:r>
      <w:proofErr w:type="spellStart"/>
      <w:r w:rsidR="00447AE7" w:rsidRPr="00CE18C7">
        <w:rPr>
          <w:rFonts w:ascii="Book Antiqua" w:hAnsi="Book Antiqua"/>
          <w:bCs/>
          <w:iCs/>
          <w:sz w:val="24"/>
          <w:szCs w:val="24"/>
        </w:rPr>
        <w:t>Comite</w:t>
      </w:r>
      <w:proofErr w:type="spellEnd"/>
      <w:r w:rsidR="00447AE7" w:rsidRPr="00CE18C7">
        <w:rPr>
          <w:rFonts w:ascii="Book Antiqua" w:hAnsi="Book Antiqua"/>
          <w:bCs/>
          <w:iCs/>
          <w:sz w:val="24"/>
          <w:szCs w:val="24"/>
        </w:rPr>
        <w:t xml:space="preserve"> de </w:t>
      </w:r>
      <w:proofErr w:type="spellStart"/>
      <w:r w:rsidR="00447AE7" w:rsidRPr="00CE18C7">
        <w:rPr>
          <w:rFonts w:ascii="Book Antiqua" w:hAnsi="Book Antiqua"/>
          <w:bCs/>
          <w:iCs/>
          <w:sz w:val="24"/>
          <w:szCs w:val="24"/>
        </w:rPr>
        <w:t>Etica</w:t>
      </w:r>
      <w:proofErr w:type="spellEnd"/>
      <w:r w:rsidR="00447AE7" w:rsidRPr="00CE18C7">
        <w:rPr>
          <w:rFonts w:ascii="Book Antiqua" w:hAnsi="Book Antiqua"/>
          <w:bCs/>
          <w:iCs/>
          <w:sz w:val="24"/>
          <w:szCs w:val="24"/>
        </w:rPr>
        <w:t xml:space="preserve"> </w:t>
      </w:r>
      <w:proofErr w:type="spellStart"/>
      <w:r w:rsidR="00447AE7" w:rsidRPr="00CE18C7">
        <w:rPr>
          <w:rFonts w:ascii="Book Antiqua" w:hAnsi="Book Antiqua"/>
          <w:bCs/>
          <w:iCs/>
          <w:sz w:val="24"/>
          <w:szCs w:val="24"/>
        </w:rPr>
        <w:t>Cientifico</w:t>
      </w:r>
      <w:proofErr w:type="spellEnd"/>
      <w:r w:rsidR="00447AE7" w:rsidRPr="00CE18C7">
        <w:rPr>
          <w:rFonts w:ascii="Book Antiqua" w:hAnsi="Book Antiqua"/>
          <w:bCs/>
          <w:iCs/>
          <w:sz w:val="24"/>
          <w:szCs w:val="24"/>
        </w:rPr>
        <w:t xml:space="preserve">, </w:t>
      </w:r>
      <w:proofErr w:type="spellStart"/>
      <w:r w:rsidR="00447AE7" w:rsidRPr="00CE18C7">
        <w:rPr>
          <w:rFonts w:ascii="Book Antiqua" w:hAnsi="Book Antiqua"/>
          <w:bCs/>
          <w:iCs/>
          <w:sz w:val="24"/>
          <w:szCs w:val="24"/>
        </w:rPr>
        <w:t>Servicio</w:t>
      </w:r>
      <w:proofErr w:type="spellEnd"/>
      <w:r w:rsidR="00447AE7" w:rsidRPr="00CE18C7">
        <w:rPr>
          <w:rFonts w:ascii="Book Antiqua" w:hAnsi="Book Antiqua"/>
          <w:bCs/>
          <w:iCs/>
          <w:sz w:val="24"/>
          <w:szCs w:val="24"/>
        </w:rPr>
        <w:t xml:space="preserve"> de </w:t>
      </w:r>
      <w:proofErr w:type="spellStart"/>
      <w:r w:rsidR="00447AE7" w:rsidRPr="00CE18C7">
        <w:rPr>
          <w:rFonts w:ascii="Book Antiqua" w:hAnsi="Book Antiqua"/>
          <w:bCs/>
          <w:iCs/>
          <w:sz w:val="24"/>
          <w:szCs w:val="24"/>
        </w:rPr>
        <w:t>Salud</w:t>
      </w:r>
      <w:proofErr w:type="spellEnd"/>
      <w:r w:rsidR="00447AE7" w:rsidRPr="00CE18C7">
        <w:rPr>
          <w:rFonts w:ascii="Book Antiqua" w:hAnsi="Book Antiqua"/>
          <w:bCs/>
          <w:iCs/>
          <w:sz w:val="24"/>
          <w:szCs w:val="24"/>
        </w:rPr>
        <w:t xml:space="preserve"> </w:t>
      </w:r>
      <w:proofErr w:type="spellStart"/>
      <w:r w:rsidR="00447AE7" w:rsidRPr="00CE18C7">
        <w:rPr>
          <w:rFonts w:ascii="Book Antiqua" w:hAnsi="Book Antiqua"/>
          <w:bCs/>
          <w:iCs/>
          <w:sz w:val="24"/>
          <w:szCs w:val="24"/>
        </w:rPr>
        <w:t>Metropolitano</w:t>
      </w:r>
      <w:proofErr w:type="spellEnd"/>
      <w:r w:rsidR="00447AE7" w:rsidRPr="00CE18C7">
        <w:rPr>
          <w:rFonts w:ascii="Book Antiqua" w:hAnsi="Book Antiqua"/>
          <w:bCs/>
          <w:iCs/>
          <w:sz w:val="24"/>
          <w:szCs w:val="24"/>
        </w:rPr>
        <w:t xml:space="preserve"> </w:t>
      </w:r>
      <w:proofErr w:type="spellStart"/>
      <w:r w:rsidR="00447AE7" w:rsidRPr="00CE18C7">
        <w:rPr>
          <w:rFonts w:ascii="Book Antiqua" w:hAnsi="Book Antiqua"/>
          <w:bCs/>
          <w:iCs/>
          <w:sz w:val="24"/>
          <w:szCs w:val="24"/>
        </w:rPr>
        <w:t>Oriente</w:t>
      </w:r>
      <w:proofErr w:type="spellEnd"/>
      <w:r w:rsidR="00447AE7" w:rsidRPr="00CE18C7">
        <w:rPr>
          <w:rFonts w:ascii="Book Antiqua" w:hAnsi="Book Antiqua"/>
          <w:bCs/>
          <w:iCs/>
          <w:sz w:val="24"/>
          <w:szCs w:val="24"/>
        </w:rPr>
        <w:t>”</w:t>
      </w:r>
      <w:r w:rsidR="006E640C" w:rsidRPr="00CE18C7">
        <w:rPr>
          <w:rFonts w:ascii="Book Antiqua" w:hAnsi="Book Antiqua" w:hint="eastAsia"/>
          <w:bCs/>
          <w:iCs/>
          <w:sz w:val="24"/>
          <w:szCs w:val="24"/>
          <w:lang w:eastAsia="zh-CN"/>
        </w:rPr>
        <w:t xml:space="preserve">. </w:t>
      </w:r>
    </w:p>
    <w:bookmarkEnd w:id="8"/>
    <w:bookmarkEnd w:id="9"/>
    <w:p w14:paraId="6A71B331" w14:textId="6600FD42" w:rsidR="00337F1E" w:rsidRPr="00CE18C7" w:rsidRDefault="0068069C" w:rsidP="00570521">
      <w:pPr>
        <w:tabs>
          <w:tab w:val="left" w:pos="1035"/>
        </w:tabs>
        <w:autoSpaceDE w:val="0"/>
        <w:autoSpaceDN w:val="0"/>
        <w:adjustRightInd w:val="0"/>
        <w:spacing w:after="0" w:line="360" w:lineRule="auto"/>
        <w:jc w:val="both"/>
        <w:rPr>
          <w:rFonts w:ascii="Book Antiqua" w:hAnsi="Book Antiqua"/>
          <w:b/>
          <w:bCs/>
          <w:iCs/>
          <w:sz w:val="24"/>
          <w:szCs w:val="24"/>
        </w:rPr>
      </w:pPr>
      <w:r w:rsidRPr="00CE18C7">
        <w:rPr>
          <w:rFonts w:ascii="Book Antiqua" w:hAnsi="Book Antiqua"/>
          <w:b/>
          <w:bCs/>
          <w:iCs/>
          <w:sz w:val="24"/>
          <w:szCs w:val="24"/>
        </w:rPr>
        <w:tab/>
      </w:r>
    </w:p>
    <w:p w14:paraId="059A75CF" w14:textId="6EB57489" w:rsidR="00337F1E" w:rsidRPr="00CE18C7" w:rsidRDefault="00337F1E" w:rsidP="00570521">
      <w:pPr>
        <w:autoSpaceDE w:val="0"/>
        <w:autoSpaceDN w:val="0"/>
        <w:adjustRightInd w:val="0"/>
        <w:spacing w:after="0" w:line="360" w:lineRule="auto"/>
        <w:jc w:val="both"/>
        <w:rPr>
          <w:rFonts w:ascii="Book Antiqua" w:hAnsi="Book Antiqua"/>
          <w:b/>
          <w:bCs/>
          <w:iCs/>
          <w:sz w:val="24"/>
          <w:szCs w:val="24"/>
          <w:lang w:eastAsia="zh-CN"/>
        </w:rPr>
      </w:pPr>
      <w:r w:rsidRPr="00CE18C7">
        <w:rPr>
          <w:rFonts w:ascii="Book Antiqua" w:hAnsi="Book Antiqua"/>
          <w:b/>
          <w:bCs/>
          <w:iCs/>
          <w:sz w:val="24"/>
          <w:szCs w:val="24"/>
        </w:rPr>
        <w:t>Clinical trial registration statement:</w:t>
      </w:r>
      <w:r w:rsidR="006E640C" w:rsidRPr="00CE18C7">
        <w:rPr>
          <w:rFonts w:ascii="Book Antiqua" w:hAnsi="Book Antiqua" w:hint="eastAsia"/>
          <w:b/>
          <w:bCs/>
          <w:iCs/>
          <w:sz w:val="24"/>
          <w:szCs w:val="24"/>
          <w:lang w:eastAsia="zh-CN"/>
        </w:rPr>
        <w:t xml:space="preserve"> </w:t>
      </w:r>
      <w:r w:rsidR="00447AE7" w:rsidRPr="00CE18C7">
        <w:rPr>
          <w:rFonts w:ascii="Book Antiqua" w:hAnsi="Book Antiqua"/>
          <w:bCs/>
          <w:iCs/>
          <w:sz w:val="24"/>
          <w:szCs w:val="24"/>
        </w:rPr>
        <w:t xml:space="preserve">The study was registered in </w:t>
      </w:r>
      <w:hyperlink r:id="rId9" w:history="1">
        <w:r w:rsidR="00447AE7" w:rsidRPr="00CE18C7">
          <w:rPr>
            <w:rStyle w:val="Hyperlink"/>
            <w:rFonts w:ascii="Book Antiqua" w:hAnsi="Book Antiqua" w:cs="Calibri"/>
            <w:bCs/>
            <w:iCs/>
            <w:color w:val="auto"/>
            <w:sz w:val="24"/>
            <w:szCs w:val="24"/>
          </w:rPr>
          <w:t>www.clinicaltrials.gov</w:t>
        </w:r>
      </w:hyperlink>
      <w:r w:rsidR="00447AE7" w:rsidRPr="00CE18C7">
        <w:rPr>
          <w:rFonts w:ascii="Book Antiqua" w:hAnsi="Book Antiqua"/>
          <w:bCs/>
          <w:iCs/>
          <w:sz w:val="24"/>
          <w:szCs w:val="24"/>
        </w:rPr>
        <w:t>. The registration identification is NCT01578642</w:t>
      </w:r>
      <w:r w:rsidR="006E640C" w:rsidRPr="00CE18C7">
        <w:rPr>
          <w:rFonts w:ascii="Book Antiqua" w:hAnsi="Book Antiqua" w:hint="eastAsia"/>
          <w:bCs/>
          <w:iCs/>
          <w:sz w:val="24"/>
          <w:szCs w:val="24"/>
          <w:lang w:eastAsia="zh-CN"/>
        </w:rPr>
        <w:t>.</w:t>
      </w:r>
    </w:p>
    <w:p w14:paraId="2EAA2F3D" w14:textId="16EC1EE8" w:rsidR="004D1EB1" w:rsidRPr="00CE18C7" w:rsidRDefault="001515B5" w:rsidP="00570521">
      <w:pPr>
        <w:tabs>
          <w:tab w:val="left" w:pos="945"/>
        </w:tabs>
        <w:autoSpaceDE w:val="0"/>
        <w:autoSpaceDN w:val="0"/>
        <w:adjustRightInd w:val="0"/>
        <w:spacing w:after="0" w:line="360" w:lineRule="auto"/>
        <w:jc w:val="both"/>
        <w:rPr>
          <w:rFonts w:ascii="Book Antiqua" w:hAnsi="Book Antiqua"/>
          <w:b/>
          <w:bCs/>
          <w:iCs/>
          <w:sz w:val="24"/>
          <w:szCs w:val="24"/>
        </w:rPr>
      </w:pPr>
      <w:r w:rsidRPr="00CE18C7">
        <w:rPr>
          <w:rFonts w:ascii="Book Antiqua" w:hAnsi="Book Antiqua"/>
          <w:b/>
          <w:bCs/>
          <w:iCs/>
          <w:sz w:val="24"/>
          <w:szCs w:val="24"/>
        </w:rPr>
        <w:tab/>
      </w:r>
    </w:p>
    <w:p w14:paraId="7327C027" w14:textId="71E46E53" w:rsidR="00447AE7" w:rsidRPr="00CE18C7" w:rsidRDefault="00337F1E" w:rsidP="00570521">
      <w:pPr>
        <w:autoSpaceDE w:val="0"/>
        <w:autoSpaceDN w:val="0"/>
        <w:adjustRightInd w:val="0"/>
        <w:spacing w:after="0" w:line="360" w:lineRule="auto"/>
        <w:jc w:val="both"/>
        <w:rPr>
          <w:rFonts w:ascii="Book Antiqua" w:hAnsi="Book Antiqua"/>
          <w:b/>
          <w:bCs/>
          <w:iCs/>
          <w:sz w:val="24"/>
          <w:szCs w:val="24"/>
          <w:lang w:eastAsia="zh-CN"/>
        </w:rPr>
      </w:pPr>
      <w:r w:rsidRPr="00CE18C7">
        <w:rPr>
          <w:rFonts w:ascii="Book Antiqua" w:hAnsi="Book Antiqua"/>
          <w:b/>
          <w:bCs/>
          <w:iCs/>
          <w:sz w:val="24"/>
          <w:szCs w:val="24"/>
        </w:rPr>
        <w:t xml:space="preserve">Informed consent statement: </w:t>
      </w:r>
      <w:r w:rsidR="00447AE7" w:rsidRPr="00CE18C7">
        <w:rPr>
          <w:rFonts w:ascii="Book Antiqua" w:hAnsi="Book Antiqua"/>
          <w:sz w:val="24"/>
          <w:szCs w:val="24"/>
        </w:rPr>
        <w:t>All study participants provided informed written consent prior to study enrollment.</w:t>
      </w:r>
    </w:p>
    <w:p w14:paraId="324A04A6" w14:textId="77777777" w:rsidR="00337F1E" w:rsidRPr="00CE18C7" w:rsidRDefault="00337F1E" w:rsidP="00570521">
      <w:pPr>
        <w:autoSpaceDE w:val="0"/>
        <w:autoSpaceDN w:val="0"/>
        <w:adjustRightInd w:val="0"/>
        <w:spacing w:after="0" w:line="360" w:lineRule="auto"/>
        <w:jc w:val="both"/>
        <w:rPr>
          <w:rFonts w:ascii="Book Antiqua" w:hAnsi="Book Antiqua" w:cs="TimesNewRomanPS-BoldItalicMT"/>
          <w:b/>
          <w:bCs/>
          <w:iCs/>
          <w:sz w:val="24"/>
          <w:szCs w:val="24"/>
          <w:lang w:val="it-IT"/>
        </w:rPr>
      </w:pPr>
    </w:p>
    <w:p w14:paraId="289EBF5F" w14:textId="0C353FFC" w:rsidR="00337F1E" w:rsidRPr="00CE18C7" w:rsidRDefault="00337F1E" w:rsidP="00570521">
      <w:pPr>
        <w:autoSpaceDE w:val="0"/>
        <w:autoSpaceDN w:val="0"/>
        <w:adjustRightInd w:val="0"/>
        <w:spacing w:after="0" w:line="360" w:lineRule="auto"/>
        <w:jc w:val="both"/>
        <w:rPr>
          <w:rFonts w:ascii="Book Antiqua" w:hAnsi="Book Antiqua" w:cs="TimesNewRomanPS-BoldItalicMT"/>
          <w:b/>
          <w:bCs/>
          <w:iCs/>
          <w:sz w:val="24"/>
          <w:szCs w:val="24"/>
        </w:rPr>
      </w:pPr>
      <w:bookmarkStart w:id="19" w:name="OLE_LINK526"/>
      <w:bookmarkStart w:id="20" w:name="OLE_LINK527"/>
      <w:r w:rsidRPr="00CE18C7">
        <w:rPr>
          <w:rFonts w:ascii="Book Antiqua" w:hAnsi="Book Antiqua" w:cs="TimesNewRomanPS-BoldItalicMT"/>
          <w:b/>
          <w:bCs/>
          <w:iCs/>
          <w:sz w:val="24"/>
          <w:szCs w:val="24"/>
        </w:rPr>
        <w:t>Conflict-of-interest</w:t>
      </w:r>
      <w:r w:rsidRPr="00CE18C7">
        <w:rPr>
          <w:rFonts w:ascii="Book Antiqua" w:hAnsi="Book Antiqua"/>
          <w:b/>
          <w:bCs/>
          <w:iCs/>
          <w:sz w:val="24"/>
          <w:szCs w:val="24"/>
        </w:rPr>
        <w:t xml:space="preserve"> statement</w:t>
      </w:r>
      <w:r w:rsidRPr="00CE18C7">
        <w:rPr>
          <w:rFonts w:ascii="Book Antiqua" w:hAnsi="Book Antiqua" w:cs="TimesNewRomanPS-BoldItalicMT"/>
          <w:b/>
          <w:bCs/>
          <w:iCs/>
          <w:sz w:val="24"/>
          <w:szCs w:val="24"/>
        </w:rPr>
        <w:t>:</w:t>
      </w:r>
      <w:bookmarkEnd w:id="10"/>
      <w:bookmarkEnd w:id="11"/>
      <w:bookmarkEnd w:id="12"/>
      <w:bookmarkEnd w:id="19"/>
      <w:bookmarkEnd w:id="20"/>
      <w:r w:rsidR="006E640C" w:rsidRPr="00CE18C7">
        <w:rPr>
          <w:rFonts w:ascii="Book Antiqua" w:hAnsi="Book Antiqua" w:cs="TimesNewRomanPS-BoldItalicMT" w:hint="eastAsia"/>
          <w:b/>
          <w:bCs/>
          <w:iCs/>
          <w:sz w:val="24"/>
          <w:szCs w:val="24"/>
          <w:lang w:eastAsia="zh-CN"/>
        </w:rPr>
        <w:t xml:space="preserve"> </w:t>
      </w:r>
      <w:proofErr w:type="spellStart"/>
      <w:r w:rsidR="004D1EB1" w:rsidRPr="00CE18C7">
        <w:rPr>
          <w:rFonts w:ascii="Book Antiqua" w:hAnsi="Book Antiqua"/>
          <w:sz w:val="24"/>
          <w:szCs w:val="24"/>
        </w:rPr>
        <w:t>EndoStim</w:t>
      </w:r>
      <w:proofErr w:type="spellEnd"/>
      <w:r w:rsidR="004D1EB1" w:rsidRPr="00CE18C7">
        <w:rPr>
          <w:rFonts w:ascii="Book Antiqua" w:hAnsi="Book Antiqua"/>
          <w:sz w:val="24"/>
          <w:szCs w:val="24"/>
        </w:rPr>
        <w:t xml:space="preserve"> Inc., St. Louis, MO, </w:t>
      </w:r>
      <w:r w:rsidR="006E640C" w:rsidRPr="00CE18C7">
        <w:rPr>
          <w:rFonts w:ascii="Book Antiqua" w:hAnsi="Book Antiqua"/>
          <w:sz w:val="24"/>
          <w:szCs w:val="24"/>
        </w:rPr>
        <w:t xml:space="preserve">United States </w:t>
      </w:r>
      <w:r w:rsidR="004D1EB1" w:rsidRPr="00CE18C7">
        <w:rPr>
          <w:rFonts w:ascii="Book Antiqua" w:hAnsi="Book Antiqua"/>
          <w:sz w:val="24"/>
          <w:szCs w:val="24"/>
        </w:rPr>
        <w:t>provided funding for the trial. The sponsor helped with monitoring, collection and tabulation of the data. The data analyses were independently performed by the investigators.</w:t>
      </w:r>
      <w:r w:rsidR="006E640C" w:rsidRPr="00CE18C7">
        <w:rPr>
          <w:rFonts w:ascii="Book Antiqua" w:hAnsi="Book Antiqua" w:cs="TimesNewRomanPS-BoldItalicMT" w:hint="eastAsia"/>
          <w:b/>
          <w:bCs/>
          <w:iCs/>
          <w:sz w:val="24"/>
          <w:szCs w:val="24"/>
          <w:lang w:eastAsia="zh-CN"/>
        </w:rPr>
        <w:t xml:space="preserve"> </w:t>
      </w:r>
      <w:proofErr w:type="spellStart"/>
      <w:r w:rsidR="004D1EB1" w:rsidRPr="00CE18C7">
        <w:rPr>
          <w:rFonts w:ascii="Book Antiqua" w:hAnsi="Book Antiqua" w:cs="TimesNewRomanPS-BoldItalicMT"/>
          <w:bCs/>
          <w:iCs/>
          <w:sz w:val="24"/>
          <w:szCs w:val="24"/>
        </w:rPr>
        <w:t>EndoStim</w:t>
      </w:r>
      <w:proofErr w:type="spellEnd"/>
      <w:r w:rsidR="004D1EB1" w:rsidRPr="00CE18C7">
        <w:rPr>
          <w:rFonts w:ascii="Book Antiqua" w:hAnsi="Book Antiqua" w:cs="TimesNewRomanPS-BoldItalicMT"/>
          <w:bCs/>
          <w:iCs/>
          <w:sz w:val="24"/>
          <w:szCs w:val="24"/>
        </w:rPr>
        <w:t xml:space="preserve"> </w:t>
      </w:r>
      <w:proofErr w:type="spellStart"/>
      <w:r w:rsidR="004D1EB1" w:rsidRPr="00CE18C7">
        <w:rPr>
          <w:rFonts w:ascii="Book Antiqua" w:hAnsi="Book Antiqua" w:cs="TimesNewRomanPS-BoldItalicMT"/>
          <w:bCs/>
          <w:iCs/>
          <w:sz w:val="24"/>
          <w:szCs w:val="24"/>
        </w:rPr>
        <w:t>Inc</w:t>
      </w:r>
      <w:proofErr w:type="spellEnd"/>
      <w:r w:rsidR="004D1EB1" w:rsidRPr="00CE18C7">
        <w:rPr>
          <w:rFonts w:ascii="Book Antiqua" w:hAnsi="Book Antiqua" w:cs="TimesNewRomanPS-BoldItalicMT"/>
          <w:bCs/>
          <w:iCs/>
          <w:sz w:val="24"/>
          <w:szCs w:val="24"/>
        </w:rPr>
        <w:t xml:space="preserve">, St. Louis, MO, </w:t>
      </w:r>
      <w:r w:rsidR="006E640C" w:rsidRPr="00CE18C7">
        <w:rPr>
          <w:rFonts w:ascii="Book Antiqua" w:hAnsi="Book Antiqua" w:cs="TimesNewRomanPS-BoldItalicMT"/>
          <w:bCs/>
          <w:iCs/>
          <w:sz w:val="24"/>
          <w:szCs w:val="24"/>
        </w:rPr>
        <w:t xml:space="preserve">United States </w:t>
      </w:r>
      <w:r w:rsidR="004D1EB1" w:rsidRPr="00CE18C7">
        <w:rPr>
          <w:rFonts w:ascii="Book Antiqua" w:hAnsi="Book Antiqua" w:cs="TimesNewRomanPS-BoldItalicMT"/>
          <w:bCs/>
          <w:iCs/>
          <w:sz w:val="24"/>
          <w:szCs w:val="24"/>
        </w:rPr>
        <w:t xml:space="preserve">provided funding for the trial. Prof. Michael D Crowell is a consultant for </w:t>
      </w:r>
      <w:proofErr w:type="spellStart"/>
      <w:r w:rsidR="004D1EB1" w:rsidRPr="00CE18C7">
        <w:rPr>
          <w:rFonts w:ascii="Book Antiqua" w:hAnsi="Book Antiqua" w:cs="TimesNewRomanPS-BoldItalicMT"/>
          <w:bCs/>
          <w:iCs/>
          <w:sz w:val="24"/>
          <w:szCs w:val="24"/>
        </w:rPr>
        <w:t>EndoStim</w:t>
      </w:r>
      <w:proofErr w:type="spellEnd"/>
      <w:r w:rsidR="004D1EB1" w:rsidRPr="00CE18C7">
        <w:rPr>
          <w:rFonts w:ascii="Book Antiqua" w:hAnsi="Book Antiqua" w:cs="TimesNewRomanPS-BoldItalicMT"/>
          <w:bCs/>
          <w:iCs/>
          <w:sz w:val="24"/>
          <w:szCs w:val="24"/>
        </w:rPr>
        <w:t xml:space="preserve"> Inc. and the chair of its data monitoring committee. Prof. </w:t>
      </w:r>
      <w:proofErr w:type="spellStart"/>
      <w:r w:rsidR="004D1EB1" w:rsidRPr="00CE18C7">
        <w:rPr>
          <w:rFonts w:ascii="Book Antiqua" w:hAnsi="Book Antiqua" w:cs="TimesNewRomanPS-BoldItalicMT"/>
          <w:bCs/>
          <w:iCs/>
          <w:sz w:val="24"/>
          <w:szCs w:val="24"/>
        </w:rPr>
        <w:t>Edy</w:t>
      </w:r>
      <w:proofErr w:type="spellEnd"/>
      <w:r w:rsidR="004D1EB1" w:rsidRPr="00CE18C7">
        <w:rPr>
          <w:rFonts w:ascii="Book Antiqua" w:hAnsi="Book Antiqua" w:cs="TimesNewRomanPS-BoldItalicMT"/>
          <w:bCs/>
          <w:iCs/>
          <w:sz w:val="24"/>
          <w:szCs w:val="24"/>
        </w:rPr>
        <w:t xml:space="preserve"> </w:t>
      </w:r>
      <w:proofErr w:type="spellStart"/>
      <w:r w:rsidR="004D1EB1" w:rsidRPr="00CE18C7">
        <w:rPr>
          <w:rFonts w:ascii="Book Antiqua" w:hAnsi="Book Antiqua" w:cs="TimesNewRomanPS-BoldItalicMT"/>
          <w:bCs/>
          <w:iCs/>
          <w:sz w:val="24"/>
          <w:szCs w:val="24"/>
        </w:rPr>
        <w:t>Soffer</w:t>
      </w:r>
      <w:proofErr w:type="spellEnd"/>
      <w:r w:rsidR="004D1EB1" w:rsidRPr="00CE18C7">
        <w:rPr>
          <w:rFonts w:ascii="Book Antiqua" w:hAnsi="Book Antiqua" w:cs="TimesNewRomanPS-BoldItalicMT"/>
          <w:bCs/>
          <w:iCs/>
          <w:sz w:val="24"/>
          <w:szCs w:val="24"/>
        </w:rPr>
        <w:t xml:space="preserve"> is a shareholder in </w:t>
      </w:r>
      <w:proofErr w:type="spellStart"/>
      <w:r w:rsidR="004D1EB1" w:rsidRPr="00CE18C7">
        <w:rPr>
          <w:rFonts w:ascii="Book Antiqua" w:hAnsi="Book Antiqua" w:cs="TimesNewRomanPS-BoldItalicMT"/>
          <w:bCs/>
          <w:iCs/>
          <w:sz w:val="24"/>
          <w:szCs w:val="24"/>
        </w:rPr>
        <w:t>EndoStim</w:t>
      </w:r>
      <w:proofErr w:type="spellEnd"/>
      <w:r w:rsidR="004D1EB1" w:rsidRPr="00CE18C7">
        <w:rPr>
          <w:rFonts w:ascii="Book Antiqua" w:hAnsi="Book Antiqua" w:cs="TimesNewRomanPS-BoldItalicMT"/>
          <w:bCs/>
          <w:iCs/>
          <w:sz w:val="24"/>
          <w:szCs w:val="24"/>
        </w:rPr>
        <w:t xml:space="preserve"> Inc. Remaining study authors or their immediate </w:t>
      </w:r>
      <w:proofErr w:type="gramStart"/>
      <w:r w:rsidR="004D1EB1" w:rsidRPr="00CE18C7">
        <w:rPr>
          <w:rFonts w:ascii="Book Antiqua" w:hAnsi="Book Antiqua" w:cs="TimesNewRomanPS-BoldItalicMT"/>
          <w:bCs/>
          <w:iCs/>
          <w:sz w:val="24"/>
          <w:szCs w:val="24"/>
        </w:rPr>
        <w:t>family have</w:t>
      </w:r>
      <w:proofErr w:type="gramEnd"/>
      <w:r w:rsidR="004D1EB1" w:rsidRPr="00CE18C7">
        <w:rPr>
          <w:rFonts w:ascii="Book Antiqua" w:hAnsi="Book Antiqua" w:cs="TimesNewRomanPS-BoldItalicMT"/>
          <w:bCs/>
          <w:iCs/>
          <w:sz w:val="24"/>
          <w:szCs w:val="24"/>
        </w:rPr>
        <w:t xml:space="preserve"> no financial relationship with the sponsor that would constitute a conflict of interest.</w:t>
      </w:r>
    </w:p>
    <w:p w14:paraId="51E30FA6" w14:textId="3ADA5E69" w:rsidR="004D1EB1" w:rsidRPr="00CE18C7" w:rsidRDefault="001515B5" w:rsidP="00570521">
      <w:pPr>
        <w:tabs>
          <w:tab w:val="left" w:pos="2025"/>
        </w:tabs>
        <w:autoSpaceDE w:val="0"/>
        <w:autoSpaceDN w:val="0"/>
        <w:adjustRightInd w:val="0"/>
        <w:spacing w:after="0" w:line="360" w:lineRule="auto"/>
        <w:jc w:val="both"/>
        <w:rPr>
          <w:rFonts w:ascii="Book Antiqua" w:hAnsi="Book Antiqua" w:cs="TimesNewRomanPS-BoldItalicMT"/>
          <w:b/>
          <w:bCs/>
          <w:iCs/>
          <w:sz w:val="24"/>
          <w:szCs w:val="24"/>
        </w:rPr>
      </w:pPr>
      <w:r w:rsidRPr="00CE18C7">
        <w:rPr>
          <w:rFonts w:ascii="Book Antiqua" w:hAnsi="Book Antiqua" w:cs="TimesNewRomanPS-BoldItalicMT"/>
          <w:b/>
          <w:bCs/>
          <w:iCs/>
          <w:sz w:val="24"/>
          <w:szCs w:val="24"/>
        </w:rPr>
        <w:tab/>
      </w:r>
    </w:p>
    <w:p w14:paraId="111E8BE8" w14:textId="6B92EA06" w:rsidR="00337F1E" w:rsidRPr="00CE18C7" w:rsidRDefault="00337F1E" w:rsidP="00570521">
      <w:pPr>
        <w:autoSpaceDE w:val="0"/>
        <w:autoSpaceDN w:val="0"/>
        <w:adjustRightInd w:val="0"/>
        <w:spacing w:after="0" w:line="360" w:lineRule="auto"/>
        <w:jc w:val="both"/>
        <w:rPr>
          <w:rFonts w:ascii="Book Antiqua" w:hAnsi="Book Antiqua" w:cs="TimesNewRomanPS-BoldItalicMT"/>
          <w:bCs/>
          <w:iCs/>
          <w:sz w:val="24"/>
          <w:szCs w:val="24"/>
        </w:rPr>
      </w:pPr>
      <w:r w:rsidRPr="00CE18C7">
        <w:rPr>
          <w:rFonts w:ascii="Book Antiqua" w:hAnsi="Book Antiqua" w:cs="TimesNewRomanPS-BoldItalicMT"/>
          <w:b/>
          <w:bCs/>
          <w:iCs/>
          <w:sz w:val="24"/>
          <w:szCs w:val="24"/>
        </w:rPr>
        <w:lastRenderedPageBreak/>
        <w:t>Data sharing</w:t>
      </w:r>
      <w:r w:rsidRPr="00CE18C7">
        <w:rPr>
          <w:rFonts w:ascii="Book Antiqua" w:hAnsi="Book Antiqua"/>
          <w:b/>
          <w:bCs/>
          <w:iCs/>
          <w:sz w:val="24"/>
          <w:szCs w:val="24"/>
        </w:rPr>
        <w:t xml:space="preserve"> statement</w:t>
      </w:r>
      <w:r w:rsidRPr="00CE18C7">
        <w:rPr>
          <w:rFonts w:ascii="Book Antiqua" w:hAnsi="Book Antiqua" w:cs="TimesNewRomanPS-BoldItalicMT"/>
          <w:b/>
          <w:bCs/>
          <w:iCs/>
          <w:sz w:val="24"/>
          <w:szCs w:val="24"/>
        </w:rPr>
        <w:t>:</w:t>
      </w:r>
      <w:bookmarkEnd w:id="13"/>
      <w:bookmarkEnd w:id="14"/>
      <w:bookmarkEnd w:id="15"/>
      <w:bookmarkEnd w:id="16"/>
      <w:r w:rsidR="006E640C" w:rsidRPr="00CE18C7">
        <w:rPr>
          <w:rFonts w:ascii="Book Antiqua" w:hAnsi="Book Antiqua" w:cs="TimesNewRomanPS-BoldItalicMT" w:hint="eastAsia"/>
          <w:b/>
          <w:bCs/>
          <w:iCs/>
          <w:sz w:val="24"/>
          <w:szCs w:val="24"/>
          <w:lang w:eastAsia="zh-CN"/>
        </w:rPr>
        <w:t xml:space="preserve"> </w:t>
      </w:r>
      <w:r w:rsidR="00F7027B" w:rsidRPr="00CE18C7">
        <w:rPr>
          <w:rFonts w:ascii="Book Antiqua" w:eastAsia="Times New Roman" w:hAnsi="Book Antiqua" w:cs="Times New Roman"/>
          <w:sz w:val="24"/>
          <w:szCs w:val="24"/>
          <w:lang w:val="it-IT" w:eastAsia="it-IT"/>
        </w:rPr>
        <w:t xml:space="preserve">Technical appendix, statistical code, and dataset available from the corresponding author at </w:t>
      </w:r>
      <w:hyperlink r:id="rId10" w:history="1">
        <w:r w:rsidR="00570521" w:rsidRPr="00CE18C7">
          <w:rPr>
            <w:rStyle w:val="Hyperlink"/>
            <w:rFonts w:ascii="Book Antiqua" w:hAnsi="Book Antiqua"/>
            <w:color w:val="auto"/>
            <w:sz w:val="24"/>
            <w:szCs w:val="24"/>
          </w:rPr>
          <w:t>edy.soff</w:t>
        </w:r>
        <w:r w:rsidR="00800C5E" w:rsidRPr="00CE18C7">
          <w:rPr>
            <w:rStyle w:val="Hyperlink"/>
            <w:rFonts w:ascii="Book Antiqua" w:hAnsi="Book Antiqua"/>
            <w:color w:val="auto"/>
            <w:sz w:val="24"/>
            <w:szCs w:val="24"/>
          </w:rPr>
          <w:t>er@med.usc.edu</w:t>
        </w:r>
      </w:hyperlink>
      <w:r w:rsidR="00800C5E" w:rsidRPr="00CE18C7">
        <w:rPr>
          <w:rFonts w:ascii="Book Antiqua" w:hAnsi="Book Antiqua"/>
          <w:sz w:val="24"/>
          <w:szCs w:val="24"/>
        </w:rPr>
        <w:t xml:space="preserve">. </w:t>
      </w:r>
      <w:r w:rsidR="00F7027B" w:rsidRPr="00CE18C7">
        <w:rPr>
          <w:rFonts w:ascii="Book Antiqua" w:eastAsia="Times New Roman" w:hAnsi="Book Antiqua" w:cs="Times New Roman"/>
          <w:sz w:val="24"/>
          <w:szCs w:val="24"/>
          <w:lang w:val="it-IT" w:eastAsia="it-IT"/>
        </w:rPr>
        <w:t>Participants gave informed consent for data sharing</w:t>
      </w:r>
    </w:p>
    <w:bookmarkEnd w:id="17"/>
    <w:bookmarkEnd w:id="18"/>
    <w:p w14:paraId="4431C75F" w14:textId="77777777" w:rsidR="00337F1E" w:rsidRPr="00CE18C7" w:rsidRDefault="00337F1E" w:rsidP="00570521">
      <w:pPr>
        <w:spacing w:after="0" w:line="360" w:lineRule="auto"/>
        <w:jc w:val="both"/>
        <w:rPr>
          <w:rFonts w:ascii="Book Antiqua" w:hAnsi="Book Antiqua"/>
          <w:sz w:val="24"/>
          <w:szCs w:val="24"/>
          <w:lang w:eastAsia="zh-CN"/>
        </w:rPr>
      </w:pPr>
    </w:p>
    <w:p w14:paraId="44BA4E3E" w14:textId="77777777" w:rsidR="00337F1E" w:rsidRPr="00CE18C7" w:rsidRDefault="00337F1E" w:rsidP="00570521">
      <w:pPr>
        <w:spacing w:after="0" w:line="360" w:lineRule="auto"/>
        <w:jc w:val="both"/>
        <w:rPr>
          <w:rFonts w:ascii="Book Antiqua" w:hAnsi="Book Antiqua"/>
          <w:b/>
          <w:sz w:val="24"/>
          <w:szCs w:val="24"/>
        </w:rPr>
      </w:pPr>
      <w:bookmarkStart w:id="21" w:name="OLE_LINK155"/>
      <w:bookmarkStart w:id="22" w:name="OLE_LINK183"/>
      <w:r w:rsidRPr="00CE18C7">
        <w:rPr>
          <w:rFonts w:ascii="Book Antiqua" w:hAnsi="Book Antiqua"/>
          <w:b/>
          <w:sz w:val="24"/>
          <w:szCs w:val="24"/>
        </w:rPr>
        <w:t xml:space="preserve">Open-Access: </w:t>
      </w:r>
      <w:r w:rsidRPr="00CE18C7">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1"/>
    <w:bookmarkEnd w:id="22"/>
    <w:p w14:paraId="76098EA6" w14:textId="77777777" w:rsidR="00337F1E" w:rsidRPr="00CE18C7" w:rsidRDefault="00337F1E" w:rsidP="00570521">
      <w:pPr>
        <w:spacing w:after="0" w:line="360" w:lineRule="auto"/>
        <w:jc w:val="both"/>
        <w:rPr>
          <w:rFonts w:ascii="Book Antiqua" w:hAnsi="Book Antiqua" w:cs="Arial Unicode MS"/>
          <w:sz w:val="24"/>
          <w:szCs w:val="24"/>
        </w:rPr>
      </w:pPr>
    </w:p>
    <w:p w14:paraId="717F8C68" w14:textId="4D107084" w:rsidR="00337F1E" w:rsidRPr="00CE18C7" w:rsidRDefault="00337F1E" w:rsidP="00570521">
      <w:pPr>
        <w:spacing w:after="0" w:line="360" w:lineRule="auto"/>
        <w:jc w:val="both"/>
        <w:rPr>
          <w:rFonts w:ascii="Book Antiqua" w:hAnsi="Book Antiqua"/>
          <w:b/>
          <w:sz w:val="24"/>
          <w:szCs w:val="24"/>
          <w:lang w:eastAsia="zh-CN"/>
        </w:rPr>
      </w:pPr>
      <w:bookmarkStart w:id="23" w:name="OLE_LINK76"/>
      <w:bookmarkStart w:id="24" w:name="OLE_LINK77"/>
      <w:r w:rsidRPr="00CE18C7">
        <w:rPr>
          <w:rFonts w:ascii="Book Antiqua" w:hAnsi="Book Antiqua"/>
          <w:b/>
          <w:sz w:val="24"/>
          <w:szCs w:val="24"/>
        </w:rPr>
        <w:t>Correspondence to:</w:t>
      </w:r>
      <w:bookmarkStart w:id="25" w:name="OLE_LINK457"/>
      <w:bookmarkStart w:id="26" w:name="OLE_LINK458"/>
      <w:r w:rsidR="006E640C" w:rsidRPr="00CE18C7">
        <w:rPr>
          <w:rFonts w:ascii="Book Antiqua" w:hAnsi="Book Antiqua" w:hint="eastAsia"/>
          <w:b/>
          <w:sz w:val="24"/>
          <w:szCs w:val="24"/>
          <w:lang w:eastAsia="zh-CN"/>
        </w:rPr>
        <w:t xml:space="preserve"> </w:t>
      </w:r>
      <w:proofErr w:type="spellStart"/>
      <w:r w:rsidR="00636D47" w:rsidRPr="00CE18C7">
        <w:rPr>
          <w:rFonts w:ascii="Book Antiqua" w:hAnsi="Book Antiqua"/>
          <w:b/>
          <w:sz w:val="24"/>
          <w:szCs w:val="24"/>
        </w:rPr>
        <w:t>Edy</w:t>
      </w:r>
      <w:proofErr w:type="spellEnd"/>
      <w:r w:rsidR="00636D47" w:rsidRPr="00CE18C7">
        <w:rPr>
          <w:rFonts w:ascii="Book Antiqua" w:hAnsi="Book Antiqua"/>
          <w:b/>
          <w:sz w:val="24"/>
          <w:szCs w:val="24"/>
        </w:rPr>
        <w:t xml:space="preserve"> E </w:t>
      </w:r>
      <w:proofErr w:type="spellStart"/>
      <w:r w:rsidR="00636D47" w:rsidRPr="00CE18C7">
        <w:rPr>
          <w:rFonts w:ascii="Book Antiqua" w:hAnsi="Book Antiqua"/>
          <w:b/>
          <w:sz w:val="24"/>
          <w:szCs w:val="24"/>
        </w:rPr>
        <w:t>Soffer</w:t>
      </w:r>
      <w:proofErr w:type="spellEnd"/>
      <w:r w:rsidR="006E640C" w:rsidRPr="00CE18C7">
        <w:rPr>
          <w:rFonts w:ascii="Book Antiqua" w:hAnsi="Book Antiqua" w:hint="eastAsia"/>
          <w:b/>
          <w:sz w:val="24"/>
          <w:szCs w:val="24"/>
          <w:lang w:eastAsia="zh-CN"/>
        </w:rPr>
        <w:t>,</w:t>
      </w:r>
      <w:r w:rsidR="00636D47" w:rsidRPr="00CE18C7">
        <w:rPr>
          <w:rFonts w:ascii="Book Antiqua" w:hAnsi="Book Antiqua"/>
          <w:b/>
          <w:sz w:val="24"/>
          <w:szCs w:val="24"/>
        </w:rPr>
        <w:t xml:space="preserve"> MD</w:t>
      </w:r>
      <w:r w:rsidR="006E640C" w:rsidRPr="00CE18C7">
        <w:rPr>
          <w:rFonts w:ascii="Book Antiqua" w:hAnsi="Book Antiqua" w:hint="eastAsia"/>
          <w:b/>
          <w:sz w:val="24"/>
          <w:szCs w:val="24"/>
          <w:lang w:eastAsia="zh-CN"/>
        </w:rPr>
        <w:t xml:space="preserve">, </w:t>
      </w:r>
      <w:r w:rsidR="00636D47" w:rsidRPr="00CE18C7">
        <w:rPr>
          <w:rFonts w:ascii="Book Antiqua" w:hAnsi="Book Antiqua"/>
          <w:sz w:val="24"/>
          <w:szCs w:val="24"/>
        </w:rPr>
        <w:t>Keck School of medicine,</w:t>
      </w:r>
      <w:r w:rsidR="006E640C" w:rsidRPr="00CE18C7">
        <w:rPr>
          <w:rFonts w:ascii="Book Antiqua" w:hAnsi="Book Antiqua" w:hint="eastAsia"/>
          <w:b/>
          <w:sz w:val="24"/>
          <w:szCs w:val="24"/>
          <w:lang w:eastAsia="zh-CN"/>
        </w:rPr>
        <w:t xml:space="preserve"> </w:t>
      </w:r>
      <w:r w:rsidR="00636D47" w:rsidRPr="00CE18C7">
        <w:rPr>
          <w:rFonts w:ascii="Book Antiqua" w:hAnsi="Book Antiqua"/>
          <w:sz w:val="24"/>
          <w:szCs w:val="24"/>
        </w:rPr>
        <w:t>University of Southern California</w:t>
      </w:r>
      <w:r w:rsidR="006E640C" w:rsidRPr="00CE18C7">
        <w:rPr>
          <w:rFonts w:ascii="Book Antiqua" w:hAnsi="Book Antiqua" w:hint="eastAsia"/>
          <w:sz w:val="24"/>
          <w:szCs w:val="24"/>
          <w:lang w:eastAsia="zh-CN"/>
        </w:rPr>
        <w:t xml:space="preserve">, </w:t>
      </w:r>
      <w:r w:rsidR="00636D47" w:rsidRPr="00CE18C7">
        <w:rPr>
          <w:rFonts w:ascii="Book Antiqua" w:hAnsi="Book Antiqua"/>
          <w:sz w:val="24"/>
          <w:szCs w:val="24"/>
        </w:rPr>
        <w:t xml:space="preserve">1510 San Pablo Street, HCC One, Los Angeles, CA 90033, </w:t>
      </w:r>
      <w:r w:rsidR="006E640C" w:rsidRPr="00CE18C7">
        <w:rPr>
          <w:rFonts w:ascii="Book Antiqua" w:hAnsi="Book Antiqua"/>
          <w:sz w:val="24"/>
          <w:szCs w:val="24"/>
        </w:rPr>
        <w:t>United States</w:t>
      </w:r>
      <w:r w:rsidR="006E640C" w:rsidRPr="00CE18C7">
        <w:rPr>
          <w:rFonts w:ascii="Book Antiqua" w:hAnsi="Book Antiqua" w:hint="eastAsia"/>
          <w:sz w:val="24"/>
          <w:szCs w:val="24"/>
          <w:lang w:eastAsia="zh-CN"/>
        </w:rPr>
        <w:t>.</w:t>
      </w:r>
      <w:r w:rsidR="006E640C" w:rsidRPr="00CE18C7">
        <w:rPr>
          <w:rFonts w:ascii="Book Antiqua" w:hAnsi="Book Antiqua" w:hint="eastAsia"/>
          <w:b/>
          <w:sz w:val="24"/>
          <w:szCs w:val="24"/>
          <w:lang w:eastAsia="zh-CN"/>
        </w:rPr>
        <w:t xml:space="preserve"> </w:t>
      </w:r>
      <w:r w:rsidR="00636D47" w:rsidRPr="00CE18C7">
        <w:rPr>
          <w:rFonts w:ascii="Book Antiqua" w:hAnsi="Book Antiqua"/>
          <w:sz w:val="24"/>
          <w:szCs w:val="24"/>
        </w:rPr>
        <w:t>esoffer@usc.edu</w:t>
      </w:r>
    </w:p>
    <w:bookmarkEnd w:id="25"/>
    <w:bookmarkEnd w:id="26"/>
    <w:p w14:paraId="4CD435D1" w14:textId="540997BB" w:rsidR="00636D47" w:rsidRPr="00CE18C7" w:rsidRDefault="00CE18C7" w:rsidP="00570521">
      <w:pPr>
        <w:spacing w:after="0" w:line="360" w:lineRule="auto"/>
        <w:jc w:val="both"/>
        <w:rPr>
          <w:rFonts w:ascii="Book Antiqua" w:hAnsi="Book Antiqua"/>
          <w:b/>
          <w:sz w:val="24"/>
          <w:szCs w:val="24"/>
        </w:rPr>
      </w:pPr>
      <w:r>
        <w:rPr>
          <w:rFonts w:ascii="Book Antiqua" w:hAnsi="Book Antiqua"/>
          <w:b/>
          <w:sz w:val="24"/>
          <w:szCs w:val="24"/>
        </w:rPr>
        <w:t>Telephone:</w:t>
      </w:r>
      <w:r w:rsidR="00337F1E" w:rsidRPr="00CE18C7">
        <w:rPr>
          <w:rFonts w:ascii="Book Antiqua" w:hAnsi="Book Antiqua"/>
          <w:b/>
          <w:sz w:val="24"/>
          <w:szCs w:val="24"/>
        </w:rPr>
        <w:t xml:space="preserve"> </w:t>
      </w:r>
      <w:r w:rsidR="00636D47" w:rsidRPr="00CE18C7">
        <w:rPr>
          <w:rFonts w:ascii="Book Antiqua" w:hAnsi="Book Antiqua"/>
          <w:sz w:val="24"/>
          <w:szCs w:val="24"/>
        </w:rPr>
        <w:t>+1</w:t>
      </w:r>
      <w:r w:rsidR="006E640C" w:rsidRPr="00CE18C7">
        <w:rPr>
          <w:rFonts w:ascii="Book Antiqua" w:hAnsi="Book Antiqua" w:hint="eastAsia"/>
          <w:sz w:val="24"/>
          <w:szCs w:val="24"/>
          <w:lang w:eastAsia="zh-CN"/>
        </w:rPr>
        <w:t>-</w:t>
      </w:r>
      <w:r w:rsidR="00636D47" w:rsidRPr="00CE18C7">
        <w:rPr>
          <w:rFonts w:ascii="Book Antiqua" w:hAnsi="Book Antiqua"/>
          <w:sz w:val="24"/>
          <w:szCs w:val="24"/>
        </w:rPr>
        <w:t>323</w:t>
      </w:r>
      <w:r w:rsidR="006E640C" w:rsidRPr="00CE18C7">
        <w:rPr>
          <w:rFonts w:ascii="Book Antiqua" w:hAnsi="Book Antiqua" w:hint="eastAsia"/>
          <w:sz w:val="24"/>
          <w:szCs w:val="24"/>
          <w:lang w:eastAsia="zh-CN"/>
        </w:rPr>
        <w:t>-</w:t>
      </w:r>
      <w:r w:rsidR="00636D47" w:rsidRPr="00CE18C7">
        <w:rPr>
          <w:rFonts w:ascii="Book Antiqua" w:hAnsi="Book Antiqua"/>
          <w:sz w:val="24"/>
          <w:szCs w:val="24"/>
        </w:rPr>
        <w:t>4425833</w:t>
      </w:r>
    </w:p>
    <w:p w14:paraId="275C1D64" w14:textId="77777777" w:rsidR="00337F1E" w:rsidRPr="00CE18C7" w:rsidRDefault="00337F1E" w:rsidP="00570521">
      <w:pPr>
        <w:spacing w:after="0" w:line="360" w:lineRule="auto"/>
        <w:jc w:val="both"/>
        <w:rPr>
          <w:rFonts w:ascii="Book Antiqua" w:hAnsi="Book Antiqua"/>
          <w:b/>
          <w:sz w:val="24"/>
          <w:szCs w:val="24"/>
        </w:rPr>
      </w:pPr>
    </w:p>
    <w:p w14:paraId="13E05ECC" w14:textId="326FE290" w:rsidR="00337F1E" w:rsidRPr="00CE18C7" w:rsidRDefault="00337F1E" w:rsidP="00570521">
      <w:pPr>
        <w:spacing w:after="0" w:line="360" w:lineRule="auto"/>
        <w:jc w:val="both"/>
        <w:rPr>
          <w:rFonts w:ascii="Book Antiqua" w:hAnsi="Book Antiqua"/>
          <w:sz w:val="24"/>
          <w:szCs w:val="24"/>
          <w:lang w:eastAsia="zh-CN"/>
        </w:rPr>
      </w:pPr>
      <w:bookmarkStart w:id="27" w:name="OLE_LINK476"/>
      <w:bookmarkStart w:id="28" w:name="OLE_LINK477"/>
      <w:bookmarkStart w:id="29" w:name="OLE_LINK117"/>
      <w:bookmarkStart w:id="30" w:name="OLE_LINK528"/>
      <w:bookmarkEnd w:id="23"/>
      <w:bookmarkEnd w:id="24"/>
      <w:r w:rsidRPr="00CE18C7">
        <w:rPr>
          <w:rFonts w:ascii="Book Antiqua" w:hAnsi="Book Antiqua"/>
          <w:b/>
          <w:sz w:val="24"/>
          <w:szCs w:val="24"/>
        </w:rPr>
        <w:t>Received:</w:t>
      </w:r>
      <w:r w:rsidR="00BA6133" w:rsidRPr="00CE18C7">
        <w:rPr>
          <w:rFonts w:ascii="Book Antiqua" w:hAnsi="Book Antiqua" w:hint="eastAsia"/>
          <w:b/>
          <w:sz w:val="24"/>
          <w:szCs w:val="24"/>
          <w:lang w:eastAsia="zh-CN"/>
        </w:rPr>
        <w:t xml:space="preserve"> </w:t>
      </w:r>
      <w:r w:rsidR="00BA6133" w:rsidRPr="00CE18C7">
        <w:rPr>
          <w:rFonts w:ascii="Book Antiqua" w:hAnsi="Book Antiqua" w:hint="eastAsia"/>
          <w:sz w:val="24"/>
          <w:szCs w:val="24"/>
          <w:lang w:eastAsia="zh-CN"/>
        </w:rPr>
        <w:t>July 21, 2015</w:t>
      </w:r>
    </w:p>
    <w:p w14:paraId="21A166F1" w14:textId="5C91C74C" w:rsidR="00337F1E" w:rsidRPr="00CE18C7" w:rsidRDefault="00337F1E" w:rsidP="00570521">
      <w:pPr>
        <w:spacing w:after="0" w:line="360" w:lineRule="auto"/>
        <w:jc w:val="both"/>
        <w:rPr>
          <w:rFonts w:ascii="Book Antiqua" w:hAnsi="Book Antiqua"/>
          <w:sz w:val="24"/>
          <w:szCs w:val="24"/>
          <w:lang w:eastAsia="zh-CN"/>
        </w:rPr>
      </w:pPr>
      <w:r w:rsidRPr="00CE18C7">
        <w:rPr>
          <w:rFonts w:ascii="Book Antiqua" w:hAnsi="Book Antiqua"/>
          <w:b/>
          <w:sz w:val="24"/>
          <w:szCs w:val="24"/>
        </w:rPr>
        <w:t>Peer-review started:</w:t>
      </w:r>
      <w:r w:rsidR="00BA6133" w:rsidRPr="00CE18C7">
        <w:rPr>
          <w:rFonts w:ascii="Book Antiqua" w:hAnsi="Book Antiqua" w:hint="eastAsia"/>
          <w:b/>
          <w:sz w:val="24"/>
          <w:szCs w:val="24"/>
          <w:lang w:eastAsia="zh-CN"/>
        </w:rPr>
        <w:t xml:space="preserve"> </w:t>
      </w:r>
      <w:r w:rsidR="00BA6133" w:rsidRPr="00CE18C7">
        <w:rPr>
          <w:rFonts w:ascii="Book Antiqua" w:hAnsi="Book Antiqua" w:hint="eastAsia"/>
          <w:sz w:val="24"/>
          <w:szCs w:val="24"/>
          <w:lang w:eastAsia="zh-CN"/>
        </w:rPr>
        <w:t>July 30, 2015</w:t>
      </w:r>
    </w:p>
    <w:p w14:paraId="47F6F32F" w14:textId="5F9790FD" w:rsidR="00337F1E" w:rsidRPr="00CE18C7" w:rsidRDefault="00337F1E" w:rsidP="00570521">
      <w:pPr>
        <w:spacing w:after="0" w:line="360" w:lineRule="auto"/>
        <w:jc w:val="both"/>
        <w:rPr>
          <w:rFonts w:ascii="Book Antiqua" w:hAnsi="Book Antiqua"/>
          <w:sz w:val="24"/>
          <w:szCs w:val="24"/>
          <w:lang w:eastAsia="zh-CN"/>
        </w:rPr>
      </w:pPr>
      <w:r w:rsidRPr="00CE18C7">
        <w:rPr>
          <w:rFonts w:ascii="Book Antiqua" w:hAnsi="Book Antiqua"/>
          <w:b/>
          <w:sz w:val="24"/>
          <w:szCs w:val="24"/>
        </w:rPr>
        <w:t>First decision:</w:t>
      </w:r>
      <w:r w:rsidR="00BA6133" w:rsidRPr="00CE18C7">
        <w:rPr>
          <w:rFonts w:ascii="Book Antiqua" w:hAnsi="Book Antiqua" w:hint="eastAsia"/>
          <w:b/>
          <w:sz w:val="24"/>
          <w:szCs w:val="24"/>
          <w:lang w:eastAsia="zh-CN"/>
        </w:rPr>
        <w:t xml:space="preserve"> </w:t>
      </w:r>
      <w:r w:rsidR="00BA6133" w:rsidRPr="00CE18C7">
        <w:rPr>
          <w:rFonts w:ascii="Book Antiqua" w:hAnsi="Book Antiqua" w:hint="eastAsia"/>
          <w:sz w:val="24"/>
          <w:szCs w:val="24"/>
          <w:lang w:eastAsia="zh-CN"/>
        </w:rPr>
        <w:t>September 14, 2015</w:t>
      </w:r>
    </w:p>
    <w:p w14:paraId="67DC1E6D" w14:textId="538D86CE" w:rsidR="00337F1E" w:rsidRPr="00CE18C7" w:rsidRDefault="00337F1E" w:rsidP="00570521">
      <w:pPr>
        <w:spacing w:after="0" w:line="360" w:lineRule="auto"/>
        <w:jc w:val="both"/>
        <w:rPr>
          <w:rFonts w:ascii="Book Antiqua" w:hAnsi="Book Antiqua"/>
          <w:sz w:val="24"/>
          <w:szCs w:val="24"/>
          <w:lang w:eastAsia="zh-CN"/>
        </w:rPr>
      </w:pPr>
      <w:r w:rsidRPr="00CE18C7">
        <w:rPr>
          <w:rFonts w:ascii="Book Antiqua" w:hAnsi="Book Antiqua"/>
          <w:b/>
          <w:sz w:val="24"/>
          <w:szCs w:val="24"/>
        </w:rPr>
        <w:t>Revised:</w:t>
      </w:r>
      <w:r w:rsidR="00BA6133" w:rsidRPr="00CE18C7">
        <w:rPr>
          <w:rFonts w:ascii="Book Antiqua" w:hAnsi="Book Antiqua" w:hint="eastAsia"/>
          <w:b/>
          <w:sz w:val="24"/>
          <w:szCs w:val="24"/>
          <w:lang w:eastAsia="zh-CN"/>
        </w:rPr>
        <w:t xml:space="preserve"> </w:t>
      </w:r>
      <w:r w:rsidR="00BA6133" w:rsidRPr="00CE18C7">
        <w:rPr>
          <w:rFonts w:ascii="Book Antiqua" w:hAnsi="Book Antiqua"/>
          <w:sz w:val="24"/>
          <w:szCs w:val="24"/>
          <w:lang w:eastAsia="zh-CN"/>
        </w:rPr>
        <w:t xml:space="preserve">October </w:t>
      </w:r>
      <w:r w:rsidR="00BA6133" w:rsidRPr="00CE18C7">
        <w:rPr>
          <w:rFonts w:ascii="Book Antiqua" w:hAnsi="Book Antiqua" w:hint="eastAsia"/>
          <w:sz w:val="24"/>
          <w:szCs w:val="24"/>
          <w:lang w:eastAsia="zh-CN"/>
        </w:rPr>
        <w:t>9</w:t>
      </w:r>
      <w:r w:rsidR="00BA6133" w:rsidRPr="00CE18C7">
        <w:rPr>
          <w:rFonts w:ascii="Book Antiqua" w:hAnsi="Book Antiqua"/>
          <w:sz w:val="24"/>
          <w:szCs w:val="24"/>
          <w:lang w:eastAsia="zh-CN"/>
        </w:rPr>
        <w:t>, 2015</w:t>
      </w:r>
    </w:p>
    <w:p w14:paraId="028818F6" w14:textId="5D09A658" w:rsidR="00337F1E" w:rsidRPr="001B7081" w:rsidRDefault="00337F1E" w:rsidP="001B7081">
      <w:pPr>
        <w:rPr>
          <w:rFonts w:ascii="Book Antiqua" w:hAnsi="Book Antiqua"/>
          <w:iCs/>
          <w:sz w:val="24"/>
        </w:rPr>
      </w:pPr>
      <w:r w:rsidRPr="00CE18C7">
        <w:rPr>
          <w:rFonts w:ascii="Book Antiqua" w:hAnsi="Book Antiqua"/>
          <w:b/>
          <w:sz w:val="24"/>
          <w:szCs w:val="24"/>
        </w:rPr>
        <w:t xml:space="preserve">Accepted:  </w:t>
      </w:r>
      <w:r w:rsidR="001B7081">
        <w:rPr>
          <w:rStyle w:val="Emphasis"/>
        </w:rPr>
        <w:t>December 3</w:t>
      </w:r>
      <w:r w:rsidR="001B7081" w:rsidRPr="00235CD4">
        <w:rPr>
          <w:rStyle w:val="Emphasis"/>
        </w:rPr>
        <w:t>, 2015</w:t>
      </w:r>
    </w:p>
    <w:p w14:paraId="3A325548" w14:textId="77777777" w:rsidR="00337F1E" w:rsidRPr="00CE18C7" w:rsidRDefault="00337F1E" w:rsidP="00570521">
      <w:pPr>
        <w:spacing w:after="0" w:line="360" w:lineRule="auto"/>
        <w:jc w:val="both"/>
        <w:rPr>
          <w:rFonts w:ascii="Book Antiqua" w:hAnsi="Book Antiqua"/>
          <w:b/>
          <w:sz w:val="24"/>
          <w:szCs w:val="24"/>
        </w:rPr>
      </w:pPr>
      <w:r w:rsidRPr="00CE18C7">
        <w:rPr>
          <w:rFonts w:ascii="Book Antiqua" w:hAnsi="Book Antiqua"/>
          <w:b/>
          <w:sz w:val="24"/>
          <w:szCs w:val="24"/>
        </w:rPr>
        <w:t>Article in press:</w:t>
      </w:r>
    </w:p>
    <w:p w14:paraId="37FE82AD" w14:textId="77777777" w:rsidR="00337F1E" w:rsidRPr="00CE18C7" w:rsidRDefault="00337F1E" w:rsidP="00570521">
      <w:pPr>
        <w:spacing w:after="0" w:line="360" w:lineRule="auto"/>
        <w:jc w:val="both"/>
        <w:rPr>
          <w:rFonts w:ascii="Book Antiqua" w:hAnsi="Book Antiqua"/>
          <w:b/>
          <w:sz w:val="24"/>
          <w:szCs w:val="24"/>
        </w:rPr>
      </w:pPr>
      <w:r w:rsidRPr="00CE18C7">
        <w:rPr>
          <w:rFonts w:ascii="Book Antiqua" w:hAnsi="Book Antiqua"/>
          <w:b/>
          <w:sz w:val="24"/>
          <w:szCs w:val="24"/>
        </w:rPr>
        <w:t>Published online:</w:t>
      </w:r>
    </w:p>
    <w:bookmarkEnd w:id="27"/>
    <w:bookmarkEnd w:id="28"/>
    <w:bookmarkEnd w:id="29"/>
    <w:bookmarkEnd w:id="30"/>
    <w:p w14:paraId="4286415D" w14:textId="23A62E5E" w:rsidR="00850DBF" w:rsidRPr="00CE18C7" w:rsidRDefault="00850DBF" w:rsidP="00570521">
      <w:pPr>
        <w:spacing w:after="0" w:line="360" w:lineRule="auto"/>
        <w:jc w:val="both"/>
        <w:rPr>
          <w:rFonts w:ascii="Book Antiqua" w:hAnsi="Book Antiqua"/>
          <w:bCs/>
          <w:sz w:val="24"/>
          <w:szCs w:val="24"/>
        </w:rPr>
      </w:pPr>
      <w:r w:rsidRPr="00CE18C7">
        <w:rPr>
          <w:rFonts w:ascii="Book Antiqua" w:hAnsi="Book Antiqua"/>
          <w:bCs/>
          <w:sz w:val="24"/>
          <w:szCs w:val="24"/>
        </w:rPr>
        <w:br w:type="page"/>
      </w:r>
    </w:p>
    <w:p w14:paraId="33866919" w14:textId="77777777" w:rsidR="00850DBF" w:rsidRPr="00CE18C7" w:rsidRDefault="00850DBF" w:rsidP="00570521">
      <w:pPr>
        <w:spacing w:after="0" w:line="360" w:lineRule="auto"/>
        <w:jc w:val="both"/>
        <w:outlineLvl w:val="0"/>
        <w:rPr>
          <w:rFonts w:ascii="Book Antiqua" w:hAnsi="Book Antiqua"/>
          <w:b/>
          <w:bCs/>
          <w:sz w:val="24"/>
          <w:szCs w:val="24"/>
        </w:rPr>
      </w:pPr>
      <w:r w:rsidRPr="00CE18C7">
        <w:rPr>
          <w:rFonts w:ascii="Book Antiqua" w:hAnsi="Book Antiqua"/>
          <w:b/>
          <w:bCs/>
          <w:sz w:val="24"/>
          <w:szCs w:val="24"/>
        </w:rPr>
        <w:lastRenderedPageBreak/>
        <w:t>Abstract</w:t>
      </w:r>
    </w:p>
    <w:p w14:paraId="467AB587" w14:textId="5CBF601E" w:rsidR="00850DBF" w:rsidRPr="00CE18C7" w:rsidRDefault="00E81690" w:rsidP="00570521">
      <w:pPr>
        <w:spacing w:after="0" w:line="360" w:lineRule="auto"/>
        <w:jc w:val="both"/>
        <w:rPr>
          <w:rFonts w:ascii="Book Antiqua" w:hAnsi="Book Antiqua"/>
          <w:bCs/>
          <w:sz w:val="24"/>
          <w:szCs w:val="24"/>
          <w:lang w:eastAsia="zh-CN"/>
        </w:rPr>
      </w:pPr>
      <w:r w:rsidRPr="00CE18C7">
        <w:rPr>
          <w:rFonts w:ascii="Book Antiqua" w:hAnsi="Book Antiqua"/>
          <w:b/>
          <w:bCs/>
          <w:sz w:val="24"/>
          <w:szCs w:val="24"/>
        </w:rPr>
        <w:t>AIM</w:t>
      </w:r>
      <w:r w:rsidR="00850DBF" w:rsidRPr="00CE18C7">
        <w:rPr>
          <w:rFonts w:ascii="Book Antiqua" w:hAnsi="Book Antiqua"/>
          <w:b/>
          <w:bCs/>
          <w:sz w:val="24"/>
          <w:szCs w:val="24"/>
        </w:rPr>
        <w:t>:</w:t>
      </w:r>
      <w:r w:rsidR="00850DBF" w:rsidRPr="00CE18C7">
        <w:rPr>
          <w:rFonts w:ascii="Book Antiqua" w:hAnsi="Book Antiqua"/>
          <w:bCs/>
          <w:sz w:val="24"/>
          <w:szCs w:val="24"/>
        </w:rPr>
        <w:t xml:space="preserve"> </w:t>
      </w:r>
      <w:r w:rsidR="007142C8" w:rsidRPr="00CE18C7">
        <w:rPr>
          <w:rFonts w:ascii="Book Antiqua" w:hAnsi="Book Antiqua"/>
          <w:bCs/>
          <w:sz w:val="24"/>
          <w:szCs w:val="24"/>
        </w:rPr>
        <w:t xml:space="preserve">To </w:t>
      </w:r>
      <w:r w:rsidR="00850DBF" w:rsidRPr="00CE18C7">
        <w:rPr>
          <w:rFonts w:ascii="Book Antiqua" w:hAnsi="Book Antiqua"/>
          <w:bCs/>
          <w:sz w:val="24"/>
          <w:szCs w:val="24"/>
        </w:rPr>
        <w:t xml:space="preserve">evaluate the efficacy of </w:t>
      </w:r>
      <w:r w:rsidR="00253B50" w:rsidRPr="00CE18C7">
        <w:rPr>
          <w:rFonts w:ascii="Book Antiqua" w:hAnsi="Book Antiqua"/>
          <w:bCs/>
          <w:sz w:val="24"/>
          <w:szCs w:val="24"/>
        </w:rPr>
        <w:t xml:space="preserve">lower </w:t>
      </w:r>
      <w:r w:rsidRPr="00CE18C7">
        <w:rPr>
          <w:rFonts w:ascii="Book Antiqua" w:hAnsi="Book Antiqua"/>
          <w:bCs/>
          <w:sz w:val="24"/>
          <w:szCs w:val="24"/>
        </w:rPr>
        <w:t xml:space="preserve">esophageal sphincter </w:t>
      </w:r>
      <w:r w:rsidRPr="00CE18C7">
        <w:rPr>
          <w:rFonts w:ascii="Book Antiqua" w:hAnsi="Book Antiqua" w:hint="eastAsia"/>
          <w:bCs/>
          <w:sz w:val="24"/>
          <w:szCs w:val="24"/>
          <w:lang w:eastAsia="zh-CN"/>
        </w:rPr>
        <w:t>(</w:t>
      </w:r>
      <w:r w:rsidR="00850DBF" w:rsidRPr="00CE18C7">
        <w:rPr>
          <w:rFonts w:ascii="Book Antiqua" w:hAnsi="Book Antiqua"/>
          <w:bCs/>
          <w:sz w:val="24"/>
          <w:szCs w:val="24"/>
        </w:rPr>
        <w:t>LES</w:t>
      </w:r>
      <w:r w:rsidRPr="00CE18C7">
        <w:rPr>
          <w:rFonts w:ascii="Book Antiqua" w:hAnsi="Book Antiqua" w:hint="eastAsia"/>
          <w:bCs/>
          <w:sz w:val="24"/>
          <w:szCs w:val="24"/>
          <w:lang w:eastAsia="zh-CN"/>
        </w:rPr>
        <w:t>)</w:t>
      </w:r>
      <w:r w:rsidR="00850DBF" w:rsidRPr="00CE18C7">
        <w:rPr>
          <w:rFonts w:ascii="Book Antiqua" w:hAnsi="Book Antiqua"/>
          <w:bCs/>
          <w:sz w:val="24"/>
          <w:szCs w:val="24"/>
        </w:rPr>
        <w:t>-</w:t>
      </w:r>
      <w:r w:rsidRPr="00CE18C7">
        <w:rPr>
          <w:rFonts w:ascii="Book Antiqua" w:hAnsi="Book Antiqua"/>
          <w:bCs/>
          <w:sz w:val="24"/>
          <w:szCs w:val="24"/>
        </w:rPr>
        <w:t xml:space="preserve">electrical stimulation therapy (EST) </w:t>
      </w:r>
      <w:r w:rsidR="00850DBF" w:rsidRPr="00CE18C7">
        <w:rPr>
          <w:rFonts w:ascii="Book Antiqua" w:hAnsi="Book Antiqua"/>
          <w:bCs/>
          <w:sz w:val="24"/>
          <w:szCs w:val="24"/>
        </w:rPr>
        <w:t xml:space="preserve">in a subgroup of patients that </w:t>
      </w:r>
      <w:r w:rsidR="00E46343" w:rsidRPr="00CE18C7">
        <w:rPr>
          <w:rFonts w:ascii="Book Antiqua" w:hAnsi="Book Antiqua"/>
          <w:bCs/>
          <w:sz w:val="24"/>
          <w:szCs w:val="24"/>
        </w:rPr>
        <w:t xml:space="preserve">reported </w:t>
      </w:r>
      <w:r w:rsidR="00D45A21" w:rsidRPr="00CE18C7">
        <w:rPr>
          <w:rFonts w:ascii="Book Antiqua" w:hAnsi="Book Antiqua"/>
          <w:bCs/>
          <w:sz w:val="24"/>
          <w:szCs w:val="24"/>
        </w:rPr>
        <w:t xml:space="preserve">only partial response to </w:t>
      </w:r>
      <w:r w:rsidRPr="00CE18C7">
        <w:rPr>
          <w:rFonts w:ascii="Book Antiqua" w:hAnsi="Book Antiqua"/>
          <w:bCs/>
          <w:sz w:val="24"/>
          <w:szCs w:val="24"/>
        </w:rPr>
        <w:t xml:space="preserve">proton pump </w:t>
      </w:r>
      <w:r w:rsidR="00253B50" w:rsidRPr="00CE18C7">
        <w:rPr>
          <w:rFonts w:ascii="Book Antiqua" w:hAnsi="Book Antiqua"/>
          <w:bCs/>
          <w:sz w:val="24"/>
          <w:szCs w:val="24"/>
        </w:rPr>
        <w:t xml:space="preserve">inhibitors </w:t>
      </w:r>
      <w:r w:rsidRPr="00CE18C7">
        <w:rPr>
          <w:rFonts w:ascii="Book Antiqua" w:hAnsi="Book Antiqua"/>
          <w:bCs/>
          <w:sz w:val="24"/>
          <w:szCs w:val="24"/>
        </w:rPr>
        <w:t>(PPI</w:t>
      </w:r>
      <w:r w:rsidRPr="00CE18C7">
        <w:rPr>
          <w:rFonts w:ascii="Book Antiqua" w:hAnsi="Book Antiqua" w:hint="eastAsia"/>
          <w:bCs/>
          <w:sz w:val="24"/>
          <w:szCs w:val="24"/>
          <w:lang w:eastAsia="zh-CN"/>
        </w:rPr>
        <w:t>)</w:t>
      </w:r>
      <w:r w:rsidRPr="00CE18C7">
        <w:rPr>
          <w:rFonts w:ascii="Book Antiqua" w:hAnsi="Book Antiqua"/>
          <w:bCs/>
          <w:sz w:val="24"/>
          <w:szCs w:val="24"/>
        </w:rPr>
        <w:t xml:space="preserve"> </w:t>
      </w:r>
      <w:r w:rsidR="00850DBF" w:rsidRPr="00CE18C7">
        <w:rPr>
          <w:rFonts w:ascii="Book Antiqua" w:hAnsi="Book Antiqua"/>
          <w:bCs/>
          <w:sz w:val="24"/>
          <w:szCs w:val="24"/>
        </w:rPr>
        <w:t>therapy</w:t>
      </w:r>
      <w:r w:rsidR="003501DD" w:rsidRPr="00CE18C7">
        <w:rPr>
          <w:rFonts w:ascii="Book Antiqua" w:hAnsi="Book Antiqua"/>
          <w:bCs/>
          <w:sz w:val="24"/>
          <w:szCs w:val="24"/>
        </w:rPr>
        <w:t xml:space="preserve">, compared to a group of patient with </w:t>
      </w:r>
      <w:r w:rsidR="006F1138" w:rsidRPr="00CE18C7">
        <w:rPr>
          <w:rFonts w:ascii="Book Antiqua" w:hAnsi="Book Antiqua"/>
          <w:bCs/>
          <w:sz w:val="24"/>
          <w:szCs w:val="24"/>
        </w:rPr>
        <w:t>complete response</w:t>
      </w:r>
      <w:r w:rsidR="00850DBF" w:rsidRPr="00CE18C7">
        <w:rPr>
          <w:rFonts w:ascii="Book Antiqua" w:hAnsi="Book Antiqua"/>
          <w:bCs/>
          <w:sz w:val="24"/>
          <w:szCs w:val="24"/>
        </w:rPr>
        <w:t>.</w:t>
      </w:r>
    </w:p>
    <w:p w14:paraId="10264532" w14:textId="77777777" w:rsidR="00E81690" w:rsidRPr="00CE18C7" w:rsidRDefault="00E81690" w:rsidP="00570521">
      <w:pPr>
        <w:spacing w:after="0" w:line="360" w:lineRule="auto"/>
        <w:jc w:val="both"/>
        <w:rPr>
          <w:rFonts w:ascii="Book Antiqua" w:hAnsi="Book Antiqua"/>
          <w:sz w:val="24"/>
          <w:szCs w:val="24"/>
          <w:lang w:eastAsia="zh-CN"/>
        </w:rPr>
      </w:pPr>
    </w:p>
    <w:p w14:paraId="6C92E6E3" w14:textId="397F3446" w:rsidR="00850DBF" w:rsidRPr="00CE18C7" w:rsidRDefault="00E81690" w:rsidP="00570521">
      <w:pPr>
        <w:spacing w:after="0" w:line="360" w:lineRule="auto"/>
        <w:jc w:val="both"/>
        <w:rPr>
          <w:rFonts w:ascii="Book Antiqua" w:hAnsi="Book Antiqua"/>
          <w:bCs/>
          <w:sz w:val="24"/>
          <w:szCs w:val="24"/>
          <w:lang w:eastAsia="zh-CN"/>
        </w:rPr>
      </w:pPr>
      <w:r w:rsidRPr="00CE18C7">
        <w:rPr>
          <w:rFonts w:ascii="Book Antiqua" w:hAnsi="Book Antiqua"/>
          <w:b/>
          <w:bCs/>
          <w:sz w:val="24"/>
          <w:szCs w:val="24"/>
        </w:rPr>
        <w:t>METHODS</w:t>
      </w:r>
      <w:r w:rsidR="00850DBF" w:rsidRPr="00CE18C7">
        <w:rPr>
          <w:rFonts w:ascii="Book Antiqua" w:hAnsi="Book Antiqua"/>
          <w:b/>
          <w:bCs/>
          <w:sz w:val="24"/>
          <w:szCs w:val="24"/>
        </w:rPr>
        <w:t xml:space="preserve">: </w:t>
      </w:r>
      <w:r w:rsidR="00850DBF" w:rsidRPr="00CE18C7">
        <w:rPr>
          <w:rFonts w:ascii="Book Antiqua" w:hAnsi="Book Antiqua"/>
          <w:bCs/>
          <w:sz w:val="24"/>
          <w:szCs w:val="24"/>
        </w:rPr>
        <w:t>Bipolar stitch electrodes were laparoscopically plac</w:t>
      </w:r>
      <w:r w:rsidR="0023486F" w:rsidRPr="00CE18C7">
        <w:rPr>
          <w:rFonts w:ascii="Book Antiqua" w:hAnsi="Book Antiqua"/>
          <w:bCs/>
          <w:sz w:val="24"/>
          <w:szCs w:val="24"/>
        </w:rPr>
        <w:t xml:space="preserve">ed in the LES and connected to </w:t>
      </w:r>
      <w:r w:rsidR="00850DBF" w:rsidRPr="00CE18C7">
        <w:rPr>
          <w:rFonts w:ascii="Book Antiqua" w:hAnsi="Book Antiqua"/>
          <w:bCs/>
          <w:sz w:val="24"/>
          <w:szCs w:val="24"/>
        </w:rPr>
        <w:t xml:space="preserve">an implantable pulse generator </w:t>
      </w:r>
      <w:r w:rsidR="003267D5" w:rsidRPr="00CE18C7">
        <w:rPr>
          <w:rFonts w:ascii="Book Antiqua" w:hAnsi="Book Antiqua"/>
          <w:bCs/>
          <w:sz w:val="24"/>
          <w:szCs w:val="24"/>
        </w:rPr>
        <w:t>(</w:t>
      </w:r>
      <w:proofErr w:type="spellStart"/>
      <w:r w:rsidR="00BC6E76" w:rsidRPr="00CE18C7">
        <w:rPr>
          <w:rFonts w:ascii="Book Antiqua" w:hAnsi="Book Antiqua"/>
          <w:bCs/>
          <w:sz w:val="24"/>
          <w:szCs w:val="24"/>
        </w:rPr>
        <w:t>EndoStim</w:t>
      </w:r>
      <w:proofErr w:type="spellEnd"/>
      <w:r w:rsidR="00BC6E76" w:rsidRPr="00CE18C7">
        <w:rPr>
          <w:rFonts w:ascii="Book Antiqua" w:hAnsi="Book Antiqua"/>
          <w:bCs/>
          <w:sz w:val="24"/>
          <w:szCs w:val="24"/>
        </w:rPr>
        <w:t xml:space="preserve"> BV, </w:t>
      </w:r>
      <w:r w:rsidR="008E7113" w:rsidRPr="00CE18C7">
        <w:rPr>
          <w:rFonts w:ascii="Book Antiqua" w:hAnsi="Book Antiqua"/>
          <w:bCs/>
          <w:sz w:val="24"/>
          <w:szCs w:val="24"/>
        </w:rPr>
        <w:t xml:space="preserve">the </w:t>
      </w:r>
      <w:r w:rsidR="00BC6E76" w:rsidRPr="00CE18C7">
        <w:rPr>
          <w:rFonts w:ascii="Book Antiqua" w:hAnsi="Book Antiqua"/>
          <w:bCs/>
          <w:sz w:val="24"/>
          <w:szCs w:val="24"/>
        </w:rPr>
        <w:t xml:space="preserve">Hague, </w:t>
      </w:r>
      <w:r w:rsidR="008E7113" w:rsidRPr="00CE18C7">
        <w:rPr>
          <w:rFonts w:ascii="Book Antiqua" w:hAnsi="Book Antiqua"/>
          <w:bCs/>
          <w:sz w:val="24"/>
          <w:szCs w:val="24"/>
        </w:rPr>
        <w:t xml:space="preserve">the </w:t>
      </w:r>
      <w:r w:rsidR="00BC6E76" w:rsidRPr="00CE18C7">
        <w:rPr>
          <w:rFonts w:ascii="Book Antiqua" w:hAnsi="Book Antiqua"/>
          <w:bCs/>
          <w:sz w:val="24"/>
          <w:szCs w:val="24"/>
        </w:rPr>
        <w:t>Netherlands</w:t>
      </w:r>
      <w:r w:rsidR="0023486F" w:rsidRPr="00CE18C7">
        <w:rPr>
          <w:rFonts w:ascii="Book Antiqua" w:hAnsi="Book Antiqua"/>
          <w:bCs/>
          <w:sz w:val="24"/>
          <w:szCs w:val="24"/>
        </w:rPr>
        <w:t xml:space="preserve">), </w:t>
      </w:r>
      <w:r w:rsidR="00850DBF" w:rsidRPr="00CE18C7">
        <w:rPr>
          <w:rFonts w:ascii="Book Antiqua" w:hAnsi="Book Antiqua"/>
          <w:bCs/>
          <w:sz w:val="24"/>
          <w:szCs w:val="24"/>
        </w:rPr>
        <w:t>placed subcutaneously in the anterior a</w:t>
      </w:r>
      <w:r w:rsidR="00321BA5" w:rsidRPr="00CE18C7">
        <w:rPr>
          <w:rFonts w:ascii="Book Antiqua" w:hAnsi="Book Antiqua"/>
          <w:bCs/>
          <w:sz w:val="24"/>
          <w:szCs w:val="24"/>
        </w:rPr>
        <w:t xml:space="preserve">bdominal wall. </w:t>
      </w:r>
      <w:r w:rsidR="003501DD" w:rsidRPr="00CE18C7">
        <w:rPr>
          <w:rFonts w:ascii="Book Antiqua" w:hAnsi="Book Antiqua"/>
          <w:bCs/>
          <w:sz w:val="24"/>
          <w:szCs w:val="24"/>
        </w:rPr>
        <w:t xml:space="preserve">Stimulation </w:t>
      </w:r>
      <w:r w:rsidR="00321BA5" w:rsidRPr="00CE18C7">
        <w:rPr>
          <w:rFonts w:ascii="Book Antiqua" w:hAnsi="Book Antiqua"/>
          <w:bCs/>
          <w:sz w:val="24"/>
          <w:szCs w:val="24"/>
        </w:rPr>
        <w:t>at 20Hz, 215µ</w:t>
      </w:r>
      <w:r w:rsidR="00850DBF" w:rsidRPr="00CE18C7">
        <w:rPr>
          <w:rFonts w:ascii="Book Antiqua" w:hAnsi="Book Antiqua"/>
          <w:bCs/>
          <w:sz w:val="24"/>
          <w:szCs w:val="24"/>
        </w:rPr>
        <w:t xml:space="preserve">sec, 3-8mAmp in 30 min sessions was delivered starting on day 1 post-implant. Patients were evaluated using </w:t>
      </w:r>
      <w:r w:rsidR="006A4308" w:rsidRPr="00CE18C7">
        <w:rPr>
          <w:rFonts w:ascii="Book Antiqua" w:hAnsi="Book Antiqua" w:cs="Tahoma"/>
          <w:sz w:val="24"/>
          <w:szCs w:val="24"/>
        </w:rPr>
        <w:t>gastroesophageal reflux disease (GERD)</w:t>
      </w:r>
      <w:r w:rsidR="00850DBF" w:rsidRPr="00CE18C7">
        <w:rPr>
          <w:rFonts w:ascii="Book Antiqua" w:hAnsi="Book Antiqua"/>
          <w:bCs/>
          <w:sz w:val="24"/>
          <w:szCs w:val="24"/>
        </w:rPr>
        <w:t xml:space="preserve">-HRQL, symptom </w:t>
      </w:r>
      <w:r w:rsidR="003A1FDF" w:rsidRPr="00CE18C7">
        <w:rPr>
          <w:rFonts w:ascii="Book Antiqua" w:hAnsi="Book Antiqua"/>
          <w:bCs/>
          <w:sz w:val="24"/>
          <w:szCs w:val="24"/>
        </w:rPr>
        <w:t>diaries;</w:t>
      </w:r>
      <w:r w:rsidR="00850DBF" w:rsidRPr="00CE18C7">
        <w:rPr>
          <w:rFonts w:ascii="Book Antiqua" w:hAnsi="Book Antiqua"/>
          <w:bCs/>
          <w:sz w:val="24"/>
          <w:szCs w:val="24"/>
        </w:rPr>
        <w:t xml:space="preserve"> esophageal pH and esophageal manometry before and up to </w:t>
      </w:r>
      <w:r w:rsidR="006F1138" w:rsidRPr="00CE18C7">
        <w:rPr>
          <w:rFonts w:ascii="Book Antiqua" w:hAnsi="Book Antiqua"/>
          <w:bCs/>
          <w:sz w:val="24"/>
          <w:szCs w:val="24"/>
        </w:rPr>
        <w:t xml:space="preserve">24 </w:t>
      </w:r>
      <w:proofErr w:type="spellStart"/>
      <w:proofErr w:type="gramStart"/>
      <w:r w:rsidR="00850DBF" w:rsidRPr="00CE18C7">
        <w:rPr>
          <w:rFonts w:ascii="Book Antiqua" w:hAnsi="Book Antiqua"/>
          <w:bCs/>
          <w:sz w:val="24"/>
          <w:szCs w:val="24"/>
        </w:rPr>
        <w:t>mo</w:t>
      </w:r>
      <w:proofErr w:type="spellEnd"/>
      <w:proofErr w:type="gramEnd"/>
      <w:r w:rsidR="00850DBF" w:rsidRPr="00CE18C7">
        <w:rPr>
          <w:rFonts w:ascii="Book Antiqua" w:hAnsi="Book Antiqua"/>
          <w:bCs/>
          <w:sz w:val="24"/>
          <w:szCs w:val="24"/>
        </w:rPr>
        <w:t xml:space="preserve"> after therapy</w:t>
      </w:r>
      <w:r w:rsidR="003501DD" w:rsidRPr="00CE18C7">
        <w:rPr>
          <w:rFonts w:ascii="Book Antiqua" w:hAnsi="Book Antiqua"/>
          <w:bCs/>
          <w:sz w:val="24"/>
          <w:szCs w:val="24"/>
        </w:rPr>
        <w:t xml:space="preserve"> and results were </w:t>
      </w:r>
      <w:r w:rsidR="003A1FDF" w:rsidRPr="00CE18C7">
        <w:rPr>
          <w:rFonts w:ascii="Book Antiqua" w:hAnsi="Book Antiqua"/>
          <w:bCs/>
          <w:sz w:val="24"/>
          <w:szCs w:val="24"/>
        </w:rPr>
        <w:t>compared between</w:t>
      </w:r>
      <w:r w:rsidR="00E46343" w:rsidRPr="00CE18C7">
        <w:rPr>
          <w:rFonts w:ascii="Book Antiqua" w:hAnsi="Book Antiqua"/>
          <w:bCs/>
          <w:sz w:val="24"/>
          <w:szCs w:val="24"/>
        </w:rPr>
        <w:t xml:space="preserve"> partial and complete responders</w:t>
      </w:r>
      <w:r w:rsidR="003501DD" w:rsidRPr="00CE18C7">
        <w:rPr>
          <w:rFonts w:ascii="Book Antiqua" w:hAnsi="Book Antiqua"/>
          <w:bCs/>
          <w:sz w:val="24"/>
          <w:szCs w:val="24"/>
        </w:rPr>
        <w:t>.</w:t>
      </w:r>
    </w:p>
    <w:p w14:paraId="061880B8" w14:textId="77777777" w:rsidR="00E81690" w:rsidRPr="00CE18C7" w:rsidRDefault="00E81690" w:rsidP="00570521">
      <w:pPr>
        <w:spacing w:after="0" w:line="360" w:lineRule="auto"/>
        <w:jc w:val="both"/>
        <w:rPr>
          <w:rFonts w:ascii="Book Antiqua" w:hAnsi="Book Antiqua"/>
          <w:bCs/>
          <w:sz w:val="24"/>
          <w:szCs w:val="24"/>
          <w:lang w:eastAsia="zh-CN"/>
        </w:rPr>
      </w:pPr>
    </w:p>
    <w:p w14:paraId="5AB0936A" w14:textId="55B31A5D" w:rsidR="00850DBF" w:rsidRPr="00CE18C7" w:rsidRDefault="00E81690" w:rsidP="00570521">
      <w:pPr>
        <w:tabs>
          <w:tab w:val="left" w:pos="8280"/>
        </w:tabs>
        <w:spacing w:after="0" w:line="360" w:lineRule="auto"/>
        <w:jc w:val="both"/>
        <w:rPr>
          <w:rFonts w:ascii="Book Antiqua" w:hAnsi="Book Antiqua"/>
          <w:sz w:val="24"/>
          <w:szCs w:val="24"/>
          <w:lang w:eastAsia="zh-CN"/>
        </w:rPr>
      </w:pPr>
      <w:r w:rsidRPr="00CE18C7">
        <w:rPr>
          <w:rFonts w:ascii="Book Antiqua" w:hAnsi="Book Antiqua"/>
          <w:b/>
          <w:bCs/>
          <w:sz w:val="24"/>
          <w:szCs w:val="24"/>
        </w:rPr>
        <w:t>RESULTS</w:t>
      </w:r>
      <w:r w:rsidR="00850DBF" w:rsidRPr="00CE18C7">
        <w:rPr>
          <w:rFonts w:ascii="Book Antiqua" w:hAnsi="Book Antiqua"/>
          <w:bCs/>
          <w:sz w:val="24"/>
          <w:szCs w:val="24"/>
        </w:rPr>
        <w:t xml:space="preserve">: </w:t>
      </w:r>
      <w:r w:rsidR="00321BA5" w:rsidRPr="00CE18C7">
        <w:rPr>
          <w:rFonts w:ascii="Book Antiqua" w:hAnsi="Book Antiqua"/>
          <w:bCs/>
          <w:sz w:val="24"/>
          <w:szCs w:val="24"/>
        </w:rPr>
        <w:t>Twenty</w:t>
      </w:r>
      <w:r w:rsidR="00771D3A" w:rsidRPr="00CE18C7">
        <w:rPr>
          <w:rFonts w:ascii="Book Antiqua" w:hAnsi="Book Antiqua"/>
          <w:bCs/>
          <w:sz w:val="24"/>
          <w:szCs w:val="24"/>
        </w:rPr>
        <w:t>-</w:t>
      </w:r>
      <w:r w:rsidR="00321BA5" w:rsidRPr="00CE18C7">
        <w:rPr>
          <w:rFonts w:ascii="Book Antiqua" w:hAnsi="Book Antiqua"/>
          <w:bCs/>
          <w:sz w:val="24"/>
          <w:szCs w:val="24"/>
        </w:rPr>
        <w:t>three patients with GERD on LES-EST were</w:t>
      </w:r>
      <w:r w:rsidR="00D5418E" w:rsidRPr="00CE18C7">
        <w:rPr>
          <w:rFonts w:ascii="Book Antiqua" w:hAnsi="Book Antiqua"/>
          <w:bCs/>
          <w:sz w:val="24"/>
          <w:szCs w:val="24"/>
        </w:rPr>
        <w:t xml:space="preserve"> enrolled and</w:t>
      </w:r>
      <w:r w:rsidR="00321BA5" w:rsidRPr="00CE18C7">
        <w:rPr>
          <w:rFonts w:ascii="Book Antiqua" w:hAnsi="Book Antiqua"/>
          <w:bCs/>
          <w:sz w:val="24"/>
          <w:szCs w:val="24"/>
        </w:rPr>
        <w:t xml:space="preserve"> </w:t>
      </w:r>
      <w:r w:rsidR="006F1138" w:rsidRPr="00CE18C7">
        <w:rPr>
          <w:rFonts w:ascii="Book Antiqua" w:hAnsi="Book Antiqua"/>
          <w:bCs/>
          <w:sz w:val="24"/>
          <w:szCs w:val="24"/>
        </w:rPr>
        <w:t>receive</w:t>
      </w:r>
      <w:r w:rsidR="003501DD" w:rsidRPr="00CE18C7">
        <w:rPr>
          <w:rFonts w:ascii="Book Antiqua" w:hAnsi="Book Antiqua"/>
          <w:bCs/>
          <w:sz w:val="24"/>
          <w:szCs w:val="24"/>
        </w:rPr>
        <w:t>d</w:t>
      </w:r>
      <w:r w:rsidR="006F1138" w:rsidRPr="00CE18C7">
        <w:rPr>
          <w:rFonts w:ascii="Book Antiqua" w:hAnsi="Book Antiqua"/>
          <w:bCs/>
          <w:sz w:val="24"/>
          <w:szCs w:val="24"/>
        </w:rPr>
        <w:t xml:space="preserve"> continuous per-protocol stimulation </w:t>
      </w:r>
      <w:r w:rsidR="00E227AB" w:rsidRPr="00CE18C7">
        <w:rPr>
          <w:rFonts w:ascii="Book Antiqua" w:hAnsi="Book Antiqua"/>
          <w:sz w:val="24"/>
          <w:szCs w:val="24"/>
        </w:rPr>
        <w:t xml:space="preserve">through 12 </w:t>
      </w:r>
      <w:proofErr w:type="spellStart"/>
      <w:r w:rsidRPr="00CE18C7">
        <w:rPr>
          <w:rFonts w:ascii="Book Antiqua" w:hAnsi="Book Antiqua" w:hint="eastAsia"/>
          <w:sz w:val="24"/>
          <w:szCs w:val="24"/>
          <w:lang w:eastAsia="zh-CN"/>
        </w:rPr>
        <w:t>mo</w:t>
      </w:r>
      <w:proofErr w:type="spellEnd"/>
      <w:r w:rsidR="006F1138" w:rsidRPr="00CE18C7">
        <w:rPr>
          <w:rFonts w:ascii="Book Antiqua" w:hAnsi="Book Antiqua"/>
          <w:sz w:val="24"/>
          <w:szCs w:val="24"/>
        </w:rPr>
        <w:t xml:space="preserve"> and</w:t>
      </w:r>
      <w:r w:rsidR="00E227AB" w:rsidRPr="00CE18C7">
        <w:rPr>
          <w:rFonts w:ascii="Book Antiqua" w:hAnsi="Book Antiqua"/>
          <w:sz w:val="24"/>
          <w:szCs w:val="24"/>
        </w:rPr>
        <w:t xml:space="preserve"> </w:t>
      </w:r>
      <w:r w:rsidR="003A1FDF" w:rsidRPr="00CE18C7">
        <w:rPr>
          <w:rFonts w:ascii="Book Antiqua" w:hAnsi="Book Antiqua"/>
          <w:sz w:val="24"/>
          <w:szCs w:val="24"/>
        </w:rPr>
        <w:t xml:space="preserve">21 </w:t>
      </w:r>
      <w:r w:rsidR="003A1FDF" w:rsidRPr="00CE18C7">
        <w:rPr>
          <w:rFonts w:ascii="Book Antiqua" w:hAnsi="Book Antiqua"/>
          <w:bCs/>
          <w:sz w:val="24"/>
          <w:szCs w:val="24"/>
        </w:rPr>
        <w:t>patients</w:t>
      </w:r>
      <w:r w:rsidR="00DF7EA0" w:rsidRPr="00CE18C7">
        <w:rPr>
          <w:rFonts w:ascii="Book Antiqua" w:hAnsi="Book Antiqua"/>
          <w:bCs/>
          <w:sz w:val="24"/>
          <w:szCs w:val="24"/>
        </w:rPr>
        <w:t xml:space="preserve"> </w:t>
      </w:r>
      <w:r w:rsidR="003501DD" w:rsidRPr="00CE18C7">
        <w:rPr>
          <w:rFonts w:ascii="Book Antiqua" w:hAnsi="Book Antiqua"/>
          <w:bCs/>
          <w:sz w:val="24"/>
          <w:szCs w:val="24"/>
        </w:rPr>
        <w:t xml:space="preserve">completed </w:t>
      </w:r>
      <w:r w:rsidR="00DF7EA0" w:rsidRPr="00CE18C7">
        <w:rPr>
          <w:rFonts w:ascii="Book Antiqua" w:hAnsi="Book Antiqua"/>
          <w:bCs/>
          <w:sz w:val="24"/>
          <w:szCs w:val="24"/>
        </w:rPr>
        <w:t xml:space="preserve">24 </w:t>
      </w:r>
      <w:proofErr w:type="spellStart"/>
      <w:r w:rsidRPr="00CE18C7">
        <w:rPr>
          <w:rFonts w:ascii="Book Antiqua" w:hAnsi="Book Antiqua" w:hint="eastAsia"/>
          <w:bCs/>
          <w:sz w:val="24"/>
          <w:szCs w:val="24"/>
          <w:lang w:eastAsia="zh-CN"/>
        </w:rPr>
        <w:t>mo</w:t>
      </w:r>
      <w:proofErr w:type="spellEnd"/>
      <w:r w:rsidR="006F1138" w:rsidRPr="00CE18C7">
        <w:rPr>
          <w:rFonts w:ascii="Book Antiqua" w:hAnsi="Book Antiqua"/>
          <w:sz w:val="24"/>
          <w:szCs w:val="24"/>
        </w:rPr>
        <w:t xml:space="preserve"> </w:t>
      </w:r>
      <w:r w:rsidR="003501DD" w:rsidRPr="00CE18C7">
        <w:rPr>
          <w:rFonts w:ascii="Book Antiqua" w:hAnsi="Book Antiqua"/>
          <w:sz w:val="24"/>
          <w:szCs w:val="24"/>
        </w:rPr>
        <w:t xml:space="preserve">of therapy. </w:t>
      </w:r>
      <w:r w:rsidR="00321BA5" w:rsidRPr="00CE18C7">
        <w:rPr>
          <w:rFonts w:ascii="Book Antiqua" w:hAnsi="Book Antiqua"/>
          <w:bCs/>
          <w:sz w:val="24"/>
          <w:szCs w:val="24"/>
        </w:rPr>
        <w:t xml:space="preserve"> </w:t>
      </w:r>
      <w:r w:rsidR="00BF5CA6" w:rsidRPr="00CE18C7">
        <w:rPr>
          <w:rFonts w:ascii="Book Antiqua" w:hAnsi="Book Antiqua"/>
          <w:bCs/>
          <w:sz w:val="24"/>
          <w:szCs w:val="24"/>
        </w:rPr>
        <w:t xml:space="preserve">Of the 23 patients, </w:t>
      </w:r>
      <w:r w:rsidR="00BF5CA6" w:rsidRPr="00CE18C7">
        <w:rPr>
          <w:rFonts w:ascii="Book Antiqua" w:hAnsi="Book Antiqua"/>
          <w:sz w:val="24"/>
          <w:szCs w:val="24"/>
        </w:rPr>
        <w:t>16</w:t>
      </w:r>
      <w:r w:rsidR="00850DBF" w:rsidRPr="00CE18C7">
        <w:rPr>
          <w:rFonts w:ascii="Book Antiqua" w:hAnsi="Book Antiqua"/>
          <w:sz w:val="24"/>
          <w:szCs w:val="24"/>
        </w:rPr>
        <w:t xml:space="preserve"> (8 m</w:t>
      </w:r>
      <w:r w:rsidR="00D5418E" w:rsidRPr="00CE18C7">
        <w:rPr>
          <w:rFonts w:ascii="Book Antiqua" w:hAnsi="Book Antiqua"/>
          <w:sz w:val="24"/>
          <w:szCs w:val="24"/>
        </w:rPr>
        <w:t>ale</w:t>
      </w:r>
      <w:r w:rsidR="00850DBF" w:rsidRPr="00CE18C7">
        <w:rPr>
          <w:rFonts w:ascii="Book Antiqua" w:hAnsi="Book Antiqua"/>
          <w:sz w:val="24"/>
          <w:szCs w:val="24"/>
        </w:rPr>
        <w:t xml:space="preserve">, </w:t>
      </w:r>
      <w:r w:rsidR="00D5418E" w:rsidRPr="00CE18C7">
        <w:rPr>
          <w:rFonts w:ascii="Book Antiqua" w:hAnsi="Book Antiqua"/>
          <w:sz w:val="24"/>
          <w:szCs w:val="24"/>
        </w:rPr>
        <w:t>m</w:t>
      </w:r>
      <w:r w:rsidR="00850DBF" w:rsidRPr="00CE18C7">
        <w:rPr>
          <w:rFonts w:ascii="Book Antiqua" w:hAnsi="Book Antiqua"/>
          <w:sz w:val="24"/>
          <w:szCs w:val="24"/>
        </w:rPr>
        <w:t>ean age 52.1 ± 12 years) had incomplete response to PPIs</w:t>
      </w:r>
      <w:r w:rsidR="00D5418E" w:rsidRPr="00CE18C7">
        <w:rPr>
          <w:rFonts w:ascii="Book Antiqua" w:hAnsi="Book Antiqua"/>
          <w:sz w:val="24"/>
          <w:szCs w:val="24"/>
        </w:rPr>
        <w:t xml:space="preserve"> prior to LES-EST</w:t>
      </w:r>
      <w:r w:rsidR="00850DBF" w:rsidRPr="00CE18C7">
        <w:rPr>
          <w:rFonts w:ascii="Book Antiqua" w:hAnsi="Book Antiqua"/>
          <w:sz w:val="24"/>
          <w:szCs w:val="24"/>
        </w:rPr>
        <w:t xml:space="preserve">, while 7 patients (5 </w:t>
      </w:r>
      <w:r w:rsidR="00D5418E" w:rsidRPr="00CE18C7">
        <w:rPr>
          <w:rFonts w:ascii="Book Antiqua" w:hAnsi="Book Antiqua"/>
          <w:sz w:val="24"/>
          <w:szCs w:val="24"/>
        </w:rPr>
        <w:t>m</w:t>
      </w:r>
      <w:r w:rsidR="00850DBF" w:rsidRPr="00CE18C7">
        <w:rPr>
          <w:rFonts w:ascii="Book Antiqua" w:hAnsi="Book Antiqua"/>
          <w:sz w:val="24"/>
          <w:szCs w:val="24"/>
        </w:rPr>
        <w:t xml:space="preserve">ale, </w:t>
      </w:r>
      <w:r w:rsidR="00D5418E" w:rsidRPr="00CE18C7">
        <w:rPr>
          <w:rFonts w:ascii="Book Antiqua" w:hAnsi="Book Antiqua"/>
          <w:sz w:val="24"/>
          <w:szCs w:val="24"/>
        </w:rPr>
        <w:t>m</w:t>
      </w:r>
      <w:r w:rsidR="00850DBF" w:rsidRPr="00CE18C7">
        <w:rPr>
          <w:rFonts w:ascii="Book Antiqua" w:hAnsi="Book Antiqua"/>
          <w:sz w:val="24"/>
          <w:szCs w:val="24"/>
        </w:rPr>
        <w:t xml:space="preserve">ean </w:t>
      </w:r>
      <w:r w:rsidR="00D5418E" w:rsidRPr="00CE18C7">
        <w:rPr>
          <w:rFonts w:ascii="Book Antiqua" w:hAnsi="Book Antiqua"/>
          <w:sz w:val="24"/>
          <w:szCs w:val="24"/>
        </w:rPr>
        <w:t>a</w:t>
      </w:r>
      <w:r w:rsidR="00850DBF" w:rsidRPr="00CE18C7">
        <w:rPr>
          <w:rFonts w:ascii="Book Antiqua" w:hAnsi="Book Antiqua"/>
          <w:sz w:val="24"/>
          <w:szCs w:val="24"/>
        </w:rPr>
        <w:t>ge 52.7</w:t>
      </w:r>
      <w:r w:rsidRPr="00CE18C7">
        <w:rPr>
          <w:rFonts w:ascii="Book Antiqua" w:hAnsi="Book Antiqua" w:hint="eastAsia"/>
          <w:sz w:val="24"/>
          <w:szCs w:val="24"/>
          <w:lang w:eastAsia="zh-CN"/>
        </w:rPr>
        <w:t xml:space="preserve"> </w:t>
      </w:r>
      <w:r w:rsidR="00850DBF" w:rsidRPr="00CE18C7">
        <w:rPr>
          <w:rFonts w:ascii="Book Antiqua" w:hAnsi="Book Antiqua"/>
          <w:sz w:val="24"/>
          <w:szCs w:val="24"/>
        </w:rPr>
        <w:t xml:space="preserve">± 4.7) had complete response to PPIs. </w:t>
      </w:r>
      <w:r w:rsidR="00BF5CA6" w:rsidRPr="00CE18C7">
        <w:rPr>
          <w:rFonts w:ascii="Book Antiqua" w:hAnsi="Book Antiqua"/>
          <w:sz w:val="24"/>
          <w:szCs w:val="24"/>
        </w:rPr>
        <w:t>In the sub-group with incomplete response to PPIs, m</w:t>
      </w:r>
      <w:r w:rsidR="00850DBF" w:rsidRPr="00CE18C7">
        <w:rPr>
          <w:rFonts w:ascii="Book Antiqua" w:hAnsi="Book Antiqua"/>
          <w:sz w:val="24"/>
          <w:szCs w:val="24"/>
        </w:rPr>
        <w:t xml:space="preserve">edian </w:t>
      </w:r>
      <w:r w:rsidR="00D5418E" w:rsidRPr="00CE18C7">
        <w:rPr>
          <w:rFonts w:ascii="Book Antiqua" w:hAnsi="Book Antiqua"/>
          <w:sz w:val="24"/>
          <w:szCs w:val="24"/>
        </w:rPr>
        <w:t xml:space="preserve">(IQR) </w:t>
      </w:r>
      <w:r w:rsidR="00850DBF" w:rsidRPr="00CE18C7">
        <w:rPr>
          <w:rFonts w:ascii="Book Antiqua" w:hAnsi="Book Antiqua"/>
          <w:sz w:val="24"/>
          <w:szCs w:val="24"/>
        </w:rPr>
        <w:t xml:space="preserve">composite GERD-HRQL score </w:t>
      </w:r>
      <w:r w:rsidR="00BF5CA6" w:rsidRPr="00CE18C7">
        <w:rPr>
          <w:rFonts w:ascii="Book Antiqua" w:hAnsi="Book Antiqua"/>
          <w:sz w:val="24"/>
          <w:szCs w:val="24"/>
        </w:rPr>
        <w:t xml:space="preserve">improved </w:t>
      </w:r>
      <w:r w:rsidR="004E304C" w:rsidRPr="00CE18C7">
        <w:rPr>
          <w:rFonts w:ascii="Book Antiqua" w:hAnsi="Book Antiqua"/>
          <w:sz w:val="24"/>
          <w:szCs w:val="24"/>
        </w:rPr>
        <w:t xml:space="preserve">significantly </w:t>
      </w:r>
      <w:r w:rsidR="00BF5CA6" w:rsidRPr="00CE18C7">
        <w:rPr>
          <w:rFonts w:ascii="Book Antiqua" w:hAnsi="Book Antiqua"/>
          <w:sz w:val="24"/>
          <w:szCs w:val="24"/>
        </w:rPr>
        <w:t>from 9.5 (9.</w:t>
      </w:r>
      <w:r w:rsidR="0055003E" w:rsidRPr="00CE18C7">
        <w:rPr>
          <w:rFonts w:ascii="Book Antiqua" w:hAnsi="Book Antiqua"/>
          <w:sz w:val="24"/>
          <w:szCs w:val="24"/>
        </w:rPr>
        <w:t>0</w:t>
      </w:r>
      <w:r w:rsidR="00BF5CA6" w:rsidRPr="00CE18C7">
        <w:rPr>
          <w:rFonts w:ascii="Book Antiqua" w:hAnsi="Book Antiqua"/>
          <w:sz w:val="24"/>
          <w:szCs w:val="24"/>
        </w:rPr>
        <w:t xml:space="preserve">-10.0) at baseline on-PPI and 24.0 (20.8-26.3) at baseline off-PPI to </w:t>
      </w:r>
      <w:r w:rsidR="0055003E" w:rsidRPr="00CE18C7">
        <w:rPr>
          <w:rFonts w:ascii="Book Antiqua" w:hAnsi="Book Antiqua"/>
          <w:sz w:val="24"/>
          <w:szCs w:val="24"/>
        </w:rPr>
        <w:t>2.5 (0.0-4.0)</w:t>
      </w:r>
      <w:r w:rsidR="00BF5CA6" w:rsidRPr="00CE18C7">
        <w:rPr>
          <w:rFonts w:ascii="Book Antiqua" w:hAnsi="Book Antiqua"/>
          <w:sz w:val="24"/>
          <w:szCs w:val="24"/>
        </w:rPr>
        <w:t xml:space="preserve"> at </w:t>
      </w:r>
      <w:r w:rsidR="00522CAE" w:rsidRPr="00CE18C7">
        <w:rPr>
          <w:rFonts w:ascii="Book Antiqua" w:hAnsi="Book Antiqua"/>
          <w:sz w:val="24"/>
          <w:szCs w:val="24"/>
        </w:rPr>
        <w:t xml:space="preserve">12-mo </w:t>
      </w:r>
      <w:r w:rsidR="00BF5CA6" w:rsidRPr="00CE18C7">
        <w:rPr>
          <w:rFonts w:ascii="Book Antiqua" w:hAnsi="Book Antiqua"/>
          <w:sz w:val="24"/>
          <w:szCs w:val="24"/>
        </w:rPr>
        <w:t xml:space="preserve">and </w:t>
      </w:r>
      <w:r w:rsidR="0055003E" w:rsidRPr="00CE18C7">
        <w:rPr>
          <w:rFonts w:ascii="Book Antiqua" w:hAnsi="Book Antiqua"/>
          <w:sz w:val="24"/>
          <w:szCs w:val="24"/>
        </w:rPr>
        <w:t>0.0 (0.0-2.5)</w:t>
      </w:r>
      <w:r w:rsidR="00BF5CA6" w:rsidRPr="00CE18C7">
        <w:rPr>
          <w:rFonts w:ascii="Book Antiqua" w:hAnsi="Book Antiqua"/>
          <w:sz w:val="24"/>
          <w:szCs w:val="24"/>
        </w:rPr>
        <w:t xml:space="preserve"> at </w:t>
      </w:r>
      <w:r w:rsidR="00522CAE" w:rsidRPr="00CE18C7">
        <w:rPr>
          <w:rFonts w:ascii="Book Antiqua" w:hAnsi="Book Antiqua"/>
          <w:sz w:val="24"/>
          <w:szCs w:val="24"/>
        </w:rPr>
        <w:t>24-</w:t>
      </w:r>
      <w:r w:rsidRPr="00CE18C7">
        <w:rPr>
          <w:rFonts w:ascii="Book Antiqua" w:hAnsi="Book Antiqua" w:hint="eastAsia"/>
          <w:sz w:val="24"/>
          <w:szCs w:val="24"/>
          <w:lang w:eastAsia="zh-CN"/>
        </w:rPr>
        <w:t>mo</w:t>
      </w:r>
      <w:r w:rsidR="00BF5CA6" w:rsidRPr="00CE18C7">
        <w:rPr>
          <w:rFonts w:ascii="Book Antiqua" w:hAnsi="Book Antiqua"/>
          <w:sz w:val="24"/>
          <w:szCs w:val="24"/>
        </w:rPr>
        <w:t xml:space="preserve"> follow-up</w:t>
      </w:r>
      <w:r w:rsidR="004E304C" w:rsidRPr="00CE18C7">
        <w:rPr>
          <w:rFonts w:ascii="Book Antiqua" w:hAnsi="Book Antiqua"/>
          <w:sz w:val="24"/>
          <w:szCs w:val="24"/>
        </w:rPr>
        <w:t xml:space="preserve"> (</w:t>
      </w:r>
      <w:r w:rsidRPr="00CE18C7">
        <w:rPr>
          <w:rFonts w:ascii="Book Antiqua" w:hAnsi="Book Antiqua"/>
          <w:i/>
          <w:sz w:val="24"/>
          <w:szCs w:val="24"/>
        </w:rPr>
        <w:t>P</w:t>
      </w:r>
      <w:r w:rsidRPr="00CE18C7">
        <w:rPr>
          <w:rFonts w:ascii="Book Antiqua" w:hAnsi="Book Antiqua" w:hint="eastAsia"/>
          <w:sz w:val="24"/>
          <w:szCs w:val="24"/>
          <w:lang w:eastAsia="zh-CN"/>
        </w:rPr>
        <w:t xml:space="preserve"> </w:t>
      </w:r>
      <w:r w:rsidR="004E304C" w:rsidRPr="00CE18C7">
        <w:rPr>
          <w:rFonts w:ascii="Book Antiqua" w:hAnsi="Book Antiqua"/>
          <w:sz w:val="24"/>
          <w:szCs w:val="24"/>
        </w:rPr>
        <w:t>&lt;</w:t>
      </w:r>
      <w:r w:rsidRPr="00CE18C7">
        <w:rPr>
          <w:rFonts w:ascii="Book Antiqua" w:hAnsi="Book Antiqua" w:hint="eastAsia"/>
          <w:sz w:val="24"/>
          <w:szCs w:val="24"/>
          <w:lang w:eastAsia="zh-CN"/>
        </w:rPr>
        <w:t xml:space="preserve"> </w:t>
      </w:r>
      <w:r w:rsidR="004E304C" w:rsidRPr="00CE18C7">
        <w:rPr>
          <w:rFonts w:ascii="Book Antiqua" w:hAnsi="Book Antiqua"/>
          <w:sz w:val="24"/>
          <w:szCs w:val="24"/>
        </w:rPr>
        <w:t>0.05 compared to on-and off-PPI at baseline)</w:t>
      </w:r>
      <w:r w:rsidR="00BF5CA6" w:rsidRPr="00CE18C7">
        <w:rPr>
          <w:rFonts w:ascii="Book Antiqua" w:hAnsi="Book Antiqua"/>
          <w:sz w:val="24"/>
          <w:szCs w:val="24"/>
        </w:rPr>
        <w:t>.</w:t>
      </w:r>
      <w:r w:rsidR="00850DBF" w:rsidRPr="00CE18C7">
        <w:rPr>
          <w:rFonts w:ascii="Book Antiqua" w:hAnsi="Book Antiqua"/>
          <w:sz w:val="24"/>
          <w:szCs w:val="24"/>
        </w:rPr>
        <w:t xml:space="preserve">  Median</w:t>
      </w:r>
      <w:r w:rsidR="00D5418E" w:rsidRPr="00CE18C7">
        <w:rPr>
          <w:rFonts w:ascii="Book Antiqua" w:hAnsi="Book Antiqua"/>
          <w:sz w:val="24"/>
          <w:szCs w:val="24"/>
        </w:rPr>
        <w:t xml:space="preserve"> (IQR)</w:t>
      </w:r>
      <w:r w:rsidR="00850DBF" w:rsidRPr="00CE18C7">
        <w:rPr>
          <w:rFonts w:ascii="Book Antiqua" w:hAnsi="Book Antiqua"/>
          <w:sz w:val="24"/>
          <w:szCs w:val="24"/>
        </w:rPr>
        <w:t xml:space="preserve"> % 24-h esophageal pH</w:t>
      </w:r>
      <w:r w:rsidRPr="00CE18C7">
        <w:rPr>
          <w:rFonts w:ascii="Book Antiqua" w:hAnsi="Book Antiqua" w:hint="eastAsia"/>
          <w:sz w:val="24"/>
          <w:szCs w:val="24"/>
          <w:lang w:eastAsia="zh-CN"/>
        </w:rPr>
        <w:t xml:space="preserve"> </w:t>
      </w:r>
      <w:r w:rsidR="00850DBF" w:rsidRPr="00CE18C7">
        <w:rPr>
          <w:rFonts w:ascii="Book Antiqua" w:hAnsi="Book Antiqua"/>
          <w:sz w:val="24"/>
          <w:szCs w:val="24"/>
        </w:rPr>
        <w:t>&lt;</w:t>
      </w:r>
      <w:r w:rsidRPr="00CE18C7">
        <w:rPr>
          <w:rFonts w:ascii="Book Antiqua" w:hAnsi="Book Antiqua" w:hint="eastAsia"/>
          <w:sz w:val="24"/>
          <w:szCs w:val="24"/>
          <w:lang w:eastAsia="zh-CN"/>
        </w:rPr>
        <w:t xml:space="preserve"> </w:t>
      </w:r>
      <w:r w:rsidR="00850DBF" w:rsidRPr="00CE18C7">
        <w:rPr>
          <w:rFonts w:ascii="Book Antiqua" w:hAnsi="Book Antiqua"/>
          <w:sz w:val="24"/>
          <w:szCs w:val="24"/>
        </w:rPr>
        <w:t xml:space="preserve">4.0 at baseline </w:t>
      </w:r>
      <w:r w:rsidR="00D45A21" w:rsidRPr="00CE18C7">
        <w:rPr>
          <w:rFonts w:ascii="Book Antiqua" w:hAnsi="Book Antiqua"/>
          <w:sz w:val="24"/>
          <w:szCs w:val="24"/>
        </w:rPr>
        <w:t>in this sub-group</w:t>
      </w:r>
      <w:r w:rsidR="00D5418E" w:rsidRPr="00CE18C7">
        <w:rPr>
          <w:rFonts w:ascii="Book Antiqua" w:hAnsi="Book Antiqua"/>
          <w:sz w:val="24"/>
          <w:szCs w:val="24"/>
        </w:rPr>
        <w:t xml:space="preserve"> improved</w:t>
      </w:r>
      <w:r w:rsidR="00AC2BD6" w:rsidRPr="00CE18C7">
        <w:rPr>
          <w:rFonts w:ascii="Book Antiqua" w:hAnsi="Book Antiqua"/>
          <w:sz w:val="24"/>
          <w:szCs w:val="24"/>
        </w:rPr>
        <w:t xml:space="preserve"> significantly</w:t>
      </w:r>
      <w:r w:rsidR="00D5418E" w:rsidRPr="00CE18C7">
        <w:rPr>
          <w:rFonts w:ascii="Book Antiqua" w:hAnsi="Book Antiqua"/>
          <w:sz w:val="24"/>
          <w:szCs w:val="24"/>
        </w:rPr>
        <w:t xml:space="preserve"> from </w:t>
      </w:r>
      <w:r w:rsidR="00D45A21" w:rsidRPr="00CE18C7">
        <w:rPr>
          <w:rFonts w:ascii="Book Antiqua" w:hAnsi="Book Antiqua"/>
          <w:sz w:val="24"/>
          <w:szCs w:val="24"/>
        </w:rPr>
        <w:t>9.8</w:t>
      </w:r>
      <w:r w:rsidR="00D5418E" w:rsidRPr="00CE18C7">
        <w:rPr>
          <w:rFonts w:ascii="Book Antiqua" w:hAnsi="Book Antiqua"/>
          <w:sz w:val="24"/>
          <w:szCs w:val="24"/>
        </w:rPr>
        <w:t>%</w:t>
      </w:r>
      <w:r w:rsidR="00D45A21" w:rsidRPr="00CE18C7">
        <w:rPr>
          <w:rFonts w:ascii="Book Antiqua" w:hAnsi="Book Antiqua"/>
          <w:sz w:val="24"/>
          <w:szCs w:val="24"/>
        </w:rPr>
        <w:t xml:space="preserve"> (7.8</w:t>
      </w:r>
      <w:r w:rsidR="00AD28CA" w:rsidRPr="00CE18C7">
        <w:rPr>
          <w:rFonts w:ascii="Book Antiqua" w:hAnsi="Book Antiqua"/>
          <w:sz w:val="24"/>
          <w:szCs w:val="24"/>
        </w:rPr>
        <w:t xml:space="preserve">-11.5) </w:t>
      </w:r>
      <w:r w:rsidR="00D5418E" w:rsidRPr="00CE18C7">
        <w:rPr>
          <w:rFonts w:ascii="Book Antiqua" w:hAnsi="Book Antiqua"/>
          <w:sz w:val="24"/>
          <w:szCs w:val="24"/>
        </w:rPr>
        <w:t xml:space="preserve">at baseline </w:t>
      </w:r>
      <w:r w:rsidR="00AD28CA" w:rsidRPr="00CE18C7">
        <w:rPr>
          <w:rFonts w:ascii="Book Antiqua" w:hAnsi="Book Antiqua"/>
          <w:sz w:val="24"/>
          <w:szCs w:val="24"/>
        </w:rPr>
        <w:t>to 3.0</w:t>
      </w:r>
      <w:r w:rsidR="00D5418E" w:rsidRPr="00CE18C7">
        <w:rPr>
          <w:rFonts w:ascii="Book Antiqua" w:hAnsi="Book Antiqua"/>
          <w:sz w:val="24"/>
          <w:szCs w:val="24"/>
        </w:rPr>
        <w:t>%</w:t>
      </w:r>
      <w:r w:rsidR="00AD28CA" w:rsidRPr="00CE18C7">
        <w:rPr>
          <w:rFonts w:ascii="Book Antiqua" w:hAnsi="Book Antiqua"/>
          <w:sz w:val="24"/>
          <w:szCs w:val="24"/>
        </w:rPr>
        <w:t xml:space="preserve"> (1</w:t>
      </w:r>
      <w:r w:rsidR="00D45A21" w:rsidRPr="00CE18C7">
        <w:rPr>
          <w:rFonts w:ascii="Book Antiqua" w:hAnsi="Book Antiqua"/>
          <w:sz w:val="24"/>
          <w:szCs w:val="24"/>
        </w:rPr>
        <w:t>.9-6.3</w:t>
      </w:r>
      <w:r w:rsidR="00850DBF" w:rsidRPr="00CE18C7">
        <w:rPr>
          <w:rFonts w:ascii="Book Antiqua" w:hAnsi="Book Antiqua"/>
          <w:sz w:val="24"/>
          <w:szCs w:val="24"/>
        </w:rPr>
        <w:t xml:space="preserve">) at 12 </w:t>
      </w:r>
      <w:proofErr w:type="spellStart"/>
      <w:r w:rsidRPr="00CE18C7">
        <w:rPr>
          <w:rFonts w:ascii="Book Antiqua" w:hAnsi="Book Antiqua" w:hint="eastAsia"/>
          <w:sz w:val="24"/>
          <w:szCs w:val="24"/>
          <w:lang w:eastAsia="zh-CN"/>
        </w:rPr>
        <w:t>mo</w:t>
      </w:r>
      <w:proofErr w:type="spellEnd"/>
      <w:r w:rsidR="00D5418E" w:rsidRPr="00CE18C7">
        <w:rPr>
          <w:rFonts w:ascii="Book Antiqua" w:hAnsi="Book Antiqua"/>
          <w:sz w:val="24"/>
          <w:szCs w:val="24"/>
        </w:rPr>
        <w:t xml:space="preserve"> </w:t>
      </w:r>
      <w:r w:rsidR="00850DBF" w:rsidRPr="00CE18C7">
        <w:rPr>
          <w:rFonts w:ascii="Book Antiqua" w:hAnsi="Book Antiqua"/>
          <w:sz w:val="24"/>
          <w:szCs w:val="24"/>
        </w:rPr>
        <w:t>(</w:t>
      </w:r>
      <w:r w:rsidRPr="00CE18C7">
        <w:rPr>
          <w:rFonts w:ascii="Book Antiqua" w:hAnsi="Book Antiqua"/>
          <w:i/>
          <w:sz w:val="24"/>
          <w:szCs w:val="24"/>
        </w:rPr>
        <w:t>P</w:t>
      </w:r>
      <w:r w:rsidRPr="00CE18C7">
        <w:rPr>
          <w:rFonts w:ascii="Book Antiqua" w:hAnsi="Book Antiqua" w:hint="eastAsia"/>
          <w:sz w:val="24"/>
          <w:szCs w:val="24"/>
          <w:lang w:eastAsia="zh-CN"/>
        </w:rPr>
        <w:t xml:space="preserve"> </w:t>
      </w:r>
      <w:r w:rsidR="00850DBF" w:rsidRPr="00CE18C7">
        <w:rPr>
          <w:rFonts w:ascii="Book Antiqua" w:hAnsi="Book Antiqua"/>
          <w:sz w:val="24"/>
          <w:szCs w:val="24"/>
        </w:rPr>
        <w:t>&lt;</w:t>
      </w:r>
      <w:r w:rsidRPr="00CE18C7">
        <w:rPr>
          <w:rFonts w:ascii="Book Antiqua" w:hAnsi="Book Antiqua" w:hint="eastAsia"/>
          <w:sz w:val="24"/>
          <w:szCs w:val="24"/>
          <w:lang w:eastAsia="zh-CN"/>
        </w:rPr>
        <w:t xml:space="preserve"> </w:t>
      </w:r>
      <w:r w:rsidR="00850DBF" w:rsidRPr="00CE18C7">
        <w:rPr>
          <w:rFonts w:ascii="Book Antiqua" w:hAnsi="Book Antiqua"/>
          <w:sz w:val="24"/>
          <w:szCs w:val="24"/>
        </w:rPr>
        <w:t>0.001)</w:t>
      </w:r>
      <w:r w:rsidR="00BF5CA6" w:rsidRPr="00CE18C7">
        <w:rPr>
          <w:rFonts w:ascii="Book Antiqua" w:hAnsi="Book Antiqua"/>
          <w:sz w:val="24"/>
          <w:szCs w:val="24"/>
        </w:rPr>
        <w:t xml:space="preserve"> and </w:t>
      </w:r>
      <w:r w:rsidR="0096413A" w:rsidRPr="00CE18C7">
        <w:rPr>
          <w:rFonts w:ascii="Book Antiqua" w:hAnsi="Book Antiqua"/>
          <w:sz w:val="24"/>
          <w:szCs w:val="24"/>
        </w:rPr>
        <w:t>4.6% (2</w:t>
      </w:r>
      <w:r w:rsidR="00196731" w:rsidRPr="00CE18C7">
        <w:rPr>
          <w:rFonts w:ascii="Book Antiqua" w:hAnsi="Book Antiqua"/>
          <w:sz w:val="24"/>
          <w:szCs w:val="24"/>
        </w:rPr>
        <w:t>.0</w:t>
      </w:r>
      <w:r w:rsidRPr="00CE18C7">
        <w:rPr>
          <w:rFonts w:ascii="Book Antiqua" w:hAnsi="Book Antiqua" w:hint="eastAsia"/>
          <w:sz w:val="24"/>
          <w:szCs w:val="24"/>
          <w:lang w:eastAsia="zh-CN"/>
        </w:rPr>
        <w:t>-</w:t>
      </w:r>
      <w:r w:rsidR="0096413A" w:rsidRPr="00CE18C7">
        <w:rPr>
          <w:rFonts w:ascii="Book Antiqua" w:hAnsi="Book Antiqua"/>
          <w:sz w:val="24"/>
          <w:szCs w:val="24"/>
        </w:rPr>
        <w:t>5.8)</w:t>
      </w:r>
      <w:r w:rsidR="00BF5CA6" w:rsidRPr="00CE18C7">
        <w:rPr>
          <w:rFonts w:ascii="Book Antiqua" w:hAnsi="Book Antiqua"/>
          <w:sz w:val="24"/>
          <w:szCs w:val="24"/>
        </w:rPr>
        <w:t xml:space="preserve"> </w:t>
      </w:r>
      <w:r w:rsidR="00522CAE" w:rsidRPr="00CE18C7">
        <w:rPr>
          <w:rFonts w:ascii="Book Antiqua" w:hAnsi="Book Antiqua"/>
          <w:sz w:val="24"/>
          <w:szCs w:val="24"/>
        </w:rPr>
        <w:t xml:space="preserve">at 24 </w:t>
      </w:r>
      <w:proofErr w:type="spellStart"/>
      <w:r w:rsidR="00522CAE" w:rsidRPr="00CE18C7">
        <w:rPr>
          <w:rFonts w:ascii="Book Antiqua" w:hAnsi="Book Antiqua"/>
          <w:sz w:val="24"/>
          <w:szCs w:val="24"/>
        </w:rPr>
        <w:t>mo</w:t>
      </w:r>
      <w:proofErr w:type="spellEnd"/>
      <w:r w:rsidR="00522CAE" w:rsidRPr="00CE18C7">
        <w:rPr>
          <w:rFonts w:ascii="Book Antiqua" w:hAnsi="Book Antiqua"/>
          <w:sz w:val="24"/>
          <w:szCs w:val="24"/>
        </w:rPr>
        <w:t xml:space="preserve"> follow-up</w:t>
      </w:r>
      <w:r w:rsidR="0096413A" w:rsidRPr="00CE18C7">
        <w:rPr>
          <w:rFonts w:ascii="Book Antiqua" w:hAnsi="Book Antiqua"/>
          <w:sz w:val="24"/>
          <w:szCs w:val="24"/>
        </w:rPr>
        <w:t xml:space="preserve"> (</w:t>
      </w:r>
      <w:r w:rsidRPr="00CE18C7">
        <w:rPr>
          <w:rFonts w:ascii="Book Antiqua" w:hAnsi="Book Antiqua"/>
          <w:i/>
          <w:sz w:val="24"/>
          <w:szCs w:val="24"/>
        </w:rPr>
        <w:t>P</w:t>
      </w:r>
      <w:r w:rsidRPr="00CE18C7">
        <w:rPr>
          <w:rFonts w:ascii="Book Antiqua" w:hAnsi="Book Antiqua" w:hint="eastAsia"/>
          <w:sz w:val="24"/>
          <w:szCs w:val="24"/>
          <w:lang w:eastAsia="zh-CN"/>
        </w:rPr>
        <w:t xml:space="preserve"> </w:t>
      </w:r>
      <w:r w:rsidR="0096413A" w:rsidRPr="00CE18C7">
        <w:rPr>
          <w:rFonts w:ascii="Book Antiqua" w:hAnsi="Book Antiqua"/>
          <w:sz w:val="24"/>
          <w:szCs w:val="24"/>
        </w:rPr>
        <w:t>&lt;</w:t>
      </w:r>
      <w:r w:rsidRPr="00CE18C7">
        <w:rPr>
          <w:rFonts w:ascii="Book Antiqua" w:hAnsi="Book Antiqua" w:hint="eastAsia"/>
          <w:sz w:val="24"/>
          <w:szCs w:val="24"/>
          <w:lang w:eastAsia="zh-CN"/>
        </w:rPr>
        <w:t xml:space="preserve"> </w:t>
      </w:r>
      <w:r w:rsidR="0096413A" w:rsidRPr="00CE18C7">
        <w:rPr>
          <w:rFonts w:ascii="Book Antiqua" w:hAnsi="Book Antiqua"/>
          <w:sz w:val="24"/>
          <w:szCs w:val="24"/>
        </w:rPr>
        <w:t>0.01)</w:t>
      </w:r>
      <w:r w:rsidR="00850DBF" w:rsidRPr="00CE18C7">
        <w:rPr>
          <w:rFonts w:ascii="Book Antiqua" w:hAnsi="Book Antiqua"/>
          <w:sz w:val="24"/>
          <w:szCs w:val="24"/>
        </w:rPr>
        <w:t xml:space="preserve">. At their </w:t>
      </w:r>
      <w:r w:rsidR="00522CAE" w:rsidRPr="00CE18C7">
        <w:rPr>
          <w:rFonts w:ascii="Book Antiqua" w:hAnsi="Book Antiqua"/>
          <w:sz w:val="24"/>
          <w:szCs w:val="24"/>
        </w:rPr>
        <w:t>24-mo</w:t>
      </w:r>
      <w:r w:rsidR="00850DBF" w:rsidRPr="00CE18C7">
        <w:rPr>
          <w:rFonts w:ascii="Book Antiqua" w:hAnsi="Book Antiqua"/>
          <w:sz w:val="24"/>
          <w:szCs w:val="24"/>
        </w:rPr>
        <w:t xml:space="preserve"> follow-up, </w:t>
      </w:r>
      <w:r w:rsidR="0055003E" w:rsidRPr="00CE18C7">
        <w:rPr>
          <w:rFonts w:ascii="Book Antiqua" w:hAnsi="Book Antiqua"/>
          <w:sz w:val="24"/>
          <w:szCs w:val="24"/>
        </w:rPr>
        <w:t>9</w:t>
      </w:r>
      <w:r w:rsidR="00E86E00" w:rsidRPr="00CE18C7">
        <w:rPr>
          <w:rFonts w:ascii="Book Antiqua" w:hAnsi="Book Antiqua"/>
          <w:sz w:val="24"/>
          <w:szCs w:val="24"/>
        </w:rPr>
        <w:t xml:space="preserve">/11 </w:t>
      </w:r>
      <w:r w:rsidR="00850DBF" w:rsidRPr="00CE18C7">
        <w:rPr>
          <w:rFonts w:ascii="Book Antiqua" w:hAnsi="Book Antiqua"/>
          <w:sz w:val="24"/>
          <w:szCs w:val="24"/>
        </w:rPr>
        <w:t xml:space="preserve">patients in this sub-group were completely free of PPI use.  </w:t>
      </w:r>
      <w:r w:rsidR="00E46343" w:rsidRPr="00CE18C7">
        <w:rPr>
          <w:rFonts w:ascii="Book Antiqua" w:hAnsi="Book Antiqua"/>
          <w:sz w:val="24"/>
          <w:szCs w:val="24"/>
        </w:rPr>
        <w:t xml:space="preserve">These results were comparable </w:t>
      </w:r>
      <w:r w:rsidR="00D5418E" w:rsidRPr="00CE18C7">
        <w:rPr>
          <w:rFonts w:ascii="Book Antiqua" w:hAnsi="Book Antiqua"/>
          <w:sz w:val="24"/>
          <w:szCs w:val="24"/>
        </w:rPr>
        <w:t>to the sub-group</w:t>
      </w:r>
      <w:r w:rsidR="00E46343" w:rsidRPr="00CE18C7">
        <w:rPr>
          <w:rFonts w:ascii="Book Antiqua" w:hAnsi="Book Antiqua"/>
          <w:sz w:val="24"/>
          <w:szCs w:val="24"/>
        </w:rPr>
        <w:t xml:space="preserve"> that reported complete response to PPI therapy</w:t>
      </w:r>
      <w:r w:rsidR="00D5418E" w:rsidRPr="00CE18C7">
        <w:rPr>
          <w:rFonts w:ascii="Book Antiqua" w:hAnsi="Book Antiqua"/>
          <w:sz w:val="24"/>
          <w:szCs w:val="24"/>
        </w:rPr>
        <w:t xml:space="preserve"> at baseline</w:t>
      </w:r>
      <w:r w:rsidR="00850DBF" w:rsidRPr="00CE18C7">
        <w:rPr>
          <w:rFonts w:ascii="Book Antiqua" w:hAnsi="Book Antiqua"/>
          <w:sz w:val="24"/>
          <w:szCs w:val="24"/>
        </w:rPr>
        <w:t>. No</w:t>
      </w:r>
      <w:r w:rsidR="00D5418E" w:rsidRPr="00CE18C7">
        <w:rPr>
          <w:rFonts w:ascii="Book Antiqua" w:hAnsi="Book Antiqua"/>
          <w:sz w:val="24"/>
          <w:szCs w:val="24"/>
        </w:rPr>
        <w:t xml:space="preserve"> unanticipated</w:t>
      </w:r>
      <w:r w:rsidR="00850DBF" w:rsidRPr="00CE18C7">
        <w:rPr>
          <w:rFonts w:ascii="Book Antiqua" w:hAnsi="Book Antiqua"/>
          <w:sz w:val="24"/>
          <w:szCs w:val="24"/>
        </w:rPr>
        <w:t xml:space="preserve"> implantation or stimulation-related adverse events, or any untoward sensation due to stimulation were reported</w:t>
      </w:r>
      <w:r w:rsidR="003A1EB2" w:rsidRPr="00CE18C7">
        <w:rPr>
          <w:rFonts w:ascii="Book Antiqua" w:hAnsi="Book Antiqua"/>
          <w:sz w:val="24"/>
          <w:szCs w:val="24"/>
        </w:rPr>
        <w:t xml:space="preserve"> in </w:t>
      </w:r>
      <w:r w:rsidR="00D5418E" w:rsidRPr="00CE18C7">
        <w:rPr>
          <w:rFonts w:ascii="Book Antiqua" w:hAnsi="Book Antiqua"/>
          <w:sz w:val="24"/>
          <w:szCs w:val="24"/>
        </w:rPr>
        <w:t>either group</w:t>
      </w:r>
      <w:r w:rsidR="002D6520" w:rsidRPr="00CE18C7">
        <w:rPr>
          <w:rFonts w:ascii="Book Antiqua" w:hAnsi="Book Antiqua"/>
          <w:sz w:val="24"/>
          <w:szCs w:val="24"/>
        </w:rPr>
        <w:t xml:space="preserve"> and LES-EST was safely</w:t>
      </w:r>
      <w:r w:rsidR="000A4344" w:rsidRPr="00CE18C7">
        <w:rPr>
          <w:rFonts w:ascii="Book Antiqua" w:hAnsi="Book Antiqua"/>
          <w:sz w:val="24"/>
          <w:szCs w:val="24"/>
        </w:rPr>
        <w:t xml:space="preserve"> tolerated by both groups.</w:t>
      </w:r>
      <w:r w:rsidR="00850DBF" w:rsidRPr="00CE18C7">
        <w:rPr>
          <w:rFonts w:ascii="Book Antiqua" w:hAnsi="Book Antiqua"/>
          <w:sz w:val="24"/>
          <w:szCs w:val="24"/>
        </w:rPr>
        <w:t xml:space="preserve"> </w:t>
      </w:r>
    </w:p>
    <w:p w14:paraId="53074A59" w14:textId="77777777" w:rsidR="00E81690" w:rsidRPr="00CE18C7" w:rsidRDefault="00E81690" w:rsidP="00570521">
      <w:pPr>
        <w:tabs>
          <w:tab w:val="left" w:pos="8280"/>
        </w:tabs>
        <w:spacing w:after="0" w:line="360" w:lineRule="auto"/>
        <w:jc w:val="both"/>
        <w:rPr>
          <w:rFonts w:ascii="Book Antiqua" w:hAnsi="Book Antiqua"/>
          <w:sz w:val="24"/>
          <w:szCs w:val="24"/>
          <w:lang w:eastAsia="zh-CN"/>
        </w:rPr>
      </w:pPr>
    </w:p>
    <w:p w14:paraId="43143A93" w14:textId="1EF534F4" w:rsidR="00850DBF" w:rsidRPr="00CE18C7" w:rsidRDefault="00E81690" w:rsidP="00570521">
      <w:pPr>
        <w:spacing w:after="0" w:line="360" w:lineRule="auto"/>
        <w:jc w:val="both"/>
        <w:rPr>
          <w:rFonts w:ascii="Book Antiqua" w:hAnsi="Book Antiqua"/>
          <w:bCs/>
          <w:sz w:val="24"/>
          <w:szCs w:val="24"/>
          <w:lang w:eastAsia="zh-CN"/>
        </w:rPr>
      </w:pPr>
      <w:r w:rsidRPr="00CE18C7">
        <w:rPr>
          <w:rFonts w:ascii="Book Antiqua" w:hAnsi="Book Antiqua"/>
          <w:b/>
          <w:bCs/>
          <w:sz w:val="24"/>
          <w:szCs w:val="24"/>
        </w:rPr>
        <w:lastRenderedPageBreak/>
        <w:t>CONCLUSION</w:t>
      </w:r>
      <w:r w:rsidR="00850DBF" w:rsidRPr="00CE18C7">
        <w:rPr>
          <w:rFonts w:ascii="Book Antiqua" w:hAnsi="Book Antiqua"/>
          <w:bCs/>
          <w:sz w:val="24"/>
          <w:szCs w:val="24"/>
        </w:rPr>
        <w:t>:  LES-EST is safe and effective in controlling symptoms and esophageal acid exposure in GERD patient</w:t>
      </w:r>
      <w:r w:rsidR="00D5418E" w:rsidRPr="00CE18C7">
        <w:rPr>
          <w:rFonts w:ascii="Book Antiqua" w:hAnsi="Book Antiqua"/>
          <w:bCs/>
          <w:sz w:val="24"/>
          <w:szCs w:val="24"/>
        </w:rPr>
        <w:t>s</w:t>
      </w:r>
      <w:r w:rsidR="00850DBF" w:rsidRPr="00CE18C7">
        <w:rPr>
          <w:rFonts w:ascii="Book Antiqua" w:hAnsi="Book Antiqua"/>
          <w:bCs/>
          <w:sz w:val="24"/>
          <w:szCs w:val="24"/>
        </w:rPr>
        <w:t xml:space="preserve"> with incomplete response to PPIs. </w:t>
      </w:r>
      <w:r w:rsidR="00BC6E76" w:rsidRPr="00CE18C7">
        <w:rPr>
          <w:rFonts w:ascii="Book Antiqua" w:hAnsi="Book Antiqua"/>
          <w:bCs/>
          <w:sz w:val="24"/>
          <w:szCs w:val="24"/>
        </w:rPr>
        <w:t xml:space="preserve">These results were comparable to those </w:t>
      </w:r>
      <w:r w:rsidR="003501DD" w:rsidRPr="00CE18C7">
        <w:rPr>
          <w:rFonts w:ascii="Book Antiqua" w:hAnsi="Book Antiqua"/>
          <w:bCs/>
          <w:sz w:val="24"/>
          <w:szCs w:val="24"/>
        </w:rPr>
        <w:t>observed</w:t>
      </w:r>
      <w:r w:rsidR="00522CAE" w:rsidRPr="00CE18C7">
        <w:rPr>
          <w:rFonts w:ascii="Book Antiqua" w:hAnsi="Book Antiqua"/>
          <w:bCs/>
          <w:sz w:val="24"/>
          <w:szCs w:val="24"/>
        </w:rPr>
        <w:t xml:space="preserve"> </w:t>
      </w:r>
      <w:r w:rsidR="00BC6E76" w:rsidRPr="00CE18C7">
        <w:rPr>
          <w:rFonts w:ascii="Book Antiqua" w:hAnsi="Book Antiqua"/>
          <w:bCs/>
          <w:sz w:val="24"/>
          <w:szCs w:val="24"/>
        </w:rPr>
        <w:t>PPI responders</w:t>
      </w:r>
      <w:r w:rsidR="00B83EFF" w:rsidRPr="00CE18C7">
        <w:rPr>
          <w:rFonts w:ascii="Book Antiqua" w:hAnsi="Book Antiqua"/>
          <w:bCs/>
          <w:sz w:val="24"/>
          <w:szCs w:val="24"/>
        </w:rPr>
        <w:t xml:space="preserve">.  </w:t>
      </w:r>
    </w:p>
    <w:p w14:paraId="3FFD2A84" w14:textId="77777777" w:rsidR="00E81690" w:rsidRPr="00CE18C7" w:rsidRDefault="00E81690" w:rsidP="00570521">
      <w:pPr>
        <w:spacing w:after="0" w:line="360" w:lineRule="auto"/>
        <w:jc w:val="both"/>
        <w:rPr>
          <w:rFonts w:ascii="Book Antiqua" w:hAnsi="Book Antiqua"/>
          <w:sz w:val="24"/>
          <w:szCs w:val="24"/>
          <w:lang w:eastAsia="zh-CN"/>
        </w:rPr>
      </w:pPr>
    </w:p>
    <w:p w14:paraId="747EF624" w14:textId="139AB31B" w:rsidR="00337F1E" w:rsidRPr="00CE18C7" w:rsidRDefault="00337F1E" w:rsidP="00570521">
      <w:pPr>
        <w:spacing w:after="0" w:line="360" w:lineRule="auto"/>
        <w:jc w:val="both"/>
        <w:rPr>
          <w:rFonts w:ascii="Book Antiqua" w:hAnsi="Book Antiqua"/>
          <w:sz w:val="24"/>
          <w:szCs w:val="24"/>
          <w:lang w:eastAsia="zh-CN"/>
        </w:rPr>
      </w:pPr>
      <w:r w:rsidRPr="00CE18C7">
        <w:rPr>
          <w:rFonts w:ascii="Book Antiqua" w:hAnsi="Book Antiqua"/>
          <w:b/>
          <w:bCs/>
          <w:sz w:val="24"/>
          <w:szCs w:val="24"/>
        </w:rPr>
        <w:t xml:space="preserve">Key </w:t>
      </w:r>
      <w:r w:rsidR="00E81690" w:rsidRPr="00CE18C7">
        <w:rPr>
          <w:rFonts w:ascii="Book Antiqua" w:hAnsi="Book Antiqua"/>
          <w:b/>
          <w:bCs/>
          <w:sz w:val="24"/>
          <w:szCs w:val="24"/>
        </w:rPr>
        <w:t>words</w:t>
      </w:r>
      <w:r w:rsidR="00E81690" w:rsidRPr="00CE18C7">
        <w:rPr>
          <w:rFonts w:ascii="Book Antiqua" w:hAnsi="Book Antiqua" w:hint="eastAsia"/>
          <w:sz w:val="24"/>
          <w:szCs w:val="24"/>
          <w:lang w:eastAsia="zh-CN"/>
        </w:rPr>
        <w:t xml:space="preserve">: </w:t>
      </w:r>
      <w:r w:rsidRPr="00CE18C7">
        <w:rPr>
          <w:rFonts w:ascii="Book Antiqua" w:hAnsi="Book Antiqua"/>
          <w:sz w:val="24"/>
          <w:szCs w:val="24"/>
        </w:rPr>
        <w:t>Gastroesophageal reflux</w:t>
      </w:r>
      <w:r w:rsidR="00E81690" w:rsidRPr="00CE18C7">
        <w:rPr>
          <w:rFonts w:ascii="Book Antiqua" w:hAnsi="Book Antiqua" w:hint="eastAsia"/>
          <w:sz w:val="24"/>
          <w:szCs w:val="24"/>
          <w:lang w:eastAsia="zh-CN"/>
        </w:rPr>
        <w:t>;</w:t>
      </w:r>
      <w:r w:rsidR="00E81690" w:rsidRPr="00CE18C7">
        <w:rPr>
          <w:rFonts w:ascii="Book Antiqua" w:hAnsi="Book Antiqua"/>
          <w:sz w:val="24"/>
          <w:szCs w:val="24"/>
        </w:rPr>
        <w:t xml:space="preserve"> </w:t>
      </w:r>
      <w:r w:rsidRPr="00CE18C7">
        <w:rPr>
          <w:rFonts w:ascii="Book Antiqua" w:hAnsi="Book Antiqua"/>
          <w:sz w:val="24"/>
          <w:szCs w:val="24"/>
        </w:rPr>
        <w:t>Electrical Stimulation</w:t>
      </w:r>
      <w:r w:rsidR="00E81690" w:rsidRPr="00CE18C7">
        <w:rPr>
          <w:rFonts w:ascii="Book Antiqua" w:hAnsi="Book Antiqua" w:hint="eastAsia"/>
          <w:sz w:val="24"/>
          <w:szCs w:val="24"/>
          <w:lang w:eastAsia="zh-CN"/>
        </w:rPr>
        <w:t>;</w:t>
      </w:r>
      <w:r w:rsidRPr="00CE18C7">
        <w:rPr>
          <w:rFonts w:ascii="Book Antiqua" w:hAnsi="Book Antiqua"/>
          <w:sz w:val="24"/>
          <w:szCs w:val="24"/>
        </w:rPr>
        <w:t xml:space="preserve"> </w:t>
      </w:r>
      <w:r w:rsidR="00E81690" w:rsidRPr="00CE18C7">
        <w:rPr>
          <w:rFonts w:ascii="Book Antiqua" w:hAnsi="Book Antiqua"/>
          <w:sz w:val="24"/>
          <w:szCs w:val="24"/>
        </w:rPr>
        <w:t xml:space="preserve">Lower </w:t>
      </w:r>
      <w:r w:rsidRPr="00CE18C7">
        <w:rPr>
          <w:rFonts w:ascii="Book Antiqua" w:hAnsi="Book Antiqua"/>
          <w:sz w:val="24"/>
          <w:szCs w:val="24"/>
        </w:rPr>
        <w:t>esophageal sphincter</w:t>
      </w:r>
      <w:r w:rsidR="00E81690" w:rsidRPr="00CE18C7">
        <w:rPr>
          <w:rFonts w:ascii="Book Antiqua" w:hAnsi="Book Antiqua" w:hint="eastAsia"/>
          <w:sz w:val="24"/>
          <w:szCs w:val="24"/>
          <w:lang w:eastAsia="zh-CN"/>
        </w:rPr>
        <w:t>;</w:t>
      </w:r>
      <w:r w:rsidRPr="00CE18C7">
        <w:rPr>
          <w:rFonts w:ascii="Book Antiqua" w:hAnsi="Book Antiqua"/>
          <w:sz w:val="24"/>
          <w:szCs w:val="24"/>
        </w:rPr>
        <w:t xml:space="preserve"> Refractory </w:t>
      </w:r>
      <w:r w:rsidR="00DC7197" w:rsidRPr="00CE18C7">
        <w:rPr>
          <w:rFonts w:ascii="Book Antiqua" w:hAnsi="Book Antiqua" w:cs="Tahoma"/>
          <w:sz w:val="24"/>
          <w:szCs w:val="24"/>
        </w:rPr>
        <w:t>gastroesophageal reflux disease</w:t>
      </w:r>
      <w:r w:rsidR="00E81690" w:rsidRPr="00CE18C7">
        <w:rPr>
          <w:rFonts w:ascii="Book Antiqua" w:hAnsi="Book Antiqua" w:hint="eastAsia"/>
          <w:sz w:val="24"/>
          <w:szCs w:val="24"/>
          <w:lang w:eastAsia="zh-CN"/>
        </w:rPr>
        <w:t>;</w:t>
      </w:r>
      <w:r w:rsidRPr="00CE18C7">
        <w:rPr>
          <w:rFonts w:ascii="Book Antiqua" w:hAnsi="Book Antiqua"/>
          <w:sz w:val="24"/>
          <w:szCs w:val="24"/>
        </w:rPr>
        <w:t xml:space="preserve"> </w:t>
      </w:r>
      <w:r w:rsidR="00E81690" w:rsidRPr="00CE18C7">
        <w:rPr>
          <w:rFonts w:ascii="Book Antiqua" w:hAnsi="Book Antiqua"/>
          <w:sz w:val="24"/>
          <w:szCs w:val="24"/>
        </w:rPr>
        <w:t xml:space="preserve">Proton </w:t>
      </w:r>
      <w:r w:rsidRPr="00CE18C7">
        <w:rPr>
          <w:rFonts w:ascii="Book Antiqua" w:hAnsi="Book Antiqua"/>
          <w:sz w:val="24"/>
          <w:szCs w:val="24"/>
        </w:rPr>
        <w:t>pump inhibitors</w:t>
      </w:r>
    </w:p>
    <w:p w14:paraId="23C2B36D" w14:textId="77777777" w:rsidR="00E81690" w:rsidRPr="00CE18C7" w:rsidRDefault="00E81690" w:rsidP="00570521">
      <w:pPr>
        <w:spacing w:after="0" w:line="360" w:lineRule="auto"/>
        <w:jc w:val="both"/>
        <w:rPr>
          <w:rFonts w:ascii="Book Antiqua" w:hAnsi="Book Antiqua"/>
          <w:sz w:val="24"/>
          <w:szCs w:val="24"/>
          <w:lang w:eastAsia="zh-CN"/>
        </w:rPr>
      </w:pPr>
    </w:p>
    <w:p w14:paraId="42C61985" w14:textId="77777777" w:rsidR="00337F1E" w:rsidRPr="00CE18C7" w:rsidRDefault="00337F1E" w:rsidP="00570521">
      <w:pPr>
        <w:spacing w:after="0" w:line="360" w:lineRule="auto"/>
        <w:jc w:val="both"/>
        <w:rPr>
          <w:rFonts w:ascii="Book Antiqua" w:hAnsi="Book Antiqua" w:cs="Arial"/>
          <w:sz w:val="24"/>
          <w:szCs w:val="24"/>
        </w:rPr>
      </w:pPr>
      <w:bookmarkStart w:id="31" w:name="OLE_LINK55"/>
      <w:bookmarkStart w:id="32" w:name="OLE_LINK56"/>
      <w:bookmarkStart w:id="33" w:name="OLE_LINK105"/>
      <w:bookmarkStart w:id="34" w:name="OLE_LINK116"/>
      <w:bookmarkStart w:id="35" w:name="OLE_LINK89"/>
      <w:bookmarkStart w:id="36" w:name="OLE_LINK489"/>
      <w:bookmarkStart w:id="37" w:name="OLE_LINK490"/>
      <w:bookmarkStart w:id="38" w:name="OLE_LINK101"/>
      <w:bookmarkStart w:id="39" w:name="OLE_LINK107"/>
      <w:bookmarkStart w:id="40" w:name="OLE_LINK412"/>
      <w:bookmarkStart w:id="41" w:name="OLE_LINK413"/>
      <w:bookmarkStart w:id="42" w:name="OLE_LINK434"/>
      <w:bookmarkStart w:id="43" w:name="OLE_LINK442"/>
      <w:bookmarkStart w:id="44" w:name="OLE_LINK504"/>
      <w:bookmarkStart w:id="45" w:name="OLE_LINK350"/>
      <w:bookmarkStart w:id="46" w:name="OLE_LINK351"/>
      <w:bookmarkStart w:id="47" w:name="OLE_LINK408"/>
      <w:bookmarkStart w:id="48" w:name="OLE_LINK481"/>
      <w:bookmarkStart w:id="49" w:name="OLE_LINK482"/>
      <w:bookmarkStart w:id="50" w:name="OLE_LINK509"/>
      <w:proofErr w:type="gramStart"/>
      <w:r w:rsidRPr="00CE18C7">
        <w:rPr>
          <w:rFonts w:ascii="Book Antiqua" w:hAnsi="Book Antiqua"/>
          <w:b/>
          <w:sz w:val="24"/>
          <w:szCs w:val="24"/>
        </w:rPr>
        <w:t>©</w:t>
      </w:r>
      <w:bookmarkEnd w:id="31"/>
      <w:bookmarkEnd w:id="32"/>
      <w:r w:rsidRPr="00CE18C7">
        <w:rPr>
          <w:rFonts w:ascii="Book Antiqua" w:hAnsi="Book Antiqua"/>
          <w:b/>
          <w:sz w:val="24"/>
          <w:szCs w:val="24"/>
        </w:rPr>
        <w:t xml:space="preserve"> </w:t>
      </w:r>
      <w:r w:rsidRPr="00CE18C7">
        <w:rPr>
          <w:rFonts w:ascii="Book Antiqua" w:hAnsi="Book Antiqua" w:cs="Arial"/>
          <w:b/>
          <w:sz w:val="24"/>
          <w:szCs w:val="24"/>
        </w:rPr>
        <w:t>The Author(s) 2015.</w:t>
      </w:r>
      <w:proofErr w:type="gramEnd"/>
      <w:r w:rsidRPr="00CE18C7">
        <w:rPr>
          <w:rFonts w:ascii="Book Antiqua" w:hAnsi="Book Antiqua" w:cs="Arial"/>
          <w:b/>
          <w:sz w:val="24"/>
          <w:szCs w:val="24"/>
        </w:rPr>
        <w:t xml:space="preserve"> </w:t>
      </w:r>
      <w:r w:rsidRPr="00CE18C7">
        <w:rPr>
          <w:rFonts w:ascii="Book Antiqua" w:hAnsi="Book Antiqua" w:cs="Arial"/>
          <w:sz w:val="24"/>
          <w:szCs w:val="24"/>
        </w:rPr>
        <w:t xml:space="preserve">Published by </w:t>
      </w:r>
      <w:proofErr w:type="spellStart"/>
      <w:r w:rsidRPr="00CE18C7">
        <w:rPr>
          <w:rFonts w:ascii="Book Antiqua" w:hAnsi="Book Antiqua" w:cs="Arial"/>
          <w:sz w:val="24"/>
          <w:szCs w:val="24"/>
        </w:rPr>
        <w:t>Baishideng</w:t>
      </w:r>
      <w:proofErr w:type="spellEnd"/>
      <w:r w:rsidRPr="00CE18C7">
        <w:rPr>
          <w:rFonts w:ascii="Book Antiqua" w:hAnsi="Book Antiqua" w:cs="Arial"/>
          <w:sz w:val="24"/>
          <w:szCs w:val="24"/>
        </w:rPr>
        <w:t xml:space="preserve"> Publishing Group Inc. All rights reserved.</w:t>
      </w:r>
    </w:p>
    <w:bookmarkEnd w:id="33"/>
    <w:bookmarkEnd w:id="34"/>
    <w:bookmarkEnd w:id="35"/>
    <w:p w14:paraId="44CDD391" w14:textId="77777777" w:rsidR="00337F1E" w:rsidRPr="00CE18C7" w:rsidRDefault="00337F1E" w:rsidP="00570521">
      <w:pPr>
        <w:spacing w:after="0" w:line="360" w:lineRule="auto"/>
        <w:jc w:val="both"/>
        <w:rPr>
          <w:rFonts w:ascii="Book Antiqua" w:hAnsi="Book Antiqua" w:cs="Arial"/>
          <w:sz w:val="24"/>
          <w:szCs w:val="24"/>
        </w:rPr>
      </w:pPr>
    </w:p>
    <w:bookmarkEnd w:id="36"/>
    <w:bookmarkEnd w:id="37"/>
    <w:p w14:paraId="7D60C746" w14:textId="32AD939E" w:rsidR="00337F1E" w:rsidRPr="00CE18C7" w:rsidRDefault="00337F1E" w:rsidP="00570521">
      <w:pPr>
        <w:spacing w:after="0" w:line="360" w:lineRule="auto"/>
        <w:jc w:val="both"/>
        <w:rPr>
          <w:rFonts w:ascii="Book Antiqua" w:hAnsi="Book Antiqua" w:cs="Arial Unicode MS"/>
          <w:b/>
          <w:sz w:val="24"/>
          <w:szCs w:val="24"/>
        </w:rPr>
      </w:pPr>
      <w:r w:rsidRPr="00CE18C7">
        <w:rPr>
          <w:rFonts w:ascii="Book Antiqua" w:eastAsia="Times New Roman" w:hAnsi="Book Antiqua" w:cs="Arial Unicode MS"/>
          <w:b/>
          <w:sz w:val="24"/>
          <w:szCs w:val="24"/>
        </w:rPr>
        <w:t>Core tip:</w:t>
      </w:r>
      <w:bookmarkEnd w:id="38"/>
      <w:bookmarkEnd w:id="39"/>
      <w:bookmarkEnd w:id="40"/>
      <w:bookmarkEnd w:id="41"/>
      <w:bookmarkEnd w:id="42"/>
      <w:bookmarkEnd w:id="43"/>
      <w:bookmarkEnd w:id="44"/>
      <w:r w:rsidR="00E81690" w:rsidRPr="00CE18C7">
        <w:rPr>
          <w:rFonts w:ascii="Book Antiqua" w:hAnsi="Book Antiqua" w:cs="Arial Unicode MS" w:hint="eastAsia"/>
          <w:b/>
          <w:sz w:val="24"/>
          <w:szCs w:val="24"/>
          <w:lang w:eastAsia="zh-CN"/>
        </w:rPr>
        <w:t xml:space="preserve"> </w:t>
      </w:r>
      <w:r w:rsidR="00E81690" w:rsidRPr="00CE18C7">
        <w:rPr>
          <w:rFonts w:ascii="Book Antiqua" w:hAnsi="Book Antiqua"/>
          <w:bCs/>
          <w:sz w:val="24"/>
          <w:szCs w:val="24"/>
        </w:rPr>
        <w:t xml:space="preserve">Proton </w:t>
      </w:r>
      <w:proofErr w:type="gramStart"/>
      <w:r w:rsidR="00E81690" w:rsidRPr="00CE18C7">
        <w:rPr>
          <w:rFonts w:ascii="Book Antiqua" w:hAnsi="Book Antiqua"/>
          <w:bCs/>
          <w:sz w:val="24"/>
          <w:szCs w:val="24"/>
        </w:rPr>
        <w:t>pump Inhibitors (PPI</w:t>
      </w:r>
      <w:r w:rsidR="00E81690" w:rsidRPr="00CE18C7">
        <w:rPr>
          <w:rFonts w:ascii="Book Antiqua" w:hAnsi="Book Antiqua" w:hint="eastAsia"/>
          <w:bCs/>
          <w:sz w:val="24"/>
          <w:szCs w:val="24"/>
          <w:lang w:eastAsia="zh-CN"/>
        </w:rPr>
        <w:t>)</w:t>
      </w:r>
      <w:r w:rsidR="00132CF8" w:rsidRPr="00CE18C7">
        <w:rPr>
          <w:rFonts w:ascii="Book Antiqua" w:hAnsi="Book Antiqua" w:cs="Tahoma"/>
          <w:sz w:val="24"/>
          <w:szCs w:val="24"/>
        </w:rPr>
        <w:t xml:space="preserve"> are</w:t>
      </w:r>
      <w:proofErr w:type="gramEnd"/>
      <w:r w:rsidR="00132CF8" w:rsidRPr="00CE18C7">
        <w:rPr>
          <w:rFonts w:ascii="Book Antiqua" w:hAnsi="Book Antiqua" w:cs="Tahoma"/>
          <w:sz w:val="24"/>
          <w:szCs w:val="24"/>
        </w:rPr>
        <w:t xml:space="preserve"> the main medical therapy for </w:t>
      </w:r>
      <w:r w:rsidR="00253B50" w:rsidRPr="00CE18C7">
        <w:rPr>
          <w:rFonts w:ascii="Book Antiqua" w:hAnsi="Book Antiqua" w:cs="Tahoma"/>
          <w:sz w:val="24"/>
          <w:szCs w:val="24"/>
        </w:rPr>
        <w:t xml:space="preserve">gastroesophageal </w:t>
      </w:r>
      <w:r w:rsidR="00E81690" w:rsidRPr="00CE18C7">
        <w:rPr>
          <w:rFonts w:ascii="Book Antiqua" w:hAnsi="Book Antiqua" w:cs="Tahoma"/>
          <w:sz w:val="24"/>
          <w:szCs w:val="24"/>
        </w:rPr>
        <w:t>reflux disease (GERD)</w:t>
      </w:r>
      <w:r w:rsidR="00132CF8" w:rsidRPr="00CE18C7">
        <w:rPr>
          <w:rFonts w:ascii="Book Antiqua" w:hAnsi="Book Antiqua" w:cs="Tahoma"/>
          <w:sz w:val="24"/>
          <w:szCs w:val="24"/>
        </w:rPr>
        <w:t>. However, 30</w:t>
      </w:r>
      <w:r w:rsidR="00E81690" w:rsidRPr="00CE18C7">
        <w:rPr>
          <w:rFonts w:ascii="Book Antiqua" w:hAnsi="Book Antiqua" w:cs="Tahoma" w:hint="eastAsia"/>
          <w:sz w:val="24"/>
          <w:szCs w:val="24"/>
          <w:lang w:eastAsia="zh-CN"/>
        </w:rPr>
        <w:t>%</w:t>
      </w:r>
      <w:r w:rsidR="00132CF8" w:rsidRPr="00CE18C7">
        <w:rPr>
          <w:rFonts w:ascii="Book Antiqua" w:hAnsi="Book Antiqua" w:cs="Tahoma"/>
          <w:sz w:val="24"/>
          <w:szCs w:val="24"/>
        </w:rPr>
        <w:t xml:space="preserve">-40% of patients are </w:t>
      </w:r>
      <w:r w:rsidR="00E81690" w:rsidRPr="00CE18C7">
        <w:rPr>
          <w:rFonts w:ascii="Book Antiqua" w:hAnsi="Book Antiqua" w:cs="Tahoma"/>
          <w:sz w:val="24"/>
          <w:szCs w:val="24"/>
        </w:rPr>
        <w:t xml:space="preserve">unsatisfied with PPI therapy.  </w:t>
      </w:r>
      <w:r w:rsidR="00132CF8" w:rsidRPr="00CE18C7">
        <w:rPr>
          <w:rFonts w:ascii="Book Antiqua" w:hAnsi="Book Antiqua" w:cs="Tahoma"/>
          <w:sz w:val="24"/>
          <w:szCs w:val="24"/>
        </w:rPr>
        <w:t xml:space="preserve">Traditional </w:t>
      </w:r>
      <w:proofErr w:type="spellStart"/>
      <w:r w:rsidR="00132CF8" w:rsidRPr="00CE18C7">
        <w:rPr>
          <w:rFonts w:ascii="Book Antiqua" w:hAnsi="Book Antiqua" w:cs="Tahoma"/>
          <w:sz w:val="24"/>
          <w:szCs w:val="24"/>
        </w:rPr>
        <w:t>antireflux</w:t>
      </w:r>
      <w:proofErr w:type="spellEnd"/>
      <w:r w:rsidR="00132CF8" w:rsidRPr="00CE18C7">
        <w:rPr>
          <w:rFonts w:ascii="Book Antiqua" w:hAnsi="Book Antiqua" w:cs="Tahoma"/>
          <w:sz w:val="24"/>
          <w:szCs w:val="24"/>
        </w:rPr>
        <w:t xml:space="preserve"> surgery is effective but is associated with adverse effects and its numbers are declining, resulting in an unmet need for alternative therapies. Electrical stimulation therapy (EST) of the LES has been shown to significantly improve GERD symptoms and esophageal acid exposure in patients with GERD. The current study shows that patients who respond to PPI but are concerned about the drugs, as well as those </w:t>
      </w:r>
      <w:r w:rsidR="00E81690" w:rsidRPr="00CE18C7">
        <w:rPr>
          <w:rFonts w:ascii="Book Antiqua" w:hAnsi="Book Antiqua" w:cs="Tahoma"/>
          <w:sz w:val="24"/>
          <w:szCs w:val="24"/>
        </w:rPr>
        <w:t>with incomplete response to PPI</w:t>
      </w:r>
      <w:r w:rsidR="00132CF8" w:rsidRPr="00CE18C7">
        <w:rPr>
          <w:rFonts w:ascii="Book Antiqua" w:hAnsi="Book Antiqua" w:cs="Tahoma"/>
          <w:sz w:val="24"/>
          <w:szCs w:val="24"/>
        </w:rPr>
        <w:t xml:space="preserve"> respond equally to EST of the LES.               </w:t>
      </w:r>
    </w:p>
    <w:p w14:paraId="1AA226E3" w14:textId="77777777" w:rsidR="00341C48" w:rsidRPr="00CE18C7" w:rsidRDefault="00341C48" w:rsidP="00570521">
      <w:pPr>
        <w:adjustRightInd w:val="0"/>
        <w:snapToGrid w:val="0"/>
        <w:spacing w:after="0" w:line="360" w:lineRule="auto"/>
        <w:jc w:val="both"/>
        <w:rPr>
          <w:rFonts w:ascii="Book Antiqua" w:hAnsi="Book Antiqua" w:cs="Tahoma"/>
          <w:sz w:val="24"/>
          <w:szCs w:val="24"/>
        </w:rPr>
      </w:pPr>
    </w:p>
    <w:p w14:paraId="065FF12B" w14:textId="015CE730" w:rsidR="00341C48" w:rsidRPr="00CE18C7" w:rsidRDefault="00341C48" w:rsidP="00570521">
      <w:pPr>
        <w:adjustRightInd w:val="0"/>
        <w:snapToGrid w:val="0"/>
        <w:spacing w:after="0" w:line="360" w:lineRule="auto"/>
        <w:ind w:rightChars="-506" w:right="-1113"/>
        <w:jc w:val="both"/>
        <w:rPr>
          <w:rFonts w:ascii="Book Antiqua" w:hAnsi="Book Antiqua"/>
          <w:sz w:val="24"/>
          <w:szCs w:val="24"/>
        </w:rPr>
      </w:pPr>
      <w:bookmarkStart w:id="51" w:name="OLE_LINK130"/>
      <w:bookmarkStart w:id="52" w:name="OLE_LINK134"/>
      <w:bookmarkStart w:id="53" w:name="OLE_LINK455"/>
      <w:bookmarkStart w:id="54" w:name="OLE_LINK464"/>
      <w:bookmarkStart w:id="55" w:name="OLE_LINK73"/>
      <w:bookmarkStart w:id="56" w:name="OLE_LINK74"/>
      <w:bookmarkStart w:id="57" w:name="OLE_LINK424"/>
      <w:bookmarkStart w:id="58" w:name="OLE_LINK425"/>
      <w:proofErr w:type="spellStart"/>
      <w:r w:rsidRPr="00CE18C7">
        <w:rPr>
          <w:rFonts w:ascii="Book Antiqua" w:hAnsi="Book Antiqua"/>
          <w:sz w:val="24"/>
          <w:szCs w:val="24"/>
        </w:rPr>
        <w:t>Soffer</w:t>
      </w:r>
      <w:proofErr w:type="spellEnd"/>
      <w:r w:rsidRPr="00CE18C7">
        <w:rPr>
          <w:rFonts w:ascii="Book Antiqua" w:hAnsi="Book Antiqua"/>
          <w:sz w:val="24"/>
          <w:szCs w:val="24"/>
        </w:rPr>
        <w:t xml:space="preserve"> E, Rodríguez L, Rodriguez P, Gómez B, </w:t>
      </w:r>
      <w:proofErr w:type="spellStart"/>
      <w:r w:rsidRPr="00CE18C7">
        <w:rPr>
          <w:rFonts w:ascii="Book Antiqua" w:hAnsi="Book Antiqua"/>
          <w:sz w:val="24"/>
          <w:szCs w:val="24"/>
        </w:rPr>
        <w:t>Netto</w:t>
      </w:r>
      <w:proofErr w:type="spellEnd"/>
      <w:r w:rsidRPr="00CE18C7">
        <w:rPr>
          <w:rFonts w:ascii="Book Antiqua" w:hAnsi="Book Antiqua"/>
          <w:sz w:val="24"/>
          <w:szCs w:val="24"/>
        </w:rPr>
        <w:t xml:space="preserve"> MG, Crowell MD.</w:t>
      </w:r>
      <w:r w:rsidR="00E81690" w:rsidRPr="00CE18C7">
        <w:rPr>
          <w:rFonts w:ascii="Book Antiqua" w:hAnsi="Book Antiqua" w:hint="eastAsia"/>
          <w:sz w:val="24"/>
          <w:szCs w:val="24"/>
          <w:lang w:eastAsia="zh-CN"/>
        </w:rPr>
        <w:t xml:space="preserve"> </w:t>
      </w:r>
      <w:r w:rsidR="006A4308" w:rsidRPr="00CE18C7">
        <w:rPr>
          <w:rFonts w:ascii="Book Antiqua" w:hAnsi="Book Antiqua"/>
          <w:sz w:val="24"/>
          <w:szCs w:val="24"/>
        </w:rPr>
        <w:t xml:space="preserve">Effect of electrical stimulation of the lower esophageal sphincter in gastroesophageal reflux disease </w:t>
      </w:r>
      <w:proofErr w:type="gramStart"/>
      <w:r w:rsidR="006A4308" w:rsidRPr="00CE18C7">
        <w:rPr>
          <w:rFonts w:ascii="Book Antiqua" w:hAnsi="Book Antiqua"/>
          <w:sz w:val="24"/>
          <w:szCs w:val="24"/>
        </w:rPr>
        <w:t>patients</w:t>
      </w:r>
      <w:proofErr w:type="gramEnd"/>
      <w:r w:rsidR="006A4308" w:rsidRPr="00CE18C7">
        <w:rPr>
          <w:rFonts w:ascii="Book Antiqua" w:hAnsi="Book Antiqua"/>
          <w:sz w:val="24"/>
          <w:szCs w:val="24"/>
        </w:rPr>
        <w:t xml:space="preserve"> refractory to proton pump inhibitors</w:t>
      </w:r>
      <w:r w:rsidR="00E81690" w:rsidRPr="00CE18C7">
        <w:rPr>
          <w:rFonts w:ascii="Book Antiqua" w:hAnsi="Book Antiqua" w:hint="eastAsia"/>
          <w:sz w:val="24"/>
          <w:szCs w:val="24"/>
          <w:lang w:eastAsia="zh-CN"/>
        </w:rPr>
        <w:t xml:space="preserve">. </w:t>
      </w:r>
      <w:r w:rsidR="006A4308" w:rsidRPr="00CE18C7">
        <w:rPr>
          <w:rFonts w:ascii="Book Antiqua" w:hAnsi="Book Antiqua"/>
          <w:i/>
          <w:sz w:val="24"/>
          <w:szCs w:val="24"/>
        </w:rPr>
        <w:t xml:space="preserve">World J </w:t>
      </w:r>
      <w:proofErr w:type="spellStart"/>
      <w:r w:rsidR="006A4308" w:rsidRPr="00CE18C7">
        <w:rPr>
          <w:rFonts w:ascii="Book Antiqua" w:hAnsi="Book Antiqua"/>
          <w:i/>
          <w:sz w:val="24"/>
          <w:szCs w:val="24"/>
        </w:rPr>
        <w:t>Gastrointest</w:t>
      </w:r>
      <w:proofErr w:type="spellEnd"/>
      <w:r w:rsidR="006A4308" w:rsidRPr="00CE18C7">
        <w:rPr>
          <w:rFonts w:ascii="Book Antiqua" w:hAnsi="Book Antiqua"/>
          <w:i/>
          <w:sz w:val="24"/>
          <w:szCs w:val="24"/>
        </w:rPr>
        <w:t xml:space="preserve"> </w:t>
      </w:r>
      <w:proofErr w:type="spellStart"/>
      <w:r w:rsidR="006A4308" w:rsidRPr="00CE18C7">
        <w:rPr>
          <w:rFonts w:ascii="Book Antiqua" w:hAnsi="Book Antiqua"/>
          <w:i/>
          <w:sz w:val="24"/>
          <w:szCs w:val="24"/>
        </w:rPr>
        <w:t>Pharmacol</w:t>
      </w:r>
      <w:proofErr w:type="spellEnd"/>
      <w:r w:rsidR="006A4308" w:rsidRPr="00CE18C7">
        <w:rPr>
          <w:rFonts w:ascii="Book Antiqua" w:hAnsi="Book Antiqua"/>
          <w:i/>
          <w:sz w:val="24"/>
          <w:szCs w:val="24"/>
        </w:rPr>
        <w:t xml:space="preserve"> </w:t>
      </w:r>
      <w:proofErr w:type="spellStart"/>
      <w:r w:rsidR="006A4308" w:rsidRPr="00CE18C7">
        <w:rPr>
          <w:rFonts w:ascii="Book Antiqua" w:hAnsi="Book Antiqua"/>
          <w:i/>
          <w:sz w:val="24"/>
          <w:szCs w:val="24"/>
        </w:rPr>
        <w:t>Ther</w:t>
      </w:r>
      <w:proofErr w:type="spellEnd"/>
      <w:r w:rsidR="00DC7197" w:rsidRPr="00CE18C7">
        <w:rPr>
          <w:rFonts w:ascii="Book Antiqua" w:hAnsi="Book Antiqua" w:hint="eastAsia"/>
          <w:i/>
          <w:sz w:val="24"/>
          <w:szCs w:val="24"/>
          <w:lang w:eastAsia="zh-CN"/>
        </w:rPr>
        <w:t xml:space="preserve"> </w:t>
      </w:r>
      <w:r w:rsidRPr="00CE18C7">
        <w:rPr>
          <w:rFonts w:ascii="Book Antiqua" w:hAnsi="Book Antiqua"/>
          <w:sz w:val="24"/>
          <w:szCs w:val="24"/>
        </w:rPr>
        <w:t xml:space="preserve">2015; </w:t>
      </w:r>
      <w:proofErr w:type="gramStart"/>
      <w:r w:rsidRPr="00CE18C7">
        <w:rPr>
          <w:rFonts w:ascii="Book Antiqua" w:hAnsi="Book Antiqua"/>
          <w:sz w:val="24"/>
          <w:szCs w:val="24"/>
        </w:rPr>
        <w:t>In</w:t>
      </w:r>
      <w:proofErr w:type="gramEnd"/>
      <w:r w:rsidRPr="00CE18C7">
        <w:rPr>
          <w:rFonts w:ascii="Book Antiqua" w:hAnsi="Book Antiqua"/>
          <w:sz w:val="24"/>
          <w:szCs w:val="24"/>
        </w:rPr>
        <w:t xml:space="preserve"> press</w:t>
      </w:r>
    </w:p>
    <w:p w14:paraId="1EBA0AEA" w14:textId="77777777" w:rsidR="00341C48" w:rsidRPr="00CE18C7" w:rsidRDefault="00341C48" w:rsidP="00570521">
      <w:pPr>
        <w:adjustRightInd w:val="0"/>
        <w:snapToGrid w:val="0"/>
        <w:spacing w:after="0" w:line="360" w:lineRule="auto"/>
        <w:ind w:rightChars="-506" w:right="-1113"/>
        <w:jc w:val="both"/>
        <w:rPr>
          <w:rFonts w:ascii="Book Antiqua" w:hAnsi="Book Antiqua"/>
          <w:sz w:val="24"/>
          <w:szCs w:val="24"/>
        </w:rPr>
      </w:pPr>
    </w:p>
    <w:bookmarkEnd w:id="45"/>
    <w:bookmarkEnd w:id="46"/>
    <w:bookmarkEnd w:id="47"/>
    <w:bookmarkEnd w:id="48"/>
    <w:bookmarkEnd w:id="49"/>
    <w:bookmarkEnd w:id="50"/>
    <w:bookmarkEnd w:id="51"/>
    <w:bookmarkEnd w:id="52"/>
    <w:bookmarkEnd w:id="53"/>
    <w:bookmarkEnd w:id="54"/>
    <w:bookmarkEnd w:id="55"/>
    <w:bookmarkEnd w:id="56"/>
    <w:bookmarkEnd w:id="57"/>
    <w:bookmarkEnd w:id="58"/>
    <w:p w14:paraId="7A17F6E9" w14:textId="77777777" w:rsidR="00850DBF" w:rsidRPr="00CE18C7" w:rsidRDefault="00850DBF" w:rsidP="00570521">
      <w:pPr>
        <w:spacing w:after="0" w:line="360" w:lineRule="auto"/>
        <w:jc w:val="both"/>
        <w:rPr>
          <w:rFonts w:ascii="Book Antiqua" w:hAnsi="Book Antiqua"/>
          <w:bCs/>
          <w:sz w:val="24"/>
          <w:szCs w:val="24"/>
        </w:rPr>
      </w:pPr>
      <w:r w:rsidRPr="00CE18C7">
        <w:rPr>
          <w:rFonts w:ascii="Book Antiqua" w:hAnsi="Book Antiqua"/>
          <w:bCs/>
          <w:sz w:val="24"/>
          <w:szCs w:val="24"/>
        </w:rPr>
        <w:br w:type="page"/>
      </w:r>
    </w:p>
    <w:p w14:paraId="04683CDD" w14:textId="1D98F07F" w:rsidR="00850DBF" w:rsidRPr="00CE18C7" w:rsidRDefault="00E81690" w:rsidP="00570521">
      <w:pPr>
        <w:spacing w:after="0" w:line="360" w:lineRule="auto"/>
        <w:jc w:val="both"/>
        <w:outlineLvl w:val="0"/>
        <w:rPr>
          <w:rFonts w:ascii="Book Antiqua" w:hAnsi="Book Antiqua"/>
          <w:b/>
          <w:bCs/>
          <w:sz w:val="24"/>
          <w:szCs w:val="24"/>
        </w:rPr>
      </w:pPr>
      <w:r w:rsidRPr="00CE18C7">
        <w:rPr>
          <w:rFonts w:ascii="Book Antiqua" w:hAnsi="Book Antiqua"/>
          <w:b/>
          <w:bCs/>
          <w:sz w:val="24"/>
          <w:szCs w:val="24"/>
        </w:rPr>
        <w:lastRenderedPageBreak/>
        <w:t>INTRODUCTION</w:t>
      </w:r>
    </w:p>
    <w:p w14:paraId="7465A59D" w14:textId="40813DF5" w:rsidR="00850DBF" w:rsidRPr="00CE18C7" w:rsidRDefault="00850DBF" w:rsidP="00F50B85">
      <w:pPr>
        <w:spacing w:after="0" w:line="360" w:lineRule="auto"/>
        <w:jc w:val="both"/>
        <w:rPr>
          <w:rFonts w:ascii="Book Antiqua" w:hAnsi="Book Antiqua"/>
          <w:sz w:val="24"/>
          <w:szCs w:val="24"/>
        </w:rPr>
      </w:pPr>
      <w:r w:rsidRPr="00CE18C7">
        <w:rPr>
          <w:rFonts w:ascii="Book Antiqua" w:hAnsi="Book Antiqua"/>
          <w:sz w:val="24"/>
          <w:szCs w:val="24"/>
        </w:rPr>
        <w:t xml:space="preserve">Gastroesophageal reflux disease (GERD) is </w:t>
      </w:r>
      <w:r w:rsidR="00D323B9" w:rsidRPr="00CE18C7">
        <w:rPr>
          <w:rFonts w:ascii="Book Antiqua" w:hAnsi="Book Antiqua"/>
          <w:sz w:val="24"/>
          <w:szCs w:val="24"/>
        </w:rPr>
        <w:t xml:space="preserve">a common and widespread </w:t>
      </w:r>
      <w:proofErr w:type="gramStart"/>
      <w:r w:rsidR="00D323B9" w:rsidRPr="00CE18C7">
        <w:rPr>
          <w:rFonts w:ascii="Book Antiqua" w:hAnsi="Book Antiqua"/>
          <w:sz w:val="24"/>
          <w:szCs w:val="24"/>
        </w:rPr>
        <w:t>condition</w:t>
      </w:r>
      <w:r w:rsidR="00337F1E" w:rsidRPr="00CE18C7">
        <w:rPr>
          <w:rFonts w:ascii="Book Antiqua" w:hAnsi="Book Antiqua"/>
          <w:sz w:val="24"/>
          <w:szCs w:val="24"/>
          <w:vertAlign w:val="superscript"/>
          <w:lang w:eastAsia="zh-CN"/>
        </w:rPr>
        <w:t>[</w:t>
      </w:r>
      <w:proofErr w:type="gramEnd"/>
      <w:r w:rsidRPr="00CE18C7">
        <w:rPr>
          <w:rFonts w:ascii="Book Antiqua" w:hAnsi="Book Antiqua"/>
          <w:sz w:val="24"/>
          <w:szCs w:val="24"/>
          <w:vertAlign w:val="superscript"/>
        </w:rPr>
        <w:t>1-3</w:t>
      </w:r>
      <w:r w:rsidR="00337F1E" w:rsidRPr="00CE18C7">
        <w:rPr>
          <w:rFonts w:ascii="Book Antiqua" w:hAnsi="Book Antiqua"/>
          <w:sz w:val="24"/>
          <w:szCs w:val="24"/>
          <w:vertAlign w:val="superscript"/>
          <w:lang w:eastAsia="zh-CN"/>
        </w:rPr>
        <w:t>]</w:t>
      </w:r>
      <w:r w:rsidR="00AC0912" w:rsidRPr="00CE18C7">
        <w:rPr>
          <w:rFonts w:ascii="Book Antiqua" w:hAnsi="Book Antiqua"/>
          <w:sz w:val="24"/>
          <w:szCs w:val="24"/>
        </w:rPr>
        <w:t xml:space="preserve">, impacting </w:t>
      </w:r>
      <w:r w:rsidRPr="00CE18C7">
        <w:rPr>
          <w:rFonts w:ascii="Book Antiqua" w:hAnsi="Book Antiqua"/>
          <w:sz w:val="24"/>
          <w:szCs w:val="24"/>
        </w:rPr>
        <w:t xml:space="preserve"> patients’ </w:t>
      </w:r>
      <w:r w:rsidR="00AC0912" w:rsidRPr="00CE18C7">
        <w:rPr>
          <w:rFonts w:ascii="Book Antiqua" w:hAnsi="Book Antiqua"/>
          <w:sz w:val="24"/>
          <w:szCs w:val="24"/>
        </w:rPr>
        <w:t xml:space="preserve">wellbeing  and driving </w:t>
      </w:r>
      <w:r w:rsidRPr="00CE18C7">
        <w:rPr>
          <w:rFonts w:ascii="Book Antiqua" w:hAnsi="Book Antiqua"/>
          <w:sz w:val="24"/>
          <w:szCs w:val="24"/>
        </w:rPr>
        <w:t xml:space="preserve"> health care  </w:t>
      </w:r>
      <w:r w:rsidR="00EC1258" w:rsidRPr="00CE18C7">
        <w:rPr>
          <w:rFonts w:ascii="Book Antiqua" w:hAnsi="Book Antiqua"/>
          <w:sz w:val="24"/>
          <w:szCs w:val="24"/>
        </w:rPr>
        <w:t>cost</w:t>
      </w:r>
      <w:r w:rsidR="00E81690" w:rsidRPr="00CE18C7">
        <w:rPr>
          <w:rFonts w:ascii="Book Antiqua" w:hAnsi="Book Antiqua"/>
          <w:sz w:val="24"/>
          <w:szCs w:val="24"/>
          <w:vertAlign w:val="superscript"/>
        </w:rPr>
        <w:t>[</w:t>
      </w:r>
      <w:r w:rsidRPr="00CE18C7">
        <w:rPr>
          <w:rFonts w:ascii="Book Antiqua" w:hAnsi="Book Antiqua"/>
          <w:sz w:val="24"/>
          <w:szCs w:val="24"/>
          <w:vertAlign w:val="superscript"/>
        </w:rPr>
        <w:t>4</w:t>
      </w:r>
      <w:r w:rsidR="0044025A" w:rsidRPr="00CE18C7">
        <w:rPr>
          <w:rFonts w:ascii="Book Antiqua" w:hAnsi="Book Antiqua"/>
          <w:sz w:val="24"/>
          <w:szCs w:val="24"/>
          <w:vertAlign w:val="superscript"/>
        </w:rPr>
        <w:t>]</w:t>
      </w:r>
      <w:r w:rsidRPr="00CE18C7">
        <w:rPr>
          <w:rFonts w:ascii="Book Antiqua" w:hAnsi="Book Antiqua"/>
          <w:sz w:val="24"/>
          <w:szCs w:val="24"/>
        </w:rPr>
        <w:t xml:space="preserve">. </w:t>
      </w:r>
      <w:r w:rsidR="00AC0912" w:rsidRPr="00CE18C7">
        <w:rPr>
          <w:rFonts w:ascii="Book Antiqua" w:hAnsi="Book Antiqua"/>
          <w:sz w:val="24"/>
          <w:szCs w:val="24"/>
        </w:rPr>
        <w:t xml:space="preserve"> Acid suppression </w:t>
      </w:r>
      <w:proofErr w:type="gramStart"/>
      <w:r w:rsidR="00AC0912" w:rsidRPr="00CE18C7">
        <w:rPr>
          <w:rFonts w:ascii="Book Antiqua" w:hAnsi="Book Antiqua"/>
          <w:sz w:val="24"/>
          <w:szCs w:val="24"/>
        </w:rPr>
        <w:t xml:space="preserve">agents </w:t>
      </w:r>
      <w:r w:rsidRPr="00CE18C7">
        <w:rPr>
          <w:rFonts w:ascii="Book Antiqua" w:hAnsi="Book Antiqua"/>
          <w:sz w:val="24"/>
          <w:szCs w:val="24"/>
        </w:rPr>
        <w:t xml:space="preserve"> and</w:t>
      </w:r>
      <w:proofErr w:type="gramEnd"/>
      <w:r w:rsidRPr="00CE18C7">
        <w:rPr>
          <w:rFonts w:ascii="Book Antiqua" w:hAnsi="Book Antiqua"/>
          <w:sz w:val="24"/>
          <w:szCs w:val="24"/>
        </w:rPr>
        <w:t xml:space="preserve"> surgical therapy with lapar</w:t>
      </w:r>
      <w:r w:rsidR="00D5418E" w:rsidRPr="00CE18C7">
        <w:rPr>
          <w:rFonts w:ascii="Book Antiqua" w:hAnsi="Book Antiqua"/>
          <w:sz w:val="24"/>
          <w:szCs w:val="24"/>
        </w:rPr>
        <w:t>o</w:t>
      </w:r>
      <w:r w:rsidRPr="00CE18C7">
        <w:rPr>
          <w:rFonts w:ascii="Book Antiqua" w:hAnsi="Book Antiqua"/>
          <w:sz w:val="24"/>
          <w:szCs w:val="24"/>
        </w:rPr>
        <w:t xml:space="preserve">scopic </w:t>
      </w:r>
      <w:proofErr w:type="spellStart"/>
      <w:r w:rsidRPr="00CE18C7">
        <w:rPr>
          <w:rFonts w:ascii="Book Antiqua" w:hAnsi="Book Antiqua"/>
          <w:sz w:val="24"/>
          <w:szCs w:val="24"/>
        </w:rPr>
        <w:t>Nissen</w:t>
      </w:r>
      <w:proofErr w:type="spellEnd"/>
      <w:r w:rsidRPr="00CE18C7">
        <w:rPr>
          <w:rFonts w:ascii="Book Antiqua" w:hAnsi="Book Antiqua"/>
          <w:sz w:val="24"/>
          <w:szCs w:val="24"/>
        </w:rPr>
        <w:t xml:space="preserve"> fundoplication ha</w:t>
      </w:r>
      <w:r w:rsidR="008C07FB" w:rsidRPr="00CE18C7">
        <w:rPr>
          <w:rFonts w:ascii="Book Antiqua" w:hAnsi="Book Antiqua"/>
          <w:sz w:val="24"/>
          <w:szCs w:val="24"/>
        </w:rPr>
        <w:t>ve</w:t>
      </w:r>
      <w:r w:rsidRPr="00CE18C7">
        <w:rPr>
          <w:rFonts w:ascii="Book Antiqua" w:hAnsi="Book Antiqua"/>
          <w:sz w:val="24"/>
          <w:szCs w:val="24"/>
        </w:rPr>
        <w:t xml:space="preserve"> </w:t>
      </w:r>
      <w:r w:rsidR="009F3BD5" w:rsidRPr="00CE18C7">
        <w:rPr>
          <w:rFonts w:ascii="Book Antiqua" w:hAnsi="Book Antiqua"/>
          <w:sz w:val="24"/>
          <w:szCs w:val="24"/>
        </w:rPr>
        <w:t xml:space="preserve">been shown to </w:t>
      </w:r>
      <w:r w:rsidRPr="00CE18C7">
        <w:rPr>
          <w:rFonts w:ascii="Book Antiqua" w:hAnsi="Book Antiqua"/>
          <w:sz w:val="24"/>
          <w:szCs w:val="24"/>
        </w:rPr>
        <w:t xml:space="preserve">significantly improve the care of </w:t>
      </w:r>
      <w:r w:rsidR="00E46343" w:rsidRPr="00CE18C7">
        <w:rPr>
          <w:rFonts w:ascii="Book Antiqua" w:hAnsi="Book Antiqua"/>
          <w:sz w:val="24"/>
          <w:szCs w:val="24"/>
        </w:rPr>
        <w:t xml:space="preserve">many </w:t>
      </w:r>
      <w:r w:rsidRPr="00CE18C7">
        <w:rPr>
          <w:rFonts w:ascii="Book Antiqua" w:hAnsi="Book Antiqua"/>
          <w:sz w:val="24"/>
          <w:szCs w:val="24"/>
        </w:rPr>
        <w:t>patients with GERD</w:t>
      </w:r>
      <w:r w:rsidR="00E81690" w:rsidRPr="00CE18C7">
        <w:rPr>
          <w:rFonts w:ascii="Book Antiqua" w:hAnsi="Book Antiqua"/>
          <w:sz w:val="24"/>
          <w:szCs w:val="24"/>
          <w:vertAlign w:val="superscript"/>
        </w:rPr>
        <w:t>[</w:t>
      </w:r>
      <w:r w:rsidRPr="00CE18C7">
        <w:rPr>
          <w:rFonts w:ascii="Book Antiqua" w:hAnsi="Book Antiqua"/>
          <w:sz w:val="24"/>
          <w:szCs w:val="24"/>
          <w:vertAlign w:val="superscript"/>
        </w:rPr>
        <w:t>5</w:t>
      </w:r>
      <w:r w:rsidR="0044025A" w:rsidRPr="00CE18C7">
        <w:rPr>
          <w:rFonts w:ascii="Book Antiqua" w:hAnsi="Book Antiqua"/>
          <w:sz w:val="24"/>
          <w:szCs w:val="24"/>
          <w:vertAlign w:val="superscript"/>
        </w:rPr>
        <w:t>]</w:t>
      </w:r>
      <w:r w:rsidRPr="00CE18C7">
        <w:rPr>
          <w:rFonts w:ascii="Book Antiqua" w:hAnsi="Book Antiqua"/>
          <w:sz w:val="24"/>
          <w:szCs w:val="24"/>
        </w:rPr>
        <w:t>. However,</w:t>
      </w:r>
      <w:r w:rsidR="00643661" w:rsidRPr="00CE18C7">
        <w:rPr>
          <w:rFonts w:ascii="Book Antiqua" w:hAnsi="Book Antiqua"/>
          <w:sz w:val="24"/>
          <w:szCs w:val="24"/>
        </w:rPr>
        <w:t xml:space="preserve"> acid suppression therapy</w:t>
      </w:r>
      <w:r w:rsidRPr="00CE18C7">
        <w:rPr>
          <w:rFonts w:ascii="Book Antiqua" w:hAnsi="Book Antiqua"/>
          <w:sz w:val="24"/>
          <w:szCs w:val="24"/>
        </w:rPr>
        <w:t xml:space="preserve"> targets acid secretion rather than </w:t>
      </w:r>
      <w:r w:rsidR="00423D4A" w:rsidRPr="00CE18C7">
        <w:rPr>
          <w:rFonts w:ascii="Book Antiqua" w:hAnsi="Book Antiqua"/>
          <w:sz w:val="24"/>
          <w:szCs w:val="24"/>
        </w:rPr>
        <w:t>a dysfunctional lower esophageal sphincter</w:t>
      </w:r>
      <w:r w:rsidR="003501DD" w:rsidRPr="00CE18C7">
        <w:rPr>
          <w:rFonts w:ascii="Book Antiqua" w:hAnsi="Book Antiqua"/>
          <w:sz w:val="24"/>
          <w:szCs w:val="24"/>
        </w:rPr>
        <w:t xml:space="preserve"> and reflux</w:t>
      </w:r>
      <w:r w:rsidRPr="00CE18C7">
        <w:rPr>
          <w:rFonts w:ascii="Book Antiqua" w:hAnsi="Book Antiqua"/>
          <w:sz w:val="24"/>
          <w:szCs w:val="24"/>
        </w:rPr>
        <w:t xml:space="preserve">, with </w:t>
      </w:r>
      <w:r w:rsidR="00C325F5" w:rsidRPr="00CE18C7">
        <w:rPr>
          <w:rFonts w:ascii="Book Antiqua" w:hAnsi="Book Antiqua"/>
          <w:sz w:val="24"/>
          <w:szCs w:val="24"/>
        </w:rPr>
        <w:t xml:space="preserve">inadequate control of symptoms </w:t>
      </w:r>
      <w:r w:rsidRPr="00CE18C7">
        <w:rPr>
          <w:rFonts w:ascii="Book Antiqua" w:hAnsi="Book Antiqua"/>
          <w:sz w:val="24"/>
          <w:szCs w:val="24"/>
        </w:rPr>
        <w:t>resulting in poor</w:t>
      </w:r>
      <w:r w:rsidR="00E46343" w:rsidRPr="00CE18C7">
        <w:rPr>
          <w:rFonts w:ascii="Book Antiqua" w:hAnsi="Book Antiqua"/>
          <w:sz w:val="24"/>
          <w:szCs w:val="24"/>
        </w:rPr>
        <w:t xml:space="preserve"> </w:t>
      </w:r>
      <w:r w:rsidRPr="00CE18C7">
        <w:rPr>
          <w:rFonts w:ascii="Book Antiqua" w:hAnsi="Book Antiqua"/>
          <w:sz w:val="24"/>
          <w:szCs w:val="24"/>
        </w:rPr>
        <w:t>quality of life</w:t>
      </w:r>
      <w:r w:rsidR="00AF0D09" w:rsidRPr="00CE18C7">
        <w:rPr>
          <w:rFonts w:ascii="Book Antiqua" w:hAnsi="Book Antiqua"/>
          <w:sz w:val="24"/>
          <w:szCs w:val="24"/>
        </w:rPr>
        <w:t xml:space="preserve"> in approximately 30</w:t>
      </w:r>
      <w:r w:rsidR="00E81690" w:rsidRPr="00CE18C7">
        <w:rPr>
          <w:rFonts w:ascii="Book Antiqua" w:hAnsi="Book Antiqua" w:hint="eastAsia"/>
          <w:sz w:val="24"/>
          <w:szCs w:val="24"/>
          <w:lang w:eastAsia="zh-CN"/>
        </w:rPr>
        <w:t>%</w:t>
      </w:r>
      <w:r w:rsidR="00AF0D09" w:rsidRPr="00CE18C7">
        <w:rPr>
          <w:rFonts w:ascii="Book Antiqua" w:hAnsi="Book Antiqua"/>
          <w:sz w:val="24"/>
          <w:szCs w:val="24"/>
        </w:rPr>
        <w:t xml:space="preserve">-40% of patients with </w:t>
      </w:r>
      <w:proofErr w:type="gramStart"/>
      <w:r w:rsidR="00AF0D09" w:rsidRPr="00CE18C7">
        <w:rPr>
          <w:rFonts w:ascii="Book Antiqua" w:hAnsi="Book Antiqua"/>
          <w:sz w:val="24"/>
          <w:szCs w:val="24"/>
        </w:rPr>
        <w:t>GERD</w:t>
      </w:r>
      <w:r w:rsidR="00E81690" w:rsidRPr="00CE18C7">
        <w:rPr>
          <w:rFonts w:ascii="Book Antiqua" w:hAnsi="Book Antiqua"/>
          <w:sz w:val="24"/>
          <w:szCs w:val="24"/>
          <w:vertAlign w:val="superscript"/>
        </w:rPr>
        <w:t>[</w:t>
      </w:r>
      <w:proofErr w:type="gramEnd"/>
      <w:r w:rsidR="0044025A" w:rsidRPr="00CE18C7">
        <w:rPr>
          <w:rFonts w:ascii="Book Antiqua" w:hAnsi="Book Antiqua"/>
          <w:sz w:val="24"/>
          <w:szCs w:val="24"/>
          <w:vertAlign w:val="superscript"/>
        </w:rPr>
        <w:t>6]</w:t>
      </w:r>
      <w:r w:rsidR="00625DB3" w:rsidRPr="00CE18C7">
        <w:rPr>
          <w:rFonts w:ascii="Book Antiqua" w:hAnsi="Book Antiqua"/>
          <w:sz w:val="24"/>
          <w:szCs w:val="24"/>
        </w:rPr>
        <w:t>.</w:t>
      </w:r>
      <w:r w:rsidR="003501DD" w:rsidRPr="00CE18C7">
        <w:rPr>
          <w:rFonts w:ascii="Book Antiqua" w:hAnsi="Book Antiqua"/>
          <w:sz w:val="24"/>
          <w:szCs w:val="24"/>
        </w:rPr>
        <w:t xml:space="preserve"> </w:t>
      </w:r>
      <w:r w:rsidR="00BA69F9" w:rsidRPr="00CE18C7">
        <w:rPr>
          <w:rFonts w:ascii="Book Antiqua" w:hAnsi="Book Antiqua"/>
          <w:sz w:val="24"/>
          <w:szCs w:val="24"/>
        </w:rPr>
        <w:t>While f</w:t>
      </w:r>
      <w:r w:rsidRPr="00CE18C7">
        <w:rPr>
          <w:rFonts w:ascii="Book Antiqua" w:hAnsi="Book Antiqua"/>
          <w:sz w:val="24"/>
          <w:szCs w:val="24"/>
        </w:rPr>
        <w:t xml:space="preserve">undoplication is effective in expert hands, </w:t>
      </w:r>
      <w:r w:rsidR="00BA69F9" w:rsidRPr="00CE18C7">
        <w:rPr>
          <w:rFonts w:ascii="Book Antiqua" w:hAnsi="Book Antiqua"/>
          <w:sz w:val="24"/>
          <w:szCs w:val="24"/>
        </w:rPr>
        <w:t xml:space="preserve">results are inferior in community centers as compared to high volume </w:t>
      </w:r>
      <w:proofErr w:type="gramStart"/>
      <w:r w:rsidR="00BA69F9" w:rsidRPr="00CE18C7">
        <w:rPr>
          <w:rFonts w:ascii="Book Antiqua" w:hAnsi="Book Antiqua"/>
          <w:sz w:val="24"/>
          <w:szCs w:val="24"/>
        </w:rPr>
        <w:t>ones</w:t>
      </w:r>
      <w:r w:rsidR="00E81690" w:rsidRPr="00CE18C7">
        <w:rPr>
          <w:rFonts w:ascii="Book Antiqua" w:hAnsi="Book Antiqua"/>
          <w:sz w:val="24"/>
          <w:szCs w:val="24"/>
          <w:vertAlign w:val="superscript"/>
        </w:rPr>
        <w:t>[</w:t>
      </w:r>
      <w:proofErr w:type="gramEnd"/>
      <w:r w:rsidR="0044025A" w:rsidRPr="00CE18C7">
        <w:rPr>
          <w:rFonts w:ascii="Book Antiqua" w:hAnsi="Book Antiqua"/>
          <w:sz w:val="24"/>
          <w:szCs w:val="24"/>
          <w:vertAlign w:val="superscript"/>
        </w:rPr>
        <w:t>7]</w:t>
      </w:r>
      <w:r w:rsidR="00BA69F9" w:rsidRPr="00CE18C7">
        <w:rPr>
          <w:rFonts w:ascii="Book Antiqua" w:hAnsi="Book Antiqua"/>
          <w:sz w:val="24"/>
          <w:szCs w:val="24"/>
        </w:rPr>
        <w:t xml:space="preserve">, and the </w:t>
      </w:r>
      <w:r w:rsidR="003A1FDF" w:rsidRPr="00CE18C7">
        <w:rPr>
          <w:rFonts w:ascii="Book Antiqua" w:hAnsi="Book Antiqua"/>
          <w:sz w:val="24"/>
          <w:szCs w:val="24"/>
        </w:rPr>
        <w:t>intervention can</w:t>
      </w:r>
      <w:r w:rsidRPr="00CE18C7">
        <w:rPr>
          <w:rFonts w:ascii="Book Antiqua" w:hAnsi="Book Antiqua"/>
          <w:sz w:val="24"/>
          <w:szCs w:val="24"/>
        </w:rPr>
        <w:t xml:space="preserve"> be associated with significant long-term adverse effects</w:t>
      </w:r>
      <w:r w:rsidR="00997F83" w:rsidRPr="00CE18C7">
        <w:rPr>
          <w:rFonts w:ascii="Book Antiqua" w:hAnsi="Book Antiqua"/>
          <w:sz w:val="24"/>
          <w:szCs w:val="24"/>
        </w:rPr>
        <w:t xml:space="preserve"> including dysphagia and gas bloat</w:t>
      </w:r>
      <w:r w:rsidR="00085F40" w:rsidRPr="00CE18C7">
        <w:rPr>
          <w:rFonts w:ascii="Book Antiqua" w:hAnsi="Book Antiqua"/>
          <w:sz w:val="24"/>
          <w:szCs w:val="24"/>
          <w:vertAlign w:val="superscript"/>
        </w:rPr>
        <w:t>[</w:t>
      </w:r>
      <w:r w:rsidR="0044025A" w:rsidRPr="00CE18C7">
        <w:rPr>
          <w:rFonts w:ascii="Book Antiqua" w:hAnsi="Book Antiqua"/>
          <w:sz w:val="24"/>
          <w:szCs w:val="24"/>
          <w:vertAlign w:val="superscript"/>
        </w:rPr>
        <w:t>8]</w:t>
      </w:r>
      <w:r w:rsidR="00451109" w:rsidRPr="00CE18C7">
        <w:rPr>
          <w:rFonts w:ascii="Book Antiqua" w:hAnsi="Book Antiqua"/>
          <w:sz w:val="24"/>
          <w:szCs w:val="24"/>
        </w:rPr>
        <w:t xml:space="preserve">. </w:t>
      </w:r>
      <w:r w:rsidR="00D040E9" w:rsidRPr="00CE18C7">
        <w:rPr>
          <w:rFonts w:ascii="Book Antiqua" w:hAnsi="Book Antiqua"/>
          <w:sz w:val="24"/>
          <w:szCs w:val="24"/>
        </w:rPr>
        <w:t xml:space="preserve"> </w:t>
      </w:r>
      <w:r w:rsidRPr="00CE18C7">
        <w:rPr>
          <w:rFonts w:ascii="Book Antiqua" w:hAnsi="Book Antiqua"/>
          <w:sz w:val="24"/>
          <w:szCs w:val="24"/>
        </w:rPr>
        <w:t xml:space="preserve">These limitations </w:t>
      </w:r>
      <w:r w:rsidR="00D040E9" w:rsidRPr="00CE18C7">
        <w:rPr>
          <w:rFonts w:ascii="Book Antiqua" w:hAnsi="Book Antiqua"/>
          <w:sz w:val="24"/>
          <w:szCs w:val="24"/>
        </w:rPr>
        <w:t xml:space="preserve">have led to a decline </w:t>
      </w:r>
      <w:r w:rsidRPr="00CE18C7">
        <w:rPr>
          <w:rFonts w:ascii="Book Antiqua" w:hAnsi="Book Antiqua"/>
          <w:sz w:val="24"/>
          <w:szCs w:val="24"/>
        </w:rPr>
        <w:t xml:space="preserve">of </w:t>
      </w:r>
      <w:r w:rsidR="009F3BD5" w:rsidRPr="00CE18C7">
        <w:rPr>
          <w:rFonts w:ascii="Book Antiqua" w:hAnsi="Book Antiqua"/>
          <w:sz w:val="24"/>
          <w:szCs w:val="24"/>
        </w:rPr>
        <w:t xml:space="preserve">traditional anti-reflux procedures </w:t>
      </w:r>
      <w:r w:rsidR="00D040E9" w:rsidRPr="00CE18C7">
        <w:rPr>
          <w:rFonts w:ascii="Book Antiqua" w:hAnsi="Book Antiqua"/>
          <w:sz w:val="24"/>
          <w:szCs w:val="24"/>
        </w:rPr>
        <w:t xml:space="preserve">and to a search for alternative treatment </w:t>
      </w:r>
      <w:proofErr w:type="gramStart"/>
      <w:r w:rsidR="00D040E9" w:rsidRPr="00CE18C7">
        <w:rPr>
          <w:rFonts w:ascii="Book Antiqua" w:hAnsi="Book Antiqua"/>
          <w:sz w:val="24"/>
          <w:szCs w:val="24"/>
        </w:rPr>
        <w:t xml:space="preserve">modalities </w:t>
      </w:r>
      <w:r w:rsidR="002D6520" w:rsidRPr="00CE18C7">
        <w:rPr>
          <w:rFonts w:ascii="Book Antiqua" w:hAnsi="Book Antiqua"/>
          <w:sz w:val="24"/>
          <w:szCs w:val="24"/>
        </w:rPr>
        <w:t xml:space="preserve"> of</w:t>
      </w:r>
      <w:proofErr w:type="gramEnd"/>
      <w:r w:rsidR="002D6520" w:rsidRPr="00CE18C7">
        <w:rPr>
          <w:rFonts w:ascii="Book Antiqua" w:hAnsi="Book Antiqua"/>
          <w:sz w:val="24"/>
          <w:szCs w:val="24"/>
        </w:rPr>
        <w:t xml:space="preserve"> GERD</w:t>
      </w:r>
      <w:r w:rsidR="00E81690" w:rsidRPr="00CE18C7">
        <w:rPr>
          <w:rFonts w:ascii="Book Antiqua" w:hAnsi="Book Antiqua"/>
          <w:sz w:val="24"/>
          <w:szCs w:val="24"/>
          <w:vertAlign w:val="superscript"/>
        </w:rPr>
        <w:t>[</w:t>
      </w:r>
      <w:r w:rsidR="0044025A" w:rsidRPr="00CE18C7">
        <w:rPr>
          <w:rFonts w:ascii="Book Antiqua" w:hAnsi="Book Antiqua"/>
          <w:sz w:val="24"/>
          <w:szCs w:val="24"/>
          <w:vertAlign w:val="superscript"/>
        </w:rPr>
        <w:t>9]</w:t>
      </w:r>
      <w:r w:rsidRPr="00CE18C7">
        <w:rPr>
          <w:rFonts w:ascii="Book Antiqua" w:hAnsi="Book Antiqua"/>
          <w:sz w:val="24"/>
          <w:szCs w:val="24"/>
        </w:rPr>
        <w:t>.</w:t>
      </w:r>
    </w:p>
    <w:p w14:paraId="7A8F7949" w14:textId="0D57B611" w:rsidR="00850DBF" w:rsidRPr="00CE18C7" w:rsidRDefault="00850DBF" w:rsidP="00570521">
      <w:pPr>
        <w:spacing w:after="0" w:line="360" w:lineRule="auto"/>
        <w:ind w:firstLineChars="150" w:firstLine="360"/>
        <w:jc w:val="both"/>
        <w:rPr>
          <w:rFonts w:ascii="Book Antiqua" w:hAnsi="Book Antiqua"/>
          <w:sz w:val="24"/>
          <w:szCs w:val="24"/>
        </w:rPr>
      </w:pPr>
      <w:r w:rsidRPr="00CE18C7">
        <w:rPr>
          <w:rFonts w:ascii="Book Antiqua" w:hAnsi="Book Antiqua"/>
          <w:sz w:val="24"/>
          <w:szCs w:val="24"/>
        </w:rPr>
        <w:t xml:space="preserve">Lower esophageal </w:t>
      </w:r>
      <w:r w:rsidR="00423D4A" w:rsidRPr="00CE18C7">
        <w:rPr>
          <w:rFonts w:ascii="Book Antiqua" w:hAnsi="Book Antiqua"/>
          <w:sz w:val="24"/>
          <w:szCs w:val="24"/>
        </w:rPr>
        <w:t>s</w:t>
      </w:r>
      <w:r w:rsidRPr="00CE18C7">
        <w:rPr>
          <w:rFonts w:ascii="Book Antiqua" w:hAnsi="Book Antiqua"/>
          <w:sz w:val="24"/>
          <w:szCs w:val="24"/>
        </w:rPr>
        <w:t xml:space="preserve">phincter (LES) - </w:t>
      </w:r>
      <w:r w:rsidR="00423D4A" w:rsidRPr="00CE18C7">
        <w:rPr>
          <w:rFonts w:ascii="Book Antiqua" w:hAnsi="Book Antiqua"/>
          <w:sz w:val="24"/>
          <w:szCs w:val="24"/>
        </w:rPr>
        <w:t>e</w:t>
      </w:r>
      <w:r w:rsidRPr="00CE18C7">
        <w:rPr>
          <w:rFonts w:ascii="Book Antiqua" w:hAnsi="Book Antiqua"/>
          <w:sz w:val="24"/>
          <w:szCs w:val="24"/>
        </w:rPr>
        <w:t xml:space="preserve">lectrical </w:t>
      </w:r>
      <w:r w:rsidR="00423D4A" w:rsidRPr="00CE18C7">
        <w:rPr>
          <w:rFonts w:ascii="Book Antiqua" w:hAnsi="Book Antiqua"/>
          <w:sz w:val="24"/>
          <w:szCs w:val="24"/>
        </w:rPr>
        <w:t>s</w:t>
      </w:r>
      <w:r w:rsidRPr="00CE18C7">
        <w:rPr>
          <w:rFonts w:ascii="Book Antiqua" w:hAnsi="Book Antiqua"/>
          <w:sz w:val="24"/>
          <w:szCs w:val="24"/>
        </w:rPr>
        <w:t xml:space="preserve">timulation </w:t>
      </w:r>
      <w:r w:rsidR="00423D4A" w:rsidRPr="00CE18C7">
        <w:rPr>
          <w:rFonts w:ascii="Book Antiqua" w:hAnsi="Book Antiqua"/>
          <w:sz w:val="24"/>
          <w:szCs w:val="24"/>
        </w:rPr>
        <w:t>t</w:t>
      </w:r>
      <w:r w:rsidRPr="00CE18C7">
        <w:rPr>
          <w:rFonts w:ascii="Book Antiqua" w:hAnsi="Book Antiqua"/>
          <w:sz w:val="24"/>
          <w:szCs w:val="24"/>
        </w:rPr>
        <w:t>herapy (EST)</w:t>
      </w:r>
      <w:r w:rsidRPr="00CE18C7" w:rsidDel="00F41E93">
        <w:rPr>
          <w:rFonts w:ascii="Book Antiqua" w:hAnsi="Book Antiqua"/>
          <w:sz w:val="24"/>
          <w:szCs w:val="24"/>
        </w:rPr>
        <w:t xml:space="preserve"> </w:t>
      </w:r>
      <w:r w:rsidRPr="00CE18C7">
        <w:rPr>
          <w:rFonts w:ascii="Book Antiqua" w:hAnsi="Book Antiqua"/>
          <w:sz w:val="24"/>
          <w:szCs w:val="24"/>
        </w:rPr>
        <w:t>has been shown to increase resting LES pressure in both acu</w:t>
      </w:r>
      <w:r w:rsidR="002D6520" w:rsidRPr="00CE18C7">
        <w:rPr>
          <w:rFonts w:ascii="Book Antiqua" w:hAnsi="Book Antiqua"/>
          <w:sz w:val="24"/>
          <w:szCs w:val="24"/>
        </w:rPr>
        <w:t xml:space="preserve">te and chronic animal </w:t>
      </w:r>
      <w:proofErr w:type="gramStart"/>
      <w:r w:rsidR="002D6520" w:rsidRPr="00CE18C7">
        <w:rPr>
          <w:rFonts w:ascii="Book Antiqua" w:hAnsi="Book Antiqua"/>
          <w:sz w:val="24"/>
          <w:szCs w:val="24"/>
        </w:rPr>
        <w:t>models</w:t>
      </w:r>
      <w:r w:rsidR="00E81690" w:rsidRPr="00CE18C7">
        <w:rPr>
          <w:rFonts w:ascii="Book Antiqua" w:hAnsi="Book Antiqua"/>
          <w:sz w:val="24"/>
          <w:szCs w:val="24"/>
          <w:vertAlign w:val="superscript"/>
        </w:rPr>
        <w:t>[</w:t>
      </w:r>
      <w:proofErr w:type="gramEnd"/>
      <w:r w:rsidR="0044025A" w:rsidRPr="00CE18C7">
        <w:rPr>
          <w:rFonts w:ascii="Book Antiqua" w:hAnsi="Book Antiqua"/>
          <w:sz w:val="24"/>
          <w:szCs w:val="24"/>
          <w:vertAlign w:val="superscript"/>
        </w:rPr>
        <w:t>10-12]</w:t>
      </w:r>
      <w:r w:rsidRPr="00CE18C7">
        <w:rPr>
          <w:rFonts w:ascii="Book Antiqua" w:hAnsi="Book Antiqua"/>
          <w:sz w:val="24"/>
          <w:szCs w:val="24"/>
        </w:rPr>
        <w:t xml:space="preserve">. Short term LES-EST, using temporary leads implanted in the LES of subjects with GERD has confirmed these results and demonstrated a significant enhancement in LES tone without impairing </w:t>
      </w:r>
      <w:r w:rsidR="0073080A" w:rsidRPr="00CE18C7">
        <w:rPr>
          <w:rFonts w:ascii="Book Antiqua" w:hAnsi="Book Antiqua"/>
          <w:sz w:val="24"/>
          <w:szCs w:val="24"/>
        </w:rPr>
        <w:t xml:space="preserve">swallow-induced </w:t>
      </w:r>
      <w:r w:rsidRPr="00CE18C7">
        <w:rPr>
          <w:rFonts w:ascii="Book Antiqua" w:hAnsi="Book Antiqua"/>
          <w:sz w:val="24"/>
          <w:szCs w:val="24"/>
        </w:rPr>
        <w:t xml:space="preserve">LES relaxation and without inducing any adverse </w:t>
      </w:r>
      <w:proofErr w:type="gramStart"/>
      <w:r w:rsidR="00423D4A" w:rsidRPr="00CE18C7">
        <w:rPr>
          <w:rFonts w:ascii="Book Antiqua" w:hAnsi="Book Antiqua"/>
          <w:sz w:val="24"/>
          <w:szCs w:val="24"/>
        </w:rPr>
        <w:t>sensation</w:t>
      </w:r>
      <w:r w:rsidR="00E81690" w:rsidRPr="00CE18C7">
        <w:rPr>
          <w:rFonts w:ascii="Book Antiqua" w:hAnsi="Book Antiqua"/>
          <w:sz w:val="24"/>
          <w:szCs w:val="24"/>
          <w:vertAlign w:val="superscript"/>
        </w:rPr>
        <w:t>[</w:t>
      </w:r>
      <w:proofErr w:type="gramEnd"/>
      <w:r w:rsidR="0044025A" w:rsidRPr="00CE18C7">
        <w:rPr>
          <w:rFonts w:ascii="Book Antiqua" w:hAnsi="Book Antiqua"/>
          <w:sz w:val="24"/>
          <w:szCs w:val="24"/>
          <w:vertAlign w:val="superscript"/>
        </w:rPr>
        <w:t>13-14]</w:t>
      </w:r>
      <w:r w:rsidR="00F803FD" w:rsidRPr="00CE18C7">
        <w:rPr>
          <w:rFonts w:ascii="Book Antiqua" w:hAnsi="Book Antiqua"/>
          <w:sz w:val="24"/>
          <w:szCs w:val="24"/>
        </w:rPr>
        <w:t xml:space="preserve">. </w:t>
      </w:r>
      <w:r w:rsidRPr="00CE18C7">
        <w:rPr>
          <w:rFonts w:ascii="Book Antiqua" w:hAnsi="Book Antiqua"/>
          <w:sz w:val="24"/>
          <w:szCs w:val="24"/>
        </w:rPr>
        <w:t xml:space="preserve"> These results suggest</w:t>
      </w:r>
      <w:r w:rsidR="00E46343" w:rsidRPr="00CE18C7">
        <w:rPr>
          <w:rFonts w:ascii="Book Antiqua" w:hAnsi="Book Antiqua"/>
          <w:sz w:val="24"/>
          <w:szCs w:val="24"/>
        </w:rPr>
        <w:t>ed</w:t>
      </w:r>
      <w:r w:rsidRPr="00CE18C7">
        <w:rPr>
          <w:rFonts w:ascii="Book Antiqua" w:hAnsi="Book Antiqua"/>
          <w:sz w:val="24"/>
          <w:szCs w:val="24"/>
        </w:rPr>
        <w:t xml:space="preserve"> that LES-EST might be an effective method of restoring the anti-reflux function of the </w:t>
      </w:r>
      <w:r w:rsidR="00E46343" w:rsidRPr="00CE18C7">
        <w:rPr>
          <w:rFonts w:ascii="Book Antiqua" w:hAnsi="Book Antiqua"/>
          <w:sz w:val="24"/>
          <w:szCs w:val="24"/>
        </w:rPr>
        <w:t xml:space="preserve">LES in GERD patients and led to the development of </w:t>
      </w:r>
      <w:r w:rsidR="00423D4A" w:rsidRPr="00CE18C7">
        <w:rPr>
          <w:rFonts w:ascii="Book Antiqua" w:hAnsi="Book Antiqua"/>
          <w:sz w:val="24"/>
          <w:szCs w:val="24"/>
        </w:rPr>
        <w:t xml:space="preserve">the </w:t>
      </w:r>
      <w:proofErr w:type="spellStart"/>
      <w:r w:rsidR="00E46343" w:rsidRPr="00CE18C7">
        <w:rPr>
          <w:rFonts w:ascii="Book Antiqua" w:hAnsi="Book Antiqua"/>
          <w:sz w:val="24"/>
          <w:szCs w:val="24"/>
        </w:rPr>
        <w:t>EndoStim</w:t>
      </w:r>
      <w:proofErr w:type="spellEnd"/>
      <w:r w:rsidR="00E46343" w:rsidRPr="00CE18C7">
        <w:rPr>
          <w:rFonts w:ascii="Book Antiqua" w:hAnsi="Book Antiqua"/>
          <w:sz w:val="24"/>
          <w:szCs w:val="24"/>
          <w:vertAlign w:val="superscript"/>
        </w:rPr>
        <w:t>®</w:t>
      </w:r>
      <w:r w:rsidR="00E46343" w:rsidRPr="00CE18C7">
        <w:rPr>
          <w:rFonts w:ascii="Book Antiqua" w:hAnsi="Book Antiqua"/>
          <w:sz w:val="24"/>
          <w:szCs w:val="24"/>
        </w:rPr>
        <w:t xml:space="preserve"> LES </w:t>
      </w:r>
      <w:r w:rsidR="002F7AD6" w:rsidRPr="00CE18C7">
        <w:rPr>
          <w:rFonts w:ascii="Book Antiqua" w:hAnsi="Book Antiqua"/>
          <w:sz w:val="24"/>
          <w:szCs w:val="24"/>
        </w:rPr>
        <w:t>S</w:t>
      </w:r>
      <w:r w:rsidR="00E46343" w:rsidRPr="00CE18C7">
        <w:rPr>
          <w:rFonts w:ascii="Book Antiqua" w:hAnsi="Book Antiqua"/>
          <w:sz w:val="24"/>
          <w:szCs w:val="24"/>
        </w:rPr>
        <w:t xml:space="preserve">timulation </w:t>
      </w:r>
      <w:r w:rsidR="002F7AD6" w:rsidRPr="00CE18C7">
        <w:rPr>
          <w:rFonts w:ascii="Book Antiqua" w:hAnsi="Book Antiqua"/>
          <w:sz w:val="24"/>
          <w:szCs w:val="24"/>
        </w:rPr>
        <w:t>S</w:t>
      </w:r>
      <w:r w:rsidR="00E46343" w:rsidRPr="00CE18C7">
        <w:rPr>
          <w:rFonts w:ascii="Book Antiqua" w:hAnsi="Book Antiqua"/>
          <w:sz w:val="24"/>
          <w:szCs w:val="24"/>
        </w:rPr>
        <w:t>ystem for treatment of GERD</w:t>
      </w:r>
      <w:r w:rsidRPr="00CE18C7">
        <w:rPr>
          <w:rFonts w:ascii="Book Antiqua" w:hAnsi="Book Antiqua"/>
          <w:sz w:val="24"/>
          <w:szCs w:val="24"/>
        </w:rPr>
        <w:t>.</w:t>
      </w:r>
      <w:r w:rsidR="00E46343" w:rsidRPr="00CE18C7">
        <w:rPr>
          <w:rFonts w:ascii="Book Antiqua" w:hAnsi="Book Antiqua"/>
          <w:sz w:val="24"/>
          <w:szCs w:val="24"/>
        </w:rPr>
        <w:t xml:space="preserve"> </w:t>
      </w:r>
    </w:p>
    <w:p w14:paraId="6D2CCC18" w14:textId="6E6F6704" w:rsidR="00850DBF" w:rsidRPr="00CE18C7" w:rsidRDefault="00EB558B" w:rsidP="00570521">
      <w:pPr>
        <w:spacing w:after="0" w:line="360" w:lineRule="auto"/>
        <w:ind w:firstLineChars="150" w:firstLine="360"/>
        <w:jc w:val="both"/>
        <w:rPr>
          <w:rFonts w:ascii="Book Antiqua" w:hAnsi="Book Antiqua"/>
          <w:sz w:val="24"/>
          <w:szCs w:val="24"/>
          <w:lang w:eastAsia="zh-CN"/>
        </w:rPr>
      </w:pPr>
      <w:r w:rsidRPr="00CE18C7">
        <w:rPr>
          <w:rFonts w:ascii="Book Antiqua" w:hAnsi="Book Antiqua"/>
          <w:bCs/>
          <w:sz w:val="24"/>
          <w:szCs w:val="24"/>
        </w:rPr>
        <w:t xml:space="preserve">We </w:t>
      </w:r>
      <w:r w:rsidR="00643661" w:rsidRPr="00CE18C7">
        <w:rPr>
          <w:rFonts w:ascii="Book Antiqua" w:hAnsi="Book Antiqua"/>
          <w:bCs/>
          <w:sz w:val="24"/>
          <w:szCs w:val="24"/>
        </w:rPr>
        <w:t>ha</w:t>
      </w:r>
      <w:r w:rsidRPr="00CE18C7">
        <w:rPr>
          <w:rFonts w:ascii="Book Antiqua" w:hAnsi="Book Antiqua"/>
          <w:bCs/>
          <w:sz w:val="24"/>
          <w:szCs w:val="24"/>
        </w:rPr>
        <w:t>ve</w:t>
      </w:r>
      <w:r w:rsidR="00643661" w:rsidRPr="00CE18C7">
        <w:rPr>
          <w:rFonts w:ascii="Book Antiqua" w:hAnsi="Book Antiqua"/>
          <w:bCs/>
          <w:sz w:val="24"/>
          <w:szCs w:val="24"/>
        </w:rPr>
        <w:t xml:space="preserve"> </w:t>
      </w:r>
      <w:r w:rsidR="00423D4A" w:rsidRPr="00CE18C7">
        <w:rPr>
          <w:rFonts w:ascii="Book Antiqua" w:hAnsi="Book Antiqua"/>
          <w:bCs/>
          <w:sz w:val="24"/>
          <w:szCs w:val="24"/>
        </w:rPr>
        <w:t xml:space="preserve">previously </w:t>
      </w:r>
      <w:r w:rsidR="00643661" w:rsidRPr="00CE18C7">
        <w:rPr>
          <w:rFonts w:ascii="Book Antiqua" w:hAnsi="Book Antiqua"/>
          <w:bCs/>
          <w:sz w:val="24"/>
          <w:szCs w:val="24"/>
        </w:rPr>
        <w:t xml:space="preserve">reported the safety and efficacy of </w:t>
      </w:r>
      <w:r w:rsidR="00F803FD" w:rsidRPr="00CE18C7">
        <w:rPr>
          <w:rFonts w:ascii="Book Antiqua" w:hAnsi="Book Antiqua"/>
          <w:bCs/>
          <w:sz w:val="24"/>
          <w:szCs w:val="24"/>
        </w:rPr>
        <w:t xml:space="preserve">1 and 2-year LES-EST therapy in patients with GERD enrolled in an open-label, single </w:t>
      </w:r>
      <w:r w:rsidR="00811E5C" w:rsidRPr="00CE18C7">
        <w:rPr>
          <w:rFonts w:ascii="Book Antiqua" w:hAnsi="Book Antiqua"/>
          <w:bCs/>
          <w:sz w:val="24"/>
          <w:szCs w:val="24"/>
        </w:rPr>
        <w:t>-</w:t>
      </w:r>
      <w:r w:rsidR="00F803FD" w:rsidRPr="00CE18C7">
        <w:rPr>
          <w:rFonts w:ascii="Book Antiqua" w:hAnsi="Book Antiqua"/>
          <w:bCs/>
          <w:sz w:val="24"/>
          <w:szCs w:val="24"/>
        </w:rPr>
        <w:t xml:space="preserve">enter trial, </w:t>
      </w:r>
      <w:r w:rsidR="00643661" w:rsidRPr="00CE18C7">
        <w:rPr>
          <w:rFonts w:ascii="Book Antiqua" w:hAnsi="Book Antiqua"/>
          <w:bCs/>
          <w:sz w:val="24"/>
          <w:szCs w:val="24"/>
        </w:rPr>
        <w:t>using a permanent</w:t>
      </w:r>
      <w:r w:rsidR="00811E5C" w:rsidRPr="00CE18C7">
        <w:rPr>
          <w:rFonts w:ascii="Book Antiqua" w:hAnsi="Book Antiqua"/>
          <w:bCs/>
          <w:sz w:val="24"/>
          <w:szCs w:val="24"/>
        </w:rPr>
        <w:t xml:space="preserve">ly implanted stimulation </w:t>
      </w:r>
      <w:proofErr w:type="gramStart"/>
      <w:r w:rsidR="00811E5C" w:rsidRPr="00CE18C7">
        <w:rPr>
          <w:rFonts w:ascii="Book Antiqua" w:hAnsi="Book Antiqua"/>
          <w:bCs/>
          <w:sz w:val="24"/>
          <w:szCs w:val="24"/>
        </w:rPr>
        <w:t>system</w:t>
      </w:r>
      <w:r w:rsidR="00E81690" w:rsidRPr="00CE18C7">
        <w:rPr>
          <w:rFonts w:ascii="Book Antiqua" w:hAnsi="Book Antiqua"/>
          <w:bCs/>
          <w:sz w:val="24"/>
          <w:szCs w:val="24"/>
          <w:vertAlign w:val="superscript"/>
        </w:rPr>
        <w:t>[</w:t>
      </w:r>
      <w:proofErr w:type="gramEnd"/>
      <w:r w:rsidR="0044025A" w:rsidRPr="00CE18C7">
        <w:rPr>
          <w:rFonts w:ascii="Book Antiqua" w:hAnsi="Book Antiqua"/>
          <w:sz w:val="24"/>
          <w:szCs w:val="24"/>
          <w:vertAlign w:val="superscript"/>
        </w:rPr>
        <w:t>15-16]</w:t>
      </w:r>
      <w:r w:rsidR="00643661" w:rsidRPr="00CE18C7">
        <w:rPr>
          <w:rFonts w:ascii="Book Antiqua" w:hAnsi="Book Antiqua"/>
          <w:bCs/>
          <w:sz w:val="24"/>
          <w:szCs w:val="24"/>
        </w:rPr>
        <w:t xml:space="preserve">. </w:t>
      </w:r>
      <w:r w:rsidR="00850DBF" w:rsidRPr="00CE18C7">
        <w:rPr>
          <w:rFonts w:ascii="Book Antiqua" w:hAnsi="Book Antiqua"/>
          <w:sz w:val="24"/>
          <w:szCs w:val="24"/>
        </w:rPr>
        <w:t xml:space="preserve">The objectives </w:t>
      </w:r>
      <w:r w:rsidR="001D5E38" w:rsidRPr="00CE18C7">
        <w:rPr>
          <w:rFonts w:ascii="Book Antiqua" w:hAnsi="Book Antiqua"/>
          <w:sz w:val="24"/>
          <w:szCs w:val="24"/>
        </w:rPr>
        <w:t>of this post-hoc analysis of this</w:t>
      </w:r>
      <w:r w:rsidR="00850DBF" w:rsidRPr="00CE18C7">
        <w:rPr>
          <w:rFonts w:ascii="Book Antiqua" w:hAnsi="Book Antiqua"/>
          <w:sz w:val="24"/>
          <w:szCs w:val="24"/>
        </w:rPr>
        <w:t xml:space="preserve"> open-label human trial were to </w:t>
      </w:r>
      <w:r w:rsidR="00F56260" w:rsidRPr="00CE18C7">
        <w:rPr>
          <w:rFonts w:ascii="Book Antiqua" w:hAnsi="Book Antiqua"/>
          <w:sz w:val="24"/>
          <w:szCs w:val="24"/>
        </w:rPr>
        <w:t xml:space="preserve">compare the </w:t>
      </w:r>
      <w:r w:rsidR="00850DBF" w:rsidRPr="00CE18C7">
        <w:rPr>
          <w:rFonts w:ascii="Book Antiqua" w:hAnsi="Book Antiqua"/>
          <w:sz w:val="24"/>
          <w:szCs w:val="24"/>
        </w:rPr>
        <w:t xml:space="preserve">effects </w:t>
      </w:r>
      <w:r w:rsidR="00E46343" w:rsidRPr="00CE18C7">
        <w:rPr>
          <w:rFonts w:ascii="Book Antiqua" w:hAnsi="Book Antiqua"/>
          <w:sz w:val="24"/>
          <w:szCs w:val="24"/>
        </w:rPr>
        <w:t xml:space="preserve">of </w:t>
      </w:r>
      <w:r w:rsidR="00850DBF" w:rsidRPr="00CE18C7">
        <w:rPr>
          <w:rFonts w:ascii="Book Antiqua" w:hAnsi="Book Antiqua"/>
          <w:sz w:val="24"/>
          <w:szCs w:val="24"/>
        </w:rPr>
        <w:t>LES</w:t>
      </w:r>
      <w:r w:rsidR="00522CAE" w:rsidRPr="00CE18C7">
        <w:rPr>
          <w:rFonts w:ascii="Book Antiqua" w:hAnsi="Book Antiqua"/>
          <w:sz w:val="24"/>
          <w:szCs w:val="24"/>
        </w:rPr>
        <w:t>-</w:t>
      </w:r>
      <w:r w:rsidR="00850DBF" w:rsidRPr="00CE18C7">
        <w:rPr>
          <w:rFonts w:ascii="Book Antiqua" w:hAnsi="Book Antiqua"/>
          <w:sz w:val="24"/>
          <w:szCs w:val="24"/>
        </w:rPr>
        <w:t>EST on GERD symptoms</w:t>
      </w:r>
      <w:r w:rsidR="00997F83" w:rsidRPr="00CE18C7">
        <w:rPr>
          <w:rFonts w:ascii="Book Antiqua" w:hAnsi="Book Antiqua"/>
          <w:sz w:val="24"/>
          <w:szCs w:val="24"/>
        </w:rPr>
        <w:t xml:space="preserve"> and </w:t>
      </w:r>
      <w:r w:rsidR="00850DBF" w:rsidRPr="00CE18C7">
        <w:rPr>
          <w:rFonts w:ascii="Book Antiqua" w:hAnsi="Book Antiqua"/>
          <w:sz w:val="24"/>
          <w:szCs w:val="24"/>
        </w:rPr>
        <w:t>medication use</w:t>
      </w:r>
      <w:r w:rsidR="00997F83" w:rsidRPr="00CE18C7">
        <w:rPr>
          <w:rFonts w:ascii="Book Antiqua" w:hAnsi="Book Antiqua"/>
          <w:sz w:val="24"/>
          <w:szCs w:val="24"/>
        </w:rPr>
        <w:t xml:space="preserve"> </w:t>
      </w:r>
      <w:r w:rsidR="00B107F8" w:rsidRPr="00CE18C7">
        <w:rPr>
          <w:rFonts w:ascii="Book Antiqua" w:hAnsi="Book Antiqua"/>
          <w:sz w:val="24"/>
          <w:szCs w:val="24"/>
        </w:rPr>
        <w:t xml:space="preserve">between </w:t>
      </w:r>
      <w:r w:rsidR="00997F83" w:rsidRPr="00CE18C7">
        <w:rPr>
          <w:rFonts w:ascii="Book Antiqua" w:hAnsi="Book Antiqua"/>
          <w:sz w:val="24"/>
          <w:szCs w:val="24"/>
        </w:rPr>
        <w:t>GERD patients with partial response to daily PPI medications</w:t>
      </w:r>
      <w:r w:rsidR="00B107F8" w:rsidRPr="00CE18C7">
        <w:rPr>
          <w:rFonts w:ascii="Book Antiqua" w:hAnsi="Book Antiqua"/>
          <w:sz w:val="24"/>
          <w:szCs w:val="24"/>
        </w:rPr>
        <w:t xml:space="preserve"> and </w:t>
      </w:r>
      <w:r w:rsidR="00997F83" w:rsidRPr="00CE18C7">
        <w:rPr>
          <w:rFonts w:ascii="Book Antiqua" w:hAnsi="Book Antiqua"/>
          <w:sz w:val="24"/>
          <w:szCs w:val="24"/>
        </w:rPr>
        <w:t>those reporting a complete response at their baseline evaluation. Additionally</w:t>
      </w:r>
      <w:r w:rsidR="00850DBF" w:rsidRPr="00CE18C7">
        <w:rPr>
          <w:rFonts w:ascii="Book Antiqua" w:hAnsi="Book Antiqua"/>
          <w:sz w:val="24"/>
          <w:szCs w:val="24"/>
        </w:rPr>
        <w:t>, esophageal acid exposure</w:t>
      </w:r>
      <w:r w:rsidR="00997F83" w:rsidRPr="00CE18C7">
        <w:rPr>
          <w:rFonts w:ascii="Book Antiqua" w:hAnsi="Book Antiqua"/>
          <w:sz w:val="24"/>
          <w:szCs w:val="24"/>
        </w:rPr>
        <w:t xml:space="preserve">, </w:t>
      </w:r>
      <w:r w:rsidR="00850DBF" w:rsidRPr="00CE18C7">
        <w:rPr>
          <w:rFonts w:ascii="Book Antiqua" w:hAnsi="Book Antiqua"/>
          <w:sz w:val="24"/>
          <w:szCs w:val="24"/>
        </w:rPr>
        <w:t>esophageal motor function</w:t>
      </w:r>
      <w:r w:rsidR="00997F83" w:rsidRPr="00CE18C7">
        <w:rPr>
          <w:rFonts w:ascii="Book Antiqua" w:hAnsi="Book Antiqua"/>
          <w:sz w:val="24"/>
          <w:szCs w:val="24"/>
        </w:rPr>
        <w:t xml:space="preserve"> and healing of erosive </w:t>
      </w:r>
      <w:r w:rsidR="002D6520" w:rsidRPr="00CE18C7">
        <w:rPr>
          <w:rFonts w:ascii="Book Antiqua" w:hAnsi="Book Antiqua"/>
          <w:sz w:val="24"/>
          <w:szCs w:val="24"/>
        </w:rPr>
        <w:t>esophagitis</w:t>
      </w:r>
      <w:r w:rsidR="003A1FDF" w:rsidRPr="00CE18C7">
        <w:rPr>
          <w:rFonts w:ascii="Book Antiqua" w:hAnsi="Book Antiqua"/>
          <w:sz w:val="24"/>
          <w:szCs w:val="24"/>
        </w:rPr>
        <w:t>, evaluated</w:t>
      </w:r>
      <w:r w:rsidR="009C33E2" w:rsidRPr="00CE18C7">
        <w:rPr>
          <w:rFonts w:ascii="Book Antiqua" w:hAnsi="Book Antiqua"/>
          <w:sz w:val="24"/>
          <w:szCs w:val="24"/>
        </w:rPr>
        <w:t xml:space="preserve"> </w:t>
      </w:r>
      <w:r w:rsidR="00BC6E76" w:rsidRPr="00CE18C7">
        <w:rPr>
          <w:rFonts w:ascii="Book Antiqua" w:hAnsi="Book Antiqua"/>
          <w:sz w:val="24"/>
          <w:szCs w:val="24"/>
        </w:rPr>
        <w:t xml:space="preserve">at </w:t>
      </w:r>
      <w:r w:rsidR="00CA75A7" w:rsidRPr="00CE18C7">
        <w:rPr>
          <w:rFonts w:ascii="Book Antiqua" w:hAnsi="Book Antiqua"/>
          <w:sz w:val="24"/>
          <w:szCs w:val="24"/>
        </w:rPr>
        <w:t xml:space="preserve">12 </w:t>
      </w:r>
      <w:r w:rsidR="00BC6E76" w:rsidRPr="00CE18C7">
        <w:rPr>
          <w:rFonts w:ascii="Book Antiqua" w:hAnsi="Book Antiqua"/>
          <w:sz w:val="24"/>
          <w:szCs w:val="24"/>
        </w:rPr>
        <w:t xml:space="preserve">and 24 </w:t>
      </w:r>
      <w:r w:rsidR="00CA75A7" w:rsidRPr="00CE18C7">
        <w:rPr>
          <w:rFonts w:ascii="Book Antiqua" w:hAnsi="Book Antiqua"/>
          <w:sz w:val="24"/>
          <w:szCs w:val="24"/>
        </w:rPr>
        <w:t>months of LES-EST</w:t>
      </w:r>
      <w:r w:rsidR="00532DAE" w:rsidRPr="00CE18C7">
        <w:rPr>
          <w:rFonts w:ascii="Book Antiqua" w:hAnsi="Book Antiqua"/>
          <w:sz w:val="24"/>
          <w:szCs w:val="24"/>
        </w:rPr>
        <w:t>,</w:t>
      </w:r>
      <w:r w:rsidR="00CA75A7" w:rsidRPr="00CE18C7">
        <w:rPr>
          <w:rFonts w:ascii="Book Antiqua" w:hAnsi="Book Antiqua"/>
          <w:sz w:val="24"/>
          <w:szCs w:val="24"/>
        </w:rPr>
        <w:t xml:space="preserve"> </w:t>
      </w:r>
      <w:r w:rsidR="00997F83" w:rsidRPr="00CE18C7">
        <w:rPr>
          <w:rFonts w:ascii="Book Antiqua" w:hAnsi="Book Antiqua"/>
          <w:sz w:val="24"/>
          <w:szCs w:val="24"/>
        </w:rPr>
        <w:t xml:space="preserve">were compared </w:t>
      </w:r>
      <w:r w:rsidR="00CA75A7" w:rsidRPr="00CE18C7">
        <w:rPr>
          <w:rFonts w:ascii="Book Antiqua" w:hAnsi="Book Antiqua"/>
          <w:sz w:val="24"/>
          <w:szCs w:val="24"/>
        </w:rPr>
        <w:t>between the groups</w:t>
      </w:r>
      <w:r w:rsidR="00997F83" w:rsidRPr="00CE18C7">
        <w:rPr>
          <w:rFonts w:ascii="Book Antiqua" w:hAnsi="Book Antiqua"/>
          <w:sz w:val="24"/>
          <w:szCs w:val="24"/>
        </w:rPr>
        <w:t xml:space="preserve">. </w:t>
      </w:r>
      <w:r w:rsidR="00850DBF" w:rsidRPr="00CE18C7">
        <w:rPr>
          <w:rFonts w:ascii="Book Antiqua" w:hAnsi="Book Antiqua"/>
          <w:sz w:val="24"/>
          <w:szCs w:val="24"/>
        </w:rPr>
        <w:t xml:space="preserve"> </w:t>
      </w:r>
    </w:p>
    <w:p w14:paraId="78F0509C" w14:textId="77777777" w:rsidR="00E81690" w:rsidRPr="00CE18C7" w:rsidRDefault="00E81690" w:rsidP="00570521">
      <w:pPr>
        <w:spacing w:after="0" w:line="360" w:lineRule="auto"/>
        <w:ind w:firstLineChars="150" w:firstLine="360"/>
        <w:jc w:val="both"/>
        <w:rPr>
          <w:rFonts w:ascii="Book Antiqua" w:hAnsi="Book Antiqua"/>
          <w:bCs/>
          <w:sz w:val="24"/>
          <w:szCs w:val="24"/>
          <w:lang w:eastAsia="zh-CN"/>
        </w:rPr>
      </w:pPr>
    </w:p>
    <w:p w14:paraId="6A9EA82E" w14:textId="414C92D5" w:rsidR="00850DBF" w:rsidRPr="00CE18C7" w:rsidRDefault="00E81690" w:rsidP="00570521">
      <w:pPr>
        <w:spacing w:after="0" w:line="360" w:lineRule="auto"/>
        <w:jc w:val="both"/>
        <w:rPr>
          <w:rFonts w:ascii="Book Antiqua" w:hAnsi="Book Antiqua"/>
          <w:b/>
          <w:bCs/>
          <w:sz w:val="24"/>
          <w:szCs w:val="24"/>
        </w:rPr>
      </w:pPr>
      <w:r w:rsidRPr="00CE18C7">
        <w:rPr>
          <w:rFonts w:ascii="Book Antiqua" w:hAnsi="Book Antiqua"/>
          <w:b/>
          <w:bCs/>
          <w:sz w:val="24"/>
          <w:szCs w:val="24"/>
        </w:rPr>
        <w:t>MATERIALS AND METHODS</w:t>
      </w:r>
    </w:p>
    <w:p w14:paraId="0FAEB47B" w14:textId="4A748371" w:rsidR="009572D8" w:rsidRPr="00CE18C7" w:rsidRDefault="0023486F" w:rsidP="00570521">
      <w:pPr>
        <w:autoSpaceDE w:val="0"/>
        <w:autoSpaceDN w:val="0"/>
        <w:adjustRightInd w:val="0"/>
        <w:spacing w:after="0" w:line="360" w:lineRule="auto"/>
        <w:jc w:val="both"/>
        <w:outlineLvl w:val="0"/>
        <w:rPr>
          <w:rFonts w:ascii="Book Antiqua" w:hAnsi="Book Antiqua"/>
          <w:b/>
          <w:bCs/>
          <w:sz w:val="24"/>
          <w:szCs w:val="24"/>
        </w:rPr>
      </w:pPr>
      <w:r w:rsidRPr="00CE18C7">
        <w:rPr>
          <w:rFonts w:ascii="Book Antiqua" w:hAnsi="Book Antiqua"/>
          <w:sz w:val="24"/>
          <w:szCs w:val="24"/>
        </w:rPr>
        <w:t>This is a post-hoc analysis of a prospective, single</w:t>
      </w:r>
      <w:r w:rsidR="00B107F8" w:rsidRPr="00CE18C7">
        <w:rPr>
          <w:rFonts w:ascii="Book Antiqua" w:hAnsi="Book Antiqua"/>
          <w:sz w:val="24"/>
          <w:szCs w:val="24"/>
        </w:rPr>
        <w:t>-</w:t>
      </w:r>
      <w:r w:rsidRPr="00CE18C7">
        <w:rPr>
          <w:rFonts w:ascii="Book Antiqua" w:hAnsi="Book Antiqua"/>
          <w:sz w:val="24"/>
          <w:szCs w:val="24"/>
        </w:rPr>
        <w:t>center, open</w:t>
      </w:r>
      <w:r w:rsidR="00B107F8" w:rsidRPr="00CE18C7">
        <w:rPr>
          <w:rFonts w:ascii="Book Antiqua" w:hAnsi="Book Antiqua"/>
          <w:sz w:val="24"/>
          <w:szCs w:val="24"/>
        </w:rPr>
        <w:t>-</w:t>
      </w:r>
      <w:r w:rsidRPr="00CE18C7">
        <w:rPr>
          <w:rFonts w:ascii="Book Antiqua" w:hAnsi="Book Antiqua"/>
          <w:sz w:val="24"/>
          <w:szCs w:val="24"/>
        </w:rPr>
        <w:t xml:space="preserve">label, </w:t>
      </w:r>
      <w:r w:rsidR="003A1FDF" w:rsidRPr="00CE18C7">
        <w:rPr>
          <w:rFonts w:ascii="Book Antiqua" w:hAnsi="Book Antiqua"/>
          <w:sz w:val="24"/>
          <w:szCs w:val="24"/>
        </w:rPr>
        <w:t>and treatment</w:t>
      </w:r>
      <w:r w:rsidRPr="00CE18C7">
        <w:rPr>
          <w:rFonts w:ascii="Book Antiqua" w:hAnsi="Book Antiqua"/>
          <w:sz w:val="24"/>
          <w:szCs w:val="24"/>
        </w:rPr>
        <w:t xml:space="preserve"> only trial</w:t>
      </w:r>
      <w:r w:rsidR="00B86428" w:rsidRPr="00CE18C7">
        <w:rPr>
          <w:rFonts w:ascii="Book Antiqua" w:hAnsi="Book Antiqua"/>
          <w:sz w:val="24"/>
          <w:szCs w:val="24"/>
        </w:rPr>
        <w:t xml:space="preserve"> </w:t>
      </w:r>
      <w:r w:rsidR="00403997" w:rsidRPr="00CE18C7">
        <w:rPr>
          <w:rFonts w:ascii="Book Antiqua" w:hAnsi="Book Antiqua"/>
          <w:sz w:val="24"/>
          <w:szCs w:val="24"/>
        </w:rPr>
        <w:t xml:space="preserve">that </w:t>
      </w:r>
      <w:r w:rsidR="003A1FDF" w:rsidRPr="00CE18C7">
        <w:rPr>
          <w:rFonts w:ascii="Book Antiqua" w:hAnsi="Book Antiqua"/>
          <w:sz w:val="24"/>
          <w:szCs w:val="24"/>
        </w:rPr>
        <w:t>evaluated the</w:t>
      </w:r>
      <w:r w:rsidR="00B86428" w:rsidRPr="00CE18C7">
        <w:rPr>
          <w:rFonts w:ascii="Book Antiqua" w:hAnsi="Book Antiqua"/>
          <w:sz w:val="24"/>
          <w:szCs w:val="24"/>
        </w:rPr>
        <w:t xml:space="preserve"> safety and efficacy of LES stimulation for the treatment of GERD</w:t>
      </w:r>
      <w:r w:rsidRPr="00CE18C7">
        <w:rPr>
          <w:rFonts w:ascii="Book Antiqua" w:hAnsi="Book Antiqua"/>
          <w:sz w:val="24"/>
          <w:szCs w:val="24"/>
        </w:rPr>
        <w:t xml:space="preserve">. </w:t>
      </w:r>
      <w:r w:rsidR="0093606A" w:rsidRPr="00CE18C7">
        <w:rPr>
          <w:rFonts w:ascii="Book Antiqua" w:hAnsi="Book Antiqua"/>
          <w:sz w:val="24"/>
          <w:szCs w:val="24"/>
        </w:rPr>
        <w:t xml:space="preserve">The objective of this post-hoc analysis was to assess the response </w:t>
      </w:r>
      <w:r w:rsidR="00EB558B" w:rsidRPr="00CE18C7">
        <w:rPr>
          <w:rFonts w:ascii="Book Antiqua" w:hAnsi="Book Antiqua"/>
          <w:sz w:val="24"/>
          <w:szCs w:val="24"/>
        </w:rPr>
        <w:t>to</w:t>
      </w:r>
      <w:r w:rsidR="0093606A" w:rsidRPr="00CE18C7">
        <w:rPr>
          <w:rFonts w:ascii="Book Antiqua" w:hAnsi="Book Antiqua"/>
          <w:sz w:val="24"/>
          <w:szCs w:val="24"/>
        </w:rPr>
        <w:t xml:space="preserve"> LES-EST in </w:t>
      </w:r>
      <w:r w:rsidR="00EB7F39" w:rsidRPr="00CE18C7">
        <w:rPr>
          <w:rFonts w:ascii="Book Antiqua" w:hAnsi="Book Antiqua"/>
          <w:sz w:val="24"/>
          <w:szCs w:val="24"/>
        </w:rPr>
        <w:t>a</w:t>
      </w:r>
      <w:r w:rsidR="0093606A" w:rsidRPr="00CE18C7">
        <w:rPr>
          <w:rFonts w:ascii="Book Antiqua" w:hAnsi="Book Antiqua"/>
          <w:sz w:val="24"/>
          <w:szCs w:val="24"/>
        </w:rPr>
        <w:t xml:space="preserve"> sub-group of</w:t>
      </w:r>
      <w:r w:rsidR="00EB7F39" w:rsidRPr="00CE18C7">
        <w:rPr>
          <w:rFonts w:ascii="Book Antiqua" w:hAnsi="Book Antiqua"/>
          <w:sz w:val="24"/>
          <w:szCs w:val="24"/>
        </w:rPr>
        <w:t xml:space="preserve"> patients with</w:t>
      </w:r>
      <w:r w:rsidR="0093606A" w:rsidRPr="00CE18C7">
        <w:rPr>
          <w:rFonts w:ascii="Book Antiqua" w:hAnsi="Book Antiqua"/>
          <w:sz w:val="24"/>
          <w:szCs w:val="24"/>
        </w:rPr>
        <w:t xml:space="preserve"> incomplete</w:t>
      </w:r>
      <w:r w:rsidR="00EB7F39" w:rsidRPr="00CE18C7">
        <w:rPr>
          <w:rFonts w:ascii="Book Antiqua" w:hAnsi="Book Antiqua"/>
          <w:sz w:val="24"/>
          <w:szCs w:val="24"/>
        </w:rPr>
        <w:t xml:space="preserve"> </w:t>
      </w:r>
      <w:r w:rsidR="0093606A" w:rsidRPr="00CE18C7">
        <w:rPr>
          <w:rFonts w:ascii="Book Antiqua" w:hAnsi="Book Antiqua"/>
          <w:sz w:val="24"/>
          <w:szCs w:val="24"/>
        </w:rPr>
        <w:t>respons</w:t>
      </w:r>
      <w:r w:rsidR="00EB7F39" w:rsidRPr="00CE18C7">
        <w:rPr>
          <w:rFonts w:ascii="Book Antiqua" w:hAnsi="Book Antiqua"/>
          <w:sz w:val="24"/>
          <w:szCs w:val="24"/>
        </w:rPr>
        <w:t>e</w:t>
      </w:r>
      <w:r w:rsidR="0093606A" w:rsidRPr="00CE18C7">
        <w:rPr>
          <w:rFonts w:ascii="Book Antiqua" w:hAnsi="Book Antiqua"/>
          <w:sz w:val="24"/>
          <w:szCs w:val="24"/>
        </w:rPr>
        <w:t xml:space="preserve"> </w:t>
      </w:r>
      <w:r w:rsidR="00C16934" w:rsidRPr="00CE18C7">
        <w:rPr>
          <w:rFonts w:ascii="Book Antiqua" w:hAnsi="Book Antiqua"/>
          <w:sz w:val="24"/>
          <w:szCs w:val="24"/>
        </w:rPr>
        <w:t>to PPIs</w:t>
      </w:r>
      <w:r w:rsidR="00EB558B" w:rsidRPr="00CE18C7">
        <w:rPr>
          <w:rFonts w:ascii="Book Antiqua" w:hAnsi="Book Antiqua"/>
          <w:sz w:val="24"/>
          <w:szCs w:val="24"/>
        </w:rPr>
        <w:t>,</w:t>
      </w:r>
      <w:r w:rsidR="00C16934" w:rsidRPr="00CE18C7">
        <w:rPr>
          <w:rFonts w:ascii="Book Antiqua" w:hAnsi="Book Antiqua"/>
          <w:sz w:val="24"/>
          <w:szCs w:val="24"/>
        </w:rPr>
        <w:t xml:space="preserve"> defined as bothersome symptoms of heartburn at least 1 day a week while on PPIs</w:t>
      </w:r>
      <w:proofErr w:type="gramStart"/>
      <w:r w:rsidR="00E81690" w:rsidRPr="00CE18C7">
        <w:rPr>
          <w:rFonts w:ascii="Book Antiqua" w:hAnsi="Book Antiqua"/>
          <w:sz w:val="24"/>
          <w:szCs w:val="24"/>
          <w:vertAlign w:val="superscript"/>
        </w:rPr>
        <w:t xml:space="preserve">[ </w:t>
      </w:r>
      <w:r w:rsidR="0044025A" w:rsidRPr="00CE18C7">
        <w:rPr>
          <w:rFonts w:ascii="Book Antiqua" w:hAnsi="Book Antiqua"/>
          <w:sz w:val="24"/>
          <w:szCs w:val="24"/>
          <w:vertAlign w:val="superscript"/>
        </w:rPr>
        <w:t>17</w:t>
      </w:r>
      <w:proofErr w:type="gramEnd"/>
      <w:r w:rsidR="0044025A" w:rsidRPr="00CE18C7">
        <w:rPr>
          <w:rFonts w:ascii="Book Antiqua" w:hAnsi="Book Antiqua"/>
          <w:sz w:val="24"/>
          <w:szCs w:val="24"/>
          <w:vertAlign w:val="superscript"/>
        </w:rPr>
        <w:t>]</w:t>
      </w:r>
      <w:r w:rsidR="001A5BE1" w:rsidRPr="00CE18C7">
        <w:rPr>
          <w:rFonts w:ascii="Book Antiqua" w:hAnsi="Book Antiqua"/>
          <w:sz w:val="24"/>
          <w:szCs w:val="24"/>
        </w:rPr>
        <w:t xml:space="preserve"> and</w:t>
      </w:r>
      <w:r w:rsidR="0093606A" w:rsidRPr="00CE18C7">
        <w:rPr>
          <w:rFonts w:ascii="Book Antiqua" w:hAnsi="Book Antiqua"/>
          <w:sz w:val="24"/>
          <w:szCs w:val="24"/>
        </w:rPr>
        <w:t xml:space="preserve"> compare</w:t>
      </w:r>
      <w:r w:rsidR="00EB558B" w:rsidRPr="00CE18C7">
        <w:rPr>
          <w:rFonts w:ascii="Book Antiqua" w:hAnsi="Book Antiqua"/>
          <w:sz w:val="24"/>
          <w:szCs w:val="24"/>
        </w:rPr>
        <w:t>d</w:t>
      </w:r>
      <w:r w:rsidR="0093606A" w:rsidRPr="00CE18C7">
        <w:rPr>
          <w:rFonts w:ascii="Book Antiqua" w:hAnsi="Book Antiqua"/>
          <w:sz w:val="24"/>
          <w:szCs w:val="24"/>
        </w:rPr>
        <w:t xml:space="preserve"> to the sub-group of </w:t>
      </w:r>
      <w:r w:rsidR="001D5E38" w:rsidRPr="00CE18C7">
        <w:rPr>
          <w:rFonts w:ascii="Book Antiqua" w:hAnsi="Book Antiqua"/>
          <w:sz w:val="24"/>
          <w:szCs w:val="24"/>
        </w:rPr>
        <w:t xml:space="preserve">complete </w:t>
      </w:r>
      <w:r w:rsidR="0093606A" w:rsidRPr="00CE18C7">
        <w:rPr>
          <w:rFonts w:ascii="Book Antiqua" w:hAnsi="Book Antiqua"/>
          <w:sz w:val="24"/>
          <w:szCs w:val="24"/>
        </w:rPr>
        <w:t xml:space="preserve">responders. </w:t>
      </w:r>
      <w:r w:rsidR="009572D8" w:rsidRPr="00CE18C7">
        <w:rPr>
          <w:rFonts w:ascii="Book Antiqua" w:hAnsi="Book Antiqua"/>
          <w:sz w:val="24"/>
          <w:szCs w:val="24"/>
        </w:rPr>
        <w:t xml:space="preserve">The incidence of serious device- and </w:t>
      </w:r>
      <w:r w:rsidR="001A5BE1" w:rsidRPr="00CE18C7">
        <w:rPr>
          <w:rFonts w:ascii="Book Antiqua" w:hAnsi="Book Antiqua"/>
          <w:sz w:val="24"/>
          <w:szCs w:val="24"/>
        </w:rPr>
        <w:t xml:space="preserve">/ or </w:t>
      </w:r>
      <w:r w:rsidR="009572D8" w:rsidRPr="00CE18C7">
        <w:rPr>
          <w:rFonts w:ascii="Book Antiqua" w:hAnsi="Book Antiqua"/>
          <w:sz w:val="24"/>
          <w:szCs w:val="24"/>
        </w:rPr>
        <w:t xml:space="preserve">procedure-related adverse effects (AEs) was the primary safety endpoint of the </w:t>
      </w:r>
      <w:r w:rsidR="00403997" w:rsidRPr="00CE18C7">
        <w:rPr>
          <w:rFonts w:ascii="Book Antiqua" w:hAnsi="Book Antiqua"/>
          <w:sz w:val="24"/>
          <w:szCs w:val="24"/>
        </w:rPr>
        <w:t>trial, while t</w:t>
      </w:r>
      <w:r w:rsidR="009572D8" w:rsidRPr="00CE18C7">
        <w:rPr>
          <w:rFonts w:ascii="Book Antiqua" w:hAnsi="Book Antiqua"/>
          <w:sz w:val="24"/>
          <w:szCs w:val="24"/>
        </w:rPr>
        <w:t xml:space="preserve">he incidence of non-serious device- and procedure-related AEs was the secondary safety endpoint. The primary efficacy endpoint was </w:t>
      </w:r>
      <w:r w:rsidR="00B107F8" w:rsidRPr="00CE18C7">
        <w:rPr>
          <w:rFonts w:ascii="Book Antiqua" w:hAnsi="Book Antiqua"/>
          <w:sz w:val="24"/>
          <w:szCs w:val="24"/>
        </w:rPr>
        <w:t xml:space="preserve">a </w:t>
      </w:r>
      <w:r w:rsidR="009572D8" w:rsidRPr="00CE18C7">
        <w:rPr>
          <w:rFonts w:ascii="Book Antiqua" w:hAnsi="Book Antiqua"/>
          <w:sz w:val="24"/>
          <w:szCs w:val="24"/>
        </w:rPr>
        <w:t xml:space="preserve">reduction in the GERD-HRQL composite score on LES-EST compared with baseline score while on and off PPIs. </w:t>
      </w:r>
      <w:r w:rsidR="00BE4A3A" w:rsidRPr="00CE18C7">
        <w:rPr>
          <w:rFonts w:ascii="Book Antiqua" w:hAnsi="Book Antiqua"/>
          <w:sz w:val="24"/>
          <w:szCs w:val="24"/>
        </w:rPr>
        <w:t xml:space="preserve">Additional </w:t>
      </w:r>
      <w:r w:rsidR="009572D8" w:rsidRPr="00CE18C7">
        <w:rPr>
          <w:rFonts w:ascii="Book Antiqua" w:hAnsi="Book Antiqua"/>
          <w:sz w:val="24"/>
          <w:szCs w:val="24"/>
        </w:rPr>
        <w:t>efficacy endpoint</w:t>
      </w:r>
      <w:r w:rsidR="00BE4A3A" w:rsidRPr="00CE18C7">
        <w:rPr>
          <w:rFonts w:ascii="Book Antiqua" w:hAnsi="Book Antiqua"/>
          <w:sz w:val="24"/>
          <w:szCs w:val="24"/>
        </w:rPr>
        <w:t>s</w:t>
      </w:r>
      <w:r w:rsidR="009572D8" w:rsidRPr="00CE18C7">
        <w:rPr>
          <w:rFonts w:ascii="Book Antiqua" w:hAnsi="Book Antiqua"/>
          <w:sz w:val="24"/>
          <w:szCs w:val="24"/>
        </w:rPr>
        <w:t xml:space="preserve"> included improvement in esophageal acid exposure</w:t>
      </w:r>
      <w:r w:rsidR="00BE4A3A" w:rsidRPr="00CE18C7">
        <w:rPr>
          <w:rFonts w:ascii="Book Antiqua" w:hAnsi="Book Antiqua"/>
          <w:sz w:val="24"/>
          <w:szCs w:val="24"/>
        </w:rPr>
        <w:t>, GERD symptoms reported in daily symptom diaries and medication use</w:t>
      </w:r>
      <w:r w:rsidR="009572D8" w:rsidRPr="00CE18C7">
        <w:rPr>
          <w:rFonts w:ascii="Book Antiqua" w:hAnsi="Book Antiqua"/>
          <w:sz w:val="24"/>
          <w:szCs w:val="24"/>
        </w:rPr>
        <w:t xml:space="preserve"> </w:t>
      </w:r>
      <w:r w:rsidR="00BE4A3A" w:rsidRPr="00CE18C7">
        <w:rPr>
          <w:rFonts w:ascii="Book Antiqua" w:hAnsi="Book Antiqua"/>
          <w:sz w:val="24"/>
          <w:szCs w:val="24"/>
        </w:rPr>
        <w:t>on LES-EST</w:t>
      </w:r>
      <w:r w:rsidR="009572D8" w:rsidRPr="00CE18C7">
        <w:rPr>
          <w:rFonts w:ascii="Book Antiqua" w:hAnsi="Book Antiqua"/>
          <w:sz w:val="24"/>
          <w:szCs w:val="24"/>
        </w:rPr>
        <w:t xml:space="preserve"> compared with baseline</w:t>
      </w:r>
      <w:r w:rsidR="00BE4A3A" w:rsidRPr="00CE18C7">
        <w:rPr>
          <w:rFonts w:ascii="Book Antiqua" w:hAnsi="Book Antiqua"/>
          <w:sz w:val="24"/>
          <w:szCs w:val="24"/>
        </w:rPr>
        <w:t>, and</w:t>
      </w:r>
      <w:r w:rsidR="009572D8" w:rsidRPr="00CE18C7">
        <w:rPr>
          <w:rFonts w:ascii="Book Antiqua" w:hAnsi="Book Antiqua"/>
          <w:sz w:val="24"/>
          <w:szCs w:val="24"/>
        </w:rPr>
        <w:t xml:space="preserve"> improvement in esophagitis grade</w:t>
      </w:r>
      <w:r w:rsidR="00BE4A3A" w:rsidRPr="00CE18C7">
        <w:rPr>
          <w:rFonts w:ascii="Book Antiqua" w:hAnsi="Book Antiqua"/>
          <w:sz w:val="24"/>
          <w:szCs w:val="24"/>
        </w:rPr>
        <w:t xml:space="preserve"> and</w:t>
      </w:r>
      <w:r w:rsidR="009572D8" w:rsidRPr="00CE18C7">
        <w:rPr>
          <w:rFonts w:ascii="Book Antiqua" w:hAnsi="Book Antiqua"/>
          <w:sz w:val="24"/>
          <w:szCs w:val="24"/>
        </w:rPr>
        <w:t xml:space="preserve"> mean respiratory and end-expiratory LES pressure</w:t>
      </w:r>
      <w:r w:rsidR="00BE4A3A" w:rsidRPr="00CE18C7">
        <w:rPr>
          <w:rFonts w:ascii="Book Antiqua" w:hAnsi="Book Antiqua"/>
          <w:sz w:val="24"/>
          <w:szCs w:val="24"/>
        </w:rPr>
        <w:t>s</w:t>
      </w:r>
      <w:r w:rsidR="00403997" w:rsidRPr="00CE18C7">
        <w:rPr>
          <w:rFonts w:ascii="Book Antiqua" w:hAnsi="Book Antiqua"/>
          <w:sz w:val="24"/>
          <w:szCs w:val="24"/>
        </w:rPr>
        <w:t>.</w:t>
      </w:r>
      <w:r w:rsidR="009572D8" w:rsidRPr="00CE18C7">
        <w:rPr>
          <w:rFonts w:ascii="Book Antiqua" w:hAnsi="Book Antiqua"/>
          <w:sz w:val="24"/>
          <w:szCs w:val="24"/>
        </w:rPr>
        <w:t xml:space="preserve"> </w:t>
      </w:r>
    </w:p>
    <w:p w14:paraId="63A6E977" w14:textId="77777777" w:rsidR="00B86428" w:rsidRPr="00CE18C7" w:rsidRDefault="00B86428" w:rsidP="00570521">
      <w:pPr>
        <w:autoSpaceDE w:val="0"/>
        <w:autoSpaceDN w:val="0"/>
        <w:adjustRightInd w:val="0"/>
        <w:spacing w:after="0" w:line="360" w:lineRule="auto"/>
        <w:ind w:firstLineChars="150" w:firstLine="360"/>
        <w:jc w:val="both"/>
        <w:rPr>
          <w:rFonts w:ascii="Book Antiqua" w:hAnsi="Book Antiqua"/>
          <w:sz w:val="24"/>
          <w:szCs w:val="24"/>
        </w:rPr>
      </w:pPr>
      <w:r w:rsidRPr="00CE18C7">
        <w:rPr>
          <w:rFonts w:ascii="Book Antiqua" w:hAnsi="Book Antiqua"/>
          <w:sz w:val="24"/>
          <w:szCs w:val="24"/>
        </w:rPr>
        <w:t xml:space="preserve">The </w:t>
      </w:r>
      <w:r w:rsidR="001D5E38" w:rsidRPr="00CE18C7">
        <w:rPr>
          <w:rFonts w:ascii="Book Antiqua" w:hAnsi="Book Antiqua"/>
          <w:sz w:val="24"/>
          <w:szCs w:val="24"/>
        </w:rPr>
        <w:t>open-label trial</w:t>
      </w:r>
      <w:r w:rsidRPr="00CE18C7">
        <w:rPr>
          <w:rFonts w:ascii="Book Antiqua" w:hAnsi="Book Antiqua"/>
          <w:sz w:val="24"/>
          <w:szCs w:val="24"/>
        </w:rPr>
        <w:t xml:space="preserve"> was approved by the </w:t>
      </w:r>
      <w:proofErr w:type="spellStart"/>
      <w:r w:rsidRPr="00CE18C7">
        <w:rPr>
          <w:rFonts w:ascii="Book Antiqua" w:hAnsi="Book Antiqua"/>
          <w:sz w:val="24"/>
          <w:szCs w:val="24"/>
        </w:rPr>
        <w:t>Servicio</w:t>
      </w:r>
      <w:proofErr w:type="spellEnd"/>
      <w:r w:rsidRPr="00CE18C7">
        <w:rPr>
          <w:rFonts w:ascii="Book Antiqua" w:hAnsi="Book Antiqua"/>
          <w:sz w:val="24"/>
          <w:szCs w:val="24"/>
        </w:rPr>
        <w:t xml:space="preserve"> de </w:t>
      </w:r>
      <w:proofErr w:type="spellStart"/>
      <w:r w:rsidRPr="00CE18C7">
        <w:rPr>
          <w:rFonts w:ascii="Book Antiqua" w:hAnsi="Book Antiqua"/>
          <w:sz w:val="24"/>
          <w:szCs w:val="24"/>
        </w:rPr>
        <w:t>Salud</w:t>
      </w:r>
      <w:proofErr w:type="spellEnd"/>
      <w:r w:rsidRPr="00CE18C7">
        <w:rPr>
          <w:rFonts w:ascii="Book Antiqua" w:hAnsi="Book Antiqua"/>
          <w:sz w:val="24"/>
          <w:szCs w:val="24"/>
        </w:rPr>
        <w:t xml:space="preserve"> </w:t>
      </w:r>
      <w:proofErr w:type="spellStart"/>
      <w:r w:rsidRPr="00CE18C7">
        <w:rPr>
          <w:rFonts w:ascii="Book Antiqua" w:hAnsi="Book Antiqua"/>
          <w:sz w:val="24"/>
          <w:szCs w:val="24"/>
        </w:rPr>
        <w:t>Metropolitano</w:t>
      </w:r>
      <w:proofErr w:type="spellEnd"/>
      <w:r w:rsidRPr="00CE18C7">
        <w:rPr>
          <w:rFonts w:ascii="Book Antiqua" w:hAnsi="Book Antiqua"/>
          <w:sz w:val="24"/>
          <w:szCs w:val="24"/>
        </w:rPr>
        <w:t xml:space="preserve"> </w:t>
      </w:r>
      <w:proofErr w:type="spellStart"/>
      <w:r w:rsidRPr="00CE18C7">
        <w:rPr>
          <w:rFonts w:ascii="Book Antiqua" w:hAnsi="Book Antiqua"/>
          <w:sz w:val="24"/>
          <w:szCs w:val="24"/>
        </w:rPr>
        <w:t>Oriente</w:t>
      </w:r>
      <w:proofErr w:type="spellEnd"/>
      <w:r w:rsidRPr="00CE18C7">
        <w:rPr>
          <w:rFonts w:ascii="Book Antiqua" w:hAnsi="Book Antiqua"/>
          <w:sz w:val="24"/>
          <w:szCs w:val="24"/>
        </w:rPr>
        <w:t>, Santiago, Chile ethics committee and all subjects signed informed consent.</w:t>
      </w:r>
    </w:p>
    <w:p w14:paraId="155764A2" w14:textId="02CA8D82" w:rsidR="006D58F7" w:rsidRPr="00CE18C7" w:rsidRDefault="0023486F" w:rsidP="00570521">
      <w:pPr>
        <w:pStyle w:val="Body11"/>
        <w:spacing w:line="360" w:lineRule="auto"/>
        <w:ind w:left="0" w:firstLineChars="150" w:firstLine="360"/>
        <w:jc w:val="both"/>
        <w:rPr>
          <w:rFonts w:ascii="Book Antiqua" w:hAnsi="Book Antiqua"/>
          <w:lang w:eastAsia="zh-CN"/>
        </w:rPr>
      </w:pPr>
      <w:r w:rsidRPr="00CE18C7">
        <w:rPr>
          <w:rFonts w:ascii="Book Antiqua" w:hAnsi="Book Antiqua"/>
        </w:rPr>
        <w:t xml:space="preserve"> All </w:t>
      </w:r>
      <w:r w:rsidR="00B86428" w:rsidRPr="00CE18C7">
        <w:rPr>
          <w:rFonts w:ascii="Book Antiqua" w:hAnsi="Book Antiqua"/>
        </w:rPr>
        <w:t>patients</w:t>
      </w:r>
      <w:r w:rsidR="00BE4A3A" w:rsidRPr="00CE18C7">
        <w:rPr>
          <w:rFonts w:ascii="Book Antiqua" w:hAnsi="Book Antiqua"/>
        </w:rPr>
        <w:t xml:space="preserve"> enrolled in the trial</w:t>
      </w:r>
      <w:r w:rsidR="00B86428" w:rsidRPr="00CE18C7">
        <w:rPr>
          <w:rFonts w:ascii="Book Antiqua" w:hAnsi="Book Antiqua"/>
        </w:rPr>
        <w:t xml:space="preserve"> </w:t>
      </w:r>
      <w:r w:rsidRPr="00CE18C7">
        <w:rPr>
          <w:rFonts w:ascii="Book Antiqua" w:hAnsi="Book Antiqua"/>
        </w:rPr>
        <w:t xml:space="preserve">suffered from chronic GERD symptoms, were not satisfied with their medical therapy or were concerned about long-term acid suppression therapy, and contemplated surgical intervention for GERD. </w:t>
      </w:r>
      <w:r w:rsidR="00B86428" w:rsidRPr="00CE18C7">
        <w:rPr>
          <w:rFonts w:ascii="Book Antiqua" w:hAnsi="Book Antiqua"/>
        </w:rPr>
        <w:t xml:space="preserve"> </w:t>
      </w:r>
      <w:r w:rsidR="006D58F7" w:rsidRPr="00CE18C7">
        <w:rPr>
          <w:rFonts w:ascii="Book Antiqua" w:hAnsi="Book Antiqua"/>
        </w:rPr>
        <w:t xml:space="preserve">Key inclusion criteria included subjects between 21 </w:t>
      </w:r>
      <w:r w:rsidR="00875AAD" w:rsidRPr="00CE18C7">
        <w:rPr>
          <w:rFonts w:ascii="Book Antiqua" w:hAnsi="Book Antiqua"/>
        </w:rPr>
        <w:t>and</w:t>
      </w:r>
      <w:r w:rsidR="006D58F7" w:rsidRPr="00CE18C7">
        <w:rPr>
          <w:rFonts w:ascii="Book Antiqua" w:hAnsi="Book Antiqua"/>
        </w:rPr>
        <w:t xml:space="preserve"> 65 years of age with a history of heartburn, regurgitation or both for &gt; 6 </w:t>
      </w:r>
      <w:proofErr w:type="spellStart"/>
      <w:r w:rsidR="006D58F7" w:rsidRPr="00CE18C7">
        <w:rPr>
          <w:rFonts w:ascii="Book Antiqua" w:hAnsi="Book Antiqua"/>
        </w:rPr>
        <w:t>mo</w:t>
      </w:r>
      <w:proofErr w:type="spellEnd"/>
      <w:r w:rsidR="006D58F7" w:rsidRPr="00CE18C7">
        <w:rPr>
          <w:rFonts w:ascii="Book Antiqua" w:hAnsi="Book Antiqua"/>
        </w:rPr>
        <w:t xml:space="preserve"> prompting physi</w:t>
      </w:r>
      <w:r w:rsidR="00C16934" w:rsidRPr="00CE18C7">
        <w:rPr>
          <w:rFonts w:ascii="Book Antiqua" w:hAnsi="Book Antiqua"/>
        </w:rPr>
        <w:t xml:space="preserve">cian recommendation of chronic </w:t>
      </w:r>
      <w:r w:rsidR="006D58F7" w:rsidRPr="00CE18C7">
        <w:rPr>
          <w:rFonts w:ascii="Book Antiqua" w:hAnsi="Book Antiqua"/>
        </w:rPr>
        <w:t xml:space="preserve">daily use of PPI before study entry, and </w:t>
      </w:r>
      <w:r w:rsidR="00B107F8" w:rsidRPr="00CE18C7">
        <w:rPr>
          <w:rFonts w:ascii="Book Antiqua" w:hAnsi="Book Antiqua"/>
        </w:rPr>
        <w:t>a</w:t>
      </w:r>
      <w:r w:rsidR="006D58F7" w:rsidRPr="00CE18C7">
        <w:rPr>
          <w:rFonts w:ascii="Book Antiqua" w:hAnsi="Book Antiqua"/>
        </w:rPr>
        <w:t xml:space="preserve"> baseline GERD-HRQL heartburn score of ≥ 20 off PPI </w:t>
      </w:r>
      <w:r w:rsidR="00B107F8" w:rsidRPr="00CE18C7">
        <w:rPr>
          <w:rFonts w:ascii="Book Antiqua" w:hAnsi="Book Antiqua"/>
        </w:rPr>
        <w:t>with</w:t>
      </w:r>
      <w:r w:rsidR="006D58F7" w:rsidRPr="00CE18C7">
        <w:rPr>
          <w:rFonts w:ascii="Book Antiqua" w:hAnsi="Book Antiqua"/>
        </w:rPr>
        <w:t xml:space="preserve"> a symptomatic response to a course of GERD therapy (≥ 2 </w:t>
      </w:r>
      <w:proofErr w:type="spellStart"/>
      <w:r w:rsidR="006D58F7" w:rsidRPr="00CE18C7">
        <w:rPr>
          <w:rFonts w:ascii="Book Antiqua" w:hAnsi="Book Antiqua"/>
        </w:rPr>
        <w:t>w</w:t>
      </w:r>
      <w:r w:rsidR="00E81690" w:rsidRPr="00CE18C7">
        <w:rPr>
          <w:rFonts w:ascii="Book Antiqua" w:hAnsi="Book Antiqua"/>
        </w:rPr>
        <w:t>k</w:t>
      </w:r>
      <w:proofErr w:type="spellEnd"/>
      <w:r w:rsidR="006D58F7" w:rsidRPr="00CE18C7">
        <w:rPr>
          <w:rFonts w:ascii="Book Antiqua" w:hAnsi="Book Antiqua"/>
        </w:rPr>
        <w:t xml:space="preserve">) </w:t>
      </w:r>
      <w:r w:rsidR="00B107F8" w:rsidRPr="00CE18C7">
        <w:rPr>
          <w:rFonts w:ascii="Book Antiqua" w:hAnsi="Book Antiqua"/>
        </w:rPr>
        <w:t>and</w:t>
      </w:r>
      <w:r w:rsidR="006D58F7" w:rsidRPr="00CE18C7">
        <w:rPr>
          <w:rFonts w:ascii="Book Antiqua" w:hAnsi="Book Antiqua"/>
        </w:rPr>
        <w:t xml:space="preserve"> a GERD-HRQL heartburn score improvement of ≥ 10 on t</w:t>
      </w:r>
      <w:r w:rsidR="00B86428" w:rsidRPr="00CE18C7">
        <w:rPr>
          <w:rFonts w:ascii="Book Antiqua" w:hAnsi="Book Antiqua"/>
        </w:rPr>
        <w:t>herapy. Subjects had to exhibit</w:t>
      </w:r>
      <w:r w:rsidR="006D58F7" w:rsidRPr="00CE18C7">
        <w:rPr>
          <w:rFonts w:ascii="Book Antiqua" w:hAnsi="Book Antiqua"/>
        </w:rPr>
        <w:t xml:space="preserve"> excessive esophageal acid exposure during 24-h pH-measurement off </w:t>
      </w:r>
      <w:proofErr w:type="spellStart"/>
      <w:r w:rsidR="006D58F7" w:rsidRPr="00CE18C7">
        <w:rPr>
          <w:rFonts w:ascii="Book Antiqua" w:hAnsi="Book Antiqua"/>
        </w:rPr>
        <w:t>antisecretory</w:t>
      </w:r>
      <w:proofErr w:type="spellEnd"/>
      <w:r w:rsidR="006D58F7" w:rsidRPr="00CE18C7">
        <w:rPr>
          <w:rFonts w:ascii="Book Antiqua" w:hAnsi="Book Antiqua"/>
        </w:rPr>
        <w:t xml:space="preserve"> therapy defined as pH &lt; 4 for </w:t>
      </w:r>
      <w:r w:rsidR="00E81690" w:rsidRPr="00CE18C7">
        <w:rPr>
          <w:rFonts w:ascii="Book Antiqua" w:hAnsi="Book Antiqua"/>
          <w:u w:val="single"/>
        </w:rPr>
        <w:sym w:font="Symbol" w:char="F0B3"/>
      </w:r>
      <w:r w:rsidR="006D58F7" w:rsidRPr="00CE18C7">
        <w:rPr>
          <w:rFonts w:ascii="Book Antiqua" w:hAnsi="Book Antiqua"/>
        </w:rPr>
        <w:t xml:space="preserve"> 5% of total or </w:t>
      </w:r>
      <w:r w:rsidR="00E81690" w:rsidRPr="00CE18C7">
        <w:rPr>
          <w:rFonts w:ascii="Book Antiqua" w:hAnsi="Book Antiqua"/>
          <w:u w:val="single"/>
        </w:rPr>
        <w:sym w:font="Symbol" w:char="F0B3"/>
      </w:r>
      <w:r w:rsidR="006D58F7" w:rsidRPr="00CE18C7">
        <w:rPr>
          <w:rFonts w:ascii="Book Antiqua" w:hAnsi="Book Antiqua"/>
        </w:rPr>
        <w:t xml:space="preserve"> 3% of supine time. Exclusion criteria were: a resting LES end expiratory pressure ≤ 5mm Hg  on a high resolution manometry; esophageal body contraction amplitude ≤</w:t>
      </w:r>
      <w:r w:rsidR="00E81690" w:rsidRPr="00CE18C7">
        <w:rPr>
          <w:rFonts w:ascii="Book Antiqua" w:hAnsi="Book Antiqua" w:hint="eastAsia"/>
          <w:lang w:eastAsia="zh-CN"/>
        </w:rPr>
        <w:t xml:space="preserve"> </w:t>
      </w:r>
      <w:r w:rsidR="006D58F7" w:rsidRPr="00CE18C7">
        <w:rPr>
          <w:rFonts w:ascii="Book Antiqua" w:hAnsi="Book Antiqua"/>
        </w:rPr>
        <w:t>30 mmHg for ≥</w:t>
      </w:r>
      <w:r w:rsidR="00E81690" w:rsidRPr="00CE18C7">
        <w:rPr>
          <w:rFonts w:ascii="Book Antiqua" w:hAnsi="Book Antiqua" w:hint="eastAsia"/>
          <w:lang w:eastAsia="zh-CN"/>
        </w:rPr>
        <w:t xml:space="preserve"> </w:t>
      </w:r>
      <w:r w:rsidR="006D58F7" w:rsidRPr="00CE18C7">
        <w:rPr>
          <w:rFonts w:ascii="Book Antiqua" w:hAnsi="Book Antiqua"/>
        </w:rPr>
        <w:t xml:space="preserve">70% of swallows; </w:t>
      </w:r>
      <w:r w:rsidR="006D58F7" w:rsidRPr="00CE18C7">
        <w:rPr>
          <w:rFonts w:ascii="Book Antiqua" w:hAnsi="Book Antiqua"/>
        </w:rPr>
        <w:lastRenderedPageBreak/>
        <w:t xml:space="preserve">≤ 50% peristaltic contractions on high resolution manometry; esophagitis </w:t>
      </w:r>
      <w:r w:rsidR="00DF4578" w:rsidRPr="00CE18C7">
        <w:rPr>
          <w:rFonts w:ascii="Book Antiqua" w:hAnsi="Book Antiqua"/>
        </w:rPr>
        <w:t>&gt;</w:t>
      </w:r>
      <w:r w:rsidR="00E81690" w:rsidRPr="00CE18C7">
        <w:rPr>
          <w:rFonts w:ascii="Book Antiqua" w:hAnsi="Book Antiqua" w:hint="eastAsia"/>
          <w:lang w:eastAsia="zh-CN"/>
        </w:rPr>
        <w:t xml:space="preserve"> </w:t>
      </w:r>
      <w:r w:rsidR="006D58F7" w:rsidRPr="00CE18C7">
        <w:rPr>
          <w:rFonts w:ascii="Book Antiqua" w:hAnsi="Book Antiqua"/>
        </w:rPr>
        <w:t>Grade C (LA classification) on upper endoscopy performed within 6 months prior to enrollment;  Barrett’s epithelium (&gt;</w:t>
      </w:r>
      <w:r w:rsidR="00E81690" w:rsidRPr="00CE18C7">
        <w:rPr>
          <w:rFonts w:ascii="Book Antiqua" w:hAnsi="Book Antiqua" w:hint="eastAsia"/>
          <w:lang w:eastAsia="zh-CN"/>
        </w:rPr>
        <w:t xml:space="preserve"> </w:t>
      </w:r>
      <w:r w:rsidR="006D58F7" w:rsidRPr="00CE18C7">
        <w:rPr>
          <w:rFonts w:ascii="Book Antiqua" w:hAnsi="Book Antiqua"/>
        </w:rPr>
        <w:t>M2; &gt;</w:t>
      </w:r>
      <w:r w:rsidR="00E81690" w:rsidRPr="00CE18C7">
        <w:rPr>
          <w:rFonts w:ascii="Book Antiqua" w:hAnsi="Book Antiqua" w:hint="eastAsia"/>
          <w:lang w:eastAsia="zh-CN"/>
        </w:rPr>
        <w:t xml:space="preserve"> </w:t>
      </w:r>
      <w:r w:rsidR="006D58F7" w:rsidRPr="00CE18C7">
        <w:rPr>
          <w:rFonts w:ascii="Book Antiqua" w:hAnsi="Book Antiqua"/>
        </w:rPr>
        <w:t>C1) with any grade of dysplasia; hiatus hernia greater than 3 cm; BMI &gt; than 35 kg/m</w:t>
      </w:r>
      <w:r w:rsidR="006D58F7" w:rsidRPr="00CE18C7">
        <w:rPr>
          <w:rFonts w:ascii="Book Antiqua" w:hAnsi="Book Antiqua"/>
          <w:vertAlign w:val="superscript"/>
        </w:rPr>
        <w:t>2</w:t>
      </w:r>
      <w:r w:rsidR="006D58F7" w:rsidRPr="00CE18C7">
        <w:rPr>
          <w:rFonts w:ascii="Book Antiqua" w:hAnsi="Book Antiqua"/>
        </w:rPr>
        <w:t>;</w:t>
      </w:r>
      <w:r w:rsidR="006D58F7" w:rsidRPr="00CE18C7">
        <w:rPr>
          <w:rFonts w:ascii="Book Antiqua" w:hAnsi="Book Antiqua"/>
          <w:bCs/>
        </w:rPr>
        <w:t xml:space="preserve"> uncontrolled Type 2 diabetes mellitus (T2DM) defined as HbA1c &gt;</w:t>
      </w:r>
      <w:r w:rsidR="00E81690" w:rsidRPr="00CE18C7">
        <w:rPr>
          <w:rFonts w:ascii="Book Antiqua" w:hAnsi="Book Antiqua" w:hint="eastAsia"/>
          <w:bCs/>
          <w:lang w:eastAsia="zh-CN"/>
        </w:rPr>
        <w:t xml:space="preserve"> </w:t>
      </w:r>
      <w:r w:rsidR="006D58F7" w:rsidRPr="00CE18C7">
        <w:rPr>
          <w:rFonts w:ascii="Book Antiqua" w:hAnsi="Book Antiqua"/>
          <w:bCs/>
        </w:rPr>
        <w:t xml:space="preserve">9.5 in the previous 6 months; a history of T2DM for &gt; 10 years or Type 1 diabetes mellitus. </w:t>
      </w:r>
      <w:r w:rsidR="006D58F7" w:rsidRPr="00CE18C7">
        <w:rPr>
          <w:rFonts w:ascii="Book Antiqua" w:hAnsi="Book Antiqua"/>
        </w:rPr>
        <w:t xml:space="preserve">Detailed inclusion, exclusion criteria and study details have been previously </w:t>
      </w:r>
      <w:proofErr w:type="gramStart"/>
      <w:r w:rsidR="006D58F7" w:rsidRPr="00CE18C7">
        <w:rPr>
          <w:rFonts w:ascii="Book Antiqua" w:hAnsi="Book Antiqua"/>
        </w:rPr>
        <w:t>reported</w:t>
      </w:r>
      <w:r w:rsidR="00E81690" w:rsidRPr="00CE18C7">
        <w:rPr>
          <w:rFonts w:ascii="Book Antiqua" w:hAnsi="Book Antiqua"/>
          <w:vertAlign w:val="superscript"/>
        </w:rPr>
        <w:t>[</w:t>
      </w:r>
      <w:proofErr w:type="gramEnd"/>
      <w:r w:rsidR="005429A0" w:rsidRPr="00CE18C7">
        <w:rPr>
          <w:rFonts w:ascii="Book Antiqua" w:hAnsi="Book Antiqua"/>
          <w:vertAlign w:val="superscript"/>
        </w:rPr>
        <w:t>15-16]</w:t>
      </w:r>
      <w:r w:rsidR="006D58F7" w:rsidRPr="00CE18C7">
        <w:rPr>
          <w:rFonts w:ascii="Book Antiqua" w:hAnsi="Book Antiqua"/>
        </w:rPr>
        <w:t>.</w:t>
      </w:r>
    </w:p>
    <w:p w14:paraId="3E57F49D" w14:textId="77777777" w:rsidR="00E81690" w:rsidRPr="00CE18C7" w:rsidRDefault="00E81690" w:rsidP="00570521">
      <w:pPr>
        <w:pStyle w:val="Body11"/>
        <w:spacing w:line="360" w:lineRule="auto"/>
        <w:ind w:left="0" w:firstLineChars="150" w:firstLine="360"/>
        <w:jc w:val="both"/>
        <w:rPr>
          <w:rFonts w:ascii="Book Antiqua" w:hAnsi="Book Antiqua"/>
          <w:lang w:eastAsia="zh-CN"/>
        </w:rPr>
      </w:pPr>
    </w:p>
    <w:p w14:paraId="54BC4BA1" w14:textId="77777777" w:rsidR="00B86428" w:rsidRPr="00CE18C7" w:rsidRDefault="00B86428" w:rsidP="00570521">
      <w:pPr>
        <w:pStyle w:val="ListParagraph"/>
        <w:spacing w:after="0" w:line="360" w:lineRule="auto"/>
        <w:ind w:left="0"/>
        <w:jc w:val="both"/>
        <w:outlineLvl w:val="0"/>
        <w:rPr>
          <w:rFonts w:ascii="Book Antiqua" w:hAnsi="Book Antiqua"/>
          <w:b/>
          <w:i/>
          <w:sz w:val="24"/>
          <w:szCs w:val="24"/>
        </w:rPr>
      </w:pPr>
      <w:r w:rsidRPr="00CE18C7">
        <w:rPr>
          <w:rFonts w:ascii="Book Antiqua" w:hAnsi="Book Antiqua"/>
          <w:b/>
          <w:bCs/>
          <w:i/>
          <w:sz w:val="24"/>
          <w:szCs w:val="24"/>
        </w:rPr>
        <w:t xml:space="preserve">LES stimulation system </w:t>
      </w:r>
    </w:p>
    <w:p w14:paraId="56AE42D8" w14:textId="161951E9" w:rsidR="00B86428" w:rsidRPr="00CE18C7" w:rsidRDefault="00B86428" w:rsidP="00570521">
      <w:pPr>
        <w:spacing w:after="0" w:line="360" w:lineRule="auto"/>
        <w:jc w:val="both"/>
        <w:rPr>
          <w:rFonts w:ascii="Book Antiqua" w:hAnsi="Book Antiqua"/>
          <w:bCs/>
          <w:sz w:val="24"/>
          <w:szCs w:val="24"/>
        </w:rPr>
      </w:pPr>
      <w:r w:rsidRPr="00CE18C7">
        <w:rPr>
          <w:rFonts w:ascii="Book Antiqua" w:hAnsi="Book Antiqua"/>
          <w:sz w:val="24"/>
          <w:szCs w:val="24"/>
        </w:rPr>
        <w:t xml:space="preserve">The LES stimulation system is similar to traditional </w:t>
      </w:r>
      <w:proofErr w:type="spellStart"/>
      <w:r w:rsidRPr="00CE18C7">
        <w:rPr>
          <w:rFonts w:ascii="Book Antiqua" w:hAnsi="Book Antiqua"/>
          <w:sz w:val="24"/>
          <w:szCs w:val="24"/>
        </w:rPr>
        <w:t>neurostimulators</w:t>
      </w:r>
      <w:proofErr w:type="spellEnd"/>
      <w:r w:rsidRPr="00CE18C7">
        <w:rPr>
          <w:rFonts w:ascii="Book Antiqua" w:hAnsi="Book Antiqua"/>
          <w:sz w:val="24"/>
          <w:szCs w:val="24"/>
        </w:rPr>
        <w:t xml:space="preserve"> with three components: a bipolar stimulation lead with two stitch electrodes, an implantable pulse generator (IPG) and an external programmer</w:t>
      </w:r>
      <w:r w:rsidR="009D265D" w:rsidRPr="00CE18C7">
        <w:rPr>
          <w:rFonts w:ascii="Book Antiqua" w:hAnsi="Book Antiqua"/>
          <w:sz w:val="24"/>
          <w:szCs w:val="24"/>
        </w:rPr>
        <w:t xml:space="preserve"> (Figure 1</w:t>
      </w:r>
      <w:r w:rsidR="00E81690" w:rsidRPr="00CE18C7">
        <w:rPr>
          <w:rFonts w:ascii="Book Antiqua" w:hAnsi="Book Antiqua"/>
          <w:sz w:val="24"/>
          <w:szCs w:val="24"/>
        </w:rPr>
        <w:t>A</w:t>
      </w:r>
      <w:r w:rsidR="00636D47" w:rsidRPr="00CE18C7">
        <w:rPr>
          <w:rFonts w:ascii="Book Antiqua" w:hAnsi="Book Antiqua"/>
          <w:sz w:val="24"/>
          <w:szCs w:val="24"/>
        </w:rPr>
        <w:t xml:space="preserve">), and the details were described previously (16). In brief, the IPG and stimulation lead were all implanted by laparoscopy, using 4–5 ports.  The anterior right aspect of the abdominal esophagus was exposed through dissection of the </w:t>
      </w:r>
      <w:proofErr w:type="spellStart"/>
      <w:r w:rsidR="00636D47" w:rsidRPr="00CE18C7">
        <w:rPr>
          <w:rFonts w:ascii="Book Antiqua" w:hAnsi="Book Antiqua"/>
          <w:sz w:val="24"/>
          <w:szCs w:val="24"/>
        </w:rPr>
        <w:t>paraesophageal</w:t>
      </w:r>
      <w:proofErr w:type="spellEnd"/>
      <w:r w:rsidR="00636D47" w:rsidRPr="00CE18C7">
        <w:rPr>
          <w:rFonts w:ascii="Book Antiqua" w:hAnsi="Book Antiqua"/>
          <w:sz w:val="24"/>
          <w:szCs w:val="24"/>
        </w:rPr>
        <w:t xml:space="preserve"> fat and pars </w:t>
      </w:r>
      <w:proofErr w:type="spellStart"/>
      <w:r w:rsidR="00636D47" w:rsidRPr="00CE18C7">
        <w:rPr>
          <w:rFonts w:ascii="Book Antiqua" w:hAnsi="Book Antiqua"/>
          <w:sz w:val="24"/>
          <w:szCs w:val="24"/>
        </w:rPr>
        <w:t>flaccida</w:t>
      </w:r>
      <w:proofErr w:type="spellEnd"/>
      <w:r w:rsidR="00636D47" w:rsidRPr="00CE18C7">
        <w:rPr>
          <w:rFonts w:ascii="Book Antiqua" w:hAnsi="Book Antiqua"/>
          <w:sz w:val="24"/>
          <w:szCs w:val="24"/>
        </w:rPr>
        <w:t xml:space="preserve"> of the </w:t>
      </w:r>
      <w:proofErr w:type="spellStart"/>
      <w:r w:rsidR="00636D47" w:rsidRPr="00CE18C7">
        <w:rPr>
          <w:rFonts w:ascii="Book Antiqua" w:hAnsi="Book Antiqua"/>
          <w:sz w:val="24"/>
          <w:szCs w:val="24"/>
        </w:rPr>
        <w:t>hepatogastric</w:t>
      </w:r>
      <w:proofErr w:type="spellEnd"/>
      <w:r w:rsidR="00636D47" w:rsidRPr="00CE18C7">
        <w:rPr>
          <w:rFonts w:ascii="Book Antiqua" w:hAnsi="Book Antiqua"/>
          <w:sz w:val="24"/>
          <w:szCs w:val="24"/>
        </w:rPr>
        <w:t xml:space="preserve"> ligament. A rectangular longitudinal area of approximately 3 </w:t>
      </w:r>
      <w:r w:rsidR="00E81690" w:rsidRPr="00CE18C7">
        <w:rPr>
          <w:rFonts w:ascii="Book Antiqua" w:hAnsi="Book Antiqua"/>
          <w:sz w:val="24"/>
          <w:szCs w:val="24"/>
        </w:rPr>
        <w:t xml:space="preserve">cm </w:t>
      </w:r>
      <w:r w:rsidR="00E81690" w:rsidRPr="00CE18C7">
        <w:rPr>
          <w:rFonts w:ascii="Book Antiqua" w:hAnsi="Book Antiqua" w:hint="eastAsia"/>
          <w:sz w:val="24"/>
          <w:szCs w:val="24"/>
          <w:lang w:eastAsia="zh-CN"/>
        </w:rPr>
        <w:t xml:space="preserve"> </w:t>
      </w:r>
      <w:r w:rsidR="00E81690" w:rsidRPr="00CE18C7">
        <w:rPr>
          <w:rFonts w:ascii="Book Antiqua" w:hAnsi="Book Antiqua"/>
          <w:sz w:val="24"/>
          <w:szCs w:val="24"/>
        </w:rPr>
        <w:sym w:font="Symbol" w:char="F0B4"/>
      </w:r>
      <w:r w:rsidR="00636D47" w:rsidRPr="00CE18C7">
        <w:rPr>
          <w:rFonts w:ascii="Book Antiqua" w:hAnsi="Book Antiqua"/>
          <w:sz w:val="24"/>
          <w:szCs w:val="24"/>
        </w:rPr>
        <w:t xml:space="preserve"> 1 cm is needed in which the electrodes are implanted. This approach minimized dissection of the </w:t>
      </w:r>
      <w:proofErr w:type="spellStart"/>
      <w:r w:rsidR="00636D47" w:rsidRPr="00CE18C7">
        <w:rPr>
          <w:rFonts w:ascii="Book Antiqua" w:hAnsi="Book Antiqua"/>
          <w:sz w:val="24"/>
          <w:szCs w:val="24"/>
        </w:rPr>
        <w:t>phreno</w:t>
      </w:r>
      <w:proofErr w:type="spellEnd"/>
      <w:r w:rsidR="00636D47" w:rsidRPr="00CE18C7">
        <w:rPr>
          <w:rFonts w:ascii="Book Antiqua" w:hAnsi="Book Antiqua"/>
          <w:sz w:val="24"/>
          <w:szCs w:val="24"/>
        </w:rPr>
        <w:t xml:space="preserve">-esophageal attachment and damage to the anterior vagal nerve. The 2 stitch electrodes were implanted </w:t>
      </w:r>
      <w:r w:rsidR="00636D47" w:rsidRPr="00CE18C7">
        <w:rPr>
          <w:rFonts w:ascii="Book Antiqua" w:hAnsi="Book Antiqua"/>
          <w:i/>
          <w:sz w:val="24"/>
          <w:szCs w:val="24"/>
        </w:rPr>
        <w:t>via</w:t>
      </w:r>
      <w:r w:rsidR="00636D47" w:rsidRPr="00CE18C7">
        <w:rPr>
          <w:rFonts w:ascii="Book Antiqua" w:hAnsi="Book Antiqua"/>
          <w:sz w:val="24"/>
          <w:szCs w:val="24"/>
        </w:rPr>
        <w:t xml:space="preserve"> a superficial bite into the LES muscle along the main esophageal axis with approximately 10 mm between the electrodes. Each electrode was then secured by a clip on the proximal edge of the electrode on to the nylon suture wire and also by suturing the distal anchoring ‘‘butterfly’’ present on the back end of the electrode. Upper gastrointestinal endoscopy was performed to verify electrode position in the LES and to confirm that no perforation of the esophageal lumen had occurred with the needle or electrode. </w:t>
      </w:r>
      <w:r w:rsidRPr="00CE18C7">
        <w:rPr>
          <w:rFonts w:ascii="Book Antiqua" w:hAnsi="Book Antiqua"/>
          <w:sz w:val="24"/>
          <w:szCs w:val="24"/>
        </w:rPr>
        <w:t xml:space="preserve"> </w:t>
      </w:r>
      <w:r w:rsidR="00636D47" w:rsidRPr="00CE18C7">
        <w:rPr>
          <w:rFonts w:ascii="Book Antiqua" w:hAnsi="Book Antiqua"/>
          <w:sz w:val="24"/>
          <w:szCs w:val="24"/>
        </w:rPr>
        <w:t>T</w:t>
      </w:r>
      <w:r w:rsidRPr="00CE18C7">
        <w:rPr>
          <w:rFonts w:ascii="Book Antiqua" w:hAnsi="Book Antiqua"/>
          <w:sz w:val="24"/>
          <w:szCs w:val="24"/>
        </w:rPr>
        <w:t>he lead delivered through the abdominal wall and secured to the IPG located in a subcutaneous pocket in the left upper quadrant</w:t>
      </w:r>
      <w:r w:rsidR="009D265D" w:rsidRPr="00CE18C7">
        <w:rPr>
          <w:rFonts w:ascii="Book Antiqua" w:hAnsi="Book Antiqua"/>
          <w:sz w:val="24"/>
          <w:szCs w:val="24"/>
        </w:rPr>
        <w:t xml:space="preserve"> (Figure 1 </w:t>
      </w:r>
      <w:r w:rsidR="00E81690" w:rsidRPr="00CE18C7">
        <w:rPr>
          <w:rFonts w:ascii="Book Antiqua" w:hAnsi="Book Antiqua"/>
          <w:sz w:val="24"/>
          <w:szCs w:val="24"/>
        </w:rPr>
        <w:t>B</w:t>
      </w:r>
      <w:r w:rsidR="009D265D" w:rsidRPr="00CE18C7">
        <w:rPr>
          <w:rFonts w:ascii="Book Antiqua" w:hAnsi="Book Antiqua"/>
          <w:sz w:val="24"/>
          <w:szCs w:val="24"/>
        </w:rPr>
        <w:t>)</w:t>
      </w:r>
      <w:r w:rsidRPr="00CE18C7">
        <w:rPr>
          <w:rFonts w:ascii="Book Antiqua" w:hAnsi="Book Antiqua"/>
          <w:sz w:val="24"/>
          <w:szCs w:val="24"/>
        </w:rPr>
        <w:t xml:space="preserve">.  Interrogation and programming of the IPG were provided </w:t>
      </w:r>
      <w:r w:rsidRPr="00CE18C7">
        <w:rPr>
          <w:rFonts w:ascii="Book Antiqua" w:hAnsi="Book Antiqua"/>
          <w:i/>
          <w:sz w:val="24"/>
          <w:szCs w:val="24"/>
        </w:rPr>
        <w:t>via</w:t>
      </w:r>
      <w:r w:rsidRPr="00CE18C7">
        <w:rPr>
          <w:rFonts w:ascii="Book Antiqua" w:hAnsi="Book Antiqua"/>
          <w:sz w:val="24"/>
          <w:szCs w:val="24"/>
        </w:rPr>
        <w:t xml:space="preserve"> a wireless external programmer and computer software. </w:t>
      </w:r>
    </w:p>
    <w:p w14:paraId="76472CC3" w14:textId="3D3C55E6" w:rsidR="00B86428" w:rsidRPr="00CE18C7" w:rsidRDefault="00B86428" w:rsidP="00570521">
      <w:pPr>
        <w:spacing w:after="0" w:line="360" w:lineRule="auto"/>
        <w:ind w:firstLineChars="150" w:firstLine="360"/>
        <w:jc w:val="both"/>
        <w:rPr>
          <w:rFonts w:ascii="Book Antiqua" w:hAnsi="Book Antiqua"/>
          <w:sz w:val="24"/>
          <w:szCs w:val="24"/>
        </w:rPr>
      </w:pPr>
      <w:r w:rsidRPr="00CE18C7">
        <w:rPr>
          <w:rFonts w:ascii="Book Antiqua" w:hAnsi="Book Antiqua"/>
          <w:sz w:val="24"/>
          <w:szCs w:val="24"/>
        </w:rPr>
        <w:t xml:space="preserve">The LES stimulation system delivers therapy personalized to individual patient needs. The stimulation pulse is monophasic followed by a charge-balancing phase.  The </w:t>
      </w:r>
      <w:r w:rsidRPr="00CE18C7">
        <w:rPr>
          <w:rFonts w:ascii="Book Antiqua" w:hAnsi="Book Antiqua"/>
          <w:sz w:val="24"/>
          <w:szCs w:val="24"/>
        </w:rPr>
        <w:lastRenderedPageBreak/>
        <w:t>pulse is 215µsec wide and nominally 5mA in amplitude (range 3-8</w:t>
      </w:r>
      <w:r w:rsidR="00E81690" w:rsidRPr="00CE18C7">
        <w:rPr>
          <w:rFonts w:ascii="Book Antiqua" w:hAnsi="Book Antiqua" w:hint="eastAsia"/>
          <w:sz w:val="24"/>
          <w:szCs w:val="24"/>
          <w:lang w:eastAsia="zh-CN"/>
        </w:rPr>
        <w:t xml:space="preserve"> </w:t>
      </w:r>
      <w:r w:rsidR="00E81690" w:rsidRPr="00CE18C7">
        <w:rPr>
          <w:rFonts w:ascii="Book Antiqua" w:hAnsi="Book Antiqua"/>
          <w:sz w:val="24"/>
          <w:szCs w:val="24"/>
        </w:rPr>
        <w:t xml:space="preserve">mA). </w:t>
      </w:r>
      <w:r w:rsidRPr="00CE18C7">
        <w:rPr>
          <w:rFonts w:ascii="Book Antiqua" w:hAnsi="Book Antiqua"/>
          <w:sz w:val="24"/>
          <w:szCs w:val="24"/>
        </w:rPr>
        <w:t>The stimulation pulse is delivered at a rate of 20</w:t>
      </w:r>
      <w:r w:rsidR="00E81690" w:rsidRPr="00CE18C7">
        <w:rPr>
          <w:rFonts w:ascii="Book Antiqua" w:hAnsi="Book Antiqua" w:hint="eastAsia"/>
          <w:sz w:val="24"/>
          <w:szCs w:val="24"/>
          <w:lang w:eastAsia="zh-CN"/>
        </w:rPr>
        <w:t xml:space="preserve"> </w:t>
      </w:r>
      <w:r w:rsidRPr="00CE18C7">
        <w:rPr>
          <w:rFonts w:ascii="Book Antiqua" w:hAnsi="Book Antiqua"/>
          <w:sz w:val="24"/>
          <w:szCs w:val="24"/>
        </w:rPr>
        <w:t xml:space="preserve">Hz and continues for a period of 30 min. </w:t>
      </w:r>
      <w:r w:rsidR="00BE4A3A" w:rsidRPr="00CE18C7">
        <w:rPr>
          <w:rFonts w:ascii="Book Antiqua" w:hAnsi="Book Antiqua"/>
          <w:sz w:val="24"/>
          <w:szCs w:val="24"/>
        </w:rPr>
        <w:t>U</w:t>
      </w:r>
      <w:r w:rsidRPr="00CE18C7">
        <w:rPr>
          <w:rFonts w:ascii="Book Antiqua" w:hAnsi="Book Antiqua"/>
          <w:sz w:val="24"/>
          <w:szCs w:val="24"/>
        </w:rPr>
        <w:t xml:space="preserve">p to </w:t>
      </w:r>
      <w:r w:rsidR="00BE4A3A" w:rsidRPr="00CE18C7">
        <w:rPr>
          <w:rFonts w:ascii="Book Antiqua" w:hAnsi="Book Antiqua"/>
          <w:sz w:val="24"/>
          <w:szCs w:val="24"/>
        </w:rPr>
        <w:t>twelve</w:t>
      </w:r>
      <w:r w:rsidRPr="00CE18C7">
        <w:rPr>
          <w:rFonts w:ascii="Book Antiqua" w:hAnsi="Book Antiqua"/>
          <w:sz w:val="24"/>
          <w:szCs w:val="24"/>
        </w:rPr>
        <w:t xml:space="preserve"> 30</w:t>
      </w:r>
      <w:r w:rsidR="00BE4A3A" w:rsidRPr="00CE18C7">
        <w:rPr>
          <w:rFonts w:ascii="Book Antiqua" w:hAnsi="Book Antiqua"/>
          <w:sz w:val="24"/>
          <w:szCs w:val="24"/>
        </w:rPr>
        <w:t>-</w:t>
      </w:r>
      <w:r w:rsidRPr="00CE18C7">
        <w:rPr>
          <w:rFonts w:ascii="Book Antiqua" w:hAnsi="Book Antiqua"/>
          <w:sz w:val="24"/>
          <w:szCs w:val="24"/>
        </w:rPr>
        <w:t xml:space="preserve">minute sessions </w:t>
      </w:r>
      <w:r w:rsidR="00EB558B" w:rsidRPr="00CE18C7">
        <w:rPr>
          <w:rFonts w:ascii="Book Antiqua" w:hAnsi="Book Antiqua"/>
          <w:sz w:val="24"/>
          <w:szCs w:val="24"/>
        </w:rPr>
        <w:t>per</w:t>
      </w:r>
      <w:r w:rsidRPr="00CE18C7">
        <w:rPr>
          <w:rFonts w:ascii="Book Antiqua" w:hAnsi="Book Antiqua"/>
          <w:sz w:val="24"/>
          <w:szCs w:val="24"/>
        </w:rPr>
        <w:t xml:space="preserve"> day </w:t>
      </w:r>
      <w:r w:rsidR="00BE4A3A" w:rsidRPr="00CE18C7">
        <w:rPr>
          <w:rFonts w:ascii="Book Antiqua" w:hAnsi="Book Antiqua"/>
          <w:sz w:val="24"/>
          <w:szCs w:val="24"/>
        </w:rPr>
        <w:t xml:space="preserve">were </w:t>
      </w:r>
      <w:r w:rsidRPr="00CE18C7">
        <w:rPr>
          <w:rFonts w:ascii="Book Antiqua" w:hAnsi="Book Antiqua"/>
          <w:sz w:val="24"/>
          <w:szCs w:val="24"/>
        </w:rPr>
        <w:t xml:space="preserve">delivered. Electrical stimulation could be optimized </w:t>
      </w:r>
      <w:r w:rsidR="001D5E38" w:rsidRPr="00CE18C7">
        <w:rPr>
          <w:rFonts w:ascii="Book Antiqua" w:hAnsi="Book Antiqua"/>
          <w:sz w:val="24"/>
          <w:szCs w:val="24"/>
        </w:rPr>
        <w:t xml:space="preserve">using the external programmer </w:t>
      </w:r>
      <w:r w:rsidRPr="00CE18C7">
        <w:rPr>
          <w:rFonts w:ascii="Book Antiqua" w:hAnsi="Book Antiqua"/>
          <w:sz w:val="24"/>
          <w:szCs w:val="24"/>
        </w:rPr>
        <w:t xml:space="preserve">to tailor </w:t>
      </w:r>
      <w:r w:rsidR="00BE4A3A" w:rsidRPr="00CE18C7">
        <w:rPr>
          <w:rFonts w:ascii="Book Antiqua" w:hAnsi="Book Antiqua"/>
          <w:sz w:val="24"/>
          <w:szCs w:val="24"/>
        </w:rPr>
        <w:t>therapy</w:t>
      </w:r>
      <w:r w:rsidRPr="00CE18C7">
        <w:rPr>
          <w:rFonts w:ascii="Book Antiqua" w:hAnsi="Book Antiqua"/>
          <w:sz w:val="24"/>
          <w:szCs w:val="24"/>
        </w:rPr>
        <w:t xml:space="preserve"> to individual </w:t>
      </w:r>
      <w:r w:rsidR="001D5E38" w:rsidRPr="00CE18C7">
        <w:rPr>
          <w:rFonts w:ascii="Book Antiqua" w:hAnsi="Book Antiqua"/>
          <w:sz w:val="24"/>
          <w:szCs w:val="24"/>
        </w:rPr>
        <w:t xml:space="preserve">patients’ </w:t>
      </w:r>
      <w:r w:rsidRPr="00CE18C7">
        <w:rPr>
          <w:rFonts w:ascii="Book Antiqua" w:hAnsi="Book Antiqua"/>
          <w:sz w:val="24"/>
          <w:szCs w:val="24"/>
        </w:rPr>
        <w:t>needs</w:t>
      </w:r>
      <w:r w:rsidR="001D5E38" w:rsidRPr="00CE18C7">
        <w:rPr>
          <w:rFonts w:ascii="Book Antiqua" w:hAnsi="Book Antiqua"/>
          <w:sz w:val="24"/>
          <w:szCs w:val="24"/>
        </w:rPr>
        <w:t>. T</w:t>
      </w:r>
      <w:r w:rsidRPr="00CE18C7">
        <w:rPr>
          <w:rFonts w:ascii="Book Antiqua" w:hAnsi="Book Antiqua"/>
          <w:sz w:val="24"/>
          <w:szCs w:val="24"/>
        </w:rPr>
        <w:t>he</w:t>
      </w:r>
      <w:r w:rsidR="00BE4A3A" w:rsidRPr="00CE18C7">
        <w:rPr>
          <w:rFonts w:ascii="Book Antiqua" w:hAnsi="Book Antiqua"/>
          <w:sz w:val="24"/>
          <w:szCs w:val="24"/>
        </w:rPr>
        <w:t>rapy could be adjusted at follow-up to address residual symptoms or acid events seen on pH testing by altering</w:t>
      </w:r>
      <w:r w:rsidRPr="00CE18C7">
        <w:rPr>
          <w:rFonts w:ascii="Book Antiqua" w:hAnsi="Book Antiqua"/>
          <w:sz w:val="24"/>
          <w:szCs w:val="24"/>
        </w:rPr>
        <w:t xml:space="preserve"> stimulation parameters </w:t>
      </w:r>
      <w:r w:rsidR="001D5E38" w:rsidRPr="00CE18C7">
        <w:rPr>
          <w:rFonts w:ascii="Book Antiqua" w:hAnsi="Book Antiqua"/>
          <w:sz w:val="24"/>
          <w:szCs w:val="24"/>
        </w:rPr>
        <w:t>such as</w:t>
      </w:r>
      <w:r w:rsidRPr="00CE18C7">
        <w:rPr>
          <w:rFonts w:ascii="Book Antiqua" w:hAnsi="Book Antiqua"/>
          <w:sz w:val="24"/>
          <w:szCs w:val="24"/>
        </w:rPr>
        <w:t xml:space="preserve"> </w:t>
      </w:r>
      <w:r w:rsidR="001D5E38" w:rsidRPr="00CE18C7">
        <w:rPr>
          <w:rFonts w:ascii="Book Antiqua" w:hAnsi="Book Antiqua"/>
          <w:sz w:val="24"/>
          <w:szCs w:val="24"/>
        </w:rPr>
        <w:t>number or timing of stimulation sessions, electrode polarity and stimulation amplitude</w:t>
      </w:r>
      <w:r w:rsidRPr="00CE18C7">
        <w:rPr>
          <w:rFonts w:ascii="Book Antiqua" w:hAnsi="Book Antiqua"/>
          <w:sz w:val="24"/>
          <w:szCs w:val="24"/>
        </w:rPr>
        <w:t xml:space="preserve">. </w:t>
      </w:r>
    </w:p>
    <w:p w14:paraId="238D1BF1" w14:textId="399B17E1" w:rsidR="00B86428" w:rsidRPr="00CE18C7" w:rsidRDefault="00BE4A3A" w:rsidP="00570521">
      <w:pPr>
        <w:autoSpaceDE w:val="0"/>
        <w:autoSpaceDN w:val="0"/>
        <w:adjustRightInd w:val="0"/>
        <w:spacing w:after="0" w:line="360" w:lineRule="auto"/>
        <w:ind w:firstLineChars="150" w:firstLine="360"/>
        <w:jc w:val="both"/>
        <w:rPr>
          <w:rFonts w:ascii="Book Antiqua" w:hAnsi="Book Antiqua"/>
          <w:sz w:val="24"/>
          <w:szCs w:val="24"/>
          <w:lang w:eastAsia="zh-CN"/>
        </w:rPr>
      </w:pPr>
      <w:r w:rsidRPr="00CE18C7">
        <w:rPr>
          <w:rFonts w:ascii="Book Antiqua" w:hAnsi="Book Antiqua"/>
          <w:sz w:val="24"/>
          <w:szCs w:val="24"/>
        </w:rPr>
        <w:t xml:space="preserve">After signing an informed consent, symptoms were assessed while on-PPIs and after a period of 2 </w:t>
      </w:r>
      <w:proofErr w:type="spellStart"/>
      <w:r w:rsidRPr="00CE18C7">
        <w:rPr>
          <w:rFonts w:ascii="Book Antiqua" w:hAnsi="Book Antiqua"/>
          <w:sz w:val="24"/>
          <w:szCs w:val="24"/>
        </w:rPr>
        <w:t>w</w:t>
      </w:r>
      <w:r w:rsidR="00E81690" w:rsidRPr="00CE18C7">
        <w:rPr>
          <w:rFonts w:ascii="Book Antiqua" w:hAnsi="Book Antiqua"/>
          <w:sz w:val="24"/>
          <w:szCs w:val="24"/>
        </w:rPr>
        <w:t>k</w:t>
      </w:r>
      <w:proofErr w:type="spellEnd"/>
      <w:r w:rsidRPr="00CE18C7">
        <w:rPr>
          <w:rFonts w:ascii="Book Antiqua" w:hAnsi="Book Antiqua"/>
          <w:sz w:val="24"/>
          <w:szCs w:val="24"/>
        </w:rPr>
        <w:t xml:space="preserve"> off-PPIs. High resolution esophageal manometry and ambulatory esophageal pH test were performed 2 </w:t>
      </w:r>
      <w:proofErr w:type="spellStart"/>
      <w:r w:rsidR="00E81690" w:rsidRPr="00CE18C7">
        <w:rPr>
          <w:rFonts w:ascii="Book Antiqua" w:hAnsi="Book Antiqua"/>
          <w:sz w:val="24"/>
          <w:szCs w:val="24"/>
        </w:rPr>
        <w:t>wk</w:t>
      </w:r>
      <w:proofErr w:type="spellEnd"/>
      <w:r w:rsidR="00E81690" w:rsidRPr="00CE18C7">
        <w:rPr>
          <w:rFonts w:ascii="Book Antiqua" w:hAnsi="Book Antiqua"/>
          <w:sz w:val="24"/>
          <w:szCs w:val="24"/>
        </w:rPr>
        <w:t xml:space="preserve"> </w:t>
      </w:r>
      <w:r w:rsidRPr="00CE18C7">
        <w:rPr>
          <w:rFonts w:ascii="Book Antiqua" w:hAnsi="Book Antiqua"/>
          <w:sz w:val="24"/>
          <w:szCs w:val="24"/>
        </w:rPr>
        <w:t xml:space="preserve">after being off PPIs. Data on GERD medication usage was recorded. </w:t>
      </w:r>
      <w:r w:rsidR="006D58F7" w:rsidRPr="00CE18C7">
        <w:rPr>
          <w:rFonts w:ascii="Book Antiqua" w:hAnsi="Book Antiqua"/>
          <w:sz w:val="24"/>
          <w:szCs w:val="24"/>
        </w:rPr>
        <w:t xml:space="preserve">Patients fulfilling entry criteria underwent </w:t>
      </w:r>
      <w:r w:rsidR="006B5713" w:rsidRPr="00CE18C7">
        <w:rPr>
          <w:rFonts w:ascii="Book Antiqua" w:hAnsi="Book Antiqua"/>
          <w:sz w:val="24"/>
          <w:szCs w:val="24"/>
        </w:rPr>
        <w:t>a</w:t>
      </w:r>
      <w:r w:rsidR="006D58F7" w:rsidRPr="00CE18C7">
        <w:rPr>
          <w:rFonts w:ascii="Book Antiqua" w:hAnsi="Book Antiqua"/>
          <w:sz w:val="24"/>
          <w:szCs w:val="24"/>
        </w:rPr>
        <w:t xml:space="preserve"> laparoscopic LES stimulation system implant procedure</w:t>
      </w:r>
      <w:r w:rsidRPr="00CE18C7">
        <w:rPr>
          <w:rFonts w:ascii="Book Antiqua" w:hAnsi="Book Antiqua"/>
          <w:sz w:val="24"/>
          <w:szCs w:val="24"/>
        </w:rPr>
        <w:t>,</w:t>
      </w:r>
      <w:r w:rsidR="006D58F7" w:rsidRPr="00CE18C7">
        <w:rPr>
          <w:rFonts w:ascii="Book Antiqua" w:hAnsi="Book Antiqua"/>
          <w:sz w:val="24"/>
          <w:szCs w:val="24"/>
        </w:rPr>
        <w:t xml:space="preserve"> EST was started immediately post-</w:t>
      </w:r>
      <w:r w:rsidR="001D5E38" w:rsidRPr="00CE18C7">
        <w:rPr>
          <w:rFonts w:ascii="Book Antiqua" w:hAnsi="Book Antiqua"/>
          <w:sz w:val="24"/>
          <w:szCs w:val="24"/>
        </w:rPr>
        <w:t>procedure</w:t>
      </w:r>
      <w:r w:rsidR="006D58F7" w:rsidRPr="00CE18C7">
        <w:rPr>
          <w:rFonts w:ascii="Book Antiqua" w:hAnsi="Book Antiqua"/>
          <w:sz w:val="24"/>
          <w:szCs w:val="24"/>
        </w:rPr>
        <w:t xml:space="preserve"> and PPI therapy was discontinued</w:t>
      </w:r>
      <w:r w:rsidR="001D5E38" w:rsidRPr="00CE18C7">
        <w:rPr>
          <w:rFonts w:ascii="Book Antiqua" w:hAnsi="Book Antiqua"/>
          <w:sz w:val="24"/>
          <w:szCs w:val="24"/>
        </w:rPr>
        <w:t>.</w:t>
      </w:r>
      <w:r w:rsidR="006D58F7" w:rsidRPr="00CE18C7">
        <w:rPr>
          <w:rFonts w:ascii="Book Antiqua" w:hAnsi="Book Antiqua"/>
          <w:sz w:val="24"/>
          <w:szCs w:val="24"/>
        </w:rPr>
        <w:t xml:space="preserve"> </w:t>
      </w:r>
      <w:r w:rsidR="001D5E38" w:rsidRPr="00CE18C7">
        <w:rPr>
          <w:rFonts w:ascii="Book Antiqua" w:hAnsi="Book Antiqua"/>
          <w:sz w:val="24"/>
          <w:szCs w:val="24"/>
        </w:rPr>
        <w:t>Patients</w:t>
      </w:r>
      <w:r w:rsidR="006D58F7" w:rsidRPr="00CE18C7">
        <w:rPr>
          <w:rFonts w:ascii="Book Antiqua" w:hAnsi="Book Antiqua"/>
          <w:sz w:val="24"/>
          <w:szCs w:val="24"/>
        </w:rPr>
        <w:t xml:space="preserve"> were allowed to use antacid </w:t>
      </w:r>
      <w:r w:rsidR="005564B3" w:rsidRPr="00CE18C7">
        <w:rPr>
          <w:rFonts w:ascii="Book Antiqua" w:hAnsi="Book Antiqua"/>
          <w:sz w:val="24"/>
          <w:szCs w:val="24"/>
        </w:rPr>
        <w:t xml:space="preserve">or </w:t>
      </w:r>
      <w:proofErr w:type="spellStart"/>
      <w:r w:rsidR="005564B3" w:rsidRPr="00CE18C7">
        <w:rPr>
          <w:rFonts w:ascii="Book Antiqua" w:hAnsi="Book Antiqua"/>
          <w:sz w:val="24"/>
          <w:szCs w:val="24"/>
        </w:rPr>
        <w:t>antisecretory</w:t>
      </w:r>
      <w:proofErr w:type="spellEnd"/>
      <w:r w:rsidR="005564B3" w:rsidRPr="00CE18C7">
        <w:rPr>
          <w:rFonts w:ascii="Book Antiqua" w:hAnsi="Book Antiqua"/>
          <w:sz w:val="24"/>
          <w:szCs w:val="24"/>
        </w:rPr>
        <w:t xml:space="preserve"> </w:t>
      </w:r>
      <w:r w:rsidR="006D58F7" w:rsidRPr="00CE18C7">
        <w:rPr>
          <w:rFonts w:ascii="Book Antiqua" w:hAnsi="Book Antiqua"/>
          <w:sz w:val="24"/>
          <w:szCs w:val="24"/>
        </w:rPr>
        <w:t>medications for control of breakthrough symptoms</w:t>
      </w:r>
      <w:r w:rsidR="005564B3" w:rsidRPr="00CE18C7">
        <w:rPr>
          <w:rFonts w:ascii="Book Antiqua" w:hAnsi="Book Antiqua"/>
          <w:sz w:val="24"/>
          <w:szCs w:val="24"/>
        </w:rPr>
        <w:t xml:space="preserve"> on LES-EST</w:t>
      </w:r>
      <w:r w:rsidR="006D58F7" w:rsidRPr="00CE18C7">
        <w:rPr>
          <w:rFonts w:ascii="Book Antiqua" w:hAnsi="Book Antiqua"/>
          <w:sz w:val="24"/>
          <w:szCs w:val="24"/>
        </w:rPr>
        <w:t xml:space="preserve">. </w:t>
      </w:r>
      <w:r w:rsidR="0023486F" w:rsidRPr="00CE18C7">
        <w:rPr>
          <w:rFonts w:ascii="Book Antiqua" w:hAnsi="Book Antiqua"/>
          <w:sz w:val="24"/>
          <w:szCs w:val="24"/>
        </w:rPr>
        <w:t xml:space="preserve">Patients were evaluated </w:t>
      </w:r>
      <w:r w:rsidR="005564B3" w:rsidRPr="00CE18C7">
        <w:rPr>
          <w:rFonts w:ascii="Book Antiqua" w:hAnsi="Book Antiqua"/>
          <w:sz w:val="24"/>
          <w:szCs w:val="24"/>
        </w:rPr>
        <w:t xml:space="preserve">at regular intervals after implantation </w:t>
      </w:r>
      <w:r w:rsidR="0023486F" w:rsidRPr="00CE18C7">
        <w:rPr>
          <w:rFonts w:ascii="Book Antiqua" w:hAnsi="Book Antiqua"/>
          <w:sz w:val="24"/>
          <w:szCs w:val="24"/>
        </w:rPr>
        <w:t xml:space="preserve">per-protocol. </w:t>
      </w:r>
    </w:p>
    <w:p w14:paraId="0DEFF0DA" w14:textId="77777777" w:rsidR="00E81690" w:rsidRPr="00CE18C7" w:rsidRDefault="00E81690" w:rsidP="00570521">
      <w:pPr>
        <w:autoSpaceDE w:val="0"/>
        <w:autoSpaceDN w:val="0"/>
        <w:adjustRightInd w:val="0"/>
        <w:spacing w:after="0" w:line="360" w:lineRule="auto"/>
        <w:ind w:firstLineChars="150" w:firstLine="360"/>
        <w:jc w:val="both"/>
        <w:rPr>
          <w:rFonts w:ascii="Book Antiqua" w:hAnsi="Book Antiqua"/>
          <w:sz w:val="24"/>
          <w:szCs w:val="24"/>
          <w:lang w:eastAsia="zh-CN"/>
        </w:rPr>
      </w:pPr>
    </w:p>
    <w:p w14:paraId="7BECC023" w14:textId="351BC1D0" w:rsidR="00850DBF" w:rsidRPr="00CE18C7" w:rsidRDefault="00850DBF" w:rsidP="00570521">
      <w:pPr>
        <w:spacing w:after="0" w:line="360" w:lineRule="auto"/>
        <w:jc w:val="both"/>
        <w:rPr>
          <w:rFonts w:ascii="Book Antiqua" w:hAnsi="Book Antiqua"/>
          <w:b/>
          <w:i/>
          <w:sz w:val="24"/>
          <w:szCs w:val="24"/>
        </w:rPr>
      </w:pPr>
      <w:r w:rsidRPr="00CE18C7">
        <w:rPr>
          <w:rFonts w:ascii="Book Antiqua" w:hAnsi="Book Antiqua"/>
          <w:b/>
          <w:i/>
          <w:sz w:val="24"/>
          <w:szCs w:val="24"/>
        </w:rPr>
        <w:t>Symptom assessment and physiologic</w:t>
      </w:r>
      <w:r w:rsidR="00875AAD" w:rsidRPr="00CE18C7">
        <w:rPr>
          <w:rFonts w:ascii="Book Antiqua" w:hAnsi="Book Antiqua"/>
          <w:b/>
          <w:i/>
          <w:sz w:val="24"/>
          <w:szCs w:val="24"/>
        </w:rPr>
        <w:t>al</w:t>
      </w:r>
      <w:r w:rsidRPr="00CE18C7">
        <w:rPr>
          <w:rFonts w:ascii="Book Antiqua" w:hAnsi="Book Antiqua"/>
          <w:b/>
          <w:i/>
          <w:sz w:val="24"/>
          <w:szCs w:val="24"/>
        </w:rPr>
        <w:t xml:space="preserve"> tests</w:t>
      </w:r>
    </w:p>
    <w:p w14:paraId="795FF4E1" w14:textId="7A094009" w:rsidR="00850DBF" w:rsidRPr="00CE18C7" w:rsidRDefault="00850DBF" w:rsidP="00570521">
      <w:pPr>
        <w:spacing w:after="0" w:line="360" w:lineRule="auto"/>
        <w:jc w:val="both"/>
        <w:rPr>
          <w:rFonts w:ascii="Book Antiqua" w:hAnsi="Book Antiqua"/>
          <w:sz w:val="24"/>
          <w:szCs w:val="24"/>
        </w:rPr>
      </w:pPr>
      <w:r w:rsidRPr="00CE18C7">
        <w:rPr>
          <w:rFonts w:ascii="Book Antiqua" w:hAnsi="Book Antiqua"/>
          <w:sz w:val="24"/>
          <w:szCs w:val="24"/>
        </w:rPr>
        <w:t>GERD</w:t>
      </w:r>
      <w:r w:rsidR="00875AAD" w:rsidRPr="00CE18C7">
        <w:rPr>
          <w:rFonts w:ascii="Book Antiqua" w:hAnsi="Book Antiqua"/>
          <w:sz w:val="24"/>
          <w:szCs w:val="24"/>
        </w:rPr>
        <w:t xml:space="preserve"> symptoms</w:t>
      </w:r>
      <w:r w:rsidRPr="00CE18C7">
        <w:rPr>
          <w:rFonts w:ascii="Book Antiqua" w:hAnsi="Book Antiqua"/>
          <w:sz w:val="24"/>
          <w:szCs w:val="24"/>
        </w:rPr>
        <w:t xml:space="preserve"> were assessed by </w:t>
      </w:r>
      <w:r w:rsidR="0094520C" w:rsidRPr="00CE18C7">
        <w:rPr>
          <w:rFonts w:ascii="Book Antiqua" w:hAnsi="Book Antiqua"/>
          <w:sz w:val="24"/>
          <w:szCs w:val="24"/>
        </w:rPr>
        <w:t xml:space="preserve">the </w:t>
      </w:r>
      <w:r w:rsidRPr="00CE18C7">
        <w:rPr>
          <w:rFonts w:ascii="Book Antiqua" w:hAnsi="Book Antiqua"/>
          <w:sz w:val="24"/>
          <w:szCs w:val="24"/>
        </w:rPr>
        <w:t>valida</w:t>
      </w:r>
      <w:r w:rsidR="00DA707C" w:rsidRPr="00CE18C7">
        <w:rPr>
          <w:rFonts w:ascii="Book Antiqua" w:hAnsi="Book Antiqua"/>
          <w:sz w:val="24"/>
          <w:szCs w:val="24"/>
        </w:rPr>
        <w:t xml:space="preserve">ted </w:t>
      </w:r>
      <w:r w:rsidR="0094520C" w:rsidRPr="00CE18C7">
        <w:rPr>
          <w:rFonts w:ascii="Book Antiqua" w:hAnsi="Book Antiqua"/>
          <w:sz w:val="24"/>
          <w:szCs w:val="24"/>
        </w:rPr>
        <w:t xml:space="preserve">GERD-Health Related Quality of Life (GERD-HRQL) </w:t>
      </w:r>
      <w:proofErr w:type="gramStart"/>
      <w:r w:rsidR="00DA707C" w:rsidRPr="00CE18C7">
        <w:rPr>
          <w:rFonts w:ascii="Book Antiqua" w:hAnsi="Book Antiqua"/>
          <w:sz w:val="24"/>
          <w:szCs w:val="24"/>
        </w:rPr>
        <w:t>questionnaire</w:t>
      </w:r>
      <w:r w:rsidR="00E81690" w:rsidRPr="00CE18C7">
        <w:rPr>
          <w:rFonts w:ascii="Book Antiqua" w:hAnsi="Book Antiqua"/>
          <w:sz w:val="24"/>
          <w:szCs w:val="24"/>
          <w:vertAlign w:val="superscript"/>
        </w:rPr>
        <w:t>[</w:t>
      </w:r>
      <w:proofErr w:type="gramEnd"/>
      <w:r w:rsidR="005429A0" w:rsidRPr="00CE18C7">
        <w:rPr>
          <w:rFonts w:ascii="Book Antiqua" w:hAnsi="Book Antiqua"/>
          <w:sz w:val="24"/>
          <w:szCs w:val="24"/>
          <w:vertAlign w:val="superscript"/>
        </w:rPr>
        <w:t>17]</w:t>
      </w:r>
      <w:r w:rsidR="00875AAD" w:rsidRPr="00CE18C7">
        <w:rPr>
          <w:rFonts w:ascii="Book Antiqua" w:hAnsi="Book Antiqua"/>
          <w:sz w:val="24"/>
          <w:szCs w:val="24"/>
        </w:rPr>
        <w:t xml:space="preserve">, which provides </w:t>
      </w:r>
      <w:r w:rsidRPr="00CE18C7">
        <w:rPr>
          <w:rFonts w:ascii="Book Antiqua" w:hAnsi="Book Antiqua"/>
          <w:sz w:val="24"/>
          <w:szCs w:val="24"/>
        </w:rPr>
        <w:t xml:space="preserve">a composite score based on the frequency and severity of symptoms. </w:t>
      </w:r>
      <w:r w:rsidR="00875AAD" w:rsidRPr="00CE18C7">
        <w:rPr>
          <w:rFonts w:ascii="Book Antiqua" w:hAnsi="Book Antiqua"/>
          <w:sz w:val="24"/>
          <w:szCs w:val="24"/>
        </w:rPr>
        <w:t>Patients’</w:t>
      </w:r>
      <w:r w:rsidR="00EB558B" w:rsidRPr="00CE18C7">
        <w:rPr>
          <w:rFonts w:ascii="Book Antiqua" w:hAnsi="Book Antiqua"/>
          <w:sz w:val="24"/>
          <w:szCs w:val="24"/>
        </w:rPr>
        <w:t xml:space="preserve"> GERD-HRQL </w:t>
      </w:r>
      <w:r w:rsidR="009D265D" w:rsidRPr="00CE18C7">
        <w:rPr>
          <w:rFonts w:ascii="Book Antiqua" w:hAnsi="Book Antiqua"/>
          <w:sz w:val="24"/>
          <w:szCs w:val="24"/>
        </w:rPr>
        <w:t xml:space="preserve">scores </w:t>
      </w:r>
      <w:r w:rsidR="00EB558B" w:rsidRPr="00CE18C7">
        <w:rPr>
          <w:rFonts w:ascii="Book Antiqua" w:hAnsi="Book Antiqua"/>
          <w:sz w:val="24"/>
          <w:szCs w:val="24"/>
        </w:rPr>
        <w:t>were</w:t>
      </w:r>
      <w:r w:rsidR="00875AAD" w:rsidRPr="00CE18C7">
        <w:rPr>
          <w:rFonts w:ascii="Book Antiqua" w:hAnsi="Book Antiqua"/>
          <w:sz w:val="24"/>
          <w:szCs w:val="24"/>
        </w:rPr>
        <w:t xml:space="preserve"> assessed at b</w:t>
      </w:r>
      <w:r w:rsidR="00CA0E01" w:rsidRPr="00CE18C7">
        <w:rPr>
          <w:rFonts w:ascii="Book Antiqua" w:hAnsi="Book Antiqua"/>
          <w:sz w:val="24"/>
          <w:szCs w:val="24"/>
        </w:rPr>
        <w:t xml:space="preserve">aseline </w:t>
      </w:r>
      <w:r w:rsidR="00875AAD" w:rsidRPr="00CE18C7">
        <w:rPr>
          <w:rFonts w:ascii="Book Antiqua" w:hAnsi="Book Antiqua"/>
          <w:sz w:val="24"/>
          <w:szCs w:val="24"/>
        </w:rPr>
        <w:t>while</w:t>
      </w:r>
      <w:r w:rsidR="00CA0E01" w:rsidRPr="00CE18C7">
        <w:rPr>
          <w:rFonts w:ascii="Book Antiqua" w:hAnsi="Book Antiqua"/>
          <w:sz w:val="24"/>
          <w:szCs w:val="24"/>
        </w:rPr>
        <w:t xml:space="preserve"> on PPI</w:t>
      </w:r>
      <w:r w:rsidR="00784169" w:rsidRPr="00CE18C7">
        <w:rPr>
          <w:rFonts w:ascii="Book Antiqua" w:hAnsi="Book Antiqua"/>
          <w:sz w:val="24"/>
          <w:szCs w:val="24"/>
        </w:rPr>
        <w:t xml:space="preserve"> therapy and at</w:t>
      </w:r>
      <w:r w:rsidR="00CA0E01" w:rsidRPr="00CE18C7">
        <w:rPr>
          <w:rFonts w:ascii="Book Antiqua" w:hAnsi="Book Antiqua"/>
          <w:sz w:val="24"/>
          <w:szCs w:val="24"/>
        </w:rPr>
        <w:t xml:space="preserve"> 10-14 d off-PPI</w:t>
      </w:r>
      <w:r w:rsidR="00B93AE9" w:rsidRPr="00CE18C7">
        <w:rPr>
          <w:rFonts w:ascii="Book Antiqua" w:hAnsi="Book Antiqua"/>
          <w:sz w:val="24"/>
          <w:szCs w:val="24"/>
        </w:rPr>
        <w:t>,</w:t>
      </w:r>
      <w:r w:rsidR="00CA0E01" w:rsidRPr="00CE18C7">
        <w:rPr>
          <w:rFonts w:ascii="Book Antiqua" w:hAnsi="Book Antiqua"/>
          <w:sz w:val="24"/>
          <w:szCs w:val="24"/>
        </w:rPr>
        <w:t xml:space="preserve"> before initiation of </w:t>
      </w:r>
      <w:r w:rsidR="005564B3" w:rsidRPr="00CE18C7">
        <w:rPr>
          <w:rFonts w:ascii="Book Antiqua" w:hAnsi="Book Antiqua"/>
          <w:sz w:val="24"/>
          <w:szCs w:val="24"/>
        </w:rPr>
        <w:t>LES-EST</w:t>
      </w:r>
      <w:r w:rsidR="00CA0E01" w:rsidRPr="00CE18C7">
        <w:rPr>
          <w:rFonts w:ascii="Book Antiqua" w:hAnsi="Book Antiqua"/>
          <w:sz w:val="24"/>
          <w:szCs w:val="24"/>
        </w:rPr>
        <w:t xml:space="preserve"> and at </w:t>
      </w:r>
      <w:r w:rsidR="00875AAD" w:rsidRPr="00CE18C7">
        <w:rPr>
          <w:rFonts w:ascii="Book Antiqua" w:hAnsi="Book Antiqua"/>
          <w:sz w:val="24"/>
          <w:szCs w:val="24"/>
        </w:rPr>
        <w:t xml:space="preserve">follow-up </w:t>
      </w:r>
      <w:r w:rsidR="009D265D" w:rsidRPr="00CE18C7">
        <w:rPr>
          <w:rFonts w:ascii="Book Antiqua" w:hAnsi="Book Antiqua"/>
          <w:sz w:val="24"/>
          <w:szCs w:val="24"/>
        </w:rPr>
        <w:t xml:space="preserve">periods of </w:t>
      </w:r>
      <w:r w:rsidR="00CA0E01" w:rsidRPr="00CE18C7">
        <w:rPr>
          <w:rFonts w:ascii="Book Antiqua" w:hAnsi="Book Antiqua"/>
          <w:sz w:val="24"/>
          <w:szCs w:val="24"/>
        </w:rPr>
        <w:t>1, 3,</w:t>
      </w:r>
      <w:r w:rsidR="004A3DCC" w:rsidRPr="00CE18C7">
        <w:rPr>
          <w:rFonts w:ascii="Book Antiqua" w:hAnsi="Book Antiqua"/>
          <w:sz w:val="24"/>
          <w:szCs w:val="24"/>
        </w:rPr>
        <w:t xml:space="preserve"> </w:t>
      </w:r>
      <w:r w:rsidR="00CA0E01" w:rsidRPr="00CE18C7">
        <w:rPr>
          <w:rFonts w:ascii="Book Antiqua" w:hAnsi="Book Antiqua"/>
          <w:sz w:val="24"/>
          <w:szCs w:val="24"/>
        </w:rPr>
        <w:t>6, 12, 15</w:t>
      </w:r>
      <w:r w:rsidR="00BC6E76" w:rsidRPr="00CE18C7">
        <w:rPr>
          <w:rFonts w:ascii="Book Antiqua" w:hAnsi="Book Antiqua"/>
          <w:sz w:val="24"/>
          <w:szCs w:val="24"/>
        </w:rPr>
        <w:t>, 18</w:t>
      </w:r>
      <w:r w:rsidR="00CA0E01" w:rsidRPr="00CE18C7">
        <w:rPr>
          <w:rFonts w:ascii="Book Antiqua" w:hAnsi="Book Antiqua"/>
          <w:sz w:val="24"/>
          <w:szCs w:val="24"/>
        </w:rPr>
        <w:t xml:space="preserve"> and </w:t>
      </w:r>
      <w:r w:rsidR="00BC6E76" w:rsidRPr="00CE18C7">
        <w:rPr>
          <w:rFonts w:ascii="Book Antiqua" w:hAnsi="Book Antiqua"/>
          <w:sz w:val="24"/>
          <w:szCs w:val="24"/>
        </w:rPr>
        <w:t xml:space="preserve">24 </w:t>
      </w:r>
      <w:r w:rsidR="00E81690" w:rsidRPr="00CE18C7">
        <w:rPr>
          <w:rFonts w:ascii="Book Antiqua" w:hAnsi="Book Antiqua" w:hint="eastAsia"/>
          <w:sz w:val="24"/>
          <w:szCs w:val="24"/>
          <w:lang w:eastAsia="zh-CN"/>
        </w:rPr>
        <w:t>mo</w:t>
      </w:r>
      <w:r w:rsidR="00CA0E01" w:rsidRPr="00CE18C7">
        <w:rPr>
          <w:rFonts w:ascii="Book Antiqua" w:hAnsi="Book Antiqua"/>
          <w:sz w:val="24"/>
          <w:szCs w:val="24"/>
        </w:rPr>
        <w:t xml:space="preserve">. </w:t>
      </w:r>
      <w:r w:rsidR="00B93AE9" w:rsidRPr="00CE18C7">
        <w:rPr>
          <w:rFonts w:ascii="Book Antiqua" w:hAnsi="Book Antiqua"/>
          <w:sz w:val="24"/>
          <w:szCs w:val="24"/>
        </w:rPr>
        <w:t>S</w:t>
      </w:r>
      <w:r w:rsidRPr="00CE18C7">
        <w:rPr>
          <w:rFonts w:ascii="Book Antiqua" w:hAnsi="Book Antiqua"/>
          <w:sz w:val="24"/>
          <w:szCs w:val="24"/>
        </w:rPr>
        <w:t xml:space="preserve">ymptoms of </w:t>
      </w:r>
      <w:r w:rsidR="005564B3" w:rsidRPr="00CE18C7">
        <w:rPr>
          <w:rFonts w:ascii="Book Antiqua" w:hAnsi="Book Antiqua"/>
          <w:sz w:val="24"/>
          <w:szCs w:val="24"/>
        </w:rPr>
        <w:t>heartburn and</w:t>
      </w:r>
      <w:r w:rsidRPr="00CE18C7">
        <w:rPr>
          <w:rFonts w:ascii="Book Antiqua" w:hAnsi="Book Antiqua"/>
          <w:sz w:val="24"/>
          <w:szCs w:val="24"/>
        </w:rPr>
        <w:t xml:space="preserve"> regurgitation and medication use were assessed by </w:t>
      </w:r>
      <w:r w:rsidR="00B21C4D" w:rsidRPr="00CE18C7">
        <w:rPr>
          <w:rFonts w:ascii="Book Antiqua" w:hAnsi="Book Antiqua"/>
          <w:sz w:val="24"/>
          <w:szCs w:val="24"/>
        </w:rPr>
        <w:t xml:space="preserve">14-day </w:t>
      </w:r>
      <w:r w:rsidRPr="00CE18C7">
        <w:rPr>
          <w:rFonts w:ascii="Book Antiqua" w:hAnsi="Book Antiqua"/>
          <w:sz w:val="24"/>
          <w:szCs w:val="24"/>
        </w:rPr>
        <w:t>daily diary</w:t>
      </w:r>
      <w:r w:rsidR="004A50E5" w:rsidRPr="00CE18C7">
        <w:rPr>
          <w:rFonts w:ascii="Book Antiqua" w:hAnsi="Book Antiqua"/>
          <w:sz w:val="24"/>
          <w:szCs w:val="24"/>
        </w:rPr>
        <w:t>, and overall quality of life was assessed by the SF-12 Physical and Mental Health Surveys</w:t>
      </w:r>
      <w:r w:rsidR="00784169" w:rsidRPr="00CE18C7">
        <w:rPr>
          <w:rFonts w:ascii="Book Antiqua" w:hAnsi="Book Antiqua"/>
          <w:sz w:val="24"/>
          <w:szCs w:val="24"/>
        </w:rPr>
        <w:t xml:space="preserve"> at </w:t>
      </w:r>
      <w:r w:rsidR="004A50E5" w:rsidRPr="00CE18C7">
        <w:rPr>
          <w:rFonts w:ascii="Book Antiqua" w:hAnsi="Book Antiqua"/>
          <w:sz w:val="24"/>
          <w:szCs w:val="24"/>
        </w:rPr>
        <w:t xml:space="preserve">each </w:t>
      </w:r>
      <w:r w:rsidR="00784169" w:rsidRPr="00CE18C7">
        <w:rPr>
          <w:rFonts w:ascii="Book Antiqua" w:hAnsi="Book Antiqua"/>
          <w:sz w:val="24"/>
          <w:szCs w:val="24"/>
        </w:rPr>
        <w:t>follow-up</w:t>
      </w:r>
      <w:r w:rsidR="004A50E5" w:rsidRPr="00CE18C7">
        <w:rPr>
          <w:rFonts w:ascii="Book Antiqua" w:hAnsi="Book Antiqua"/>
          <w:sz w:val="24"/>
          <w:szCs w:val="24"/>
        </w:rPr>
        <w:t xml:space="preserve"> time point</w:t>
      </w:r>
      <w:r w:rsidR="00784169" w:rsidRPr="00CE18C7">
        <w:rPr>
          <w:rFonts w:ascii="Book Antiqua" w:hAnsi="Book Antiqua"/>
          <w:sz w:val="24"/>
          <w:szCs w:val="24"/>
        </w:rPr>
        <w:t>.</w:t>
      </w:r>
      <w:r w:rsidR="005A7E31" w:rsidRPr="00CE18C7">
        <w:rPr>
          <w:rFonts w:ascii="Book Antiqua" w:hAnsi="Book Antiqua"/>
          <w:sz w:val="24"/>
          <w:szCs w:val="24"/>
        </w:rPr>
        <w:t xml:space="preserve"> </w:t>
      </w:r>
      <w:r w:rsidRPr="00CE18C7">
        <w:rPr>
          <w:rFonts w:ascii="Book Antiqua" w:hAnsi="Book Antiqua"/>
          <w:sz w:val="24"/>
          <w:szCs w:val="24"/>
        </w:rPr>
        <w:t>High resolution esophageal manometry at baseline was performed using the Medical Measurement System (MMS, Dover, NH) in 6 patients and the Sierra Scient</w:t>
      </w:r>
      <w:r w:rsidR="00C325F5" w:rsidRPr="00CE18C7">
        <w:rPr>
          <w:rFonts w:ascii="Book Antiqua" w:hAnsi="Book Antiqua"/>
          <w:sz w:val="24"/>
          <w:szCs w:val="24"/>
        </w:rPr>
        <w:t>ific Instruments system (Given Imaging</w:t>
      </w:r>
      <w:r w:rsidRPr="00CE18C7">
        <w:rPr>
          <w:rFonts w:ascii="Book Antiqua" w:hAnsi="Book Antiqua"/>
          <w:sz w:val="24"/>
          <w:szCs w:val="24"/>
        </w:rPr>
        <w:t xml:space="preserve">, Los </w:t>
      </w:r>
      <w:r w:rsidR="002157F5" w:rsidRPr="00CE18C7">
        <w:rPr>
          <w:rFonts w:ascii="Book Antiqua" w:hAnsi="Book Antiqua"/>
          <w:sz w:val="24"/>
          <w:szCs w:val="24"/>
        </w:rPr>
        <w:t>A</w:t>
      </w:r>
      <w:r w:rsidRPr="00CE18C7">
        <w:rPr>
          <w:rFonts w:ascii="Book Antiqua" w:hAnsi="Book Antiqua"/>
          <w:sz w:val="24"/>
          <w:szCs w:val="24"/>
        </w:rPr>
        <w:t>ngeles, California) in 18</w:t>
      </w:r>
      <w:r w:rsidR="006B5713" w:rsidRPr="00CE18C7">
        <w:rPr>
          <w:rFonts w:ascii="Book Antiqua" w:hAnsi="Book Antiqua"/>
          <w:sz w:val="24"/>
          <w:szCs w:val="24"/>
        </w:rPr>
        <w:t xml:space="preserve"> patients</w:t>
      </w:r>
      <w:r w:rsidRPr="00CE18C7">
        <w:rPr>
          <w:rFonts w:ascii="Book Antiqua" w:hAnsi="Book Antiqua"/>
          <w:sz w:val="24"/>
          <w:szCs w:val="24"/>
        </w:rPr>
        <w:t>. Due to equipment availability, all 12-</w:t>
      </w:r>
      <w:r w:rsidR="00E81690" w:rsidRPr="00CE18C7">
        <w:rPr>
          <w:rFonts w:ascii="Book Antiqua" w:hAnsi="Book Antiqua" w:hint="eastAsia"/>
          <w:sz w:val="24"/>
          <w:szCs w:val="24"/>
          <w:lang w:eastAsia="zh-CN"/>
        </w:rPr>
        <w:t>mo</w:t>
      </w:r>
      <w:r w:rsidR="00C325F5" w:rsidRPr="00CE18C7">
        <w:rPr>
          <w:rFonts w:ascii="Book Antiqua" w:hAnsi="Book Antiqua"/>
          <w:sz w:val="24"/>
          <w:szCs w:val="24"/>
        </w:rPr>
        <w:t xml:space="preserve"> manometries were performed </w:t>
      </w:r>
      <w:r w:rsidRPr="00CE18C7">
        <w:rPr>
          <w:rFonts w:ascii="Book Antiqua" w:hAnsi="Book Antiqua"/>
          <w:sz w:val="24"/>
          <w:szCs w:val="24"/>
        </w:rPr>
        <w:t xml:space="preserve">with the MMS system. </w:t>
      </w:r>
    </w:p>
    <w:p w14:paraId="71424A2E" w14:textId="00BE2FD4" w:rsidR="00850DBF" w:rsidRPr="00CE18C7" w:rsidRDefault="00850DBF" w:rsidP="00570521">
      <w:pPr>
        <w:spacing w:after="0" w:line="360" w:lineRule="auto"/>
        <w:ind w:firstLineChars="200" w:firstLine="480"/>
        <w:jc w:val="both"/>
        <w:rPr>
          <w:rFonts w:ascii="Book Antiqua" w:hAnsi="Book Antiqua"/>
          <w:sz w:val="24"/>
          <w:szCs w:val="24"/>
        </w:rPr>
      </w:pPr>
      <w:r w:rsidRPr="00CE18C7">
        <w:rPr>
          <w:rFonts w:ascii="Book Antiqua" w:hAnsi="Book Antiqua"/>
          <w:sz w:val="24"/>
          <w:szCs w:val="24"/>
        </w:rPr>
        <w:lastRenderedPageBreak/>
        <w:t>Esophageal acid exposure was assessed</w:t>
      </w:r>
      <w:r w:rsidR="00EB558B" w:rsidRPr="00CE18C7">
        <w:rPr>
          <w:rFonts w:ascii="Book Antiqua" w:hAnsi="Book Antiqua"/>
          <w:sz w:val="24"/>
          <w:szCs w:val="24"/>
        </w:rPr>
        <w:t xml:space="preserve"> with 24-hour esophageal pH-</w:t>
      </w:r>
      <w:proofErr w:type="spellStart"/>
      <w:r w:rsidR="00EB558B" w:rsidRPr="00CE18C7">
        <w:rPr>
          <w:rFonts w:ascii="Book Antiqua" w:hAnsi="Book Antiqua"/>
          <w:sz w:val="24"/>
          <w:szCs w:val="24"/>
        </w:rPr>
        <w:t>metry</w:t>
      </w:r>
      <w:proofErr w:type="spellEnd"/>
      <w:r w:rsidR="00EB558B" w:rsidRPr="00CE18C7">
        <w:rPr>
          <w:rFonts w:ascii="Book Antiqua" w:hAnsi="Book Antiqua"/>
          <w:sz w:val="24"/>
          <w:szCs w:val="24"/>
        </w:rPr>
        <w:t xml:space="preserve"> at baseline and </w:t>
      </w:r>
      <w:r w:rsidR="00610528" w:rsidRPr="00CE18C7">
        <w:rPr>
          <w:rFonts w:ascii="Book Antiqua" w:hAnsi="Book Antiqua"/>
          <w:sz w:val="24"/>
          <w:szCs w:val="24"/>
        </w:rPr>
        <w:t>at</w:t>
      </w:r>
      <w:r w:rsidR="00CA0E01" w:rsidRPr="00CE18C7">
        <w:rPr>
          <w:rFonts w:ascii="Book Antiqua" w:hAnsi="Book Antiqua"/>
          <w:sz w:val="24"/>
          <w:szCs w:val="24"/>
        </w:rPr>
        <w:t xml:space="preserve"> 3, 6</w:t>
      </w:r>
      <w:r w:rsidR="00BC6E76" w:rsidRPr="00CE18C7">
        <w:rPr>
          <w:rFonts w:ascii="Book Antiqua" w:hAnsi="Book Antiqua"/>
          <w:sz w:val="24"/>
          <w:szCs w:val="24"/>
        </w:rPr>
        <w:t>,</w:t>
      </w:r>
      <w:r w:rsidR="00CA0E01" w:rsidRPr="00CE18C7">
        <w:rPr>
          <w:rFonts w:ascii="Book Antiqua" w:hAnsi="Book Antiqua"/>
          <w:sz w:val="24"/>
          <w:szCs w:val="24"/>
        </w:rPr>
        <w:t xml:space="preserve"> </w:t>
      </w:r>
      <w:r w:rsidR="003A1FDF" w:rsidRPr="00CE18C7">
        <w:rPr>
          <w:rFonts w:ascii="Book Antiqua" w:hAnsi="Book Antiqua"/>
          <w:sz w:val="24"/>
          <w:szCs w:val="24"/>
        </w:rPr>
        <w:t>and 12</w:t>
      </w:r>
      <w:r w:rsidR="005B3921" w:rsidRPr="00CE18C7">
        <w:rPr>
          <w:rFonts w:ascii="Book Antiqua" w:hAnsi="Book Antiqua"/>
          <w:sz w:val="24"/>
          <w:szCs w:val="24"/>
        </w:rPr>
        <w:t xml:space="preserve"> </w:t>
      </w:r>
      <w:r w:rsidR="00BC6E76" w:rsidRPr="00CE18C7">
        <w:rPr>
          <w:rFonts w:ascii="Book Antiqua" w:hAnsi="Book Antiqua"/>
          <w:sz w:val="24"/>
          <w:szCs w:val="24"/>
        </w:rPr>
        <w:t xml:space="preserve">and 24 </w:t>
      </w:r>
      <w:proofErr w:type="spellStart"/>
      <w:r w:rsidR="00E81690" w:rsidRPr="00CE18C7">
        <w:rPr>
          <w:rFonts w:ascii="Book Antiqua" w:hAnsi="Book Antiqua" w:hint="eastAsia"/>
          <w:sz w:val="24"/>
          <w:szCs w:val="24"/>
          <w:lang w:eastAsia="zh-CN"/>
        </w:rPr>
        <w:t>mo</w:t>
      </w:r>
      <w:proofErr w:type="spellEnd"/>
      <w:r w:rsidR="00610528" w:rsidRPr="00CE18C7">
        <w:rPr>
          <w:rFonts w:ascii="Book Antiqua" w:hAnsi="Book Antiqua"/>
          <w:sz w:val="24"/>
          <w:szCs w:val="24"/>
        </w:rPr>
        <w:t xml:space="preserve"> of follow-up</w:t>
      </w:r>
      <w:r w:rsidR="006D1A03" w:rsidRPr="00CE18C7">
        <w:rPr>
          <w:rFonts w:ascii="Book Antiqua" w:hAnsi="Book Antiqua"/>
          <w:sz w:val="24"/>
          <w:szCs w:val="24"/>
        </w:rPr>
        <w:t xml:space="preserve"> with </w:t>
      </w:r>
      <w:proofErr w:type="gramStart"/>
      <w:r w:rsidR="006D1A03" w:rsidRPr="00CE18C7">
        <w:rPr>
          <w:rFonts w:ascii="Book Antiqua" w:hAnsi="Book Antiqua"/>
          <w:sz w:val="24"/>
          <w:szCs w:val="24"/>
        </w:rPr>
        <w:t>patient</w:t>
      </w:r>
      <w:r w:rsidR="004A50E5" w:rsidRPr="00CE18C7">
        <w:rPr>
          <w:rFonts w:ascii="Book Antiqua" w:hAnsi="Book Antiqua"/>
          <w:sz w:val="24"/>
          <w:szCs w:val="24"/>
        </w:rPr>
        <w:t>s</w:t>
      </w:r>
      <w:proofErr w:type="gramEnd"/>
      <w:r w:rsidR="006D1A03" w:rsidRPr="00CE18C7">
        <w:rPr>
          <w:rFonts w:ascii="Book Antiqua" w:hAnsi="Book Antiqua"/>
          <w:sz w:val="24"/>
          <w:szCs w:val="24"/>
        </w:rPr>
        <w:t xml:space="preserve"> off-PPI for at least 5 days</w:t>
      </w:r>
      <w:r w:rsidR="00E81690" w:rsidRPr="00CE18C7">
        <w:rPr>
          <w:rFonts w:ascii="Book Antiqua" w:hAnsi="Book Antiqua" w:hint="eastAsia"/>
          <w:sz w:val="24"/>
          <w:szCs w:val="24"/>
          <w:lang w:eastAsia="zh-CN"/>
        </w:rPr>
        <w:t xml:space="preserve"> </w:t>
      </w:r>
      <w:r w:rsidRPr="00CE18C7">
        <w:rPr>
          <w:rFonts w:ascii="Book Antiqua" w:hAnsi="Book Antiqua"/>
          <w:sz w:val="24"/>
          <w:szCs w:val="24"/>
        </w:rPr>
        <w:t>(AL1 Sistema de pH-</w:t>
      </w:r>
      <w:proofErr w:type="spellStart"/>
      <w:r w:rsidRPr="00CE18C7">
        <w:rPr>
          <w:rFonts w:ascii="Book Antiqua" w:hAnsi="Book Antiqua"/>
          <w:sz w:val="24"/>
          <w:szCs w:val="24"/>
        </w:rPr>
        <w:t>Metria</w:t>
      </w:r>
      <w:proofErr w:type="spellEnd"/>
      <w:r w:rsidRPr="00CE18C7">
        <w:rPr>
          <w:rFonts w:ascii="Book Antiqua" w:hAnsi="Book Antiqua"/>
          <w:sz w:val="24"/>
          <w:szCs w:val="24"/>
        </w:rPr>
        <w:t xml:space="preserve">, </w:t>
      </w:r>
      <w:proofErr w:type="spellStart"/>
      <w:r w:rsidRPr="00CE18C7">
        <w:rPr>
          <w:rFonts w:ascii="Book Antiqua" w:hAnsi="Book Antiqua"/>
          <w:sz w:val="24"/>
          <w:szCs w:val="24"/>
        </w:rPr>
        <w:t>Ver</w:t>
      </w:r>
      <w:proofErr w:type="spellEnd"/>
      <w:r w:rsidRPr="00CE18C7">
        <w:rPr>
          <w:rFonts w:ascii="Book Antiqua" w:hAnsi="Book Antiqua"/>
          <w:sz w:val="24"/>
          <w:szCs w:val="24"/>
        </w:rPr>
        <w:t xml:space="preserve"> 1.26, </w:t>
      </w:r>
      <w:proofErr w:type="spellStart"/>
      <w:r w:rsidRPr="00CE18C7">
        <w:rPr>
          <w:rFonts w:ascii="Book Antiqua" w:hAnsi="Book Antiqua"/>
          <w:sz w:val="24"/>
          <w:szCs w:val="24"/>
        </w:rPr>
        <w:t>Alacer</w:t>
      </w:r>
      <w:proofErr w:type="spellEnd"/>
      <w:r w:rsidRPr="00CE18C7">
        <w:rPr>
          <w:rFonts w:ascii="Book Antiqua" w:hAnsi="Book Antiqua"/>
          <w:sz w:val="24"/>
          <w:szCs w:val="24"/>
        </w:rPr>
        <w:t xml:space="preserve"> </w:t>
      </w:r>
      <w:proofErr w:type="spellStart"/>
      <w:r w:rsidRPr="00CE18C7">
        <w:rPr>
          <w:rFonts w:ascii="Book Antiqua" w:hAnsi="Book Antiqua"/>
          <w:sz w:val="24"/>
          <w:szCs w:val="24"/>
        </w:rPr>
        <w:t>Biomedica</w:t>
      </w:r>
      <w:proofErr w:type="spellEnd"/>
      <w:r w:rsidRPr="00CE18C7">
        <w:rPr>
          <w:rFonts w:ascii="Book Antiqua" w:hAnsi="Book Antiqua"/>
          <w:sz w:val="24"/>
          <w:szCs w:val="24"/>
        </w:rPr>
        <w:t>, Brazil).</w:t>
      </w:r>
    </w:p>
    <w:p w14:paraId="0D7894E8" w14:textId="5BF118FF" w:rsidR="00EB558B" w:rsidRPr="00CE18C7" w:rsidRDefault="006D1A03" w:rsidP="00570521">
      <w:pPr>
        <w:spacing w:after="0" w:line="360" w:lineRule="auto"/>
        <w:ind w:firstLineChars="150" w:firstLine="360"/>
        <w:jc w:val="both"/>
        <w:rPr>
          <w:rFonts w:ascii="Book Antiqua" w:hAnsi="Book Antiqua"/>
          <w:sz w:val="24"/>
          <w:szCs w:val="24"/>
          <w:lang w:eastAsia="zh-CN"/>
        </w:rPr>
      </w:pPr>
      <w:r w:rsidRPr="00CE18C7">
        <w:rPr>
          <w:rFonts w:ascii="Book Antiqua" w:hAnsi="Book Antiqua"/>
          <w:sz w:val="24"/>
          <w:szCs w:val="24"/>
        </w:rPr>
        <w:t>The degree of esophagitis was assessed by upper endoscopy performed within 6 months prior to enrollment, and at 12</w:t>
      </w:r>
      <w:r w:rsidR="004A50E5" w:rsidRPr="00CE18C7">
        <w:rPr>
          <w:rFonts w:ascii="Book Antiqua" w:hAnsi="Book Antiqua"/>
          <w:sz w:val="24"/>
          <w:szCs w:val="24"/>
        </w:rPr>
        <w:t>-</w:t>
      </w:r>
      <w:r w:rsidRPr="00CE18C7">
        <w:rPr>
          <w:rFonts w:ascii="Book Antiqua" w:hAnsi="Book Antiqua"/>
          <w:sz w:val="24"/>
          <w:szCs w:val="24"/>
        </w:rPr>
        <w:t>month follow-up.</w:t>
      </w:r>
    </w:p>
    <w:p w14:paraId="1EE6C70A" w14:textId="77777777" w:rsidR="00E81690" w:rsidRPr="00CE18C7" w:rsidRDefault="00E81690" w:rsidP="00570521">
      <w:pPr>
        <w:spacing w:after="0" w:line="360" w:lineRule="auto"/>
        <w:ind w:firstLineChars="150" w:firstLine="360"/>
        <w:jc w:val="both"/>
        <w:rPr>
          <w:rFonts w:ascii="Book Antiqua" w:hAnsi="Book Antiqua"/>
          <w:sz w:val="24"/>
          <w:szCs w:val="24"/>
          <w:lang w:eastAsia="zh-CN"/>
        </w:rPr>
      </w:pPr>
    </w:p>
    <w:p w14:paraId="170CDB67" w14:textId="77777777" w:rsidR="00E81690" w:rsidRPr="00CE18C7" w:rsidRDefault="00E81690" w:rsidP="00570521">
      <w:pPr>
        <w:spacing w:after="0" w:line="360" w:lineRule="auto"/>
        <w:rPr>
          <w:rFonts w:ascii="Book Antiqua" w:hAnsi="Book Antiqua"/>
          <w:b/>
          <w:i/>
          <w:sz w:val="24"/>
        </w:rPr>
      </w:pPr>
      <w:r w:rsidRPr="00CE18C7">
        <w:rPr>
          <w:rFonts w:ascii="Book Antiqua" w:hAnsi="Book Antiqua"/>
          <w:b/>
          <w:i/>
          <w:sz w:val="24"/>
        </w:rPr>
        <w:t>Statistical analysis</w:t>
      </w:r>
    </w:p>
    <w:p w14:paraId="2B16FD73" w14:textId="61D386A2" w:rsidR="00850DBF" w:rsidRPr="00CE18C7" w:rsidRDefault="00850DBF" w:rsidP="00570521">
      <w:pPr>
        <w:pStyle w:val="ParagraphText"/>
        <w:spacing w:after="0"/>
        <w:jc w:val="both"/>
        <w:rPr>
          <w:rFonts w:ascii="Book Antiqua" w:hAnsi="Book Antiqua" w:cs="Calibri"/>
          <w:sz w:val="24"/>
          <w:szCs w:val="24"/>
        </w:rPr>
      </w:pPr>
      <w:r w:rsidRPr="00CE18C7">
        <w:rPr>
          <w:rFonts w:ascii="Book Antiqua" w:hAnsi="Book Antiqua" w:cs="Calibri"/>
          <w:sz w:val="24"/>
          <w:szCs w:val="24"/>
        </w:rPr>
        <w:t xml:space="preserve">Safety evaluation was descriptive and included the incidence, severity, and type of AEs, and clinically significant changes or abnormalities in </w:t>
      </w:r>
      <w:r w:rsidR="0094520C" w:rsidRPr="00CE18C7">
        <w:rPr>
          <w:rFonts w:ascii="Book Antiqua" w:hAnsi="Book Antiqua" w:cs="Calibri"/>
          <w:sz w:val="24"/>
          <w:szCs w:val="24"/>
        </w:rPr>
        <w:t>each</w:t>
      </w:r>
      <w:r w:rsidRPr="00CE18C7">
        <w:rPr>
          <w:rFonts w:ascii="Book Antiqua" w:hAnsi="Book Antiqua" w:cs="Calibri"/>
          <w:sz w:val="24"/>
          <w:szCs w:val="24"/>
        </w:rPr>
        <w:t xml:space="preserve"> patient’s physical examination, vital signs, clinical tests and EKG results</w:t>
      </w:r>
      <w:r w:rsidR="00EB558B" w:rsidRPr="00CE18C7">
        <w:rPr>
          <w:rFonts w:ascii="Book Antiqua" w:hAnsi="Book Antiqua" w:cs="Calibri"/>
          <w:sz w:val="24"/>
          <w:szCs w:val="24"/>
        </w:rPr>
        <w:t>,</w:t>
      </w:r>
      <w:r w:rsidR="00C16934" w:rsidRPr="00CE18C7">
        <w:rPr>
          <w:rFonts w:ascii="Book Antiqua" w:hAnsi="Book Antiqua" w:cs="Calibri"/>
          <w:sz w:val="24"/>
          <w:szCs w:val="24"/>
        </w:rPr>
        <w:t xml:space="preserve"> </w:t>
      </w:r>
      <w:r w:rsidR="00EB558B" w:rsidRPr="00CE18C7">
        <w:rPr>
          <w:rFonts w:ascii="Book Antiqua" w:hAnsi="Book Antiqua" w:cs="Calibri"/>
          <w:sz w:val="24"/>
          <w:szCs w:val="24"/>
        </w:rPr>
        <w:t>for</w:t>
      </w:r>
      <w:r w:rsidR="00C16934" w:rsidRPr="00CE18C7">
        <w:rPr>
          <w:rFonts w:ascii="Book Antiqua" w:hAnsi="Book Antiqua" w:cs="Calibri"/>
          <w:sz w:val="24"/>
          <w:szCs w:val="24"/>
        </w:rPr>
        <w:t xml:space="preserve"> </w:t>
      </w:r>
      <w:r w:rsidR="00EB558B" w:rsidRPr="00CE18C7">
        <w:rPr>
          <w:rFonts w:ascii="Book Antiqua" w:hAnsi="Book Antiqua" w:cs="Calibri"/>
          <w:sz w:val="24"/>
          <w:szCs w:val="24"/>
        </w:rPr>
        <w:t>patients in both sub-</w:t>
      </w:r>
      <w:r w:rsidR="00C16934" w:rsidRPr="00CE18C7">
        <w:rPr>
          <w:rFonts w:ascii="Book Antiqua" w:hAnsi="Book Antiqua" w:cs="Calibri"/>
          <w:sz w:val="24"/>
          <w:szCs w:val="24"/>
        </w:rPr>
        <w:t>groups</w:t>
      </w:r>
      <w:r w:rsidRPr="00CE18C7">
        <w:rPr>
          <w:rFonts w:ascii="Book Antiqua" w:hAnsi="Book Antiqua" w:cs="Calibri"/>
          <w:sz w:val="24"/>
          <w:szCs w:val="24"/>
        </w:rPr>
        <w:t>.</w:t>
      </w:r>
      <w:r w:rsidR="00EB558B" w:rsidRPr="00CE18C7">
        <w:rPr>
          <w:rFonts w:ascii="Book Antiqua" w:hAnsi="Book Antiqua" w:cs="Calibri"/>
          <w:sz w:val="24"/>
          <w:szCs w:val="24"/>
        </w:rPr>
        <w:t xml:space="preserve"> </w:t>
      </w:r>
      <w:r w:rsidR="00610528" w:rsidRPr="00CE18C7">
        <w:rPr>
          <w:rFonts w:ascii="Book Antiqua" w:hAnsi="Book Antiqua" w:cs="Calibri"/>
          <w:sz w:val="24"/>
          <w:szCs w:val="24"/>
        </w:rPr>
        <w:t>All reported adverse events were adjudicated by an independent Data Monitoring Committee for relatedness to the procedure, device and/or therapy.</w:t>
      </w:r>
    </w:p>
    <w:p w14:paraId="72577CCB" w14:textId="39866045" w:rsidR="00444DFA" w:rsidRPr="00CE18C7" w:rsidRDefault="00850DBF" w:rsidP="00570521">
      <w:pPr>
        <w:spacing w:after="0" w:line="360" w:lineRule="auto"/>
        <w:ind w:firstLineChars="150" w:firstLine="360"/>
        <w:jc w:val="both"/>
        <w:rPr>
          <w:rFonts w:ascii="Book Antiqua" w:hAnsi="Book Antiqua"/>
          <w:sz w:val="24"/>
          <w:szCs w:val="24"/>
        </w:rPr>
      </w:pPr>
      <w:r w:rsidRPr="00CE18C7">
        <w:rPr>
          <w:rFonts w:ascii="Book Antiqua" w:hAnsi="Book Antiqua"/>
          <w:sz w:val="24"/>
          <w:szCs w:val="24"/>
        </w:rPr>
        <w:t xml:space="preserve">The effect of LES-EST on patient symptoms was </w:t>
      </w:r>
      <w:r w:rsidR="008B000D" w:rsidRPr="00CE18C7">
        <w:rPr>
          <w:rFonts w:ascii="Book Antiqua" w:hAnsi="Book Antiqua"/>
          <w:sz w:val="24"/>
          <w:szCs w:val="24"/>
        </w:rPr>
        <w:t xml:space="preserve">assessed </w:t>
      </w:r>
      <w:r w:rsidR="006B5713" w:rsidRPr="00CE18C7">
        <w:rPr>
          <w:rFonts w:ascii="Book Antiqua" w:hAnsi="Book Antiqua"/>
          <w:sz w:val="24"/>
          <w:szCs w:val="24"/>
        </w:rPr>
        <w:t xml:space="preserve">by </w:t>
      </w:r>
      <w:r w:rsidR="0094520C" w:rsidRPr="00CE18C7">
        <w:rPr>
          <w:rFonts w:ascii="Book Antiqua" w:hAnsi="Book Antiqua"/>
          <w:sz w:val="24"/>
          <w:szCs w:val="24"/>
        </w:rPr>
        <w:t>comparing patients’</w:t>
      </w:r>
      <w:r w:rsidRPr="00CE18C7">
        <w:rPr>
          <w:rFonts w:ascii="Book Antiqua" w:hAnsi="Book Antiqua"/>
          <w:sz w:val="24"/>
          <w:szCs w:val="24"/>
        </w:rPr>
        <w:t xml:space="preserve"> GERD-HRQL</w:t>
      </w:r>
      <w:r w:rsidR="008B000D" w:rsidRPr="00CE18C7">
        <w:rPr>
          <w:rFonts w:ascii="Book Antiqua" w:hAnsi="Book Antiqua"/>
          <w:sz w:val="24"/>
          <w:szCs w:val="24"/>
        </w:rPr>
        <w:t xml:space="preserve"> at </w:t>
      </w:r>
      <w:r w:rsidR="00E10F56" w:rsidRPr="00CE18C7">
        <w:rPr>
          <w:rFonts w:ascii="Book Antiqua" w:hAnsi="Book Antiqua"/>
          <w:sz w:val="24"/>
          <w:szCs w:val="24"/>
        </w:rPr>
        <w:t xml:space="preserve">12 and </w:t>
      </w:r>
      <w:r w:rsidR="00AF78ED" w:rsidRPr="00CE18C7">
        <w:rPr>
          <w:rFonts w:ascii="Book Antiqua" w:hAnsi="Book Antiqua"/>
          <w:sz w:val="24"/>
          <w:szCs w:val="24"/>
        </w:rPr>
        <w:t>24</w:t>
      </w:r>
      <w:r w:rsidR="008B000D" w:rsidRPr="00CE18C7">
        <w:rPr>
          <w:rFonts w:ascii="Book Antiqua" w:hAnsi="Book Antiqua"/>
          <w:sz w:val="24"/>
          <w:szCs w:val="24"/>
        </w:rPr>
        <w:t xml:space="preserve">-mo follow-up </w:t>
      </w:r>
      <w:r w:rsidR="0094520C" w:rsidRPr="00CE18C7">
        <w:rPr>
          <w:rFonts w:ascii="Book Antiqua" w:hAnsi="Book Antiqua"/>
          <w:sz w:val="24"/>
          <w:szCs w:val="24"/>
        </w:rPr>
        <w:t>with</w:t>
      </w:r>
      <w:r w:rsidR="008B000D" w:rsidRPr="00CE18C7">
        <w:rPr>
          <w:rFonts w:ascii="Book Antiqua" w:hAnsi="Book Antiqua"/>
          <w:sz w:val="24"/>
          <w:szCs w:val="24"/>
        </w:rPr>
        <w:t xml:space="preserve"> baseline scores</w:t>
      </w:r>
      <w:r w:rsidRPr="00CE18C7">
        <w:rPr>
          <w:rFonts w:ascii="Book Antiqua" w:hAnsi="Book Antiqua"/>
          <w:sz w:val="24"/>
          <w:szCs w:val="24"/>
        </w:rPr>
        <w:t xml:space="preserve"> (both on and 2</w:t>
      </w:r>
      <w:r w:rsidR="00E10F56" w:rsidRPr="00CE18C7">
        <w:rPr>
          <w:rFonts w:ascii="Book Antiqua" w:hAnsi="Book Antiqua"/>
          <w:sz w:val="24"/>
          <w:szCs w:val="24"/>
        </w:rPr>
        <w:t>-</w:t>
      </w:r>
      <w:r w:rsidRPr="00CE18C7">
        <w:rPr>
          <w:rFonts w:ascii="Book Antiqua" w:hAnsi="Book Antiqua"/>
          <w:sz w:val="24"/>
          <w:szCs w:val="24"/>
        </w:rPr>
        <w:t>wk off-PPI)</w:t>
      </w:r>
      <w:r w:rsidR="008B000D" w:rsidRPr="00CE18C7">
        <w:rPr>
          <w:rFonts w:ascii="Book Antiqua" w:hAnsi="Book Antiqua"/>
          <w:sz w:val="24"/>
          <w:szCs w:val="24"/>
        </w:rPr>
        <w:t>.</w:t>
      </w:r>
      <w:r w:rsidRPr="00CE18C7">
        <w:rPr>
          <w:rFonts w:ascii="Book Antiqua" w:hAnsi="Book Antiqua"/>
          <w:sz w:val="24"/>
          <w:szCs w:val="24"/>
        </w:rPr>
        <w:t xml:space="preserve"> </w:t>
      </w:r>
      <w:r w:rsidR="00610528" w:rsidRPr="00CE18C7">
        <w:rPr>
          <w:rFonts w:ascii="Book Antiqua" w:hAnsi="Book Antiqua"/>
          <w:sz w:val="24"/>
          <w:szCs w:val="24"/>
        </w:rPr>
        <w:t>Frequency and severity of s</w:t>
      </w:r>
      <w:r w:rsidRPr="00CE18C7">
        <w:rPr>
          <w:rFonts w:ascii="Book Antiqua" w:hAnsi="Book Antiqua"/>
          <w:sz w:val="24"/>
          <w:szCs w:val="24"/>
        </w:rPr>
        <w:t>ymptoms and medication use</w:t>
      </w:r>
      <w:r w:rsidR="008B000D" w:rsidRPr="00CE18C7">
        <w:rPr>
          <w:rFonts w:ascii="Book Antiqua" w:hAnsi="Book Antiqua"/>
          <w:sz w:val="24"/>
          <w:szCs w:val="24"/>
        </w:rPr>
        <w:t xml:space="preserve"> were assessed by</w:t>
      </w:r>
      <w:r w:rsidR="00C325F5" w:rsidRPr="00CE18C7">
        <w:rPr>
          <w:rFonts w:ascii="Book Antiqua" w:hAnsi="Book Antiqua"/>
          <w:sz w:val="24"/>
          <w:szCs w:val="24"/>
        </w:rPr>
        <w:t xml:space="preserve"> </w:t>
      </w:r>
      <w:r w:rsidR="00610528" w:rsidRPr="00CE18C7">
        <w:rPr>
          <w:rFonts w:ascii="Book Antiqua" w:hAnsi="Book Antiqua"/>
          <w:sz w:val="24"/>
          <w:szCs w:val="24"/>
        </w:rPr>
        <w:t xml:space="preserve">14 d </w:t>
      </w:r>
      <w:r w:rsidR="00C325F5" w:rsidRPr="00CE18C7">
        <w:rPr>
          <w:rFonts w:ascii="Book Antiqua" w:hAnsi="Book Antiqua"/>
          <w:sz w:val="24"/>
          <w:szCs w:val="24"/>
        </w:rPr>
        <w:t>daily diary</w:t>
      </w:r>
      <w:r w:rsidR="008B000D" w:rsidRPr="00CE18C7">
        <w:rPr>
          <w:rFonts w:ascii="Book Antiqua" w:hAnsi="Book Antiqua"/>
          <w:sz w:val="24"/>
          <w:szCs w:val="24"/>
        </w:rPr>
        <w:t xml:space="preserve"> </w:t>
      </w:r>
      <w:r w:rsidR="0094520C" w:rsidRPr="00CE18C7">
        <w:rPr>
          <w:rFonts w:ascii="Book Antiqua" w:hAnsi="Book Antiqua"/>
          <w:sz w:val="24"/>
          <w:szCs w:val="24"/>
        </w:rPr>
        <w:t xml:space="preserve">and compared between </w:t>
      </w:r>
      <w:r w:rsidR="00E10F56" w:rsidRPr="00CE18C7">
        <w:rPr>
          <w:rFonts w:ascii="Book Antiqua" w:hAnsi="Book Antiqua"/>
          <w:sz w:val="24"/>
          <w:szCs w:val="24"/>
        </w:rPr>
        <w:t xml:space="preserve">12 and </w:t>
      </w:r>
      <w:r w:rsidR="00AF78ED" w:rsidRPr="00CE18C7">
        <w:rPr>
          <w:rFonts w:ascii="Book Antiqua" w:hAnsi="Book Antiqua"/>
          <w:sz w:val="24"/>
          <w:szCs w:val="24"/>
        </w:rPr>
        <w:t>24</w:t>
      </w:r>
      <w:r w:rsidR="008B000D" w:rsidRPr="00CE18C7">
        <w:rPr>
          <w:rFonts w:ascii="Book Antiqua" w:hAnsi="Book Antiqua"/>
          <w:sz w:val="24"/>
          <w:szCs w:val="24"/>
        </w:rPr>
        <w:t>-mo follow-up and baseline</w:t>
      </w:r>
      <w:r w:rsidR="00913266" w:rsidRPr="00CE18C7">
        <w:rPr>
          <w:rFonts w:ascii="Book Antiqua" w:hAnsi="Book Antiqua"/>
          <w:sz w:val="24"/>
          <w:szCs w:val="24"/>
        </w:rPr>
        <w:t xml:space="preserve">. </w:t>
      </w:r>
      <w:r w:rsidR="00444DFA" w:rsidRPr="00CE18C7">
        <w:rPr>
          <w:rFonts w:ascii="Book Antiqua" w:hAnsi="Book Antiqua"/>
          <w:sz w:val="24"/>
          <w:szCs w:val="24"/>
        </w:rPr>
        <w:t xml:space="preserve">The impact of GERD symptoms on global quality of life measured by SF-12 </w:t>
      </w:r>
      <w:r w:rsidR="0094520C" w:rsidRPr="00CE18C7">
        <w:rPr>
          <w:rFonts w:ascii="Book Antiqua" w:hAnsi="Book Antiqua"/>
          <w:sz w:val="24"/>
          <w:szCs w:val="24"/>
        </w:rPr>
        <w:t xml:space="preserve">was also compared at </w:t>
      </w:r>
      <w:r w:rsidR="00E10F56" w:rsidRPr="00CE18C7">
        <w:rPr>
          <w:rFonts w:ascii="Book Antiqua" w:hAnsi="Book Antiqua"/>
          <w:sz w:val="24"/>
          <w:szCs w:val="24"/>
        </w:rPr>
        <w:t xml:space="preserve">12 and </w:t>
      </w:r>
      <w:r w:rsidR="0094520C" w:rsidRPr="00CE18C7">
        <w:rPr>
          <w:rFonts w:ascii="Book Antiqua" w:hAnsi="Book Antiqua"/>
          <w:sz w:val="24"/>
          <w:szCs w:val="24"/>
        </w:rPr>
        <w:t xml:space="preserve">24-mo follow-up vs. </w:t>
      </w:r>
      <w:r w:rsidR="005A7E31" w:rsidRPr="00CE18C7">
        <w:rPr>
          <w:rFonts w:ascii="Book Antiqua" w:hAnsi="Book Antiqua"/>
          <w:sz w:val="24"/>
          <w:szCs w:val="24"/>
        </w:rPr>
        <w:t>baseline.</w:t>
      </w:r>
    </w:p>
    <w:p w14:paraId="733C6705" w14:textId="319A3F6F" w:rsidR="007E6073" w:rsidRPr="00CE18C7" w:rsidRDefault="008B000D" w:rsidP="00570521">
      <w:pPr>
        <w:spacing w:after="0" w:line="360" w:lineRule="auto"/>
        <w:ind w:firstLineChars="150" w:firstLine="360"/>
        <w:jc w:val="both"/>
        <w:rPr>
          <w:rFonts w:ascii="Book Antiqua" w:hAnsi="Book Antiqua"/>
          <w:sz w:val="24"/>
          <w:szCs w:val="24"/>
        </w:rPr>
      </w:pPr>
      <w:r w:rsidRPr="00CE18C7">
        <w:rPr>
          <w:rFonts w:ascii="Book Antiqua" w:hAnsi="Book Antiqua"/>
          <w:sz w:val="24"/>
          <w:szCs w:val="24"/>
        </w:rPr>
        <w:t>Esophageal a</w:t>
      </w:r>
      <w:r w:rsidR="00C325F5" w:rsidRPr="00CE18C7">
        <w:rPr>
          <w:rFonts w:ascii="Book Antiqua" w:hAnsi="Book Antiqua"/>
          <w:sz w:val="24"/>
          <w:szCs w:val="24"/>
        </w:rPr>
        <w:t xml:space="preserve">cid exposure </w:t>
      </w:r>
      <w:r w:rsidR="00850DBF" w:rsidRPr="00CE18C7">
        <w:rPr>
          <w:rFonts w:ascii="Book Antiqua" w:hAnsi="Book Antiqua"/>
          <w:sz w:val="24"/>
          <w:szCs w:val="24"/>
        </w:rPr>
        <w:t>was expressed as the proportion of time during 24-h pH-</w:t>
      </w:r>
      <w:proofErr w:type="spellStart"/>
      <w:r w:rsidR="00850DBF" w:rsidRPr="00CE18C7">
        <w:rPr>
          <w:rFonts w:ascii="Book Antiqua" w:hAnsi="Book Antiqua"/>
          <w:sz w:val="24"/>
          <w:szCs w:val="24"/>
        </w:rPr>
        <w:t>metry</w:t>
      </w:r>
      <w:proofErr w:type="spellEnd"/>
      <w:r w:rsidR="00850DBF" w:rsidRPr="00CE18C7">
        <w:rPr>
          <w:rFonts w:ascii="Book Antiqua" w:hAnsi="Book Antiqua"/>
          <w:sz w:val="24"/>
          <w:szCs w:val="24"/>
        </w:rPr>
        <w:t xml:space="preserve"> with distal esophageal pH &lt; 4.0.  </w:t>
      </w:r>
      <w:r w:rsidRPr="00CE18C7">
        <w:rPr>
          <w:rFonts w:ascii="Book Antiqua" w:hAnsi="Book Antiqua"/>
          <w:sz w:val="24"/>
          <w:szCs w:val="24"/>
        </w:rPr>
        <w:t>Esophageal acid exposure was compared between baseline and 12</w:t>
      </w:r>
      <w:r w:rsidR="00AF78ED" w:rsidRPr="00CE18C7">
        <w:rPr>
          <w:rFonts w:ascii="Book Antiqua" w:hAnsi="Book Antiqua"/>
          <w:sz w:val="24"/>
          <w:szCs w:val="24"/>
        </w:rPr>
        <w:t xml:space="preserve"> and 24</w:t>
      </w:r>
      <w:r w:rsidR="00B93AE9" w:rsidRPr="00CE18C7">
        <w:rPr>
          <w:rFonts w:ascii="Book Antiqua" w:hAnsi="Book Antiqua"/>
          <w:sz w:val="24"/>
          <w:szCs w:val="24"/>
        </w:rPr>
        <w:t xml:space="preserve"> </w:t>
      </w:r>
      <w:proofErr w:type="spellStart"/>
      <w:r w:rsidR="00E81690" w:rsidRPr="00CE18C7">
        <w:rPr>
          <w:rFonts w:ascii="Book Antiqua" w:hAnsi="Book Antiqua" w:hint="eastAsia"/>
          <w:sz w:val="24"/>
          <w:szCs w:val="24"/>
          <w:lang w:eastAsia="zh-CN"/>
        </w:rPr>
        <w:t>mo</w:t>
      </w:r>
      <w:proofErr w:type="spellEnd"/>
      <w:r w:rsidRPr="00CE18C7">
        <w:rPr>
          <w:rFonts w:ascii="Book Antiqua" w:hAnsi="Book Antiqua"/>
          <w:sz w:val="24"/>
          <w:szCs w:val="24"/>
        </w:rPr>
        <w:t xml:space="preserve"> follow-up. </w:t>
      </w:r>
      <w:r w:rsidR="00850DBF" w:rsidRPr="00CE18C7">
        <w:rPr>
          <w:rFonts w:ascii="Book Antiqua" w:hAnsi="Book Antiqua"/>
          <w:sz w:val="24"/>
          <w:szCs w:val="24"/>
        </w:rPr>
        <w:t xml:space="preserve">A reviewer (MDC), blinded to all identifying patient and visit data, independently analyzed all pH data. Manometry </w:t>
      </w:r>
      <w:r w:rsidR="00040F1D" w:rsidRPr="00CE18C7">
        <w:rPr>
          <w:rFonts w:ascii="Book Antiqua" w:hAnsi="Book Antiqua"/>
          <w:sz w:val="24"/>
          <w:szCs w:val="24"/>
        </w:rPr>
        <w:t xml:space="preserve">was performed as described above. Due to the change in equipment </w:t>
      </w:r>
      <w:r w:rsidR="00850DBF" w:rsidRPr="00CE18C7">
        <w:rPr>
          <w:rFonts w:ascii="Book Antiqua" w:hAnsi="Book Antiqua"/>
          <w:sz w:val="24"/>
          <w:szCs w:val="24"/>
        </w:rPr>
        <w:t xml:space="preserve">only descriptive </w:t>
      </w:r>
      <w:r w:rsidR="0094520C" w:rsidRPr="00CE18C7">
        <w:rPr>
          <w:rFonts w:ascii="Book Antiqua" w:hAnsi="Book Antiqua"/>
          <w:sz w:val="24"/>
          <w:szCs w:val="24"/>
        </w:rPr>
        <w:t xml:space="preserve">manometry findings </w:t>
      </w:r>
      <w:r w:rsidR="00850DBF" w:rsidRPr="00CE18C7">
        <w:rPr>
          <w:rFonts w:ascii="Book Antiqua" w:hAnsi="Book Antiqua"/>
          <w:sz w:val="24"/>
          <w:szCs w:val="24"/>
        </w:rPr>
        <w:t>are presented</w:t>
      </w:r>
      <w:r w:rsidR="00DB6BEC" w:rsidRPr="00CE18C7">
        <w:rPr>
          <w:rFonts w:ascii="Book Antiqua" w:hAnsi="Book Antiqua"/>
          <w:sz w:val="24"/>
          <w:szCs w:val="24"/>
        </w:rPr>
        <w:t>.</w:t>
      </w:r>
      <w:r w:rsidR="00850DBF" w:rsidRPr="00CE18C7">
        <w:rPr>
          <w:rFonts w:ascii="Book Antiqua" w:hAnsi="Book Antiqua"/>
          <w:sz w:val="24"/>
          <w:szCs w:val="24"/>
        </w:rPr>
        <w:t xml:space="preserve"> </w:t>
      </w:r>
      <w:r w:rsidR="007E6073" w:rsidRPr="00CE18C7">
        <w:rPr>
          <w:rFonts w:ascii="Book Antiqua" w:hAnsi="Book Antiqua"/>
          <w:sz w:val="24"/>
          <w:szCs w:val="24"/>
        </w:rPr>
        <w:t>Esophagitis, if present by endoscopy</w:t>
      </w:r>
      <w:r w:rsidR="0094520C" w:rsidRPr="00CE18C7">
        <w:rPr>
          <w:rFonts w:ascii="Book Antiqua" w:hAnsi="Book Antiqua"/>
          <w:sz w:val="24"/>
          <w:szCs w:val="24"/>
        </w:rPr>
        <w:t>,</w:t>
      </w:r>
      <w:r w:rsidR="007E6073" w:rsidRPr="00CE18C7">
        <w:rPr>
          <w:rFonts w:ascii="Book Antiqua" w:hAnsi="Book Antiqua"/>
          <w:sz w:val="24"/>
          <w:szCs w:val="24"/>
        </w:rPr>
        <w:t xml:space="preserve"> was classified using the Los Angeles (LA) Classification scheme.</w:t>
      </w:r>
    </w:p>
    <w:p w14:paraId="77FB1F22" w14:textId="105B4CC1" w:rsidR="00AD5EE4" w:rsidRPr="00CE18C7" w:rsidRDefault="00850DBF" w:rsidP="00570521">
      <w:pPr>
        <w:pStyle w:val="ParagraphText"/>
        <w:spacing w:after="0"/>
        <w:ind w:firstLineChars="150" w:firstLine="360"/>
        <w:jc w:val="both"/>
        <w:rPr>
          <w:rFonts w:ascii="Book Antiqua" w:eastAsiaTheme="minorEastAsia" w:hAnsi="Book Antiqua" w:cs="Calibri"/>
          <w:sz w:val="24"/>
          <w:szCs w:val="24"/>
          <w:lang w:eastAsia="zh-CN"/>
        </w:rPr>
      </w:pPr>
      <w:r w:rsidRPr="00CE18C7">
        <w:rPr>
          <w:rFonts w:ascii="Book Antiqua" w:hAnsi="Book Antiqua" w:cs="Calibri"/>
          <w:sz w:val="24"/>
          <w:szCs w:val="24"/>
        </w:rPr>
        <w:t>Data w</w:t>
      </w:r>
      <w:r w:rsidR="00B733DF" w:rsidRPr="00CE18C7">
        <w:rPr>
          <w:rFonts w:ascii="Book Antiqua" w:hAnsi="Book Antiqua" w:cs="Calibri"/>
          <w:sz w:val="24"/>
          <w:szCs w:val="24"/>
        </w:rPr>
        <w:t>ere</w:t>
      </w:r>
      <w:r w:rsidRPr="00CE18C7">
        <w:rPr>
          <w:rFonts w:ascii="Book Antiqua" w:hAnsi="Book Antiqua" w:cs="Calibri"/>
          <w:sz w:val="24"/>
          <w:szCs w:val="24"/>
        </w:rPr>
        <w:t xml:space="preserve"> analyzed and presented as mean ± </w:t>
      </w:r>
      <w:r w:rsidR="00E81690" w:rsidRPr="00CE18C7">
        <w:rPr>
          <w:rFonts w:ascii="Book Antiqua" w:eastAsiaTheme="minorEastAsia" w:hAnsi="Book Antiqua" w:cs="Calibri" w:hint="eastAsia"/>
          <w:sz w:val="24"/>
          <w:szCs w:val="24"/>
          <w:lang w:eastAsia="zh-CN"/>
        </w:rPr>
        <w:t>SD</w:t>
      </w:r>
      <w:r w:rsidRPr="00CE18C7">
        <w:rPr>
          <w:rFonts w:ascii="Book Antiqua" w:hAnsi="Book Antiqua" w:cs="Calibri"/>
          <w:sz w:val="24"/>
          <w:szCs w:val="24"/>
        </w:rPr>
        <w:t xml:space="preserve">, or median and quartiles. All comparisons </w:t>
      </w:r>
      <w:r w:rsidR="00C16934" w:rsidRPr="00CE18C7">
        <w:rPr>
          <w:rFonts w:ascii="Book Antiqua" w:hAnsi="Book Antiqua" w:cs="Calibri"/>
          <w:sz w:val="24"/>
          <w:szCs w:val="24"/>
        </w:rPr>
        <w:t xml:space="preserve">between the two groups </w:t>
      </w:r>
      <w:r w:rsidR="00444DFA" w:rsidRPr="00CE18C7">
        <w:rPr>
          <w:rFonts w:ascii="Book Antiqua" w:hAnsi="Book Antiqua" w:cs="Calibri"/>
          <w:sz w:val="24"/>
          <w:szCs w:val="24"/>
        </w:rPr>
        <w:t xml:space="preserve">and changes from baseline </w:t>
      </w:r>
      <w:r w:rsidRPr="00CE18C7">
        <w:rPr>
          <w:rFonts w:ascii="Book Antiqua" w:hAnsi="Book Antiqua" w:cs="Calibri"/>
          <w:sz w:val="24"/>
          <w:szCs w:val="24"/>
        </w:rPr>
        <w:t xml:space="preserve">were made at the p&lt;0.05 level using related-samples Wilcoxon Sign Rank test </w:t>
      </w:r>
      <w:r w:rsidR="00DB6BEC" w:rsidRPr="00CE18C7">
        <w:rPr>
          <w:rFonts w:ascii="Book Antiqua" w:hAnsi="Book Antiqua" w:cs="Calibri"/>
          <w:sz w:val="24"/>
          <w:szCs w:val="24"/>
        </w:rPr>
        <w:t xml:space="preserve">(for continuous or scale measures) or </w:t>
      </w:r>
      <w:proofErr w:type="spellStart"/>
      <w:r w:rsidR="00DB6BEC" w:rsidRPr="00CE18C7">
        <w:rPr>
          <w:rFonts w:ascii="Book Antiqua" w:hAnsi="Book Antiqua" w:cs="Calibri"/>
          <w:sz w:val="24"/>
          <w:szCs w:val="24"/>
        </w:rPr>
        <w:t>McNemar’s</w:t>
      </w:r>
      <w:proofErr w:type="spellEnd"/>
      <w:r w:rsidR="00DB6BEC" w:rsidRPr="00CE18C7">
        <w:rPr>
          <w:rFonts w:ascii="Book Antiqua" w:hAnsi="Book Antiqua" w:cs="Calibri"/>
          <w:sz w:val="24"/>
          <w:szCs w:val="24"/>
        </w:rPr>
        <w:t xml:space="preserve"> test (for categorical measures)</w:t>
      </w:r>
      <w:r w:rsidR="003A1FDF" w:rsidRPr="00CE18C7">
        <w:rPr>
          <w:rFonts w:ascii="Book Antiqua" w:hAnsi="Book Antiqua" w:cs="Calibri"/>
          <w:sz w:val="24"/>
          <w:szCs w:val="24"/>
        </w:rPr>
        <w:t>, SAS</w:t>
      </w:r>
      <w:r w:rsidR="0026411E" w:rsidRPr="00CE18C7">
        <w:rPr>
          <w:rFonts w:ascii="Book Antiqua" w:hAnsi="Book Antiqua"/>
          <w:sz w:val="24"/>
          <w:szCs w:val="24"/>
        </w:rPr>
        <w:t xml:space="preserve"> version 9.4 (SAS Institute, Cary, NC, </w:t>
      </w:r>
      <w:r w:rsidR="00BF57FA" w:rsidRPr="00CE18C7">
        <w:rPr>
          <w:rFonts w:ascii="Book Antiqua" w:hAnsi="Book Antiqua"/>
          <w:sz w:val="24"/>
          <w:szCs w:val="24"/>
        </w:rPr>
        <w:t>United States</w:t>
      </w:r>
      <w:r w:rsidR="0026411E" w:rsidRPr="00CE18C7">
        <w:rPr>
          <w:rFonts w:ascii="Book Antiqua" w:hAnsi="Book Antiqua"/>
          <w:sz w:val="24"/>
          <w:szCs w:val="24"/>
        </w:rPr>
        <w:t>)</w:t>
      </w:r>
      <w:r w:rsidR="00BF57FA" w:rsidRPr="00CE18C7">
        <w:rPr>
          <w:rFonts w:ascii="Book Antiqua" w:eastAsiaTheme="minorEastAsia" w:hAnsi="Book Antiqua" w:cs="Calibri" w:hint="eastAsia"/>
          <w:sz w:val="24"/>
          <w:szCs w:val="24"/>
          <w:lang w:eastAsia="zh-CN"/>
        </w:rPr>
        <w:t>.</w:t>
      </w:r>
    </w:p>
    <w:p w14:paraId="6825E1FB" w14:textId="77777777" w:rsidR="00BF57FA" w:rsidRPr="00CE18C7" w:rsidRDefault="00BF57FA" w:rsidP="00570521">
      <w:pPr>
        <w:pStyle w:val="ParagraphText"/>
        <w:spacing w:after="0"/>
        <w:ind w:firstLineChars="150" w:firstLine="360"/>
        <w:jc w:val="both"/>
        <w:rPr>
          <w:rFonts w:ascii="Book Antiqua" w:eastAsiaTheme="minorEastAsia" w:hAnsi="Book Antiqua" w:cs="Calibri"/>
          <w:sz w:val="24"/>
          <w:szCs w:val="24"/>
          <w:lang w:eastAsia="zh-CN"/>
        </w:rPr>
      </w:pPr>
    </w:p>
    <w:p w14:paraId="77E66405" w14:textId="56DDAFCD" w:rsidR="00850DBF" w:rsidRPr="00CE18C7" w:rsidRDefault="00BF57FA" w:rsidP="00570521">
      <w:pPr>
        <w:pStyle w:val="ParagraphText"/>
        <w:spacing w:after="0"/>
        <w:jc w:val="both"/>
        <w:rPr>
          <w:rFonts w:ascii="Book Antiqua" w:hAnsi="Book Antiqua" w:cs="Calibri"/>
          <w:b/>
          <w:sz w:val="24"/>
          <w:szCs w:val="24"/>
        </w:rPr>
      </w:pPr>
      <w:r w:rsidRPr="00CE18C7">
        <w:rPr>
          <w:rFonts w:ascii="Book Antiqua" w:hAnsi="Book Antiqua"/>
          <w:b/>
          <w:bCs/>
          <w:sz w:val="24"/>
          <w:szCs w:val="24"/>
        </w:rPr>
        <w:t xml:space="preserve">RESULTS </w:t>
      </w:r>
    </w:p>
    <w:p w14:paraId="5C97F9A4" w14:textId="321E2C04" w:rsidR="0093606A" w:rsidRPr="00CE18C7" w:rsidRDefault="0093606A" w:rsidP="00570521">
      <w:pPr>
        <w:autoSpaceDE w:val="0"/>
        <w:autoSpaceDN w:val="0"/>
        <w:adjustRightInd w:val="0"/>
        <w:spacing w:after="0" w:line="360" w:lineRule="auto"/>
        <w:jc w:val="both"/>
        <w:rPr>
          <w:rFonts w:ascii="Book Antiqua" w:hAnsi="Book Antiqua"/>
          <w:sz w:val="24"/>
          <w:szCs w:val="24"/>
        </w:rPr>
      </w:pPr>
      <w:r w:rsidRPr="00CE18C7">
        <w:rPr>
          <w:rFonts w:ascii="Book Antiqua" w:hAnsi="Book Antiqua"/>
          <w:sz w:val="24"/>
          <w:szCs w:val="24"/>
        </w:rPr>
        <w:t xml:space="preserve">Twenty five patients were enrolled in the LES stimulation study. One patient withdrew consent 2 </w:t>
      </w:r>
      <w:proofErr w:type="spellStart"/>
      <w:r w:rsidRPr="00CE18C7">
        <w:rPr>
          <w:rFonts w:ascii="Book Antiqua" w:hAnsi="Book Antiqua"/>
          <w:sz w:val="24"/>
          <w:szCs w:val="24"/>
        </w:rPr>
        <w:t>wk</w:t>
      </w:r>
      <w:proofErr w:type="spellEnd"/>
      <w:r w:rsidRPr="00CE18C7">
        <w:rPr>
          <w:rFonts w:ascii="Book Antiqua" w:hAnsi="Book Antiqua"/>
          <w:sz w:val="24"/>
          <w:szCs w:val="24"/>
        </w:rPr>
        <w:t xml:space="preserve"> post-implant due to </w:t>
      </w:r>
      <w:r w:rsidR="0007511C" w:rsidRPr="00CE18C7">
        <w:rPr>
          <w:rFonts w:ascii="Book Antiqua" w:hAnsi="Book Antiqua"/>
          <w:sz w:val="24"/>
          <w:szCs w:val="24"/>
        </w:rPr>
        <w:t xml:space="preserve">the demanding nature of the protocol </w:t>
      </w:r>
      <w:proofErr w:type="gramStart"/>
      <w:r w:rsidR="0007511C" w:rsidRPr="00CE18C7">
        <w:rPr>
          <w:rFonts w:ascii="Book Antiqua" w:hAnsi="Book Antiqua"/>
          <w:sz w:val="24"/>
          <w:szCs w:val="24"/>
        </w:rPr>
        <w:t xml:space="preserve">and </w:t>
      </w:r>
      <w:r w:rsidRPr="00CE18C7">
        <w:rPr>
          <w:rFonts w:ascii="Book Antiqua" w:hAnsi="Book Antiqua"/>
          <w:sz w:val="24"/>
          <w:szCs w:val="24"/>
        </w:rPr>
        <w:t xml:space="preserve"> underwent</w:t>
      </w:r>
      <w:proofErr w:type="gramEnd"/>
      <w:r w:rsidRPr="00CE18C7">
        <w:rPr>
          <w:rFonts w:ascii="Book Antiqua" w:hAnsi="Book Antiqua"/>
          <w:sz w:val="24"/>
          <w:szCs w:val="24"/>
        </w:rPr>
        <w:t xml:space="preserve"> an uneventful explant of the stimulator 6 </w:t>
      </w:r>
      <w:proofErr w:type="spellStart"/>
      <w:r w:rsidR="00BF57FA" w:rsidRPr="00CE18C7">
        <w:rPr>
          <w:rFonts w:ascii="Book Antiqua" w:hAnsi="Book Antiqua" w:hint="eastAsia"/>
          <w:sz w:val="24"/>
          <w:szCs w:val="24"/>
          <w:lang w:eastAsia="zh-CN"/>
        </w:rPr>
        <w:t>wk</w:t>
      </w:r>
      <w:proofErr w:type="spellEnd"/>
      <w:r w:rsidRPr="00CE18C7">
        <w:rPr>
          <w:rFonts w:ascii="Book Antiqua" w:hAnsi="Book Antiqua"/>
          <w:sz w:val="24"/>
          <w:szCs w:val="24"/>
        </w:rPr>
        <w:t xml:space="preserve"> after implantation.</w:t>
      </w:r>
      <w:r w:rsidR="00F50B85" w:rsidRPr="00CE18C7">
        <w:rPr>
          <w:rFonts w:ascii="Book Antiqua" w:hAnsi="Book Antiqua" w:hint="eastAsia"/>
          <w:sz w:val="24"/>
          <w:szCs w:val="24"/>
          <w:lang w:eastAsia="zh-CN"/>
        </w:rPr>
        <w:t xml:space="preserve"> </w:t>
      </w:r>
      <w:r w:rsidRPr="00CE18C7">
        <w:rPr>
          <w:rFonts w:ascii="Book Antiqua" w:hAnsi="Book Antiqua"/>
          <w:sz w:val="24"/>
          <w:szCs w:val="24"/>
        </w:rPr>
        <w:t xml:space="preserve">One patient </w:t>
      </w:r>
      <w:r w:rsidR="00EC63DA" w:rsidRPr="00CE18C7">
        <w:rPr>
          <w:rFonts w:ascii="Book Antiqua" w:hAnsi="Book Antiqua"/>
          <w:sz w:val="24"/>
          <w:szCs w:val="24"/>
        </w:rPr>
        <w:t xml:space="preserve">quit the study for an elective </w:t>
      </w:r>
      <w:r w:rsidR="00370AE1" w:rsidRPr="00CE18C7">
        <w:rPr>
          <w:rFonts w:ascii="Book Antiqua" w:hAnsi="Book Antiqua"/>
          <w:sz w:val="24"/>
          <w:szCs w:val="24"/>
        </w:rPr>
        <w:t xml:space="preserve">surgical procedure for </w:t>
      </w:r>
      <w:r w:rsidR="00C27B94" w:rsidRPr="00CE18C7">
        <w:rPr>
          <w:rFonts w:ascii="Book Antiqua" w:hAnsi="Book Antiqua"/>
          <w:sz w:val="24"/>
          <w:szCs w:val="24"/>
        </w:rPr>
        <w:t xml:space="preserve">control of diabetes. </w:t>
      </w:r>
      <w:r w:rsidR="00370AE1" w:rsidRPr="00CE18C7">
        <w:rPr>
          <w:rFonts w:ascii="Book Antiqua" w:hAnsi="Book Antiqua"/>
          <w:sz w:val="24"/>
          <w:szCs w:val="24"/>
        </w:rPr>
        <w:t xml:space="preserve"> </w:t>
      </w:r>
      <w:r w:rsidRPr="00CE18C7">
        <w:rPr>
          <w:rFonts w:ascii="Book Antiqua" w:hAnsi="Book Antiqua"/>
          <w:sz w:val="24"/>
          <w:szCs w:val="24"/>
        </w:rPr>
        <w:t xml:space="preserve"> </w:t>
      </w:r>
      <w:r w:rsidR="00952140" w:rsidRPr="00CE18C7">
        <w:rPr>
          <w:rFonts w:ascii="Book Antiqua" w:hAnsi="Book Antiqua"/>
          <w:sz w:val="24"/>
          <w:szCs w:val="24"/>
        </w:rPr>
        <w:t xml:space="preserve">Twenty three and 21 patients </w:t>
      </w:r>
      <w:r w:rsidR="00EC1258" w:rsidRPr="00CE18C7">
        <w:rPr>
          <w:rFonts w:ascii="Book Antiqua" w:hAnsi="Book Antiqua"/>
          <w:sz w:val="24"/>
          <w:szCs w:val="24"/>
        </w:rPr>
        <w:t xml:space="preserve">respectively </w:t>
      </w:r>
      <w:r w:rsidR="00952140" w:rsidRPr="00CE18C7">
        <w:rPr>
          <w:rFonts w:ascii="Book Antiqua" w:hAnsi="Book Antiqua"/>
          <w:sz w:val="24"/>
          <w:szCs w:val="24"/>
        </w:rPr>
        <w:t xml:space="preserve">completed the 1 and 2 years follow up.  </w:t>
      </w:r>
    </w:p>
    <w:p w14:paraId="4D510316" w14:textId="70105D3D" w:rsidR="0093606A" w:rsidRPr="00CE18C7" w:rsidRDefault="004A50E5" w:rsidP="00570521">
      <w:pPr>
        <w:autoSpaceDE w:val="0"/>
        <w:autoSpaceDN w:val="0"/>
        <w:adjustRightInd w:val="0"/>
        <w:spacing w:after="0" w:line="360" w:lineRule="auto"/>
        <w:ind w:firstLineChars="150" w:firstLine="360"/>
        <w:jc w:val="both"/>
        <w:rPr>
          <w:rFonts w:ascii="Book Antiqua" w:hAnsi="Book Antiqua"/>
          <w:sz w:val="24"/>
          <w:szCs w:val="24"/>
        </w:rPr>
      </w:pPr>
      <w:r w:rsidRPr="00CE18C7">
        <w:rPr>
          <w:rFonts w:ascii="Book Antiqua" w:hAnsi="Book Antiqua"/>
          <w:sz w:val="24"/>
          <w:szCs w:val="24"/>
        </w:rPr>
        <w:t xml:space="preserve">Of </w:t>
      </w:r>
      <w:r w:rsidR="00913266" w:rsidRPr="00CE18C7">
        <w:rPr>
          <w:rFonts w:ascii="Book Antiqua" w:hAnsi="Book Antiqua"/>
          <w:sz w:val="24"/>
          <w:szCs w:val="24"/>
        </w:rPr>
        <w:t xml:space="preserve">the </w:t>
      </w:r>
      <w:r w:rsidR="00E10F56" w:rsidRPr="00CE18C7">
        <w:rPr>
          <w:rFonts w:ascii="Book Antiqua" w:hAnsi="Book Antiqua"/>
          <w:sz w:val="24"/>
          <w:szCs w:val="24"/>
        </w:rPr>
        <w:t xml:space="preserve">23 patients </w:t>
      </w:r>
      <w:r w:rsidR="00EC63DA" w:rsidRPr="00CE18C7">
        <w:rPr>
          <w:rFonts w:ascii="Book Antiqua" w:hAnsi="Book Antiqua"/>
          <w:sz w:val="24"/>
          <w:szCs w:val="24"/>
        </w:rPr>
        <w:t xml:space="preserve">that </w:t>
      </w:r>
      <w:r w:rsidR="0090140D" w:rsidRPr="00CE18C7">
        <w:rPr>
          <w:rFonts w:ascii="Book Antiqua" w:hAnsi="Book Antiqua"/>
          <w:sz w:val="24"/>
          <w:szCs w:val="24"/>
        </w:rPr>
        <w:t xml:space="preserve">were enrolled in the study, </w:t>
      </w:r>
      <w:r w:rsidRPr="00CE18C7">
        <w:rPr>
          <w:rFonts w:ascii="Book Antiqua" w:hAnsi="Book Antiqua"/>
          <w:sz w:val="24"/>
          <w:szCs w:val="24"/>
        </w:rPr>
        <w:t>a</w:t>
      </w:r>
      <w:r w:rsidR="0093606A" w:rsidRPr="00CE18C7">
        <w:rPr>
          <w:rFonts w:ascii="Book Antiqua" w:hAnsi="Book Antiqua"/>
          <w:sz w:val="24"/>
          <w:szCs w:val="24"/>
        </w:rPr>
        <w:t xml:space="preserve"> subgroup of 16 patients (8 m</w:t>
      </w:r>
      <w:r w:rsidR="008B000D" w:rsidRPr="00CE18C7">
        <w:rPr>
          <w:rFonts w:ascii="Book Antiqua" w:hAnsi="Book Antiqua"/>
          <w:sz w:val="24"/>
          <w:szCs w:val="24"/>
        </w:rPr>
        <w:t>ale</w:t>
      </w:r>
      <w:r w:rsidR="0093606A" w:rsidRPr="00CE18C7">
        <w:rPr>
          <w:rFonts w:ascii="Book Antiqua" w:hAnsi="Book Antiqua"/>
          <w:sz w:val="24"/>
          <w:szCs w:val="24"/>
        </w:rPr>
        <w:t xml:space="preserve">, </w:t>
      </w:r>
      <w:r w:rsidR="008B000D" w:rsidRPr="00CE18C7">
        <w:rPr>
          <w:rFonts w:ascii="Book Antiqua" w:hAnsi="Book Antiqua"/>
          <w:sz w:val="24"/>
          <w:szCs w:val="24"/>
        </w:rPr>
        <w:t>m</w:t>
      </w:r>
      <w:r w:rsidR="0093606A" w:rsidRPr="00CE18C7">
        <w:rPr>
          <w:rFonts w:ascii="Book Antiqua" w:hAnsi="Book Antiqua"/>
          <w:sz w:val="24"/>
          <w:szCs w:val="24"/>
        </w:rPr>
        <w:t>ean age 52.1 ± 12 years) reported incomplete response</w:t>
      </w:r>
      <w:r w:rsidR="008B000D" w:rsidRPr="00CE18C7">
        <w:rPr>
          <w:rFonts w:ascii="Book Antiqua" w:hAnsi="Book Antiqua"/>
          <w:sz w:val="24"/>
          <w:szCs w:val="24"/>
        </w:rPr>
        <w:t xml:space="preserve"> to PPI therapy</w:t>
      </w:r>
      <w:r w:rsidR="0093606A" w:rsidRPr="00CE18C7">
        <w:rPr>
          <w:rFonts w:ascii="Book Antiqua" w:hAnsi="Book Antiqua"/>
          <w:sz w:val="24"/>
          <w:szCs w:val="24"/>
        </w:rPr>
        <w:t xml:space="preserve"> and 7</w:t>
      </w:r>
      <w:r w:rsidR="008B000D" w:rsidRPr="00CE18C7">
        <w:rPr>
          <w:rFonts w:ascii="Book Antiqua" w:hAnsi="Book Antiqua"/>
          <w:sz w:val="24"/>
          <w:szCs w:val="24"/>
        </w:rPr>
        <w:t xml:space="preserve"> patients</w:t>
      </w:r>
      <w:r w:rsidR="0093606A" w:rsidRPr="00CE18C7">
        <w:rPr>
          <w:rFonts w:ascii="Book Antiqua" w:hAnsi="Book Antiqua"/>
          <w:sz w:val="24"/>
          <w:szCs w:val="24"/>
        </w:rPr>
        <w:t xml:space="preserve"> (5 </w:t>
      </w:r>
      <w:r w:rsidR="008B000D" w:rsidRPr="00CE18C7">
        <w:rPr>
          <w:rFonts w:ascii="Book Antiqua" w:hAnsi="Book Antiqua"/>
          <w:sz w:val="24"/>
          <w:szCs w:val="24"/>
        </w:rPr>
        <w:t>m</w:t>
      </w:r>
      <w:r w:rsidR="0093606A" w:rsidRPr="00CE18C7">
        <w:rPr>
          <w:rFonts w:ascii="Book Antiqua" w:hAnsi="Book Antiqua"/>
          <w:sz w:val="24"/>
          <w:szCs w:val="24"/>
        </w:rPr>
        <w:t xml:space="preserve">ale, </w:t>
      </w:r>
      <w:r w:rsidR="008B000D" w:rsidRPr="00CE18C7">
        <w:rPr>
          <w:rFonts w:ascii="Book Antiqua" w:hAnsi="Book Antiqua"/>
          <w:sz w:val="24"/>
          <w:szCs w:val="24"/>
        </w:rPr>
        <w:t>m</w:t>
      </w:r>
      <w:r w:rsidR="0093606A" w:rsidRPr="00CE18C7">
        <w:rPr>
          <w:rFonts w:ascii="Book Antiqua" w:hAnsi="Book Antiqua"/>
          <w:sz w:val="24"/>
          <w:szCs w:val="24"/>
        </w:rPr>
        <w:t xml:space="preserve">ean </w:t>
      </w:r>
      <w:r w:rsidR="008B000D" w:rsidRPr="00CE18C7">
        <w:rPr>
          <w:rFonts w:ascii="Book Antiqua" w:hAnsi="Book Antiqua"/>
          <w:sz w:val="24"/>
          <w:szCs w:val="24"/>
        </w:rPr>
        <w:t>a</w:t>
      </w:r>
      <w:r w:rsidR="0093606A" w:rsidRPr="00CE18C7">
        <w:rPr>
          <w:rFonts w:ascii="Book Antiqua" w:hAnsi="Book Antiqua"/>
          <w:sz w:val="24"/>
          <w:szCs w:val="24"/>
        </w:rPr>
        <w:t>ge 52.7</w:t>
      </w:r>
      <w:r w:rsidR="00F50B85" w:rsidRPr="00CE18C7">
        <w:rPr>
          <w:rFonts w:ascii="Book Antiqua" w:hAnsi="Book Antiqua" w:hint="eastAsia"/>
          <w:sz w:val="24"/>
          <w:szCs w:val="24"/>
          <w:lang w:eastAsia="zh-CN"/>
        </w:rPr>
        <w:t xml:space="preserve"> </w:t>
      </w:r>
      <w:r w:rsidR="0093606A" w:rsidRPr="00CE18C7">
        <w:rPr>
          <w:rFonts w:ascii="Book Antiqua" w:hAnsi="Book Antiqua"/>
          <w:sz w:val="24"/>
          <w:szCs w:val="24"/>
        </w:rPr>
        <w:t xml:space="preserve">± 4.7) reported complete response to </w:t>
      </w:r>
      <w:r w:rsidR="008B000D" w:rsidRPr="00CE18C7">
        <w:rPr>
          <w:rFonts w:ascii="Book Antiqua" w:hAnsi="Book Antiqua"/>
          <w:sz w:val="24"/>
          <w:szCs w:val="24"/>
        </w:rPr>
        <w:t xml:space="preserve">PPI </w:t>
      </w:r>
      <w:r w:rsidR="0093606A" w:rsidRPr="00CE18C7">
        <w:rPr>
          <w:rFonts w:ascii="Book Antiqua" w:hAnsi="Book Antiqua"/>
          <w:sz w:val="24"/>
          <w:szCs w:val="24"/>
        </w:rPr>
        <w:t xml:space="preserve">therapy </w:t>
      </w:r>
      <w:r w:rsidR="008B000D" w:rsidRPr="00CE18C7">
        <w:rPr>
          <w:rFonts w:ascii="Book Antiqua" w:hAnsi="Book Antiqua"/>
          <w:sz w:val="24"/>
          <w:szCs w:val="24"/>
        </w:rPr>
        <w:t>prior to LES-EST</w:t>
      </w:r>
      <w:r w:rsidR="0093606A" w:rsidRPr="00CE18C7">
        <w:rPr>
          <w:rFonts w:ascii="Book Antiqua" w:hAnsi="Book Antiqua"/>
          <w:sz w:val="24"/>
          <w:szCs w:val="24"/>
        </w:rPr>
        <w:t xml:space="preserve">. </w:t>
      </w:r>
      <w:r w:rsidR="001E4164" w:rsidRPr="00CE18C7">
        <w:rPr>
          <w:rFonts w:ascii="Book Antiqua" w:hAnsi="Book Antiqua"/>
          <w:sz w:val="24"/>
          <w:szCs w:val="24"/>
        </w:rPr>
        <w:t xml:space="preserve">All patients completed 12 </w:t>
      </w:r>
      <w:proofErr w:type="spellStart"/>
      <w:r w:rsidR="00A10855" w:rsidRPr="00CE18C7">
        <w:rPr>
          <w:rFonts w:ascii="Book Antiqua" w:hAnsi="Book Antiqua" w:hint="eastAsia"/>
          <w:sz w:val="24"/>
          <w:szCs w:val="24"/>
          <w:lang w:eastAsia="zh-CN"/>
        </w:rPr>
        <w:t>mo</w:t>
      </w:r>
      <w:proofErr w:type="spellEnd"/>
      <w:r w:rsidR="001E4164" w:rsidRPr="00CE18C7">
        <w:rPr>
          <w:rFonts w:ascii="Book Antiqua" w:hAnsi="Book Antiqua"/>
          <w:sz w:val="24"/>
          <w:szCs w:val="24"/>
        </w:rPr>
        <w:t xml:space="preserve"> follow up, while 14/16 incomplete responders and all 7 complete responders completed the 24 </w:t>
      </w:r>
      <w:proofErr w:type="spellStart"/>
      <w:r w:rsidR="00A10855" w:rsidRPr="00CE18C7">
        <w:rPr>
          <w:rFonts w:ascii="Book Antiqua" w:hAnsi="Book Antiqua" w:hint="eastAsia"/>
          <w:sz w:val="24"/>
          <w:szCs w:val="24"/>
          <w:lang w:eastAsia="zh-CN"/>
        </w:rPr>
        <w:t>mo</w:t>
      </w:r>
      <w:proofErr w:type="spellEnd"/>
      <w:r w:rsidR="001E4164" w:rsidRPr="00CE18C7">
        <w:rPr>
          <w:rFonts w:ascii="Book Antiqua" w:hAnsi="Book Antiqua"/>
          <w:sz w:val="24"/>
          <w:szCs w:val="24"/>
        </w:rPr>
        <w:t xml:space="preserve"> follow up. </w:t>
      </w:r>
    </w:p>
    <w:p w14:paraId="37F03C28" w14:textId="563F5602" w:rsidR="00850DBF" w:rsidRPr="00CE18C7" w:rsidRDefault="008B000D" w:rsidP="00570521">
      <w:pPr>
        <w:autoSpaceDE w:val="0"/>
        <w:autoSpaceDN w:val="0"/>
        <w:adjustRightInd w:val="0"/>
        <w:spacing w:after="0" w:line="360" w:lineRule="auto"/>
        <w:ind w:firstLineChars="150" w:firstLine="360"/>
        <w:jc w:val="both"/>
        <w:rPr>
          <w:rFonts w:ascii="Book Antiqua" w:hAnsi="Book Antiqua"/>
          <w:sz w:val="24"/>
          <w:szCs w:val="24"/>
          <w:lang w:eastAsia="zh-CN"/>
        </w:rPr>
      </w:pPr>
      <w:r w:rsidRPr="00CE18C7">
        <w:rPr>
          <w:rFonts w:ascii="Book Antiqua" w:hAnsi="Book Antiqua"/>
          <w:sz w:val="24"/>
          <w:szCs w:val="24"/>
        </w:rPr>
        <w:t>P</w:t>
      </w:r>
      <w:r w:rsidR="00850DBF" w:rsidRPr="00CE18C7">
        <w:rPr>
          <w:rFonts w:ascii="Book Antiqua" w:hAnsi="Book Antiqua"/>
          <w:sz w:val="24"/>
          <w:szCs w:val="24"/>
        </w:rPr>
        <w:t>atients with incomplete response</w:t>
      </w:r>
      <w:r w:rsidRPr="00CE18C7">
        <w:rPr>
          <w:rFonts w:ascii="Book Antiqua" w:hAnsi="Book Antiqua"/>
          <w:sz w:val="24"/>
          <w:szCs w:val="24"/>
        </w:rPr>
        <w:t xml:space="preserve"> had a mean duration of GERD of</w:t>
      </w:r>
      <w:r w:rsidR="00AD5EE4" w:rsidRPr="00CE18C7">
        <w:rPr>
          <w:rFonts w:ascii="Book Antiqua" w:hAnsi="Book Antiqua"/>
          <w:sz w:val="24"/>
          <w:szCs w:val="24"/>
        </w:rPr>
        <w:t xml:space="preserve"> 12.9 ± 9.0</w:t>
      </w:r>
      <w:r w:rsidR="00850DBF" w:rsidRPr="00CE18C7">
        <w:rPr>
          <w:rFonts w:ascii="Book Antiqua" w:hAnsi="Book Antiqua"/>
          <w:sz w:val="24"/>
          <w:szCs w:val="24"/>
        </w:rPr>
        <w:t xml:space="preserve"> y</w:t>
      </w:r>
      <w:r w:rsidR="0093606A" w:rsidRPr="00CE18C7">
        <w:rPr>
          <w:rFonts w:ascii="Book Antiqua" w:hAnsi="Book Antiqua"/>
          <w:sz w:val="24"/>
          <w:szCs w:val="24"/>
        </w:rPr>
        <w:t>ears and all were on chronic</w:t>
      </w:r>
      <w:r w:rsidR="00850DBF" w:rsidRPr="00CE18C7">
        <w:rPr>
          <w:rFonts w:ascii="Book Antiqua" w:hAnsi="Book Antiqua"/>
          <w:sz w:val="24"/>
          <w:szCs w:val="24"/>
        </w:rPr>
        <w:t xml:space="preserve"> PPI</w:t>
      </w:r>
      <w:r w:rsidR="00C16934" w:rsidRPr="00CE18C7">
        <w:rPr>
          <w:rFonts w:ascii="Book Antiqua" w:hAnsi="Book Antiqua"/>
          <w:sz w:val="24"/>
          <w:szCs w:val="24"/>
        </w:rPr>
        <w:t xml:space="preserve"> therapy prior to implantation </w:t>
      </w:r>
      <w:r w:rsidR="00850DBF" w:rsidRPr="00CE18C7">
        <w:rPr>
          <w:rFonts w:ascii="Book Antiqua" w:hAnsi="Book Antiqua"/>
          <w:sz w:val="24"/>
          <w:szCs w:val="24"/>
        </w:rPr>
        <w:t>for a mean duration of 6.3 ±</w:t>
      </w:r>
      <w:r w:rsidR="00BF57FA" w:rsidRPr="00CE18C7">
        <w:rPr>
          <w:rFonts w:ascii="Book Antiqua" w:hAnsi="Book Antiqua" w:hint="eastAsia"/>
          <w:sz w:val="24"/>
          <w:szCs w:val="24"/>
          <w:lang w:eastAsia="zh-CN"/>
        </w:rPr>
        <w:t xml:space="preserve"> </w:t>
      </w:r>
      <w:r w:rsidR="00850DBF" w:rsidRPr="00CE18C7">
        <w:rPr>
          <w:rFonts w:ascii="Book Antiqua" w:hAnsi="Book Antiqua"/>
          <w:sz w:val="24"/>
          <w:szCs w:val="24"/>
        </w:rPr>
        <w:t>3.4 years</w:t>
      </w:r>
      <w:r w:rsidR="00AD5EE4" w:rsidRPr="00CE18C7">
        <w:rPr>
          <w:rFonts w:ascii="Book Antiqua" w:hAnsi="Book Antiqua"/>
          <w:sz w:val="24"/>
          <w:szCs w:val="24"/>
        </w:rPr>
        <w:t xml:space="preserve"> (</w:t>
      </w:r>
      <w:r w:rsidR="003A1FDF" w:rsidRPr="00CE18C7">
        <w:rPr>
          <w:rFonts w:ascii="Book Antiqua" w:hAnsi="Book Antiqua"/>
          <w:sz w:val="24"/>
          <w:szCs w:val="24"/>
        </w:rPr>
        <w:t>QD</w:t>
      </w:r>
      <w:r w:rsidR="00BF57FA" w:rsidRPr="00CE18C7">
        <w:rPr>
          <w:rFonts w:ascii="Book Antiqua" w:hAnsi="Book Antiqua" w:hint="eastAsia"/>
          <w:sz w:val="24"/>
          <w:szCs w:val="24"/>
          <w:lang w:eastAsia="zh-CN"/>
        </w:rPr>
        <w:t xml:space="preserve"> </w:t>
      </w:r>
      <w:r w:rsidR="00AD5EE4"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00AD5EE4" w:rsidRPr="00CE18C7">
        <w:rPr>
          <w:rFonts w:ascii="Book Antiqua" w:hAnsi="Book Antiqua"/>
          <w:sz w:val="24"/>
          <w:szCs w:val="24"/>
        </w:rPr>
        <w:t xml:space="preserve">12, </w:t>
      </w:r>
      <w:r w:rsidR="003A1FDF" w:rsidRPr="00CE18C7">
        <w:rPr>
          <w:rFonts w:ascii="Book Antiqua" w:hAnsi="Book Antiqua"/>
          <w:sz w:val="24"/>
          <w:szCs w:val="24"/>
        </w:rPr>
        <w:t>BID</w:t>
      </w:r>
      <w:r w:rsidR="00BF57FA" w:rsidRPr="00CE18C7">
        <w:rPr>
          <w:rFonts w:ascii="Book Antiqua" w:hAnsi="Book Antiqua" w:hint="eastAsia"/>
          <w:sz w:val="24"/>
          <w:szCs w:val="24"/>
          <w:lang w:eastAsia="zh-CN"/>
        </w:rPr>
        <w:t xml:space="preserve"> </w:t>
      </w:r>
      <w:r w:rsidR="00AD5EE4"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00AD5EE4" w:rsidRPr="00CE18C7">
        <w:rPr>
          <w:rFonts w:ascii="Book Antiqua" w:hAnsi="Book Antiqua"/>
          <w:sz w:val="24"/>
          <w:szCs w:val="24"/>
        </w:rPr>
        <w:t>4)</w:t>
      </w:r>
      <w:r w:rsidR="00850DBF" w:rsidRPr="00CE18C7">
        <w:rPr>
          <w:rFonts w:ascii="Book Antiqua" w:hAnsi="Book Antiqua"/>
          <w:sz w:val="24"/>
          <w:szCs w:val="24"/>
        </w:rPr>
        <w:t xml:space="preserve">. </w:t>
      </w:r>
      <w:r w:rsidRPr="00CE18C7">
        <w:rPr>
          <w:rFonts w:ascii="Book Antiqua" w:hAnsi="Book Antiqua"/>
          <w:sz w:val="24"/>
          <w:szCs w:val="24"/>
        </w:rPr>
        <w:t>P</w:t>
      </w:r>
      <w:r w:rsidR="00850DBF" w:rsidRPr="00CE18C7">
        <w:rPr>
          <w:rFonts w:ascii="Book Antiqua" w:hAnsi="Book Antiqua"/>
          <w:sz w:val="24"/>
          <w:szCs w:val="24"/>
        </w:rPr>
        <w:t>atients with complete response ha</w:t>
      </w:r>
      <w:r w:rsidR="00AD5EE4" w:rsidRPr="00CE18C7">
        <w:rPr>
          <w:rFonts w:ascii="Book Antiqua" w:hAnsi="Book Antiqua"/>
          <w:sz w:val="24"/>
          <w:szCs w:val="24"/>
        </w:rPr>
        <w:t>d a mean duration of GERD of 8.6 ± 4.3</w:t>
      </w:r>
      <w:r w:rsidR="00850DBF" w:rsidRPr="00CE18C7">
        <w:rPr>
          <w:rFonts w:ascii="Book Antiqua" w:hAnsi="Book Antiqua"/>
          <w:sz w:val="24"/>
          <w:szCs w:val="24"/>
        </w:rPr>
        <w:t xml:space="preserve"> years and all were on chronic PPI therapy prior to implant</w:t>
      </w:r>
      <w:r w:rsidR="00AD5EE4" w:rsidRPr="00CE18C7">
        <w:rPr>
          <w:rFonts w:ascii="Book Antiqua" w:hAnsi="Book Antiqua"/>
          <w:sz w:val="24"/>
          <w:szCs w:val="24"/>
        </w:rPr>
        <w:t>ation for a mean duration of 4.7</w:t>
      </w:r>
      <w:r w:rsidR="00850DBF" w:rsidRPr="00CE18C7">
        <w:rPr>
          <w:rFonts w:ascii="Book Antiqua" w:hAnsi="Book Antiqua"/>
          <w:sz w:val="24"/>
          <w:szCs w:val="24"/>
        </w:rPr>
        <w:t xml:space="preserve"> ±3.4 years</w:t>
      </w:r>
      <w:r w:rsidR="00AD5EE4" w:rsidRPr="00CE18C7">
        <w:rPr>
          <w:rFonts w:ascii="Book Antiqua" w:hAnsi="Book Antiqua"/>
          <w:sz w:val="24"/>
          <w:szCs w:val="24"/>
        </w:rPr>
        <w:t xml:space="preserve"> (</w:t>
      </w:r>
      <w:r w:rsidR="003A1FDF" w:rsidRPr="00CE18C7">
        <w:rPr>
          <w:rFonts w:ascii="Book Antiqua" w:hAnsi="Book Antiqua"/>
          <w:sz w:val="24"/>
          <w:szCs w:val="24"/>
        </w:rPr>
        <w:t>QD</w:t>
      </w:r>
      <w:r w:rsidR="00BF57FA" w:rsidRPr="00CE18C7">
        <w:rPr>
          <w:rFonts w:ascii="Book Antiqua" w:hAnsi="Book Antiqua" w:hint="eastAsia"/>
          <w:sz w:val="24"/>
          <w:szCs w:val="24"/>
          <w:lang w:eastAsia="zh-CN"/>
        </w:rPr>
        <w:t xml:space="preserve"> </w:t>
      </w:r>
      <w:r w:rsidR="00AD5EE4"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00AD5EE4" w:rsidRPr="00CE18C7">
        <w:rPr>
          <w:rFonts w:ascii="Book Antiqua" w:hAnsi="Book Antiqua"/>
          <w:sz w:val="24"/>
          <w:szCs w:val="24"/>
        </w:rPr>
        <w:t xml:space="preserve">6, </w:t>
      </w:r>
      <w:r w:rsidR="003A1FDF" w:rsidRPr="00CE18C7">
        <w:rPr>
          <w:rFonts w:ascii="Book Antiqua" w:hAnsi="Book Antiqua"/>
          <w:sz w:val="24"/>
          <w:szCs w:val="24"/>
        </w:rPr>
        <w:t>BID</w:t>
      </w:r>
      <w:r w:rsidR="00BF57FA" w:rsidRPr="00CE18C7">
        <w:rPr>
          <w:rFonts w:ascii="Book Antiqua" w:hAnsi="Book Antiqua" w:hint="eastAsia"/>
          <w:sz w:val="24"/>
          <w:szCs w:val="24"/>
          <w:lang w:eastAsia="zh-CN"/>
        </w:rPr>
        <w:t xml:space="preserve"> </w:t>
      </w:r>
      <w:r w:rsidR="00AD5EE4"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00AD5EE4" w:rsidRPr="00CE18C7">
        <w:rPr>
          <w:rFonts w:ascii="Book Antiqua" w:hAnsi="Book Antiqua"/>
          <w:sz w:val="24"/>
          <w:szCs w:val="24"/>
        </w:rPr>
        <w:t>1)</w:t>
      </w:r>
      <w:r w:rsidR="00850DBF" w:rsidRPr="00CE18C7">
        <w:rPr>
          <w:rFonts w:ascii="Book Antiqua" w:hAnsi="Book Antiqua"/>
          <w:sz w:val="24"/>
          <w:szCs w:val="24"/>
        </w:rPr>
        <w:t xml:space="preserve">. </w:t>
      </w:r>
      <w:r w:rsidR="00836336" w:rsidRPr="00CE18C7">
        <w:rPr>
          <w:rFonts w:ascii="Book Antiqua" w:hAnsi="Book Antiqua"/>
          <w:sz w:val="24"/>
          <w:szCs w:val="24"/>
        </w:rPr>
        <w:t xml:space="preserve"> </w:t>
      </w:r>
      <w:r w:rsidR="000320CE" w:rsidRPr="00CE18C7">
        <w:rPr>
          <w:rFonts w:ascii="Book Antiqua" w:hAnsi="Book Antiqua"/>
          <w:sz w:val="24"/>
          <w:szCs w:val="24"/>
        </w:rPr>
        <w:t>B</w:t>
      </w:r>
      <w:r w:rsidR="00AF78ED" w:rsidRPr="00CE18C7">
        <w:rPr>
          <w:rFonts w:ascii="Book Antiqua" w:hAnsi="Book Antiqua"/>
          <w:sz w:val="24"/>
          <w:szCs w:val="24"/>
        </w:rPr>
        <w:t>aseline characteristics</w:t>
      </w:r>
      <w:r w:rsidR="00E90FF0" w:rsidRPr="00CE18C7">
        <w:rPr>
          <w:rFonts w:ascii="Book Antiqua" w:hAnsi="Book Antiqua"/>
          <w:sz w:val="24"/>
          <w:szCs w:val="24"/>
        </w:rPr>
        <w:t xml:space="preserve"> and</w:t>
      </w:r>
      <w:r w:rsidR="00AF78ED" w:rsidRPr="00CE18C7">
        <w:rPr>
          <w:rFonts w:ascii="Book Antiqua" w:hAnsi="Book Antiqua"/>
          <w:sz w:val="24"/>
          <w:szCs w:val="24"/>
        </w:rPr>
        <w:t xml:space="preserve"> </w:t>
      </w:r>
      <w:r w:rsidR="00636D47" w:rsidRPr="00CE18C7">
        <w:rPr>
          <w:rFonts w:ascii="Book Antiqua" w:hAnsi="Book Antiqua"/>
          <w:sz w:val="24"/>
          <w:szCs w:val="24"/>
        </w:rPr>
        <w:t xml:space="preserve">signal optimization </w:t>
      </w:r>
      <w:r w:rsidR="00E90FF0" w:rsidRPr="00CE18C7">
        <w:rPr>
          <w:rFonts w:ascii="Book Antiqua" w:hAnsi="Book Antiqua"/>
          <w:sz w:val="24"/>
          <w:szCs w:val="24"/>
        </w:rPr>
        <w:t xml:space="preserve">were comparable </w:t>
      </w:r>
      <w:proofErr w:type="gramStart"/>
      <w:r w:rsidR="00E90FF0" w:rsidRPr="00CE18C7">
        <w:rPr>
          <w:rFonts w:ascii="Book Antiqua" w:hAnsi="Book Antiqua"/>
          <w:sz w:val="24"/>
          <w:szCs w:val="24"/>
        </w:rPr>
        <w:t>among</w:t>
      </w:r>
      <w:proofErr w:type="gramEnd"/>
      <w:r w:rsidR="00E90FF0" w:rsidRPr="00CE18C7">
        <w:rPr>
          <w:rFonts w:ascii="Book Antiqua" w:hAnsi="Book Antiqua"/>
          <w:sz w:val="24"/>
          <w:szCs w:val="24"/>
        </w:rPr>
        <w:t xml:space="preserve"> the two groups. </w:t>
      </w:r>
      <w:r w:rsidR="00636D47" w:rsidRPr="00CE18C7">
        <w:rPr>
          <w:rFonts w:ascii="Book Antiqua" w:hAnsi="Book Antiqua"/>
          <w:sz w:val="24"/>
          <w:szCs w:val="24"/>
        </w:rPr>
        <w:t xml:space="preserve"> </w:t>
      </w:r>
    </w:p>
    <w:p w14:paraId="191ACA6E" w14:textId="77777777" w:rsidR="00BF57FA" w:rsidRPr="00CE18C7" w:rsidRDefault="00BF57FA" w:rsidP="00570521">
      <w:pPr>
        <w:autoSpaceDE w:val="0"/>
        <w:autoSpaceDN w:val="0"/>
        <w:adjustRightInd w:val="0"/>
        <w:spacing w:after="0" w:line="360" w:lineRule="auto"/>
        <w:ind w:firstLineChars="150" w:firstLine="360"/>
        <w:jc w:val="both"/>
        <w:rPr>
          <w:rFonts w:ascii="Book Antiqua" w:hAnsi="Book Antiqua"/>
          <w:sz w:val="24"/>
          <w:szCs w:val="24"/>
          <w:lang w:eastAsia="zh-CN"/>
        </w:rPr>
      </w:pPr>
    </w:p>
    <w:p w14:paraId="49CED819" w14:textId="77777777" w:rsidR="00850DBF" w:rsidRPr="00CE18C7" w:rsidRDefault="00850DBF" w:rsidP="00570521">
      <w:pPr>
        <w:spacing w:after="0" w:line="360" w:lineRule="auto"/>
        <w:jc w:val="both"/>
        <w:rPr>
          <w:rFonts w:ascii="Book Antiqua" w:hAnsi="Book Antiqua"/>
          <w:b/>
          <w:bCs/>
          <w:i/>
          <w:sz w:val="24"/>
          <w:szCs w:val="24"/>
        </w:rPr>
      </w:pPr>
      <w:r w:rsidRPr="00CE18C7">
        <w:rPr>
          <w:rFonts w:ascii="Book Antiqua" w:hAnsi="Book Antiqua"/>
          <w:b/>
          <w:bCs/>
          <w:i/>
          <w:sz w:val="24"/>
          <w:szCs w:val="24"/>
        </w:rPr>
        <w:t>Safety</w:t>
      </w:r>
    </w:p>
    <w:p w14:paraId="1F4501F0" w14:textId="238FF6C7" w:rsidR="00850DBF" w:rsidRPr="00CE18C7" w:rsidRDefault="00850DBF" w:rsidP="00570521">
      <w:pPr>
        <w:spacing w:after="0" w:line="360" w:lineRule="auto"/>
        <w:jc w:val="both"/>
        <w:rPr>
          <w:rFonts w:ascii="Book Antiqua" w:hAnsi="Book Antiqua"/>
          <w:sz w:val="24"/>
          <w:szCs w:val="24"/>
        </w:rPr>
      </w:pPr>
      <w:r w:rsidRPr="00CE18C7">
        <w:rPr>
          <w:rFonts w:ascii="Book Antiqua" w:hAnsi="Book Antiqua"/>
          <w:sz w:val="24"/>
          <w:szCs w:val="24"/>
        </w:rPr>
        <w:t xml:space="preserve">During the </w:t>
      </w:r>
      <w:r w:rsidR="00AF78ED" w:rsidRPr="00CE18C7">
        <w:rPr>
          <w:rFonts w:ascii="Book Antiqua" w:hAnsi="Book Antiqua"/>
          <w:sz w:val="24"/>
          <w:szCs w:val="24"/>
        </w:rPr>
        <w:t xml:space="preserve">24 </w:t>
      </w:r>
      <w:proofErr w:type="spellStart"/>
      <w:r w:rsidRPr="00CE18C7">
        <w:rPr>
          <w:rFonts w:ascii="Book Antiqua" w:hAnsi="Book Antiqua"/>
          <w:sz w:val="24"/>
          <w:szCs w:val="24"/>
        </w:rPr>
        <w:t>mo</w:t>
      </w:r>
      <w:proofErr w:type="spellEnd"/>
      <w:r w:rsidRPr="00CE18C7">
        <w:rPr>
          <w:rFonts w:ascii="Book Antiqua" w:hAnsi="Book Antiqua"/>
          <w:sz w:val="24"/>
          <w:szCs w:val="24"/>
        </w:rPr>
        <w:t xml:space="preserve"> following implant </w:t>
      </w:r>
      <w:r w:rsidR="000B7622" w:rsidRPr="00CE18C7">
        <w:rPr>
          <w:rFonts w:ascii="Book Antiqua" w:hAnsi="Book Antiqua"/>
          <w:sz w:val="24"/>
          <w:szCs w:val="24"/>
        </w:rPr>
        <w:t>11</w:t>
      </w:r>
      <w:r w:rsidRPr="00CE18C7">
        <w:rPr>
          <w:rFonts w:ascii="Book Antiqua" w:hAnsi="Book Antiqua"/>
          <w:sz w:val="24"/>
          <w:szCs w:val="24"/>
        </w:rPr>
        <w:t xml:space="preserve"> out of the 16 patients who were incomplete responders to PPI reported </w:t>
      </w:r>
      <w:r w:rsidR="000B7622" w:rsidRPr="00CE18C7">
        <w:rPr>
          <w:rFonts w:ascii="Book Antiqua" w:hAnsi="Book Antiqua"/>
          <w:sz w:val="24"/>
          <w:szCs w:val="24"/>
        </w:rPr>
        <w:t>28</w:t>
      </w:r>
      <w:r w:rsidRPr="00CE18C7">
        <w:rPr>
          <w:rFonts w:ascii="Book Antiqua" w:hAnsi="Book Antiqua"/>
          <w:sz w:val="24"/>
          <w:szCs w:val="24"/>
        </w:rPr>
        <w:t xml:space="preserve"> AEs. One </w:t>
      </w:r>
      <w:r w:rsidR="008B000D" w:rsidRPr="00CE18C7">
        <w:rPr>
          <w:rFonts w:ascii="Book Antiqua" w:hAnsi="Book Antiqua"/>
          <w:sz w:val="24"/>
          <w:szCs w:val="24"/>
        </w:rPr>
        <w:t xml:space="preserve">serious </w:t>
      </w:r>
      <w:r w:rsidR="00F042C7" w:rsidRPr="00CE18C7">
        <w:rPr>
          <w:rFonts w:ascii="Book Antiqua" w:hAnsi="Book Antiqua"/>
          <w:sz w:val="24"/>
          <w:szCs w:val="24"/>
        </w:rPr>
        <w:t xml:space="preserve">not related </w:t>
      </w:r>
      <w:r w:rsidR="008B000D" w:rsidRPr="00CE18C7">
        <w:rPr>
          <w:rFonts w:ascii="Book Antiqua" w:hAnsi="Book Antiqua"/>
          <w:sz w:val="24"/>
          <w:szCs w:val="24"/>
        </w:rPr>
        <w:t xml:space="preserve">adverse </w:t>
      </w:r>
      <w:r w:rsidR="00A10855" w:rsidRPr="00CE18C7">
        <w:rPr>
          <w:rFonts w:ascii="Book Antiqua" w:hAnsi="Book Antiqua"/>
          <w:sz w:val="24"/>
          <w:szCs w:val="24"/>
        </w:rPr>
        <w:t>event was</w:t>
      </w:r>
      <w:r w:rsidRPr="00CE18C7">
        <w:rPr>
          <w:rFonts w:ascii="Book Antiqua" w:hAnsi="Book Antiqua"/>
          <w:sz w:val="24"/>
          <w:szCs w:val="24"/>
        </w:rPr>
        <w:t xml:space="preserve"> reported</w:t>
      </w:r>
      <w:r w:rsidR="00BE0580" w:rsidRPr="00CE18C7">
        <w:rPr>
          <w:rFonts w:ascii="Book Antiqua" w:hAnsi="Book Antiqua"/>
          <w:sz w:val="24"/>
          <w:szCs w:val="24"/>
        </w:rPr>
        <w:t>;</w:t>
      </w:r>
      <w:r w:rsidR="008B000D" w:rsidRPr="00CE18C7">
        <w:rPr>
          <w:rFonts w:ascii="Book Antiqua" w:hAnsi="Book Antiqua"/>
          <w:sz w:val="24"/>
          <w:szCs w:val="24"/>
        </w:rPr>
        <w:t xml:space="preserve"> </w:t>
      </w:r>
      <w:r w:rsidRPr="00CE18C7">
        <w:rPr>
          <w:rFonts w:ascii="Book Antiqua" w:hAnsi="Book Antiqua"/>
          <w:sz w:val="24"/>
          <w:szCs w:val="24"/>
        </w:rPr>
        <w:t xml:space="preserve">a diagnosis of nodular thyroid disease requiring hospitalization and surgery. The remaining </w:t>
      </w:r>
      <w:r w:rsidR="000B7622" w:rsidRPr="00CE18C7">
        <w:rPr>
          <w:rFonts w:ascii="Book Antiqua" w:hAnsi="Book Antiqua"/>
          <w:sz w:val="24"/>
          <w:szCs w:val="24"/>
        </w:rPr>
        <w:t xml:space="preserve">27 </w:t>
      </w:r>
      <w:r w:rsidRPr="00CE18C7">
        <w:rPr>
          <w:rFonts w:ascii="Book Antiqua" w:hAnsi="Book Antiqua"/>
          <w:sz w:val="24"/>
          <w:szCs w:val="24"/>
        </w:rPr>
        <w:t>AEs were non-serious. Two events in 1 patient were re</w:t>
      </w:r>
      <w:r w:rsidR="00DA707C" w:rsidRPr="00CE18C7">
        <w:rPr>
          <w:rFonts w:ascii="Book Antiqua" w:hAnsi="Book Antiqua"/>
          <w:sz w:val="24"/>
          <w:szCs w:val="24"/>
        </w:rPr>
        <w:t xml:space="preserve">ported as probably or possibly </w:t>
      </w:r>
      <w:r w:rsidRPr="00CE18C7">
        <w:rPr>
          <w:rFonts w:ascii="Book Antiqua" w:hAnsi="Book Antiqua"/>
          <w:sz w:val="24"/>
          <w:szCs w:val="24"/>
        </w:rPr>
        <w:t>related to the device or the laparoscopic implant procedure (implant site pain</w:t>
      </w:r>
      <w:r w:rsidR="00A10855" w:rsidRPr="00CE18C7">
        <w:rPr>
          <w:rFonts w:ascii="Book Antiqua" w:hAnsi="Book Antiqua" w:hint="eastAsia"/>
          <w:sz w:val="24"/>
          <w:szCs w:val="24"/>
          <w:lang w:eastAsia="zh-CN"/>
        </w:rPr>
        <w:t xml:space="preserve"> </w:t>
      </w:r>
      <w:r w:rsidRPr="00CE18C7">
        <w:rPr>
          <w:rFonts w:ascii="Book Antiqua" w:hAnsi="Book Antiqua"/>
          <w:sz w:val="24"/>
          <w:szCs w:val="24"/>
        </w:rPr>
        <w:t>=</w:t>
      </w:r>
      <w:r w:rsidR="00A10855" w:rsidRPr="00CE18C7">
        <w:rPr>
          <w:rFonts w:ascii="Book Antiqua" w:hAnsi="Book Antiqua" w:hint="eastAsia"/>
          <w:sz w:val="24"/>
          <w:szCs w:val="24"/>
          <w:lang w:eastAsia="zh-CN"/>
        </w:rPr>
        <w:t xml:space="preserve"> </w:t>
      </w:r>
      <w:r w:rsidRPr="00CE18C7">
        <w:rPr>
          <w:rFonts w:ascii="Book Antiqua" w:hAnsi="Book Antiqua"/>
          <w:sz w:val="24"/>
          <w:szCs w:val="24"/>
        </w:rPr>
        <w:t>1</w:t>
      </w:r>
      <w:r w:rsidR="004100B1" w:rsidRPr="00CE18C7">
        <w:rPr>
          <w:rFonts w:ascii="Book Antiqua" w:hAnsi="Book Antiqua"/>
          <w:sz w:val="24"/>
          <w:szCs w:val="24"/>
        </w:rPr>
        <w:t>,</w:t>
      </w:r>
      <w:r w:rsidRPr="00CE18C7">
        <w:rPr>
          <w:rFonts w:ascii="Book Antiqua" w:hAnsi="Book Antiqua"/>
          <w:sz w:val="24"/>
          <w:szCs w:val="24"/>
        </w:rPr>
        <w:t xml:space="preserve"> abdominal pain and excess salivation</w:t>
      </w:r>
      <w:r w:rsidR="00A10855" w:rsidRPr="00CE18C7">
        <w:rPr>
          <w:rFonts w:ascii="Book Antiqua" w:hAnsi="Book Antiqua" w:hint="eastAsia"/>
          <w:sz w:val="24"/>
          <w:szCs w:val="24"/>
          <w:lang w:eastAsia="zh-CN"/>
        </w:rPr>
        <w:t xml:space="preserve"> </w:t>
      </w:r>
      <w:r w:rsidRPr="00CE18C7">
        <w:rPr>
          <w:rFonts w:ascii="Book Antiqua" w:hAnsi="Book Antiqua"/>
          <w:sz w:val="24"/>
          <w:szCs w:val="24"/>
        </w:rPr>
        <w:t>=</w:t>
      </w:r>
      <w:r w:rsidR="00A10855" w:rsidRPr="00CE18C7">
        <w:rPr>
          <w:rFonts w:ascii="Book Antiqua" w:hAnsi="Book Antiqua" w:hint="eastAsia"/>
          <w:sz w:val="24"/>
          <w:szCs w:val="24"/>
          <w:lang w:eastAsia="zh-CN"/>
        </w:rPr>
        <w:t xml:space="preserve"> </w:t>
      </w:r>
      <w:r w:rsidRPr="00CE18C7">
        <w:rPr>
          <w:rFonts w:ascii="Book Antiqua" w:hAnsi="Book Antiqua"/>
          <w:sz w:val="24"/>
          <w:szCs w:val="24"/>
        </w:rPr>
        <w:t>1).</w:t>
      </w:r>
      <w:r w:rsidR="00992926" w:rsidRPr="00CE18C7">
        <w:rPr>
          <w:rFonts w:ascii="Book Antiqua" w:hAnsi="Book Antiqua"/>
          <w:sz w:val="24"/>
          <w:szCs w:val="24"/>
        </w:rPr>
        <w:t xml:space="preserve"> </w:t>
      </w:r>
      <w:r w:rsidRPr="00CE18C7">
        <w:rPr>
          <w:rFonts w:ascii="Book Antiqua" w:hAnsi="Book Antiqua"/>
          <w:sz w:val="24"/>
          <w:szCs w:val="24"/>
        </w:rPr>
        <w:t>Additionally, 1 event (post-operative nausea/vomiting) in 1 patient was reported as possibly procedure related</w:t>
      </w:r>
      <w:r w:rsidR="00ED0E62" w:rsidRPr="00CE18C7">
        <w:rPr>
          <w:rFonts w:ascii="Book Antiqua" w:hAnsi="Book Antiqua"/>
          <w:sz w:val="24"/>
          <w:szCs w:val="24"/>
        </w:rPr>
        <w:t xml:space="preserve">, which </w:t>
      </w:r>
      <w:r w:rsidR="008B000D" w:rsidRPr="00CE18C7">
        <w:rPr>
          <w:rFonts w:ascii="Book Antiqua" w:hAnsi="Book Antiqua"/>
          <w:sz w:val="24"/>
          <w:szCs w:val="24"/>
        </w:rPr>
        <w:t xml:space="preserve">was </w:t>
      </w:r>
      <w:r w:rsidR="00ED0E62" w:rsidRPr="00CE18C7">
        <w:rPr>
          <w:rFonts w:ascii="Book Antiqua" w:hAnsi="Book Antiqua"/>
          <w:sz w:val="24"/>
          <w:szCs w:val="24"/>
        </w:rPr>
        <w:t xml:space="preserve">resolved </w:t>
      </w:r>
      <w:r w:rsidR="008B000D" w:rsidRPr="00CE18C7">
        <w:rPr>
          <w:rFonts w:ascii="Book Antiqua" w:hAnsi="Book Antiqua"/>
          <w:sz w:val="24"/>
          <w:szCs w:val="24"/>
        </w:rPr>
        <w:t>with</w:t>
      </w:r>
      <w:r w:rsidR="00ED0E62" w:rsidRPr="00CE18C7">
        <w:rPr>
          <w:rFonts w:ascii="Book Antiqua" w:hAnsi="Book Antiqua"/>
          <w:sz w:val="24"/>
          <w:szCs w:val="24"/>
        </w:rPr>
        <w:t xml:space="preserve"> medication</w:t>
      </w:r>
      <w:r w:rsidRPr="00CE18C7">
        <w:rPr>
          <w:rFonts w:ascii="Book Antiqua" w:hAnsi="Book Antiqua"/>
          <w:sz w:val="24"/>
          <w:szCs w:val="24"/>
        </w:rPr>
        <w:t xml:space="preserve">. </w:t>
      </w:r>
    </w:p>
    <w:p w14:paraId="35681946" w14:textId="43D1E2A2" w:rsidR="00850DBF" w:rsidRPr="00CE18C7" w:rsidRDefault="00850DBF" w:rsidP="00570521">
      <w:pPr>
        <w:spacing w:after="0" w:line="360" w:lineRule="auto"/>
        <w:ind w:firstLineChars="150" w:firstLine="360"/>
        <w:jc w:val="both"/>
        <w:rPr>
          <w:rFonts w:ascii="Book Antiqua" w:hAnsi="Book Antiqua"/>
          <w:sz w:val="24"/>
          <w:szCs w:val="24"/>
        </w:rPr>
      </w:pPr>
      <w:r w:rsidRPr="00CE18C7">
        <w:rPr>
          <w:rFonts w:ascii="Book Antiqua" w:hAnsi="Book Antiqua"/>
          <w:sz w:val="24"/>
          <w:szCs w:val="24"/>
        </w:rPr>
        <w:t xml:space="preserve">During the </w:t>
      </w:r>
      <w:r w:rsidR="00AF78ED" w:rsidRPr="00CE18C7">
        <w:rPr>
          <w:rFonts w:ascii="Book Antiqua" w:hAnsi="Book Antiqua"/>
          <w:sz w:val="24"/>
          <w:szCs w:val="24"/>
        </w:rPr>
        <w:t xml:space="preserve">24 </w:t>
      </w:r>
      <w:proofErr w:type="spellStart"/>
      <w:r w:rsidRPr="00CE18C7">
        <w:rPr>
          <w:rFonts w:ascii="Book Antiqua" w:hAnsi="Book Antiqua"/>
          <w:sz w:val="24"/>
          <w:szCs w:val="24"/>
        </w:rPr>
        <w:t>mo</w:t>
      </w:r>
      <w:proofErr w:type="spellEnd"/>
      <w:r w:rsidRPr="00CE18C7">
        <w:rPr>
          <w:rFonts w:ascii="Book Antiqua" w:hAnsi="Book Antiqua"/>
          <w:sz w:val="24"/>
          <w:szCs w:val="24"/>
        </w:rPr>
        <w:t xml:space="preserve"> following implant</w:t>
      </w:r>
      <w:r w:rsidR="00E80996" w:rsidRPr="00CE18C7">
        <w:rPr>
          <w:rFonts w:ascii="Book Antiqua" w:hAnsi="Book Antiqua"/>
          <w:sz w:val="24"/>
          <w:szCs w:val="24"/>
        </w:rPr>
        <w:t>,</w:t>
      </w:r>
      <w:r w:rsidRPr="00CE18C7">
        <w:rPr>
          <w:rFonts w:ascii="Book Antiqua" w:hAnsi="Book Antiqua"/>
          <w:sz w:val="24"/>
          <w:szCs w:val="24"/>
        </w:rPr>
        <w:t xml:space="preserve"> 6 out of the 7 patients who w</w:t>
      </w:r>
      <w:r w:rsidR="00C325F5" w:rsidRPr="00CE18C7">
        <w:rPr>
          <w:rFonts w:ascii="Book Antiqua" w:hAnsi="Book Antiqua"/>
          <w:sz w:val="24"/>
          <w:szCs w:val="24"/>
        </w:rPr>
        <w:t xml:space="preserve">ere complete responders to PPI </w:t>
      </w:r>
      <w:r w:rsidRPr="00CE18C7">
        <w:rPr>
          <w:rFonts w:ascii="Book Antiqua" w:hAnsi="Book Antiqua"/>
          <w:sz w:val="24"/>
          <w:szCs w:val="24"/>
        </w:rPr>
        <w:t xml:space="preserve">reported </w:t>
      </w:r>
      <w:r w:rsidR="00F72A1C" w:rsidRPr="00CE18C7">
        <w:rPr>
          <w:rFonts w:ascii="Book Antiqua" w:hAnsi="Book Antiqua"/>
          <w:sz w:val="24"/>
          <w:szCs w:val="24"/>
        </w:rPr>
        <w:t>25</w:t>
      </w:r>
      <w:r w:rsidRPr="00CE18C7">
        <w:rPr>
          <w:rFonts w:ascii="Book Antiqua" w:hAnsi="Book Antiqua"/>
          <w:sz w:val="24"/>
          <w:szCs w:val="24"/>
        </w:rPr>
        <w:t xml:space="preserve"> AEs. One </w:t>
      </w:r>
      <w:r w:rsidR="00F042C7" w:rsidRPr="00CE18C7">
        <w:rPr>
          <w:rFonts w:ascii="Book Antiqua" w:hAnsi="Book Antiqua"/>
          <w:sz w:val="24"/>
          <w:szCs w:val="24"/>
        </w:rPr>
        <w:t xml:space="preserve">not related </w:t>
      </w:r>
      <w:r w:rsidR="008B000D" w:rsidRPr="00CE18C7">
        <w:rPr>
          <w:rFonts w:ascii="Book Antiqua" w:hAnsi="Book Antiqua"/>
          <w:sz w:val="24"/>
          <w:szCs w:val="24"/>
        </w:rPr>
        <w:t xml:space="preserve">serious adverse </w:t>
      </w:r>
      <w:r w:rsidR="00A10855" w:rsidRPr="00CE18C7">
        <w:rPr>
          <w:rFonts w:ascii="Book Antiqua" w:hAnsi="Book Antiqua"/>
          <w:sz w:val="24"/>
          <w:szCs w:val="24"/>
        </w:rPr>
        <w:t>event was</w:t>
      </w:r>
      <w:r w:rsidR="008B000D" w:rsidRPr="00CE18C7">
        <w:rPr>
          <w:rFonts w:ascii="Book Antiqua" w:hAnsi="Book Antiqua"/>
          <w:sz w:val="24"/>
          <w:szCs w:val="24"/>
        </w:rPr>
        <w:t xml:space="preserve"> reported</w:t>
      </w:r>
      <w:r w:rsidR="00BE0580" w:rsidRPr="00CE18C7">
        <w:rPr>
          <w:rFonts w:ascii="Book Antiqua" w:hAnsi="Book Antiqua"/>
          <w:sz w:val="24"/>
          <w:szCs w:val="24"/>
        </w:rPr>
        <w:t>;</w:t>
      </w:r>
      <w:r w:rsidRPr="00CE18C7">
        <w:rPr>
          <w:rFonts w:ascii="Book Antiqua" w:hAnsi="Book Antiqua"/>
          <w:sz w:val="24"/>
          <w:szCs w:val="24"/>
        </w:rPr>
        <w:t xml:space="preserve"> </w:t>
      </w:r>
      <w:r w:rsidRPr="00CE18C7">
        <w:rPr>
          <w:rFonts w:ascii="Book Antiqua" w:hAnsi="Book Antiqua"/>
          <w:sz w:val="24"/>
          <w:szCs w:val="24"/>
        </w:rPr>
        <w:lastRenderedPageBreak/>
        <w:t xml:space="preserve">an episode of </w:t>
      </w:r>
      <w:r w:rsidR="00A8526E" w:rsidRPr="00CE18C7">
        <w:rPr>
          <w:rFonts w:ascii="Book Antiqua" w:hAnsi="Book Antiqua"/>
          <w:sz w:val="24"/>
          <w:szCs w:val="24"/>
        </w:rPr>
        <w:t xml:space="preserve">non-cardiac </w:t>
      </w:r>
      <w:r w:rsidRPr="00CE18C7">
        <w:rPr>
          <w:rFonts w:ascii="Book Antiqua" w:hAnsi="Book Antiqua"/>
          <w:sz w:val="24"/>
          <w:szCs w:val="24"/>
        </w:rPr>
        <w:t xml:space="preserve">chest </w:t>
      </w:r>
      <w:r w:rsidR="00A8526E" w:rsidRPr="00CE18C7">
        <w:rPr>
          <w:rFonts w:ascii="Book Antiqua" w:hAnsi="Book Antiqua"/>
          <w:sz w:val="24"/>
          <w:szCs w:val="24"/>
        </w:rPr>
        <w:t xml:space="preserve">pain </w:t>
      </w:r>
      <w:r w:rsidRPr="00CE18C7">
        <w:rPr>
          <w:rFonts w:ascii="Book Antiqua" w:hAnsi="Book Antiqua"/>
          <w:sz w:val="24"/>
          <w:szCs w:val="24"/>
        </w:rPr>
        <w:t xml:space="preserve">not </w:t>
      </w:r>
      <w:r w:rsidR="00A8526E" w:rsidRPr="00CE18C7">
        <w:rPr>
          <w:rFonts w:ascii="Book Antiqua" w:hAnsi="Book Antiqua"/>
          <w:sz w:val="24"/>
          <w:szCs w:val="24"/>
        </w:rPr>
        <w:t>related to</w:t>
      </w:r>
      <w:r w:rsidRPr="00CE18C7">
        <w:rPr>
          <w:rFonts w:ascii="Book Antiqua" w:hAnsi="Book Antiqua"/>
          <w:sz w:val="24"/>
          <w:szCs w:val="24"/>
        </w:rPr>
        <w:t xml:space="preserve"> </w:t>
      </w:r>
      <w:r w:rsidR="00A10855" w:rsidRPr="00CE18C7">
        <w:rPr>
          <w:rFonts w:ascii="Book Antiqua" w:hAnsi="Book Antiqua"/>
          <w:sz w:val="24"/>
          <w:szCs w:val="24"/>
        </w:rPr>
        <w:t>LES stimulation</w:t>
      </w:r>
      <w:r w:rsidRPr="00CE18C7">
        <w:rPr>
          <w:rFonts w:ascii="Book Antiqua" w:hAnsi="Book Antiqua"/>
          <w:sz w:val="24"/>
          <w:szCs w:val="24"/>
        </w:rPr>
        <w:t xml:space="preserve">. </w:t>
      </w:r>
      <w:r w:rsidR="00A10855" w:rsidRPr="00CE18C7">
        <w:rPr>
          <w:rFonts w:ascii="Book Antiqua" w:hAnsi="Book Antiqua"/>
          <w:sz w:val="24"/>
          <w:szCs w:val="24"/>
        </w:rPr>
        <w:t>Similar episodes</w:t>
      </w:r>
      <w:r w:rsidRPr="00CE18C7">
        <w:rPr>
          <w:rFonts w:ascii="Book Antiqua" w:hAnsi="Book Antiqua"/>
          <w:sz w:val="24"/>
          <w:szCs w:val="24"/>
        </w:rPr>
        <w:t xml:space="preserve"> </w:t>
      </w:r>
      <w:r w:rsidR="00F042C7" w:rsidRPr="00CE18C7">
        <w:rPr>
          <w:rFonts w:ascii="Book Antiqua" w:hAnsi="Book Antiqua"/>
          <w:sz w:val="24"/>
          <w:szCs w:val="24"/>
        </w:rPr>
        <w:t xml:space="preserve">were experienced </w:t>
      </w:r>
      <w:r w:rsidR="00EC1258" w:rsidRPr="00CE18C7">
        <w:rPr>
          <w:rFonts w:ascii="Book Antiqua" w:hAnsi="Book Antiqua"/>
          <w:sz w:val="24"/>
          <w:szCs w:val="24"/>
        </w:rPr>
        <w:t xml:space="preserve">by the patient </w:t>
      </w:r>
      <w:r w:rsidRPr="00CE18C7">
        <w:rPr>
          <w:rFonts w:ascii="Book Antiqua" w:hAnsi="Book Antiqua"/>
          <w:sz w:val="24"/>
          <w:szCs w:val="24"/>
        </w:rPr>
        <w:t xml:space="preserve">prior to starting LES-EST. The patient was hospitalized and cardiac evaluation, including cardiac catheterization, was normal. Chest X-ray revealed stable lead position without any evidence of migration. </w:t>
      </w:r>
      <w:r w:rsidR="00A8526E" w:rsidRPr="00CE18C7">
        <w:rPr>
          <w:rFonts w:ascii="Book Antiqua" w:hAnsi="Book Antiqua"/>
          <w:sz w:val="24"/>
          <w:szCs w:val="24"/>
        </w:rPr>
        <w:t>The episode resolved spontaneously</w:t>
      </w:r>
      <w:r w:rsidR="009713D3" w:rsidRPr="00CE18C7">
        <w:rPr>
          <w:rFonts w:ascii="Book Antiqua" w:hAnsi="Book Antiqua"/>
          <w:sz w:val="24"/>
          <w:szCs w:val="24"/>
        </w:rPr>
        <w:t xml:space="preserve"> </w:t>
      </w:r>
      <w:r w:rsidR="00A8526E" w:rsidRPr="00CE18C7">
        <w:rPr>
          <w:rFonts w:ascii="Book Antiqua" w:hAnsi="Book Antiqua"/>
          <w:sz w:val="24"/>
          <w:szCs w:val="24"/>
        </w:rPr>
        <w:t>and</w:t>
      </w:r>
      <w:r w:rsidRPr="00CE18C7">
        <w:rPr>
          <w:rFonts w:ascii="Book Antiqua" w:hAnsi="Book Antiqua"/>
          <w:sz w:val="24"/>
          <w:szCs w:val="24"/>
        </w:rPr>
        <w:t xml:space="preserve"> </w:t>
      </w:r>
      <w:r w:rsidR="00C27B94" w:rsidRPr="00CE18C7">
        <w:rPr>
          <w:rFonts w:ascii="Book Antiqua" w:hAnsi="Book Antiqua"/>
          <w:sz w:val="24"/>
          <w:szCs w:val="24"/>
        </w:rPr>
        <w:t>stimulation was restarted.</w:t>
      </w:r>
      <w:r w:rsidR="00A10855" w:rsidRPr="00CE18C7">
        <w:rPr>
          <w:rFonts w:ascii="Book Antiqua" w:hAnsi="Book Antiqua" w:hint="eastAsia"/>
          <w:sz w:val="24"/>
          <w:szCs w:val="24"/>
          <w:lang w:eastAsia="zh-CN"/>
        </w:rPr>
        <w:t xml:space="preserve">  </w:t>
      </w:r>
      <w:r w:rsidRPr="00CE18C7">
        <w:rPr>
          <w:rFonts w:ascii="Book Antiqua" w:hAnsi="Book Antiqua"/>
          <w:sz w:val="24"/>
          <w:szCs w:val="24"/>
        </w:rPr>
        <w:t>One event in one patient was reported as probably device related (implant site pain</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 xml:space="preserve">1) and 6 </w:t>
      </w:r>
      <w:r w:rsidR="00A10855" w:rsidRPr="00CE18C7">
        <w:rPr>
          <w:rFonts w:ascii="Book Antiqua" w:hAnsi="Book Antiqua"/>
          <w:sz w:val="24"/>
          <w:szCs w:val="24"/>
        </w:rPr>
        <w:t>events were</w:t>
      </w:r>
      <w:r w:rsidR="00F042C7" w:rsidRPr="00CE18C7">
        <w:rPr>
          <w:rFonts w:ascii="Book Antiqua" w:hAnsi="Book Antiqua"/>
          <w:sz w:val="24"/>
          <w:szCs w:val="24"/>
        </w:rPr>
        <w:t xml:space="preserve"> procedure </w:t>
      </w:r>
      <w:r w:rsidRPr="00CE18C7">
        <w:rPr>
          <w:rFonts w:ascii="Book Antiqua" w:hAnsi="Book Antiqua"/>
          <w:sz w:val="24"/>
          <w:szCs w:val="24"/>
        </w:rPr>
        <w:t>related (implant site pain</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1</w:t>
      </w:r>
      <w:r w:rsidR="00D30E58" w:rsidRPr="00CE18C7">
        <w:rPr>
          <w:rFonts w:ascii="Book Antiqua" w:hAnsi="Book Antiqua"/>
          <w:sz w:val="24"/>
          <w:szCs w:val="24"/>
        </w:rPr>
        <w:t>,</w:t>
      </w:r>
      <w:r w:rsidRPr="00CE18C7">
        <w:rPr>
          <w:rFonts w:ascii="Book Antiqua" w:hAnsi="Book Antiqua"/>
          <w:sz w:val="24"/>
          <w:szCs w:val="24"/>
        </w:rPr>
        <w:t xml:space="preserve"> post-op nausea</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2</w:t>
      </w:r>
      <w:r w:rsidR="004100B1" w:rsidRPr="00CE18C7">
        <w:rPr>
          <w:rFonts w:ascii="Book Antiqua" w:hAnsi="Book Antiqua"/>
          <w:sz w:val="24"/>
          <w:szCs w:val="24"/>
        </w:rPr>
        <w:t xml:space="preserve">, </w:t>
      </w:r>
      <w:r w:rsidRPr="00CE18C7">
        <w:rPr>
          <w:rFonts w:ascii="Book Antiqua" w:hAnsi="Book Antiqua"/>
          <w:sz w:val="24"/>
          <w:szCs w:val="24"/>
        </w:rPr>
        <w:t>hypertensive crisis =</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1, acute shoulder pain</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1, localized infection</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 xml:space="preserve">1). </w:t>
      </w:r>
    </w:p>
    <w:p w14:paraId="759E5809" w14:textId="5BD9949B" w:rsidR="00D30E58" w:rsidRPr="00CE18C7" w:rsidRDefault="00850DBF" w:rsidP="00570521">
      <w:pPr>
        <w:spacing w:after="0" w:line="360" w:lineRule="auto"/>
        <w:ind w:firstLineChars="150" w:firstLine="360"/>
        <w:jc w:val="both"/>
        <w:rPr>
          <w:rFonts w:ascii="Book Antiqua" w:hAnsi="Book Antiqua"/>
          <w:sz w:val="24"/>
          <w:szCs w:val="24"/>
          <w:lang w:eastAsia="zh-CN"/>
        </w:rPr>
      </w:pPr>
      <w:r w:rsidRPr="00CE18C7">
        <w:rPr>
          <w:rFonts w:ascii="Book Antiqua" w:hAnsi="Book Antiqua"/>
          <w:sz w:val="24"/>
          <w:szCs w:val="24"/>
        </w:rPr>
        <w:t xml:space="preserve">None of the patients in either group reported any GI side effects of bloating, inability to belch or new dysphagia associated with LES-EST. </w:t>
      </w:r>
      <w:r w:rsidR="00E90FF0" w:rsidRPr="00CE18C7">
        <w:rPr>
          <w:rFonts w:ascii="Book Antiqua" w:hAnsi="Book Antiqua"/>
          <w:sz w:val="24"/>
          <w:szCs w:val="24"/>
        </w:rPr>
        <w:t xml:space="preserve"> Rates of AE/SAE   were </w:t>
      </w:r>
      <w:r w:rsidR="00A10855" w:rsidRPr="00CE18C7">
        <w:rPr>
          <w:rFonts w:ascii="Book Antiqua" w:hAnsi="Book Antiqua"/>
          <w:sz w:val="24"/>
          <w:szCs w:val="24"/>
        </w:rPr>
        <w:t>comparable among</w:t>
      </w:r>
      <w:r w:rsidR="00AF78ED" w:rsidRPr="00CE18C7">
        <w:rPr>
          <w:rFonts w:ascii="Book Antiqua" w:hAnsi="Book Antiqua"/>
          <w:sz w:val="24"/>
          <w:szCs w:val="24"/>
        </w:rPr>
        <w:t xml:space="preserve"> the two groups</w:t>
      </w:r>
      <w:r w:rsidR="00E90FF0" w:rsidRPr="00CE18C7">
        <w:rPr>
          <w:rFonts w:ascii="Book Antiqua" w:hAnsi="Book Antiqua"/>
          <w:sz w:val="24"/>
          <w:szCs w:val="24"/>
        </w:rPr>
        <w:t xml:space="preserve">. </w:t>
      </w:r>
    </w:p>
    <w:p w14:paraId="5880A84C" w14:textId="77777777" w:rsidR="00BF57FA" w:rsidRPr="00CE18C7" w:rsidRDefault="00BF57FA" w:rsidP="00570521">
      <w:pPr>
        <w:spacing w:after="0" w:line="360" w:lineRule="auto"/>
        <w:ind w:firstLineChars="150" w:firstLine="360"/>
        <w:jc w:val="both"/>
        <w:rPr>
          <w:rFonts w:ascii="Book Antiqua" w:hAnsi="Book Antiqua"/>
          <w:sz w:val="24"/>
          <w:szCs w:val="24"/>
          <w:lang w:eastAsia="zh-CN"/>
        </w:rPr>
      </w:pPr>
    </w:p>
    <w:p w14:paraId="56A447A8" w14:textId="1C280B2E" w:rsidR="00850DBF" w:rsidRPr="00CE18C7" w:rsidRDefault="00850DBF" w:rsidP="00570521">
      <w:pPr>
        <w:spacing w:after="0" w:line="360" w:lineRule="auto"/>
        <w:jc w:val="both"/>
        <w:rPr>
          <w:rFonts w:ascii="Book Antiqua" w:hAnsi="Book Antiqua"/>
          <w:b/>
          <w:i/>
          <w:sz w:val="24"/>
          <w:szCs w:val="24"/>
        </w:rPr>
      </w:pPr>
      <w:r w:rsidRPr="00CE18C7">
        <w:rPr>
          <w:rFonts w:ascii="Book Antiqua" w:hAnsi="Book Antiqua"/>
          <w:b/>
          <w:i/>
          <w:sz w:val="24"/>
          <w:szCs w:val="24"/>
        </w:rPr>
        <w:t xml:space="preserve">GERD-HRQL and </w:t>
      </w:r>
      <w:r w:rsidR="00BF57FA" w:rsidRPr="00CE18C7">
        <w:rPr>
          <w:rFonts w:ascii="Book Antiqua" w:hAnsi="Book Antiqua"/>
          <w:b/>
          <w:i/>
          <w:sz w:val="24"/>
          <w:szCs w:val="24"/>
        </w:rPr>
        <w:t>daily symptom diaries</w:t>
      </w:r>
    </w:p>
    <w:p w14:paraId="775DD191" w14:textId="28AEC734" w:rsidR="00B27173" w:rsidRPr="00CE18C7" w:rsidRDefault="00D30E58" w:rsidP="00570521">
      <w:pPr>
        <w:spacing w:after="0" w:line="360" w:lineRule="auto"/>
        <w:jc w:val="both"/>
        <w:outlineLvl w:val="0"/>
        <w:rPr>
          <w:rFonts w:ascii="Book Antiqua" w:hAnsi="Book Antiqua"/>
          <w:noProof/>
          <w:sz w:val="24"/>
          <w:szCs w:val="24"/>
        </w:rPr>
      </w:pPr>
      <w:r w:rsidRPr="00CE18C7">
        <w:rPr>
          <w:rFonts w:ascii="Book Antiqua" w:hAnsi="Book Antiqua"/>
          <w:noProof/>
          <w:sz w:val="24"/>
          <w:szCs w:val="24"/>
        </w:rPr>
        <w:t>GERD symptoms</w:t>
      </w:r>
      <w:r w:rsidR="003A22B1" w:rsidRPr="00CE18C7">
        <w:rPr>
          <w:rFonts w:ascii="Book Antiqua" w:hAnsi="Book Antiqua"/>
          <w:noProof/>
          <w:sz w:val="24"/>
          <w:szCs w:val="24"/>
        </w:rPr>
        <w:t xml:space="preserve"> </w:t>
      </w:r>
      <w:r w:rsidR="00BE0580" w:rsidRPr="00CE18C7">
        <w:rPr>
          <w:rFonts w:ascii="Book Antiqua" w:hAnsi="Book Antiqua"/>
          <w:noProof/>
          <w:sz w:val="24"/>
          <w:szCs w:val="24"/>
        </w:rPr>
        <w:t>improved significantly in both groups following</w:t>
      </w:r>
      <w:r w:rsidR="004100B1" w:rsidRPr="00CE18C7">
        <w:rPr>
          <w:rFonts w:ascii="Book Antiqua" w:hAnsi="Book Antiqua"/>
          <w:noProof/>
          <w:sz w:val="24"/>
          <w:szCs w:val="24"/>
        </w:rPr>
        <w:t xml:space="preserve"> </w:t>
      </w:r>
      <w:r w:rsidR="00A10855" w:rsidRPr="00CE18C7">
        <w:rPr>
          <w:rFonts w:ascii="Book Antiqua" w:hAnsi="Book Antiqua"/>
          <w:noProof/>
          <w:sz w:val="24"/>
          <w:szCs w:val="24"/>
        </w:rPr>
        <w:t xml:space="preserve">treatmet </w:t>
      </w:r>
      <w:r w:rsidR="00A10855" w:rsidRPr="00CE18C7">
        <w:rPr>
          <w:rFonts w:ascii="Book Antiqua" w:hAnsi="Book Antiqua"/>
          <w:sz w:val="24"/>
          <w:szCs w:val="24"/>
        </w:rPr>
        <w:t>and</w:t>
      </w:r>
      <w:r w:rsidR="00850DBF" w:rsidRPr="00CE18C7">
        <w:rPr>
          <w:rFonts w:ascii="Book Antiqua" w:hAnsi="Book Antiqua"/>
          <w:noProof/>
          <w:sz w:val="24"/>
          <w:szCs w:val="24"/>
        </w:rPr>
        <w:t xml:space="preserve"> improvement </w:t>
      </w:r>
      <w:r w:rsidR="00A8526E" w:rsidRPr="00CE18C7">
        <w:rPr>
          <w:rFonts w:ascii="Book Antiqua" w:hAnsi="Book Antiqua"/>
          <w:noProof/>
          <w:sz w:val="24"/>
          <w:szCs w:val="24"/>
        </w:rPr>
        <w:t xml:space="preserve">persisted </w:t>
      </w:r>
      <w:r w:rsidR="000E4D51" w:rsidRPr="00CE18C7">
        <w:rPr>
          <w:rFonts w:ascii="Book Antiqua" w:hAnsi="Book Antiqua"/>
          <w:noProof/>
          <w:sz w:val="24"/>
          <w:szCs w:val="24"/>
        </w:rPr>
        <w:t xml:space="preserve">over the next </w:t>
      </w:r>
      <w:r w:rsidR="00C27B94" w:rsidRPr="00CE18C7">
        <w:rPr>
          <w:rFonts w:ascii="Book Antiqua" w:hAnsi="Book Antiqua"/>
          <w:noProof/>
          <w:sz w:val="24"/>
          <w:szCs w:val="24"/>
        </w:rPr>
        <w:t xml:space="preserve">2 years </w:t>
      </w:r>
      <w:r w:rsidR="00850DBF" w:rsidRPr="00CE18C7">
        <w:rPr>
          <w:rFonts w:ascii="Book Antiqua" w:hAnsi="Book Antiqua"/>
          <w:noProof/>
          <w:sz w:val="24"/>
          <w:szCs w:val="24"/>
        </w:rPr>
        <w:t xml:space="preserve">. </w:t>
      </w:r>
      <w:r w:rsidR="00C27B94" w:rsidRPr="00CE18C7">
        <w:rPr>
          <w:rFonts w:ascii="Book Antiqua" w:hAnsi="Book Antiqua"/>
          <w:noProof/>
          <w:sz w:val="24"/>
          <w:szCs w:val="24"/>
        </w:rPr>
        <w:t xml:space="preserve">There was a </w:t>
      </w:r>
      <w:r w:rsidR="00850DBF" w:rsidRPr="00CE18C7">
        <w:rPr>
          <w:rFonts w:ascii="Book Antiqua" w:hAnsi="Book Antiqua"/>
          <w:noProof/>
          <w:sz w:val="24"/>
          <w:szCs w:val="24"/>
        </w:rPr>
        <w:t xml:space="preserve"> significant reduction of GERD-HRQL composite </w:t>
      </w:r>
      <w:r w:rsidR="00ED0E62" w:rsidRPr="00CE18C7">
        <w:rPr>
          <w:rFonts w:ascii="Book Antiqua" w:hAnsi="Book Antiqua"/>
          <w:noProof/>
          <w:sz w:val="24"/>
          <w:szCs w:val="24"/>
        </w:rPr>
        <w:t xml:space="preserve">and individual symptom scores  </w:t>
      </w:r>
      <w:r w:rsidR="00850DBF" w:rsidRPr="00CE18C7">
        <w:rPr>
          <w:rFonts w:ascii="Book Antiqua" w:hAnsi="Book Antiqua"/>
          <w:noProof/>
          <w:sz w:val="24"/>
          <w:szCs w:val="24"/>
        </w:rPr>
        <w:t xml:space="preserve">compared to baseline   (Table 1). </w:t>
      </w:r>
    </w:p>
    <w:p w14:paraId="653DAA33" w14:textId="2A0A3DED" w:rsidR="00B27173" w:rsidRPr="00CE18C7" w:rsidRDefault="00B27173" w:rsidP="00570521">
      <w:pPr>
        <w:pStyle w:val="ListParagraph"/>
        <w:spacing w:after="0" w:line="360" w:lineRule="auto"/>
        <w:ind w:left="0" w:firstLineChars="150" w:firstLine="360"/>
        <w:jc w:val="both"/>
        <w:rPr>
          <w:rFonts w:ascii="Book Antiqua" w:hAnsi="Book Antiqua"/>
          <w:sz w:val="24"/>
          <w:szCs w:val="24"/>
        </w:rPr>
      </w:pPr>
      <w:r w:rsidRPr="00CE18C7">
        <w:rPr>
          <w:rFonts w:ascii="Book Antiqua" w:hAnsi="Book Antiqua"/>
          <w:sz w:val="24"/>
          <w:szCs w:val="24"/>
        </w:rPr>
        <w:t xml:space="preserve">Composite GERD-HRQL scores </w:t>
      </w:r>
      <w:r w:rsidR="00B11CDA" w:rsidRPr="00CE18C7">
        <w:rPr>
          <w:rFonts w:ascii="Book Antiqua" w:hAnsi="Book Antiqua"/>
          <w:sz w:val="24"/>
          <w:szCs w:val="24"/>
        </w:rPr>
        <w:t>are presented in table 1</w:t>
      </w:r>
      <w:r w:rsidR="00CC686A" w:rsidRPr="00CE18C7">
        <w:rPr>
          <w:rFonts w:ascii="Book Antiqua" w:hAnsi="Book Antiqua"/>
          <w:sz w:val="24"/>
          <w:szCs w:val="24"/>
        </w:rPr>
        <w:t xml:space="preserve">. Median (IQR) scores of the </w:t>
      </w:r>
      <w:r w:rsidRPr="00CE18C7">
        <w:rPr>
          <w:rFonts w:ascii="Book Antiqua" w:hAnsi="Book Antiqua"/>
          <w:sz w:val="24"/>
          <w:szCs w:val="24"/>
        </w:rPr>
        <w:t xml:space="preserve">incomplete responders </w:t>
      </w:r>
      <w:r w:rsidR="00CC686A" w:rsidRPr="00CE18C7">
        <w:rPr>
          <w:rFonts w:ascii="Book Antiqua" w:hAnsi="Book Antiqua"/>
          <w:sz w:val="24"/>
          <w:szCs w:val="24"/>
        </w:rPr>
        <w:t xml:space="preserve">patients at baseline on-and-off PPI </w:t>
      </w:r>
      <w:r w:rsidR="003A1FDF" w:rsidRPr="00CE18C7">
        <w:rPr>
          <w:rFonts w:ascii="Book Antiqua" w:hAnsi="Book Antiqua"/>
          <w:sz w:val="24"/>
          <w:szCs w:val="24"/>
        </w:rPr>
        <w:t>were 9.5</w:t>
      </w:r>
      <w:r w:rsidRPr="00CE18C7">
        <w:rPr>
          <w:rFonts w:ascii="Book Antiqua" w:hAnsi="Book Antiqua"/>
          <w:sz w:val="24"/>
          <w:szCs w:val="24"/>
        </w:rPr>
        <w:t xml:space="preserve"> (9-10) </w:t>
      </w:r>
      <w:r w:rsidR="003A1FDF" w:rsidRPr="00CE18C7">
        <w:rPr>
          <w:rFonts w:ascii="Book Antiqua" w:hAnsi="Book Antiqua"/>
          <w:sz w:val="24"/>
          <w:szCs w:val="24"/>
        </w:rPr>
        <w:t>and 24</w:t>
      </w:r>
      <w:r w:rsidR="00ED0E62" w:rsidRPr="00CE18C7">
        <w:rPr>
          <w:rFonts w:ascii="Book Antiqua" w:hAnsi="Book Antiqua"/>
          <w:sz w:val="24"/>
          <w:szCs w:val="24"/>
        </w:rPr>
        <w:t xml:space="preserve"> (20.8-26.3</w:t>
      </w:r>
      <w:r w:rsidRPr="00CE18C7">
        <w:rPr>
          <w:rFonts w:ascii="Book Antiqua" w:hAnsi="Book Antiqua"/>
          <w:sz w:val="24"/>
          <w:szCs w:val="24"/>
        </w:rPr>
        <w:t xml:space="preserve">) </w:t>
      </w:r>
      <w:r w:rsidR="00CC686A" w:rsidRPr="00CE18C7">
        <w:rPr>
          <w:rFonts w:ascii="Book Antiqua" w:hAnsi="Book Antiqua"/>
          <w:sz w:val="24"/>
          <w:szCs w:val="24"/>
        </w:rPr>
        <w:t xml:space="preserve">respectively. </w:t>
      </w:r>
      <w:r w:rsidR="009A7240" w:rsidRPr="00CE18C7">
        <w:rPr>
          <w:rFonts w:ascii="Book Antiqua" w:hAnsi="Book Antiqua"/>
          <w:sz w:val="24"/>
          <w:szCs w:val="24"/>
        </w:rPr>
        <w:t xml:space="preserve">Scores significantly improved at both 12 – and 24-mo of treatment </w:t>
      </w:r>
      <w:r w:rsidR="004C108A" w:rsidRPr="00CE18C7">
        <w:rPr>
          <w:rFonts w:ascii="Book Antiqua" w:hAnsi="Book Antiqua"/>
          <w:sz w:val="24"/>
          <w:szCs w:val="24"/>
        </w:rPr>
        <w:t>to 2.5</w:t>
      </w:r>
      <w:r w:rsidR="009A7240" w:rsidRPr="00CE18C7">
        <w:rPr>
          <w:rFonts w:ascii="Book Antiqua" w:hAnsi="Book Antiqua"/>
          <w:sz w:val="24"/>
          <w:szCs w:val="24"/>
        </w:rPr>
        <w:t xml:space="preserve"> (0-4</w:t>
      </w:r>
      <w:r w:rsidRPr="00CE18C7">
        <w:rPr>
          <w:rFonts w:ascii="Book Antiqua" w:hAnsi="Book Antiqua"/>
          <w:sz w:val="24"/>
          <w:szCs w:val="24"/>
        </w:rPr>
        <w:t>) and 0 (0-2</w:t>
      </w:r>
      <w:r w:rsidR="00F72A1C" w:rsidRPr="00CE18C7">
        <w:rPr>
          <w:rFonts w:ascii="Book Antiqua" w:hAnsi="Book Antiqua"/>
          <w:sz w:val="24"/>
          <w:szCs w:val="24"/>
        </w:rPr>
        <w:t>.5</w:t>
      </w:r>
      <w:r w:rsidRPr="00CE18C7">
        <w:rPr>
          <w:rFonts w:ascii="Book Antiqua" w:hAnsi="Book Antiqua"/>
          <w:sz w:val="24"/>
          <w:szCs w:val="24"/>
        </w:rPr>
        <w:t xml:space="preserve">) </w:t>
      </w:r>
      <w:r w:rsidR="009A7240" w:rsidRPr="00CE18C7">
        <w:rPr>
          <w:rFonts w:ascii="Book Antiqua" w:hAnsi="Book Antiqua"/>
          <w:sz w:val="24"/>
          <w:szCs w:val="24"/>
        </w:rPr>
        <w:t>respectively (</w:t>
      </w:r>
      <w:r w:rsidR="00BF57FA" w:rsidRPr="00CE18C7">
        <w:rPr>
          <w:rFonts w:ascii="Book Antiqua" w:hAnsi="Book Antiqua"/>
          <w:i/>
          <w:sz w:val="24"/>
          <w:szCs w:val="24"/>
        </w:rPr>
        <w:t>P</w:t>
      </w:r>
      <w:r w:rsidR="00BF57FA" w:rsidRPr="00CE18C7">
        <w:rPr>
          <w:rFonts w:ascii="Book Antiqua" w:eastAsiaTheme="minorEastAsia" w:hAnsi="Book Antiqua"/>
          <w:i/>
          <w:sz w:val="24"/>
          <w:szCs w:val="24"/>
          <w:lang w:eastAsia="zh-CN"/>
        </w:rPr>
        <w:t xml:space="preserve"> </w:t>
      </w:r>
      <w:r w:rsidR="009A7240" w:rsidRPr="00CE18C7">
        <w:rPr>
          <w:rFonts w:ascii="Book Antiqua" w:hAnsi="Book Antiqua"/>
          <w:sz w:val="24"/>
          <w:szCs w:val="24"/>
        </w:rPr>
        <w:t>&lt;</w:t>
      </w:r>
      <w:r w:rsidR="00BF57FA" w:rsidRPr="00CE18C7">
        <w:rPr>
          <w:rFonts w:ascii="Book Antiqua" w:eastAsiaTheme="minorEastAsia" w:hAnsi="Book Antiqua" w:hint="eastAsia"/>
          <w:sz w:val="24"/>
          <w:szCs w:val="24"/>
          <w:lang w:eastAsia="zh-CN"/>
        </w:rPr>
        <w:t xml:space="preserve"> </w:t>
      </w:r>
      <w:r w:rsidR="009A7240" w:rsidRPr="00CE18C7">
        <w:rPr>
          <w:rFonts w:ascii="Book Antiqua" w:hAnsi="Book Antiqua"/>
          <w:sz w:val="24"/>
          <w:szCs w:val="24"/>
        </w:rPr>
        <w:t>0.01)</w:t>
      </w:r>
      <w:r w:rsidR="00BC6249" w:rsidRPr="00CE18C7">
        <w:rPr>
          <w:rFonts w:ascii="Book Antiqua" w:hAnsi="Book Antiqua"/>
          <w:sz w:val="24"/>
          <w:szCs w:val="24"/>
        </w:rPr>
        <w:t xml:space="preserve">. </w:t>
      </w:r>
      <w:r w:rsidR="00022766" w:rsidRPr="00CE18C7">
        <w:rPr>
          <w:rFonts w:ascii="Book Antiqua" w:hAnsi="Book Antiqua"/>
          <w:sz w:val="24"/>
          <w:szCs w:val="24"/>
        </w:rPr>
        <w:t>Median (IQR) c</w:t>
      </w:r>
      <w:r w:rsidRPr="00CE18C7">
        <w:rPr>
          <w:rFonts w:ascii="Book Antiqua" w:hAnsi="Book Antiqua"/>
          <w:sz w:val="24"/>
          <w:szCs w:val="24"/>
        </w:rPr>
        <w:t>omposite GERD-HRQL scores for the sub-group of patients responding compl</w:t>
      </w:r>
      <w:r w:rsidR="00AD5EE4" w:rsidRPr="00CE18C7">
        <w:rPr>
          <w:rFonts w:ascii="Book Antiqua" w:hAnsi="Book Antiqua"/>
          <w:sz w:val="24"/>
          <w:szCs w:val="24"/>
        </w:rPr>
        <w:t xml:space="preserve">etely to PPI </w:t>
      </w:r>
      <w:r w:rsidR="00022766" w:rsidRPr="00CE18C7">
        <w:rPr>
          <w:rFonts w:ascii="Book Antiqua" w:hAnsi="Book Antiqua"/>
          <w:sz w:val="24"/>
          <w:szCs w:val="24"/>
        </w:rPr>
        <w:t>improved from</w:t>
      </w:r>
      <w:r w:rsidR="00AD5EE4" w:rsidRPr="00CE18C7">
        <w:rPr>
          <w:rFonts w:ascii="Book Antiqua" w:hAnsi="Book Antiqua"/>
          <w:sz w:val="24"/>
          <w:szCs w:val="24"/>
        </w:rPr>
        <w:t xml:space="preserve"> 4 (2.5-6</w:t>
      </w:r>
      <w:r w:rsidRPr="00CE18C7">
        <w:rPr>
          <w:rFonts w:ascii="Book Antiqua" w:hAnsi="Book Antiqua"/>
          <w:sz w:val="24"/>
          <w:szCs w:val="24"/>
        </w:rPr>
        <w:t>)</w:t>
      </w:r>
      <w:r w:rsidR="00022766" w:rsidRPr="00CE18C7">
        <w:rPr>
          <w:rFonts w:ascii="Book Antiqua" w:hAnsi="Book Antiqua"/>
          <w:sz w:val="24"/>
          <w:szCs w:val="24"/>
        </w:rPr>
        <w:t xml:space="preserve"> at baseline</w:t>
      </w:r>
      <w:r w:rsidRPr="00CE18C7">
        <w:rPr>
          <w:rFonts w:ascii="Book Antiqua" w:hAnsi="Book Antiqua"/>
          <w:sz w:val="24"/>
          <w:szCs w:val="24"/>
        </w:rPr>
        <w:t xml:space="preserve"> on-PPI </w:t>
      </w:r>
      <w:r w:rsidR="00022766" w:rsidRPr="00CE18C7">
        <w:rPr>
          <w:rFonts w:ascii="Book Antiqua" w:hAnsi="Book Antiqua"/>
          <w:sz w:val="24"/>
          <w:szCs w:val="24"/>
        </w:rPr>
        <w:t>and</w:t>
      </w:r>
      <w:r w:rsidR="00AD5EE4" w:rsidRPr="00CE18C7">
        <w:rPr>
          <w:rFonts w:ascii="Book Antiqua" w:hAnsi="Book Antiqua"/>
          <w:sz w:val="24"/>
          <w:szCs w:val="24"/>
        </w:rPr>
        <w:t xml:space="preserve"> 21 (21-23</w:t>
      </w:r>
      <w:r w:rsidRPr="00CE18C7">
        <w:rPr>
          <w:rFonts w:ascii="Book Antiqua" w:hAnsi="Book Antiqua"/>
          <w:sz w:val="24"/>
          <w:szCs w:val="24"/>
        </w:rPr>
        <w:t xml:space="preserve">) </w:t>
      </w:r>
      <w:r w:rsidR="00022766" w:rsidRPr="00CE18C7">
        <w:rPr>
          <w:rFonts w:ascii="Book Antiqua" w:hAnsi="Book Antiqua"/>
          <w:sz w:val="24"/>
          <w:szCs w:val="24"/>
        </w:rPr>
        <w:t xml:space="preserve">at baseline </w:t>
      </w:r>
      <w:r w:rsidRPr="00CE18C7">
        <w:rPr>
          <w:rFonts w:ascii="Book Antiqua" w:hAnsi="Book Antiqua"/>
          <w:sz w:val="24"/>
          <w:szCs w:val="24"/>
        </w:rPr>
        <w:t xml:space="preserve">off-PPI </w:t>
      </w:r>
      <w:r w:rsidR="009A7240" w:rsidRPr="00CE18C7">
        <w:rPr>
          <w:rFonts w:ascii="Book Antiqua" w:hAnsi="Book Antiqua"/>
          <w:sz w:val="24"/>
          <w:szCs w:val="24"/>
        </w:rPr>
        <w:t>to</w:t>
      </w:r>
      <w:r w:rsidR="00AD5EE4" w:rsidRPr="00CE18C7">
        <w:rPr>
          <w:rFonts w:ascii="Book Antiqua" w:hAnsi="Book Antiqua"/>
          <w:sz w:val="24"/>
          <w:szCs w:val="24"/>
        </w:rPr>
        <w:t xml:space="preserve"> 1 (0.</w:t>
      </w:r>
      <w:r w:rsidR="00F72A1C" w:rsidRPr="00CE18C7">
        <w:rPr>
          <w:rFonts w:ascii="Book Antiqua" w:hAnsi="Book Antiqua"/>
          <w:sz w:val="24"/>
          <w:szCs w:val="24"/>
        </w:rPr>
        <w:t>0</w:t>
      </w:r>
      <w:r w:rsidR="00AD5EE4" w:rsidRPr="00CE18C7">
        <w:rPr>
          <w:rFonts w:ascii="Book Antiqua" w:hAnsi="Book Antiqua"/>
          <w:sz w:val="24"/>
          <w:szCs w:val="24"/>
        </w:rPr>
        <w:t>-</w:t>
      </w:r>
      <w:r w:rsidR="00F72A1C" w:rsidRPr="00CE18C7">
        <w:rPr>
          <w:rFonts w:ascii="Book Antiqua" w:hAnsi="Book Antiqua"/>
          <w:sz w:val="24"/>
          <w:szCs w:val="24"/>
        </w:rPr>
        <w:t>2.5</w:t>
      </w:r>
      <w:r w:rsidRPr="00CE18C7">
        <w:rPr>
          <w:rFonts w:ascii="Book Antiqua" w:hAnsi="Book Antiqua"/>
          <w:sz w:val="24"/>
          <w:szCs w:val="24"/>
        </w:rPr>
        <w:t xml:space="preserve">) </w:t>
      </w:r>
      <w:r w:rsidR="009A7240" w:rsidRPr="00CE18C7">
        <w:rPr>
          <w:rFonts w:ascii="Book Antiqua" w:hAnsi="Book Antiqua"/>
          <w:sz w:val="24"/>
          <w:szCs w:val="24"/>
        </w:rPr>
        <w:t>and 0.0</w:t>
      </w:r>
      <w:r w:rsidRPr="00CE18C7">
        <w:rPr>
          <w:rFonts w:ascii="Book Antiqua" w:hAnsi="Book Antiqua"/>
          <w:sz w:val="24"/>
          <w:szCs w:val="24"/>
        </w:rPr>
        <w:t xml:space="preserve"> (</w:t>
      </w:r>
      <w:r w:rsidR="00F72A1C" w:rsidRPr="00CE18C7">
        <w:rPr>
          <w:rFonts w:ascii="Book Antiqua" w:hAnsi="Book Antiqua"/>
          <w:sz w:val="24"/>
          <w:szCs w:val="24"/>
        </w:rPr>
        <w:t>0.0-3.0</w:t>
      </w:r>
      <w:r w:rsidRPr="00CE18C7">
        <w:rPr>
          <w:rFonts w:ascii="Book Antiqua" w:hAnsi="Book Antiqua"/>
          <w:sz w:val="24"/>
          <w:szCs w:val="24"/>
        </w:rPr>
        <w:t xml:space="preserve">) at </w:t>
      </w:r>
      <w:r w:rsidR="009A7240" w:rsidRPr="00CE18C7">
        <w:rPr>
          <w:rFonts w:ascii="Book Antiqua" w:hAnsi="Book Antiqua"/>
          <w:sz w:val="24"/>
          <w:szCs w:val="24"/>
        </w:rPr>
        <w:t xml:space="preserve">12- and </w:t>
      </w:r>
      <w:r w:rsidR="00AF78ED" w:rsidRPr="00CE18C7">
        <w:rPr>
          <w:rFonts w:ascii="Book Antiqua" w:hAnsi="Book Antiqua"/>
          <w:sz w:val="24"/>
          <w:szCs w:val="24"/>
        </w:rPr>
        <w:t>24</w:t>
      </w:r>
      <w:r w:rsidR="009A7240" w:rsidRPr="00CE18C7">
        <w:rPr>
          <w:rFonts w:ascii="Book Antiqua" w:hAnsi="Book Antiqua"/>
          <w:sz w:val="24"/>
          <w:szCs w:val="24"/>
        </w:rPr>
        <w:t>-</w:t>
      </w:r>
      <w:r w:rsidR="00AF78ED" w:rsidRPr="00CE18C7">
        <w:rPr>
          <w:rFonts w:ascii="Book Antiqua" w:hAnsi="Book Antiqua"/>
          <w:sz w:val="24"/>
          <w:szCs w:val="24"/>
        </w:rPr>
        <w:t xml:space="preserve"> </w:t>
      </w:r>
      <w:proofErr w:type="spellStart"/>
      <w:r w:rsidRPr="00CE18C7">
        <w:rPr>
          <w:rFonts w:ascii="Book Antiqua" w:hAnsi="Book Antiqua"/>
          <w:sz w:val="24"/>
          <w:szCs w:val="24"/>
        </w:rPr>
        <w:t>mo</w:t>
      </w:r>
      <w:proofErr w:type="spellEnd"/>
      <w:r w:rsidRPr="00CE18C7">
        <w:rPr>
          <w:rFonts w:ascii="Book Antiqua" w:hAnsi="Book Antiqua"/>
          <w:sz w:val="24"/>
          <w:szCs w:val="24"/>
        </w:rPr>
        <w:t xml:space="preserve"> of treatment</w:t>
      </w:r>
      <w:r w:rsidR="00282948" w:rsidRPr="00CE18C7">
        <w:rPr>
          <w:rFonts w:ascii="Book Antiqua" w:hAnsi="Book Antiqua"/>
          <w:sz w:val="24"/>
          <w:szCs w:val="24"/>
        </w:rPr>
        <w:t xml:space="preserve"> (</w:t>
      </w:r>
      <w:r w:rsidR="00BF57FA" w:rsidRPr="00CE18C7">
        <w:rPr>
          <w:rFonts w:ascii="Book Antiqua" w:hAnsi="Book Antiqua"/>
          <w:i/>
          <w:sz w:val="24"/>
          <w:szCs w:val="24"/>
        </w:rPr>
        <w:t>P</w:t>
      </w:r>
      <w:r w:rsidR="00BF57FA" w:rsidRPr="00CE18C7">
        <w:rPr>
          <w:rFonts w:ascii="Book Antiqua" w:eastAsiaTheme="minorEastAsia" w:hAnsi="Book Antiqua"/>
          <w:i/>
          <w:sz w:val="24"/>
          <w:szCs w:val="24"/>
          <w:lang w:eastAsia="zh-CN"/>
        </w:rPr>
        <w:t xml:space="preserve"> </w:t>
      </w:r>
      <w:r w:rsidR="00282948" w:rsidRPr="00CE18C7">
        <w:rPr>
          <w:rFonts w:ascii="Book Antiqua" w:hAnsi="Book Antiqua"/>
          <w:sz w:val="24"/>
          <w:szCs w:val="24"/>
        </w:rPr>
        <w:t>=</w:t>
      </w:r>
      <w:r w:rsidR="00BF57FA" w:rsidRPr="00CE18C7">
        <w:rPr>
          <w:rFonts w:ascii="Book Antiqua" w:eastAsiaTheme="minorEastAsia" w:hAnsi="Book Antiqua" w:hint="eastAsia"/>
          <w:sz w:val="24"/>
          <w:szCs w:val="24"/>
          <w:lang w:eastAsia="zh-CN"/>
        </w:rPr>
        <w:t xml:space="preserve"> </w:t>
      </w:r>
      <w:r w:rsidR="00282948" w:rsidRPr="00CE18C7">
        <w:rPr>
          <w:rFonts w:ascii="Book Antiqua" w:hAnsi="Book Antiqua"/>
          <w:sz w:val="24"/>
          <w:szCs w:val="24"/>
        </w:rPr>
        <w:t>0.02)</w:t>
      </w:r>
      <w:r w:rsidRPr="00CE18C7">
        <w:rPr>
          <w:rFonts w:ascii="Book Antiqua" w:hAnsi="Book Antiqua"/>
          <w:sz w:val="24"/>
          <w:szCs w:val="24"/>
        </w:rPr>
        <w:t>.</w:t>
      </w:r>
      <w:r w:rsidR="0072585E" w:rsidRPr="00CE18C7">
        <w:rPr>
          <w:rFonts w:ascii="Book Antiqua" w:hAnsi="Book Antiqua"/>
          <w:sz w:val="24"/>
          <w:szCs w:val="24"/>
        </w:rPr>
        <w:t xml:space="preserve"> The percentage </w:t>
      </w:r>
      <w:r w:rsidR="00E747CA" w:rsidRPr="00CE18C7">
        <w:rPr>
          <w:rFonts w:ascii="Book Antiqua" w:hAnsi="Book Antiqua"/>
          <w:sz w:val="24"/>
          <w:szCs w:val="24"/>
        </w:rPr>
        <w:t xml:space="preserve">improvement </w:t>
      </w:r>
      <w:r w:rsidR="0072585E" w:rsidRPr="00CE18C7">
        <w:rPr>
          <w:rFonts w:ascii="Book Antiqua" w:hAnsi="Book Antiqua"/>
          <w:sz w:val="24"/>
          <w:szCs w:val="24"/>
        </w:rPr>
        <w:t>in GERD-HRQL scores from baseline on</w:t>
      </w:r>
      <w:r w:rsidR="00D0532D" w:rsidRPr="00CE18C7">
        <w:rPr>
          <w:rFonts w:ascii="Book Antiqua" w:hAnsi="Book Antiqua"/>
          <w:sz w:val="24"/>
          <w:szCs w:val="24"/>
        </w:rPr>
        <w:t>-</w:t>
      </w:r>
      <w:r w:rsidR="0072585E" w:rsidRPr="00CE18C7">
        <w:rPr>
          <w:rFonts w:ascii="Book Antiqua" w:hAnsi="Book Antiqua"/>
          <w:sz w:val="24"/>
          <w:szCs w:val="24"/>
        </w:rPr>
        <w:t>PPI and of</w:t>
      </w:r>
      <w:r w:rsidR="00D0532D" w:rsidRPr="00CE18C7">
        <w:rPr>
          <w:rFonts w:ascii="Book Antiqua" w:hAnsi="Book Antiqua"/>
          <w:sz w:val="24"/>
          <w:szCs w:val="24"/>
        </w:rPr>
        <w:t>f-</w:t>
      </w:r>
      <w:r w:rsidR="0072585E" w:rsidRPr="00CE18C7">
        <w:rPr>
          <w:rFonts w:ascii="Book Antiqua" w:hAnsi="Book Antiqua"/>
          <w:sz w:val="24"/>
          <w:szCs w:val="24"/>
        </w:rPr>
        <w:t xml:space="preserve"> PPI scores</w:t>
      </w:r>
      <w:r w:rsidR="00D0532D" w:rsidRPr="00CE18C7">
        <w:rPr>
          <w:rFonts w:ascii="Book Antiqua" w:hAnsi="Book Antiqua"/>
          <w:sz w:val="24"/>
          <w:szCs w:val="24"/>
        </w:rPr>
        <w:t xml:space="preserve"> </w:t>
      </w:r>
      <w:r w:rsidR="0072585E" w:rsidRPr="00CE18C7">
        <w:rPr>
          <w:rFonts w:ascii="Book Antiqua" w:hAnsi="Book Antiqua"/>
          <w:sz w:val="24"/>
          <w:szCs w:val="24"/>
        </w:rPr>
        <w:t>was greater in the incomplete responder subgroup than the complete responder subgroup at both 12</w:t>
      </w:r>
      <w:r w:rsidR="00282948" w:rsidRPr="00CE18C7">
        <w:rPr>
          <w:rFonts w:ascii="Book Antiqua" w:hAnsi="Book Antiqua"/>
          <w:sz w:val="24"/>
          <w:szCs w:val="24"/>
        </w:rPr>
        <w:t>-</w:t>
      </w:r>
      <w:r w:rsidR="0072585E" w:rsidRPr="00CE18C7">
        <w:rPr>
          <w:rFonts w:ascii="Book Antiqua" w:hAnsi="Book Antiqua"/>
          <w:sz w:val="24"/>
          <w:szCs w:val="24"/>
        </w:rPr>
        <w:t xml:space="preserve"> and </w:t>
      </w:r>
      <w:r w:rsidR="00022766" w:rsidRPr="00CE18C7">
        <w:rPr>
          <w:rFonts w:ascii="Book Antiqua" w:hAnsi="Book Antiqua"/>
          <w:sz w:val="24"/>
          <w:szCs w:val="24"/>
        </w:rPr>
        <w:t>24</w:t>
      </w:r>
      <w:r w:rsidR="00282948" w:rsidRPr="00CE18C7">
        <w:rPr>
          <w:rFonts w:ascii="Book Antiqua" w:hAnsi="Book Antiqua"/>
          <w:sz w:val="24"/>
          <w:szCs w:val="24"/>
        </w:rPr>
        <w:t>-</w:t>
      </w:r>
      <w:r w:rsidR="0072585E" w:rsidRPr="00CE18C7">
        <w:rPr>
          <w:rFonts w:ascii="Book Antiqua" w:hAnsi="Book Antiqua"/>
          <w:sz w:val="24"/>
          <w:szCs w:val="24"/>
        </w:rPr>
        <w:t xml:space="preserve"> </w:t>
      </w:r>
      <w:proofErr w:type="spellStart"/>
      <w:r w:rsidR="0072585E" w:rsidRPr="00CE18C7">
        <w:rPr>
          <w:rFonts w:ascii="Book Antiqua" w:hAnsi="Book Antiqua"/>
          <w:sz w:val="24"/>
          <w:szCs w:val="24"/>
        </w:rPr>
        <w:t>mo</w:t>
      </w:r>
      <w:proofErr w:type="spellEnd"/>
      <w:r w:rsidR="00BF57FA" w:rsidRPr="00CE18C7">
        <w:rPr>
          <w:rFonts w:ascii="Book Antiqua" w:eastAsiaTheme="minorEastAsia" w:hAnsi="Book Antiqua" w:hint="eastAsia"/>
          <w:sz w:val="24"/>
          <w:szCs w:val="24"/>
          <w:lang w:eastAsia="zh-CN"/>
        </w:rPr>
        <w:t xml:space="preserve"> </w:t>
      </w:r>
      <w:r w:rsidR="0072585E" w:rsidRPr="00CE18C7">
        <w:rPr>
          <w:rFonts w:ascii="Book Antiqua" w:hAnsi="Book Antiqua"/>
          <w:sz w:val="24"/>
          <w:szCs w:val="24"/>
        </w:rPr>
        <w:t>of LES-EST.</w:t>
      </w:r>
    </w:p>
    <w:p w14:paraId="72BB12A8" w14:textId="60CECDC6" w:rsidR="00756782" w:rsidRPr="00CE18C7" w:rsidRDefault="00175F7A" w:rsidP="00570521">
      <w:pPr>
        <w:spacing w:after="0" w:line="360" w:lineRule="auto"/>
        <w:ind w:firstLineChars="150" w:firstLine="360"/>
        <w:jc w:val="both"/>
        <w:outlineLvl w:val="0"/>
        <w:rPr>
          <w:rFonts w:ascii="Book Antiqua" w:hAnsi="Book Antiqua"/>
          <w:sz w:val="24"/>
          <w:szCs w:val="24"/>
        </w:rPr>
      </w:pPr>
      <w:r w:rsidRPr="00CE18C7">
        <w:rPr>
          <w:rFonts w:ascii="Book Antiqua" w:hAnsi="Book Antiqua"/>
          <w:noProof/>
          <w:sz w:val="24"/>
          <w:szCs w:val="24"/>
        </w:rPr>
        <w:t xml:space="preserve">Dysphagia </w:t>
      </w:r>
      <w:r w:rsidR="00756782" w:rsidRPr="00CE18C7">
        <w:rPr>
          <w:rFonts w:ascii="Book Antiqua" w:hAnsi="Book Antiqua"/>
          <w:noProof/>
          <w:sz w:val="24"/>
          <w:szCs w:val="24"/>
        </w:rPr>
        <w:t>In the incomplete responder group</w:t>
      </w:r>
      <w:r w:rsidRPr="00CE18C7">
        <w:rPr>
          <w:rFonts w:ascii="Book Antiqua" w:hAnsi="Book Antiqua"/>
          <w:noProof/>
          <w:sz w:val="24"/>
          <w:szCs w:val="24"/>
        </w:rPr>
        <w:t xml:space="preserve"> was reported </w:t>
      </w:r>
      <w:r w:rsidR="002B6CA1" w:rsidRPr="00CE18C7">
        <w:rPr>
          <w:rFonts w:ascii="Book Antiqua" w:hAnsi="Book Antiqua"/>
          <w:noProof/>
          <w:sz w:val="24"/>
          <w:szCs w:val="24"/>
        </w:rPr>
        <w:t>in</w:t>
      </w:r>
      <w:r w:rsidR="00756782" w:rsidRPr="00CE18C7">
        <w:rPr>
          <w:rFonts w:ascii="Book Antiqua" w:hAnsi="Book Antiqua"/>
          <w:noProof/>
          <w:sz w:val="24"/>
          <w:szCs w:val="24"/>
        </w:rPr>
        <w:t xml:space="preserve"> </w:t>
      </w:r>
      <w:r w:rsidR="002755EC" w:rsidRPr="00CE18C7">
        <w:rPr>
          <w:rFonts w:ascii="Book Antiqua" w:hAnsi="Book Antiqua"/>
          <w:noProof/>
          <w:sz w:val="24"/>
          <w:szCs w:val="24"/>
        </w:rPr>
        <w:t>14</w:t>
      </w:r>
      <w:r w:rsidR="00756782" w:rsidRPr="00CE18C7">
        <w:rPr>
          <w:rFonts w:ascii="Book Antiqua" w:hAnsi="Book Antiqua"/>
          <w:noProof/>
          <w:sz w:val="24"/>
          <w:szCs w:val="24"/>
        </w:rPr>
        <w:t xml:space="preserve">/16 </w:t>
      </w:r>
      <w:r w:rsidR="004C108A" w:rsidRPr="00CE18C7">
        <w:rPr>
          <w:rFonts w:ascii="Book Antiqua" w:hAnsi="Book Antiqua"/>
          <w:noProof/>
          <w:sz w:val="24"/>
          <w:szCs w:val="24"/>
        </w:rPr>
        <w:t>and 6/16 patients</w:t>
      </w:r>
      <w:r w:rsidRPr="00CE18C7">
        <w:rPr>
          <w:rFonts w:ascii="Book Antiqua" w:hAnsi="Book Antiqua"/>
          <w:noProof/>
          <w:sz w:val="24"/>
          <w:szCs w:val="24"/>
        </w:rPr>
        <w:t xml:space="preserve"> </w:t>
      </w:r>
      <w:r w:rsidR="00756782" w:rsidRPr="00CE18C7">
        <w:rPr>
          <w:rFonts w:ascii="Book Antiqua" w:hAnsi="Book Antiqua"/>
          <w:noProof/>
          <w:sz w:val="24"/>
          <w:szCs w:val="24"/>
        </w:rPr>
        <w:t>at baseline off-PPI</w:t>
      </w:r>
      <w:r w:rsidRPr="00CE18C7">
        <w:rPr>
          <w:rFonts w:ascii="Book Antiqua" w:hAnsi="Book Antiqua"/>
          <w:noProof/>
          <w:sz w:val="24"/>
          <w:szCs w:val="24"/>
        </w:rPr>
        <w:t xml:space="preserve"> and </w:t>
      </w:r>
      <w:r w:rsidR="00756782" w:rsidRPr="00CE18C7">
        <w:rPr>
          <w:rFonts w:ascii="Book Antiqua" w:hAnsi="Book Antiqua"/>
          <w:noProof/>
          <w:sz w:val="24"/>
          <w:szCs w:val="24"/>
        </w:rPr>
        <w:t>on-PPI</w:t>
      </w:r>
      <w:r w:rsidRPr="00CE18C7">
        <w:rPr>
          <w:rFonts w:ascii="Book Antiqua" w:hAnsi="Book Antiqua"/>
          <w:noProof/>
          <w:sz w:val="24"/>
          <w:szCs w:val="24"/>
        </w:rPr>
        <w:t xml:space="preserve"> repectively, while only </w:t>
      </w:r>
      <w:r w:rsidR="002755EC" w:rsidRPr="00CE18C7">
        <w:rPr>
          <w:rFonts w:ascii="Book Antiqua" w:hAnsi="Book Antiqua"/>
          <w:noProof/>
          <w:sz w:val="24"/>
          <w:szCs w:val="24"/>
        </w:rPr>
        <w:t>2</w:t>
      </w:r>
      <w:r w:rsidR="00756782" w:rsidRPr="00CE18C7">
        <w:rPr>
          <w:rFonts w:ascii="Book Antiqua" w:hAnsi="Book Antiqua"/>
          <w:noProof/>
          <w:sz w:val="24"/>
          <w:szCs w:val="24"/>
        </w:rPr>
        <w:t xml:space="preserve"> patients reported dysphagia at 24</w:t>
      </w:r>
      <w:r w:rsidRPr="00CE18C7">
        <w:rPr>
          <w:rFonts w:ascii="Book Antiqua" w:hAnsi="Book Antiqua"/>
          <w:noProof/>
          <w:sz w:val="24"/>
          <w:szCs w:val="24"/>
        </w:rPr>
        <w:t>-</w:t>
      </w:r>
      <w:r w:rsidR="00756782" w:rsidRPr="00CE18C7">
        <w:rPr>
          <w:rFonts w:ascii="Book Antiqua" w:hAnsi="Book Antiqua"/>
          <w:noProof/>
          <w:sz w:val="24"/>
          <w:szCs w:val="24"/>
        </w:rPr>
        <w:t xml:space="preserve"> mo (</w:t>
      </w:r>
      <w:r w:rsidR="00BF57FA" w:rsidRPr="00CE18C7">
        <w:rPr>
          <w:rFonts w:ascii="Book Antiqua" w:hAnsi="Book Antiqua"/>
          <w:i/>
          <w:sz w:val="24"/>
          <w:szCs w:val="24"/>
        </w:rPr>
        <w:t>P</w:t>
      </w:r>
      <w:r w:rsidR="00BF57FA" w:rsidRPr="00CE18C7">
        <w:rPr>
          <w:rFonts w:ascii="Book Antiqua" w:hAnsi="Book Antiqua"/>
          <w:i/>
          <w:sz w:val="24"/>
          <w:szCs w:val="24"/>
          <w:lang w:eastAsia="zh-CN"/>
        </w:rPr>
        <w:t xml:space="preserve"> </w:t>
      </w:r>
      <w:r w:rsidR="00756782"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00BF57FA" w:rsidRPr="00CE18C7">
        <w:rPr>
          <w:rFonts w:ascii="Book Antiqua" w:hAnsi="Book Antiqua"/>
          <w:sz w:val="24"/>
          <w:szCs w:val="24"/>
        </w:rPr>
        <w:t xml:space="preserve">0.01 </w:t>
      </w:r>
      <w:r w:rsidR="00BF57FA" w:rsidRPr="00CE18C7">
        <w:rPr>
          <w:rFonts w:ascii="Book Antiqua" w:hAnsi="Book Antiqua"/>
          <w:i/>
          <w:sz w:val="24"/>
          <w:szCs w:val="24"/>
        </w:rPr>
        <w:t>vs</w:t>
      </w:r>
      <w:r w:rsidR="00756782" w:rsidRPr="00CE18C7">
        <w:rPr>
          <w:rFonts w:ascii="Book Antiqua" w:hAnsi="Book Antiqua"/>
          <w:sz w:val="24"/>
          <w:szCs w:val="24"/>
        </w:rPr>
        <w:t xml:space="preserve"> baseline). In the complete responder group, </w:t>
      </w:r>
      <w:r w:rsidR="002755EC" w:rsidRPr="00CE18C7">
        <w:rPr>
          <w:rFonts w:ascii="Book Antiqua" w:hAnsi="Book Antiqua"/>
          <w:sz w:val="24"/>
          <w:szCs w:val="24"/>
        </w:rPr>
        <w:t>7</w:t>
      </w:r>
      <w:r w:rsidR="00756782" w:rsidRPr="00CE18C7">
        <w:rPr>
          <w:rFonts w:ascii="Book Antiqua" w:hAnsi="Book Antiqua"/>
          <w:sz w:val="24"/>
          <w:szCs w:val="24"/>
        </w:rPr>
        <w:t xml:space="preserve">/7 patients reported dysphagia at baseline off-PPI and 2/7 reported dysphagia at baseline </w:t>
      </w:r>
      <w:r w:rsidR="00756782" w:rsidRPr="00CE18C7">
        <w:rPr>
          <w:rFonts w:ascii="Book Antiqua" w:hAnsi="Book Antiqua"/>
          <w:sz w:val="24"/>
          <w:szCs w:val="24"/>
        </w:rPr>
        <w:lastRenderedPageBreak/>
        <w:t>on-PPI, while only one patient reported dysphagia at 24-mo follow-up (</w:t>
      </w:r>
      <w:r w:rsidR="00BF57FA" w:rsidRPr="00CE18C7">
        <w:rPr>
          <w:rFonts w:ascii="Book Antiqua" w:hAnsi="Book Antiqua"/>
          <w:i/>
          <w:sz w:val="24"/>
          <w:szCs w:val="24"/>
        </w:rPr>
        <w:t>P</w:t>
      </w:r>
      <w:r w:rsidR="00BF57FA" w:rsidRPr="00CE18C7">
        <w:rPr>
          <w:rFonts w:ascii="Book Antiqua" w:hAnsi="Book Antiqua"/>
          <w:sz w:val="24"/>
          <w:szCs w:val="24"/>
        </w:rPr>
        <w:t xml:space="preserve"> </w:t>
      </w:r>
      <w:r w:rsidR="00756782"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00756782" w:rsidRPr="00CE18C7">
        <w:rPr>
          <w:rFonts w:ascii="Book Antiqua" w:hAnsi="Book Antiqua"/>
          <w:sz w:val="24"/>
          <w:szCs w:val="24"/>
        </w:rPr>
        <w:t xml:space="preserve">0.18 </w:t>
      </w:r>
      <w:r w:rsidR="00BF57FA" w:rsidRPr="00CE18C7">
        <w:rPr>
          <w:rFonts w:ascii="Book Antiqua" w:hAnsi="Book Antiqua"/>
          <w:i/>
          <w:sz w:val="24"/>
          <w:szCs w:val="24"/>
        </w:rPr>
        <w:t>vs</w:t>
      </w:r>
      <w:r w:rsidR="00756782" w:rsidRPr="00CE18C7">
        <w:rPr>
          <w:rFonts w:ascii="Book Antiqua" w:hAnsi="Book Antiqua"/>
          <w:sz w:val="24"/>
          <w:szCs w:val="24"/>
        </w:rPr>
        <w:t xml:space="preserve"> baseline on-PPI; </w:t>
      </w:r>
      <w:r w:rsidR="00BF57FA" w:rsidRPr="00CE18C7">
        <w:rPr>
          <w:rFonts w:ascii="Book Antiqua" w:hAnsi="Book Antiqua"/>
          <w:i/>
          <w:sz w:val="24"/>
          <w:szCs w:val="24"/>
        </w:rPr>
        <w:t>P</w:t>
      </w:r>
      <w:r w:rsidR="00BF57FA" w:rsidRPr="00CE18C7">
        <w:rPr>
          <w:rFonts w:ascii="Book Antiqua" w:hAnsi="Book Antiqua"/>
          <w:sz w:val="24"/>
          <w:szCs w:val="24"/>
        </w:rPr>
        <w:t xml:space="preserve"> </w:t>
      </w:r>
      <w:r w:rsidR="00756782"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00756782" w:rsidRPr="00CE18C7">
        <w:rPr>
          <w:rFonts w:ascii="Book Antiqua" w:hAnsi="Book Antiqua"/>
          <w:sz w:val="24"/>
          <w:szCs w:val="24"/>
        </w:rPr>
        <w:t xml:space="preserve">0.002 </w:t>
      </w:r>
      <w:r w:rsidR="00BF57FA" w:rsidRPr="00CE18C7">
        <w:rPr>
          <w:rFonts w:ascii="Book Antiqua" w:hAnsi="Book Antiqua"/>
          <w:i/>
          <w:sz w:val="24"/>
          <w:szCs w:val="24"/>
        </w:rPr>
        <w:t>vs</w:t>
      </w:r>
      <w:r w:rsidR="00756782" w:rsidRPr="00CE18C7">
        <w:rPr>
          <w:rFonts w:ascii="Book Antiqua" w:hAnsi="Book Antiqua"/>
          <w:sz w:val="24"/>
          <w:szCs w:val="24"/>
        </w:rPr>
        <w:t xml:space="preserve"> baseline off-PPI).</w:t>
      </w:r>
    </w:p>
    <w:p w14:paraId="515B5112" w14:textId="1FCD20DC" w:rsidR="00756782" w:rsidRPr="00CE18C7" w:rsidRDefault="00756782" w:rsidP="00570521">
      <w:pPr>
        <w:spacing w:after="0" w:line="360" w:lineRule="auto"/>
        <w:ind w:firstLineChars="150" w:firstLine="360"/>
        <w:jc w:val="both"/>
        <w:outlineLvl w:val="0"/>
        <w:rPr>
          <w:rFonts w:ascii="Book Antiqua" w:hAnsi="Book Antiqua"/>
          <w:sz w:val="24"/>
          <w:szCs w:val="24"/>
        </w:rPr>
      </w:pPr>
      <w:r w:rsidRPr="00CE18C7">
        <w:rPr>
          <w:rFonts w:ascii="Book Antiqua" w:hAnsi="Book Antiqua"/>
          <w:sz w:val="24"/>
          <w:szCs w:val="24"/>
        </w:rPr>
        <w:t xml:space="preserve">In the incomplete responder group, </w:t>
      </w:r>
      <w:r w:rsidR="004677DC" w:rsidRPr="00CE18C7">
        <w:rPr>
          <w:rFonts w:ascii="Book Antiqua" w:hAnsi="Book Antiqua"/>
          <w:sz w:val="24"/>
          <w:szCs w:val="24"/>
        </w:rPr>
        <w:t xml:space="preserve">reflux affecting sleep was reported by </w:t>
      </w:r>
      <w:r w:rsidRPr="00CE18C7">
        <w:rPr>
          <w:rFonts w:ascii="Book Antiqua" w:hAnsi="Book Antiqua"/>
          <w:sz w:val="24"/>
          <w:szCs w:val="24"/>
        </w:rPr>
        <w:t xml:space="preserve">15/16 patients at baseline off-PPI and 13/16 </w:t>
      </w:r>
      <w:r w:rsidR="003A1FDF" w:rsidRPr="00CE18C7">
        <w:rPr>
          <w:rFonts w:ascii="Book Antiqua" w:hAnsi="Book Antiqua"/>
          <w:sz w:val="24"/>
          <w:szCs w:val="24"/>
        </w:rPr>
        <w:t>patients on</w:t>
      </w:r>
      <w:r w:rsidRPr="00CE18C7">
        <w:rPr>
          <w:rFonts w:ascii="Book Antiqua" w:hAnsi="Book Antiqua"/>
          <w:sz w:val="24"/>
          <w:szCs w:val="24"/>
        </w:rPr>
        <w:t xml:space="preserve">-PPI, </w:t>
      </w:r>
      <w:r w:rsidR="003A1FDF" w:rsidRPr="00CE18C7">
        <w:rPr>
          <w:rFonts w:ascii="Book Antiqua" w:hAnsi="Book Antiqua"/>
          <w:sz w:val="24"/>
          <w:szCs w:val="24"/>
        </w:rPr>
        <w:t>while two</w:t>
      </w:r>
      <w:r w:rsidRPr="00CE18C7">
        <w:rPr>
          <w:rFonts w:ascii="Book Antiqua" w:hAnsi="Book Antiqua"/>
          <w:sz w:val="24"/>
          <w:szCs w:val="24"/>
        </w:rPr>
        <w:t xml:space="preserve"> patient</w:t>
      </w:r>
      <w:r w:rsidR="00136F02" w:rsidRPr="00CE18C7">
        <w:rPr>
          <w:rFonts w:ascii="Book Antiqua" w:hAnsi="Book Antiqua"/>
          <w:sz w:val="24"/>
          <w:szCs w:val="24"/>
        </w:rPr>
        <w:t>s</w:t>
      </w:r>
      <w:r w:rsidRPr="00CE18C7">
        <w:rPr>
          <w:rFonts w:ascii="Book Antiqua" w:hAnsi="Book Antiqua"/>
          <w:sz w:val="24"/>
          <w:szCs w:val="24"/>
        </w:rPr>
        <w:t xml:space="preserve"> reported reflux affecting sleep at 24-</w:t>
      </w:r>
      <w:r w:rsidR="00BF57FA" w:rsidRPr="00CE18C7">
        <w:rPr>
          <w:rFonts w:ascii="Book Antiqua" w:hAnsi="Book Antiqua"/>
          <w:sz w:val="24"/>
          <w:szCs w:val="24"/>
        </w:rPr>
        <w:t xml:space="preserve">mo </w:t>
      </w:r>
      <w:r w:rsidRPr="00CE18C7">
        <w:rPr>
          <w:rFonts w:ascii="Book Antiqua" w:hAnsi="Book Antiqua"/>
          <w:sz w:val="24"/>
          <w:szCs w:val="24"/>
        </w:rPr>
        <w:t>follow-up (</w:t>
      </w:r>
      <w:r w:rsidR="00BF57FA" w:rsidRPr="00CE18C7">
        <w:rPr>
          <w:rFonts w:ascii="Book Antiqua" w:hAnsi="Book Antiqua"/>
          <w:i/>
          <w:sz w:val="24"/>
          <w:szCs w:val="24"/>
        </w:rPr>
        <w:t>P</w:t>
      </w:r>
      <w:r w:rsidR="00BF57FA" w:rsidRPr="00CE18C7">
        <w:rPr>
          <w:rFonts w:ascii="Book Antiqua" w:hAnsi="Book Antiqua"/>
          <w:sz w:val="24"/>
          <w:szCs w:val="24"/>
        </w:rPr>
        <w:t xml:space="preserve"> </w:t>
      </w:r>
      <w:r w:rsidR="002B6CA1" w:rsidRPr="00CE18C7">
        <w:rPr>
          <w:rFonts w:ascii="Book Antiqua" w:hAnsi="Book Antiqua"/>
          <w:sz w:val="24"/>
          <w:szCs w:val="24"/>
        </w:rPr>
        <w:t>&lt;</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0.0</w:t>
      </w:r>
      <w:r w:rsidR="002B6CA1" w:rsidRPr="00CE18C7">
        <w:rPr>
          <w:rFonts w:ascii="Book Antiqua" w:hAnsi="Book Antiqua"/>
          <w:sz w:val="24"/>
          <w:szCs w:val="24"/>
        </w:rPr>
        <w:t>1</w:t>
      </w:r>
      <w:r w:rsidRPr="00CE18C7">
        <w:rPr>
          <w:rFonts w:ascii="Book Antiqua" w:hAnsi="Book Antiqua"/>
          <w:i/>
          <w:sz w:val="24"/>
          <w:szCs w:val="24"/>
        </w:rPr>
        <w:t>vs</w:t>
      </w:r>
      <w:r w:rsidR="00085F40" w:rsidRPr="00CE18C7">
        <w:rPr>
          <w:rFonts w:ascii="Book Antiqua" w:hAnsi="Book Antiqua"/>
          <w:sz w:val="24"/>
          <w:szCs w:val="24"/>
        </w:rPr>
        <w:t xml:space="preserve"> baseline</w:t>
      </w:r>
      <w:r w:rsidRPr="00CE18C7">
        <w:rPr>
          <w:rFonts w:ascii="Book Antiqua" w:hAnsi="Book Antiqua"/>
          <w:sz w:val="24"/>
          <w:szCs w:val="24"/>
        </w:rPr>
        <w:t>). In the complete responder group,</w:t>
      </w:r>
      <w:r w:rsidR="004677DC" w:rsidRPr="00CE18C7">
        <w:rPr>
          <w:rFonts w:ascii="Book Antiqua" w:hAnsi="Book Antiqua"/>
          <w:sz w:val="24"/>
          <w:szCs w:val="24"/>
        </w:rPr>
        <w:t xml:space="preserve"> nocturnal reflux was reported </w:t>
      </w:r>
      <w:r w:rsidR="003A1FDF" w:rsidRPr="00CE18C7">
        <w:rPr>
          <w:rFonts w:ascii="Book Antiqua" w:hAnsi="Book Antiqua"/>
          <w:sz w:val="24"/>
          <w:szCs w:val="24"/>
        </w:rPr>
        <w:t>by 7</w:t>
      </w:r>
      <w:r w:rsidRPr="00CE18C7">
        <w:rPr>
          <w:rFonts w:ascii="Book Antiqua" w:hAnsi="Book Antiqua"/>
          <w:sz w:val="24"/>
          <w:szCs w:val="24"/>
        </w:rPr>
        <w:t xml:space="preserve">/7 </w:t>
      </w:r>
      <w:r w:rsidR="004677DC" w:rsidRPr="00CE18C7">
        <w:rPr>
          <w:rFonts w:ascii="Book Antiqua" w:hAnsi="Book Antiqua"/>
          <w:sz w:val="24"/>
          <w:szCs w:val="24"/>
        </w:rPr>
        <w:t xml:space="preserve">patients </w:t>
      </w:r>
      <w:r w:rsidRPr="00CE18C7">
        <w:rPr>
          <w:rFonts w:ascii="Book Antiqua" w:hAnsi="Book Antiqua"/>
          <w:sz w:val="24"/>
          <w:szCs w:val="24"/>
        </w:rPr>
        <w:t xml:space="preserve">at baseline off-PPI and 3/7 </w:t>
      </w:r>
      <w:r w:rsidR="004677DC" w:rsidRPr="00CE18C7">
        <w:rPr>
          <w:rFonts w:ascii="Book Antiqua" w:hAnsi="Book Antiqua"/>
          <w:sz w:val="24"/>
          <w:szCs w:val="24"/>
        </w:rPr>
        <w:t>patients</w:t>
      </w:r>
      <w:r w:rsidRPr="00CE18C7">
        <w:rPr>
          <w:rFonts w:ascii="Book Antiqua" w:hAnsi="Book Antiqua"/>
          <w:sz w:val="24"/>
          <w:szCs w:val="24"/>
        </w:rPr>
        <w:t xml:space="preserve"> at baseline on-PPI, while </w:t>
      </w:r>
      <w:r w:rsidR="00136F02" w:rsidRPr="00CE18C7">
        <w:rPr>
          <w:rFonts w:ascii="Book Antiqua" w:hAnsi="Book Antiqua"/>
          <w:sz w:val="24"/>
          <w:szCs w:val="24"/>
        </w:rPr>
        <w:t>one</w:t>
      </w:r>
      <w:r w:rsidRPr="00CE18C7">
        <w:rPr>
          <w:rFonts w:ascii="Book Antiqua" w:hAnsi="Book Antiqua"/>
          <w:sz w:val="24"/>
          <w:szCs w:val="24"/>
        </w:rPr>
        <w:t xml:space="preserve"> patient reported reflux affecting sleep at 24-month follow-up (</w:t>
      </w:r>
      <w:r w:rsidR="00BF57FA" w:rsidRPr="00CE18C7">
        <w:rPr>
          <w:rFonts w:ascii="Book Antiqua" w:hAnsi="Book Antiqua"/>
          <w:i/>
          <w:sz w:val="24"/>
          <w:szCs w:val="24"/>
        </w:rPr>
        <w:t>P</w:t>
      </w:r>
      <w:r w:rsidR="00BF57FA" w:rsidRPr="00CE18C7">
        <w:rPr>
          <w:rFonts w:ascii="Book Antiqua" w:hAnsi="Book Antiqua"/>
          <w:sz w:val="24"/>
          <w:szCs w:val="24"/>
        </w:rPr>
        <w:t xml:space="preserve"> </w:t>
      </w:r>
      <w:r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Pr="00CE18C7">
        <w:rPr>
          <w:rFonts w:ascii="Book Antiqua" w:hAnsi="Book Antiqua"/>
          <w:sz w:val="24"/>
          <w:szCs w:val="24"/>
        </w:rPr>
        <w:t>0.0</w:t>
      </w:r>
      <w:r w:rsidR="00085F40" w:rsidRPr="00CE18C7">
        <w:rPr>
          <w:rFonts w:ascii="Book Antiqua" w:hAnsi="Book Antiqua"/>
          <w:sz w:val="24"/>
          <w:szCs w:val="24"/>
        </w:rPr>
        <w:t>5</w:t>
      </w:r>
      <w:r w:rsidRPr="00CE18C7">
        <w:rPr>
          <w:rFonts w:ascii="Book Antiqua" w:hAnsi="Book Antiqua"/>
          <w:sz w:val="24"/>
          <w:szCs w:val="24"/>
        </w:rPr>
        <w:t xml:space="preserve"> </w:t>
      </w:r>
      <w:r w:rsidRPr="00CE18C7">
        <w:rPr>
          <w:rFonts w:ascii="Book Antiqua" w:hAnsi="Book Antiqua"/>
          <w:i/>
          <w:sz w:val="24"/>
          <w:szCs w:val="24"/>
        </w:rPr>
        <w:t>vs</w:t>
      </w:r>
      <w:r w:rsidRPr="00CE18C7">
        <w:rPr>
          <w:rFonts w:ascii="Book Antiqua" w:hAnsi="Book Antiqua"/>
          <w:sz w:val="24"/>
          <w:szCs w:val="24"/>
        </w:rPr>
        <w:t xml:space="preserve"> baseline).</w:t>
      </w:r>
    </w:p>
    <w:p w14:paraId="589A0BE2" w14:textId="07B475EB" w:rsidR="007C6108" w:rsidRPr="00CE18C7" w:rsidRDefault="00BF57FA" w:rsidP="00570521">
      <w:pPr>
        <w:pStyle w:val="ListParagraph"/>
        <w:spacing w:after="0" w:line="360" w:lineRule="auto"/>
        <w:ind w:left="0" w:firstLineChars="200" w:firstLine="480"/>
        <w:jc w:val="both"/>
        <w:rPr>
          <w:rFonts w:ascii="Book Antiqua" w:hAnsi="Book Antiqua"/>
          <w:sz w:val="24"/>
          <w:szCs w:val="24"/>
        </w:rPr>
      </w:pPr>
      <w:r w:rsidRPr="00CE18C7">
        <w:rPr>
          <w:rFonts w:ascii="Book Antiqua" w:hAnsi="Book Antiqua"/>
          <w:sz w:val="24"/>
          <w:szCs w:val="24"/>
        </w:rPr>
        <w:t>Fourteen</w:t>
      </w:r>
      <w:r w:rsidRPr="00CE18C7">
        <w:rPr>
          <w:rFonts w:ascii="Book Antiqua" w:eastAsiaTheme="minorEastAsia" w:hAnsi="Book Antiqua" w:hint="eastAsia"/>
          <w:sz w:val="24"/>
          <w:szCs w:val="24"/>
          <w:lang w:eastAsia="zh-CN"/>
        </w:rPr>
        <w:t>-</w:t>
      </w:r>
      <w:r w:rsidR="00850DBF" w:rsidRPr="00CE18C7">
        <w:rPr>
          <w:rFonts w:ascii="Book Antiqua" w:hAnsi="Book Antiqua"/>
          <w:sz w:val="24"/>
          <w:szCs w:val="24"/>
        </w:rPr>
        <w:t>day symptom diaries</w:t>
      </w:r>
      <w:r w:rsidR="009243BD" w:rsidRPr="00CE18C7">
        <w:rPr>
          <w:rFonts w:ascii="Book Antiqua" w:hAnsi="Book Antiqua"/>
          <w:sz w:val="24"/>
          <w:szCs w:val="24"/>
        </w:rPr>
        <w:t xml:space="preserve"> evaluating heartburn and regurgitation symptoms</w:t>
      </w:r>
      <w:r w:rsidR="00850DBF" w:rsidRPr="00CE18C7">
        <w:rPr>
          <w:rFonts w:ascii="Book Antiqua" w:hAnsi="Book Antiqua"/>
          <w:sz w:val="24"/>
          <w:szCs w:val="24"/>
        </w:rPr>
        <w:t xml:space="preserve"> w</w:t>
      </w:r>
      <w:r w:rsidR="009243BD" w:rsidRPr="00CE18C7">
        <w:rPr>
          <w:rFonts w:ascii="Book Antiqua" w:hAnsi="Book Antiqua"/>
          <w:sz w:val="24"/>
          <w:szCs w:val="24"/>
        </w:rPr>
        <w:t>ere</w:t>
      </w:r>
      <w:r w:rsidR="00850DBF" w:rsidRPr="00CE18C7">
        <w:rPr>
          <w:rFonts w:ascii="Book Antiqua" w:hAnsi="Book Antiqua"/>
          <w:sz w:val="24"/>
          <w:szCs w:val="24"/>
        </w:rPr>
        <w:t xml:space="preserve"> complet</w:t>
      </w:r>
      <w:r w:rsidR="00BC6249" w:rsidRPr="00CE18C7">
        <w:rPr>
          <w:rFonts w:ascii="Book Antiqua" w:hAnsi="Book Antiqua"/>
          <w:sz w:val="24"/>
          <w:szCs w:val="24"/>
        </w:rPr>
        <w:t>ed in 1</w:t>
      </w:r>
      <w:r w:rsidR="00726A8D" w:rsidRPr="00CE18C7">
        <w:rPr>
          <w:rFonts w:ascii="Book Antiqua" w:hAnsi="Book Antiqua"/>
          <w:sz w:val="24"/>
          <w:szCs w:val="24"/>
        </w:rPr>
        <w:t>4</w:t>
      </w:r>
      <w:r w:rsidR="00BC6249" w:rsidRPr="00CE18C7">
        <w:rPr>
          <w:rFonts w:ascii="Book Antiqua" w:hAnsi="Book Antiqua"/>
          <w:sz w:val="24"/>
          <w:szCs w:val="24"/>
        </w:rPr>
        <w:t xml:space="preserve"> of the 16 patients </w:t>
      </w:r>
      <w:r w:rsidR="00CB2B2D" w:rsidRPr="00CE18C7">
        <w:rPr>
          <w:rFonts w:ascii="Book Antiqua" w:hAnsi="Book Antiqua"/>
          <w:sz w:val="24"/>
          <w:szCs w:val="24"/>
        </w:rPr>
        <w:t>in the incomplete responder subgroup and in 7 of 7 patients in the complete responder subgroup</w:t>
      </w:r>
      <w:r w:rsidR="00E97B7E" w:rsidRPr="00CE18C7">
        <w:rPr>
          <w:rFonts w:ascii="Book Antiqua" w:hAnsi="Book Antiqua"/>
          <w:sz w:val="24"/>
          <w:szCs w:val="24"/>
        </w:rPr>
        <w:t xml:space="preserve"> </w:t>
      </w:r>
      <w:r w:rsidR="00BC6249" w:rsidRPr="00CE18C7">
        <w:rPr>
          <w:rFonts w:ascii="Book Antiqua" w:hAnsi="Book Antiqua"/>
          <w:sz w:val="24"/>
          <w:szCs w:val="24"/>
        </w:rPr>
        <w:t>(</w:t>
      </w:r>
      <w:r w:rsidR="005B3A52" w:rsidRPr="00CE18C7">
        <w:rPr>
          <w:rFonts w:ascii="Book Antiqua" w:hAnsi="Book Antiqua"/>
          <w:sz w:val="24"/>
          <w:szCs w:val="24"/>
        </w:rPr>
        <w:t>F</w:t>
      </w:r>
      <w:r w:rsidR="00D06013" w:rsidRPr="00CE18C7">
        <w:rPr>
          <w:rFonts w:ascii="Book Antiqua" w:hAnsi="Book Antiqua"/>
          <w:sz w:val="24"/>
          <w:szCs w:val="24"/>
        </w:rPr>
        <w:t>igure 2</w:t>
      </w:r>
      <w:r w:rsidRPr="00CE18C7">
        <w:rPr>
          <w:rFonts w:ascii="Book Antiqua" w:eastAsiaTheme="minorEastAsia" w:hAnsi="Book Antiqua" w:hint="eastAsia"/>
          <w:sz w:val="24"/>
          <w:szCs w:val="24"/>
          <w:lang w:eastAsia="zh-CN"/>
        </w:rPr>
        <w:t xml:space="preserve"> and</w:t>
      </w:r>
      <w:r w:rsidR="00636D47" w:rsidRPr="00CE18C7">
        <w:rPr>
          <w:rFonts w:ascii="Book Antiqua" w:hAnsi="Book Antiqua"/>
          <w:sz w:val="24"/>
          <w:szCs w:val="24"/>
        </w:rPr>
        <w:t xml:space="preserve"> Table 2</w:t>
      </w:r>
      <w:r w:rsidR="00850DBF" w:rsidRPr="00CE18C7">
        <w:rPr>
          <w:rFonts w:ascii="Book Antiqua" w:hAnsi="Book Antiqua"/>
          <w:sz w:val="24"/>
          <w:szCs w:val="24"/>
        </w:rPr>
        <w:t>).  Frequency and severity of heartburn and regurgitation</w:t>
      </w:r>
      <w:r w:rsidR="00D06013" w:rsidRPr="00CE18C7">
        <w:rPr>
          <w:rFonts w:ascii="Book Antiqua" w:hAnsi="Book Antiqua"/>
          <w:sz w:val="24"/>
          <w:szCs w:val="24"/>
        </w:rPr>
        <w:t>, both during the day and night</w:t>
      </w:r>
      <w:r w:rsidR="003A1FDF" w:rsidRPr="00CE18C7">
        <w:rPr>
          <w:rFonts w:ascii="Book Antiqua" w:hAnsi="Book Antiqua"/>
          <w:sz w:val="24"/>
          <w:szCs w:val="24"/>
        </w:rPr>
        <w:t>, improved</w:t>
      </w:r>
      <w:r w:rsidR="00850DBF" w:rsidRPr="00CE18C7">
        <w:rPr>
          <w:rFonts w:ascii="Book Antiqua" w:hAnsi="Book Antiqua"/>
          <w:sz w:val="24"/>
          <w:szCs w:val="24"/>
        </w:rPr>
        <w:t xml:space="preserve"> significantly over time with LES-EST</w:t>
      </w:r>
      <w:r w:rsidR="002E52F7" w:rsidRPr="00CE18C7">
        <w:rPr>
          <w:rFonts w:ascii="Book Antiqua" w:hAnsi="Book Antiqua"/>
          <w:sz w:val="24"/>
          <w:szCs w:val="24"/>
        </w:rPr>
        <w:t xml:space="preserve">. </w:t>
      </w:r>
      <w:r w:rsidR="00850DBF" w:rsidRPr="00CE18C7">
        <w:rPr>
          <w:rFonts w:ascii="Book Antiqua" w:hAnsi="Book Antiqua"/>
          <w:sz w:val="24"/>
          <w:szCs w:val="24"/>
        </w:rPr>
        <w:t xml:space="preserve"> </w:t>
      </w:r>
    </w:p>
    <w:p w14:paraId="240FCAD9" w14:textId="4F963537" w:rsidR="004D1C24" w:rsidRPr="00CE18C7" w:rsidRDefault="00850DBF" w:rsidP="00570521">
      <w:pPr>
        <w:pStyle w:val="ListParagraph"/>
        <w:spacing w:after="0" w:line="360" w:lineRule="auto"/>
        <w:ind w:left="0" w:firstLineChars="150" w:firstLine="360"/>
        <w:jc w:val="both"/>
        <w:rPr>
          <w:rFonts w:ascii="Book Antiqua" w:hAnsi="Book Antiqua"/>
          <w:sz w:val="24"/>
          <w:szCs w:val="24"/>
        </w:rPr>
      </w:pPr>
      <w:r w:rsidRPr="00CE18C7">
        <w:rPr>
          <w:rFonts w:ascii="Book Antiqua" w:hAnsi="Book Antiqua"/>
          <w:sz w:val="24"/>
          <w:szCs w:val="24"/>
        </w:rPr>
        <w:t xml:space="preserve">At </w:t>
      </w:r>
      <w:r w:rsidR="00E97B7E" w:rsidRPr="00CE18C7">
        <w:rPr>
          <w:rFonts w:ascii="Book Antiqua" w:hAnsi="Book Antiqua"/>
          <w:sz w:val="24"/>
          <w:szCs w:val="24"/>
        </w:rPr>
        <w:t xml:space="preserve">24 </w:t>
      </w:r>
      <w:proofErr w:type="spellStart"/>
      <w:r w:rsidR="00A10855" w:rsidRPr="00CE18C7">
        <w:rPr>
          <w:rFonts w:ascii="Book Antiqua" w:eastAsiaTheme="minorEastAsia" w:hAnsi="Book Antiqua" w:hint="eastAsia"/>
          <w:sz w:val="24"/>
          <w:szCs w:val="24"/>
          <w:lang w:eastAsia="zh-CN"/>
        </w:rPr>
        <w:t>mo</w:t>
      </w:r>
      <w:proofErr w:type="spellEnd"/>
      <w:r w:rsidRPr="00CE18C7">
        <w:rPr>
          <w:rFonts w:ascii="Book Antiqua" w:hAnsi="Book Antiqua"/>
          <w:sz w:val="24"/>
          <w:szCs w:val="24"/>
        </w:rPr>
        <w:t xml:space="preserve">, </w:t>
      </w:r>
      <w:r w:rsidR="000D0E58" w:rsidRPr="00CE18C7">
        <w:rPr>
          <w:rFonts w:ascii="Book Antiqua" w:hAnsi="Book Antiqua"/>
          <w:sz w:val="24"/>
          <w:szCs w:val="24"/>
        </w:rPr>
        <w:t xml:space="preserve">14/16 (88%) incomplete </w:t>
      </w:r>
      <w:r w:rsidR="003A1FDF" w:rsidRPr="00CE18C7">
        <w:rPr>
          <w:rFonts w:ascii="Book Antiqua" w:hAnsi="Book Antiqua"/>
          <w:sz w:val="24"/>
          <w:szCs w:val="24"/>
        </w:rPr>
        <w:t>responder</w:t>
      </w:r>
      <w:r w:rsidR="004C108A" w:rsidRPr="00CE18C7">
        <w:rPr>
          <w:rFonts w:ascii="Book Antiqua" w:hAnsi="Book Antiqua"/>
          <w:sz w:val="24"/>
          <w:szCs w:val="24"/>
        </w:rPr>
        <w:t>s were</w:t>
      </w:r>
      <w:r w:rsidR="003A1FDF" w:rsidRPr="00CE18C7">
        <w:rPr>
          <w:rFonts w:ascii="Book Antiqua" w:hAnsi="Book Antiqua"/>
          <w:sz w:val="24"/>
          <w:szCs w:val="24"/>
        </w:rPr>
        <w:t xml:space="preserve"> completely</w:t>
      </w:r>
      <w:r w:rsidR="0071078E" w:rsidRPr="00CE18C7">
        <w:rPr>
          <w:rFonts w:ascii="Book Antiqua" w:hAnsi="Book Antiqua"/>
          <w:sz w:val="24"/>
          <w:szCs w:val="24"/>
        </w:rPr>
        <w:t xml:space="preserve"> off PPI and </w:t>
      </w:r>
      <w:r w:rsidRPr="00CE18C7">
        <w:rPr>
          <w:rFonts w:ascii="Book Antiqua" w:hAnsi="Book Antiqua"/>
          <w:sz w:val="24"/>
          <w:szCs w:val="24"/>
        </w:rPr>
        <w:t xml:space="preserve">only </w:t>
      </w:r>
      <w:r w:rsidR="003A5BDF" w:rsidRPr="00CE18C7">
        <w:rPr>
          <w:rFonts w:ascii="Book Antiqua" w:hAnsi="Book Antiqua"/>
          <w:sz w:val="24"/>
          <w:szCs w:val="24"/>
        </w:rPr>
        <w:t>2</w:t>
      </w:r>
      <w:r w:rsidRPr="00CE18C7">
        <w:rPr>
          <w:rFonts w:ascii="Book Antiqua" w:hAnsi="Book Antiqua"/>
          <w:sz w:val="24"/>
          <w:szCs w:val="24"/>
        </w:rPr>
        <w:t xml:space="preserve"> patients</w:t>
      </w:r>
      <w:r w:rsidR="0071078E" w:rsidRPr="00CE18C7">
        <w:rPr>
          <w:rFonts w:ascii="Book Antiqua" w:hAnsi="Book Antiqua"/>
          <w:sz w:val="24"/>
          <w:szCs w:val="24"/>
        </w:rPr>
        <w:t xml:space="preserve"> (</w:t>
      </w:r>
      <w:r w:rsidR="003A5BDF" w:rsidRPr="00CE18C7">
        <w:rPr>
          <w:rFonts w:ascii="Book Antiqua" w:hAnsi="Book Antiqua"/>
          <w:sz w:val="24"/>
          <w:szCs w:val="24"/>
        </w:rPr>
        <w:t>13</w:t>
      </w:r>
      <w:r w:rsidR="0071078E" w:rsidRPr="00CE18C7">
        <w:rPr>
          <w:rFonts w:ascii="Book Antiqua" w:hAnsi="Book Antiqua"/>
          <w:sz w:val="24"/>
          <w:szCs w:val="24"/>
        </w:rPr>
        <w:t>%)</w:t>
      </w:r>
      <w:r w:rsidRPr="00CE18C7">
        <w:rPr>
          <w:rFonts w:ascii="Book Antiqua" w:hAnsi="Book Antiqua"/>
          <w:sz w:val="24"/>
          <w:szCs w:val="24"/>
        </w:rPr>
        <w:t xml:space="preserve"> were still using PPIs.</w:t>
      </w:r>
      <w:r w:rsidR="000D0E58" w:rsidRPr="00CE18C7">
        <w:rPr>
          <w:rFonts w:ascii="Book Antiqua" w:hAnsi="Book Antiqua"/>
          <w:sz w:val="24"/>
          <w:szCs w:val="24"/>
        </w:rPr>
        <w:t xml:space="preserve"> </w:t>
      </w:r>
      <w:r w:rsidR="007C6108" w:rsidRPr="00CE18C7">
        <w:rPr>
          <w:rFonts w:ascii="Book Antiqua" w:hAnsi="Book Antiqua"/>
          <w:sz w:val="24"/>
          <w:szCs w:val="24"/>
        </w:rPr>
        <w:t xml:space="preserve"> </w:t>
      </w:r>
      <w:r w:rsidR="0071078E" w:rsidRPr="00CE18C7">
        <w:rPr>
          <w:rFonts w:ascii="Book Antiqua" w:hAnsi="Book Antiqua"/>
          <w:sz w:val="24"/>
          <w:szCs w:val="24"/>
        </w:rPr>
        <w:t xml:space="preserve">At </w:t>
      </w:r>
      <w:r w:rsidR="00E97B7E" w:rsidRPr="00CE18C7">
        <w:rPr>
          <w:rFonts w:ascii="Book Antiqua" w:hAnsi="Book Antiqua"/>
          <w:sz w:val="24"/>
          <w:szCs w:val="24"/>
        </w:rPr>
        <w:t>24</w:t>
      </w:r>
      <w:r w:rsidR="0071078E" w:rsidRPr="00CE18C7">
        <w:rPr>
          <w:rFonts w:ascii="Book Antiqua" w:hAnsi="Book Antiqua"/>
          <w:sz w:val="24"/>
          <w:szCs w:val="24"/>
        </w:rPr>
        <w:t xml:space="preserve"> months, </w:t>
      </w:r>
      <w:r w:rsidR="003A5BDF" w:rsidRPr="00CE18C7">
        <w:rPr>
          <w:rFonts w:ascii="Book Antiqua" w:hAnsi="Book Antiqua"/>
          <w:sz w:val="24"/>
          <w:szCs w:val="24"/>
        </w:rPr>
        <w:t>4</w:t>
      </w:r>
      <w:r w:rsidR="0071078E" w:rsidRPr="00CE18C7">
        <w:rPr>
          <w:rFonts w:ascii="Book Antiqua" w:hAnsi="Book Antiqua"/>
          <w:sz w:val="24"/>
          <w:szCs w:val="24"/>
        </w:rPr>
        <w:t>/7 (</w:t>
      </w:r>
      <w:r w:rsidR="003A5BDF" w:rsidRPr="00CE18C7">
        <w:rPr>
          <w:rFonts w:ascii="Book Antiqua" w:hAnsi="Book Antiqua"/>
          <w:sz w:val="24"/>
          <w:szCs w:val="24"/>
        </w:rPr>
        <w:t>57</w:t>
      </w:r>
      <w:r w:rsidR="0071078E" w:rsidRPr="00CE18C7">
        <w:rPr>
          <w:rFonts w:ascii="Book Antiqua" w:hAnsi="Book Antiqua"/>
          <w:sz w:val="24"/>
          <w:szCs w:val="24"/>
        </w:rPr>
        <w:t xml:space="preserve">%) patients in the responder sub-group were completely off PPI </w:t>
      </w:r>
      <w:r w:rsidR="003A1FDF" w:rsidRPr="00CE18C7">
        <w:rPr>
          <w:rFonts w:ascii="Book Antiqua" w:hAnsi="Book Antiqua"/>
          <w:sz w:val="24"/>
          <w:szCs w:val="24"/>
        </w:rPr>
        <w:t>and one</w:t>
      </w:r>
      <w:r w:rsidR="0071078E" w:rsidRPr="00CE18C7">
        <w:rPr>
          <w:rFonts w:ascii="Book Antiqua" w:hAnsi="Book Antiqua"/>
          <w:sz w:val="24"/>
          <w:szCs w:val="24"/>
        </w:rPr>
        <w:t xml:space="preserve"> (</w:t>
      </w:r>
      <w:r w:rsidR="003A5BDF" w:rsidRPr="00CE18C7">
        <w:rPr>
          <w:rFonts w:ascii="Book Antiqua" w:hAnsi="Book Antiqua"/>
          <w:sz w:val="24"/>
          <w:szCs w:val="24"/>
        </w:rPr>
        <w:t>14</w:t>
      </w:r>
      <w:r w:rsidR="0071078E" w:rsidRPr="00CE18C7">
        <w:rPr>
          <w:rFonts w:ascii="Book Antiqua" w:hAnsi="Book Antiqua"/>
          <w:sz w:val="24"/>
          <w:szCs w:val="24"/>
        </w:rPr>
        <w:t xml:space="preserve">%) patient used the </w:t>
      </w:r>
      <w:r w:rsidR="00E97B7E" w:rsidRPr="00CE18C7">
        <w:rPr>
          <w:rFonts w:ascii="Book Antiqua" w:hAnsi="Book Antiqua"/>
          <w:sz w:val="24"/>
          <w:szCs w:val="24"/>
        </w:rPr>
        <w:t>medication</w:t>
      </w:r>
      <w:r w:rsidR="0071078E" w:rsidRPr="00CE18C7">
        <w:rPr>
          <w:rFonts w:ascii="Book Antiqua" w:hAnsi="Book Antiqua"/>
          <w:sz w:val="24"/>
          <w:szCs w:val="24"/>
        </w:rPr>
        <w:t xml:space="preserve"> occasionally (&lt;</w:t>
      </w:r>
      <w:r w:rsidR="00BF57FA" w:rsidRPr="00CE18C7">
        <w:rPr>
          <w:rFonts w:ascii="Book Antiqua" w:eastAsiaTheme="minorEastAsia" w:hAnsi="Book Antiqua" w:hint="eastAsia"/>
          <w:sz w:val="24"/>
          <w:szCs w:val="24"/>
          <w:lang w:eastAsia="zh-CN"/>
        </w:rPr>
        <w:t xml:space="preserve"> </w:t>
      </w:r>
      <w:r w:rsidR="0071078E" w:rsidRPr="00CE18C7">
        <w:rPr>
          <w:rFonts w:ascii="Book Antiqua" w:hAnsi="Book Antiqua"/>
          <w:sz w:val="24"/>
          <w:szCs w:val="24"/>
        </w:rPr>
        <w:t>50% of diary days).</w:t>
      </w:r>
      <w:r w:rsidR="003A5BDF" w:rsidRPr="00CE18C7">
        <w:rPr>
          <w:rFonts w:ascii="Book Antiqua" w:hAnsi="Book Antiqua"/>
          <w:sz w:val="24"/>
          <w:szCs w:val="24"/>
        </w:rPr>
        <w:t xml:space="preserve">  Two out of seven (29%)</w:t>
      </w:r>
      <w:r w:rsidR="00C556CF" w:rsidRPr="00CE18C7">
        <w:rPr>
          <w:rFonts w:ascii="Book Antiqua" w:hAnsi="Book Antiqua"/>
          <w:sz w:val="24"/>
          <w:szCs w:val="24"/>
        </w:rPr>
        <w:t xml:space="preserve"> </w:t>
      </w:r>
      <w:r w:rsidR="003A5BDF" w:rsidRPr="00CE18C7">
        <w:rPr>
          <w:rFonts w:ascii="Book Antiqua" w:hAnsi="Book Antiqua"/>
          <w:sz w:val="24"/>
          <w:szCs w:val="24"/>
        </w:rPr>
        <w:t>used PPI regularly (100% of diary days).</w:t>
      </w:r>
    </w:p>
    <w:p w14:paraId="6C4B6524" w14:textId="1D429F7F" w:rsidR="00850DBF" w:rsidRPr="00CE18C7" w:rsidRDefault="00006BC5" w:rsidP="00570521">
      <w:pPr>
        <w:pStyle w:val="ListParagraph"/>
        <w:spacing w:after="0" w:line="360" w:lineRule="auto"/>
        <w:ind w:left="0" w:firstLineChars="150" w:firstLine="360"/>
        <w:jc w:val="both"/>
        <w:rPr>
          <w:rFonts w:ascii="Book Antiqua" w:hAnsi="Book Antiqua"/>
          <w:sz w:val="24"/>
          <w:szCs w:val="24"/>
        </w:rPr>
      </w:pPr>
      <w:r w:rsidRPr="00CE18C7">
        <w:rPr>
          <w:rFonts w:ascii="Book Antiqua" w:hAnsi="Book Antiqua"/>
          <w:sz w:val="24"/>
          <w:szCs w:val="24"/>
        </w:rPr>
        <w:t xml:space="preserve">Patients in both groups reported improvement of both </w:t>
      </w:r>
      <w:r w:rsidR="009243BD" w:rsidRPr="00CE18C7">
        <w:rPr>
          <w:rFonts w:ascii="Book Antiqua" w:hAnsi="Book Antiqua"/>
          <w:sz w:val="24"/>
          <w:szCs w:val="24"/>
        </w:rPr>
        <w:t xml:space="preserve">SF-12 Physical Component Score </w:t>
      </w:r>
      <w:r w:rsidRPr="00CE18C7">
        <w:rPr>
          <w:rFonts w:ascii="Book Antiqua" w:hAnsi="Book Antiqua"/>
          <w:sz w:val="24"/>
          <w:szCs w:val="24"/>
        </w:rPr>
        <w:t xml:space="preserve">and the SF-12 Mental Component Score over time, compared to baseline, and most scores were significantly improved (Table 1). </w:t>
      </w:r>
    </w:p>
    <w:p w14:paraId="4D05C470" w14:textId="0B0B367F" w:rsidR="003E4F53" w:rsidRPr="00CE18C7" w:rsidRDefault="003E4F53" w:rsidP="00570521">
      <w:pPr>
        <w:pStyle w:val="ListParagraph"/>
        <w:spacing w:after="0" w:line="360" w:lineRule="auto"/>
        <w:ind w:left="0" w:firstLineChars="150" w:firstLine="360"/>
        <w:jc w:val="both"/>
        <w:rPr>
          <w:rFonts w:ascii="Book Antiqua" w:eastAsiaTheme="minorEastAsia" w:hAnsi="Book Antiqua"/>
          <w:sz w:val="24"/>
          <w:szCs w:val="24"/>
          <w:lang w:eastAsia="zh-CN"/>
        </w:rPr>
      </w:pPr>
      <w:r w:rsidRPr="00CE18C7">
        <w:rPr>
          <w:rFonts w:ascii="Book Antiqua" w:hAnsi="Book Antiqua"/>
          <w:sz w:val="24"/>
          <w:szCs w:val="24"/>
        </w:rPr>
        <w:t xml:space="preserve">At baseline none of the patients in the incomplete responder group were satisfied with their </w:t>
      </w:r>
      <w:r w:rsidR="00085F40" w:rsidRPr="00CE18C7">
        <w:rPr>
          <w:rFonts w:ascii="Book Antiqua" w:hAnsi="Book Antiqua"/>
          <w:sz w:val="24"/>
          <w:szCs w:val="24"/>
        </w:rPr>
        <w:t xml:space="preserve">condition, while at 12 </w:t>
      </w:r>
      <w:proofErr w:type="spellStart"/>
      <w:r w:rsidR="00085F40" w:rsidRPr="00CE18C7">
        <w:rPr>
          <w:rFonts w:ascii="Book Antiqua" w:hAnsi="Book Antiqua"/>
          <w:sz w:val="24"/>
          <w:szCs w:val="24"/>
        </w:rPr>
        <w:t>mo</w:t>
      </w:r>
      <w:proofErr w:type="spellEnd"/>
      <w:r w:rsidR="00085F40" w:rsidRPr="00CE18C7">
        <w:rPr>
          <w:rFonts w:ascii="Book Antiqua" w:hAnsi="Book Antiqua"/>
          <w:sz w:val="24"/>
          <w:szCs w:val="24"/>
        </w:rPr>
        <w:t xml:space="preserve"> 69% (</w:t>
      </w:r>
      <w:r w:rsidRPr="00CE18C7">
        <w:rPr>
          <w:rFonts w:ascii="Book Antiqua" w:hAnsi="Book Antiqua"/>
          <w:sz w:val="24"/>
          <w:szCs w:val="24"/>
        </w:rPr>
        <w:t>11/16) were (</w:t>
      </w:r>
      <w:r w:rsidR="00BF57FA" w:rsidRPr="00CE18C7">
        <w:rPr>
          <w:rFonts w:ascii="Book Antiqua" w:hAnsi="Book Antiqua"/>
          <w:i/>
          <w:sz w:val="24"/>
          <w:szCs w:val="24"/>
        </w:rPr>
        <w:t>P</w:t>
      </w:r>
      <w:r w:rsidR="00BF57FA" w:rsidRPr="00CE18C7">
        <w:rPr>
          <w:rFonts w:ascii="Book Antiqua" w:eastAsiaTheme="minorEastAsia" w:hAnsi="Book Antiqua" w:hint="eastAsia"/>
          <w:i/>
          <w:sz w:val="24"/>
          <w:szCs w:val="24"/>
          <w:lang w:eastAsia="zh-CN"/>
        </w:rPr>
        <w:t xml:space="preserve"> </w:t>
      </w:r>
      <w:r w:rsidRPr="00CE18C7">
        <w:rPr>
          <w:rFonts w:ascii="Book Antiqua" w:hAnsi="Book Antiqua"/>
          <w:sz w:val="24"/>
          <w:szCs w:val="24"/>
        </w:rPr>
        <w:t>&lt;</w:t>
      </w:r>
      <w:r w:rsidR="00BF57FA" w:rsidRPr="00CE18C7">
        <w:rPr>
          <w:rFonts w:ascii="Book Antiqua" w:eastAsiaTheme="minorEastAsia" w:hAnsi="Book Antiqua" w:hint="eastAsia"/>
          <w:sz w:val="24"/>
          <w:szCs w:val="24"/>
          <w:lang w:eastAsia="zh-CN"/>
        </w:rPr>
        <w:t xml:space="preserve"> </w:t>
      </w:r>
      <w:r w:rsidRPr="00CE18C7">
        <w:rPr>
          <w:rFonts w:ascii="Book Antiqua" w:hAnsi="Book Antiqua"/>
          <w:sz w:val="24"/>
          <w:szCs w:val="24"/>
        </w:rPr>
        <w:t xml:space="preserve">0.01). In the complete responder group all patients were satisfied at one year ( 7/7), as compared to only 1 patients satisfied at baseline </w:t>
      </w:r>
      <w:r w:rsidR="00BF57FA" w:rsidRPr="00CE18C7">
        <w:rPr>
          <w:rFonts w:ascii="Book Antiqua" w:hAnsi="Book Antiqua"/>
          <w:sz w:val="24"/>
          <w:szCs w:val="24"/>
        </w:rPr>
        <w:t>(</w:t>
      </w:r>
      <w:r w:rsidR="00BF57FA" w:rsidRPr="00CE18C7">
        <w:rPr>
          <w:rFonts w:ascii="Book Antiqua" w:hAnsi="Book Antiqua"/>
          <w:i/>
          <w:sz w:val="24"/>
          <w:szCs w:val="24"/>
        </w:rPr>
        <w:t>P</w:t>
      </w:r>
      <w:r w:rsidR="00BF57FA" w:rsidRPr="00CE18C7">
        <w:rPr>
          <w:rFonts w:ascii="Book Antiqua" w:eastAsiaTheme="minorEastAsia" w:hAnsi="Book Antiqua" w:hint="eastAsia"/>
          <w:sz w:val="24"/>
          <w:szCs w:val="24"/>
          <w:lang w:eastAsia="zh-CN"/>
        </w:rPr>
        <w:t xml:space="preserve"> </w:t>
      </w:r>
      <w:r w:rsidRPr="00CE18C7">
        <w:rPr>
          <w:rFonts w:ascii="Book Antiqua" w:hAnsi="Book Antiqua"/>
          <w:sz w:val="24"/>
          <w:szCs w:val="24"/>
        </w:rPr>
        <w:t>=</w:t>
      </w:r>
      <w:r w:rsidR="00BF57FA" w:rsidRPr="00CE18C7">
        <w:rPr>
          <w:rFonts w:ascii="Book Antiqua" w:eastAsiaTheme="minorEastAsia" w:hAnsi="Book Antiqua" w:hint="eastAsia"/>
          <w:sz w:val="24"/>
          <w:szCs w:val="24"/>
          <w:lang w:eastAsia="zh-CN"/>
        </w:rPr>
        <w:t xml:space="preserve"> </w:t>
      </w:r>
      <w:r w:rsidRPr="00CE18C7">
        <w:rPr>
          <w:rFonts w:ascii="Book Antiqua" w:hAnsi="Book Antiqua"/>
          <w:sz w:val="24"/>
          <w:szCs w:val="24"/>
        </w:rPr>
        <w:t>0.12)</w:t>
      </w:r>
      <w:r w:rsidR="00BF57FA" w:rsidRPr="00CE18C7">
        <w:rPr>
          <w:rFonts w:ascii="Book Antiqua" w:eastAsiaTheme="minorEastAsia" w:hAnsi="Book Antiqua" w:hint="eastAsia"/>
          <w:sz w:val="24"/>
          <w:szCs w:val="24"/>
          <w:lang w:eastAsia="zh-CN"/>
        </w:rPr>
        <w:t>.</w:t>
      </w:r>
    </w:p>
    <w:p w14:paraId="1EF7D6FA" w14:textId="77777777" w:rsidR="00BF57FA" w:rsidRPr="00CE18C7" w:rsidRDefault="00BF57FA" w:rsidP="00570521">
      <w:pPr>
        <w:pStyle w:val="ListParagraph"/>
        <w:spacing w:after="0" w:line="360" w:lineRule="auto"/>
        <w:ind w:left="0" w:firstLineChars="150" w:firstLine="360"/>
        <w:jc w:val="both"/>
        <w:rPr>
          <w:rFonts w:ascii="Book Antiqua" w:eastAsiaTheme="minorEastAsia" w:hAnsi="Book Antiqua"/>
          <w:sz w:val="24"/>
          <w:szCs w:val="24"/>
          <w:lang w:eastAsia="zh-CN"/>
        </w:rPr>
      </w:pPr>
    </w:p>
    <w:p w14:paraId="237407E5" w14:textId="3A172E5D" w:rsidR="00850DBF" w:rsidRPr="00CE18C7" w:rsidRDefault="00850DBF" w:rsidP="00570521">
      <w:pPr>
        <w:spacing w:after="0" w:line="360" w:lineRule="auto"/>
        <w:jc w:val="both"/>
        <w:outlineLvl w:val="0"/>
        <w:rPr>
          <w:rFonts w:ascii="Book Antiqua" w:hAnsi="Book Antiqua"/>
          <w:b/>
          <w:i/>
          <w:sz w:val="24"/>
          <w:szCs w:val="24"/>
        </w:rPr>
      </w:pPr>
      <w:r w:rsidRPr="00CE18C7">
        <w:rPr>
          <w:rFonts w:ascii="Book Antiqua" w:hAnsi="Book Antiqua"/>
          <w:b/>
          <w:i/>
          <w:sz w:val="24"/>
          <w:szCs w:val="24"/>
        </w:rPr>
        <w:t xml:space="preserve">Esophageal </w:t>
      </w:r>
      <w:r w:rsidR="00C16934" w:rsidRPr="00CE18C7">
        <w:rPr>
          <w:rFonts w:ascii="Book Antiqua" w:hAnsi="Book Antiqua"/>
          <w:b/>
          <w:i/>
          <w:sz w:val="24"/>
          <w:szCs w:val="24"/>
        </w:rPr>
        <w:t>acid exposure</w:t>
      </w:r>
    </w:p>
    <w:p w14:paraId="3358A845" w14:textId="1F7C8393" w:rsidR="00FD7228" w:rsidRPr="00CE18C7" w:rsidRDefault="00CD3623" w:rsidP="00570521">
      <w:pPr>
        <w:spacing w:after="0" w:line="360" w:lineRule="auto"/>
        <w:jc w:val="both"/>
        <w:rPr>
          <w:rFonts w:ascii="Book Antiqua" w:hAnsi="Book Antiqua"/>
          <w:sz w:val="24"/>
          <w:szCs w:val="24"/>
          <w:lang w:eastAsia="zh-CN"/>
        </w:rPr>
      </w:pPr>
      <w:r w:rsidRPr="00CE18C7">
        <w:rPr>
          <w:rFonts w:ascii="Book Antiqua" w:hAnsi="Book Antiqua"/>
          <w:sz w:val="24"/>
          <w:szCs w:val="24"/>
        </w:rPr>
        <w:t xml:space="preserve">Variables of esophageal acid exposure improved in both groups, and significantly so in the subgroup of patients with incomplete response to PPI (Table 1). </w:t>
      </w:r>
      <w:r w:rsidR="000C642A" w:rsidRPr="00CE18C7">
        <w:rPr>
          <w:rFonts w:ascii="Book Antiqua" w:hAnsi="Book Antiqua"/>
          <w:sz w:val="24"/>
          <w:szCs w:val="24"/>
        </w:rPr>
        <w:t>In the incomplete responder group, 24-h esophageal pH-</w:t>
      </w:r>
      <w:proofErr w:type="spellStart"/>
      <w:r w:rsidR="000C642A" w:rsidRPr="00CE18C7">
        <w:rPr>
          <w:rFonts w:ascii="Book Antiqua" w:hAnsi="Book Antiqua"/>
          <w:sz w:val="24"/>
          <w:szCs w:val="24"/>
        </w:rPr>
        <w:t>metry</w:t>
      </w:r>
      <w:proofErr w:type="spellEnd"/>
      <w:r w:rsidR="000C642A" w:rsidRPr="00CE18C7">
        <w:rPr>
          <w:rFonts w:ascii="Book Antiqua" w:hAnsi="Book Antiqua"/>
          <w:sz w:val="24"/>
          <w:szCs w:val="24"/>
        </w:rPr>
        <w:t xml:space="preserve"> was completed in all 16 patients at </w:t>
      </w:r>
      <w:r w:rsidR="000C642A" w:rsidRPr="00CE18C7">
        <w:rPr>
          <w:rFonts w:ascii="Book Antiqua" w:hAnsi="Book Antiqua"/>
          <w:sz w:val="24"/>
          <w:szCs w:val="24"/>
        </w:rPr>
        <w:lastRenderedPageBreak/>
        <w:t xml:space="preserve">baseline and 12 </w:t>
      </w:r>
      <w:proofErr w:type="spellStart"/>
      <w:r w:rsidR="00BF57FA" w:rsidRPr="00CE18C7">
        <w:rPr>
          <w:rFonts w:ascii="Book Antiqua" w:hAnsi="Book Antiqua" w:hint="eastAsia"/>
          <w:sz w:val="24"/>
          <w:szCs w:val="24"/>
          <w:lang w:eastAsia="zh-CN"/>
        </w:rPr>
        <w:t>mo</w:t>
      </w:r>
      <w:proofErr w:type="spellEnd"/>
      <w:r w:rsidR="000C642A" w:rsidRPr="00CE18C7">
        <w:rPr>
          <w:rFonts w:ascii="Book Antiqua" w:hAnsi="Book Antiqua"/>
          <w:sz w:val="24"/>
          <w:szCs w:val="24"/>
        </w:rPr>
        <w:t>, and 1</w:t>
      </w:r>
      <w:r w:rsidR="00BF7EDB" w:rsidRPr="00CE18C7">
        <w:rPr>
          <w:rFonts w:ascii="Book Antiqua" w:hAnsi="Book Antiqua"/>
          <w:sz w:val="24"/>
          <w:szCs w:val="24"/>
        </w:rPr>
        <w:t>0</w:t>
      </w:r>
      <w:r w:rsidR="000C642A" w:rsidRPr="00CE18C7">
        <w:rPr>
          <w:rFonts w:ascii="Book Antiqua" w:hAnsi="Book Antiqua"/>
          <w:sz w:val="24"/>
          <w:szCs w:val="24"/>
        </w:rPr>
        <w:t xml:space="preserve"> of the 1</w:t>
      </w:r>
      <w:r w:rsidR="00BF7EDB" w:rsidRPr="00CE18C7">
        <w:rPr>
          <w:rFonts w:ascii="Book Antiqua" w:hAnsi="Book Antiqua"/>
          <w:sz w:val="24"/>
          <w:szCs w:val="24"/>
        </w:rPr>
        <w:t>6</w:t>
      </w:r>
      <w:r w:rsidR="000C642A" w:rsidRPr="00CE18C7">
        <w:rPr>
          <w:rFonts w:ascii="Book Antiqua" w:hAnsi="Book Antiqua"/>
          <w:sz w:val="24"/>
          <w:szCs w:val="24"/>
        </w:rPr>
        <w:t xml:space="preserve"> patients at 24-mo who received continuous stimulation through 24-month follow-up. </w:t>
      </w:r>
      <w:r w:rsidR="00850DBF" w:rsidRPr="00CE18C7">
        <w:rPr>
          <w:rFonts w:ascii="Book Antiqua" w:hAnsi="Book Antiqua"/>
          <w:sz w:val="24"/>
          <w:szCs w:val="24"/>
        </w:rPr>
        <w:t>Median</w:t>
      </w:r>
      <w:r w:rsidR="000C642A" w:rsidRPr="00CE18C7">
        <w:rPr>
          <w:rFonts w:ascii="Book Antiqua" w:hAnsi="Book Antiqua"/>
          <w:sz w:val="24"/>
          <w:szCs w:val="24"/>
        </w:rPr>
        <w:t xml:space="preserve"> (IQR)</w:t>
      </w:r>
      <w:r w:rsidR="00850DBF" w:rsidRPr="00CE18C7">
        <w:rPr>
          <w:rFonts w:ascii="Book Antiqua" w:hAnsi="Book Antiqua"/>
          <w:sz w:val="24"/>
          <w:szCs w:val="24"/>
        </w:rPr>
        <w:t xml:space="preserve"> percent time</w:t>
      </w:r>
      <w:r w:rsidR="00F25D05" w:rsidRPr="00CE18C7">
        <w:rPr>
          <w:rFonts w:ascii="Book Antiqua" w:hAnsi="Book Antiqua"/>
          <w:sz w:val="24"/>
          <w:szCs w:val="24"/>
        </w:rPr>
        <w:t xml:space="preserve"> with pH &lt; 4.0 improved from 9.8</w:t>
      </w:r>
      <w:r w:rsidR="00850DBF" w:rsidRPr="00CE18C7">
        <w:rPr>
          <w:rFonts w:ascii="Book Antiqua" w:hAnsi="Book Antiqua"/>
          <w:sz w:val="24"/>
          <w:szCs w:val="24"/>
        </w:rPr>
        <w:t xml:space="preserve">% (7.8-11.5) at baseline to 3.0% (1.9-6.3) at 12 </w:t>
      </w:r>
      <w:proofErr w:type="spellStart"/>
      <w:r w:rsidR="00850DBF" w:rsidRPr="00CE18C7">
        <w:rPr>
          <w:rFonts w:ascii="Book Antiqua" w:hAnsi="Book Antiqua"/>
          <w:sz w:val="24"/>
          <w:szCs w:val="24"/>
        </w:rPr>
        <w:t>mo</w:t>
      </w:r>
      <w:proofErr w:type="spellEnd"/>
      <w:r w:rsidR="00850DBF" w:rsidRPr="00CE18C7">
        <w:rPr>
          <w:rFonts w:ascii="Book Antiqua" w:hAnsi="Book Antiqua"/>
          <w:sz w:val="24"/>
          <w:szCs w:val="24"/>
        </w:rPr>
        <w:t xml:space="preserve"> (</w:t>
      </w:r>
      <w:r w:rsidR="00BF57FA" w:rsidRPr="00CE18C7">
        <w:rPr>
          <w:rFonts w:ascii="Book Antiqua" w:hAnsi="Book Antiqua"/>
          <w:i/>
          <w:sz w:val="24"/>
          <w:szCs w:val="24"/>
        </w:rPr>
        <w:t>P</w:t>
      </w:r>
      <w:r w:rsidR="00BF57FA" w:rsidRPr="00CE18C7">
        <w:rPr>
          <w:rFonts w:ascii="Book Antiqua" w:hAnsi="Book Antiqua" w:hint="eastAsia"/>
          <w:sz w:val="24"/>
          <w:szCs w:val="24"/>
          <w:lang w:eastAsia="zh-CN"/>
        </w:rPr>
        <w:t xml:space="preserve"> </w:t>
      </w:r>
      <w:r w:rsidR="00850DBF" w:rsidRPr="00CE18C7">
        <w:rPr>
          <w:rFonts w:ascii="Book Antiqua" w:hAnsi="Book Antiqua"/>
          <w:sz w:val="24"/>
          <w:szCs w:val="24"/>
        </w:rPr>
        <w:t>&lt;</w:t>
      </w:r>
      <w:r w:rsidR="00BF57FA" w:rsidRPr="00CE18C7">
        <w:rPr>
          <w:rFonts w:ascii="Book Antiqua" w:hAnsi="Book Antiqua" w:hint="eastAsia"/>
          <w:sz w:val="24"/>
          <w:szCs w:val="24"/>
          <w:lang w:eastAsia="zh-CN"/>
        </w:rPr>
        <w:t xml:space="preserve"> </w:t>
      </w:r>
      <w:r w:rsidR="00850DBF" w:rsidRPr="00CE18C7">
        <w:rPr>
          <w:rFonts w:ascii="Book Antiqua" w:hAnsi="Book Antiqua"/>
          <w:sz w:val="24"/>
          <w:szCs w:val="24"/>
        </w:rPr>
        <w:t>0.0</w:t>
      </w:r>
      <w:r w:rsidR="00F25D05" w:rsidRPr="00CE18C7">
        <w:rPr>
          <w:rFonts w:ascii="Book Antiqua" w:hAnsi="Book Antiqua"/>
          <w:sz w:val="24"/>
          <w:szCs w:val="24"/>
        </w:rPr>
        <w:t>0</w:t>
      </w:r>
      <w:r w:rsidR="00850DBF" w:rsidRPr="00CE18C7">
        <w:rPr>
          <w:rFonts w:ascii="Book Antiqua" w:hAnsi="Book Antiqua"/>
          <w:sz w:val="24"/>
          <w:szCs w:val="24"/>
        </w:rPr>
        <w:t>1)</w:t>
      </w:r>
      <w:r w:rsidR="000C642A" w:rsidRPr="00CE18C7">
        <w:rPr>
          <w:rFonts w:ascii="Book Antiqua" w:hAnsi="Book Antiqua"/>
          <w:sz w:val="24"/>
          <w:szCs w:val="24"/>
        </w:rPr>
        <w:t xml:space="preserve"> and </w:t>
      </w:r>
      <w:r w:rsidR="00196731" w:rsidRPr="00CE18C7">
        <w:rPr>
          <w:rFonts w:ascii="Book Antiqua" w:hAnsi="Book Antiqua"/>
          <w:sz w:val="24"/>
          <w:szCs w:val="24"/>
        </w:rPr>
        <w:t>4</w:t>
      </w:r>
      <w:r w:rsidR="00BF7EDB" w:rsidRPr="00CE18C7">
        <w:rPr>
          <w:rFonts w:ascii="Book Antiqua" w:hAnsi="Book Antiqua"/>
          <w:sz w:val="24"/>
          <w:szCs w:val="24"/>
        </w:rPr>
        <w:t>.6% (</w:t>
      </w:r>
      <w:r w:rsidR="00196731" w:rsidRPr="00CE18C7">
        <w:rPr>
          <w:rFonts w:ascii="Book Antiqua" w:hAnsi="Book Antiqua"/>
          <w:sz w:val="24"/>
          <w:szCs w:val="24"/>
        </w:rPr>
        <w:t>2.0-5.8</w:t>
      </w:r>
      <w:r w:rsidR="00BF7EDB" w:rsidRPr="00CE18C7">
        <w:rPr>
          <w:rFonts w:ascii="Book Antiqua" w:hAnsi="Book Antiqua"/>
          <w:sz w:val="24"/>
          <w:szCs w:val="24"/>
        </w:rPr>
        <w:t>)</w:t>
      </w:r>
      <w:r w:rsidR="000C642A" w:rsidRPr="00CE18C7">
        <w:rPr>
          <w:rFonts w:ascii="Book Antiqua" w:hAnsi="Book Antiqua"/>
          <w:sz w:val="24"/>
          <w:szCs w:val="24"/>
        </w:rPr>
        <w:t xml:space="preserve"> at 24 </w:t>
      </w:r>
      <w:proofErr w:type="spellStart"/>
      <w:r w:rsidR="000C642A" w:rsidRPr="00CE18C7">
        <w:rPr>
          <w:rFonts w:ascii="Book Antiqua" w:hAnsi="Book Antiqua"/>
          <w:sz w:val="24"/>
          <w:szCs w:val="24"/>
        </w:rPr>
        <w:t>mo</w:t>
      </w:r>
      <w:proofErr w:type="spellEnd"/>
      <w:r w:rsidR="000C642A" w:rsidRPr="00CE18C7">
        <w:rPr>
          <w:rFonts w:ascii="Book Antiqua" w:hAnsi="Book Antiqua"/>
          <w:sz w:val="24"/>
          <w:szCs w:val="24"/>
        </w:rPr>
        <w:t xml:space="preserve"> (</w:t>
      </w:r>
      <w:r w:rsidR="00BF57FA" w:rsidRPr="00CE18C7">
        <w:rPr>
          <w:rFonts w:ascii="Book Antiqua" w:hAnsi="Book Antiqua"/>
          <w:i/>
          <w:sz w:val="24"/>
          <w:szCs w:val="24"/>
        </w:rPr>
        <w:t>P</w:t>
      </w:r>
      <w:r w:rsidR="00BF57FA" w:rsidRPr="00CE18C7">
        <w:rPr>
          <w:rFonts w:ascii="Book Antiqua" w:hAnsi="Book Antiqua"/>
          <w:sz w:val="24"/>
          <w:szCs w:val="24"/>
        </w:rPr>
        <w:t xml:space="preserve"> </w:t>
      </w:r>
      <w:r w:rsidR="00196731" w:rsidRPr="00CE18C7">
        <w:rPr>
          <w:rFonts w:ascii="Book Antiqua" w:hAnsi="Book Antiqua"/>
          <w:sz w:val="24"/>
          <w:szCs w:val="24"/>
        </w:rPr>
        <w:t>&lt;</w:t>
      </w:r>
      <w:r w:rsidR="00BF57FA" w:rsidRPr="00CE18C7">
        <w:rPr>
          <w:rFonts w:ascii="Book Antiqua" w:hAnsi="Book Antiqua" w:hint="eastAsia"/>
          <w:sz w:val="24"/>
          <w:szCs w:val="24"/>
          <w:lang w:eastAsia="zh-CN"/>
        </w:rPr>
        <w:t xml:space="preserve"> </w:t>
      </w:r>
      <w:r w:rsidR="00196731" w:rsidRPr="00CE18C7">
        <w:rPr>
          <w:rFonts w:ascii="Book Antiqua" w:hAnsi="Book Antiqua"/>
          <w:sz w:val="24"/>
          <w:szCs w:val="24"/>
        </w:rPr>
        <w:t>0.01</w:t>
      </w:r>
      <w:r w:rsidRPr="00CE18C7">
        <w:rPr>
          <w:rFonts w:ascii="Book Antiqua" w:hAnsi="Book Antiqua"/>
          <w:sz w:val="24"/>
          <w:szCs w:val="24"/>
        </w:rPr>
        <w:t>)</w:t>
      </w:r>
      <w:r w:rsidR="00850DBF" w:rsidRPr="00CE18C7">
        <w:rPr>
          <w:rFonts w:ascii="Book Antiqua" w:hAnsi="Book Antiqua"/>
          <w:sz w:val="24"/>
          <w:szCs w:val="24"/>
        </w:rPr>
        <w:t>.  E</w:t>
      </w:r>
      <w:r w:rsidR="00D33CA9" w:rsidRPr="00CE18C7">
        <w:rPr>
          <w:rFonts w:ascii="Book Antiqua" w:hAnsi="Book Antiqua"/>
          <w:sz w:val="24"/>
          <w:szCs w:val="24"/>
        </w:rPr>
        <w:t xml:space="preserve">sophageal </w:t>
      </w:r>
      <w:r w:rsidR="000C642A" w:rsidRPr="00CE18C7">
        <w:rPr>
          <w:rFonts w:ascii="Book Antiqua" w:hAnsi="Book Antiqua"/>
          <w:sz w:val="24"/>
          <w:szCs w:val="24"/>
        </w:rPr>
        <w:t xml:space="preserve">acid </w:t>
      </w:r>
      <w:r w:rsidR="00D33CA9" w:rsidRPr="00CE18C7">
        <w:rPr>
          <w:rFonts w:ascii="Book Antiqua" w:hAnsi="Book Antiqua"/>
          <w:sz w:val="24"/>
          <w:szCs w:val="24"/>
        </w:rPr>
        <w:t xml:space="preserve">exposure </w:t>
      </w:r>
      <w:r w:rsidR="00850DBF" w:rsidRPr="00CE18C7">
        <w:rPr>
          <w:rFonts w:ascii="Book Antiqua" w:hAnsi="Book Antiqua"/>
          <w:sz w:val="24"/>
          <w:szCs w:val="24"/>
        </w:rPr>
        <w:t xml:space="preserve">was </w:t>
      </w:r>
      <w:r w:rsidR="00E80996" w:rsidRPr="00CE18C7">
        <w:rPr>
          <w:rFonts w:ascii="Book Antiqua" w:hAnsi="Book Antiqua"/>
          <w:sz w:val="24"/>
          <w:szCs w:val="24"/>
        </w:rPr>
        <w:t>normalized</w:t>
      </w:r>
      <w:r w:rsidR="00850DBF" w:rsidRPr="00CE18C7">
        <w:rPr>
          <w:rFonts w:ascii="Book Antiqua" w:hAnsi="Book Antiqua"/>
          <w:sz w:val="24"/>
          <w:szCs w:val="24"/>
        </w:rPr>
        <w:t xml:space="preserve"> in </w:t>
      </w:r>
      <w:r w:rsidR="00BF7EDB" w:rsidRPr="00CE18C7">
        <w:rPr>
          <w:rFonts w:ascii="Book Antiqua" w:hAnsi="Book Antiqua"/>
          <w:sz w:val="24"/>
          <w:szCs w:val="24"/>
        </w:rPr>
        <w:t>7/10 (70%)</w:t>
      </w:r>
      <w:r w:rsidR="000C642A" w:rsidRPr="00CE18C7">
        <w:rPr>
          <w:rFonts w:ascii="Book Antiqua" w:hAnsi="Book Antiqua"/>
          <w:sz w:val="24"/>
          <w:szCs w:val="24"/>
        </w:rPr>
        <w:t xml:space="preserve"> of patients at their 24 </w:t>
      </w:r>
      <w:proofErr w:type="spellStart"/>
      <w:r w:rsidR="00A10855" w:rsidRPr="00CE18C7">
        <w:rPr>
          <w:rFonts w:ascii="Book Antiqua" w:hAnsi="Book Antiqua" w:hint="eastAsia"/>
          <w:sz w:val="24"/>
          <w:szCs w:val="24"/>
          <w:lang w:eastAsia="zh-CN"/>
        </w:rPr>
        <w:t>mo</w:t>
      </w:r>
      <w:proofErr w:type="spellEnd"/>
      <w:r w:rsidR="000C642A" w:rsidRPr="00CE18C7">
        <w:rPr>
          <w:rFonts w:ascii="Book Antiqua" w:hAnsi="Book Antiqua"/>
          <w:sz w:val="24"/>
          <w:szCs w:val="24"/>
        </w:rPr>
        <w:t xml:space="preserve"> follow-up</w:t>
      </w:r>
      <w:r w:rsidR="00E80996" w:rsidRPr="00CE18C7">
        <w:rPr>
          <w:rFonts w:ascii="Book Antiqua" w:hAnsi="Book Antiqua"/>
          <w:sz w:val="24"/>
          <w:szCs w:val="24"/>
        </w:rPr>
        <w:t>.</w:t>
      </w:r>
      <w:r w:rsidR="00705511" w:rsidRPr="00CE18C7">
        <w:rPr>
          <w:rFonts w:ascii="Book Antiqua" w:hAnsi="Book Antiqua"/>
          <w:sz w:val="24"/>
          <w:szCs w:val="24"/>
        </w:rPr>
        <w:t xml:space="preserve"> </w:t>
      </w:r>
      <w:r w:rsidR="000C642A" w:rsidRPr="00CE18C7">
        <w:rPr>
          <w:rFonts w:ascii="Book Antiqua" w:hAnsi="Book Antiqua"/>
          <w:sz w:val="24"/>
          <w:szCs w:val="24"/>
        </w:rPr>
        <w:t>In the complete responder group, 24-hour e</w:t>
      </w:r>
      <w:r w:rsidR="00850DBF" w:rsidRPr="00CE18C7">
        <w:rPr>
          <w:rFonts w:ascii="Book Antiqua" w:hAnsi="Book Antiqua"/>
          <w:sz w:val="24"/>
          <w:szCs w:val="24"/>
        </w:rPr>
        <w:t>sophageal pH</w:t>
      </w:r>
      <w:r w:rsidR="000C642A" w:rsidRPr="00CE18C7">
        <w:rPr>
          <w:rFonts w:ascii="Book Antiqua" w:hAnsi="Book Antiqua"/>
          <w:sz w:val="24"/>
          <w:szCs w:val="24"/>
        </w:rPr>
        <w:t>-</w:t>
      </w:r>
      <w:proofErr w:type="spellStart"/>
      <w:r w:rsidR="000C642A" w:rsidRPr="00CE18C7">
        <w:rPr>
          <w:rFonts w:ascii="Book Antiqua" w:hAnsi="Book Antiqua"/>
          <w:sz w:val="24"/>
          <w:szCs w:val="24"/>
        </w:rPr>
        <w:t>metry</w:t>
      </w:r>
      <w:proofErr w:type="spellEnd"/>
      <w:r w:rsidR="00850DBF" w:rsidRPr="00CE18C7">
        <w:rPr>
          <w:rFonts w:ascii="Book Antiqua" w:hAnsi="Book Antiqua"/>
          <w:sz w:val="24"/>
          <w:szCs w:val="24"/>
        </w:rPr>
        <w:t xml:space="preserve"> was performed in </w:t>
      </w:r>
      <w:r w:rsidR="000C642A" w:rsidRPr="00CE18C7">
        <w:rPr>
          <w:rFonts w:ascii="Book Antiqua" w:hAnsi="Book Antiqua"/>
          <w:sz w:val="24"/>
          <w:szCs w:val="24"/>
        </w:rPr>
        <w:t xml:space="preserve">all 7 patients at baseline, </w:t>
      </w:r>
      <w:r w:rsidR="00850DBF" w:rsidRPr="00CE18C7">
        <w:rPr>
          <w:rFonts w:ascii="Book Antiqua" w:hAnsi="Book Antiqua"/>
          <w:sz w:val="24"/>
          <w:szCs w:val="24"/>
        </w:rPr>
        <w:t>6</w:t>
      </w:r>
      <w:r w:rsidR="00FD7228" w:rsidRPr="00CE18C7">
        <w:rPr>
          <w:rFonts w:ascii="Book Antiqua" w:hAnsi="Book Antiqua"/>
          <w:sz w:val="24"/>
          <w:szCs w:val="24"/>
        </w:rPr>
        <w:t xml:space="preserve"> out of </w:t>
      </w:r>
      <w:r w:rsidR="000E4D51" w:rsidRPr="00CE18C7">
        <w:rPr>
          <w:rFonts w:ascii="Book Antiqua" w:hAnsi="Book Antiqua"/>
          <w:sz w:val="24"/>
          <w:szCs w:val="24"/>
        </w:rPr>
        <w:t xml:space="preserve">7 </w:t>
      </w:r>
      <w:r w:rsidR="00850DBF" w:rsidRPr="00CE18C7">
        <w:rPr>
          <w:rFonts w:ascii="Book Antiqua" w:hAnsi="Book Antiqua"/>
          <w:sz w:val="24"/>
          <w:szCs w:val="24"/>
        </w:rPr>
        <w:t xml:space="preserve">at 12 </w:t>
      </w:r>
      <w:proofErr w:type="spellStart"/>
      <w:r w:rsidR="00A10855" w:rsidRPr="00CE18C7">
        <w:rPr>
          <w:rFonts w:ascii="Book Antiqua" w:hAnsi="Book Antiqua" w:hint="eastAsia"/>
          <w:sz w:val="24"/>
          <w:szCs w:val="24"/>
          <w:lang w:eastAsia="zh-CN"/>
        </w:rPr>
        <w:t>mo</w:t>
      </w:r>
      <w:proofErr w:type="spellEnd"/>
      <w:r w:rsidR="000C642A" w:rsidRPr="00CE18C7">
        <w:rPr>
          <w:rFonts w:ascii="Book Antiqua" w:hAnsi="Book Antiqua"/>
          <w:sz w:val="24"/>
          <w:szCs w:val="24"/>
        </w:rPr>
        <w:t xml:space="preserve">, and </w:t>
      </w:r>
      <w:r w:rsidR="00BF7EDB" w:rsidRPr="00CE18C7">
        <w:rPr>
          <w:rFonts w:ascii="Book Antiqua" w:hAnsi="Book Antiqua"/>
          <w:sz w:val="24"/>
          <w:szCs w:val="24"/>
        </w:rPr>
        <w:t>4</w:t>
      </w:r>
      <w:r w:rsidR="000C642A" w:rsidRPr="00CE18C7">
        <w:rPr>
          <w:rFonts w:ascii="Book Antiqua" w:hAnsi="Book Antiqua"/>
          <w:sz w:val="24"/>
          <w:szCs w:val="24"/>
        </w:rPr>
        <w:t xml:space="preserve"> out of </w:t>
      </w:r>
      <w:r w:rsidR="00BF7EDB" w:rsidRPr="00CE18C7">
        <w:rPr>
          <w:rFonts w:ascii="Book Antiqua" w:hAnsi="Book Antiqua"/>
          <w:sz w:val="24"/>
          <w:szCs w:val="24"/>
        </w:rPr>
        <w:t>7</w:t>
      </w:r>
      <w:r w:rsidR="000C642A" w:rsidRPr="00CE18C7">
        <w:rPr>
          <w:rFonts w:ascii="Book Antiqua" w:hAnsi="Book Antiqua"/>
          <w:sz w:val="24"/>
          <w:szCs w:val="24"/>
        </w:rPr>
        <w:t xml:space="preserve"> at 24 mo</w:t>
      </w:r>
      <w:r w:rsidR="00850DBF" w:rsidRPr="00CE18C7">
        <w:rPr>
          <w:rFonts w:ascii="Book Antiqua" w:hAnsi="Book Antiqua"/>
          <w:sz w:val="24"/>
          <w:szCs w:val="24"/>
        </w:rPr>
        <w:t xml:space="preserve">. Esophageal </w:t>
      </w:r>
      <w:r w:rsidR="000C642A" w:rsidRPr="00CE18C7">
        <w:rPr>
          <w:rFonts w:ascii="Book Antiqua" w:hAnsi="Book Antiqua"/>
          <w:sz w:val="24"/>
          <w:szCs w:val="24"/>
        </w:rPr>
        <w:t>acid</w:t>
      </w:r>
      <w:r w:rsidR="00850DBF" w:rsidRPr="00CE18C7">
        <w:rPr>
          <w:rFonts w:ascii="Book Antiqua" w:hAnsi="Book Antiqua"/>
          <w:sz w:val="24"/>
          <w:szCs w:val="24"/>
        </w:rPr>
        <w:t xml:space="preserve"> exposure was normalized in </w:t>
      </w:r>
      <w:r w:rsidR="00F25D05" w:rsidRPr="00CE18C7">
        <w:rPr>
          <w:rFonts w:ascii="Book Antiqua" w:hAnsi="Book Antiqua"/>
          <w:sz w:val="24"/>
          <w:szCs w:val="24"/>
        </w:rPr>
        <w:t>67</w:t>
      </w:r>
      <w:r w:rsidR="00FD7228" w:rsidRPr="00CE18C7">
        <w:rPr>
          <w:rFonts w:ascii="Book Antiqua" w:hAnsi="Book Antiqua"/>
          <w:sz w:val="24"/>
          <w:szCs w:val="24"/>
        </w:rPr>
        <w:t>% (</w:t>
      </w:r>
      <w:r w:rsidR="00F25D05" w:rsidRPr="00CE18C7">
        <w:rPr>
          <w:rFonts w:ascii="Book Antiqua" w:hAnsi="Book Antiqua"/>
          <w:sz w:val="24"/>
          <w:szCs w:val="24"/>
        </w:rPr>
        <w:t>4</w:t>
      </w:r>
      <w:r w:rsidR="00850DBF" w:rsidRPr="00CE18C7">
        <w:rPr>
          <w:rFonts w:ascii="Book Antiqua" w:hAnsi="Book Antiqua"/>
          <w:sz w:val="24"/>
          <w:szCs w:val="24"/>
        </w:rPr>
        <w:t>/ 6</w:t>
      </w:r>
      <w:r w:rsidR="00FD7228" w:rsidRPr="00CE18C7">
        <w:rPr>
          <w:rFonts w:ascii="Book Antiqua" w:hAnsi="Book Antiqua"/>
          <w:sz w:val="24"/>
          <w:szCs w:val="24"/>
        </w:rPr>
        <w:t>)</w:t>
      </w:r>
      <w:r w:rsidR="00850DBF" w:rsidRPr="00CE18C7">
        <w:rPr>
          <w:rFonts w:ascii="Book Antiqua" w:hAnsi="Book Antiqua"/>
          <w:sz w:val="24"/>
          <w:szCs w:val="24"/>
        </w:rPr>
        <w:t xml:space="preserve"> patients and &gt;</w:t>
      </w:r>
      <w:r w:rsidR="00BF57FA" w:rsidRPr="00CE18C7">
        <w:rPr>
          <w:rFonts w:ascii="Book Antiqua" w:hAnsi="Book Antiqua" w:hint="eastAsia"/>
          <w:sz w:val="24"/>
          <w:szCs w:val="24"/>
          <w:lang w:eastAsia="zh-CN"/>
        </w:rPr>
        <w:t xml:space="preserve"> </w:t>
      </w:r>
      <w:r w:rsidR="00850DBF" w:rsidRPr="00CE18C7">
        <w:rPr>
          <w:rFonts w:ascii="Book Antiqua" w:hAnsi="Book Antiqua"/>
          <w:sz w:val="24"/>
          <w:szCs w:val="24"/>
        </w:rPr>
        <w:t>50% improvement was observed in</w:t>
      </w:r>
      <w:r w:rsidR="00E80996" w:rsidRPr="00CE18C7">
        <w:rPr>
          <w:rFonts w:ascii="Book Antiqua" w:hAnsi="Book Antiqua"/>
          <w:sz w:val="24"/>
          <w:szCs w:val="24"/>
        </w:rPr>
        <w:t xml:space="preserve"> an additional 16% (1/6)</w:t>
      </w:r>
      <w:r w:rsidR="00850DBF" w:rsidRPr="00CE18C7">
        <w:rPr>
          <w:rFonts w:ascii="Book Antiqua" w:hAnsi="Book Antiqua"/>
          <w:sz w:val="24"/>
          <w:szCs w:val="24"/>
        </w:rPr>
        <w:t xml:space="preserve"> patients at 12 </w:t>
      </w:r>
      <w:r w:rsidR="00A10855" w:rsidRPr="00CE18C7">
        <w:rPr>
          <w:rFonts w:ascii="Book Antiqua" w:hAnsi="Book Antiqua" w:hint="eastAsia"/>
          <w:sz w:val="24"/>
          <w:szCs w:val="24"/>
          <w:lang w:eastAsia="zh-CN"/>
        </w:rPr>
        <w:t>mo</w:t>
      </w:r>
      <w:r w:rsidR="00850DBF" w:rsidRPr="00CE18C7">
        <w:rPr>
          <w:rFonts w:ascii="Book Antiqua" w:hAnsi="Book Antiqua"/>
          <w:sz w:val="24"/>
          <w:szCs w:val="24"/>
        </w:rPr>
        <w:t>.</w:t>
      </w:r>
      <w:r w:rsidR="00E95FC3" w:rsidRPr="00CE18C7">
        <w:rPr>
          <w:rFonts w:ascii="Book Antiqua" w:hAnsi="Book Antiqua"/>
          <w:sz w:val="24"/>
          <w:szCs w:val="24"/>
        </w:rPr>
        <w:t xml:space="preserve">  At 24 </w:t>
      </w:r>
      <w:proofErr w:type="spellStart"/>
      <w:r w:rsidR="00A10855" w:rsidRPr="00CE18C7">
        <w:rPr>
          <w:rFonts w:ascii="Book Antiqua" w:hAnsi="Book Antiqua" w:hint="eastAsia"/>
          <w:sz w:val="24"/>
          <w:szCs w:val="24"/>
          <w:lang w:eastAsia="zh-CN"/>
        </w:rPr>
        <w:t>mo</w:t>
      </w:r>
      <w:proofErr w:type="spellEnd"/>
      <w:r w:rsidR="00E95FC3" w:rsidRPr="00CE18C7">
        <w:rPr>
          <w:rFonts w:ascii="Book Antiqua" w:hAnsi="Book Antiqua"/>
          <w:sz w:val="24"/>
          <w:szCs w:val="24"/>
        </w:rPr>
        <w:t>, 50% (2/4) of patients were normalize</w:t>
      </w:r>
      <w:r w:rsidR="00A10855" w:rsidRPr="00CE18C7">
        <w:rPr>
          <w:rFonts w:ascii="Book Antiqua" w:hAnsi="Book Antiqua"/>
          <w:sz w:val="24"/>
          <w:szCs w:val="24"/>
        </w:rPr>
        <w:t>d or improved by at least 50%.</w:t>
      </w:r>
      <w:r w:rsidR="00E90FF0" w:rsidRPr="00CE18C7">
        <w:rPr>
          <w:rFonts w:ascii="Book Antiqua" w:hAnsi="Book Antiqua"/>
          <w:sz w:val="24"/>
          <w:szCs w:val="24"/>
        </w:rPr>
        <w:t xml:space="preserve"> I</w:t>
      </w:r>
      <w:r w:rsidR="000C642A" w:rsidRPr="00CE18C7">
        <w:rPr>
          <w:rFonts w:ascii="Book Antiqua" w:hAnsi="Book Antiqua"/>
          <w:sz w:val="24"/>
          <w:szCs w:val="24"/>
        </w:rPr>
        <w:t xml:space="preserve">mprovement </w:t>
      </w:r>
      <w:r w:rsidR="00A10855" w:rsidRPr="00CE18C7">
        <w:rPr>
          <w:rFonts w:ascii="Book Antiqua" w:hAnsi="Book Antiqua"/>
          <w:sz w:val="24"/>
          <w:szCs w:val="24"/>
        </w:rPr>
        <w:t>in esophageal</w:t>
      </w:r>
      <w:r w:rsidR="000C642A" w:rsidRPr="00CE18C7">
        <w:rPr>
          <w:rFonts w:ascii="Book Antiqua" w:hAnsi="Book Antiqua"/>
          <w:sz w:val="24"/>
          <w:szCs w:val="24"/>
        </w:rPr>
        <w:t xml:space="preserve"> pH </w:t>
      </w:r>
      <w:r w:rsidR="00E90FF0" w:rsidRPr="00CE18C7">
        <w:rPr>
          <w:rFonts w:ascii="Book Antiqua" w:hAnsi="Book Antiqua"/>
          <w:sz w:val="24"/>
          <w:szCs w:val="24"/>
        </w:rPr>
        <w:t xml:space="preserve">was comparable between the groups. </w:t>
      </w:r>
      <w:r w:rsidR="00850DBF" w:rsidRPr="00CE18C7">
        <w:rPr>
          <w:rFonts w:ascii="Book Antiqua" w:hAnsi="Book Antiqua"/>
          <w:sz w:val="24"/>
          <w:szCs w:val="24"/>
        </w:rPr>
        <w:t xml:space="preserve"> </w:t>
      </w:r>
    </w:p>
    <w:p w14:paraId="0F4975F0" w14:textId="77777777" w:rsidR="00BF57FA" w:rsidRPr="00CE18C7" w:rsidRDefault="00BF57FA" w:rsidP="00570521">
      <w:pPr>
        <w:spacing w:after="0" w:line="360" w:lineRule="auto"/>
        <w:jc w:val="both"/>
        <w:rPr>
          <w:rFonts w:ascii="Book Antiqua" w:hAnsi="Book Antiqua"/>
          <w:sz w:val="24"/>
          <w:szCs w:val="24"/>
          <w:lang w:eastAsia="zh-CN"/>
        </w:rPr>
      </w:pPr>
    </w:p>
    <w:p w14:paraId="116C030B" w14:textId="7A9F634F" w:rsidR="00705511" w:rsidRPr="00CE18C7" w:rsidRDefault="00705511" w:rsidP="00570521">
      <w:pPr>
        <w:spacing w:after="0" w:line="360" w:lineRule="auto"/>
        <w:jc w:val="both"/>
        <w:rPr>
          <w:rFonts w:ascii="Book Antiqua" w:hAnsi="Book Antiqua"/>
          <w:i/>
          <w:sz w:val="24"/>
          <w:szCs w:val="24"/>
        </w:rPr>
      </w:pPr>
      <w:r w:rsidRPr="00CE18C7">
        <w:rPr>
          <w:rFonts w:ascii="Book Antiqua" w:hAnsi="Book Antiqua"/>
          <w:b/>
          <w:i/>
          <w:sz w:val="24"/>
          <w:szCs w:val="24"/>
        </w:rPr>
        <w:t>High-</w:t>
      </w:r>
      <w:r w:rsidR="00BF57FA" w:rsidRPr="00CE18C7">
        <w:rPr>
          <w:rFonts w:ascii="Book Antiqua" w:hAnsi="Book Antiqua"/>
          <w:b/>
          <w:i/>
          <w:sz w:val="24"/>
          <w:szCs w:val="24"/>
        </w:rPr>
        <w:t>resolution manometry</w:t>
      </w:r>
      <w:r w:rsidR="00BF57FA" w:rsidRPr="00CE18C7">
        <w:rPr>
          <w:rFonts w:ascii="Book Antiqua" w:hAnsi="Book Antiqua"/>
          <w:i/>
          <w:sz w:val="24"/>
          <w:szCs w:val="24"/>
        </w:rPr>
        <w:t xml:space="preserve"> </w:t>
      </w:r>
    </w:p>
    <w:p w14:paraId="2C27E3EA" w14:textId="25C310FA" w:rsidR="00B733DF" w:rsidRPr="00CE18C7" w:rsidRDefault="00850DBF" w:rsidP="00570521">
      <w:pPr>
        <w:spacing w:after="0" w:line="360" w:lineRule="auto"/>
        <w:jc w:val="both"/>
        <w:rPr>
          <w:rFonts w:ascii="Book Antiqua" w:hAnsi="Book Antiqua"/>
          <w:sz w:val="24"/>
          <w:szCs w:val="24"/>
          <w:lang w:eastAsia="zh-CN"/>
        </w:rPr>
      </w:pPr>
      <w:r w:rsidRPr="00CE18C7">
        <w:rPr>
          <w:rFonts w:ascii="Book Antiqua" w:hAnsi="Book Antiqua"/>
          <w:sz w:val="24"/>
          <w:szCs w:val="24"/>
        </w:rPr>
        <w:t xml:space="preserve">High-resolution manometry revealed </w:t>
      </w:r>
      <w:r w:rsidR="00B733DF" w:rsidRPr="00CE18C7">
        <w:rPr>
          <w:rFonts w:ascii="Book Antiqua" w:hAnsi="Book Antiqua"/>
          <w:sz w:val="24"/>
          <w:szCs w:val="24"/>
        </w:rPr>
        <w:t xml:space="preserve">no substantial change in end expiratory LES pressure following stimulation therapy. Importantly, LES-EST had no effect on Swallow-induced LES residual pressure </w:t>
      </w:r>
      <w:r w:rsidR="004C108A" w:rsidRPr="00CE18C7">
        <w:rPr>
          <w:rFonts w:ascii="Book Antiqua" w:hAnsi="Book Antiqua"/>
          <w:sz w:val="24"/>
          <w:szCs w:val="24"/>
        </w:rPr>
        <w:t>with 6.5</w:t>
      </w:r>
      <w:r w:rsidR="00B733DF" w:rsidRPr="00CE18C7">
        <w:rPr>
          <w:rFonts w:ascii="Book Antiqua" w:hAnsi="Book Antiqua"/>
          <w:sz w:val="24"/>
          <w:szCs w:val="24"/>
        </w:rPr>
        <w:t xml:space="preserve"> </w:t>
      </w:r>
      <w:r w:rsidR="004C108A" w:rsidRPr="00CE18C7">
        <w:rPr>
          <w:rFonts w:ascii="Book Antiqua" w:hAnsi="Book Antiqua"/>
          <w:sz w:val="24"/>
          <w:szCs w:val="24"/>
        </w:rPr>
        <w:t>mmHg (</w:t>
      </w:r>
      <w:r w:rsidR="00B733DF" w:rsidRPr="00CE18C7">
        <w:rPr>
          <w:rFonts w:ascii="Book Antiqua" w:hAnsi="Book Antiqua"/>
          <w:sz w:val="24"/>
          <w:szCs w:val="24"/>
        </w:rPr>
        <w:t>2.9-10.9)</w:t>
      </w:r>
      <w:r w:rsidR="004C108A" w:rsidRPr="00CE18C7">
        <w:rPr>
          <w:rFonts w:ascii="Book Antiqua" w:hAnsi="Book Antiqua"/>
          <w:sz w:val="24"/>
          <w:szCs w:val="24"/>
        </w:rPr>
        <w:t>, 8.0</w:t>
      </w:r>
      <w:r w:rsidR="00B733DF" w:rsidRPr="00CE18C7">
        <w:rPr>
          <w:rFonts w:ascii="Book Antiqua" w:hAnsi="Book Antiqua"/>
          <w:sz w:val="24"/>
          <w:szCs w:val="24"/>
        </w:rPr>
        <w:t xml:space="preserve"> </w:t>
      </w:r>
      <w:r w:rsidR="004C108A" w:rsidRPr="00CE18C7">
        <w:rPr>
          <w:rFonts w:ascii="Book Antiqua" w:hAnsi="Book Antiqua"/>
          <w:sz w:val="24"/>
          <w:szCs w:val="24"/>
        </w:rPr>
        <w:t>mmHg (4.0-11.0) a</w:t>
      </w:r>
      <w:r w:rsidR="00B733DF" w:rsidRPr="00CE18C7">
        <w:rPr>
          <w:rFonts w:ascii="Book Antiqua" w:hAnsi="Book Antiqua"/>
          <w:sz w:val="24"/>
          <w:szCs w:val="24"/>
        </w:rPr>
        <w:t xml:space="preserve">nd 7.0 mmHg (4.5-11.5) at baseline, 12-and 24 </w:t>
      </w:r>
      <w:proofErr w:type="spellStart"/>
      <w:r w:rsidR="00B733DF" w:rsidRPr="00CE18C7">
        <w:rPr>
          <w:rFonts w:ascii="Book Antiqua" w:hAnsi="Book Antiqua"/>
          <w:sz w:val="24"/>
          <w:szCs w:val="24"/>
        </w:rPr>
        <w:t>mo</w:t>
      </w:r>
      <w:proofErr w:type="spellEnd"/>
      <w:r w:rsidR="00B733DF" w:rsidRPr="00CE18C7">
        <w:rPr>
          <w:rFonts w:ascii="Book Antiqua" w:hAnsi="Book Antiqua"/>
          <w:sz w:val="24"/>
          <w:szCs w:val="24"/>
        </w:rPr>
        <w:t xml:space="preserve"> respectively in the incomplete responde</w:t>
      </w:r>
      <w:r w:rsidR="004C108A" w:rsidRPr="00CE18C7">
        <w:rPr>
          <w:rFonts w:ascii="Book Antiqua" w:hAnsi="Book Antiqua"/>
          <w:sz w:val="24"/>
          <w:szCs w:val="24"/>
        </w:rPr>
        <w:t>r group and 8.9 mmHg</w:t>
      </w:r>
      <w:r w:rsidR="00BF57FA" w:rsidRPr="00CE18C7">
        <w:rPr>
          <w:rFonts w:ascii="Book Antiqua" w:hAnsi="Book Antiqua" w:hint="eastAsia"/>
          <w:sz w:val="24"/>
          <w:szCs w:val="24"/>
          <w:lang w:eastAsia="zh-CN"/>
        </w:rPr>
        <w:t xml:space="preserve"> </w:t>
      </w:r>
      <w:r w:rsidR="004C108A" w:rsidRPr="00CE18C7">
        <w:rPr>
          <w:rFonts w:ascii="Book Antiqua" w:hAnsi="Book Antiqua"/>
          <w:sz w:val="24"/>
          <w:szCs w:val="24"/>
        </w:rPr>
        <w:t xml:space="preserve">(7.4-10.9), </w:t>
      </w:r>
      <w:r w:rsidR="00B733DF" w:rsidRPr="00CE18C7">
        <w:rPr>
          <w:rFonts w:ascii="Book Antiqua" w:hAnsi="Book Antiqua"/>
          <w:sz w:val="24"/>
          <w:szCs w:val="24"/>
        </w:rPr>
        <w:t xml:space="preserve">7.0 mmHg (1.5-8.0) and 5.0 </w:t>
      </w:r>
      <w:r w:rsidR="004C108A" w:rsidRPr="00CE18C7">
        <w:rPr>
          <w:rFonts w:ascii="Book Antiqua" w:hAnsi="Book Antiqua"/>
          <w:sz w:val="24"/>
          <w:szCs w:val="24"/>
        </w:rPr>
        <w:t>mmHg (</w:t>
      </w:r>
      <w:r w:rsidR="00B733DF" w:rsidRPr="00CE18C7">
        <w:rPr>
          <w:rFonts w:ascii="Book Antiqua" w:hAnsi="Book Antiqua"/>
          <w:sz w:val="24"/>
          <w:szCs w:val="24"/>
        </w:rPr>
        <w:t>4.0-10.0) in the responder group.</w:t>
      </w:r>
    </w:p>
    <w:p w14:paraId="4FB1D5D8" w14:textId="77777777" w:rsidR="00BF57FA" w:rsidRPr="00CE18C7" w:rsidRDefault="00BF57FA" w:rsidP="00570521">
      <w:pPr>
        <w:spacing w:after="0" w:line="360" w:lineRule="auto"/>
        <w:jc w:val="both"/>
        <w:rPr>
          <w:rFonts w:ascii="Book Antiqua" w:hAnsi="Book Antiqua"/>
          <w:sz w:val="24"/>
          <w:szCs w:val="24"/>
          <w:lang w:eastAsia="zh-CN"/>
        </w:rPr>
      </w:pPr>
    </w:p>
    <w:p w14:paraId="7EBC40D5" w14:textId="532AA32F" w:rsidR="00850DBF" w:rsidRPr="00CE18C7" w:rsidRDefault="00850DBF" w:rsidP="00570521">
      <w:pPr>
        <w:spacing w:after="0" w:line="360" w:lineRule="auto"/>
        <w:jc w:val="both"/>
        <w:outlineLvl w:val="0"/>
        <w:rPr>
          <w:rFonts w:ascii="Book Antiqua" w:hAnsi="Book Antiqua"/>
          <w:b/>
          <w:i/>
          <w:sz w:val="24"/>
          <w:szCs w:val="24"/>
        </w:rPr>
      </w:pPr>
      <w:r w:rsidRPr="00CE18C7">
        <w:rPr>
          <w:rFonts w:ascii="Book Antiqua" w:hAnsi="Book Antiqua"/>
          <w:b/>
          <w:bCs/>
          <w:i/>
          <w:sz w:val="24"/>
          <w:szCs w:val="24"/>
        </w:rPr>
        <w:t>Healing o</w:t>
      </w:r>
      <w:r w:rsidR="00BF57FA" w:rsidRPr="00CE18C7">
        <w:rPr>
          <w:rFonts w:ascii="Book Antiqua" w:hAnsi="Book Antiqua"/>
          <w:b/>
          <w:bCs/>
          <w:i/>
          <w:sz w:val="24"/>
          <w:szCs w:val="24"/>
        </w:rPr>
        <w:t>f erosive esophagitis</w:t>
      </w:r>
    </w:p>
    <w:p w14:paraId="6081DA9A" w14:textId="52FE9AC3" w:rsidR="00850DBF" w:rsidRPr="00CE18C7" w:rsidRDefault="00850DBF" w:rsidP="00570521">
      <w:pPr>
        <w:spacing w:after="0" w:line="360" w:lineRule="auto"/>
        <w:jc w:val="both"/>
        <w:rPr>
          <w:rFonts w:ascii="Book Antiqua" w:hAnsi="Book Antiqua"/>
          <w:sz w:val="24"/>
          <w:szCs w:val="24"/>
        </w:rPr>
      </w:pPr>
      <w:r w:rsidRPr="00CE18C7">
        <w:rPr>
          <w:rFonts w:ascii="Book Antiqua" w:hAnsi="Book Antiqua"/>
          <w:sz w:val="24"/>
          <w:szCs w:val="24"/>
        </w:rPr>
        <w:t>At baseline endoscopy</w:t>
      </w:r>
      <w:r w:rsidR="00D22430" w:rsidRPr="00CE18C7">
        <w:rPr>
          <w:rFonts w:ascii="Book Antiqua" w:hAnsi="Book Antiqua"/>
          <w:sz w:val="24"/>
          <w:szCs w:val="24"/>
        </w:rPr>
        <w:t>,</w:t>
      </w:r>
      <w:r w:rsidRPr="00CE18C7">
        <w:rPr>
          <w:rFonts w:ascii="Book Antiqua" w:hAnsi="Book Antiqua"/>
          <w:sz w:val="24"/>
          <w:szCs w:val="24"/>
        </w:rPr>
        <w:t xml:space="preserve"> all patients had esophagitis</w:t>
      </w:r>
      <w:r w:rsidR="00006BC5" w:rsidRPr="00CE18C7">
        <w:rPr>
          <w:rFonts w:ascii="Book Antiqua" w:hAnsi="Book Antiqua"/>
          <w:sz w:val="24"/>
          <w:szCs w:val="24"/>
        </w:rPr>
        <w:t>, for the most part mild.</w:t>
      </w:r>
      <w:r w:rsidRPr="00CE18C7">
        <w:rPr>
          <w:rFonts w:ascii="Book Antiqua" w:hAnsi="Book Antiqua"/>
          <w:sz w:val="24"/>
          <w:szCs w:val="24"/>
        </w:rPr>
        <w:t xml:space="preserve"> In </w:t>
      </w:r>
      <w:r w:rsidR="00D22430" w:rsidRPr="00CE18C7">
        <w:rPr>
          <w:rFonts w:ascii="Book Antiqua" w:hAnsi="Book Antiqua"/>
          <w:sz w:val="24"/>
          <w:szCs w:val="24"/>
        </w:rPr>
        <w:t xml:space="preserve">the incomplete responder group, </w:t>
      </w:r>
      <w:r w:rsidRPr="00CE18C7">
        <w:rPr>
          <w:rFonts w:ascii="Book Antiqua" w:hAnsi="Book Antiqua"/>
          <w:sz w:val="24"/>
          <w:szCs w:val="24"/>
        </w:rPr>
        <w:t xml:space="preserve">11 patients had LA grade </w:t>
      </w:r>
      <w:proofErr w:type="gramStart"/>
      <w:r w:rsidRPr="00CE18C7">
        <w:rPr>
          <w:rFonts w:ascii="Book Antiqua" w:hAnsi="Book Antiqua"/>
          <w:sz w:val="24"/>
          <w:szCs w:val="24"/>
        </w:rPr>
        <w:t>A</w:t>
      </w:r>
      <w:proofErr w:type="gramEnd"/>
      <w:r w:rsidR="00D22430" w:rsidRPr="00CE18C7">
        <w:rPr>
          <w:rFonts w:ascii="Book Antiqua" w:hAnsi="Book Antiqua"/>
          <w:sz w:val="24"/>
          <w:szCs w:val="24"/>
        </w:rPr>
        <w:t xml:space="preserve"> esophagitis</w:t>
      </w:r>
      <w:r w:rsidRPr="00CE18C7">
        <w:rPr>
          <w:rFonts w:ascii="Book Antiqua" w:hAnsi="Book Antiqua"/>
          <w:sz w:val="24"/>
          <w:szCs w:val="24"/>
        </w:rPr>
        <w:t xml:space="preserve">, 4 LA grade B and 1 LA grade C. At 12 </w:t>
      </w:r>
      <w:proofErr w:type="spellStart"/>
      <w:proofErr w:type="gramStart"/>
      <w:r w:rsidRPr="00CE18C7">
        <w:rPr>
          <w:rFonts w:ascii="Book Antiqua" w:hAnsi="Book Antiqua"/>
          <w:sz w:val="24"/>
          <w:szCs w:val="24"/>
        </w:rPr>
        <w:t>mo</w:t>
      </w:r>
      <w:proofErr w:type="spellEnd"/>
      <w:proofErr w:type="gramEnd"/>
      <w:r w:rsidR="00D22430" w:rsidRPr="00CE18C7">
        <w:rPr>
          <w:rFonts w:ascii="Book Antiqua" w:hAnsi="Book Antiqua"/>
          <w:sz w:val="24"/>
          <w:szCs w:val="24"/>
        </w:rPr>
        <w:t>,</w:t>
      </w:r>
      <w:r w:rsidRPr="00CE18C7">
        <w:rPr>
          <w:rFonts w:ascii="Book Antiqua" w:hAnsi="Book Antiqua"/>
          <w:sz w:val="24"/>
          <w:szCs w:val="24"/>
        </w:rPr>
        <w:t xml:space="preserve"> esophagitis resolved in 6 patients, 7 had LA grade A, 2 LA grade B and 1 LA grade C.  Esophagitis im</w:t>
      </w:r>
      <w:r w:rsidR="00F25D05" w:rsidRPr="00CE18C7">
        <w:rPr>
          <w:rFonts w:ascii="Book Antiqua" w:hAnsi="Book Antiqua"/>
          <w:sz w:val="24"/>
          <w:szCs w:val="24"/>
        </w:rPr>
        <w:t>proved by at least 1 grade in 63</w:t>
      </w:r>
      <w:r w:rsidRPr="00CE18C7">
        <w:rPr>
          <w:rFonts w:ascii="Book Antiqua" w:hAnsi="Book Antiqua"/>
          <w:sz w:val="24"/>
          <w:szCs w:val="24"/>
        </w:rPr>
        <w:t>% of patients at 12-mo</w:t>
      </w:r>
      <w:r w:rsidR="00F25D05" w:rsidRPr="00CE18C7">
        <w:rPr>
          <w:rFonts w:ascii="Book Antiqua" w:hAnsi="Book Antiqua"/>
          <w:sz w:val="24"/>
          <w:szCs w:val="24"/>
        </w:rPr>
        <w:t xml:space="preserve"> (</w:t>
      </w:r>
      <w:r w:rsidR="00BF57FA" w:rsidRPr="00CE18C7">
        <w:rPr>
          <w:rFonts w:ascii="Book Antiqua" w:hAnsi="Book Antiqua"/>
          <w:i/>
          <w:sz w:val="24"/>
          <w:szCs w:val="24"/>
        </w:rPr>
        <w:t>P</w:t>
      </w:r>
      <w:r w:rsidR="00BF57FA" w:rsidRPr="00CE18C7">
        <w:rPr>
          <w:rFonts w:ascii="Book Antiqua" w:hAnsi="Book Antiqua"/>
          <w:sz w:val="24"/>
          <w:szCs w:val="24"/>
        </w:rPr>
        <w:t xml:space="preserve"> </w:t>
      </w:r>
      <w:r w:rsidR="00F25D05"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00F25D05" w:rsidRPr="00CE18C7">
        <w:rPr>
          <w:rFonts w:ascii="Book Antiqua" w:hAnsi="Book Antiqua"/>
          <w:sz w:val="24"/>
          <w:szCs w:val="24"/>
        </w:rPr>
        <w:t>0.02)</w:t>
      </w:r>
      <w:r w:rsidRPr="00CE18C7">
        <w:rPr>
          <w:rFonts w:ascii="Book Antiqua" w:hAnsi="Book Antiqua"/>
          <w:sz w:val="24"/>
          <w:szCs w:val="24"/>
        </w:rPr>
        <w:t xml:space="preserve">. </w:t>
      </w:r>
      <w:r w:rsidR="00B733DF" w:rsidRPr="00CE18C7">
        <w:rPr>
          <w:rFonts w:ascii="Book Antiqua" w:hAnsi="Book Antiqua"/>
          <w:sz w:val="24"/>
          <w:szCs w:val="24"/>
        </w:rPr>
        <w:t xml:space="preserve"> </w:t>
      </w:r>
      <w:r w:rsidRPr="00CE18C7">
        <w:rPr>
          <w:rFonts w:ascii="Book Antiqua" w:hAnsi="Book Antiqua"/>
          <w:sz w:val="24"/>
          <w:szCs w:val="24"/>
        </w:rPr>
        <w:t xml:space="preserve">In </w:t>
      </w:r>
      <w:r w:rsidR="00D22430" w:rsidRPr="00CE18C7">
        <w:rPr>
          <w:rFonts w:ascii="Book Antiqua" w:hAnsi="Book Antiqua"/>
          <w:sz w:val="24"/>
          <w:szCs w:val="24"/>
        </w:rPr>
        <w:t>the complete responder group,</w:t>
      </w:r>
      <w:r w:rsidR="00C325F5" w:rsidRPr="00CE18C7">
        <w:rPr>
          <w:rFonts w:ascii="Book Antiqua" w:hAnsi="Book Antiqua"/>
          <w:sz w:val="24"/>
          <w:szCs w:val="24"/>
        </w:rPr>
        <w:t xml:space="preserve"> 4</w:t>
      </w:r>
      <w:r w:rsidR="00D22430" w:rsidRPr="00CE18C7">
        <w:rPr>
          <w:rFonts w:ascii="Book Antiqua" w:hAnsi="Book Antiqua"/>
          <w:sz w:val="24"/>
          <w:szCs w:val="24"/>
        </w:rPr>
        <w:t xml:space="preserve"> patients</w:t>
      </w:r>
      <w:r w:rsidR="00C325F5" w:rsidRPr="00CE18C7">
        <w:rPr>
          <w:rFonts w:ascii="Book Antiqua" w:hAnsi="Book Antiqua"/>
          <w:sz w:val="24"/>
          <w:szCs w:val="24"/>
        </w:rPr>
        <w:t xml:space="preserve"> had </w:t>
      </w:r>
      <w:r w:rsidRPr="00CE18C7">
        <w:rPr>
          <w:rFonts w:ascii="Book Antiqua" w:hAnsi="Book Antiqua"/>
          <w:sz w:val="24"/>
          <w:szCs w:val="24"/>
        </w:rPr>
        <w:t xml:space="preserve">LA grade </w:t>
      </w:r>
      <w:proofErr w:type="gramStart"/>
      <w:r w:rsidRPr="00CE18C7">
        <w:rPr>
          <w:rFonts w:ascii="Book Antiqua" w:hAnsi="Book Antiqua"/>
          <w:sz w:val="24"/>
          <w:szCs w:val="24"/>
        </w:rPr>
        <w:t>A</w:t>
      </w:r>
      <w:proofErr w:type="gramEnd"/>
      <w:r w:rsidR="00D22430" w:rsidRPr="00CE18C7">
        <w:rPr>
          <w:rFonts w:ascii="Book Antiqua" w:hAnsi="Book Antiqua"/>
          <w:sz w:val="24"/>
          <w:szCs w:val="24"/>
        </w:rPr>
        <w:t xml:space="preserve"> esophagitis</w:t>
      </w:r>
      <w:r w:rsidRPr="00CE18C7">
        <w:rPr>
          <w:rFonts w:ascii="Book Antiqua" w:hAnsi="Book Antiqua"/>
          <w:sz w:val="24"/>
          <w:szCs w:val="24"/>
        </w:rPr>
        <w:t>, 2 LA grade B and 1 LA grade C. At 12 months</w:t>
      </w:r>
      <w:r w:rsidR="00D22430" w:rsidRPr="00CE18C7">
        <w:rPr>
          <w:rFonts w:ascii="Book Antiqua" w:hAnsi="Book Antiqua"/>
          <w:sz w:val="24"/>
          <w:szCs w:val="24"/>
        </w:rPr>
        <w:t>,</w:t>
      </w:r>
      <w:r w:rsidRPr="00CE18C7">
        <w:rPr>
          <w:rFonts w:ascii="Book Antiqua" w:hAnsi="Book Antiqua"/>
          <w:sz w:val="24"/>
          <w:szCs w:val="24"/>
        </w:rPr>
        <w:t xml:space="preserve"> esop</w:t>
      </w:r>
      <w:r w:rsidR="00C325F5" w:rsidRPr="00CE18C7">
        <w:rPr>
          <w:rFonts w:ascii="Book Antiqua" w:hAnsi="Book Antiqua"/>
          <w:sz w:val="24"/>
          <w:szCs w:val="24"/>
        </w:rPr>
        <w:t xml:space="preserve">hagitis resolved in 1 patient, </w:t>
      </w:r>
      <w:r w:rsidRPr="00CE18C7">
        <w:rPr>
          <w:rFonts w:ascii="Book Antiqua" w:hAnsi="Book Antiqua"/>
          <w:sz w:val="24"/>
          <w:szCs w:val="24"/>
        </w:rPr>
        <w:t xml:space="preserve">5 had LA grade </w:t>
      </w:r>
      <w:proofErr w:type="gramStart"/>
      <w:r w:rsidRPr="00CE18C7">
        <w:rPr>
          <w:rFonts w:ascii="Book Antiqua" w:hAnsi="Book Antiqua"/>
          <w:sz w:val="24"/>
          <w:szCs w:val="24"/>
        </w:rPr>
        <w:t>A</w:t>
      </w:r>
      <w:proofErr w:type="gramEnd"/>
      <w:r w:rsidRPr="00CE18C7">
        <w:rPr>
          <w:rFonts w:ascii="Book Antiqua" w:hAnsi="Book Antiqua"/>
          <w:sz w:val="24"/>
          <w:szCs w:val="24"/>
        </w:rPr>
        <w:t>, 1 LA grade B and no</w:t>
      </w:r>
      <w:r w:rsidR="00D22430" w:rsidRPr="00CE18C7">
        <w:rPr>
          <w:rFonts w:ascii="Book Antiqua" w:hAnsi="Book Antiqua"/>
          <w:sz w:val="24"/>
          <w:szCs w:val="24"/>
        </w:rPr>
        <w:t>ne with</w:t>
      </w:r>
      <w:r w:rsidRPr="00CE18C7">
        <w:rPr>
          <w:rFonts w:ascii="Book Antiqua" w:hAnsi="Book Antiqua"/>
          <w:sz w:val="24"/>
          <w:szCs w:val="24"/>
        </w:rPr>
        <w:t xml:space="preserve"> LA grade C.  Esophagitis improved by at least 1 grade in 43 % of patients at 12-mo</w:t>
      </w:r>
      <w:r w:rsidR="00F25D05" w:rsidRPr="00CE18C7">
        <w:rPr>
          <w:rFonts w:ascii="Book Antiqua" w:hAnsi="Book Antiqua"/>
          <w:sz w:val="24"/>
          <w:szCs w:val="24"/>
        </w:rPr>
        <w:t xml:space="preserve"> (</w:t>
      </w:r>
      <w:r w:rsidR="00BF57FA" w:rsidRPr="00CE18C7">
        <w:rPr>
          <w:rFonts w:ascii="Book Antiqua" w:hAnsi="Book Antiqua"/>
          <w:i/>
          <w:sz w:val="24"/>
          <w:szCs w:val="24"/>
        </w:rPr>
        <w:t>P</w:t>
      </w:r>
      <w:r w:rsidR="00BF57FA" w:rsidRPr="00CE18C7">
        <w:rPr>
          <w:rFonts w:ascii="Book Antiqua" w:hAnsi="Book Antiqua"/>
          <w:sz w:val="24"/>
          <w:szCs w:val="24"/>
        </w:rPr>
        <w:t xml:space="preserve"> </w:t>
      </w:r>
      <w:r w:rsidR="00F25D05" w:rsidRPr="00CE18C7">
        <w:rPr>
          <w:rFonts w:ascii="Book Antiqua" w:hAnsi="Book Antiqua"/>
          <w:sz w:val="24"/>
          <w:szCs w:val="24"/>
        </w:rPr>
        <w:t>=</w:t>
      </w:r>
      <w:r w:rsidR="00BF57FA" w:rsidRPr="00CE18C7">
        <w:rPr>
          <w:rFonts w:ascii="Book Antiqua" w:hAnsi="Book Antiqua" w:hint="eastAsia"/>
          <w:sz w:val="24"/>
          <w:szCs w:val="24"/>
          <w:lang w:eastAsia="zh-CN"/>
        </w:rPr>
        <w:t xml:space="preserve"> </w:t>
      </w:r>
      <w:r w:rsidR="00F25D05" w:rsidRPr="00CE18C7">
        <w:rPr>
          <w:rFonts w:ascii="Book Antiqua" w:hAnsi="Book Antiqua"/>
          <w:sz w:val="24"/>
          <w:szCs w:val="24"/>
        </w:rPr>
        <w:t>0.15)</w:t>
      </w:r>
      <w:r w:rsidRPr="00CE18C7">
        <w:rPr>
          <w:rFonts w:ascii="Book Antiqua" w:hAnsi="Book Antiqua"/>
          <w:sz w:val="24"/>
          <w:szCs w:val="24"/>
        </w:rPr>
        <w:t xml:space="preserve">. </w:t>
      </w:r>
      <w:r w:rsidR="00CD3623" w:rsidRPr="00CE18C7">
        <w:rPr>
          <w:rFonts w:ascii="Book Antiqua" w:hAnsi="Book Antiqua"/>
          <w:sz w:val="24"/>
          <w:szCs w:val="24"/>
        </w:rPr>
        <w:t xml:space="preserve"> </w:t>
      </w:r>
    </w:p>
    <w:p w14:paraId="11292282" w14:textId="77777777" w:rsidR="00BF57FA" w:rsidRPr="00CE18C7" w:rsidRDefault="00BF57FA" w:rsidP="00570521">
      <w:pPr>
        <w:spacing w:after="0" w:line="360" w:lineRule="auto"/>
        <w:jc w:val="both"/>
        <w:rPr>
          <w:rFonts w:ascii="Book Antiqua" w:hAnsi="Book Antiqua"/>
          <w:b/>
          <w:bCs/>
          <w:sz w:val="24"/>
          <w:szCs w:val="24"/>
          <w:lang w:eastAsia="zh-CN"/>
        </w:rPr>
      </w:pPr>
    </w:p>
    <w:p w14:paraId="178B4557" w14:textId="6C0B8639" w:rsidR="00850DBF" w:rsidRPr="00CE18C7" w:rsidRDefault="00BF57FA" w:rsidP="00570521">
      <w:pPr>
        <w:spacing w:after="0" w:line="360" w:lineRule="auto"/>
        <w:jc w:val="both"/>
        <w:rPr>
          <w:rFonts w:ascii="Book Antiqua" w:hAnsi="Book Antiqua"/>
          <w:b/>
          <w:bCs/>
          <w:sz w:val="24"/>
          <w:szCs w:val="24"/>
        </w:rPr>
      </w:pPr>
      <w:r w:rsidRPr="00CE18C7">
        <w:rPr>
          <w:rFonts w:ascii="Book Antiqua" w:hAnsi="Book Antiqua"/>
          <w:b/>
          <w:bCs/>
          <w:sz w:val="24"/>
          <w:szCs w:val="24"/>
        </w:rPr>
        <w:t>DISCUSSION</w:t>
      </w:r>
    </w:p>
    <w:p w14:paraId="54EFD0A1" w14:textId="06D07267" w:rsidR="00850DBF" w:rsidRPr="00CE18C7" w:rsidRDefault="00850DBF" w:rsidP="00570521">
      <w:pPr>
        <w:spacing w:after="0" w:line="360" w:lineRule="auto"/>
        <w:jc w:val="both"/>
        <w:rPr>
          <w:rFonts w:ascii="Book Antiqua" w:hAnsi="Book Antiqua"/>
          <w:sz w:val="24"/>
          <w:szCs w:val="24"/>
        </w:rPr>
      </w:pPr>
      <w:r w:rsidRPr="00CE18C7">
        <w:rPr>
          <w:rFonts w:ascii="Book Antiqua" w:hAnsi="Book Antiqua"/>
          <w:sz w:val="24"/>
          <w:szCs w:val="24"/>
        </w:rPr>
        <w:lastRenderedPageBreak/>
        <w:t xml:space="preserve">Our </w:t>
      </w:r>
      <w:r w:rsidR="005A2E8B" w:rsidRPr="00CE18C7">
        <w:rPr>
          <w:rFonts w:ascii="Book Antiqua" w:hAnsi="Book Antiqua"/>
          <w:sz w:val="24"/>
          <w:szCs w:val="24"/>
        </w:rPr>
        <w:t>post-hoc analysis</w:t>
      </w:r>
      <w:r w:rsidRPr="00CE18C7">
        <w:rPr>
          <w:rFonts w:ascii="Book Antiqua" w:hAnsi="Book Antiqua"/>
          <w:sz w:val="24"/>
          <w:szCs w:val="24"/>
        </w:rPr>
        <w:t xml:space="preserve"> </w:t>
      </w:r>
      <w:r w:rsidR="00004517" w:rsidRPr="00CE18C7">
        <w:rPr>
          <w:rFonts w:ascii="Book Antiqua" w:hAnsi="Book Antiqua"/>
          <w:sz w:val="24"/>
          <w:szCs w:val="24"/>
        </w:rPr>
        <w:t>shows</w:t>
      </w:r>
      <w:r w:rsidRPr="00CE18C7">
        <w:rPr>
          <w:rFonts w:ascii="Book Antiqua" w:hAnsi="Book Antiqua"/>
          <w:sz w:val="24"/>
          <w:szCs w:val="24"/>
        </w:rPr>
        <w:t xml:space="preserve"> that LES electrical stimulation </w:t>
      </w:r>
      <w:r w:rsidR="00BD6B39" w:rsidRPr="00CE18C7">
        <w:rPr>
          <w:rFonts w:ascii="Book Antiqua" w:hAnsi="Book Antiqua"/>
          <w:sz w:val="24"/>
          <w:szCs w:val="24"/>
        </w:rPr>
        <w:t xml:space="preserve">was </w:t>
      </w:r>
      <w:r w:rsidR="007E6073" w:rsidRPr="00CE18C7">
        <w:rPr>
          <w:rFonts w:ascii="Book Antiqua" w:hAnsi="Book Antiqua"/>
          <w:sz w:val="24"/>
          <w:szCs w:val="24"/>
        </w:rPr>
        <w:t xml:space="preserve">as </w:t>
      </w:r>
      <w:r w:rsidR="00BD6B39" w:rsidRPr="00CE18C7">
        <w:rPr>
          <w:rFonts w:ascii="Book Antiqua" w:hAnsi="Book Antiqua"/>
          <w:sz w:val="24"/>
          <w:szCs w:val="24"/>
        </w:rPr>
        <w:t xml:space="preserve">effective </w:t>
      </w:r>
      <w:r w:rsidRPr="00CE18C7">
        <w:rPr>
          <w:rFonts w:ascii="Book Antiqua" w:hAnsi="Book Antiqua"/>
          <w:sz w:val="24"/>
          <w:szCs w:val="24"/>
        </w:rPr>
        <w:t xml:space="preserve">in </w:t>
      </w:r>
      <w:r w:rsidR="00FD7228" w:rsidRPr="00CE18C7">
        <w:rPr>
          <w:rFonts w:ascii="Book Antiqua" w:hAnsi="Book Antiqua"/>
          <w:sz w:val="24"/>
          <w:szCs w:val="24"/>
        </w:rPr>
        <w:t xml:space="preserve">incomplete </w:t>
      </w:r>
      <w:r w:rsidRPr="00CE18C7">
        <w:rPr>
          <w:rFonts w:ascii="Book Antiqua" w:hAnsi="Book Antiqua"/>
          <w:sz w:val="24"/>
          <w:szCs w:val="24"/>
        </w:rPr>
        <w:t xml:space="preserve">responders </w:t>
      </w:r>
      <w:r w:rsidR="00BD6B39" w:rsidRPr="00CE18C7">
        <w:rPr>
          <w:rFonts w:ascii="Book Antiqua" w:hAnsi="Book Antiqua"/>
          <w:sz w:val="24"/>
          <w:szCs w:val="24"/>
        </w:rPr>
        <w:t>as it was</w:t>
      </w:r>
      <w:r w:rsidRPr="00CE18C7">
        <w:rPr>
          <w:rFonts w:ascii="Book Antiqua" w:hAnsi="Book Antiqua"/>
          <w:sz w:val="24"/>
          <w:szCs w:val="24"/>
        </w:rPr>
        <w:t xml:space="preserve"> in complete responders. LES stimulation was not associated with any adverse effects or sensations </w:t>
      </w:r>
      <w:r w:rsidR="00004517" w:rsidRPr="00CE18C7">
        <w:rPr>
          <w:rFonts w:ascii="Book Antiqua" w:hAnsi="Book Antiqua"/>
          <w:sz w:val="24"/>
          <w:szCs w:val="24"/>
        </w:rPr>
        <w:t xml:space="preserve">that are typically observed with traditional anti-reflux surgery (as </w:t>
      </w:r>
      <w:r w:rsidRPr="00CE18C7">
        <w:rPr>
          <w:rFonts w:ascii="Book Antiqua" w:hAnsi="Book Antiqua"/>
          <w:sz w:val="24"/>
          <w:szCs w:val="24"/>
        </w:rPr>
        <w:t>dysphagia, gas-bloat, and diarrhea</w:t>
      </w:r>
      <w:r w:rsidR="00004517" w:rsidRPr="00CE18C7">
        <w:rPr>
          <w:rFonts w:ascii="Book Antiqua" w:hAnsi="Book Antiqua"/>
          <w:sz w:val="24"/>
          <w:szCs w:val="24"/>
        </w:rPr>
        <w:t xml:space="preserve">), </w:t>
      </w:r>
      <w:r w:rsidR="00B774F2" w:rsidRPr="00CE18C7">
        <w:rPr>
          <w:rFonts w:ascii="Book Antiqua" w:hAnsi="Book Antiqua"/>
          <w:sz w:val="24"/>
          <w:szCs w:val="24"/>
        </w:rPr>
        <w:t>in either group</w:t>
      </w:r>
      <w:r w:rsidR="00CE2A38" w:rsidRPr="00CE18C7">
        <w:rPr>
          <w:rFonts w:ascii="Book Antiqua" w:hAnsi="Book Antiqua"/>
          <w:sz w:val="24"/>
          <w:szCs w:val="24"/>
        </w:rPr>
        <w:t>.</w:t>
      </w:r>
      <w:r w:rsidR="002F7AD6" w:rsidRPr="00CE18C7">
        <w:rPr>
          <w:rFonts w:ascii="Book Antiqua" w:hAnsi="Book Antiqua"/>
          <w:sz w:val="24"/>
          <w:szCs w:val="24"/>
        </w:rPr>
        <w:t xml:space="preserve"> In both groups,</w:t>
      </w:r>
      <w:r w:rsidR="00CE2A38" w:rsidRPr="00CE18C7">
        <w:rPr>
          <w:rFonts w:ascii="Book Antiqua" w:hAnsi="Book Antiqua"/>
          <w:sz w:val="24"/>
          <w:szCs w:val="24"/>
        </w:rPr>
        <w:t xml:space="preserve"> </w:t>
      </w:r>
      <w:r w:rsidRPr="00CE18C7">
        <w:rPr>
          <w:rFonts w:ascii="Book Antiqua" w:hAnsi="Book Antiqua"/>
          <w:sz w:val="24"/>
          <w:szCs w:val="24"/>
        </w:rPr>
        <w:t xml:space="preserve">LES electrical stimulation safely </w:t>
      </w:r>
      <w:r w:rsidR="0048296C" w:rsidRPr="00CE18C7">
        <w:rPr>
          <w:rFonts w:ascii="Book Antiqua" w:hAnsi="Book Antiqua"/>
          <w:sz w:val="24"/>
          <w:szCs w:val="24"/>
        </w:rPr>
        <w:t>improved symptoms</w:t>
      </w:r>
      <w:r w:rsidR="00EC1258" w:rsidRPr="00CE18C7">
        <w:rPr>
          <w:rFonts w:ascii="Book Antiqua" w:hAnsi="Book Antiqua"/>
          <w:sz w:val="24"/>
          <w:szCs w:val="24"/>
        </w:rPr>
        <w:t xml:space="preserve">, </w:t>
      </w:r>
      <w:r w:rsidRPr="00CE18C7">
        <w:rPr>
          <w:rFonts w:ascii="Book Antiqua" w:hAnsi="Book Antiqua"/>
          <w:sz w:val="24"/>
          <w:szCs w:val="24"/>
        </w:rPr>
        <w:t xml:space="preserve">significantly reduced esophageal acid exposure, and almost completely eliminated the need for daily acid suppression medications (PPIs). </w:t>
      </w:r>
      <w:r w:rsidR="0048296C" w:rsidRPr="00CE18C7">
        <w:rPr>
          <w:rFonts w:ascii="Book Antiqua" w:hAnsi="Book Antiqua"/>
          <w:sz w:val="24"/>
          <w:szCs w:val="24"/>
        </w:rPr>
        <w:t xml:space="preserve">Swallow-induced LES relaxation or peristaltic </w:t>
      </w:r>
      <w:r w:rsidR="00085F40" w:rsidRPr="00CE18C7">
        <w:rPr>
          <w:rFonts w:ascii="Book Antiqua" w:hAnsi="Book Antiqua"/>
          <w:sz w:val="24"/>
          <w:szCs w:val="24"/>
        </w:rPr>
        <w:t>activity was</w:t>
      </w:r>
      <w:r w:rsidR="0048296C" w:rsidRPr="00CE18C7">
        <w:rPr>
          <w:rFonts w:ascii="Book Antiqua" w:hAnsi="Book Antiqua"/>
          <w:sz w:val="24"/>
          <w:szCs w:val="24"/>
        </w:rPr>
        <w:t xml:space="preserve"> not affected by e</w:t>
      </w:r>
      <w:r w:rsidRPr="00CE18C7">
        <w:rPr>
          <w:rFonts w:ascii="Book Antiqua" w:hAnsi="Book Antiqua"/>
          <w:sz w:val="24"/>
          <w:szCs w:val="24"/>
        </w:rPr>
        <w:t xml:space="preserve">lectrical stimulation </w:t>
      </w:r>
      <w:r w:rsidR="00B774F2" w:rsidRPr="00CE18C7">
        <w:rPr>
          <w:rFonts w:ascii="Book Antiqua" w:hAnsi="Book Antiqua"/>
          <w:sz w:val="24"/>
          <w:szCs w:val="24"/>
        </w:rPr>
        <w:t>in either group</w:t>
      </w:r>
      <w:r w:rsidRPr="00CE18C7">
        <w:rPr>
          <w:rFonts w:ascii="Book Antiqua" w:hAnsi="Book Antiqua"/>
          <w:sz w:val="24"/>
          <w:szCs w:val="24"/>
        </w:rPr>
        <w:t xml:space="preserve">. </w:t>
      </w:r>
    </w:p>
    <w:p w14:paraId="0F2388E8" w14:textId="45E8EF87" w:rsidR="00281E6F" w:rsidRPr="00CE18C7" w:rsidRDefault="00850DBF" w:rsidP="00570521">
      <w:pPr>
        <w:spacing w:after="0" w:line="360" w:lineRule="auto"/>
        <w:ind w:firstLineChars="150" w:firstLine="360"/>
        <w:jc w:val="both"/>
        <w:rPr>
          <w:rFonts w:ascii="Book Antiqua" w:hAnsi="Book Antiqua"/>
          <w:sz w:val="24"/>
          <w:szCs w:val="24"/>
        </w:rPr>
      </w:pPr>
      <w:r w:rsidRPr="00CE18C7">
        <w:rPr>
          <w:rFonts w:ascii="Book Antiqua" w:hAnsi="Book Antiqua"/>
          <w:sz w:val="24"/>
          <w:szCs w:val="24"/>
        </w:rPr>
        <w:t>The definition of GERD by the Montreal consensus emphasizes both subjective complaints as well as complications of GERD, defining it as “a condition that develops when the reflux of stomach contents causes troublesome sy</w:t>
      </w:r>
      <w:r w:rsidR="00DA707C" w:rsidRPr="00CE18C7">
        <w:rPr>
          <w:rFonts w:ascii="Book Antiqua" w:hAnsi="Book Antiqua"/>
          <w:sz w:val="24"/>
          <w:szCs w:val="24"/>
        </w:rPr>
        <w:t>mptoms and/or complications”</w:t>
      </w:r>
      <w:r w:rsidR="00BF57FA" w:rsidRPr="00CE18C7">
        <w:rPr>
          <w:rFonts w:ascii="Book Antiqua" w:hAnsi="Book Antiqua"/>
          <w:sz w:val="24"/>
          <w:szCs w:val="24"/>
          <w:vertAlign w:val="superscript"/>
        </w:rPr>
        <w:t>[</w:t>
      </w:r>
      <w:r w:rsidR="005429A0" w:rsidRPr="00CE18C7">
        <w:rPr>
          <w:rFonts w:ascii="Book Antiqua" w:hAnsi="Book Antiqua"/>
          <w:sz w:val="24"/>
          <w:szCs w:val="24"/>
          <w:vertAlign w:val="superscript"/>
        </w:rPr>
        <w:t>18]</w:t>
      </w:r>
      <w:r w:rsidRPr="00CE18C7">
        <w:rPr>
          <w:rFonts w:ascii="Book Antiqua" w:hAnsi="Book Antiqua"/>
          <w:sz w:val="24"/>
          <w:szCs w:val="24"/>
        </w:rPr>
        <w:t xml:space="preserve">. GERD </w:t>
      </w:r>
      <w:r w:rsidR="00290181" w:rsidRPr="00CE18C7">
        <w:rPr>
          <w:rFonts w:ascii="Book Antiqua" w:hAnsi="Book Antiqua"/>
          <w:sz w:val="24"/>
          <w:szCs w:val="24"/>
        </w:rPr>
        <w:t xml:space="preserve">symptoms are common and affect </w:t>
      </w:r>
      <w:r w:rsidRPr="00CE18C7">
        <w:rPr>
          <w:rFonts w:ascii="Book Antiqua" w:hAnsi="Book Antiqua"/>
          <w:sz w:val="24"/>
          <w:szCs w:val="24"/>
        </w:rPr>
        <w:t>10</w:t>
      </w:r>
      <w:r w:rsidR="00BF57FA" w:rsidRPr="00CE18C7">
        <w:rPr>
          <w:rFonts w:ascii="Book Antiqua" w:hAnsi="Book Antiqua" w:hint="eastAsia"/>
          <w:sz w:val="24"/>
          <w:szCs w:val="24"/>
          <w:lang w:eastAsia="zh-CN"/>
        </w:rPr>
        <w:t>%</w:t>
      </w:r>
      <w:r w:rsidR="00CE18C7">
        <w:rPr>
          <w:rFonts w:ascii="Book Antiqua" w:hAnsi="Book Antiqua" w:hint="eastAsia"/>
          <w:sz w:val="24"/>
          <w:szCs w:val="24"/>
          <w:lang w:eastAsia="zh-CN"/>
        </w:rPr>
        <w:t>-</w:t>
      </w:r>
      <w:r w:rsidRPr="00CE18C7">
        <w:rPr>
          <w:rFonts w:ascii="Book Antiqua" w:hAnsi="Book Antiqua"/>
          <w:sz w:val="24"/>
          <w:szCs w:val="24"/>
        </w:rPr>
        <w:t>20% of</w:t>
      </w:r>
      <w:r w:rsidR="00747973" w:rsidRPr="00CE18C7">
        <w:rPr>
          <w:rFonts w:ascii="Book Antiqua" w:hAnsi="Book Antiqua"/>
          <w:sz w:val="24"/>
          <w:szCs w:val="24"/>
        </w:rPr>
        <w:t xml:space="preserve"> adults in Western </w:t>
      </w:r>
      <w:proofErr w:type="gramStart"/>
      <w:r w:rsidR="00747973" w:rsidRPr="00CE18C7">
        <w:rPr>
          <w:rFonts w:ascii="Book Antiqua" w:hAnsi="Book Antiqua"/>
          <w:sz w:val="24"/>
          <w:szCs w:val="24"/>
        </w:rPr>
        <w:t>countries</w:t>
      </w:r>
      <w:r w:rsidR="00BF57FA" w:rsidRPr="00CE18C7">
        <w:rPr>
          <w:rFonts w:ascii="Book Antiqua" w:hAnsi="Book Antiqua"/>
          <w:sz w:val="24"/>
          <w:szCs w:val="24"/>
          <w:vertAlign w:val="superscript"/>
        </w:rPr>
        <w:t>[</w:t>
      </w:r>
      <w:proofErr w:type="gramEnd"/>
      <w:r w:rsidR="005429A0" w:rsidRPr="00CE18C7">
        <w:rPr>
          <w:rFonts w:ascii="Book Antiqua" w:hAnsi="Book Antiqua"/>
          <w:sz w:val="24"/>
          <w:szCs w:val="24"/>
          <w:vertAlign w:val="superscript"/>
        </w:rPr>
        <w:t>19]</w:t>
      </w:r>
      <w:r w:rsidRPr="00CE18C7">
        <w:rPr>
          <w:rFonts w:ascii="Book Antiqua" w:hAnsi="Book Antiqua"/>
          <w:sz w:val="24"/>
          <w:szCs w:val="24"/>
        </w:rPr>
        <w:t xml:space="preserve"> and up to 40% in t</w:t>
      </w:r>
      <w:r w:rsidR="00DA707C" w:rsidRPr="00CE18C7">
        <w:rPr>
          <w:rFonts w:ascii="Book Antiqua" w:hAnsi="Book Antiqua"/>
          <w:sz w:val="24"/>
          <w:szCs w:val="24"/>
        </w:rPr>
        <w:t xml:space="preserve">he </w:t>
      </w:r>
      <w:r w:rsidR="00BF57FA" w:rsidRPr="00CE18C7">
        <w:rPr>
          <w:rFonts w:ascii="Book Antiqua" w:hAnsi="Book Antiqua"/>
          <w:sz w:val="24"/>
          <w:szCs w:val="24"/>
        </w:rPr>
        <w:t>United States</w:t>
      </w:r>
      <w:r w:rsidR="00E81690" w:rsidRPr="00CE18C7">
        <w:rPr>
          <w:rFonts w:ascii="Book Antiqua" w:hAnsi="Book Antiqua"/>
          <w:sz w:val="24"/>
          <w:szCs w:val="24"/>
          <w:vertAlign w:val="superscript"/>
        </w:rPr>
        <w:t xml:space="preserve">[ </w:t>
      </w:r>
      <w:r w:rsidR="005429A0" w:rsidRPr="00CE18C7">
        <w:rPr>
          <w:rFonts w:ascii="Book Antiqua" w:hAnsi="Book Antiqua"/>
          <w:sz w:val="24"/>
          <w:szCs w:val="24"/>
          <w:vertAlign w:val="superscript"/>
        </w:rPr>
        <w:t>20]</w:t>
      </w:r>
      <w:r w:rsidRPr="00CE18C7">
        <w:rPr>
          <w:rFonts w:ascii="Book Antiqua" w:hAnsi="Book Antiqua"/>
          <w:sz w:val="24"/>
          <w:szCs w:val="24"/>
        </w:rPr>
        <w:t xml:space="preserve">.  Proton pump inhibitors are potent suppressors of gastric acid secretion and have revolutionized the treatment of GERD, however, a substantial number of patients remain symptomatic in spite of </w:t>
      </w:r>
      <w:r w:rsidR="004532EB" w:rsidRPr="00CE18C7">
        <w:rPr>
          <w:rFonts w:ascii="Book Antiqua" w:hAnsi="Book Antiqua"/>
          <w:sz w:val="24"/>
          <w:szCs w:val="24"/>
        </w:rPr>
        <w:t xml:space="preserve">maximal medical </w:t>
      </w:r>
      <w:r w:rsidRPr="00CE18C7">
        <w:rPr>
          <w:rFonts w:ascii="Book Antiqua" w:hAnsi="Book Antiqua"/>
          <w:sz w:val="24"/>
          <w:szCs w:val="24"/>
        </w:rPr>
        <w:t>therapy</w:t>
      </w:r>
      <w:proofErr w:type="gramStart"/>
      <w:r w:rsidR="00E81690" w:rsidRPr="00CE18C7">
        <w:rPr>
          <w:rFonts w:ascii="Book Antiqua" w:hAnsi="Book Antiqua"/>
          <w:sz w:val="24"/>
          <w:szCs w:val="24"/>
          <w:vertAlign w:val="superscript"/>
        </w:rPr>
        <w:t xml:space="preserve">[ </w:t>
      </w:r>
      <w:r w:rsidR="008D5083" w:rsidRPr="00CE18C7">
        <w:rPr>
          <w:rFonts w:ascii="Book Antiqua" w:hAnsi="Book Antiqua"/>
          <w:sz w:val="24"/>
          <w:szCs w:val="24"/>
          <w:vertAlign w:val="superscript"/>
        </w:rPr>
        <w:t>6</w:t>
      </w:r>
      <w:proofErr w:type="gramEnd"/>
      <w:r w:rsidR="008D5083" w:rsidRPr="00CE18C7">
        <w:rPr>
          <w:rFonts w:ascii="Book Antiqua" w:hAnsi="Book Antiqua"/>
          <w:sz w:val="24"/>
          <w:szCs w:val="24"/>
          <w:vertAlign w:val="superscript"/>
        </w:rPr>
        <w:t>]</w:t>
      </w:r>
      <w:r w:rsidRPr="00CE18C7">
        <w:rPr>
          <w:rFonts w:ascii="Book Antiqua" w:hAnsi="Book Antiqua"/>
          <w:sz w:val="24"/>
          <w:szCs w:val="24"/>
        </w:rPr>
        <w:t xml:space="preserve">. </w:t>
      </w:r>
    </w:p>
    <w:p w14:paraId="022B0189" w14:textId="7B95ABDB" w:rsidR="00B84A35" w:rsidRPr="00CE18C7" w:rsidRDefault="00B84A35" w:rsidP="00570521">
      <w:pPr>
        <w:spacing w:after="0" w:line="360" w:lineRule="auto"/>
        <w:ind w:firstLineChars="150" w:firstLine="360"/>
        <w:jc w:val="both"/>
        <w:rPr>
          <w:rFonts w:ascii="Book Antiqua" w:hAnsi="Book Antiqua"/>
          <w:sz w:val="24"/>
          <w:szCs w:val="24"/>
        </w:rPr>
      </w:pPr>
      <w:r w:rsidRPr="00CE18C7">
        <w:rPr>
          <w:rFonts w:ascii="Book Antiqua" w:hAnsi="Book Antiqua"/>
          <w:sz w:val="24"/>
          <w:szCs w:val="24"/>
        </w:rPr>
        <w:t>There has been increasing awareness of partial responders to medical therapy. A meta-analysis of randomized, controlled studies conducted in the secondary care practices showed that 10</w:t>
      </w:r>
      <w:r w:rsidR="00BF57FA" w:rsidRPr="00CE18C7">
        <w:rPr>
          <w:rFonts w:ascii="Book Antiqua" w:hAnsi="Book Antiqua" w:hint="eastAsia"/>
          <w:sz w:val="24"/>
          <w:szCs w:val="24"/>
          <w:lang w:eastAsia="zh-CN"/>
        </w:rPr>
        <w:t>%</w:t>
      </w:r>
      <w:r w:rsidRPr="00CE18C7">
        <w:rPr>
          <w:rFonts w:ascii="Book Antiqua" w:hAnsi="Book Antiqua"/>
          <w:sz w:val="24"/>
          <w:szCs w:val="24"/>
        </w:rPr>
        <w:t xml:space="preserve">-40% of GERD patients reported partial- or nonresponse of their reflux symptoms to PPI </w:t>
      </w:r>
      <w:proofErr w:type="gramStart"/>
      <w:r w:rsidRPr="00CE18C7">
        <w:rPr>
          <w:rFonts w:ascii="Book Antiqua" w:hAnsi="Book Antiqua"/>
          <w:sz w:val="24"/>
          <w:szCs w:val="24"/>
        </w:rPr>
        <w:t>therapy</w:t>
      </w:r>
      <w:r w:rsidR="00BF57FA" w:rsidRPr="00CE18C7">
        <w:rPr>
          <w:rFonts w:ascii="Book Antiqua" w:hAnsi="Book Antiqua"/>
          <w:sz w:val="24"/>
          <w:szCs w:val="24"/>
          <w:vertAlign w:val="superscript"/>
        </w:rPr>
        <w:t>[</w:t>
      </w:r>
      <w:proofErr w:type="gramEnd"/>
      <w:r w:rsidR="005429A0" w:rsidRPr="00CE18C7">
        <w:rPr>
          <w:rFonts w:ascii="Book Antiqua" w:hAnsi="Book Antiqua"/>
          <w:sz w:val="24"/>
          <w:szCs w:val="24"/>
          <w:vertAlign w:val="superscript"/>
        </w:rPr>
        <w:t>21]</w:t>
      </w:r>
      <w:r w:rsidRPr="00CE18C7">
        <w:rPr>
          <w:rFonts w:ascii="Book Antiqua" w:hAnsi="Book Antiqua"/>
          <w:sz w:val="24"/>
          <w:szCs w:val="24"/>
        </w:rPr>
        <w:t xml:space="preserve">. Comparable rates were recently reported in a systematic review of persistent reflux symptoms in patients on PPI therapy evaluated in primary care and community </w:t>
      </w:r>
      <w:proofErr w:type="gramStart"/>
      <w:r w:rsidRPr="00CE18C7">
        <w:rPr>
          <w:rFonts w:ascii="Book Antiqua" w:hAnsi="Book Antiqua"/>
          <w:sz w:val="24"/>
          <w:szCs w:val="24"/>
        </w:rPr>
        <w:t>studies</w:t>
      </w:r>
      <w:r w:rsidR="00BF57FA" w:rsidRPr="00CE18C7">
        <w:rPr>
          <w:rFonts w:ascii="Book Antiqua" w:hAnsi="Book Antiqua"/>
          <w:sz w:val="24"/>
          <w:szCs w:val="24"/>
          <w:vertAlign w:val="superscript"/>
        </w:rPr>
        <w:t>[</w:t>
      </w:r>
      <w:proofErr w:type="gramEnd"/>
      <w:r w:rsidR="005429A0" w:rsidRPr="00CE18C7">
        <w:rPr>
          <w:rFonts w:ascii="Book Antiqua" w:hAnsi="Book Antiqua"/>
          <w:sz w:val="24"/>
          <w:szCs w:val="24"/>
          <w:vertAlign w:val="superscript"/>
        </w:rPr>
        <w:t>22]</w:t>
      </w:r>
      <w:r w:rsidRPr="00CE18C7">
        <w:rPr>
          <w:rFonts w:ascii="Book Antiqua" w:hAnsi="Book Antiqua"/>
          <w:sz w:val="24"/>
          <w:szCs w:val="24"/>
        </w:rPr>
        <w:t xml:space="preserve">. In this study, the persistence of GERD symptoms was associated with decreased psychological and physical well-being. A recent observational study, conducted in primary care as well as specialized settings, supported these findings, reporting that incomplete response to PPI therapy was associated with considerable direct and indirect costs, and substantial impairment in HRQL and productivity of such </w:t>
      </w:r>
      <w:proofErr w:type="gramStart"/>
      <w:r w:rsidRPr="00CE18C7">
        <w:rPr>
          <w:rFonts w:ascii="Book Antiqua" w:hAnsi="Book Antiqua"/>
          <w:sz w:val="24"/>
          <w:szCs w:val="24"/>
        </w:rPr>
        <w:t>patients</w:t>
      </w:r>
      <w:r w:rsidR="00E81690" w:rsidRPr="00CE18C7">
        <w:rPr>
          <w:rFonts w:ascii="Book Antiqua" w:hAnsi="Book Antiqua"/>
          <w:sz w:val="24"/>
          <w:szCs w:val="24"/>
          <w:vertAlign w:val="superscript"/>
        </w:rPr>
        <w:t>[</w:t>
      </w:r>
      <w:proofErr w:type="gramEnd"/>
      <w:r w:rsidR="005429A0" w:rsidRPr="00CE18C7">
        <w:rPr>
          <w:rFonts w:ascii="Book Antiqua" w:hAnsi="Book Antiqua"/>
          <w:sz w:val="24"/>
          <w:szCs w:val="24"/>
          <w:vertAlign w:val="superscript"/>
        </w:rPr>
        <w:t>23]</w:t>
      </w:r>
      <w:r w:rsidRPr="00CE18C7">
        <w:rPr>
          <w:rFonts w:ascii="Book Antiqua" w:hAnsi="Book Antiqua"/>
          <w:sz w:val="24"/>
          <w:szCs w:val="24"/>
        </w:rPr>
        <w:t>. Failure of PPI treatment to resolve GERD-related symptoms has become the most common presentation of GERD in gastrointestinal practice</w:t>
      </w:r>
      <w:r w:rsidR="0097203D" w:rsidRPr="00CE18C7">
        <w:rPr>
          <w:rFonts w:ascii="Book Antiqua" w:hAnsi="Book Antiqua"/>
          <w:sz w:val="24"/>
          <w:szCs w:val="24"/>
        </w:rPr>
        <w:t xml:space="preserve">, </w:t>
      </w:r>
      <w:r w:rsidR="003A1FDF" w:rsidRPr="00CE18C7">
        <w:rPr>
          <w:rFonts w:ascii="Book Antiqua" w:hAnsi="Book Antiqua"/>
          <w:sz w:val="24"/>
          <w:szCs w:val="24"/>
        </w:rPr>
        <w:t>and presents</w:t>
      </w:r>
      <w:r w:rsidRPr="00CE18C7">
        <w:rPr>
          <w:rFonts w:ascii="Book Antiqua" w:hAnsi="Book Antiqua"/>
          <w:sz w:val="24"/>
          <w:szCs w:val="24"/>
        </w:rPr>
        <w:t xml:space="preserve"> a significant therapeutic challenge to the practicing physician.</w:t>
      </w:r>
    </w:p>
    <w:p w14:paraId="6147ECA5" w14:textId="1CA4FD04" w:rsidR="00281E6F" w:rsidRPr="00CE18C7" w:rsidRDefault="00CE2A38" w:rsidP="00570521">
      <w:pPr>
        <w:autoSpaceDE w:val="0"/>
        <w:autoSpaceDN w:val="0"/>
        <w:adjustRightInd w:val="0"/>
        <w:spacing w:after="0" w:line="360" w:lineRule="auto"/>
        <w:ind w:firstLineChars="200" w:firstLine="480"/>
        <w:jc w:val="both"/>
        <w:rPr>
          <w:rFonts w:ascii="Book Antiqua" w:hAnsi="Book Antiqua"/>
          <w:sz w:val="24"/>
          <w:szCs w:val="24"/>
        </w:rPr>
      </w:pPr>
      <w:r w:rsidRPr="00CE18C7">
        <w:rPr>
          <w:rFonts w:ascii="Book Antiqua" w:hAnsi="Book Antiqua"/>
          <w:sz w:val="24"/>
          <w:szCs w:val="24"/>
        </w:rPr>
        <w:lastRenderedPageBreak/>
        <w:t>Both</w:t>
      </w:r>
      <w:r w:rsidR="0025487C" w:rsidRPr="00CE18C7">
        <w:rPr>
          <w:rFonts w:ascii="Book Antiqua" w:hAnsi="Book Antiqua"/>
          <w:sz w:val="24"/>
          <w:szCs w:val="24"/>
        </w:rPr>
        <w:t xml:space="preserve"> the</w:t>
      </w:r>
      <w:r w:rsidR="00281E6F" w:rsidRPr="00CE18C7">
        <w:rPr>
          <w:rFonts w:ascii="Book Antiqua" w:hAnsi="Book Antiqua"/>
          <w:sz w:val="24"/>
          <w:szCs w:val="24"/>
        </w:rPr>
        <w:t xml:space="preserve"> </w:t>
      </w:r>
      <w:r w:rsidRPr="00CE18C7">
        <w:rPr>
          <w:rFonts w:ascii="Book Antiqua" w:hAnsi="Book Antiqua"/>
          <w:sz w:val="24"/>
          <w:szCs w:val="24"/>
        </w:rPr>
        <w:t>“</w:t>
      </w:r>
      <w:r w:rsidR="00281E6F" w:rsidRPr="00CE18C7">
        <w:rPr>
          <w:rFonts w:ascii="Book Antiqua" w:hAnsi="Book Antiqua"/>
          <w:sz w:val="24"/>
          <w:szCs w:val="24"/>
        </w:rPr>
        <w:t>AGA position statement on the management of GERD</w:t>
      </w:r>
      <w:r w:rsidRPr="00CE18C7">
        <w:rPr>
          <w:rFonts w:ascii="Book Antiqua" w:hAnsi="Book Antiqua"/>
          <w:sz w:val="24"/>
          <w:szCs w:val="24"/>
        </w:rPr>
        <w:t>”</w:t>
      </w:r>
      <w:r w:rsidR="00281E6F" w:rsidRPr="00CE18C7">
        <w:rPr>
          <w:rFonts w:ascii="Book Antiqua" w:hAnsi="Book Antiqua"/>
          <w:sz w:val="24"/>
          <w:szCs w:val="24"/>
        </w:rPr>
        <w:t xml:space="preserve"> </w:t>
      </w:r>
      <w:r w:rsidRPr="00CE18C7">
        <w:rPr>
          <w:rFonts w:ascii="Book Antiqua" w:hAnsi="Book Antiqua"/>
          <w:sz w:val="24"/>
          <w:szCs w:val="24"/>
        </w:rPr>
        <w:t xml:space="preserve">and “SAGES guidelines for surgical treatment of GERD” </w:t>
      </w:r>
      <w:r w:rsidR="00281E6F" w:rsidRPr="00CE18C7">
        <w:rPr>
          <w:rFonts w:ascii="Book Antiqua" w:hAnsi="Book Antiqua"/>
          <w:sz w:val="24"/>
          <w:szCs w:val="24"/>
        </w:rPr>
        <w:t xml:space="preserve">recommend anti-reflux surgery for GERD patients with </w:t>
      </w:r>
      <w:r w:rsidR="0097203D" w:rsidRPr="00CE18C7">
        <w:rPr>
          <w:rFonts w:ascii="Book Antiqua" w:hAnsi="Book Antiqua"/>
          <w:sz w:val="24"/>
          <w:szCs w:val="24"/>
        </w:rPr>
        <w:t xml:space="preserve">incomplete response to PPI, with </w:t>
      </w:r>
      <w:r w:rsidR="00281E6F" w:rsidRPr="00CE18C7">
        <w:rPr>
          <w:rFonts w:ascii="Book Antiqua" w:hAnsi="Book Antiqua"/>
          <w:sz w:val="24"/>
          <w:szCs w:val="24"/>
        </w:rPr>
        <w:t>persistent and troublesome GERD symptoms despite medical therapy</w:t>
      </w:r>
      <w:r w:rsidR="00F042C7" w:rsidRPr="00CE18C7">
        <w:rPr>
          <w:rFonts w:ascii="Book Antiqua" w:hAnsi="Book Antiqua"/>
          <w:sz w:val="24"/>
          <w:szCs w:val="24"/>
        </w:rPr>
        <w:t>,</w:t>
      </w:r>
      <w:r w:rsidR="0097203D" w:rsidRPr="00CE18C7">
        <w:rPr>
          <w:rFonts w:ascii="Book Antiqua" w:hAnsi="Book Antiqua"/>
          <w:sz w:val="24"/>
          <w:szCs w:val="24"/>
        </w:rPr>
        <w:t xml:space="preserve"> or in those intolerant to </w:t>
      </w:r>
      <w:proofErr w:type="gramStart"/>
      <w:r w:rsidR="0097203D" w:rsidRPr="00CE18C7">
        <w:rPr>
          <w:rFonts w:ascii="Book Antiqua" w:hAnsi="Book Antiqua"/>
          <w:sz w:val="24"/>
          <w:szCs w:val="24"/>
        </w:rPr>
        <w:t>PPIs</w:t>
      </w:r>
      <w:r w:rsidR="00BF57FA" w:rsidRPr="00CE18C7">
        <w:rPr>
          <w:rFonts w:ascii="Book Antiqua" w:hAnsi="Book Antiqua"/>
          <w:sz w:val="24"/>
          <w:szCs w:val="24"/>
          <w:vertAlign w:val="superscript"/>
        </w:rPr>
        <w:t>[</w:t>
      </w:r>
      <w:proofErr w:type="gramEnd"/>
      <w:r w:rsidR="005429A0" w:rsidRPr="00CE18C7">
        <w:rPr>
          <w:rFonts w:ascii="Book Antiqua" w:hAnsi="Book Antiqua"/>
          <w:sz w:val="24"/>
          <w:szCs w:val="24"/>
          <w:vertAlign w:val="superscript"/>
        </w:rPr>
        <w:t>24-25]</w:t>
      </w:r>
      <w:r w:rsidRPr="00CE18C7">
        <w:rPr>
          <w:rFonts w:ascii="Book Antiqua" w:hAnsi="Book Antiqua"/>
          <w:sz w:val="24"/>
          <w:szCs w:val="24"/>
        </w:rPr>
        <w:t>.</w:t>
      </w:r>
      <w:r w:rsidR="00281E6F" w:rsidRPr="00CE18C7">
        <w:rPr>
          <w:rFonts w:ascii="Book Antiqua" w:hAnsi="Book Antiqua"/>
          <w:sz w:val="24"/>
          <w:szCs w:val="24"/>
        </w:rPr>
        <w:t xml:space="preserve"> </w:t>
      </w:r>
      <w:r w:rsidRPr="00CE18C7">
        <w:rPr>
          <w:rFonts w:ascii="Book Antiqua" w:hAnsi="Book Antiqua"/>
          <w:sz w:val="24"/>
          <w:szCs w:val="24"/>
        </w:rPr>
        <w:t>Other recommended reasons</w:t>
      </w:r>
      <w:r w:rsidR="00281E6F" w:rsidRPr="00CE18C7">
        <w:rPr>
          <w:rFonts w:ascii="Book Antiqua" w:hAnsi="Book Antiqua"/>
          <w:sz w:val="24"/>
          <w:szCs w:val="24"/>
        </w:rPr>
        <w:t xml:space="preserve"> for surgery </w:t>
      </w:r>
      <w:r w:rsidRPr="00CE18C7">
        <w:rPr>
          <w:rFonts w:ascii="Book Antiqua" w:hAnsi="Book Antiqua"/>
          <w:sz w:val="24"/>
          <w:szCs w:val="24"/>
        </w:rPr>
        <w:t>include</w:t>
      </w:r>
      <w:r w:rsidR="00F50B85" w:rsidRPr="00CE18C7">
        <w:rPr>
          <w:rFonts w:ascii="Book Antiqua" w:hAnsi="Book Antiqua" w:hint="eastAsia"/>
          <w:sz w:val="24"/>
          <w:szCs w:val="24"/>
          <w:lang w:eastAsia="zh-CN"/>
        </w:rPr>
        <w:t xml:space="preserve"> </w:t>
      </w:r>
      <w:r w:rsidR="00B67863" w:rsidRPr="00CE18C7">
        <w:rPr>
          <w:rFonts w:ascii="Book Antiqua" w:hAnsi="Book Antiqua"/>
          <w:sz w:val="24"/>
          <w:szCs w:val="24"/>
        </w:rPr>
        <w:t xml:space="preserve">the </w:t>
      </w:r>
      <w:r w:rsidR="00281E6F" w:rsidRPr="00CE18C7">
        <w:rPr>
          <w:rFonts w:ascii="Book Antiqua" w:hAnsi="Book Antiqua"/>
          <w:sz w:val="24"/>
          <w:szCs w:val="24"/>
        </w:rPr>
        <w:t>lifelong need for medication intake, expense of medications,</w:t>
      </w:r>
      <w:r w:rsidR="002F7AD6" w:rsidRPr="00CE18C7">
        <w:rPr>
          <w:rFonts w:ascii="Book Antiqua" w:hAnsi="Book Antiqua"/>
          <w:sz w:val="24"/>
          <w:szCs w:val="24"/>
        </w:rPr>
        <w:t xml:space="preserve"> and</w:t>
      </w:r>
      <w:r w:rsidR="00281E6F" w:rsidRPr="00CE18C7">
        <w:rPr>
          <w:rFonts w:ascii="Book Antiqua" w:hAnsi="Book Antiqua"/>
          <w:sz w:val="24"/>
          <w:szCs w:val="24"/>
        </w:rPr>
        <w:t xml:space="preserve"> </w:t>
      </w:r>
      <w:r w:rsidRPr="00CE18C7">
        <w:rPr>
          <w:rFonts w:ascii="Book Antiqua" w:hAnsi="Book Antiqua"/>
          <w:sz w:val="24"/>
          <w:szCs w:val="24"/>
        </w:rPr>
        <w:t>side-</w:t>
      </w:r>
      <w:proofErr w:type="gramStart"/>
      <w:r w:rsidRPr="00CE18C7">
        <w:rPr>
          <w:rFonts w:ascii="Book Antiqua" w:hAnsi="Book Antiqua"/>
          <w:sz w:val="24"/>
          <w:szCs w:val="24"/>
        </w:rPr>
        <w:t>effects</w:t>
      </w:r>
      <w:r w:rsidR="00BF57FA" w:rsidRPr="00CE18C7">
        <w:rPr>
          <w:rFonts w:ascii="Book Antiqua" w:hAnsi="Book Antiqua"/>
          <w:sz w:val="24"/>
          <w:szCs w:val="24"/>
          <w:vertAlign w:val="superscript"/>
        </w:rPr>
        <w:t>[</w:t>
      </w:r>
      <w:proofErr w:type="gramEnd"/>
      <w:r w:rsidR="005429A0" w:rsidRPr="00CE18C7">
        <w:rPr>
          <w:rFonts w:ascii="Book Antiqua" w:hAnsi="Book Antiqua"/>
          <w:sz w:val="24"/>
          <w:szCs w:val="24"/>
          <w:vertAlign w:val="superscript"/>
        </w:rPr>
        <w:t>24-25]</w:t>
      </w:r>
      <w:r w:rsidR="00281E6F" w:rsidRPr="00CE18C7">
        <w:rPr>
          <w:rFonts w:ascii="Book Antiqua" w:hAnsi="Book Antiqua"/>
          <w:sz w:val="24"/>
          <w:szCs w:val="24"/>
        </w:rPr>
        <w:t xml:space="preserve">. Indeed, almost 50% of </w:t>
      </w:r>
      <w:proofErr w:type="gramStart"/>
      <w:r w:rsidR="00281E6F" w:rsidRPr="00CE18C7">
        <w:rPr>
          <w:rFonts w:ascii="Book Antiqua" w:hAnsi="Book Antiqua"/>
          <w:sz w:val="24"/>
          <w:szCs w:val="24"/>
        </w:rPr>
        <w:t xml:space="preserve">patients </w:t>
      </w:r>
      <w:r w:rsidR="00EC1258" w:rsidRPr="00CE18C7">
        <w:rPr>
          <w:rFonts w:ascii="Book Antiqua" w:hAnsi="Book Antiqua"/>
          <w:sz w:val="24"/>
          <w:szCs w:val="24"/>
        </w:rPr>
        <w:t xml:space="preserve"> </w:t>
      </w:r>
      <w:r w:rsidR="007B5677" w:rsidRPr="00CE18C7">
        <w:rPr>
          <w:rFonts w:ascii="Book Antiqua" w:hAnsi="Book Antiqua"/>
          <w:sz w:val="24"/>
          <w:szCs w:val="24"/>
        </w:rPr>
        <w:t>chose</w:t>
      </w:r>
      <w:proofErr w:type="gramEnd"/>
      <w:r w:rsidR="007B5677" w:rsidRPr="00CE18C7">
        <w:rPr>
          <w:rFonts w:ascii="Book Antiqua" w:hAnsi="Book Antiqua"/>
          <w:sz w:val="24"/>
          <w:szCs w:val="24"/>
        </w:rPr>
        <w:t xml:space="preserve"> to undergo </w:t>
      </w:r>
      <w:r w:rsidR="00281E6F" w:rsidRPr="00CE18C7">
        <w:rPr>
          <w:rFonts w:ascii="Book Antiqua" w:hAnsi="Book Antiqua"/>
          <w:sz w:val="24"/>
          <w:szCs w:val="24"/>
        </w:rPr>
        <w:t xml:space="preserve">surgery </w:t>
      </w:r>
      <w:r w:rsidR="007B5677" w:rsidRPr="00CE18C7">
        <w:rPr>
          <w:rFonts w:ascii="Book Antiqua" w:hAnsi="Book Antiqua"/>
          <w:sz w:val="24"/>
          <w:szCs w:val="24"/>
        </w:rPr>
        <w:t xml:space="preserve">because </w:t>
      </w:r>
      <w:r w:rsidR="00281E6F" w:rsidRPr="00CE18C7">
        <w:rPr>
          <w:rFonts w:ascii="Book Antiqua" w:hAnsi="Book Antiqua"/>
          <w:sz w:val="24"/>
          <w:szCs w:val="24"/>
        </w:rPr>
        <w:t xml:space="preserve"> </w:t>
      </w:r>
      <w:r w:rsidR="004A495F" w:rsidRPr="00CE18C7">
        <w:rPr>
          <w:rFonts w:ascii="Book Antiqua" w:hAnsi="Book Antiqua"/>
          <w:sz w:val="24"/>
          <w:szCs w:val="24"/>
        </w:rPr>
        <w:t xml:space="preserve">inadequate control of </w:t>
      </w:r>
      <w:r w:rsidR="00281E6F" w:rsidRPr="00CE18C7">
        <w:rPr>
          <w:rFonts w:ascii="Book Antiqua" w:hAnsi="Book Antiqua"/>
          <w:sz w:val="24"/>
          <w:szCs w:val="24"/>
        </w:rPr>
        <w:t xml:space="preserve">GERD symptoms </w:t>
      </w:r>
      <w:r w:rsidR="007B5677" w:rsidRPr="00CE18C7">
        <w:rPr>
          <w:rFonts w:ascii="Book Antiqua" w:hAnsi="Book Antiqua"/>
          <w:sz w:val="24"/>
          <w:szCs w:val="24"/>
        </w:rPr>
        <w:t xml:space="preserve"> in spite of acid suppression therapy</w:t>
      </w:r>
      <w:r w:rsidR="00BF57FA" w:rsidRPr="00CE18C7">
        <w:rPr>
          <w:rFonts w:ascii="Book Antiqua" w:hAnsi="Book Antiqua"/>
          <w:sz w:val="24"/>
          <w:szCs w:val="24"/>
          <w:vertAlign w:val="superscript"/>
        </w:rPr>
        <w:t>[</w:t>
      </w:r>
      <w:r w:rsidR="008D5083" w:rsidRPr="00CE18C7">
        <w:rPr>
          <w:rFonts w:ascii="Book Antiqua" w:hAnsi="Book Antiqua"/>
          <w:sz w:val="24"/>
          <w:szCs w:val="24"/>
          <w:vertAlign w:val="superscript"/>
        </w:rPr>
        <w:t>7]</w:t>
      </w:r>
      <w:r w:rsidR="00281E6F" w:rsidRPr="00CE18C7">
        <w:rPr>
          <w:rFonts w:ascii="Book Antiqua" w:hAnsi="Book Antiqua"/>
          <w:sz w:val="24"/>
          <w:szCs w:val="24"/>
        </w:rPr>
        <w:t>.</w:t>
      </w:r>
      <w:r w:rsidR="00F50B85" w:rsidRPr="00CE18C7">
        <w:rPr>
          <w:rFonts w:ascii="Book Antiqua" w:hAnsi="Book Antiqua" w:hint="eastAsia"/>
          <w:sz w:val="24"/>
          <w:szCs w:val="24"/>
          <w:lang w:eastAsia="zh-CN"/>
        </w:rPr>
        <w:t xml:space="preserve"> </w:t>
      </w:r>
      <w:r w:rsidR="00281E6F" w:rsidRPr="00CE18C7">
        <w:rPr>
          <w:rFonts w:ascii="Book Antiqua" w:hAnsi="Book Antiqua"/>
          <w:sz w:val="24"/>
          <w:szCs w:val="24"/>
        </w:rPr>
        <w:t>The patients enrolled in our study met these</w:t>
      </w:r>
      <w:r w:rsidRPr="00CE18C7">
        <w:rPr>
          <w:rFonts w:ascii="Book Antiqua" w:hAnsi="Book Antiqua"/>
          <w:sz w:val="24"/>
          <w:szCs w:val="24"/>
        </w:rPr>
        <w:t xml:space="preserve"> two sets of</w:t>
      </w:r>
      <w:r w:rsidR="00281E6F" w:rsidRPr="00CE18C7">
        <w:rPr>
          <w:rFonts w:ascii="Book Antiqua" w:hAnsi="Book Antiqua"/>
          <w:sz w:val="24"/>
          <w:szCs w:val="24"/>
        </w:rPr>
        <w:t xml:space="preserve"> indications, with 2/3 selecting a surgical intervention because of continu</w:t>
      </w:r>
      <w:r w:rsidR="002F7AD6" w:rsidRPr="00CE18C7">
        <w:rPr>
          <w:rFonts w:ascii="Book Antiqua" w:hAnsi="Book Antiqua"/>
          <w:sz w:val="24"/>
          <w:szCs w:val="24"/>
        </w:rPr>
        <w:t>ing</w:t>
      </w:r>
      <w:r w:rsidR="00281E6F" w:rsidRPr="00CE18C7">
        <w:rPr>
          <w:rFonts w:ascii="Book Antiqua" w:hAnsi="Book Antiqua"/>
          <w:sz w:val="24"/>
          <w:szCs w:val="24"/>
        </w:rPr>
        <w:t xml:space="preserve"> bothersome symptoms despite daily single or double-dose PPI therapy, while </w:t>
      </w:r>
      <w:r w:rsidR="0097203D" w:rsidRPr="00CE18C7">
        <w:rPr>
          <w:rFonts w:ascii="Book Antiqua" w:hAnsi="Book Antiqua"/>
          <w:sz w:val="24"/>
          <w:szCs w:val="24"/>
        </w:rPr>
        <w:t xml:space="preserve">a </w:t>
      </w:r>
      <w:r w:rsidR="00281E6F" w:rsidRPr="00CE18C7">
        <w:rPr>
          <w:rFonts w:ascii="Book Antiqua" w:hAnsi="Book Antiqua"/>
          <w:sz w:val="24"/>
          <w:szCs w:val="24"/>
        </w:rPr>
        <w:t xml:space="preserve">1/3 chose surgical therapy because of quality of life concerns with </w:t>
      </w:r>
      <w:r w:rsidR="0036690A" w:rsidRPr="00CE18C7">
        <w:rPr>
          <w:rFonts w:ascii="Book Antiqua" w:hAnsi="Book Antiqua"/>
          <w:sz w:val="24"/>
          <w:szCs w:val="24"/>
        </w:rPr>
        <w:t xml:space="preserve">continuous </w:t>
      </w:r>
      <w:r w:rsidR="00281E6F" w:rsidRPr="00CE18C7">
        <w:rPr>
          <w:rFonts w:ascii="Book Antiqua" w:hAnsi="Book Antiqua"/>
          <w:sz w:val="24"/>
          <w:szCs w:val="24"/>
        </w:rPr>
        <w:t xml:space="preserve">use of daily medications.  </w:t>
      </w:r>
    </w:p>
    <w:p w14:paraId="1F900D44" w14:textId="6C607B93" w:rsidR="00850DBF" w:rsidRPr="00CE18C7" w:rsidRDefault="00850DBF" w:rsidP="00570521">
      <w:pPr>
        <w:spacing w:after="0" w:line="360" w:lineRule="auto"/>
        <w:ind w:firstLineChars="150" w:firstLine="360"/>
        <w:jc w:val="both"/>
        <w:rPr>
          <w:rFonts w:ascii="Book Antiqua" w:hAnsi="Book Antiqua"/>
          <w:sz w:val="24"/>
          <w:szCs w:val="24"/>
        </w:rPr>
      </w:pPr>
      <w:r w:rsidRPr="00CE18C7">
        <w:rPr>
          <w:rFonts w:ascii="Book Antiqua" w:hAnsi="Book Antiqua"/>
          <w:sz w:val="24"/>
          <w:szCs w:val="24"/>
        </w:rPr>
        <w:t xml:space="preserve">A number of mechanisms are thought to contribute to incomplete response, an important one being the </w:t>
      </w:r>
      <w:r w:rsidR="005901CC" w:rsidRPr="00CE18C7">
        <w:rPr>
          <w:rFonts w:ascii="Book Antiqua" w:hAnsi="Book Antiqua"/>
          <w:sz w:val="24"/>
          <w:szCs w:val="24"/>
        </w:rPr>
        <w:t>persistent</w:t>
      </w:r>
      <w:r w:rsidR="001B285C" w:rsidRPr="00CE18C7">
        <w:rPr>
          <w:rFonts w:ascii="Book Antiqua" w:hAnsi="Book Antiqua"/>
          <w:sz w:val="24"/>
          <w:szCs w:val="24"/>
        </w:rPr>
        <w:t xml:space="preserve"> reflux of weakly acidic or non-</w:t>
      </w:r>
      <w:r w:rsidRPr="00CE18C7">
        <w:rPr>
          <w:rFonts w:ascii="Book Antiqua" w:hAnsi="Book Antiqua"/>
          <w:sz w:val="24"/>
          <w:szCs w:val="24"/>
        </w:rPr>
        <w:t xml:space="preserve">acidic gastric content while on PPIs since PPIs target acid secretion rather than reflux of gastric contents into the </w:t>
      </w:r>
      <w:proofErr w:type="gramStart"/>
      <w:r w:rsidRPr="00CE18C7">
        <w:rPr>
          <w:rFonts w:ascii="Book Antiqua" w:hAnsi="Book Antiqua"/>
          <w:sz w:val="24"/>
          <w:szCs w:val="24"/>
        </w:rPr>
        <w:t>esophagus</w:t>
      </w:r>
      <w:r w:rsidR="00BF57FA" w:rsidRPr="00CE18C7">
        <w:rPr>
          <w:rFonts w:ascii="Book Antiqua" w:hAnsi="Book Antiqua"/>
          <w:sz w:val="24"/>
          <w:szCs w:val="24"/>
          <w:vertAlign w:val="superscript"/>
        </w:rPr>
        <w:t>[</w:t>
      </w:r>
      <w:proofErr w:type="gramEnd"/>
      <w:r w:rsidR="005429A0" w:rsidRPr="00CE18C7">
        <w:rPr>
          <w:rFonts w:ascii="Book Antiqua" w:hAnsi="Book Antiqua"/>
          <w:sz w:val="24"/>
          <w:szCs w:val="24"/>
          <w:vertAlign w:val="superscript"/>
        </w:rPr>
        <w:t>26]</w:t>
      </w:r>
      <w:r w:rsidR="00082D96" w:rsidRPr="00CE18C7">
        <w:rPr>
          <w:rFonts w:ascii="Book Antiqua" w:hAnsi="Book Antiqua"/>
          <w:sz w:val="24"/>
          <w:szCs w:val="24"/>
        </w:rPr>
        <w:t xml:space="preserve">. </w:t>
      </w:r>
      <w:r w:rsidR="00D358EC" w:rsidRPr="00CE18C7">
        <w:rPr>
          <w:rFonts w:ascii="Book Antiqua" w:hAnsi="Book Antiqua"/>
          <w:sz w:val="24"/>
          <w:szCs w:val="24"/>
        </w:rPr>
        <w:t xml:space="preserve">In a group of 145 patients with refractory symptoms on twice daily PPI; </w:t>
      </w:r>
      <w:r w:rsidR="005901CC" w:rsidRPr="00CE18C7">
        <w:rPr>
          <w:rFonts w:ascii="Book Antiqua" w:hAnsi="Book Antiqua"/>
          <w:sz w:val="24"/>
          <w:szCs w:val="24"/>
        </w:rPr>
        <w:t xml:space="preserve">only 13% of persistent heartburn events and 8% of persistent regurgitation events were associated with acid reflux; meanwhile, 27% of heartburn events and 58% of regurgitation events were associated with weakly acid </w:t>
      </w:r>
      <w:proofErr w:type="gramStart"/>
      <w:r w:rsidR="005901CC" w:rsidRPr="00CE18C7">
        <w:rPr>
          <w:rFonts w:ascii="Book Antiqua" w:hAnsi="Book Antiqua"/>
          <w:sz w:val="24"/>
          <w:szCs w:val="24"/>
        </w:rPr>
        <w:t>reflux</w:t>
      </w:r>
      <w:r w:rsidR="00BF57FA" w:rsidRPr="00CE18C7">
        <w:rPr>
          <w:rFonts w:ascii="Book Antiqua" w:hAnsi="Book Antiqua"/>
          <w:sz w:val="24"/>
          <w:szCs w:val="24"/>
          <w:vertAlign w:val="superscript"/>
        </w:rPr>
        <w:t>[</w:t>
      </w:r>
      <w:proofErr w:type="gramEnd"/>
      <w:r w:rsidR="005429A0" w:rsidRPr="00CE18C7">
        <w:rPr>
          <w:rFonts w:ascii="Book Antiqua" w:hAnsi="Book Antiqua"/>
          <w:sz w:val="24"/>
          <w:szCs w:val="24"/>
          <w:vertAlign w:val="superscript"/>
        </w:rPr>
        <w:t>6]</w:t>
      </w:r>
      <w:r w:rsidR="005901CC" w:rsidRPr="00CE18C7">
        <w:rPr>
          <w:rFonts w:ascii="Book Antiqua" w:hAnsi="Book Antiqua"/>
          <w:sz w:val="24"/>
          <w:szCs w:val="24"/>
        </w:rPr>
        <w:t>.</w:t>
      </w:r>
      <w:r w:rsidR="0036690A" w:rsidRPr="00CE18C7">
        <w:rPr>
          <w:rFonts w:ascii="Book Antiqua" w:hAnsi="Book Antiqua"/>
          <w:sz w:val="24"/>
          <w:szCs w:val="24"/>
        </w:rPr>
        <w:t xml:space="preserve"> </w:t>
      </w:r>
      <w:r w:rsidRPr="00CE18C7">
        <w:rPr>
          <w:rFonts w:ascii="Book Antiqua" w:hAnsi="Book Antiqua"/>
          <w:sz w:val="24"/>
          <w:szCs w:val="24"/>
        </w:rPr>
        <w:t xml:space="preserve">In fact, PPIs are effective in control of </w:t>
      </w:r>
      <w:r w:rsidR="00D358EC" w:rsidRPr="00CE18C7">
        <w:rPr>
          <w:rFonts w:ascii="Book Antiqua" w:hAnsi="Book Antiqua"/>
          <w:sz w:val="24"/>
          <w:szCs w:val="24"/>
        </w:rPr>
        <w:t xml:space="preserve">the symptom of </w:t>
      </w:r>
      <w:r w:rsidRPr="00CE18C7">
        <w:rPr>
          <w:rFonts w:ascii="Book Antiqua" w:hAnsi="Book Antiqua"/>
          <w:sz w:val="24"/>
          <w:szCs w:val="24"/>
        </w:rPr>
        <w:t>heartburn but not regurgitation</w:t>
      </w:r>
      <w:r w:rsidR="00A02C6D" w:rsidRPr="00CE18C7">
        <w:rPr>
          <w:rFonts w:ascii="Book Antiqua" w:hAnsi="Book Antiqua"/>
          <w:sz w:val="24"/>
          <w:szCs w:val="24"/>
        </w:rPr>
        <w:t xml:space="preserve">, as highlighted by a recent study showing a higher therapeutic gain </w:t>
      </w:r>
      <w:r w:rsidR="00E739DE" w:rsidRPr="00CE18C7">
        <w:rPr>
          <w:rFonts w:ascii="Book Antiqua" w:hAnsi="Book Antiqua"/>
          <w:sz w:val="24"/>
          <w:szCs w:val="24"/>
        </w:rPr>
        <w:t>with PPI therapy for heartburn over regurgitation</w:t>
      </w:r>
      <w:r w:rsidR="00BF57FA" w:rsidRPr="00CE18C7">
        <w:rPr>
          <w:rFonts w:ascii="Book Antiqua" w:hAnsi="Book Antiqua"/>
          <w:sz w:val="24"/>
          <w:szCs w:val="24"/>
          <w:vertAlign w:val="superscript"/>
        </w:rPr>
        <w:t>[27]</w:t>
      </w:r>
      <w:r w:rsidRPr="00CE18C7">
        <w:rPr>
          <w:rFonts w:ascii="Book Antiqua" w:hAnsi="Book Antiqua"/>
          <w:sz w:val="24"/>
          <w:szCs w:val="24"/>
        </w:rPr>
        <w:t xml:space="preserve">, </w:t>
      </w:r>
      <w:r w:rsidR="0036690A" w:rsidRPr="00CE18C7">
        <w:rPr>
          <w:rFonts w:ascii="Book Antiqua" w:hAnsi="Book Antiqua"/>
          <w:sz w:val="24"/>
          <w:szCs w:val="24"/>
        </w:rPr>
        <w:t xml:space="preserve">highlighting the important role of </w:t>
      </w:r>
      <w:r w:rsidRPr="00CE18C7">
        <w:rPr>
          <w:rFonts w:ascii="Book Antiqua" w:hAnsi="Book Antiqua"/>
          <w:sz w:val="24"/>
          <w:szCs w:val="24"/>
        </w:rPr>
        <w:t xml:space="preserve">regurgitation </w:t>
      </w:r>
      <w:r w:rsidR="006124C4" w:rsidRPr="00CE18C7">
        <w:rPr>
          <w:rFonts w:ascii="Book Antiqua" w:hAnsi="Book Antiqua"/>
          <w:sz w:val="24"/>
          <w:szCs w:val="24"/>
        </w:rPr>
        <w:t>in</w:t>
      </w:r>
      <w:r w:rsidRPr="00CE18C7">
        <w:rPr>
          <w:rFonts w:ascii="Book Antiqua" w:hAnsi="Book Antiqua"/>
          <w:sz w:val="24"/>
          <w:szCs w:val="24"/>
        </w:rPr>
        <w:t xml:space="preserve"> PPI failure</w:t>
      </w:r>
      <w:r w:rsidR="00BF57FA" w:rsidRPr="00CE18C7">
        <w:rPr>
          <w:rFonts w:ascii="Book Antiqua" w:hAnsi="Book Antiqua"/>
          <w:sz w:val="24"/>
          <w:szCs w:val="24"/>
          <w:vertAlign w:val="superscript"/>
        </w:rPr>
        <w:t>[</w:t>
      </w:r>
      <w:r w:rsidR="005429A0" w:rsidRPr="00CE18C7">
        <w:rPr>
          <w:rFonts w:ascii="Book Antiqua" w:hAnsi="Book Antiqua"/>
          <w:sz w:val="24"/>
          <w:szCs w:val="24"/>
          <w:vertAlign w:val="superscript"/>
        </w:rPr>
        <w:t>28]</w:t>
      </w:r>
      <w:r w:rsidR="00B32BC3" w:rsidRPr="00CE18C7">
        <w:rPr>
          <w:rFonts w:ascii="Book Antiqua" w:hAnsi="Book Antiqua"/>
          <w:sz w:val="24"/>
          <w:szCs w:val="24"/>
        </w:rPr>
        <w:t xml:space="preserve">, and its being one of the indications for </w:t>
      </w:r>
      <w:proofErr w:type="spellStart"/>
      <w:r w:rsidR="00B32BC3" w:rsidRPr="00CE18C7">
        <w:rPr>
          <w:rFonts w:ascii="Book Antiqua" w:hAnsi="Book Antiqua"/>
          <w:sz w:val="24"/>
          <w:szCs w:val="24"/>
        </w:rPr>
        <w:t>antireflux</w:t>
      </w:r>
      <w:proofErr w:type="spellEnd"/>
      <w:r w:rsidR="00B32BC3" w:rsidRPr="00CE18C7">
        <w:rPr>
          <w:rFonts w:ascii="Book Antiqua" w:hAnsi="Book Antiqua"/>
          <w:sz w:val="24"/>
          <w:szCs w:val="24"/>
        </w:rPr>
        <w:t xml:space="preserve"> </w:t>
      </w:r>
      <w:r w:rsidR="003A1FDF" w:rsidRPr="00CE18C7">
        <w:rPr>
          <w:rFonts w:ascii="Book Antiqua" w:hAnsi="Book Antiqua"/>
          <w:sz w:val="24"/>
          <w:szCs w:val="24"/>
        </w:rPr>
        <w:t>surgery.</w:t>
      </w:r>
      <w:r w:rsidRPr="00CE18C7">
        <w:rPr>
          <w:rFonts w:ascii="Book Antiqua" w:hAnsi="Book Antiqua"/>
          <w:sz w:val="24"/>
          <w:szCs w:val="24"/>
        </w:rPr>
        <w:t xml:space="preserve">  Accordingly, in our study, </w:t>
      </w:r>
      <w:r w:rsidR="003B4092" w:rsidRPr="00CE18C7">
        <w:rPr>
          <w:rFonts w:ascii="Book Antiqua" w:hAnsi="Book Antiqua"/>
          <w:sz w:val="24"/>
          <w:szCs w:val="24"/>
        </w:rPr>
        <w:t xml:space="preserve">regurgitation </w:t>
      </w:r>
      <w:r w:rsidR="00B32BC3" w:rsidRPr="00CE18C7">
        <w:rPr>
          <w:rFonts w:ascii="Book Antiqua" w:hAnsi="Book Antiqua"/>
          <w:sz w:val="24"/>
          <w:szCs w:val="24"/>
        </w:rPr>
        <w:t>reported by 21/23 patients at baseline. Regurgitation was reported by</w:t>
      </w:r>
      <w:r w:rsidR="003B4092" w:rsidRPr="00CE18C7">
        <w:rPr>
          <w:rFonts w:ascii="Book Antiqua" w:hAnsi="Book Antiqua"/>
          <w:sz w:val="24"/>
          <w:szCs w:val="24"/>
        </w:rPr>
        <w:t xml:space="preserve"> </w:t>
      </w:r>
      <w:r w:rsidR="004060DB" w:rsidRPr="00CE18C7">
        <w:rPr>
          <w:rFonts w:ascii="Book Antiqua" w:hAnsi="Book Antiqua"/>
          <w:sz w:val="24"/>
          <w:szCs w:val="24"/>
        </w:rPr>
        <w:t>3</w:t>
      </w:r>
      <w:r w:rsidR="003B4092" w:rsidRPr="00CE18C7">
        <w:rPr>
          <w:rFonts w:ascii="Book Antiqua" w:hAnsi="Book Antiqua"/>
          <w:sz w:val="24"/>
          <w:szCs w:val="24"/>
        </w:rPr>
        <w:t>/1</w:t>
      </w:r>
      <w:r w:rsidR="004060DB" w:rsidRPr="00CE18C7">
        <w:rPr>
          <w:rFonts w:ascii="Book Antiqua" w:hAnsi="Book Antiqua"/>
          <w:sz w:val="24"/>
          <w:szCs w:val="24"/>
        </w:rPr>
        <w:t xml:space="preserve">5 </w:t>
      </w:r>
      <w:r w:rsidRPr="00CE18C7">
        <w:rPr>
          <w:rFonts w:ascii="Book Antiqua" w:hAnsi="Book Antiqua"/>
          <w:sz w:val="24"/>
          <w:szCs w:val="24"/>
        </w:rPr>
        <w:t>patients with incomplete response to PPI</w:t>
      </w:r>
      <w:r w:rsidR="00281E6F" w:rsidRPr="00CE18C7">
        <w:rPr>
          <w:rFonts w:ascii="Book Antiqua" w:hAnsi="Book Antiqua"/>
          <w:sz w:val="24"/>
          <w:szCs w:val="24"/>
        </w:rPr>
        <w:t xml:space="preserve"> </w:t>
      </w:r>
      <w:r w:rsidR="004060DB" w:rsidRPr="00CE18C7">
        <w:rPr>
          <w:rFonts w:ascii="Book Antiqua" w:hAnsi="Book Antiqua"/>
          <w:sz w:val="24"/>
          <w:szCs w:val="24"/>
        </w:rPr>
        <w:t xml:space="preserve">at 12 </w:t>
      </w:r>
      <w:proofErr w:type="spellStart"/>
      <w:r w:rsidR="004060DB" w:rsidRPr="00CE18C7">
        <w:rPr>
          <w:rFonts w:ascii="Book Antiqua" w:hAnsi="Book Antiqua"/>
          <w:sz w:val="24"/>
          <w:szCs w:val="24"/>
        </w:rPr>
        <w:t>mo</w:t>
      </w:r>
      <w:proofErr w:type="spellEnd"/>
      <w:r w:rsidR="004060DB" w:rsidRPr="00CE18C7">
        <w:rPr>
          <w:rFonts w:ascii="Book Antiqua" w:hAnsi="Book Antiqua"/>
          <w:sz w:val="24"/>
          <w:szCs w:val="24"/>
        </w:rPr>
        <w:t xml:space="preserve"> and by 3/14 at 12 </w:t>
      </w:r>
      <w:proofErr w:type="spellStart"/>
      <w:r w:rsidR="004060DB" w:rsidRPr="00CE18C7">
        <w:rPr>
          <w:rFonts w:ascii="Book Antiqua" w:hAnsi="Book Antiqua"/>
          <w:sz w:val="24"/>
          <w:szCs w:val="24"/>
        </w:rPr>
        <w:t>mo</w:t>
      </w:r>
      <w:proofErr w:type="spellEnd"/>
      <w:r w:rsidR="004060DB" w:rsidRPr="00CE18C7">
        <w:rPr>
          <w:rFonts w:ascii="Book Antiqua" w:hAnsi="Book Antiqua"/>
          <w:sz w:val="24"/>
          <w:szCs w:val="24"/>
        </w:rPr>
        <w:t xml:space="preserve"> when off PPI </w:t>
      </w:r>
      <w:r w:rsidRPr="00CE18C7">
        <w:rPr>
          <w:rFonts w:ascii="Book Antiqua" w:hAnsi="Book Antiqua"/>
          <w:sz w:val="24"/>
          <w:szCs w:val="24"/>
        </w:rPr>
        <w:t>(</w:t>
      </w:r>
      <w:r w:rsidR="003B4092" w:rsidRPr="00CE18C7">
        <w:rPr>
          <w:rFonts w:ascii="Book Antiqua" w:hAnsi="Book Antiqua"/>
          <w:sz w:val="24"/>
          <w:szCs w:val="24"/>
        </w:rPr>
        <w:t xml:space="preserve">data not </w:t>
      </w:r>
      <w:r w:rsidR="009F6808" w:rsidRPr="00CE18C7">
        <w:rPr>
          <w:rFonts w:ascii="Book Antiqua" w:hAnsi="Book Antiqua"/>
          <w:sz w:val="24"/>
          <w:szCs w:val="24"/>
        </w:rPr>
        <w:t>reported</w:t>
      </w:r>
      <w:r w:rsidR="003B4092" w:rsidRPr="00CE18C7">
        <w:rPr>
          <w:rFonts w:ascii="Book Antiqua" w:hAnsi="Book Antiqua"/>
          <w:sz w:val="24"/>
          <w:szCs w:val="24"/>
        </w:rPr>
        <w:t xml:space="preserve"> in </w:t>
      </w:r>
      <w:r w:rsidR="004060DB" w:rsidRPr="00CE18C7">
        <w:rPr>
          <w:rFonts w:ascii="Book Antiqua" w:hAnsi="Book Antiqua"/>
          <w:sz w:val="24"/>
          <w:szCs w:val="24"/>
        </w:rPr>
        <w:t>1 and 2 patients respectively)</w:t>
      </w:r>
      <w:r w:rsidRPr="00CE18C7">
        <w:rPr>
          <w:rFonts w:ascii="Book Antiqua" w:hAnsi="Book Antiqua"/>
          <w:sz w:val="24"/>
          <w:szCs w:val="24"/>
        </w:rPr>
        <w:t xml:space="preserve">. </w:t>
      </w:r>
      <w:r w:rsidR="004060DB" w:rsidRPr="00CE18C7">
        <w:rPr>
          <w:rFonts w:ascii="Book Antiqua" w:hAnsi="Book Antiqua"/>
          <w:sz w:val="24"/>
          <w:szCs w:val="24"/>
        </w:rPr>
        <w:t xml:space="preserve">In the complete responder group, none of the 7 patients had regurgitation at 12 </w:t>
      </w:r>
      <w:proofErr w:type="spellStart"/>
      <w:proofErr w:type="gramStart"/>
      <w:r w:rsidR="004060DB" w:rsidRPr="00CE18C7">
        <w:rPr>
          <w:rFonts w:ascii="Book Antiqua" w:hAnsi="Book Antiqua"/>
          <w:sz w:val="24"/>
          <w:szCs w:val="24"/>
        </w:rPr>
        <w:t>mo</w:t>
      </w:r>
      <w:proofErr w:type="spellEnd"/>
      <w:proofErr w:type="gramEnd"/>
      <w:r w:rsidR="004060DB" w:rsidRPr="00CE18C7">
        <w:rPr>
          <w:rFonts w:ascii="Book Antiqua" w:hAnsi="Book Antiqua"/>
          <w:sz w:val="24"/>
          <w:szCs w:val="24"/>
        </w:rPr>
        <w:t xml:space="preserve"> and only 1/7 reported regurgitation at 24 </w:t>
      </w:r>
      <w:proofErr w:type="spellStart"/>
      <w:r w:rsidR="004060DB" w:rsidRPr="00CE18C7">
        <w:rPr>
          <w:rFonts w:ascii="Book Antiqua" w:hAnsi="Book Antiqua"/>
          <w:sz w:val="24"/>
          <w:szCs w:val="24"/>
        </w:rPr>
        <w:t>mo</w:t>
      </w:r>
      <w:proofErr w:type="spellEnd"/>
      <w:r w:rsidR="004060DB" w:rsidRPr="00CE18C7">
        <w:rPr>
          <w:rFonts w:ascii="Book Antiqua" w:hAnsi="Book Antiqua"/>
          <w:sz w:val="24"/>
          <w:szCs w:val="24"/>
        </w:rPr>
        <w:t xml:space="preserve">, </w:t>
      </w:r>
      <w:r w:rsidRPr="00CE18C7">
        <w:rPr>
          <w:rFonts w:ascii="Book Antiqua" w:hAnsi="Book Antiqua"/>
          <w:sz w:val="24"/>
          <w:szCs w:val="24"/>
        </w:rPr>
        <w:t xml:space="preserve">thus supporting the notion </w:t>
      </w:r>
      <w:r w:rsidR="003A1FDF" w:rsidRPr="00CE18C7">
        <w:rPr>
          <w:rFonts w:ascii="Book Antiqua" w:hAnsi="Book Antiqua"/>
          <w:sz w:val="24"/>
          <w:szCs w:val="24"/>
        </w:rPr>
        <w:t>that LES</w:t>
      </w:r>
      <w:r w:rsidRPr="00CE18C7">
        <w:rPr>
          <w:rFonts w:ascii="Book Antiqua" w:hAnsi="Book Antiqua"/>
          <w:sz w:val="24"/>
          <w:szCs w:val="24"/>
        </w:rPr>
        <w:t xml:space="preserve">-EST is truly an </w:t>
      </w:r>
      <w:proofErr w:type="spellStart"/>
      <w:r w:rsidRPr="00CE18C7">
        <w:rPr>
          <w:rFonts w:ascii="Book Antiqua" w:hAnsi="Book Antiqua"/>
          <w:sz w:val="24"/>
          <w:szCs w:val="24"/>
        </w:rPr>
        <w:t>antireflux</w:t>
      </w:r>
      <w:proofErr w:type="spellEnd"/>
      <w:r w:rsidRPr="00CE18C7">
        <w:rPr>
          <w:rFonts w:ascii="Book Antiqua" w:hAnsi="Book Antiqua"/>
          <w:sz w:val="24"/>
          <w:szCs w:val="24"/>
        </w:rPr>
        <w:t xml:space="preserve"> therapy. </w:t>
      </w:r>
    </w:p>
    <w:p w14:paraId="1B609CE9" w14:textId="56D374F9" w:rsidR="00850DBF" w:rsidRPr="00CE18C7" w:rsidRDefault="00850DBF" w:rsidP="00570521">
      <w:pPr>
        <w:autoSpaceDE w:val="0"/>
        <w:autoSpaceDN w:val="0"/>
        <w:adjustRightInd w:val="0"/>
        <w:spacing w:after="0" w:line="360" w:lineRule="auto"/>
        <w:ind w:firstLineChars="150" w:firstLine="360"/>
        <w:jc w:val="both"/>
        <w:rPr>
          <w:rFonts w:ascii="Book Antiqua" w:hAnsi="Book Antiqua"/>
          <w:sz w:val="24"/>
          <w:szCs w:val="24"/>
        </w:rPr>
      </w:pPr>
      <w:r w:rsidRPr="00CE18C7">
        <w:rPr>
          <w:rFonts w:ascii="Book Antiqua" w:hAnsi="Book Antiqua"/>
          <w:sz w:val="24"/>
          <w:szCs w:val="24"/>
        </w:rPr>
        <w:t xml:space="preserve">Anti-reflux surgery has been the </w:t>
      </w:r>
      <w:proofErr w:type="gramStart"/>
      <w:r w:rsidR="00E739DE" w:rsidRPr="00CE18C7">
        <w:rPr>
          <w:rFonts w:ascii="Book Antiqua" w:hAnsi="Book Antiqua"/>
          <w:sz w:val="24"/>
          <w:szCs w:val="24"/>
        </w:rPr>
        <w:t xml:space="preserve">main </w:t>
      </w:r>
      <w:r w:rsidRPr="00CE18C7">
        <w:rPr>
          <w:rFonts w:ascii="Book Antiqua" w:hAnsi="Book Antiqua"/>
          <w:sz w:val="24"/>
          <w:szCs w:val="24"/>
        </w:rPr>
        <w:t xml:space="preserve"> alternative</w:t>
      </w:r>
      <w:proofErr w:type="gramEnd"/>
      <w:r w:rsidRPr="00CE18C7">
        <w:rPr>
          <w:rFonts w:ascii="Book Antiqua" w:hAnsi="Book Antiqua"/>
          <w:sz w:val="24"/>
          <w:szCs w:val="24"/>
        </w:rPr>
        <w:t xml:space="preserve"> to medical therapy</w:t>
      </w:r>
      <w:r w:rsidR="00E739DE" w:rsidRPr="00CE18C7">
        <w:rPr>
          <w:rFonts w:ascii="Book Antiqua" w:hAnsi="Book Antiqua"/>
          <w:sz w:val="24"/>
          <w:szCs w:val="24"/>
        </w:rPr>
        <w:t>.</w:t>
      </w:r>
      <w:r w:rsidRPr="00CE18C7">
        <w:rPr>
          <w:rFonts w:ascii="Book Antiqua" w:hAnsi="Book Antiqua"/>
          <w:sz w:val="24"/>
          <w:szCs w:val="24"/>
        </w:rPr>
        <w:t xml:space="preserve"> However, complications and the need for continuous GERD medications</w:t>
      </w:r>
      <w:r w:rsidR="009F6808" w:rsidRPr="00CE18C7">
        <w:rPr>
          <w:rFonts w:ascii="Book Antiqua" w:hAnsi="Book Antiqua"/>
          <w:sz w:val="24"/>
          <w:szCs w:val="24"/>
        </w:rPr>
        <w:t xml:space="preserve"> despite surgery</w:t>
      </w:r>
      <w:r w:rsidRPr="00CE18C7">
        <w:rPr>
          <w:rFonts w:ascii="Book Antiqua" w:hAnsi="Book Antiqua"/>
          <w:sz w:val="24"/>
          <w:szCs w:val="24"/>
        </w:rPr>
        <w:t xml:space="preserve"> remain</w:t>
      </w:r>
      <w:r w:rsidR="00290181" w:rsidRPr="00CE18C7">
        <w:rPr>
          <w:rFonts w:ascii="Book Antiqua" w:hAnsi="Book Antiqua"/>
          <w:sz w:val="24"/>
          <w:szCs w:val="24"/>
        </w:rPr>
        <w:t xml:space="preserve"> a </w:t>
      </w:r>
      <w:r w:rsidR="00290181" w:rsidRPr="00CE18C7">
        <w:rPr>
          <w:rFonts w:ascii="Book Antiqua" w:hAnsi="Book Antiqua"/>
          <w:sz w:val="24"/>
          <w:szCs w:val="24"/>
        </w:rPr>
        <w:lastRenderedPageBreak/>
        <w:t>concern</w:t>
      </w:r>
      <w:proofErr w:type="gramStart"/>
      <w:r w:rsidR="00E739DE" w:rsidRPr="00CE18C7">
        <w:rPr>
          <w:rFonts w:ascii="Book Antiqua" w:hAnsi="Book Antiqua"/>
          <w:sz w:val="24"/>
          <w:szCs w:val="24"/>
        </w:rPr>
        <w:t xml:space="preserve">, </w:t>
      </w:r>
      <w:r w:rsidRPr="00CE18C7">
        <w:rPr>
          <w:rFonts w:ascii="Book Antiqua" w:hAnsi="Book Antiqua"/>
          <w:sz w:val="24"/>
          <w:szCs w:val="24"/>
        </w:rPr>
        <w:t xml:space="preserve"> resulting</w:t>
      </w:r>
      <w:proofErr w:type="gramEnd"/>
      <w:r w:rsidRPr="00CE18C7">
        <w:rPr>
          <w:rFonts w:ascii="Book Antiqua" w:hAnsi="Book Antiqua"/>
          <w:sz w:val="24"/>
          <w:szCs w:val="24"/>
        </w:rPr>
        <w:t xml:space="preserve"> in </w:t>
      </w:r>
      <w:r w:rsidR="005901CC" w:rsidRPr="00CE18C7">
        <w:rPr>
          <w:rFonts w:ascii="Book Antiqua" w:hAnsi="Book Antiqua"/>
          <w:sz w:val="24"/>
          <w:szCs w:val="24"/>
        </w:rPr>
        <w:t xml:space="preserve">a </w:t>
      </w:r>
      <w:r w:rsidRPr="00CE18C7">
        <w:rPr>
          <w:rFonts w:ascii="Book Antiqua" w:hAnsi="Book Antiqua"/>
          <w:sz w:val="24"/>
          <w:szCs w:val="24"/>
        </w:rPr>
        <w:t>declining number of a</w:t>
      </w:r>
      <w:r w:rsidR="00290181" w:rsidRPr="00CE18C7">
        <w:rPr>
          <w:rFonts w:ascii="Book Antiqua" w:hAnsi="Book Antiqua"/>
          <w:sz w:val="24"/>
          <w:szCs w:val="24"/>
        </w:rPr>
        <w:t xml:space="preserve">nti-reflux surgeries in the </w:t>
      </w:r>
      <w:r w:rsidR="00BF57FA" w:rsidRPr="00CE18C7">
        <w:rPr>
          <w:rFonts w:ascii="Book Antiqua" w:hAnsi="Book Antiqua"/>
          <w:sz w:val="24"/>
          <w:szCs w:val="24"/>
        </w:rPr>
        <w:t>United States</w:t>
      </w:r>
      <w:r w:rsidR="00BF57FA" w:rsidRPr="00CE18C7">
        <w:rPr>
          <w:rFonts w:ascii="Book Antiqua" w:hAnsi="Book Antiqua"/>
          <w:sz w:val="24"/>
          <w:szCs w:val="24"/>
          <w:vertAlign w:val="superscript"/>
        </w:rPr>
        <w:t>[</w:t>
      </w:r>
      <w:r w:rsidR="005429A0" w:rsidRPr="00CE18C7">
        <w:rPr>
          <w:rFonts w:ascii="Book Antiqua" w:hAnsi="Book Antiqua"/>
          <w:sz w:val="24"/>
          <w:szCs w:val="24"/>
          <w:vertAlign w:val="superscript"/>
        </w:rPr>
        <w:t>29]</w:t>
      </w:r>
      <w:r w:rsidRPr="00CE18C7">
        <w:rPr>
          <w:rFonts w:ascii="Book Antiqua" w:hAnsi="Book Antiqua"/>
          <w:sz w:val="24"/>
          <w:szCs w:val="24"/>
        </w:rPr>
        <w:t xml:space="preserve">. Moreover, data suggest that laparoscopic fundoplication is less </w:t>
      </w:r>
      <w:r w:rsidR="005901CC" w:rsidRPr="00CE18C7">
        <w:rPr>
          <w:rFonts w:ascii="Book Antiqua" w:hAnsi="Book Antiqua"/>
          <w:sz w:val="24"/>
          <w:szCs w:val="24"/>
        </w:rPr>
        <w:t xml:space="preserve">effective </w:t>
      </w:r>
      <w:r w:rsidRPr="00CE18C7">
        <w:rPr>
          <w:rFonts w:ascii="Book Antiqua" w:hAnsi="Book Antiqua"/>
          <w:sz w:val="24"/>
          <w:szCs w:val="24"/>
        </w:rPr>
        <w:t xml:space="preserve">at reducing symptoms in partial responders to medical therapy than in complete </w:t>
      </w:r>
      <w:proofErr w:type="gramStart"/>
      <w:r w:rsidRPr="00CE18C7">
        <w:rPr>
          <w:rFonts w:ascii="Book Antiqua" w:hAnsi="Book Antiqua"/>
          <w:sz w:val="24"/>
          <w:szCs w:val="24"/>
        </w:rPr>
        <w:t>responders</w:t>
      </w:r>
      <w:r w:rsidR="00BF57FA" w:rsidRPr="00CE18C7">
        <w:rPr>
          <w:rFonts w:ascii="Book Antiqua" w:hAnsi="Book Antiqua"/>
          <w:sz w:val="24"/>
          <w:szCs w:val="24"/>
          <w:vertAlign w:val="superscript"/>
        </w:rPr>
        <w:t>[</w:t>
      </w:r>
      <w:proofErr w:type="gramEnd"/>
      <w:r w:rsidR="008D5083" w:rsidRPr="00CE18C7">
        <w:rPr>
          <w:rFonts w:ascii="Book Antiqua" w:hAnsi="Book Antiqua"/>
          <w:sz w:val="24"/>
          <w:szCs w:val="24"/>
          <w:vertAlign w:val="superscript"/>
        </w:rPr>
        <w:t>30]</w:t>
      </w:r>
      <w:r w:rsidR="003B3836" w:rsidRPr="00CE18C7">
        <w:rPr>
          <w:rFonts w:ascii="Book Antiqua" w:hAnsi="Book Antiqua"/>
          <w:sz w:val="24"/>
          <w:szCs w:val="24"/>
        </w:rPr>
        <w:t xml:space="preserve">. Consequently, surgical therapy is generally not recommended in patients who are complete non-responders to PPI therapy. </w:t>
      </w:r>
      <w:r w:rsidR="003A1FDF" w:rsidRPr="00CE18C7">
        <w:rPr>
          <w:rFonts w:ascii="Book Antiqua" w:hAnsi="Book Antiqua"/>
          <w:sz w:val="24"/>
          <w:szCs w:val="24"/>
        </w:rPr>
        <w:t>This highlights</w:t>
      </w:r>
      <w:r w:rsidR="00AC2C88" w:rsidRPr="00CE18C7">
        <w:rPr>
          <w:rFonts w:ascii="Book Antiqua" w:hAnsi="Book Antiqua"/>
          <w:sz w:val="24"/>
          <w:szCs w:val="24"/>
        </w:rPr>
        <w:t xml:space="preserve"> the </w:t>
      </w:r>
      <w:r w:rsidR="009F6808" w:rsidRPr="00CE18C7">
        <w:rPr>
          <w:rFonts w:ascii="Book Antiqua" w:hAnsi="Book Antiqua"/>
          <w:sz w:val="24"/>
          <w:szCs w:val="24"/>
        </w:rPr>
        <w:t>need for an alternative therapy</w:t>
      </w:r>
      <w:r w:rsidR="00AC2C88" w:rsidRPr="00CE18C7">
        <w:rPr>
          <w:rFonts w:ascii="Book Antiqua" w:hAnsi="Book Antiqua"/>
          <w:sz w:val="24"/>
          <w:szCs w:val="24"/>
        </w:rPr>
        <w:t xml:space="preserve"> in this challenging group of patients. </w:t>
      </w:r>
    </w:p>
    <w:p w14:paraId="7192E500" w14:textId="4F24D075" w:rsidR="003B3836" w:rsidRPr="00CE18C7" w:rsidRDefault="003B3836" w:rsidP="00570521">
      <w:pPr>
        <w:autoSpaceDE w:val="0"/>
        <w:autoSpaceDN w:val="0"/>
        <w:adjustRightInd w:val="0"/>
        <w:spacing w:after="0" w:line="360" w:lineRule="auto"/>
        <w:ind w:firstLineChars="150" w:firstLine="360"/>
        <w:jc w:val="both"/>
        <w:rPr>
          <w:rFonts w:ascii="Book Antiqua" w:hAnsi="Book Antiqua"/>
          <w:sz w:val="24"/>
          <w:szCs w:val="24"/>
        </w:rPr>
      </w:pPr>
      <w:r w:rsidRPr="00CE18C7">
        <w:rPr>
          <w:rFonts w:ascii="Book Antiqua" w:hAnsi="Book Antiqua"/>
          <w:sz w:val="24"/>
          <w:szCs w:val="24"/>
        </w:rPr>
        <w:t xml:space="preserve">Our results demonstrate that </w:t>
      </w:r>
      <w:r w:rsidR="00221609" w:rsidRPr="00CE18C7">
        <w:rPr>
          <w:rFonts w:ascii="Book Antiqua" w:hAnsi="Book Antiqua"/>
          <w:sz w:val="24"/>
          <w:szCs w:val="24"/>
        </w:rPr>
        <w:t xml:space="preserve">a comparable, significant and sustained </w:t>
      </w:r>
      <w:proofErr w:type="gramStart"/>
      <w:r w:rsidR="00221609" w:rsidRPr="00CE18C7">
        <w:rPr>
          <w:rFonts w:ascii="Book Antiqua" w:hAnsi="Book Antiqua"/>
          <w:sz w:val="24"/>
          <w:szCs w:val="24"/>
        </w:rPr>
        <w:t>improvement  in</w:t>
      </w:r>
      <w:proofErr w:type="gramEnd"/>
      <w:r w:rsidRPr="00CE18C7">
        <w:rPr>
          <w:rFonts w:ascii="Book Antiqua" w:hAnsi="Book Antiqua"/>
          <w:sz w:val="24"/>
          <w:szCs w:val="24"/>
        </w:rPr>
        <w:t xml:space="preserve"> esophageal acid exposure</w:t>
      </w:r>
      <w:r w:rsidR="0048296C" w:rsidRPr="00CE18C7">
        <w:rPr>
          <w:rFonts w:ascii="Book Antiqua" w:hAnsi="Book Antiqua"/>
          <w:sz w:val="24"/>
          <w:szCs w:val="24"/>
        </w:rPr>
        <w:t xml:space="preserve"> and </w:t>
      </w:r>
      <w:r w:rsidR="00221609" w:rsidRPr="00CE18C7">
        <w:rPr>
          <w:rFonts w:ascii="Book Antiqua" w:hAnsi="Book Antiqua"/>
          <w:sz w:val="24"/>
          <w:szCs w:val="24"/>
        </w:rPr>
        <w:t>symptoms</w:t>
      </w:r>
      <w:r w:rsidR="004A495F" w:rsidRPr="00CE18C7">
        <w:rPr>
          <w:rFonts w:ascii="Book Antiqua" w:hAnsi="Book Antiqua"/>
          <w:sz w:val="24"/>
          <w:szCs w:val="24"/>
        </w:rPr>
        <w:t>,</w:t>
      </w:r>
      <w:r w:rsidR="00221609" w:rsidRPr="00CE18C7">
        <w:rPr>
          <w:rFonts w:ascii="Book Antiqua" w:hAnsi="Book Antiqua"/>
          <w:sz w:val="24"/>
          <w:szCs w:val="24"/>
        </w:rPr>
        <w:t xml:space="preserve"> </w:t>
      </w:r>
      <w:r w:rsidRPr="00CE18C7">
        <w:rPr>
          <w:rFonts w:ascii="Book Antiqua" w:hAnsi="Book Antiqua"/>
          <w:sz w:val="24"/>
          <w:szCs w:val="24"/>
        </w:rPr>
        <w:t xml:space="preserve">and almost completely eliminated the need for daily PPIs in patients with incomplete response to PPI, who </w:t>
      </w:r>
      <w:r w:rsidR="00101AFD" w:rsidRPr="00CE18C7">
        <w:rPr>
          <w:rFonts w:ascii="Book Antiqua" w:hAnsi="Book Antiqua"/>
          <w:sz w:val="24"/>
          <w:szCs w:val="24"/>
        </w:rPr>
        <w:t xml:space="preserve">may </w:t>
      </w:r>
      <w:r w:rsidRPr="00CE18C7">
        <w:rPr>
          <w:rFonts w:ascii="Book Antiqua" w:hAnsi="Book Antiqua"/>
          <w:sz w:val="24"/>
          <w:szCs w:val="24"/>
        </w:rPr>
        <w:t xml:space="preserve">have </w:t>
      </w:r>
      <w:r w:rsidR="00101AFD" w:rsidRPr="00CE18C7">
        <w:rPr>
          <w:rFonts w:ascii="Book Antiqua" w:hAnsi="Book Antiqua"/>
          <w:sz w:val="24"/>
          <w:szCs w:val="24"/>
        </w:rPr>
        <w:t xml:space="preserve">been </w:t>
      </w:r>
      <w:r w:rsidR="00C913D4" w:rsidRPr="00CE18C7">
        <w:rPr>
          <w:rFonts w:ascii="Book Antiqua" w:hAnsi="Book Antiqua"/>
          <w:sz w:val="24"/>
          <w:szCs w:val="24"/>
        </w:rPr>
        <w:t xml:space="preserve">less than optimal </w:t>
      </w:r>
      <w:r w:rsidRPr="00CE18C7">
        <w:rPr>
          <w:rFonts w:ascii="Book Antiqua" w:hAnsi="Book Antiqua"/>
          <w:sz w:val="24"/>
          <w:szCs w:val="24"/>
        </w:rPr>
        <w:t xml:space="preserve">candidates for anti-reflux surgery. The improvement in symptoms was sustained over </w:t>
      </w:r>
      <w:r w:rsidR="00101AFD" w:rsidRPr="00CE18C7">
        <w:rPr>
          <w:rFonts w:ascii="Book Antiqua" w:hAnsi="Book Antiqua"/>
          <w:sz w:val="24"/>
          <w:szCs w:val="24"/>
        </w:rPr>
        <w:t xml:space="preserve">24 </w:t>
      </w:r>
      <w:r w:rsidRPr="00CE18C7">
        <w:rPr>
          <w:rFonts w:ascii="Book Antiqua" w:hAnsi="Book Antiqua"/>
          <w:sz w:val="24"/>
          <w:szCs w:val="24"/>
        </w:rPr>
        <w:t xml:space="preserve">mo. Symptoms continued to improve over time which was likely the result of the ability to non-invasively optimize therapy to individual needs, a feature not available with any of the endoscopic or surgical interventions. </w:t>
      </w:r>
    </w:p>
    <w:p w14:paraId="647054D5" w14:textId="15F0FA96" w:rsidR="00850DBF" w:rsidRPr="00CE18C7" w:rsidRDefault="00850DBF" w:rsidP="00570521">
      <w:pPr>
        <w:pStyle w:val="Default"/>
        <w:spacing w:after="0" w:line="360" w:lineRule="auto"/>
        <w:ind w:firstLineChars="150" w:firstLine="360"/>
        <w:jc w:val="both"/>
        <w:rPr>
          <w:rFonts w:ascii="Book Antiqua" w:hAnsi="Book Antiqua" w:cs="Calibri"/>
          <w:color w:val="auto"/>
        </w:rPr>
      </w:pPr>
      <w:r w:rsidRPr="00CE18C7">
        <w:rPr>
          <w:rFonts w:ascii="Book Antiqua" w:hAnsi="Book Antiqua" w:cs="Calibri"/>
          <w:color w:val="auto"/>
        </w:rPr>
        <w:t xml:space="preserve">Our results </w:t>
      </w:r>
      <w:r w:rsidR="003B3836" w:rsidRPr="00CE18C7">
        <w:rPr>
          <w:rFonts w:ascii="Book Antiqua" w:hAnsi="Book Antiqua" w:cs="Calibri"/>
          <w:color w:val="auto"/>
        </w:rPr>
        <w:t xml:space="preserve">also </w:t>
      </w:r>
      <w:r w:rsidRPr="00CE18C7">
        <w:rPr>
          <w:rFonts w:ascii="Book Antiqua" w:hAnsi="Book Antiqua" w:cs="Calibri"/>
          <w:color w:val="auto"/>
        </w:rPr>
        <w:t>demonstrate the safety of this intervention and its excellent adverse effects profile</w:t>
      </w:r>
      <w:r w:rsidR="00221609" w:rsidRPr="00CE18C7">
        <w:rPr>
          <w:rFonts w:ascii="Book Antiqua" w:hAnsi="Book Antiqua" w:cs="Calibri"/>
          <w:color w:val="auto"/>
        </w:rPr>
        <w:t xml:space="preserve">, without the symptoms that are commonly observed after </w:t>
      </w:r>
      <w:proofErr w:type="gramStart"/>
      <w:r w:rsidR="00221609" w:rsidRPr="00CE18C7">
        <w:rPr>
          <w:rFonts w:ascii="Book Antiqua" w:hAnsi="Book Antiqua" w:cs="Calibri"/>
          <w:color w:val="auto"/>
        </w:rPr>
        <w:t>surgery</w:t>
      </w:r>
      <w:r w:rsidR="00BF57FA" w:rsidRPr="00CE18C7">
        <w:rPr>
          <w:rFonts w:ascii="Book Antiqua" w:hAnsi="Book Antiqua" w:cs="Calibri"/>
          <w:color w:val="auto"/>
          <w:vertAlign w:val="superscript"/>
        </w:rPr>
        <w:t>[</w:t>
      </w:r>
      <w:proofErr w:type="gramEnd"/>
      <w:r w:rsidR="005429A0" w:rsidRPr="00CE18C7">
        <w:rPr>
          <w:rFonts w:ascii="Book Antiqua" w:hAnsi="Book Antiqua"/>
          <w:color w:val="auto"/>
          <w:vertAlign w:val="superscript"/>
        </w:rPr>
        <w:t>29]</w:t>
      </w:r>
      <w:r w:rsidRPr="00CE18C7">
        <w:rPr>
          <w:rFonts w:ascii="Book Antiqua" w:hAnsi="Book Antiqua" w:cs="Calibri"/>
          <w:color w:val="auto"/>
        </w:rPr>
        <w:t xml:space="preserve">,  reflecting the “non-disruptive” nature of this intervention on the </w:t>
      </w:r>
      <w:r w:rsidR="001B285C" w:rsidRPr="00CE18C7">
        <w:rPr>
          <w:rFonts w:ascii="Book Antiqua" w:hAnsi="Book Antiqua" w:cs="Calibri"/>
          <w:color w:val="auto"/>
        </w:rPr>
        <w:t>GE junction</w:t>
      </w:r>
      <w:r w:rsidRPr="00CE18C7">
        <w:rPr>
          <w:rFonts w:ascii="Book Antiqua" w:hAnsi="Book Antiqua" w:cs="Calibri"/>
          <w:color w:val="auto"/>
        </w:rPr>
        <w:t xml:space="preserve"> anatomy. </w:t>
      </w:r>
      <w:r w:rsidR="00BF57FA" w:rsidRPr="00CE18C7">
        <w:rPr>
          <w:rFonts w:ascii="Book Antiqua" w:hAnsi="Book Antiqua" w:cs="Calibri" w:hint="eastAsia"/>
          <w:color w:val="auto"/>
          <w:lang w:eastAsia="zh-CN"/>
        </w:rPr>
        <w:t xml:space="preserve">         </w:t>
      </w:r>
      <w:r w:rsidRPr="00CE18C7">
        <w:rPr>
          <w:rFonts w:ascii="Book Antiqua" w:hAnsi="Book Antiqua" w:cs="Calibri"/>
          <w:color w:val="auto"/>
        </w:rPr>
        <w:t>No device or procedure-related SAEs were reported with LES-EST</w:t>
      </w:r>
      <w:r w:rsidR="00DF59B9" w:rsidRPr="00CE18C7">
        <w:rPr>
          <w:rFonts w:ascii="Book Antiqua" w:hAnsi="Book Antiqua" w:cs="Calibri"/>
          <w:color w:val="auto"/>
        </w:rPr>
        <w:t xml:space="preserve"> during the study</w:t>
      </w:r>
      <w:proofErr w:type="gramStart"/>
      <w:r w:rsidR="00DF59B9" w:rsidRPr="00CE18C7">
        <w:rPr>
          <w:rFonts w:ascii="Book Antiqua" w:hAnsi="Book Antiqua" w:cs="Calibri"/>
          <w:color w:val="auto"/>
        </w:rPr>
        <w:t>,  o</w:t>
      </w:r>
      <w:r w:rsidRPr="00CE18C7">
        <w:rPr>
          <w:rFonts w:ascii="Book Antiqua" w:hAnsi="Book Antiqua" w:cs="Calibri"/>
          <w:color w:val="auto"/>
        </w:rPr>
        <w:t>nly</w:t>
      </w:r>
      <w:proofErr w:type="gramEnd"/>
      <w:r w:rsidRPr="00CE18C7">
        <w:rPr>
          <w:rFonts w:ascii="Book Antiqua" w:hAnsi="Book Antiqua" w:cs="Calibri"/>
          <w:color w:val="auto"/>
        </w:rPr>
        <w:t xml:space="preserve"> minor anticipated AEs typically </w:t>
      </w:r>
      <w:r w:rsidR="00DF59B9" w:rsidRPr="00CE18C7">
        <w:rPr>
          <w:rFonts w:ascii="Book Antiqua" w:hAnsi="Book Antiqua" w:cs="Calibri"/>
          <w:color w:val="auto"/>
        </w:rPr>
        <w:t xml:space="preserve">observed in the </w:t>
      </w:r>
      <w:r w:rsidRPr="00CE18C7">
        <w:rPr>
          <w:rFonts w:ascii="Book Antiqua" w:hAnsi="Book Antiqua" w:cs="Calibri"/>
          <w:color w:val="auto"/>
        </w:rPr>
        <w:t xml:space="preserve"> postoperative state</w:t>
      </w:r>
      <w:r w:rsidR="00DF59B9" w:rsidRPr="00CE18C7">
        <w:rPr>
          <w:rFonts w:ascii="Book Antiqua" w:hAnsi="Book Antiqua" w:cs="Calibri"/>
          <w:color w:val="auto"/>
        </w:rPr>
        <w:t xml:space="preserve">. </w:t>
      </w:r>
      <w:r w:rsidRPr="00CE18C7">
        <w:rPr>
          <w:rFonts w:ascii="Book Antiqua" w:hAnsi="Book Antiqua" w:cs="Calibri"/>
          <w:color w:val="auto"/>
        </w:rPr>
        <w:t xml:space="preserve"> All events resolved without a need for any significant intervention</w:t>
      </w:r>
      <w:r w:rsidR="00DF59B9" w:rsidRPr="00CE18C7">
        <w:rPr>
          <w:rFonts w:ascii="Book Antiqua" w:hAnsi="Book Antiqua" w:cs="Calibri"/>
          <w:color w:val="auto"/>
        </w:rPr>
        <w:t>,</w:t>
      </w:r>
      <w:r w:rsidR="00F50B85" w:rsidRPr="00CE18C7">
        <w:rPr>
          <w:rFonts w:ascii="Book Antiqua" w:hAnsi="Book Antiqua" w:cs="Calibri" w:hint="eastAsia"/>
          <w:color w:val="auto"/>
          <w:lang w:eastAsia="zh-CN"/>
        </w:rPr>
        <w:t xml:space="preserve"> </w:t>
      </w:r>
      <w:r w:rsidRPr="00CE18C7">
        <w:rPr>
          <w:rFonts w:ascii="Book Antiqua" w:hAnsi="Book Antiqua" w:cs="Calibri"/>
          <w:color w:val="auto"/>
        </w:rPr>
        <w:t>in line with previous experience with gastric electrical stimulation</w:t>
      </w:r>
      <w:proofErr w:type="gramStart"/>
      <w:r w:rsidRPr="00CE18C7">
        <w:rPr>
          <w:rFonts w:ascii="Book Antiqua" w:hAnsi="Book Antiqua" w:cs="Calibri"/>
          <w:color w:val="auto"/>
        </w:rPr>
        <w:t>,</w:t>
      </w:r>
      <w:r w:rsidR="00BF57FA" w:rsidRPr="00CE18C7">
        <w:rPr>
          <w:rFonts w:ascii="Book Antiqua" w:hAnsi="Book Antiqua" w:cs="Calibri"/>
          <w:color w:val="auto"/>
          <w:vertAlign w:val="superscript"/>
        </w:rPr>
        <w:t>[</w:t>
      </w:r>
      <w:proofErr w:type="gramEnd"/>
      <w:r w:rsidR="008D5083" w:rsidRPr="00CE18C7">
        <w:rPr>
          <w:rFonts w:ascii="Book Antiqua" w:hAnsi="Book Antiqua"/>
          <w:color w:val="auto"/>
          <w:vertAlign w:val="superscript"/>
        </w:rPr>
        <w:t>31]</w:t>
      </w:r>
      <w:r w:rsidRPr="00CE18C7">
        <w:rPr>
          <w:rFonts w:ascii="Book Antiqua" w:hAnsi="Book Antiqua" w:cs="Calibri"/>
          <w:color w:val="auto"/>
        </w:rPr>
        <w:t>.  Importantly, EST had no effect on LES residual pressure in response to swallows, and none of the patient</w:t>
      </w:r>
      <w:r w:rsidR="005901CC" w:rsidRPr="00CE18C7">
        <w:rPr>
          <w:rFonts w:ascii="Book Antiqua" w:hAnsi="Book Antiqua" w:cs="Calibri"/>
          <w:color w:val="auto"/>
        </w:rPr>
        <w:t>s</w:t>
      </w:r>
      <w:r w:rsidRPr="00CE18C7">
        <w:rPr>
          <w:rFonts w:ascii="Book Antiqua" w:hAnsi="Book Antiqua" w:cs="Calibri"/>
          <w:color w:val="auto"/>
        </w:rPr>
        <w:t xml:space="preserve"> in this trial reported dysphagia or any other gastrointestinal symptoms associated with stimulation.</w:t>
      </w:r>
      <w:r w:rsidR="00661F88" w:rsidRPr="00CE18C7">
        <w:rPr>
          <w:rFonts w:ascii="Book Antiqua" w:hAnsi="Book Antiqua" w:cs="Calibri"/>
          <w:color w:val="auto"/>
        </w:rPr>
        <w:t xml:space="preserve"> The technical simplicity of this intervention is likely to result in less procedural variability and more uniform long-term outcomes, unlike laparoscopic fundoplication where outcomes from low-volume centers are less favorable compared to those reported from high-volume </w:t>
      </w:r>
      <w:proofErr w:type="gramStart"/>
      <w:r w:rsidR="00661F88" w:rsidRPr="00CE18C7">
        <w:rPr>
          <w:rFonts w:ascii="Book Antiqua" w:hAnsi="Book Antiqua" w:cs="Calibri"/>
          <w:color w:val="auto"/>
        </w:rPr>
        <w:t>centers</w:t>
      </w:r>
      <w:r w:rsidR="00E81690" w:rsidRPr="00CE18C7">
        <w:rPr>
          <w:rFonts w:ascii="Book Antiqua" w:hAnsi="Book Antiqua" w:cs="Calibri"/>
          <w:color w:val="auto"/>
          <w:vertAlign w:val="superscript"/>
        </w:rPr>
        <w:t>[</w:t>
      </w:r>
      <w:proofErr w:type="gramEnd"/>
      <w:r w:rsidR="008D5083" w:rsidRPr="00CE18C7">
        <w:rPr>
          <w:rFonts w:ascii="Book Antiqua" w:hAnsi="Book Antiqua"/>
          <w:color w:val="auto"/>
          <w:vertAlign w:val="superscript"/>
        </w:rPr>
        <w:t>7]</w:t>
      </w:r>
      <w:r w:rsidR="00661F88" w:rsidRPr="00CE18C7">
        <w:rPr>
          <w:rFonts w:ascii="Book Antiqua" w:hAnsi="Book Antiqua" w:cs="Calibri"/>
          <w:color w:val="auto"/>
        </w:rPr>
        <w:t>.</w:t>
      </w:r>
    </w:p>
    <w:p w14:paraId="1A2DC895" w14:textId="30AB16D7" w:rsidR="00850DBF" w:rsidRPr="00CE18C7" w:rsidRDefault="00850DBF" w:rsidP="00570521">
      <w:pPr>
        <w:autoSpaceDE w:val="0"/>
        <w:autoSpaceDN w:val="0"/>
        <w:adjustRightInd w:val="0"/>
        <w:spacing w:after="0" w:line="360" w:lineRule="auto"/>
        <w:ind w:firstLineChars="200" w:firstLine="480"/>
        <w:jc w:val="both"/>
        <w:rPr>
          <w:rFonts w:ascii="Book Antiqua" w:hAnsi="Book Antiqua"/>
          <w:sz w:val="24"/>
          <w:szCs w:val="24"/>
        </w:rPr>
      </w:pPr>
      <w:r w:rsidRPr="00CE18C7">
        <w:rPr>
          <w:rFonts w:ascii="Book Antiqua" w:hAnsi="Book Antiqua"/>
          <w:snapToGrid w:val="0"/>
          <w:sz w:val="24"/>
          <w:szCs w:val="24"/>
          <w:lang w:eastAsia="zh-CN"/>
        </w:rPr>
        <w:t xml:space="preserve">There are limitations to this study. </w:t>
      </w:r>
      <w:r w:rsidRPr="00CE18C7">
        <w:rPr>
          <w:rFonts w:ascii="Book Antiqua" w:hAnsi="Book Antiqua"/>
          <w:sz w:val="24"/>
          <w:szCs w:val="24"/>
        </w:rPr>
        <w:t>The open label design cannot control for placebo effect and a “regression to mean”</w:t>
      </w:r>
      <w:r w:rsidR="00DF59B9" w:rsidRPr="00CE18C7">
        <w:rPr>
          <w:rFonts w:ascii="Book Antiqua" w:hAnsi="Book Antiqua"/>
          <w:sz w:val="24"/>
          <w:szCs w:val="24"/>
        </w:rPr>
        <w:t>,</w:t>
      </w:r>
      <w:r w:rsidR="001B7081">
        <w:rPr>
          <w:rFonts w:ascii="Book Antiqua" w:hAnsi="Book Antiqua"/>
          <w:sz w:val="24"/>
          <w:szCs w:val="24"/>
        </w:rPr>
        <w:t xml:space="preserve"> </w:t>
      </w:r>
      <w:r w:rsidR="00DF59B9" w:rsidRPr="00CE18C7">
        <w:rPr>
          <w:rFonts w:ascii="Book Antiqua" w:hAnsi="Book Antiqua"/>
          <w:sz w:val="24"/>
          <w:szCs w:val="24"/>
        </w:rPr>
        <w:t>affecti</w:t>
      </w:r>
      <w:r w:rsidR="001B7081">
        <w:rPr>
          <w:rFonts w:ascii="Book Antiqua" w:hAnsi="Book Antiqua"/>
          <w:sz w:val="24"/>
          <w:szCs w:val="24"/>
        </w:rPr>
        <w:t>ng</w:t>
      </w:r>
      <w:r w:rsidRPr="00CE18C7">
        <w:rPr>
          <w:rFonts w:ascii="Book Antiqua" w:hAnsi="Book Antiqua"/>
          <w:sz w:val="24"/>
          <w:szCs w:val="24"/>
        </w:rPr>
        <w:t xml:space="preserve"> subjective variables such as GERD</w:t>
      </w:r>
      <w:r w:rsidR="005901CC" w:rsidRPr="00CE18C7">
        <w:rPr>
          <w:rFonts w:ascii="Book Antiqua" w:hAnsi="Book Antiqua"/>
          <w:sz w:val="24"/>
          <w:szCs w:val="24"/>
        </w:rPr>
        <w:t>-</w:t>
      </w:r>
      <w:r w:rsidRPr="00CE18C7">
        <w:rPr>
          <w:rFonts w:ascii="Book Antiqua" w:hAnsi="Book Antiqua"/>
          <w:sz w:val="24"/>
          <w:szCs w:val="24"/>
        </w:rPr>
        <w:t>HRQL</w:t>
      </w:r>
      <w:r w:rsidR="00661F88" w:rsidRPr="00CE18C7">
        <w:rPr>
          <w:rFonts w:ascii="Book Antiqua" w:hAnsi="Book Antiqua"/>
          <w:sz w:val="24"/>
          <w:szCs w:val="24"/>
        </w:rPr>
        <w:t xml:space="preserve"> and other patient reported outcomes</w:t>
      </w:r>
      <w:r w:rsidR="00DF59B9" w:rsidRPr="00CE18C7">
        <w:rPr>
          <w:rFonts w:ascii="Book Antiqua" w:hAnsi="Book Antiqua"/>
          <w:sz w:val="24"/>
          <w:szCs w:val="24"/>
        </w:rPr>
        <w:t xml:space="preserve">. </w:t>
      </w:r>
      <w:r w:rsidRPr="00CE18C7">
        <w:rPr>
          <w:rFonts w:ascii="Book Antiqua" w:hAnsi="Book Antiqua"/>
          <w:sz w:val="24"/>
          <w:szCs w:val="24"/>
        </w:rPr>
        <w:t xml:space="preserve">However, objective variables, such as esophageal acid exposure are much less likely to be influenced by placebo. </w:t>
      </w:r>
      <w:r w:rsidR="0007511C" w:rsidRPr="00CE18C7">
        <w:rPr>
          <w:rFonts w:ascii="Book Antiqua" w:hAnsi="Book Antiqua"/>
          <w:sz w:val="24"/>
          <w:szCs w:val="24"/>
        </w:rPr>
        <w:t xml:space="preserve">Also, because of the </w:t>
      </w:r>
      <w:r w:rsidR="0007511C" w:rsidRPr="00CE18C7">
        <w:rPr>
          <w:rFonts w:ascii="Book Antiqua" w:hAnsi="Book Antiqua"/>
          <w:sz w:val="24"/>
          <w:szCs w:val="24"/>
        </w:rPr>
        <w:lastRenderedPageBreak/>
        <w:t xml:space="preserve">selective enrollment criteria, </w:t>
      </w:r>
      <w:r w:rsidR="00661F88" w:rsidRPr="00CE18C7">
        <w:rPr>
          <w:rFonts w:ascii="Book Antiqua" w:hAnsi="Book Antiqua"/>
          <w:sz w:val="24"/>
          <w:szCs w:val="24"/>
        </w:rPr>
        <w:t xml:space="preserve">the results </w:t>
      </w:r>
      <w:r w:rsidRPr="00CE18C7">
        <w:rPr>
          <w:rFonts w:ascii="Book Antiqua" w:hAnsi="Book Antiqua"/>
          <w:sz w:val="24"/>
          <w:szCs w:val="24"/>
        </w:rPr>
        <w:t xml:space="preserve">may not be </w:t>
      </w:r>
      <w:r w:rsidR="00661F88" w:rsidRPr="00CE18C7">
        <w:rPr>
          <w:rFonts w:ascii="Book Antiqua" w:hAnsi="Book Antiqua"/>
          <w:sz w:val="24"/>
          <w:szCs w:val="24"/>
        </w:rPr>
        <w:t>generalizable to these patients</w:t>
      </w:r>
      <w:r w:rsidRPr="00CE18C7">
        <w:rPr>
          <w:rFonts w:ascii="Book Antiqua" w:hAnsi="Book Antiqua"/>
          <w:sz w:val="24"/>
          <w:szCs w:val="24"/>
        </w:rPr>
        <w:t xml:space="preserve">. </w:t>
      </w:r>
      <w:r w:rsidR="00636D47" w:rsidRPr="00CE18C7">
        <w:rPr>
          <w:rFonts w:ascii="Book Antiqua" w:hAnsi="Book Antiqua"/>
          <w:sz w:val="24"/>
          <w:szCs w:val="24"/>
        </w:rPr>
        <w:t>The efficacy of LES-EST in patients with large hernia, combined with hernia repair, remains to be established.</w:t>
      </w:r>
      <w:r w:rsidRPr="00CE18C7">
        <w:rPr>
          <w:rFonts w:ascii="Book Antiqua" w:hAnsi="Book Antiqua"/>
          <w:sz w:val="24"/>
          <w:szCs w:val="24"/>
        </w:rPr>
        <w:t xml:space="preserve"> Finally,</w:t>
      </w:r>
      <w:r w:rsidR="00101AFD" w:rsidRPr="00CE18C7">
        <w:rPr>
          <w:rFonts w:ascii="Book Antiqua" w:hAnsi="Book Antiqua"/>
          <w:sz w:val="24"/>
          <w:szCs w:val="24"/>
        </w:rPr>
        <w:t xml:space="preserve"> these are small numbers and some of the comparisons are susceptible to a type-II error.</w:t>
      </w:r>
      <w:r w:rsidRPr="00CE18C7">
        <w:rPr>
          <w:rFonts w:ascii="Book Antiqua" w:hAnsi="Book Antiqua"/>
          <w:sz w:val="24"/>
          <w:szCs w:val="24"/>
        </w:rPr>
        <w:t xml:space="preserve"> </w:t>
      </w:r>
    </w:p>
    <w:p w14:paraId="6974B333" w14:textId="7E430C3A" w:rsidR="00850DBF" w:rsidRPr="00CE18C7" w:rsidRDefault="00850DBF" w:rsidP="00570521">
      <w:pPr>
        <w:spacing w:after="0" w:line="360" w:lineRule="auto"/>
        <w:ind w:firstLineChars="200" w:firstLine="480"/>
        <w:jc w:val="both"/>
        <w:rPr>
          <w:rFonts w:ascii="Book Antiqua" w:hAnsi="Book Antiqua"/>
          <w:sz w:val="24"/>
          <w:szCs w:val="24"/>
          <w:lang w:eastAsia="zh-CN"/>
        </w:rPr>
      </w:pPr>
      <w:r w:rsidRPr="00CE18C7">
        <w:rPr>
          <w:rFonts w:ascii="Book Antiqua" w:hAnsi="Book Antiqua"/>
          <w:sz w:val="24"/>
          <w:szCs w:val="24"/>
        </w:rPr>
        <w:t xml:space="preserve">In conclusion, </w:t>
      </w:r>
      <w:r w:rsidR="00B67863" w:rsidRPr="00CE18C7">
        <w:rPr>
          <w:rFonts w:ascii="Book Antiqua" w:hAnsi="Book Antiqua"/>
          <w:sz w:val="24"/>
          <w:szCs w:val="24"/>
        </w:rPr>
        <w:t>the results of the study support the safety and efficacy</w:t>
      </w:r>
      <w:r w:rsidR="001B7081">
        <w:rPr>
          <w:rFonts w:ascii="Book Antiqua" w:hAnsi="Book Antiqua"/>
          <w:sz w:val="24"/>
          <w:szCs w:val="24"/>
        </w:rPr>
        <w:t xml:space="preserve"> of</w:t>
      </w:r>
      <w:bookmarkStart w:id="59" w:name="_GoBack"/>
      <w:bookmarkEnd w:id="59"/>
      <w:r w:rsidRPr="00CE18C7">
        <w:rPr>
          <w:rFonts w:ascii="Book Antiqua" w:hAnsi="Book Antiqua"/>
          <w:sz w:val="24"/>
          <w:szCs w:val="24"/>
        </w:rPr>
        <w:t xml:space="preserve"> electrical stimulation of the LES in the treatment of GERD patients with incom</w:t>
      </w:r>
      <w:r w:rsidR="00BF57FA" w:rsidRPr="00CE18C7">
        <w:rPr>
          <w:rFonts w:ascii="Book Antiqua" w:hAnsi="Book Antiqua"/>
          <w:sz w:val="24"/>
          <w:szCs w:val="24"/>
        </w:rPr>
        <w:t xml:space="preserve">plete response to PPI therapy. </w:t>
      </w:r>
      <w:r w:rsidR="00B774F2" w:rsidRPr="00CE18C7">
        <w:rPr>
          <w:rFonts w:ascii="Book Antiqua" w:hAnsi="Book Antiqua"/>
          <w:sz w:val="24"/>
          <w:szCs w:val="24"/>
        </w:rPr>
        <w:t>These results were comparable to those seen in patients with complete response to PPI at baseline.</w:t>
      </w:r>
    </w:p>
    <w:p w14:paraId="48E8702E" w14:textId="77777777" w:rsidR="00BF57FA" w:rsidRPr="00CE18C7" w:rsidRDefault="00BF57FA" w:rsidP="00570521">
      <w:pPr>
        <w:spacing w:after="0" w:line="360" w:lineRule="auto"/>
        <w:ind w:firstLineChars="200" w:firstLine="480"/>
        <w:jc w:val="both"/>
        <w:rPr>
          <w:rFonts w:ascii="Book Antiqua" w:hAnsi="Book Antiqua"/>
          <w:sz w:val="24"/>
          <w:szCs w:val="24"/>
          <w:lang w:eastAsia="zh-CN"/>
        </w:rPr>
      </w:pPr>
    </w:p>
    <w:p w14:paraId="4589C8EC" w14:textId="77777777" w:rsidR="00337F1E" w:rsidRPr="00CE18C7" w:rsidRDefault="00337F1E" w:rsidP="00570521">
      <w:pPr>
        <w:spacing w:after="0" w:line="360" w:lineRule="auto"/>
        <w:jc w:val="both"/>
        <w:rPr>
          <w:rFonts w:ascii="Book Antiqua" w:hAnsi="Book Antiqua"/>
          <w:b/>
          <w:sz w:val="24"/>
          <w:szCs w:val="24"/>
        </w:rPr>
      </w:pPr>
      <w:bookmarkStart w:id="60" w:name="OLE_LINK13"/>
      <w:bookmarkStart w:id="61" w:name="OLE_LINK323"/>
      <w:bookmarkStart w:id="62" w:name="OLE_LINK349"/>
      <w:bookmarkStart w:id="63" w:name="OLE_LINK377"/>
      <w:bookmarkStart w:id="64" w:name="OLE_LINK386"/>
      <w:bookmarkStart w:id="65" w:name="OLE_LINK400"/>
      <w:bookmarkStart w:id="66" w:name="OLE_LINK416"/>
      <w:bookmarkStart w:id="67" w:name="OLE_LINK512"/>
      <w:r w:rsidRPr="00CE18C7">
        <w:rPr>
          <w:rFonts w:ascii="Book Antiqua" w:hAnsi="Book Antiqua"/>
          <w:b/>
          <w:sz w:val="24"/>
          <w:szCs w:val="24"/>
        </w:rPr>
        <w:t>COMMENTS</w:t>
      </w:r>
    </w:p>
    <w:p w14:paraId="48980A0F" w14:textId="77777777" w:rsidR="00BF57FA" w:rsidRPr="00CE18C7" w:rsidRDefault="00337F1E" w:rsidP="00570521">
      <w:pPr>
        <w:spacing w:after="0" w:line="360" w:lineRule="auto"/>
        <w:jc w:val="both"/>
        <w:rPr>
          <w:rFonts w:ascii="Book Antiqua" w:hAnsi="Book Antiqua"/>
          <w:sz w:val="24"/>
          <w:szCs w:val="24"/>
          <w:lang w:eastAsia="zh-CN"/>
        </w:rPr>
      </w:pPr>
      <w:r w:rsidRPr="00CE18C7">
        <w:rPr>
          <w:rFonts w:ascii="Book Antiqua" w:hAnsi="Book Antiqua"/>
          <w:b/>
          <w:i/>
          <w:sz w:val="24"/>
          <w:szCs w:val="24"/>
        </w:rPr>
        <w:t>Background</w:t>
      </w:r>
      <w:r w:rsidR="008473D3" w:rsidRPr="00CE18C7">
        <w:rPr>
          <w:rFonts w:ascii="Book Antiqua" w:hAnsi="Book Antiqua"/>
          <w:sz w:val="24"/>
          <w:szCs w:val="24"/>
        </w:rPr>
        <w:t xml:space="preserve"> </w:t>
      </w:r>
    </w:p>
    <w:p w14:paraId="51EDE98A" w14:textId="33D95BC1" w:rsidR="00337F1E" w:rsidRPr="00CE18C7" w:rsidRDefault="008473D3" w:rsidP="00570521">
      <w:pPr>
        <w:spacing w:after="0" w:line="360" w:lineRule="auto"/>
        <w:jc w:val="both"/>
        <w:rPr>
          <w:rFonts w:ascii="Book Antiqua" w:hAnsi="Book Antiqua"/>
          <w:sz w:val="24"/>
          <w:szCs w:val="24"/>
        </w:rPr>
      </w:pPr>
      <w:r w:rsidRPr="00CE18C7">
        <w:rPr>
          <w:rFonts w:ascii="Book Antiqua" w:hAnsi="Book Antiqua"/>
          <w:sz w:val="24"/>
          <w:szCs w:val="24"/>
        </w:rPr>
        <w:t xml:space="preserve">A substantial number of </w:t>
      </w:r>
      <w:r w:rsidR="00253B50" w:rsidRPr="00CE18C7">
        <w:rPr>
          <w:rFonts w:ascii="Book Antiqua" w:hAnsi="Book Antiqua"/>
          <w:sz w:val="24"/>
          <w:szCs w:val="24"/>
        </w:rPr>
        <w:t>gastroesophageal reflux disease (GERD)</w:t>
      </w:r>
      <w:r w:rsidR="00253B50" w:rsidRPr="00CE18C7">
        <w:rPr>
          <w:rFonts w:ascii="Book Antiqua" w:hAnsi="Book Antiqua" w:hint="eastAsia"/>
          <w:sz w:val="24"/>
          <w:szCs w:val="24"/>
          <w:lang w:eastAsia="zh-CN"/>
        </w:rPr>
        <w:t xml:space="preserve"> </w:t>
      </w:r>
      <w:r w:rsidRPr="00CE18C7">
        <w:rPr>
          <w:rFonts w:ascii="Book Antiqua" w:hAnsi="Book Antiqua"/>
          <w:sz w:val="24"/>
          <w:szCs w:val="24"/>
        </w:rPr>
        <w:t>patients are not satisfied with medical therapy, and are reluctant to consider fundoplication, as evident by the declining number of such intervention.</w:t>
      </w:r>
    </w:p>
    <w:p w14:paraId="2F252AE0" w14:textId="77777777" w:rsidR="00337F1E" w:rsidRPr="00CE18C7" w:rsidRDefault="00337F1E" w:rsidP="00570521">
      <w:pPr>
        <w:spacing w:after="0" w:line="360" w:lineRule="auto"/>
        <w:jc w:val="both"/>
        <w:rPr>
          <w:rFonts w:ascii="Book Antiqua" w:hAnsi="Book Antiqua"/>
          <w:sz w:val="24"/>
          <w:szCs w:val="24"/>
        </w:rPr>
      </w:pPr>
    </w:p>
    <w:p w14:paraId="61C9BA87" w14:textId="7ACD171A" w:rsidR="00BF57FA" w:rsidRPr="00CE18C7" w:rsidRDefault="00337F1E" w:rsidP="00570521">
      <w:pPr>
        <w:spacing w:after="0" w:line="360" w:lineRule="auto"/>
        <w:jc w:val="both"/>
        <w:rPr>
          <w:rFonts w:ascii="Book Antiqua" w:hAnsi="Book Antiqua"/>
          <w:sz w:val="24"/>
          <w:szCs w:val="24"/>
          <w:lang w:eastAsia="zh-CN"/>
        </w:rPr>
      </w:pPr>
      <w:r w:rsidRPr="00CE18C7">
        <w:rPr>
          <w:rFonts w:ascii="Book Antiqua" w:hAnsi="Book Antiqua"/>
          <w:b/>
          <w:i/>
          <w:sz w:val="24"/>
          <w:szCs w:val="24"/>
        </w:rPr>
        <w:t>Research frontiers</w:t>
      </w:r>
    </w:p>
    <w:p w14:paraId="3FEAA1C0" w14:textId="5D837F61" w:rsidR="00337F1E" w:rsidRPr="00CE18C7" w:rsidRDefault="008473D3" w:rsidP="00570521">
      <w:pPr>
        <w:spacing w:after="0" w:line="360" w:lineRule="auto"/>
        <w:jc w:val="both"/>
        <w:rPr>
          <w:rFonts w:ascii="Book Antiqua" w:hAnsi="Book Antiqua"/>
          <w:sz w:val="24"/>
          <w:szCs w:val="24"/>
          <w:lang w:eastAsia="zh-CN"/>
        </w:rPr>
      </w:pPr>
      <w:proofErr w:type="gramStart"/>
      <w:r w:rsidRPr="00CE18C7">
        <w:rPr>
          <w:rFonts w:ascii="Book Antiqua" w:hAnsi="Book Antiqua"/>
          <w:sz w:val="24"/>
          <w:szCs w:val="24"/>
        </w:rPr>
        <w:t>Surgical therapy for GERD</w:t>
      </w:r>
      <w:r w:rsidR="00BF57FA" w:rsidRPr="00CE18C7">
        <w:rPr>
          <w:rFonts w:ascii="Book Antiqua" w:hAnsi="Book Antiqua" w:hint="eastAsia"/>
          <w:sz w:val="24"/>
          <w:szCs w:val="24"/>
          <w:lang w:eastAsia="zh-CN"/>
        </w:rPr>
        <w:t>.</w:t>
      </w:r>
      <w:proofErr w:type="gramEnd"/>
    </w:p>
    <w:p w14:paraId="274C1C71" w14:textId="77777777" w:rsidR="00337F1E" w:rsidRPr="00CE18C7" w:rsidRDefault="00337F1E" w:rsidP="00570521">
      <w:pPr>
        <w:spacing w:after="0" w:line="360" w:lineRule="auto"/>
        <w:jc w:val="both"/>
        <w:rPr>
          <w:rFonts w:ascii="Book Antiqua" w:hAnsi="Book Antiqua"/>
          <w:b/>
          <w:i/>
          <w:sz w:val="24"/>
          <w:szCs w:val="24"/>
        </w:rPr>
      </w:pPr>
    </w:p>
    <w:p w14:paraId="65A0D73E" w14:textId="77777777" w:rsidR="00BF57FA" w:rsidRPr="00CE18C7" w:rsidRDefault="00337F1E" w:rsidP="00570521">
      <w:pPr>
        <w:spacing w:after="0" w:line="360" w:lineRule="auto"/>
        <w:jc w:val="both"/>
        <w:rPr>
          <w:rFonts w:ascii="Book Antiqua" w:hAnsi="Book Antiqua"/>
          <w:sz w:val="24"/>
          <w:szCs w:val="24"/>
          <w:lang w:eastAsia="zh-CN"/>
        </w:rPr>
      </w:pPr>
      <w:r w:rsidRPr="00CE18C7">
        <w:rPr>
          <w:rFonts w:ascii="Book Antiqua" w:hAnsi="Book Antiqua"/>
          <w:b/>
          <w:i/>
          <w:sz w:val="24"/>
          <w:szCs w:val="24"/>
        </w:rPr>
        <w:t>Innovations and breakthroughs</w:t>
      </w:r>
    </w:p>
    <w:p w14:paraId="2DEBDECA" w14:textId="2A620DA1" w:rsidR="00337F1E" w:rsidRPr="00CE18C7" w:rsidRDefault="008473D3" w:rsidP="00570521">
      <w:pPr>
        <w:spacing w:after="0" w:line="360" w:lineRule="auto"/>
        <w:jc w:val="both"/>
        <w:rPr>
          <w:rFonts w:ascii="Book Antiqua" w:hAnsi="Book Antiqua"/>
          <w:sz w:val="24"/>
          <w:szCs w:val="24"/>
          <w:lang w:eastAsia="zh-CN"/>
        </w:rPr>
      </w:pPr>
      <w:proofErr w:type="gramStart"/>
      <w:r w:rsidRPr="00CE18C7">
        <w:rPr>
          <w:rFonts w:ascii="Book Antiqua" w:hAnsi="Book Antiqua"/>
          <w:sz w:val="24"/>
          <w:szCs w:val="24"/>
        </w:rPr>
        <w:t xml:space="preserve">A novel therapy for GERD, using application of electrical stimulation to the </w:t>
      </w:r>
      <w:r w:rsidR="00253B50" w:rsidRPr="00CE18C7">
        <w:rPr>
          <w:rFonts w:ascii="Book Antiqua" w:hAnsi="Book Antiqua"/>
          <w:sz w:val="24"/>
          <w:szCs w:val="24"/>
        </w:rPr>
        <w:t>lower esophageal sphincter</w:t>
      </w:r>
      <w:r w:rsidR="00253B50" w:rsidRPr="00CE18C7">
        <w:rPr>
          <w:rFonts w:ascii="Book Antiqua" w:hAnsi="Book Antiqua" w:hint="eastAsia"/>
          <w:sz w:val="24"/>
          <w:szCs w:val="24"/>
          <w:lang w:eastAsia="zh-CN"/>
        </w:rPr>
        <w:t>.</w:t>
      </w:r>
      <w:proofErr w:type="gramEnd"/>
    </w:p>
    <w:p w14:paraId="4CCEA6A7" w14:textId="77777777" w:rsidR="00337F1E" w:rsidRPr="00CE18C7" w:rsidRDefault="00337F1E" w:rsidP="00570521">
      <w:pPr>
        <w:spacing w:after="0" w:line="360" w:lineRule="auto"/>
        <w:jc w:val="both"/>
        <w:rPr>
          <w:rFonts w:ascii="Book Antiqua" w:hAnsi="Book Antiqua"/>
          <w:b/>
          <w:i/>
          <w:sz w:val="24"/>
          <w:szCs w:val="24"/>
        </w:rPr>
      </w:pPr>
    </w:p>
    <w:p w14:paraId="204BE700" w14:textId="77777777" w:rsidR="00BF57FA" w:rsidRPr="00CE18C7" w:rsidRDefault="00BF57FA" w:rsidP="00570521">
      <w:pPr>
        <w:spacing w:after="0" w:line="360" w:lineRule="auto"/>
        <w:jc w:val="both"/>
        <w:rPr>
          <w:rFonts w:ascii="Book Antiqua" w:hAnsi="Book Antiqua"/>
          <w:b/>
          <w:i/>
          <w:sz w:val="24"/>
          <w:szCs w:val="24"/>
          <w:lang w:eastAsia="zh-CN"/>
        </w:rPr>
      </w:pPr>
      <w:r w:rsidRPr="00CE18C7">
        <w:rPr>
          <w:rFonts w:ascii="Book Antiqua" w:hAnsi="Book Antiqua"/>
          <w:b/>
          <w:i/>
          <w:sz w:val="24"/>
          <w:szCs w:val="24"/>
        </w:rPr>
        <w:t>Applications</w:t>
      </w:r>
    </w:p>
    <w:p w14:paraId="2EDC2225" w14:textId="1AE9B508" w:rsidR="00337F1E" w:rsidRPr="00CE18C7" w:rsidRDefault="008473D3" w:rsidP="00570521">
      <w:pPr>
        <w:spacing w:after="0" w:line="360" w:lineRule="auto"/>
        <w:jc w:val="both"/>
        <w:rPr>
          <w:rFonts w:ascii="Book Antiqua" w:hAnsi="Book Antiqua"/>
          <w:sz w:val="24"/>
          <w:szCs w:val="24"/>
        </w:rPr>
      </w:pPr>
      <w:r w:rsidRPr="00CE18C7">
        <w:rPr>
          <w:rFonts w:ascii="Book Antiqua" w:hAnsi="Book Antiqua"/>
          <w:sz w:val="24"/>
          <w:szCs w:val="24"/>
        </w:rPr>
        <w:t>Patients with GERD who are not controlled or are not unsatisfied with medical therapy and are seeking an alternative to established surgical interventions</w:t>
      </w:r>
    </w:p>
    <w:p w14:paraId="12D2B911" w14:textId="77777777" w:rsidR="00BF57FA" w:rsidRPr="00CE18C7" w:rsidRDefault="00BF57FA" w:rsidP="00570521">
      <w:pPr>
        <w:spacing w:after="0" w:line="360" w:lineRule="auto"/>
        <w:jc w:val="both"/>
        <w:rPr>
          <w:rFonts w:ascii="Book Antiqua" w:hAnsi="Book Antiqua"/>
          <w:b/>
          <w:i/>
          <w:sz w:val="24"/>
          <w:szCs w:val="24"/>
          <w:lang w:eastAsia="zh-CN"/>
        </w:rPr>
      </w:pPr>
    </w:p>
    <w:p w14:paraId="7461C4F2" w14:textId="77777777" w:rsidR="00337F1E" w:rsidRPr="00CE18C7" w:rsidRDefault="00337F1E" w:rsidP="00570521">
      <w:pPr>
        <w:spacing w:after="0" w:line="360" w:lineRule="auto"/>
        <w:jc w:val="both"/>
        <w:rPr>
          <w:rFonts w:ascii="Book Antiqua" w:hAnsi="Book Antiqua"/>
          <w:b/>
          <w:i/>
          <w:sz w:val="24"/>
          <w:szCs w:val="24"/>
          <w:lang w:eastAsia="zh-CN"/>
        </w:rPr>
      </w:pPr>
      <w:r w:rsidRPr="00CE18C7">
        <w:rPr>
          <w:rFonts w:ascii="Book Antiqua" w:hAnsi="Book Antiqua"/>
          <w:b/>
          <w:i/>
          <w:sz w:val="24"/>
          <w:szCs w:val="24"/>
        </w:rPr>
        <w:t>Peer-review</w:t>
      </w:r>
    </w:p>
    <w:p w14:paraId="5734140F" w14:textId="737547EE" w:rsidR="00253B50" w:rsidRPr="00CE18C7" w:rsidRDefault="00253B50" w:rsidP="00570521">
      <w:pPr>
        <w:spacing w:after="0" w:line="360" w:lineRule="auto"/>
        <w:jc w:val="both"/>
        <w:rPr>
          <w:rFonts w:ascii="Book Antiqua" w:hAnsi="Book Antiqua"/>
          <w:sz w:val="24"/>
          <w:szCs w:val="24"/>
          <w:lang w:eastAsia="zh-CN"/>
        </w:rPr>
      </w:pPr>
      <w:r w:rsidRPr="00CE18C7">
        <w:rPr>
          <w:rFonts w:ascii="Book Antiqua" w:hAnsi="Book Antiqua"/>
          <w:sz w:val="24"/>
          <w:szCs w:val="24"/>
          <w:lang w:eastAsia="zh-CN"/>
        </w:rPr>
        <w:t xml:space="preserve">This paper is concerning an interesting topic, </w:t>
      </w:r>
      <w:r w:rsidRPr="00CE18C7">
        <w:rPr>
          <w:rFonts w:ascii="Book Antiqua" w:hAnsi="Book Antiqua"/>
          <w:i/>
          <w:sz w:val="24"/>
          <w:szCs w:val="24"/>
          <w:lang w:eastAsia="zh-CN"/>
        </w:rPr>
        <w:t>i.e.</w:t>
      </w:r>
      <w:r w:rsidRPr="00CE18C7">
        <w:rPr>
          <w:rFonts w:ascii="Book Antiqua" w:hAnsi="Book Antiqua" w:hint="eastAsia"/>
          <w:i/>
          <w:sz w:val="24"/>
          <w:szCs w:val="24"/>
          <w:lang w:eastAsia="zh-CN"/>
        </w:rPr>
        <w:t>,</w:t>
      </w:r>
      <w:r w:rsidRPr="00CE18C7">
        <w:rPr>
          <w:rFonts w:ascii="Book Antiqua" w:hAnsi="Book Antiqua"/>
          <w:sz w:val="24"/>
          <w:szCs w:val="24"/>
          <w:lang w:eastAsia="zh-CN"/>
        </w:rPr>
        <w:t xml:space="preserve"> alternative treatment to proton pump inhibitors (PPI)</w:t>
      </w:r>
      <w:r w:rsidRPr="00CE18C7">
        <w:rPr>
          <w:rFonts w:ascii="Book Antiqua" w:hAnsi="Book Antiqua" w:hint="eastAsia"/>
          <w:sz w:val="24"/>
          <w:szCs w:val="24"/>
          <w:lang w:eastAsia="zh-CN"/>
        </w:rPr>
        <w:t xml:space="preserve"> </w:t>
      </w:r>
      <w:r w:rsidRPr="00CE18C7">
        <w:rPr>
          <w:rFonts w:ascii="Book Antiqua" w:hAnsi="Book Antiqua"/>
          <w:sz w:val="24"/>
          <w:szCs w:val="24"/>
          <w:lang w:eastAsia="zh-CN"/>
        </w:rPr>
        <w:t xml:space="preserve">for patients poorly responding to PPI. Obviously, as pointed by the authors, the paper has two limits: the very low number of patients in both arms (one </w:t>
      </w:r>
      <w:r w:rsidRPr="00CE18C7">
        <w:rPr>
          <w:rFonts w:ascii="Book Antiqua" w:hAnsi="Book Antiqua"/>
          <w:sz w:val="24"/>
          <w:szCs w:val="24"/>
          <w:lang w:eastAsia="zh-CN"/>
        </w:rPr>
        <w:lastRenderedPageBreak/>
        <w:t>arm include 7 patients), which strongly reduces its power, and the “open label” design. Likely more data should be elaborated in order to support the final conclusions.</w:t>
      </w:r>
    </w:p>
    <w:p w14:paraId="52BDD227" w14:textId="77777777" w:rsidR="00253B50" w:rsidRPr="00CE18C7" w:rsidRDefault="00253B50" w:rsidP="00570521">
      <w:pPr>
        <w:spacing w:after="0" w:line="240" w:lineRule="auto"/>
        <w:rPr>
          <w:rFonts w:ascii="Times New Roman" w:hAnsi="Times New Roman" w:cs="Times New Roman"/>
          <w:sz w:val="21"/>
          <w:szCs w:val="21"/>
        </w:rPr>
      </w:pPr>
      <w:bookmarkStart w:id="68" w:name="OLE_LINK346"/>
      <w:bookmarkStart w:id="69" w:name="OLE_LINK347"/>
      <w:bookmarkEnd w:id="60"/>
      <w:bookmarkEnd w:id="61"/>
      <w:bookmarkEnd w:id="62"/>
      <w:bookmarkEnd w:id="63"/>
      <w:bookmarkEnd w:id="64"/>
      <w:bookmarkEnd w:id="65"/>
      <w:bookmarkEnd w:id="66"/>
      <w:bookmarkEnd w:id="67"/>
      <w:r w:rsidRPr="00CE18C7">
        <w:rPr>
          <w:sz w:val="21"/>
          <w:szCs w:val="21"/>
        </w:rPr>
        <w:br w:type="page"/>
      </w:r>
    </w:p>
    <w:p w14:paraId="3D0B98C6" w14:textId="517D65F9" w:rsidR="00850DBF" w:rsidRPr="00CE18C7" w:rsidRDefault="00337F1E" w:rsidP="00570521">
      <w:pPr>
        <w:pStyle w:val="Default"/>
        <w:spacing w:after="0"/>
        <w:rPr>
          <w:rFonts w:ascii="Book Antiqua" w:hAnsi="Book Antiqua" w:cs="Arial"/>
          <w:b/>
          <w:color w:val="auto"/>
          <w:lang w:eastAsia="zh-CN"/>
        </w:rPr>
      </w:pPr>
      <w:r w:rsidRPr="00CE18C7">
        <w:rPr>
          <w:rFonts w:ascii="Book Antiqua" w:hAnsi="Book Antiqua" w:cs="Arial"/>
          <w:b/>
          <w:color w:val="auto"/>
        </w:rPr>
        <w:lastRenderedPageBreak/>
        <w:t>REFERENCES</w:t>
      </w:r>
      <w:bookmarkEnd w:id="68"/>
      <w:bookmarkEnd w:id="69"/>
    </w:p>
    <w:p w14:paraId="657B9DFE"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1 </w:t>
      </w:r>
      <w:r w:rsidRPr="00CE18C7">
        <w:rPr>
          <w:rFonts w:ascii="Book Antiqua" w:eastAsia="宋体" w:hAnsi="Book Antiqua" w:cs="宋体"/>
          <w:b/>
          <w:bCs/>
          <w:sz w:val="24"/>
          <w:szCs w:val="24"/>
        </w:rPr>
        <w:t>Sandler RS</w:t>
      </w:r>
      <w:r w:rsidRPr="00CE18C7">
        <w:rPr>
          <w:rFonts w:ascii="Book Antiqua" w:eastAsia="宋体" w:hAnsi="Book Antiqua" w:cs="宋体"/>
          <w:sz w:val="24"/>
          <w:szCs w:val="24"/>
        </w:rPr>
        <w:t xml:space="preserve">, Everhart JE, </w:t>
      </w:r>
      <w:proofErr w:type="spellStart"/>
      <w:r w:rsidRPr="00CE18C7">
        <w:rPr>
          <w:rFonts w:ascii="Book Antiqua" w:eastAsia="宋体" w:hAnsi="Book Antiqua" w:cs="宋体"/>
          <w:sz w:val="24"/>
          <w:szCs w:val="24"/>
        </w:rPr>
        <w:t>Donowitz</w:t>
      </w:r>
      <w:proofErr w:type="spellEnd"/>
      <w:r w:rsidRPr="00CE18C7">
        <w:rPr>
          <w:rFonts w:ascii="Book Antiqua" w:eastAsia="宋体" w:hAnsi="Book Antiqua" w:cs="宋体"/>
          <w:sz w:val="24"/>
          <w:szCs w:val="24"/>
        </w:rPr>
        <w:t xml:space="preserve"> M, Adams E, Cronin K, Goodman C, </w:t>
      </w:r>
      <w:proofErr w:type="spellStart"/>
      <w:r w:rsidRPr="00CE18C7">
        <w:rPr>
          <w:rFonts w:ascii="Book Antiqua" w:eastAsia="宋体" w:hAnsi="Book Antiqua" w:cs="宋体"/>
          <w:sz w:val="24"/>
          <w:szCs w:val="24"/>
        </w:rPr>
        <w:t>Gemmen</w:t>
      </w:r>
      <w:proofErr w:type="spellEnd"/>
      <w:r w:rsidRPr="00CE18C7">
        <w:rPr>
          <w:rFonts w:ascii="Book Antiqua" w:eastAsia="宋体" w:hAnsi="Book Antiqua" w:cs="宋体"/>
          <w:sz w:val="24"/>
          <w:szCs w:val="24"/>
        </w:rPr>
        <w:t xml:space="preserve"> E, Shah S, </w:t>
      </w:r>
      <w:proofErr w:type="spellStart"/>
      <w:r w:rsidRPr="00CE18C7">
        <w:rPr>
          <w:rFonts w:ascii="Book Antiqua" w:eastAsia="宋体" w:hAnsi="Book Antiqua" w:cs="宋体"/>
          <w:sz w:val="24"/>
          <w:szCs w:val="24"/>
        </w:rPr>
        <w:t>Avdic</w:t>
      </w:r>
      <w:proofErr w:type="spellEnd"/>
      <w:r w:rsidRPr="00CE18C7">
        <w:rPr>
          <w:rFonts w:ascii="Book Antiqua" w:eastAsia="宋体" w:hAnsi="Book Antiqua" w:cs="宋体"/>
          <w:sz w:val="24"/>
          <w:szCs w:val="24"/>
        </w:rPr>
        <w:t xml:space="preserve"> A, Rubin R. The burden of selected digestive diseases in the United States. </w:t>
      </w:r>
      <w:r w:rsidRPr="00CE18C7">
        <w:rPr>
          <w:rFonts w:ascii="Book Antiqua" w:eastAsia="宋体" w:hAnsi="Book Antiqua" w:cs="宋体"/>
          <w:i/>
          <w:iCs/>
          <w:sz w:val="24"/>
          <w:szCs w:val="24"/>
        </w:rPr>
        <w:t>Gastroenterology</w:t>
      </w:r>
      <w:r w:rsidRPr="00CE18C7">
        <w:rPr>
          <w:rFonts w:ascii="Book Antiqua" w:eastAsia="宋体" w:hAnsi="Book Antiqua" w:cs="宋体"/>
          <w:sz w:val="24"/>
          <w:szCs w:val="24"/>
        </w:rPr>
        <w:t> 2002; </w:t>
      </w:r>
      <w:r w:rsidRPr="00CE18C7">
        <w:rPr>
          <w:rFonts w:ascii="Book Antiqua" w:eastAsia="宋体" w:hAnsi="Book Antiqua" w:cs="宋体"/>
          <w:b/>
          <w:bCs/>
          <w:sz w:val="24"/>
          <w:szCs w:val="24"/>
        </w:rPr>
        <w:t>122</w:t>
      </w:r>
      <w:r w:rsidRPr="00CE18C7">
        <w:rPr>
          <w:rFonts w:ascii="Book Antiqua" w:eastAsia="宋体" w:hAnsi="Book Antiqua" w:cs="宋体"/>
          <w:sz w:val="24"/>
          <w:szCs w:val="24"/>
        </w:rPr>
        <w:t>: 1500-1511 [PMID: 11984534 DOI: 10.1053/gast.2002.32978]</w:t>
      </w:r>
    </w:p>
    <w:p w14:paraId="5268F582"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2 Digestive diseases in the United States: Epidemiology and Impact</w:t>
      </w:r>
      <w:r w:rsidRPr="00CE18C7">
        <w:rPr>
          <w:rFonts w:ascii="Book Antiqua" w:eastAsia="宋体" w:hAnsi="Book Antiqua" w:cs="宋体" w:hint="eastAsia"/>
          <w:sz w:val="24"/>
          <w:szCs w:val="24"/>
        </w:rPr>
        <w:t xml:space="preserve">. </w:t>
      </w:r>
      <w:r w:rsidRPr="00CE18C7">
        <w:rPr>
          <w:rFonts w:ascii="Book Antiqua" w:eastAsia="宋体" w:hAnsi="Book Antiqua" w:cs="宋体"/>
          <w:sz w:val="24"/>
          <w:szCs w:val="24"/>
        </w:rPr>
        <w:t>NIDDK</w:t>
      </w:r>
      <w:r w:rsidRPr="00CE18C7">
        <w:rPr>
          <w:rFonts w:ascii="Book Antiqua" w:eastAsia="宋体" w:hAnsi="Book Antiqua" w:cs="宋体" w:hint="eastAsia"/>
          <w:sz w:val="24"/>
          <w:szCs w:val="24"/>
        </w:rPr>
        <w:t>:</w:t>
      </w:r>
      <w:r w:rsidRPr="00CE18C7">
        <w:rPr>
          <w:rFonts w:ascii="Book Antiqua" w:eastAsia="宋体" w:hAnsi="Book Antiqua" w:cs="宋体"/>
          <w:sz w:val="24"/>
          <w:szCs w:val="24"/>
        </w:rPr>
        <w:t xml:space="preserve"> NIH Publication</w:t>
      </w:r>
      <w:r w:rsidRPr="00CE18C7">
        <w:rPr>
          <w:rFonts w:ascii="Book Antiqua" w:eastAsia="宋体" w:hAnsi="Book Antiqua" w:cs="宋体" w:hint="eastAsia"/>
          <w:sz w:val="24"/>
          <w:szCs w:val="24"/>
        </w:rPr>
        <w:t xml:space="preserve">, </w:t>
      </w:r>
      <w:r w:rsidRPr="00CE18C7">
        <w:rPr>
          <w:rFonts w:ascii="Book Antiqua" w:eastAsia="宋体" w:hAnsi="Book Antiqua" w:cs="宋体"/>
          <w:sz w:val="24"/>
          <w:szCs w:val="24"/>
        </w:rPr>
        <w:t>94-1447</w:t>
      </w:r>
    </w:p>
    <w:p w14:paraId="1F9F6D12" w14:textId="60ABAFB8" w:rsidR="009F58E5" w:rsidRPr="00CE18C7" w:rsidRDefault="009F58E5" w:rsidP="00AE58CB">
      <w:pPr>
        <w:spacing w:after="0" w:line="360" w:lineRule="auto"/>
        <w:jc w:val="both"/>
        <w:rPr>
          <w:rFonts w:ascii="Book Antiqua" w:eastAsia="宋体" w:hAnsi="Book Antiqua" w:cs="宋体"/>
          <w:sz w:val="24"/>
          <w:szCs w:val="24"/>
        </w:rPr>
      </w:pPr>
      <w:proofErr w:type="gramStart"/>
      <w:r w:rsidRPr="00CE18C7">
        <w:rPr>
          <w:rFonts w:ascii="Book Antiqua" w:eastAsia="宋体" w:hAnsi="Book Antiqua" w:cs="宋体"/>
          <w:sz w:val="24"/>
          <w:szCs w:val="24"/>
        </w:rPr>
        <w:t>3</w:t>
      </w:r>
      <w:r w:rsidR="00F50B85" w:rsidRPr="00CE18C7">
        <w:rPr>
          <w:rFonts w:ascii="Book Antiqua" w:eastAsia="宋体" w:hAnsi="Book Antiqua" w:cs="宋体" w:hint="eastAsia"/>
          <w:sz w:val="24"/>
          <w:szCs w:val="24"/>
          <w:lang w:eastAsia="zh-CN"/>
        </w:rPr>
        <w:t xml:space="preserve"> </w:t>
      </w:r>
      <w:r w:rsidR="00AE58CB" w:rsidRPr="00CE18C7">
        <w:rPr>
          <w:rFonts w:ascii="Book Antiqua" w:eastAsia="宋体" w:hAnsi="Book Antiqua" w:cs="宋体"/>
          <w:b/>
          <w:sz w:val="24"/>
          <w:szCs w:val="24"/>
        </w:rPr>
        <w:t>El-</w:t>
      </w:r>
      <w:proofErr w:type="spellStart"/>
      <w:r w:rsidR="00AE58CB" w:rsidRPr="00CE18C7">
        <w:rPr>
          <w:rFonts w:ascii="Book Antiqua" w:eastAsia="宋体" w:hAnsi="Book Antiqua" w:cs="宋体"/>
          <w:b/>
          <w:sz w:val="24"/>
          <w:szCs w:val="24"/>
        </w:rPr>
        <w:t>Serag</w:t>
      </w:r>
      <w:proofErr w:type="spellEnd"/>
      <w:r w:rsidR="00AE58CB" w:rsidRPr="00CE18C7">
        <w:rPr>
          <w:rFonts w:ascii="Book Antiqua" w:eastAsia="宋体" w:hAnsi="Book Antiqua" w:cs="宋体"/>
          <w:b/>
          <w:sz w:val="24"/>
          <w:szCs w:val="24"/>
        </w:rPr>
        <w:t xml:space="preserve"> HB.</w:t>
      </w:r>
      <w:proofErr w:type="gramEnd"/>
      <w:r w:rsidR="00AE58CB" w:rsidRPr="00CE18C7">
        <w:rPr>
          <w:rFonts w:ascii="Book Antiqua" w:eastAsia="宋体" w:hAnsi="Book Antiqua" w:cs="宋体"/>
          <w:b/>
          <w:sz w:val="24"/>
          <w:szCs w:val="24"/>
        </w:rPr>
        <w:t xml:space="preserve"> </w:t>
      </w:r>
      <w:r w:rsidR="00AE58CB" w:rsidRPr="00CE18C7">
        <w:rPr>
          <w:rFonts w:ascii="Book Antiqua" w:eastAsia="宋体" w:hAnsi="Book Antiqua" w:cs="宋体"/>
          <w:sz w:val="24"/>
          <w:szCs w:val="24"/>
        </w:rPr>
        <w:t>Time trends of gastroesophageal reflux disease: a systematic</w:t>
      </w:r>
      <w:r w:rsidR="00F50B85" w:rsidRPr="00CE18C7">
        <w:rPr>
          <w:rFonts w:ascii="Book Antiqua" w:eastAsia="宋体" w:hAnsi="Book Antiqua" w:cs="宋体" w:hint="eastAsia"/>
          <w:sz w:val="24"/>
          <w:szCs w:val="24"/>
          <w:lang w:eastAsia="zh-CN"/>
        </w:rPr>
        <w:t xml:space="preserve"> </w:t>
      </w:r>
      <w:r w:rsidR="00AE58CB" w:rsidRPr="00CE18C7">
        <w:rPr>
          <w:rFonts w:ascii="Book Antiqua" w:eastAsia="宋体" w:hAnsi="Book Antiqua" w:cs="宋体"/>
          <w:sz w:val="24"/>
          <w:szCs w:val="24"/>
        </w:rPr>
        <w:t xml:space="preserve">review. </w:t>
      </w:r>
      <w:proofErr w:type="spellStart"/>
      <w:r w:rsidR="00AE58CB" w:rsidRPr="00CE18C7">
        <w:rPr>
          <w:rFonts w:ascii="Book Antiqua" w:eastAsia="宋体" w:hAnsi="Book Antiqua" w:cs="宋体"/>
          <w:i/>
          <w:sz w:val="24"/>
          <w:szCs w:val="24"/>
        </w:rPr>
        <w:t>Clin</w:t>
      </w:r>
      <w:proofErr w:type="spellEnd"/>
      <w:r w:rsidR="00AE58CB" w:rsidRPr="00CE18C7">
        <w:rPr>
          <w:rFonts w:ascii="Book Antiqua" w:eastAsia="宋体" w:hAnsi="Book Antiqua" w:cs="宋体"/>
          <w:i/>
          <w:sz w:val="24"/>
          <w:szCs w:val="24"/>
        </w:rPr>
        <w:t xml:space="preserve"> </w:t>
      </w:r>
      <w:proofErr w:type="spellStart"/>
      <w:r w:rsidR="00AE58CB" w:rsidRPr="00CE18C7">
        <w:rPr>
          <w:rFonts w:ascii="Book Antiqua" w:eastAsia="宋体" w:hAnsi="Book Antiqua" w:cs="宋体"/>
          <w:i/>
          <w:sz w:val="24"/>
          <w:szCs w:val="24"/>
        </w:rPr>
        <w:t>Gastroenterol</w:t>
      </w:r>
      <w:proofErr w:type="spellEnd"/>
      <w:r w:rsidR="00AE58CB" w:rsidRPr="00CE18C7">
        <w:rPr>
          <w:rFonts w:ascii="Book Antiqua" w:eastAsia="宋体" w:hAnsi="Book Antiqua" w:cs="宋体"/>
          <w:i/>
          <w:sz w:val="24"/>
          <w:szCs w:val="24"/>
        </w:rPr>
        <w:t xml:space="preserve"> </w:t>
      </w:r>
      <w:proofErr w:type="spellStart"/>
      <w:r w:rsidR="00AE58CB" w:rsidRPr="00CE18C7">
        <w:rPr>
          <w:rFonts w:ascii="Book Antiqua" w:eastAsia="宋体" w:hAnsi="Book Antiqua" w:cs="宋体"/>
          <w:i/>
          <w:sz w:val="24"/>
          <w:szCs w:val="24"/>
        </w:rPr>
        <w:t>Hepatol</w:t>
      </w:r>
      <w:proofErr w:type="spellEnd"/>
      <w:r w:rsidR="00AE58CB" w:rsidRPr="00CE18C7">
        <w:rPr>
          <w:rFonts w:ascii="Book Antiqua" w:eastAsia="宋体" w:hAnsi="Book Antiqua" w:cs="宋体"/>
          <w:i/>
          <w:sz w:val="24"/>
          <w:szCs w:val="24"/>
        </w:rPr>
        <w:t xml:space="preserve"> </w:t>
      </w:r>
      <w:r w:rsidR="00AE58CB" w:rsidRPr="00CE18C7">
        <w:rPr>
          <w:rFonts w:ascii="Book Antiqua" w:eastAsia="宋体" w:hAnsi="Book Antiqua" w:cs="宋体"/>
          <w:sz w:val="24"/>
          <w:szCs w:val="24"/>
        </w:rPr>
        <w:t>2007;</w:t>
      </w:r>
      <w:r w:rsidR="00AE58CB" w:rsidRPr="00CE18C7">
        <w:rPr>
          <w:rFonts w:ascii="Book Antiqua" w:eastAsia="宋体" w:hAnsi="Book Antiqua" w:cs="宋体"/>
          <w:b/>
          <w:sz w:val="24"/>
          <w:szCs w:val="24"/>
        </w:rPr>
        <w:t xml:space="preserve"> 5</w:t>
      </w:r>
      <w:r w:rsidR="00AE58CB" w:rsidRPr="00CE18C7">
        <w:rPr>
          <w:rFonts w:ascii="Book Antiqua" w:eastAsia="宋体" w:hAnsi="Book Antiqua" w:cs="宋体"/>
          <w:sz w:val="24"/>
          <w:szCs w:val="24"/>
        </w:rPr>
        <w:t>: 17–26</w:t>
      </w:r>
      <w:r w:rsidRPr="00CE18C7">
        <w:rPr>
          <w:rFonts w:ascii="Book Antiqua" w:eastAsia="宋体" w:hAnsi="Book Antiqua" w:cs="宋体"/>
          <w:sz w:val="24"/>
          <w:szCs w:val="24"/>
        </w:rPr>
        <w:t> </w:t>
      </w:r>
      <w:r w:rsidR="00AE58CB" w:rsidRPr="00CE18C7" w:rsidDel="00AE58CB">
        <w:rPr>
          <w:rFonts w:ascii="Book Antiqua" w:eastAsia="宋体" w:hAnsi="Book Antiqua" w:cs="宋体"/>
          <w:b/>
          <w:bCs/>
          <w:sz w:val="24"/>
          <w:szCs w:val="24"/>
        </w:rPr>
        <w:t xml:space="preserve"> </w:t>
      </w:r>
    </w:p>
    <w:p w14:paraId="42281425"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4 </w:t>
      </w:r>
      <w:proofErr w:type="spellStart"/>
      <w:r w:rsidRPr="00CE18C7">
        <w:rPr>
          <w:rFonts w:ascii="Book Antiqua" w:eastAsia="宋体" w:hAnsi="Book Antiqua" w:cs="宋体"/>
          <w:b/>
          <w:bCs/>
          <w:sz w:val="24"/>
          <w:szCs w:val="24"/>
        </w:rPr>
        <w:t>Wahlqvist</w:t>
      </w:r>
      <w:proofErr w:type="spellEnd"/>
      <w:r w:rsidRPr="00CE18C7">
        <w:rPr>
          <w:rFonts w:ascii="Book Antiqua" w:eastAsia="宋体" w:hAnsi="Book Antiqua" w:cs="宋体"/>
          <w:b/>
          <w:bCs/>
          <w:sz w:val="24"/>
          <w:szCs w:val="24"/>
        </w:rPr>
        <w:t xml:space="preserve"> P</w:t>
      </w:r>
      <w:r w:rsidRPr="00CE18C7">
        <w:rPr>
          <w:rFonts w:ascii="Book Antiqua" w:eastAsia="宋体" w:hAnsi="Book Antiqua" w:cs="宋体"/>
          <w:sz w:val="24"/>
          <w:szCs w:val="24"/>
        </w:rPr>
        <w:t xml:space="preserve">, Reilly MC, </w:t>
      </w:r>
      <w:proofErr w:type="spellStart"/>
      <w:r w:rsidRPr="00CE18C7">
        <w:rPr>
          <w:rFonts w:ascii="Book Antiqua" w:eastAsia="宋体" w:hAnsi="Book Antiqua" w:cs="宋体"/>
          <w:sz w:val="24"/>
          <w:szCs w:val="24"/>
        </w:rPr>
        <w:t>Barkun</w:t>
      </w:r>
      <w:proofErr w:type="spellEnd"/>
      <w:r w:rsidRPr="00CE18C7">
        <w:rPr>
          <w:rFonts w:ascii="Book Antiqua" w:eastAsia="宋体" w:hAnsi="Book Antiqua" w:cs="宋体"/>
          <w:sz w:val="24"/>
          <w:szCs w:val="24"/>
        </w:rPr>
        <w:t xml:space="preserve"> A. Systematic review: the impact of gastro-</w:t>
      </w:r>
      <w:proofErr w:type="spellStart"/>
      <w:r w:rsidRPr="00CE18C7">
        <w:rPr>
          <w:rFonts w:ascii="Book Antiqua" w:eastAsia="宋体" w:hAnsi="Book Antiqua" w:cs="宋体"/>
          <w:sz w:val="24"/>
          <w:szCs w:val="24"/>
        </w:rPr>
        <w:t>oesophageal</w:t>
      </w:r>
      <w:proofErr w:type="spellEnd"/>
      <w:r w:rsidRPr="00CE18C7">
        <w:rPr>
          <w:rFonts w:ascii="Book Antiqua" w:eastAsia="宋体" w:hAnsi="Book Antiqua" w:cs="宋体"/>
          <w:sz w:val="24"/>
          <w:szCs w:val="24"/>
        </w:rPr>
        <w:t xml:space="preserve"> reflux disease on work productivity. </w:t>
      </w:r>
      <w:r w:rsidRPr="00CE18C7">
        <w:rPr>
          <w:rFonts w:ascii="Book Antiqua" w:eastAsia="宋体" w:hAnsi="Book Antiqua" w:cs="宋体"/>
          <w:i/>
          <w:iCs/>
          <w:sz w:val="24"/>
          <w:szCs w:val="24"/>
        </w:rPr>
        <w:t xml:space="preserve">Aliment </w:t>
      </w:r>
      <w:proofErr w:type="spellStart"/>
      <w:r w:rsidRPr="00CE18C7">
        <w:rPr>
          <w:rFonts w:ascii="Book Antiqua" w:eastAsia="宋体" w:hAnsi="Book Antiqua" w:cs="宋体"/>
          <w:i/>
          <w:iCs/>
          <w:sz w:val="24"/>
          <w:szCs w:val="24"/>
        </w:rPr>
        <w:t>Pharmacol</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Ther</w:t>
      </w:r>
      <w:proofErr w:type="spellEnd"/>
      <w:r w:rsidRPr="00CE18C7">
        <w:rPr>
          <w:rFonts w:ascii="Book Antiqua" w:eastAsia="宋体" w:hAnsi="Book Antiqua" w:cs="宋体"/>
          <w:sz w:val="24"/>
          <w:szCs w:val="24"/>
        </w:rPr>
        <w:t> 2006; </w:t>
      </w:r>
      <w:r w:rsidRPr="00CE18C7">
        <w:rPr>
          <w:rFonts w:ascii="Book Antiqua" w:eastAsia="宋体" w:hAnsi="Book Antiqua" w:cs="宋体"/>
          <w:b/>
          <w:bCs/>
          <w:sz w:val="24"/>
          <w:szCs w:val="24"/>
        </w:rPr>
        <w:t>24</w:t>
      </w:r>
      <w:r w:rsidRPr="00CE18C7">
        <w:rPr>
          <w:rFonts w:ascii="Book Antiqua" w:eastAsia="宋体" w:hAnsi="Book Antiqua" w:cs="宋体"/>
          <w:sz w:val="24"/>
          <w:szCs w:val="24"/>
        </w:rPr>
        <w:t>: 259-272 [PMID: 16842452 DOI: 10.1111/j.1365-2036.2006.02996.x]</w:t>
      </w:r>
    </w:p>
    <w:p w14:paraId="1699A9A8"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5 </w:t>
      </w:r>
      <w:proofErr w:type="spellStart"/>
      <w:r w:rsidRPr="00CE18C7">
        <w:rPr>
          <w:rFonts w:ascii="Book Antiqua" w:eastAsia="宋体" w:hAnsi="Book Antiqua" w:cs="宋体"/>
          <w:b/>
          <w:bCs/>
          <w:sz w:val="24"/>
          <w:szCs w:val="24"/>
        </w:rPr>
        <w:t>McQuaid</w:t>
      </w:r>
      <w:proofErr w:type="spellEnd"/>
      <w:r w:rsidRPr="00CE18C7">
        <w:rPr>
          <w:rFonts w:ascii="Book Antiqua" w:eastAsia="宋体" w:hAnsi="Book Antiqua" w:cs="宋体"/>
          <w:b/>
          <w:bCs/>
          <w:sz w:val="24"/>
          <w:szCs w:val="24"/>
        </w:rPr>
        <w:t xml:space="preserve"> KR</w:t>
      </w:r>
      <w:r w:rsidRPr="00CE18C7">
        <w:rPr>
          <w:rFonts w:ascii="Book Antiqua" w:eastAsia="宋体" w:hAnsi="Book Antiqua" w:cs="宋体"/>
          <w:sz w:val="24"/>
          <w:szCs w:val="24"/>
        </w:rPr>
        <w:t xml:space="preserve">, Laine L. Early heartburn </w:t>
      </w:r>
      <w:proofErr w:type="gramStart"/>
      <w:r w:rsidRPr="00CE18C7">
        <w:rPr>
          <w:rFonts w:ascii="Book Antiqua" w:eastAsia="宋体" w:hAnsi="Book Antiqua" w:cs="宋体"/>
          <w:sz w:val="24"/>
          <w:szCs w:val="24"/>
        </w:rPr>
        <w:t>relief with proton pump</w:t>
      </w:r>
      <w:proofErr w:type="gramEnd"/>
      <w:r w:rsidRPr="00CE18C7">
        <w:rPr>
          <w:rFonts w:ascii="Book Antiqua" w:eastAsia="宋体" w:hAnsi="Book Antiqua" w:cs="宋体"/>
          <w:sz w:val="24"/>
          <w:szCs w:val="24"/>
        </w:rPr>
        <w:t xml:space="preserve"> inhibitors: a systematic review and meta-analysis of clinical trials. </w:t>
      </w:r>
      <w:proofErr w:type="spellStart"/>
      <w:r w:rsidRPr="00CE18C7">
        <w:rPr>
          <w:rFonts w:ascii="Book Antiqua" w:eastAsia="宋体" w:hAnsi="Book Antiqua" w:cs="宋体"/>
          <w:i/>
          <w:iCs/>
          <w:sz w:val="24"/>
          <w:szCs w:val="24"/>
        </w:rPr>
        <w:t>Clin</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Gastroenterol</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Hepatol</w:t>
      </w:r>
      <w:proofErr w:type="spellEnd"/>
      <w:r w:rsidRPr="00CE18C7">
        <w:rPr>
          <w:rFonts w:ascii="Book Antiqua" w:eastAsia="宋体" w:hAnsi="Book Antiqua" w:cs="宋体"/>
          <w:sz w:val="24"/>
          <w:szCs w:val="24"/>
        </w:rPr>
        <w:t> 2005; </w:t>
      </w:r>
      <w:r w:rsidRPr="00CE18C7">
        <w:rPr>
          <w:rFonts w:ascii="Book Antiqua" w:eastAsia="宋体" w:hAnsi="Book Antiqua" w:cs="宋体"/>
          <w:b/>
          <w:bCs/>
          <w:sz w:val="24"/>
          <w:szCs w:val="24"/>
        </w:rPr>
        <w:t>3</w:t>
      </w:r>
      <w:r w:rsidRPr="00CE18C7">
        <w:rPr>
          <w:rFonts w:ascii="Book Antiqua" w:eastAsia="宋体" w:hAnsi="Book Antiqua" w:cs="宋体"/>
          <w:sz w:val="24"/>
          <w:szCs w:val="24"/>
        </w:rPr>
        <w:t>: 553-563 [PMID: 15952097 DOI: 10.1016/S1542-3565(05)00023-6]</w:t>
      </w:r>
    </w:p>
    <w:p w14:paraId="200E602F"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6 </w:t>
      </w:r>
      <w:proofErr w:type="spellStart"/>
      <w:r w:rsidRPr="00CE18C7">
        <w:rPr>
          <w:rFonts w:ascii="Book Antiqua" w:eastAsia="宋体" w:hAnsi="Book Antiqua" w:cs="宋体"/>
          <w:b/>
          <w:bCs/>
          <w:sz w:val="24"/>
          <w:szCs w:val="24"/>
        </w:rPr>
        <w:t>Fass</w:t>
      </w:r>
      <w:proofErr w:type="spellEnd"/>
      <w:r w:rsidRPr="00CE18C7">
        <w:rPr>
          <w:rFonts w:ascii="Book Antiqua" w:eastAsia="宋体" w:hAnsi="Book Antiqua" w:cs="宋体"/>
          <w:b/>
          <w:bCs/>
          <w:sz w:val="24"/>
          <w:szCs w:val="24"/>
        </w:rPr>
        <w:t xml:space="preserve"> R</w:t>
      </w:r>
      <w:r w:rsidRPr="00CE18C7">
        <w:rPr>
          <w:rFonts w:ascii="Book Antiqua" w:eastAsia="宋体" w:hAnsi="Book Antiqua" w:cs="宋体"/>
          <w:sz w:val="24"/>
          <w:szCs w:val="24"/>
        </w:rPr>
        <w:t xml:space="preserve">, Shapiro M, </w:t>
      </w:r>
      <w:proofErr w:type="spellStart"/>
      <w:r w:rsidRPr="00CE18C7">
        <w:rPr>
          <w:rFonts w:ascii="Book Antiqua" w:eastAsia="宋体" w:hAnsi="Book Antiqua" w:cs="宋体"/>
          <w:sz w:val="24"/>
          <w:szCs w:val="24"/>
        </w:rPr>
        <w:t>Dekel</w:t>
      </w:r>
      <w:proofErr w:type="spellEnd"/>
      <w:r w:rsidRPr="00CE18C7">
        <w:rPr>
          <w:rFonts w:ascii="Book Antiqua" w:eastAsia="宋体" w:hAnsi="Book Antiqua" w:cs="宋体"/>
          <w:sz w:val="24"/>
          <w:szCs w:val="24"/>
        </w:rPr>
        <w:t xml:space="preserve"> R, Sewell J. Systematic review: proton-pump inhibitor failure in gastro-</w:t>
      </w:r>
      <w:proofErr w:type="spellStart"/>
      <w:r w:rsidRPr="00CE18C7">
        <w:rPr>
          <w:rFonts w:ascii="Book Antiqua" w:eastAsia="宋体" w:hAnsi="Book Antiqua" w:cs="宋体"/>
          <w:sz w:val="24"/>
          <w:szCs w:val="24"/>
        </w:rPr>
        <w:t>oesophageal</w:t>
      </w:r>
      <w:proofErr w:type="spellEnd"/>
      <w:r w:rsidRPr="00CE18C7">
        <w:rPr>
          <w:rFonts w:ascii="Book Antiqua" w:eastAsia="宋体" w:hAnsi="Book Antiqua" w:cs="宋体"/>
          <w:sz w:val="24"/>
          <w:szCs w:val="24"/>
        </w:rPr>
        <w:t xml:space="preserve"> reflux disease--where next? </w:t>
      </w:r>
      <w:r w:rsidRPr="00CE18C7">
        <w:rPr>
          <w:rFonts w:ascii="Book Antiqua" w:eastAsia="宋体" w:hAnsi="Book Antiqua" w:cs="宋体"/>
          <w:i/>
          <w:iCs/>
          <w:sz w:val="24"/>
          <w:szCs w:val="24"/>
        </w:rPr>
        <w:t xml:space="preserve">Aliment </w:t>
      </w:r>
      <w:proofErr w:type="spellStart"/>
      <w:r w:rsidRPr="00CE18C7">
        <w:rPr>
          <w:rFonts w:ascii="Book Antiqua" w:eastAsia="宋体" w:hAnsi="Book Antiqua" w:cs="宋体"/>
          <w:i/>
          <w:iCs/>
          <w:sz w:val="24"/>
          <w:szCs w:val="24"/>
        </w:rPr>
        <w:t>Pharmacol</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Ther</w:t>
      </w:r>
      <w:proofErr w:type="spellEnd"/>
      <w:r w:rsidRPr="00CE18C7">
        <w:rPr>
          <w:rFonts w:ascii="Book Antiqua" w:eastAsia="宋体" w:hAnsi="Book Antiqua" w:cs="宋体"/>
          <w:sz w:val="24"/>
          <w:szCs w:val="24"/>
        </w:rPr>
        <w:t> 2005; </w:t>
      </w:r>
      <w:r w:rsidRPr="00CE18C7">
        <w:rPr>
          <w:rFonts w:ascii="Book Antiqua" w:eastAsia="宋体" w:hAnsi="Book Antiqua" w:cs="宋体"/>
          <w:b/>
          <w:bCs/>
          <w:sz w:val="24"/>
          <w:szCs w:val="24"/>
        </w:rPr>
        <w:t>22</w:t>
      </w:r>
      <w:r w:rsidRPr="00CE18C7">
        <w:rPr>
          <w:rFonts w:ascii="Book Antiqua" w:eastAsia="宋体" w:hAnsi="Book Antiqua" w:cs="宋体"/>
          <w:sz w:val="24"/>
          <w:szCs w:val="24"/>
        </w:rPr>
        <w:t>: 79-94 [PMID: 16011666 DOI: 10.1111/j.1365-2036.2005.02531.x]</w:t>
      </w:r>
    </w:p>
    <w:p w14:paraId="628CAFDB"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7 </w:t>
      </w:r>
      <w:proofErr w:type="spellStart"/>
      <w:r w:rsidRPr="00CE18C7">
        <w:rPr>
          <w:rFonts w:ascii="Book Antiqua" w:eastAsia="宋体" w:hAnsi="Book Antiqua" w:cs="宋体"/>
          <w:b/>
          <w:bCs/>
          <w:sz w:val="24"/>
          <w:szCs w:val="24"/>
        </w:rPr>
        <w:t>Vakil</w:t>
      </w:r>
      <w:proofErr w:type="spellEnd"/>
      <w:r w:rsidRPr="00CE18C7">
        <w:rPr>
          <w:rFonts w:ascii="Book Antiqua" w:eastAsia="宋体" w:hAnsi="Book Antiqua" w:cs="宋体"/>
          <w:b/>
          <w:bCs/>
          <w:sz w:val="24"/>
          <w:szCs w:val="24"/>
        </w:rPr>
        <w:t xml:space="preserve"> N</w:t>
      </w:r>
      <w:r w:rsidRPr="00CE18C7">
        <w:rPr>
          <w:rFonts w:ascii="Book Antiqua" w:eastAsia="宋体" w:hAnsi="Book Antiqua" w:cs="宋体"/>
          <w:sz w:val="24"/>
          <w:szCs w:val="24"/>
        </w:rPr>
        <w:t>, Shaw M, Kirby R. Clinical effectiveness of laparoscopic fundoplication in a U.S. community. </w:t>
      </w:r>
      <w:r w:rsidRPr="00CE18C7">
        <w:rPr>
          <w:rFonts w:ascii="Book Antiqua" w:eastAsia="宋体" w:hAnsi="Book Antiqua" w:cs="宋体"/>
          <w:i/>
          <w:iCs/>
          <w:sz w:val="24"/>
          <w:szCs w:val="24"/>
        </w:rPr>
        <w:t>Am J Med</w:t>
      </w:r>
      <w:r w:rsidRPr="00CE18C7">
        <w:rPr>
          <w:rFonts w:ascii="Book Antiqua" w:eastAsia="宋体" w:hAnsi="Book Antiqua" w:cs="宋体"/>
          <w:sz w:val="24"/>
          <w:szCs w:val="24"/>
        </w:rPr>
        <w:t> 2003; </w:t>
      </w:r>
      <w:r w:rsidRPr="00CE18C7">
        <w:rPr>
          <w:rFonts w:ascii="Book Antiqua" w:eastAsia="宋体" w:hAnsi="Book Antiqua" w:cs="宋体"/>
          <w:b/>
          <w:bCs/>
          <w:sz w:val="24"/>
          <w:szCs w:val="24"/>
        </w:rPr>
        <w:t>114</w:t>
      </w:r>
      <w:r w:rsidRPr="00CE18C7">
        <w:rPr>
          <w:rFonts w:ascii="Book Antiqua" w:eastAsia="宋体" w:hAnsi="Book Antiqua" w:cs="宋体"/>
          <w:sz w:val="24"/>
          <w:szCs w:val="24"/>
        </w:rPr>
        <w:t>: 1-5 [PMID: 12543281 DOI: 10.1016/S0002-9343(02)01390-6]</w:t>
      </w:r>
    </w:p>
    <w:p w14:paraId="4A435B05" w14:textId="77777777" w:rsidR="009F58E5" w:rsidRPr="00CE18C7" w:rsidRDefault="009F58E5" w:rsidP="00570521">
      <w:pPr>
        <w:spacing w:after="0" w:line="360" w:lineRule="auto"/>
        <w:jc w:val="both"/>
        <w:rPr>
          <w:rFonts w:ascii="Book Antiqua" w:eastAsia="宋体" w:hAnsi="Book Antiqua" w:cs="宋体"/>
          <w:sz w:val="24"/>
          <w:szCs w:val="24"/>
        </w:rPr>
      </w:pPr>
      <w:proofErr w:type="gramStart"/>
      <w:r w:rsidRPr="00CE18C7">
        <w:rPr>
          <w:rFonts w:ascii="Book Antiqua" w:eastAsia="宋体" w:hAnsi="Book Antiqua" w:cs="宋体"/>
          <w:sz w:val="24"/>
          <w:szCs w:val="24"/>
        </w:rPr>
        <w:t>8 </w:t>
      </w:r>
      <w:r w:rsidRPr="00CE18C7">
        <w:rPr>
          <w:rFonts w:ascii="Book Antiqua" w:eastAsia="宋体" w:hAnsi="Book Antiqua" w:cs="宋体"/>
          <w:b/>
          <w:bCs/>
          <w:sz w:val="24"/>
          <w:szCs w:val="24"/>
        </w:rPr>
        <w:t>Richter JE</w:t>
      </w:r>
      <w:r w:rsidRPr="00CE18C7">
        <w:rPr>
          <w:rFonts w:ascii="Book Antiqua" w:eastAsia="宋体" w:hAnsi="Book Antiqua" w:cs="宋体"/>
          <w:sz w:val="24"/>
          <w:szCs w:val="24"/>
        </w:rPr>
        <w:t>.</w:t>
      </w:r>
      <w:proofErr w:type="gramEnd"/>
      <w:r w:rsidRPr="00CE18C7">
        <w:rPr>
          <w:rFonts w:ascii="Book Antiqua" w:eastAsia="宋体" w:hAnsi="Book Antiqua" w:cs="宋体"/>
          <w:sz w:val="24"/>
          <w:szCs w:val="24"/>
        </w:rPr>
        <w:t xml:space="preserve"> Gastroesophageal reflux disease treatment: side effects and complications of fundoplication. </w:t>
      </w:r>
      <w:proofErr w:type="spellStart"/>
      <w:r w:rsidRPr="00CE18C7">
        <w:rPr>
          <w:rFonts w:ascii="Book Antiqua" w:eastAsia="宋体" w:hAnsi="Book Antiqua" w:cs="宋体"/>
          <w:i/>
          <w:iCs/>
          <w:sz w:val="24"/>
          <w:szCs w:val="24"/>
        </w:rPr>
        <w:t>Clin</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Gastroenterol</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Hepatol</w:t>
      </w:r>
      <w:proofErr w:type="spellEnd"/>
      <w:r w:rsidRPr="00CE18C7">
        <w:rPr>
          <w:rFonts w:ascii="Book Antiqua" w:eastAsia="宋体" w:hAnsi="Book Antiqua" w:cs="宋体"/>
          <w:sz w:val="24"/>
          <w:szCs w:val="24"/>
        </w:rPr>
        <w:t> 2013; </w:t>
      </w:r>
      <w:r w:rsidRPr="00CE18C7">
        <w:rPr>
          <w:rFonts w:ascii="Book Antiqua" w:eastAsia="宋体" w:hAnsi="Book Antiqua" w:cs="宋体"/>
          <w:b/>
          <w:bCs/>
          <w:sz w:val="24"/>
          <w:szCs w:val="24"/>
        </w:rPr>
        <w:t>11</w:t>
      </w:r>
      <w:r w:rsidRPr="00CE18C7">
        <w:rPr>
          <w:rFonts w:ascii="Book Antiqua" w:eastAsia="宋体" w:hAnsi="Book Antiqua" w:cs="宋体"/>
          <w:sz w:val="24"/>
          <w:szCs w:val="24"/>
        </w:rPr>
        <w:t>: 465-71; quiz e39 [PMID: 23267868 DOI: 10.1016/j.cgh.2012.12.006]</w:t>
      </w:r>
    </w:p>
    <w:p w14:paraId="1507AF54"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9 </w:t>
      </w:r>
      <w:proofErr w:type="spellStart"/>
      <w:r w:rsidRPr="00CE18C7">
        <w:rPr>
          <w:rFonts w:ascii="Book Antiqua" w:eastAsia="宋体" w:hAnsi="Book Antiqua" w:cs="宋体"/>
          <w:b/>
          <w:bCs/>
          <w:sz w:val="24"/>
          <w:szCs w:val="24"/>
        </w:rPr>
        <w:t>Vassiliou</w:t>
      </w:r>
      <w:proofErr w:type="spellEnd"/>
      <w:r w:rsidRPr="00CE18C7">
        <w:rPr>
          <w:rFonts w:ascii="Book Antiqua" w:eastAsia="宋体" w:hAnsi="Book Antiqua" w:cs="宋体"/>
          <w:b/>
          <w:bCs/>
          <w:sz w:val="24"/>
          <w:szCs w:val="24"/>
        </w:rPr>
        <w:t xml:space="preserve"> MC</w:t>
      </w:r>
      <w:r w:rsidRPr="00CE18C7">
        <w:rPr>
          <w:rFonts w:ascii="Book Antiqua" w:eastAsia="宋体" w:hAnsi="Book Antiqua" w:cs="宋体"/>
          <w:sz w:val="24"/>
          <w:szCs w:val="24"/>
        </w:rPr>
        <w:t xml:space="preserve">, von </w:t>
      </w:r>
      <w:proofErr w:type="spellStart"/>
      <w:r w:rsidRPr="00CE18C7">
        <w:rPr>
          <w:rFonts w:ascii="Book Antiqua" w:eastAsia="宋体" w:hAnsi="Book Antiqua" w:cs="宋体"/>
          <w:sz w:val="24"/>
          <w:szCs w:val="24"/>
        </w:rPr>
        <w:t>Renteln</w:t>
      </w:r>
      <w:proofErr w:type="spellEnd"/>
      <w:r w:rsidRPr="00CE18C7">
        <w:rPr>
          <w:rFonts w:ascii="Book Antiqua" w:eastAsia="宋体" w:hAnsi="Book Antiqua" w:cs="宋体"/>
          <w:sz w:val="24"/>
          <w:szCs w:val="24"/>
        </w:rPr>
        <w:t xml:space="preserve"> D, Rothstein RI. Recent advances in endoscopic </w:t>
      </w:r>
      <w:proofErr w:type="spellStart"/>
      <w:r w:rsidRPr="00CE18C7">
        <w:rPr>
          <w:rFonts w:ascii="Book Antiqua" w:eastAsia="宋体" w:hAnsi="Book Antiqua" w:cs="宋体"/>
          <w:sz w:val="24"/>
          <w:szCs w:val="24"/>
        </w:rPr>
        <w:t>antireflux</w:t>
      </w:r>
      <w:proofErr w:type="spellEnd"/>
      <w:r w:rsidRPr="00CE18C7">
        <w:rPr>
          <w:rFonts w:ascii="Book Antiqua" w:eastAsia="宋体" w:hAnsi="Book Antiqua" w:cs="宋体"/>
          <w:sz w:val="24"/>
          <w:szCs w:val="24"/>
        </w:rPr>
        <w:t xml:space="preserve"> techniques. </w:t>
      </w:r>
      <w:proofErr w:type="spellStart"/>
      <w:r w:rsidRPr="00CE18C7">
        <w:rPr>
          <w:rFonts w:ascii="Book Antiqua" w:eastAsia="宋体" w:hAnsi="Book Antiqua" w:cs="宋体"/>
          <w:i/>
          <w:iCs/>
          <w:sz w:val="24"/>
          <w:szCs w:val="24"/>
        </w:rPr>
        <w:t>Gastrointest</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Endosc</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Clin</w:t>
      </w:r>
      <w:proofErr w:type="spellEnd"/>
      <w:r w:rsidRPr="00CE18C7">
        <w:rPr>
          <w:rFonts w:ascii="Book Antiqua" w:eastAsia="宋体" w:hAnsi="Book Antiqua" w:cs="宋体"/>
          <w:i/>
          <w:iCs/>
          <w:sz w:val="24"/>
          <w:szCs w:val="24"/>
        </w:rPr>
        <w:t xml:space="preserve"> N Am</w:t>
      </w:r>
      <w:r w:rsidRPr="00CE18C7">
        <w:rPr>
          <w:rFonts w:ascii="Book Antiqua" w:eastAsia="宋体" w:hAnsi="Book Antiqua" w:cs="宋体"/>
          <w:sz w:val="24"/>
          <w:szCs w:val="24"/>
        </w:rPr>
        <w:t> 2010; </w:t>
      </w:r>
      <w:r w:rsidRPr="00CE18C7">
        <w:rPr>
          <w:rFonts w:ascii="Book Antiqua" w:eastAsia="宋体" w:hAnsi="Book Antiqua" w:cs="宋体"/>
          <w:b/>
          <w:bCs/>
          <w:sz w:val="24"/>
          <w:szCs w:val="24"/>
        </w:rPr>
        <w:t>20</w:t>
      </w:r>
      <w:r w:rsidRPr="00CE18C7">
        <w:rPr>
          <w:rFonts w:ascii="Book Antiqua" w:eastAsia="宋体" w:hAnsi="Book Antiqua" w:cs="宋体"/>
          <w:sz w:val="24"/>
          <w:szCs w:val="24"/>
        </w:rPr>
        <w:t>: 89-101, vii [PMID: 19951796 DOI: 10.1016/j.giec.2009.08.002]</w:t>
      </w:r>
    </w:p>
    <w:p w14:paraId="62DDDB31" w14:textId="77777777" w:rsidR="009F58E5" w:rsidRPr="00CE18C7" w:rsidRDefault="009F58E5" w:rsidP="00570521">
      <w:pPr>
        <w:spacing w:after="0" w:line="360" w:lineRule="auto"/>
        <w:jc w:val="both"/>
        <w:rPr>
          <w:rFonts w:ascii="Book Antiqua" w:eastAsia="宋体" w:hAnsi="Book Antiqua" w:cs="宋体"/>
          <w:sz w:val="24"/>
          <w:szCs w:val="24"/>
        </w:rPr>
      </w:pPr>
      <w:proofErr w:type="gramStart"/>
      <w:r w:rsidRPr="00CE18C7">
        <w:rPr>
          <w:rFonts w:ascii="Book Antiqua" w:eastAsia="宋体" w:hAnsi="Book Antiqua" w:cs="宋体"/>
          <w:sz w:val="24"/>
          <w:szCs w:val="24"/>
        </w:rPr>
        <w:lastRenderedPageBreak/>
        <w:t>10 </w:t>
      </w:r>
      <w:r w:rsidRPr="00CE18C7">
        <w:rPr>
          <w:rFonts w:ascii="Book Antiqua" w:eastAsia="宋体" w:hAnsi="Book Antiqua" w:cs="宋体"/>
          <w:b/>
          <w:bCs/>
          <w:sz w:val="24"/>
          <w:szCs w:val="24"/>
        </w:rPr>
        <w:t>Ellis F</w:t>
      </w:r>
      <w:r w:rsidRPr="00CE18C7">
        <w:rPr>
          <w:rFonts w:ascii="Book Antiqua" w:eastAsia="宋体" w:hAnsi="Book Antiqua" w:cs="宋体"/>
          <w:sz w:val="24"/>
          <w:szCs w:val="24"/>
        </w:rPr>
        <w:t xml:space="preserve">, Berne TV, </w:t>
      </w:r>
      <w:proofErr w:type="spellStart"/>
      <w:r w:rsidRPr="00CE18C7">
        <w:rPr>
          <w:rFonts w:ascii="Book Antiqua" w:eastAsia="宋体" w:hAnsi="Book Antiqua" w:cs="宋体"/>
          <w:sz w:val="24"/>
          <w:szCs w:val="24"/>
        </w:rPr>
        <w:t>Settevig</w:t>
      </w:r>
      <w:proofErr w:type="spellEnd"/>
      <w:r w:rsidRPr="00CE18C7">
        <w:rPr>
          <w:rFonts w:ascii="Book Antiqua" w:eastAsia="宋体" w:hAnsi="Book Antiqua" w:cs="宋体"/>
          <w:sz w:val="24"/>
          <w:szCs w:val="24"/>
        </w:rPr>
        <w:t xml:space="preserve"> K.</w:t>
      </w:r>
      <w:proofErr w:type="gramEnd"/>
      <w:r w:rsidRPr="00CE18C7">
        <w:rPr>
          <w:rFonts w:ascii="Book Antiqua" w:eastAsia="宋体" w:hAnsi="Book Antiqua" w:cs="宋体"/>
          <w:sz w:val="24"/>
          <w:szCs w:val="24"/>
        </w:rPr>
        <w:t xml:space="preserve"> </w:t>
      </w:r>
      <w:proofErr w:type="gramStart"/>
      <w:r w:rsidRPr="00CE18C7">
        <w:rPr>
          <w:rFonts w:ascii="Book Antiqua" w:eastAsia="宋体" w:hAnsi="Book Antiqua" w:cs="宋体"/>
          <w:sz w:val="24"/>
          <w:szCs w:val="24"/>
        </w:rPr>
        <w:t>The prevention of experimentally induced reflux by electrical stimulation of the distal esophagus.</w:t>
      </w:r>
      <w:proofErr w:type="gramEnd"/>
      <w:r w:rsidRPr="00CE18C7">
        <w:rPr>
          <w:rFonts w:ascii="Book Antiqua" w:eastAsia="宋体" w:hAnsi="Book Antiqua" w:cs="宋体"/>
          <w:sz w:val="24"/>
          <w:szCs w:val="24"/>
        </w:rPr>
        <w:t> </w:t>
      </w:r>
      <w:r w:rsidRPr="00CE18C7">
        <w:rPr>
          <w:rFonts w:ascii="Book Antiqua" w:eastAsia="宋体" w:hAnsi="Book Antiqua" w:cs="宋体"/>
          <w:i/>
          <w:iCs/>
          <w:sz w:val="24"/>
          <w:szCs w:val="24"/>
        </w:rPr>
        <w:t xml:space="preserve">Am J </w:t>
      </w:r>
      <w:proofErr w:type="spellStart"/>
      <w:r w:rsidRPr="00CE18C7">
        <w:rPr>
          <w:rFonts w:ascii="Book Antiqua" w:eastAsia="宋体" w:hAnsi="Book Antiqua" w:cs="宋体"/>
          <w:i/>
          <w:iCs/>
          <w:sz w:val="24"/>
          <w:szCs w:val="24"/>
        </w:rPr>
        <w:t>Surg</w:t>
      </w:r>
      <w:proofErr w:type="spellEnd"/>
      <w:r w:rsidRPr="00CE18C7">
        <w:rPr>
          <w:rFonts w:ascii="Book Antiqua" w:eastAsia="宋体" w:hAnsi="Book Antiqua" w:cs="宋体"/>
          <w:sz w:val="24"/>
          <w:szCs w:val="24"/>
        </w:rPr>
        <w:t> 1968; </w:t>
      </w:r>
      <w:r w:rsidRPr="00CE18C7">
        <w:rPr>
          <w:rFonts w:ascii="Book Antiqua" w:eastAsia="宋体" w:hAnsi="Book Antiqua" w:cs="宋体"/>
          <w:b/>
          <w:bCs/>
          <w:sz w:val="24"/>
          <w:szCs w:val="24"/>
        </w:rPr>
        <w:t>115</w:t>
      </w:r>
      <w:r w:rsidRPr="00CE18C7">
        <w:rPr>
          <w:rFonts w:ascii="Book Antiqua" w:eastAsia="宋体" w:hAnsi="Book Antiqua" w:cs="宋体"/>
          <w:sz w:val="24"/>
          <w:szCs w:val="24"/>
        </w:rPr>
        <w:t>: 482-487 [PMID: 5642728 DOI: 10.1016/0002-9610(68)90191-8]</w:t>
      </w:r>
    </w:p>
    <w:p w14:paraId="742ED10C" w14:textId="77777777" w:rsidR="009F58E5" w:rsidRPr="00CE18C7" w:rsidRDefault="009F58E5" w:rsidP="00570521">
      <w:pPr>
        <w:spacing w:after="0" w:line="360" w:lineRule="auto"/>
        <w:jc w:val="both"/>
        <w:rPr>
          <w:rFonts w:ascii="Book Antiqua" w:eastAsia="宋体" w:hAnsi="Book Antiqua" w:cs="宋体"/>
          <w:sz w:val="24"/>
          <w:szCs w:val="24"/>
        </w:rPr>
      </w:pPr>
      <w:proofErr w:type="gramStart"/>
      <w:r w:rsidRPr="00CE18C7">
        <w:rPr>
          <w:rFonts w:ascii="Book Antiqua" w:eastAsia="宋体" w:hAnsi="Book Antiqua" w:cs="宋体"/>
          <w:sz w:val="24"/>
          <w:szCs w:val="24"/>
        </w:rPr>
        <w:t>11 </w:t>
      </w:r>
      <w:r w:rsidRPr="00CE18C7">
        <w:rPr>
          <w:rFonts w:ascii="Book Antiqua" w:eastAsia="宋体" w:hAnsi="Book Antiqua" w:cs="宋体"/>
          <w:b/>
          <w:bCs/>
          <w:sz w:val="24"/>
          <w:szCs w:val="24"/>
        </w:rPr>
        <w:t>Clarke JO</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Jagannath</w:t>
      </w:r>
      <w:proofErr w:type="spellEnd"/>
      <w:r w:rsidRPr="00CE18C7">
        <w:rPr>
          <w:rFonts w:ascii="Book Antiqua" w:eastAsia="宋体" w:hAnsi="Book Antiqua" w:cs="宋体"/>
          <w:sz w:val="24"/>
          <w:szCs w:val="24"/>
        </w:rPr>
        <w:t xml:space="preserve"> SB, </w:t>
      </w:r>
      <w:proofErr w:type="spellStart"/>
      <w:r w:rsidRPr="00CE18C7">
        <w:rPr>
          <w:rFonts w:ascii="Book Antiqua" w:eastAsia="宋体" w:hAnsi="Book Antiqua" w:cs="宋体"/>
          <w:sz w:val="24"/>
          <w:szCs w:val="24"/>
        </w:rPr>
        <w:t>Kalloo</w:t>
      </w:r>
      <w:proofErr w:type="spellEnd"/>
      <w:r w:rsidRPr="00CE18C7">
        <w:rPr>
          <w:rFonts w:ascii="Book Antiqua" w:eastAsia="宋体" w:hAnsi="Book Antiqua" w:cs="宋体"/>
          <w:sz w:val="24"/>
          <w:szCs w:val="24"/>
        </w:rPr>
        <w:t xml:space="preserve"> AN, Long VR, </w:t>
      </w:r>
      <w:proofErr w:type="spellStart"/>
      <w:r w:rsidRPr="00CE18C7">
        <w:rPr>
          <w:rFonts w:ascii="Book Antiqua" w:eastAsia="宋体" w:hAnsi="Book Antiqua" w:cs="宋体"/>
          <w:sz w:val="24"/>
          <w:szCs w:val="24"/>
        </w:rPr>
        <w:t>Beitler</w:t>
      </w:r>
      <w:proofErr w:type="spellEnd"/>
      <w:r w:rsidRPr="00CE18C7">
        <w:rPr>
          <w:rFonts w:ascii="Book Antiqua" w:eastAsia="宋体" w:hAnsi="Book Antiqua" w:cs="宋体"/>
          <w:sz w:val="24"/>
          <w:szCs w:val="24"/>
        </w:rPr>
        <w:t xml:space="preserve"> DM, </w:t>
      </w:r>
      <w:proofErr w:type="spellStart"/>
      <w:r w:rsidRPr="00CE18C7">
        <w:rPr>
          <w:rFonts w:ascii="Book Antiqua" w:eastAsia="宋体" w:hAnsi="Book Antiqua" w:cs="宋体"/>
          <w:sz w:val="24"/>
          <w:szCs w:val="24"/>
        </w:rPr>
        <w:t>Kantsevoy</w:t>
      </w:r>
      <w:proofErr w:type="spellEnd"/>
      <w:r w:rsidRPr="00CE18C7">
        <w:rPr>
          <w:rFonts w:ascii="Book Antiqua" w:eastAsia="宋体" w:hAnsi="Book Antiqua" w:cs="宋体"/>
          <w:sz w:val="24"/>
          <w:szCs w:val="24"/>
        </w:rPr>
        <w:t xml:space="preserve"> SV.</w:t>
      </w:r>
      <w:proofErr w:type="gramEnd"/>
      <w:r w:rsidRPr="00CE18C7">
        <w:rPr>
          <w:rFonts w:ascii="Book Antiqua" w:eastAsia="宋体" w:hAnsi="Book Antiqua" w:cs="宋体"/>
          <w:sz w:val="24"/>
          <w:szCs w:val="24"/>
        </w:rPr>
        <w:t xml:space="preserve"> An endoscopically implantable device stimulates the lower esophageal sphincter on demand by remote control: a study using a canine model. </w:t>
      </w:r>
      <w:r w:rsidRPr="00CE18C7">
        <w:rPr>
          <w:rFonts w:ascii="Book Antiqua" w:eastAsia="宋体" w:hAnsi="Book Antiqua" w:cs="宋体"/>
          <w:i/>
          <w:iCs/>
          <w:sz w:val="24"/>
          <w:szCs w:val="24"/>
        </w:rPr>
        <w:t>Endoscopy</w:t>
      </w:r>
      <w:r w:rsidRPr="00CE18C7">
        <w:rPr>
          <w:rFonts w:ascii="Book Antiqua" w:eastAsia="宋体" w:hAnsi="Book Antiqua" w:cs="宋体"/>
          <w:sz w:val="24"/>
          <w:szCs w:val="24"/>
        </w:rPr>
        <w:t> 2007; </w:t>
      </w:r>
      <w:r w:rsidRPr="00CE18C7">
        <w:rPr>
          <w:rFonts w:ascii="Book Antiqua" w:eastAsia="宋体" w:hAnsi="Book Antiqua" w:cs="宋体"/>
          <w:b/>
          <w:bCs/>
          <w:sz w:val="24"/>
          <w:szCs w:val="24"/>
        </w:rPr>
        <w:t>39</w:t>
      </w:r>
      <w:r w:rsidRPr="00CE18C7">
        <w:rPr>
          <w:rFonts w:ascii="Book Antiqua" w:eastAsia="宋体" w:hAnsi="Book Antiqua" w:cs="宋体"/>
          <w:sz w:val="24"/>
          <w:szCs w:val="24"/>
        </w:rPr>
        <w:t>: 72-76 [PMID: 17252464 DOI: 10.1055/s-2006-945102]</w:t>
      </w:r>
    </w:p>
    <w:p w14:paraId="4316A8EE" w14:textId="77777777" w:rsidR="009F58E5" w:rsidRPr="00CE18C7" w:rsidRDefault="009F58E5" w:rsidP="00570521">
      <w:pPr>
        <w:spacing w:after="0" w:line="360" w:lineRule="auto"/>
        <w:jc w:val="both"/>
        <w:rPr>
          <w:rFonts w:ascii="Book Antiqua" w:eastAsia="宋体" w:hAnsi="Book Antiqua" w:cs="宋体"/>
          <w:sz w:val="24"/>
          <w:szCs w:val="24"/>
        </w:rPr>
      </w:pPr>
      <w:proofErr w:type="gramStart"/>
      <w:r w:rsidRPr="00CE18C7">
        <w:rPr>
          <w:rFonts w:ascii="Book Antiqua" w:eastAsia="宋体" w:hAnsi="Book Antiqua" w:cs="宋体"/>
          <w:sz w:val="24"/>
          <w:szCs w:val="24"/>
        </w:rPr>
        <w:t>12 </w:t>
      </w:r>
      <w:proofErr w:type="spellStart"/>
      <w:r w:rsidRPr="00CE18C7">
        <w:rPr>
          <w:rFonts w:ascii="Book Antiqua" w:eastAsia="宋体" w:hAnsi="Book Antiqua" w:cs="宋体"/>
          <w:b/>
          <w:bCs/>
          <w:sz w:val="24"/>
          <w:szCs w:val="24"/>
        </w:rPr>
        <w:t>Sanmiguel</w:t>
      </w:r>
      <w:proofErr w:type="spellEnd"/>
      <w:r w:rsidRPr="00CE18C7">
        <w:rPr>
          <w:rFonts w:ascii="Book Antiqua" w:eastAsia="宋体" w:hAnsi="Book Antiqua" w:cs="宋体"/>
          <w:b/>
          <w:bCs/>
          <w:sz w:val="24"/>
          <w:szCs w:val="24"/>
        </w:rPr>
        <w:t xml:space="preserve"> CP</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Hagiike</w:t>
      </w:r>
      <w:proofErr w:type="spellEnd"/>
      <w:r w:rsidRPr="00CE18C7">
        <w:rPr>
          <w:rFonts w:ascii="Book Antiqua" w:eastAsia="宋体" w:hAnsi="Book Antiqua" w:cs="宋体"/>
          <w:sz w:val="24"/>
          <w:szCs w:val="24"/>
        </w:rPr>
        <w:t xml:space="preserve"> M, </w:t>
      </w:r>
      <w:proofErr w:type="spellStart"/>
      <w:r w:rsidRPr="00CE18C7">
        <w:rPr>
          <w:rFonts w:ascii="Book Antiqua" w:eastAsia="宋体" w:hAnsi="Book Antiqua" w:cs="宋体"/>
          <w:sz w:val="24"/>
          <w:szCs w:val="24"/>
        </w:rPr>
        <w:t>Mintchev</w:t>
      </w:r>
      <w:proofErr w:type="spellEnd"/>
      <w:r w:rsidRPr="00CE18C7">
        <w:rPr>
          <w:rFonts w:ascii="Book Antiqua" w:eastAsia="宋体" w:hAnsi="Book Antiqua" w:cs="宋体"/>
          <w:sz w:val="24"/>
          <w:szCs w:val="24"/>
        </w:rPr>
        <w:t xml:space="preserve"> MP, Cruz RD, Phillips EH, </w:t>
      </w:r>
      <w:proofErr w:type="spellStart"/>
      <w:r w:rsidRPr="00CE18C7">
        <w:rPr>
          <w:rFonts w:ascii="Book Antiqua" w:eastAsia="宋体" w:hAnsi="Book Antiqua" w:cs="宋体"/>
          <w:sz w:val="24"/>
          <w:szCs w:val="24"/>
        </w:rPr>
        <w:t>Cunneen</w:t>
      </w:r>
      <w:proofErr w:type="spellEnd"/>
      <w:r w:rsidRPr="00CE18C7">
        <w:rPr>
          <w:rFonts w:ascii="Book Antiqua" w:eastAsia="宋体" w:hAnsi="Book Antiqua" w:cs="宋体"/>
          <w:sz w:val="24"/>
          <w:szCs w:val="24"/>
        </w:rPr>
        <w:t xml:space="preserve"> SA, Conklin JL, </w:t>
      </w:r>
      <w:proofErr w:type="spellStart"/>
      <w:r w:rsidRPr="00CE18C7">
        <w:rPr>
          <w:rFonts w:ascii="Book Antiqua" w:eastAsia="宋体" w:hAnsi="Book Antiqua" w:cs="宋体"/>
          <w:sz w:val="24"/>
          <w:szCs w:val="24"/>
        </w:rPr>
        <w:t>Soffer</w:t>
      </w:r>
      <w:proofErr w:type="spellEnd"/>
      <w:r w:rsidRPr="00CE18C7">
        <w:rPr>
          <w:rFonts w:ascii="Book Antiqua" w:eastAsia="宋体" w:hAnsi="Book Antiqua" w:cs="宋体"/>
          <w:sz w:val="24"/>
          <w:szCs w:val="24"/>
        </w:rPr>
        <w:t xml:space="preserve"> EE.</w:t>
      </w:r>
      <w:proofErr w:type="gramEnd"/>
      <w:r w:rsidRPr="00CE18C7">
        <w:rPr>
          <w:rFonts w:ascii="Book Antiqua" w:eastAsia="宋体" w:hAnsi="Book Antiqua" w:cs="宋体"/>
          <w:sz w:val="24"/>
          <w:szCs w:val="24"/>
        </w:rPr>
        <w:t xml:space="preserve"> </w:t>
      </w:r>
      <w:proofErr w:type="gramStart"/>
      <w:r w:rsidRPr="00CE18C7">
        <w:rPr>
          <w:rFonts w:ascii="Book Antiqua" w:eastAsia="宋体" w:hAnsi="Book Antiqua" w:cs="宋体"/>
          <w:sz w:val="24"/>
          <w:szCs w:val="24"/>
        </w:rPr>
        <w:t>Effect of electrical stimulation of the LES on LES pressure in a canine model.</w:t>
      </w:r>
      <w:proofErr w:type="gramEnd"/>
      <w:r w:rsidRPr="00CE18C7">
        <w:rPr>
          <w:rFonts w:ascii="Book Antiqua" w:eastAsia="宋体" w:hAnsi="Book Antiqua" w:cs="宋体"/>
          <w:sz w:val="24"/>
          <w:szCs w:val="24"/>
        </w:rPr>
        <w:t> </w:t>
      </w:r>
      <w:r w:rsidRPr="00CE18C7">
        <w:rPr>
          <w:rFonts w:ascii="Book Antiqua" w:eastAsia="宋体" w:hAnsi="Book Antiqua" w:cs="宋体"/>
          <w:i/>
          <w:iCs/>
          <w:sz w:val="24"/>
          <w:szCs w:val="24"/>
        </w:rPr>
        <w:t xml:space="preserve">Am J </w:t>
      </w:r>
      <w:proofErr w:type="spellStart"/>
      <w:r w:rsidRPr="00CE18C7">
        <w:rPr>
          <w:rFonts w:ascii="Book Antiqua" w:eastAsia="宋体" w:hAnsi="Book Antiqua" w:cs="宋体"/>
          <w:i/>
          <w:iCs/>
          <w:sz w:val="24"/>
          <w:szCs w:val="24"/>
        </w:rPr>
        <w:t>Physiol</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Gastrointest</w:t>
      </w:r>
      <w:proofErr w:type="spellEnd"/>
      <w:r w:rsidRPr="00CE18C7">
        <w:rPr>
          <w:rFonts w:ascii="Book Antiqua" w:eastAsia="宋体" w:hAnsi="Book Antiqua" w:cs="宋体"/>
          <w:i/>
          <w:iCs/>
          <w:sz w:val="24"/>
          <w:szCs w:val="24"/>
        </w:rPr>
        <w:t xml:space="preserve"> Liver </w:t>
      </w:r>
      <w:proofErr w:type="spellStart"/>
      <w:r w:rsidRPr="00CE18C7">
        <w:rPr>
          <w:rFonts w:ascii="Book Antiqua" w:eastAsia="宋体" w:hAnsi="Book Antiqua" w:cs="宋体"/>
          <w:i/>
          <w:iCs/>
          <w:sz w:val="24"/>
          <w:szCs w:val="24"/>
        </w:rPr>
        <w:t>Physiol</w:t>
      </w:r>
      <w:proofErr w:type="spellEnd"/>
      <w:r w:rsidRPr="00CE18C7">
        <w:rPr>
          <w:rFonts w:ascii="Book Antiqua" w:eastAsia="宋体" w:hAnsi="Book Antiqua" w:cs="宋体"/>
          <w:sz w:val="24"/>
          <w:szCs w:val="24"/>
        </w:rPr>
        <w:t> 2008; </w:t>
      </w:r>
      <w:r w:rsidRPr="00CE18C7">
        <w:rPr>
          <w:rFonts w:ascii="Book Antiqua" w:eastAsia="宋体" w:hAnsi="Book Antiqua" w:cs="宋体"/>
          <w:b/>
          <w:bCs/>
          <w:sz w:val="24"/>
          <w:szCs w:val="24"/>
        </w:rPr>
        <w:t>295</w:t>
      </w:r>
      <w:r w:rsidRPr="00CE18C7">
        <w:rPr>
          <w:rFonts w:ascii="Book Antiqua" w:eastAsia="宋体" w:hAnsi="Book Antiqua" w:cs="宋体"/>
          <w:sz w:val="24"/>
          <w:szCs w:val="24"/>
        </w:rPr>
        <w:t>: G389-G394 [PMID: 18687754 DOI: 10.1152/ajpgi.90201.2008]</w:t>
      </w:r>
    </w:p>
    <w:p w14:paraId="575B77C5"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13 </w:t>
      </w:r>
      <w:r w:rsidRPr="00CE18C7">
        <w:rPr>
          <w:rFonts w:ascii="Book Antiqua" w:eastAsia="宋体" w:hAnsi="Book Antiqua" w:cs="宋体"/>
          <w:b/>
          <w:bCs/>
          <w:sz w:val="24"/>
          <w:szCs w:val="24"/>
        </w:rPr>
        <w:t>Banerjee R</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Pratap</w:t>
      </w:r>
      <w:proofErr w:type="spellEnd"/>
      <w:r w:rsidRPr="00CE18C7">
        <w:rPr>
          <w:rFonts w:ascii="Book Antiqua" w:eastAsia="宋体" w:hAnsi="Book Antiqua" w:cs="宋体"/>
          <w:sz w:val="24"/>
          <w:szCs w:val="24"/>
        </w:rPr>
        <w:t xml:space="preserve"> N, </w:t>
      </w:r>
      <w:proofErr w:type="spellStart"/>
      <w:r w:rsidRPr="00CE18C7">
        <w:rPr>
          <w:rFonts w:ascii="Book Antiqua" w:eastAsia="宋体" w:hAnsi="Book Antiqua" w:cs="宋体"/>
          <w:sz w:val="24"/>
          <w:szCs w:val="24"/>
        </w:rPr>
        <w:t>Kalpala</w:t>
      </w:r>
      <w:proofErr w:type="spellEnd"/>
      <w:r w:rsidRPr="00CE18C7">
        <w:rPr>
          <w:rFonts w:ascii="Book Antiqua" w:eastAsia="宋体" w:hAnsi="Book Antiqua" w:cs="宋体"/>
          <w:sz w:val="24"/>
          <w:szCs w:val="24"/>
        </w:rPr>
        <w:t xml:space="preserve"> R, Reddy DN. Effect of electrical stimulation of the lower esophageal sphincter using endoscopically implanted temporary stimulation leads in patients with reflux disease. </w:t>
      </w:r>
      <w:proofErr w:type="spellStart"/>
      <w:r w:rsidRPr="00CE18C7">
        <w:rPr>
          <w:rFonts w:ascii="Book Antiqua" w:eastAsia="宋体" w:hAnsi="Book Antiqua" w:cs="宋体"/>
          <w:i/>
          <w:iCs/>
          <w:sz w:val="24"/>
          <w:szCs w:val="24"/>
        </w:rPr>
        <w:t>Surg</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Endosc</w:t>
      </w:r>
      <w:proofErr w:type="spellEnd"/>
      <w:r w:rsidRPr="00CE18C7">
        <w:rPr>
          <w:rFonts w:ascii="Book Antiqua" w:eastAsia="宋体" w:hAnsi="Book Antiqua" w:cs="宋体"/>
          <w:sz w:val="24"/>
          <w:szCs w:val="24"/>
        </w:rPr>
        <w:t> 2014; </w:t>
      </w:r>
      <w:r w:rsidRPr="00CE18C7">
        <w:rPr>
          <w:rFonts w:ascii="Book Antiqua" w:eastAsia="宋体" w:hAnsi="Book Antiqua" w:cs="宋体"/>
          <w:b/>
          <w:bCs/>
          <w:sz w:val="24"/>
          <w:szCs w:val="24"/>
        </w:rPr>
        <w:t>28</w:t>
      </w:r>
      <w:r w:rsidRPr="00CE18C7">
        <w:rPr>
          <w:rFonts w:ascii="Book Antiqua" w:eastAsia="宋体" w:hAnsi="Book Antiqua" w:cs="宋体"/>
          <w:sz w:val="24"/>
          <w:szCs w:val="24"/>
        </w:rPr>
        <w:t>: 1003-1009 [PMID: 24170067 DOI: 10.1007/s00464-013-3271-2]</w:t>
      </w:r>
    </w:p>
    <w:p w14:paraId="6B0E9B14"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14 </w:t>
      </w:r>
      <w:r w:rsidRPr="00CE18C7">
        <w:rPr>
          <w:rFonts w:ascii="Book Antiqua" w:eastAsia="宋体" w:hAnsi="Book Antiqua" w:cs="宋体"/>
          <w:b/>
          <w:bCs/>
          <w:sz w:val="24"/>
          <w:szCs w:val="24"/>
        </w:rPr>
        <w:t>Rodríguez L</w:t>
      </w:r>
      <w:r w:rsidRPr="00CE18C7">
        <w:rPr>
          <w:rFonts w:ascii="Book Antiqua" w:eastAsia="宋体" w:hAnsi="Book Antiqua" w:cs="宋体"/>
          <w:sz w:val="24"/>
          <w:szCs w:val="24"/>
        </w:rPr>
        <w:t xml:space="preserve">, Rodríguez P, </w:t>
      </w:r>
      <w:proofErr w:type="spellStart"/>
      <w:r w:rsidRPr="00CE18C7">
        <w:rPr>
          <w:rFonts w:ascii="Book Antiqua" w:eastAsia="宋体" w:hAnsi="Book Antiqua" w:cs="宋体"/>
          <w:sz w:val="24"/>
          <w:szCs w:val="24"/>
        </w:rPr>
        <w:t>Neto</w:t>
      </w:r>
      <w:proofErr w:type="spellEnd"/>
      <w:r w:rsidRPr="00CE18C7">
        <w:rPr>
          <w:rFonts w:ascii="Book Antiqua" w:eastAsia="宋体" w:hAnsi="Book Antiqua" w:cs="宋体"/>
          <w:sz w:val="24"/>
          <w:szCs w:val="24"/>
        </w:rPr>
        <w:t xml:space="preserve"> MG, Ayala JC, Saba J, </w:t>
      </w:r>
      <w:proofErr w:type="spellStart"/>
      <w:r w:rsidRPr="00CE18C7">
        <w:rPr>
          <w:rFonts w:ascii="Book Antiqua" w:eastAsia="宋体" w:hAnsi="Book Antiqua" w:cs="宋体"/>
          <w:sz w:val="24"/>
          <w:szCs w:val="24"/>
        </w:rPr>
        <w:t>Berel</w:t>
      </w:r>
      <w:proofErr w:type="spellEnd"/>
      <w:r w:rsidRPr="00CE18C7">
        <w:rPr>
          <w:rFonts w:ascii="Book Antiqua" w:eastAsia="宋体" w:hAnsi="Book Antiqua" w:cs="宋体"/>
          <w:sz w:val="24"/>
          <w:szCs w:val="24"/>
        </w:rPr>
        <w:t xml:space="preserve"> D, Conklin J, </w:t>
      </w:r>
      <w:proofErr w:type="spellStart"/>
      <w:r w:rsidRPr="00CE18C7">
        <w:rPr>
          <w:rFonts w:ascii="Book Antiqua" w:eastAsia="宋体" w:hAnsi="Book Antiqua" w:cs="宋体"/>
          <w:sz w:val="24"/>
          <w:szCs w:val="24"/>
        </w:rPr>
        <w:t>Soffer</w:t>
      </w:r>
      <w:proofErr w:type="spellEnd"/>
      <w:r w:rsidRPr="00CE18C7">
        <w:rPr>
          <w:rFonts w:ascii="Book Antiqua" w:eastAsia="宋体" w:hAnsi="Book Antiqua" w:cs="宋体"/>
          <w:sz w:val="24"/>
          <w:szCs w:val="24"/>
        </w:rPr>
        <w:t xml:space="preserve"> E. Short-term electrical stimulation of the lower esophageal sphincter increases sphincter pressure in patients with gastroesophageal reflux disease. </w:t>
      </w:r>
      <w:proofErr w:type="spellStart"/>
      <w:r w:rsidRPr="00CE18C7">
        <w:rPr>
          <w:rFonts w:ascii="Book Antiqua" w:eastAsia="宋体" w:hAnsi="Book Antiqua" w:cs="宋体"/>
          <w:i/>
          <w:iCs/>
          <w:sz w:val="24"/>
          <w:szCs w:val="24"/>
        </w:rPr>
        <w:t>Neurogastroenterol</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Motil</w:t>
      </w:r>
      <w:proofErr w:type="spellEnd"/>
      <w:r w:rsidRPr="00CE18C7">
        <w:rPr>
          <w:rFonts w:ascii="Book Antiqua" w:eastAsia="宋体" w:hAnsi="Book Antiqua" w:cs="宋体"/>
          <w:sz w:val="24"/>
          <w:szCs w:val="24"/>
        </w:rPr>
        <w:t> 2012; </w:t>
      </w:r>
      <w:r w:rsidRPr="00CE18C7">
        <w:rPr>
          <w:rFonts w:ascii="Book Antiqua" w:eastAsia="宋体" w:hAnsi="Book Antiqua" w:cs="宋体"/>
          <w:b/>
          <w:bCs/>
          <w:sz w:val="24"/>
          <w:szCs w:val="24"/>
        </w:rPr>
        <w:t>24</w:t>
      </w:r>
      <w:r w:rsidRPr="00CE18C7">
        <w:rPr>
          <w:rFonts w:ascii="Book Antiqua" w:eastAsia="宋体" w:hAnsi="Book Antiqua" w:cs="宋体"/>
          <w:sz w:val="24"/>
          <w:szCs w:val="24"/>
        </w:rPr>
        <w:t>: 446-50, e213 [PMID: 22292889 DOI: 10.1111/j.1365-2982.2012.01878.x]</w:t>
      </w:r>
    </w:p>
    <w:p w14:paraId="2A60384A"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15 </w:t>
      </w:r>
      <w:r w:rsidRPr="00CE18C7">
        <w:rPr>
          <w:rFonts w:ascii="Book Antiqua" w:eastAsia="宋体" w:hAnsi="Book Antiqua" w:cs="宋体"/>
          <w:b/>
          <w:bCs/>
          <w:sz w:val="24"/>
          <w:szCs w:val="24"/>
        </w:rPr>
        <w:t>Rodríguez L</w:t>
      </w:r>
      <w:r w:rsidRPr="00CE18C7">
        <w:rPr>
          <w:rFonts w:ascii="Book Antiqua" w:eastAsia="宋体" w:hAnsi="Book Antiqua" w:cs="宋体"/>
          <w:sz w:val="24"/>
          <w:szCs w:val="24"/>
        </w:rPr>
        <w:t xml:space="preserve">, Rodriguez P, Gómez B, Ayala JC, </w:t>
      </w:r>
      <w:proofErr w:type="spellStart"/>
      <w:r w:rsidRPr="00CE18C7">
        <w:rPr>
          <w:rFonts w:ascii="Book Antiqua" w:eastAsia="宋体" w:hAnsi="Book Antiqua" w:cs="宋体"/>
          <w:sz w:val="24"/>
          <w:szCs w:val="24"/>
        </w:rPr>
        <w:t>Oksenberg</w:t>
      </w:r>
      <w:proofErr w:type="spellEnd"/>
      <w:r w:rsidRPr="00CE18C7">
        <w:rPr>
          <w:rFonts w:ascii="Book Antiqua" w:eastAsia="宋体" w:hAnsi="Book Antiqua" w:cs="宋体"/>
          <w:sz w:val="24"/>
          <w:szCs w:val="24"/>
        </w:rPr>
        <w:t xml:space="preserve"> D, Perez-</w:t>
      </w:r>
      <w:proofErr w:type="spellStart"/>
      <w:r w:rsidRPr="00CE18C7">
        <w:rPr>
          <w:rFonts w:ascii="Book Antiqua" w:eastAsia="宋体" w:hAnsi="Book Antiqua" w:cs="宋体"/>
          <w:sz w:val="24"/>
          <w:szCs w:val="24"/>
        </w:rPr>
        <w:t>Castilla</w:t>
      </w:r>
      <w:proofErr w:type="spellEnd"/>
      <w:r w:rsidRPr="00CE18C7">
        <w:rPr>
          <w:rFonts w:ascii="Book Antiqua" w:eastAsia="宋体" w:hAnsi="Book Antiqua" w:cs="宋体"/>
          <w:sz w:val="24"/>
          <w:szCs w:val="24"/>
        </w:rPr>
        <w:t xml:space="preserve"> A, </w:t>
      </w:r>
      <w:proofErr w:type="spellStart"/>
      <w:r w:rsidRPr="00CE18C7">
        <w:rPr>
          <w:rFonts w:ascii="Book Antiqua" w:eastAsia="宋体" w:hAnsi="Book Antiqua" w:cs="宋体"/>
          <w:sz w:val="24"/>
          <w:szCs w:val="24"/>
        </w:rPr>
        <w:t>Netto</w:t>
      </w:r>
      <w:proofErr w:type="spellEnd"/>
      <w:r w:rsidRPr="00CE18C7">
        <w:rPr>
          <w:rFonts w:ascii="Book Antiqua" w:eastAsia="宋体" w:hAnsi="Book Antiqua" w:cs="宋体"/>
          <w:sz w:val="24"/>
          <w:szCs w:val="24"/>
        </w:rPr>
        <w:t xml:space="preserve"> MG, </w:t>
      </w:r>
      <w:proofErr w:type="spellStart"/>
      <w:r w:rsidRPr="00CE18C7">
        <w:rPr>
          <w:rFonts w:ascii="Book Antiqua" w:eastAsia="宋体" w:hAnsi="Book Antiqua" w:cs="宋体"/>
          <w:sz w:val="24"/>
          <w:szCs w:val="24"/>
        </w:rPr>
        <w:t>Soffer</w:t>
      </w:r>
      <w:proofErr w:type="spellEnd"/>
      <w:r w:rsidRPr="00CE18C7">
        <w:rPr>
          <w:rFonts w:ascii="Book Antiqua" w:eastAsia="宋体" w:hAnsi="Book Antiqua" w:cs="宋体"/>
          <w:sz w:val="24"/>
          <w:szCs w:val="24"/>
        </w:rPr>
        <w:t xml:space="preserve"> E, Crowell MD. Long-term results of electrical stimulation of the lower esophageal sphincter for the treatment of gastroesophageal reflux disease. </w:t>
      </w:r>
      <w:r w:rsidRPr="00CE18C7">
        <w:rPr>
          <w:rFonts w:ascii="Book Antiqua" w:eastAsia="宋体" w:hAnsi="Book Antiqua" w:cs="宋体"/>
          <w:i/>
          <w:iCs/>
          <w:sz w:val="24"/>
          <w:szCs w:val="24"/>
        </w:rPr>
        <w:t>Endoscopy</w:t>
      </w:r>
      <w:r w:rsidRPr="00CE18C7">
        <w:rPr>
          <w:rFonts w:ascii="Book Antiqua" w:eastAsia="宋体" w:hAnsi="Book Antiqua" w:cs="宋体"/>
          <w:sz w:val="24"/>
          <w:szCs w:val="24"/>
        </w:rPr>
        <w:t> 2013; </w:t>
      </w:r>
      <w:r w:rsidRPr="00CE18C7">
        <w:rPr>
          <w:rFonts w:ascii="Book Antiqua" w:eastAsia="宋体" w:hAnsi="Book Antiqua" w:cs="宋体"/>
          <w:b/>
          <w:bCs/>
          <w:sz w:val="24"/>
          <w:szCs w:val="24"/>
        </w:rPr>
        <w:t>45</w:t>
      </w:r>
      <w:r w:rsidRPr="00CE18C7">
        <w:rPr>
          <w:rFonts w:ascii="Book Antiqua" w:eastAsia="宋体" w:hAnsi="Book Antiqua" w:cs="宋体"/>
          <w:sz w:val="24"/>
          <w:szCs w:val="24"/>
        </w:rPr>
        <w:t>: 595-604 [PMID: 23881803 DOI: 10.1055/s-0033-1344213]</w:t>
      </w:r>
    </w:p>
    <w:p w14:paraId="485C499F"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16 </w:t>
      </w:r>
      <w:r w:rsidRPr="00CE18C7">
        <w:rPr>
          <w:rFonts w:ascii="Book Antiqua" w:eastAsia="宋体" w:hAnsi="Book Antiqua" w:cs="宋体"/>
          <w:b/>
          <w:bCs/>
          <w:sz w:val="24"/>
          <w:szCs w:val="24"/>
        </w:rPr>
        <w:t>Rodríguez L</w:t>
      </w:r>
      <w:r w:rsidRPr="00CE18C7">
        <w:rPr>
          <w:rFonts w:ascii="Book Antiqua" w:eastAsia="宋体" w:hAnsi="Book Antiqua" w:cs="宋体"/>
          <w:sz w:val="24"/>
          <w:szCs w:val="24"/>
        </w:rPr>
        <w:t xml:space="preserve">, Rodriguez P, Gómez B, Ayala JC, </w:t>
      </w:r>
      <w:proofErr w:type="spellStart"/>
      <w:r w:rsidRPr="00CE18C7">
        <w:rPr>
          <w:rFonts w:ascii="Book Antiqua" w:eastAsia="宋体" w:hAnsi="Book Antiqua" w:cs="宋体"/>
          <w:sz w:val="24"/>
          <w:szCs w:val="24"/>
        </w:rPr>
        <w:t>Oxenberg</w:t>
      </w:r>
      <w:proofErr w:type="spellEnd"/>
      <w:r w:rsidRPr="00CE18C7">
        <w:rPr>
          <w:rFonts w:ascii="Book Antiqua" w:eastAsia="宋体" w:hAnsi="Book Antiqua" w:cs="宋体"/>
          <w:sz w:val="24"/>
          <w:szCs w:val="24"/>
        </w:rPr>
        <w:t xml:space="preserve"> D, Perez-</w:t>
      </w:r>
      <w:proofErr w:type="spellStart"/>
      <w:r w:rsidRPr="00CE18C7">
        <w:rPr>
          <w:rFonts w:ascii="Book Antiqua" w:eastAsia="宋体" w:hAnsi="Book Antiqua" w:cs="宋体"/>
          <w:sz w:val="24"/>
          <w:szCs w:val="24"/>
        </w:rPr>
        <w:t>Castilla</w:t>
      </w:r>
      <w:proofErr w:type="spellEnd"/>
      <w:r w:rsidRPr="00CE18C7">
        <w:rPr>
          <w:rFonts w:ascii="Book Antiqua" w:eastAsia="宋体" w:hAnsi="Book Antiqua" w:cs="宋体"/>
          <w:sz w:val="24"/>
          <w:szCs w:val="24"/>
        </w:rPr>
        <w:t xml:space="preserve"> A, </w:t>
      </w:r>
      <w:proofErr w:type="spellStart"/>
      <w:r w:rsidRPr="00CE18C7">
        <w:rPr>
          <w:rFonts w:ascii="Book Antiqua" w:eastAsia="宋体" w:hAnsi="Book Antiqua" w:cs="宋体"/>
          <w:sz w:val="24"/>
          <w:szCs w:val="24"/>
        </w:rPr>
        <w:t>Netto</w:t>
      </w:r>
      <w:proofErr w:type="spellEnd"/>
      <w:r w:rsidRPr="00CE18C7">
        <w:rPr>
          <w:rFonts w:ascii="Book Antiqua" w:eastAsia="宋体" w:hAnsi="Book Antiqua" w:cs="宋体"/>
          <w:sz w:val="24"/>
          <w:szCs w:val="24"/>
        </w:rPr>
        <w:t xml:space="preserve"> MG, </w:t>
      </w:r>
      <w:proofErr w:type="spellStart"/>
      <w:r w:rsidRPr="00CE18C7">
        <w:rPr>
          <w:rFonts w:ascii="Book Antiqua" w:eastAsia="宋体" w:hAnsi="Book Antiqua" w:cs="宋体"/>
          <w:sz w:val="24"/>
          <w:szCs w:val="24"/>
        </w:rPr>
        <w:t>Soffer</w:t>
      </w:r>
      <w:proofErr w:type="spellEnd"/>
      <w:r w:rsidRPr="00CE18C7">
        <w:rPr>
          <w:rFonts w:ascii="Book Antiqua" w:eastAsia="宋体" w:hAnsi="Book Antiqua" w:cs="宋体"/>
          <w:sz w:val="24"/>
          <w:szCs w:val="24"/>
        </w:rPr>
        <w:t xml:space="preserve"> E, </w:t>
      </w:r>
      <w:proofErr w:type="spellStart"/>
      <w:r w:rsidRPr="00CE18C7">
        <w:rPr>
          <w:rFonts w:ascii="Book Antiqua" w:eastAsia="宋体" w:hAnsi="Book Antiqua" w:cs="宋体"/>
          <w:sz w:val="24"/>
          <w:szCs w:val="24"/>
        </w:rPr>
        <w:t>Boscardin</w:t>
      </w:r>
      <w:proofErr w:type="spellEnd"/>
      <w:r w:rsidRPr="00CE18C7">
        <w:rPr>
          <w:rFonts w:ascii="Book Antiqua" w:eastAsia="宋体" w:hAnsi="Book Antiqua" w:cs="宋体"/>
          <w:sz w:val="24"/>
          <w:szCs w:val="24"/>
        </w:rPr>
        <w:t xml:space="preserve"> WJ, Crowell MD. Two-year results of intermittent electrical stimulation of the lower esophageal sphincter treatment of gastroesophageal reflux disease. </w:t>
      </w:r>
      <w:r w:rsidRPr="00CE18C7">
        <w:rPr>
          <w:rFonts w:ascii="Book Antiqua" w:eastAsia="宋体" w:hAnsi="Book Antiqua" w:cs="宋体"/>
          <w:i/>
          <w:iCs/>
          <w:sz w:val="24"/>
          <w:szCs w:val="24"/>
        </w:rPr>
        <w:t>Surgery</w:t>
      </w:r>
      <w:r w:rsidRPr="00CE18C7">
        <w:rPr>
          <w:rFonts w:ascii="Book Antiqua" w:eastAsia="宋体" w:hAnsi="Book Antiqua" w:cs="宋体"/>
          <w:sz w:val="24"/>
          <w:szCs w:val="24"/>
        </w:rPr>
        <w:t> 2015; </w:t>
      </w:r>
      <w:r w:rsidRPr="00CE18C7">
        <w:rPr>
          <w:rFonts w:ascii="Book Antiqua" w:eastAsia="宋体" w:hAnsi="Book Antiqua" w:cs="宋体"/>
          <w:b/>
          <w:bCs/>
          <w:sz w:val="24"/>
          <w:szCs w:val="24"/>
        </w:rPr>
        <w:t>157</w:t>
      </w:r>
      <w:r w:rsidRPr="00CE18C7">
        <w:rPr>
          <w:rFonts w:ascii="Book Antiqua" w:eastAsia="宋体" w:hAnsi="Book Antiqua" w:cs="宋体"/>
          <w:sz w:val="24"/>
          <w:szCs w:val="24"/>
        </w:rPr>
        <w:t>: 556-567 [PMID: 25726315 DOI: 10.1016/j.surg.2014.10.012]</w:t>
      </w:r>
    </w:p>
    <w:p w14:paraId="17813154" w14:textId="77777777" w:rsidR="009F58E5" w:rsidRPr="00CE18C7" w:rsidRDefault="009F58E5" w:rsidP="00570521">
      <w:pPr>
        <w:spacing w:after="0" w:line="360" w:lineRule="auto"/>
        <w:jc w:val="both"/>
        <w:rPr>
          <w:rFonts w:ascii="Book Antiqua" w:eastAsia="宋体" w:hAnsi="Book Antiqua" w:cs="宋体"/>
          <w:sz w:val="24"/>
          <w:szCs w:val="24"/>
        </w:rPr>
      </w:pPr>
      <w:proofErr w:type="gramStart"/>
      <w:r w:rsidRPr="00CE18C7">
        <w:rPr>
          <w:rFonts w:ascii="Book Antiqua" w:eastAsia="宋体" w:hAnsi="Book Antiqua" w:cs="宋体"/>
          <w:sz w:val="24"/>
          <w:szCs w:val="24"/>
        </w:rPr>
        <w:t>17 </w:t>
      </w:r>
      <w:proofErr w:type="spellStart"/>
      <w:r w:rsidRPr="00CE18C7">
        <w:rPr>
          <w:rFonts w:ascii="Book Antiqua" w:eastAsia="宋体" w:hAnsi="Book Antiqua" w:cs="宋体"/>
          <w:b/>
          <w:bCs/>
          <w:sz w:val="24"/>
          <w:szCs w:val="24"/>
        </w:rPr>
        <w:t>Velanovich</w:t>
      </w:r>
      <w:proofErr w:type="spellEnd"/>
      <w:r w:rsidRPr="00CE18C7">
        <w:rPr>
          <w:rFonts w:ascii="Book Antiqua" w:eastAsia="宋体" w:hAnsi="Book Antiqua" w:cs="宋体"/>
          <w:b/>
          <w:bCs/>
          <w:sz w:val="24"/>
          <w:szCs w:val="24"/>
        </w:rPr>
        <w:t xml:space="preserve"> V</w:t>
      </w:r>
      <w:r w:rsidRPr="00CE18C7">
        <w:rPr>
          <w:rFonts w:ascii="Book Antiqua" w:eastAsia="宋体" w:hAnsi="Book Antiqua" w:cs="宋体"/>
          <w:sz w:val="24"/>
          <w:szCs w:val="24"/>
        </w:rPr>
        <w:t>.</w:t>
      </w:r>
      <w:proofErr w:type="gramEnd"/>
      <w:r w:rsidRPr="00CE18C7">
        <w:rPr>
          <w:rFonts w:ascii="Book Antiqua" w:eastAsia="宋体" w:hAnsi="Book Antiqua" w:cs="宋体"/>
          <w:sz w:val="24"/>
          <w:szCs w:val="24"/>
        </w:rPr>
        <w:t xml:space="preserve"> </w:t>
      </w:r>
      <w:proofErr w:type="gramStart"/>
      <w:r w:rsidRPr="00CE18C7">
        <w:rPr>
          <w:rFonts w:ascii="Book Antiqua" w:eastAsia="宋体" w:hAnsi="Book Antiqua" w:cs="宋体"/>
          <w:sz w:val="24"/>
          <w:szCs w:val="24"/>
        </w:rPr>
        <w:t>The development of the GERD-HRQL symptom severity instrument.</w:t>
      </w:r>
      <w:proofErr w:type="gramEnd"/>
      <w:r w:rsidRPr="00CE18C7">
        <w:rPr>
          <w:rFonts w:ascii="Book Antiqua" w:eastAsia="宋体" w:hAnsi="Book Antiqua" w:cs="宋体"/>
          <w:sz w:val="24"/>
          <w:szCs w:val="24"/>
        </w:rPr>
        <w:t> </w:t>
      </w:r>
      <w:r w:rsidRPr="00CE18C7">
        <w:rPr>
          <w:rFonts w:ascii="Book Antiqua" w:eastAsia="宋体" w:hAnsi="Book Antiqua" w:cs="宋体"/>
          <w:i/>
          <w:iCs/>
          <w:sz w:val="24"/>
          <w:szCs w:val="24"/>
        </w:rPr>
        <w:t>Dis Esophagus</w:t>
      </w:r>
      <w:r w:rsidRPr="00CE18C7">
        <w:rPr>
          <w:rFonts w:ascii="Book Antiqua" w:eastAsia="宋体" w:hAnsi="Book Antiqua" w:cs="宋体"/>
          <w:sz w:val="24"/>
          <w:szCs w:val="24"/>
        </w:rPr>
        <w:t> 2007; </w:t>
      </w:r>
      <w:r w:rsidRPr="00CE18C7">
        <w:rPr>
          <w:rFonts w:ascii="Book Antiqua" w:eastAsia="宋体" w:hAnsi="Book Antiqua" w:cs="宋体"/>
          <w:b/>
          <w:bCs/>
          <w:sz w:val="24"/>
          <w:szCs w:val="24"/>
        </w:rPr>
        <w:t>20</w:t>
      </w:r>
      <w:r w:rsidRPr="00CE18C7">
        <w:rPr>
          <w:rFonts w:ascii="Book Antiqua" w:eastAsia="宋体" w:hAnsi="Book Antiqua" w:cs="宋体"/>
          <w:sz w:val="24"/>
          <w:szCs w:val="24"/>
        </w:rPr>
        <w:t>: 130-134 [PMID: 17439596 DOI: 10.1111/j.1442-2050.2007.00658.x]</w:t>
      </w:r>
    </w:p>
    <w:p w14:paraId="524E31D1" w14:textId="77777777" w:rsidR="009F58E5" w:rsidRPr="00CE18C7" w:rsidRDefault="009F58E5" w:rsidP="00570521">
      <w:pPr>
        <w:spacing w:after="0" w:line="360" w:lineRule="auto"/>
        <w:rPr>
          <w:rFonts w:ascii="Book Antiqua" w:eastAsia="宋体" w:hAnsi="Book Antiqua" w:cs="宋体"/>
          <w:sz w:val="24"/>
          <w:szCs w:val="24"/>
        </w:rPr>
      </w:pPr>
      <w:r w:rsidRPr="00CE18C7">
        <w:rPr>
          <w:rFonts w:ascii="Book Antiqua" w:eastAsia="宋体" w:hAnsi="Book Antiqua" w:cs="宋体"/>
          <w:sz w:val="24"/>
          <w:szCs w:val="24"/>
        </w:rPr>
        <w:lastRenderedPageBreak/>
        <w:t>18 </w:t>
      </w:r>
      <w:proofErr w:type="spellStart"/>
      <w:r w:rsidRPr="00CE18C7">
        <w:rPr>
          <w:rFonts w:ascii="Book Antiqua" w:eastAsia="宋体" w:hAnsi="Book Antiqua" w:cs="宋体"/>
          <w:b/>
          <w:bCs/>
          <w:sz w:val="24"/>
          <w:szCs w:val="24"/>
        </w:rPr>
        <w:t>Vakil</w:t>
      </w:r>
      <w:proofErr w:type="spellEnd"/>
      <w:r w:rsidRPr="00CE18C7">
        <w:rPr>
          <w:rFonts w:ascii="Book Antiqua" w:eastAsia="宋体" w:hAnsi="Book Antiqua" w:cs="宋体"/>
          <w:b/>
          <w:bCs/>
          <w:sz w:val="24"/>
          <w:szCs w:val="24"/>
        </w:rPr>
        <w:t xml:space="preserve"> N</w:t>
      </w:r>
      <w:r w:rsidRPr="00CE18C7">
        <w:rPr>
          <w:rFonts w:ascii="Book Antiqua" w:eastAsia="宋体" w:hAnsi="Book Antiqua" w:cs="宋体"/>
          <w:sz w:val="24"/>
          <w:szCs w:val="24"/>
        </w:rPr>
        <w:t xml:space="preserve">, van </w:t>
      </w:r>
      <w:proofErr w:type="spellStart"/>
      <w:r w:rsidRPr="00CE18C7">
        <w:rPr>
          <w:rFonts w:ascii="Book Antiqua" w:eastAsia="宋体" w:hAnsi="Book Antiqua" w:cs="宋体"/>
          <w:sz w:val="24"/>
          <w:szCs w:val="24"/>
        </w:rPr>
        <w:t>Zanten</w:t>
      </w:r>
      <w:proofErr w:type="spellEnd"/>
      <w:r w:rsidRPr="00CE18C7">
        <w:rPr>
          <w:rFonts w:ascii="Book Antiqua" w:eastAsia="宋体" w:hAnsi="Book Antiqua" w:cs="宋体"/>
          <w:sz w:val="24"/>
          <w:szCs w:val="24"/>
        </w:rPr>
        <w:t xml:space="preserve"> SV, </w:t>
      </w:r>
      <w:proofErr w:type="spellStart"/>
      <w:r w:rsidRPr="00CE18C7">
        <w:rPr>
          <w:rFonts w:ascii="Book Antiqua" w:eastAsia="宋体" w:hAnsi="Book Antiqua" w:cs="宋体"/>
          <w:sz w:val="24"/>
          <w:szCs w:val="24"/>
        </w:rPr>
        <w:t>Kahrilas</w:t>
      </w:r>
      <w:proofErr w:type="spellEnd"/>
      <w:r w:rsidRPr="00CE18C7">
        <w:rPr>
          <w:rFonts w:ascii="Book Antiqua" w:eastAsia="宋体" w:hAnsi="Book Antiqua" w:cs="宋体"/>
          <w:sz w:val="24"/>
          <w:szCs w:val="24"/>
        </w:rPr>
        <w:t xml:space="preserve"> P, Dent J, Jones R. The Montreal definition and classification of gastroesophageal reflux disease: a global evidence-based consensus. </w:t>
      </w:r>
      <w:r w:rsidRPr="00CE18C7">
        <w:rPr>
          <w:rFonts w:ascii="Book Antiqua" w:eastAsia="宋体" w:hAnsi="Book Antiqua" w:cs="宋体"/>
          <w:i/>
          <w:iCs/>
          <w:sz w:val="24"/>
          <w:szCs w:val="24"/>
        </w:rPr>
        <w:t xml:space="preserve">Am J </w:t>
      </w:r>
      <w:proofErr w:type="spellStart"/>
      <w:r w:rsidRPr="00CE18C7">
        <w:rPr>
          <w:rFonts w:ascii="Book Antiqua" w:eastAsia="宋体" w:hAnsi="Book Antiqua" w:cs="宋体"/>
          <w:i/>
          <w:iCs/>
          <w:sz w:val="24"/>
          <w:szCs w:val="24"/>
        </w:rPr>
        <w:t>Gastroenterol</w:t>
      </w:r>
      <w:proofErr w:type="spellEnd"/>
      <w:r w:rsidRPr="00CE18C7">
        <w:rPr>
          <w:rFonts w:ascii="Book Antiqua" w:eastAsia="宋体" w:hAnsi="Book Antiqua" w:cs="宋体"/>
          <w:sz w:val="24"/>
          <w:szCs w:val="24"/>
        </w:rPr>
        <w:t> 2006; </w:t>
      </w:r>
      <w:r w:rsidRPr="00CE18C7">
        <w:rPr>
          <w:rFonts w:ascii="Book Antiqua" w:eastAsia="宋体" w:hAnsi="Book Antiqua" w:cs="宋体"/>
          <w:b/>
          <w:bCs/>
          <w:sz w:val="24"/>
          <w:szCs w:val="24"/>
        </w:rPr>
        <w:t>101</w:t>
      </w:r>
      <w:r w:rsidRPr="00CE18C7">
        <w:rPr>
          <w:rFonts w:ascii="Book Antiqua" w:eastAsia="宋体" w:hAnsi="Book Antiqua" w:cs="宋体"/>
          <w:sz w:val="24"/>
          <w:szCs w:val="24"/>
        </w:rPr>
        <w:t>: 1900-120; quiz 1943 [PMID: 16928254 DOI: 10.1111/j.1572-0241.2006.00630.x]</w:t>
      </w:r>
    </w:p>
    <w:p w14:paraId="1CD9F1A6"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hint="eastAsia"/>
          <w:sz w:val="24"/>
          <w:szCs w:val="24"/>
        </w:rPr>
        <w:t xml:space="preserve">19 </w:t>
      </w:r>
      <w:r w:rsidRPr="00CE18C7">
        <w:rPr>
          <w:rFonts w:ascii="Book Antiqua" w:eastAsia="宋体" w:hAnsi="Book Antiqua" w:cs="宋体"/>
          <w:b/>
          <w:bCs/>
          <w:sz w:val="24"/>
          <w:szCs w:val="24"/>
        </w:rPr>
        <w:t>El-</w:t>
      </w:r>
      <w:proofErr w:type="spellStart"/>
      <w:r w:rsidRPr="00CE18C7">
        <w:rPr>
          <w:rFonts w:ascii="Book Antiqua" w:eastAsia="宋体" w:hAnsi="Book Antiqua" w:cs="宋体"/>
          <w:b/>
          <w:bCs/>
          <w:sz w:val="24"/>
          <w:szCs w:val="24"/>
        </w:rPr>
        <w:t>Serag</w:t>
      </w:r>
      <w:proofErr w:type="spellEnd"/>
      <w:r w:rsidRPr="00CE18C7">
        <w:rPr>
          <w:rFonts w:ascii="Book Antiqua" w:eastAsia="宋体" w:hAnsi="Book Antiqua" w:cs="宋体"/>
          <w:b/>
          <w:bCs/>
          <w:sz w:val="24"/>
          <w:szCs w:val="24"/>
        </w:rPr>
        <w:t xml:space="preserve"> HB</w:t>
      </w:r>
      <w:r w:rsidRPr="00CE18C7">
        <w:rPr>
          <w:rFonts w:ascii="Book Antiqua" w:eastAsia="宋体" w:hAnsi="Book Antiqua" w:cs="宋体"/>
          <w:sz w:val="24"/>
          <w:szCs w:val="24"/>
        </w:rPr>
        <w:t>, Sweet S, Winchester CC, Dent J. Update on the epidemiology of gastro-</w:t>
      </w:r>
      <w:proofErr w:type="spellStart"/>
      <w:r w:rsidRPr="00CE18C7">
        <w:rPr>
          <w:rFonts w:ascii="Book Antiqua" w:eastAsia="宋体" w:hAnsi="Book Antiqua" w:cs="宋体"/>
          <w:sz w:val="24"/>
          <w:szCs w:val="24"/>
        </w:rPr>
        <w:t>oesophageal</w:t>
      </w:r>
      <w:proofErr w:type="spellEnd"/>
      <w:r w:rsidRPr="00CE18C7">
        <w:rPr>
          <w:rFonts w:ascii="Book Antiqua" w:eastAsia="宋体" w:hAnsi="Book Antiqua" w:cs="宋体"/>
          <w:sz w:val="24"/>
          <w:szCs w:val="24"/>
        </w:rPr>
        <w:t xml:space="preserve"> reflux disease: a systematic review. </w:t>
      </w:r>
      <w:r w:rsidRPr="00CE18C7">
        <w:rPr>
          <w:rFonts w:ascii="Book Antiqua" w:eastAsia="宋体" w:hAnsi="Book Antiqua" w:cs="宋体"/>
          <w:i/>
          <w:iCs/>
          <w:sz w:val="24"/>
          <w:szCs w:val="24"/>
        </w:rPr>
        <w:t>Gut</w:t>
      </w:r>
      <w:r w:rsidRPr="00CE18C7">
        <w:rPr>
          <w:rFonts w:ascii="Book Antiqua" w:eastAsia="宋体" w:hAnsi="Book Antiqua" w:cs="宋体"/>
          <w:sz w:val="24"/>
          <w:szCs w:val="24"/>
        </w:rPr>
        <w:t> 2014; </w:t>
      </w:r>
      <w:r w:rsidRPr="00CE18C7">
        <w:rPr>
          <w:rFonts w:ascii="Book Antiqua" w:eastAsia="宋体" w:hAnsi="Book Antiqua" w:cs="宋体"/>
          <w:b/>
          <w:bCs/>
          <w:sz w:val="24"/>
          <w:szCs w:val="24"/>
        </w:rPr>
        <w:t>63</w:t>
      </w:r>
      <w:r w:rsidRPr="00CE18C7">
        <w:rPr>
          <w:rFonts w:ascii="Book Antiqua" w:eastAsia="宋体" w:hAnsi="Book Antiqua" w:cs="宋体"/>
          <w:sz w:val="24"/>
          <w:szCs w:val="24"/>
        </w:rPr>
        <w:t>: 871-880 [PMID: 23853213 DOI: 10.1136/gutjnl-2012-304269]</w:t>
      </w:r>
    </w:p>
    <w:p w14:paraId="70183529"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20 </w:t>
      </w:r>
      <w:r w:rsidRPr="00CE18C7">
        <w:rPr>
          <w:rFonts w:ascii="Book Antiqua" w:eastAsia="宋体" w:hAnsi="Book Antiqua" w:cs="宋体"/>
          <w:b/>
          <w:bCs/>
          <w:sz w:val="24"/>
          <w:szCs w:val="24"/>
        </w:rPr>
        <w:t>Locke GR</w:t>
      </w:r>
      <w:r w:rsidRPr="00CE18C7">
        <w:rPr>
          <w:rFonts w:ascii="Book Antiqua" w:eastAsia="宋体" w:hAnsi="Book Antiqua" w:cs="宋体"/>
          <w:sz w:val="24"/>
          <w:szCs w:val="24"/>
        </w:rPr>
        <w:t xml:space="preserve">, Talley NJ, Fett SL, </w:t>
      </w:r>
      <w:proofErr w:type="spellStart"/>
      <w:r w:rsidRPr="00CE18C7">
        <w:rPr>
          <w:rFonts w:ascii="Book Antiqua" w:eastAsia="宋体" w:hAnsi="Book Antiqua" w:cs="宋体"/>
          <w:sz w:val="24"/>
          <w:szCs w:val="24"/>
        </w:rPr>
        <w:t>Zinsmeister</w:t>
      </w:r>
      <w:proofErr w:type="spellEnd"/>
      <w:r w:rsidRPr="00CE18C7">
        <w:rPr>
          <w:rFonts w:ascii="Book Antiqua" w:eastAsia="宋体" w:hAnsi="Book Antiqua" w:cs="宋体"/>
          <w:sz w:val="24"/>
          <w:szCs w:val="24"/>
        </w:rPr>
        <w:t xml:space="preserve"> AR, Melton LJ. Prevalence and clinical spectrum of gastroesophageal reflux: a population-based study in Olmsted County, Minnesota. </w:t>
      </w:r>
      <w:r w:rsidRPr="00CE18C7">
        <w:rPr>
          <w:rFonts w:ascii="Book Antiqua" w:eastAsia="宋体" w:hAnsi="Book Antiqua" w:cs="宋体"/>
          <w:i/>
          <w:iCs/>
          <w:sz w:val="24"/>
          <w:szCs w:val="24"/>
        </w:rPr>
        <w:t>Gastroenterology</w:t>
      </w:r>
      <w:r w:rsidRPr="00CE18C7">
        <w:rPr>
          <w:rFonts w:ascii="Book Antiqua" w:eastAsia="宋体" w:hAnsi="Book Antiqua" w:cs="宋体"/>
          <w:sz w:val="24"/>
          <w:szCs w:val="24"/>
        </w:rPr>
        <w:t> 1997; </w:t>
      </w:r>
      <w:r w:rsidRPr="00CE18C7">
        <w:rPr>
          <w:rFonts w:ascii="Book Antiqua" w:eastAsia="宋体" w:hAnsi="Book Antiqua" w:cs="宋体"/>
          <w:b/>
          <w:bCs/>
          <w:sz w:val="24"/>
          <w:szCs w:val="24"/>
        </w:rPr>
        <w:t>112</w:t>
      </w:r>
      <w:r w:rsidRPr="00CE18C7">
        <w:rPr>
          <w:rFonts w:ascii="Book Antiqua" w:eastAsia="宋体" w:hAnsi="Book Antiqua" w:cs="宋体"/>
          <w:sz w:val="24"/>
          <w:szCs w:val="24"/>
        </w:rPr>
        <w:t>: 1448-1456 [PMID: 9136821 DOI: 10.1016/S0016-5085(97)70025-8]</w:t>
      </w:r>
    </w:p>
    <w:p w14:paraId="6BBC4726"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 xml:space="preserve">21 </w:t>
      </w:r>
      <w:r w:rsidRPr="00CE18C7">
        <w:rPr>
          <w:rFonts w:ascii="Book Antiqua" w:eastAsia="宋体" w:hAnsi="Book Antiqua" w:cs="宋体"/>
          <w:b/>
          <w:sz w:val="24"/>
          <w:szCs w:val="24"/>
        </w:rPr>
        <w:t>Crawley JA,</w:t>
      </w:r>
      <w:r w:rsidRPr="00CE18C7">
        <w:rPr>
          <w:rFonts w:ascii="Book Antiqua" w:eastAsia="宋体" w:hAnsi="Book Antiqua" w:cs="宋体"/>
          <w:sz w:val="24"/>
          <w:szCs w:val="24"/>
        </w:rPr>
        <w:t xml:space="preserve"> Schmitt CM. How satisfied are chronic heartburn sufferers with their prescription medications? </w:t>
      </w:r>
      <w:proofErr w:type="gramStart"/>
      <w:r w:rsidRPr="00CE18C7">
        <w:rPr>
          <w:rFonts w:ascii="Book Antiqua" w:eastAsia="宋体" w:hAnsi="Book Antiqua" w:cs="宋体"/>
          <w:sz w:val="24"/>
          <w:szCs w:val="24"/>
        </w:rPr>
        <w:t>Results of the patient unmet needs</w:t>
      </w:r>
      <w:proofErr w:type="gramEnd"/>
      <w:r w:rsidRPr="00CE18C7">
        <w:rPr>
          <w:rFonts w:ascii="Book Antiqua" w:eastAsia="宋体" w:hAnsi="Book Antiqua" w:cs="宋体"/>
          <w:sz w:val="24"/>
          <w:szCs w:val="24"/>
        </w:rPr>
        <w:t xml:space="preserve"> study. </w:t>
      </w:r>
      <w:r w:rsidRPr="00CE18C7">
        <w:rPr>
          <w:rFonts w:ascii="Book Antiqua" w:eastAsia="宋体" w:hAnsi="Book Antiqua" w:cs="宋体"/>
          <w:i/>
          <w:sz w:val="24"/>
          <w:szCs w:val="24"/>
        </w:rPr>
        <w:t xml:space="preserve">J </w:t>
      </w:r>
      <w:proofErr w:type="spellStart"/>
      <w:r w:rsidRPr="00CE18C7">
        <w:rPr>
          <w:rFonts w:ascii="Book Antiqua" w:eastAsia="宋体" w:hAnsi="Book Antiqua" w:cs="宋体"/>
          <w:i/>
          <w:sz w:val="24"/>
          <w:szCs w:val="24"/>
        </w:rPr>
        <w:t>Clin</w:t>
      </w:r>
      <w:proofErr w:type="spellEnd"/>
      <w:r w:rsidRPr="00CE18C7">
        <w:rPr>
          <w:rFonts w:ascii="Book Antiqua" w:eastAsia="宋体" w:hAnsi="Book Antiqua" w:cs="宋体"/>
          <w:i/>
          <w:sz w:val="24"/>
          <w:szCs w:val="24"/>
        </w:rPr>
        <w:t xml:space="preserve"> Outcomes </w:t>
      </w:r>
      <w:proofErr w:type="spellStart"/>
      <w:r w:rsidRPr="00CE18C7">
        <w:rPr>
          <w:rFonts w:ascii="Book Antiqua" w:eastAsia="宋体" w:hAnsi="Book Antiqua" w:cs="宋体"/>
          <w:i/>
          <w:sz w:val="24"/>
          <w:szCs w:val="24"/>
        </w:rPr>
        <w:t>Manag</w:t>
      </w:r>
      <w:proofErr w:type="spellEnd"/>
      <w:r w:rsidRPr="00CE18C7">
        <w:rPr>
          <w:rFonts w:ascii="Book Antiqua" w:eastAsia="宋体" w:hAnsi="Book Antiqua" w:cs="宋体"/>
          <w:sz w:val="24"/>
          <w:szCs w:val="24"/>
        </w:rPr>
        <w:t xml:space="preserve"> 2000; </w:t>
      </w:r>
      <w:r w:rsidRPr="00CE18C7">
        <w:rPr>
          <w:rFonts w:ascii="Book Antiqua" w:eastAsia="宋体" w:hAnsi="Book Antiqua" w:cs="宋体"/>
          <w:b/>
          <w:sz w:val="24"/>
          <w:szCs w:val="24"/>
        </w:rPr>
        <w:t>7</w:t>
      </w:r>
      <w:r w:rsidRPr="00CE18C7">
        <w:rPr>
          <w:rFonts w:ascii="Book Antiqua" w:eastAsia="宋体" w:hAnsi="Book Antiqua" w:cs="宋体"/>
          <w:sz w:val="24"/>
          <w:szCs w:val="24"/>
        </w:rPr>
        <w:t>: 29</w:t>
      </w:r>
    </w:p>
    <w:p w14:paraId="3102742B"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22 </w:t>
      </w:r>
      <w:r w:rsidRPr="00CE18C7">
        <w:rPr>
          <w:rFonts w:ascii="Book Antiqua" w:eastAsia="宋体" w:hAnsi="Book Antiqua" w:cs="宋体"/>
          <w:b/>
          <w:bCs/>
          <w:sz w:val="24"/>
          <w:szCs w:val="24"/>
        </w:rPr>
        <w:t>El-</w:t>
      </w:r>
      <w:proofErr w:type="spellStart"/>
      <w:r w:rsidRPr="00CE18C7">
        <w:rPr>
          <w:rFonts w:ascii="Book Antiqua" w:eastAsia="宋体" w:hAnsi="Book Antiqua" w:cs="宋体"/>
          <w:b/>
          <w:bCs/>
          <w:sz w:val="24"/>
          <w:szCs w:val="24"/>
        </w:rPr>
        <w:t>Serag</w:t>
      </w:r>
      <w:proofErr w:type="spellEnd"/>
      <w:r w:rsidRPr="00CE18C7">
        <w:rPr>
          <w:rFonts w:ascii="Book Antiqua" w:eastAsia="宋体" w:hAnsi="Book Antiqua" w:cs="宋体"/>
          <w:b/>
          <w:bCs/>
          <w:sz w:val="24"/>
          <w:szCs w:val="24"/>
        </w:rPr>
        <w:t xml:space="preserve"> H</w:t>
      </w:r>
      <w:r w:rsidRPr="00CE18C7">
        <w:rPr>
          <w:rFonts w:ascii="Book Antiqua" w:eastAsia="宋体" w:hAnsi="Book Antiqua" w:cs="宋体"/>
          <w:sz w:val="24"/>
          <w:szCs w:val="24"/>
        </w:rPr>
        <w:t>, Becher A, Jones R. Systematic review: persistent reflux symptoms on proton pump inhibitor therapy in primary care and community studies. </w:t>
      </w:r>
      <w:r w:rsidRPr="00CE18C7">
        <w:rPr>
          <w:rFonts w:ascii="Book Antiqua" w:eastAsia="宋体" w:hAnsi="Book Antiqua" w:cs="宋体"/>
          <w:i/>
          <w:iCs/>
          <w:sz w:val="24"/>
          <w:szCs w:val="24"/>
        </w:rPr>
        <w:t xml:space="preserve">Aliment </w:t>
      </w:r>
      <w:proofErr w:type="spellStart"/>
      <w:r w:rsidRPr="00CE18C7">
        <w:rPr>
          <w:rFonts w:ascii="Book Antiqua" w:eastAsia="宋体" w:hAnsi="Book Antiqua" w:cs="宋体"/>
          <w:i/>
          <w:iCs/>
          <w:sz w:val="24"/>
          <w:szCs w:val="24"/>
        </w:rPr>
        <w:t>Pharmacol</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Ther</w:t>
      </w:r>
      <w:proofErr w:type="spellEnd"/>
      <w:r w:rsidRPr="00CE18C7">
        <w:rPr>
          <w:rFonts w:ascii="Book Antiqua" w:eastAsia="宋体" w:hAnsi="Book Antiqua" w:cs="宋体"/>
          <w:sz w:val="24"/>
          <w:szCs w:val="24"/>
        </w:rPr>
        <w:t> 2010; </w:t>
      </w:r>
      <w:r w:rsidRPr="00CE18C7">
        <w:rPr>
          <w:rFonts w:ascii="Book Antiqua" w:eastAsia="宋体" w:hAnsi="Book Antiqua" w:cs="宋体"/>
          <w:b/>
          <w:bCs/>
          <w:sz w:val="24"/>
          <w:szCs w:val="24"/>
        </w:rPr>
        <w:t>32</w:t>
      </w:r>
      <w:r w:rsidRPr="00CE18C7">
        <w:rPr>
          <w:rFonts w:ascii="Book Antiqua" w:eastAsia="宋体" w:hAnsi="Book Antiqua" w:cs="宋体"/>
          <w:sz w:val="24"/>
          <w:szCs w:val="24"/>
        </w:rPr>
        <w:t>: 720-737 [PMID: 20662774 DOI: 10.1111/j.1365-2036.2010.04406.x]</w:t>
      </w:r>
    </w:p>
    <w:p w14:paraId="462F56BC"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 xml:space="preserve">23 </w:t>
      </w:r>
      <w:proofErr w:type="spellStart"/>
      <w:r w:rsidRPr="00CE18C7">
        <w:rPr>
          <w:rFonts w:ascii="Book Antiqua" w:eastAsia="宋体" w:hAnsi="Book Antiqua" w:cs="宋体"/>
          <w:b/>
          <w:sz w:val="24"/>
          <w:szCs w:val="24"/>
        </w:rPr>
        <w:t>Stålhammar</w:t>
      </w:r>
      <w:proofErr w:type="spellEnd"/>
      <w:r w:rsidRPr="00CE18C7">
        <w:rPr>
          <w:rFonts w:ascii="Book Antiqua" w:eastAsia="宋体" w:hAnsi="Book Antiqua" w:cs="宋体" w:hint="eastAsia"/>
          <w:b/>
          <w:sz w:val="24"/>
          <w:szCs w:val="24"/>
        </w:rPr>
        <w:t xml:space="preserve"> N</w:t>
      </w:r>
      <w:r w:rsidRPr="00CE18C7">
        <w:rPr>
          <w:rFonts w:ascii="Book Antiqua" w:eastAsia="宋体" w:hAnsi="Book Antiqua" w:cs="宋体"/>
          <w:b/>
          <w:sz w:val="24"/>
          <w:szCs w:val="24"/>
        </w:rPr>
        <w:t xml:space="preserve">, </w:t>
      </w:r>
      <w:r w:rsidRPr="00CE18C7">
        <w:rPr>
          <w:rFonts w:ascii="Book Antiqua" w:eastAsia="宋体" w:hAnsi="Book Antiqua" w:cs="宋体"/>
          <w:sz w:val="24"/>
          <w:szCs w:val="24"/>
        </w:rPr>
        <w:t>Spiegel</w:t>
      </w:r>
      <w:r w:rsidRPr="00CE18C7">
        <w:rPr>
          <w:rFonts w:ascii="Book Antiqua" w:eastAsia="宋体" w:hAnsi="Book Antiqua" w:cs="宋体" w:hint="eastAsia"/>
          <w:sz w:val="24"/>
          <w:szCs w:val="24"/>
        </w:rPr>
        <w:t xml:space="preserve"> BM</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Löfman</w:t>
      </w:r>
      <w:proofErr w:type="spellEnd"/>
      <w:r w:rsidRPr="00CE18C7">
        <w:rPr>
          <w:rFonts w:ascii="Book Antiqua" w:eastAsia="宋体" w:hAnsi="Book Antiqua" w:cs="宋体" w:hint="eastAsia"/>
          <w:sz w:val="24"/>
          <w:szCs w:val="24"/>
        </w:rPr>
        <w:t xml:space="preserve"> HG</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Karlsson</w:t>
      </w:r>
      <w:proofErr w:type="spellEnd"/>
      <w:r w:rsidRPr="00CE18C7">
        <w:rPr>
          <w:rFonts w:ascii="Book Antiqua" w:eastAsia="宋体" w:hAnsi="Book Antiqua" w:cs="宋体" w:hint="eastAsia"/>
          <w:sz w:val="24"/>
          <w:szCs w:val="24"/>
        </w:rPr>
        <w:t xml:space="preserve"> M</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Wahlqvist</w:t>
      </w:r>
      <w:proofErr w:type="spellEnd"/>
      <w:r w:rsidRPr="00CE18C7">
        <w:rPr>
          <w:rFonts w:ascii="Book Antiqua" w:eastAsia="宋体" w:hAnsi="Book Antiqua" w:cs="宋体" w:hint="eastAsia"/>
          <w:sz w:val="24"/>
          <w:szCs w:val="24"/>
        </w:rPr>
        <w:t xml:space="preserve"> P</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Næsdal</w:t>
      </w:r>
      <w:proofErr w:type="spellEnd"/>
      <w:r w:rsidRPr="00CE18C7">
        <w:rPr>
          <w:rFonts w:ascii="Book Antiqua" w:eastAsia="宋体" w:hAnsi="Book Antiqua" w:cs="宋体" w:hint="eastAsia"/>
          <w:sz w:val="24"/>
          <w:szCs w:val="24"/>
        </w:rPr>
        <w:t xml:space="preserve"> J</w:t>
      </w:r>
      <w:r w:rsidRPr="00CE18C7">
        <w:rPr>
          <w:rFonts w:ascii="Book Antiqua" w:eastAsia="宋体" w:hAnsi="Book Antiqua" w:cs="宋体"/>
          <w:sz w:val="24"/>
          <w:szCs w:val="24"/>
        </w:rPr>
        <w:t>, Nelson</w:t>
      </w:r>
      <w:r w:rsidRPr="00CE18C7">
        <w:rPr>
          <w:rFonts w:ascii="Book Antiqua" w:eastAsia="宋体" w:hAnsi="Book Antiqua" w:cs="宋体" w:hint="eastAsia"/>
          <w:sz w:val="24"/>
          <w:szCs w:val="24"/>
        </w:rPr>
        <w:t xml:space="preserve"> MT</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Despiége</w:t>
      </w:r>
      <w:proofErr w:type="spellEnd"/>
      <w:r w:rsidRPr="00CE18C7">
        <w:rPr>
          <w:rFonts w:ascii="Book Antiqua" w:eastAsia="宋体" w:hAnsi="Book Antiqua" w:cs="宋体" w:hint="eastAsia"/>
          <w:sz w:val="24"/>
          <w:szCs w:val="24"/>
        </w:rPr>
        <w:t xml:space="preserve"> N</w:t>
      </w:r>
      <w:r w:rsidRPr="00CE18C7">
        <w:rPr>
          <w:rFonts w:ascii="Book Antiqua" w:eastAsia="宋体" w:hAnsi="Book Antiqua" w:cs="宋体"/>
          <w:sz w:val="24"/>
          <w:szCs w:val="24"/>
        </w:rPr>
        <w:t xml:space="preserve">. Partial response to proton pump inhibitor therapy for GERD: observational study of patient characteristics, burden of disease, and costs in the USA. </w:t>
      </w:r>
      <w:proofErr w:type="spellStart"/>
      <w:r w:rsidRPr="00CE18C7">
        <w:rPr>
          <w:rFonts w:ascii="Book Antiqua" w:eastAsia="宋体" w:hAnsi="Book Antiqua" w:cs="宋体"/>
          <w:i/>
          <w:sz w:val="24"/>
          <w:szCs w:val="24"/>
        </w:rPr>
        <w:t>Pragm</w:t>
      </w:r>
      <w:proofErr w:type="spellEnd"/>
      <w:r w:rsidRPr="00CE18C7">
        <w:rPr>
          <w:rFonts w:ascii="Book Antiqua" w:eastAsia="宋体" w:hAnsi="Book Antiqua" w:cs="宋体"/>
          <w:i/>
          <w:sz w:val="24"/>
          <w:szCs w:val="24"/>
        </w:rPr>
        <w:t xml:space="preserve"> </w:t>
      </w:r>
      <w:proofErr w:type="spellStart"/>
      <w:r w:rsidRPr="00CE18C7">
        <w:rPr>
          <w:rFonts w:ascii="Book Antiqua" w:eastAsia="宋体" w:hAnsi="Book Antiqua" w:cs="宋体"/>
          <w:i/>
          <w:sz w:val="24"/>
          <w:szCs w:val="24"/>
        </w:rPr>
        <w:t>Obser</w:t>
      </w:r>
      <w:proofErr w:type="spellEnd"/>
      <w:r w:rsidRPr="00CE18C7">
        <w:rPr>
          <w:rFonts w:ascii="Book Antiqua" w:eastAsia="宋体" w:hAnsi="Book Antiqua" w:cs="宋体"/>
          <w:i/>
          <w:sz w:val="24"/>
          <w:szCs w:val="24"/>
        </w:rPr>
        <w:t xml:space="preserve"> Res</w:t>
      </w:r>
      <w:r w:rsidRPr="00CE18C7">
        <w:rPr>
          <w:rFonts w:ascii="Book Antiqua" w:eastAsia="宋体" w:hAnsi="Book Antiqua" w:cs="宋体"/>
          <w:sz w:val="24"/>
          <w:szCs w:val="24"/>
        </w:rPr>
        <w:t xml:space="preserve"> 2012: </w:t>
      </w:r>
      <w:r w:rsidRPr="00CE18C7">
        <w:rPr>
          <w:rFonts w:ascii="Book Antiqua" w:eastAsia="宋体" w:hAnsi="Book Antiqua" w:cs="宋体"/>
          <w:b/>
          <w:sz w:val="24"/>
          <w:szCs w:val="24"/>
        </w:rPr>
        <w:t>3:</w:t>
      </w:r>
      <w:r w:rsidRPr="00CE18C7">
        <w:rPr>
          <w:rFonts w:ascii="Book Antiqua" w:eastAsia="宋体" w:hAnsi="Book Antiqua" w:cs="宋体"/>
          <w:sz w:val="24"/>
          <w:szCs w:val="24"/>
        </w:rPr>
        <w:t xml:space="preserve"> 57-67</w:t>
      </w:r>
      <w:r w:rsidRPr="00CE18C7">
        <w:rPr>
          <w:rFonts w:ascii="Book Antiqua" w:eastAsia="宋体" w:hAnsi="Book Antiqua" w:cs="宋体" w:hint="eastAsia"/>
          <w:sz w:val="24"/>
          <w:szCs w:val="24"/>
        </w:rPr>
        <w:t xml:space="preserve"> [</w:t>
      </w:r>
      <w:r w:rsidRPr="00CE18C7">
        <w:rPr>
          <w:rFonts w:ascii="Book Antiqua" w:eastAsia="宋体" w:hAnsi="Book Antiqua" w:cs="宋体"/>
          <w:sz w:val="24"/>
          <w:szCs w:val="24"/>
        </w:rPr>
        <w:t>DOI: 10.2147/POR.S36704</w:t>
      </w:r>
      <w:r w:rsidRPr="00CE18C7">
        <w:rPr>
          <w:rFonts w:ascii="Book Antiqua" w:eastAsia="宋体" w:hAnsi="Book Antiqua" w:cs="宋体" w:hint="eastAsia"/>
          <w:sz w:val="24"/>
          <w:szCs w:val="24"/>
        </w:rPr>
        <w:t>]</w:t>
      </w:r>
    </w:p>
    <w:p w14:paraId="211F3E38"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24 </w:t>
      </w:r>
      <w:proofErr w:type="spellStart"/>
      <w:r w:rsidRPr="00CE18C7">
        <w:rPr>
          <w:rFonts w:ascii="Book Antiqua" w:eastAsia="宋体" w:hAnsi="Book Antiqua" w:cs="宋体"/>
          <w:b/>
          <w:bCs/>
          <w:sz w:val="24"/>
          <w:szCs w:val="24"/>
        </w:rPr>
        <w:t>Kahrilas</w:t>
      </w:r>
      <w:proofErr w:type="spellEnd"/>
      <w:r w:rsidRPr="00CE18C7">
        <w:rPr>
          <w:rFonts w:ascii="Book Antiqua" w:eastAsia="宋体" w:hAnsi="Book Antiqua" w:cs="宋体"/>
          <w:b/>
          <w:bCs/>
          <w:sz w:val="24"/>
          <w:szCs w:val="24"/>
        </w:rPr>
        <w:t xml:space="preserve"> PJ</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Shaheen</w:t>
      </w:r>
      <w:proofErr w:type="spellEnd"/>
      <w:r w:rsidRPr="00CE18C7">
        <w:rPr>
          <w:rFonts w:ascii="Book Antiqua" w:eastAsia="宋体" w:hAnsi="Book Antiqua" w:cs="宋体"/>
          <w:sz w:val="24"/>
          <w:szCs w:val="24"/>
        </w:rPr>
        <w:t xml:space="preserve"> NJ, </w:t>
      </w:r>
      <w:proofErr w:type="spellStart"/>
      <w:r w:rsidRPr="00CE18C7">
        <w:rPr>
          <w:rFonts w:ascii="Book Antiqua" w:eastAsia="宋体" w:hAnsi="Book Antiqua" w:cs="宋体"/>
          <w:sz w:val="24"/>
          <w:szCs w:val="24"/>
        </w:rPr>
        <w:t>Vaezi</w:t>
      </w:r>
      <w:proofErr w:type="spellEnd"/>
      <w:r w:rsidRPr="00CE18C7">
        <w:rPr>
          <w:rFonts w:ascii="Book Antiqua" w:eastAsia="宋体" w:hAnsi="Book Antiqua" w:cs="宋体"/>
          <w:sz w:val="24"/>
          <w:szCs w:val="24"/>
        </w:rPr>
        <w:t xml:space="preserve"> MF, Hiltz SW, Black E, </w:t>
      </w:r>
      <w:proofErr w:type="spellStart"/>
      <w:r w:rsidRPr="00CE18C7">
        <w:rPr>
          <w:rFonts w:ascii="Book Antiqua" w:eastAsia="宋体" w:hAnsi="Book Antiqua" w:cs="宋体"/>
          <w:sz w:val="24"/>
          <w:szCs w:val="24"/>
        </w:rPr>
        <w:t>Modlin</w:t>
      </w:r>
      <w:proofErr w:type="spellEnd"/>
      <w:r w:rsidRPr="00CE18C7">
        <w:rPr>
          <w:rFonts w:ascii="Book Antiqua" w:eastAsia="宋体" w:hAnsi="Book Antiqua" w:cs="宋体"/>
          <w:sz w:val="24"/>
          <w:szCs w:val="24"/>
        </w:rPr>
        <w:t xml:space="preserve"> IM, Johnson SP, Allen J, Brill JV. American Gastroenterological Association Medical Position Statement on the management of gastroesophageal reflux disease. </w:t>
      </w:r>
      <w:r w:rsidRPr="00CE18C7">
        <w:rPr>
          <w:rFonts w:ascii="Book Antiqua" w:eastAsia="宋体" w:hAnsi="Book Antiqua" w:cs="宋体"/>
          <w:i/>
          <w:iCs/>
          <w:sz w:val="24"/>
          <w:szCs w:val="24"/>
        </w:rPr>
        <w:t>Gastroenterology</w:t>
      </w:r>
      <w:r w:rsidRPr="00CE18C7">
        <w:rPr>
          <w:rFonts w:ascii="Book Antiqua" w:eastAsia="宋体" w:hAnsi="Book Antiqua" w:cs="宋体"/>
          <w:sz w:val="24"/>
          <w:szCs w:val="24"/>
        </w:rPr>
        <w:t> 2008; </w:t>
      </w:r>
      <w:r w:rsidRPr="00CE18C7">
        <w:rPr>
          <w:rFonts w:ascii="Book Antiqua" w:eastAsia="宋体" w:hAnsi="Book Antiqua" w:cs="宋体"/>
          <w:b/>
          <w:bCs/>
          <w:sz w:val="24"/>
          <w:szCs w:val="24"/>
        </w:rPr>
        <w:t>135</w:t>
      </w:r>
      <w:r w:rsidRPr="00CE18C7">
        <w:rPr>
          <w:rFonts w:ascii="Book Antiqua" w:eastAsia="宋体" w:hAnsi="Book Antiqua" w:cs="宋体"/>
          <w:sz w:val="24"/>
          <w:szCs w:val="24"/>
        </w:rPr>
        <w:t>: 1383-1391, 1391.e1-5 [PMID: 18789939 DOI: 10.1053/j.gastro.2008.08.045]</w:t>
      </w:r>
    </w:p>
    <w:p w14:paraId="46A2AE9A"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25 </w:t>
      </w:r>
      <w:proofErr w:type="spellStart"/>
      <w:r w:rsidRPr="00CE18C7">
        <w:rPr>
          <w:rFonts w:ascii="Book Antiqua" w:eastAsia="宋体" w:hAnsi="Book Antiqua" w:cs="宋体"/>
          <w:b/>
          <w:bCs/>
          <w:sz w:val="24"/>
          <w:szCs w:val="24"/>
        </w:rPr>
        <w:t>Stefanidis</w:t>
      </w:r>
      <w:proofErr w:type="spellEnd"/>
      <w:r w:rsidRPr="00CE18C7">
        <w:rPr>
          <w:rFonts w:ascii="Book Antiqua" w:eastAsia="宋体" w:hAnsi="Book Antiqua" w:cs="宋体"/>
          <w:b/>
          <w:bCs/>
          <w:sz w:val="24"/>
          <w:szCs w:val="24"/>
        </w:rPr>
        <w:t xml:space="preserve"> D</w:t>
      </w:r>
      <w:r w:rsidRPr="00CE18C7">
        <w:rPr>
          <w:rFonts w:ascii="Book Antiqua" w:eastAsia="宋体" w:hAnsi="Book Antiqua" w:cs="宋体"/>
          <w:sz w:val="24"/>
          <w:szCs w:val="24"/>
        </w:rPr>
        <w:t xml:space="preserve">, Hope WW, Kohn GP, Reardon PR, Richardson WS, </w:t>
      </w:r>
      <w:proofErr w:type="spellStart"/>
      <w:r w:rsidRPr="00CE18C7">
        <w:rPr>
          <w:rFonts w:ascii="Book Antiqua" w:eastAsia="宋体" w:hAnsi="Book Antiqua" w:cs="宋体"/>
          <w:sz w:val="24"/>
          <w:szCs w:val="24"/>
        </w:rPr>
        <w:t>Fanelli</w:t>
      </w:r>
      <w:proofErr w:type="spellEnd"/>
      <w:r w:rsidRPr="00CE18C7">
        <w:rPr>
          <w:rFonts w:ascii="Book Antiqua" w:eastAsia="宋体" w:hAnsi="Book Antiqua" w:cs="宋体"/>
          <w:sz w:val="24"/>
          <w:szCs w:val="24"/>
        </w:rPr>
        <w:t xml:space="preserve"> RD. Guidelines for surgical treatment of gastroesophageal reflux disease. </w:t>
      </w:r>
      <w:proofErr w:type="spellStart"/>
      <w:r w:rsidRPr="00CE18C7">
        <w:rPr>
          <w:rFonts w:ascii="Book Antiqua" w:eastAsia="宋体" w:hAnsi="Book Antiqua" w:cs="宋体"/>
          <w:i/>
          <w:iCs/>
          <w:sz w:val="24"/>
          <w:szCs w:val="24"/>
        </w:rPr>
        <w:t>Surg</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Endosc</w:t>
      </w:r>
      <w:proofErr w:type="spellEnd"/>
      <w:r w:rsidRPr="00CE18C7">
        <w:rPr>
          <w:rFonts w:ascii="Book Antiqua" w:eastAsia="宋体" w:hAnsi="Book Antiqua" w:cs="宋体"/>
          <w:sz w:val="24"/>
          <w:szCs w:val="24"/>
        </w:rPr>
        <w:t> 2010; </w:t>
      </w:r>
      <w:r w:rsidRPr="00CE18C7">
        <w:rPr>
          <w:rFonts w:ascii="Book Antiqua" w:eastAsia="宋体" w:hAnsi="Book Antiqua" w:cs="宋体"/>
          <w:b/>
          <w:bCs/>
          <w:sz w:val="24"/>
          <w:szCs w:val="24"/>
        </w:rPr>
        <w:t>24</w:t>
      </w:r>
      <w:r w:rsidRPr="00CE18C7">
        <w:rPr>
          <w:rFonts w:ascii="Book Antiqua" w:eastAsia="宋体" w:hAnsi="Book Antiqua" w:cs="宋体"/>
          <w:sz w:val="24"/>
          <w:szCs w:val="24"/>
        </w:rPr>
        <w:t>: 2647-2669 [PMID: 20725747 DOI: 10.1007/s00464-010-1267-8]</w:t>
      </w:r>
    </w:p>
    <w:p w14:paraId="6A1135FD"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lastRenderedPageBreak/>
        <w:t>26 </w:t>
      </w:r>
      <w:proofErr w:type="spellStart"/>
      <w:r w:rsidRPr="00CE18C7">
        <w:rPr>
          <w:rFonts w:ascii="Book Antiqua" w:eastAsia="宋体" w:hAnsi="Book Antiqua" w:cs="宋体"/>
          <w:b/>
          <w:bCs/>
          <w:sz w:val="24"/>
          <w:szCs w:val="24"/>
        </w:rPr>
        <w:t>Sifrim</w:t>
      </w:r>
      <w:proofErr w:type="spellEnd"/>
      <w:r w:rsidRPr="00CE18C7">
        <w:rPr>
          <w:rFonts w:ascii="Book Antiqua" w:eastAsia="宋体" w:hAnsi="Book Antiqua" w:cs="宋体"/>
          <w:b/>
          <w:bCs/>
          <w:sz w:val="24"/>
          <w:szCs w:val="24"/>
        </w:rPr>
        <w:t xml:space="preserve"> D</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Zerbib</w:t>
      </w:r>
      <w:proofErr w:type="spellEnd"/>
      <w:r w:rsidRPr="00CE18C7">
        <w:rPr>
          <w:rFonts w:ascii="Book Antiqua" w:eastAsia="宋体" w:hAnsi="Book Antiqua" w:cs="宋体"/>
          <w:sz w:val="24"/>
          <w:szCs w:val="24"/>
        </w:rPr>
        <w:t xml:space="preserve"> F. Diagnosis and management of patients with reflux symptoms refractory to proton pump inhibitors. </w:t>
      </w:r>
      <w:r w:rsidRPr="00CE18C7">
        <w:rPr>
          <w:rFonts w:ascii="Book Antiqua" w:eastAsia="宋体" w:hAnsi="Book Antiqua" w:cs="宋体"/>
          <w:i/>
          <w:iCs/>
          <w:sz w:val="24"/>
          <w:szCs w:val="24"/>
        </w:rPr>
        <w:t>Gut</w:t>
      </w:r>
      <w:r w:rsidRPr="00CE18C7">
        <w:rPr>
          <w:rFonts w:ascii="Book Antiqua" w:eastAsia="宋体" w:hAnsi="Book Antiqua" w:cs="宋体"/>
          <w:sz w:val="24"/>
          <w:szCs w:val="24"/>
        </w:rPr>
        <w:t> 2012; </w:t>
      </w:r>
      <w:r w:rsidRPr="00CE18C7">
        <w:rPr>
          <w:rFonts w:ascii="Book Antiqua" w:eastAsia="宋体" w:hAnsi="Book Antiqua" w:cs="宋体"/>
          <w:b/>
          <w:bCs/>
          <w:sz w:val="24"/>
          <w:szCs w:val="24"/>
        </w:rPr>
        <w:t>61</w:t>
      </w:r>
      <w:r w:rsidRPr="00CE18C7">
        <w:rPr>
          <w:rFonts w:ascii="Book Antiqua" w:eastAsia="宋体" w:hAnsi="Book Antiqua" w:cs="宋体"/>
          <w:sz w:val="24"/>
          <w:szCs w:val="24"/>
        </w:rPr>
        <w:t>: 1340-1354 [PMID: 22684483 DOI: 10.1136/gutjnl-2011-301897]</w:t>
      </w:r>
    </w:p>
    <w:p w14:paraId="31512844"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27 </w:t>
      </w:r>
      <w:proofErr w:type="spellStart"/>
      <w:r w:rsidRPr="00CE18C7">
        <w:rPr>
          <w:rFonts w:ascii="Book Antiqua" w:eastAsia="宋体" w:hAnsi="Book Antiqua" w:cs="宋体"/>
          <w:b/>
          <w:bCs/>
          <w:sz w:val="24"/>
          <w:szCs w:val="24"/>
        </w:rPr>
        <w:t>Kahrilas</w:t>
      </w:r>
      <w:proofErr w:type="spellEnd"/>
      <w:r w:rsidRPr="00CE18C7">
        <w:rPr>
          <w:rFonts w:ascii="Book Antiqua" w:eastAsia="宋体" w:hAnsi="Book Antiqua" w:cs="宋体"/>
          <w:b/>
          <w:bCs/>
          <w:sz w:val="24"/>
          <w:szCs w:val="24"/>
        </w:rPr>
        <w:t xml:space="preserve"> PJ</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Howden</w:t>
      </w:r>
      <w:proofErr w:type="spellEnd"/>
      <w:r w:rsidRPr="00CE18C7">
        <w:rPr>
          <w:rFonts w:ascii="Book Antiqua" w:eastAsia="宋体" w:hAnsi="Book Antiqua" w:cs="宋体"/>
          <w:sz w:val="24"/>
          <w:szCs w:val="24"/>
        </w:rPr>
        <w:t xml:space="preserve"> CW, Hughes N. Response of regurgitation to proton pump inhibitor therapy in clinical trials of gastroesophageal reflux disease. </w:t>
      </w:r>
      <w:r w:rsidRPr="00CE18C7">
        <w:rPr>
          <w:rFonts w:ascii="Book Antiqua" w:eastAsia="宋体" w:hAnsi="Book Antiqua" w:cs="宋体"/>
          <w:i/>
          <w:iCs/>
          <w:sz w:val="24"/>
          <w:szCs w:val="24"/>
        </w:rPr>
        <w:t xml:space="preserve">Am J </w:t>
      </w:r>
      <w:proofErr w:type="spellStart"/>
      <w:r w:rsidRPr="00CE18C7">
        <w:rPr>
          <w:rFonts w:ascii="Book Antiqua" w:eastAsia="宋体" w:hAnsi="Book Antiqua" w:cs="宋体"/>
          <w:i/>
          <w:iCs/>
          <w:sz w:val="24"/>
          <w:szCs w:val="24"/>
        </w:rPr>
        <w:t>Gastroenterol</w:t>
      </w:r>
      <w:proofErr w:type="spellEnd"/>
      <w:r w:rsidRPr="00CE18C7">
        <w:rPr>
          <w:rFonts w:ascii="Book Antiqua" w:eastAsia="宋体" w:hAnsi="Book Antiqua" w:cs="宋体"/>
          <w:sz w:val="24"/>
          <w:szCs w:val="24"/>
        </w:rPr>
        <w:t> 2011; </w:t>
      </w:r>
      <w:r w:rsidRPr="00CE18C7">
        <w:rPr>
          <w:rFonts w:ascii="Book Antiqua" w:eastAsia="宋体" w:hAnsi="Book Antiqua" w:cs="宋体"/>
          <w:b/>
          <w:bCs/>
          <w:sz w:val="24"/>
          <w:szCs w:val="24"/>
        </w:rPr>
        <w:t>106</w:t>
      </w:r>
      <w:r w:rsidRPr="00CE18C7">
        <w:rPr>
          <w:rFonts w:ascii="Book Antiqua" w:eastAsia="宋体" w:hAnsi="Book Antiqua" w:cs="宋体"/>
          <w:sz w:val="24"/>
          <w:szCs w:val="24"/>
        </w:rPr>
        <w:t>: 1419-125; quiz 1426 [PMID: 21537361 DOI: 10.1038/ajg.2011.146]</w:t>
      </w:r>
    </w:p>
    <w:p w14:paraId="11828E20"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28 </w:t>
      </w:r>
      <w:proofErr w:type="spellStart"/>
      <w:r w:rsidRPr="00CE18C7">
        <w:rPr>
          <w:rFonts w:ascii="Book Antiqua" w:eastAsia="宋体" w:hAnsi="Book Antiqua" w:cs="宋体"/>
          <w:b/>
          <w:bCs/>
          <w:sz w:val="24"/>
          <w:szCs w:val="24"/>
        </w:rPr>
        <w:t>Kahrilas</w:t>
      </w:r>
      <w:proofErr w:type="spellEnd"/>
      <w:r w:rsidRPr="00CE18C7">
        <w:rPr>
          <w:rFonts w:ascii="Book Antiqua" w:eastAsia="宋体" w:hAnsi="Book Antiqua" w:cs="宋体"/>
          <w:b/>
          <w:bCs/>
          <w:sz w:val="24"/>
          <w:szCs w:val="24"/>
        </w:rPr>
        <w:t xml:space="preserve"> PJ</w:t>
      </w:r>
      <w:r w:rsidRPr="00CE18C7">
        <w:rPr>
          <w:rFonts w:ascii="Book Antiqua" w:eastAsia="宋体" w:hAnsi="Book Antiqua" w:cs="宋体"/>
          <w:sz w:val="24"/>
          <w:szCs w:val="24"/>
        </w:rPr>
        <w:t xml:space="preserve">, </w:t>
      </w:r>
      <w:proofErr w:type="spellStart"/>
      <w:r w:rsidRPr="00CE18C7">
        <w:rPr>
          <w:rFonts w:ascii="Book Antiqua" w:eastAsia="宋体" w:hAnsi="Book Antiqua" w:cs="宋体"/>
          <w:sz w:val="24"/>
          <w:szCs w:val="24"/>
        </w:rPr>
        <w:t>Jonsson</w:t>
      </w:r>
      <w:proofErr w:type="spellEnd"/>
      <w:r w:rsidRPr="00CE18C7">
        <w:rPr>
          <w:rFonts w:ascii="Book Antiqua" w:eastAsia="宋体" w:hAnsi="Book Antiqua" w:cs="宋体"/>
          <w:sz w:val="24"/>
          <w:szCs w:val="24"/>
        </w:rPr>
        <w:t xml:space="preserve"> A, Denison H, </w:t>
      </w:r>
      <w:proofErr w:type="spellStart"/>
      <w:r w:rsidRPr="00CE18C7">
        <w:rPr>
          <w:rFonts w:ascii="Book Antiqua" w:eastAsia="宋体" w:hAnsi="Book Antiqua" w:cs="宋体"/>
          <w:sz w:val="24"/>
          <w:szCs w:val="24"/>
        </w:rPr>
        <w:t>Wernersson</w:t>
      </w:r>
      <w:proofErr w:type="spellEnd"/>
      <w:r w:rsidRPr="00CE18C7">
        <w:rPr>
          <w:rFonts w:ascii="Book Antiqua" w:eastAsia="宋体" w:hAnsi="Book Antiqua" w:cs="宋体"/>
          <w:sz w:val="24"/>
          <w:szCs w:val="24"/>
        </w:rPr>
        <w:t xml:space="preserve"> B, Hughes N, </w:t>
      </w:r>
      <w:proofErr w:type="spellStart"/>
      <w:r w:rsidRPr="00CE18C7">
        <w:rPr>
          <w:rFonts w:ascii="Book Antiqua" w:eastAsia="宋体" w:hAnsi="Book Antiqua" w:cs="宋体"/>
          <w:sz w:val="24"/>
          <w:szCs w:val="24"/>
        </w:rPr>
        <w:t>Howden</w:t>
      </w:r>
      <w:proofErr w:type="spellEnd"/>
      <w:r w:rsidRPr="00CE18C7">
        <w:rPr>
          <w:rFonts w:ascii="Book Antiqua" w:eastAsia="宋体" w:hAnsi="Book Antiqua" w:cs="宋体"/>
          <w:sz w:val="24"/>
          <w:szCs w:val="24"/>
        </w:rPr>
        <w:t xml:space="preserve"> CW. Regurgitation is less responsive to acid suppression than heartburn in patients with gastroesophageal reflux disease. </w:t>
      </w:r>
      <w:proofErr w:type="spellStart"/>
      <w:r w:rsidRPr="00CE18C7">
        <w:rPr>
          <w:rFonts w:ascii="Book Antiqua" w:eastAsia="宋体" w:hAnsi="Book Antiqua" w:cs="宋体"/>
          <w:i/>
          <w:iCs/>
          <w:sz w:val="24"/>
          <w:szCs w:val="24"/>
        </w:rPr>
        <w:t>Clin</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Gastroenterol</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Hepatol</w:t>
      </w:r>
      <w:proofErr w:type="spellEnd"/>
      <w:r w:rsidRPr="00CE18C7">
        <w:rPr>
          <w:rFonts w:ascii="Book Antiqua" w:eastAsia="宋体" w:hAnsi="Book Antiqua" w:cs="宋体"/>
          <w:sz w:val="24"/>
          <w:szCs w:val="24"/>
        </w:rPr>
        <w:t> 2012; </w:t>
      </w:r>
      <w:r w:rsidRPr="00CE18C7">
        <w:rPr>
          <w:rFonts w:ascii="Book Antiqua" w:eastAsia="宋体" w:hAnsi="Book Antiqua" w:cs="宋体"/>
          <w:b/>
          <w:bCs/>
          <w:sz w:val="24"/>
          <w:szCs w:val="24"/>
        </w:rPr>
        <w:t>10</w:t>
      </w:r>
      <w:r w:rsidRPr="00CE18C7">
        <w:rPr>
          <w:rFonts w:ascii="Book Antiqua" w:eastAsia="宋体" w:hAnsi="Book Antiqua" w:cs="宋体"/>
          <w:sz w:val="24"/>
          <w:szCs w:val="24"/>
        </w:rPr>
        <w:t>: 612-619 [PMID: 22343515 DOI: 10.1016/j.cgh.2012.01.022]</w:t>
      </w:r>
    </w:p>
    <w:p w14:paraId="589317CC"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29 </w:t>
      </w:r>
      <w:r w:rsidRPr="00CE18C7">
        <w:rPr>
          <w:rFonts w:ascii="Book Antiqua" w:eastAsia="宋体" w:hAnsi="Book Antiqua" w:cs="宋体"/>
          <w:b/>
          <w:bCs/>
          <w:sz w:val="24"/>
          <w:szCs w:val="24"/>
        </w:rPr>
        <w:t>Wang YR</w:t>
      </w:r>
      <w:r w:rsidRPr="00CE18C7">
        <w:rPr>
          <w:rFonts w:ascii="Book Antiqua" w:eastAsia="宋体" w:hAnsi="Book Antiqua" w:cs="宋体"/>
          <w:sz w:val="24"/>
          <w:szCs w:val="24"/>
        </w:rPr>
        <w:t xml:space="preserve">, Dempsey DT, Richter JE. </w:t>
      </w:r>
      <w:proofErr w:type="gramStart"/>
      <w:r w:rsidRPr="00CE18C7">
        <w:rPr>
          <w:rFonts w:ascii="Book Antiqua" w:eastAsia="宋体" w:hAnsi="Book Antiqua" w:cs="宋体"/>
          <w:sz w:val="24"/>
          <w:szCs w:val="24"/>
        </w:rPr>
        <w:t xml:space="preserve">Trends and perioperative outcomes of inpatient </w:t>
      </w:r>
      <w:proofErr w:type="spellStart"/>
      <w:r w:rsidRPr="00CE18C7">
        <w:rPr>
          <w:rFonts w:ascii="Book Antiqua" w:eastAsia="宋体" w:hAnsi="Book Antiqua" w:cs="宋体"/>
          <w:sz w:val="24"/>
          <w:szCs w:val="24"/>
        </w:rPr>
        <w:t>antireflux</w:t>
      </w:r>
      <w:proofErr w:type="spellEnd"/>
      <w:r w:rsidRPr="00CE18C7">
        <w:rPr>
          <w:rFonts w:ascii="Book Antiqua" w:eastAsia="宋体" w:hAnsi="Book Antiqua" w:cs="宋体"/>
          <w:sz w:val="24"/>
          <w:szCs w:val="24"/>
        </w:rPr>
        <w:t xml:space="preserve"> surgery in the United States, 1993-2006.</w:t>
      </w:r>
      <w:proofErr w:type="gramEnd"/>
      <w:r w:rsidRPr="00CE18C7">
        <w:rPr>
          <w:rFonts w:ascii="Book Antiqua" w:eastAsia="宋体" w:hAnsi="Book Antiqua" w:cs="宋体"/>
          <w:sz w:val="24"/>
          <w:szCs w:val="24"/>
        </w:rPr>
        <w:t> </w:t>
      </w:r>
      <w:r w:rsidRPr="00CE18C7">
        <w:rPr>
          <w:rFonts w:ascii="Book Antiqua" w:eastAsia="宋体" w:hAnsi="Book Antiqua" w:cs="宋体"/>
          <w:i/>
          <w:iCs/>
          <w:sz w:val="24"/>
          <w:szCs w:val="24"/>
        </w:rPr>
        <w:t>Dis Esophagus</w:t>
      </w:r>
      <w:r w:rsidRPr="00CE18C7">
        <w:rPr>
          <w:rFonts w:ascii="Book Antiqua" w:eastAsia="宋体" w:hAnsi="Book Antiqua" w:cs="宋体"/>
          <w:sz w:val="24"/>
          <w:szCs w:val="24"/>
        </w:rPr>
        <w:t> 2011; </w:t>
      </w:r>
      <w:r w:rsidRPr="00CE18C7">
        <w:rPr>
          <w:rFonts w:ascii="Book Antiqua" w:eastAsia="宋体" w:hAnsi="Book Antiqua" w:cs="宋体"/>
          <w:b/>
          <w:bCs/>
          <w:sz w:val="24"/>
          <w:szCs w:val="24"/>
        </w:rPr>
        <w:t>24</w:t>
      </w:r>
      <w:r w:rsidRPr="00CE18C7">
        <w:rPr>
          <w:rFonts w:ascii="Book Antiqua" w:eastAsia="宋体" w:hAnsi="Book Antiqua" w:cs="宋体"/>
          <w:sz w:val="24"/>
          <w:szCs w:val="24"/>
        </w:rPr>
        <w:t>: 215-223 [PMID: 21073616 DOI: 10.1111/j.1442-2050.2010.01123.x]</w:t>
      </w:r>
    </w:p>
    <w:p w14:paraId="1E04D377" w14:textId="77777777" w:rsidR="009F58E5" w:rsidRPr="00CE18C7" w:rsidRDefault="009F58E5" w:rsidP="00570521">
      <w:pPr>
        <w:spacing w:after="0" w:line="360" w:lineRule="auto"/>
        <w:jc w:val="both"/>
        <w:rPr>
          <w:rFonts w:ascii="Book Antiqua" w:eastAsia="宋体" w:hAnsi="Book Antiqua" w:cs="宋体"/>
          <w:sz w:val="24"/>
          <w:szCs w:val="24"/>
        </w:rPr>
      </w:pPr>
      <w:r w:rsidRPr="00CE18C7">
        <w:rPr>
          <w:rFonts w:ascii="Book Antiqua" w:eastAsia="宋体" w:hAnsi="Book Antiqua" w:cs="宋体"/>
          <w:sz w:val="24"/>
          <w:szCs w:val="24"/>
        </w:rPr>
        <w:t>30 </w:t>
      </w:r>
      <w:proofErr w:type="spellStart"/>
      <w:r w:rsidRPr="00CE18C7">
        <w:rPr>
          <w:rFonts w:ascii="Book Antiqua" w:eastAsia="宋体" w:hAnsi="Book Antiqua" w:cs="宋体"/>
          <w:b/>
          <w:bCs/>
          <w:sz w:val="24"/>
          <w:szCs w:val="24"/>
        </w:rPr>
        <w:t>Lundell</w:t>
      </w:r>
      <w:proofErr w:type="spellEnd"/>
      <w:r w:rsidRPr="00CE18C7">
        <w:rPr>
          <w:rFonts w:ascii="Book Antiqua" w:eastAsia="宋体" w:hAnsi="Book Antiqua" w:cs="宋体"/>
          <w:b/>
          <w:bCs/>
          <w:sz w:val="24"/>
          <w:szCs w:val="24"/>
        </w:rPr>
        <w:t xml:space="preserve"> L</w:t>
      </w:r>
      <w:r w:rsidRPr="00CE18C7">
        <w:rPr>
          <w:rFonts w:ascii="Book Antiqua" w:eastAsia="宋体" w:hAnsi="Book Antiqua" w:cs="宋体"/>
          <w:sz w:val="24"/>
          <w:szCs w:val="24"/>
        </w:rPr>
        <w:t>. Borderline indications and selection of gastroesophageal reflux disease patients: 'Is surgery better than medical therapy'? </w:t>
      </w:r>
      <w:r w:rsidRPr="00CE18C7">
        <w:rPr>
          <w:rFonts w:ascii="Book Antiqua" w:eastAsia="宋体" w:hAnsi="Book Antiqua" w:cs="宋体"/>
          <w:i/>
          <w:iCs/>
          <w:sz w:val="24"/>
          <w:szCs w:val="24"/>
        </w:rPr>
        <w:t>Dig Dis</w:t>
      </w:r>
      <w:r w:rsidRPr="00CE18C7">
        <w:rPr>
          <w:rFonts w:ascii="Book Antiqua" w:eastAsia="宋体" w:hAnsi="Book Antiqua" w:cs="宋体"/>
          <w:sz w:val="24"/>
          <w:szCs w:val="24"/>
        </w:rPr>
        <w:t> 2014; </w:t>
      </w:r>
      <w:r w:rsidRPr="00CE18C7">
        <w:rPr>
          <w:rFonts w:ascii="Book Antiqua" w:eastAsia="宋体" w:hAnsi="Book Antiqua" w:cs="宋体"/>
          <w:b/>
          <w:bCs/>
          <w:sz w:val="24"/>
          <w:szCs w:val="24"/>
        </w:rPr>
        <w:t>32</w:t>
      </w:r>
      <w:r w:rsidRPr="00CE18C7">
        <w:rPr>
          <w:rFonts w:ascii="Book Antiqua" w:eastAsia="宋体" w:hAnsi="Book Antiqua" w:cs="宋体"/>
          <w:sz w:val="24"/>
          <w:szCs w:val="24"/>
        </w:rPr>
        <w:t>: 152-155 [PMID: 24603401 DOI: 10.1159/000357182]</w:t>
      </w:r>
    </w:p>
    <w:p w14:paraId="44B817F3" w14:textId="15D48C8E" w:rsidR="009F58E5" w:rsidRPr="00CE18C7" w:rsidRDefault="009F58E5" w:rsidP="00570521">
      <w:pPr>
        <w:spacing w:after="0" w:line="36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rPr>
        <w:t>31 </w:t>
      </w:r>
      <w:r w:rsidRPr="00CE18C7">
        <w:rPr>
          <w:rFonts w:ascii="Book Antiqua" w:eastAsia="宋体" w:hAnsi="Book Antiqua" w:cs="宋体"/>
          <w:b/>
          <w:bCs/>
          <w:sz w:val="24"/>
          <w:szCs w:val="24"/>
        </w:rPr>
        <w:t>McCallum RW</w:t>
      </w:r>
      <w:r w:rsidRPr="00CE18C7">
        <w:rPr>
          <w:rFonts w:ascii="Book Antiqua" w:eastAsia="宋体" w:hAnsi="Book Antiqua" w:cs="宋体"/>
          <w:sz w:val="24"/>
          <w:szCs w:val="24"/>
        </w:rPr>
        <w:t xml:space="preserve">, Lin Z, Forster J, </w:t>
      </w:r>
      <w:proofErr w:type="spellStart"/>
      <w:r w:rsidRPr="00CE18C7">
        <w:rPr>
          <w:rFonts w:ascii="Book Antiqua" w:eastAsia="宋体" w:hAnsi="Book Antiqua" w:cs="宋体"/>
          <w:sz w:val="24"/>
          <w:szCs w:val="24"/>
        </w:rPr>
        <w:t>Roeser</w:t>
      </w:r>
      <w:proofErr w:type="spellEnd"/>
      <w:r w:rsidRPr="00CE18C7">
        <w:rPr>
          <w:rFonts w:ascii="Book Antiqua" w:eastAsia="宋体" w:hAnsi="Book Antiqua" w:cs="宋体"/>
          <w:sz w:val="24"/>
          <w:szCs w:val="24"/>
        </w:rPr>
        <w:t xml:space="preserve"> K, </w:t>
      </w:r>
      <w:proofErr w:type="spellStart"/>
      <w:r w:rsidRPr="00CE18C7">
        <w:rPr>
          <w:rFonts w:ascii="Book Antiqua" w:eastAsia="宋体" w:hAnsi="Book Antiqua" w:cs="宋体"/>
          <w:sz w:val="24"/>
          <w:szCs w:val="24"/>
        </w:rPr>
        <w:t>Hou</w:t>
      </w:r>
      <w:proofErr w:type="spellEnd"/>
      <w:r w:rsidRPr="00CE18C7">
        <w:rPr>
          <w:rFonts w:ascii="Book Antiqua" w:eastAsia="宋体" w:hAnsi="Book Antiqua" w:cs="宋体"/>
          <w:sz w:val="24"/>
          <w:szCs w:val="24"/>
        </w:rPr>
        <w:t xml:space="preserve"> Q, </w:t>
      </w:r>
      <w:proofErr w:type="spellStart"/>
      <w:r w:rsidRPr="00CE18C7">
        <w:rPr>
          <w:rFonts w:ascii="Book Antiqua" w:eastAsia="宋体" w:hAnsi="Book Antiqua" w:cs="宋体"/>
          <w:sz w:val="24"/>
          <w:szCs w:val="24"/>
        </w:rPr>
        <w:t>Sarosiek</w:t>
      </w:r>
      <w:proofErr w:type="spellEnd"/>
      <w:r w:rsidRPr="00CE18C7">
        <w:rPr>
          <w:rFonts w:ascii="Book Antiqua" w:eastAsia="宋体" w:hAnsi="Book Antiqua" w:cs="宋体"/>
          <w:sz w:val="24"/>
          <w:szCs w:val="24"/>
        </w:rPr>
        <w:t xml:space="preserve"> I. Gastric electrical stimulation improves outcomes of patients with gastroparesis for up to 10 years. </w:t>
      </w:r>
      <w:proofErr w:type="spellStart"/>
      <w:r w:rsidRPr="00CE18C7">
        <w:rPr>
          <w:rFonts w:ascii="Book Antiqua" w:eastAsia="宋体" w:hAnsi="Book Antiqua" w:cs="宋体"/>
          <w:i/>
          <w:iCs/>
          <w:sz w:val="24"/>
          <w:szCs w:val="24"/>
        </w:rPr>
        <w:t>Clin</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Gastroenterol</w:t>
      </w:r>
      <w:proofErr w:type="spellEnd"/>
      <w:r w:rsidRPr="00CE18C7">
        <w:rPr>
          <w:rFonts w:ascii="Book Antiqua" w:eastAsia="宋体" w:hAnsi="Book Antiqua" w:cs="宋体"/>
          <w:i/>
          <w:iCs/>
          <w:sz w:val="24"/>
          <w:szCs w:val="24"/>
        </w:rPr>
        <w:t xml:space="preserve"> </w:t>
      </w:r>
      <w:proofErr w:type="spellStart"/>
      <w:r w:rsidRPr="00CE18C7">
        <w:rPr>
          <w:rFonts w:ascii="Book Antiqua" w:eastAsia="宋体" w:hAnsi="Book Antiqua" w:cs="宋体"/>
          <w:i/>
          <w:iCs/>
          <w:sz w:val="24"/>
          <w:szCs w:val="24"/>
        </w:rPr>
        <w:t>Hepatol</w:t>
      </w:r>
      <w:proofErr w:type="spellEnd"/>
      <w:r w:rsidRPr="00CE18C7">
        <w:rPr>
          <w:rFonts w:ascii="Book Antiqua" w:eastAsia="宋体" w:hAnsi="Book Antiqua" w:cs="宋体"/>
          <w:sz w:val="24"/>
          <w:szCs w:val="24"/>
        </w:rPr>
        <w:t> 2011; </w:t>
      </w:r>
      <w:r w:rsidRPr="00CE18C7">
        <w:rPr>
          <w:rFonts w:ascii="Book Antiqua" w:eastAsia="宋体" w:hAnsi="Book Antiqua" w:cs="宋体"/>
          <w:b/>
          <w:bCs/>
          <w:sz w:val="24"/>
          <w:szCs w:val="24"/>
        </w:rPr>
        <w:t>9</w:t>
      </w:r>
      <w:r w:rsidRPr="00CE18C7">
        <w:rPr>
          <w:rFonts w:ascii="Book Antiqua" w:eastAsia="宋体" w:hAnsi="Book Antiqua" w:cs="宋体"/>
          <w:sz w:val="24"/>
          <w:szCs w:val="24"/>
        </w:rPr>
        <w:t>: 314-319.e1 [PMID: 21185396 DOI: 10.1016/j.cgh.2010.12.013]</w:t>
      </w:r>
    </w:p>
    <w:p w14:paraId="616866EF" w14:textId="77777777" w:rsidR="00253B50" w:rsidRPr="00CE18C7" w:rsidRDefault="00253B50" w:rsidP="00570521">
      <w:pPr>
        <w:pStyle w:val="ListParagraph"/>
        <w:spacing w:after="0" w:line="360" w:lineRule="auto"/>
        <w:ind w:left="0"/>
        <w:jc w:val="right"/>
        <w:rPr>
          <w:rStyle w:val="Strong"/>
          <w:rFonts w:ascii="Book Antiqua" w:eastAsiaTheme="minorEastAsia" w:hAnsi="Book Antiqua" w:cs="Arial"/>
          <w:bCs w:val="0"/>
          <w:noProof/>
          <w:lang w:eastAsia="zh-CN"/>
        </w:rPr>
      </w:pPr>
      <w:bookmarkStart w:id="70" w:name="OLE_LINK427"/>
      <w:bookmarkStart w:id="71" w:name="OLE_LINK435"/>
      <w:bookmarkStart w:id="72" w:name="OLE_LINK516"/>
      <w:bookmarkStart w:id="73" w:name="OLE_LINK45"/>
      <w:bookmarkStart w:id="74" w:name="OLE_LINK132"/>
      <w:bookmarkStart w:id="75" w:name="OLE_LINK529"/>
      <w:bookmarkStart w:id="76" w:name="OLE_LINK541"/>
      <w:bookmarkStart w:id="77" w:name="OLE_LINK560"/>
      <w:bookmarkStart w:id="78" w:name="OLE_LINK558"/>
      <w:bookmarkStart w:id="79" w:name="OLE_LINK565"/>
    </w:p>
    <w:p w14:paraId="7D41C420" w14:textId="77777777" w:rsidR="00253B50" w:rsidRPr="00CE18C7" w:rsidRDefault="00253B50" w:rsidP="00570521">
      <w:pPr>
        <w:pStyle w:val="ListParagraph"/>
        <w:spacing w:after="0" w:line="360" w:lineRule="auto"/>
        <w:ind w:left="0"/>
        <w:jc w:val="right"/>
        <w:rPr>
          <w:rStyle w:val="Strong"/>
          <w:rFonts w:ascii="Book Antiqua" w:eastAsiaTheme="minorEastAsia" w:hAnsi="Book Antiqua" w:cs="Arial"/>
          <w:bCs w:val="0"/>
          <w:noProof/>
          <w:sz w:val="24"/>
          <w:szCs w:val="24"/>
          <w:lang w:eastAsia="zh-CN"/>
        </w:rPr>
      </w:pPr>
    </w:p>
    <w:p w14:paraId="2570548D" w14:textId="71F81EA6" w:rsidR="00253B50" w:rsidRPr="00CE18C7" w:rsidRDefault="00253B50" w:rsidP="00570521">
      <w:pPr>
        <w:pStyle w:val="ListParagraph"/>
        <w:spacing w:after="0" w:line="360" w:lineRule="auto"/>
        <w:ind w:left="0"/>
        <w:jc w:val="right"/>
        <w:rPr>
          <w:rFonts w:ascii="Book Antiqua" w:eastAsia="宋体" w:hAnsi="Book Antiqua"/>
          <w:b/>
          <w:bCs/>
          <w:sz w:val="24"/>
          <w:szCs w:val="24"/>
          <w:lang w:eastAsia="zh-CN"/>
        </w:rPr>
      </w:pPr>
      <w:r w:rsidRPr="00CE18C7">
        <w:rPr>
          <w:rStyle w:val="Strong"/>
          <w:rFonts w:ascii="Book Antiqua" w:hAnsi="Book Antiqua" w:cs="Arial"/>
          <w:bCs w:val="0"/>
          <w:noProof/>
          <w:sz w:val="24"/>
          <w:szCs w:val="24"/>
        </w:rPr>
        <w:t>P-Reviewer</w:t>
      </w:r>
      <w:r w:rsidRPr="00CE18C7">
        <w:rPr>
          <w:rStyle w:val="Strong"/>
          <w:rFonts w:ascii="Book Antiqua" w:eastAsia="宋体" w:hAnsi="Book Antiqua" w:cs="Arial"/>
          <w:bCs w:val="0"/>
          <w:noProof/>
          <w:sz w:val="24"/>
          <w:szCs w:val="24"/>
          <w:lang w:eastAsia="zh-CN"/>
        </w:rPr>
        <w:t>:</w:t>
      </w:r>
      <w:r w:rsidRPr="00CE18C7">
        <w:rPr>
          <w:rFonts w:ascii="Book Antiqua" w:hAnsi="Book Antiqua"/>
          <w:bCs/>
          <w:sz w:val="24"/>
          <w:szCs w:val="24"/>
        </w:rPr>
        <w:t xml:space="preserve"> </w:t>
      </w:r>
      <w:proofErr w:type="spellStart"/>
      <w:r w:rsidR="00691C80" w:rsidRPr="00CE18C7">
        <w:rPr>
          <w:rFonts w:ascii="Book Antiqua" w:hAnsi="Book Antiqua"/>
          <w:bCs/>
          <w:sz w:val="24"/>
          <w:szCs w:val="24"/>
        </w:rPr>
        <w:t>Contini</w:t>
      </w:r>
      <w:proofErr w:type="spellEnd"/>
      <w:r w:rsidR="00691C80" w:rsidRPr="00CE18C7">
        <w:rPr>
          <w:rFonts w:ascii="Book Antiqua" w:eastAsiaTheme="minorEastAsia" w:hAnsi="Book Antiqua" w:hint="eastAsia"/>
          <w:bCs/>
          <w:sz w:val="24"/>
          <w:szCs w:val="24"/>
          <w:lang w:eastAsia="zh-CN"/>
        </w:rPr>
        <w:t xml:space="preserve"> </w:t>
      </w:r>
      <w:r w:rsidR="00691C80" w:rsidRPr="00CE18C7">
        <w:rPr>
          <w:rFonts w:ascii="Book Antiqua" w:hAnsi="Book Antiqua"/>
          <w:bCs/>
          <w:sz w:val="24"/>
          <w:szCs w:val="24"/>
        </w:rPr>
        <w:t>S</w:t>
      </w:r>
      <w:r w:rsidR="00691C80" w:rsidRPr="00CE18C7">
        <w:rPr>
          <w:rFonts w:ascii="Book Antiqua" w:eastAsiaTheme="minorEastAsia" w:hAnsi="Book Antiqua" w:hint="eastAsia"/>
          <w:bCs/>
          <w:sz w:val="24"/>
          <w:szCs w:val="24"/>
          <w:lang w:eastAsia="zh-CN"/>
        </w:rPr>
        <w:t>,</w:t>
      </w:r>
      <w:r w:rsidRPr="00CE18C7">
        <w:rPr>
          <w:rFonts w:ascii="Book Antiqua" w:hAnsi="Book Antiqua"/>
          <w:bCs/>
          <w:sz w:val="24"/>
          <w:szCs w:val="24"/>
        </w:rPr>
        <w:t xml:space="preserve"> </w:t>
      </w:r>
      <w:r w:rsidR="00691C80" w:rsidRPr="00CE18C7">
        <w:rPr>
          <w:rFonts w:ascii="Book Antiqua" w:hAnsi="Book Antiqua"/>
          <w:bCs/>
          <w:sz w:val="24"/>
          <w:szCs w:val="24"/>
        </w:rPr>
        <w:t>Luo</w:t>
      </w:r>
      <w:r w:rsidR="00691C80" w:rsidRPr="00CE18C7">
        <w:rPr>
          <w:rFonts w:ascii="Book Antiqua" w:eastAsiaTheme="minorEastAsia" w:hAnsi="Book Antiqua" w:hint="eastAsia"/>
          <w:bCs/>
          <w:sz w:val="24"/>
          <w:szCs w:val="24"/>
          <w:lang w:eastAsia="zh-CN"/>
        </w:rPr>
        <w:t xml:space="preserve"> HS, </w:t>
      </w:r>
      <w:r w:rsidR="00691C80" w:rsidRPr="00CE18C7">
        <w:rPr>
          <w:rFonts w:ascii="Book Antiqua" w:eastAsiaTheme="minorEastAsia" w:hAnsi="Book Antiqua"/>
          <w:bCs/>
          <w:sz w:val="24"/>
          <w:szCs w:val="24"/>
          <w:lang w:eastAsia="zh-CN"/>
        </w:rPr>
        <w:t>Mann</w:t>
      </w:r>
      <w:r w:rsidR="00691C80" w:rsidRPr="00CE18C7">
        <w:rPr>
          <w:rFonts w:ascii="Book Antiqua" w:eastAsiaTheme="minorEastAsia" w:hAnsi="Book Antiqua" w:hint="eastAsia"/>
          <w:bCs/>
          <w:sz w:val="24"/>
          <w:szCs w:val="24"/>
          <w:lang w:eastAsia="zh-CN"/>
        </w:rPr>
        <w:t xml:space="preserve"> O</w:t>
      </w:r>
      <w:r w:rsidR="00CE18C7">
        <w:rPr>
          <w:rFonts w:ascii="Book Antiqua" w:hAnsi="Book Antiqua"/>
          <w:bCs/>
          <w:sz w:val="24"/>
          <w:szCs w:val="24"/>
        </w:rPr>
        <w:t xml:space="preserve"> </w:t>
      </w:r>
      <w:r w:rsidRPr="00CE18C7">
        <w:rPr>
          <w:rFonts w:ascii="Book Antiqua" w:hAnsi="Book Antiqua"/>
          <w:b/>
          <w:bCs/>
          <w:sz w:val="24"/>
          <w:szCs w:val="24"/>
        </w:rPr>
        <w:t>S-Editor</w:t>
      </w:r>
      <w:r w:rsidRPr="00CE18C7">
        <w:rPr>
          <w:rFonts w:ascii="Book Antiqua" w:eastAsia="宋体" w:hAnsi="Book Antiqua"/>
          <w:b/>
          <w:bCs/>
          <w:sz w:val="24"/>
          <w:szCs w:val="24"/>
          <w:lang w:eastAsia="zh-CN"/>
        </w:rPr>
        <w:t>:</w:t>
      </w:r>
      <w:r w:rsidRPr="00CE18C7">
        <w:rPr>
          <w:rFonts w:ascii="Book Antiqua" w:hAnsi="Book Antiqua"/>
          <w:bCs/>
          <w:sz w:val="24"/>
          <w:szCs w:val="24"/>
        </w:rPr>
        <w:t xml:space="preserve"> </w:t>
      </w:r>
      <w:r w:rsidRPr="00CE18C7">
        <w:rPr>
          <w:rFonts w:ascii="Book Antiqua" w:eastAsia="宋体" w:hAnsi="Book Antiqua"/>
          <w:bCs/>
          <w:sz w:val="24"/>
          <w:szCs w:val="24"/>
          <w:lang w:eastAsia="zh-CN"/>
        </w:rPr>
        <w:t>Qi Y</w:t>
      </w:r>
      <w:r w:rsidRPr="00CE18C7">
        <w:rPr>
          <w:rFonts w:ascii="Book Antiqua" w:hAnsi="Book Antiqua"/>
          <w:b/>
          <w:bCs/>
          <w:sz w:val="24"/>
          <w:szCs w:val="24"/>
        </w:rPr>
        <w:t xml:space="preserve">   L-Editor</w:t>
      </w:r>
      <w:r w:rsidRPr="00CE18C7">
        <w:rPr>
          <w:rFonts w:ascii="Book Antiqua" w:eastAsia="宋体" w:hAnsi="Book Antiqua"/>
          <w:b/>
          <w:bCs/>
          <w:sz w:val="24"/>
          <w:szCs w:val="24"/>
          <w:lang w:eastAsia="zh-CN"/>
        </w:rPr>
        <w:t>:</w:t>
      </w:r>
      <w:r w:rsidRPr="00CE18C7">
        <w:rPr>
          <w:rFonts w:ascii="Book Antiqua" w:hAnsi="Book Antiqua"/>
          <w:b/>
          <w:bCs/>
          <w:sz w:val="24"/>
          <w:szCs w:val="24"/>
        </w:rPr>
        <w:t xml:space="preserve">   E-Editor</w:t>
      </w:r>
      <w:r w:rsidRPr="00CE18C7">
        <w:rPr>
          <w:rFonts w:ascii="Book Antiqua" w:eastAsia="宋体" w:hAnsi="Book Antiqua"/>
          <w:b/>
          <w:bCs/>
          <w:sz w:val="24"/>
          <w:szCs w:val="24"/>
          <w:lang w:eastAsia="zh-CN"/>
        </w:rPr>
        <w:t>:</w:t>
      </w:r>
    </w:p>
    <w:bookmarkEnd w:id="70"/>
    <w:bookmarkEnd w:id="71"/>
    <w:bookmarkEnd w:id="72"/>
    <w:bookmarkEnd w:id="73"/>
    <w:bookmarkEnd w:id="74"/>
    <w:bookmarkEnd w:id="75"/>
    <w:bookmarkEnd w:id="76"/>
    <w:bookmarkEnd w:id="77"/>
    <w:bookmarkEnd w:id="78"/>
    <w:bookmarkEnd w:id="79"/>
    <w:p w14:paraId="3B0B832A" w14:textId="77777777" w:rsidR="00440A66" w:rsidRPr="00CE18C7" w:rsidRDefault="00440A66" w:rsidP="00570521">
      <w:pPr>
        <w:pStyle w:val="ListNumber"/>
        <w:numPr>
          <w:ilvl w:val="0"/>
          <w:numId w:val="0"/>
        </w:numPr>
        <w:spacing w:line="360" w:lineRule="auto"/>
        <w:rPr>
          <w:rFonts w:ascii="Book Antiqua" w:hAnsi="Book Antiqua"/>
        </w:rPr>
      </w:pPr>
    </w:p>
    <w:p w14:paraId="0C939EB0" w14:textId="77777777" w:rsidR="000B7F2F" w:rsidRPr="00CE18C7" w:rsidRDefault="000B7F2F" w:rsidP="00570521">
      <w:pPr>
        <w:spacing w:after="0" w:line="240" w:lineRule="auto"/>
        <w:rPr>
          <w:rFonts w:ascii="Book Antiqua" w:hAnsi="Book Antiqua"/>
          <w:b/>
        </w:rPr>
        <w:sectPr w:rsidR="000B7F2F" w:rsidRPr="00CE18C7" w:rsidSect="006E640C">
          <w:headerReference w:type="default" r:id="rId11"/>
          <w:footerReference w:type="default" r:id="rId12"/>
          <w:pgSz w:w="12240" w:h="15840"/>
          <w:pgMar w:top="1440" w:right="1440" w:bottom="1440" w:left="1440" w:header="720" w:footer="720" w:gutter="0"/>
          <w:cols w:space="720"/>
          <w:titlePg/>
          <w:docGrid w:linePitch="360"/>
        </w:sectPr>
      </w:pPr>
    </w:p>
    <w:p w14:paraId="0F260534" w14:textId="4A06B1AC" w:rsidR="009A72C6" w:rsidRPr="00CE18C7" w:rsidRDefault="00253B50" w:rsidP="00570521">
      <w:pPr>
        <w:spacing w:after="0" w:line="360" w:lineRule="auto"/>
        <w:rPr>
          <w:rFonts w:ascii="Book Antiqua" w:hAnsi="Book Antiqua" w:cs="Arial"/>
          <w:b/>
          <w:sz w:val="24"/>
          <w:szCs w:val="24"/>
        </w:rPr>
      </w:pPr>
      <w:r w:rsidRPr="00CE18C7">
        <w:rPr>
          <w:rFonts w:ascii="Book Antiqua" w:hAnsi="Book Antiqua"/>
          <w:b/>
        </w:rPr>
        <w:lastRenderedPageBreak/>
        <w:t>Table 1</w:t>
      </w:r>
      <w:r w:rsidRPr="00CE18C7">
        <w:rPr>
          <w:rFonts w:ascii="Book Antiqua" w:hAnsi="Book Antiqua" w:hint="eastAsia"/>
          <w:b/>
          <w:lang w:eastAsia="zh-CN"/>
        </w:rPr>
        <w:t xml:space="preserve"> </w:t>
      </w:r>
      <w:r w:rsidR="00E55661" w:rsidRPr="00CE18C7">
        <w:rPr>
          <w:rFonts w:ascii="Book Antiqua" w:hAnsi="Book Antiqua"/>
          <w:b/>
        </w:rPr>
        <w:t xml:space="preserve">Gastroesophageal reflux disease </w:t>
      </w:r>
      <w:r w:rsidR="00770DAC" w:rsidRPr="00CE18C7">
        <w:rPr>
          <w:rFonts w:ascii="Book Antiqua" w:hAnsi="Book Antiqua"/>
          <w:b/>
        </w:rPr>
        <w:t>-</w:t>
      </w:r>
      <w:r w:rsidR="00E55661" w:rsidRPr="00CE18C7">
        <w:t xml:space="preserve"> </w:t>
      </w:r>
      <w:r w:rsidR="00E55661" w:rsidRPr="00CE18C7">
        <w:rPr>
          <w:rFonts w:ascii="Book Antiqua" w:hAnsi="Book Antiqua"/>
          <w:b/>
        </w:rPr>
        <w:t>Health Related Quality of Life</w:t>
      </w:r>
      <w:r w:rsidR="00770DAC" w:rsidRPr="00CE18C7">
        <w:rPr>
          <w:rFonts w:ascii="Book Antiqua" w:hAnsi="Book Antiqua"/>
          <w:b/>
        </w:rPr>
        <w:t>, esophageal acid exposure</w:t>
      </w:r>
      <w:r w:rsidR="00B21C4D" w:rsidRPr="00CE18C7">
        <w:rPr>
          <w:rFonts w:ascii="Book Antiqua" w:hAnsi="Book Antiqua"/>
          <w:b/>
        </w:rPr>
        <w:t xml:space="preserve"> and </w:t>
      </w:r>
      <w:r w:rsidR="00770DAC" w:rsidRPr="00CE18C7">
        <w:rPr>
          <w:rFonts w:ascii="Book Antiqua" w:hAnsi="Book Antiqua"/>
          <w:b/>
        </w:rPr>
        <w:t xml:space="preserve">esophageal manometry at baseline and </w:t>
      </w:r>
      <w:r w:rsidR="00C9386D" w:rsidRPr="00CE18C7">
        <w:rPr>
          <w:rFonts w:ascii="Book Antiqua" w:hAnsi="Book Antiqua"/>
          <w:b/>
        </w:rPr>
        <w:t xml:space="preserve">12 and 24 </w:t>
      </w:r>
      <w:proofErr w:type="spellStart"/>
      <w:r w:rsidR="00C9386D" w:rsidRPr="00CE18C7">
        <w:rPr>
          <w:rFonts w:ascii="Book Antiqua" w:hAnsi="Book Antiqua"/>
          <w:b/>
        </w:rPr>
        <w:t>mo</w:t>
      </w:r>
      <w:proofErr w:type="spellEnd"/>
      <w:r w:rsidR="00C9386D" w:rsidRPr="00CE18C7">
        <w:rPr>
          <w:rFonts w:ascii="Book Antiqua" w:hAnsi="Book Antiqua"/>
          <w:b/>
        </w:rPr>
        <w:t xml:space="preserve"> </w:t>
      </w:r>
      <w:r w:rsidR="00770DAC" w:rsidRPr="00CE18C7">
        <w:rPr>
          <w:rFonts w:ascii="Book Antiqua" w:hAnsi="Book Antiqua"/>
          <w:b/>
        </w:rPr>
        <w:t>post-</w:t>
      </w:r>
      <w:r w:rsidR="00E55661" w:rsidRPr="00CE18C7">
        <w:t xml:space="preserve"> </w:t>
      </w:r>
      <w:r w:rsidR="00E55661" w:rsidRPr="00CE18C7">
        <w:rPr>
          <w:rFonts w:ascii="Book Antiqua" w:hAnsi="Book Antiqua"/>
          <w:b/>
        </w:rPr>
        <w:t xml:space="preserve">lower esophageal sphincter </w:t>
      </w:r>
      <w:r w:rsidR="00770DAC" w:rsidRPr="00CE18C7">
        <w:rPr>
          <w:rFonts w:ascii="Book Antiqua" w:hAnsi="Book Antiqua"/>
          <w:b/>
        </w:rPr>
        <w:t>-</w:t>
      </w:r>
      <w:r w:rsidR="00E55661" w:rsidRPr="00CE18C7">
        <w:t xml:space="preserve"> </w:t>
      </w:r>
      <w:r w:rsidR="00E55661" w:rsidRPr="00CE18C7">
        <w:rPr>
          <w:rFonts w:ascii="Book Antiqua" w:hAnsi="Book Antiqua"/>
          <w:b/>
        </w:rPr>
        <w:t>electrical stimulation therapy</w:t>
      </w:r>
    </w:p>
    <w:p w14:paraId="70CE3B57" w14:textId="0D89A4FA" w:rsidR="00EC2CA0" w:rsidRPr="00CE18C7" w:rsidRDefault="00EC2CA0" w:rsidP="00570521">
      <w:pPr>
        <w:spacing w:after="0" w:line="360" w:lineRule="auto"/>
        <w:jc w:val="both"/>
        <w:rPr>
          <w:rFonts w:ascii="Book Antiqua" w:hAnsi="Book Antiqua"/>
          <w:b/>
          <w:sz w:val="24"/>
          <w:szCs w:val="24"/>
          <w:u w:val="single"/>
        </w:rPr>
      </w:pPr>
    </w:p>
    <w:tbl>
      <w:tblPr>
        <w:tblW w:w="15168" w:type="dxa"/>
        <w:tblInd w:w="-459" w:type="dxa"/>
        <w:tblBorders>
          <w:top w:val="single" w:sz="8" w:space="0" w:color="auto"/>
          <w:bottom w:val="single" w:sz="4" w:space="0" w:color="auto"/>
          <w:insideH w:val="single" w:sz="4" w:space="0" w:color="auto"/>
        </w:tblBorders>
        <w:tblLayout w:type="fixed"/>
        <w:tblLook w:val="04A0" w:firstRow="1" w:lastRow="0" w:firstColumn="1" w:lastColumn="0" w:noHBand="0" w:noVBand="1"/>
      </w:tblPr>
      <w:tblGrid>
        <w:gridCol w:w="1985"/>
        <w:gridCol w:w="3260"/>
        <w:gridCol w:w="1418"/>
        <w:gridCol w:w="1275"/>
        <w:gridCol w:w="1418"/>
        <w:gridCol w:w="1843"/>
        <w:gridCol w:w="1417"/>
        <w:gridCol w:w="1276"/>
        <w:gridCol w:w="1276"/>
      </w:tblGrid>
      <w:tr w:rsidR="00CE18C7" w:rsidRPr="00CE18C7" w14:paraId="05994AB9" w14:textId="77777777" w:rsidTr="00E55661">
        <w:trPr>
          <w:trHeight w:val="345"/>
        </w:trPr>
        <w:tc>
          <w:tcPr>
            <w:tcW w:w="1985" w:type="dxa"/>
            <w:tcBorders>
              <w:top w:val="single" w:sz="8" w:space="0" w:color="auto"/>
              <w:bottom w:val="nil"/>
            </w:tcBorders>
            <w:shd w:val="clear" w:color="auto" w:fill="auto"/>
            <w:vAlign w:val="center"/>
            <w:hideMark/>
          </w:tcPr>
          <w:p w14:paraId="6A0FF805"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 xml:space="preserve">　</w:t>
            </w:r>
          </w:p>
        </w:tc>
        <w:tc>
          <w:tcPr>
            <w:tcW w:w="7371" w:type="dxa"/>
            <w:gridSpan w:val="4"/>
            <w:tcBorders>
              <w:top w:val="single" w:sz="8" w:space="0" w:color="auto"/>
              <w:bottom w:val="nil"/>
            </w:tcBorders>
            <w:shd w:val="clear" w:color="auto" w:fill="auto"/>
            <w:vAlign w:val="center"/>
            <w:hideMark/>
          </w:tcPr>
          <w:p w14:paraId="01AACB0F" w14:textId="77777777" w:rsidR="000B7F2F" w:rsidRPr="00CE18C7" w:rsidRDefault="000B7F2F" w:rsidP="00570521">
            <w:pPr>
              <w:spacing w:after="0" w:line="240" w:lineRule="auto"/>
              <w:jc w:val="both"/>
              <w:rPr>
                <w:rFonts w:ascii="Book Antiqua" w:eastAsia="宋体" w:hAnsi="Book Antiqua" w:cs="宋体"/>
                <w:b/>
                <w:bCs/>
                <w:sz w:val="24"/>
                <w:szCs w:val="24"/>
                <w:lang w:eastAsia="zh-CN"/>
              </w:rPr>
            </w:pPr>
            <w:r w:rsidRPr="00CE18C7">
              <w:rPr>
                <w:rFonts w:ascii="Book Antiqua" w:eastAsia="宋体" w:hAnsi="Book Antiqua" w:cs="宋体"/>
                <w:b/>
                <w:bCs/>
                <w:sz w:val="24"/>
                <w:szCs w:val="24"/>
                <w:lang w:eastAsia="zh-CN"/>
              </w:rPr>
              <w:t>Incomplete Responders</w:t>
            </w:r>
          </w:p>
        </w:tc>
        <w:tc>
          <w:tcPr>
            <w:tcW w:w="5812" w:type="dxa"/>
            <w:gridSpan w:val="4"/>
            <w:tcBorders>
              <w:top w:val="single" w:sz="8" w:space="0" w:color="auto"/>
              <w:bottom w:val="nil"/>
            </w:tcBorders>
            <w:shd w:val="clear" w:color="auto" w:fill="auto"/>
            <w:vAlign w:val="center"/>
            <w:hideMark/>
          </w:tcPr>
          <w:p w14:paraId="103CBFDD" w14:textId="77777777" w:rsidR="000B7F2F" w:rsidRPr="00CE18C7" w:rsidRDefault="000B7F2F" w:rsidP="00570521">
            <w:pPr>
              <w:spacing w:after="0" w:line="240" w:lineRule="auto"/>
              <w:jc w:val="both"/>
              <w:rPr>
                <w:rFonts w:ascii="Book Antiqua" w:eastAsia="宋体" w:hAnsi="Book Antiqua" w:cs="宋体"/>
                <w:b/>
                <w:bCs/>
                <w:sz w:val="24"/>
                <w:szCs w:val="24"/>
                <w:lang w:eastAsia="zh-CN"/>
              </w:rPr>
            </w:pPr>
            <w:r w:rsidRPr="00CE18C7">
              <w:rPr>
                <w:rFonts w:ascii="Book Antiqua" w:eastAsia="宋体" w:hAnsi="Book Antiqua" w:cs="宋体"/>
                <w:b/>
                <w:bCs/>
                <w:sz w:val="24"/>
                <w:szCs w:val="24"/>
                <w:lang w:eastAsia="zh-CN"/>
              </w:rPr>
              <w:t>Complete Responders</w:t>
            </w:r>
          </w:p>
        </w:tc>
      </w:tr>
      <w:tr w:rsidR="00CE18C7" w:rsidRPr="00CE18C7" w14:paraId="12D3DD38" w14:textId="77777777" w:rsidTr="00E55661">
        <w:trPr>
          <w:trHeight w:val="749"/>
        </w:trPr>
        <w:tc>
          <w:tcPr>
            <w:tcW w:w="1985" w:type="dxa"/>
            <w:vMerge w:val="restart"/>
            <w:tcBorders>
              <w:top w:val="nil"/>
              <w:bottom w:val="nil"/>
            </w:tcBorders>
            <w:shd w:val="clear" w:color="auto" w:fill="auto"/>
            <w:vAlign w:val="center"/>
            <w:hideMark/>
          </w:tcPr>
          <w:p w14:paraId="64D43F9F"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 xml:space="preserve">　</w:t>
            </w:r>
          </w:p>
        </w:tc>
        <w:tc>
          <w:tcPr>
            <w:tcW w:w="3260" w:type="dxa"/>
            <w:tcBorders>
              <w:top w:val="nil"/>
              <w:bottom w:val="nil"/>
            </w:tcBorders>
            <w:shd w:val="clear" w:color="auto" w:fill="auto"/>
            <w:vAlign w:val="center"/>
            <w:hideMark/>
          </w:tcPr>
          <w:p w14:paraId="27D5B975" w14:textId="20D5A684" w:rsidR="00E55661" w:rsidRPr="00CE18C7" w:rsidRDefault="000B7F2F" w:rsidP="00570521">
            <w:pPr>
              <w:spacing w:after="0" w:line="240" w:lineRule="auto"/>
              <w:jc w:val="both"/>
              <w:rPr>
                <w:rFonts w:ascii="Book Antiqua" w:eastAsia="宋体" w:hAnsi="Book Antiqua" w:cs="宋体"/>
                <w:b/>
                <w:bCs/>
                <w:sz w:val="24"/>
                <w:szCs w:val="24"/>
                <w:lang w:eastAsia="zh-CN"/>
              </w:rPr>
            </w:pPr>
            <w:r w:rsidRPr="00CE18C7">
              <w:rPr>
                <w:rFonts w:ascii="Book Antiqua" w:eastAsia="宋体" w:hAnsi="Book Antiqua" w:cs="宋体"/>
                <w:b/>
                <w:bCs/>
                <w:sz w:val="24"/>
                <w:szCs w:val="24"/>
                <w:lang w:eastAsia="zh-CN"/>
              </w:rPr>
              <w:t xml:space="preserve">Visit </w:t>
            </w:r>
            <w:r w:rsidR="00E55661" w:rsidRPr="00CE18C7">
              <w:rPr>
                <w:rFonts w:ascii="Book Antiqua" w:eastAsia="宋体" w:hAnsi="Book Antiqua" w:cs="宋体"/>
                <w:b/>
                <w:bCs/>
                <w:sz w:val="24"/>
                <w:szCs w:val="24"/>
                <w:lang w:eastAsia="zh-CN"/>
              </w:rPr>
              <w:t xml:space="preserve">Interval </w:t>
            </w:r>
          </w:p>
          <w:p w14:paraId="3D999B3E" w14:textId="4D388CC7" w:rsidR="000B7F2F" w:rsidRPr="00CE18C7" w:rsidRDefault="00E55661" w:rsidP="00570521">
            <w:pPr>
              <w:spacing w:after="0" w:line="240" w:lineRule="auto"/>
              <w:jc w:val="both"/>
              <w:rPr>
                <w:rFonts w:ascii="Book Antiqua" w:eastAsia="宋体" w:hAnsi="Book Antiqua" w:cs="宋体"/>
                <w:b/>
                <w:bCs/>
                <w:sz w:val="24"/>
                <w:szCs w:val="24"/>
                <w:lang w:eastAsia="zh-CN"/>
              </w:rPr>
            </w:pPr>
            <w:r w:rsidRPr="00CE18C7">
              <w:rPr>
                <w:rFonts w:ascii="Book Antiqua" w:eastAsia="宋体" w:hAnsi="Book Antiqua" w:cs="宋体" w:hint="eastAsia"/>
                <w:b/>
                <w:bCs/>
                <w:sz w:val="24"/>
                <w:szCs w:val="24"/>
                <w:lang w:eastAsia="zh-CN"/>
              </w:rPr>
              <w:t>(</w:t>
            </w:r>
            <w:r w:rsidRPr="00CE18C7">
              <w:rPr>
                <w:rFonts w:ascii="Book Antiqua" w:eastAsia="宋体" w:hAnsi="Book Antiqua" w:cs="宋体"/>
                <w:b/>
                <w:bCs/>
                <w:sz w:val="24"/>
                <w:szCs w:val="24"/>
                <w:lang w:eastAsia="zh-CN"/>
              </w:rPr>
              <w:t>subject number</w:t>
            </w:r>
            <w:r w:rsidRPr="00CE18C7">
              <w:rPr>
                <w:rFonts w:ascii="Book Antiqua" w:eastAsia="宋体" w:hAnsi="Book Antiqua" w:cs="宋体" w:hint="eastAsia"/>
                <w:b/>
                <w:bCs/>
                <w:sz w:val="24"/>
                <w:szCs w:val="24"/>
                <w:lang w:eastAsia="zh-CN"/>
              </w:rPr>
              <w:t>)</w:t>
            </w:r>
          </w:p>
        </w:tc>
        <w:tc>
          <w:tcPr>
            <w:tcW w:w="1418" w:type="dxa"/>
            <w:vMerge w:val="restart"/>
            <w:tcBorders>
              <w:top w:val="nil"/>
              <w:bottom w:val="nil"/>
            </w:tcBorders>
            <w:shd w:val="clear" w:color="auto" w:fill="auto"/>
            <w:vAlign w:val="center"/>
            <w:hideMark/>
          </w:tcPr>
          <w:p w14:paraId="48E56341"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Median (IQR)</w:t>
            </w:r>
          </w:p>
        </w:tc>
        <w:tc>
          <w:tcPr>
            <w:tcW w:w="2693" w:type="dxa"/>
            <w:gridSpan w:val="2"/>
            <w:vMerge w:val="restart"/>
            <w:tcBorders>
              <w:top w:val="nil"/>
              <w:bottom w:val="nil"/>
            </w:tcBorders>
            <w:shd w:val="clear" w:color="auto" w:fill="auto"/>
            <w:vAlign w:val="center"/>
            <w:hideMark/>
          </w:tcPr>
          <w:p w14:paraId="231D8444" w14:textId="3B4A0AAB" w:rsidR="000B7F2F" w:rsidRPr="00CE18C7" w:rsidRDefault="00E55661"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i/>
                <w:sz w:val="24"/>
                <w:szCs w:val="24"/>
                <w:lang w:eastAsia="zh-CN"/>
              </w:rPr>
              <w:t>P</w:t>
            </w:r>
            <w:r w:rsidRPr="00CE18C7">
              <w:rPr>
                <w:rFonts w:ascii="Book Antiqua" w:eastAsia="宋体" w:hAnsi="Book Antiqua" w:cs="宋体" w:hint="eastAsia"/>
                <w:b/>
                <w:sz w:val="24"/>
                <w:szCs w:val="24"/>
                <w:lang w:eastAsia="zh-CN"/>
              </w:rPr>
              <w:t xml:space="preserve"> </w:t>
            </w:r>
            <w:r w:rsidRPr="00CE18C7">
              <w:rPr>
                <w:rFonts w:ascii="Book Antiqua" w:eastAsia="宋体" w:hAnsi="Book Antiqua" w:cs="宋体"/>
                <w:b/>
                <w:sz w:val="24"/>
                <w:szCs w:val="24"/>
                <w:lang w:eastAsia="zh-CN"/>
              </w:rPr>
              <w:t>value</w:t>
            </w:r>
          </w:p>
        </w:tc>
        <w:tc>
          <w:tcPr>
            <w:tcW w:w="1843" w:type="dxa"/>
            <w:tcBorders>
              <w:top w:val="nil"/>
              <w:bottom w:val="nil"/>
            </w:tcBorders>
            <w:shd w:val="clear" w:color="auto" w:fill="auto"/>
            <w:vAlign w:val="center"/>
            <w:hideMark/>
          </w:tcPr>
          <w:p w14:paraId="3E67DB67" w14:textId="77777777" w:rsidR="000B7F2F" w:rsidRPr="00CE18C7" w:rsidRDefault="000B7F2F" w:rsidP="00570521">
            <w:pPr>
              <w:spacing w:after="0" w:line="240" w:lineRule="auto"/>
              <w:jc w:val="both"/>
              <w:rPr>
                <w:rFonts w:ascii="Book Antiqua" w:eastAsia="宋体" w:hAnsi="Book Antiqua" w:cs="宋体"/>
                <w:b/>
                <w:bCs/>
                <w:sz w:val="24"/>
                <w:szCs w:val="24"/>
                <w:lang w:eastAsia="zh-CN"/>
              </w:rPr>
            </w:pPr>
            <w:r w:rsidRPr="00CE18C7">
              <w:rPr>
                <w:rFonts w:ascii="Book Antiqua" w:eastAsia="宋体" w:hAnsi="Book Antiqua" w:cs="宋体"/>
                <w:b/>
                <w:bCs/>
                <w:sz w:val="24"/>
                <w:szCs w:val="24"/>
                <w:lang w:eastAsia="zh-CN"/>
              </w:rPr>
              <w:t>Visit Interval</w:t>
            </w:r>
          </w:p>
        </w:tc>
        <w:tc>
          <w:tcPr>
            <w:tcW w:w="1417" w:type="dxa"/>
            <w:vMerge w:val="restart"/>
            <w:tcBorders>
              <w:top w:val="nil"/>
              <w:bottom w:val="nil"/>
            </w:tcBorders>
            <w:shd w:val="clear" w:color="auto" w:fill="auto"/>
            <w:vAlign w:val="center"/>
            <w:hideMark/>
          </w:tcPr>
          <w:p w14:paraId="3158C8D3"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Median (IQR)</w:t>
            </w:r>
          </w:p>
        </w:tc>
        <w:tc>
          <w:tcPr>
            <w:tcW w:w="2552" w:type="dxa"/>
            <w:gridSpan w:val="2"/>
            <w:vMerge w:val="restart"/>
            <w:tcBorders>
              <w:top w:val="nil"/>
              <w:bottom w:val="nil"/>
            </w:tcBorders>
            <w:shd w:val="clear" w:color="auto" w:fill="auto"/>
            <w:vAlign w:val="center"/>
            <w:hideMark/>
          </w:tcPr>
          <w:p w14:paraId="361D084A" w14:textId="714EACE7" w:rsidR="000B7F2F" w:rsidRPr="00CE18C7" w:rsidRDefault="00E55661"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i/>
                <w:sz w:val="24"/>
                <w:szCs w:val="24"/>
                <w:lang w:eastAsia="zh-CN"/>
              </w:rPr>
              <w:t>P</w:t>
            </w:r>
            <w:r w:rsidRPr="00CE18C7">
              <w:rPr>
                <w:rFonts w:ascii="Book Antiqua" w:eastAsia="宋体" w:hAnsi="Book Antiqua" w:cs="宋体" w:hint="eastAsia"/>
                <w:b/>
                <w:sz w:val="24"/>
                <w:szCs w:val="24"/>
                <w:lang w:eastAsia="zh-CN"/>
              </w:rPr>
              <w:t xml:space="preserve"> </w:t>
            </w:r>
            <w:r w:rsidR="000B7F2F" w:rsidRPr="00CE18C7">
              <w:rPr>
                <w:rFonts w:ascii="Book Antiqua" w:eastAsia="宋体" w:hAnsi="Book Antiqua" w:cs="宋体"/>
                <w:b/>
                <w:sz w:val="24"/>
                <w:szCs w:val="24"/>
                <w:lang w:eastAsia="zh-CN"/>
              </w:rPr>
              <w:t>value</w:t>
            </w:r>
          </w:p>
        </w:tc>
      </w:tr>
      <w:tr w:rsidR="00CE18C7" w:rsidRPr="00CE18C7" w14:paraId="793904A3" w14:textId="77777777" w:rsidTr="00E55661">
        <w:trPr>
          <w:trHeight w:val="675"/>
        </w:trPr>
        <w:tc>
          <w:tcPr>
            <w:tcW w:w="1985" w:type="dxa"/>
            <w:vMerge/>
            <w:tcBorders>
              <w:top w:val="nil"/>
              <w:bottom w:val="nil"/>
            </w:tcBorders>
            <w:vAlign w:val="center"/>
            <w:hideMark/>
          </w:tcPr>
          <w:p w14:paraId="64DA7B1E" w14:textId="77777777" w:rsidR="000B7F2F" w:rsidRPr="00CE18C7" w:rsidRDefault="000B7F2F" w:rsidP="00570521">
            <w:pPr>
              <w:spacing w:after="0" w:line="240" w:lineRule="auto"/>
              <w:rPr>
                <w:rFonts w:ascii="Book Antiqua" w:eastAsia="宋体" w:hAnsi="Book Antiqua" w:cs="宋体"/>
                <w:b/>
                <w:sz w:val="24"/>
                <w:szCs w:val="24"/>
                <w:lang w:eastAsia="zh-CN"/>
              </w:rPr>
            </w:pPr>
          </w:p>
        </w:tc>
        <w:tc>
          <w:tcPr>
            <w:tcW w:w="3260" w:type="dxa"/>
            <w:tcBorders>
              <w:top w:val="nil"/>
              <w:bottom w:val="nil"/>
            </w:tcBorders>
            <w:shd w:val="clear" w:color="auto" w:fill="auto"/>
            <w:vAlign w:val="center"/>
            <w:hideMark/>
          </w:tcPr>
          <w:p w14:paraId="2CB21C92" w14:textId="60A5758C" w:rsidR="000B7F2F" w:rsidRPr="00CE18C7" w:rsidRDefault="000B7F2F" w:rsidP="00570521">
            <w:pPr>
              <w:spacing w:after="0" w:line="240" w:lineRule="auto"/>
              <w:jc w:val="both"/>
              <w:rPr>
                <w:rFonts w:ascii="Book Antiqua" w:eastAsia="宋体" w:hAnsi="Book Antiqua" w:cs="宋体"/>
                <w:b/>
                <w:bCs/>
                <w:sz w:val="24"/>
                <w:szCs w:val="24"/>
                <w:lang w:eastAsia="zh-CN"/>
              </w:rPr>
            </w:pPr>
          </w:p>
        </w:tc>
        <w:tc>
          <w:tcPr>
            <w:tcW w:w="1418" w:type="dxa"/>
            <w:vMerge/>
            <w:tcBorders>
              <w:top w:val="nil"/>
              <w:bottom w:val="nil"/>
            </w:tcBorders>
            <w:vAlign w:val="center"/>
            <w:hideMark/>
          </w:tcPr>
          <w:p w14:paraId="47FECB61" w14:textId="77777777" w:rsidR="000B7F2F" w:rsidRPr="00CE18C7" w:rsidRDefault="000B7F2F" w:rsidP="00570521">
            <w:pPr>
              <w:spacing w:after="0" w:line="240" w:lineRule="auto"/>
              <w:rPr>
                <w:rFonts w:ascii="Book Antiqua" w:eastAsia="宋体" w:hAnsi="Book Antiqua" w:cs="宋体"/>
                <w:b/>
                <w:sz w:val="24"/>
                <w:szCs w:val="24"/>
                <w:lang w:eastAsia="zh-CN"/>
              </w:rPr>
            </w:pPr>
          </w:p>
        </w:tc>
        <w:tc>
          <w:tcPr>
            <w:tcW w:w="2693" w:type="dxa"/>
            <w:gridSpan w:val="2"/>
            <w:vMerge/>
            <w:tcBorders>
              <w:top w:val="nil"/>
              <w:bottom w:val="nil"/>
            </w:tcBorders>
            <w:vAlign w:val="center"/>
            <w:hideMark/>
          </w:tcPr>
          <w:p w14:paraId="14CD26E0" w14:textId="77777777" w:rsidR="000B7F2F" w:rsidRPr="00CE18C7" w:rsidRDefault="000B7F2F" w:rsidP="00570521">
            <w:pPr>
              <w:spacing w:after="0" w:line="240" w:lineRule="auto"/>
              <w:rPr>
                <w:rFonts w:ascii="Book Antiqua" w:eastAsia="宋体" w:hAnsi="Book Antiqua" w:cs="宋体"/>
                <w:b/>
                <w:sz w:val="24"/>
                <w:szCs w:val="24"/>
                <w:lang w:eastAsia="zh-CN"/>
              </w:rPr>
            </w:pPr>
          </w:p>
        </w:tc>
        <w:tc>
          <w:tcPr>
            <w:tcW w:w="1843" w:type="dxa"/>
            <w:tcBorders>
              <w:top w:val="nil"/>
              <w:bottom w:val="nil"/>
            </w:tcBorders>
            <w:shd w:val="clear" w:color="auto" w:fill="auto"/>
            <w:vAlign w:val="center"/>
            <w:hideMark/>
          </w:tcPr>
          <w:p w14:paraId="1D5922AA" w14:textId="03E94A58" w:rsidR="000B7F2F" w:rsidRPr="00CE18C7" w:rsidRDefault="00E55661" w:rsidP="00570521">
            <w:pPr>
              <w:spacing w:after="0" w:line="240" w:lineRule="auto"/>
              <w:jc w:val="both"/>
              <w:rPr>
                <w:rFonts w:ascii="Book Antiqua" w:eastAsia="宋体" w:hAnsi="Book Antiqua" w:cs="宋体"/>
                <w:b/>
                <w:bCs/>
                <w:sz w:val="24"/>
                <w:szCs w:val="24"/>
                <w:lang w:eastAsia="zh-CN"/>
              </w:rPr>
            </w:pPr>
            <w:r w:rsidRPr="00CE18C7">
              <w:rPr>
                <w:rFonts w:ascii="Book Antiqua" w:eastAsia="宋体" w:hAnsi="Book Antiqua" w:cs="宋体" w:hint="eastAsia"/>
                <w:b/>
                <w:bCs/>
                <w:sz w:val="24"/>
                <w:szCs w:val="24"/>
                <w:lang w:eastAsia="zh-CN"/>
              </w:rPr>
              <w:t>(</w:t>
            </w:r>
            <w:r w:rsidRPr="00CE18C7">
              <w:rPr>
                <w:rFonts w:ascii="Book Antiqua" w:eastAsia="宋体" w:hAnsi="Book Antiqua" w:cs="宋体"/>
                <w:b/>
                <w:bCs/>
                <w:sz w:val="24"/>
                <w:szCs w:val="24"/>
                <w:lang w:eastAsia="zh-CN"/>
              </w:rPr>
              <w:t>subject number</w:t>
            </w:r>
            <w:r w:rsidRPr="00CE18C7">
              <w:rPr>
                <w:rFonts w:ascii="Book Antiqua" w:eastAsia="宋体" w:hAnsi="Book Antiqua" w:cs="宋体" w:hint="eastAsia"/>
                <w:b/>
                <w:bCs/>
                <w:sz w:val="24"/>
                <w:szCs w:val="24"/>
                <w:lang w:eastAsia="zh-CN"/>
              </w:rPr>
              <w:t>)</w:t>
            </w:r>
          </w:p>
        </w:tc>
        <w:tc>
          <w:tcPr>
            <w:tcW w:w="1417" w:type="dxa"/>
            <w:vMerge/>
            <w:tcBorders>
              <w:top w:val="nil"/>
              <w:bottom w:val="nil"/>
            </w:tcBorders>
            <w:vAlign w:val="center"/>
            <w:hideMark/>
          </w:tcPr>
          <w:p w14:paraId="7F938B93" w14:textId="77777777" w:rsidR="000B7F2F" w:rsidRPr="00CE18C7" w:rsidRDefault="000B7F2F" w:rsidP="00570521">
            <w:pPr>
              <w:spacing w:after="0" w:line="240" w:lineRule="auto"/>
              <w:rPr>
                <w:rFonts w:ascii="Book Antiqua" w:eastAsia="宋体" w:hAnsi="Book Antiqua" w:cs="宋体"/>
                <w:b/>
                <w:sz w:val="24"/>
                <w:szCs w:val="24"/>
                <w:lang w:eastAsia="zh-CN"/>
              </w:rPr>
            </w:pPr>
          </w:p>
        </w:tc>
        <w:tc>
          <w:tcPr>
            <w:tcW w:w="2552" w:type="dxa"/>
            <w:gridSpan w:val="2"/>
            <w:vMerge/>
            <w:tcBorders>
              <w:top w:val="nil"/>
              <w:bottom w:val="nil"/>
            </w:tcBorders>
            <w:vAlign w:val="center"/>
            <w:hideMark/>
          </w:tcPr>
          <w:p w14:paraId="5A5E92F7" w14:textId="77777777" w:rsidR="000B7F2F" w:rsidRPr="00CE18C7" w:rsidRDefault="000B7F2F" w:rsidP="00570521">
            <w:pPr>
              <w:spacing w:after="0" w:line="240" w:lineRule="auto"/>
              <w:rPr>
                <w:rFonts w:ascii="Book Antiqua" w:eastAsia="宋体" w:hAnsi="Book Antiqua" w:cs="宋体"/>
                <w:b/>
                <w:sz w:val="24"/>
                <w:szCs w:val="24"/>
                <w:lang w:eastAsia="zh-CN"/>
              </w:rPr>
            </w:pPr>
          </w:p>
        </w:tc>
      </w:tr>
      <w:tr w:rsidR="00CE18C7" w:rsidRPr="00CE18C7" w14:paraId="5F4CC21A" w14:textId="77777777" w:rsidTr="00E55661">
        <w:trPr>
          <w:trHeight w:val="645"/>
        </w:trPr>
        <w:tc>
          <w:tcPr>
            <w:tcW w:w="1985" w:type="dxa"/>
            <w:vMerge/>
            <w:tcBorders>
              <w:top w:val="nil"/>
              <w:bottom w:val="single" w:sz="4" w:space="0" w:color="auto"/>
            </w:tcBorders>
            <w:vAlign w:val="center"/>
            <w:hideMark/>
          </w:tcPr>
          <w:p w14:paraId="1B73EB89" w14:textId="77777777" w:rsidR="000B7F2F" w:rsidRPr="00CE18C7" w:rsidRDefault="000B7F2F" w:rsidP="00570521">
            <w:pPr>
              <w:spacing w:after="0" w:line="240" w:lineRule="auto"/>
              <w:rPr>
                <w:rFonts w:ascii="Book Antiqua" w:eastAsia="宋体" w:hAnsi="Book Antiqua" w:cs="宋体"/>
                <w:b/>
                <w:sz w:val="24"/>
                <w:szCs w:val="24"/>
                <w:lang w:eastAsia="zh-CN"/>
              </w:rPr>
            </w:pPr>
          </w:p>
        </w:tc>
        <w:tc>
          <w:tcPr>
            <w:tcW w:w="3260" w:type="dxa"/>
            <w:tcBorders>
              <w:top w:val="nil"/>
              <w:bottom w:val="single" w:sz="4" w:space="0" w:color="auto"/>
            </w:tcBorders>
            <w:shd w:val="clear" w:color="auto" w:fill="auto"/>
            <w:vAlign w:val="center"/>
            <w:hideMark/>
          </w:tcPr>
          <w:p w14:paraId="491FA615"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 xml:space="preserve">　</w:t>
            </w:r>
          </w:p>
        </w:tc>
        <w:tc>
          <w:tcPr>
            <w:tcW w:w="1418" w:type="dxa"/>
            <w:vMerge/>
            <w:tcBorders>
              <w:top w:val="nil"/>
              <w:bottom w:val="single" w:sz="4" w:space="0" w:color="auto"/>
            </w:tcBorders>
            <w:vAlign w:val="center"/>
            <w:hideMark/>
          </w:tcPr>
          <w:p w14:paraId="5E336020" w14:textId="77777777" w:rsidR="000B7F2F" w:rsidRPr="00CE18C7" w:rsidRDefault="000B7F2F" w:rsidP="00570521">
            <w:pPr>
              <w:spacing w:after="0" w:line="240" w:lineRule="auto"/>
              <w:rPr>
                <w:rFonts w:ascii="Book Antiqua" w:eastAsia="宋体" w:hAnsi="Book Antiqua" w:cs="宋体"/>
                <w:b/>
                <w:sz w:val="24"/>
                <w:szCs w:val="24"/>
                <w:lang w:eastAsia="zh-CN"/>
              </w:rPr>
            </w:pPr>
          </w:p>
        </w:tc>
        <w:tc>
          <w:tcPr>
            <w:tcW w:w="1275" w:type="dxa"/>
            <w:tcBorders>
              <w:top w:val="nil"/>
              <w:bottom w:val="single" w:sz="4" w:space="0" w:color="auto"/>
            </w:tcBorders>
            <w:shd w:val="clear" w:color="auto" w:fill="auto"/>
            <w:vAlign w:val="center"/>
            <w:hideMark/>
          </w:tcPr>
          <w:p w14:paraId="73FB8610"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Baseline ON-PPI</w:t>
            </w:r>
          </w:p>
        </w:tc>
        <w:tc>
          <w:tcPr>
            <w:tcW w:w="1418" w:type="dxa"/>
            <w:tcBorders>
              <w:top w:val="nil"/>
              <w:bottom w:val="single" w:sz="4" w:space="0" w:color="auto"/>
            </w:tcBorders>
            <w:shd w:val="clear" w:color="auto" w:fill="auto"/>
            <w:vAlign w:val="center"/>
            <w:hideMark/>
          </w:tcPr>
          <w:p w14:paraId="1352F6DF"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Baseline OFF-PPI</w:t>
            </w:r>
          </w:p>
        </w:tc>
        <w:tc>
          <w:tcPr>
            <w:tcW w:w="1843" w:type="dxa"/>
            <w:tcBorders>
              <w:top w:val="nil"/>
              <w:bottom w:val="single" w:sz="4" w:space="0" w:color="auto"/>
            </w:tcBorders>
            <w:shd w:val="clear" w:color="auto" w:fill="auto"/>
            <w:vAlign w:val="center"/>
            <w:hideMark/>
          </w:tcPr>
          <w:p w14:paraId="70D5816E"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 xml:space="preserve">　</w:t>
            </w:r>
          </w:p>
        </w:tc>
        <w:tc>
          <w:tcPr>
            <w:tcW w:w="1417" w:type="dxa"/>
            <w:vMerge/>
            <w:tcBorders>
              <w:top w:val="nil"/>
              <w:bottom w:val="single" w:sz="4" w:space="0" w:color="auto"/>
            </w:tcBorders>
            <w:vAlign w:val="center"/>
            <w:hideMark/>
          </w:tcPr>
          <w:p w14:paraId="49D3508C" w14:textId="77777777" w:rsidR="000B7F2F" w:rsidRPr="00CE18C7" w:rsidRDefault="000B7F2F" w:rsidP="00570521">
            <w:pPr>
              <w:spacing w:after="0" w:line="240" w:lineRule="auto"/>
              <w:rPr>
                <w:rFonts w:ascii="Book Antiqua" w:eastAsia="宋体" w:hAnsi="Book Antiqua" w:cs="宋体"/>
                <w:b/>
                <w:sz w:val="24"/>
                <w:szCs w:val="24"/>
                <w:lang w:eastAsia="zh-CN"/>
              </w:rPr>
            </w:pPr>
          </w:p>
        </w:tc>
        <w:tc>
          <w:tcPr>
            <w:tcW w:w="1276" w:type="dxa"/>
            <w:tcBorders>
              <w:top w:val="nil"/>
              <w:bottom w:val="single" w:sz="4" w:space="0" w:color="auto"/>
            </w:tcBorders>
            <w:shd w:val="clear" w:color="auto" w:fill="auto"/>
            <w:vAlign w:val="center"/>
            <w:hideMark/>
          </w:tcPr>
          <w:p w14:paraId="4AC5E0CD"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Baseline ON-PPI</w:t>
            </w:r>
          </w:p>
        </w:tc>
        <w:tc>
          <w:tcPr>
            <w:tcW w:w="1276" w:type="dxa"/>
            <w:tcBorders>
              <w:top w:val="nil"/>
              <w:bottom w:val="single" w:sz="4" w:space="0" w:color="auto"/>
            </w:tcBorders>
            <w:shd w:val="clear" w:color="auto" w:fill="auto"/>
            <w:vAlign w:val="center"/>
            <w:hideMark/>
          </w:tcPr>
          <w:p w14:paraId="244DFF6D" w14:textId="77777777" w:rsidR="000B7F2F" w:rsidRPr="00CE18C7" w:rsidRDefault="000B7F2F" w:rsidP="00570521">
            <w:pPr>
              <w:spacing w:after="0" w:line="240" w:lineRule="auto"/>
              <w:jc w:val="both"/>
              <w:rPr>
                <w:rFonts w:ascii="Book Antiqua" w:eastAsia="宋体" w:hAnsi="Book Antiqua" w:cs="宋体"/>
                <w:b/>
                <w:sz w:val="24"/>
                <w:szCs w:val="24"/>
                <w:lang w:eastAsia="zh-CN"/>
              </w:rPr>
            </w:pPr>
            <w:r w:rsidRPr="00CE18C7">
              <w:rPr>
                <w:rFonts w:ascii="Book Antiqua" w:eastAsia="宋体" w:hAnsi="Book Antiqua" w:cs="宋体"/>
                <w:b/>
                <w:sz w:val="24"/>
                <w:szCs w:val="24"/>
                <w:lang w:eastAsia="zh-CN"/>
              </w:rPr>
              <w:t>Baseline OFF-PPI</w:t>
            </w:r>
          </w:p>
        </w:tc>
      </w:tr>
      <w:tr w:rsidR="00CE18C7" w:rsidRPr="00CE18C7" w14:paraId="7FAC1F6E" w14:textId="77777777" w:rsidTr="00E55661">
        <w:trPr>
          <w:trHeight w:val="945"/>
        </w:trPr>
        <w:tc>
          <w:tcPr>
            <w:tcW w:w="1985" w:type="dxa"/>
            <w:vMerge w:val="restart"/>
            <w:tcBorders>
              <w:top w:val="single" w:sz="4" w:space="0" w:color="auto"/>
              <w:bottom w:val="nil"/>
            </w:tcBorders>
            <w:shd w:val="clear" w:color="auto" w:fill="auto"/>
            <w:vAlign w:val="center"/>
            <w:hideMark/>
          </w:tcPr>
          <w:p w14:paraId="1EBF408E" w14:textId="77777777" w:rsidR="000B7F2F" w:rsidRPr="00CE18C7" w:rsidRDefault="000B7F2F" w:rsidP="00570521">
            <w:pPr>
              <w:spacing w:after="0" w:line="24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GERD-HRQL Scores</w:t>
            </w:r>
          </w:p>
        </w:tc>
        <w:tc>
          <w:tcPr>
            <w:tcW w:w="3260" w:type="dxa"/>
            <w:tcBorders>
              <w:top w:val="single" w:sz="4" w:space="0" w:color="auto"/>
              <w:bottom w:val="nil"/>
            </w:tcBorders>
            <w:shd w:val="clear" w:color="auto" w:fill="auto"/>
            <w:vAlign w:val="center"/>
            <w:hideMark/>
          </w:tcPr>
          <w:p w14:paraId="2A1C4AA6" w14:textId="3957E61B"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on PPI (16)</w:t>
            </w:r>
          </w:p>
        </w:tc>
        <w:tc>
          <w:tcPr>
            <w:tcW w:w="1418" w:type="dxa"/>
            <w:tcBorders>
              <w:top w:val="single" w:sz="4" w:space="0" w:color="auto"/>
              <w:bottom w:val="nil"/>
            </w:tcBorders>
            <w:shd w:val="clear" w:color="auto" w:fill="auto"/>
            <w:vAlign w:val="center"/>
            <w:hideMark/>
          </w:tcPr>
          <w:p w14:paraId="1A688B9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9.5 (9-10)</w:t>
            </w:r>
          </w:p>
        </w:tc>
        <w:tc>
          <w:tcPr>
            <w:tcW w:w="1275" w:type="dxa"/>
            <w:tcBorders>
              <w:top w:val="single" w:sz="4" w:space="0" w:color="auto"/>
              <w:bottom w:val="nil"/>
            </w:tcBorders>
            <w:shd w:val="clear" w:color="auto" w:fill="auto"/>
            <w:vAlign w:val="center"/>
            <w:hideMark/>
          </w:tcPr>
          <w:p w14:paraId="37BFC5B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0.012</w:t>
            </w:r>
          </w:p>
        </w:tc>
        <w:tc>
          <w:tcPr>
            <w:tcW w:w="1418" w:type="dxa"/>
            <w:tcBorders>
              <w:top w:val="single" w:sz="4" w:space="0" w:color="auto"/>
              <w:bottom w:val="nil"/>
            </w:tcBorders>
            <w:shd w:val="clear" w:color="auto" w:fill="auto"/>
            <w:vAlign w:val="center"/>
            <w:hideMark/>
          </w:tcPr>
          <w:p w14:paraId="53100D1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843" w:type="dxa"/>
            <w:tcBorders>
              <w:top w:val="single" w:sz="4" w:space="0" w:color="auto"/>
              <w:bottom w:val="nil"/>
            </w:tcBorders>
            <w:shd w:val="clear" w:color="auto" w:fill="auto"/>
            <w:vAlign w:val="center"/>
            <w:hideMark/>
          </w:tcPr>
          <w:p w14:paraId="29D2F38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ON PPI (7)</w:t>
            </w:r>
          </w:p>
        </w:tc>
        <w:tc>
          <w:tcPr>
            <w:tcW w:w="1417" w:type="dxa"/>
            <w:tcBorders>
              <w:top w:val="single" w:sz="4" w:space="0" w:color="auto"/>
              <w:bottom w:val="nil"/>
            </w:tcBorders>
            <w:shd w:val="clear" w:color="auto" w:fill="auto"/>
            <w:vAlign w:val="center"/>
            <w:hideMark/>
          </w:tcPr>
          <w:p w14:paraId="1CD4BF5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 (2.5-6)</w:t>
            </w:r>
          </w:p>
        </w:tc>
        <w:tc>
          <w:tcPr>
            <w:tcW w:w="1276" w:type="dxa"/>
            <w:tcBorders>
              <w:top w:val="single" w:sz="4" w:space="0" w:color="auto"/>
              <w:bottom w:val="nil"/>
            </w:tcBorders>
            <w:shd w:val="clear" w:color="auto" w:fill="auto"/>
            <w:vAlign w:val="center"/>
            <w:hideMark/>
          </w:tcPr>
          <w:p w14:paraId="28BDECF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0.13</w:t>
            </w:r>
          </w:p>
        </w:tc>
        <w:tc>
          <w:tcPr>
            <w:tcW w:w="1276" w:type="dxa"/>
            <w:tcBorders>
              <w:top w:val="single" w:sz="4" w:space="0" w:color="auto"/>
              <w:bottom w:val="nil"/>
            </w:tcBorders>
            <w:shd w:val="clear" w:color="auto" w:fill="auto"/>
            <w:vAlign w:val="center"/>
            <w:hideMark/>
          </w:tcPr>
          <w:p w14:paraId="193775B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0.02</w:t>
            </w:r>
          </w:p>
        </w:tc>
      </w:tr>
      <w:tr w:rsidR="00CE18C7" w:rsidRPr="00CE18C7" w14:paraId="564E38FD" w14:textId="77777777" w:rsidTr="00E55661">
        <w:trPr>
          <w:trHeight w:val="945"/>
        </w:trPr>
        <w:tc>
          <w:tcPr>
            <w:tcW w:w="1985" w:type="dxa"/>
            <w:vMerge/>
            <w:tcBorders>
              <w:top w:val="nil"/>
              <w:bottom w:val="nil"/>
            </w:tcBorders>
            <w:vAlign w:val="center"/>
            <w:hideMark/>
          </w:tcPr>
          <w:p w14:paraId="093ECE61" w14:textId="77777777" w:rsidR="000B7F2F" w:rsidRPr="00CE18C7" w:rsidRDefault="000B7F2F" w:rsidP="00570521">
            <w:pPr>
              <w:spacing w:after="0" w:line="24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498005AD" w14:textId="7CDB3231"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4F669EA8" w14:textId="279B7A10" w:rsidR="000B7F2F" w:rsidRPr="00CE18C7" w:rsidRDefault="002273DE"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24</w:t>
            </w:r>
            <w:r w:rsidR="00E55661" w:rsidRPr="00CE18C7">
              <w:rPr>
                <w:rFonts w:ascii="Book Antiqua" w:eastAsia="宋体" w:hAnsi="Book Antiqua" w:cs="宋体" w:hint="eastAsia"/>
                <w:sz w:val="24"/>
                <w:szCs w:val="24"/>
                <w:lang w:eastAsia="zh-CN"/>
              </w:rPr>
              <w:t xml:space="preserve"> </w:t>
            </w:r>
            <w:r w:rsidR="000B7F2F" w:rsidRPr="00CE18C7">
              <w:rPr>
                <w:rFonts w:ascii="Book Antiqua" w:eastAsia="宋体" w:hAnsi="Book Antiqua" w:cs="宋体"/>
                <w:sz w:val="24"/>
                <w:szCs w:val="24"/>
                <w:lang w:eastAsia="zh-CN"/>
              </w:rPr>
              <w:t>(20.8-26.3)</w:t>
            </w:r>
          </w:p>
        </w:tc>
        <w:tc>
          <w:tcPr>
            <w:tcW w:w="1275" w:type="dxa"/>
            <w:tcBorders>
              <w:top w:val="nil"/>
              <w:bottom w:val="nil"/>
            </w:tcBorders>
            <w:shd w:val="clear" w:color="auto" w:fill="auto"/>
            <w:vAlign w:val="center"/>
            <w:hideMark/>
          </w:tcPr>
          <w:p w14:paraId="2EE1609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0.0013</w:t>
            </w:r>
          </w:p>
        </w:tc>
        <w:tc>
          <w:tcPr>
            <w:tcW w:w="1418" w:type="dxa"/>
            <w:tcBorders>
              <w:top w:val="nil"/>
              <w:bottom w:val="nil"/>
            </w:tcBorders>
            <w:shd w:val="clear" w:color="auto" w:fill="auto"/>
            <w:vAlign w:val="center"/>
            <w:hideMark/>
          </w:tcPr>
          <w:p w14:paraId="17430DE5" w14:textId="5ADDA5A1"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&lt;</w:t>
            </w:r>
            <w:r w:rsidR="002273DE" w:rsidRPr="00CE18C7">
              <w:rPr>
                <w:rFonts w:ascii="Book Antiqua" w:eastAsia="宋体" w:hAnsi="Book Antiqua" w:cs="宋体" w:hint="eastAsia"/>
                <w:sz w:val="24"/>
                <w:szCs w:val="24"/>
                <w:lang w:eastAsia="zh-CN"/>
              </w:rPr>
              <w:t xml:space="preserve"> </w:t>
            </w:r>
            <w:r w:rsidRPr="00CE18C7">
              <w:rPr>
                <w:rFonts w:ascii="Book Antiqua" w:eastAsia="宋体" w:hAnsi="Book Antiqua" w:cs="宋体"/>
                <w:sz w:val="24"/>
                <w:szCs w:val="24"/>
                <w:lang w:eastAsia="zh-CN"/>
              </w:rPr>
              <w:t>0.001</w:t>
            </w:r>
          </w:p>
        </w:tc>
        <w:tc>
          <w:tcPr>
            <w:tcW w:w="1843" w:type="dxa"/>
            <w:tcBorders>
              <w:top w:val="nil"/>
              <w:bottom w:val="nil"/>
            </w:tcBorders>
            <w:shd w:val="clear" w:color="auto" w:fill="auto"/>
            <w:vAlign w:val="center"/>
            <w:hideMark/>
          </w:tcPr>
          <w:p w14:paraId="0278D4E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(7)(16)</w:t>
            </w:r>
          </w:p>
        </w:tc>
        <w:tc>
          <w:tcPr>
            <w:tcW w:w="1417" w:type="dxa"/>
            <w:tcBorders>
              <w:top w:val="nil"/>
              <w:bottom w:val="nil"/>
            </w:tcBorders>
            <w:shd w:val="clear" w:color="auto" w:fill="auto"/>
            <w:vAlign w:val="center"/>
            <w:hideMark/>
          </w:tcPr>
          <w:p w14:paraId="708C32B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21 (21-23)</w:t>
            </w:r>
          </w:p>
        </w:tc>
        <w:tc>
          <w:tcPr>
            <w:tcW w:w="1276" w:type="dxa"/>
            <w:tcBorders>
              <w:top w:val="nil"/>
              <w:bottom w:val="nil"/>
            </w:tcBorders>
            <w:shd w:val="clear" w:color="auto" w:fill="auto"/>
            <w:vAlign w:val="center"/>
            <w:hideMark/>
          </w:tcPr>
          <w:p w14:paraId="4D81F13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0.4</w:t>
            </w:r>
          </w:p>
        </w:tc>
        <w:tc>
          <w:tcPr>
            <w:tcW w:w="1276" w:type="dxa"/>
            <w:tcBorders>
              <w:top w:val="nil"/>
              <w:bottom w:val="nil"/>
            </w:tcBorders>
            <w:shd w:val="clear" w:color="auto" w:fill="auto"/>
            <w:vAlign w:val="center"/>
            <w:hideMark/>
          </w:tcPr>
          <w:p w14:paraId="0D10BDC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0.02</w:t>
            </w:r>
          </w:p>
        </w:tc>
      </w:tr>
      <w:tr w:rsidR="00CE18C7" w:rsidRPr="00CE18C7" w14:paraId="2D4EC776" w14:textId="77777777" w:rsidTr="00E55661">
        <w:trPr>
          <w:trHeight w:val="945"/>
        </w:trPr>
        <w:tc>
          <w:tcPr>
            <w:tcW w:w="1985" w:type="dxa"/>
            <w:vMerge/>
            <w:tcBorders>
              <w:top w:val="nil"/>
              <w:bottom w:val="nil"/>
            </w:tcBorders>
            <w:vAlign w:val="center"/>
            <w:hideMark/>
          </w:tcPr>
          <w:p w14:paraId="11ED21BF" w14:textId="77777777" w:rsidR="000B7F2F" w:rsidRPr="00CE18C7" w:rsidRDefault="000B7F2F" w:rsidP="00570521">
            <w:pPr>
              <w:spacing w:after="0" w:line="24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51345C13" w14:textId="566A8866"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60BD2DE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2.5 (0-4)</w:t>
            </w:r>
          </w:p>
        </w:tc>
        <w:tc>
          <w:tcPr>
            <w:tcW w:w="1275" w:type="dxa"/>
            <w:tcBorders>
              <w:top w:val="nil"/>
              <w:bottom w:val="nil"/>
            </w:tcBorders>
            <w:shd w:val="clear" w:color="auto" w:fill="auto"/>
            <w:vAlign w:val="bottom"/>
            <w:hideMark/>
          </w:tcPr>
          <w:p w14:paraId="5495D692"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418" w:type="dxa"/>
            <w:tcBorders>
              <w:top w:val="nil"/>
              <w:bottom w:val="nil"/>
            </w:tcBorders>
            <w:shd w:val="clear" w:color="auto" w:fill="auto"/>
            <w:vAlign w:val="center"/>
            <w:hideMark/>
          </w:tcPr>
          <w:p w14:paraId="135583F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0.0011</w:t>
            </w:r>
          </w:p>
        </w:tc>
        <w:tc>
          <w:tcPr>
            <w:tcW w:w="1843" w:type="dxa"/>
            <w:tcBorders>
              <w:top w:val="nil"/>
              <w:bottom w:val="nil"/>
            </w:tcBorders>
            <w:shd w:val="clear" w:color="auto" w:fill="auto"/>
            <w:vAlign w:val="center"/>
            <w:hideMark/>
          </w:tcPr>
          <w:p w14:paraId="52B48E45" w14:textId="241F610A"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(7)</w:t>
            </w:r>
          </w:p>
        </w:tc>
        <w:tc>
          <w:tcPr>
            <w:tcW w:w="1417" w:type="dxa"/>
            <w:tcBorders>
              <w:top w:val="nil"/>
              <w:bottom w:val="nil"/>
            </w:tcBorders>
            <w:shd w:val="clear" w:color="auto" w:fill="auto"/>
            <w:vAlign w:val="center"/>
            <w:hideMark/>
          </w:tcPr>
          <w:p w14:paraId="73C2CA5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 (0-2.5)</w:t>
            </w:r>
          </w:p>
        </w:tc>
        <w:tc>
          <w:tcPr>
            <w:tcW w:w="1276" w:type="dxa"/>
            <w:tcBorders>
              <w:top w:val="nil"/>
              <w:bottom w:val="nil"/>
            </w:tcBorders>
            <w:shd w:val="clear" w:color="auto" w:fill="auto"/>
            <w:vAlign w:val="bottom"/>
            <w:hideMark/>
          </w:tcPr>
          <w:p w14:paraId="12D9BE02"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276" w:type="dxa"/>
            <w:tcBorders>
              <w:top w:val="nil"/>
              <w:bottom w:val="nil"/>
            </w:tcBorders>
            <w:shd w:val="clear" w:color="auto" w:fill="auto"/>
            <w:vAlign w:val="bottom"/>
            <w:hideMark/>
          </w:tcPr>
          <w:p w14:paraId="465B0800"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78A2F48D" w14:textId="77777777" w:rsidTr="00E55661">
        <w:trPr>
          <w:trHeight w:val="960"/>
        </w:trPr>
        <w:tc>
          <w:tcPr>
            <w:tcW w:w="1985" w:type="dxa"/>
            <w:vMerge/>
            <w:tcBorders>
              <w:top w:val="nil"/>
              <w:bottom w:val="nil"/>
            </w:tcBorders>
            <w:vAlign w:val="center"/>
            <w:hideMark/>
          </w:tcPr>
          <w:p w14:paraId="4246BD14" w14:textId="77777777" w:rsidR="000B7F2F" w:rsidRPr="00CE18C7" w:rsidRDefault="000B7F2F" w:rsidP="00570521">
            <w:pPr>
              <w:spacing w:after="0" w:line="24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2ED07F7C" w14:textId="2AFABD75"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(14)</w:t>
            </w:r>
          </w:p>
        </w:tc>
        <w:tc>
          <w:tcPr>
            <w:tcW w:w="1418" w:type="dxa"/>
            <w:tcBorders>
              <w:top w:val="nil"/>
              <w:bottom w:val="nil"/>
            </w:tcBorders>
            <w:shd w:val="clear" w:color="auto" w:fill="auto"/>
            <w:vAlign w:val="center"/>
            <w:hideMark/>
          </w:tcPr>
          <w:p w14:paraId="0FB77C0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 (0-2.8)</w:t>
            </w:r>
          </w:p>
        </w:tc>
        <w:tc>
          <w:tcPr>
            <w:tcW w:w="1275" w:type="dxa"/>
            <w:tcBorders>
              <w:top w:val="nil"/>
              <w:bottom w:val="nil"/>
            </w:tcBorders>
            <w:shd w:val="clear" w:color="auto" w:fill="auto"/>
            <w:vAlign w:val="bottom"/>
            <w:hideMark/>
          </w:tcPr>
          <w:p w14:paraId="0D1D28E7"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418" w:type="dxa"/>
            <w:tcBorders>
              <w:top w:val="nil"/>
              <w:bottom w:val="nil"/>
            </w:tcBorders>
            <w:shd w:val="clear" w:color="auto" w:fill="auto"/>
            <w:vAlign w:val="bottom"/>
            <w:hideMark/>
          </w:tcPr>
          <w:p w14:paraId="32B6E708"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2DC9F1D4" w14:textId="33C7CC40"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(7)</w:t>
            </w:r>
          </w:p>
        </w:tc>
        <w:tc>
          <w:tcPr>
            <w:tcW w:w="1417" w:type="dxa"/>
            <w:tcBorders>
              <w:top w:val="nil"/>
              <w:bottom w:val="nil"/>
            </w:tcBorders>
            <w:shd w:val="clear" w:color="auto" w:fill="auto"/>
            <w:vAlign w:val="center"/>
            <w:hideMark/>
          </w:tcPr>
          <w:p w14:paraId="374F164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 (0-3)</w:t>
            </w:r>
          </w:p>
        </w:tc>
        <w:tc>
          <w:tcPr>
            <w:tcW w:w="1276" w:type="dxa"/>
            <w:tcBorders>
              <w:top w:val="nil"/>
              <w:bottom w:val="nil"/>
            </w:tcBorders>
            <w:shd w:val="clear" w:color="auto" w:fill="auto"/>
            <w:vAlign w:val="bottom"/>
            <w:hideMark/>
          </w:tcPr>
          <w:p w14:paraId="70166779"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276" w:type="dxa"/>
            <w:tcBorders>
              <w:top w:val="nil"/>
              <w:bottom w:val="nil"/>
            </w:tcBorders>
            <w:shd w:val="clear" w:color="auto" w:fill="auto"/>
            <w:vAlign w:val="bottom"/>
            <w:hideMark/>
          </w:tcPr>
          <w:p w14:paraId="268C8A50"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12475C1A" w14:textId="77777777" w:rsidTr="00E55661">
        <w:trPr>
          <w:trHeight w:val="1650"/>
        </w:trPr>
        <w:tc>
          <w:tcPr>
            <w:tcW w:w="1985" w:type="dxa"/>
            <w:tcBorders>
              <w:top w:val="nil"/>
              <w:bottom w:val="nil"/>
            </w:tcBorders>
            <w:shd w:val="clear" w:color="auto" w:fill="auto"/>
            <w:vAlign w:val="center"/>
            <w:hideMark/>
          </w:tcPr>
          <w:p w14:paraId="1E8CCF18" w14:textId="21213108" w:rsidR="000B7F2F" w:rsidRPr="00CE18C7" w:rsidRDefault="00E55661" w:rsidP="00570521">
            <w:pPr>
              <w:spacing w:after="0" w:line="24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Percent</w:t>
            </w:r>
            <w:r w:rsidR="000B7F2F" w:rsidRPr="00CE18C7">
              <w:rPr>
                <w:rFonts w:ascii="Book Antiqua" w:eastAsia="宋体" w:hAnsi="Book Antiqua" w:cs="宋体"/>
                <w:bCs/>
                <w:sz w:val="24"/>
                <w:szCs w:val="24"/>
                <w:lang w:eastAsia="zh-CN"/>
              </w:rPr>
              <w:t xml:space="preserve"> </w:t>
            </w:r>
            <w:r w:rsidRPr="00CE18C7">
              <w:rPr>
                <w:rFonts w:ascii="Book Antiqua" w:eastAsia="宋体" w:hAnsi="Book Antiqua" w:cs="宋体" w:hint="eastAsia"/>
                <w:bCs/>
                <w:sz w:val="24"/>
                <w:szCs w:val="24"/>
                <w:lang w:eastAsia="zh-CN"/>
              </w:rPr>
              <w:t xml:space="preserve">of </w:t>
            </w:r>
            <w:r w:rsidR="000B7F2F" w:rsidRPr="00CE18C7">
              <w:rPr>
                <w:rFonts w:ascii="Book Antiqua" w:eastAsia="宋体" w:hAnsi="Book Antiqua" w:cs="宋体"/>
                <w:bCs/>
                <w:sz w:val="24"/>
                <w:szCs w:val="24"/>
                <w:lang w:eastAsia="zh-CN"/>
              </w:rPr>
              <w:t>24-</w:t>
            </w:r>
            <w:r w:rsidRPr="00CE18C7">
              <w:rPr>
                <w:rFonts w:ascii="Book Antiqua" w:eastAsia="宋体" w:hAnsi="Book Antiqua" w:cs="宋体"/>
                <w:bCs/>
                <w:sz w:val="24"/>
                <w:szCs w:val="24"/>
                <w:lang w:eastAsia="zh-CN"/>
              </w:rPr>
              <w:t>h</w:t>
            </w:r>
            <w:r w:rsidR="000B7F2F" w:rsidRPr="00CE18C7">
              <w:rPr>
                <w:rFonts w:ascii="Book Antiqua" w:eastAsia="宋体" w:hAnsi="Book Antiqua" w:cs="宋体"/>
                <w:bCs/>
                <w:sz w:val="24"/>
                <w:szCs w:val="24"/>
                <w:lang w:eastAsia="zh-CN"/>
              </w:rPr>
              <w:t xml:space="preserve"> Esophageal pH &lt;</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4.0</w:t>
            </w:r>
          </w:p>
        </w:tc>
        <w:tc>
          <w:tcPr>
            <w:tcW w:w="3260" w:type="dxa"/>
            <w:tcBorders>
              <w:top w:val="nil"/>
              <w:bottom w:val="nil"/>
            </w:tcBorders>
            <w:shd w:val="clear" w:color="auto" w:fill="auto"/>
            <w:vAlign w:val="center"/>
            <w:hideMark/>
          </w:tcPr>
          <w:p w14:paraId="1AF18797" w14:textId="42E9D14D"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3EEB645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9.8 (7.8-11.5)</w:t>
            </w:r>
          </w:p>
        </w:tc>
        <w:tc>
          <w:tcPr>
            <w:tcW w:w="1275" w:type="dxa"/>
            <w:vMerge w:val="restart"/>
            <w:tcBorders>
              <w:top w:val="nil"/>
              <w:bottom w:val="nil"/>
            </w:tcBorders>
            <w:shd w:val="clear" w:color="auto" w:fill="auto"/>
            <w:vAlign w:val="center"/>
            <w:hideMark/>
          </w:tcPr>
          <w:p w14:paraId="6775A8E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tcBorders>
              <w:top w:val="nil"/>
              <w:bottom w:val="nil"/>
            </w:tcBorders>
            <w:shd w:val="clear" w:color="auto" w:fill="auto"/>
            <w:vAlign w:val="center"/>
            <w:hideMark/>
          </w:tcPr>
          <w:p w14:paraId="27DCDE4A" w14:textId="0427EEB4"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&lt;</w:t>
            </w:r>
            <w:r w:rsidR="002273DE" w:rsidRPr="00CE18C7">
              <w:rPr>
                <w:rFonts w:ascii="Book Antiqua" w:eastAsia="宋体" w:hAnsi="Book Antiqua" w:cs="宋体" w:hint="eastAsia"/>
                <w:sz w:val="24"/>
                <w:szCs w:val="24"/>
                <w:lang w:eastAsia="zh-CN"/>
              </w:rPr>
              <w:t xml:space="preserve"> </w:t>
            </w:r>
            <w:r w:rsidRPr="00CE18C7">
              <w:rPr>
                <w:rFonts w:ascii="Book Antiqua" w:eastAsia="宋体" w:hAnsi="Book Antiqua" w:cs="宋体"/>
                <w:sz w:val="24"/>
                <w:szCs w:val="24"/>
                <w:lang w:eastAsia="zh-CN"/>
              </w:rPr>
              <w:t>0.001</w:t>
            </w:r>
          </w:p>
        </w:tc>
        <w:tc>
          <w:tcPr>
            <w:tcW w:w="1843" w:type="dxa"/>
            <w:tcBorders>
              <w:top w:val="nil"/>
              <w:bottom w:val="nil"/>
            </w:tcBorders>
            <w:shd w:val="clear" w:color="auto" w:fill="auto"/>
            <w:vAlign w:val="center"/>
            <w:hideMark/>
          </w:tcPr>
          <w:p w14:paraId="5F487DD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7B10B3D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16.7 (7.5-17.8)</w:t>
            </w:r>
          </w:p>
        </w:tc>
        <w:tc>
          <w:tcPr>
            <w:tcW w:w="1276" w:type="dxa"/>
            <w:vMerge w:val="restart"/>
            <w:tcBorders>
              <w:top w:val="nil"/>
              <w:bottom w:val="nil"/>
            </w:tcBorders>
            <w:shd w:val="clear" w:color="auto" w:fill="auto"/>
            <w:vAlign w:val="center"/>
            <w:hideMark/>
          </w:tcPr>
          <w:p w14:paraId="4ACF256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tcBorders>
              <w:top w:val="nil"/>
              <w:bottom w:val="nil"/>
            </w:tcBorders>
            <w:shd w:val="clear" w:color="auto" w:fill="auto"/>
            <w:vAlign w:val="center"/>
            <w:hideMark/>
          </w:tcPr>
          <w:p w14:paraId="07DBB1F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0.09</w:t>
            </w:r>
          </w:p>
        </w:tc>
      </w:tr>
      <w:tr w:rsidR="00CE18C7" w:rsidRPr="00CE18C7" w14:paraId="458127C7" w14:textId="77777777" w:rsidTr="00E55661">
        <w:trPr>
          <w:trHeight w:val="945"/>
        </w:trPr>
        <w:tc>
          <w:tcPr>
            <w:tcW w:w="1985" w:type="dxa"/>
            <w:tcBorders>
              <w:top w:val="nil"/>
              <w:bottom w:val="nil"/>
            </w:tcBorders>
            <w:shd w:val="clear" w:color="auto" w:fill="auto"/>
            <w:vAlign w:val="center"/>
            <w:hideMark/>
          </w:tcPr>
          <w:p w14:paraId="56A4FF3A" w14:textId="77777777" w:rsidR="000B7F2F" w:rsidRPr="00CE18C7" w:rsidRDefault="000B7F2F" w:rsidP="00570521">
            <w:pPr>
              <w:spacing w:after="0" w:line="240" w:lineRule="auto"/>
              <w:jc w:val="both"/>
              <w:rPr>
                <w:rFonts w:ascii="Book Antiqua" w:eastAsia="宋体" w:hAnsi="Book Antiqua" w:cs="宋体"/>
                <w:b/>
                <w:bCs/>
                <w:sz w:val="24"/>
                <w:szCs w:val="24"/>
                <w:lang w:eastAsia="zh-CN"/>
              </w:rPr>
            </w:pPr>
            <w:r w:rsidRPr="00CE18C7">
              <w:rPr>
                <w:rFonts w:ascii="Book Antiqua" w:eastAsia="宋体" w:hAnsi="Book Antiqua" w:cs="宋体"/>
                <w:b/>
                <w:bCs/>
                <w:sz w:val="24"/>
                <w:szCs w:val="24"/>
                <w:lang w:eastAsia="zh-CN"/>
              </w:rPr>
              <w:lastRenderedPageBreak/>
              <w:t>Total</w:t>
            </w:r>
          </w:p>
        </w:tc>
        <w:tc>
          <w:tcPr>
            <w:tcW w:w="3260" w:type="dxa"/>
            <w:tcBorders>
              <w:top w:val="nil"/>
              <w:bottom w:val="nil"/>
            </w:tcBorders>
            <w:shd w:val="clear" w:color="auto" w:fill="auto"/>
            <w:vAlign w:val="center"/>
            <w:hideMark/>
          </w:tcPr>
          <w:p w14:paraId="12E02D3D" w14:textId="4D6FD4F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3D34367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3.0 (1.9-6.3)</w:t>
            </w:r>
          </w:p>
        </w:tc>
        <w:tc>
          <w:tcPr>
            <w:tcW w:w="1275" w:type="dxa"/>
            <w:vMerge/>
            <w:tcBorders>
              <w:top w:val="nil"/>
              <w:bottom w:val="nil"/>
            </w:tcBorders>
            <w:vAlign w:val="center"/>
            <w:hideMark/>
          </w:tcPr>
          <w:p w14:paraId="171AE4CD"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center"/>
            <w:hideMark/>
          </w:tcPr>
          <w:p w14:paraId="7DC8575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0.003</w:t>
            </w:r>
          </w:p>
        </w:tc>
        <w:tc>
          <w:tcPr>
            <w:tcW w:w="1843" w:type="dxa"/>
            <w:tcBorders>
              <w:top w:val="nil"/>
              <w:bottom w:val="nil"/>
            </w:tcBorders>
            <w:shd w:val="clear" w:color="auto" w:fill="auto"/>
            <w:vAlign w:val="center"/>
            <w:hideMark/>
          </w:tcPr>
          <w:p w14:paraId="09CAF69A" w14:textId="604DAA39"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12 </w:t>
            </w:r>
            <w:proofErr w:type="spellStart"/>
            <w:r w:rsidR="00E55661"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(6)</w:t>
            </w:r>
          </w:p>
        </w:tc>
        <w:tc>
          <w:tcPr>
            <w:tcW w:w="1417" w:type="dxa"/>
            <w:tcBorders>
              <w:top w:val="nil"/>
              <w:bottom w:val="nil"/>
            </w:tcBorders>
            <w:shd w:val="clear" w:color="auto" w:fill="auto"/>
            <w:vAlign w:val="center"/>
            <w:hideMark/>
          </w:tcPr>
          <w:p w14:paraId="4A63378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3.5(2.1-6.1)</w:t>
            </w:r>
          </w:p>
        </w:tc>
        <w:tc>
          <w:tcPr>
            <w:tcW w:w="1276" w:type="dxa"/>
            <w:vMerge/>
            <w:tcBorders>
              <w:top w:val="nil"/>
              <w:bottom w:val="nil"/>
            </w:tcBorders>
            <w:vAlign w:val="center"/>
            <w:hideMark/>
          </w:tcPr>
          <w:p w14:paraId="5B57129C"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3671C43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0.12</w:t>
            </w:r>
          </w:p>
        </w:tc>
      </w:tr>
      <w:tr w:rsidR="00CE18C7" w:rsidRPr="00CE18C7" w14:paraId="0322C7C8" w14:textId="77777777" w:rsidTr="00E55661">
        <w:trPr>
          <w:trHeight w:val="960"/>
        </w:trPr>
        <w:tc>
          <w:tcPr>
            <w:tcW w:w="1985" w:type="dxa"/>
            <w:tcBorders>
              <w:top w:val="nil"/>
              <w:bottom w:val="nil"/>
            </w:tcBorders>
            <w:shd w:val="clear" w:color="auto" w:fill="auto"/>
            <w:hideMark/>
          </w:tcPr>
          <w:p w14:paraId="06DFE72C"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3260" w:type="dxa"/>
            <w:tcBorders>
              <w:top w:val="nil"/>
              <w:bottom w:val="nil"/>
            </w:tcBorders>
            <w:shd w:val="clear" w:color="auto" w:fill="auto"/>
            <w:vAlign w:val="center"/>
            <w:hideMark/>
          </w:tcPr>
          <w:p w14:paraId="56B42959" w14:textId="1F3E75E0"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58A3152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4.6 (1.6-5.1)</w:t>
            </w:r>
          </w:p>
        </w:tc>
        <w:tc>
          <w:tcPr>
            <w:tcW w:w="1275" w:type="dxa"/>
            <w:vMerge/>
            <w:tcBorders>
              <w:top w:val="nil"/>
              <w:bottom w:val="nil"/>
            </w:tcBorders>
            <w:vAlign w:val="center"/>
            <w:hideMark/>
          </w:tcPr>
          <w:p w14:paraId="03700AA9"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bottom"/>
            <w:hideMark/>
          </w:tcPr>
          <w:p w14:paraId="7C55A86B"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7D2B0575" w14:textId="065DF9A6"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767D4B9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7.5 (5.1-12.6)</w:t>
            </w:r>
          </w:p>
        </w:tc>
        <w:tc>
          <w:tcPr>
            <w:tcW w:w="1276" w:type="dxa"/>
            <w:vMerge/>
            <w:tcBorders>
              <w:top w:val="nil"/>
              <w:bottom w:val="nil"/>
            </w:tcBorders>
            <w:vAlign w:val="center"/>
            <w:hideMark/>
          </w:tcPr>
          <w:p w14:paraId="3FCADED0"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bottom"/>
            <w:hideMark/>
          </w:tcPr>
          <w:p w14:paraId="64D2B97C"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7B5D357A" w14:textId="77777777" w:rsidTr="00E55661">
        <w:trPr>
          <w:trHeight w:val="1650"/>
        </w:trPr>
        <w:tc>
          <w:tcPr>
            <w:tcW w:w="1985" w:type="dxa"/>
            <w:tcBorders>
              <w:top w:val="nil"/>
              <w:bottom w:val="nil"/>
            </w:tcBorders>
            <w:shd w:val="clear" w:color="auto" w:fill="auto"/>
            <w:vAlign w:val="center"/>
            <w:hideMark/>
          </w:tcPr>
          <w:p w14:paraId="6856EF30" w14:textId="36E621C9" w:rsidR="000B7F2F" w:rsidRPr="00CE18C7" w:rsidRDefault="00E55661"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P</w:t>
            </w:r>
            <w:r w:rsidRPr="00CE18C7">
              <w:rPr>
                <w:rFonts w:ascii="Book Antiqua" w:eastAsia="宋体" w:hAnsi="Book Antiqua" w:cs="宋体" w:hint="eastAsia"/>
                <w:bCs/>
                <w:sz w:val="24"/>
                <w:szCs w:val="24"/>
                <w:lang w:eastAsia="zh-CN"/>
              </w:rPr>
              <w:t>ercent</w:t>
            </w:r>
            <w:r w:rsidR="000B7F2F" w:rsidRPr="00CE18C7">
              <w:rPr>
                <w:rFonts w:ascii="Book Antiqua" w:eastAsia="宋体" w:hAnsi="Book Antiqua" w:cs="宋体"/>
                <w:bCs/>
                <w:sz w:val="24"/>
                <w:szCs w:val="24"/>
                <w:lang w:eastAsia="zh-CN"/>
              </w:rPr>
              <w:t xml:space="preserve"> 24-</w:t>
            </w:r>
            <w:r w:rsidRPr="00CE18C7">
              <w:rPr>
                <w:rFonts w:ascii="Book Antiqua" w:eastAsia="宋体" w:hAnsi="Book Antiqua" w:cs="宋体" w:hint="eastAsia"/>
                <w:bCs/>
                <w:sz w:val="24"/>
                <w:szCs w:val="24"/>
                <w:lang w:eastAsia="zh-CN"/>
              </w:rPr>
              <w:t>h</w:t>
            </w:r>
            <w:r w:rsidR="000B7F2F" w:rsidRPr="00CE18C7">
              <w:rPr>
                <w:rFonts w:ascii="Book Antiqua" w:eastAsia="宋体" w:hAnsi="Book Antiqua" w:cs="宋体"/>
                <w:bCs/>
                <w:sz w:val="24"/>
                <w:szCs w:val="24"/>
                <w:lang w:eastAsia="zh-CN"/>
              </w:rPr>
              <w:t xml:space="preserve"> Esophageal pH &lt;</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4.0</w:t>
            </w:r>
          </w:p>
        </w:tc>
        <w:tc>
          <w:tcPr>
            <w:tcW w:w="3260" w:type="dxa"/>
            <w:tcBorders>
              <w:top w:val="nil"/>
              <w:bottom w:val="nil"/>
            </w:tcBorders>
            <w:shd w:val="clear" w:color="auto" w:fill="auto"/>
            <w:vAlign w:val="center"/>
            <w:hideMark/>
          </w:tcPr>
          <w:p w14:paraId="6A22F2BB" w14:textId="6821FE55"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59C6EF2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9.4 (7.3-13.6)</w:t>
            </w:r>
          </w:p>
        </w:tc>
        <w:tc>
          <w:tcPr>
            <w:tcW w:w="1275" w:type="dxa"/>
            <w:vMerge w:val="restart"/>
            <w:tcBorders>
              <w:top w:val="nil"/>
              <w:bottom w:val="nil"/>
            </w:tcBorders>
            <w:shd w:val="clear" w:color="auto" w:fill="auto"/>
            <w:vAlign w:val="center"/>
            <w:hideMark/>
          </w:tcPr>
          <w:p w14:paraId="3FD1E211"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tcBorders>
              <w:top w:val="nil"/>
              <w:bottom w:val="nil"/>
            </w:tcBorders>
            <w:shd w:val="clear" w:color="auto" w:fill="auto"/>
            <w:vAlign w:val="center"/>
            <w:hideMark/>
          </w:tcPr>
          <w:p w14:paraId="71DA8EC6" w14:textId="0AFD215F"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&lt;</w:t>
            </w:r>
            <w:r w:rsidR="002273DE" w:rsidRPr="00CE18C7">
              <w:rPr>
                <w:rFonts w:ascii="Book Antiqua" w:eastAsia="宋体" w:hAnsi="Book Antiqua" w:cs="宋体" w:hint="eastAsia"/>
                <w:sz w:val="24"/>
                <w:szCs w:val="24"/>
                <w:lang w:eastAsia="zh-CN"/>
              </w:rPr>
              <w:t xml:space="preserve"> </w:t>
            </w:r>
            <w:r w:rsidRPr="00CE18C7">
              <w:rPr>
                <w:rFonts w:ascii="Book Antiqua" w:eastAsia="宋体" w:hAnsi="Book Antiqua" w:cs="宋体"/>
                <w:sz w:val="24"/>
                <w:szCs w:val="24"/>
                <w:lang w:eastAsia="zh-CN"/>
              </w:rPr>
              <w:t>0.001</w:t>
            </w:r>
          </w:p>
        </w:tc>
        <w:tc>
          <w:tcPr>
            <w:tcW w:w="1843" w:type="dxa"/>
            <w:tcBorders>
              <w:top w:val="nil"/>
              <w:bottom w:val="nil"/>
            </w:tcBorders>
            <w:shd w:val="clear" w:color="auto" w:fill="auto"/>
            <w:vAlign w:val="center"/>
            <w:hideMark/>
          </w:tcPr>
          <w:p w14:paraId="68A431A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7E11808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10.4 (10.1-15.2)</w:t>
            </w:r>
          </w:p>
        </w:tc>
        <w:tc>
          <w:tcPr>
            <w:tcW w:w="1276" w:type="dxa"/>
            <w:vMerge w:val="restart"/>
            <w:tcBorders>
              <w:top w:val="nil"/>
              <w:bottom w:val="nil"/>
            </w:tcBorders>
            <w:shd w:val="clear" w:color="auto" w:fill="auto"/>
            <w:vAlign w:val="center"/>
            <w:hideMark/>
          </w:tcPr>
          <w:p w14:paraId="007D738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tcBorders>
              <w:top w:val="nil"/>
              <w:bottom w:val="nil"/>
            </w:tcBorders>
            <w:shd w:val="clear" w:color="auto" w:fill="auto"/>
            <w:vAlign w:val="center"/>
            <w:hideMark/>
          </w:tcPr>
          <w:p w14:paraId="67C4938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0.03</w:t>
            </w:r>
          </w:p>
        </w:tc>
      </w:tr>
      <w:tr w:rsidR="00CE18C7" w:rsidRPr="00CE18C7" w14:paraId="158DE95B" w14:textId="77777777" w:rsidTr="00E55661">
        <w:trPr>
          <w:trHeight w:val="945"/>
        </w:trPr>
        <w:tc>
          <w:tcPr>
            <w:tcW w:w="1985" w:type="dxa"/>
            <w:tcBorders>
              <w:top w:val="nil"/>
              <w:bottom w:val="nil"/>
            </w:tcBorders>
            <w:shd w:val="clear" w:color="auto" w:fill="auto"/>
            <w:vAlign w:val="center"/>
            <w:hideMark/>
          </w:tcPr>
          <w:p w14:paraId="41D989E6"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Upright</w:t>
            </w:r>
          </w:p>
        </w:tc>
        <w:tc>
          <w:tcPr>
            <w:tcW w:w="3260" w:type="dxa"/>
            <w:tcBorders>
              <w:top w:val="nil"/>
              <w:bottom w:val="nil"/>
            </w:tcBorders>
            <w:shd w:val="clear" w:color="auto" w:fill="auto"/>
            <w:vAlign w:val="center"/>
            <w:hideMark/>
          </w:tcPr>
          <w:p w14:paraId="518C0AB4" w14:textId="6876F808"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0483868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3.9 (3.1-5.2)</w:t>
            </w:r>
          </w:p>
        </w:tc>
        <w:tc>
          <w:tcPr>
            <w:tcW w:w="1275" w:type="dxa"/>
            <w:vMerge/>
            <w:tcBorders>
              <w:top w:val="nil"/>
              <w:bottom w:val="nil"/>
            </w:tcBorders>
            <w:vAlign w:val="center"/>
            <w:hideMark/>
          </w:tcPr>
          <w:p w14:paraId="44CD2C3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center"/>
            <w:hideMark/>
          </w:tcPr>
          <w:p w14:paraId="0E26B3F2" w14:textId="2BF5F2E9"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&lt;</w:t>
            </w:r>
            <w:r w:rsidR="002273DE" w:rsidRPr="00CE18C7">
              <w:rPr>
                <w:rFonts w:ascii="Book Antiqua" w:eastAsia="宋体" w:hAnsi="Book Antiqua" w:cs="宋体" w:hint="eastAsia"/>
                <w:sz w:val="24"/>
                <w:szCs w:val="24"/>
                <w:lang w:eastAsia="zh-CN"/>
              </w:rPr>
              <w:t xml:space="preserve"> </w:t>
            </w:r>
            <w:r w:rsidRPr="00CE18C7">
              <w:rPr>
                <w:rFonts w:ascii="Book Antiqua" w:eastAsia="宋体" w:hAnsi="Book Antiqua" w:cs="宋体"/>
                <w:sz w:val="24"/>
                <w:szCs w:val="24"/>
                <w:lang w:eastAsia="zh-CN"/>
              </w:rPr>
              <w:t>0.001</w:t>
            </w:r>
          </w:p>
        </w:tc>
        <w:tc>
          <w:tcPr>
            <w:tcW w:w="1843" w:type="dxa"/>
            <w:tcBorders>
              <w:top w:val="nil"/>
              <w:bottom w:val="nil"/>
            </w:tcBorders>
            <w:shd w:val="clear" w:color="auto" w:fill="auto"/>
            <w:vAlign w:val="center"/>
            <w:hideMark/>
          </w:tcPr>
          <w:p w14:paraId="7DD1FC97" w14:textId="3CB25D33"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7BD4171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5.0 (2.3-7.8)</w:t>
            </w:r>
          </w:p>
        </w:tc>
        <w:tc>
          <w:tcPr>
            <w:tcW w:w="1276" w:type="dxa"/>
            <w:vMerge/>
            <w:tcBorders>
              <w:top w:val="nil"/>
              <w:bottom w:val="nil"/>
            </w:tcBorders>
            <w:vAlign w:val="center"/>
            <w:hideMark/>
          </w:tcPr>
          <w:p w14:paraId="12873004"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6749CEC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0.06</w:t>
            </w:r>
          </w:p>
        </w:tc>
      </w:tr>
      <w:tr w:rsidR="00CE18C7" w:rsidRPr="00CE18C7" w14:paraId="216322EB" w14:textId="77777777" w:rsidTr="00E55661">
        <w:trPr>
          <w:trHeight w:val="960"/>
        </w:trPr>
        <w:tc>
          <w:tcPr>
            <w:tcW w:w="1985" w:type="dxa"/>
            <w:tcBorders>
              <w:top w:val="nil"/>
              <w:bottom w:val="nil"/>
            </w:tcBorders>
            <w:shd w:val="clear" w:color="auto" w:fill="auto"/>
            <w:hideMark/>
          </w:tcPr>
          <w:p w14:paraId="003E0BB9" w14:textId="77777777" w:rsidR="000B7F2F" w:rsidRPr="00CE18C7" w:rsidRDefault="000B7F2F" w:rsidP="00570521">
            <w:pPr>
              <w:spacing w:after="0" w:line="36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3260" w:type="dxa"/>
            <w:tcBorders>
              <w:top w:val="nil"/>
              <w:bottom w:val="nil"/>
            </w:tcBorders>
            <w:shd w:val="clear" w:color="auto" w:fill="auto"/>
            <w:vAlign w:val="center"/>
            <w:hideMark/>
          </w:tcPr>
          <w:p w14:paraId="67546C81" w14:textId="3C1CE883"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2CD388D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5.5 (1.8-7.2)</w:t>
            </w:r>
          </w:p>
        </w:tc>
        <w:tc>
          <w:tcPr>
            <w:tcW w:w="1275" w:type="dxa"/>
            <w:vMerge/>
            <w:tcBorders>
              <w:top w:val="nil"/>
              <w:bottom w:val="nil"/>
            </w:tcBorders>
            <w:vAlign w:val="center"/>
            <w:hideMark/>
          </w:tcPr>
          <w:p w14:paraId="4A34E776"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bottom"/>
            <w:hideMark/>
          </w:tcPr>
          <w:p w14:paraId="6AA0676A"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26AC4DA3" w14:textId="72E03EC3"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3B2B30E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5.0 (4.3-6.8)</w:t>
            </w:r>
          </w:p>
        </w:tc>
        <w:tc>
          <w:tcPr>
            <w:tcW w:w="1276" w:type="dxa"/>
            <w:vMerge/>
            <w:tcBorders>
              <w:top w:val="nil"/>
              <w:bottom w:val="nil"/>
            </w:tcBorders>
            <w:vAlign w:val="center"/>
            <w:hideMark/>
          </w:tcPr>
          <w:p w14:paraId="030084E3"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bottom"/>
            <w:hideMark/>
          </w:tcPr>
          <w:p w14:paraId="45F69FF4"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54E2904B" w14:textId="77777777" w:rsidTr="00E55661">
        <w:trPr>
          <w:trHeight w:val="1650"/>
        </w:trPr>
        <w:tc>
          <w:tcPr>
            <w:tcW w:w="1985" w:type="dxa"/>
            <w:tcBorders>
              <w:top w:val="nil"/>
              <w:bottom w:val="nil"/>
            </w:tcBorders>
            <w:shd w:val="clear" w:color="auto" w:fill="auto"/>
            <w:vAlign w:val="center"/>
            <w:hideMark/>
          </w:tcPr>
          <w:p w14:paraId="733F6297" w14:textId="37156E3A"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 24-</w:t>
            </w:r>
            <w:r w:rsidR="00E55661" w:rsidRPr="00CE18C7">
              <w:rPr>
                <w:rFonts w:ascii="Book Antiqua" w:eastAsia="宋体" w:hAnsi="Book Antiqua" w:cs="宋体" w:hint="eastAsia"/>
                <w:bCs/>
                <w:sz w:val="24"/>
                <w:szCs w:val="24"/>
                <w:lang w:eastAsia="zh-CN"/>
              </w:rPr>
              <w:t>h</w:t>
            </w:r>
            <w:r w:rsidRPr="00CE18C7">
              <w:rPr>
                <w:rFonts w:ascii="Book Antiqua" w:eastAsia="宋体" w:hAnsi="Book Antiqua" w:cs="宋体"/>
                <w:bCs/>
                <w:sz w:val="24"/>
                <w:szCs w:val="24"/>
                <w:lang w:eastAsia="zh-CN"/>
              </w:rPr>
              <w:t xml:space="preserve"> Esophageal pH &lt;</w:t>
            </w:r>
            <w:r w:rsidR="00E55661" w:rsidRPr="00CE18C7">
              <w:rPr>
                <w:rFonts w:ascii="Book Antiqua" w:eastAsia="宋体" w:hAnsi="Book Antiqua" w:cs="宋体" w:hint="eastAsia"/>
                <w:bCs/>
                <w:sz w:val="24"/>
                <w:szCs w:val="24"/>
                <w:lang w:eastAsia="zh-CN"/>
              </w:rPr>
              <w:t xml:space="preserve"> </w:t>
            </w:r>
            <w:r w:rsidRPr="00CE18C7">
              <w:rPr>
                <w:rFonts w:ascii="Book Antiqua" w:eastAsia="宋体" w:hAnsi="Book Antiqua" w:cs="宋体"/>
                <w:bCs/>
                <w:sz w:val="24"/>
                <w:szCs w:val="24"/>
                <w:lang w:eastAsia="zh-CN"/>
              </w:rPr>
              <w:t>4.0</w:t>
            </w:r>
          </w:p>
        </w:tc>
        <w:tc>
          <w:tcPr>
            <w:tcW w:w="3260" w:type="dxa"/>
            <w:tcBorders>
              <w:top w:val="nil"/>
              <w:bottom w:val="nil"/>
            </w:tcBorders>
            <w:shd w:val="clear" w:color="auto" w:fill="auto"/>
            <w:vAlign w:val="center"/>
            <w:hideMark/>
          </w:tcPr>
          <w:p w14:paraId="61B63729" w14:textId="0A2D575B"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266F06E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5.8 (1.7-10.3)</w:t>
            </w:r>
          </w:p>
        </w:tc>
        <w:tc>
          <w:tcPr>
            <w:tcW w:w="1275" w:type="dxa"/>
            <w:vMerge w:val="restart"/>
            <w:tcBorders>
              <w:top w:val="nil"/>
              <w:bottom w:val="nil"/>
            </w:tcBorders>
            <w:shd w:val="clear" w:color="auto" w:fill="auto"/>
            <w:vAlign w:val="center"/>
            <w:hideMark/>
          </w:tcPr>
          <w:p w14:paraId="0C695C3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tcBorders>
              <w:top w:val="nil"/>
              <w:bottom w:val="nil"/>
            </w:tcBorders>
            <w:shd w:val="clear" w:color="auto" w:fill="auto"/>
            <w:vAlign w:val="center"/>
            <w:hideMark/>
          </w:tcPr>
          <w:p w14:paraId="41033A3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w:t>
            </w:r>
          </w:p>
        </w:tc>
        <w:tc>
          <w:tcPr>
            <w:tcW w:w="1843" w:type="dxa"/>
            <w:tcBorders>
              <w:top w:val="nil"/>
              <w:bottom w:val="nil"/>
            </w:tcBorders>
            <w:shd w:val="clear" w:color="auto" w:fill="auto"/>
            <w:vAlign w:val="center"/>
            <w:hideMark/>
          </w:tcPr>
          <w:p w14:paraId="33DE1FF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6B7CE62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8.3 (3.2-22)</w:t>
            </w:r>
          </w:p>
        </w:tc>
        <w:tc>
          <w:tcPr>
            <w:tcW w:w="1276" w:type="dxa"/>
            <w:vMerge w:val="restart"/>
            <w:tcBorders>
              <w:top w:val="nil"/>
              <w:bottom w:val="nil"/>
            </w:tcBorders>
            <w:shd w:val="clear" w:color="auto" w:fill="auto"/>
            <w:vAlign w:val="center"/>
            <w:hideMark/>
          </w:tcPr>
          <w:p w14:paraId="3195379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tcBorders>
              <w:top w:val="nil"/>
              <w:bottom w:val="nil"/>
            </w:tcBorders>
            <w:shd w:val="clear" w:color="auto" w:fill="auto"/>
            <w:vAlign w:val="center"/>
            <w:hideMark/>
          </w:tcPr>
          <w:p w14:paraId="448246C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0.3</w:t>
            </w:r>
          </w:p>
        </w:tc>
      </w:tr>
      <w:tr w:rsidR="00CE18C7" w:rsidRPr="00CE18C7" w14:paraId="19AD9378" w14:textId="77777777" w:rsidTr="00E55661">
        <w:trPr>
          <w:trHeight w:val="945"/>
        </w:trPr>
        <w:tc>
          <w:tcPr>
            <w:tcW w:w="1985" w:type="dxa"/>
            <w:tcBorders>
              <w:top w:val="nil"/>
              <w:bottom w:val="nil"/>
            </w:tcBorders>
            <w:shd w:val="clear" w:color="auto" w:fill="auto"/>
            <w:vAlign w:val="center"/>
            <w:hideMark/>
          </w:tcPr>
          <w:p w14:paraId="12C67014" w14:textId="77777777" w:rsidR="000B7F2F" w:rsidRPr="00CE18C7" w:rsidRDefault="000B7F2F" w:rsidP="00570521">
            <w:pPr>
              <w:spacing w:after="0" w:line="36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Supine</w:t>
            </w:r>
          </w:p>
        </w:tc>
        <w:tc>
          <w:tcPr>
            <w:tcW w:w="3260" w:type="dxa"/>
            <w:tcBorders>
              <w:top w:val="nil"/>
              <w:bottom w:val="nil"/>
            </w:tcBorders>
            <w:shd w:val="clear" w:color="auto" w:fill="auto"/>
            <w:vAlign w:val="center"/>
            <w:hideMark/>
          </w:tcPr>
          <w:p w14:paraId="61C67925" w14:textId="3D11FADD"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16225E0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0.4 (0.0-5.9)</w:t>
            </w:r>
          </w:p>
        </w:tc>
        <w:tc>
          <w:tcPr>
            <w:tcW w:w="1275" w:type="dxa"/>
            <w:vMerge/>
            <w:tcBorders>
              <w:top w:val="nil"/>
              <w:bottom w:val="nil"/>
            </w:tcBorders>
            <w:vAlign w:val="center"/>
            <w:hideMark/>
          </w:tcPr>
          <w:p w14:paraId="3F7E075D"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center"/>
            <w:hideMark/>
          </w:tcPr>
          <w:p w14:paraId="60ED45F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0.56</w:t>
            </w:r>
          </w:p>
        </w:tc>
        <w:tc>
          <w:tcPr>
            <w:tcW w:w="1843" w:type="dxa"/>
            <w:tcBorders>
              <w:top w:val="nil"/>
              <w:bottom w:val="nil"/>
            </w:tcBorders>
            <w:shd w:val="clear" w:color="auto" w:fill="auto"/>
            <w:vAlign w:val="center"/>
            <w:hideMark/>
          </w:tcPr>
          <w:p w14:paraId="09A0E926" w14:textId="340EE8AD"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7D1D0BE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1.0 (0.0-3)</w:t>
            </w:r>
          </w:p>
        </w:tc>
        <w:tc>
          <w:tcPr>
            <w:tcW w:w="1276" w:type="dxa"/>
            <w:vMerge/>
            <w:tcBorders>
              <w:top w:val="nil"/>
              <w:bottom w:val="nil"/>
            </w:tcBorders>
            <w:vAlign w:val="center"/>
            <w:hideMark/>
          </w:tcPr>
          <w:p w14:paraId="5E5F7AF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0FFDE101"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w:t>
            </w:r>
          </w:p>
        </w:tc>
      </w:tr>
      <w:tr w:rsidR="00CE18C7" w:rsidRPr="00CE18C7" w14:paraId="425D1E4B" w14:textId="77777777" w:rsidTr="00E55661">
        <w:trPr>
          <w:trHeight w:val="960"/>
        </w:trPr>
        <w:tc>
          <w:tcPr>
            <w:tcW w:w="1985" w:type="dxa"/>
            <w:tcBorders>
              <w:top w:val="nil"/>
              <w:bottom w:val="nil"/>
            </w:tcBorders>
            <w:shd w:val="clear" w:color="auto" w:fill="auto"/>
            <w:hideMark/>
          </w:tcPr>
          <w:p w14:paraId="32FF2D99" w14:textId="77777777" w:rsidR="000B7F2F" w:rsidRPr="00CE18C7" w:rsidRDefault="000B7F2F" w:rsidP="00570521">
            <w:pPr>
              <w:spacing w:after="0" w:line="36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3260" w:type="dxa"/>
            <w:tcBorders>
              <w:top w:val="nil"/>
              <w:bottom w:val="nil"/>
            </w:tcBorders>
            <w:shd w:val="clear" w:color="auto" w:fill="auto"/>
            <w:vAlign w:val="center"/>
            <w:hideMark/>
          </w:tcPr>
          <w:p w14:paraId="0285199B" w14:textId="50121743"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47340CA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0.5 (0.2-4.1)</w:t>
            </w:r>
          </w:p>
        </w:tc>
        <w:tc>
          <w:tcPr>
            <w:tcW w:w="1275" w:type="dxa"/>
            <w:vMerge/>
            <w:tcBorders>
              <w:top w:val="nil"/>
              <w:bottom w:val="nil"/>
            </w:tcBorders>
            <w:vAlign w:val="center"/>
            <w:hideMark/>
          </w:tcPr>
          <w:p w14:paraId="32D719A0"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bottom"/>
            <w:hideMark/>
          </w:tcPr>
          <w:p w14:paraId="00FED244"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4AD52496" w14:textId="336F1E2B"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6DE97CE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11.1 (0.6-18.9)</w:t>
            </w:r>
          </w:p>
        </w:tc>
        <w:tc>
          <w:tcPr>
            <w:tcW w:w="1276" w:type="dxa"/>
            <w:vMerge/>
            <w:tcBorders>
              <w:top w:val="nil"/>
              <w:bottom w:val="nil"/>
            </w:tcBorders>
            <w:vAlign w:val="center"/>
            <w:hideMark/>
          </w:tcPr>
          <w:p w14:paraId="316ADE74"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bottom"/>
            <w:hideMark/>
          </w:tcPr>
          <w:p w14:paraId="6BE4C4C1"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6F300BE4" w14:textId="77777777" w:rsidTr="00E55661">
        <w:trPr>
          <w:trHeight w:val="945"/>
        </w:trPr>
        <w:tc>
          <w:tcPr>
            <w:tcW w:w="1985" w:type="dxa"/>
            <w:vMerge w:val="restart"/>
            <w:tcBorders>
              <w:top w:val="nil"/>
              <w:bottom w:val="nil"/>
            </w:tcBorders>
            <w:shd w:val="clear" w:color="auto" w:fill="auto"/>
            <w:vAlign w:val="center"/>
            <w:hideMark/>
          </w:tcPr>
          <w:p w14:paraId="095FF898"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proofErr w:type="spellStart"/>
            <w:r w:rsidRPr="00CE18C7">
              <w:rPr>
                <w:rFonts w:ascii="Book Antiqua" w:eastAsia="宋体" w:hAnsi="Book Antiqua" w:cs="宋体"/>
                <w:bCs/>
                <w:sz w:val="24"/>
                <w:szCs w:val="24"/>
                <w:lang w:eastAsia="zh-CN"/>
              </w:rPr>
              <w:lastRenderedPageBreak/>
              <w:t>DeMeester</w:t>
            </w:r>
            <w:proofErr w:type="spellEnd"/>
            <w:r w:rsidRPr="00CE18C7">
              <w:rPr>
                <w:rFonts w:ascii="Book Antiqua" w:eastAsia="宋体" w:hAnsi="Book Antiqua" w:cs="宋体"/>
                <w:bCs/>
                <w:sz w:val="24"/>
                <w:szCs w:val="24"/>
                <w:lang w:eastAsia="zh-CN"/>
              </w:rPr>
              <w:t xml:space="preserve"> Score</w:t>
            </w:r>
          </w:p>
        </w:tc>
        <w:tc>
          <w:tcPr>
            <w:tcW w:w="3260" w:type="dxa"/>
            <w:tcBorders>
              <w:top w:val="nil"/>
              <w:bottom w:val="nil"/>
            </w:tcBorders>
            <w:shd w:val="clear" w:color="auto" w:fill="auto"/>
            <w:vAlign w:val="center"/>
            <w:hideMark/>
          </w:tcPr>
          <w:p w14:paraId="41D08E6C" w14:textId="45C4BC61"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78F4AFB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34.8 (29.6-43.8)</w:t>
            </w:r>
          </w:p>
        </w:tc>
        <w:tc>
          <w:tcPr>
            <w:tcW w:w="1275" w:type="dxa"/>
            <w:vMerge w:val="restart"/>
            <w:tcBorders>
              <w:top w:val="nil"/>
              <w:bottom w:val="nil"/>
            </w:tcBorders>
            <w:shd w:val="clear" w:color="auto" w:fill="auto"/>
            <w:vAlign w:val="center"/>
            <w:hideMark/>
          </w:tcPr>
          <w:p w14:paraId="5E0590D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tcBorders>
              <w:top w:val="nil"/>
              <w:bottom w:val="nil"/>
            </w:tcBorders>
            <w:shd w:val="clear" w:color="auto" w:fill="auto"/>
            <w:vAlign w:val="center"/>
            <w:hideMark/>
          </w:tcPr>
          <w:p w14:paraId="16934D86" w14:textId="15748D5E"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&lt;</w:t>
            </w:r>
            <w:r w:rsidR="002273DE" w:rsidRPr="00CE18C7">
              <w:rPr>
                <w:rFonts w:ascii="Book Antiqua" w:eastAsia="宋体" w:hAnsi="Book Antiqua" w:cs="宋体" w:hint="eastAsia"/>
                <w:sz w:val="24"/>
                <w:szCs w:val="24"/>
                <w:lang w:eastAsia="zh-CN"/>
              </w:rPr>
              <w:t xml:space="preserve"> </w:t>
            </w:r>
            <w:r w:rsidRPr="00CE18C7">
              <w:rPr>
                <w:rFonts w:ascii="Book Antiqua" w:eastAsia="宋体" w:hAnsi="Book Antiqua" w:cs="宋体"/>
                <w:sz w:val="24"/>
                <w:szCs w:val="24"/>
                <w:lang w:eastAsia="zh-CN"/>
              </w:rPr>
              <w:t>0.001</w:t>
            </w:r>
          </w:p>
        </w:tc>
        <w:tc>
          <w:tcPr>
            <w:tcW w:w="1843" w:type="dxa"/>
            <w:tcBorders>
              <w:top w:val="nil"/>
              <w:bottom w:val="nil"/>
            </w:tcBorders>
            <w:shd w:val="clear" w:color="auto" w:fill="auto"/>
            <w:vAlign w:val="center"/>
            <w:hideMark/>
          </w:tcPr>
          <w:p w14:paraId="2C11BBF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3F65962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67(31.9-70.2)</w:t>
            </w:r>
          </w:p>
        </w:tc>
        <w:tc>
          <w:tcPr>
            <w:tcW w:w="1276" w:type="dxa"/>
            <w:vMerge w:val="restart"/>
            <w:tcBorders>
              <w:top w:val="nil"/>
              <w:bottom w:val="nil"/>
            </w:tcBorders>
            <w:shd w:val="clear" w:color="auto" w:fill="auto"/>
            <w:vAlign w:val="center"/>
            <w:hideMark/>
          </w:tcPr>
          <w:p w14:paraId="373D32D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tcBorders>
              <w:top w:val="nil"/>
              <w:bottom w:val="nil"/>
            </w:tcBorders>
            <w:shd w:val="clear" w:color="auto" w:fill="auto"/>
            <w:vAlign w:val="center"/>
            <w:hideMark/>
          </w:tcPr>
          <w:p w14:paraId="41D3A36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0.09</w:t>
            </w:r>
          </w:p>
        </w:tc>
      </w:tr>
      <w:tr w:rsidR="00CE18C7" w:rsidRPr="00CE18C7" w14:paraId="20547F2B" w14:textId="77777777" w:rsidTr="00E55661">
        <w:trPr>
          <w:trHeight w:val="945"/>
        </w:trPr>
        <w:tc>
          <w:tcPr>
            <w:tcW w:w="1985" w:type="dxa"/>
            <w:vMerge/>
            <w:tcBorders>
              <w:top w:val="nil"/>
              <w:bottom w:val="nil"/>
            </w:tcBorders>
            <w:vAlign w:val="center"/>
            <w:hideMark/>
          </w:tcPr>
          <w:p w14:paraId="21451E7E"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73AF9A91" w14:textId="5D823F3C"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32C9A1D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10.8 (5.9-28.3)</w:t>
            </w:r>
          </w:p>
        </w:tc>
        <w:tc>
          <w:tcPr>
            <w:tcW w:w="1275" w:type="dxa"/>
            <w:vMerge/>
            <w:tcBorders>
              <w:top w:val="nil"/>
              <w:bottom w:val="nil"/>
            </w:tcBorders>
            <w:vAlign w:val="center"/>
            <w:hideMark/>
          </w:tcPr>
          <w:p w14:paraId="7C53786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center"/>
            <w:hideMark/>
          </w:tcPr>
          <w:p w14:paraId="293F989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0.02</w:t>
            </w:r>
          </w:p>
        </w:tc>
        <w:tc>
          <w:tcPr>
            <w:tcW w:w="1843" w:type="dxa"/>
            <w:tcBorders>
              <w:top w:val="nil"/>
              <w:bottom w:val="nil"/>
            </w:tcBorders>
            <w:shd w:val="clear" w:color="auto" w:fill="auto"/>
            <w:vAlign w:val="center"/>
            <w:hideMark/>
          </w:tcPr>
          <w:p w14:paraId="07CE5631" w14:textId="04578F86"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11CD4E2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17.6(10.2-24.5)</w:t>
            </w:r>
          </w:p>
        </w:tc>
        <w:tc>
          <w:tcPr>
            <w:tcW w:w="1276" w:type="dxa"/>
            <w:vMerge/>
            <w:tcBorders>
              <w:top w:val="nil"/>
              <w:bottom w:val="nil"/>
            </w:tcBorders>
            <w:vAlign w:val="center"/>
            <w:hideMark/>
          </w:tcPr>
          <w:p w14:paraId="0C3BD210"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6DF6638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0.13</w:t>
            </w:r>
          </w:p>
        </w:tc>
      </w:tr>
      <w:tr w:rsidR="00CE18C7" w:rsidRPr="00CE18C7" w14:paraId="07298B7A" w14:textId="77777777" w:rsidTr="00E55661">
        <w:trPr>
          <w:trHeight w:val="960"/>
        </w:trPr>
        <w:tc>
          <w:tcPr>
            <w:tcW w:w="1985" w:type="dxa"/>
            <w:vMerge/>
            <w:tcBorders>
              <w:top w:val="nil"/>
              <w:bottom w:val="nil"/>
            </w:tcBorders>
            <w:vAlign w:val="center"/>
            <w:hideMark/>
          </w:tcPr>
          <w:p w14:paraId="649F61B8"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5174CC86" w14:textId="7E97013E"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08D7141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15.4 (8-20)</w:t>
            </w:r>
          </w:p>
        </w:tc>
        <w:tc>
          <w:tcPr>
            <w:tcW w:w="1275" w:type="dxa"/>
            <w:vMerge/>
            <w:tcBorders>
              <w:top w:val="nil"/>
              <w:bottom w:val="nil"/>
            </w:tcBorders>
            <w:vAlign w:val="center"/>
            <w:hideMark/>
          </w:tcPr>
          <w:p w14:paraId="3E2B516F"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bottom"/>
            <w:hideMark/>
          </w:tcPr>
          <w:p w14:paraId="1EDFF24F"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105F7228" w14:textId="281D65A2"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38AB178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30.0 (18.1-54.5)</w:t>
            </w:r>
          </w:p>
        </w:tc>
        <w:tc>
          <w:tcPr>
            <w:tcW w:w="1276" w:type="dxa"/>
            <w:vMerge/>
            <w:tcBorders>
              <w:top w:val="nil"/>
              <w:bottom w:val="nil"/>
            </w:tcBorders>
            <w:vAlign w:val="center"/>
            <w:hideMark/>
          </w:tcPr>
          <w:p w14:paraId="16B1D229"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bottom"/>
            <w:hideMark/>
          </w:tcPr>
          <w:p w14:paraId="3ED83301"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6550EC83" w14:textId="77777777" w:rsidTr="00E55661">
        <w:trPr>
          <w:trHeight w:val="1065"/>
        </w:trPr>
        <w:tc>
          <w:tcPr>
            <w:tcW w:w="1985" w:type="dxa"/>
            <w:vMerge w:val="restart"/>
            <w:tcBorders>
              <w:top w:val="nil"/>
              <w:bottom w:val="nil"/>
            </w:tcBorders>
            <w:shd w:val="clear" w:color="auto" w:fill="auto"/>
            <w:vAlign w:val="center"/>
            <w:hideMark/>
          </w:tcPr>
          <w:p w14:paraId="5FD88030" w14:textId="68C57127" w:rsidR="000B7F2F" w:rsidRPr="00CE18C7" w:rsidRDefault="00E55661"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 xml:space="preserve">Percent </w:t>
            </w:r>
            <w:r w:rsidR="000B7F2F" w:rsidRPr="00CE18C7">
              <w:rPr>
                <w:rFonts w:ascii="Book Antiqua" w:eastAsia="宋体" w:hAnsi="Book Antiqua" w:cs="宋体"/>
                <w:bCs/>
                <w:sz w:val="24"/>
                <w:szCs w:val="24"/>
                <w:lang w:eastAsia="zh-CN"/>
              </w:rPr>
              <w:t>Patients with abnormal distal esophageal pH (pH &lt;</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4.0 for &gt;</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4%)</w:t>
            </w:r>
          </w:p>
        </w:tc>
        <w:tc>
          <w:tcPr>
            <w:tcW w:w="3260" w:type="dxa"/>
            <w:tcBorders>
              <w:top w:val="nil"/>
              <w:bottom w:val="nil"/>
            </w:tcBorders>
            <w:shd w:val="clear" w:color="auto" w:fill="auto"/>
            <w:vAlign w:val="center"/>
            <w:hideMark/>
          </w:tcPr>
          <w:p w14:paraId="0FBAAC79" w14:textId="3D1E08CA"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07775B2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94%</w:t>
            </w:r>
          </w:p>
        </w:tc>
        <w:tc>
          <w:tcPr>
            <w:tcW w:w="1275" w:type="dxa"/>
            <w:vMerge w:val="restart"/>
            <w:tcBorders>
              <w:top w:val="nil"/>
              <w:bottom w:val="nil"/>
            </w:tcBorders>
            <w:shd w:val="clear" w:color="auto" w:fill="auto"/>
            <w:vAlign w:val="center"/>
            <w:hideMark/>
          </w:tcPr>
          <w:p w14:paraId="08F1903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tcBorders>
              <w:top w:val="nil"/>
              <w:bottom w:val="nil"/>
            </w:tcBorders>
            <w:shd w:val="clear" w:color="auto" w:fill="auto"/>
            <w:vAlign w:val="center"/>
            <w:hideMark/>
          </w:tcPr>
          <w:p w14:paraId="363535D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0.008</w:t>
            </w:r>
          </w:p>
        </w:tc>
        <w:tc>
          <w:tcPr>
            <w:tcW w:w="1843" w:type="dxa"/>
            <w:tcBorders>
              <w:top w:val="nil"/>
              <w:bottom w:val="nil"/>
            </w:tcBorders>
            <w:shd w:val="clear" w:color="auto" w:fill="auto"/>
            <w:vAlign w:val="center"/>
            <w:hideMark/>
          </w:tcPr>
          <w:p w14:paraId="325E4521"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658ED14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100%</w:t>
            </w:r>
          </w:p>
        </w:tc>
        <w:tc>
          <w:tcPr>
            <w:tcW w:w="1276" w:type="dxa"/>
            <w:vMerge w:val="restart"/>
            <w:tcBorders>
              <w:top w:val="nil"/>
              <w:bottom w:val="nil"/>
            </w:tcBorders>
            <w:shd w:val="clear" w:color="auto" w:fill="auto"/>
            <w:vAlign w:val="center"/>
            <w:hideMark/>
          </w:tcPr>
          <w:p w14:paraId="32FFD69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tcBorders>
              <w:top w:val="nil"/>
              <w:bottom w:val="nil"/>
            </w:tcBorders>
            <w:shd w:val="clear" w:color="auto" w:fill="auto"/>
            <w:vAlign w:val="center"/>
            <w:hideMark/>
          </w:tcPr>
          <w:p w14:paraId="1BD8C02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0.13</w:t>
            </w:r>
          </w:p>
        </w:tc>
      </w:tr>
      <w:tr w:rsidR="00CE18C7" w:rsidRPr="00CE18C7" w14:paraId="499C4011" w14:textId="77777777" w:rsidTr="00E55661">
        <w:trPr>
          <w:trHeight w:val="945"/>
        </w:trPr>
        <w:tc>
          <w:tcPr>
            <w:tcW w:w="1985" w:type="dxa"/>
            <w:vMerge/>
            <w:tcBorders>
              <w:top w:val="nil"/>
              <w:bottom w:val="nil"/>
            </w:tcBorders>
            <w:vAlign w:val="center"/>
            <w:hideMark/>
          </w:tcPr>
          <w:p w14:paraId="6C8E54F3"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2B5DD5AE" w14:textId="02D8C708"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49DB412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38%</w:t>
            </w:r>
          </w:p>
        </w:tc>
        <w:tc>
          <w:tcPr>
            <w:tcW w:w="1275" w:type="dxa"/>
            <w:vMerge/>
            <w:tcBorders>
              <w:top w:val="nil"/>
              <w:bottom w:val="nil"/>
            </w:tcBorders>
            <w:vAlign w:val="center"/>
            <w:hideMark/>
          </w:tcPr>
          <w:p w14:paraId="7B5FB0A3"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center"/>
            <w:hideMark/>
          </w:tcPr>
          <w:p w14:paraId="210848E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0.021</w:t>
            </w:r>
          </w:p>
        </w:tc>
        <w:tc>
          <w:tcPr>
            <w:tcW w:w="1843" w:type="dxa"/>
            <w:tcBorders>
              <w:top w:val="nil"/>
              <w:bottom w:val="nil"/>
            </w:tcBorders>
            <w:shd w:val="clear" w:color="auto" w:fill="auto"/>
            <w:vAlign w:val="center"/>
            <w:hideMark/>
          </w:tcPr>
          <w:p w14:paraId="55E1070D" w14:textId="13E3895A"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34D86EB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33%</w:t>
            </w:r>
          </w:p>
        </w:tc>
        <w:tc>
          <w:tcPr>
            <w:tcW w:w="1276" w:type="dxa"/>
            <w:vMerge/>
            <w:tcBorders>
              <w:top w:val="nil"/>
              <w:bottom w:val="nil"/>
            </w:tcBorders>
            <w:vAlign w:val="center"/>
            <w:hideMark/>
          </w:tcPr>
          <w:p w14:paraId="6E1C3905"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4BC46D2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0.33</w:t>
            </w:r>
          </w:p>
        </w:tc>
      </w:tr>
      <w:tr w:rsidR="00CE18C7" w:rsidRPr="00CE18C7" w14:paraId="082481F7" w14:textId="77777777" w:rsidTr="00E55661">
        <w:trPr>
          <w:trHeight w:val="960"/>
        </w:trPr>
        <w:tc>
          <w:tcPr>
            <w:tcW w:w="1985" w:type="dxa"/>
            <w:vMerge/>
            <w:tcBorders>
              <w:top w:val="nil"/>
              <w:bottom w:val="nil"/>
            </w:tcBorders>
            <w:vAlign w:val="center"/>
            <w:hideMark/>
          </w:tcPr>
          <w:p w14:paraId="0A52B049"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21418769" w14:textId="221FCF58"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69F4850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54%</w:t>
            </w:r>
          </w:p>
        </w:tc>
        <w:tc>
          <w:tcPr>
            <w:tcW w:w="1275" w:type="dxa"/>
            <w:vMerge/>
            <w:tcBorders>
              <w:top w:val="nil"/>
              <w:bottom w:val="nil"/>
            </w:tcBorders>
            <w:vAlign w:val="center"/>
            <w:hideMark/>
          </w:tcPr>
          <w:p w14:paraId="64A08575"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bottom"/>
            <w:hideMark/>
          </w:tcPr>
          <w:p w14:paraId="7D2CB583"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373C64E4" w14:textId="268E15A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22F753E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80%</w:t>
            </w:r>
          </w:p>
        </w:tc>
        <w:tc>
          <w:tcPr>
            <w:tcW w:w="1276" w:type="dxa"/>
            <w:vMerge/>
            <w:tcBorders>
              <w:top w:val="nil"/>
              <w:bottom w:val="nil"/>
            </w:tcBorders>
            <w:vAlign w:val="center"/>
            <w:hideMark/>
          </w:tcPr>
          <w:p w14:paraId="05597213"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bottom"/>
            <w:hideMark/>
          </w:tcPr>
          <w:p w14:paraId="5379F122"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7B54E262" w14:textId="77777777" w:rsidTr="00E55661">
        <w:trPr>
          <w:trHeight w:val="945"/>
        </w:trPr>
        <w:tc>
          <w:tcPr>
            <w:tcW w:w="1985" w:type="dxa"/>
            <w:vMerge w:val="restart"/>
            <w:tcBorders>
              <w:top w:val="nil"/>
              <w:bottom w:val="nil"/>
            </w:tcBorders>
            <w:shd w:val="clear" w:color="auto" w:fill="auto"/>
            <w:vAlign w:val="center"/>
            <w:hideMark/>
          </w:tcPr>
          <w:p w14:paraId="7B9AA7AF" w14:textId="69D77190" w:rsidR="000B7F2F" w:rsidRPr="00CE18C7" w:rsidRDefault="00E55661"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Percent</w:t>
            </w:r>
            <w:r w:rsidR="000B7F2F" w:rsidRPr="00CE18C7">
              <w:rPr>
                <w:rFonts w:ascii="Book Antiqua" w:eastAsia="宋体" w:hAnsi="Book Antiqua" w:cs="宋体"/>
                <w:bCs/>
                <w:sz w:val="24"/>
                <w:szCs w:val="24"/>
                <w:lang w:eastAsia="zh-CN"/>
              </w:rPr>
              <w:t xml:space="preserve"> 24-h proximal esophageal pH</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&lt;</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4.0</w:t>
            </w:r>
          </w:p>
        </w:tc>
        <w:tc>
          <w:tcPr>
            <w:tcW w:w="3260" w:type="dxa"/>
            <w:tcBorders>
              <w:top w:val="nil"/>
              <w:bottom w:val="nil"/>
            </w:tcBorders>
            <w:shd w:val="clear" w:color="auto" w:fill="auto"/>
            <w:vAlign w:val="center"/>
            <w:hideMark/>
          </w:tcPr>
          <w:p w14:paraId="771FE54C" w14:textId="085F7AE9"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1DAC971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0.2 (0.1-1.2)</w:t>
            </w:r>
          </w:p>
        </w:tc>
        <w:tc>
          <w:tcPr>
            <w:tcW w:w="1275" w:type="dxa"/>
            <w:vMerge w:val="restart"/>
            <w:tcBorders>
              <w:top w:val="nil"/>
              <w:bottom w:val="nil"/>
            </w:tcBorders>
            <w:shd w:val="clear" w:color="auto" w:fill="auto"/>
            <w:vAlign w:val="center"/>
            <w:hideMark/>
          </w:tcPr>
          <w:p w14:paraId="012BFD6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tcBorders>
              <w:top w:val="nil"/>
              <w:bottom w:val="nil"/>
            </w:tcBorders>
            <w:shd w:val="clear" w:color="auto" w:fill="auto"/>
            <w:vAlign w:val="center"/>
            <w:hideMark/>
          </w:tcPr>
          <w:p w14:paraId="0FA63CC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0.006</w:t>
            </w:r>
          </w:p>
        </w:tc>
        <w:tc>
          <w:tcPr>
            <w:tcW w:w="1843" w:type="dxa"/>
            <w:tcBorders>
              <w:top w:val="nil"/>
              <w:bottom w:val="nil"/>
            </w:tcBorders>
            <w:shd w:val="clear" w:color="auto" w:fill="auto"/>
            <w:vAlign w:val="center"/>
            <w:hideMark/>
          </w:tcPr>
          <w:p w14:paraId="777673A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163F154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0.6 (0.4-2)</w:t>
            </w:r>
          </w:p>
        </w:tc>
        <w:tc>
          <w:tcPr>
            <w:tcW w:w="1276" w:type="dxa"/>
            <w:vMerge w:val="restart"/>
            <w:tcBorders>
              <w:top w:val="nil"/>
              <w:bottom w:val="nil"/>
            </w:tcBorders>
            <w:shd w:val="clear" w:color="auto" w:fill="auto"/>
            <w:vAlign w:val="center"/>
            <w:hideMark/>
          </w:tcPr>
          <w:p w14:paraId="0D20645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tcBorders>
              <w:top w:val="nil"/>
              <w:bottom w:val="nil"/>
            </w:tcBorders>
            <w:shd w:val="clear" w:color="auto" w:fill="auto"/>
            <w:vAlign w:val="center"/>
            <w:hideMark/>
          </w:tcPr>
          <w:p w14:paraId="2EB5464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0.06</w:t>
            </w:r>
          </w:p>
        </w:tc>
      </w:tr>
      <w:tr w:rsidR="00CE18C7" w:rsidRPr="00CE18C7" w14:paraId="3F935BF6" w14:textId="77777777" w:rsidTr="00E55661">
        <w:trPr>
          <w:trHeight w:val="945"/>
        </w:trPr>
        <w:tc>
          <w:tcPr>
            <w:tcW w:w="1985" w:type="dxa"/>
            <w:vMerge/>
            <w:tcBorders>
              <w:top w:val="nil"/>
              <w:bottom w:val="nil"/>
            </w:tcBorders>
            <w:vAlign w:val="center"/>
            <w:hideMark/>
          </w:tcPr>
          <w:p w14:paraId="027DC157"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2D6EE420" w14:textId="6EE99D58"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123257F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w:t>
            </w:r>
          </w:p>
        </w:tc>
        <w:tc>
          <w:tcPr>
            <w:tcW w:w="1275" w:type="dxa"/>
            <w:vMerge/>
            <w:tcBorders>
              <w:top w:val="nil"/>
              <w:bottom w:val="nil"/>
            </w:tcBorders>
            <w:vAlign w:val="center"/>
            <w:hideMark/>
          </w:tcPr>
          <w:p w14:paraId="3065CCB7"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center"/>
            <w:hideMark/>
          </w:tcPr>
          <w:p w14:paraId="4C6B597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0.006</w:t>
            </w:r>
          </w:p>
        </w:tc>
        <w:tc>
          <w:tcPr>
            <w:tcW w:w="1843" w:type="dxa"/>
            <w:tcBorders>
              <w:top w:val="nil"/>
              <w:bottom w:val="nil"/>
            </w:tcBorders>
            <w:shd w:val="clear" w:color="auto" w:fill="auto"/>
            <w:vAlign w:val="center"/>
            <w:hideMark/>
          </w:tcPr>
          <w:p w14:paraId="4D5484B9" w14:textId="6821C439"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3E747A2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(0-0.1)</w:t>
            </w:r>
          </w:p>
        </w:tc>
        <w:tc>
          <w:tcPr>
            <w:tcW w:w="1276" w:type="dxa"/>
            <w:vMerge/>
            <w:tcBorders>
              <w:top w:val="nil"/>
              <w:bottom w:val="nil"/>
            </w:tcBorders>
            <w:vAlign w:val="center"/>
            <w:hideMark/>
          </w:tcPr>
          <w:p w14:paraId="157F3F47"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4DAB4C1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0.13</w:t>
            </w:r>
          </w:p>
        </w:tc>
      </w:tr>
      <w:tr w:rsidR="00CE18C7" w:rsidRPr="00CE18C7" w14:paraId="5CFEE222" w14:textId="77777777" w:rsidTr="00E55661">
        <w:trPr>
          <w:trHeight w:val="960"/>
        </w:trPr>
        <w:tc>
          <w:tcPr>
            <w:tcW w:w="1985" w:type="dxa"/>
            <w:vMerge/>
            <w:tcBorders>
              <w:top w:val="nil"/>
              <w:bottom w:val="nil"/>
            </w:tcBorders>
            <w:vAlign w:val="center"/>
            <w:hideMark/>
          </w:tcPr>
          <w:p w14:paraId="133BB008"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73DCD734" w14:textId="08FC022D"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7A38DDD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w:t>
            </w:r>
          </w:p>
        </w:tc>
        <w:tc>
          <w:tcPr>
            <w:tcW w:w="1275" w:type="dxa"/>
            <w:vMerge/>
            <w:tcBorders>
              <w:top w:val="nil"/>
              <w:bottom w:val="nil"/>
            </w:tcBorders>
            <w:vAlign w:val="center"/>
            <w:hideMark/>
          </w:tcPr>
          <w:p w14:paraId="72A3C6B0"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bottom"/>
            <w:hideMark/>
          </w:tcPr>
          <w:p w14:paraId="100A4DB2"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76534D99" w14:textId="0D7707B2"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74D4DFA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(0-0.1)</w:t>
            </w:r>
          </w:p>
        </w:tc>
        <w:tc>
          <w:tcPr>
            <w:tcW w:w="1276" w:type="dxa"/>
            <w:vMerge/>
            <w:tcBorders>
              <w:top w:val="nil"/>
              <w:bottom w:val="nil"/>
            </w:tcBorders>
            <w:vAlign w:val="center"/>
            <w:hideMark/>
          </w:tcPr>
          <w:p w14:paraId="25956AF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bottom"/>
            <w:hideMark/>
          </w:tcPr>
          <w:p w14:paraId="7035DA26"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32440791" w14:textId="77777777" w:rsidTr="00E55661">
        <w:trPr>
          <w:trHeight w:val="945"/>
        </w:trPr>
        <w:tc>
          <w:tcPr>
            <w:tcW w:w="1985" w:type="dxa"/>
            <w:vMerge w:val="restart"/>
            <w:tcBorders>
              <w:top w:val="nil"/>
              <w:bottom w:val="nil"/>
            </w:tcBorders>
            <w:shd w:val="clear" w:color="auto" w:fill="auto"/>
            <w:vAlign w:val="center"/>
            <w:hideMark/>
          </w:tcPr>
          <w:p w14:paraId="393615A2" w14:textId="7A40AA59" w:rsidR="000B7F2F" w:rsidRPr="00CE18C7" w:rsidRDefault="00E55661"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lastRenderedPageBreak/>
              <w:t xml:space="preserve">Percent </w:t>
            </w:r>
            <w:r w:rsidR="000B7F2F" w:rsidRPr="00CE18C7">
              <w:rPr>
                <w:rFonts w:ascii="Book Antiqua" w:eastAsia="宋体" w:hAnsi="Book Antiqua" w:cs="宋体"/>
                <w:bCs/>
                <w:sz w:val="24"/>
                <w:szCs w:val="24"/>
                <w:lang w:eastAsia="zh-CN"/>
              </w:rPr>
              <w:t>24-h proximal esophageal pH</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&lt;</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4.0</w:t>
            </w:r>
          </w:p>
        </w:tc>
        <w:tc>
          <w:tcPr>
            <w:tcW w:w="3260" w:type="dxa"/>
            <w:tcBorders>
              <w:top w:val="nil"/>
              <w:bottom w:val="nil"/>
            </w:tcBorders>
            <w:shd w:val="clear" w:color="auto" w:fill="auto"/>
            <w:vAlign w:val="center"/>
            <w:hideMark/>
          </w:tcPr>
          <w:p w14:paraId="6AE8B52D" w14:textId="0DD4F6B6"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7C7B6A91"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0.4 (0.2-1.9)</w:t>
            </w:r>
          </w:p>
        </w:tc>
        <w:tc>
          <w:tcPr>
            <w:tcW w:w="1275" w:type="dxa"/>
            <w:vMerge w:val="restart"/>
            <w:tcBorders>
              <w:top w:val="nil"/>
              <w:bottom w:val="nil"/>
            </w:tcBorders>
            <w:shd w:val="clear" w:color="auto" w:fill="auto"/>
            <w:vAlign w:val="center"/>
            <w:hideMark/>
          </w:tcPr>
          <w:p w14:paraId="25B43A2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tcBorders>
              <w:top w:val="nil"/>
              <w:bottom w:val="nil"/>
            </w:tcBorders>
            <w:shd w:val="clear" w:color="auto" w:fill="auto"/>
            <w:vAlign w:val="center"/>
            <w:hideMark/>
          </w:tcPr>
          <w:p w14:paraId="0E28DA2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0.006</w:t>
            </w:r>
          </w:p>
        </w:tc>
        <w:tc>
          <w:tcPr>
            <w:tcW w:w="1843" w:type="dxa"/>
            <w:tcBorders>
              <w:top w:val="nil"/>
              <w:bottom w:val="nil"/>
            </w:tcBorders>
            <w:shd w:val="clear" w:color="auto" w:fill="auto"/>
            <w:vAlign w:val="center"/>
            <w:hideMark/>
          </w:tcPr>
          <w:p w14:paraId="5045725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1340569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1.1 (0.6-2.6)</w:t>
            </w:r>
          </w:p>
        </w:tc>
        <w:tc>
          <w:tcPr>
            <w:tcW w:w="1276" w:type="dxa"/>
            <w:vMerge w:val="restart"/>
            <w:tcBorders>
              <w:top w:val="nil"/>
              <w:bottom w:val="nil"/>
            </w:tcBorders>
            <w:shd w:val="clear" w:color="auto" w:fill="auto"/>
            <w:vAlign w:val="center"/>
            <w:hideMark/>
          </w:tcPr>
          <w:p w14:paraId="2646904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tcBorders>
              <w:top w:val="nil"/>
              <w:bottom w:val="nil"/>
            </w:tcBorders>
            <w:shd w:val="clear" w:color="auto" w:fill="auto"/>
            <w:vAlign w:val="center"/>
            <w:hideMark/>
          </w:tcPr>
          <w:p w14:paraId="7C1AFC0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r>
      <w:tr w:rsidR="00CE18C7" w:rsidRPr="00CE18C7" w14:paraId="53811649" w14:textId="77777777" w:rsidTr="00E55661">
        <w:trPr>
          <w:trHeight w:val="945"/>
        </w:trPr>
        <w:tc>
          <w:tcPr>
            <w:tcW w:w="1985" w:type="dxa"/>
            <w:vMerge/>
            <w:tcBorders>
              <w:top w:val="nil"/>
              <w:bottom w:val="nil"/>
            </w:tcBorders>
            <w:vAlign w:val="center"/>
            <w:hideMark/>
          </w:tcPr>
          <w:p w14:paraId="76E309C8"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7EFB4220" w14:textId="7DF1BC89"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0824CB3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w:t>
            </w:r>
          </w:p>
        </w:tc>
        <w:tc>
          <w:tcPr>
            <w:tcW w:w="1275" w:type="dxa"/>
            <w:vMerge/>
            <w:tcBorders>
              <w:top w:val="nil"/>
              <w:bottom w:val="nil"/>
            </w:tcBorders>
            <w:vAlign w:val="center"/>
            <w:hideMark/>
          </w:tcPr>
          <w:p w14:paraId="06951E74"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center"/>
            <w:hideMark/>
          </w:tcPr>
          <w:p w14:paraId="21BE0C5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0.008</w:t>
            </w:r>
          </w:p>
        </w:tc>
        <w:tc>
          <w:tcPr>
            <w:tcW w:w="1843" w:type="dxa"/>
            <w:tcBorders>
              <w:top w:val="nil"/>
              <w:bottom w:val="nil"/>
            </w:tcBorders>
            <w:shd w:val="clear" w:color="auto" w:fill="auto"/>
            <w:vAlign w:val="center"/>
            <w:hideMark/>
          </w:tcPr>
          <w:p w14:paraId="12EBB13C" w14:textId="7C73536B"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76FAFF8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(0-0.1)</w:t>
            </w:r>
          </w:p>
        </w:tc>
        <w:tc>
          <w:tcPr>
            <w:tcW w:w="1276" w:type="dxa"/>
            <w:vMerge/>
            <w:tcBorders>
              <w:top w:val="nil"/>
              <w:bottom w:val="nil"/>
            </w:tcBorders>
            <w:vAlign w:val="center"/>
            <w:hideMark/>
          </w:tcPr>
          <w:p w14:paraId="162A72E8"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7586E80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0.06</w:t>
            </w:r>
          </w:p>
        </w:tc>
      </w:tr>
      <w:tr w:rsidR="00CE18C7" w:rsidRPr="00CE18C7" w14:paraId="0CA7657A" w14:textId="77777777" w:rsidTr="00E55661">
        <w:trPr>
          <w:trHeight w:val="960"/>
        </w:trPr>
        <w:tc>
          <w:tcPr>
            <w:tcW w:w="1985" w:type="dxa"/>
            <w:vMerge/>
            <w:tcBorders>
              <w:top w:val="nil"/>
              <w:bottom w:val="nil"/>
            </w:tcBorders>
            <w:vAlign w:val="center"/>
            <w:hideMark/>
          </w:tcPr>
          <w:p w14:paraId="1A40C703"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421F856C" w14:textId="1E71E072"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4E4E571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(0-0.1)</w:t>
            </w:r>
          </w:p>
        </w:tc>
        <w:tc>
          <w:tcPr>
            <w:tcW w:w="1275" w:type="dxa"/>
            <w:vMerge/>
            <w:tcBorders>
              <w:top w:val="nil"/>
              <w:bottom w:val="nil"/>
            </w:tcBorders>
            <w:vAlign w:val="center"/>
            <w:hideMark/>
          </w:tcPr>
          <w:p w14:paraId="2E6F61C0"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bottom"/>
            <w:hideMark/>
          </w:tcPr>
          <w:p w14:paraId="0205C12B"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31D04DDD" w14:textId="0C159708"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1F47D67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(0-0.1)</w:t>
            </w:r>
          </w:p>
        </w:tc>
        <w:tc>
          <w:tcPr>
            <w:tcW w:w="1276" w:type="dxa"/>
            <w:vMerge/>
            <w:tcBorders>
              <w:top w:val="nil"/>
              <w:bottom w:val="nil"/>
            </w:tcBorders>
            <w:vAlign w:val="center"/>
            <w:hideMark/>
          </w:tcPr>
          <w:p w14:paraId="21FAEF58"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32BCB63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0.13</w:t>
            </w:r>
          </w:p>
        </w:tc>
      </w:tr>
      <w:tr w:rsidR="00CE18C7" w:rsidRPr="00CE18C7" w14:paraId="3B8FEAE1" w14:textId="77777777" w:rsidTr="00E55661">
        <w:trPr>
          <w:trHeight w:val="1650"/>
        </w:trPr>
        <w:tc>
          <w:tcPr>
            <w:tcW w:w="1985" w:type="dxa"/>
            <w:tcBorders>
              <w:top w:val="nil"/>
              <w:bottom w:val="nil"/>
            </w:tcBorders>
            <w:shd w:val="clear" w:color="auto" w:fill="auto"/>
            <w:vAlign w:val="center"/>
            <w:hideMark/>
          </w:tcPr>
          <w:p w14:paraId="0CECB8B7" w14:textId="037D5A9D" w:rsidR="000B7F2F" w:rsidRPr="00CE18C7" w:rsidRDefault="00E55661"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Percent</w:t>
            </w:r>
            <w:r w:rsidR="000B7F2F" w:rsidRPr="00CE18C7">
              <w:rPr>
                <w:rFonts w:ascii="Book Antiqua" w:eastAsia="宋体" w:hAnsi="Book Antiqua" w:cs="宋体"/>
                <w:bCs/>
                <w:sz w:val="24"/>
                <w:szCs w:val="24"/>
                <w:lang w:eastAsia="zh-CN"/>
              </w:rPr>
              <w:t xml:space="preserve"> 24-h proximal esophageal pH&lt;4.0</w:t>
            </w:r>
          </w:p>
        </w:tc>
        <w:tc>
          <w:tcPr>
            <w:tcW w:w="3260" w:type="dxa"/>
            <w:tcBorders>
              <w:top w:val="nil"/>
              <w:bottom w:val="nil"/>
            </w:tcBorders>
            <w:shd w:val="clear" w:color="auto" w:fill="auto"/>
            <w:vAlign w:val="center"/>
            <w:hideMark/>
          </w:tcPr>
          <w:p w14:paraId="7076EB37" w14:textId="439091D6"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1D2A99A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(0-0.1)</w:t>
            </w:r>
          </w:p>
        </w:tc>
        <w:tc>
          <w:tcPr>
            <w:tcW w:w="1275" w:type="dxa"/>
            <w:vMerge w:val="restart"/>
            <w:tcBorders>
              <w:top w:val="nil"/>
              <w:bottom w:val="nil"/>
            </w:tcBorders>
            <w:shd w:val="clear" w:color="auto" w:fill="auto"/>
            <w:vAlign w:val="center"/>
            <w:hideMark/>
          </w:tcPr>
          <w:p w14:paraId="0655CBD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tcBorders>
              <w:top w:val="nil"/>
              <w:bottom w:val="nil"/>
            </w:tcBorders>
            <w:shd w:val="clear" w:color="auto" w:fill="auto"/>
            <w:vAlign w:val="center"/>
            <w:hideMark/>
          </w:tcPr>
          <w:p w14:paraId="247938E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0.2</w:t>
            </w:r>
          </w:p>
        </w:tc>
        <w:tc>
          <w:tcPr>
            <w:tcW w:w="1843" w:type="dxa"/>
            <w:tcBorders>
              <w:top w:val="nil"/>
              <w:bottom w:val="nil"/>
            </w:tcBorders>
            <w:shd w:val="clear" w:color="auto" w:fill="auto"/>
            <w:vAlign w:val="center"/>
            <w:hideMark/>
          </w:tcPr>
          <w:p w14:paraId="59894BF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033500B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 (0.0-1.3)</w:t>
            </w:r>
          </w:p>
        </w:tc>
        <w:tc>
          <w:tcPr>
            <w:tcW w:w="1276" w:type="dxa"/>
            <w:vMerge w:val="restart"/>
            <w:tcBorders>
              <w:top w:val="nil"/>
              <w:bottom w:val="nil"/>
            </w:tcBorders>
            <w:shd w:val="clear" w:color="auto" w:fill="auto"/>
            <w:vAlign w:val="center"/>
            <w:hideMark/>
          </w:tcPr>
          <w:p w14:paraId="2369B4E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tcBorders>
              <w:top w:val="nil"/>
              <w:bottom w:val="nil"/>
            </w:tcBorders>
            <w:shd w:val="clear" w:color="auto" w:fill="auto"/>
            <w:vAlign w:val="center"/>
            <w:hideMark/>
          </w:tcPr>
          <w:p w14:paraId="294E4A9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0.37</w:t>
            </w:r>
          </w:p>
        </w:tc>
      </w:tr>
      <w:tr w:rsidR="00CE18C7" w:rsidRPr="00CE18C7" w14:paraId="445428A7" w14:textId="77777777" w:rsidTr="00E55661">
        <w:trPr>
          <w:trHeight w:val="945"/>
        </w:trPr>
        <w:tc>
          <w:tcPr>
            <w:tcW w:w="1985" w:type="dxa"/>
            <w:tcBorders>
              <w:top w:val="nil"/>
              <w:bottom w:val="nil"/>
            </w:tcBorders>
            <w:shd w:val="clear" w:color="auto" w:fill="auto"/>
            <w:vAlign w:val="center"/>
            <w:hideMark/>
          </w:tcPr>
          <w:p w14:paraId="1B328EC9"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Supine</w:t>
            </w:r>
          </w:p>
        </w:tc>
        <w:tc>
          <w:tcPr>
            <w:tcW w:w="3260" w:type="dxa"/>
            <w:tcBorders>
              <w:top w:val="nil"/>
              <w:bottom w:val="nil"/>
            </w:tcBorders>
            <w:shd w:val="clear" w:color="auto" w:fill="auto"/>
            <w:vAlign w:val="center"/>
            <w:hideMark/>
          </w:tcPr>
          <w:p w14:paraId="7D9C6EB6" w14:textId="51FA36B4"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7550371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w:t>
            </w:r>
          </w:p>
        </w:tc>
        <w:tc>
          <w:tcPr>
            <w:tcW w:w="1275" w:type="dxa"/>
            <w:vMerge/>
            <w:tcBorders>
              <w:top w:val="nil"/>
              <w:bottom w:val="nil"/>
            </w:tcBorders>
            <w:vAlign w:val="center"/>
            <w:hideMark/>
          </w:tcPr>
          <w:p w14:paraId="215DB097"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center"/>
            <w:hideMark/>
          </w:tcPr>
          <w:p w14:paraId="224C5ED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0.37</w:t>
            </w:r>
          </w:p>
        </w:tc>
        <w:tc>
          <w:tcPr>
            <w:tcW w:w="1843" w:type="dxa"/>
            <w:tcBorders>
              <w:top w:val="nil"/>
              <w:bottom w:val="nil"/>
            </w:tcBorders>
            <w:shd w:val="clear" w:color="auto" w:fill="auto"/>
            <w:vAlign w:val="center"/>
            <w:hideMark/>
          </w:tcPr>
          <w:p w14:paraId="66DFD4C4" w14:textId="16AC136A"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33F261E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w:t>
            </w:r>
          </w:p>
        </w:tc>
        <w:tc>
          <w:tcPr>
            <w:tcW w:w="1276" w:type="dxa"/>
            <w:vMerge/>
            <w:tcBorders>
              <w:top w:val="nil"/>
              <w:bottom w:val="nil"/>
            </w:tcBorders>
            <w:vAlign w:val="center"/>
            <w:hideMark/>
          </w:tcPr>
          <w:p w14:paraId="74A2E109"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27A01BB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0.37</w:t>
            </w:r>
          </w:p>
        </w:tc>
      </w:tr>
      <w:tr w:rsidR="00CE18C7" w:rsidRPr="00CE18C7" w14:paraId="4D7D1758" w14:textId="77777777" w:rsidTr="00E55661">
        <w:trPr>
          <w:trHeight w:val="960"/>
        </w:trPr>
        <w:tc>
          <w:tcPr>
            <w:tcW w:w="1985" w:type="dxa"/>
            <w:tcBorders>
              <w:top w:val="nil"/>
              <w:bottom w:val="nil"/>
            </w:tcBorders>
            <w:shd w:val="clear" w:color="auto" w:fill="auto"/>
            <w:vAlign w:val="center"/>
            <w:hideMark/>
          </w:tcPr>
          <w:p w14:paraId="6BA85B18" w14:textId="77777777" w:rsidR="000B7F2F" w:rsidRPr="00CE18C7" w:rsidRDefault="000B7F2F" w:rsidP="00570521">
            <w:pPr>
              <w:spacing w:after="0" w:line="36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3260" w:type="dxa"/>
            <w:tcBorders>
              <w:top w:val="nil"/>
              <w:bottom w:val="nil"/>
            </w:tcBorders>
            <w:shd w:val="clear" w:color="auto" w:fill="auto"/>
            <w:vAlign w:val="center"/>
            <w:hideMark/>
          </w:tcPr>
          <w:p w14:paraId="34BB8C0C" w14:textId="5B009808"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19F88A9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w:t>
            </w:r>
          </w:p>
        </w:tc>
        <w:tc>
          <w:tcPr>
            <w:tcW w:w="1275" w:type="dxa"/>
            <w:vMerge/>
            <w:tcBorders>
              <w:top w:val="nil"/>
              <w:bottom w:val="nil"/>
            </w:tcBorders>
            <w:vAlign w:val="center"/>
            <w:hideMark/>
          </w:tcPr>
          <w:p w14:paraId="6EE9A1B6"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bottom"/>
            <w:hideMark/>
          </w:tcPr>
          <w:p w14:paraId="13EDC1AD"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232BB562" w14:textId="36A0E38C"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5EDA388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 (0-0)</w:t>
            </w:r>
          </w:p>
        </w:tc>
        <w:tc>
          <w:tcPr>
            <w:tcW w:w="1276" w:type="dxa"/>
            <w:vMerge/>
            <w:tcBorders>
              <w:top w:val="nil"/>
              <w:bottom w:val="nil"/>
            </w:tcBorders>
            <w:vAlign w:val="center"/>
            <w:hideMark/>
          </w:tcPr>
          <w:p w14:paraId="74B7A1A1"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bottom"/>
            <w:hideMark/>
          </w:tcPr>
          <w:p w14:paraId="43C090BA"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75817D0B" w14:textId="77777777" w:rsidTr="00E55661">
        <w:trPr>
          <w:trHeight w:val="1725"/>
        </w:trPr>
        <w:tc>
          <w:tcPr>
            <w:tcW w:w="1985" w:type="dxa"/>
            <w:vMerge w:val="restart"/>
            <w:tcBorders>
              <w:top w:val="nil"/>
              <w:bottom w:val="nil"/>
            </w:tcBorders>
            <w:shd w:val="clear" w:color="auto" w:fill="auto"/>
            <w:vAlign w:val="center"/>
            <w:hideMark/>
          </w:tcPr>
          <w:p w14:paraId="52F57AC3" w14:textId="76D62215" w:rsidR="000B7F2F" w:rsidRPr="00CE18C7" w:rsidRDefault="00E55661"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Percent</w:t>
            </w:r>
            <w:r w:rsidR="000B7F2F" w:rsidRPr="00CE18C7">
              <w:rPr>
                <w:rFonts w:ascii="Book Antiqua" w:eastAsia="宋体" w:hAnsi="Book Antiqua" w:cs="宋体"/>
                <w:bCs/>
                <w:sz w:val="24"/>
                <w:szCs w:val="24"/>
                <w:lang w:eastAsia="zh-CN"/>
              </w:rPr>
              <w:t xml:space="preserve"> Patients with abnormal proximal esophageal pH (pH</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&lt;</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4.0 for &gt;</w:t>
            </w:r>
            <w:r w:rsidRPr="00CE18C7">
              <w:rPr>
                <w:rFonts w:ascii="Book Antiqua" w:eastAsia="宋体" w:hAnsi="Book Antiqua" w:cs="宋体" w:hint="eastAsia"/>
                <w:bCs/>
                <w:sz w:val="24"/>
                <w:szCs w:val="24"/>
                <w:lang w:eastAsia="zh-CN"/>
              </w:rPr>
              <w:t xml:space="preserve"> </w:t>
            </w:r>
            <w:r w:rsidR="000B7F2F" w:rsidRPr="00CE18C7">
              <w:rPr>
                <w:rFonts w:ascii="Book Antiqua" w:eastAsia="宋体" w:hAnsi="Book Antiqua" w:cs="宋体"/>
                <w:bCs/>
                <w:sz w:val="24"/>
                <w:szCs w:val="24"/>
                <w:lang w:eastAsia="zh-CN"/>
              </w:rPr>
              <w:t>1.1%)</w:t>
            </w:r>
          </w:p>
        </w:tc>
        <w:tc>
          <w:tcPr>
            <w:tcW w:w="3260" w:type="dxa"/>
            <w:tcBorders>
              <w:top w:val="nil"/>
              <w:bottom w:val="nil"/>
            </w:tcBorders>
            <w:shd w:val="clear" w:color="auto" w:fill="auto"/>
            <w:vAlign w:val="center"/>
            <w:hideMark/>
          </w:tcPr>
          <w:p w14:paraId="2E7364F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1BF5B85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29%</w:t>
            </w:r>
          </w:p>
        </w:tc>
        <w:tc>
          <w:tcPr>
            <w:tcW w:w="1275" w:type="dxa"/>
            <w:vMerge w:val="restart"/>
            <w:tcBorders>
              <w:top w:val="nil"/>
              <w:bottom w:val="nil"/>
            </w:tcBorders>
            <w:shd w:val="clear" w:color="auto" w:fill="auto"/>
            <w:vAlign w:val="center"/>
            <w:hideMark/>
          </w:tcPr>
          <w:p w14:paraId="3CAEB70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tcBorders>
              <w:top w:val="nil"/>
              <w:bottom w:val="nil"/>
            </w:tcBorders>
            <w:shd w:val="clear" w:color="auto" w:fill="auto"/>
            <w:vAlign w:val="center"/>
            <w:hideMark/>
          </w:tcPr>
          <w:p w14:paraId="15B163D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0.13</w:t>
            </w:r>
          </w:p>
        </w:tc>
        <w:tc>
          <w:tcPr>
            <w:tcW w:w="1843" w:type="dxa"/>
            <w:tcBorders>
              <w:top w:val="nil"/>
              <w:bottom w:val="nil"/>
            </w:tcBorders>
            <w:shd w:val="clear" w:color="auto" w:fill="auto"/>
            <w:vAlign w:val="center"/>
            <w:hideMark/>
          </w:tcPr>
          <w:p w14:paraId="514EE03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59FCFDB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33%</w:t>
            </w:r>
          </w:p>
        </w:tc>
        <w:tc>
          <w:tcPr>
            <w:tcW w:w="1276" w:type="dxa"/>
            <w:vMerge w:val="restart"/>
            <w:tcBorders>
              <w:top w:val="nil"/>
              <w:bottom w:val="nil"/>
            </w:tcBorders>
            <w:shd w:val="clear" w:color="auto" w:fill="auto"/>
            <w:vAlign w:val="center"/>
            <w:hideMark/>
          </w:tcPr>
          <w:p w14:paraId="599E3DD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tcBorders>
              <w:top w:val="nil"/>
              <w:bottom w:val="nil"/>
            </w:tcBorders>
            <w:shd w:val="clear" w:color="auto" w:fill="auto"/>
            <w:vAlign w:val="center"/>
            <w:hideMark/>
          </w:tcPr>
          <w:p w14:paraId="26B7D56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0.5</w:t>
            </w:r>
          </w:p>
        </w:tc>
      </w:tr>
      <w:tr w:rsidR="00CE18C7" w:rsidRPr="00CE18C7" w14:paraId="49B61938" w14:textId="77777777" w:rsidTr="00E55661">
        <w:trPr>
          <w:trHeight w:val="945"/>
        </w:trPr>
        <w:tc>
          <w:tcPr>
            <w:tcW w:w="1985" w:type="dxa"/>
            <w:vMerge/>
            <w:tcBorders>
              <w:top w:val="nil"/>
              <w:bottom w:val="nil"/>
            </w:tcBorders>
            <w:vAlign w:val="center"/>
            <w:hideMark/>
          </w:tcPr>
          <w:p w14:paraId="03A6FF8B"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38A6243B" w14:textId="7A7131D3"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58C8AFC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w:t>
            </w:r>
          </w:p>
        </w:tc>
        <w:tc>
          <w:tcPr>
            <w:tcW w:w="1275" w:type="dxa"/>
            <w:vMerge/>
            <w:tcBorders>
              <w:top w:val="nil"/>
              <w:bottom w:val="nil"/>
            </w:tcBorders>
            <w:vAlign w:val="center"/>
            <w:hideMark/>
          </w:tcPr>
          <w:p w14:paraId="260BE538"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center"/>
            <w:hideMark/>
          </w:tcPr>
          <w:p w14:paraId="3165683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0.18</w:t>
            </w:r>
          </w:p>
        </w:tc>
        <w:tc>
          <w:tcPr>
            <w:tcW w:w="1843" w:type="dxa"/>
            <w:tcBorders>
              <w:top w:val="nil"/>
              <w:bottom w:val="nil"/>
            </w:tcBorders>
            <w:shd w:val="clear" w:color="auto" w:fill="auto"/>
            <w:vAlign w:val="center"/>
            <w:hideMark/>
          </w:tcPr>
          <w:p w14:paraId="1A5BDBC7" w14:textId="045FE8E0"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510B13F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w:t>
            </w:r>
          </w:p>
        </w:tc>
        <w:tc>
          <w:tcPr>
            <w:tcW w:w="1276" w:type="dxa"/>
            <w:vMerge/>
            <w:tcBorders>
              <w:top w:val="nil"/>
              <w:bottom w:val="nil"/>
            </w:tcBorders>
            <w:vAlign w:val="center"/>
            <w:hideMark/>
          </w:tcPr>
          <w:p w14:paraId="3108FCA9"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center"/>
            <w:hideMark/>
          </w:tcPr>
          <w:p w14:paraId="40D1BFC1"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0.14</w:t>
            </w:r>
          </w:p>
        </w:tc>
      </w:tr>
      <w:tr w:rsidR="00CE18C7" w:rsidRPr="00CE18C7" w14:paraId="15FAAFA1" w14:textId="77777777" w:rsidTr="00E55661">
        <w:trPr>
          <w:trHeight w:val="960"/>
        </w:trPr>
        <w:tc>
          <w:tcPr>
            <w:tcW w:w="1985" w:type="dxa"/>
            <w:vMerge/>
            <w:tcBorders>
              <w:top w:val="nil"/>
              <w:bottom w:val="nil"/>
            </w:tcBorders>
            <w:vAlign w:val="center"/>
            <w:hideMark/>
          </w:tcPr>
          <w:p w14:paraId="69F24578"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0E5FFB6B" w14:textId="65D4B852"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133CDDC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w:t>
            </w:r>
          </w:p>
        </w:tc>
        <w:tc>
          <w:tcPr>
            <w:tcW w:w="1275" w:type="dxa"/>
            <w:vMerge/>
            <w:tcBorders>
              <w:top w:val="nil"/>
              <w:bottom w:val="nil"/>
            </w:tcBorders>
            <w:vAlign w:val="center"/>
            <w:hideMark/>
          </w:tcPr>
          <w:p w14:paraId="21153E6A"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tcBorders>
              <w:top w:val="nil"/>
              <w:bottom w:val="nil"/>
            </w:tcBorders>
            <w:shd w:val="clear" w:color="auto" w:fill="auto"/>
            <w:vAlign w:val="bottom"/>
            <w:hideMark/>
          </w:tcPr>
          <w:p w14:paraId="47082C8B"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1FA1A7A4" w14:textId="304D05FD"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17A8FB9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w:t>
            </w:r>
          </w:p>
        </w:tc>
        <w:tc>
          <w:tcPr>
            <w:tcW w:w="1276" w:type="dxa"/>
            <w:vMerge/>
            <w:tcBorders>
              <w:top w:val="nil"/>
              <w:bottom w:val="nil"/>
            </w:tcBorders>
            <w:vAlign w:val="center"/>
            <w:hideMark/>
          </w:tcPr>
          <w:p w14:paraId="48C7E455"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tcBorders>
              <w:top w:val="nil"/>
              <w:bottom w:val="nil"/>
            </w:tcBorders>
            <w:shd w:val="clear" w:color="auto" w:fill="auto"/>
            <w:vAlign w:val="bottom"/>
            <w:hideMark/>
          </w:tcPr>
          <w:p w14:paraId="378F77FB"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6E96E119" w14:textId="77777777" w:rsidTr="00E55661">
        <w:trPr>
          <w:trHeight w:val="990"/>
        </w:trPr>
        <w:tc>
          <w:tcPr>
            <w:tcW w:w="1985" w:type="dxa"/>
            <w:tcBorders>
              <w:top w:val="nil"/>
              <w:bottom w:val="nil"/>
            </w:tcBorders>
            <w:shd w:val="clear" w:color="auto" w:fill="auto"/>
            <w:vAlign w:val="center"/>
            <w:hideMark/>
          </w:tcPr>
          <w:p w14:paraId="4D3065FD"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 xml:space="preserve">LES End Expiratory </w:t>
            </w:r>
          </w:p>
        </w:tc>
        <w:tc>
          <w:tcPr>
            <w:tcW w:w="3260" w:type="dxa"/>
            <w:tcBorders>
              <w:top w:val="nil"/>
              <w:bottom w:val="nil"/>
            </w:tcBorders>
            <w:shd w:val="clear" w:color="auto" w:fill="auto"/>
            <w:vAlign w:val="center"/>
            <w:hideMark/>
          </w:tcPr>
          <w:p w14:paraId="54C5851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388F5F3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8.2 (6.8-9.8)</w:t>
            </w:r>
          </w:p>
        </w:tc>
        <w:tc>
          <w:tcPr>
            <w:tcW w:w="1275" w:type="dxa"/>
            <w:vMerge w:val="restart"/>
            <w:tcBorders>
              <w:top w:val="nil"/>
              <w:bottom w:val="nil"/>
            </w:tcBorders>
            <w:shd w:val="clear" w:color="auto" w:fill="auto"/>
            <w:vAlign w:val="center"/>
            <w:hideMark/>
          </w:tcPr>
          <w:p w14:paraId="6F4523C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vMerge w:val="restart"/>
            <w:tcBorders>
              <w:top w:val="nil"/>
              <w:bottom w:val="nil"/>
            </w:tcBorders>
            <w:shd w:val="clear" w:color="auto" w:fill="auto"/>
            <w:vAlign w:val="center"/>
            <w:hideMark/>
          </w:tcPr>
          <w:p w14:paraId="4A7ACF8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843" w:type="dxa"/>
            <w:tcBorders>
              <w:top w:val="nil"/>
              <w:bottom w:val="nil"/>
            </w:tcBorders>
            <w:shd w:val="clear" w:color="auto" w:fill="auto"/>
            <w:vAlign w:val="center"/>
            <w:hideMark/>
          </w:tcPr>
          <w:p w14:paraId="647945E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1B7B045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8.8 (5.7-10.5)</w:t>
            </w:r>
          </w:p>
        </w:tc>
        <w:tc>
          <w:tcPr>
            <w:tcW w:w="1276" w:type="dxa"/>
            <w:vMerge w:val="restart"/>
            <w:tcBorders>
              <w:top w:val="nil"/>
              <w:bottom w:val="nil"/>
            </w:tcBorders>
            <w:shd w:val="clear" w:color="auto" w:fill="auto"/>
            <w:vAlign w:val="center"/>
            <w:hideMark/>
          </w:tcPr>
          <w:p w14:paraId="596310A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vMerge w:val="restart"/>
            <w:tcBorders>
              <w:top w:val="nil"/>
              <w:bottom w:val="nil"/>
            </w:tcBorders>
            <w:shd w:val="clear" w:color="auto" w:fill="auto"/>
            <w:vAlign w:val="center"/>
            <w:hideMark/>
          </w:tcPr>
          <w:p w14:paraId="4883426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r>
      <w:tr w:rsidR="00CE18C7" w:rsidRPr="00CE18C7" w14:paraId="24964D24" w14:textId="77777777" w:rsidTr="00E55661">
        <w:trPr>
          <w:trHeight w:val="945"/>
        </w:trPr>
        <w:tc>
          <w:tcPr>
            <w:tcW w:w="1985" w:type="dxa"/>
            <w:tcBorders>
              <w:top w:val="nil"/>
              <w:bottom w:val="nil"/>
            </w:tcBorders>
            <w:shd w:val="clear" w:color="auto" w:fill="auto"/>
            <w:vAlign w:val="center"/>
            <w:hideMark/>
          </w:tcPr>
          <w:p w14:paraId="2D467611"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Pressure (mmHg)</w:t>
            </w:r>
          </w:p>
        </w:tc>
        <w:tc>
          <w:tcPr>
            <w:tcW w:w="3260" w:type="dxa"/>
            <w:tcBorders>
              <w:top w:val="nil"/>
              <w:bottom w:val="nil"/>
            </w:tcBorders>
            <w:shd w:val="clear" w:color="auto" w:fill="auto"/>
            <w:vAlign w:val="center"/>
            <w:hideMark/>
          </w:tcPr>
          <w:p w14:paraId="032C38EE" w14:textId="62508682"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5290B24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12 (7.8-18)</w:t>
            </w:r>
          </w:p>
        </w:tc>
        <w:tc>
          <w:tcPr>
            <w:tcW w:w="1275" w:type="dxa"/>
            <w:vMerge/>
            <w:tcBorders>
              <w:top w:val="nil"/>
              <w:bottom w:val="nil"/>
            </w:tcBorders>
            <w:vAlign w:val="center"/>
            <w:hideMark/>
          </w:tcPr>
          <w:p w14:paraId="1413B034"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525B68AC"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17CB67A7" w14:textId="05B709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71542AF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9.5 (4.5-14.5)</w:t>
            </w:r>
          </w:p>
        </w:tc>
        <w:tc>
          <w:tcPr>
            <w:tcW w:w="1276" w:type="dxa"/>
            <w:vMerge/>
            <w:tcBorders>
              <w:top w:val="nil"/>
              <w:bottom w:val="nil"/>
            </w:tcBorders>
            <w:vAlign w:val="center"/>
            <w:hideMark/>
          </w:tcPr>
          <w:p w14:paraId="45020407"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79614B65"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0C47596F" w14:textId="77777777" w:rsidTr="00E55661">
        <w:trPr>
          <w:trHeight w:val="960"/>
        </w:trPr>
        <w:tc>
          <w:tcPr>
            <w:tcW w:w="1985" w:type="dxa"/>
            <w:tcBorders>
              <w:top w:val="nil"/>
              <w:bottom w:val="nil"/>
            </w:tcBorders>
            <w:shd w:val="clear" w:color="auto" w:fill="auto"/>
            <w:vAlign w:val="center"/>
            <w:hideMark/>
          </w:tcPr>
          <w:p w14:paraId="351A23B0" w14:textId="77777777" w:rsidR="000B7F2F" w:rsidRPr="00CE18C7" w:rsidRDefault="000B7F2F" w:rsidP="00570521">
            <w:pPr>
              <w:spacing w:after="0" w:line="36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3260" w:type="dxa"/>
            <w:tcBorders>
              <w:top w:val="nil"/>
              <w:bottom w:val="nil"/>
            </w:tcBorders>
            <w:shd w:val="clear" w:color="auto" w:fill="auto"/>
            <w:vAlign w:val="center"/>
            <w:hideMark/>
          </w:tcPr>
          <w:p w14:paraId="46D7E6F6" w14:textId="5373984F"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63C444E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6 (4-10)</w:t>
            </w:r>
          </w:p>
        </w:tc>
        <w:tc>
          <w:tcPr>
            <w:tcW w:w="1275" w:type="dxa"/>
            <w:vMerge/>
            <w:tcBorders>
              <w:top w:val="nil"/>
              <w:bottom w:val="nil"/>
            </w:tcBorders>
            <w:vAlign w:val="center"/>
            <w:hideMark/>
          </w:tcPr>
          <w:p w14:paraId="7B945471"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04785CEE"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1891BCE7" w14:textId="541D9B2A"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2A08A45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6 (4-9)</w:t>
            </w:r>
          </w:p>
        </w:tc>
        <w:tc>
          <w:tcPr>
            <w:tcW w:w="1276" w:type="dxa"/>
            <w:vMerge/>
            <w:tcBorders>
              <w:top w:val="nil"/>
              <w:bottom w:val="nil"/>
            </w:tcBorders>
            <w:vAlign w:val="center"/>
            <w:hideMark/>
          </w:tcPr>
          <w:p w14:paraId="28965156"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29BB2A02"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000EE647" w14:textId="77777777" w:rsidTr="00E55661">
        <w:trPr>
          <w:trHeight w:val="945"/>
        </w:trPr>
        <w:tc>
          <w:tcPr>
            <w:tcW w:w="1985" w:type="dxa"/>
            <w:vMerge w:val="restart"/>
            <w:tcBorders>
              <w:top w:val="nil"/>
              <w:bottom w:val="nil"/>
            </w:tcBorders>
            <w:shd w:val="clear" w:color="auto" w:fill="auto"/>
            <w:vAlign w:val="center"/>
            <w:hideMark/>
          </w:tcPr>
          <w:p w14:paraId="283EAE79"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LES Respiratory Mean  Pressure (mmHg)</w:t>
            </w:r>
          </w:p>
        </w:tc>
        <w:tc>
          <w:tcPr>
            <w:tcW w:w="3260" w:type="dxa"/>
            <w:tcBorders>
              <w:top w:val="nil"/>
              <w:bottom w:val="nil"/>
            </w:tcBorders>
            <w:shd w:val="clear" w:color="auto" w:fill="auto"/>
            <w:vAlign w:val="center"/>
            <w:hideMark/>
          </w:tcPr>
          <w:p w14:paraId="07B825D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3E8F457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17.2 (16.1-20.9)</w:t>
            </w:r>
          </w:p>
        </w:tc>
        <w:tc>
          <w:tcPr>
            <w:tcW w:w="1275" w:type="dxa"/>
            <w:vMerge w:val="restart"/>
            <w:tcBorders>
              <w:top w:val="nil"/>
              <w:bottom w:val="nil"/>
            </w:tcBorders>
            <w:shd w:val="clear" w:color="auto" w:fill="auto"/>
            <w:vAlign w:val="center"/>
            <w:hideMark/>
          </w:tcPr>
          <w:p w14:paraId="1969138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vMerge w:val="restart"/>
            <w:tcBorders>
              <w:top w:val="nil"/>
              <w:bottom w:val="nil"/>
            </w:tcBorders>
            <w:shd w:val="clear" w:color="auto" w:fill="auto"/>
            <w:vAlign w:val="center"/>
            <w:hideMark/>
          </w:tcPr>
          <w:p w14:paraId="6F1F742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843" w:type="dxa"/>
            <w:tcBorders>
              <w:top w:val="nil"/>
              <w:bottom w:val="nil"/>
            </w:tcBorders>
            <w:shd w:val="clear" w:color="auto" w:fill="auto"/>
            <w:vAlign w:val="center"/>
            <w:hideMark/>
          </w:tcPr>
          <w:p w14:paraId="24B76F3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2C320DE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 (1.9-2.5)</w:t>
            </w:r>
          </w:p>
        </w:tc>
        <w:tc>
          <w:tcPr>
            <w:tcW w:w="1276" w:type="dxa"/>
            <w:vMerge w:val="restart"/>
            <w:tcBorders>
              <w:top w:val="nil"/>
              <w:bottom w:val="nil"/>
            </w:tcBorders>
            <w:shd w:val="clear" w:color="auto" w:fill="auto"/>
            <w:vAlign w:val="center"/>
            <w:hideMark/>
          </w:tcPr>
          <w:p w14:paraId="174C6C5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vMerge w:val="restart"/>
            <w:tcBorders>
              <w:top w:val="nil"/>
              <w:bottom w:val="nil"/>
            </w:tcBorders>
            <w:shd w:val="clear" w:color="auto" w:fill="auto"/>
            <w:vAlign w:val="center"/>
            <w:hideMark/>
          </w:tcPr>
          <w:p w14:paraId="69E48D5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r>
      <w:tr w:rsidR="00CE18C7" w:rsidRPr="00CE18C7" w14:paraId="382AEA69" w14:textId="77777777" w:rsidTr="00E55661">
        <w:trPr>
          <w:trHeight w:val="945"/>
        </w:trPr>
        <w:tc>
          <w:tcPr>
            <w:tcW w:w="1985" w:type="dxa"/>
            <w:vMerge/>
            <w:tcBorders>
              <w:top w:val="nil"/>
              <w:bottom w:val="nil"/>
            </w:tcBorders>
            <w:vAlign w:val="center"/>
            <w:hideMark/>
          </w:tcPr>
          <w:p w14:paraId="56A4D096"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0BE2FD70" w14:textId="2926E8AC"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1E2164D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12 (17.5-29)</w:t>
            </w:r>
          </w:p>
        </w:tc>
        <w:tc>
          <w:tcPr>
            <w:tcW w:w="1275" w:type="dxa"/>
            <w:vMerge/>
            <w:tcBorders>
              <w:top w:val="nil"/>
              <w:bottom w:val="nil"/>
            </w:tcBorders>
            <w:vAlign w:val="center"/>
            <w:hideMark/>
          </w:tcPr>
          <w:p w14:paraId="02274E73"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38F9554A"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5049C49C" w14:textId="55FCA010"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3908858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2.7 (2.2-3.0)</w:t>
            </w:r>
          </w:p>
        </w:tc>
        <w:tc>
          <w:tcPr>
            <w:tcW w:w="1276" w:type="dxa"/>
            <w:vMerge/>
            <w:tcBorders>
              <w:top w:val="nil"/>
              <w:bottom w:val="nil"/>
            </w:tcBorders>
            <w:vAlign w:val="center"/>
            <w:hideMark/>
          </w:tcPr>
          <w:p w14:paraId="16F6E190"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1838052A"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10CFFC0B" w14:textId="77777777" w:rsidTr="00E55661">
        <w:trPr>
          <w:trHeight w:val="960"/>
        </w:trPr>
        <w:tc>
          <w:tcPr>
            <w:tcW w:w="1985" w:type="dxa"/>
            <w:vMerge/>
            <w:tcBorders>
              <w:top w:val="nil"/>
              <w:bottom w:val="nil"/>
            </w:tcBorders>
            <w:vAlign w:val="center"/>
            <w:hideMark/>
          </w:tcPr>
          <w:p w14:paraId="616F82ED"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0DFEB490" w14:textId="4DFE3648"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(13)</w:t>
            </w:r>
          </w:p>
        </w:tc>
        <w:tc>
          <w:tcPr>
            <w:tcW w:w="1418" w:type="dxa"/>
            <w:tcBorders>
              <w:top w:val="nil"/>
              <w:bottom w:val="nil"/>
            </w:tcBorders>
            <w:shd w:val="clear" w:color="auto" w:fill="auto"/>
            <w:vAlign w:val="center"/>
            <w:hideMark/>
          </w:tcPr>
          <w:p w14:paraId="7F61B27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19 (16-22)</w:t>
            </w:r>
          </w:p>
        </w:tc>
        <w:tc>
          <w:tcPr>
            <w:tcW w:w="1275" w:type="dxa"/>
            <w:vMerge/>
            <w:tcBorders>
              <w:top w:val="nil"/>
              <w:bottom w:val="nil"/>
            </w:tcBorders>
            <w:vAlign w:val="center"/>
            <w:hideMark/>
          </w:tcPr>
          <w:p w14:paraId="62080A8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698960D1"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56542876" w14:textId="175E2889"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75A11E5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2.5 (2.4-2.6)</w:t>
            </w:r>
          </w:p>
        </w:tc>
        <w:tc>
          <w:tcPr>
            <w:tcW w:w="1276" w:type="dxa"/>
            <w:vMerge/>
            <w:tcBorders>
              <w:top w:val="nil"/>
              <w:bottom w:val="nil"/>
            </w:tcBorders>
            <w:vAlign w:val="center"/>
            <w:hideMark/>
          </w:tcPr>
          <w:p w14:paraId="4115E9E4"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00BA9418"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339972A1" w14:textId="77777777" w:rsidTr="00E55661">
        <w:trPr>
          <w:trHeight w:val="945"/>
        </w:trPr>
        <w:tc>
          <w:tcPr>
            <w:tcW w:w="1985" w:type="dxa"/>
            <w:vMerge w:val="restart"/>
            <w:tcBorders>
              <w:top w:val="nil"/>
              <w:bottom w:val="nil"/>
            </w:tcBorders>
            <w:shd w:val="clear" w:color="auto" w:fill="auto"/>
            <w:vAlign w:val="center"/>
            <w:hideMark/>
          </w:tcPr>
          <w:p w14:paraId="1604E2A1"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LES Length (cm)</w:t>
            </w:r>
          </w:p>
        </w:tc>
        <w:tc>
          <w:tcPr>
            <w:tcW w:w="3260" w:type="dxa"/>
            <w:tcBorders>
              <w:top w:val="nil"/>
              <w:bottom w:val="nil"/>
            </w:tcBorders>
            <w:shd w:val="clear" w:color="auto" w:fill="auto"/>
            <w:vAlign w:val="center"/>
            <w:hideMark/>
          </w:tcPr>
          <w:p w14:paraId="5476F50B" w14:textId="0A973ABD"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72A3922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2.1 (1.8-2.6)</w:t>
            </w:r>
          </w:p>
        </w:tc>
        <w:tc>
          <w:tcPr>
            <w:tcW w:w="1275" w:type="dxa"/>
            <w:vMerge w:val="restart"/>
            <w:tcBorders>
              <w:top w:val="nil"/>
              <w:bottom w:val="nil"/>
            </w:tcBorders>
            <w:shd w:val="clear" w:color="auto" w:fill="auto"/>
            <w:vAlign w:val="center"/>
            <w:hideMark/>
          </w:tcPr>
          <w:p w14:paraId="082BD58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vMerge w:val="restart"/>
            <w:tcBorders>
              <w:top w:val="nil"/>
              <w:bottom w:val="nil"/>
            </w:tcBorders>
            <w:shd w:val="clear" w:color="auto" w:fill="auto"/>
            <w:vAlign w:val="center"/>
            <w:hideMark/>
          </w:tcPr>
          <w:p w14:paraId="14AAE48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843" w:type="dxa"/>
            <w:tcBorders>
              <w:top w:val="nil"/>
              <w:bottom w:val="nil"/>
            </w:tcBorders>
            <w:shd w:val="clear" w:color="auto" w:fill="auto"/>
            <w:vAlign w:val="center"/>
            <w:hideMark/>
          </w:tcPr>
          <w:p w14:paraId="7B0DABA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567F816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2.0 (1.9-2.5)</w:t>
            </w:r>
          </w:p>
        </w:tc>
        <w:tc>
          <w:tcPr>
            <w:tcW w:w="1276" w:type="dxa"/>
            <w:vMerge w:val="restart"/>
            <w:tcBorders>
              <w:top w:val="nil"/>
              <w:bottom w:val="nil"/>
            </w:tcBorders>
            <w:shd w:val="clear" w:color="auto" w:fill="auto"/>
            <w:vAlign w:val="center"/>
            <w:hideMark/>
          </w:tcPr>
          <w:p w14:paraId="74954FB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vMerge w:val="restart"/>
            <w:tcBorders>
              <w:top w:val="nil"/>
              <w:bottom w:val="nil"/>
            </w:tcBorders>
            <w:shd w:val="clear" w:color="auto" w:fill="auto"/>
            <w:vAlign w:val="center"/>
            <w:hideMark/>
          </w:tcPr>
          <w:p w14:paraId="1F20423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r>
      <w:tr w:rsidR="00CE18C7" w:rsidRPr="00CE18C7" w14:paraId="5C2B23E7" w14:textId="77777777" w:rsidTr="00E55661">
        <w:trPr>
          <w:trHeight w:val="945"/>
        </w:trPr>
        <w:tc>
          <w:tcPr>
            <w:tcW w:w="1985" w:type="dxa"/>
            <w:vMerge/>
            <w:tcBorders>
              <w:top w:val="nil"/>
              <w:bottom w:val="nil"/>
            </w:tcBorders>
            <w:vAlign w:val="center"/>
            <w:hideMark/>
          </w:tcPr>
          <w:p w14:paraId="20CF4FE0"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4C37FF7E" w14:textId="5BE0A36C"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1B516AA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2.6 (2.3-2.9)</w:t>
            </w:r>
          </w:p>
        </w:tc>
        <w:tc>
          <w:tcPr>
            <w:tcW w:w="1275" w:type="dxa"/>
            <w:vMerge/>
            <w:tcBorders>
              <w:top w:val="nil"/>
              <w:bottom w:val="nil"/>
            </w:tcBorders>
            <w:vAlign w:val="center"/>
            <w:hideMark/>
          </w:tcPr>
          <w:p w14:paraId="1D7649E3"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5DFD578A"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5B142D50" w14:textId="190F9D2F"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301B2A4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2.7 (2.2-3)</w:t>
            </w:r>
          </w:p>
        </w:tc>
        <w:tc>
          <w:tcPr>
            <w:tcW w:w="1276" w:type="dxa"/>
            <w:vMerge/>
            <w:tcBorders>
              <w:top w:val="nil"/>
              <w:bottom w:val="nil"/>
            </w:tcBorders>
            <w:vAlign w:val="center"/>
            <w:hideMark/>
          </w:tcPr>
          <w:p w14:paraId="1D31EC4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1F42AE73"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3DBDC750" w14:textId="77777777" w:rsidTr="00E55661">
        <w:trPr>
          <w:trHeight w:val="960"/>
        </w:trPr>
        <w:tc>
          <w:tcPr>
            <w:tcW w:w="1985" w:type="dxa"/>
            <w:vMerge/>
            <w:tcBorders>
              <w:top w:val="nil"/>
              <w:bottom w:val="nil"/>
            </w:tcBorders>
            <w:vAlign w:val="center"/>
            <w:hideMark/>
          </w:tcPr>
          <w:p w14:paraId="7E0D429C"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5DC157E0" w14:textId="5D6FF22A"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(11)</w:t>
            </w:r>
          </w:p>
        </w:tc>
        <w:tc>
          <w:tcPr>
            <w:tcW w:w="1418" w:type="dxa"/>
            <w:tcBorders>
              <w:top w:val="nil"/>
              <w:bottom w:val="nil"/>
            </w:tcBorders>
            <w:shd w:val="clear" w:color="auto" w:fill="auto"/>
            <w:vAlign w:val="center"/>
            <w:hideMark/>
          </w:tcPr>
          <w:p w14:paraId="5D551A4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2.3 (2.0-2.5)</w:t>
            </w:r>
          </w:p>
        </w:tc>
        <w:tc>
          <w:tcPr>
            <w:tcW w:w="1275" w:type="dxa"/>
            <w:vMerge/>
            <w:tcBorders>
              <w:top w:val="nil"/>
              <w:bottom w:val="nil"/>
            </w:tcBorders>
            <w:vAlign w:val="center"/>
            <w:hideMark/>
          </w:tcPr>
          <w:p w14:paraId="24DE9AFF"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0AECE3C2"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3CEA4904" w14:textId="36A77E2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02FFF97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2.5 (2.4-2.6)</w:t>
            </w:r>
          </w:p>
        </w:tc>
        <w:tc>
          <w:tcPr>
            <w:tcW w:w="1276" w:type="dxa"/>
            <w:vMerge/>
            <w:tcBorders>
              <w:top w:val="nil"/>
              <w:bottom w:val="nil"/>
            </w:tcBorders>
            <w:vAlign w:val="center"/>
            <w:hideMark/>
          </w:tcPr>
          <w:p w14:paraId="311324DA"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46797D03"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70FC7CE0" w14:textId="77777777" w:rsidTr="00E55661">
        <w:trPr>
          <w:trHeight w:val="945"/>
        </w:trPr>
        <w:tc>
          <w:tcPr>
            <w:tcW w:w="1985" w:type="dxa"/>
            <w:vMerge w:val="restart"/>
            <w:tcBorders>
              <w:top w:val="nil"/>
              <w:bottom w:val="nil"/>
            </w:tcBorders>
            <w:shd w:val="clear" w:color="auto" w:fill="auto"/>
            <w:vAlign w:val="center"/>
            <w:hideMark/>
          </w:tcPr>
          <w:p w14:paraId="34941F21" w14:textId="51AA4322" w:rsidR="000B7F2F" w:rsidRPr="00CE18C7" w:rsidRDefault="00E55661"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 xml:space="preserve">Percent </w:t>
            </w:r>
            <w:r w:rsidR="000B7F2F" w:rsidRPr="00CE18C7">
              <w:rPr>
                <w:rFonts w:ascii="Book Antiqua" w:eastAsia="宋体" w:hAnsi="Book Antiqua" w:cs="宋体"/>
                <w:bCs/>
                <w:sz w:val="24"/>
                <w:szCs w:val="24"/>
                <w:lang w:eastAsia="zh-CN"/>
              </w:rPr>
              <w:t>Peristaltic swallows</w:t>
            </w:r>
          </w:p>
        </w:tc>
        <w:tc>
          <w:tcPr>
            <w:tcW w:w="3260" w:type="dxa"/>
            <w:tcBorders>
              <w:top w:val="nil"/>
              <w:bottom w:val="nil"/>
            </w:tcBorders>
            <w:shd w:val="clear" w:color="auto" w:fill="auto"/>
            <w:vAlign w:val="center"/>
            <w:hideMark/>
          </w:tcPr>
          <w:p w14:paraId="317B116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5956684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100 (95-100)</w:t>
            </w:r>
          </w:p>
        </w:tc>
        <w:tc>
          <w:tcPr>
            <w:tcW w:w="1275" w:type="dxa"/>
            <w:vMerge w:val="restart"/>
            <w:tcBorders>
              <w:top w:val="nil"/>
              <w:bottom w:val="nil"/>
            </w:tcBorders>
            <w:shd w:val="clear" w:color="auto" w:fill="auto"/>
            <w:vAlign w:val="center"/>
            <w:hideMark/>
          </w:tcPr>
          <w:p w14:paraId="62EBC59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vMerge w:val="restart"/>
            <w:tcBorders>
              <w:top w:val="nil"/>
              <w:bottom w:val="nil"/>
            </w:tcBorders>
            <w:shd w:val="clear" w:color="auto" w:fill="auto"/>
            <w:vAlign w:val="center"/>
            <w:hideMark/>
          </w:tcPr>
          <w:p w14:paraId="0A08CCA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843" w:type="dxa"/>
            <w:tcBorders>
              <w:top w:val="nil"/>
              <w:bottom w:val="nil"/>
            </w:tcBorders>
            <w:shd w:val="clear" w:color="auto" w:fill="auto"/>
            <w:vAlign w:val="center"/>
            <w:hideMark/>
          </w:tcPr>
          <w:p w14:paraId="0E9F505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10D9421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100 (98-100)</w:t>
            </w:r>
          </w:p>
        </w:tc>
        <w:tc>
          <w:tcPr>
            <w:tcW w:w="1276" w:type="dxa"/>
            <w:vMerge w:val="restart"/>
            <w:tcBorders>
              <w:top w:val="nil"/>
              <w:bottom w:val="nil"/>
            </w:tcBorders>
            <w:shd w:val="clear" w:color="auto" w:fill="auto"/>
            <w:vAlign w:val="center"/>
            <w:hideMark/>
          </w:tcPr>
          <w:p w14:paraId="79C9403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vMerge w:val="restart"/>
            <w:tcBorders>
              <w:top w:val="nil"/>
              <w:bottom w:val="nil"/>
            </w:tcBorders>
            <w:shd w:val="clear" w:color="auto" w:fill="auto"/>
            <w:vAlign w:val="center"/>
            <w:hideMark/>
          </w:tcPr>
          <w:p w14:paraId="38B0C82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r>
      <w:tr w:rsidR="00CE18C7" w:rsidRPr="00CE18C7" w14:paraId="19FECD80" w14:textId="77777777" w:rsidTr="00E55661">
        <w:trPr>
          <w:trHeight w:val="945"/>
        </w:trPr>
        <w:tc>
          <w:tcPr>
            <w:tcW w:w="1985" w:type="dxa"/>
            <w:vMerge/>
            <w:tcBorders>
              <w:top w:val="nil"/>
              <w:bottom w:val="nil"/>
            </w:tcBorders>
            <w:vAlign w:val="center"/>
            <w:hideMark/>
          </w:tcPr>
          <w:p w14:paraId="214F9A5C"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05E16E01" w14:textId="3ED5E408"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3445C0C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100 (91-100)</w:t>
            </w:r>
          </w:p>
        </w:tc>
        <w:tc>
          <w:tcPr>
            <w:tcW w:w="1275" w:type="dxa"/>
            <w:vMerge/>
            <w:tcBorders>
              <w:top w:val="nil"/>
              <w:bottom w:val="nil"/>
            </w:tcBorders>
            <w:vAlign w:val="center"/>
            <w:hideMark/>
          </w:tcPr>
          <w:p w14:paraId="730176C5"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1A3653A9"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31344A0B" w14:textId="4BF6A8F3"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3E09650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98 (70-100)</w:t>
            </w:r>
          </w:p>
        </w:tc>
        <w:tc>
          <w:tcPr>
            <w:tcW w:w="1276" w:type="dxa"/>
            <w:vMerge/>
            <w:tcBorders>
              <w:top w:val="nil"/>
              <w:bottom w:val="nil"/>
            </w:tcBorders>
            <w:vAlign w:val="center"/>
            <w:hideMark/>
          </w:tcPr>
          <w:p w14:paraId="0976BAD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2AEB2533"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1E908B9E" w14:textId="77777777" w:rsidTr="00E55661">
        <w:trPr>
          <w:trHeight w:val="960"/>
        </w:trPr>
        <w:tc>
          <w:tcPr>
            <w:tcW w:w="1985" w:type="dxa"/>
            <w:vMerge/>
            <w:tcBorders>
              <w:top w:val="nil"/>
              <w:bottom w:val="nil"/>
            </w:tcBorders>
            <w:vAlign w:val="center"/>
            <w:hideMark/>
          </w:tcPr>
          <w:p w14:paraId="5F1E7546"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2E85ED1A" w14:textId="30C44242"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(11)</w:t>
            </w:r>
          </w:p>
        </w:tc>
        <w:tc>
          <w:tcPr>
            <w:tcW w:w="1418" w:type="dxa"/>
            <w:tcBorders>
              <w:top w:val="nil"/>
              <w:bottom w:val="nil"/>
            </w:tcBorders>
            <w:shd w:val="clear" w:color="auto" w:fill="auto"/>
            <w:vAlign w:val="center"/>
            <w:hideMark/>
          </w:tcPr>
          <w:p w14:paraId="62E5BCC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100 (85-100)</w:t>
            </w:r>
          </w:p>
        </w:tc>
        <w:tc>
          <w:tcPr>
            <w:tcW w:w="1275" w:type="dxa"/>
            <w:vMerge/>
            <w:tcBorders>
              <w:top w:val="nil"/>
              <w:bottom w:val="nil"/>
            </w:tcBorders>
            <w:vAlign w:val="center"/>
            <w:hideMark/>
          </w:tcPr>
          <w:p w14:paraId="228849A8"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617E7551"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4B67829C" w14:textId="61B2B8BA"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5D0A80D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86 (85-100)</w:t>
            </w:r>
          </w:p>
        </w:tc>
        <w:tc>
          <w:tcPr>
            <w:tcW w:w="1276" w:type="dxa"/>
            <w:vMerge/>
            <w:tcBorders>
              <w:top w:val="nil"/>
              <w:bottom w:val="nil"/>
            </w:tcBorders>
            <w:vAlign w:val="center"/>
            <w:hideMark/>
          </w:tcPr>
          <w:p w14:paraId="76FEE1E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2B2DFEB1"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4471A8C6" w14:textId="77777777" w:rsidTr="00E55661">
        <w:trPr>
          <w:trHeight w:val="945"/>
        </w:trPr>
        <w:tc>
          <w:tcPr>
            <w:tcW w:w="1985" w:type="dxa"/>
            <w:vMerge w:val="restart"/>
            <w:tcBorders>
              <w:top w:val="nil"/>
              <w:bottom w:val="nil"/>
            </w:tcBorders>
            <w:shd w:val="clear" w:color="auto" w:fill="auto"/>
            <w:vAlign w:val="center"/>
            <w:hideMark/>
          </w:tcPr>
          <w:p w14:paraId="2A48F288"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Distal Esophageal contraction amplitude (mmHg)</w:t>
            </w:r>
          </w:p>
        </w:tc>
        <w:tc>
          <w:tcPr>
            <w:tcW w:w="3260" w:type="dxa"/>
            <w:tcBorders>
              <w:top w:val="nil"/>
              <w:bottom w:val="nil"/>
            </w:tcBorders>
            <w:shd w:val="clear" w:color="auto" w:fill="auto"/>
            <w:vAlign w:val="center"/>
            <w:hideMark/>
          </w:tcPr>
          <w:p w14:paraId="4B8D25D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00F1B28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78.3 (67-95)</w:t>
            </w:r>
          </w:p>
        </w:tc>
        <w:tc>
          <w:tcPr>
            <w:tcW w:w="1275" w:type="dxa"/>
            <w:vMerge w:val="restart"/>
            <w:tcBorders>
              <w:top w:val="nil"/>
              <w:bottom w:val="nil"/>
            </w:tcBorders>
            <w:shd w:val="clear" w:color="auto" w:fill="auto"/>
            <w:vAlign w:val="center"/>
            <w:hideMark/>
          </w:tcPr>
          <w:p w14:paraId="535A9D7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vMerge w:val="restart"/>
            <w:tcBorders>
              <w:top w:val="nil"/>
              <w:bottom w:val="nil"/>
            </w:tcBorders>
            <w:shd w:val="clear" w:color="auto" w:fill="auto"/>
            <w:vAlign w:val="center"/>
            <w:hideMark/>
          </w:tcPr>
          <w:p w14:paraId="5657AF7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843" w:type="dxa"/>
            <w:tcBorders>
              <w:top w:val="nil"/>
              <w:bottom w:val="nil"/>
            </w:tcBorders>
            <w:shd w:val="clear" w:color="auto" w:fill="auto"/>
            <w:vAlign w:val="center"/>
            <w:hideMark/>
          </w:tcPr>
          <w:p w14:paraId="7CF2D68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0B1D97C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46.1 (39.9-54.5)</w:t>
            </w:r>
          </w:p>
        </w:tc>
        <w:tc>
          <w:tcPr>
            <w:tcW w:w="1276" w:type="dxa"/>
            <w:vMerge w:val="restart"/>
            <w:tcBorders>
              <w:top w:val="nil"/>
              <w:bottom w:val="nil"/>
            </w:tcBorders>
            <w:shd w:val="clear" w:color="auto" w:fill="auto"/>
            <w:vAlign w:val="center"/>
            <w:hideMark/>
          </w:tcPr>
          <w:p w14:paraId="095525F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vMerge w:val="restart"/>
            <w:tcBorders>
              <w:top w:val="nil"/>
              <w:bottom w:val="nil"/>
            </w:tcBorders>
            <w:shd w:val="clear" w:color="auto" w:fill="auto"/>
            <w:vAlign w:val="center"/>
            <w:hideMark/>
          </w:tcPr>
          <w:p w14:paraId="229EE2D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r>
      <w:tr w:rsidR="00CE18C7" w:rsidRPr="00CE18C7" w14:paraId="0D9E4354" w14:textId="77777777" w:rsidTr="00E55661">
        <w:trPr>
          <w:trHeight w:val="945"/>
        </w:trPr>
        <w:tc>
          <w:tcPr>
            <w:tcW w:w="1985" w:type="dxa"/>
            <w:vMerge/>
            <w:tcBorders>
              <w:top w:val="nil"/>
              <w:bottom w:val="nil"/>
            </w:tcBorders>
            <w:vAlign w:val="center"/>
            <w:hideMark/>
          </w:tcPr>
          <w:p w14:paraId="57649D21"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49ECD5BA" w14:textId="54688482"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1DD0192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71.5 (48.5-80.5)</w:t>
            </w:r>
          </w:p>
        </w:tc>
        <w:tc>
          <w:tcPr>
            <w:tcW w:w="1275" w:type="dxa"/>
            <w:vMerge/>
            <w:tcBorders>
              <w:top w:val="nil"/>
              <w:bottom w:val="nil"/>
            </w:tcBorders>
            <w:vAlign w:val="center"/>
            <w:hideMark/>
          </w:tcPr>
          <w:p w14:paraId="53612204"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5062C62C"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78597433" w14:textId="7406B520"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1ACBD02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40.5 (34.5-46.5)</w:t>
            </w:r>
          </w:p>
        </w:tc>
        <w:tc>
          <w:tcPr>
            <w:tcW w:w="1276" w:type="dxa"/>
            <w:vMerge/>
            <w:tcBorders>
              <w:top w:val="nil"/>
              <w:bottom w:val="nil"/>
            </w:tcBorders>
            <w:vAlign w:val="center"/>
            <w:hideMark/>
          </w:tcPr>
          <w:p w14:paraId="17FD12CE"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62C729DF"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53DE9956" w14:textId="77777777" w:rsidTr="00E55661">
        <w:trPr>
          <w:trHeight w:val="960"/>
        </w:trPr>
        <w:tc>
          <w:tcPr>
            <w:tcW w:w="1985" w:type="dxa"/>
            <w:vMerge/>
            <w:tcBorders>
              <w:top w:val="nil"/>
              <w:bottom w:val="nil"/>
            </w:tcBorders>
            <w:vAlign w:val="center"/>
            <w:hideMark/>
          </w:tcPr>
          <w:p w14:paraId="0B89B5E6"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3D13FDDD" w14:textId="16F34A8D"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(11)</w:t>
            </w:r>
          </w:p>
        </w:tc>
        <w:tc>
          <w:tcPr>
            <w:tcW w:w="1418" w:type="dxa"/>
            <w:tcBorders>
              <w:top w:val="nil"/>
              <w:bottom w:val="nil"/>
            </w:tcBorders>
            <w:shd w:val="clear" w:color="auto" w:fill="auto"/>
            <w:vAlign w:val="center"/>
            <w:hideMark/>
          </w:tcPr>
          <w:p w14:paraId="42FEE1C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53.0 (42.5-69.5)</w:t>
            </w:r>
          </w:p>
        </w:tc>
        <w:tc>
          <w:tcPr>
            <w:tcW w:w="1275" w:type="dxa"/>
            <w:vMerge/>
            <w:tcBorders>
              <w:top w:val="nil"/>
              <w:bottom w:val="nil"/>
            </w:tcBorders>
            <w:vAlign w:val="center"/>
            <w:hideMark/>
          </w:tcPr>
          <w:p w14:paraId="47293922"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1381A805"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7017730C" w14:textId="286BE3A6"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4EA58C2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45.0 (41.0-53.0)</w:t>
            </w:r>
          </w:p>
        </w:tc>
        <w:tc>
          <w:tcPr>
            <w:tcW w:w="1276" w:type="dxa"/>
            <w:vMerge/>
            <w:tcBorders>
              <w:top w:val="nil"/>
              <w:bottom w:val="nil"/>
            </w:tcBorders>
            <w:vAlign w:val="center"/>
            <w:hideMark/>
          </w:tcPr>
          <w:p w14:paraId="3FFE39CA"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16FBC5C3"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07F49C5C" w14:textId="77777777" w:rsidTr="00E55661">
        <w:trPr>
          <w:trHeight w:val="945"/>
        </w:trPr>
        <w:tc>
          <w:tcPr>
            <w:tcW w:w="1985" w:type="dxa"/>
            <w:vMerge w:val="restart"/>
            <w:tcBorders>
              <w:top w:val="nil"/>
              <w:bottom w:val="nil"/>
            </w:tcBorders>
            <w:shd w:val="clear" w:color="auto" w:fill="auto"/>
            <w:vAlign w:val="center"/>
            <w:hideMark/>
          </w:tcPr>
          <w:p w14:paraId="1DAD6DBB" w14:textId="0BDE5E19"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Number of esophageal contractions &gt;</w:t>
            </w:r>
            <w:r w:rsidR="00E55661" w:rsidRPr="00CE18C7">
              <w:rPr>
                <w:rFonts w:ascii="Book Antiqua" w:eastAsia="宋体" w:hAnsi="Book Antiqua" w:cs="宋体" w:hint="eastAsia"/>
                <w:bCs/>
                <w:sz w:val="24"/>
                <w:szCs w:val="24"/>
                <w:lang w:eastAsia="zh-CN"/>
              </w:rPr>
              <w:t xml:space="preserve"> </w:t>
            </w:r>
            <w:r w:rsidRPr="00CE18C7">
              <w:rPr>
                <w:rFonts w:ascii="Book Antiqua" w:eastAsia="宋体" w:hAnsi="Book Antiqua" w:cs="宋体"/>
                <w:bCs/>
                <w:sz w:val="24"/>
                <w:szCs w:val="24"/>
                <w:lang w:eastAsia="zh-CN"/>
              </w:rPr>
              <w:t>30mmHg</w:t>
            </w:r>
          </w:p>
        </w:tc>
        <w:tc>
          <w:tcPr>
            <w:tcW w:w="3260" w:type="dxa"/>
            <w:tcBorders>
              <w:top w:val="nil"/>
              <w:bottom w:val="nil"/>
            </w:tcBorders>
            <w:shd w:val="clear" w:color="auto" w:fill="auto"/>
            <w:vAlign w:val="center"/>
            <w:hideMark/>
          </w:tcPr>
          <w:p w14:paraId="2157719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32AD220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18 (14-20)</w:t>
            </w:r>
          </w:p>
        </w:tc>
        <w:tc>
          <w:tcPr>
            <w:tcW w:w="1275" w:type="dxa"/>
            <w:vMerge w:val="restart"/>
            <w:tcBorders>
              <w:top w:val="nil"/>
              <w:bottom w:val="nil"/>
            </w:tcBorders>
            <w:shd w:val="clear" w:color="auto" w:fill="auto"/>
            <w:vAlign w:val="center"/>
            <w:hideMark/>
          </w:tcPr>
          <w:p w14:paraId="36FED8D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vMerge w:val="restart"/>
            <w:tcBorders>
              <w:top w:val="nil"/>
              <w:bottom w:val="nil"/>
            </w:tcBorders>
            <w:shd w:val="clear" w:color="auto" w:fill="auto"/>
            <w:vAlign w:val="center"/>
            <w:hideMark/>
          </w:tcPr>
          <w:p w14:paraId="69D1340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843" w:type="dxa"/>
            <w:tcBorders>
              <w:top w:val="nil"/>
              <w:bottom w:val="nil"/>
            </w:tcBorders>
            <w:shd w:val="clear" w:color="auto" w:fill="auto"/>
            <w:vAlign w:val="center"/>
            <w:hideMark/>
          </w:tcPr>
          <w:p w14:paraId="19C4CEE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2E43154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19 (11.5-19.5)</w:t>
            </w:r>
          </w:p>
        </w:tc>
        <w:tc>
          <w:tcPr>
            <w:tcW w:w="1276" w:type="dxa"/>
            <w:vMerge w:val="restart"/>
            <w:tcBorders>
              <w:top w:val="nil"/>
              <w:bottom w:val="nil"/>
            </w:tcBorders>
            <w:shd w:val="clear" w:color="auto" w:fill="auto"/>
            <w:vAlign w:val="center"/>
            <w:hideMark/>
          </w:tcPr>
          <w:p w14:paraId="5E94A4C1"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vMerge w:val="restart"/>
            <w:tcBorders>
              <w:top w:val="nil"/>
              <w:bottom w:val="nil"/>
            </w:tcBorders>
            <w:shd w:val="clear" w:color="auto" w:fill="auto"/>
            <w:vAlign w:val="center"/>
            <w:hideMark/>
          </w:tcPr>
          <w:p w14:paraId="0781570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r>
      <w:tr w:rsidR="00CE18C7" w:rsidRPr="00CE18C7" w14:paraId="3C25A8A9" w14:textId="77777777" w:rsidTr="00E55661">
        <w:trPr>
          <w:trHeight w:val="945"/>
        </w:trPr>
        <w:tc>
          <w:tcPr>
            <w:tcW w:w="1985" w:type="dxa"/>
            <w:vMerge/>
            <w:tcBorders>
              <w:top w:val="nil"/>
              <w:bottom w:val="nil"/>
            </w:tcBorders>
            <w:vAlign w:val="center"/>
            <w:hideMark/>
          </w:tcPr>
          <w:p w14:paraId="4E1F2FB7"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1D766576" w14:textId="04AF206C"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621F1B8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19.5 (18.5-20.0)</w:t>
            </w:r>
          </w:p>
        </w:tc>
        <w:tc>
          <w:tcPr>
            <w:tcW w:w="1275" w:type="dxa"/>
            <w:vMerge/>
            <w:tcBorders>
              <w:top w:val="nil"/>
              <w:bottom w:val="nil"/>
            </w:tcBorders>
            <w:vAlign w:val="center"/>
            <w:hideMark/>
          </w:tcPr>
          <w:p w14:paraId="5E6F3A8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6C25CB0C"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00EB826D" w14:textId="506498FC"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65F734D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16 (9.3-19.8)</w:t>
            </w:r>
          </w:p>
        </w:tc>
        <w:tc>
          <w:tcPr>
            <w:tcW w:w="1276" w:type="dxa"/>
            <w:vMerge/>
            <w:tcBorders>
              <w:top w:val="nil"/>
              <w:bottom w:val="nil"/>
            </w:tcBorders>
            <w:vAlign w:val="center"/>
            <w:hideMark/>
          </w:tcPr>
          <w:p w14:paraId="57B2DA25"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0367B209"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15452F06" w14:textId="77777777" w:rsidTr="00E55661">
        <w:trPr>
          <w:trHeight w:val="960"/>
        </w:trPr>
        <w:tc>
          <w:tcPr>
            <w:tcW w:w="1985" w:type="dxa"/>
            <w:vMerge/>
            <w:tcBorders>
              <w:top w:val="nil"/>
              <w:bottom w:val="nil"/>
            </w:tcBorders>
            <w:vAlign w:val="center"/>
            <w:hideMark/>
          </w:tcPr>
          <w:p w14:paraId="0BC42760"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7F274864" w14:textId="0131B439"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(11)</w:t>
            </w:r>
          </w:p>
        </w:tc>
        <w:tc>
          <w:tcPr>
            <w:tcW w:w="1418" w:type="dxa"/>
            <w:tcBorders>
              <w:top w:val="nil"/>
              <w:bottom w:val="nil"/>
            </w:tcBorders>
            <w:shd w:val="clear" w:color="auto" w:fill="auto"/>
            <w:vAlign w:val="center"/>
            <w:hideMark/>
          </w:tcPr>
          <w:p w14:paraId="21111F36"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18.0 (8.0-20.0)</w:t>
            </w:r>
          </w:p>
        </w:tc>
        <w:tc>
          <w:tcPr>
            <w:tcW w:w="1275" w:type="dxa"/>
            <w:vMerge/>
            <w:tcBorders>
              <w:top w:val="nil"/>
              <w:bottom w:val="nil"/>
            </w:tcBorders>
            <w:vAlign w:val="center"/>
            <w:hideMark/>
          </w:tcPr>
          <w:p w14:paraId="28E73043"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4833456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71FAF3DB" w14:textId="4CF71201"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436A1E8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11.0 (6.0-15.0)</w:t>
            </w:r>
          </w:p>
        </w:tc>
        <w:tc>
          <w:tcPr>
            <w:tcW w:w="1276" w:type="dxa"/>
            <w:vMerge/>
            <w:tcBorders>
              <w:top w:val="nil"/>
              <w:bottom w:val="nil"/>
            </w:tcBorders>
            <w:vAlign w:val="center"/>
            <w:hideMark/>
          </w:tcPr>
          <w:p w14:paraId="5922188D"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0C14CE90"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7F553819" w14:textId="77777777" w:rsidTr="00E55661">
        <w:trPr>
          <w:trHeight w:val="990"/>
        </w:trPr>
        <w:tc>
          <w:tcPr>
            <w:tcW w:w="1985" w:type="dxa"/>
            <w:tcBorders>
              <w:top w:val="nil"/>
              <w:bottom w:val="nil"/>
            </w:tcBorders>
            <w:shd w:val="clear" w:color="auto" w:fill="auto"/>
            <w:vAlign w:val="center"/>
            <w:hideMark/>
          </w:tcPr>
          <w:p w14:paraId="1A29C250"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Residual LES Pressure</w:t>
            </w:r>
          </w:p>
        </w:tc>
        <w:tc>
          <w:tcPr>
            <w:tcW w:w="3260" w:type="dxa"/>
            <w:tcBorders>
              <w:top w:val="nil"/>
              <w:bottom w:val="nil"/>
            </w:tcBorders>
            <w:shd w:val="clear" w:color="auto" w:fill="auto"/>
            <w:vAlign w:val="center"/>
            <w:hideMark/>
          </w:tcPr>
          <w:p w14:paraId="4F10355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3BDAAF2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6.5 (2.9-10.9)</w:t>
            </w:r>
          </w:p>
        </w:tc>
        <w:tc>
          <w:tcPr>
            <w:tcW w:w="1275" w:type="dxa"/>
            <w:vMerge w:val="restart"/>
            <w:tcBorders>
              <w:top w:val="nil"/>
              <w:bottom w:val="nil"/>
            </w:tcBorders>
            <w:shd w:val="clear" w:color="auto" w:fill="auto"/>
            <w:vAlign w:val="center"/>
            <w:hideMark/>
          </w:tcPr>
          <w:p w14:paraId="4F7F657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418" w:type="dxa"/>
            <w:vMerge w:val="restart"/>
            <w:tcBorders>
              <w:top w:val="nil"/>
              <w:bottom w:val="nil"/>
            </w:tcBorders>
            <w:shd w:val="clear" w:color="auto" w:fill="auto"/>
            <w:vAlign w:val="center"/>
            <w:hideMark/>
          </w:tcPr>
          <w:p w14:paraId="6564FD7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843" w:type="dxa"/>
            <w:tcBorders>
              <w:top w:val="nil"/>
              <w:bottom w:val="nil"/>
            </w:tcBorders>
            <w:shd w:val="clear" w:color="auto" w:fill="auto"/>
            <w:vAlign w:val="center"/>
            <w:hideMark/>
          </w:tcPr>
          <w:p w14:paraId="6E5DB47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w:t>
            </w:r>
          </w:p>
        </w:tc>
        <w:tc>
          <w:tcPr>
            <w:tcW w:w="1417" w:type="dxa"/>
            <w:tcBorders>
              <w:top w:val="nil"/>
              <w:bottom w:val="nil"/>
            </w:tcBorders>
            <w:shd w:val="clear" w:color="auto" w:fill="auto"/>
            <w:vAlign w:val="center"/>
            <w:hideMark/>
          </w:tcPr>
          <w:p w14:paraId="1BE2514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8.9 (7.4-10.9)</w:t>
            </w:r>
          </w:p>
        </w:tc>
        <w:tc>
          <w:tcPr>
            <w:tcW w:w="1276" w:type="dxa"/>
            <w:vMerge w:val="restart"/>
            <w:tcBorders>
              <w:top w:val="nil"/>
              <w:bottom w:val="nil"/>
            </w:tcBorders>
            <w:shd w:val="clear" w:color="auto" w:fill="auto"/>
            <w:vAlign w:val="center"/>
            <w:hideMark/>
          </w:tcPr>
          <w:p w14:paraId="545565F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c>
          <w:tcPr>
            <w:tcW w:w="1276" w:type="dxa"/>
            <w:vMerge w:val="restart"/>
            <w:tcBorders>
              <w:top w:val="nil"/>
              <w:bottom w:val="nil"/>
            </w:tcBorders>
            <w:shd w:val="clear" w:color="auto" w:fill="auto"/>
            <w:vAlign w:val="center"/>
            <w:hideMark/>
          </w:tcPr>
          <w:p w14:paraId="6B3585A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　</w:t>
            </w:r>
          </w:p>
        </w:tc>
      </w:tr>
      <w:tr w:rsidR="00CE18C7" w:rsidRPr="00CE18C7" w14:paraId="7DA249F8" w14:textId="77777777" w:rsidTr="00E55661">
        <w:trPr>
          <w:trHeight w:val="945"/>
        </w:trPr>
        <w:tc>
          <w:tcPr>
            <w:tcW w:w="1985" w:type="dxa"/>
            <w:tcBorders>
              <w:top w:val="nil"/>
              <w:bottom w:val="nil"/>
            </w:tcBorders>
            <w:shd w:val="clear" w:color="auto" w:fill="auto"/>
            <w:vAlign w:val="center"/>
            <w:hideMark/>
          </w:tcPr>
          <w:p w14:paraId="03560E99"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(mmHg)</w:t>
            </w:r>
          </w:p>
        </w:tc>
        <w:tc>
          <w:tcPr>
            <w:tcW w:w="3260" w:type="dxa"/>
            <w:tcBorders>
              <w:top w:val="nil"/>
              <w:bottom w:val="nil"/>
            </w:tcBorders>
            <w:shd w:val="clear" w:color="auto" w:fill="auto"/>
            <w:vAlign w:val="center"/>
            <w:hideMark/>
          </w:tcPr>
          <w:p w14:paraId="177AAC45" w14:textId="01A0DC9C"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582F9EB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8.0 (4.0-11.0)</w:t>
            </w:r>
          </w:p>
        </w:tc>
        <w:tc>
          <w:tcPr>
            <w:tcW w:w="1275" w:type="dxa"/>
            <w:vMerge/>
            <w:tcBorders>
              <w:top w:val="nil"/>
              <w:bottom w:val="nil"/>
            </w:tcBorders>
            <w:vAlign w:val="center"/>
            <w:hideMark/>
          </w:tcPr>
          <w:p w14:paraId="35E9CA66"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650669B1"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4211A5CF" w14:textId="17E0656B"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(6)</w:t>
            </w:r>
          </w:p>
        </w:tc>
        <w:tc>
          <w:tcPr>
            <w:tcW w:w="1417" w:type="dxa"/>
            <w:tcBorders>
              <w:top w:val="nil"/>
              <w:bottom w:val="nil"/>
            </w:tcBorders>
            <w:shd w:val="clear" w:color="auto" w:fill="auto"/>
            <w:vAlign w:val="center"/>
            <w:hideMark/>
          </w:tcPr>
          <w:p w14:paraId="3A12CF5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7.0 (1.5-8.0)</w:t>
            </w:r>
          </w:p>
        </w:tc>
        <w:tc>
          <w:tcPr>
            <w:tcW w:w="1276" w:type="dxa"/>
            <w:vMerge/>
            <w:tcBorders>
              <w:top w:val="nil"/>
              <w:bottom w:val="nil"/>
            </w:tcBorders>
            <w:vAlign w:val="center"/>
            <w:hideMark/>
          </w:tcPr>
          <w:p w14:paraId="7EAA0277"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5B2D8DB5"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723EBB3F" w14:textId="77777777" w:rsidTr="00E55661">
        <w:trPr>
          <w:trHeight w:val="960"/>
        </w:trPr>
        <w:tc>
          <w:tcPr>
            <w:tcW w:w="1985" w:type="dxa"/>
            <w:tcBorders>
              <w:top w:val="nil"/>
              <w:bottom w:val="nil"/>
            </w:tcBorders>
            <w:shd w:val="clear" w:color="auto" w:fill="auto"/>
            <w:vAlign w:val="center"/>
            <w:hideMark/>
          </w:tcPr>
          <w:p w14:paraId="55FC9A8A" w14:textId="77777777" w:rsidR="000B7F2F" w:rsidRPr="00CE18C7" w:rsidRDefault="000B7F2F" w:rsidP="00570521">
            <w:pPr>
              <w:spacing w:after="0" w:line="36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3260" w:type="dxa"/>
            <w:tcBorders>
              <w:top w:val="nil"/>
              <w:bottom w:val="nil"/>
            </w:tcBorders>
            <w:shd w:val="clear" w:color="auto" w:fill="auto"/>
            <w:vAlign w:val="center"/>
            <w:hideMark/>
          </w:tcPr>
          <w:p w14:paraId="56C18C1A" w14:textId="6CD66102"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(11)</w:t>
            </w:r>
          </w:p>
        </w:tc>
        <w:tc>
          <w:tcPr>
            <w:tcW w:w="1418" w:type="dxa"/>
            <w:tcBorders>
              <w:top w:val="nil"/>
              <w:bottom w:val="nil"/>
            </w:tcBorders>
            <w:shd w:val="clear" w:color="auto" w:fill="auto"/>
            <w:vAlign w:val="center"/>
            <w:hideMark/>
          </w:tcPr>
          <w:p w14:paraId="5A28B7D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7.0 (4.5-11.5)</w:t>
            </w:r>
          </w:p>
        </w:tc>
        <w:tc>
          <w:tcPr>
            <w:tcW w:w="1275" w:type="dxa"/>
            <w:vMerge/>
            <w:tcBorders>
              <w:top w:val="nil"/>
              <w:bottom w:val="nil"/>
            </w:tcBorders>
            <w:vAlign w:val="center"/>
            <w:hideMark/>
          </w:tcPr>
          <w:p w14:paraId="67213FEB"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418" w:type="dxa"/>
            <w:vMerge/>
            <w:tcBorders>
              <w:top w:val="nil"/>
              <w:bottom w:val="nil"/>
            </w:tcBorders>
            <w:vAlign w:val="center"/>
            <w:hideMark/>
          </w:tcPr>
          <w:p w14:paraId="019DF689"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843" w:type="dxa"/>
            <w:tcBorders>
              <w:top w:val="nil"/>
              <w:bottom w:val="nil"/>
            </w:tcBorders>
            <w:shd w:val="clear" w:color="auto" w:fill="auto"/>
            <w:vAlign w:val="center"/>
            <w:hideMark/>
          </w:tcPr>
          <w:p w14:paraId="2407A948" w14:textId="7EED6D16"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(5)</w:t>
            </w:r>
          </w:p>
        </w:tc>
        <w:tc>
          <w:tcPr>
            <w:tcW w:w="1417" w:type="dxa"/>
            <w:tcBorders>
              <w:top w:val="nil"/>
              <w:bottom w:val="nil"/>
            </w:tcBorders>
            <w:shd w:val="clear" w:color="auto" w:fill="auto"/>
            <w:vAlign w:val="center"/>
            <w:hideMark/>
          </w:tcPr>
          <w:p w14:paraId="54F5FBE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5.0 (4.0-10.0)</w:t>
            </w:r>
          </w:p>
        </w:tc>
        <w:tc>
          <w:tcPr>
            <w:tcW w:w="1276" w:type="dxa"/>
            <w:vMerge/>
            <w:tcBorders>
              <w:top w:val="nil"/>
              <w:bottom w:val="nil"/>
            </w:tcBorders>
            <w:vAlign w:val="center"/>
            <w:hideMark/>
          </w:tcPr>
          <w:p w14:paraId="7BCCF270" w14:textId="77777777" w:rsidR="000B7F2F" w:rsidRPr="00CE18C7" w:rsidRDefault="000B7F2F" w:rsidP="00570521">
            <w:pPr>
              <w:spacing w:after="0" w:line="240" w:lineRule="auto"/>
              <w:rPr>
                <w:rFonts w:ascii="Book Antiqua" w:eastAsia="宋体" w:hAnsi="Book Antiqua" w:cs="宋体"/>
                <w:sz w:val="24"/>
                <w:szCs w:val="24"/>
                <w:lang w:eastAsia="zh-CN"/>
              </w:rPr>
            </w:pPr>
          </w:p>
        </w:tc>
        <w:tc>
          <w:tcPr>
            <w:tcW w:w="1276" w:type="dxa"/>
            <w:vMerge/>
            <w:tcBorders>
              <w:top w:val="nil"/>
              <w:bottom w:val="nil"/>
            </w:tcBorders>
            <w:vAlign w:val="center"/>
            <w:hideMark/>
          </w:tcPr>
          <w:p w14:paraId="007DB96A" w14:textId="77777777" w:rsidR="000B7F2F" w:rsidRPr="00CE18C7" w:rsidRDefault="000B7F2F" w:rsidP="00570521">
            <w:pPr>
              <w:spacing w:after="0" w:line="240" w:lineRule="auto"/>
              <w:rPr>
                <w:rFonts w:ascii="Book Antiqua" w:eastAsia="宋体" w:hAnsi="Book Antiqua" w:cs="宋体"/>
                <w:sz w:val="24"/>
                <w:szCs w:val="24"/>
                <w:lang w:eastAsia="zh-CN"/>
              </w:rPr>
            </w:pPr>
          </w:p>
        </w:tc>
      </w:tr>
      <w:tr w:rsidR="00CE18C7" w:rsidRPr="00CE18C7" w14:paraId="4784A6B2" w14:textId="77777777" w:rsidTr="00E55661">
        <w:trPr>
          <w:trHeight w:val="945"/>
        </w:trPr>
        <w:tc>
          <w:tcPr>
            <w:tcW w:w="1985" w:type="dxa"/>
            <w:vMerge w:val="restart"/>
            <w:tcBorders>
              <w:top w:val="nil"/>
              <w:bottom w:val="nil"/>
            </w:tcBorders>
            <w:shd w:val="clear" w:color="auto" w:fill="auto"/>
            <w:vAlign w:val="center"/>
            <w:hideMark/>
          </w:tcPr>
          <w:p w14:paraId="6BA25260"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SF-12 PCS</w:t>
            </w:r>
          </w:p>
        </w:tc>
        <w:tc>
          <w:tcPr>
            <w:tcW w:w="3260" w:type="dxa"/>
            <w:tcBorders>
              <w:top w:val="nil"/>
              <w:bottom w:val="nil"/>
            </w:tcBorders>
            <w:shd w:val="clear" w:color="auto" w:fill="auto"/>
            <w:vAlign w:val="center"/>
            <w:hideMark/>
          </w:tcPr>
          <w:p w14:paraId="4D3F273C"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ON PPI (16)</w:t>
            </w:r>
          </w:p>
        </w:tc>
        <w:tc>
          <w:tcPr>
            <w:tcW w:w="1418" w:type="dxa"/>
            <w:tcBorders>
              <w:top w:val="nil"/>
              <w:bottom w:val="nil"/>
            </w:tcBorders>
            <w:shd w:val="clear" w:color="auto" w:fill="auto"/>
            <w:vAlign w:val="center"/>
            <w:hideMark/>
          </w:tcPr>
          <w:p w14:paraId="0AD0F41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45 (41.5-49.5)</w:t>
            </w:r>
          </w:p>
        </w:tc>
        <w:tc>
          <w:tcPr>
            <w:tcW w:w="1275" w:type="dxa"/>
            <w:tcBorders>
              <w:top w:val="nil"/>
              <w:bottom w:val="nil"/>
            </w:tcBorders>
            <w:shd w:val="clear" w:color="auto" w:fill="auto"/>
            <w:vAlign w:val="center"/>
            <w:hideMark/>
          </w:tcPr>
          <w:p w14:paraId="0D3151F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0.38</w:t>
            </w:r>
          </w:p>
        </w:tc>
        <w:tc>
          <w:tcPr>
            <w:tcW w:w="1418" w:type="dxa"/>
            <w:tcBorders>
              <w:top w:val="nil"/>
              <w:bottom w:val="nil"/>
            </w:tcBorders>
            <w:shd w:val="clear" w:color="auto" w:fill="auto"/>
            <w:vAlign w:val="center"/>
            <w:hideMark/>
          </w:tcPr>
          <w:p w14:paraId="3822B711"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0.28</w:t>
            </w:r>
          </w:p>
        </w:tc>
        <w:tc>
          <w:tcPr>
            <w:tcW w:w="1843" w:type="dxa"/>
            <w:tcBorders>
              <w:top w:val="nil"/>
              <w:bottom w:val="nil"/>
            </w:tcBorders>
            <w:shd w:val="clear" w:color="auto" w:fill="auto"/>
            <w:vAlign w:val="center"/>
            <w:hideMark/>
          </w:tcPr>
          <w:p w14:paraId="26D5D97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ON PPI (7)</w:t>
            </w:r>
          </w:p>
        </w:tc>
        <w:tc>
          <w:tcPr>
            <w:tcW w:w="1417" w:type="dxa"/>
            <w:tcBorders>
              <w:top w:val="nil"/>
              <w:bottom w:val="nil"/>
            </w:tcBorders>
            <w:shd w:val="clear" w:color="auto" w:fill="auto"/>
            <w:vAlign w:val="center"/>
            <w:hideMark/>
          </w:tcPr>
          <w:p w14:paraId="7503D52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50 (46-52.5)</w:t>
            </w:r>
          </w:p>
        </w:tc>
        <w:tc>
          <w:tcPr>
            <w:tcW w:w="1276" w:type="dxa"/>
            <w:tcBorders>
              <w:top w:val="nil"/>
              <w:bottom w:val="nil"/>
            </w:tcBorders>
            <w:shd w:val="clear" w:color="auto" w:fill="auto"/>
            <w:vAlign w:val="center"/>
            <w:hideMark/>
          </w:tcPr>
          <w:p w14:paraId="2F16660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0.34</w:t>
            </w:r>
          </w:p>
        </w:tc>
        <w:tc>
          <w:tcPr>
            <w:tcW w:w="1276" w:type="dxa"/>
            <w:tcBorders>
              <w:top w:val="nil"/>
              <w:bottom w:val="nil"/>
            </w:tcBorders>
            <w:shd w:val="clear" w:color="auto" w:fill="auto"/>
            <w:vAlign w:val="center"/>
            <w:hideMark/>
          </w:tcPr>
          <w:p w14:paraId="09561C34"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0.03</w:t>
            </w:r>
          </w:p>
        </w:tc>
      </w:tr>
      <w:tr w:rsidR="00CE18C7" w:rsidRPr="00CE18C7" w14:paraId="78C05C16" w14:textId="77777777" w:rsidTr="00E55661">
        <w:trPr>
          <w:trHeight w:val="945"/>
        </w:trPr>
        <w:tc>
          <w:tcPr>
            <w:tcW w:w="1985" w:type="dxa"/>
            <w:vMerge/>
            <w:tcBorders>
              <w:top w:val="nil"/>
              <w:bottom w:val="nil"/>
            </w:tcBorders>
            <w:vAlign w:val="center"/>
            <w:hideMark/>
          </w:tcPr>
          <w:p w14:paraId="46FBD028"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456D720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12BCA581"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46.5 (41.2-53)</w:t>
            </w:r>
          </w:p>
        </w:tc>
        <w:tc>
          <w:tcPr>
            <w:tcW w:w="1275" w:type="dxa"/>
            <w:tcBorders>
              <w:top w:val="nil"/>
              <w:bottom w:val="nil"/>
            </w:tcBorders>
            <w:shd w:val="clear" w:color="auto" w:fill="auto"/>
            <w:vAlign w:val="center"/>
            <w:hideMark/>
          </w:tcPr>
          <w:p w14:paraId="6A25FE5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0.004</w:t>
            </w:r>
          </w:p>
        </w:tc>
        <w:tc>
          <w:tcPr>
            <w:tcW w:w="1418" w:type="dxa"/>
            <w:tcBorders>
              <w:top w:val="nil"/>
              <w:bottom w:val="nil"/>
            </w:tcBorders>
            <w:shd w:val="clear" w:color="auto" w:fill="auto"/>
            <w:vAlign w:val="center"/>
            <w:hideMark/>
          </w:tcPr>
          <w:p w14:paraId="4E9BE79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0.002</w:t>
            </w:r>
          </w:p>
        </w:tc>
        <w:tc>
          <w:tcPr>
            <w:tcW w:w="1843" w:type="dxa"/>
            <w:tcBorders>
              <w:top w:val="nil"/>
              <w:bottom w:val="nil"/>
            </w:tcBorders>
            <w:shd w:val="clear" w:color="auto" w:fill="auto"/>
            <w:vAlign w:val="center"/>
            <w:hideMark/>
          </w:tcPr>
          <w:p w14:paraId="4E1143DB"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(7)(16)</w:t>
            </w:r>
          </w:p>
        </w:tc>
        <w:tc>
          <w:tcPr>
            <w:tcW w:w="1417" w:type="dxa"/>
            <w:tcBorders>
              <w:top w:val="nil"/>
              <w:bottom w:val="nil"/>
            </w:tcBorders>
            <w:shd w:val="clear" w:color="auto" w:fill="auto"/>
            <w:vAlign w:val="center"/>
            <w:hideMark/>
          </w:tcPr>
          <w:p w14:paraId="07650FE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45 (40.5-47)</w:t>
            </w:r>
          </w:p>
        </w:tc>
        <w:tc>
          <w:tcPr>
            <w:tcW w:w="1276" w:type="dxa"/>
            <w:tcBorders>
              <w:top w:val="nil"/>
              <w:bottom w:val="nil"/>
            </w:tcBorders>
            <w:shd w:val="clear" w:color="auto" w:fill="auto"/>
            <w:vAlign w:val="center"/>
            <w:hideMark/>
          </w:tcPr>
          <w:p w14:paraId="4B1F3D73"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0.09</w:t>
            </w:r>
          </w:p>
        </w:tc>
        <w:tc>
          <w:tcPr>
            <w:tcW w:w="1276" w:type="dxa"/>
            <w:tcBorders>
              <w:top w:val="nil"/>
              <w:bottom w:val="nil"/>
            </w:tcBorders>
            <w:shd w:val="clear" w:color="auto" w:fill="auto"/>
            <w:vAlign w:val="center"/>
            <w:hideMark/>
          </w:tcPr>
          <w:p w14:paraId="0885314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0.02</w:t>
            </w:r>
          </w:p>
        </w:tc>
      </w:tr>
      <w:tr w:rsidR="00CE18C7" w:rsidRPr="00CE18C7" w14:paraId="4EA57561" w14:textId="77777777" w:rsidTr="00E55661">
        <w:trPr>
          <w:trHeight w:val="945"/>
        </w:trPr>
        <w:tc>
          <w:tcPr>
            <w:tcW w:w="1985" w:type="dxa"/>
            <w:vMerge/>
            <w:tcBorders>
              <w:top w:val="nil"/>
              <w:bottom w:val="nil"/>
            </w:tcBorders>
            <w:vAlign w:val="center"/>
            <w:hideMark/>
          </w:tcPr>
          <w:p w14:paraId="0699BC65"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52DD20AB" w14:textId="69DE864B"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083B1FE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51.0 (42.8-55.2)</w:t>
            </w:r>
          </w:p>
        </w:tc>
        <w:tc>
          <w:tcPr>
            <w:tcW w:w="1275" w:type="dxa"/>
            <w:tcBorders>
              <w:top w:val="nil"/>
              <w:bottom w:val="nil"/>
            </w:tcBorders>
            <w:shd w:val="clear" w:color="auto" w:fill="auto"/>
            <w:vAlign w:val="bottom"/>
            <w:hideMark/>
          </w:tcPr>
          <w:p w14:paraId="5F42D9D2"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418" w:type="dxa"/>
            <w:tcBorders>
              <w:top w:val="nil"/>
              <w:bottom w:val="nil"/>
            </w:tcBorders>
            <w:shd w:val="clear" w:color="auto" w:fill="auto"/>
            <w:vAlign w:val="bottom"/>
            <w:hideMark/>
          </w:tcPr>
          <w:p w14:paraId="22AB3A63"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1DEBAD6D" w14:textId="1CFB25A4"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(7)</w:t>
            </w:r>
          </w:p>
        </w:tc>
        <w:tc>
          <w:tcPr>
            <w:tcW w:w="1417" w:type="dxa"/>
            <w:tcBorders>
              <w:top w:val="nil"/>
              <w:bottom w:val="nil"/>
            </w:tcBorders>
            <w:shd w:val="clear" w:color="auto" w:fill="auto"/>
            <w:vAlign w:val="center"/>
            <w:hideMark/>
          </w:tcPr>
          <w:p w14:paraId="7568F0A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55 (47-55)</w:t>
            </w:r>
          </w:p>
        </w:tc>
        <w:tc>
          <w:tcPr>
            <w:tcW w:w="1276" w:type="dxa"/>
            <w:tcBorders>
              <w:top w:val="nil"/>
              <w:bottom w:val="nil"/>
            </w:tcBorders>
            <w:shd w:val="clear" w:color="auto" w:fill="auto"/>
            <w:vAlign w:val="bottom"/>
            <w:hideMark/>
          </w:tcPr>
          <w:p w14:paraId="55E64B5B"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276" w:type="dxa"/>
            <w:tcBorders>
              <w:top w:val="nil"/>
              <w:bottom w:val="nil"/>
            </w:tcBorders>
            <w:shd w:val="clear" w:color="auto" w:fill="auto"/>
            <w:vAlign w:val="bottom"/>
            <w:hideMark/>
          </w:tcPr>
          <w:p w14:paraId="7EE5BD8B"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4CD92A93" w14:textId="77777777" w:rsidTr="00E55661">
        <w:trPr>
          <w:trHeight w:val="960"/>
        </w:trPr>
        <w:tc>
          <w:tcPr>
            <w:tcW w:w="1985" w:type="dxa"/>
            <w:vMerge/>
            <w:tcBorders>
              <w:top w:val="nil"/>
              <w:bottom w:val="nil"/>
            </w:tcBorders>
            <w:vAlign w:val="center"/>
            <w:hideMark/>
          </w:tcPr>
          <w:p w14:paraId="3C94FC0E" w14:textId="77777777" w:rsidR="000B7F2F" w:rsidRPr="00CE18C7" w:rsidRDefault="000B7F2F" w:rsidP="00570521">
            <w:pPr>
              <w:spacing w:after="0" w:line="360" w:lineRule="auto"/>
              <w:rPr>
                <w:rFonts w:ascii="Book Antiqua" w:eastAsia="宋体" w:hAnsi="Book Antiqua" w:cs="宋体"/>
                <w:bCs/>
                <w:sz w:val="24"/>
                <w:szCs w:val="24"/>
                <w:lang w:eastAsia="zh-CN"/>
              </w:rPr>
            </w:pPr>
          </w:p>
        </w:tc>
        <w:tc>
          <w:tcPr>
            <w:tcW w:w="3260" w:type="dxa"/>
            <w:tcBorders>
              <w:top w:val="nil"/>
              <w:bottom w:val="nil"/>
            </w:tcBorders>
            <w:shd w:val="clear" w:color="auto" w:fill="auto"/>
            <w:vAlign w:val="center"/>
            <w:hideMark/>
          </w:tcPr>
          <w:p w14:paraId="3A967B8E" w14:textId="6EE64D43"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(14)</w:t>
            </w:r>
          </w:p>
        </w:tc>
        <w:tc>
          <w:tcPr>
            <w:tcW w:w="1418" w:type="dxa"/>
            <w:tcBorders>
              <w:top w:val="nil"/>
              <w:bottom w:val="nil"/>
            </w:tcBorders>
            <w:shd w:val="clear" w:color="auto" w:fill="auto"/>
            <w:vAlign w:val="center"/>
            <w:hideMark/>
          </w:tcPr>
          <w:p w14:paraId="3A0EC19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54.5 (52.2-56.5)</w:t>
            </w:r>
          </w:p>
        </w:tc>
        <w:tc>
          <w:tcPr>
            <w:tcW w:w="1275" w:type="dxa"/>
            <w:tcBorders>
              <w:top w:val="nil"/>
              <w:bottom w:val="nil"/>
            </w:tcBorders>
            <w:shd w:val="clear" w:color="auto" w:fill="auto"/>
            <w:vAlign w:val="bottom"/>
            <w:hideMark/>
          </w:tcPr>
          <w:p w14:paraId="632590E0"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418" w:type="dxa"/>
            <w:tcBorders>
              <w:top w:val="nil"/>
              <w:bottom w:val="nil"/>
            </w:tcBorders>
            <w:shd w:val="clear" w:color="auto" w:fill="auto"/>
            <w:vAlign w:val="bottom"/>
            <w:hideMark/>
          </w:tcPr>
          <w:p w14:paraId="3333C51B"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641D6D94" w14:textId="4A8D15C1"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(7)</w:t>
            </w:r>
          </w:p>
        </w:tc>
        <w:tc>
          <w:tcPr>
            <w:tcW w:w="1417" w:type="dxa"/>
            <w:tcBorders>
              <w:top w:val="nil"/>
              <w:bottom w:val="nil"/>
            </w:tcBorders>
            <w:shd w:val="clear" w:color="auto" w:fill="auto"/>
            <w:vAlign w:val="center"/>
            <w:hideMark/>
          </w:tcPr>
          <w:p w14:paraId="5801BFA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55 (53-58.5)</w:t>
            </w:r>
          </w:p>
        </w:tc>
        <w:tc>
          <w:tcPr>
            <w:tcW w:w="1276" w:type="dxa"/>
            <w:tcBorders>
              <w:top w:val="nil"/>
              <w:bottom w:val="nil"/>
            </w:tcBorders>
            <w:shd w:val="clear" w:color="auto" w:fill="auto"/>
            <w:vAlign w:val="bottom"/>
            <w:hideMark/>
          </w:tcPr>
          <w:p w14:paraId="56213670"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276" w:type="dxa"/>
            <w:tcBorders>
              <w:top w:val="nil"/>
              <w:bottom w:val="nil"/>
            </w:tcBorders>
            <w:shd w:val="clear" w:color="auto" w:fill="auto"/>
            <w:vAlign w:val="bottom"/>
            <w:hideMark/>
          </w:tcPr>
          <w:p w14:paraId="5332544F"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77220182" w14:textId="77777777" w:rsidTr="00E55661">
        <w:trPr>
          <w:trHeight w:val="945"/>
        </w:trPr>
        <w:tc>
          <w:tcPr>
            <w:tcW w:w="1985" w:type="dxa"/>
            <w:vMerge w:val="restart"/>
            <w:tcBorders>
              <w:top w:val="nil"/>
              <w:bottom w:val="nil"/>
            </w:tcBorders>
            <w:shd w:val="clear" w:color="auto" w:fill="auto"/>
            <w:vAlign w:val="center"/>
            <w:hideMark/>
          </w:tcPr>
          <w:p w14:paraId="42431501" w14:textId="77777777" w:rsidR="000B7F2F" w:rsidRPr="00CE18C7" w:rsidRDefault="000B7F2F" w:rsidP="00570521">
            <w:pPr>
              <w:spacing w:after="0" w:line="360" w:lineRule="auto"/>
              <w:jc w:val="both"/>
              <w:rPr>
                <w:rFonts w:ascii="Book Antiqua" w:eastAsia="宋体" w:hAnsi="Book Antiqua" w:cs="宋体"/>
                <w:bCs/>
                <w:sz w:val="24"/>
                <w:szCs w:val="24"/>
                <w:lang w:eastAsia="zh-CN"/>
              </w:rPr>
            </w:pPr>
            <w:r w:rsidRPr="00CE18C7">
              <w:rPr>
                <w:rFonts w:ascii="Book Antiqua" w:eastAsia="宋体" w:hAnsi="Book Antiqua" w:cs="宋体"/>
                <w:bCs/>
                <w:sz w:val="24"/>
                <w:szCs w:val="24"/>
                <w:lang w:eastAsia="zh-CN"/>
              </w:rPr>
              <w:t>SF-12 MCS</w:t>
            </w:r>
          </w:p>
        </w:tc>
        <w:tc>
          <w:tcPr>
            <w:tcW w:w="3260" w:type="dxa"/>
            <w:tcBorders>
              <w:top w:val="nil"/>
              <w:bottom w:val="nil"/>
            </w:tcBorders>
            <w:shd w:val="clear" w:color="auto" w:fill="auto"/>
            <w:vAlign w:val="center"/>
            <w:hideMark/>
          </w:tcPr>
          <w:p w14:paraId="2289ABC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ON PPI (16)</w:t>
            </w:r>
          </w:p>
        </w:tc>
        <w:tc>
          <w:tcPr>
            <w:tcW w:w="1418" w:type="dxa"/>
            <w:tcBorders>
              <w:top w:val="nil"/>
              <w:bottom w:val="nil"/>
            </w:tcBorders>
            <w:shd w:val="clear" w:color="auto" w:fill="auto"/>
            <w:vAlign w:val="center"/>
            <w:hideMark/>
          </w:tcPr>
          <w:p w14:paraId="168F675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49 (42.5-59)</w:t>
            </w:r>
          </w:p>
        </w:tc>
        <w:tc>
          <w:tcPr>
            <w:tcW w:w="1275" w:type="dxa"/>
            <w:tcBorders>
              <w:top w:val="nil"/>
              <w:bottom w:val="nil"/>
            </w:tcBorders>
            <w:shd w:val="clear" w:color="auto" w:fill="auto"/>
            <w:vAlign w:val="center"/>
            <w:hideMark/>
          </w:tcPr>
          <w:p w14:paraId="167BD54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0.68</w:t>
            </w:r>
          </w:p>
        </w:tc>
        <w:tc>
          <w:tcPr>
            <w:tcW w:w="1418" w:type="dxa"/>
            <w:tcBorders>
              <w:top w:val="nil"/>
              <w:bottom w:val="nil"/>
            </w:tcBorders>
            <w:shd w:val="clear" w:color="auto" w:fill="auto"/>
            <w:vAlign w:val="center"/>
            <w:hideMark/>
          </w:tcPr>
          <w:p w14:paraId="27B22E3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0.18</w:t>
            </w:r>
          </w:p>
        </w:tc>
        <w:tc>
          <w:tcPr>
            <w:tcW w:w="1843" w:type="dxa"/>
            <w:tcBorders>
              <w:top w:val="nil"/>
              <w:bottom w:val="nil"/>
            </w:tcBorders>
            <w:shd w:val="clear" w:color="auto" w:fill="auto"/>
            <w:vAlign w:val="center"/>
            <w:hideMark/>
          </w:tcPr>
          <w:p w14:paraId="79A3752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ON PPI (16)</w:t>
            </w:r>
          </w:p>
        </w:tc>
        <w:tc>
          <w:tcPr>
            <w:tcW w:w="1417" w:type="dxa"/>
            <w:tcBorders>
              <w:top w:val="nil"/>
              <w:bottom w:val="nil"/>
            </w:tcBorders>
            <w:shd w:val="clear" w:color="auto" w:fill="auto"/>
            <w:vAlign w:val="center"/>
            <w:hideMark/>
          </w:tcPr>
          <w:p w14:paraId="0ED33BF5"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43.0 (40.5-47.5)</w:t>
            </w:r>
          </w:p>
        </w:tc>
        <w:tc>
          <w:tcPr>
            <w:tcW w:w="1276" w:type="dxa"/>
            <w:tcBorders>
              <w:top w:val="nil"/>
              <w:bottom w:val="nil"/>
            </w:tcBorders>
            <w:shd w:val="clear" w:color="auto" w:fill="auto"/>
            <w:vAlign w:val="center"/>
            <w:hideMark/>
          </w:tcPr>
          <w:p w14:paraId="58AFDC2D"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0.38</w:t>
            </w:r>
          </w:p>
        </w:tc>
        <w:tc>
          <w:tcPr>
            <w:tcW w:w="1276" w:type="dxa"/>
            <w:tcBorders>
              <w:top w:val="nil"/>
              <w:bottom w:val="nil"/>
            </w:tcBorders>
            <w:shd w:val="clear" w:color="auto" w:fill="auto"/>
            <w:vAlign w:val="center"/>
            <w:hideMark/>
          </w:tcPr>
          <w:p w14:paraId="6D9E90B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0.83</w:t>
            </w:r>
          </w:p>
        </w:tc>
      </w:tr>
      <w:tr w:rsidR="00CE18C7" w:rsidRPr="00CE18C7" w14:paraId="5EC380D6" w14:textId="77777777" w:rsidTr="00E55661">
        <w:trPr>
          <w:trHeight w:val="945"/>
        </w:trPr>
        <w:tc>
          <w:tcPr>
            <w:tcW w:w="1985" w:type="dxa"/>
            <w:vMerge/>
            <w:tcBorders>
              <w:top w:val="nil"/>
              <w:bottom w:val="nil"/>
            </w:tcBorders>
            <w:vAlign w:val="center"/>
            <w:hideMark/>
          </w:tcPr>
          <w:p w14:paraId="6EA0DA60" w14:textId="77777777" w:rsidR="000B7F2F" w:rsidRPr="00CE18C7" w:rsidRDefault="000B7F2F" w:rsidP="00570521">
            <w:pPr>
              <w:spacing w:after="0" w:line="240" w:lineRule="auto"/>
              <w:rPr>
                <w:rFonts w:ascii="Book Antiqua" w:eastAsia="宋体" w:hAnsi="Book Antiqua" w:cs="宋体"/>
                <w:b/>
                <w:bCs/>
                <w:sz w:val="24"/>
                <w:szCs w:val="24"/>
                <w:lang w:eastAsia="zh-CN"/>
              </w:rPr>
            </w:pPr>
          </w:p>
        </w:tc>
        <w:tc>
          <w:tcPr>
            <w:tcW w:w="3260" w:type="dxa"/>
            <w:tcBorders>
              <w:top w:val="nil"/>
              <w:bottom w:val="nil"/>
            </w:tcBorders>
            <w:shd w:val="clear" w:color="auto" w:fill="auto"/>
            <w:vAlign w:val="center"/>
            <w:hideMark/>
          </w:tcPr>
          <w:p w14:paraId="2BE68259"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8" w:type="dxa"/>
            <w:tcBorders>
              <w:top w:val="nil"/>
              <w:bottom w:val="nil"/>
            </w:tcBorders>
            <w:shd w:val="clear" w:color="auto" w:fill="auto"/>
            <w:vAlign w:val="center"/>
            <w:hideMark/>
          </w:tcPr>
          <w:p w14:paraId="45235258"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45 (36.5-54.2)</w:t>
            </w:r>
          </w:p>
        </w:tc>
        <w:tc>
          <w:tcPr>
            <w:tcW w:w="1275" w:type="dxa"/>
            <w:tcBorders>
              <w:top w:val="nil"/>
              <w:bottom w:val="nil"/>
            </w:tcBorders>
            <w:shd w:val="clear" w:color="auto" w:fill="auto"/>
            <w:vAlign w:val="center"/>
            <w:hideMark/>
          </w:tcPr>
          <w:p w14:paraId="771AD4C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0.01</w:t>
            </w:r>
          </w:p>
        </w:tc>
        <w:tc>
          <w:tcPr>
            <w:tcW w:w="1418" w:type="dxa"/>
            <w:tcBorders>
              <w:top w:val="nil"/>
              <w:bottom w:val="nil"/>
            </w:tcBorders>
            <w:shd w:val="clear" w:color="auto" w:fill="auto"/>
            <w:vAlign w:val="center"/>
            <w:hideMark/>
          </w:tcPr>
          <w:p w14:paraId="5B61DC30"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0.002</w:t>
            </w:r>
          </w:p>
        </w:tc>
        <w:tc>
          <w:tcPr>
            <w:tcW w:w="1843" w:type="dxa"/>
            <w:tcBorders>
              <w:top w:val="nil"/>
              <w:bottom w:val="nil"/>
            </w:tcBorders>
            <w:shd w:val="clear" w:color="auto" w:fill="auto"/>
            <w:vAlign w:val="center"/>
            <w:hideMark/>
          </w:tcPr>
          <w:p w14:paraId="54490E0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Baseline OFF PPI (16)</w:t>
            </w:r>
          </w:p>
        </w:tc>
        <w:tc>
          <w:tcPr>
            <w:tcW w:w="1417" w:type="dxa"/>
            <w:tcBorders>
              <w:top w:val="nil"/>
              <w:bottom w:val="nil"/>
            </w:tcBorders>
            <w:shd w:val="clear" w:color="auto" w:fill="auto"/>
            <w:vAlign w:val="center"/>
            <w:hideMark/>
          </w:tcPr>
          <w:p w14:paraId="11AD0927"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54 (51-55.5)</w:t>
            </w:r>
          </w:p>
        </w:tc>
        <w:tc>
          <w:tcPr>
            <w:tcW w:w="1276" w:type="dxa"/>
            <w:tcBorders>
              <w:top w:val="nil"/>
              <w:bottom w:val="nil"/>
            </w:tcBorders>
            <w:shd w:val="clear" w:color="auto" w:fill="auto"/>
            <w:vAlign w:val="center"/>
            <w:hideMark/>
          </w:tcPr>
          <w:p w14:paraId="3644DD6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0.61</w:t>
            </w:r>
          </w:p>
        </w:tc>
        <w:tc>
          <w:tcPr>
            <w:tcW w:w="1276" w:type="dxa"/>
            <w:tcBorders>
              <w:top w:val="nil"/>
              <w:bottom w:val="nil"/>
            </w:tcBorders>
            <w:shd w:val="clear" w:color="auto" w:fill="auto"/>
            <w:vAlign w:val="center"/>
            <w:hideMark/>
          </w:tcPr>
          <w:p w14:paraId="0AEDC5A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0.16</w:t>
            </w:r>
          </w:p>
        </w:tc>
      </w:tr>
      <w:tr w:rsidR="00CE18C7" w:rsidRPr="00CE18C7" w14:paraId="7CED7993" w14:textId="77777777" w:rsidTr="00E55661">
        <w:trPr>
          <w:trHeight w:val="945"/>
        </w:trPr>
        <w:tc>
          <w:tcPr>
            <w:tcW w:w="1985" w:type="dxa"/>
            <w:vMerge/>
            <w:tcBorders>
              <w:top w:val="nil"/>
              <w:bottom w:val="nil"/>
            </w:tcBorders>
            <w:vAlign w:val="center"/>
            <w:hideMark/>
          </w:tcPr>
          <w:p w14:paraId="0D32794C" w14:textId="77777777" w:rsidR="000B7F2F" w:rsidRPr="00CE18C7" w:rsidRDefault="000B7F2F" w:rsidP="00570521">
            <w:pPr>
              <w:spacing w:after="0" w:line="240" w:lineRule="auto"/>
              <w:rPr>
                <w:rFonts w:ascii="Book Antiqua" w:eastAsia="宋体" w:hAnsi="Book Antiqua" w:cs="宋体"/>
                <w:b/>
                <w:bCs/>
                <w:sz w:val="24"/>
                <w:szCs w:val="24"/>
                <w:lang w:eastAsia="zh-CN"/>
              </w:rPr>
            </w:pPr>
          </w:p>
        </w:tc>
        <w:tc>
          <w:tcPr>
            <w:tcW w:w="3260" w:type="dxa"/>
            <w:tcBorders>
              <w:top w:val="nil"/>
              <w:bottom w:val="nil"/>
            </w:tcBorders>
            <w:shd w:val="clear" w:color="auto" w:fill="auto"/>
            <w:vAlign w:val="center"/>
            <w:hideMark/>
          </w:tcPr>
          <w:p w14:paraId="64640D22" w14:textId="7D928A0F"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(16)</w:t>
            </w:r>
          </w:p>
        </w:tc>
        <w:tc>
          <w:tcPr>
            <w:tcW w:w="1418" w:type="dxa"/>
            <w:tcBorders>
              <w:top w:val="nil"/>
              <w:bottom w:val="nil"/>
            </w:tcBorders>
            <w:shd w:val="clear" w:color="auto" w:fill="auto"/>
            <w:vAlign w:val="center"/>
            <w:hideMark/>
          </w:tcPr>
          <w:p w14:paraId="6D58B7DA"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52.5 (43.8-58.0)</w:t>
            </w:r>
          </w:p>
        </w:tc>
        <w:tc>
          <w:tcPr>
            <w:tcW w:w="1275" w:type="dxa"/>
            <w:tcBorders>
              <w:top w:val="nil"/>
              <w:bottom w:val="nil"/>
            </w:tcBorders>
            <w:shd w:val="clear" w:color="auto" w:fill="auto"/>
            <w:vAlign w:val="bottom"/>
            <w:hideMark/>
          </w:tcPr>
          <w:p w14:paraId="7F92129D"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418" w:type="dxa"/>
            <w:tcBorders>
              <w:top w:val="nil"/>
              <w:bottom w:val="nil"/>
            </w:tcBorders>
            <w:shd w:val="clear" w:color="auto" w:fill="auto"/>
            <w:vAlign w:val="bottom"/>
            <w:hideMark/>
          </w:tcPr>
          <w:p w14:paraId="21E10AF2"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bottom w:val="nil"/>
            </w:tcBorders>
            <w:shd w:val="clear" w:color="auto" w:fill="auto"/>
            <w:vAlign w:val="center"/>
            <w:hideMark/>
          </w:tcPr>
          <w:p w14:paraId="516DADC5" w14:textId="069DCA71"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12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(16)</w:t>
            </w:r>
          </w:p>
        </w:tc>
        <w:tc>
          <w:tcPr>
            <w:tcW w:w="1417" w:type="dxa"/>
            <w:tcBorders>
              <w:top w:val="nil"/>
              <w:bottom w:val="nil"/>
            </w:tcBorders>
            <w:shd w:val="clear" w:color="auto" w:fill="auto"/>
            <w:vAlign w:val="center"/>
            <w:hideMark/>
          </w:tcPr>
          <w:p w14:paraId="77B03FD2"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50 (47.5-53.5)</w:t>
            </w:r>
          </w:p>
        </w:tc>
        <w:tc>
          <w:tcPr>
            <w:tcW w:w="1276" w:type="dxa"/>
            <w:tcBorders>
              <w:top w:val="nil"/>
              <w:bottom w:val="nil"/>
            </w:tcBorders>
            <w:shd w:val="clear" w:color="auto" w:fill="auto"/>
            <w:vAlign w:val="bottom"/>
            <w:hideMark/>
          </w:tcPr>
          <w:p w14:paraId="3F8D52A6"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276" w:type="dxa"/>
            <w:tcBorders>
              <w:top w:val="nil"/>
              <w:bottom w:val="nil"/>
            </w:tcBorders>
            <w:shd w:val="clear" w:color="auto" w:fill="auto"/>
            <w:vAlign w:val="bottom"/>
            <w:hideMark/>
          </w:tcPr>
          <w:p w14:paraId="2BA891C8"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r w:rsidR="00CE18C7" w:rsidRPr="00CE18C7" w14:paraId="446F8DAC" w14:textId="77777777" w:rsidTr="00E55661">
        <w:trPr>
          <w:trHeight w:val="960"/>
        </w:trPr>
        <w:tc>
          <w:tcPr>
            <w:tcW w:w="1985" w:type="dxa"/>
            <w:vMerge/>
            <w:tcBorders>
              <w:top w:val="nil"/>
            </w:tcBorders>
            <w:vAlign w:val="center"/>
            <w:hideMark/>
          </w:tcPr>
          <w:p w14:paraId="3D5DE707" w14:textId="77777777" w:rsidR="000B7F2F" w:rsidRPr="00CE18C7" w:rsidRDefault="000B7F2F" w:rsidP="00570521">
            <w:pPr>
              <w:spacing w:after="0" w:line="240" w:lineRule="auto"/>
              <w:rPr>
                <w:rFonts w:ascii="Book Antiqua" w:eastAsia="宋体" w:hAnsi="Book Antiqua" w:cs="宋体"/>
                <w:b/>
                <w:bCs/>
                <w:sz w:val="24"/>
                <w:szCs w:val="24"/>
                <w:lang w:eastAsia="zh-CN"/>
              </w:rPr>
            </w:pPr>
          </w:p>
        </w:tc>
        <w:tc>
          <w:tcPr>
            <w:tcW w:w="3260" w:type="dxa"/>
            <w:tcBorders>
              <w:top w:val="nil"/>
            </w:tcBorders>
            <w:shd w:val="clear" w:color="auto" w:fill="auto"/>
            <w:vAlign w:val="center"/>
            <w:hideMark/>
          </w:tcPr>
          <w:p w14:paraId="5674BD4D" w14:textId="69F28F24"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Pr="00CE18C7">
              <w:rPr>
                <w:rFonts w:ascii="Book Antiqua" w:eastAsia="宋体" w:hAnsi="Book Antiqua" w:cs="宋体" w:hint="eastAsia"/>
                <w:sz w:val="24"/>
                <w:szCs w:val="24"/>
                <w:lang w:eastAsia="zh-CN"/>
              </w:rPr>
              <w:t>mo</w:t>
            </w:r>
            <w:proofErr w:type="spellEnd"/>
            <w:r w:rsidRPr="00CE18C7">
              <w:rPr>
                <w:rFonts w:ascii="Book Antiqua" w:eastAsia="宋体" w:hAnsi="Book Antiqua" w:cs="宋体"/>
                <w:sz w:val="24"/>
                <w:szCs w:val="24"/>
                <w:lang w:eastAsia="zh-CN"/>
              </w:rPr>
              <w:t xml:space="preserve"> (14)</w:t>
            </w:r>
          </w:p>
        </w:tc>
        <w:tc>
          <w:tcPr>
            <w:tcW w:w="1418" w:type="dxa"/>
            <w:tcBorders>
              <w:top w:val="nil"/>
            </w:tcBorders>
            <w:shd w:val="clear" w:color="auto" w:fill="auto"/>
            <w:vAlign w:val="center"/>
            <w:hideMark/>
          </w:tcPr>
          <w:p w14:paraId="578F10EE"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60.5 (54.5-62)</w:t>
            </w:r>
          </w:p>
        </w:tc>
        <w:tc>
          <w:tcPr>
            <w:tcW w:w="1275" w:type="dxa"/>
            <w:tcBorders>
              <w:top w:val="nil"/>
            </w:tcBorders>
            <w:shd w:val="clear" w:color="auto" w:fill="auto"/>
            <w:vAlign w:val="bottom"/>
            <w:hideMark/>
          </w:tcPr>
          <w:p w14:paraId="26897220"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418" w:type="dxa"/>
            <w:tcBorders>
              <w:top w:val="nil"/>
            </w:tcBorders>
            <w:shd w:val="clear" w:color="auto" w:fill="auto"/>
            <w:vAlign w:val="bottom"/>
            <w:hideMark/>
          </w:tcPr>
          <w:p w14:paraId="01EBEC2D"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843" w:type="dxa"/>
            <w:tcBorders>
              <w:top w:val="nil"/>
            </w:tcBorders>
            <w:shd w:val="clear" w:color="auto" w:fill="auto"/>
            <w:vAlign w:val="center"/>
            <w:hideMark/>
          </w:tcPr>
          <w:p w14:paraId="52D036D0" w14:textId="3F2A9568"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 xml:space="preserve">24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宋体" w:hAnsi="Book Antiqua" w:cs="宋体"/>
                <w:sz w:val="24"/>
                <w:szCs w:val="24"/>
                <w:lang w:eastAsia="zh-CN"/>
              </w:rPr>
              <w:t>(14)</w:t>
            </w:r>
          </w:p>
        </w:tc>
        <w:tc>
          <w:tcPr>
            <w:tcW w:w="1417" w:type="dxa"/>
            <w:tcBorders>
              <w:top w:val="nil"/>
            </w:tcBorders>
            <w:shd w:val="clear" w:color="auto" w:fill="auto"/>
            <w:vAlign w:val="center"/>
            <w:hideMark/>
          </w:tcPr>
          <w:p w14:paraId="18D3B9CF" w14:textId="77777777" w:rsidR="000B7F2F" w:rsidRPr="00CE18C7" w:rsidRDefault="000B7F2F" w:rsidP="00570521">
            <w:pPr>
              <w:spacing w:after="0" w:line="240" w:lineRule="auto"/>
              <w:jc w:val="both"/>
              <w:rPr>
                <w:rFonts w:ascii="Book Antiqua" w:eastAsia="宋体" w:hAnsi="Book Antiqua" w:cs="宋体"/>
                <w:sz w:val="24"/>
                <w:szCs w:val="24"/>
                <w:lang w:eastAsia="zh-CN"/>
              </w:rPr>
            </w:pPr>
            <w:r w:rsidRPr="00CE18C7">
              <w:rPr>
                <w:rFonts w:ascii="Book Antiqua" w:eastAsia="宋体" w:hAnsi="Book Antiqua" w:cs="宋体"/>
                <w:sz w:val="24"/>
                <w:szCs w:val="24"/>
                <w:lang w:eastAsia="zh-CN"/>
              </w:rPr>
              <w:t>44 (38.5-50)</w:t>
            </w:r>
          </w:p>
        </w:tc>
        <w:tc>
          <w:tcPr>
            <w:tcW w:w="1276" w:type="dxa"/>
            <w:tcBorders>
              <w:top w:val="nil"/>
            </w:tcBorders>
            <w:shd w:val="clear" w:color="auto" w:fill="auto"/>
            <w:vAlign w:val="bottom"/>
            <w:hideMark/>
          </w:tcPr>
          <w:p w14:paraId="0D8C086E"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c>
          <w:tcPr>
            <w:tcW w:w="1276" w:type="dxa"/>
            <w:tcBorders>
              <w:top w:val="nil"/>
            </w:tcBorders>
            <w:shd w:val="clear" w:color="auto" w:fill="auto"/>
            <w:vAlign w:val="bottom"/>
            <w:hideMark/>
          </w:tcPr>
          <w:p w14:paraId="502C0959" w14:textId="77777777" w:rsidR="000B7F2F" w:rsidRPr="00CE18C7" w:rsidRDefault="000B7F2F" w:rsidP="00570521">
            <w:pPr>
              <w:spacing w:after="0" w:line="240" w:lineRule="auto"/>
              <w:rPr>
                <w:rFonts w:ascii="宋体" w:eastAsia="宋体" w:hAnsi="宋体" w:cs="宋体"/>
                <w:lang w:eastAsia="zh-CN"/>
              </w:rPr>
            </w:pPr>
            <w:r w:rsidRPr="00CE18C7">
              <w:rPr>
                <w:rFonts w:ascii="宋体" w:eastAsia="宋体" w:hAnsi="宋体" w:cs="宋体" w:hint="eastAsia"/>
                <w:lang w:eastAsia="zh-CN"/>
              </w:rPr>
              <w:t xml:space="preserve">　</w:t>
            </w:r>
          </w:p>
        </w:tc>
      </w:tr>
    </w:tbl>
    <w:p w14:paraId="19A357C4" w14:textId="20959687" w:rsidR="000B7F2F" w:rsidRPr="00CE18C7" w:rsidRDefault="00253B50" w:rsidP="00570521">
      <w:pPr>
        <w:spacing w:after="0" w:line="360" w:lineRule="auto"/>
        <w:jc w:val="both"/>
        <w:rPr>
          <w:rFonts w:ascii="Book Antiqua" w:hAnsi="Book Antiqua"/>
          <w:sz w:val="24"/>
          <w:szCs w:val="24"/>
          <w:lang w:eastAsia="zh-CN"/>
        </w:rPr>
      </w:pPr>
      <w:r w:rsidRPr="00CE18C7">
        <w:rPr>
          <w:rFonts w:ascii="Book Antiqua" w:hAnsi="Book Antiqua"/>
          <w:sz w:val="24"/>
          <w:szCs w:val="24"/>
        </w:rPr>
        <w:t xml:space="preserve">There </w:t>
      </w:r>
      <w:r w:rsidR="007D4183" w:rsidRPr="00CE18C7">
        <w:rPr>
          <w:rFonts w:ascii="Book Antiqua" w:hAnsi="Book Antiqua"/>
          <w:sz w:val="24"/>
          <w:szCs w:val="24"/>
        </w:rPr>
        <w:t>was no statistically significant difference</w:t>
      </w:r>
      <w:r w:rsidRPr="00CE18C7">
        <w:rPr>
          <w:rFonts w:ascii="Book Antiqua" w:hAnsi="Book Antiqua"/>
          <w:sz w:val="24"/>
          <w:szCs w:val="24"/>
        </w:rPr>
        <w:t xml:space="preserve"> between the 2 groups </w:t>
      </w:r>
      <w:r w:rsidR="000B7F2F" w:rsidRPr="00CE18C7">
        <w:rPr>
          <w:rFonts w:ascii="Book Antiqua" w:hAnsi="Book Antiqua"/>
          <w:sz w:val="24"/>
          <w:szCs w:val="24"/>
        </w:rPr>
        <w:t>at any time point</w:t>
      </w:r>
      <w:r w:rsidR="000B7F2F" w:rsidRPr="00CE18C7">
        <w:rPr>
          <w:rFonts w:ascii="Book Antiqua" w:hAnsi="Book Antiqua" w:hint="eastAsia"/>
          <w:sz w:val="24"/>
          <w:szCs w:val="24"/>
          <w:lang w:eastAsia="zh-CN"/>
        </w:rPr>
        <w:t>.</w:t>
      </w:r>
    </w:p>
    <w:p w14:paraId="5732F0F2" w14:textId="2A6AC55C" w:rsidR="00477DD7" w:rsidRPr="00CE18C7" w:rsidRDefault="00872F96" w:rsidP="00570521">
      <w:pPr>
        <w:spacing w:after="0" w:line="360" w:lineRule="auto"/>
        <w:jc w:val="both"/>
        <w:rPr>
          <w:rFonts w:ascii="Book Antiqua" w:hAnsi="Book Antiqua"/>
          <w:sz w:val="24"/>
          <w:szCs w:val="24"/>
        </w:rPr>
      </w:pPr>
      <w:r w:rsidRPr="00CE18C7">
        <w:rPr>
          <w:rFonts w:ascii="Book Antiqua" w:hAnsi="Book Antiqua"/>
          <w:sz w:val="24"/>
          <w:szCs w:val="24"/>
        </w:rPr>
        <w:br w:type="page"/>
      </w:r>
      <w:r w:rsidR="00477DD7" w:rsidRPr="00CE18C7">
        <w:rPr>
          <w:rFonts w:ascii="Book Antiqua" w:hAnsi="Book Antiqua"/>
          <w:b/>
          <w:sz w:val="24"/>
          <w:szCs w:val="24"/>
        </w:rPr>
        <w:lastRenderedPageBreak/>
        <w:t>Table 2</w:t>
      </w:r>
      <w:r w:rsidR="00477DD7" w:rsidRPr="00CE18C7">
        <w:rPr>
          <w:rFonts w:ascii="Book Antiqua" w:hAnsi="Book Antiqua"/>
          <w:sz w:val="24"/>
          <w:szCs w:val="24"/>
        </w:rPr>
        <w:t xml:space="preserve"> </w:t>
      </w:r>
      <w:r w:rsidR="00477DD7" w:rsidRPr="00CE18C7">
        <w:rPr>
          <w:rFonts w:ascii="Book Antiqua" w:hAnsi="Book Antiqua"/>
          <w:b/>
          <w:sz w:val="24"/>
          <w:szCs w:val="24"/>
        </w:rPr>
        <w:t>Severity of heartburn and regurgitation was significantly improved in both groups during the study, with significant difference between the 2 subgroups</w:t>
      </w:r>
    </w:p>
    <w:tbl>
      <w:tblPr>
        <w:tblW w:w="14119" w:type="dxa"/>
        <w:tblInd w:w="-629" w:type="dxa"/>
        <w:tblBorders>
          <w:top w:val="single" w:sz="4" w:space="0" w:color="000000"/>
          <w:bottom w:val="single" w:sz="4" w:space="0" w:color="000000"/>
        </w:tblBorders>
        <w:tblLayout w:type="fixed"/>
        <w:tblLook w:val="04A0" w:firstRow="1" w:lastRow="0" w:firstColumn="1" w:lastColumn="0" w:noHBand="0" w:noVBand="1"/>
      </w:tblPr>
      <w:tblGrid>
        <w:gridCol w:w="2794"/>
        <w:gridCol w:w="2026"/>
        <w:gridCol w:w="1418"/>
        <w:gridCol w:w="1275"/>
        <w:gridCol w:w="1134"/>
        <w:gridCol w:w="2028"/>
        <w:gridCol w:w="1516"/>
        <w:gridCol w:w="765"/>
        <w:gridCol w:w="398"/>
        <w:gridCol w:w="765"/>
      </w:tblGrid>
      <w:tr w:rsidR="00CE18C7" w:rsidRPr="00CE18C7" w14:paraId="3890BF01" w14:textId="77777777" w:rsidTr="00E55661">
        <w:trPr>
          <w:trHeight w:val="238"/>
        </w:trPr>
        <w:tc>
          <w:tcPr>
            <w:tcW w:w="2794" w:type="dxa"/>
            <w:tcBorders>
              <w:top w:val="single" w:sz="4" w:space="0" w:color="000000"/>
              <w:bottom w:val="nil"/>
            </w:tcBorders>
            <w:shd w:val="clear" w:color="auto" w:fill="auto"/>
            <w:tcMar>
              <w:top w:w="80" w:type="dxa"/>
              <w:left w:w="80" w:type="dxa"/>
              <w:bottom w:w="80" w:type="dxa"/>
              <w:right w:w="476" w:type="dxa"/>
            </w:tcMar>
          </w:tcPr>
          <w:p w14:paraId="6C0CCE7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5853" w:type="dxa"/>
            <w:gridSpan w:val="4"/>
            <w:tcBorders>
              <w:top w:val="single" w:sz="4" w:space="0" w:color="000000"/>
              <w:bottom w:val="nil"/>
            </w:tcBorders>
            <w:shd w:val="clear" w:color="auto" w:fill="auto"/>
            <w:tcMar>
              <w:top w:w="80" w:type="dxa"/>
              <w:left w:w="80" w:type="dxa"/>
              <w:bottom w:w="80" w:type="dxa"/>
              <w:right w:w="80" w:type="dxa"/>
            </w:tcMar>
            <w:vAlign w:val="center"/>
          </w:tcPr>
          <w:p w14:paraId="4259ABF5"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
                <w:bCs/>
                <w:sz w:val="24"/>
                <w:szCs w:val="24"/>
                <w:u w:color="000000"/>
                <w:bdr w:val="nil"/>
              </w:rPr>
              <w:t>Incomplete Responders</w:t>
            </w:r>
          </w:p>
        </w:tc>
        <w:tc>
          <w:tcPr>
            <w:tcW w:w="5472" w:type="dxa"/>
            <w:gridSpan w:val="5"/>
            <w:tcBorders>
              <w:top w:val="single" w:sz="4" w:space="0" w:color="000000"/>
              <w:bottom w:val="nil"/>
            </w:tcBorders>
            <w:shd w:val="clear" w:color="auto" w:fill="auto"/>
            <w:tcMar>
              <w:top w:w="80" w:type="dxa"/>
              <w:left w:w="80" w:type="dxa"/>
              <w:bottom w:w="80" w:type="dxa"/>
              <w:right w:w="80" w:type="dxa"/>
            </w:tcMar>
          </w:tcPr>
          <w:p w14:paraId="0526B23F"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
                <w:bCs/>
                <w:sz w:val="24"/>
                <w:szCs w:val="24"/>
                <w:u w:color="000000"/>
                <w:bdr w:val="nil"/>
              </w:rPr>
              <w:t>Complete Responders</w:t>
            </w:r>
          </w:p>
        </w:tc>
      </w:tr>
      <w:tr w:rsidR="00CE18C7" w:rsidRPr="00CE18C7" w14:paraId="5B177A07" w14:textId="77777777" w:rsidTr="00E55661">
        <w:trPr>
          <w:trHeight w:val="1048"/>
        </w:trPr>
        <w:tc>
          <w:tcPr>
            <w:tcW w:w="2794" w:type="dxa"/>
            <w:vMerge w:val="restart"/>
            <w:tcBorders>
              <w:top w:val="nil"/>
              <w:bottom w:val="single" w:sz="4" w:space="0" w:color="000000"/>
            </w:tcBorders>
            <w:shd w:val="clear" w:color="auto" w:fill="auto"/>
            <w:tcMar>
              <w:top w:w="80" w:type="dxa"/>
              <w:left w:w="80" w:type="dxa"/>
              <w:bottom w:w="80" w:type="dxa"/>
              <w:right w:w="476" w:type="dxa"/>
            </w:tcMar>
            <w:vAlign w:val="center"/>
          </w:tcPr>
          <w:p w14:paraId="23FC51F9"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vMerge w:val="restart"/>
            <w:tcBorders>
              <w:top w:val="nil"/>
              <w:bottom w:val="single" w:sz="4" w:space="0" w:color="000000"/>
            </w:tcBorders>
            <w:shd w:val="clear" w:color="auto" w:fill="auto"/>
            <w:tcMar>
              <w:top w:w="80" w:type="dxa"/>
              <w:left w:w="80" w:type="dxa"/>
              <w:bottom w:w="80" w:type="dxa"/>
              <w:right w:w="476" w:type="dxa"/>
            </w:tcMar>
            <w:vAlign w:val="center"/>
          </w:tcPr>
          <w:p w14:paraId="21E1714F"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b/>
                <w:bCs/>
                <w:sz w:val="24"/>
                <w:szCs w:val="24"/>
                <w:u w:color="000000"/>
                <w:bdr w:val="nil"/>
              </w:rPr>
            </w:pPr>
            <w:r w:rsidRPr="00CE18C7">
              <w:rPr>
                <w:rFonts w:ascii="Book Antiqua" w:eastAsia="Calibri" w:hAnsi="Book Antiqua"/>
                <w:b/>
                <w:bCs/>
                <w:sz w:val="24"/>
                <w:szCs w:val="24"/>
                <w:u w:color="000000"/>
                <w:bdr w:val="nil"/>
              </w:rPr>
              <w:t>Visit Interval</w:t>
            </w:r>
          </w:p>
          <w:p w14:paraId="60C4B1D9" w14:textId="51BD1F2E" w:rsidR="003B392B" w:rsidRPr="00CE18C7" w:rsidRDefault="00E55661" w:rsidP="00570521">
            <w:pPr>
              <w:widowControl w:val="0"/>
              <w:pBdr>
                <w:top w:val="nil"/>
                <w:left w:val="nil"/>
                <w:bottom w:val="nil"/>
                <w:right w:val="nil"/>
                <w:between w:val="nil"/>
                <w:bar w:val="nil"/>
              </w:pBdr>
              <w:spacing w:after="0" w:line="360" w:lineRule="auto"/>
              <w:jc w:val="both"/>
              <w:rPr>
                <w:rFonts w:ascii="Book Antiqua" w:hAnsi="Book Antiqua"/>
                <w:b/>
                <w:bCs/>
                <w:sz w:val="24"/>
                <w:szCs w:val="24"/>
                <w:u w:color="000000"/>
                <w:bdr w:val="nil"/>
                <w:lang w:eastAsia="zh-CN"/>
              </w:rPr>
            </w:pPr>
            <w:r w:rsidRPr="00CE18C7">
              <w:rPr>
                <w:rFonts w:ascii="Book Antiqua" w:hAnsi="Book Antiqua" w:hint="eastAsia"/>
                <w:b/>
                <w:bCs/>
                <w:sz w:val="24"/>
                <w:szCs w:val="24"/>
                <w:u w:color="000000"/>
                <w:bdr w:val="nil"/>
                <w:lang w:eastAsia="zh-CN"/>
              </w:rPr>
              <w:t>(</w:t>
            </w:r>
            <w:r w:rsidR="003B392B" w:rsidRPr="00CE18C7">
              <w:rPr>
                <w:rFonts w:ascii="Book Antiqua" w:eastAsia="Calibri" w:hAnsi="Book Antiqua"/>
                <w:b/>
                <w:bCs/>
                <w:sz w:val="24"/>
                <w:szCs w:val="24"/>
                <w:u w:color="000000"/>
                <w:bdr w:val="nil"/>
              </w:rPr>
              <w:t>subject number</w:t>
            </w:r>
            <w:r w:rsidRPr="00CE18C7">
              <w:rPr>
                <w:rFonts w:ascii="Book Antiqua" w:hAnsi="Book Antiqua" w:hint="eastAsia"/>
                <w:b/>
                <w:bCs/>
                <w:sz w:val="24"/>
                <w:szCs w:val="24"/>
                <w:u w:color="000000"/>
                <w:bdr w:val="nil"/>
                <w:lang w:eastAsia="zh-CN"/>
              </w:rPr>
              <w:t>)</w:t>
            </w:r>
          </w:p>
        </w:tc>
        <w:tc>
          <w:tcPr>
            <w:tcW w:w="1418" w:type="dxa"/>
            <w:vMerge w:val="restart"/>
            <w:tcBorders>
              <w:top w:val="nil"/>
              <w:bottom w:val="single" w:sz="4" w:space="0" w:color="000000"/>
            </w:tcBorders>
            <w:shd w:val="clear" w:color="auto" w:fill="auto"/>
            <w:tcMar>
              <w:top w:w="80" w:type="dxa"/>
              <w:left w:w="80" w:type="dxa"/>
              <w:bottom w:w="80" w:type="dxa"/>
              <w:right w:w="80" w:type="dxa"/>
            </w:tcMar>
            <w:vAlign w:val="center"/>
          </w:tcPr>
          <w:p w14:paraId="74E7BCFA"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b/>
                <w:sz w:val="24"/>
                <w:szCs w:val="24"/>
                <w:u w:color="000000"/>
                <w:bdr w:val="nil"/>
              </w:rPr>
            </w:pPr>
            <w:r w:rsidRPr="00CE18C7">
              <w:rPr>
                <w:rFonts w:ascii="Book Antiqua" w:eastAsia="Calibri" w:hAnsi="Book Antiqua"/>
                <w:b/>
                <w:sz w:val="24"/>
                <w:szCs w:val="24"/>
                <w:u w:color="000000"/>
                <w:bdr w:val="nil"/>
              </w:rPr>
              <w:t>Median (IQR)</w:t>
            </w:r>
          </w:p>
        </w:tc>
        <w:tc>
          <w:tcPr>
            <w:tcW w:w="2409" w:type="dxa"/>
            <w:gridSpan w:val="2"/>
            <w:tcBorders>
              <w:top w:val="nil"/>
              <w:bottom w:val="single" w:sz="4" w:space="0" w:color="000000"/>
            </w:tcBorders>
            <w:shd w:val="clear" w:color="auto" w:fill="auto"/>
            <w:tcMar>
              <w:top w:w="80" w:type="dxa"/>
              <w:left w:w="80" w:type="dxa"/>
              <w:bottom w:w="80" w:type="dxa"/>
              <w:right w:w="80" w:type="dxa"/>
            </w:tcMar>
            <w:vAlign w:val="center"/>
          </w:tcPr>
          <w:p w14:paraId="7949B947" w14:textId="5D312975" w:rsidR="003B392B" w:rsidRPr="00CE18C7" w:rsidRDefault="00E55661" w:rsidP="00570521">
            <w:pPr>
              <w:widowControl w:val="0"/>
              <w:pBdr>
                <w:top w:val="nil"/>
                <w:left w:val="nil"/>
                <w:bottom w:val="nil"/>
                <w:right w:val="nil"/>
                <w:between w:val="nil"/>
                <w:bar w:val="nil"/>
              </w:pBdr>
              <w:spacing w:after="0" w:line="360" w:lineRule="auto"/>
              <w:jc w:val="both"/>
              <w:rPr>
                <w:rFonts w:ascii="Book Antiqua" w:eastAsia="Calibri" w:hAnsi="Book Antiqua"/>
                <w:b/>
                <w:sz w:val="24"/>
                <w:szCs w:val="24"/>
                <w:u w:color="000000"/>
                <w:bdr w:val="nil"/>
              </w:rPr>
            </w:pPr>
            <w:r w:rsidRPr="00CE18C7">
              <w:rPr>
                <w:rFonts w:ascii="Book Antiqua" w:eastAsia="Calibri" w:hAnsi="Book Antiqua"/>
                <w:b/>
                <w:i/>
                <w:sz w:val="24"/>
                <w:szCs w:val="24"/>
                <w:u w:color="000000"/>
                <w:bdr w:val="nil"/>
              </w:rPr>
              <w:t>P</w:t>
            </w:r>
            <w:r w:rsidRPr="00CE18C7">
              <w:rPr>
                <w:rFonts w:ascii="Book Antiqua" w:hAnsi="Book Antiqua" w:hint="eastAsia"/>
                <w:b/>
                <w:i/>
                <w:sz w:val="24"/>
                <w:szCs w:val="24"/>
                <w:u w:color="000000"/>
                <w:bdr w:val="nil"/>
                <w:lang w:eastAsia="zh-CN"/>
              </w:rPr>
              <w:t xml:space="preserve"> </w:t>
            </w:r>
            <w:r w:rsidR="003B392B" w:rsidRPr="00CE18C7">
              <w:rPr>
                <w:rFonts w:ascii="Book Antiqua" w:eastAsia="Calibri" w:hAnsi="Book Antiqua"/>
                <w:b/>
                <w:sz w:val="24"/>
                <w:szCs w:val="24"/>
                <w:u w:color="000000"/>
                <w:bdr w:val="nil"/>
              </w:rPr>
              <w:t>value</w:t>
            </w:r>
          </w:p>
        </w:tc>
        <w:tc>
          <w:tcPr>
            <w:tcW w:w="2028" w:type="dxa"/>
            <w:tcBorders>
              <w:top w:val="nil"/>
              <w:bottom w:val="single" w:sz="4" w:space="0" w:color="000000"/>
            </w:tcBorders>
            <w:shd w:val="clear" w:color="auto" w:fill="auto"/>
            <w:tcMar>
              <w:top w:w="80" w:type="dxa"/>
              <w:left w:w="80" w:type="dxa"/>
              <w:bottom w:w="80" w:type="dxa"/>
              <w:right w:w="476" w:type="dxa"/>
            </w:tcMar>
          </w:tcPr>
          <w:p w14:paraId="1C55DFBE"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b/>
                <w:bCs/>
                <w:sz w:val="24"/>
                <w:szCs w:val="24"/>
                <w:u w:color="000000"/>
                <w:bdr w:val="nil"/>
              </w:rPr>
            </w:pPr>
          </w:p>
          <w:p w14:paraId="257534BF"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b/>
                <w:bCs/>
                <w:sz w:val="24"/>
                <w:szCs w:val="24"/>
                <w:u w:color="000000"/>
                <w:bdr w:val="nil"/>
              </w:rPr>
            </w:pPr>
            <w:r w:rsidRPr="00CE18C7">
              <w:rPr>
                <w:rFonts w:ascii="Book Antiqua" w:eastAsia="Calibri" w:hAnsi="Book Antiqua"/>
                <w:b/>
                <w:bCs/>
                <w:sz w:val="24"/>
                <w:szCs w:val="24"/>
                <w:u w:color="000000"/>
                <w:bdr w:val="nil"/>
              </w:rPr>
              <w:t>Visit Interval</w:t>
            </w:r>
          </w:p>
          <w:p w14:paraId="1C754A1F" w14:textId="0C56792A" w:rsidR="003B392B" w:rsidRPr="00CE18C7" w:rsidRDefault="00E55661" w:rsidP="00570521">
            <w:pPr>
              <w:widowControl w:val="0"/>
              <w:pBdr>
                <w:top w:val="nil"/>
                <w:left w:val="nil"/>
                <w:bottom w:val="nil"/>
                <w:right w:val="nil"/>
                <w:between w:val="nil"/>
                <w:bar w:val="nil"/>
              </w:pBdr>
              <w:spacing w:after="0" w:line="360" w:lineRule="auto"/>
              <w:jc w:val="both"/>
              <w:rPr>
                <w:rFonts w:ascii="Book Antiqua" w:eastAsia="Calibri" w:hAnsi="Book Antiqua"/>
                <w:b/>
                <w:bCs/>
                <w:sz w:val="24"/>
                <w:szCs w:val="24"/>
                <w:u w:color="000000"/>
                <w:bdr w:val="nil"/>
              </w:rPr>
            </w:pPr>
            <w:r w:rsidRPr="00CE18C7">
              <w:rPr>
                <w:rFonts w:ascii="Book Antiqua" w:hAnsi="Book Antiqua" w:hint="eastAsia"/>
                <w:b/>
                <w:bCs/>
                <w:sz w:val="24"/>
                <w:szCs w:val="24"/>
                <w:u w:color="000000"/>
                <w:bdr w:val="nil"/>
                <w:lang w:eastAsia="zh-CN"/>
              </w:rPr>
              <w:t>(</w:t>
            </w:r>
            <w:r w:rsidRPr="00CE18C7">
              <w:rPr>
                <w:rFonts w:ascii="Book Antiqua" w:eastAsia="Calibri" w:hAnsi="Book Antiqua"/>
                <w:b/>
                <w:bCs/>
                <w:sz w:val="24"/>
                <w:szCs w:val="24"/>
                <w:u w:color="000000"/>
                <w:bdr w:val="nil"/>
              </w:rPr>
              <w:t>subject number</w:t>
            </w:r>
            <w:r w:rsidRPr="00CE18C7">
              <w:rPr>
                <w:rFonts w:ascii="Book Antiqua" w:hAnsi="Book Antiqua" w:hint="eastAsia"/>
                <w:b/>
                <w:bCs/>
                <w:sz w:val="24"/>
                <w:szCs w:val="24"/>
                <w:u w:color="000000"/>
                <w:bdr w:val="nil"/>
                <w:lang w:eastAsia="zh-CN"/>
              </w:rPr>
              <w:t>)</w:t>
            </w:r>
          </w:p>
        </w:tc>
        <w:tc>
          <w:tcPr>
            <w:tcW w:w="1516" w:type="dxa"/>
            <w:vMerge w:val="restart"/>
            <w:tcBorders>
              <w:top w:val="nil"/>
              <w:bottom w:val="single" w:sz="4" w:space="0" w:color="000000"/>
            </w:tcBorders>
            <w:shd w:val="clear" w:color="auto" w:fill="auto"/>
            <w:tcMar>
              <w:top w:w="80" w:type="dxa"/>
              <w:left w:w="80" w:type="dxa"/>
              <w:bottom w:w="80" w:type="dxa"/>
              <w:right w:w="80" w:type="dxa"/>
            </w:tcMar>
            <w:vAlign w:val="center"/>
          </w:tcPr>
          <w:p w14:paraId="5AA94CB8"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Median (IQR)</w:t>
            </w:r>
          </w:p>
        </w:tc>
        <w:tc>
          <w:tcPr>
            <w:tcW w:w="1928" w:type="dxa"/>
            <w:gridSpan w:val="3"/>
            <w:tcBorders>
              <w:top w:val="nil"/>
              <w:bottom w:val="single" w:sz="4" w:space="0" w:color="000000"/>
            </w:tcBorders>
            <w:shd w:val="clear" w:color="auto" w:fill="auto"/>
            <w:tcMar>
              <w:top w:w="80" w:type="dxa"/>
              <w:left w:w="80" w:type="dxa"/>
              <w:bottom w:w="80" w:type="dxa"/>
              <w:right w:w="80" w:type="dxa"/>
            </w:tcMar>
            <w:vAlign w:val="center"/>
          </w:tcPr>
          <w:p w14:paraId="2BF1174C" w14:textId="24A01446" w:rsidR="003B392B" w:rsidRPr="00CE18C7" w:rsidRDefault="00E55661" w:rsidP="00570521">
            <w:pPr>
              <w:widowControl w:val="0"/>
              <w:pBdr>
                <w:top w:val="nil"/>
                <w:left w:val="nil"/>
                <w:bottom w:val="nil"/>
                <w:right w:val="nil"/>
                <w:between w:val="nil"/>
                <w:bar w:val="nil"/>
              </w:pBdr>
              <w:spacing w:after="0" w:line="360" w:lineRule="auto"/>
              <w:jc w:val="both"/>
              <w:rPr>
                <w:rFonts w:ascii="Book Antiqua" w:eastAsia="Calibri" w:hAnsi="Book Antiqua"/>
                <w:b/>
                <w:sz w:val="24"/>
                <w:szCs w:val="24"/>
                <w:u w:color="000000"/>
                <w:bdr w:val="nil"/>
              </w:rPr>
            </w:pPr>
            <w:r w:rsidRPr="00CE18C7">
              <w:rPr>
                <w:rFonts w:ascii="Book Antiqua" w:eastAsia="Calibri" w:hAnsi="Book Antiqua"/>
                <w:b/>
                <w:i/>
                <w:sz w:val="24"/>
                <w:szCs w:val="24"/>
                <w:u w:color="000000"/>
                <w:bdr w:val="nil"/>
              </w:rPr>
              <w:t>P</w:t>
            </w:r>
            <w:r w:rsidRPr="00CE18C7">
              <w:rPr>
                <w:rFonts w:ascii="Book Antiqua" w:hAnsi="Book Antiqua" w:hint="eastAsia"/>
                <w:b/>
                <w:i/>
                <w:sz w:val="24"/>
                <w:szCs w:val="24"/>
                <w:u w:color="000000"/>
                <w:bdr w:val="nil"/>
                <w:lang w:eastAsia="zh-CN"/>
              </w:rPr>
              <w:t xml:space="preserve"> </w:t>
            </w:r>
            <w:r w:rsidR="003B392B" w:rsidRPr="00CE18C7">
              <w:rPr>
                <w:rFonts w:ascii="Book Antiqua" w:eastAsia="Calibri" w:hAnsi="Book Antiqua"/>
                <w:b/>
                <w:sz w:val="24"/>
                <w:szCs w:val="24"/>
                <w:u w:color="000000"/>
                <w:bdr w:val="nil"/>
              </w:rPr>
              <w:t>value</w:t>
            </w:r>
          </w:p>
        </w:tc>
      </w:tr>
      <w:tr w:rsidR="00CE18C7" w:rsidRPr="00CE18C7" w14:paraId="2CDED283" w14:textId="77777777" w:rsidTr="00E55661">
        <w:trPr>
          <w:trHeight w:val="742"/>
        </w:trPr>
        <w:tc>
          <w:tcPr>
            <w:tcW w:w="2794" w:type="dxa"/>
            <w:vMerge/>
            <w:tcBorders>
              <w:top w:val="single" w:sz="4" w:space="0" w:color="000000"/>
              <w:bottom w:val="single" w:sz="4" w:space="0" w:color="000000"/>
            </w:tcBorders>
            <w:shd w:val="clear" w:color="auto" w:fill="auto"/>
            <w:vAlign w:val="center"/>
          </w:tcPr>
          <w:p w14:paraId="2EB139F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vMerge/>
            <w:tcBorders>
              <w:top w:val="single" w:sz="4" w:space="0" w:color="000000"/>
              <w:bottom w:val="single" w:sz="4" w:space="0" w:color="000000"/>
            </w:tcBorders>
            <w:shd w:val="clear" w:color="auto" w:fill="auto"/>
          </w:tcPr>
          <w:p w14:paraId="6009368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418" w:type="dxa"/>
            <w:vMerge/>
            <w:tcBorders>
              <w:top w:val="single" w:sz="4" w:space="0" w:color="000000"/>
              <w:bottom w:val="single" w:sz="4" w:space="0" w:color="000000"/>
            </w:tcBorders>
            <w:shd w:val="clear" w:color="auto" w:fill="auto"/>
          </w:tcPr>
          <w:p w14:paraId="5C7EDB8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b/>
                <w:sz w:val="24"/>
                <w:szCs w:val="24"/>
                <w:bdr w:val="nil"/>
              </w:rPr>
            </w:pPr>
          </w:p>
        </w:tc>
        <w:tc>
          <w:tcPr>
            <w:tcW w:w="1275"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09B879C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b/>
                <w:sz w:val="24"/>
                <w:szCs w:val="24"/>
                <w:u w:color="000000"/>
                <w:bdr w:val="nil"/>
              </w:rPr>
            </w:pPr>
            <w:r w:rsidRPr="00CE18C7">
              <w:rPr>
                <w:rFonts w:ascii="Book Antiqua" w:eastAsia="Calibri" w:hAnsi="Book Antiqua"/>
                <w:b/>
                <w:sz w:val="24"/>
                <w:szCs w:val="24"/>
                <w:u w:color="000000"/>
                <w:bdr w:val="nil"/>
              </w:rPr>
              <w:t>Baseline ON-PPI</w:t>
            </w:r>
          </w:p>
        </w:tc>
        <w:tc>
          <w:tcPr>
            <w:tcW w:w="1134"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05246F75"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b/>
                <w:sz w:val="24"/>
                <w:szCs w:val="24"/>
                <w:u w:color="000000"/>
                <w:bdr w:val="nil"/>
              </w:rPr>
            </w:pPr>
            <w:r w:rsidRPr="00CE18C7">
              <w:rPr>
                <w:rFonts w:ascii="Book Antiqua" w:eastAsia="Calibri" w:hAnsi="Book Antiqua"/>
                <w:b/>
                <w:sz w:val="24"/>
                <w:szCs w:val="24"/>
                <w:u w:color="000000"/>
                <w:bdr w:val="nil"/>
              </w:rPr>
              <w:t>Baseline OFF-PPI</w:t>
            </w:r>
          </w:p>
        </w:tc>
        <w:tc>
          <w:tcPr>
            <w:tcW w:w="2028" w:type="dxa"/>
            <w:tcBorders>
              <w:top w:val="single" w:sz="4" w:space="0" w:color="000000"/>
              <w:bottom w:val="single" w:sz="4" w:space="0" w:color="000000"/>
            </w:tcBorders>
            <w:shd w:val="clear" w:color="auto" w:fill="auto"/>
            <w:tcMar>
              <w:top w:w="80" w:type="dxa"/>
              <w:left w:w="80" w:type="dxa"/>
              <w:bottom w:w="80" w:type="dxa"/>
              <w:right w:w="80" w:type="dxa"/>
            </w:tcMar>
          </w:tcPr>
          <w:p w14:paraId="61D49CC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516" w:type="dxa"/>
            <w:vMerge/>
            <w:tcBorders>
              <w:top w:val="single" w:sz="4" w:space="0" w:color="000000"/>
              <w:bottom w:val="single" w:sz="4" w:space="0" w:color="000000"/>
            </w:tcBorders>
            <w:shd w:val="clear" w:color="auto" w:fill="auto"/>
          </w:tcPr>
          <w:p w14:paraId="348EED0F"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6A293AD4"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b/>
                <w:sz w:val="24"/>
                <w:szCs w:val="24"/>
                <w:u w:color="000000"/>
                <w:bdr w:val="nil"/>
              </w:rPr>
            </w:pPr>
            <w:r w:rsidRPr="00CE18C7">
              <w:rPr>
                <w:rFonts w:ascii="Book Antiqua" w:eastAsia="Calibri" w:hAnsi="Book Antiqua"/>
                <w:b/>
                <w:sz w:val="24"/>
                <w:szCs w:val="24"/>
                <w:u w:color="000000"/>
                <w:bdr w:val="nil"/>
              </w:rPr>
              <w:t>Baseline ON-PPI</w:t>
            </w:r>
          </w:p>
        </w:tc>
        <w:tc>
          <w:tcPr>
            <w:tcW w:w="1163" w:type="dxa"/>
            <w:gridSpan w:val="2"/>
            <w:tcBorders>
              <w:top w:val="single" w:sz="4" w:space="0" w:color="000000"/>
              <w:bottom w:val="single" w:sz="4" w:space="0" w:color="000000"/>
            </w:tcBorders>
            <w:shd w:val="clear" w:color="auto" w:fill="auto"/>
            <w:tcMar>
              <w:top w:w="80" w:type="dxa"/>
              <w:left w:w="80" w:type="dxa"/>
              <w:bottom w:w="80" w:type="dxa"/>
              <w:right w:w="80" w:type="dxa"/>
            </w:tcMar>
            <w:vAlign w:val="center"/>
          </w:tcPr>
          <w:p w14:paraId="4AC2C3D0"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b/>
                <w:sz w:val="24"/>
                <w:szCs w:val="24"/>
                <w:u w:color="000000"/>
                <w:bdr w:val="nil"/>
              </w:rPr>
            </w:pPr>
            <w:r w:rsidRPr="00CE18C7">
              <w:rPr>
                <w:rFonts w:ascii="Book Antiqua" w:eastAsia="Calibri" w:hAnsi="Book Antiqua"/>
                <w:b/>
                <w:sz w:val="24"/>
                <w:szCs w:val="24"/>
                <w:u w:color="000000"/>
                <w:bdr w:val="nil"/>
              </w:rPr>
              <w:t>Baseline OFF-PPI</w:t>
            </w:r>
          </w:p>
        </w:tc>
      </w:tr>
      <w:tr w:rsidR="00CE18C7" w:rsidRPr="00CE18C7" w14:paraId="61FF3E32" w14:textId="77777777" w:rsidTr="00E55661">
        <w:trPr>
          <w:trHeight w:val="488"/>
        </w:trPr>
        <w:tc>
          <w:tcPr>
            <w:tcW w:w="2794" w:type="dxa"/>
            <w:vMerge w:val="restart"/>
            <w:tcBorders>
              <w:top w:val="single" w:sz="4" w:space="0" w:color="000000"/>
            </w:tcBorders>
            <w:shd w:val="clear" w:color="auto" w:fill="auto"/>
            <w:tcMar>
              <w:top w:w="80" w:type="dxa"/>
              <w:left w:w="80" w:type="dxa"/>
              <w:bottom w:w="80" w:type="dxa"/>
              <w:right w:w="476" w:type="dxa"/>
            </w:tcMar>
            <w:vAlign w:val="center"/>
          </w:tcPr>
          <w:p w14:paraId="7B3EBE28" w14:textId="12C211EE" w:rsidR="003B392B" w:rsidRPr="00CE18C7" w:rsidRDefault="00E55661"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hAnsi="Book Antiqua"/>
                <w:bCs/>
                <w:sz w:val="24"/>
                <w:szCs w:val="24"/>
                <w:u w:color="000000"/>
                <w:bdr w:val="nil"/>
                <w:lang w:eastAsia="zh-CN"/>
              </w:rPr>
              <w:t>Percent</w:t>
            </w:r>
            <w:r w:rsidRPr="00CE18C7">
              <w:rPr>
                <w:rFonts w:ascii="Book Antiqua" w:eastAsia="Calibri" w:hAnsi="Book Antiqua"/>
                <w:bCs/>
                <w:sz w:val="24"/>
                <w:szCs w:val="24"/>
                <w:u w:color="000000"/>
                <w:bdr w:val="nil"/>
              </w:rPr>
              <w:t xml:space="preserve"> </w:t>
            </w:r>
            <w:r w:rsidR="003B392B" w:rsidRPr="00CE18C7">
              <w:rPr>
                <w:rFonts w:ascii="Book Antiqua" w:eastAsia="Calibri" w:hAnsi="Book Antiqua"/>
                <w:bCs/>
                <w:sz w:val="24"/>
                <w:szCs w:val="24"/>
                <w:u w:color="000000"/>
                <w:bdr w:val="nil"/>
              </w:rPr>
              <w:t>Diary Days with Heartburn severity</w:t>
            </w:r>
          </w:p>
        </w:tc>
        <w:tc>
          <w:tcPr>
            <w:tcW w:w="2026" w:type="dxa"/>
            <w:tcBorders>
              <w:top w:val="single" w:sz="4" w:space="0" w:color="000000"/>
            </w:tcBorders>
            <w:shd w:val="clear" w:color="auto" w:fill="auto"/>
            <w:tcMar>
              <w:top w:w="80" w:type="dxa"/>
              <w:left w:w="80" w:type="dxa"/>
              <w:bottom w:w="80" w:type="dxa"/>
              <w:right w:w="476" w:type="dxa"/>
            </w:tcMar>
            <w:vAlign w:val="center"/>
          </w:tcPr>
          <w:p w14:paraId="31120B2E"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tcBorders>
              <w:top w:val="single" w:sz="4" w:space="0" w:color="000000"/>
            </w:tcBorders>
            <w:shd w:val="clear" w:color="auto" w:fill="auto"/>
            <w:tcMar>
              <w:top w:w="80" w:type="dxa"/>
              <w:left w:w="80" w:type="dxa"/>
              <w:bottom w:w="80" w:type="dxa"/>
              <w:right w:w="80" w:type="dxa"/>
            </w:tcMar>
            <w:vAlign w:val="center"/>
          </w:tcPr>
          <w:p w14:paraId="1C43A6E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275" w:type="dxa"/>
            <w:tcBorders>
              <w:top w:val="single" w:sz="4" w:space="0" w:color="000000"/>
            </w:tcBorders>
            <w:shd w:val="clear" w:color="auto" w:fill="auto"/>
            <w:tcMar>
              <w:top w:w="80" w:type="dxa"/>
              <w:left w:w="80" w:type="dxa"/>
              <w:bottom w:w="80" w:type="dxa"/>
              <w:right w:w="80" w:type="dxa"/>
            </w:tcMar>
            <w:vAlign w:val="center"/>
          </w:tcPr>
          <w:p w14:paraId="6A6782F3"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tcBorders>
              <w:top w:val="single" w:sz="4" w:space="0" w:color="000000"/>
            </w:tcBorders>
            <w:shd w:val="clear" w:color="auto" w:fill="auto"/>
            <w:tcMar>
              <w:top w:w="80" w:type="dxa"/>
              <w:left w:w="80" w:type="dxa"/>
              <w:bottom w:w="80" w:type="dxa"/>
              <w:right w:w="80" w:type="dxa"/>
            </w:tcMar>
            <w:vAlign w:val="center"/>
          </w:tcPr>
          <w:p w14:paraId="20178E9A"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tcBorders>
              <w:top w:val="single" w:sz="4" w:space="0" w:color="000000"/>
            </w:tcBorders>
            <w:shd w:val="clear" w:color="auto" w:fill="auto"/>
            <w:tcMar>
              <w:top w:w="80" w:type="dxa"/>
              <w:left w:w="80" w:type="dxa"/>
              <w:bottom w:w="80" w:type="dxa"/>
              <w:right w:w="476" w:type="dxa"/>
            </w:tcMar>
            <w:vAlign w:val="center"/>
          </w:tcPr>
          <w:p w14:paraId="42C67A1E"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tcBorders>
              <w:top w:val="single" w:sz="4" w:space="0" w:color="000000"/>
            </w:tcBorders>
            <w:shd w:val="clear" w:color="auto" w:fill="auto"/>
            <w:tcMar>
              <w:top w:w="80" w:type="dxa"/>
              <w:left w:w="80" w:type="dxa"/>
              <w:bottom w:w="80" w:type="dxa"/>
              <w:right w:w="80" w:type="dxa"/>
            </w:tcMar>
            <w:vAlign w:val="center"/>
          </w:tcPr>
          <w:p w14:paraId="5347B86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tcBorders>
              <w:top w:val="single" w:sz="4" w:space="0" w:color="000000"/>
            </w:tcBorders>
            <w:shd w:val="clear" w:color="auto" w:fill="auto"/>
            <w:tcMar>
              <w:top w:w="80" w:type="dxa"/>
              <w:left w:w="80" w:type="dxa"/>
              <w:bottom w:w="80" w:type="dxa"/>
              <w:right w:w="80" w:type="dxa"/>
            </w:tcMar>
            <w:vAlign w:val="center"/>
          </w:tcPr>
          <w:p w14:paraId="01790EC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tcBorders>
              <w:top w:val="single" w:sz="4" w:space="0" w:color="000000"/>
            </w:tcBorders>
            <w:shd w:val="clear" w:color="auto" w:fill="auto"/>
            <w:tcMar>
              <w:top w:w="80" w:type="dxa"/>
              <w:left w:w="80" w:type="dxa"/>
              <w:bottom w:w="80" w:type="dxa"/>
              <w:right w:w="80" w:type="dxa"/>
            </w:tcMar>
            <w:vAlign w:val="center"/>
          </w:tcPr>
          <w:p w14:paraId="1C396C5F"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51490CDC" w14:textId="77777777" w:rsidTr="00E55661">
        <w:trPr>
          <w:trHeight w:val="260"/>
        </w:trPr>
        <w:tc>
          <w:tcPr>
            <w:tcW w:w="2794" w:type="dxa"/>
            <w:vMerge/>
            <w:shd w:val="clear" w:color="auto" w:fill="auto"/>
            <w:vAlign w:val="center"/>
          </w:tcPr>
          <w:p w14:paraId="1801E6A9"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1BFA9F23" w14:textId="76F64E2E"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78B7CEF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275" w:type="dxa"/>
            <w:shd w:val="clear" w:color="auto" w:fill="auto"/>
            <w:tcMar>
              <w:top w:w="80" w:type="dxa"/>
              <w:left w:w="80" w:type="dxa"/>
              <w:bottom w:w="80" w:type="dxa"/>
              <w:right w:w="82" w:type="dxa"/>
            </w:tcMar>
            <w:vAlign w:val="center"/>
          </w:tcPr>
          <w:p w14:paraId="3E8BBDFC"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120447E3" w14:textId="711D2136"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&lt;</w:t>
            </w:r>
            <w:r w:rsidR="00E55661" w:rsidRPr="00CE18C7">
              <w:rPr>
                <w:rFonts w:ascii="Book Antiqua" w:hAnsi="Book Antiqua" w:hint="eastAsia"/>
                <w:sz w:val="24"/>
                <w:szCs w:val="24"/>
                <w:u w:color="000000"/>
                <w:bdr w:val="nil"/>
                <w:lang w:eastAsia="zh-CN"/>
              </w:rPr>
              <w:t xml:space="preserve"> </w:t>
            </w:r>
            <w:r w:rsidRPr="00CE18C7">
              <w:rPr>
                <w:rFonts w:ascii="Book Antiqua" w:eastAsia="Calibri" w:hAnsi="Book Antiqua"/>
                <w:sz w:val="24"/>
                <w:szCs w:val="24"/>
                <w:u w:color="000000"/>
                <w:bdr w:val="nil"/>
              </w:rPr>
              <w:t>0.001</w:t>
            </w:r>
          </w:p>
        </w:tc>
        <w:tc>
          <w:tcPr>
            <w:tcW w:w="2028" w:type="dxa"/>
            <w:shd w:val="clear" w:color="auto" w:fill="auto"/>
            <w:tcMar>
              <w:top w:w="80" w:type="dxa"/>
              <w:left w:w="80" w:type="dxa"/>
              <w:bottom w:w="80" w:type="dxa"/>
              <w:right w:w="80" w:type="dxa"/>
            </w:tcMar>
            <w:vAlign w:val="center"/>
          </w:tcPr>
          <w:p w14:paraId="4946930D" w14:textId="069CF89C"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33842D6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70CF379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58946DE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0.03</w:t>
            </w:r>
          </w:p>
        </w:tc>
      </w:tr>
      <w:tr w:rsidR="00CE18C7" w:rsidRPr="00CE18C7" w14:paraId="7F69A929" w14:textId="77777777" w:rsidTr="00E55661">
        <w:trPr>
          <w:trHeight w:val="260"/>
        </w:trPr>
        <w:tc>
          <w:tcPr>
            <w:tcW w:w="2794" w:type="dxa"/>
            <w:vMerge/>
            <w:shd w:val="clear" w:color="auto" w:fill="auto"/>
            <w:vAlign w:val="center"/>
          </w:tcPr>
          <w:p w14:paraId="7A7F3ADF"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7E026CE0" w14:textId="02A117DE"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3E17D4EC"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275" w:type="dxa"/>
            <w:shd w:val="clear" w:color="auto" w:fill="auto"/>
            <w:tcMar>
              <w:top w:w="80" w:type="dxa"/>
              <w:left w:w="80" w:type="dxa"/>
              <w:bottom w:w="80" w:type="dxa"/>
              <w:right w:w="80" w:type="dxa"/>
            </w:tcMar>
            <w:vAlign w:val="center"/>
          </w:tcPr>
          <w:p w14:paraId="33502BD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25AEA33C" w14:textId="4EFA3DAE"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&lt;</w:t>
            </w:r>
            <w:r w:rsidR="00E55661" w:rsidRPr="00CE18C7">
              <w:rPr>
                <w:rFonts w:ascii="Book Antiqua" w:hAnsi="Book Antiqua" w:hint="eastAsia"/>
                <w:sz w:val="24"/>
                <w:szCs w:val="24"/>
                <w:u w:color="000000"/>
                <w:bdr w:val="nil"/>
                <w:lang w:eastAsia="zh-CN"/>
              </w:rPr>
              <w:t xml:space="preserve"> </w:t>
            </w:r>
            <w:r w:rsidRPr="00CE18C7">
              <w:rPr>
                <w:rFonts w:ascii="Book Antiqua" w:eastAsia="Calibri" w:hAnsi="Book Antiqua"/>
                <w:sz w:val="24"/>
                <w:szCs w:val="24"/>
                <w:u w:color="000000"/>
                <w:bdr w:val="nil"/>
              </w:rPr>
              <w:t>0.001</w:t>
            </w:r>
          </w:p>
        </w:tc>
        <w:tc>
          <w:tcPr>
            <w:tcW w:w="2028" w:type="dxa"/>
            <w:shd w:val="clear" w:color="auto" w:fill="auto"/>
            <w:tcMar>
              <w:top w:w="80" w:type="dxa"/>
              <w:left w:w="80" w:type="dxa"/>
              <w:bottom w:w="80" w:type="dxa"/>
              <w:right w:w="80" w:type="dxa"/>
            </w:tcMar>
            <w:vAlign w:val="center"/>
          </w:tcPr>
          <w:p w14:paraId="37B8FD41" w14:textId="16EBB69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4ED872E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60BC6B3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376A2DBE"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0.03</w:t>
            </w:r>
          </w:p>
        </w:tc>
      </w:tr>
      <w:tr w:rsidR="00CE18C7" w:rsidRPr="00CE18C7" w14:paraId="4DAD03F6" w14:textId="77777777" w:rsidTr="00E55661">
        <w:trPr>
          <w:trHeight w:val="28"/>
        </w:trPr>
        <w:tc>
          <w:tcPr>
            <w:tcW w:w="2794" w:type="dxa"/>
            <w:vMerge/>
            <w:shd w:val="clear" w:color="auto" w:fill="auto"/>
            <w:vAlign w:val="center"/>
          </w:tcPr>
          <w:p w14:paraId="138B939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6CAAC27A"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418" w:type="dxa"/>
            <w:shd w:val="clear" w:color="auto" w:fill="auto"/>
            <w:tcMar>
              <w:top w:w="80" w:type="dxa"/>
              <w:left w:w="80" w:type="dxa"/>
              <w:bottom w:w="80" w:type="dxa"/>
              <w:right w:w="80" w:type="dxa"/>
            </w:tcMar>
            <w:vAlign w:val="center"/>
          </w:tcPr>
          <w:p w14:paraId="6DF3B75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275" w:type="dxa"/>
            <w:shd w:val="clear" w:color="auto" w:fill="auto"/>
            <w:tcMar>
              <w:top w:w="80" w:type="dxa"/>
              <w:left w:w="80" w:type="dxa"/>
              <w:bottom w:w="80" w:type="dxa"/>
              <w:right w:w="80" w:type="dxa"/>
            </w:tcMar>
            <w:vAlign w:val="center"/>
          </w:tcPr>
          <w:p w14:paraId="39CE13C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31D95432"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797FBDA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516" w:type="dxa"/>
            <w:shd w:val="clear" w:color="auto" w:fill="auto"/>
            <w:tcMar>
              <w:top w:w="80" w:type="dxa"/>
              <w:left w:w="80" w:type="dxa"/>
              <w:bottom w:w="80" w:type="dxa"/>
              <w:right w:w="80" w:type="dxa"/>
            </w:tcMar>
            <w:vAlign w:val="center"/>
          </w:tcPr>
          <w:p w14:paraId="349BB86A"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54FE810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42A84D5F"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3A8B0373" w14:textId="77777777" w:rsidTr="00E55661">
        <w:trPr>
          <w:trHeight w:val="488"/>
        </w:trPr>
        <w:tc>
          <w:tcPr>
            <w:tcW w:w="2794" w:type="dxa"/>
            <w:vMerge w:val="restart"/>
            <w:shd w:val="clear" w:color="auto" w:fill="auto"/>
            <w:tcMar>
              <w:top w:w="80" w:type="dxa"/>
              <w:left w:w="80" w:type="dxa"/>
              <w:bottom w:w="80" w:type="dxa"/>
              <w:right w:w="80" w:type="dxa"/>
            </w:tcMar>
            <w:vAlign w:val="center"/>
          </w:tcPr>
          <w:p w14:paraId="017DD50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Cs/>
                <w:sz w:val="24"/>
                <w:szCs w:val="24"/>
                <w:u w:color="000000"/>
                <w:bdr w:val="nil"/>
              </w:rPr>
              <w:t>None</w:t>
            </w:r>
          </w:p>
        </w:tc>
        <w:tc>
          <w:tcPr>
            <w:tcW w:w="2026" w:type="dxa"/>
            <w:shd w:val="clear" w:color="auto" w:fill="auto"/>
            <w:tcMar>
              <w:top w:w="80" w:type="dxa"/>
              <w:left w:w="80" w:type="dxa"/>
              <w:bottom w:w="80" w:type="dxa"/>
              <w:right w:w="476" w:type="dxa"/>
            </w:tcMar>
            <w:vAlign w:val="center"/>
          </w:tcPr>
          <w:p w14:paraId="53622D28"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shd w:val="clear" w:color="auto" w:fill="auto"/>
            <w:tcMar>
              <w:top w:w="80" w:type="dxa"/>
              <w:left w:w="80" w:type="dxa"/>
              <w:bottom w:w="80" w:type="dxa"/>
              <w:right w:w="80" w:type="dxa"/>
            </w:tcMar>
            <w:vAlign w:val="center"/>
          </w:tcPr>
          <w:p w14:paraId="786B3989"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(0-10)</w:t>
            </w:r>
          </w:p>
        </w:tc>
        <w:tc>
          <w:tcPr>
            <w:tcW w:w="1275" w:type="dxa"/>
            <w:shd w:val="clear" w:color="auto" w:fill="auto"/>
            <w:tcMar>
              <w:top w:w="80" w:type="dxa"/>
              <w:left w:w="80" w:type="dxa"/>
              <w:bottom w:w="80" w:type="dxa"/>
              <w:right w:w="80" w:type="dxa"/>
            </w:tcMar>
            <w:vAlign w:val="center"/>
          </w:tcPr>
          <w:p w14:paraId="448B388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2C0555C3"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476" w:type="dxa"/>
            </w:tcMar>
            <w:vAlign w:val="center"/>
          </w:tcPr>
          <w:p w14:paraId="63B7D9D4"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shd w:val="clear" w:color="auto" w:fill="auto"/>
            <w:tcMar>
              <w:top w:w="80" w:type="dxa"/>
              <w:left w:w="80" w:type="dxa"/>
              <w:bottom w:w="80" w:type="dxa"/>
              <w:right w:w="80" w:type="dxa"/>
            </w:tcMar>
            <w:vAlign w:val="center"/>
          </w:tcPr>
          <w:p w14:paraId="1F2C7881"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(0-14)</w:t>
            </w:r>
          </w:p>
        </w:tc>
        <w:tc>
          <w:tcPr>
            <w:tcW w:w="765" w:type="dxa"/>
            <w:shd w:val="clear" w:color="auto" w:fill="auto"/>
            <w:tcMar>
              <w:top w:w="80" w:type="dxa"/>
              <w:left w:w="80" w:type="dxa"/>
              <w:bottom w:w="80" w:type="dxa"/>
              <w:right w:w="80" w:type="dxa"/>
            </w:tcMar>
            <w:vAlign w:val="center"/>
          </w:tcPr>
          <w:p w14:paraId="0817A23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0DB6D80C"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3FEC66FB" w14:textId="77777777" w:rsidTr="00E55661">
        <w:trPr>
          <w:trHeight w:val="260"/>
        </w:trPr>
        <w:tc>
          <w:tcPr>
            <w:tcW w:w="2794" w:type="dxa"/>
            <w:vMerge/>
            <w:shd w:val="clear" w:color="auto" w:fill="auto"/>
            <w:vAlign w:val="center"/>
          </w:tcPr>
          <w:p w14:paraId="02102A5F"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41363EF3" w14:textId="0EFDF3D5"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5919D236"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88 (42-100)</w:t>
            </w:r>
          </w:p>
        </w:tc>
        <w:tc>
          <w:tcPr>
            <w:tcW w:w="1275" w:type="dxa"/>
            <w:shd w:val="clear" w:color="auto" w:fill="auto"/>
            <w:tcMar>
              <w:top w:w="80" w:type="dxa"/>
              <w:left w:w="80" w:type="dxa"/>
              <w:bottom w:w="80" w:type="dxa"/>
              <w:right w:w="80" w:type="dxa"/>
            </w:tcMar>
            <w:vAlign w:val="center"/>
          </w:tcPr>
          <w:p w14:paraId="4EA23B9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40D588E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5AF27084" w14:textId="7E0CB1C1"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21D36D4B"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83 (54-100)</w:t>
            </w:r>
          </w:p>
        </w:tc>
        <w:tc>
          <w:tcPr>
            <w:tcW w:w="765" w:type="dxa"/>
            <w:shd w:val="clear" w:color="auto" w:fill="auto"/>
            <w:tcMar>
              <w:top w:w="80" w:type="dxa"/>
              <w:left w:w="80" w:type="dxa"/>
              <w:bottom w:w="80" w:type="dxa"/>
              <w:right w:w="80" w:type="dxa"/>
            </w:tcMar>
            <w:vAlign w:val="center"/>
          </w:tcPr>
          <w:p w14:paraId="47149AF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7C897221"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69533F07" w14:textId="77777777" w:rsidTr="00E55661">
        <w:trPr>
          <w:trHeight w:val="268"/>
        </w:trPr>
        <w:tc>
          <w:tcPr>
            <w:tcW w:w="2794" w:type="dxa"/>
            <w:vMerge/>
            <w:shd w:val="clear" w:color="auto" w:fill="auto"/>
            <w:vAlign w:val="center"/>
          </w:tcPr>
          <w:p w14:paraId="6B3782EC"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4BA68C79" w14:textId="4116C3D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4F67D7CC"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86 (73-100)</w:t>
            </w:r>
          </w:p>
        </w:tc>
        <w:tc>
          <w:tcPr>
            <w:tcW w:w="1275" w:type="dxa"/>
            <w:shd w:val="clear" w:color="auto" w:fill="auto"/>
            <w:tcMar>
              <w:top w:w="80" w:type="dxa"/>
              <w:left w:w="80" w:type="dxa"/>
              <w:bottom w:w="80" w:type="dxa"/>
              <w:right w:w="80" w:type="dxa"/>
            </w:tcMar>
            <w:vAlign w:val="center"/>
          </w:tcPr>
          <w:p w14:paraId="5DCE7EC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55E2980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70EFD295" w14:textId="2B4DF574"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3B6E903F"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79 (32-93)</w:t>
            </w:r>
          </w:p>
        </w:tc>
        <w:tc>
          <w:tcPr>
            <w:tcW w:w="765" w:type="dxa"/>
            <w:shd w:val="clear" w:color="auto" w:fill="auto"/>
            <w:tcMar>
              <w:top w:w="80" w:type="dxa"/>
              <w:left w:w="80" w:type="dxa"/>
              <w:bottom w:w="80" w:type="dxa"/>
              <w:right w:w="80" w:type="dxa"/>
            </w:tcMar>
            <w:vAlign w:val="center"/>
          </w:tcPr>
          <w:p w14:paraId="1BA08CF1"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794BBB09"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71890B6A" w14:textId="77777777" w:rsidTr="00E55661">
        <w:trPr>
          <w:trHeight w:val="488"/>
        </w:trPr>
        <w:tc>
          <w:tcPr>
            <w:tcW w:w="2794" w:type="dxa"/>
            <w:vMerge w:val="restart"/>
            <w:shd w:val="clear" w:color="auto" w:fill="auto"/>
            <w:tcMar>
              <w:top w:w="80" w:type="dxa"/>
              <w:left w:w="80" w:type="dxa"/>
              <w:bottom w:w="80" w:type="dxa"/>
              <w:right w:w="80" w:type="dxa"/>
            </w:tcMar>
            <w:vAlign w:val="center"/>
          </w:tcPr>
          <w:p w14:paraId="39A5EC00"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Cs/>
                <w:sz w:val="24"/>
                <w:szCs w:val="24"/>
                <w:u w:color="000000"/>
                <w:bdr w:val="nil"/>
              </w:rPr>
              <w:t>Mild</w:t>
            </w:r>
          </w:p>
        </w:tc>
        <w:tc>
          <w:tcPr>
            <w:tcW w:w="2026" w:type="dxa"/>
            <w:shd w:val="clear" w:color="auto" w:fill="auto"/>
            <w:tcMar>
              <w:top w:w="80" w:type="dxa"/>
              <w:left w:w="80" w:type="dxa"/>
              <w:bottom w:w="80" w:type="dxa"/>
              <w:right w:w="476" w:type="dxa"/>
            </w:tcMar>
            <w:vAlign w:val="center"/>
          </w:tcPr>
          <w:p w14:paraId="2D5B8A8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shd w:val="clear" w:color="auto" w:fill="auto"/>
            <w:tcMar>
              <w:top w:w="80" w:type="dxa"/>
              <w:left w:w="80" w:type="dxa"/>
              <w:bottom w:w="80" w:type="dxa"/>
              <w:right w:w="80" w:type="dxa"/>
            </w:tcMar>
            <w:vAlign w:val="center"/>
          </w:tcPr>
          <w:p w14:paraId="2BDE1E4F"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19 (14-29)</w:t>
            </w:r>
          </w:p>
        </w:tc>
        <w:tc>
          <w:tcPr>
            <w:tcW w:w="1275" w:type="dxa"/>
            <w:shd w:val="clear" w:color="auto" w:fill="auto"/>
            <w:tcMar>
              <w:top w:w="80" w:type="dxa"/>
              <w:left w:w="80" w:type="dxa"/>
              <w:bottom w:w="80" w:type="dxa"/>
              <w:right w:w="80" w:type="dxa"/>
            </w:tcMar>
            <w:vAlign w:val="center"/>
          </w:tcPr>
          <w:p w14:paraId="033D7832"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6838D22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476" w:type="dxa"/>
            </w:tcMar>
            <w:vAlign w:val="center"/>
          </w:tcPr>
          <w:p w14:paraId="66E41B82"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shd w:val="clear" w:color="auto" w:fill="auto"/>
            <w:tcMar>
              <w:top w:w="80" w:type="dxa"/>
              <w:left w:w="80" w:type="dxa"/>
              <w:bottom w:w="80" w:type="dxa"/>
              <w:right w:w="80" w:type="dxa"/>
            </w:tcMar>
            <w:vAlign w:val="center"/>
          </w:tcPr>
          <w:p w14:paraId="5800312D"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14 (0-14)</w:t>
            </w:r>
          </w:p>
        </w:tc>
        <w:tc>
          <w:tcPr>
            <w:tcW w:w="765" w:type="dxa"/>
            <w:shd w:val="clear" w:color="auto" w:fill="auto"/>
            <w:tcMar>
              <w:top w:w="80" w:type="dxa"/>
              <w:left w:w="80" w:type="dxa"/>
              <w:bottom w:w="80" w:type="dxa"/>
              <w:right w:w="80" w:type="dxa"/>
            </w:tcMar>
            <w:vAlign w:val="center"/>
          </w:tcPr>
          <w:p w14:paraId="1A6B7B3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2862CE1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48C7E113" w14:textId="77777777" w:rsidTr="00E55661">
        <w:trPr>
          <w:trHeight w:val="260"/>
        </w:trPr>
        <w:tc>
          <w:tcPr>
            <w:tcW w:w="2794" w:type="dxa"/>
            <w:vMerge/>
            <w:shd w:val="clear" w:color="auto" w:fill="auto"/>
            <w:vAlign w:val="center"/>
          </w:tcPr>
          <w:p w14:paraId="3187D12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426F9185" w14:textId="347149E5"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4D2E78AD"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(0-32)</w:t>
            </w:r>
          </w:p>
        </w:tc>
        <w:tc>
          <w:tcPr>
            <w:tcW w:w="1275" w:type="dxa"/>
            <w:shd w:val="clear" w:color="auto" w:fill="auto"/>
            <w:tcMar>
              <w:top w:w="80" w:type="dxa"/>
              <w:left w:w="80" w:type="dxa"/>
              <w:bottom w:w="80" w:type="dxa"/>
              <w:right w:w="80" w:type="dxa"/>
            </w:tcMar>
            <w:vAlign w:val="center"/>
          </w:tcPr>
          <w:p w14:paraId="0AD86B21"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2B92822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2E977EEA" w14:textId="0E3ED5B3"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04EC96B3"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(0-25)</w:t>
            </w:r>
          </w:p>
        </w:tc>
        <w:tc>
          <w:tcPr>
            <w:tcW w:w="765" w:type="dxa"/>
            <w:shd w:val="clear" w:color="auto" w:fill="auto"/>
            <w:tcMar>
              <w:top w:w="80" w:type="dxa"/>
              <w:left w:w="80" w:type="dxa"/>
              <w:bottom w:w="80" w:type="dxa"/>
              <w:right w:w="80" w:type="dxa"/>
            </w:tcMar>
            <w:vAlign w:val="bottom"/>
          </w:tcPr>
          <w:p w14:paraId="035E13A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bottom"/>
          </w:tcPr>
          <w:p w14:paraId="4B244069"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0A6DFB04" w14:textId="77777777" w:rsidTr="00E55661">
        <w:trPr>
          <w:trHeight w:val="268"/>
        </w:trPr>
        <w:tc>
          <w:tcPr>
            <w:tcW w:w="2794" w:type="dxa"/>
            <w:vMerge/>
            <w:shd w:val="clear" w:color="auto" w:fill="auto"/>
            <w:vAlign w:val="center"/>
          </w:tcPr>
          <w:p w14:paraId="3712631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576FD38D" w14:textId="523B6573"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7813A78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7 (0-14)</w:t>
            </w:r>
          </w:p>
        </w:tc>
        <w:tc>
          <w:tcPr>
            <w:tcW w:w="1275" w:type="dxa"/>
            <w:shd w:val="clear" w:color="auto" w:fill="auto"/>
            <w:tcMar>
              <w:top w:w="80" w:type="dxa"/>
              <w:left w:w="80" w:type="dxa"/>
              <w:bottom w:w="80" w:type="dxa"/>
              <w:right w:w="80" w:type="dxa"/>
            </w:tcMar>
            <w:vAlign w:val="center"/>
          </w:tcPr>
          <w:p w14:paraId="250EE80C"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47E8CD8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4921A496" w14:textId="48B20342"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2AB3E19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7 (0-18)</w:t>
            </w:r>
          </w:p>
        </w:tc>
        <w:tc>
          <w:tcPr>
            <w:tcW w:w="765" w:type="dxa"/>
            <w:shd w:val="clear" w:color="auto" w:fill="auto"/>
            <w:tcMar>
              <w:top w:w="80" w:type="dxa"/>
              <w:left w:w="80" w:type="dxa"/>
              <w:bottom w:w="80" w:type="dxa"/>
              <w:right w:w="80" w:type="dxa"/>
            </w:tcMar>
            <w:vAlign w:val="bottom"/>
          </w:tcPr>
          <w:p w14:paraId="51E2223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bottom"/>
          </w:tcPr>
          <w:p w14:paraId="6B467E73"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2202090F" w14:textId="77777777" w:rsidTr="00E55661">
        <w:trPr>
          <w:trHeight w:val="488"/>
        </w:trPr>
        <w:tc>
          <w:tcPr>
            <w:tcW w:w="2794" w:type="dxa"/>
            <w:vMerge w:val="restart"/>
            <w:shd w:val="clear" w:color="auto" w:fill="auto"/>
            <w:tcMar>
              <w:top w:w="80" w:type="dxa"/>
              <w:left w:w="80" w:type="dxa"/>
              <w:bottom w:w="80" w:type="dxa"/>
              <w:right w:w="80" w:type="dxa"/>
            </w:tcMar>
            <w:vAlign w:val="center"/>
          </w:tcPr>
          <w:p w14:paraId="38437809"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Cs/>
                <w:sz w:val="24"/>
                <w:szCs w:val="24"/>
                <w:u w:color="000000"/>
                <w:bdr w:val="nil"/>
              </w:rPr>
              <w:t>Moderate</w:t>
            </w:r>
          </w:p>
        </w:tc>
        <w:tc>
          <w:tcPr>
            <w:tcW w:w="2026" w:type="dxa"/>
            <w:shd w:val="clear" w:color="auto" w:fill="auto"/>
            <w:tcMar>
              <w:top w:w="80" w:type="dxa"/>
              <w:left w:w="80" w:type="dxa"/>
              <w:bottom w:w="80" w:type="dxa"/>
              <w:right w:w="476" w:type="dxa"/>
            </w:tcMar>
            <w:vAlign w:val="center"/>
          </w:tcPr>
          <w:p w14:paraId="0F60B1DC"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shd w:val="clear" w:color="auto" w:fill="auto"/>
            <w:tcMar>
              <w:top w:w="80" w:type="dxa"/>
              <w:left w:w="80" w:type="dxa"/>
              <w:bottom w:w="80" w:type="dxa"/>
              <w:right w:w="80" w:type="dxa"/>
            </w:tcMar>
            <w:vAlign w:val="center"/>
          </w:tcPr>
          <w:p w14:paraId="0B940E6E"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46 (31-66)</w:t>
            </w:r>
          </w:p>
        </w:tc>
        <w:tc>
          <w:tcPr>
            <w:tcW w:w="1275" w:type="dxa"/>
            <w:shd w:val="clear" w:color="auto" w:fill="auto"/>
            <w:tcMar>
              <w:top w:w="80" w:type="dxa"/>
              <w:left w:w="80" w:type="dxa"/>
              <w:bottom w:w="80" w:type="dxa"/>
              <w:right w:w="80" w:type="dxa"/>
            </w:tcMar>
            <w:vAlign w:val="center"/>
          </w:tcPr>
          <w:p w14:paraId="49FA4CB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225D7ED1"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476" w:type="dxa"/>
            </w:tcMar>
            <w:vAlign w:val="center"/>
          </w:tcPr>
          <w:p w14:paraId="77D6E134"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shd w:val="clear" w:color="auto" w:fill="auto"/>
            <w:tcMar>
              <w:top w:w="80" w:type="dxa"/>
              <w:left w:w="80" w:type="dxa"/>
              <w:bottom w:w="80" w:type="dxa"/>
              <w:right w:w="80" w:type="dxa"/>
            </w:tcMar>
            <w:vAlign w:val="center"/>
          </w:tcPr>
          <w:p w14:paraId="098A7A76"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62 (46-68)</w:t>
            </w:r>
          </w:p>
        </w:tc>
        <w:tc>
          <w:tcPr>
            <w:tcW w:w="765" w:type="dxa"/>
            <w:shd w:val="clear" w:color="auto" w:fill="auto"/>
            <w:tcMar>
              <w:top w:w="80" w:type="dxa"/>
              <w:left w:w="80" w:type="dxa"/>
              <w:bottom w:w="80" w:type="dxa"/>
              <w:right w:w="80" w:type="dxa"/>
            </w:tcMar>
            <w:vAlign w:val="center"/>
          </w:tcPr>
          <w:p w14:paraId="2088AA01"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35EEB77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245EC64A" w14:textId="77777777" w:rsidTr="00E55661">
        <w:trPr>
          <w:trHeight w:val="260"/>
        </w:trPr>
        <w:tc>
          <w:tcPr>
            <w:tcW w:w="2794" w:type="dxa"/>
            <w:vMerge/>
            <w:shd w:val="clear" w:color="auto" w:fill="auto"/>
            <w:vAlign w:val="center"/>
          </w:tcPr>
          <w:p w14:paraId="4322455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14CAD9A0" w14:textId="11936115"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450B7962"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(0-7)</w:t>
            </w:r>
          </w:p>
        </w:tc>
        <w:tc>
          <w:tcPr>
            <w:tcW w:w="1275" w:type="dxa"/>
            <w:shd w:val="clear" w:color="auto" w:fill="auto"/>
            <w:tcMar>
              <w:top w:w="80" w:type="dxa"/>
              <w:left w:w="80" w:type="dxa"/>
              <w:bottom w:w="80" w:type="dxa"/>
              <w:right w:w="80" w:type="dxa"/>
            </w:tcMar>
            <w:vAlign w:val="center"/>
          </w:tcPr>
          <w:p w14:paraId="643C8F8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025AE93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74B28FAA" w14:textId="09A6B792"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013E6A0B"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(0-11)</w:t>
            </w:r>
          </w:p>
        </w:tc>
        <w:tc>
          <w:tcPr>
            <w:tcW w:w="765" w:type="dxa"/>
            <w:shd w:val="clear" w:color="auto" w:fill="auto"/>
            <w:tcMar>
              <w:top w:w="80" w:type="dxa"/>
              <w:left w:w="80" w:type="dxa"/>
              <w:bottom w:w="80" w:type="dxa"/>
              <w:right w:w="80" w:type="dxa"/>
            </w:tcMar>
            <w:vAlign w:val="bottom"/>
          </w:tcPr>
          <w:p w14:paraId="5276E729"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bottom"/>
          </w:tcPr>
          <w:p w14:paraId="368EEE7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497A548F" w14:textId="77777777" w:rsidTr="00E55661">
        <w:trPr>
          <w:trHeight w:val="268"/>
        </w:trPr>
        <w:tc>
          <w:tcPr>
            <w:tcW w:w="2794" w:type="dxa"/>
            <w:vMerge/>
            <w:shd w:val="clear" w:color="auto" w:fill="auto"/>
            <w:vAlign w:val="center"/>
          </w:tcPr>
          <w:p w14:paraId="62E9B8C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3B63B252" w14:textId="6B6F7FA9"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7ABCB473"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(0-7)</w:t>
            </w:r>
          </w:p>
        </w:tc>
        <w:tc>
          <w:tcPr>
            <w:tcW w:w="1275" w:type="dxa"/>
            <w:shd w:val="clear" w:color="auto" w:fill="auto"/>
            <w:tcMar>
              <w:top w:w="80" w:type="dxa"/>
              <w:left w:w="80" w:type="dxa"/>
              <w:bottom w:w="80" w:type="dxa"/>
              <w:right w:w="80" w:type="dxa"/>
            </w:tcMar>
            <w:vAlign w:val="center"/>
          </w:tcPr>
          <w:p w14:paraId="3463969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6B95E22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7012835B" w14:textId="42E44C6C"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11461E1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7 (0-29)</w:t>
            </w:r>
          </w:p>
        </w:tc>
        <w:tc>
          <w:tcPr>
            <w:tcW w:w="765" w:type="dxa"/>
            <w:shd w:val="clear" w:color="auto" w:fill="auto"/>
            <w:tcMar>
              <w:top w:w="80" w:type="dxa"/>
              <w:left w:w="80" w:type="dxa"/>
              <w:bottom w:w="80" w:type="dxa"/>
              <w:right w:w="80" w:type="dxa"/>
            </w:tcMar>
            <w:vAlign w:val="bottom"/>
          </w:tcPr>
          <w:p w14:paraId="49FD1EB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bottom"/>
          </w:tcPr>
          <w:p w14:paraId="0E901B7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030DADFD" w14:textId="77777777" w:rsidTr="00E55661">
        <w:trPr>
          <w:trHeight w:val="488"/>
        </w:trPr>
        <w:tc>
          <w:tcPr>
            <w:tcW w:w="2794" w:type="dxa"/>
            <w:shd w:val="clear" w:color="auto" w:fill="auto"/>
            <w:tcMar>
              <w:top w:w="80" w:type="dxa"/>
              <w:left w:w="80" w:type="dxa"/>
              <w:bottom w:w="80" w:type="dxa"/>
              <w:right w:w="80" w:type="dxa"/>
            </w:tcMar>
            <w:vAlign w:val="center"/>
          </w:tcPr>
          <w:p w14:paraId="750AD1D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476" w:type="dxa"/>
            </w:tcMar>
            <w:vAlign w:val="center"/>
          </w:tcPr>
          <w:p w14:paraId="3B21AB94"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shd w:val="clear" w:color="auto" w:fill="auto"/>
            <w:tcMar>
              <w:top w:w="80" w:type="dxa"/>
              <w:left w:w="80" w:type="dxa"/>
              <w:bottom w:w="80" w:type="dxa"/>
              <w:right w:w="80" w:type="dxa"/>
            </w:tcMar>
            <w:vAlign w:val="center"/>
          </w:tcPr>
          <w:p w14:paraId="15C031B2"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11 (0-29</w:t>
            </w:r>
          </w:p>
        </w:tc>
        <w:tc>
          <w:tcPr>
            <w:tcW w:w="1275" w:type="dxa"/>
            <w:shd w:val="clear" w:color="auto" w:fill="auto"/>
            <w:tcMar>
              <w:top w:w="80" w:type="dxa"/>
              <w:left w:w="80" w:type="dxa"/>
              <w:bottom w:w="80" w:type="dxa"/>
              <w:right w:w="80" w:type="dxa"/>
            </w:tcMar>
            <w:vAlign w:val="center"/>
          </w:tcPr>
          <w:p w14:paraId="093F46D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5B8D836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476" w:type="dxa"/>
            </w:tcMar>
            <w:vAlign w:val="center"/>
          </w:tcPr>
          <w:p w14:paraId="5EF672A3"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shd w:val="clear" w:color="auto" w:fill="auto"/>
            <w:tcMar>
              <w:top w:w="80" w:type="dxa"/>
              <w:left w:w="80" w:type="dxa"/>
              <w:bottom w:w="80" w:type="dxa"/>
              <w:right w:w="80" w:type="dxa"/>
            </w:tcMar>
            <w:vAlign w:val="center"/>
          </w:tcPr>
          <w:p w14:paraId="2F98B2DA"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8 (4-21)</w:t>
            </w:r>
          </w:p>
        </w:tc>
        <w:tc>
          <w:tcPr>
            <w:tcW w:w="765" w:type="dxa"/>
            <w:shd w:val="clear" w:color="auto" w:fill="auto"/>
            <w:tcMar>
              <w:top w:w="80" w:type="dxa"/>
              <w:left w:w="80" w:type="dxa"/>
              <w:bottom w:w="80" w:type="dxa"/>
              <w:right w:w="80" w:type="dxa"/>
            </w:tcMar>
            <w:vAlign w:val="center"/>
          </w:tcPr>
          <w:p w14:paraId="101234A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398" w:type="dxa"/>
            <w:shd w:val="clear" w:color="auto" w:fill="auto"/>
            <w:tcMar>
              <w:top w:w="80" w:type="dxa"/>
              <w:left w:w="80" w:type="dxa"/>
              <w:bottom w:w="80" w:type="dxa"/>
              <w:right w:w="80" w:type="dxa"/>
            </w:tcMar>
            <w:vAlign w:val="center"/>
          </w:tcPr>
          <w:p w14:paraId="257AD43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742D25B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37954F7B" w14:textId="77777777" w:rsidTr="00E55661">
        <w:trPr>
          <w:trHeight w:val="260"/>
        </w:trPr>
        <w:tc>
          <w:tcPr>
            <w:tcW w:w="2794" w:type="dxa"/>
            <w:shd w:val="clear" w:color="auto" w:fill="auto"/>
            <w:tcMar>
              <w:top w:w="80" w:type="dxa"/>
              <w:left w:w="80" w:type="dxa"/>
              <w:bottom w:w="80" w:type="dxa"/>
              <w:right w:w="80" w:type="dxa"/>
            </w:tcMar>
            <w:vAlign w:val="center"/>
          </w:tcPr>
          <w:p w14:paraId="3ED86CCC"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Cs/>
                <w:sz w:val="24"/>
                <w:szCs w:val="24"/>
                <w:u w:color="000000"/>
                <w:bdr w:val="nil"/>
              </w:rPr>
              <w:t>Severe</w:t>
            </w:r>
          </w:p>
        </w:tc>
        <w:tc>
          <w:tcPr>
            <w:tcW w:w="2026" w:type="dxa"/>
            <w:shd w:val="clear" w:color="auto" w:fill="auto"/>
            <w:tcMar>
              <w:top w:w="80" w:type="dxa"/>
              <w:left w:w="80" w:type="dxa"/>
              <w:bottom w:w="80" w:type="dxa"/>
              <w:right w:w="80" w:type="dxa"/>
            </w:tcMar>
            <w:vAlign w:val="center"/>
          </w:tcPr>
          <w:p w14:paraId="0FD29632" w14:textId="79F79E31"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1CD8BC9B"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1275" w:type="dxa"/>
            <w:shd w:val="clear" w:color="auto" w:fill="auto"/>
            <w:tcMar>
              <w:top w:w="80" w:type="dxa"/>
              <w:left w:w="80" w:type="dxa"/>
              <w:bottom w:w="80" w:type="dxa"/>
              <w:right w:w="80" w:type="dxa"/>
            </w:tcMar>
            <w:vAlign w:val="center"/>
          </w:tcPr>
          <w:p w14:paraId="41C841E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3A9417BA"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5E5EFCE1" w14:textId="013E7995"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7D183A6C"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(0-1)</w:t>
            </w:r>
          </w:p>
        </w:tc>
        <w:tc>
          <w:tcPr>
            <w:tcW w:w="765" w:type="dxa"/>
            <w:shd w:val="clear" w:color="auto" w:fill="auto"/>
            <w:tcMar>
              <w:top w:w="80" w:type="dxa"/>
              <w:left w:w="80" w:type="dxa"/>
              <w:bottom w:w="80" w:type="dxa"/>
              <w:right w:w="80" w:type="dxa"/>
            </w:tcMar>
            <w:vAlign w:val="center"/>
          </w:tcPr>
          <w:p w14:paraId="258636A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398" w:type="dxa"/>
            <w:shd w:val="clear" w:color="auto" w:fill="auto"/>
            <w:tcMar>
              <w:top w:w="80" w:type="dxa"/>
              <w:left w:w="80" w:type="dxa"/>
              <w:bottom w:w="80" w:type="dxa"/>
              <w:right w:w="80" w:type="dxa"/>
            </w:tcMar>
            <w:vAlign w:val="center"/>
          </w:tcPr>
          <w:p w14:paraId="28EB4A0F"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6584ED6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7ACC2D6F" w14:textId="77777777" w:rsidTr="00E55661">
        <w:trPr>
          <w:trHeight w:val="268"/>
        </w:trPr>
        <w:tc>
          <w:tcPr>
            <w:tcW w:w="2794" w:type="dxa"/>
            <w:shd w:val="clear" w:color="auto" w:fill="auto"/>
            <w:tcMar>
              <w:top w:w="80" w:type="dxa"/>
              <w:left w:w="80" w:type="dxa"/>
              <w:bottom w:w="80" w:type="dxa"/>
              <w:right w:w="80" w:type="dxa"/>
            </w:tcMar>
            <w:vAlign w:val="center"/>
          </w:tcPr>
          <w:p w14:paraId="7616F633"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69EFFE88" w14:textId="087ACCCF"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370498EC"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1275" w:type="dxa"/>
            <w:shd w:val="clear" w:color="auto" w:fill="auto"/>
            <w:tcMar>
              <w:top w:w="80" w:type="dxa"/>
              <w:left w:w="80" w:type="dxa"/>
              <w:bottom w:w="80" w:type="dxa"/>
              <w:right w:w="80" w:type="dxa"/>
            </w:tcMar>
            <w:vAlign w:val="center"/>
          </w:tcPr>
          <w:p w14:paraId="466B76B1"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23B53FCA"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7B5CF9E7" w14:textId="6C0F8F5F"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38EC04BC"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(0-4)</w:t>
            </w:r>
          </w:p>
        </w:tc>
        <w:tc>
          <w:tcPr>
            <w:tcW w:w="765" w:type="dxa"/>
            <w:shd w:val="clear" w:color="auto" w:fill="auto"/>
            <w:tcMar>
              <w:top w:w="80" w:type="dxa"/>
              <w:left w:w="80" w:type="dxa"/>
              <w:bottom w:w="80" w:type="dxa"/>
              <w:right w:w="80" w:type="dxa"/>
            </w:tcMar>
            <w:vAlign w:val="center"/>
          </w:tcPr>
          <w:p w14:paraId="517E76D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398" w:type="dxa"/>
            <w:shd w:val="clear" w:color="auto" w:fill="auto"/>
            <w:tcMar>
              <w:top w:w="80" w:type="dxa"/>
              <w:left w:w="80" w:type="dxa"/>
              <w:bottom w:w="80" w:type="dxa"/>
              <w:right w:w="80" w:type="dxa"/>
            </w:tcMar>
            <w:vAlign w:val="center"/>
          </w:tcPr>
          <w:p w14:paraId="7BA1E813"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0D51162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573745CF" w14:textId="77777777" w:rsidTr="00E55661">
        <w:trPr>
          <w:trHeight w:val="968"/>
        </w:trPr>
        <w:tc>
          <w:tcPr>
            <w:tcW w:w="2794" w:type="dxa"/>
            <w:shd w:val="clear" w:color="auto" w:fill="auto"/>
            <w:tcMar>
              <w:top w:w="80" w:type="dxa"/>
              <w:left w:w="80" w:type="dxa"/>
              <w:bottom w:w="80" w:type="dxa"/>
              <w:right w:w="476" w:type="dxa"/>
            </w:tcMar>
            <w:vAlign w:val="center"/>
          </w:tcPr>
          <w:p w14:paraId="05F7F5E9" w14:textId="165424FF"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Cs/>
                <w:sz w:val="24"/>
                <w:szCs w:val="24"/>
                <w:u w:color="000000"/>
                <w:bdr w:val="nil"/>
              </w:rPr>
              <w:t>% Diary Days with Regurgitation severity</w:t>
            </w:r>
          </w:p>
        </w:tc>
        <w:tc>
          <w:tcPr>
            <w:tcW w:w="2026" w:type="dxa"/>
            <w:shd w:val="clear" w:color="auto" w:fill="auto"/>
            <w:tcMar>
              <w:top w:w="80" w:type="dxa"/>
              <w:left w:w="80" w:type="dxa"/>
              <w:bottom w:w="80" w:type="dxa"/>
              <w:right w:w="476" w:type="dxa"/>
            </w:tcMar>
            <w:vAlign w:val="center"/>
          </w:tcPr>
          <w:p w14:paraId="14A1A56B"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shd w:val="clear" w:color="auto" w:fill="auto"/>
            <w:tcMar>
              <w:top w:w="80" w:type="dxa"/>
              <w:left w:w="80" w:type="dxa"/>
              <w:bottom w:w="80" w:type="dxa"/>
              <w:right w:w="80" w:type="dxa"/>
            </w:tcMar>
            <w:vAlign w:val="center"/>
          </w:tcPr>
          <w:p w14:paraId="1853AF13"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275" w:type="dxa"/>
            <w:shd w:val="clear" w:color="auto" w:fill="auto"/>
            <w:tcMar>
              <w:top w:w="80" w:type="dxa"/>
              <w:left w:w="80" w:type="dxa"/>
              <w:bottom w:w="80" w:type="dxa"/>
              <w:right w:w="80" w:type="dxa"/>
            </w:tcMar>
            <w:vAlign w:val="center"/>
          </w:tcPr>
          <w:p w14:paraId="5D701E0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313CE03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476" w:type="dxa"/>
            </w:tcMar>
            <w:vAlign w:val="center"/>
          </w:tcPr>
          <w:p w14:paraId="07735B01"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shd w:val="clear" w:color="auto" w:fill="auto"/>
            <w:tcMar>
              <w:top w:w="80" w:type="dxa"/>
              <w:left w:w="80" w:type="dxa"/>
              <w:bottom w:w="80" w:type="dxa"/>
              <w:right w:w="80" w:type="dxa"/>
            </w:tcMar>
            <w:vAlign w:val="center"/>
          </w:tcPr>
          <w:p w14:paraId="6F76FCD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42CECF3F"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0.03</w:t>
            </w:r>
          </w:p>
        </w:tc>
        <w:tc>
          <w:tcPr>
            <w:tcW w:w="1163" w:type="dxa"/>
            <w:gridSpan w:val="2"/>
            <w:shd w:val="clear" w:color="auto" w:fill="auto"/>
            <w:tcMar>
              <w:top w:w="80" w:type="dxa"/>
              <w:left w:w="80" w:type="dxa"/>
              <w:bottom w:w="80" w:type="dxa"/>
              <w:right w:w="80" w:type="dxa"/>
            </w:tcMar>
            <w:vAlign w:val="center"/>
          </w:tcPr>
          <w:p w14:paraId="12F18991"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0.03</w:t>
            </w:r>
          </w:p>
        </w:tc>
      </w:tr>
      <w:tr w:rsidR="00CE18C7" w:rsidRPr="00CE18C7" w14:paraId="6D5780F8" w14:textId="77777777" w:rsidTr="00E55661">
        <w:trPr>
          <w:trHeight w:val="260"/>
        </w:trPr>
        <w:tc>
          <w:tcPr>
            <w:tcW w:w="2794" w:type="dxa"/>
            <w:shd w:val="clear" w:color="auto" w:fill="auto"/>
            <w:tcMar>
              <w:top w:w="80" w:type="dxa"/>
              <w:left w:w="80" w:type="dxa"/>
              <w:bottom w:w="80" w:type="dxa"/>
              <w:right w:w="80" w:type="dxa"/>
            </w:tcMar>
            <w:vAlign w:val="center"/>
          </w:tcPr>
          <w:p w14:paraId="7E7DF0A2"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40858045" w14:textId="34246CFD"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5C96B60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275" w:type="dxa"/>
            <w:shd w:val="clear" w:color="auto" w:fill="auto"/>
            <w:tcMar>
              <w:top w:w="80" w:type="dxa"/>
              <w:left w:w="80" w:type="dxa"/>
              <w:bottom w:w="80" w:type="dxa"/>
              <w:right w:w="82" w:type="dxa"/>
            </w:tcMar>
            <w:vAlign w:val="center"/>
          </w:tcPr>
          <w:p w14:paraId="1CD0FD29"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188CDB99" w14:textId="641946AE"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&lt;</w:t>
            </w:r>
            <w:r w:rsidR="00E55661" w:rsidRPr="00CE18C7">
              <w:rPr>
                <w:rFonts w:ascii="Book Antiqua" w:hAnsi="Book Antiqua" w:hint="eastAsia"/>
                <w:sz w:val="24"/>
                <w:szCs w:val="24"/>
                <w:u w:color="000000"/>
                <w:bdr w:val="nil"/>
                <w:lang w:eastAsia="zh-CN"/>
              </w:rPr>
              <w:t xml:space="preserve"> </w:t>
            </w:r>
            <w:r w:rsidRPr="00CE18C7">
              <w:rPr>
                <w:rFonts w:ascii="Book Antiqua" w:eastAsia="Calibri" w:hAnsi="Book Antiqua"/>
                <w:sz w:val="24"/>
                <w:szCs w:val="24"/>
                <w:u w:color="000000"/>
                <w:bdr w:val="nil"/>
              </w:rPr>
              <w:t>0.003</w:t>
            </w:r>
          </w:p>
        </w:tc>
        <w:tc>
          <w:tcPr>
            <w:tcW w:w="2028" w:type="dxa"/>
            <w:shd w:val="clear" w:color="auto" w:fill="auto"/>
            <w:tcMar>
              <w:top w:w="80" w:type="dxa"/>
              <w:left w:w="80" w:type="dxa"/>
              <w:bottom w:w="80" w:type="dxa"/>
              <w:right w:w="80" w:type="dxa"/>
            </w:tcMar>
            <w:vAlign w:val="center"/>
          </w:tcPr>
          <w:p w14:paraId="6ED13DEB" w14:textId="08D4DC50"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6C414932"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1FA1E18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2054B95A"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67728B3C" w14:textId="77777777" w:rsidTr="00E55661">
        <w:trPr>
          <w:trHeight w:val="268"/>
        </w:trPr>
        <w:tc>
          <w:tcPr>
            <w:tcW w:w="2794" w:type="dxa"/>
            <w:shd w:val="clear" w:color="auto" w:fill="auto"/>
            <w:tcMar>
              <w:top w:w="80" w:type="dxa"/>
              <w:left w:w="80" w:type="dxa"/>
              <w:bottom w:w="80" w:type="dxa"/>
              <w:right w:w="80" w:type="dxa"/>
            </w:tcMar>
            <w:vAlign w:val="center"/>
          </w:tcPr>
          <w:p w14:paraId="50FB8AA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5D03EDEE" w14:textId="5994CB79"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7ACBB08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275" w:type="dxa"/>
            <w:shd w:val="clear" w:color="auto" w:fill="auto"/>
            <w:tcMar>
              <w:top w:w="80" w:type="dxa"/>
              <w:left w:w="80" w:type="dxa"/>
              <w:bottom w:w="80" w:type="dxa"/>
              <w:right w:w="80" w:type="dxa"/>
            </w:tcMar>
            <w:vAlign w:val="center"/>
          </w:tcPr>
          <w:p w14:paraId="7341236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24F8354F" w14:textId="23B4A48C"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&lt;</w:t>
            </w:r>
            <w:r w:rsidR="00E55661" w:rsidRPr="00CE18C7">
              <w:rPr>
                <w:rFonts w:ascii="Book Antiqua" w:hAnsi="Book Antiqua" w:hint="eastAsia"/>
                <w:sz w:val="24"/>
                <w:szCs w:val="24"/>
                <w:u w:color="000000"/>
                <w:bdr w:val="nil"/>
                <w:lang w:eastAsia="zh-CN"/>
              </w:rPr>
              <w:t xml:space="preserve"> </w:t>
            </w:r>
            <w:r w:rsidRPr="00CE18C7">
              <w:rPr>
                <w:rFonts w:ascii="Book Antiqua" w:eastAsia="Calibri" w:hAnsi="Book Antiqua"/>
                <w:sz w:val="24"/>
                <w:szCs w:val="24"/>
                <w:u w:color="000000"/>
                <w:bdr w:val="nil"/>
              </w:rPr>
              <w:t>0.03</w:t>
            </w:r>
          </w:p>
        </w:tc>
        <w:tc>
          <w:tcPr>
            <w:tcW w:w="2028" w:type="dxa"/>
            <w:shd w:val="clear" w:color="auto" w:fill="auto"/>
            <w:tcMar>
              <w:top w:w="80" w:type="dxa"/>
              <w:left w:w="80" w:type="dxa"/>
              <w:bottom w:w="80" w:type="dxa"/>
              <w:right w:w="80" w:type="dxa"/>
            </w:tcMar>
            <w:vAlign w:val="center"/>
          </w:tcPr>
          <w:p w14:paraId="6121DA29" w14:textId="3BC11E0E"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6ABB352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2AF3065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4847040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654C1309" w14:textId="77777777" w:rsidTr="00E55661">
        <w:trPr>
          <w:trHeight w:val="488"/>
        </w:trPr>
        <w:tc>
          <w:tcPr>
            <w:tcW w:w="2794" w:type="dxa"/>
            <w:vMerge w:val="restart"/>
            <w:shd w:val="clear" w:color="auto" w:fill="auto"/>
            <w:tcMar>
              <w:top w:w="80" w:type="dxa"/>
              <w:left w:w="80" w:type="dxa"/>
              <w:bottom w:w="80" w:type="dxa"/>
              <w:right w:w="80" w:type="dxa"/>
            </w:tcMar>
            <w:vAlign w:val="center"/>
          </w:tcPr>
          <w:p w14:paraId="30545EF4"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Cs/>
                <w:sz w:val="24"/>
                <w:szCs w:val="24"/>
                <w:u w:color="000000"/>
                <w:bdr w:val="nil"/>
              </w:rPr>
              <w:t>None</w:t>
            </w:r>
          </w:p>
        </w:tc>
        <w:tc>
          <w:tcPr>
            <w:tcW w:w="2026" w:type="dxa"/>
            <w:shd w:val="clear" w:color="auto" w:fill="auto"/>
            <w:tcMar>
              <w:top w:w="80" w:type="dxa"/>
              <w:left w:w="80" w:type="dxa"/>
              <w:bottom w:w="80" w:type="dxa"/>
              <w:right w:w="476" w:type="dxa"/>
            </w:tcMar>
            <w:vAlign w:val="center"/>
          </w:tcPr>
          <w:p w14:paraId="2FCB8E88"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shd w:val="clear" w:color="auto" w:fill="auto"/>
            <w:tcMar>
              <w:top w:w="80" w:type="dxa"/>
              <w:left w:w="80" w:type="dxa"/>
              <w:bottom w:w="80" w:type="dxa"/>
              <w:right w:w="80" w:type="dxa"/>
            </w:tcMar>
            <w:vAlign w:val="center"/>
          </w:tcPr>
          <w:p w14:paraId="2F27D3B8"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35 (7-70)</w:t>
            </w:r>
          </w:p>
        </w:tc>
        <w:tc>
          <w:tcPr>
            <w:tcW w:w="1275" w:type="dxa"/>
            <w:shd w:val="clear" w:color="auto" w:fill="auto"/>
            <w:tcMar>
              <w:top w:w="80" w:type="dxa"/>
              <w:left w:w="80" w:type="dxa"/>
              <w:bottom w:w="80" w:type="dxa"/>
              <w:right w:w="80" w:type="dxa"/>
            </w:tcMar>
            <w:vAlign w:val="center"/>
          </w:tcPr>
          <w:p w14:paraId="25F20B4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51A800B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476" w:type="dxa"/>
            </w:tcMar>
            <w:vAlign w:val="center"/>
          </w:tcPr>
          <w:p w14:paraId="3530E086"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shd w:val="clear" w:color="auto" w:fill="auto"/>
            <w:tcMar>
              <w:top w:w="80" w:type="dxa"/>
              <w:left w:w="80" w:type="dxa"/>
              <w:bottom w:w="80" w:type="dxa"/>
              <w:right w:w="80" w:type="dxa"/>
            </w:tcMar>
            <w:vAlign w:val="center"/>
          </w:tcPr>
          <w:p w14:paraId="2F223F4F"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4 9(-8)</w:t>
            </w:r>
          </w:p>
        </w:tc>
        <w:tc>
          <w:tcPr>
            <w:tcW w:w="765" w:type="dxa"/>
            <w:shd w:val="clear" w:color="auto" w:fill="auto"/>
            <w:tcMar>
              <w:top w:w="80" w:type="dxa"/>
              <w:left w:w="80" w:type="dxa"/>
              <w:bottom w:w="80" w:type="dxa"/>
              <w:right w:w="80" w:type="dxa"/>
            </w:tcMar>
            <w:vAlign w:val="center"/>
          </w:tcPr>
          <w:p w14:paraId="4FE3903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68216C7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46A0A1CA" w14:textId="77777777" w:rsidTr="00E55661">
        <w:trPr>
          <w:trHeight w:val="480"/>
        </w:trPr>
        <w:tc>
          <w:tcPr>
            <w:tcW w:w="2794" w:type="dxa"/>
            <w:vMerge/>
            <w:shd w:val="clear" w:color="auto" w:fill="auto"/>
            <w:vAlign w:val="center"/>
          </w:tcPr>
          <w:p w14:paraId="3283246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6C174420" w14:textId="17228E2A"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539D63E1"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100 (100-100)</w:t>
            </w:r>
          </w:p>
        </w:tc>
        <w:tc>
          <w:tcPr>
            <w:tcW w:w="1275" w:type="dxa"/>
            <w:shd w:val="clear" w:color="auto" w:fill="auto"/>
            <w:tcMar>
              <w:top w:w="80" w:type="dxa"/>
              <w:left w:w="80" w:type="dxa"/>
              <w:bottom w:w="80" w:type="dxa"/>
              <w:right w:w="80" w:type="dxa"/>
            </w:tcMar>
            <w:vAlign w:val="center"/>
          </w:tcPr>
          <w:p w14:paraId="580D8A13"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1A76E4D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5E3652E4" w14:textId="28E14E5C"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6516CA8B"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100 (100-100)</w:t>
            </w:r>
          </w:p>
        </w:tc>
        <w:tc>
          <w:tcPr>
            <w:tcW w:w="765" w:type="dxa"/>
            <w:shd w:val="clear" w:color="auto" w:fill="auto"/>
            <w:tcMar>
              <w:top w:w="80" w:type="dxa"/>
              <w:left w:w="80" w:type="dxa"/>
              <w:bottom w:w="80" w:type="dxa"/>
              <w:right w:w="80" w:type="dxa"/>
            </w:tcMar>
            <w:vAlign w:val="center"/>
          </w:tcPr>
          <w:p w14:paraId="36652EE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62C5502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33AE22E3" w14:textId="77777777" w:rsidTr="00E55661">
        <w:trPr>
          <w:trHeight w:val="268"/>
        </w:trPr>
        <w:tc>
          <w:tcPr>
            <w:tcW w:w="2794" w:type="dxa"/>
            <w:vMerge/>
            <w:shd w:val="clear" w:color="auto" w:fill="auto"/>
            <w:vAlign w:val="center"/>
          </w:tcPr>
          <w:p w14:paraId="1B6B9003"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08807D76" w14:textId="05CC268C"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4459DE73"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100 (95-100)</w:t>
            </w:r>
          </w:p>
        </w:tc>
        <w:tc>
          <w:tcPr>
            <w:tcW w:w="1275" w:type="dxa"/>
            <w:shd w:val="clear" w:color="auto" w:fill="auto"/>
            <w:tcMar>
              <w:top w:w="80" w:type="dxa"/>
              <w:left w:w="80" w:type="dxa"/>
              <w:bottom w:w="80" w:type="dxa"/>
              <w:right w:w="80" w:type="dxa"/>
            </w:tcMar>
            <w:vAlign w:val="center"/>
          </w:tcPr>
          <w:p w14:paraId="46B7BFAA"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1240A71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5556D806" w14:textId="5BE1D31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7FAA40A2"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100 (86-100)</w:t>
            </w:r>
          </w:p>
        </w:tc>
        <w:tc>
          <w:tcPr>
            <w:tcW w:w="765" w:type="dxa"/>
            <w:shd w:val="clear" w:color="auto" w:fill="auto"/>
            <w:tcMar>
              <w:top w:w="80" w:type="dxa"/>
              <w:left w:w="80" w:type="dxa"/>
              <w:bottom w:w="80" w:type="dxa"/>
              <w:right w:w="80" w:type="dxa"/>
            </w:tcMar>
            <w:vAlign w:val="center"/>
          </w:tcPr>
          <w:p w14:paraId="417E7A9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2C32CB4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346FEF18" w14:textId="77777777" w:rsidTr="00E55661">
        <w:trPr>
          <w:trHeight w:val="488"/>
        </w:trPr>
        <w:tc>
          <w:tcPr>
            <w:tcW w:w="2794" w:type="dxa"/>
            <w:vMerge w:val="restart"/>
            <w:shd w:val="clear" w:color="auto" w:fill="auto"/>
            <w:tcMar>
              <w:top w:w="80" w:type="dxa"/>
              <w:left w:w="80" w:type="dxa"/>
              <w:bottom w:w="80" w:type="dxa"/>
              <w:right w:w="80" w:type="dxa"/>
            </w:tcMar>
            <w:vAlign w:val="center"/>
          </w:tcPr>
          <w:p w14:paraId="3A7D371B"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Cs/>
                <w:sz w:val="24"/>
                <w:szCs w:val="24"/>
                <w:u w:color="000000"/>
                <w:bdr w:val="nil"/>
              </w:rPr>
              <w:t>Mild</w:t>
            </w:r>
          </w:p>
        </w:tc>
        <w:tc>
          <w:tcPr>
            <w:tcW w:w="2026" w:type="dxa"/>
            <w:shd w:val="clear" w:color="auto" w:fill="auto"/>
            <w:tcMar>
              <w:top w:w="80" w:type="dxa"/>
              <w:left w:w="80" w:type="dxa"/>
              <w:bottom w:w="80" w:type="dxa"/>
              <w:right w:w="476" w:type="dxa"/>
            </w:tcMar>
            <w:vAlign w:val="center"/>
          </w:tcPr>
          <w:p w14:paraId="70B7DC13"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shd w:val="clear" w:color="auto" w:fill="auto"/>
            <w:tcMar>
              <w:top w:w="80" w:type="dxa"/>
              <w:left w:w="80" w:type="dxa"/>
              <w:bottom w:w="80" w:type="dxa"/>
              <w:right w:w="80" w:type="dxa"/>
            </w:tcMar>
            <w:vAlign w:val="center"/>
          </w:tcPr>
          <w:p w14:paraId="5882B9DD"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8 (7-20)</w:t>
            </w:r>
          </w:p>
        </w:tc>
        <w:tc>
          <w:tcPr>
            <w:tcW w:w="1275" w:type="dxa"/>
            <w:shd w:val="clear" w:color="auto" w:fill="auto"/>
            <w:tcMar>
              <w:top w:w="80" w:type="dxa"/>
              <w:left w:w="80" w:type="dxa"/>
              <w:bottom w:w="80" w:type="dxa"/>
              <w:right w:w="80" w:type="dxa"/>
            </w:tcMar>
            <w:vAlign w:val="center"/>
          </w:tcPr>
          <w:p w14:paraId="2A2141F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58EC125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476" w:type="dxa"/>
            </w:tcMar>
            <w:vAlign w:val="center"/>
          </w:tcPr>
          <w:p w14:paraId="7388989A"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shd w:val="clear" w:color="auto" w:fill="auto"/>
            <w:tcMar>
              <w:top w:w="80" w:type="dxa"/>
              <w:left w:w="80" w:type="dxa"/>
              <w:bottom w:w="80" w:type="dxa"/>
              <w:right w:w="80" w:type="dxa"/>
            </w:tcMar>
            <w:vAlign w:val="center"/>
          </w:tcPr>
          <w:p w14:paraId="5A533598"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19 (9-54)</w:t>
            </w:r>
          </w:p>
        </w:tc>
        <w:tc>
          <w:tcPr>
            <w:tcW w:w="765" w:type="dxa"/>
            <w:shd w:val="clear" w:color="auto" w:fill="auto"/>
            <w:tcMar>
              <w:top w:w="80" w:type="dxa"/>
              <w:left w:w="80" w:type="dxa"/>
              <w:bottom w:w="80" w:type="dxa"/>
              <w:right w:w="80" w:type="dxa"/>
            </w:tcMar>
            <w:vAlign w:val="center"/>
          </w:tcPr>
          <w:p w14:paraId="453BE68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2608A35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0F659156" w14:textId="77777777" w:rsidTr="00E55661">
        <w:trPr>
          <w:trHeight w:val="260"/>
        </w:trPr>
        <w:tc>
          <w:tcPr>
            <w:tcW w:w="2794" w:type="dxa"/>
            <w:vMerge/>
            <w:shd w:val="clear" w:color="auto" w:fill="auto"/>
            <w:vAlign w:val="center"/>
          </w:tcPr>
          <w:p w14:paraId="45342A0F"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7D3E6015" w14:textId="102D598E"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5CF8EF4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1275" w:type="dxa"/>
            <w:shd w:val="clear" w:color="auto" w:fill="auto"/>
            <w:tcMar>
              <w:top w:w="80" w:type="dxa"/>
              <w:left w:w="80" w:type="dxa"/>
              <w:bottom w:w="80" w:type="dxa"/>
              <w:right w:w="80" w:type="dxa"/>
            </w:tcMar>
            <w:vAlign w:val="center"/>
          </w:tcPr>
          <w:p w14:paraId="5500552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08CEA0C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79FA4781" w14:textId="6E6B8F36"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11962AEF"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765" w:type="dxa"/>
            <w:shd w:val="clear" w:color="auto" w:fill="auto"/>
            <w:tcMar>
              <w:top w:w="80" w:type="dxa"/>
              <w:left w:w="80" w:type="dxa"/>
              <w:bottom w:w="80" w:type="dxa"/>
              <w:right w:w="80" w:type="dxa"/>
            </w:tcMar>
            <w:vAlign w:val="bottom"/>
          </w:tcPr>
          <w:p w14:paraId="48F9CB1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bottom"/>
          </w:tcPr>
          <w:p w14:paraId="31F1415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618823B0" w14:textId="77777777" w:rsidTr="00E55661">
        <w:trPr>
          <w:trHeight w:val="268"/>
        </w:trPr>
        <w:tc>
          <w:tcPr>
            <w:tcW w:w="2794" w:type="dxa"/>
            <w:vMerge/>
            <w:shd w:val="clear" w:color="auto" w:fill="auto"/>
            <w:vAlign w:val="center"/>
          </w:tcPr>
          <w:p w14:paraId="4685501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035E062E" w14:textId="70B9BD46"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491FD04D"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1275" w:type="dxa"/>
            <w:shd w:val="clear" w:color="auto" w:fill="auto"/>
            <w:tcMar>
              <w:top w:w="80" w:type="dxa"/>
              <w:left w:w="80" w:type="dxa"/>
              <w:bottom w:w="80" w:type="dxa"/>
              <w:right w:w="80" w:type="dxa"/>
            </w:tcMar>
            <w:vAlign w:val="center"/>
          </w:tcPr>
          <w:p w14:paraId="6486FFA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2A0A6FC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6D6FE5E9" w14:textId="19D086C4"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78D3FEB2"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(0-4)</w:t>
            </w:r>
          </w:p>
        </w:tc>
        <w:tc>
          <w:tcPr>
            <w:tcW w:w="765" w:type="dxa"/>
            <w:shd w:val="clear" w:color="auto" w:fill="auto"/>
            <w:tcMar>
              <w:top w:w="80" w:type="dxa"/>
              <w:left w:w="80" w:type="dxa"/>
              <w:bottom w:w="80" w:type="dxa"/>
              <w:right w:w="80" w:type="dxa"/>
            </w:tcMar>
            <w:vAlign w:val="bottom"/>
          </w:tcPr>
          <w:p w14:paraId="77DEF7F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bottom"/>
          </w:tcPr>
          <w:p w14:paraId="3FDB779A"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67C14110" w14:textId="77777777" w:rsidTr="00E55661">
        <w:trPr>
          <w:trHeight w:val="488"/>
        </w:trPr>
        <w:tc>
          <w:tcPr>
            <w:tcW w:w="2794" w:type="dxa"/>
            <w:vMerge w:val="restart"/>
            <w:shd w:val="clear" w:color="auto" w:fill="auto"/>
            <w:tcMar>
              <w:top w:w="80" w:type="dxa"/>
              <w:left w:w="80" w:type="dxa"/>
              <w:bottom w:w="80" w:type="dxa"/>
              <w:right w:w="80" w:type="dxa"/>
            </w:tcMar>
            <w:vAlign w:val="center"/>
          </w:tcPr>
          <w:p w14:paraId="3ECE017C"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Cs/>
                <w:sz w:val="24"/>
                <w:szCs w:val="24"/>
                <w:u w:color="000000"/>
                <w:bdr w:val="nil"/>
              </w:rPr>
              <w:t>Moderate</w:t>
            </w:r>
          </w:p>
        </w:tc>
        <w:tc>
          <w:tcPr>
            <w:tcW w:w="2026" w:type="dxa"/>
            <w:shd w:val="clear" w:color="auto" w:fill="auto"/>
            <w:tcMar>
              <w:top w:w="80" w:type="dxa"/>
              <w:left w:w="80" w:type="dxa"/>
              <w:bottom w:w="80" w:type="dxa"/>
              <w:right w:w="476" w:type="dxa"/>
            </w:tcMar>
            <w:vAlign w:val="center"/>
          </w:tcPr>
          <w:p w14:paraId="001BD721"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shd w:val="clear" w:color="auto" w:fill="auto"/>
            <w:tcMar>
              <w:top w:w="80" w:type="dxa"/>
              <w:left w:w="80" w:type="dxa"/>
              <w:bottom w:w="80" w:type="dxa"/>
              <w:right w:w="80" w:type="dxa"/>
            </w:tcMar>
            <w:vAlign w:val="center"/>
          </w:tcPr>
          <w:p w14:paraId="4718C1BD"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30 (4-57)</w:t>
            </w:r>
          </w:p>
        </w:tc>
        <w:tc>
          <w:tcPr>
            <w:tcW w:w="1275" w:type="dxa"/>
            <w:shd w:val="clear" w:color="auto" w:fill="auto"/>
            <w:tcMar>
              <w:top w:w="80" w:type="dxa"/>
              <w:left w:w="80" w:type="dxa"/>
              <w:bottom w:w="80" w:type="dxa"/>
              <w:right w:w="80" w:type="dxa"/>
            </w:tcMar>
            <w:vAlign w:val="center"/>
          </w:tcPr>
          <w:p w14:paraId="1BCD44B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2CD19BD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476" w:type="dxa"/>
            </w:tcMar>
            <w:vAlign w:val="center"/>
          </w:tcPr>
          <w:p w14:paraId="0054308C"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shd w:val="clear" w:color="auto" w:fill="auto"/>
            <w:tcMar>
              <w:top w:w="80" w:type="dxa"/>
              <w:left w:w="80" w:type="dxa"/>
              <w:bottom w:w="80" w:type="dxa"/>
              <w:right w:w="80" w:type="dxa"/>
            </w:tcMar>
            <w:vAlign w:val="center"/>
          </w:tcPr>
          <w:p w14:paraId="38D70922"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29 (11-46)</w:t>
            </w:r>
          </w:p>
        </w:tc>
        <w:tc>
          <w:tcPr>
            <w:tcW w:w="765" w:type="dxa"/>
            <w:shd w:val="clear" w:color="auto" w:fill="auto"/>
            <w:tcMar>
              <w:top w:w="80" w:type="dxa"/>
              <w:left w:w="80" w:type="dxa"/>
              <w:bottom w:w="80" w:type="dxa"/>
              <w:right w:w="80" w:type="dxa"/>
            </w:tcMar>
            <w:vAlign w:val="center"/>
          </w:tcPr>
          <w:p w14:paraId="2C861F8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center"/>
          </w:tcPr>
          <w:p w14:paraId="3073DBBA"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3965433A" w14:textId="77777777" w:rsidTr="00E55661">
        <w:trPr>
          <w:trHeight w:val="260"/>
        </w:trPr>
        <w:tc>
          <w:tcPr>
            <w:tcW w:w="2794" w:type="dxa"/>
            <w:vMerge/>
            <w:shd w:val="clear" w:color="auto" w:fill="auto"/>
            <w:vAlign w:val="center"/>
          </w:tcPr>
          <w:p w14:paraId="7BEA027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5B6E6307" w14:textId="5524EE33"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34D9F9DB"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1275" w:type="dxa"/>
            <w:shd w:val="clear" w:color="auto" w:fill="auto"/>
            <w:tcMar>
              <w:top w:w="80" w:type="dxa"/>
              <w:left w:w="80" w:type="dxa"/>
              <w:bottom w:w="80" w:type="dxa"/>
              <w:right w:w="80" w:type="dxa"/>
            </w:tcMar>
            <w:vAlign w:val="center"/>
          </w:tcPr>
          <w:p w14:paraId="29531922"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73F7E74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08702B92" w14:textId="3577C34D"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524429EC"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765" w:type="dxa"/>
            <w:shd w:val="clear" w:color="auto" w:fill="auto"/>
            <w:tcMar>
              <w:top w:w="80" w:type="dxa"/>
              <w:left w:w="80" w:type="dxa"/>
              <w:bottom w:w="80" w:type="dxa"/>
              <w:right w:w="80" w:type="dxa"/>
            </w:tcMar>
            <w:vAlign w:val="bottom"/>
          </w:tcPr>
          <w:p w14:paraId="1C09312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bottom"/>
          </w:tcPr>
          <w:p w14:paraId="27B08183"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78E5AF37" w14:textId="77777777" w:rsidTr="00E55661">
        <w:trPr>
          <w:trHeight w:val="268"/>
        </w:trPr>
        <w:tc>
          <w:tcPr>
            <w:tcW w:w="2794" w:type="dxa"/>
            <w:vMerge/>
            <w:shd w:val="clear" w:color="auto" w:fill="auto"/>
            <w:vAlign w:val="center"/>
          </w:tcPr>
          <w:p w14:paraId="7CD0CA3B"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70EB222E" w14:textId="5B5C72F3"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078B3C85"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1275" w:type="dxa"/>
            <w:shd w:val="clear" w:color="auto" w:fill="auto"/>
            <w:tcMar>
              <w:top w:w="80" w:type="dxa"/>
              <w:left w:w="80" w:type="dxa"/>
              <w:bottom w:w="80" w:type="dxa"/>
              <w:right w:w="80" w:type="dxa"/>
            </w:tcMar>
            <w:vAlign w:val="center"/>
          </w:tcPr>
          <w:p w14:paraId="039D6CE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496757F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1CA6A993" w14:textId="2DD59639"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40C43622"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(0-4)</w:t>
            </w:r>
          </w:p>
        </w:tc>
        <w:tc>
          <w:tcPr>
            <w:tcW w:w="765" w:type="dxa"/>
            <w:shd w:val="clear" w:color="auto" w:fill="auto"/>
            <w:tcMar>
              <w:top w:w="80" w:type="dxa"/>
              <w:left w:w="80" w:type="dxa"/>
              <w:bottom w:w="80" w:type="dxa"/>
              <w:right w:w="80" w:type="dxa"/>
            </w:tcMar>
            <w:vAlign w:val="bottom"/>
          </w:tcPr>
          <w:p w14:paraId="425D860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63" w:type="dxa"/>
            <w:gridSpan w:val="2"/>
            <w:shd w:val="clear" w:color="auto" w:fill="auto"/>
            <w:tcMar>
              <w:top w:w="80" w:type="dxa"/>
              <w:left w:w="80" w:type="dxa"/>
              <w:bottom w:w="80" w:type="dxa"/>
              <w:right w:w="80" w:type="dxa"/>
            </w:tcMar>
            <w:vAlign w:val="bottom"/>
          </w:tcPr>
          <w:p w14:paraId="18EA8B1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04D3274A" w14:textId="77777777" w:rsidTr="00E55661">
        <w:trPr>
          <w:trHeight w:val="488"/>
        </w:trPr>
        <w:tc>
          <w:tcPr>
            <w:tcW w:w="2794" w:type="dxa"/>
            <w:shd w:val="clear" w:color="auto" w:fill="auto"/>
            <w:tcMar>
              <w:top w:w="80" w:type="dxa"/>
              <w:left w:w="80" w:type="dxa"/>
              <w:bottom w:w="80" w:type="dxa"/>
              <w:right w:w="80" w:type="dxa"/>
            </w:tcMar>
            <w:vAlign w:val="center"/>
          </w:tcPr>
          <w:p w14:paraId="1E7FB8FC"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476" w:type="dxa"/>
            </w:tcMar>
            <w:vAlign w:val="center"/>
          </w:tcPr>
          <w:p w14:paraId="24E85385"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(14)</w:t>
            </w:r>
          </w:p>
        </w:tc>
        <w:tc>
          <w:tcPr>
            <w:tcW w:w="1418" w:type="dxa"/>
            <w:shd w:val="clear" w:color="auto" w:fill="auto"/>
            <w:tcMar>
              <w:top w:w="80" w:type="dxa"/>
              <w:left w:w="80" w:type="dxa"/>
              <w:bottom w:w="80" w:type="dxa"/>
              <w:right w:w="80" w:type="dxa"/>
            </w:tcMar>
            <w:vAlign w:val="center"/>
          </w:tcPr>
          <w:p w14:paraId="7FD8E31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(0-21)</w:t>
            </w:r>
          </w:p>
        </w:tc>
        <w:tc>
          <w:tcPr>
            <w:tcW w:w="1275" w:type="dxa"/>
            <w:shd w:val="clear" w:color="auto" w:fill="auto"/>
            <w:tcMar>
              <w:top w:w="80" w:type="dxa"/>
              <w:left w:w="80" w:type="dxa"/>
              <w:bottom w:w="80" w:type="dxa"/>
              <w:right w:w="80" w:type="dxa"/>
            </w:tcMar>
            <w:vAlign w:val="center"/>
          </w:tcPr>
          <w:p w14:paraId="3E8CD80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3C4842F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476" w:type="dxa"/>
            </w:tcMar>
            <w:vAlign w:val="center"/>
          </w:tcPr>
          <w:p w14:paraId="3B3D969B"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Baseline</w:t>
            </w:r>
            <w:r w:rsidRPr="00CE18C7">
              <w:rPr>
                <w:rFonts w:ascii="Book Antiqua" w:eastAsia="Calibri" w:hAnsi="Book Antiqua"/>
                <w:spacing w:val="21"/>
                <w:sz w:val="24"/>
                <w:szCs w:val="24"/>
                <w:u w:color="000000"/>
                <w:bdr w:val="nil"/>
              </w:rPr>
              <w:t xml:space="preserve"> </w:t>
            </w:r>
            <w:r w:rsidRPr="00CE18C7">
              <w:rPr>
                <w:rFonts w:ascii="Book Antiqua" w:eastAsia="Calibri" w:hAnsi="Book Antiqua"/>
                <w:spacing w:val="-1"/>
                <w:sz w:val="24"/>
                <w:szCs w:val="24"/>
                <w:u w:color="000000"/>
                <w:bdr w:val="nil"/>
              </w:rPr>
              <w:t>OFF</w:t>
            </w:r>
            <w:r w:rsidRPr="00CE18C7">
              <w:rPr>
                <w:rFonts w:ascii="Book Antiqua" w:eastAsia="Calibri" w:hAnsi="Book Antiqua"/>
                <w:spacing w:val="-3"/>
                <w:sz w:val="24"/>
                <w:szCs w:val="24"/>
                <w:u w:color="000000"/>
                <w:bdr w:val="nil"/>
              </w:rPr>
              <w:t xml:space="preserve"> </w:t>
            </w:r>
            <w:r w:rsidRPr="00CE18C7">
              <w:rPr>
                <w:rFonts w:ascii="Book Antiqua" w:eastAsia="Calibri" w:hAnsi="Book Antiqua"/>
                <w:sz w:val="24"/>
                <w:szCs w:val="24"/>
                <w:u w:color="000000"/>
                <w:bdr w:val="nil"/>
              </w:rPr>
              <w:t>PPI (6)</w:t>
            </w:r>
          </w:p>
        </w:tc>
        <w:tc>
          <w:tcPr>
            <w:tcW w:w="1516" w:type="dxa"/>
            <w:shd w:val="clear" w:color="auto" w:fill="auto"/>
            <w:tcMar>
              <w:top w:w="80" w:type="dxa"/>
              <w:left w:w="80" w:type="dxa"/>
              <w:bottom w:w="80" w:type="dxa"/>
              <w:right w:w="80" w:type="dxa"/>
            </w:tcMar>
            <w:vAlign w:val="center"/>
          </w:tcPr>
          <w:p w14:paraId="44C79DD6"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(0-16)</w:t>
            </w:r>
          </w:p>
        </w:tc>
        <w:tc>
          <w:tcPr>
            <w:tcW w:w="765" w:type="dxa"/>
            <w:shd w:val="clear" w:color="auto" w:fill="auto"/>
            <w:tcMar>
              <w:top w:w="80" w:type="dxa"/>
              <w:left w:w="80" w:type="dxa"/>
              <w:bottom w:w="80" w:type="dxa"/>
              <w:right w:w="80" w:type="dxa"/>
            </w:tcMar>
            <w:vAlign w:val="center"/>
          </w:tcPr>
          <w:p w14:paraId="38FEF94D"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398" w:type="dxa"/>
            <w:shd w:val="clear" w:color="auto" w:fill="auto"/>
            <w:tcMar>
              <w:top w:w="80" w:type="dxa"/>
              <w:left w:w="80" w:type="dxa"/>
              <w:bottom w:w="80" w:type="dxa"/>
              <w:right w:w="80" w:type="dxa"/>
            </w:tcMar>
            <w:vAlign w:val="center"/>
          </w:tcPr>
          <w:p w14:paraId="28AEE1A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5813A5F9"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00F8EAFF" w14:textId="77777777" w:rsidTr="00E55661">
        <w:trPr>
          <w:trHeight w:val="260"/>
        </w:trPr>
        <w:tc>
          <w:tcPr>
            <w:tcW w:w="2794" w:type="dxa"/>
            <w:shd w:val="clear" w:color="auto" w:fill="auto"/>
            <w:tcMar>
              <w:top w:w="80" w:type="dxa"/>
              <w:left w:w="80" w:type="dxa"/>
              <w:bottom w:w="80" w:type="dxa"/>
              <w:right w:w="80" w:type="dxa"/>
            </w:tcMar>
            <w:vAlign w:val="center"/>
          </w:tcPr>
          <w:p w14:paraId="3396EF97"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bCs/>
                <w:sz w:val="24"/>
                <w:szCs w:val="24"/>
                <w:u w:color="000000"/>
                <w:bdr w:val="nil"/>
              </w:rPr>
              <w:t>Severe</w:t>
            </w:r>
          </w:p>
        </w:tc>
        <w:tc>
          <w:tcPr>
            <w:tcW w:w="2026" w:type="dxa"/>
            <w:shd w:val="clear" w:color="auto" w:fill="auto"/>
            <w:tcMar>
              <w:top w:w="80" w:type="dxa"/>
              <w:left w:w="80" w:type="dxa"/>
              <w:bottom w:w="80" w:type="dxa"/>
              <w:right w:w="80" w:type="dxa"/>
            </w:tcMar>
            <w:vAlign w:val="center"/>
          </w:tcPr>
          <w:p w14:paraId="4072460D" w14:textId="2D984F52"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(15)</w:t>
            </w:r>
          </w:p>
        </w:tc>
        <w:tc>
          <w:tcPr>
            <w:tcW w:w="1418" w:type="dxa"/>
            <w:shd w:val="clear" w:color="auto" w:fill="auto"/>
            <w:tcMar>
              <w:top w:w="80" w:type="dxa"/>
              <w:left w:w="80" w:type="dxa"/>
              <w:bottom w:w="80" w:type="dxa"/>
              <w:right w:w="80" w:type="dxa"/>
            </w:tcMar>
            <w:vAlign w:val="center"/>
          </w:tcPr>
          <w:p w14:paraId="7AF64486"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1275" w:type="dxa"/>
            <w:shd w:val="clear" w:color="auto" w:fill="auto"/>
            <w:tcMar>
              <w:top w:w="80" w:type="dxa"/>
              <w:left w:w="80" w:type="dxa"/>
              <w:bottom w:w="80" w:type="dxa"/>
              <w:right w:w="80" w:type="dxa"/>
            </w:tcMar>
            <w:vAlign w:val="center"/>
          </w:tcPr>
          <w:p w14:paraId="54AFC6C8"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7669DB7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56156B40" w14:textId="14E8E21E"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12</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(6)</w:t>
            </w:r>
          </w:p>
        </w:tc>
        <w:tc>
          <w:tcPr>
            <w:tcW w:w="1516" w:type="dxa"/>
            <w:shd w:val="clear" w:color="auto" w:fill="auto"/>
            <w:tcMar>
              <w:top w:w="80" w:type="dxa"/>
              <w:left w:w="80" w:type="dxa"/>
              <w:bottom w:w="80" w:type="dxa"/>
              <w:right w:w="80" w:type="dxa"/>
            </w:tcMar>
            <w:vAlign w:val="center"/>
          </w:tcPr>
          <w:p w14:paraId="0EC05C61"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765" w:type="dxa"/>
            <w:shd w:val="clear" w:color="auto" w:fill="auto"/>
            <w:tcMar>
              <w:top w:w="80" w:type="dxa"/>
              <w:left w:w="80" w:type="dxa"/>
              <w:bottom w:w="80" w:type="dxa"/>
              <w:right w:w="80" w:type="dxa"/>
            </w:tcMar>
            <w:vAlign w:val="center"/>
          </w:tcPr>
          <w:p w14:paraId="04A4BED2"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398" w:type="dxa"/>
            <w:shd w:val="clear" w:color="auto" w:fill="auto"/>
            <w:tcMar>
              <w:top w:w="80" w:type="dxa"/>
              <w:left w:w="80" w:type="dxa"/>
              <w:bottom w:w="80" w:type="dxa"/>
              <w:right w:w="80" w:type="dxa"/>
            </w:tcMar>
            <w:vAlign w:val="center"/>
          </w:tcPr>
          <w:p w14:paraId="3F394000"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1259254E"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r w:rsidR="00CE18C7" w:rsidRPr="00CE18C7" w14:paraId="5645628B" w14:textId="77777777" w:rsidTr="00E55661">
        <w:trPr>
          <w:trHeight w:val="265"/>
        </w:trPr>
        <w:tc>
          <w:tcPr>
            <w:tcW w:w="2794" w:type="dxa"/>
            <w:shd w:val="clear" w:color="auto" w:fill="auto"/>
            <w:tcMar>
              <w:top w:w="80" w:type="dxa"/>
              <w:left w:w="80" w:type="dxa"/>
              <w:bottom w:w="80" w:type="dxa"/>
              <w:right w:w="80" w:type="dxa"/>
            </w:tcMar>
          </w:tcPr>
          <w:p w14:paraId="685BDAF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6" w:type="dxa"/>
            <w:shd w:val="clear" w:color="auto" w:fill="auto"/>
            <w:tcMar>
              <w:top w:w="80" w:type="dxa"/>
              <w:left w:w="80" w:type="dxa"/>
              <w:bottom w:w="80" w:type="dxa"/>
              <w:right w:w="80" w:type="dxa"/>
            </w:tcMar>
            <w:vAlign w:val="center"/>
          </w:tcPr>
          <w:p w14:paraId="26EBA3D3" w14:textId="7407013A"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(12)</w:t>
            </w:r>
          </w:p>
        </w:tc>
        <w:tc>
          <w:tcPr>
            <w:tcW w:w="1418" w:type="dxa"/>
            <w:shd w:val="clear" w:color="auto" w:fill="auto"/>
            <w:tcMar>
              <w:top w:w="80" w:type="dxa"/>
              <w:left w:w="80" w:type="dxa"/>
              <w:bottom w:w="80" w:type="dxa"/>
              <w:right w:w="80" w:type="dxa"/>
            </w:tcMar>
            <w:vAlign w:val="center"/>
          </w:tcPr>
          <w:p w14:paraId="38F8AB2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275" w:type="dxa"/>
            <w:shd w:val="clear" w:color="auto" w:fill="auto"/>
            <w:tcMar>
              <w:top w:w="80" w:type="dxa"/>
              <w:left w:w="80" w:type="dxa"/>
              <w:bottom w:w="80" w:type="dxa"/>
              <w:right w:w="80" w:type="dxa"/>
            </w:tcMar>
            <w:vAlign w:val="center"/>
          </w:tcPr>
          <w:p w14:paraId="36CA8DF2"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1134" w:type="dxa"/>
            <w:shd w:val="clear" w:color="auto" w:fill="auto"/>
            <w:tcMar>
              <w:top w:w="80" w:type="dxa"/>
              <w:left w:w="80" w:type="dxa"/>
              <w:bottom w:w="80" w:type="dxa"/>
              <w:right w:w="80" w:type="dxa"/>
            </w:tcMar>
            <w:vAlign w:val="center"/>
          </w:tcPr>
          <w:p w14:paraId="13B45F26"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2028" w:type="dxa"/>
            <w:shd w:val="clear" w:color="auto" w:fill="auto"/>
            <w:tcMar>
              <w:top w:w="80" w:type="dxa"/>
              <w:left w:w="80" w:type="dxa"/>
              <w:bottom w:w="80" w:type="dxa"/>
              <w:right w:w="80" w:type="dxa"/>
            </w:tcMar>
            <w:vAlign w:val="center"/>
          </w:tcPr>
          <w:p w14:paraId="09B2ED4E" w14:textId="1C7EE3D8"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24</w:t>
            </w:r>
            <w:r w:rsidRPr="00CE18C7">
              <w:rPr>
                <w:rFonts w:ascii="Book Antiqua" w:eastAsia="Calibri" w:hAnsi="Book Antiqua"/>
                <w:spacing w:val="-3"/>
                <w:sz w:val="24"/>
                <w:szCs w:val="24"/>
                <w:u w:color="000000"/>
                <w:bdr w:val="nil"/>
              </w:rPr>
              <w:t xml:space="preserve"> </w:t>
            </w:r>
            <w:proofErr w:type="spellStart"/>
            <w:r w:rsidR="00E55661" w:rsidRPr="00CE18C7">
              <w:rPr>
                <w:rFonts w:ascii="Book Antiqua" w:eastAsia="宋体" w:hAnsi="Book Antiqua" w:cs="宋体" w:hint="eastAsia"/>
                <w:sz w:val="24"/>
                <w:szCs w:val="24"/>
                <w:lang w:eastAsia="zh-CN"/>
              </w:rPr>
              <w:t>mo</w:t>
            </w:r>
            <w:proofErr w:type="spellEnd"/>
            <w:r w:rsidR="00E55661" w:rsidRPr="00CE18C7">
              <w:rPr>
                <w:rFonts w:ascii="Book Antiqua" w:eastAsia="宋体" w:hAnsi="Book Antiqua" w:cs="宋体"/>
                <w:sz w:val="24"/>
                <w:szCs w:val="24"/>
                <w:lang w:eastAsia="zh-CN"/>
              </w:rPr>
              <w:t xml:space="preserve"> </w:t>
            </w:r>
            <w:r w:rsidRPr="00CE18C7">
              <w:rPr>
                <w:rFonts w:ascii="Book Antiqua" w:eastAsia="Calibri" w:hAnsi="Book Antiqua"/>
                <w:spacing w:val="-1"/>
                <w:sz w:val="24"/>
                <w:szCs w:val="24"/>
                <w:u w:color="000000"/>
                <w:bdr w:val="nil"/>
              </w:rPr>
              <w:t>(7)</w:t>
            </w:r>
          </w:p>
        </w:tc>
        <w:tc>
          <w:tcPr>
            <w:tcW w:w="1516" w:type="dxa"/>
            <w:shd w:val="clear" w:color="auto" w:fill="auto"/>
            <w:tcMar>
              <w:top w:w="80" w:type="dxa"/>
              <w:left w:w="80" w:type="dxa"/>
              <w:bottom w:w="80" w:type="dxa"/>
              <w:right w:w="80" w:type="dxa"/>
            </w:tcMar>
            <w:vAlign w:val="center"/>
          </w:tcPr>
          <w:p w14:paraId="30467B2A" w14:textId="77777777" w:rsidR="003B392B" w:rsidRPr="00CE18C7" w:rsidRDefault="003B392B" w:rsidP="00570521">
            <w:pPr>
              <w:widowControl w:val="0"/>
              <w:pBdr>
                <w:top w:val="nil"/>
                <w:left w:val="nil"/>
                <w:bottom w:val="nil"/>
                <w:right w:val="nil"/>
                <w:between w:val="nil"/>
                <w:bar w:val="nil"/>
              </w:pBdr>
              <w:spacing w:after="0" w:line="360" w:lineRule="auto"/>
              <w:jc w:val="both"/>
              <w:rPr>
                <w:rFonts w:ascii="Book Antiqua" w:eastAsia="Calibri" w:hAnsi="Book Antiqua"/>
                <w:sz w:val="24"/>
                <w:szCs w:val="24"/>
                <w:u w:color="000000"/>
                <w:bdr w:val="nil"/>
              </w:rPr>
            </w:pPr>
            <w:r w:rsidRPr="00CE18C7">
              <w:rPr>
                <w:rFonts w:ascii="Book Antiqua" w:eastAsia="Calibri" w:hAnsi="Book Antiqua"/>
                <w:sz w:val="24"/>
                <w:szCs w:val="24"/>
                <w:u w:color="000000"/>
                <w:bdr w:val="nil"/>
              </w:rPr>
              <w:t>0 (0-0)</w:t>
            </w:r>
          </w:p>
        </w:tc>
        <w:tc>
          <w:tcPr>
            <w:tcW w:w="765" w:type="dxa"/>
            <w:shd w:val="clear" w:color="auto" w:fill="auto"/>
            <w:tcMar>
              <w:top w:w="80" w:type="dxa"/>
              <w:left w:w="80" w:type="dxa"/>
              <w:bottom w:w="80" w:type="dxa"/>
              <w:right w:w="80" w:type="dxa"/>
            </w:tcMar>
            <w:vAlign w:val="center"/>
          </w:tcPr>
          <w:p w14:paraId="1AEFCC15"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398" w:type="dxa"/>
            <w:shd w:val="clear" w:color="auto" w:fill="auto"/>
            <w:tcMar>
              <w:top w:w="80" w:type="dxa"/>
              <w:left w:w="80" w:type="dxa"/>
              <w:bottom w:w="80" w:type="dxa"/>
              <w:right w:w="80" w:type="dxa"/>
            </w:tcMar>
            <w:vAlign w:val="center"/>
          </w:tcPr>
          <w:p w14:paraId="7C750297"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c>
          <w:tcPr>
            <w:tcW w:w="765" w:type="dxa"/>
            <w:shd w:val="clear" w:color="auto" w:fill="auto"/>
            <w:tcMar>
              <w:top w:w="80" w:type="dxa"/>
              <w:left w:w="80" w:type="dxa"/>
              <w:bottom w:w="80" w:type="dxa"/>
              <w:right w:w="80" w:type="dxa"/>
            </w:tcMar>
            <w:vAlign w:val="center"/>
          </w:tcPr>
          <w:p w14:paraId="2FF14734" w14:textId="77777777" w:rsidR="003B392B" w:rsidRPr="00CE18C7" w:rsidRDefault="003B392B" w:rsidP="00570521">
            <w:pPr>
              <w:pBdr>
                <w:top w:val="nil"/>
                <w:left w:val="nil"/>
                <w:bottom w:val="nil"/>
                <w:right w:val="nil"/>
                <w:between w:val="nil"/>
                <w:bar w:val="nil"/>
              </w:pBdr>
              <w:spacing w:after="0" w:line="360" w:lineRule="auto"/>
              <w:jc w:val="both"/>
              <w:rPr>
                <w:rFonts w:ascii="Book Antiqua" w:eastAsia="Arial Unicode MS" w:hAnsi="Book Antiqua" w:cs="Times New Roman"/>
                <w:sz w:val="24"/>
                <w:szCs w:val="24"/>
                <w:bdr w:val="nil"/>
              </w:rPr>
            </w:pPr>
          </w:p>
        </w:tc>
      </w:tr>
    </w:tbl>
    <w:p w14:paraId="4F8C5630" w14:textId="77777777" w:rsidR="00440A66" w:rsidRPr="00CE18C7" w:rsidRDefault="00440A66" w:rsidP="00570521">
      <w:pPr>
        <w:spacing w:after="0" w:line="360" w:lineRule="auto"/>
        <w:jc w:val="both"/>
        <w:rPr>
          <w:rFonts w:ascii="Book Antiqua" w:hAnsi="Book Antiqua"/>
          <w:b/>
          <w:sz w:val="24"/>
          <w:szCs w:val="24"/>
        </w:rPr>
      </w:pPr>
    </w:p>
    <w:p w14:paraId="55D35A6F" w14:textId="77777777" w:rsidR="00440A66" w:rsidRPr="00CE18C7" w:rsidRDefault="00440A66" w:rsidP="00570521">
      <w:pPr>
        <w:spacing w:after="0" w:line="360" w:lineRule="auto"/>
        <w:jc w:val="both"/>
        <w:rPr>
          <w:rFonts w:ascii="Book Antiqua" w:hAnsi="Book Antiqua"/>
          <w:b/>
          <w:sz w:val="24"/>
          <w:szCs w:val="24"/>
        </w:rPr>
      </w:pPr>
    </w:p>
    <w:p w14:paraId="28413CDA" w14:textId="77777777" w:rsidR="00440A66" w:rsidRPr="00CE18C7" w:rsidRDefault="00440A66" w:rsidP="00570521">
      <w:pPr>
        <w:spacing w:after="0" w:line="360" w:lineRule="auto"/>
        <w:jc w:val="both"/>
        <w:rPr>
          <w:rFonts w:ascii="Book Antiqua" w:hAnsi="Book Antiqua"/>
          <w:b/>
          <w:sz w:val="24"/>
          <w:szCs w:val="24"/>
        </w:rPr>
      </w:pPr>
    </w:p>
    <w:p w14:paraId="5E7EDF4F" w14:textId="7B8FD555" w:rsidR="00F50B85" w:rsidRPr="00CE18C7" w:rsidRDefault="00F50B85">
      <w:pPr>
        <w:spacing w:after="0" w:line="240" w:lineRule="auto"/>
        <w:rPr>
          <w:rFonts w:ascii="Book Antiqua" w:hAnsi="Book Antiqua"/>
          <w:b/>
          <w:sz w:val="24"/>
          <w:szCs w:val="24"/>
        </w:rPr>
      </w:pPr>
      <w:r w:rsidRPr="00CE18C7">
        <w:rPr>
          <w:rFonts w:ascii="Book Antiqua" w:hAnsi="Book Antiqua"/>
          <w:b/>
          <w:sz w:val="24"/>
          <w:szCs w:val="24"/>
        </w:rPr>
        <w:br w:type="page"/>
      </w:r>
    </w:p>
    <w:p w14:paraId="57F81D42" w14:textId="77777777" w:rsidR="00014D41" w:rsidRPr="00CE18C7" w:rsidRDefault="00014D41" w:rsidP="00570521">
      <w:pPr>
        <w:spacing w:after="0" w:line="360" w:lineRule="auto"/>
        <w:jc w:val="both"/>
        <w:rPr>
          <w:rFonts w:ascii="Book Antiqua" w:hAnsi="Book Antiqua"/>
          <w:b/>
          <w:sz w:val="24"/>
          <w:szCs w:val="24"/>
        </w:rPr>
      </w:pPr>
    </w:p>
    <w:p w14:paraId="0E520F88" w14:textId="5345AAEC" w:rsidR="00BD6B39" w:rsidRPr="00CE18C7" w:rsidRDefault="00BD6B39" w:rsidP="00570521">
      <w:pPr>
        <w:spacing w:after="0" w:line="360" w:lineRule="auto"/>
        <w:jc w:val="both"/>
        <w:rPr>
          <w:rFonts w:ascii="Book Antiqua" w:hAnsi="Book Antiqua"/>
          <w:sz w:val="24"/>
          <w:szCs w:val="24"/>
          <w:lang w:eastAsia="zh-CN"/>
        </w:rPr>
      </w:pPr>
      <w:r w:rsidRPr="00CE18C7">
        <w:rPr>
          <w:rFonts w:ascii="Book Antiqua" w:hAnsi="Book Antiqua"/>
          <w:noProof/>
          <w:sz w:val="24"/>
          <w:szCs w:val="24"/>
        </w:rPr>
        <w:drawing>
          <wp:inline distT="0" distB="0" distL="0" distR="0" wp14:anchorId="01AB024C" wp14:editId="420FC428">
            <wp:extent cx="2311879" cy="1622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17269" cy="1626298"/>
                    </a:xfrm>
                    <a:prstGeom prst="rect">
                      <a:avLst/>
                    </a:prstGeom>
                  </pic:spPr>
                </pic:pic>
              </a:graphicData>
            </a:graphic>
          </wp:inline>
        </w:drawing>
      </w:r>
      <w:r w:rsidR="00253B50" w:rsidRPr="00CE18C7">
        <w:rPr>
          <w:rFonts w:ascii="Book Antiqua" w:hAnsi="Book Antiqua" w:hint="eastAsia"/>
          <w:sz w:val="24"/>
          <w:szCs w:val="24"/>
          <w:lang w:eastAsia="zh-CN"/>
        </w:rPr>
        <w:t xml:space="preserve"> </w:t>
      </w:r>
      <w:r w:rsidR="00253B50" w:rsidRPr="00CE18C7">
        <w:rPr>
          <w:rFonts w:ascii="Book Antiqua" w:hAnsi="Book Antiqua"/>
          <w:noProof/>
          <w:sz w:val="24"/>
          <w:szCs w:val="24"/>
        </w:rPr>
        <w:drawing>
          <wp:inline distT="0" distB="0" distL="0" distR="0" wp14:anchorId="32BAF920" wp14:editId="49F40EDA">
            <wp:extent cx="1911036" cy="20962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14624" cy="2100155"/>
                    </a:xfrm>
                    <a:prstGeom prst="rect">
                      <a:avLst/>
                    </a:prstGeom>
                  </pic:spPr>
                </pic:pic>
              </a:graphicData>
            </a:graphic>
          </wp:inline>
        </w:drawing>
      </w:r>
    </w:p>
    <w:p w14:paraId="08715AE6" w14:textId="32EA8CF3" w:rsidR="009A72C6" w:rsidRPr="00CE18C7" w:rsidRDefault="00253B50" w:rsidP="00570521">
      <w:pPr>
        <w:pStyle w:val="Body11"/>
        <w:spacing w:line="360" w:lineRule="auto"/>
        <w:ind w:left="0"/>
        <w:jc w:val="both"/>
        <w:rPr>
          <w:rFonts w:ascii="Book Antiqua" w:hAnsi="Book Antiqua"/>
          <w:lang w:eastAsia="zh-CN"/>
        </w:rPr>
      </w:pPr>
      <w:r w:rsidRPr="00CE18C7">
        <w:rPr>
          <w:rFonts w:ascii="Book Antiqua" w:hAnsi="Book Antiqua" w:hint="eastAsia"/>
          <w:lang w:eastAsia="zh-CN"/>
        </w:rPr>
        <w:t>A                                                                  B</w:t>
      </w:r>
    </w:p>
    <w:p w14:paraId="664164BB" w14:textId="3E37752B" w:rsidR="00253B50" w:rsidRPr="00CE18C7" w:rsidRDefault="00253B50" w:rsidP="00570521">
      <w:pPr>
        <w:pStyle w:val="Body11"/>
        <w:spacing w:line="360" w:lineRule="auto"/>
        <w:ind w:left="0"/>
        <w:jc w:val="both"/>
        <w:rPr>
          <w:rFonts w:ascii="Book Antiqua" w:hAnsi="Book Antiqua"/>
          <w:lang w:eastAsia="zh-CN"/>
        </w:rPr>
      </w:pPr>
      <w:r w:rsidRPr="00CE18C7">
        <w:rPr>
          <w:rFonts w:ascii="Book Antiqua" w:hAnsi="Book Antiqua"/>
          <w:b/>
        </w:rPr>
        <w:t>Figure 1</w:t>
      </w:r>
      <w:r w:rsidRPr="00CE18C7">
        <w:rPr>
          <w:rFonts w:ascii="Book Antiqua" w:hAnsi="Book Antiqua" w:hint="eastAsia"/>
          <w:b/>
          <w:lang w:eastAsia="zh-CN"/>
        </w:rPr>
        <w:t xml:space="preserve"> </w:t>
      </w:r>
      <w:r w:rsidR="007D4183" w:rsidRPr="00CE18C7">
        <w:rPr>
          <w:rFonts w:ascii="Book Antiqua" w:hAnsi="Book Antiqua"/>
          <w:b/>
          <w:lang w:eastAsia="zh-CN"/>
        </w:rPr>
        <w:t xml:space="preserve">Lower esophageal sphincter </w:t>
      </w:r>
      <w:r w:rsidRPr="00CE18C7">
        <w:rPr>
          <w:rFonts w:ascii="Book Antiqua" w:hAnsi="Book Antiqua"/>
          <w:b/>
          <w:lang w:eastAsia="zh-CN"/>
        </w:rPr>
        <w:t>stimulation system</w:t>
      </w:r>
      <w:r w:rsidRPr="00CE18C7">
        <w:rPr>
          <w:rFonts w:ascii="Book Antiqua" w:hAnsi="Book Antiqua" w:hint="eastAsia"/>
          <w:b/>
          <w:lang w:eastAsia="zh-CN"/>
        </w:rPr>
        <w:t xml:space="preserve">. </w:t>
      </w:r>
      <w:r w:rsidRPr="00CE18C7">
        <w:rPr>
          <w:rFonts w:ascii="Book Antiqua" w:hAnsi="Book Antiqua"/>
        </w:rPr>
        <w:t xml:space="preserve">A: </w:t>
      </w:r>
      <w:proofErr w:type="spellStart"/>
      <w:r w:rsidRPr="00CE18C7">
        <w:rPr>
          <w:rFonts w:ascii="Book Antiqua" w:hAnsi="Book Antiqua"/>
        </w:rPr>
        <w:t>EndoStim</w:t>
      </w:r>
      <w:proofErr w:type="spellEnd"/>
      <w:r w:rsidRPr="00CE18C7">
        <w:rPr>
          <w:rFonts w:ascii="Book Antiqua" w:hAnsi="Book Antiqua"/>
          <w:vertAlign w:val="superscript"/>
        </w:rPr>
        <w:t>®</w:t>
      </w:r>
      <w:r w:rsidRPr="00CE18C7">
        <w:rPr>
          <w:rFonts w:ascii="Book Antiqua" w:hAnsi="Book Antiqua"/>
        </w:rPr>
        <w:t xml:space="preserve"> wireless Programmer, Implantable Pulse Generator and Bipolar Stimulation Lead. Inset shows the two stimulation electrodes and the butterfly used for anchoring the electrode at the LES</w:t>
      </w:r>
      <w:r w:rsidRPr="00CE18C7">
        <w:rPr>
          <w:rFonts w:ascii="Book Antiqua" w:hAnsi="Book Antiqua" w:hint="eastAsia"/>
          <w:lang w:eastAsia="zh-CN"/>
        </w:rPr>
        <w:t xml:space="preserve">; </w:t>
      </w:r>
      <w:r w:rsidRPr="00CE18C7">
        <w:rPr>
          <w:rFonts w:ascii="Book Antiqua" w:hAnsi="Book Antiqua"/>
        </w:rPr>
        <w:t xml:space="preserve">B: Schematic of the </w:t>
      </w:r>
      <w:proofErr w:type="spellStart"/>
      <w:r w:rsidRPr="00CE18C7">
        <w:rPr>
          <w:rFonts w:ascii="Book Antiqua" w:hAnsi="Book Antiqua"/>
        </w:rPr>
        <w:t>EndoStim</w:t>
      </w:r>
      <w:proofErr w:type="spellEnd"/>
      <w:r w:rsidRPr="00CE18C7">
        <w:rPr>
          <w:rFonts w:ascii="Book Antiqua" w:hAnsi="Book Antiqua"/>
          <w:vertAlign w:val="superscript"/>
        </w:rPr>
        <w:t>®</w:t>
      </w:r>
      <w:r w:rsidRPr="00CE18C7">
        <w:rPr>
          <w:rFonts w:ascii="Book Antiqua" w:hAnsi="Book Antiqua"/>
        </w:rPr>
        <w:t xml:space="preserve"> System Implant in a Patient: Electrode position and IPG implant location. Bipolar stitch electrodes are placed in the abdominal esophagus anteriorly in an inline configuration 1 cm apart. The lead is connected to the IPG that is implanted in the subcutaneous pocket in the anterior abdomen</w:t>
      </w:r>
      <w:r w:rsidRPr="00CE18C7">
        <w:rPr>
          <w:rFonts w:ascii="Book Antiqua" w:hAnsi="Book Antiqua" w:hint="eastAsia"/>
          <w:lang w:eastAsia="zh-CN"/>
        </w:rPr>
        <w:t>.</w:t>
      </w:r>
    </w:p>
    <w:p w14:paraId="7FB8CDF7" w14:textId="77777777" w:rsidR="009A72C6" w:rsidRPr="00CE18C7" w:rsidRDefault="009A72C6" w:rsidP="00570521">
      <w:pPr>
        <w:pStyle w:val="Body11"/>
        <w:spacing w:line="360" w:lineRule="auto"/>
        <w:ind w:left="0"/>
        <w:jc w:val="both"/>
        <w:rPr>
          <w:rFonts w:ascii="Book Antiqua" w:hAnsi="Book Antiqua"/>
        </w:rPr>
      </w:pPr>
    </w:p>
    <w:p w14:paraId="6FC28792" w14:textId="77777777" w:rsidR="009A72C6" w:rsidRPr="00CE18C7" w:rsidRDefault="009A72C6" w:rsidP="00570521">
      <w:pPr>
        <w:pStyle w:val="Body11"/>
        <w:spacing w:line="360" w:lineRule="auto"/>
        <w:ind w:left="0"/>
        <w:jc w:val="both"/>
        <w:rPr>
          <w:rFonts w:ascii="Book Antiqua" w:hAnsi="Book Antiqua"/>
        </w:rPr>
      </w:pPr>
    </w:p>
    <w:p w14:paraId="14D7DC36" w14:textId="37C0E767" w:rsidR="00253B50" w:rsidRPr="00CE18C7" w:rsidRDefault="00253B50" w:rsidP="00570521">
      <w:pPr>
        <w:spacing w:after="0" w:line="240" w:lineRule="auto"/>
        <w:rPr>
          <w:rFonts w:ascii="Book Antiqua" w:hAnsi="Book Antiqua" w:cs="Times New Roman"/>
          <w:sz w:val="24"/>
          <w:szCs w:val="24"/>
        </w:rPr>
      </w:pPr>
      <w:r w:rsidRPr="00CE18C7">
        <w:rPr>
          <w:rFonts w:ascii="Book Antiqua" w:hAnsi="Book Antiqua"/>
        </w:rPr>
        <w:br w:type="page"/>
      </w:r>
    </w:p>
    <w:p w14:paraId="7E7A244B" w14:textId="1DF124E6" w:rsidR="009A72C6" w:rsidRPr="00CE18C7" w:rsidRDefault="00F50B85" w:rsidP="00570521">
      <w:pPr>
        <w:pStyle w:val="Body11"/>
        <w:spacing w:line="360" w:lineRule="auto"/>
        <w:ind w:left="0"/>
        <w:jc w:val="both"/>
        <w:rPr>
          <w:rFonts w:ascii="Book Antiqua" w:hAnsi="Book Antiqua"/>
        </w:rPr>
      </w:pPr>
      <w:r w:rsidRPr="00CE18C7">
        <w:rPr>
          <w:noProof/>
        </w:rPr>
        <w:lastRenderedPageBreak/>
        <mc:AlternateContent>
          <mc:Choice Requires="wpg">
            <w:drawing>
              <wp:anchor distT="0" distB="0" distL="114300" distR="114300" simplePos="0" relativeHeight="251659264" behindDoc="0" locked="0" layoutInCell="1" allowOverlap="1" wp14:anchorId="0380DC3A" wp14:editId="472143FA">
                <wp:simplePos x="0" y="0"/>
                <wp:positionH relativeFrom="column">
                  <wp:posOffset>314325</wp:posOffset>
                </wp:positionH>
                <wp:positionV relativeFrom="paragraph">
                  <wp:posOffset>-570230</wp:posOffset>
                </wp:positionV>
                <wp:extent cx="6967220" cy="3264535"/>
                <wp:effectExtent l="0" t="0" r="24130" b="12065"/>
                <wp:wrapNone/>
                <wp:docPr id="52" name="Group 3"/>
                <wp:cNvGraphicFramePr/>
                <a:graphic xmlns:a="http://schemas.openxmlformats.org/drawingml/2006/main">
                  <a:graphicData uri="http://schemas.microsoft.com/office/word/2010/wordprocessingGroup">
                    <wpg:wgp>
                      <wpg:cNvGrpSpPr/>
                      <wpg:grpSpPr>
                        <a:xfrm>
                          <a:off x="0" y="0"/>
                          <a:ext cx="6967220" cy="3264535"/>
                          <a:chOff x="0" y="-657"/>
                          <a:chExt cx="6848573" cy="3094382"/>
                        </a:xfrm>
                      </wpg:grpSpPr>
                      <wpg:graphicFrame>
                        <wpg:cNvPr id="53" name="Chart 53"/>
                        <wpg:cNvFrPr/>
                        <wpg:xfrm>
                          <a:off x="0" y="8370"/>
                          <a:ext cx="3309161" cy="3085355"/>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54" name="Chart 54"/>
                        <wpg:cNvFrPr>
                          <a:graphicFrameLocks/>
                        </wpg:cNvFrPr>
                        <wpg:xfrm>
                          <a:off x="3309161" y="-657"/>
                          <a:ext cx="3539412" cy="3086100"/>
                        </wpg:xfrm>
                        <a:graphic>
                          <a:graphicData uri="http://schemas.openxmlformats.org/drawingml/2006/chart">
                            <c:chart xmlns:c="http://schemas.openxmlformats.org/drawingml/2006/chart" xmlns:r="http://schemas.openxmlformats.org/officeDocument/2006/relationships" r:id="rId16"/>
                          </a:graphicData>
                        </a:graphic>
                      </wpg:graphicFrame>
                      <wps:wsp>
                        <wps:cNvPr id="55" name="TextBox 4"/>
                        <wps:cNvSpPr txBox="1"/>
                        <wps:spPr>
                          <a:xfrm>
                            <a:off x="1736726" y="1219200"/>
                            <a:ext cx="6159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88CAF99"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 xml:space="preserve"> c</w:t>
                              </w:r>
                            </w:p>
                          </w:txbxContent>
                        </wps:txbx>
                        <wps:bodyPr wrap="square" rtlCol="0" anchor="t"/>
                      </wps:wsp>
                      <wps:wsp>
                        <wps:cNvPr id="56" name="TextBox 5"/>
                        <wps:cNvSpPr txBox="1"/>
                        <wps:spPr>
                          <a:xfrm>
                            <a:off x="2466976" y="1651000"/>
                            <a:ext cx="6159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3950D5"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 xml:space="preserve">  c</w:t>
                              </w:r>
                            </w:p>
                          </w:txbxContent>
                        </wps:txbx>
                        <wps:bodyPr wrap="square" rtlCol="0" anchor="t"/>
                      </wps:wsp>
                      <wps:wsp>
                        <wps:cNvPr id="57" name="TextBox 8"/>
                        <wps:cNvSpPr txBox="1"/>
                        <wps:spPr>
                          <a:xfrm>
                            <a:off x="1971676" y="2044700"/>
                            <a:ext cx="4381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DEC377"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NS</w:t>
                              </w:r>
                            </w:p>
                          </w:txbxContent>
                        </wps:txbx>
                        <wps:bodyPr wrap="square" rtlCol="0" anchor="t"/>
                      </wps:wsp>
                      <wps:wsp>
                        <wps:cNvPr id="58" name="TextBox 9"/>
                        <wps:cNvSpPr txBox="1"/>
                        <wps:spPr>
                          <a:xfrm>
                            <a:off x="2733676" y="2209800"/>
                            <a:ext cx="6159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FD55AB"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 xml:space="preserve"> b</w:t>
                              </w:r>
                            </w:p>
                          </w:txbxContent>
                        </wps:txbx>
                        <wps:bodyPr wrap="square" rtlCol="0" anchor="t"/>
                      </wps:wsp>
                      <wps:wsp>
                        <wps:cNvPr id="59" name="TextBox 10"/>
                        <wps:cNvSpPr txBox="1"/>
                        <wps:spPr>
                          <a:xfrm>
                            <a:off x="4187826" y="1314450"/>
                            <a:ext cx="33020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ECC45C2"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a</w:t>
                              </w:r>
                            </w:p>
                          </w:txbxContent>
                        </wps:txbx>
                        <wps:bodyPr wrap="square" rtlCol="0" anchor="t"/>
                      </wps:wsp>
                      <wps:wsp>
                        <wps:cNvPr id="60" name="TextBox 11"/>
                        <wps:cNvSpPr txBox="1"/>
                        <wps:spPr>
                          <a:xfrm>
                            <a:off x="4841876" y="1473200"/>
                            <a:ext cx="33020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D9CE5A3"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a</w:t>
                              </w:r>
                            </w:p>
                          </w:txbxContent>
                        </wps:txbx>
                        <wps:bodyPr wrap="square" rtlCol="0" anchor="t"/>
                      </wps:wsp>
                      <wps:wsp>
                        <wps:cNvPr id="61" name="TextBox 12"/>
                        <wps:cNvSpPr txBox="1"/>
                        <wps:spPr>
                          <a:xfrm>
                            <a:off x="5000626" y="1320800"/>
                            <a:ext cx="4381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2286F7"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NS</w:t>
                              </w:r>
                            </w:p>
                          </w:txbxContent>
                        </wps:txbx>
                        <wps:bodyPr wrap="square" rtlCol="0" anchor="t"/>
                      </wps:wsp>
                      <wps:wsp>
                        <wps:cNvPr id="62" name="TextBox 13"/>
                        <wps:cNvSpPr txBox="1"/>
                        <wps:spPr>
                          <a:xfrm>
                            <a:off x="4448176" y="2343150"/>
                            <a:ext cx="33020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A08906"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a</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24.75pt;margin-top:-44.9pt;width:548.6pt;height:257.05pt;z-index:251659264;mso-width-relative:margin;mso-height-relative:margin" coordorigin=",-6" coordsize="68485,3094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3" o:spid="_x0000_s1027" type="#_x0000_t75" style="position:absolute;left:-59;top:51;width:33195;height:309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">
                  <v:imagedata r:id="rId17" o:title=""/>
                  <o:lock v:ext="edit" aspectratio="f"/>
                </v:shape>
                <v:shape id="Chart 54" o:spid="_x0000_s1028" type="#_x0000_t75" style="position:absolute;left:33016;top:-64;width:35534;height:309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">
                  <v:imagedata r:id="rId18" o:title=""/>
                  <o:lock v:ext="edit" aspectratio="f"/>
                </v:shape>
                <v:shapetype id="_x0000_t202" coordsize="21600,21600" o:spt="202" path="m,l,21600r21600,l21600,xe">
                  <v:stroke joinstyle="miter"/>
                  <v:path gradientshapeok="t" o:connecttype="rect"/>
                </v:shapetype>
                <v:shape id="TextBox 4" o:spid="_x0000_s1029" type="#_x0000_t202" style="position:absolute;left:17367;top:12192;width:615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288CAF99"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 xml:space="preserve"> c</w:t>
                        </w:r>
                      </w:p>
                    </w:txbxContent>
                  </v:textbox>
                </v:shape>
                <v:shape id="TextBox 5" o:spid="_x0000_s1030" type="#_x0000_t202" style="position:absolute;left:24669;top:16510;width:616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383950D5"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 xml:space="preserve">  </w:t>
                        </w:r>
                        <w:r>
                          <w:rPr>
                            <w:rFonts w:asciiTheme="minorHAnsi" w:hAnsi="Calibri" w:cstheme="minorBidi"/>
                            <w:color w:val="000000" w:themeColor="dark1"/>
                            <w:sz w:val="22"/>
                            <w:szCs w:val="22"/>
                          </w:rPr>
                          <w:t>c</w:t>
                        </w:r>
                      </w:p>
                    </w:txbxContent>
                  </v:textbox>
                </v:shape>
                <v:shape id="TextBox 8" o:spid="_x0000_s1031" type="#_x0000_t202" style="position:absolute;left:19716;top:20447;width:438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09DEC377"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NS</w:t>
                        </w:r>
                      </w:p>
                    </w:txbxContent>
                  </v:textbox>
                </v:shape>
                <v:shape id="TextBox 9" o:spid="_x0000_s1032" type="#_x0000_t202" style="position:absolute;left:27336;top:22098;width:616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41FD55AB"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 xml:space="preserve"> </w:t>
                        </w:r>
                        <w:r>
                          <w:rPr>
                            <w:rFonts w:asciiTheme="minorHAnsi" w:hAnsi="Calibri" w:cstheme="minorBidi"/>
                            <w:color w:val="000000" w:themeColor="dark1"/>
                            <w:sz w:val="22"/>
                            <w:szCs w:val="22"/>
                          </w:rPr>
                          <w:t>b</w:t>
                        </w:r>
                      </w:p>
                    </w:txbxContent>
                  </v:textbox>
                </v:shape>
                <v:shape id="TextBox 10" o:spid="_x0000_s1033" type="#_x0000_t202" style="position:absolute;left:41878;top:13144;width:330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2ECC45C2"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a</w:t>
                        </w:r>
                      </w:p>
                    </w:txbxContent>
                  </v:textbox>
                </v:shape>
                <v:shape id="TextBox 11" o:spid="_x0000_s1034" type="#_x0000_t202" style="position:absolute;left:48418;top:14732;width:330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6D9CE5A3"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a</w:t>
                        </w:r>
                      </w:p>
                    </w:txbxContent>
                  </v:textbox>
                </v:shape>
                <v:shape id="TextBox 12" o:spid="_x0000_s1035" type="#_x0000_t202" style="position:absolute;left:50006;top:13208;width:438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372286F7"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NS</w:t>
                        </w:r>
                      </w:p>
                    </w:txbxContent>
                  </v:textbox>
                </v:shape>
                <v:shape id="TextBox 13" o:spid="_x0000_s1036" type="#_x0000_t202" style="position:absolute;left:44481;top:23431;width:330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2A08906"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a</w:t>
                        </w:r>
                      </w:p>
                    </w:txbxContent>
                  </v:textbox>
                </v:shape>
              </v:group>
            </w:pict>
          </mc:Fallback>
        </mc:AlternateContent>
      </w:r>
    </w:p>
    <w:p w14:paraId="7BCA3A38" w14:textId="77777777" w:rsidR="00F50B85" w:rsidRPr="00CE18C7" w:rsidRDefault="00F50B85" w:rsidP="00570521">
      <w:pPr>
        <w:spacing w:after="0" w:line="360" w:lineRule="auto"/>
        <w:jc w:val="both"/>
        <w:rPr>
          <w:rFonts w:ascii="Book Antiqua" w:hAnsi="Book Antiqua"/>
          <w:sz w:val="24"/>
          <w:szCs w:val="24"/>
          <w:lang w:eastAsia="zh-CN"/>
        </w:rPr>
      </w:pPr>
    </w:p>
    <w:p w14:paraId="182865FD" w14:textId="77777777" w:rsidR="00F50B85" w:rsidRPr="00CE18C7" w:rsidRDefault="00F50B85" w:rsidP="00570521">
      <w:pPr>
        <w:spacing w:after="0" w:line="360" w:lineRule="auto"/>
        <w:jc w:val="both"/>
        <w:rPr>
          <w:rFonts w:ascii="Book Antiqua" w:hAnsi="Book Antiqua"/>
          <w:sz w:val="24"/>
          <w:szCs w:val="24"/>
          <w:lang w:eastAsia="zh-CN"/>
        </w:rPr>
      </w:pPr>
    </w:p>
    <w:p w14:paraId="60DD671C" w14:textId="77777777" w:rsidR="00F50B85" w:rsidRPr="00CE18C7" w:rsidRDefault="00F50B85" w:rsidP="00570521">
      <w:pPr>
        <w:spacing w:after="0" w:line="360" w:lineRule="auto"/>
        <w:jc w:val="both"/>
        <w:rPr>
          <w:rFonts w:ascii="Book Antiqua" w:hAnsi="Book Antiqua"/>
          <w:sz w:val="24"/>
          <w:szCs w:val="24"/>
          <w:lang w:eastAsia="zh-CN"/>
        </w:rPr>
      </w:pPr>
    </w:p>
    <w:p w14:paraId="28C992F6" w14:textId="77777777" w:rsidR="00F50B85" w:rsidRPr="00CE18C7" w:rsidRDefault="00F50B85" w:rsidP="00570521">
      <w:pPr>
        <w:spacing w:after="0" w:line="360" w:lineRule="auto"/>
        <w:jc w:val="both"/>
        <w:rPr>
          <w:rFonts w:ascii="Book Antiqua" w:hAnsi="Book Antiqua"/>
          <w:sz w:val="24"/>
          <w:szCs w:val="24"/>
          <w:lang w:eastAsia="zh-CN"/>
        </w:rPr>
      </w:pPr>
    </w:p>
    <w:p w14:paraId="5817AF86" w14:textId="77777777" w:rsidR="00F50B85" w:rsidRPr="00CE18C7" w:rsidRDefault="00F50B85" w:rsidP="00570521">
      <w:pPr>
        <w:spacing w:after="0" w:line="360" w:lineRule="auto"/>
        <w:jc w:val="both"/>
        <w:rPr>
          <w:rFonts w:ascii="Book Antiqua" w:hAnsi="Book Antiqua"/>
          <w:sz w:val="24"/>
          <w:szCs w:val="24"/>
          <w:lang w:eastAsia="zh-CN"/>
        </w:rPr>
      </w:pPr>
    </w:p>
    <w:p w14:paraId="1FB57E73" w14:textId="77777777" w:rsidR="00F50B85" w:rsidRPr="00CE18C7" w:rsidRDefault="00F50B85" w:rsidP="00570521">
      <w:pPr>
        <w:spacing w:after="0" w:line="360" w:lineRule="auto"/>
        <w:jc w:val="both"/>
        <w:rPr>
          <w:rFonts w:ascii="Book Antiqua" w:hAnsi="Book Antiqua"/>
          <w:sz w:val="24"/>
          <w:szCs w:val="24"/>
          <w:lang w:eastAsia="zh-CN"/>
        </w:rPr>
      </w:pPr>
    </w:p>
    <w:p w14:paraId="10C0C24B" w14:textId="77777777" w:rsidR="00F50B85" w:rsidRPr="00CE18C7" w:rsidRDefault="00F50B85" w:rsidP="00570521">
      <w:pPr>
        <w:spacing w:after="0" w:line="360" w:lineRule="auto"/>
        <w:jc w:val="both"/>
        <w:rPr>
          <w:rFonts w:ascii="Book Antiqua" w:hAnsi="Book Antiqua"/>
          <w:sz w:val="24"/>
          <w:szCs w:val="24"/>
          <w:lang w:eastAsia="zh-CN"/>
        </w:rPr>
      </w:pPr>
    </w:p>
    <w:p w14:paraId="4DEA79C8" w14:textId="77777777" w:rsidR="00F50B85" w:rsidRPr="00CE18C7" w:rsidRDefault="00F50B85" w:rsidP="00570521">
      <w:pPr>
        <w:spacing w:after="0" w:line="360" w:lineRule="auto"/>
        <w:jc w:val="both"/>
        <w:rPr>
          <w:rFonts w:ascii="Book Antiqua" w:hAnsi="Book Antiqua"/>
          <w:sz w:val="24"/>
          <w:szCs w:val="24"/>
          <w:lang w:eastAsia="zh-CN"/>
        </w:rPr>
      </w:pPr>
    </w:p>
    <w:p w14:paraId="374ED2E3" w14:textId="77777777" w:rsidR="00F50B85" w:rsidRPr="00CE18C7" w:rsidRDefault="00F50B85" w:rsidP="00570521">
      <w:pPr>
        <w:spacing w:after="0" w:line="360" w:lineRule="auto"/>
        <w:jc w:val="both"/>
        <w:rPr>
          <w:rFonts w:ascii="Book Antiqua" w:hAnsi="Book Antiqua"/>
          <w:sz w:val="24"/>
          <w:szCs w:val="24"/>
          <w:lang w:eastAsia="zh-CN"/>
        </w:rPr>
      </w:pPr>
    </w:p>
    <w:p w14:paraId="65FD1126" w14:textId="77777777" w:rsidR="00F50B85" w:rsidRPr="00CE18C7" w:rsidRDefault="00F50B85" w:rsidP="00570521">
      <w:pPr>
        <w:spacing w:after="0" w:line="360" w:lineRule="auto"/>
        <w:jc w:val="both"/>
        <w:rPr>
          <w:rFonts w:ascii="Book Antiqua" w:hAnsi="Book Antiqua"/>
          <w:sz w:val="24"/>
          <w:szCs w:val="24"/>
          <w:lang w:eastAsia="zh-CN"/>
        </w:rPr>
      </w:pPr>
    </w:p>
    <w:p w14:paraId="3E143F70" w14:textId="64409DC3" w:rsidR="00253B50" w:rsidRPr="00CE18C7" w:rsidRDefault="00253B50" w:rsidP="00570521">
      <w:pPr>
        <w:spacing w:after="0" w:line="360" w:lineRule="auto"/>
        <w:jc w:val="both"/>
        <w:rPr>
          <w:rFonts w:ascii="Book Antiqua" w:hAnsi="Book Antiqua"/>
          <w:sz w:val="24"/>
          <w:szCs w:val="24"/>
        </w:rPr>
      </w:pPr>
      <w:r w:rsidRPr="00CE18C7">
        <w:rPr>
          <w:rFonts w:ascii="Book Antiqua" w:hAnsi="Book Antiqua"/>
          <w:sz w:val="24"/>
          <w:szCs w:val="24"/>
        </w:rPr>
        <w:t>2</w:t>
      </w:r>
      <w:r w:rsidR="00F50B85" w:rsidRPr="00CE18C7">
        <w:rPr>
          <w:rFonts w:ascii="Book Antiqua" w:hAnsi="Book Antiqua"/>
          <w:sz w:val="24"/>
          <w:szCs w:val="24"/>
        </w:rPr>
        <w:t>A</w:t>
      </w:r>
    </w:p>
    <w:p w14:paraId="29D27378" w14:textId="3205C0ED" w:rsidR="00253B50" w:rsidRPr="00CE18C7" w:rsidRDefault="00253B50" w:rsidP="00570521">
      <w:pPr>
        <w:spacing w:after="0" w:line="360" w:lineRule="auto"/>
        <w:jc w:val="both"/>
        <w:rPr>
          <w:rFonts w:ascii="Book Antiqua" w:hAnsi="Book Antiqua"/>
          <w:sz w:val="24"/>
          <w:szCs w:val="24"/>
        </w:rPr>
      </w:pPr>
    </w:p>
    <w:p w14:paraId="57E1E2FC" w14:textId="77777777" w:rsidR="00253B50" w:rsidRPr="00CE18C7" w:rsidRDefault="00253B50" w:rsidP="00570521">
      <w:pPr>
        <w:spacing w:after="0" w:line="360" w:lineRule="auto"/>
        <w:jc w:val="both"/>
        <w:rPr>
          <w:rFonts w:ascii="Book Antiqua" w:hAnsi="Book Antiqua"/>
          <w:sz w:val="24"/>
          <w:szCs w:val="24"/>
        </w:rPr>
      </w:pPr>
    </w:p>
    <w:p w14:paraId="700C4E43" w14:textId="21C71B04" w:rsidR="00BD6B39" w:rsidRPr="00CE18C7" w:rsidRDefault="00BD6B39" w:rsidP="00570521">
      <w:pPr>
        <w:spacing w:after="0" w:line="360" w:lineRule="auto"/>
        <w:jc w:val="both"/>
        <w:rPr>
          <w:rFonts w:ascii="Book Antiqua" w:hAnsi="Book Antiqua"/>
          <w:sz w:val="24"/>
          <w:szCs w:val="24"/>
          <w:lang w:eastAsia="zh-CN"/>
        </w:rPr>
      </w:pPr>
    </w:p>
    <w:p w14:paraId="62399F0A" w14:textId="77777777" w:rsidR="00F50B85" w:rsidRPr="00CE18C7" w:rsidRDefault="00F50B85" w:rsidP="00570521">
      <w:pPr>
        <w:spacing w:after="0" w:line="360" w:lineRule="auto"/>
        <w:jc w:val="both"/>
        <w:rPr>
          <w:rFonts w:ascii="Book Antiqua" w:hAnsi="Book Antiqua"/>
          <w:b/>
          <w:sz w:val="24"/>
          <w:szCs w:val="24"/>
          <w:lang w:eastAsia="zh-CN"/>
        </w:rPr>
      </w:pPr>
    </w:p>
    <w:p w14:paraId="57973EF0" w14:textId="77777777" w:rsidR="00F50B85" w:rsidRPr="00CE18C7" w:rsidRDefault="00F50B85" w:rsidP="00570521">
      <w:pPr>
        <w:spacing w:after="0" w:line="360" w:lineRule="auto"/>
        <w:jc w:val="both"/>
        <w:rPr>
          <w:rFonts w:ascii="Book Antiqua" w:hAnsi="Book Antiqua"/>
          <w:b/>
          <w:sz w:val="24"/>
          <w:szCs w:val="24"/>
          <w:lang w:eastAsia="zh-CN"/>
        </w:rPr>
      </w:pPr>
    </w:p>
    <w:p w14:paraId="60566423" w14:textId="77777777" w:rsidR="00F50B85" w:rsidRPr="00CE18C7" w:rsidRDefault="00F50B85" w:rsidP="00570521">
      <w:pPr>
        <w:spacing w:after="0" w:line="360" w:lineRule="auto"/>
        <w:jc w:val="both"/>
        <w:rPr>
          <w:rFonts w:ascii="Book Antiqua" w:hAnsi="Book Antiqua"/>
          <w:b/>
          <w:sz w:val="24"/>
          <w:szCs w:val="24"/>
          <w:lang w:eastAsia="zh-CN"/>
        </w:rPr>
      </w:pPr>
    </w:p>
    <w:p w14:paraId="6D4C8295" w14:textId="77777777" w:rsidR="00F50B85" w:rsidRPr="00CE18C7" w:rsidRDefault="00F50B85" w:rsidP="00570521">
      <w:pPr>
        <w:spacing w:after="0" w:line="360" w:lineRule="auto"/>
        <w:jc w:val="both"/>
        <w:rPr>
          <w:rFonts w:ascii="Book Antiqua" w:hAnsi="Book Antiqua"/>
          <w:b/>
          <w:sz w:val="24"/>
          <w:szCs w:val="24"/>
          <w:lang w:eastAsia="zh-CN"/>
        </w:rPr>
      </w:pPr>
    </w:p>
    <w:p w14:paraId="2B3A6F3D" w14:textId="77777777" w:rsidR="00F50B85" w:rsidRPr="00CE18C7" w:rsidRDefault="00F50B85" w:rsidP="00570521">
      <w:pPr>
        <w:spacing w:after="0" w:line="360" w:lineRule="auto"/>
        <w:jc w:val="both"/>
        <w:rPr>
          <w:rFonts w:ascii="Book Antiqua" w:hAnsi="Book Antiqua"/>
          <w:b/>
          <w:sz w:val="24"/>
          <w:szCs w:val="24"/>
          <w:lang w:eastAsia="zh-CN"/>
        </w:rPr>
      </w:pPr>
    </w:p>
    <w:p w14:paraId="358A73CF" w14:textId="77777777" w:rsidR="00F50B85" w:rsidRPr="00CE18C7" w:rsidRDefault="00F50B85" w:rsidP="00570521">
      <w:pPr>
        <w:spacing w:after="0" w:line="360" w:lineRule="auto"/>
        <w:jc w:val="both"/>
        <w:rPr>
          <w:rFonts w:ascii="Book Antiqua" w:hAnsi="Book Antiqua"/>
          <w:b/>
          <w:sz w:val="24"/>
          <w:szCs w:val="24"/>
          <w:lang w:eastAsia="zh-CN"/>
        </w:rPr>
      </w:pPr>
    </w:p>
    <w:p w14:paraId="1B898E70" w14:textId="129E3378" w:rsidR="00F50B85" w:rsidRPr="00CE18C7" w:rsidRDefault="00F50B85" w:rsidP="00570521">
      <w:pPr>
        <w:spacing w:after="0" w:line="360" w:lineRule="auto"/>
        <w:jc w:val="both"/>
        <w:rPr>
          <w:rFonts w:ascii="Book Antiqua" w:hAnsi="Book Antiqua"/>
          <w:b/>
          <w:sz w:val="24"/>
          <w:szCs w:val="24"/>
          <w:lang w:eastAsia="zh-CN"/>
        </w:rPr>
      </w:pPr>
      <w:r w:rsidRPr="00CE18C7">
        <w:rPr>
          <w:noProof/>
        </w:rPr>
        <w:lastRenderedPageBreak/>
        <mc:AlternateContent>
          <mc:Choice Requires="wpg">
            <w:drawing>
              <wp:anchor distT="0" distB="0" distL="114300" distR="114300" simplePos="0" relativeHeight="251661312" behindDoc="0" locked="0" layoutInCell="1" allowOverlap="1" wp14:anchorId="6CEC1110" wp14:editId="5A293159">
                <wp:simplePos x="0" y="0"/>
                <wp:positionH relativeFrom="column">
                  <wp:posOffset>90170</wp:posOffset>
                </wp:positionH>
                <wp:positionV relativeFrom="paragraph">
                  <wp:posOffset>-760730</wp:posOffset>
                </wp:positionV>
                <wp:extent cx="6638925" cy="3267075"/>
                <wp:effectExtent l="0" t="0" r="9525" b="9525"/>
                <wp:wrapNone/>
                <wp:docPr id="16" name="Group 29"/>
                <wp:cNvGraphicFramePr/>
                <a:graphic xmlns:a="http://schemas.openxmlformats.org/drawingml/2006/main">
                  <a:graphicData uri="http://schemas.microsoft.com/office/word/2010/wordprocessingGroup">
                    <wpg:wgp>
                      <wpg:cNvGrpSpPr/>
                      <wpg:grpSpPr>
                        <a:xfrm>
                          <a:off x="0" y="0"/>
                          <a:ext cx="6638925" cy="3267075"/>
                          <a:chOff x="0" y="0"/>
                          <a:chExt cx="6638926" cy="3267075"/>
                        </a:xfrm>
                      </wpg:grpSpPr>
                      <wpg:graphicFrame>
                        <wpg:cNvPr id="17" name="Chart 2"/>
                        <wpg:cNvFrPr/>
                        <wpg:xfrm>
                          <a:off x="0" y="15607"/>
                          <a:ext cx="3343276" cy="3241064"/>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8" name="Chart 3"/>
                        <wpg:cNvFrPr>
                          <a:graphicFrameLocks/>
                        </wpg:cNvFrPr>
                        <wpg:xfrm>
                          <a:off x="3314701" y="0"/>
                          <a:ext cx="3324225" cy="3267075"/>
                        </wpg:xfrm>
                        <a:graphic>
                          <a:graphicData uri="http://schemas.openxmlformats.org/drawingml/2006/chart">
                            <c:chart xmlns:c="http://schemas.openxmlformats.org/drawingml/2006/chart" xmlns:r="http://schemas.openxmlformats.org/officeDocument/2006/relationships" r:id="rId20"/>
                          </a:graphicData>
                        </a:graphic>
                      </wpg:graphicFrame>
                      <wps:wsp>
                        <wps:cNvPr id="19" name="TextBox 6"/>
                        <wps:cNvSpPr txBox="1"/>
                        <wps:spPr>
                          <a:xfrm>
                            <a:off x="4320540" y="2562860"/>
                            <a:ext cx="33020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52AF87E"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a</w:t>
                              </w:r>
                            </w:p>
                          </w:txbxContent>
                        </wps:txbx>
                        <wps:bodyPr wrap="square" rtlCol="0" anchor="t"/>
                      </wps:wsp>
                      <wps:wsp>
                        <wps:cNvPr id="20" name="TextBox 8"/>
                        <wps:cNvSpPr txBox="1"/>
                        <wps:spPr>
                          <a:xfrm>
                            <a:off x="2009140" y="2016760"/>
                            <a:ext cx="4381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C8BC23B"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NS</w:t>
                              </w:r>
                            </w:p>
                          </w:txbxContent>
                        </wps:txbx>
                        <wps:bodyPr wrap="square" rtlCol="0" anchor="t"/>
                      </wps:wsp>
                      <wps:wsp>
                        <wps:cNvPr id="21" name="TextBox 9"/>
                        <wps:cNvSpPr txBox="1"/>
                        <wps:spPr>
                          <a:xfrm>
                            <a:off x="4993640" y="2550160"/>
                            <a:ext cx="4381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8A71DB7"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NS</w:t>
                              </w:r>
                            </w:p>
                          </w:txbxContent>
                        </wps:txbx>
                        <wps:bodyPr wrap="square" rtlCol="0" anchor="t"/>
                      </wps:wsp>
                      <wps:wsp>
                        <wps:cNvPr id="22" name="TextBox 10"/>
                        <wps:cNvSpPr txBox="1"/>
                        <wps:spPr>
                          <a:xfrm>
                            <a:off x="2567940" y="1838960"/>
                            <a:ext cx="6159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2BA583"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b</w:t>
                              </w:r>
                            </w:p>
                          </w:txbxContent>
                        </wps:txbx>
                        <wps:bodyPr wrap="square" rtlCol="0" anchor="t"/>
                      </wps:wsp>
                      <wps:wsp>
                        <wps:cNvPr id="23" name="TextBox 23"/>
                        <wps:cNvSpPr txBox="1"/>
                        <wps:spPr>
                          <a:xfrm>
                            <a:off x="1793240" y="2385060"/>
                            <a:ext cx="6159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B7956A0"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b</w:t>
                              </w:r>
                            </w:p>
                          </w:txbxContent>
                        </wps:txbx>
                        <wps:bodyPr wrap="square" rtlCol="0" anchor="t"/>
                      </wps:wsp>
                      <wps:wsp>
                        <wps:cNvPr id="24" name="TextBox 24"/>
                        <wps:cNvSpPr txBox="1"/>
                        <wps:spPr>
                          <a:xfrm>
                            <a:off x="2809240" y="2378710"/>
                            <a:ext cx="33020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FD0F44"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a</w:t>
                              </w:r>
                            </w:p>
                          </w:txbxContent>
                        </wps:txbx>
                        <wps:bodyPr wrap="square" rtlCol="0" anchor="t"/>
                      </wps:wsp>
                      <wps:wsp>
                        <wps:cNvPr id="25" name="TextBox 25"/>
                        <wps:cNvSpPr txBox="1"/>
                        <wps:spPr>
                          <a:xfrm>
                            <a:off x="4511040" y="2550160"/>
                            <a:ext cx="4381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F3F870E"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NS</w:t>
                              </w:r>
                            </w:p>
                          </w:txbxContent>
                        </wps:txbx>
                        <wps:bodyPr wrap="square" rtlCol="0" anchor="t"/>
                      </wps:wsp>
                      <wps:wsp>
                        <wps:cNvPr id="26" name="TextBox 26"/>
                        <wps:cNvSpPr txBox="1"/>
                        <wps:spPr>
                          <a:xfrm>
                            <a:off x="5273040" y="2550160"/>
                            <a:ext cx="438150"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32D1EBF" w14:textId="77777777" w:rsidR="00F50B85" w:rsidRDefault="00F50B85" w:rsidP="00F50B85">
                              <w:pPr>
                                <w:pStyle w:val="NormalWeb"/>
                                <w:spacing w:before="0" w:beforeAutospacing="0" w:after="0" w:afterAutospacing="0"/>
                              </w:pPr>
                              <w:r>
                                <w:rPr>
                                  <w:rFonts w:asciiTheme="minorHAnsi" w:hAnsi="Calibri" w:cstheme="minorBidi"/>
                                  <w:color w:val="000000" w:themeColor="dark1"/>
                                  <w:sz w:val="22"/>
                                  <w:szCs w:val="22"/>
                                </w:rPr>
                                <w:t>NS</w:t>
                              </w:r>
                            </w:p>
                          </w:txbxContent>
                        </wps:txbx>
                        <wps:bodyPr wrap="square" rtlCol="0" anchor="t"/>
                      </wps:wsp>
                    </wpg:wgp>
                  </a:graphicData>
                </a:graphic>
              </wp:anchor>
            </w:drawing>
          </mc:Choice>
          <mc:Fallback>
            <w:pict>
              <v:group id="Group 29" o:spid="_x0000_s1037" style="position:absolute;left:0;text-align:left;margin-left:7.1pt;margin-top:-59.9pt;width:522.75pt;height:257.25pt;z-index:251661312" coordsize="66389,3267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">
                <v:shape id="Chart 2" o:spid="_x0000_s1038" type="#_x0000_t75" style="position:absolute;left:-60;top:121;width:33527;height:324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">
                  <v:imagedata r:id="rId21" o:title=""/>
                  <o:lock v:ext="edit" aspectratio="f"/>
                </v:shape>
                <v:shape id="Chart 3" o:spid="_x0000_s1039" type="#_x0000_t75" style="position:absolute;left:33101;top:-60;width:33345;height:327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">
                  <v:imagedata r:id="rId22" o:title=""/>
                  <o:lock v:ext="edit" aspectratio="f"/>
                </v:shape>
                <v:shape id="TextBox 6" o:spid="_x0000_s1040" type="#_x0000_t202" style="position:absolute;left:43205;top:25628;width:330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52AF87E"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a</w:t>
                        </w:r>
                      </w:p>
                    </w:txbxContent>
                  </v:textbox>
                </v:shape>
                <v:shape id="TextBox 8" o:spid="_x0000_s1041" type="#_x0000_t202" style="position:absolute;left:20091;top:20167;width:438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C8BC23B"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NS</w:t>
                        </w:r>
                      </w:p>
                    </w:txbxContent>
                  </v:textbox>
                </v:shape>
                <v:shape id="TextBox 9" o:spid="_x0000_s1042" type="#_x0000_t202" style="position:absolute;left:49936;top:25501;width:438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08A71DB7"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NS</w:t>
                        </w:r>
                      </w:p>
                    </w:txbxContent>
                  </v:textbox>
                </v:shape>
                <v:shape id="TextBox 10" o:spid="_x0000_s1043" type="#_x0000_t202" style="position:absolute;left:25679;top:18389;width:615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E2BA583"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b</w:t>
                        </w:r>
                      </w:p>
                    </w:txbxContent>
                  </v:textbox>
                </v:shape>
                <v:shape id="TextBox 23" o:spid="_x0000_s1044" type="#_x0000_t202" style="position:absolute;left:17932;top:23850;width:615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3B7956A0"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b</w:t>
                        </w:r>
                      </w:p>
                    </w:txbxContent>
                  </v:textbox>
                </v:shape>
                <v:shape id="TextBox 24" o:spid="_x0000_s1045" type="#_x0000_t202" style="position:absolute;left:28092;top:23787;width:330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38FD0F44"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a</w:t>
                        </w:r>
                      </w:p>
                    </w:txbxContent>
                  </v:textbox>
                </v:shape>
                <v:shape id="TextBox 25" o:spid="_x0000_s1046" type="#_x0000_t202" style="position:absolute;left:45110;top:25501;width:438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5F3F870E"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NS</w:t>
                        </w:r>
                      </w:p>
                    </w:txbxContent>
                  </v:textbox>
                </v:shape>
                <v:shape id="TextBox 26" o:spid="_x0000_s1047" type="#_x0000_t202" style="position:absolute;left:52730;top:25501;width:438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232D1EBF" w14:textId="77777777" w:rsidR="00F50B85" w:rsidRDefault="00F50B85" w:rsidP="00F50B85">
                        <w:pPr>
                          <w:pStyle w:val="af0"/>
                          <w:spacing w:before="0" w:beforeAutospacing="0" w:after="0" w:afterAutospacing="0"/>
                        </w:pPr>
                        <w:r>
                          <w:rPr>
                            <w:rFonts w:asciiTheme="minorHAnsi" w:hAnsi="Calibri" w:cstheme="minorBidi"/>
                            <w:color w:val="000000" w:themeColor="dark1"/>
                            <w:sz w:val="22"/>
                            <w:szCs w:val="22"/>
                          </w:rPr>
                          <w:t>NS</w:t>
                        </w:r>
                      </w:p>
                    </w:txbxContent>
                  </v:textbox>
                </v:shape>
              </v:group>
            </w:pict>
          </mc:Fallback>
        </mc:AlternateContent>
      </w:r>
    </w:p>
    <w:p w14:paraId="072A280C" w14:textId="77777777" w:rsidR="00F50B85" w:rsidRPr="00CE18C7" w:rsidRDefault="00F50B85" w:rsidP="00570521">
      <w:pPr>
        <w:spacing w:after="0" w:line="360" w:lineRule="auto"/>
        <w:jc w:val="both"/>
        <w:rPr>
          <w:rFonts w:ascii="Book Antiqua" w:hAnsi="Book Antiqua"/>
          <w:b/>
          <w:sz w:val="24"/>
          <w:szCs w:val="24"/>
          <w:lang w:eastAsia="zh-CN"/>
        </w:rPr>
      </w:pPr>
    </w:p>
    <w:p w14:paraId="774F012A" w14:textId="77777777" w:rsidR="00F50B85" w:rsidRPr="00CE18C7" w:rsidRDefault="00F50B85" w:rsidP="00570521">
      <w:pPr>
        <w:spacing w:after="0" w:line="360" w:lineRule="auto"/>
        <w:jc w:val="both"/>
        <w:rPr>
          <w:rFonts w:ascii="Book Antiqua" w:hAnsi="Book Antiqua"/>
          <w:b/>
          <w:sz w:val="24"/>
          <w:szCs w:val="24"/>
          <w:lang w:eastAsia="zh-CN"/>
        </w:rPr>
      </w:pPr>
    </w:p>
    <w:p w14:paraId="2CEC99ED" w14:textId="77777777" w:rsidR="00F50B85" w:rsidRPr="00CE18C7" w:rsidRDefault="00F50B85" w:rsidP="00570521">
      <w:pPr>
        <w:spacing w:after="0" w:line="360" w:lineRule="auto"/>
        <w:jc w:val="both"/>
        <w:rPr>
          <w:rFonts w:ascii="Book Antiqua" w:hAnsi="Book Antiqua"/>
          <w:b/>
          <w:sz w:val="24"/>
          <w:szCs w:val="24"/>
          <w:lang w:eastAsia="zh-CN"/>
        </w:rPr>
      </w:pPr>
    </w:p>
    <w:p w14:paraId="0BD9E1B5" w14:textId="77777777" w:rsidR="00F50B85" w:rsidRPr="00CE18C7" w:rsidRDefault="00F50B85" w:rsidP="00570521">
      <w:pPr>
        <w:spacing w:after="0" w:line="360" w:lineRule="auto"/>
        <w:jc w:val="both"/>
        <w:rPr>
          <w:rFonts w:ascii="Book Antiqua" w:hAnsi="Book Antiqua"/>
          <w:b/>
          <w:sz w:val="24"/>
          <w:szCs w:val="24"/>
          <w:lang w:eastAsia="zh-CN"/>
        </w:rPr>
      </w:pPr>
    </w:p>
    <w:p w14:paraId="40B4909B" w14:textId="77777777" w:rsidR="00F50B85" w:rsidRPr="00CE18C7" w:rsidRDefault="00F50B85" w:rsidP="00570521">
      <w:pPr>
        <w:spacing w:after="0" w:line="360" w:lineRule="auto"/>
        <w:jc w:val="both"/>
        <w:rPr>
          <w:rFonts w:ascii="Book Antiqua" w:hAnsi="Book Antiqua"/>
          <w:b/>
          <w:sz w:val="24"/>
          <w:szCs w:val="24"/>
          <w:lang w:eastAsia="zh-CN"/>
        </w:rPr>
      </w:pPr>
    </w:p>
    <w:p w14:paraId="6A1C5875" w14:textId="77777777" w:rsidR="00F50B85" w:rsidRPr="00CE18C7" w:rsidRDefault="00F50B85" w:rsidP="00570521">
      <w:pPr>
        <w:spacing w:after="0" w:line="360" w:lineRule="auto"/>
        <w:jc w:val="both"/>
        <w:rPr>
          <w:rFonts w:ascii="Book Antiqua" w:hAnsi="Book Antiqua"/>
          <w:b/>
          <w:sz w:val="24"/>
          <w:szCs w:val="24"/>
          <w:lang w:eastAsia="zh-CN"/>
        </w:rPr>
      </w:pPr>
    </w:p>
    <w:p w14:paraId="5C7A6BA6" w14:textId="77777777" w:rsidR="00F50B85" w:rsidRPr="00CE18C7" w:rsidRDefault="00F50B85" w:rsidP="00570521">
      <w:pPr>
        <w:spacing w:after="0" w:line="360" w:lineRule="auto"/>
        <w:jc w:val="both"/>
        <w:rPr>
          <w:rFonts w:ascii="Book Antiqua" w:hAnsi="Book Antiqua"/>
          <w:b/>
          <w:sz w:val="24"/>
          <w:szCs w:val="24"/>
          <w:lang w:eastAsia="zh-CN"/>
        </w:rPr>
      </w:pPr>
    </w:p>
    <w:p w14:paraId="5F80B5C4" w14:textId="77777777" w:rsidR="00F50B85" w:rsidRPr="00CE18C7" w:rsidRDefault="00F50B85" w:rsidP="00570521">
      <w:pPr>
        <w:spacing w:after="0" w:line="360" w:lineRule="auto"/>
        <w:jc w:val="both"/>
        <w:rPr>
          <w:rFonts w:ascii="Book Antiqua" w:hAnsi="Book Antiqua"/>
          <w:b/>
          <w:sz w:val="24"/>
          <w:szCs w:val="24"/>
          <w:lang w:eastAsia="zh-CN"/>
        </w:rPr>
      </w:pPr>
    </w:p>
    <w:p w14:paraId="79570A5B" w14:textId="77777777" w:rsidR="00F50B85" w:rsidRPr="00CE18C7" w:rsidRDefault="00F50B85" w:rsidP="00570521">
      <w:pPr>
        <w:spacing w:after="0" w:line="360" w:lineRule="auto"/>
        <w:jc w:val="both"/>
        <w:rPr>
          <w:rFonts w:ascii="Book Antiqua" w:hAnsi="Book Antiqua"/>
          <w:b/>
          <w:sz w:val="24"/>
          <w:szCs w:val="24"/>
          <w:lang w:eastAsia="zh-CN"/>
        </w:rPr>
      </w:pPr>
    </w:p>
    <w:p w14:paraId="1B353BE6" w14:textId="1A49C491" w:rsidR="00F50B85" w:rsidRPr="00CE18C7" w:rsidRDefault="00F50B85" w:rsidP="00570521">
      <w:pPr>
        <w:spacing w:after="0" w:line="360" w:lineRule="auto"/>
        <w:jc w:val="both"/>
        <w:rPr>
          <w:rFonts w:ascii="Book Antiqua" w:hAnsi="Book Antiqua"/>
          <w:b/>
          <w:sz w:val="24"/>
          <w:szCs w:val="24"/>
          <w:lang w:eastAsia="zh-CN"/>
        </w:rPr>
      </w:pPr>
      <w:r w:rsidRPr="00CE18C7">
        <w:rPr>
          <w:rFonts w:ascii="Book Antiqua" w:hAnsi="Book Antiqua" w:hint="eastAsia"/>
          <w:b/>
          <w:sz w:val="24"/>
          <w:szCs w:val="24"/>
          <w:lang w:eastAsia="zh-CN"/>
        </w:rPr>
        <w:t>2B</w:t>
      </w:r>
    </w:p>
    <w:p w14:paraId="64479D2D" w14:textId="77777777" w:rsidR="00F50B85" w:rsidRPr="00CE18C7" w:rsidRDefault="00F50B85" w:rsidP="00570521">
      <w:pPr>
        <w:spacing w:after="0" w:line="360" w:lineRule="auto"/>
        <w:jc w:val="both"/>
        <w:rPr>
          <w:rFonts w:ascii="Book Antiqua" w:hAnsi="Book Antiqua"/>
          <w:b/>
          <w:sz w:val="24"/>
          <w:szCs w:val="24"/>
          <w:lang w:eastAsia="zh-CN"/>
        </w:rPr>
      </w:pPr>
    </w:p>
    <w:p w14:paraId="37EC2330" w14:textId="1EDD4139" w:rsidR="002C3480" w:rsidRPr="00CE18C7" w:rsidRDefault="00357653" w:rsidP="00570521">
      <w:pPr>
        <w:spacing w:after="0" w:line="360" w:lineRule="auto"/>
        <w:jc w:val="both"/>
        <w:rPr>
          <w:rFonts w:ascii="Book Antiqua" w:hAnsi="Book Antiqua"/>
          <w:sz w:val="24"/>
          <w:szCs w:val="24"/>
        </w:rPr>
      </w:pPr>
      <w:r w:rsidRPr="00CE18C7">
        <w:rPr>
          <w:rFonts w:ascii="Book Antiqua" w:hAnsi="Book Antiqua"/>
          <w:b/>
          <w:sz w:val="24"/>
          <w:szCs w:val="24"/>
        </w:rPr>
        <w:t xml:space="preserve">Figure </w:t>
      </w:r>
      <w:r w:rsidR="00D929B8" w:rsidRPr="00CE18C7">
        <w:rPr>
          <w:rFonts w:ascii="Book Antiqua" w:hAnsi="Book Antiqua"/>
          <w:b/>
          <w:sz w:val="24"/>
          <w:szCs w:val="24"/>
        </w:rPr>
        <w:t>2</w:t>
      </w:r>
      <w:r w:rsidR="00253B50" w:rsidRPr="00CE18C7">
        <w:rPr>
          <w:rFonts w:ascii="Book Antiqua" w:hAnsi="Book Antiqua" w:hint="eastAsia"/>
          <w:b/>
          <w:sz w:val="24"/>
          <w:szCs w:val="24"/>
          <w:lang w:eastAsia="zh-CN"/>
        </w:rPr>
        <w:t xml:space="preserve"> </w:t>
      </w:r>
      <w:r w:rsidRPr="00CE18C7">
        <w:rPr>
          <w:rFonts w:ascii="Book Antiqua" w:hAnsi="Book Antiqua"/>
          <w:b/>
          <w:sz w:val="24"/>
          <w:szCs w:val="24"/>
        </w:rPr>
        <w:t>F</w:t>
      </w:r>
      <w:r w:rsidR="00770DAC" w:rsidRPr="00CE18C7">
        <w:rPr>
          <w:rFonts w:ascii="Book Antiqua" w:hAnsi="Book Antiqua"/>
          <w:b/>
          <w:sz w:val="24"/>
          <w:szCs w:val="24"/>
        </w:rPr>
        <w:t>requency of daytime and nighttime symptoms of</w:t>
      </w:r>
      <w:r w:rsidR="005F2DE0" w:rsidRPr="00CE18C7">
        <w:rPr>
          <w:rFonts w:ascii="Book Antiqua" w:hAnsi="Book Antiqua"/>
          <w:b/>
          <w:sz w:val="24"/>
          <w:szCs w:val="24"/>
        </w:rPr>
        <w:t xml:space="preserve"> (</w:t>
      </w:r>
      <w:r w:rsidR="00253B50" w:rsidRPr="00CE18C7">
        <w:rPr>
          <w:rFonts w:ascii="Book Antiqua" w:hAnsi="Book Antiqua"/>
          <w:b/>
          <w:sz w:val="24"/>
          <w:szCs w:val="24"/>
        </w:rPr>
        <w:t>A</w:t>
      </w:r>
      <w:r w:rsidR="005F2DE0" w:rsidRPr="00CE18C7">
        <w:rPr>
          <w:rFonts w:ascii="Book Antiqua" w:hAnsi="Book Antiqua"/>
          <w:b/>
          <w:sz w:val="24"/>
          <w:szCs w:val="24"/>
        </w:rPr>
        <w:t>)</w:t>
      </w:r>
      <w:r w:rsidR="00770DAC" w:rsidRPr="00CE18C7">
        <w:rPr>
          <w:rFonts w:ascii="Book Antiqua" w:hAnsi="Book Antiqua"/>
          <w:b/>
          <w:sz w:val="24"/>
          <w:szCs w:val="24"/>
        </w:rPr>
        <w:t xml:space="preserve"> heartburn and </w:t>
      </w:r>
      <w:r w:rsidR="005F2DE0" w:rsidRPr="00CE18C7">
        <w:rPr>
          <w:rFonts w:ascii="Book Antiqua" w:hAnsi="Book Antiqua"/>
          <w:b/>
          <w:sz w:val="24"/>
          <w:szCs w:val="24"/>
        </w:rPr>
        <w:t>(</w:t>
      </w:r>
      <w:r w:rsidR="00253B50" w:rsidRPr="00CE18C7">
        <w:rPr>
          <w:rFonts w:ascii="Book Antiqua" w:hAnsi="Book Antiqua"/>
          <w:b/>
          <w:sz w:val="24"/>
          <w:szCs w:val="24"/>
        </w:rPr>
        <w:t>B</w:t>
      </w:r>
      <w:r w:rsidR="005F2DE0" w:rsidRPr="00CE18C7">
        <w:rPr>
          <w:rFonts w:ascii="Book Antiqua" w:hAnsi="Book Antiqua"/>
          <w:b/>
          <w:sz w:val="24"/>
          <w:szCs w:val="24"/>
        </w:rPr>
        <w:t xml:space="preserve">) </w:t>
      </w:r>
      <w:r w:rsidR="00770DAC" w:rsidRPr="00CE18C7">
        <w:rPr>
          <w:rFonts w:ascii="Book Antiqua" w:hAnsi="Book Antiqua"/>
          <w:b/>
          <w:sz w:val="24"/>
          <w:szCs w:val="24"/>
        </w:rPr>
        <w:t xml:space="preserve">regurgitation at baseline and with </w:t>
      </w:r>
      <w:r w:rsidR="007D350C" w:rsidRPr="00CE18C7">
        <w:rPr>
          <w:rFonts w:ascii="Book Antiqua" w:hAnsi="Book Antiqua"/>
          <w:b/>
          <w:sz w:val="24"/>
          <w:szCs w:val="24"/>
        </w:rPr>
        <w:t>lower esophageal sphincter - electrical stimulation therapy</w:t>
      </w:r>
      <w:r w:rsidR="007D350C" w:rsidRPr="00CE18C7">
        <w:rPr>
          <w:rFonts w:ascii="Book Antiqua" w:hAnsi="Book Antiqua" w:hint="eastAsia"/>
          <w:b/>
          <w:sz w:val="24"/>
          <w:szCs w:val="24"/>
          <w:lang w:eastAsia="zh-CN"/>
        </w:rPr>
        <w:t xml:space="preserve"> </w:t>
      </w:r>
      <w:r w:rsidR="00770DAC" w:rsidRPr="00CE18C7">
        <w:rPr>
          <w:rFonts w:ascii="Book Antiqua" w:hAnsi="Book Antiqua"/>
          <w:b/>
          <w:sz w:val="24"/>
          <w:szCs w:val="24"/>
        </w:rPr>
        <w:t xml:space="preserve">at </w:t>
      </w:r>
      <w:r w:rsidR="00B12D89" w:rsidRPr="00CE18C7">
        <w:rPr>
          <w:rFonts w:ascii="Book Antiqua" w:hAnsi="Book Antiqua"/>
          <w:b/>
          <w:sz w:val="24"/>
          <w:szCs w:val="24"/>
        </w:rPr>
        <w:t xml:space="preserve">12 and 24 </w:t>
      </w:r>
      <w:r w:rsidR="00770DAC" w:rsidRPr="00CE18C7">
        <w:rPr>
          <w:rFonts w:ascii="Book Antiqua" w:hAnsi="Book Antiqua"/>
          <w:b/>
          <w:sz w:val="24"/>
          <w:szCs w:val="24"/>
        </w:rPr>
        <w:t>mo</w:t>
      </w:r>
      <w:r w:rsidRPr="00CE18C7">
        <w:rPr>
          <w:rFonts w:ascii="Book Antiqua" w:hAnsi="Book Antiqua"/>
          <w:b/>
          <w:sz w:val="24"/>
          <w:szCs w:val="24"/>
        </w:rPr>
        <w:t>.</w:t>
      </w:r>
      <w:r w:rsidRPr="00CE18C7">
        <w:rPr>
          <w:rFonts w:ascii="Book Antiqua" w:hAnsi="Book Antiqua"/>
          <w:sz w:val="24"/>
          <w:szCs w:val="24"/>
        </w:rPr>
        <w:t xml:space="preserve"> Data </w:t>
      </w:r>
      <w:r w:rsidR="00DD020E" w:rsidRPr="00CE18C7">
        <w:rPr>
          <w:rFonts w:ascii="Book Antiqua" w:hAnsi="Book Antiqua"/>
          <w:sz w:val="24"/>
          <w:szCs w:val="24"/>
        </w:rPr>
        <w:t xml:space="preserve">are </w:t>
      </w:r>
      <w:r w:rsidRPr="00CE18C7">
        <w:rPr>
          <w:rFonts w:ascii="Book Antiqua" w:hAnsi="Book Antiqua"/>
          <w:sz w:val="24"/>
          <w:szCs w:val="24"/>
        </w:rPr>
        <w:t xml:space="preserve">presented as median and interquartile range (IQR). </w:t>
      </w:r>
      <w:r w:rsidR="00DD020E" w:rsidRPr="00CE18C7">
        <w:rPr>
          <w:rFonts w:ascii="Book Antiqua" w:hAnsi="Book Antiqua"/>
          <w:sz w:val="24"/>
          <w:szCs w:val="24"/>
        </w:rPr>
        <w:t xml:space="preserve"> </w:t>
      </w:r>
      <w:proofErr w:type="gramStart"/>
      <w:r w:rsidR="00DD020E" w:rsidRPr="00CE18C7">
        <w:rPr>
          <w:rFonts w:ascii="Book Antiqua" w:hAnsi="Book Antiqua"/>
          <w:sz w:val="24"/>
          <w:szCs w:val="24"/>
        </w:rPr>
        <w:t>Absence of median value or IQR bars indicate</w:t>
      </w:r>
      <w:proofErr w:type="gramEnd"/>
      <w:r w:rsidR="00DD020E" w:rsidRPr="00CE18C7">
        <w:rPr>
          <w:rFonts w:ascii="Book Antiqua" w:hAnsi="Book Antiqua"/>
          <w:sz w:val="24"/>
          <w:szCs w:val="24"/>
        </w:rPr>
        <w:t xml:space="preserve"> a value of zero for the</w:t>
      </w:r>
      <w:r w:rsidR="00B12D89" w:rsidRPr="00CE18C7">
        <w:rPr>
          <w:rFonts w:ascii="Book Antiqua" w:hAnsi="Book Antiqua"/>
          <w:sz w:val="24"/>
          <w:szCs w:val="24"/>
        </w:rPr>
        <w:t xml:space="preserve"> </w:t>
      </w:r>
      <w:r w:rsidR="008F30C7" w:rsidRPr="00CE18C7">
        <w:rPr>
          <w:rFonts w:ascii="Book Antiqua" w:hAnsi="Book Antiqua"/>
          <w:sz w:val="24"/>
          <w:szCs w:val="24"/>
        </w:rPr>
        <w:t>listed variables</w:t>
      </w:r>
      <w:r w:rsidR="00DD020E" w:rsidRPr="00CE18C7">
        <w:rPr>
          <w:rFonts w:ascii="Book Antiqua" w:hAnsi="Book Antiqua"/>
          <w:sz w:val="24"/>
          <w:szCs w:val="24"/>
        </w:rPr>
        <w:t>.</w:t>
      </w:r>
      <w:r w:rsidR="00D5305D" w:rsidRPr="00CE18C7">
        <w:rPr>
          <w:rFonts w:ascii="Book Antiqua" w:hAnsi="Book Antiqua"/>
          <w:sz w:val="24"/>
          <w:szCs w:val="24"/>
        </w:rPr>
        <w:t xml:space="preserve"> NS</w:t>
      </w:r>
      <w:r w:rsidR="00253B50" w:rsidRPr="00CE18C7">
        <w:rPr>
          <w:rFonts w:ascii="Book Antiqua" w:hAnsi="Book Antiqua" w:hint="eastAsia"/>
          <w:sz w:val="24"/>
          <w:szCs w:val="24"/>
          <w:lang w:eastAsia="zh-CN"/>
        </w:rPr>
        <w:t xml:space="preserve"> </w:t>
      </w:r>
      <w:r w:rsidR="00D5305D" w:rsidRPr="00CE18C7">
        <w:rPr>
          <w:rFonts w:ascii="Book Antiqua" w:hAnsi="Book Antiqua"/>
          <w:sz w:val="24"/>
          <w:szCs w:val="24"/>
        </w:rPr>
        <w:t>= Not significant,</w:t>
      </w:r>
      <w:r w:rsidR="00253B50" w:rsidRPr="00CE18C7">
        <w:rPr>
          <w:rFonts w:ascii="Book Antiqua" w:hAnsi="Book Antiqua"/>
          <w:sz w:val="24"/>
          <w:szCs w:val="24"/>
        </w:rPr>
        <w:t xml:space="preserve"> </w:t>
      </w:r>
      <w:proofErr w:type="spellStart"/>
      <w:proofErr w:type="gramStart"/>
      <w:r w:rsidR="00624718" w:rsidRPr="00CE18C7">
        <w:rPr>
          <w:rFonts w:ascii="Book Antiqua" w:hAnsi="Book Antiqua"/>
          <w:sz w:val="24"/>
          <w:szCs w:val="24"/>
          <w:vertAlign w:val="superscript"/>
        </w:rPr>
        <w:t>a</w:t>
      </w:r>
      <w:r w:rsidR="00F50B85" w:rsidRPr="00CE18C7">
        <w:rPr>
          <w:rFonts w:ascii="Book Antiqua" w:hAnsi="Book Antiqua" w:hint="eastAsia"/>
          <w:i/>
          <w:sz w:val="24"/>
          <w:szCs w:val="24"/>
          <w:lang w:eastAsia="zh-CN"/>
        </w:rPr>
        <w:t>P</w:t>
      </w:r>
      <w:proofErr w:type="spellEnd"/>
      <w:proofErr w:type="gramEnd"/>
      <w:r w:rsidR="00253B50" w:rsidRPr="00CE18C7">
        <w:rPr>
          <w:rFonts w:ascii="Book Antiqua" w:hAnsi="Book Antiqua"/>
          <w:sz w:val="24"/>
          <w:szCs w:val="24"/>
        </w:rPr>
        <w:t xml:space="preserve"> &lt;</w:t>
      </w:r>
      <w:r w:rsidR="00253B50" w:rsidRPr="00CE18C7">
        <w:rPr>
          <w:rFonts w:ascii="Book Antiqua" w:hAnsi="Book Antiqua" w:hint="eastAsia"/>
          <w:sz w:val="24"/>
          <w:szCs w:val="24"/>
          <w:lang w:eastAsia="zh-CN"/>
        </w:rPr>
        <w:t xml:space="preserve"> </w:t>
      </w:r>
      <w:r w:rsidR="00253B50" w:rsidRPr="00CE18C7">
        <w:rPr>
          <w:rFonts w:ascii="Book Antiqua" w:hAnsi="Book Antiqua"/>
          <w:sz w:val="24"/>
          <w:szCs w:val="24"/>
        </w:rPr>
        <w:t xml:space="preserve">0.05, </w:t>
      </w:r>
      <w:proofErr w:type="spellStart"/>
      <w:r w:rsidR="00F50B85" w:rsidRPr="00CE18C7">
        <w:rPr>
          <w:rFonts w:ascii="Book Antiqua" w:hAnsi="Book Antiqua" w:hint="eastAsia"/>
          <w:sz w:val="24"/>
          <w:szCs w:val="24"/>
          <w:vertAlign w:val="superscript"/>
          <w:lang w:eastAsia="zh-CN"/>
        </w:rPr>
        <w:t>b</w:t>
      </w:r>
      <w:r w:rsidR="00F50B85" w:rsidRPr="00CE18C7">
        <w:rPr>
          <w:rFonts w:ascii="Book Antiqua" w:hAnsi="Book Antiqua" w:hint="eastAsia"/>
          <w:i/>
          <w:sz w:val="24"/>
          <w:szCs w:val="24"/>
          <w:lang w:eastAsia="zh-CN"/>
        </w:rPr>
        <w:t>P</w:t>
      </w:r>
      <w:proofErr w:type="spellEnd"/>
      <w:r w:rsidR="00253B50" w:rsidRPr="00CE18C7">
        <w:rPr>
          <w:rFonts w:ascii="Book Antiqua" w:hAnsi="Book Antiqua"/>
          <w:sz w:val="24"/>
          <w:szCs w:val="24"/>
        </w:rPr>
        <w:t xml:space="preserve"> &lt;</w:t>
      </w:r>
      <w:r w:rsidR="00253B50" w:rsidRPr="00CE18C7">
        <w:rPr>
          <w:rFonts w:ascii="Book Antiqua" w:hAnsi="Book Antiqua" w:hint="eastAsia"/>
          <w:sz w:val="24"/>
          <w:szCs w:val="24"/>
          <w:lang w:eastAsia="zh-CN"/>
        </w:rPr>
        <w:t xml:space="preserve"> </w:t>
      </w:r>
      <w:r w:rsidR="00253B50" w:rsidRPr="00CE18C7">
        <w:rPr>
          <w:rFonts w:ascii="Book Antiqua" w:hAnsi="Book Antiqua"/>
          <w:sz w:val="24"/>
          <w:szCs w:val="24"/>
        </w:rPr>
        <w:t xml:space="preserve">0.01, </w:t>
      </w:r>
      <w:proofErr w:type="spellStart"/>
      <w:r w:rsidR="00F50B85" w:rsidRPr="00CE18C7">
        <w:rPr>
          <w:rFonts w:ascii="Book Antiqua" w:hAnsi="Book Antiqua" w:hint="eastAsia"/>
          <w:sz w:val="24"/>
          <w:szCs w:val="24"/>
          <w:vertAlign w:val="superscript"/>
          <w:lang w:eastAsia="zh-CN"/>
        </w:rPr>
        <w:t>c</w:t>
      </w:r>
      <w:r w:rsidR="00F50B85" w:rsidRPr="00CE18C7">
        <w:rPr>
          <w:rFonts w:ascii="Book Antiqua" w:hAnsi="Book Antiqua" w:hint="eastAsia"/>
          <w:i/>
          <w:sz w:val="24"/>
          <w:szCs w:val="24"/>
          <w:lang w:eastAsia="zh-CN"/>
        </w:rPr>
        <w:t>P</w:t>
      </w:r>
      <w:proofErr w:type="spellEnd"/>
      <w:r w:rsidR="00253B50" w:rsidRPr="00CE18C7">
        <w:rPr>
          <w:rFonts w:ascii="Book Antiqua" w:hAnsi="Book Antiqua"/>
          <w:sz w:val="24"/>
          <w:szCs w:val="24"/>
        </w:rPr>
        <w:t xml:space="preserve"> &lt;</w:t>
      </w:r>
      <w:r w:rsidR="00253B50" w:rsidRPr="00CE18C7">
        <w:rPr>
          <w:rFonts w:ascii="Book Antiqua" w:hAnsi="Book Antiqua" w:hint="eastAsia"/>
          <w:sz w:val="24"/>
          <w:szCs w:val="24"/>
          <w:lang w:eastAsia="zh-CN"/>
        </w:rPr>
        <w:t xml:space="preserve"> </w:t>
      </w:r>
      <w:r w:rsidR="00253B50" w:rsidRPr="00CE18C7">
        <w:rPr>
          <w:rFonts w:ascii="Book Antiqua" w:hAnsi="Book Antiqua"/>
          <w:sz w:val="24"/>
          <w:szCs w:val="24"/>
        </w:rPr>
        <w:t>0.001.</w:t>
      </w:r>
      <w:r w:rsidR="00253B50" w:rsidRPr="00CE18C7">
        <w:rPr>
          <w:rFonts w:ascii="Book Antiqua" w:hAnsi="Book Antiqua" w:hint="eastAsia"/>
          <w:sz w:val="24"/>
          <w:szCs w:val="24"/>
          <w:lang w:eastAsia="zh-CN"/>
        </w:rPr>
        <w:t xml:space="preserve"> </w:t>
      </w:r>
      <w:r w:rsidR="00253B50" w:rsidRPr="00CE18C7">
        <w:rPr>
          <w:rFonts w:ascii="Book Antiqua" w:hAnsi="Book Antiqua"/>
          <w:sz w:val="24"/>
          <w:szCs w:val="24"/>
        </w:rPr>
        <w:t>A:</w:t>
      </w:r>
      <w:r w:rsidR="005F2DE0" w:rsidRPr="00CE18C7">
        <w:rPr>
          <w:rFonts w:ascii="Book Antiqua" w:hAnsi="Book Antiqua"/>
          <w:sz w:val="24"/>
          <w:szCs w:val="24"/>
        </w:rPr>
        <w:t xml:space="preserve"> </w:t>
      </w:r>
      <w:r w:rsidR="00253B50" w:rsidRPr="00CE18C7">
        <w:rPr>
          <w:rFonts w:ascii="Book Antiqua" w:hAnsi="Book Antiqua" w:hint="eastAsia"/>
          <w:sz w:val="24"/>
          <w:szCs w:val="24"/>
          <w:lang w:eastAsia="zh-CN"/>
        </w:rPr>
        <w:t>Percent</w:t>
      </w:r>
      <w:r w:rsidR="00057398" w:rsidRPr="00CE18C7">
        <w:rPr>
          <w:rFonts w:ascii="Book Antiqua" w:hAnsi="Book Antiqua"/>
          <w:sz w:val="24"/>
          <w:szCs w:val="24"/>
        </w:rPr>
        <w:t xml:space="preserve"> </w:t>
      </w:r>
      <w:r w:rsidR="00253B50" w:rsidRPr="00CE18C7">
        <w:rPr>
          <w:rFonts w:ascii="Book Antiqua" w:hAnsi="Book Antiqua"/>
          <w:sz w:val="24"/>
          <w:szCs w:val="24"/>
        </w:rPr>
        <w:t xml:space="preserve">days </w:t>
      </w:r>
      <w:r w:rsidR="00057398" w:rsidRPr="00CE18C7">
        <w:rPr>
          <w:rFonts w:ascii="Book Antiqua" w:hAnsi="Book Antiqua"/>
          <w:sz w:val="24"/>
          <w:szCs w:val="24"/>
        </w:rPr>
        <w:t>with Heartburn</w:t>
      </w:r>
      <w:r w:rsidR="00DD020E" w:rsidRPr="00CE18C7">
        <w:rPr>
          <w:rFonts w:ascii="Book Antiqua" w:hAnsi="Book Antiqua"/>
          <w:sz w:val="24"/>
          <w:szCs w:val="24"/>
        </w:rPr>
        <w:t xml:space="preserve"> </w:t>
      </w:r>
      <w:r w:rsidR="009A72C6" w:rsidRPr="00CE18C7">
        <w:rPr>
          <w:rFonts w:ascii="Book Antiqua" w:hAnsi="Book Antiqua"/>
          <w:sz w:val="24"/>
          <w:szCs w:val="24"/>
        </w:rPr>
        <w:t>at baseline, 12 –and 24-mo following LES-EST. There was a significant reduction in reported day</w:t>
      </w:r>
      <w:r w:rsidR="00C65283" w:rsidRPr="00CE18C7">
        <w:rPr>
          <w:rFonts w:ascii="Book Antiqua" w:hAnsi="Book Antiqua"/>
          <w:sz w:val="24"/>
          <w:szCs w:val="24"/>
        </w:rPr>
        <w:t xml:space="preserve">time and nighttime </w:t>
      </w:r>
      <w:r w:rsidR="009A72C6" w:rsidRPr="00CE18C7">
        <w:rPr>
          <w:rFonts w:ascii="Book Antiqua" w:hAnsi="Book Antiqua"/>
          <w:sz w:val="24"/>
          <w:szCs w:val="24"/>
        </w:rPr>
        <w:t>with heartburn at both time points compared to baseline, in both groups</w:t>
      </w:r>
      <w:r w:rsidR="00DD020E" w:rsidRPr="00CE18C7">
        <w:rPr>
          <w:rFonts w:ascii="Book Antiqua" w:hAnsi="Book Antiqua"/>
          <w:sz w:val="24"/>
          <w:szCs w:val="24"/>
        </w:rPr>
        <w:t xml:space="preserve">. </w:t>
      </w:r>
      <w:r w:rsidR="009A72C6" w:rsidRPr="00CE18C7">
        <w:rPr>
          <w:rFonts w:ascii="Book Antiqua" w:hAnsi="Book Antiqua"/>
          <w:sz w:val="24"/>
          <w:szCs w:val="24"/>
        </w:rPr>
        <w:t xml:space="preserve"> </w:t>
      </w:r>
      <w:r w:rsidR="00253B50" w:rsidRPr="00CE18C7">
        <w:rPr>
          <w:rFonts w:ascii="Book Antiqua" w:hAnsi="Book Antiqua"/>
          <w:sz w:val="24"/>
          <w:szCs w:val="24"/>
        </w:rPr>
        <w:t>B</w:t>
      </w:r>
      <w:r w:rsidR="00440A66" w:rsidRPr="00CE18C7">
        <w:rPr>
          <w:rFonts w:ascii="Book Antiqua" w:hAnsi="Book Antiqua"/>
          <w:sz w:val="24"/>
          <w:szCs w:val="24"/>
        </w:rPr>
        <w:t xml:space="preserve">: </w:t>
      </w:r>
      <w:r w:rsidR="00F50B85" w:rsidRPr="00CE18C7">
        <w:rPr>
          <w:rFonts w:ascii="Book Antiqua" w:hAnsi="Book Antiqua"/>
          <w:sz w:val="24"/>
          <w:szCs w:val="24"/>
          <w:lang w:eastAsia="zh-CN"/>
        </w:rPr>
        <w:t>Percent</w:t>
      </w:r>
      <w:r w:rsidR="00F50B85" w:rsidRPr="00CE18C7">
        <w:rPr>
          <w:rFonts w:ascii="Book Antiqua" w:hAnsi="Book Antiqua"/>
          <w:sz w:val="24"/>
          <w:szCs w:val="24"/>
        </w:rPr>
        <w:t xml:space="preserve"> </w:t>
      </w:r>
      <w:r w:rsidR="00F50B85" w:rsidRPr="00CE18C7">
        <w:rPr>
          <w:rFonts w:ascii="Book Antiqua" w:hAnsi="Book Antiqua" w:hint="eastAsia"/>
          <w:sz w:val="24"/>
          <w:szCs w:val="24"/>
          <w:lang w:eastAsia="zh-CN"/>
        </w:rPr>
        <w:t xml:space="preserve">of </w:t>
      </w:r>
      <w:r w:rsidR="00F50B85" w:rsidRPr="00CE18C7">
        <w:rPr>
          <w:rFonts w:ascii="Book Antiqua" w:hAnsi="Book Antiqua"/>
          <w:sz w:val="24"/>
          <w:szCs w:val="24"/>
        </w:rPr>
        <w:t xml:space="preserve">days </w:t>
      </w:r>
      <w:r w:rsidR="00440A66" w:rsidRPr="00CE18C7">
        <w:rPr>
          <w:rFonts w:ascii="Book Antiqua" w:hAnsi="Book Antiqua"/>
          <w:sz w:val="24"/>
          <w:szCs w:val="24"/>
        </w:rPr>
        <w:t>with Regurgitation at baseline, 12 –</w:t>
      </w:r>
      <w:r w:rsidR="00F50B85" w:rsidRPr="00CE18C7">
        <w:rPr>
          <w:rFonts w:ascii="Book Antiqua" w:hAnsi="Book Antiqua" w:hint="eastAsia"/>
          <w:sz w:val="24"/>
          <w:szCs w:val="24"/>
          <w:lang w:eastAsia="zh-CN"/>
        </w:rPr>
        <w:t xml:space="preserve"> </w:t>
      </w:r>
      <w:r w:rsidR="00440A66" w:rsidRPr="00CE18C7">
        <w:rPr>
          <w:rFonts w:ascii="Book Antiqua" w:hAnsi="Book Antiqua"/>
          <w:sz w:val="24"/>
          <w:szCs w:val="24"/>
        </w:rPr>
        <w:t>and 24-mo following LES-EST. There was a marked reduction in reported daytime and nighttime with regurgitation at both time points compared to baseline, in the incomplete responder group and a marked reduction in these variables in the responder group.</w:t>
      </w:r>
    </w:p>
    <w:p w14:paraId="790EB469" w14:textId="1DE78AD1" w:rsidR="00D47B43" w:rsidRPr="00CE18C7" w:rsidRDefault="00D47B43" w:rsidP="00570521">
      <w:pPr>
        <w:spacing w:after="0" w:line="360" w:lineRule="auto"/>
        <w:jc w:val="both"/>
        <w:rPr>
          <w:rFonts w:ascii="Book Antiqua" w:hAnsi="Book Antiqua"/>
          <w:sz w:val="24"/>
          <w:szCs w:val="24"/>
        </w:rPr>
      </w:pPr>
      <w:r w:rsidRPr="00CE18C7">
        <w:rPr>
          <w:rFonts w:ascii="Book Antiqua" w:hAnsi="Book Antiqua"/>
          <w:sz w:val="24"/>
          <w:szCs w:val="24"/>
        </w:rPr>
        <w:br w:type="page"/>
      </w:r>
    </w:p>
    <w:p w14:paraId="170C7EF4" w14:textId="77777777" w:rsidR="00850DBF" w:rsidRPr="00CE18C7" w:rsidRDefault="00850DBF" w:rsidP="00570521">
      <w:pPr>
        <w:spacing w:after="0" w:line="360" w:lineRule="auto"/>
        <w:jc w:val="both"/>
        <w:rPr>
          <w:rFonts w:ascii="Book Antiqua" w:hAnsi="Book Antiqua"/>
          <w:sz w:val="24"/>
          <w:szCs w:val="24"/>
        </w:rPr>
      </w:pPr>
    </w:p>
    <w:sectPr w:rsidR="00850DBF" w:rsidRPr="00CE18C7" w:rsidSect="000B7F2F">
      <w:pgSz w:w="15840" w:h="12240" w:orient="landscape"/>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B518EA" w15:done="0"/>
  <w15:commentEx w15:paraId="6D0B95B0" w15:done="0"/>
  <w15:commentEx w15:paraId="56584633" w15:done="0"/>
  <w15:commentEx w15:paraId="7158A363" w15:done="0"/>
  <w15:commentEx w15:paraId="009D5B0D" w15:done="0"/>
  <w15:commentEx w15:paraId="1FFA0643" w15:done="0"/>
  <w15:commentEx w15:paraId="29B92B2A" w15:done="0"/>
  <w15:commentEx w15:paraId="1247598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041B1" w14:textId="77777777" w:rsidR="00C86DDA" w:rsidRDefault="00C86DDA">
      <w:pPr>
        <w:spacing w:after="0" w:line="240" w:lineRule="auto"/>
      </w:pPr>
      <w:r>
        <w:separator/>
      </w:r>
    </w:p>
  </w:endnote>
  <w:endnote w:type="continuationSeparator" w:id="0">
    <w:p w14:paraId="3ACF92D1" w14:textId="77777777" w:rsidR="00C86DDA" w:rsidRDefault="00C86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18FA4" w14:textId="77777777" w:rsidR="00246AE0" w:rsidRDefault="00246AE0">
    <w:pPr>
      <w:pStyle w:val="Footer"/>
      <w:jc w:val="center"/>
    </w:pPr>
    <w:r>
      <w:fldChar w:fldCharType="begin"/>
    </w:r>
    <w:r>
      <w:instrText xml:space="preserve"> PAGE   \* MERGEFORMAT </w:instrText>
    </w:r>
    <w:r>
      <w:fldChar w:fldCharType="separate"/>
    </w:r>
    <w:r w:rsidR="001B7081">
      <w:rPr>
        <w:noProof/>
      </w:rPr>
      <w:t>39</w:t>
    </w:r>
    <w:r>
      <w:rPr>
        <w:noProof/>
      </w:rPr>
      <w:fldChar w:fldCharType="end"/>
    </w:r>
  </w:p>
  <w:p w14:paraId="02F0417A" w14:textId="77777777" w:rsidR="00246AE0" w:rsidRDefault="00246A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63950" w14:textId="77777777" w:rsidR="00C86DDA" w:rsidRDefault="00C86DDA">
      <w:pPr>
        <w:spacing w:after="0" w:line="240" w:lineRule="auto"/>
      </w:pPr>
      <w:r>
        <w:separator/>
      </w:r>
    </w:p>
  </w:footnote>
  <w:footnote w:type="continuationSeparator" w:id="0">
    <w:p w14:paraId="4C9D0B8F" w14:textId="77777777" w:rsidR="00C86DDA" w:rsidRDefault="00C86D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28B9C" w14:textId="77777777" w:rsidR="00246AE0" w:rsidRDefault="00246AE0">
    <w:pPr>
      <w:pStyle w:val="Header"/>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898FC9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D62A9FB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90C69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1727FB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5B81D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B5C124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666B2E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9446E7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3E608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F54D04C"/>
    <w:lvl w:ilvl="0">
      <w:start w:val="1"/>
      <w:numFmt w:val="bullet"/>
      <w:lvlText w:val=""/>
      <w:lvlJc w:val="left"/>
      <w:pPr>
        <w:tabs>
          <w:tab w:val="num" w:pos="360"/>
        </w:tabs>
        <w:ind w:left="360" w:hanging="360"/>
      </w:pPr>
      <w:rPr>
        <w:rFonts w:ascii="Symbol" w:hAnsi="Symbol" w:hint="default"/>
      </w:rPr>
    </w:lvl>
  </w:abstractNum>
  <w:abstractNum w:abstractNumId="10">
    <w:nsid w:val="0AE64587"/>
    <w:multiLevelType w:val="hybridMultilevel"/>
    <w:tmpl w:val="03A29F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1E3403F"/>
    <w:multiLevelType w:val="multilevel"/>
    <w:tmpl w:val="ED1E38B8"/>
    <w:lvl w:ilvl="0">
      <w:start w:val="1"/>
      <w:numFmt w:val="lowerLetter"/>
      <w:lvlText w:val="%1."/>
      <w:lvlJc w:val="left"/>
      <w:pPr>
        <w:ind w:left="1440" w:hanging="360"/>
      </w:pPr>
      <w:rPr>
        <w:rFonts w:cs="Times New Roman" w:hint="default"/>
      </w:rPr>
    </w:lvl>
    <w:lvl w:ilvl="1">
      <w:start w:val="1"/>
      <w:numFmt w:val="decimal"/>
      <w:lvlText w:val="%1.%2"/>
      <w:lvlJc w:val="left"/>
      <w:pPr>
        <w:ind w:left="2160" w:hanging="360"/>
      </w:pPr>
      <w:rPr>
        <w:rFonts w:cs="Times New Roman" w:hint="default"/>
      </w:rPr>
    </w:lvl>
    <w:lvl w:ilvl="2">
      <w:start w:val="1"/>
      <w:numFmt w:val="bullet"/>
      <w:lvlText w:val=""/>
      <w:lvlJc w:val="left"/>
      <w:pPr>
        <w:ind w:left="3240" w:hanging="720"/>
      </w:pPr>
      <w:rPr>
        <w:rFonts w:ascii="Symbol" w:hAnsi="Symbol"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040" w:hanging="1080"/>
      </w:pPr>
      <w:rPr>
        <w:rFonts w:cs="Times New Roman" w:hint="default"/>
      </w:rPr>
    </w:lvl>
    <w:lvl w:ilvl="5">
      <w:start w:val="1"/>
      <w:numFmt w:val="decimal"/>
      <w:lvlText w:val="%1.%2.%3.%4.%5.%6"/>
      <w:lvlJc w:val="left"/>
      <w:pPr>
        <w:ind w:left="576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560" w:hanging="1440"/>
      </w:pPr>
      <w:rPr>
        <w:rFonts w:cs="Times New Roman" w:hint="default"/>
      </w:rPr>
    </w:lvl>
    <w:lvl w:ilvl="8">
      <w:start w:val="1"/>
      <w:numFmt w:val="decimal"/>
      <w:lvlText w:val="%1.%2.%3.%4.%5.%6.%7.%8.%9"/>
      <w:lvlJc w:val="left"/>
      <w:pPr>
        <w:ind w:left="8280" w:hanging="1440"/>
      </w:pPr>
      <w:rPr>
        <w:rFonts w:cs="Times New Roman" w:hint="default"/>
      </w:rPr>
    </w:lvl>
  </w:abstractNum>
  <w:abstractNum w:abstractNumId="12">
    <w:nsid w:val="25916DC5"/>
    <w:multiLevelType w:val="hybridMultilevel"/>
    <w:tmpl w:val="CD92FF1A"/>
    <w:lvl w:ilvl="0" w:tplc="1F823714">
      <w:start w:val="1"/>
      <w:numFmt w:val="decimal"/>
      <w:lvlText w:val="%1."/>
      <w:lvlJc w:val="left"/>
      <w:pPr>
        <w:ind w:left="360" w:hanging="360"/>
      </w:pPr>
      <w:rPr>
        <w:rFonts w:cs="Times New Roman"/>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29CD56BB"/>
    <w:multiLevelType w:val="multilevel"/>
    <w:tmpl w:val="35264A48"/>
    <w:lvl w:ilvl="0">
      <w:start w:val="1"/>
      <w:numFmt w:val="lowerLetter"/>
      <w:lvlText w:val="%1."/>
      <w:lvlJc w:val="left"/>
      <w:pPr>
        <w:ind w:left="1440" w:hanging="360"/>
      </w:pPr>
      <w:rPr>
        <w:rFonts w:cs="Times New Roman" w:hint="default"/>
      </w:rPr>
    </w:lvl>
    <w:lvl w:ilvl="1">
      <w:start w:val="1"/>
      <w:numFmt w:val="decimal"/>
      <w:lvlText w:val="%1.%2"/>
      <w:lvlJc w:val="left"/>
      <w:pPr>
        <w:ind w:left="2160" w:hanging="360"/>
      </w:pPr>
      <w:rPr>
        <w:rFonts w:cs="Times New Roman" w:hint="default"/>
      </w:rPr>
    </w:lvl>
    <w:lvl w:ilvl="2">
      <w:start w:val="1"/>
      <w:numFmt w:val="bullet"/>
      <w:lvlText w:val=""/>
      <w:lvlJc w:val="left"/>
      <w:pPr>
        <w:ind w:left="3240" w:hanging="720"/>
      </w:pPr>
      <w:rPr>
        <w:rFonts w:ascii="Symbol" w:hAnsi="Symbol"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040" w:hanging="1080"/>
      </w:pPr>
      <w:rPr>
        <w:rFonts w:cs="Times New Roman" w:hint="default"/>
      </w:rPr>
    </w:lvl>
    <w:lvl w:ilvl="5">
      <w:start w:val="1"/>
      <w:numFmt w:val="decimal"/>
      <w:lvlText w:val="%1.%2.%3.%4.%5.%6"/>
      <w:lvlJc w:val="left"/>
      <w:pPr>
        <w:ind w:left="576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560" w:hanging="1440"/>
      </w:pPr>
      <w:rPr>
        <w:rFonts w:cs="Times New Roman" w:hint="default"/>
      </w:rPr>
    </w:lvl>
    <w:lvl w:ilvl="8">
      <w:start w:val="1"/>
      <w:numFmt w:val="decimal"/>
      <w:lvlText w:val="%1.%2.%3.%4.%5.%6.%7.%8.%9"/>
      <w:lvlJc w:val="left"/>
      <w:pPr>
        <w:ind w:left="8280" w:hanging="1440"/>
      </w:pPr>
      <w:rPr>
        <w:rFonts w:cs="Times New Roman" w:hint="default"/>
      </w:rPr>
    </w:lvl>
  </w:abstractNum>
  <w:abstractNum w:abstractNumId="14">
    <w:nsid w:val="2E0C2DC5"/>
    <w:multiLevelType w:val="hybridMultilevel"/>
    <w:tmpl w:val="FD565F14"/>
    <w:lvl w:ilvl="0" w:tplc="F6FCD71E">
      <w:start w:val="1"/>
      <w:numFmt w:val="decimal"/>
      <w:lvlText w:val="%1."/>
      <w:lvlJc w:val="left"/>
      <w:pPr>
        <w:tabs>
          <w:tab w:val="num" w:pos="990"/>
        </w:tabs>
        <w:ind w:left="990" w:hanging="360"/>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DAE8A11E">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hint="default"/>
        <w:b w:val="0"/>
        <w:bCs w:val="0"/>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FE471EA"/>
    <w:multiLevelType w:val="hybridMultilevel"/>
    <w:tmpl w:val="C3924D4C"/>
    <w:lvl w:ilvl="0" w:tplc="EF3C5FC6">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2F06EA6"/>
    <w:multiLevelType w:val="hybridMultilevel"/>
    <w:tmpl w:val="8A1E1E1A"/>
    <w:lvl w:ilvl="0" w:tplc="9FDAF616">
      <w:start w:val="1"/>
      <w:numFmt w:val="lowerLetter"/>
      <w:pStyle w:val="Heading11"/>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71AE5E2">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4C76A62"/>
    <w:multiLevelType w:val="hybridMultilevel"/>
    <w:tmpl w:val="0798CB94"/>
    <w:lvl w:ilvl="0" w:tplc="A71E9354">
      <w:start w:val="1"/>
      <w:numFmt w:val="bullet"/>
      <w:lvlText w:val="•"/>
      <w:lvlJc w:val="left"/>
      <w:pPr>
        <w:tabs>
          <w:tab w:val="num" w:pos="720"/>
        </w:tabs>
        <w:ind w:left="720" w:hanging="360"/>
      </w:pPr>
      <w:rPr>
        <w:rFonts w:ascii="Arial" w:hAnsi="Arial" w:hint="default"/>
      </w:rPr>
    </w:lvl>
    <w:lvl w:ilvl="1" w:tplc="84E497B0">
      <w:start w:val="1"/>
      <w:numFmt w:val="bullet"/>
      <w:lvlText w:val="•"/>
      <w:lvlJc w:val="left"/>
      <w:pPr>
        <w:tabs>
          <w:tab w:val="num" w:pos="1440"/>
        </w:tabs>
        <w:ind w:left="1440" w:hanging="360"/>
      </w:pPr>
      <w:rPr>
        <w:rFonts w:ascii="Arial" w:hAnsi="Arial" w:hint="default"/>
      </w:rPr>
    </w:lvl>
    <w:lvl w:ilvl="2" w:tplc="EA602B12">
      <w:start w:val="1"/>
      <w:numFmt w:val="bullet"/>
      <w:lvlText w:val="•"/>
      <w:lvlJc w:val="left"/>
      <w:pPr>
        <w:tabs>
          <w:tab w:val="num" w:pos="2160"/>
        </w:tabs>
        <w:ind w:left="2160" w:hanging="360"/>
      </w:pPr>
      <w:rPr>
        <w:rFonts w:ascii="Arial" w:hAnsi="Arial" w:hint="default"/>
      </w:rPr>
    </w:lvl>
    <w:lvl w:ilvl="3" w:tplc="BC6C27B2">
      <w:start w:val="1"/>
      <w:numFmt w:val="bullet"/>
      <w:lvlText w:val="•"/>
      <w:lvlJc w:val="left"/>
      <w:pPr>
        <w:tabs>
          <w:tab w:val="num" w:pos="2880"/>
        </w:tabs>
        <w:ind w:left="2880" w:hanging="360"/>
      </w:pPr>
      <w:rPr>
        <w:rFonts w:ascii="Arial" w:hAnsi="Arial" w:hint="default"/>
      </w:rPr>
    </w:lvl>
    <w:lvl w:ilvl="4" w:tplc="3DC89752">
      <w:start w:val="1"/>
      <w:numFmt w:val="bullet"/>
      <w:lvlText w:val="•"/>
      <w:lvlJc w:val="left"/>
      <w:pPr>
        <w:tabs>
          <w:tab w:val="num" w:pos="3600"/>
        </w:tabs>
        <w:ind w:left="3600" w:hanging="360"/>
      </w:pPr>
      <w:rPr>
        <w:rFonts w:ascii="Arial" w:hAnsi="Arial" w:hint="default"/>
      </w:rPr>
    </w:lvl>
    <w:lvl w:ilvl="5" w:tplc="CB54EC50">
      <w:start w:val="1"/>
      <w:numFmt w:val="bullet"/>
      <w:lvlText w:val="•"/>
      <w:lvlJc w:val="left"/>
      <w:pPr>
        <w:tabs>
          <w:tab w:val="num" w:pos="4320"/>
        </w:tabs>
        <w:ind w:left="4320" w:hanging="360"/>
      </w:pPr>
      <w:rPr>
        <w:rFonts w:ascii="Arial" w:hAnsi="Arial" w:hint="default"/>
      </w:rPr>
    </w:lvl>
    <w:lvl w:ilvl="6" w:tplc="81EA8744">
      <w:start w:val="1"/>
      <w:numFmt w:val="bullet"/>
      <w:lvlText w:val="•"/>
      <w:lvlJc w:val="left"/>
      <w:pPr>
        <w:tabs>
          <w:tab w:val="num" w:pos="5040"/>
        </w:tabs>
        <w:ind w:left="5040" w:hanging="360"/>
      </w:pPr>
      <w:rPr>
        <w:rFonts w:ascii="Arial" w:hAnsi="Arial" w:hint="default"/>
      </w:rPr>
    </w:lvl>
    <w:lvl w:ilvl="7" w:tplc="C150D5C6">
      <w:start w:val="1"/>
      <w:numFmt w:val="bullet"/>
      <w:lvlText w:val="•"/>
      <w:lvlJc w:val="left"/>
      <w:pPr>
        <w:tabs>
          <w:tab w:val="num" w:pos="5760"/>
        </w:tabs>
        <w:ind w:left="5760" w:hanging="360"/>
      </w:pPr>
      <w:rPr>
        <w:rFonts w:ascii="Arial" w:hAnsi="Arial" w:hint="default"/>
      </w:rPr>
    </w:lvl>
    <w:lvl w:ilvl="8" w:tplc="91E203BA">
      <w:start w:val="1"/>
      <w:numFmt w:val="bullet"/>
      <w:lvlText w:val="•"/>
      <w:lvlJc w:val="left"/>
      <w:pPr>
        <w:tabs>
          <w:tab w:val="num" w:pos="6480"/>
        </w:tabs>
        <w:ind w:left="6480" w:hanging="360"/>
      </w:pPr>
      <w:rPr>
        <w:rFonts w:ascii="Arial" w:hAnsi="Arial" w:hint="default"/>
      </w:rPr>
    </w:lvl>
  </w:abstractNum>
  <w:abstractNum w:abstractNumId="18">
    <w:nsid w:val="3F305136"/>
    <w:multiLevelType w:val="multilevel"/>
    <w:tmpl w:val="EB20E292"/>
    <w:lvl w:ilvl="0">
      <w:start w:val="1"/>
      <w:numFmt w:val="decimal"/>
      <w:lvlText w:val="%1.0"/>
      <w:lvlJc w:val="left"/>
      <w:pPr>
        <w:ind w:left="360" w:hanging="360"/>
      </w:pPr>
      <w:rPr>
        <w:rFonts w:cs="Times New Roman" w:hint="default"/>
      </w:rPr>
    </w:lvl>
    <w:lvl w:ilvl="1">
      <w:start w:val="1"/>
      <w:numFmt w:val="decimal"/>
      <w:lvlText w:val="%1.%2."/>
      <w:lvlJc w:val="left"/>
      <w:pPr>
        <w:ind w:left="762" w:hanging="432"/>
      </w:pPr>
      <w:rPr>
        <w:rFonts w:cs="Times New Roman" w:hint="default"/>
        <w:b/>
        <w:bCs/>
        <w:sz w:val="24"/>
        <w:szCs w:val="24"/>
      </w:rPr>
    </w:lvl>
    <w:lvl w:ilvl="2">
      <w:start w:val="1"/>
      <w:numFmt w:val="decimal"/>
      <w:lvlText w:val="%1.%2.%3."/>
      <w:lvlJc w:val="left"/>
      <w:pPr>
        <w:ind w:left="1781" w:hanging="504"/>
      </w:pPr>
      <w:rPr>
        <w:rFonts w:cs="Times New Roman" w:hint="default"/>
        <w:b/>
        <w:bCs/>
      </w:rPr>
    </w:lvl>
    <w:lvl w:ilvl="3">
      <w:start w:val="1"/>
      <w:numFmt w:val="decimal"/>
      <w:lvlText w:val="%1.%2.%3.%4."/>
      <w:lvlJc w:val="left"/>
      <w:pPr>
        <w:ind w:left="1728" w:hanging="648"/>
      </w:pPr>
      <w:rPr>
        <w:rFonts w:cs="Times New Roman" w:hint="default"/>
        <w:b/>
        <w:bCs/>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nsid w:val="53216FA1"/>
    <w:multiLevelType w:val="hybridMultilevel"/>
    <w:tmpl w:val="7D5213BC"/>
    <w:lvl w:ilvl="0" w:tplc="04090001">
      <w:start w:val="1"/>
      <w:numFmt w:val="bullet"/>
      <w:pStyle w:val="ListNumbe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52474E0"/>
    <w:multiLevelType w:val="hybridMultilevel"/>
    <w:tmpl w:val="E9C6199A"/>
    <w:lvl w:ilvl="0" w:tplc="04090019">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1">
    <w:nsid w:val="65997D55"/>
    <w:multiLevelType w:val="hybridMultilevel"/>
    <w:tmpl w:val="A588BA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786D3F44"/>
    <w:multiLevelType w:val="multilevel"/>
    <w:tmpl w:val="91E2132A"/>
    <w:lvl w:ilvl="0">
      <w:start w:val="1"/>
      <w:numFmt w:val="decimal"/>
      <w:lvlText w:val="%1.0"/>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8"/>
  </w:num>
  <w:num w:numId="2">
    <w:abstractNumId w:val="8"/>
  </w:num>
  <w:num w:numId="3">
    <w:abstractNumId w:val="8"/>
  </w:num>
  <w:num w:numId="4">
    <w:abstractNumId w:val="8"/>
  </w:num>
  <w:num w:numId="5">
    <w:abstractNumId w:val="8"/>
  </w:num>
  <w:num w:numId="6">
    <w:abstractNumId w:val="11"/>
  </w:num>
  <w:num w:numId="7">
    <w:abstractNumId w:val="20"/>
  </w:num>
  <w:num w:numId="8">
    <w:abstractNumId w:val="18"/>
  </w:num>
  <w:num w:numId="9">
    <w:abstractNumId w:val="22"/>
  </w:num>
  <w:num w:numId="10">
    <w:abstractNumId w:val="21"/>
  </w:num>
  <w:num w:numId="11">
    <w:abstractNumId w:val="19"/>
  </w:num>
  <w:num w:numId="12">
    <w:abstractNumId w:val="12"/>
  </w:num>
  <w:num w:numId="13">
    <w:abstractNumId w:val="9"/>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5"/>
  </w:num>
  <w:num w:numId="23">
    <w:abstractNumId w:val="17"/>
  </w:num>
  <w:num w:numId="24">
    <w:abstractNumId w:val="13"/>
  </w:num>
  <w:num w:numId="25">
    <w:abstractNumId w:val="14"/>
  </w:num>
  <w:num w:numId="26">
    <w:abstractNumId w:val="16"/>
    <w:lvlOverride w:ilvl="0">
      <w:startOverride w:val="1"/>
    </w:lvlOverride>
  </w:num>
  <w:num w:numId="27">
    <w:abstractNumId w:val="12"/>
    <w:lvlOverride w:ilvl="0">
      <w:startOverride w:val="30"/>
    </w:lvlOverride>
  </w:num>
  <w:num w:numId="28">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ileen Ke">
    <w15:presenceInfo w15:providerId="Windows Live" w15:userId="e52a16b5ad0d8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1637A34-4705-4007-ABAA-65C52C899104}"/>
    <w:docVar w:name="dgnword-eventsink" w:val="102170496"/>
  </w:docVars>
  <w:rsids>
    <w:rsidRoot w:val="00421017"/>
    <w:rsid w:val="00000820"/>
    <w:rsid w:val="00004517"/>
    <w:rsid w:val="00006BC5"/>
    <w:rsid w:val="00010546"/>
    <w:rsid w:val="00011925"/>
    <w:rsid w:val="000135E7"/>
    <w:rsid w:val="00014D41"/>
    <w:rsid w:val="000179B7"/>
    <w:rsid w:val="00022766"/>
    <w:rsid w:val="00024232"/>
    <w:rsid w:val="000243CB"/>
    <w:rsid w:val="00026637"/>
    <w:rsid w:val="0003051F"/>
    <w:rsid w:val="000320CE"/>
    <w:rsid w:val="000323FA"/>
    <w:rsid w:val="00037F3A"/>
    <w:rsid w:val="00040F1D"/>
    <w:rsid w:val="00041F05"/>
    <w:rsid w:val="0004780E"/>
    <w:rsid w:val="00051882"/>
    <w:rsid w:val="000555A9"/>
    <w:rsid w:val="00055BB6"/>
    <w:rsid w:val="00055E43"/>
    <w:rsid w:val="00057398"/>
    <w:rsid w:val="000639FA"/>
    <w:rsid w:val="000663E9"/>
    <w:rsid w:val="00067ED4"/>
    <w:rsid w:val="0007511C"/>
    <w:rsid w:val="00082D96"/>
    <w:rsid w:val="00084844"/>
    <w:rsid w:val="00085DEA"/>
    <w:rsid w:val="00085F40"/>
    <w:rsid w:val="00086566"/>
    <w:rsid w:val="00087EC6"/>
    <w:rsid w:val="00090271"/>
    <w:rsid w:val="00093C73"/>
    <w:rsid w:val="00094601"/>
    <w:rsid w:val="00096818"/>
    <w:rsid w:val="000A292B"/>
    <w:rsid w:val="000A3B70"/>
    <w:rsid w:val="000A3ECD"/>
    <w:rsid w:val="000A4344"/>
    <w:rsid w:val="000A4D4F"/>
    <w:rsid w:val="000B03E1"/>
    <w:rsid w:val="000B190E"/>
    <w:rsid w:val="000B6D8E"/>
    <w:rsid w:val="000B7622"/>
    <w:rsid w:val="000B7F2F"/>
    <w:rsid w:val="000C1408"/>
    <w:rsid w:val="000C177A"/>
    <w:rsid w:val="000C5979"/>
    <w:rsid w:val="000C642A"/>
    <w:rsid w:val="000C682A"/>
    <w:rsid w:val="000D0764"/>
    <w:rsid w:val="000D0E58"/>
    <w:rsid w:val="000D6000"/>
    <w:rsid w:val="000E0CF5"/>
    <w:rsid w:val="000E1495"/>
    <w:rsid w:val="000E4D51"/>
    <w:rsid w:val="000E6378"/>
    <w:rsid w:val="000F02A9"/>
    <w:rsid w:val="000F79CF"/>
    <w:rsid w:val="00101967"/>
    <w:rsid w:val="00101AFD"/>
    <w:rsid w:val="001163F1"/>
    <w:rsid w:val="001246DF"/>
    <w:rsid w:val="00124CD0"/>
    <w:rsid w:val="00130BF2"/>
    <w:rsid w:val="00132CF8"/>
    <w:rsid w:val="00135639"/>
    <w:rsid w:val="00136F02"/>
    <w:rsid w:val="0014143B"/>
    <w:rsid w:val="00142959"/>
    <w:rsid w:val="00146A7B"/>
    <w:rsid w:val="00150BB0"/>
    <w:rsid w:val="001515B5"/>
    <w:rsid w:val="00153340"/>
    <w:rsid w:val="00155396"/>
    <w:rsid w:val="001555A9"/>
    <w:rsid w:val="00156181"/>
    <w:rsid w:val="00160A5F"/>
    <w:rsid w:val="00160BB8"/>
    <w:rsid w:val="0016197A"/>
    <w:rsid w:val="001623F6"/>
    <w:rsid w:val="001643DE"/>
    <w:rsid w:val="00170050"/>
    <w:rsid w:val="001700AA"/>
    <w:rsid w:val="00170A06"/>
    <w:rsid w:val="0017425E"/>
    <w:rsid w:val="00175F7A"/>
    <w:rsid w:val="00177249"/>
    <w:rsid w:val="00181EA6"/>
    <w:rsid w:val="0018292C"/>
    <w:rsid w:val="001829D0"/>
    <w:rsid w:val="00182BAB"/>
    <w:rsid w:val="00183208"/>
    <w:rsid w:val="0018569D"/>
    <w:rsid w:val="00186E57"/>
    <w:rsid w:val="001874CF"/>
    <w:rsid w:val="0019093F"/>
    <w:rsid w:val="0019141B"/>
    <w:rsid w:val="00192158"/>
    <w:rsid w:val="001942D1"/>
    <w:rsid w:val="00196731"/>
    <w:rsid w:val="001A0327"/>
    <w:rsid w:val="001A033B"/>
    <w:rsid w:val="001A0891"/>
    <w:rsid w:val="001A1184"/>
    <w:rsid w:val="001A282D"/>
    <w:rsid w:val="001A2DE7"/>
    <w:rsid w:val="001A3786"/>
    <w:rsid w:val="001A3E0D"/>
    <w:rsid w:val="001A5951"/>
    <w:rsid w:val="001A5BE1"/>
    <w:rsid w:val="001B0565"/>
    <w:rsid w:val="001B285C"/>
    <w:rsid w:val="001B4990"/>
    <w:rsid w:val="001B7081"/>
    <w:rsid w:val="001C35E3"/>
    <w:rsid w:val="001C434C"/>
    <w:rsid w:val="001D4ACA"/>
    <w:rsid w:val="001D5E38"/>
    <w:rsid w:val="001D740F"/>
    <w:rsid w:val="001E4164"/>
    <w:rsid w:val="001E655B"/>
    <w:rsid w:val="001E7DB2"/>
    <w:rsid w:val="001F402C"/>
    <w:rsid w:val="001F45DC"/>
    <w:rsid w:val="001F4D89"/>
    <w:rsid w:val="001F70F5"/>
    <w:rsid w:val="00200BB0"/>
    <w:rsid w:val="002035E7"/>
    <w:rsid w:val="00205F02"/>
    <w:rsid w:val="002062D8"/>
    <w:rsid w:val="00211EF6"/>
    <w:rsid w:val="00212855"/>
    <w:rsid w:val="00212F9C"/>
    <w:rsid w:val="002156F3"/>
    <w:rsid w:val="002157F5"/>
    <w:rsid w:val="00221609"/>
    <w:rsid w:val="00221997"/>
    <w:rsid w:val="00222064"/>
    <w:rsid w:val="00222E2D"/>
    <w:rsid w:val="00223B0B"/>
    <w:rsid w:val="002247A6"/>
    <w:rsid w:val="002273DE"/>
    <w:rsid w:val="00227FBB"/>
    <w:rsid w:val="00232B5F"/>
    <w:rsid w:val="0023409C"/>
    <w:rsid w:val="0023486F"/>
    <w:rsid w:val="002354D8"/>
    <w:rsid w:val="00242B18"/>
    <w:rsid w:val="00244EF4"/>
    <w:rsid w:val="00246AE0"/>
    <w:rsid w:val="00247823"/>
    <w:rsid w:val="00253B50"/>
    <w:rsid w:val="00254137"/>
    <w:rsid w:val="0025487C"/>
    <w:rsid w:val="002562C9"/>
    <w:rsid w:val="0025676B"/>
    <w:rsid w:val="002576D0"/>
    <w:rsid w:val="00260B69"/>
    <w:rsid w:val="00261DD6"/>
    <w:rsid w:val="00263C0E"/>
    <w:rsid w:val="0026411E"/>
    <w:rsid w:val="00264661"/>
    <w:rsid w:val="0027114C"/>
    <w:rsid w:val="002754D0"/>
    <w:rsid w:val="002755EC"/>
    <w:rsid w:val="002773B2"/>
    <w:rsid w:val="00281CA5"/>
    <w:rsid w:val="00281E6F"/>
    <w:rsid w:val="00282948"/>
    <w:rsid w:val="00283379"/>
    <w:rsid w:val="00284857"/>
    <w:rsid w:val="00284B26"/>
    <w:rsid w:val="0028665C"/>
    <w:rsid w:val="00286E2F"/>
    <w:rsid w:val="00290181"/>
    <w:rsid w:val="00290339"/>
    <w:rsid w:val="002914EE"/>
    <w:rsid w:val="00294F1F"/>
    <w:rsid w:val="00296308"/>
    <w:rsid w:val="002A01BD"/>
    <w:rsid w:val="002B3DB7"/>
    <w:rsid w:val="002B44EB"/>
    <w:rsid w:val="002B6CA1"/>
    <w:rsid w:val="002B7818"/>
    <w:rsid w:val="002C1535"/>
    <w:rsid w:val="002C3480"/>
    <w:rsid w:val="002C6E62"/>
    <w:rsid w:val="002D157F"/>
    <w:rsid w:val="002D2E90"/>
    <w:rsid w:val="002D3753"/>
    <w:rsid w:val="002D6520"/>
    <w:rsid w:val="002E1742"/>
    <w:rsid w:val="002E29BE"/>
    <w:rsid w:val="002E52F7"/>
    <w:rsid w:val="002F5F91"/>
    <w:rsid w:val="002F7AD6"/>
    <w:rsid w:val="00301291"/>
    <w:rsid w:val="00302A68"/>
    <w:rsid w:val="00304D07"/>
    <w:rsid w:val="00306304"/>
    <w:rsid w:val="0031258A"/>
    <w:rsid w:val="003176ED"/>
    <w:rsid w:val="00321BA5"/>
    <w:rsid w:val="00323910"/>
    <w:rsid w:val="00324AB5"/>
    <w:rsid w:val="003267D5"/>
    <w:rsid w:val="003300FB"/>
    <w:rsid w:val="00334EED"/>
    <w:rsid w:val="0033599A"/>
    <w:rsid w:val="00335FED"/>
    <w:rsid w:val="00337F1E"/>
    <w:rsid w:val="00341C48"/>
    <w:rsid w:val="00347B1E"/>
    <w:rsid w:val="003501DD"/>
    <w:rsid w:val="00354531"/>
    <w:rsid w:val="00357653"/>
    <w:rsid w:val="00361596"/>
    <w:rsid w:val="00361A68"/>
    <w:rsid w:val="00364F29"/>
    <w:rsid w:val="003666FB"/>
    <w:rsid w:val="0036690A"/>
    <w:rsid w:val="00367954"/>
    <w:rsid w:val="00370AE1"/>
    <w:rsid w:val="00371D8F"/>
    <w:rsid w:val="003779B2"/>
    <w:rsid w:val="00383C19"/>
    <w:rsid w:val="0038525A"/>
    <w:rsid w:val="00385406"/>
    <w:rsid w:val="00385C4D"/>
    <w:rsid w:val="00385D07"/>
    <w:rsid w:val="00391B71"/>
    <w:rsid w:val="00392E1D"/>
    <w:rsid w:val="003931E3"/>
    <w:rsid w:val="0039329C"/>
    <w:rsid w:val="00393F17"/>
    <w:rsid w:val="003A1EB2"/>
    <w:rsid w:val="003A1FDF"/>
    <w:rsid w:val="003A22B1"/>
    <w:rsid w:val="003A5BDF"/>
    <w:rsid w:val="003B3836"/>
    <w:rsid w:val="003B392B"/>
    <w:rsid w:val="003B4068"/>
    <w:rsid w:val="003B4092"/>
    <w:rsid w:val="003B76B0"/>
    <w:rsid w:val="003B7DBC"/>
    <w:rsid w:val="003C5C6F"/>
    <w:rsid w:val="003C6AFA"/>
    <w:rsid w:val="003C702D"/>
    <w:rsid w:val="003D2290"/>
    <w:rsid w:val="003D5B8A"/>
    <w:rsid w:val="003E05B1"/>
    <w:rsid w:val="003E0CDC"/>
    <w:rsid w:val="003E149C"/>
    <w:rsid w:val="003E360F"/>
    <w:rsid w:val="003E4F53"/>
    <w:rsid w:val="003E76E9"/>
    <w:rsid w:val="003F1C3C"/>
    <w:rsid w:val="003F2213"/>
    <w:rsid w:val="003F48D2"/>
    <w:rsid w:val="003F6B43"/>
    <w:rsid w:val="003F6CB2"/>
    <w:rsid w:val="003F70B9"/>
    <w:rsid w:val="004025E3"/>
    <w:rsid w:val="00403997"/>
    <w:rsid w:val="00405D14"/>
    <w:rsid w:val="004060DB"/>
    <w:rsid w:val="00406E30"/>
    <w:rsid w:val="004100B1"/>
    <w:rsid w:val="00410103"/>
    <w:rsid w:val="00410389"/>
    <w:rsid w:val="00410CF4"/>
    <w:rsid w:val="0041114C"/>
    <w:rsid w:val="00411396"/>
    <w:rsid w:val="0041252B"/>
    <w:rsid w:val="0041352C"/>
    <w:rsid w:val="00415AC4"/>
    <w:rsid w:val="00417CA0"/>
    <w:rsid w:val="00421017"/>
    <w:rsid w:val="00423D4A"/>
    <w:rsid w:val="00431217"/>
    <w:rsid w:val="00431491"/>
    <w:rsid w:val="00432CBE"/>
    <w:rsid w:val="0044025A"/>
    <w:rsid w:val="00440A66"/>
    <w:rsid w:val="00441708"/>
    <w:rsid w:val="00444DFA"/>
    <w:rsid w:val="0044599C"/>
    <w:rsid w:val="00446598"/>
    <w:rsid w:val="00447AE7"/>
    <w:rsid w:val="00451109"/>
    <w:rsid w:val="0045318C"/>
    <w:rsid w:val="004532EB"/>
    <w:rsid w:val="00455E23"/>
    <w:rsid w:val="004561D9"/>
    <w:rsid w:val="004635CE"/>
    <w:rsid w:val="00464DBE"/>
    <w:rsid w:val="004675CE"/>
    <w:rsid w:val="004677DC"/>
    <w:rsid w:val="004718BD"/>
    <w:rsid w:val="00474146"/>
    <w:rsid w:val="00477DD7"/>
    <w:rsid w:val="004809AA"/>
    <w:rsid w:val="00481A53"/>
    <w:rsid w:val="0048296C"/>
    <w:rsid w:val="00483CE4"/>
    <w:rsid w:val="0048413F"/>
    <w:rsid w:val="00486B42"/>
    <w:rsid w:val="00490311"/>
    <w:rsid w:val="004962E3"/>
    <w:rsid w:val="004A0BD2"/>
    <w:rsid w:val="004A1E6E"/>
    <w:rsid w:val="004A2529"/>
    <w:rsid w:val="004A3DCC"/>
    <w:rsid w:val="004A495F"/>
    <w:rsid w:val="004A4C40"/>
    <w:rsid w:val="004A50E5"/>
    <w:rsid w:val="004A6F1E"/>
    <w:rsid w:val="004A7A45"/>
    <w:rsid w:val="004B0A66"/>
    <w:rsid w:val="004B2C96"/>
    <w:rsid w:val="004B6459"/>
    <w:rsid w:val="004C108A"/>
    <w:rsid w:val="004C29B3"/>
    <w:rsid w:val="004C4AC0"/>
    <w:rsid w:val="004C7EB1"/>
    <w:rsid w:val="004D1C24"/>
    <w:rsid w:val="004D1EB1"/>
    <w:rsid w:val="004D5D33"/>
    <w:rsid w:val="004E057C"/>
    <w:rsid w:val="004E0A36"/>
    <w:rsid w:val="004E304C"/>
    <w:rsid w:val="004E3536"/>
    <w:rsid w:val="004E3F38"/>
    <w:rsid w:val="004E4CD0"/>
    <w:rsid w:val="004E589F"/>
    <w:rsid w:val="004E5919"/>
    <w:rsid w:val="004E6B41"/>
    <w:rsid w:val="004E7644"/>
    <w:rsid w:val="004F043A"/>
    <w:rsid w:val="004F47F5"/>
    <w:rsid w:val="004F546C"/>
    <w:rsid w:val="004F6DE1"/>
    <w:rsid w:val="005016F2"/>
    <w:rsid w:val="005018FD"/>
    <w:rsid w:val="00507A3A"/>
    <w:rsid w:val="00507D4B"/>
    <w:rsid w:val="00513823"/>
    <w:rsid w:val="005158A2"/>
    <w:rsid w:val="00516C61"/>
    <w:rsid w:val="00520387"/>
    <w:rsid w:val="00521407"/>
    <w:rsid w:val="005217EC"/>
    <w:rsid w:val="00522CAE"/>
    <w:rsid w:val="00523EFE"/>
    <w:rsid w:val="005262D0"/>
    <w:rsid w:val="00526C2C"/>
    <w:rsid w:val="00531F34"/>
    <w:rsid w:val="00532DAE"/>
    <w:rsid w:val="0053489E"/>
    <w:rsid w:val="00536876"/>
    <w:rsid w:val="005429A0"/>
    <w:rsid w:val="0055003E"/>
    <w:rsid w:val="00553BD4"/>
    <w:rsid w:val="00554296"/>
    <w:rsid w:val="0055551A"/>
    <w:rsid w:val="005564B3"/>
    <w:rsid w:val="00556A5D"/>
    <w:rsid w:val="00560E00"/>
    <w:rsid w:val="005616AA"/>
    <w:rsid w:val="00561892"/>
    <w:rsid w:val="005619C0"/>
    <w:rsid w:val="00561FC1"/>
    <w:rsid w:val="00566F8C"/>
    <w:rsid w:val="005675AC"/>
    <w:rsid w:val="00570521"/>
    <w:rsid w:val="00572707"/>
    <w:rsid w:val="00572752"/>
    <w:rsid w:val="00572951"/>
    <w:rsid w:val="00574541"/>
    <w:rsid w:val="00574F3F"/>
    <w:rsid w:val="00575776"/>
    <w:rsid w:val="005764AB"/>
    <w:rsid w:val="005772FD"/>
    <w:rsid w:val="005820BA"/>
    <w:rsid w:val="00582F28"/>
    <w:rsid w:val="0058393B"/>
    <w:rsid w:val="005901CC"/>
    <w:rsid w:val="00592A69"/>
    <w:rsid w:val="005944BD"/>
    <w:rsid w:val="00595E4C"/>
    <w:rsid w:val="005A0A39"/>
    <w:rsid w:val="005A1292"/>
    <w:rsid w:val="005A1974"/>
    <w:rsid w:val="005A2E8B"/>
    <w:rsid w:val="005A52D2"/>
    <w:rsid w:val="005A6D0A"/>
    <w:rsid w:val="005A729A"/>
    <w:rsid w:val="005A7E31"/>
    <w:rsid w:val="005B3921"/>
    <w:rsid w:val="005B3A52"/>
    <w:rsid w:val="005B4527"/>
    <w:rsid w:val="005B62EC"/>
    <w:rsid w:val="005C0156"/>
    <w:rsid w:val="005C4934"/>
    <w:rsid w:val="005D2C22"/>
    <w:rsid w:val="005D413C"/>
    <w:rsid w:val="005D45E6"/>
    <w:rsid w:val="005E41A9"/>
    <w:rsid w:val="005E7F1A"/>
    <w:rsid w:val="005F0DDA"/>
    <w:rsid w:val="005F2DE0"/>
    <w:rsid w:val="005F3E8F"/>
    <w:rsid w:val="005F5737"/>
    <w:rsid w:val="005F5F43"/>
    <w:rsid w:val="005F7699"/>
    <w:rsid w:val="00604624"/>
    <w:rsid w:val="00605435"/>
    <w:rsid w:val="0060628D"/>
    <w:rsid w:val="00610528"/>
    <w:rsid w:val="006124C4"/>
    <w:rsid w:val="00614BB7"/>
    <w:rsid w:val="00624718"/>
    <w:rsid w:val="00625DB3"/>
    <w:rsid w:val="00626A31"/>
    <w:rsid w:val="0063147B"/>
    <w:rsid w:val="00631DC2"/>
    <w:rsid w:val="00633874"/>
    <w:rsid w:val="006338B8"/>
    <w:rsid w:val="00636D47"/>
    <w:rsid w:val="00642AC5"/>
    <w:rsid w:val="00643661"/>
    <w:rsid w:val="00643F09"/>
    <w:rsid w:val="006457FA"/>
    <w:rsid w:val="0064741A"/>
    <w:rsid w:val="00650CD0"/>
    <w:rsid w:val="006521F7"/>
    <w:rsid w:val="006530F3"/>
    <w:rsid w:val="00654553"/>
    <w:rsid w:val="00660309"/>
    <w:rsid w:val="00661624"/>
    <w:rsid w:val="00661F88"/>
    <w:rsid w:val="00664A0F"/>
    <w:rsid w:val="00665C1B"/>
    <w:rsid w:val="00670AEE"/>
    <w:rsid w:val="00671BB7"/>
    <w:rsid w:val="00672268"/>
    <w:rsid w:val="00676396"/>
    <w:rsid w:val="0067670C"/>
    <w:rsid w:val="00676A7D"/>
    <w:rsid w:val="00676E2A"/>
    <w:rsid w:val="006772EB"/>
    <w:rsid w:val="0068069C"/>
    <w:rsid w:val="0069174D"/>
    <w:rsid w:val="00691C80"/>
    <w:rsid w:val="0069338D"/>
    <w:rsid w:val="00694428"/>
    <w:rsid w:val="006946BA"/>
    <w:rsid w:val="00695F22"/>
    <w:rsid w:val="00696960"/>
    <w:rsid w:val="00696A89"/>
    <w:rsid w:val="006A0725"/>
    <w:rsid w:val="006A1D05"/>
    <w:rsid w:val="006A4308"/>
    <w:rsid w:val="006A4360"/>
    <w:rsid w:val="006A4E32"/>
    <w:rsid w:val="006A50EB"/>
    <w:rsid w:val="006A647C"/>
    <w:rsid w:val="006B1833"/>
    <w:rsid w:val="006B4850"/>
    <w:rsid w:val="006B5713"/>
    <w:rsid w:val="006B7760"/>
    <w:rsid w:val="006C3FDE"/>
    <w:rsid w:val="006D010A"/>
    <w:rsid w:val="006D1A03"/>
    <w:rsid w:val="006D2ED2"/>
    <w:rsid w:val="006D39E5"/>
    <w:rsid w:val="006D58F7"/>
    <w:rsid w:val="006E10E3"/>
    <w:rsid w:val="006E33BE"/>
    <w:rsid w:val="006E4EF1"/>
    <w:rsid w:val="006E4FE1"/>
    <w:rsid w:val="006E640C"/>
    <w:rsid w:val="006F1138"/>
    <w:rsid w:val="006F1213"/>
    <w:rsid w:val="006F22BF"/>
    <w:rsid w:val="006F2395"/>
    <w:rsid w:val="006F2F8F"/>
    <w:rsid w:val="006F4FB9"/>
    <w:rsid w:val="007019AE"/>
    <w:rsid w:val="00701A55"/>
    <w:rsid w:val="00705511"/>
    <w:rsid w:val="0071078E"/>
    <w:rsid w:val="00710C2B"/>
    <w:rsid w:val="0071102A"/>
    <w:rsid w:val="007121B5"/>
    <w:rsid w:val="007142C8"/>
    <w:rsid w:val="00716A2E"/>
    <w:rsid w:val="0071749D"/>
    <w:rsid w:val="007175FF"/>
    <w:rsid w:val="007221DD"/>
    <w:rsid w:val="0072416C"/>
    <w:rsid w:val="0072585E"/>
    <w:rsid w:val="00726A8D"/>
    <w:rsid w:val="00726FF5"/>
    <w:rsid w:val="007271E8"/>
    <w:rsid w:val="0073080A"/>
    <w:rsid w:val="00731B4F"/>
    <w:rsid w:val="00732138"/>
    <w:rsid w:val="00734850"/>
    <w:rsid w:val="007350A4"/>
    <w:rsid w:val="00737B05"/>
    <w:rsid w:val="007444C1"/>
    <w:rsid w:val="00747973"/>
    <w:rsid w:val="00750531"/>
    <w:rsid w:val="00756782"/>
    <w:rsid w:val="00757776"/>
    <w:rsid w:val="00760ACA"/>
    <w:rsid w:val="00763744"/>
    <w:rsid w:val="00764910"/>
    <w:rsid w:val="0076791E"/>
    <w:rsid w:val="007709D0"/>
    <w:rsid w:val="00770DAC"/>
    <w:rsid w:val="00771A99"/>
    <w:rsid w:val="00771D3A"/>
    <w:rsid w:val="00771F96"/>
    <w:rsid w:val="00772162"/>
    <w:rsid w:val="007724AA"/>
    <w:rsid w:val="00773661"/>
    <w:rsid w:val="007769BA"/>
    <w:rsid w:val="007820CE"/>
    <w:rsid w:val="00782332"/>
    <w:rsid w:val="00783E39"/>
    <w:rsid w:val="00784169"/>
    <w:rsid w:val="007A394A"/>
    <w:rsid w:val="007A6CD5"/>
    <w:rsid w:val="007A7A5C"/>
    <w:rsid w:val="007B19B5"/>
    <w:rsid w:val="007B5677"/>
    <w:rsid w:val="007B71C8"/>
    <w:rsid w:val="007C0FF5"/>
    <w:rsid w:val="007C4514"/>
    <w:rsid w:val="007C6108"/>
    <w:rsid w:val="007C615E"/>
    <w:rsid w:val="007D0B9E"/>
    <w:rsid w:val="007D350C"/>
    <w:rsid w:val="007D4183"/>
    <w:rsid w:val="007E063A"/>
    <w:rsid w:val="007E54DF"/>
    <w:rsid w:val="007E6073"/>
    <w:rsid w:val="007F1D92"/>
    <w:rsid w:val="007F3FCA"/>
    <w:rsid w:val="007F4391"/>
    <w:rsid w:val="007F4925"/>
    <w:rsid w:val="007F5EAE"/>
    <w:rsid w:val="007F6154"/>
    <w:rsid w:val="007F69D8"/>
    <w:rsid w:val="007F6C71"/>
    <w:rsid w:val="007F7D54"/>
    <w:rsid w:val="00800C5E"/>
    <w:rsid w:val="0080268A"/>
    <w:rsid w:val="00802898"/>
    <w:rsid w:val="00803C06"/>
    <w:rsid w:val="00803EFE"/>
    <w:rsid w:val="008040EA"/>
    <w:rsid w:val="00804762"/>
    <w:rsid w:val="008055D6"/>
    <w:rsid w:val="008063A2"/>
    <w:rsid w:val="0081193A"/>
    <w:rsid w:val="00811E5C"/>
    <w:rsid w:val="00814D09"/>
    <w:rsid w:val="008176DF"/>
    <w:rsid w:val="008176ED"/>
    <w:rsid w:val="00825C6C"/>
    <w:rsid w:val="00831470"/>
    <w:rsid w:val="00831F97"/>
    <w:rsid w:val="0083445E"/>
    <w:rsid w:val="0083550C"/>
    <w:rsid w:val="00836336"/>
    <w:rsid w:val="00841C3D"/>
    <w:rsid w:val="00841E83"/>
    <w:rsid w:val="00843862"/>
    <w:rsid w:val="008473D3"/>
    <w:rsid w:val="00850DBF"/>
    <w:rsid w:val="008528E3"/>
    <w:rsid w:val="00855554"/>
    <w:rsid w:val="0085585A"/>
    <w:rsid w:val="00871FB1"/>
    <w:rsid w:val="0087220D"/>
    <w:rsid w:val="00872F96"/>
    <w:rsid w:val="008746E0"/>
    <w:rsid w:val="00875AAD"/>
    <w:rsid w:val="008775A2"/>
    <w:rsid w:val="0087774E"/>
    <w:rsid w:val="00881561"/>
    <w:rsid w:val="00885120"/>
    <w:rsid w:val="0088513A"/>
    <w:rsid w:val="008870F2"/>
    <w:rsid w:val="00893842"/>
    <w:rsid w:val="00894704"/>
    <w:rsid w:val="008A1D26"/>
    <w:rsid w:val="008A3D90"/>
    <w:rsid w:val="008A427F"/>
    <w:rsid w:val="008A5664"/>
    <w:rsid w:val="008A6A3F"/>
    <w:rsid w:val="008A6EF1"/>
    <w:rsid w:val="008A78B6"/>
    <w:rsid w:val="008B000D"/>
    <w:rsid w:val="008B07A0"/>
    <w:rsid w:val="008B504F"/>
    <w:rsid w:val="008B7223"/>
    <w:rsid w:val="008C07FB"/>
    <w:rsid w:val="008C2E02"/>
    <w:rsid w:val="008C7369"/>
    <w:rsid w:val="008D5083"/>
    <w:rsid w:val="008D5C24"/>
    <w:rsid w:val="008E2BA1"/>
    <w:rsid w:val="008E2C70"/>
    <w:rsid w:val="008E2E3B"/>
    <w:rsid w:val="008E3BFB"/>
    <w:rsid w:val="008E45DA"/>
    <w:rsid w:val="008E473A"/>
    <w:rsid w:val="008E7113"/>
    <w:rsid w:val="008E7C9B"/>
    <w:rsid w:val="008F30C7"/>
    <w:rsid w:val="008F3669"/>
    <w:rsid w:val="008F3CCD"/>
    <w:rsid w:val="008F4905"/>
    <w:rsid w:val="008F6D3B"/>
    <w:rsid w:val="0090140D"/>
    <w:rsid w:val="00902752"/>
    <w:rsid w:val="009033A4"/>
    <w:rsid w:val="00905929"/>
    <w:rsid w:val="009071EF"/>
    <w:rsid w:val="00913246"/>
    <w:rsid w:val="00913266"/>
    <w:rsid w:val="0091591A"/>
    <w:rsid w:val="00915A39"/>
    <w:rsid w:val="00916052"/>
    <w:rsid w:val="00916283"/>
    <w:rsid w:val="009243BD"/>
    <w:rsid w:val="0092775D"/>
    <w:rsid w:val="00927905"/>
    <w:rsid w:val="0093092C"/>
    <w:rsid w:val="00932D5D"/>
    <w:rsid w:val="0093528D"/>
    <w:rsid w:val="0093606A"/>
    <w:rsid w:val="00936296"/>
    <w:rsid w:val="00937917"/>
    <w:rsid w:val="00943B80"/>
    <w:rsid w:val="0094520C"/>
    <w:rsid w:val="00946CFA"/>
    <w:rsid w:val="00946EE9"/>
    <w:rsid w:val="00947649"/>
    <w:rsid w:val="00947C68"/>
    <w:rsid w:val="00950ECB"/>
    <w:rsid w:val="00952140"/>
    <w:rsid w:val="009572D8"/>
    <w:rsid w:val="00957AD8"/>
    <w:rsid w:val="00957CD3"/>
    <w:rsid w:val="00963FB1"/>
    <w:rsid w:val="0096413A"/>
    <w:rsid w:val="00970024"/>
    <w:rsid w:val="0097082B"/>
    <w:rsid w:val="009713D3"/>
    <w:rsid w:val="0097203D"/>
    <w:rsid w:val="00973146"/>
    <w:rsid w:val="0097525F"/>
    <w:rsid w:val="00981651"/>
    <w:rsid w:val="00983C42"/>
    <w:rsid w:val="009840F3"/>
    <w:rsid w:val="009906AC"/>
    <w:rsid w:val="00992926"/>
    <w:rsid w:val="0099528B"/>
    <w:rsid w:val="009971F4"/>
    <w:rsid w:val="00997F83"/>
    <w:rsid w:val="009A0E74"/>
    <w:rsid w:val="009A4817"/>
    <w:rsid w:val="009A63D4"/>
    <w:rsid w:val="009A7240"/>
    <w:rsid w:val="009A72C6"/>
    <w:rsid w:val="009C33E2"/>
    <w:rsid w:val="009C421D"/>
    <w:rsid w:val="009C5595"/>
    <w:rsid w:val="009C71C4"/>
    <w:rsid w:val="009D265D"/>
    <w:rsid w:val="009D3DA0"/>
    <w:rsid w:val="009E0355"/>
    <w:rsid w:val="009E2DD1"/>
    <w:rsid w:val="009E34E9"/>
    <w:rsid w:val="009E44CD"/>
    <w:rsid w:val="009E5A31"/>
    <w:rsid w:val="009F1F58"/>
    <w:rsid w:val="009F3BD5"/>
    <w:rsid w:val="009F4B77"/>
    <w:rsid w:val="009F5633"/>
    <w:rsid w:val="009F58E5"/>
    <w:rsid w:val="009F5D90"/>
    <w:rsid w:val="009F6808"/>
    <w:rsid w:val="00A020B3"/>
    <w:rsid w:val="00A02C6D"/>
    <w:rsid w:val="00A10855"/>
    <w:rsid w:val="00A2317A"/>
    <w:rsid w:val="00A32FE1"/>
    <w:rsid w:val="00A33836"/>
    <w:rsid w:val="00A33DD1"/>
    <w:rsid w:val="00A3409C"/>
    <w:rsid w:val="00A358C3"/>
    <w:rsid w:val="00A37A4E"/>
    <w:rsid w:val="00A40281"/>
    <w:rsid w:val="00A41BB6"/>
    <w:rsid w:val="00A4473D"/>
    <w:rsid w:val="00A46B19"/>
    <w:rsid w:val="00A50E07"/>
    <w:rsid w:val="00A519DE"/>
    <w:rsid w:val="00A630BD"/>
    <w:rsid w:val="00A63C8F"/>
    <w:rsid w:val="00A63FAE"/>
    <w:rsid w:val="00A67098"/>
    <w:rsid w:val="00A74ACF"/>
    <w:rsid w:val="00A77E2F"/>
    <w:rsid w:val="00A80CE8"/>
    <w:rsid w:val="00A80D10"/>
    <w:rsid w:val="00A8526E"/>
    <w:rsid w:val="00A94DFD"/>
    <w:rsid w:val="00A95347"/>
    <w:rsid w:val="00A97DE8"/>
    <w:rsid w:val="00AA41A0"/>
    <w:rsid w:val="00AA6399"/>
    <w:rsid w:val="00AA6B6A"/>
    <w:rsid w:val="00AA79D0"/>
    <w:rsid w:val="00AB0F57"/>
    <w:rsid w:val="00AB1B3B"/>
    <w:rsid w:val="00AB3713"/>
    <w:rsid w:val="00AB4217"/>
    <w:rsid w:val="00AC0912"/>
    <w:rsid w:val="00AC1119"/>
    <w:rsid w:val="00AC28F2"/>
    <w:rsid w:val="00AC2BD6"/>
    <w:rsid w:val="00AC2C88"/>
    <w:rsid w:val="00AD03C3"/>
    <w:rsid w:val="00AD2374"/>
    <w:rsid w:val="00AD28CA"/>
    <w:rsid w:val="00AD5EE4"/>
    <w:rsid w:val="00AD6704"/>
    <w:rsid w:val="00AD76AC"/>
    <w:rsid w:val="00AD7819"/>
    <w:rsid w:val="00AE2C36"/>
    <w:rsid w:val="00AE399F"/>
    <w:rsid w:val="00AE58CB"/>
    <w:rsid w:val="00AE64EC"/>
    <w:rsid w:val="00AF0D09"/>
    <w:rsid w:val="00AF4D38"/>
    <w:rsid w:val="00AF57B2"/>
    <w:rsid w:val="00AF78ED"/>
    <w:rsid w:val="00B039FB"/>
    <w:rsid w:val="00B0722B"/>
    <w:rsid w:val="00B07C63"/>
    <w:rsid w:val="00B107F8"/>
    <w:rsid w:val="00B11CDA"/>
    <w:rsid w:val="00B120EF"/>
    <w:rsid w:val="00B12D89"/>
    <w:rsid w:val="00B13789"/>
    <w:rsid w:val="00B20FFE"/>
    <w:rsid w:val="00B21C4D"/>
    <w:rsid w:val="00B22C9D"/>
    <w:rsid w:val="00B22FBC"/>
    <w:rsid w:val="00B2312F"/>
    <w:rsid w:val="00B25177"/>
    <w:rsid w:val="00B27173"/>
    <w:rsid w:val="00B31CBF"/>
    <w:rsid w:val="00B32BC3"/>
    <w:rsid w:val="00B32DED"/>
    <w:rsid w:val="00B33DA3"/>
    <w:rsid w:val="00B346D9"/>
    <w:rsid w:val="00B403DB"/>
    <w:rsid w:val="00B456FA"/>
    <w:rsid w:val="00B46E13"/>
    <w:rsid w:val="00B54230"/>
    <w:rsid w:val="00B546A2"/>
    <w:rsid w:val="00B61AF4"/>
    <w:rsid w:val="00B63F8A"/>
    <w:rsid w:val="00B67863"/>
    <w:rsid w:val="00B7139A"/>
    <w:rsid w:val="00B733DF"/>
    <w:rsid w:val="00B774F2"/>
    <w:rsid w:val="00B80835"/>
    <w:rsid w:val="00B80DF7"/>
    <w:rsid w:val="00B83D29"/>
    <w:rsid w:val="00B83EFF"/>
    <w:rsid w:val="00B84A35"/>
    <w:rsid w:val="00B86428"/>
    <w:rsid w:val="00B900B4"/>
    <w:rsid w:val="00B93164"/>
    <w:rsid w:val="00B93AE9"/>
    <w:rsid w:val="00B93B00"/>
    <w:rsid w:val="00BA6133"/>
    <w:rsid w:val="00BA69F9"/>
    <w:rsid w:val="00BA7F71"/>
    <w:rsid w:val="00BB0B82"/>
    <w:rsid w:val="00BB3B35"/>
    <w:rsid w:val="00BB3B4E"/>
    <w:rsid w:val="00BB3C4E"/>
    <w:rsid w:val="00BB4B49"/>
    <w:rsid w:val="00BC09BA"/>
    <w:rsid w:val="00BC0E80"/>
    <w:rsid w:val="00BC2549"/>
    <w:rsid w:val="00BC2C7C"/>
    <w:rsid w:val="00BC6249"/>
    <w:rsid w:val="00BC68EF"/>
    <w:rsid w:val="00BC6E76"/>
    <w:rsid w:val="00BD1567"/>
    <w:rsid w:val="00BD1C21"/>
    <w:rsid w:val="00BD5810"/>
    <w:rsid w:val="00BD6B39"/>
    <w:rsid w:val="00BE0580"/>
    <w:rsid w:val="00BE0C4F"/>
    <w:rsid w:val="00BE3912"/>
    <w:rsid w:val="00BE48B3"/>
    <w:rsid w:val="00BE4A3A"/>
    <w:rsid w:val="00BE5035"/>
    <w:rsid w:val="00BE5561"/>
    <w:rsid w:val="00BF0634"/>
    <w:rsid w:val="00BF0786"/>
    <w:rsid w:val="00BF2FAE"/>
    <w:rsid w:val="00BF489D"/>
    <w:rsid w:val="00BF57FA"/>
    <w:rsid w:val="00BF5CA6"/>
    <w:rsid w:val="00BF7D2D"/>
    <w:rsid w:val="00BF7EDB"/>
    <w:rsid w:val="00C04BCE"/>
    <w:rsid w:val="00C058BD"/>
    <w:rsid w:val="00C06570"/>
    <w:rsid w:val="00C07768"/>
    <w:rsid w:val="00C103FD"/>
    <w:rsid w:val="00C109AD"/>
    <w:rsid w:val="00C10FA0"/>
    <w:rsid w:val="00C16934"/>
    <w:rsid w:val="00C16A89"/>
    <w:rsid w:val="00C213C2"/>
    <w:rsid w:val="00C217A6"/>
    <w:rsid w:val="00C24516"/>
    <w:rsid w:val="00C25042"/>
    <w:rsid w:val="00C259A8"/>
    <w:rsid w:val="00C26E0D"/>
    <w:rsid w:val="00C27B94"/>
    <w:rsid w:val="00C31FCE"/>
    <w:rsid w:val="00C325F5"/>
    <w:rsid w:val="00C33591"/>
    <w:rsid w:val="00C34514"/>
    <w:rsid w:val="00C41047"/>
    <w:rsid w:val="00C42D60"/>
    <w:rsid w:val="00C46AF7"/>
    <w:rsid w:val="00C46D21"/>
    <w:rsid w:val="00C47300"/>
    <w:rsid w:val="00C50662"/>
    <w:rsid w:val="00C506A7"/>
    <w:rsid w:val="00C50D6A"/>
    <w:rsid w:val="00C51D3D"/>
    <w:rsid w:val="00C5201E"/>
    <w:rsid w:val="00C5478E"/>
    <w:rsid w:val="00C556CF"/>
    <w:rsid w:val="00C56935"/>
    <w:rsid w:val="00C56C00"/>
    <w:rsid w:val="00C6181A"/>
    <w:rsid w:val="00C622D7"/>
    <w:rsid w:val="00C638EB"/>
    <w:rsid w:val="00C63A00"/>
    <w:rsid w:val="00C64211"/>
    <w:rsid w:val="00C64A10"/>
    <w:rsid w:val="00C65283"/>
    <w:rsid w:val="00C668DD"/>
    <w:rsid w:val="00C66E79"/>
    <w:rsid w:val="00C728F4"/>
    <w:rsid w:val="00C76526"/>
    <w:rsid w:val="00C76725"/>
    <w:rsid w:val="00C76E91"/>
    <w:rsid w:val="00C82382"/>
    <w:rsid w:val="00C848C5"/>
    <w:rsid w:val="00C85A94"/>
    <w:rsid w:val="00C861DC"/>
    <w:rsid w:val="00C86DDA"/>
    <w:rsid w:val="00C86ED4"/>
    <w:rsid w:val="00C873EE"/>
    <w:rsid w:val="00C90043"/>
    <w:rsid w:val="00C90A23"/>
    <w:rsid w:val="00C913D4"/>
    <w:rsid w:val="00C9194F"/>
    <w:rsid w:val="00C929FC"/>
    <w:rsid w:val="00C9386D"/>
    <w:rsid w:val="00C95397"/>
    <w:rsid w:val="00C9577A"/>
    <w:rsid w:val="00CA0E01"/>
    <w:rsid w:val="00CA23F1"/>
    <w:rsid w:val="00CA645C"/>
    <w:rsid w:val="00CA6465"/>
    <w:rsid w:val="00CA6D74"/>
    <w:rsid w:val="00CA75A7"/>
    <w:rsid w:val="00CB2B2D"/>
    <w:rsid w:val="00CB3115"/>
    <w:rsid w:val="00CB7DC7"/>
    <w:rsid w:val="00CC0411"/>
    <w:rsid w:val="00CC0B1B"/>
    <w:rsid w:val="00CC3056"/>
    <w:rsid w:val="00CC573B"/>
    <w:rsid w:val="00CC59AB"/>
    <w:rsid w:val="00CC686A"/>
    <w:rsid w:val="00CD3623"/>
    <w:rsid w:val="00CD3B36"/>
    <w:rsid w:val="00CD6304"/>
    <w:rsid w:val="00CD6333"/>
    <w:rsid w:val="00CE0076"/>
    <w:rsid w:val="00CE18C7"/>
    <w:rsid w:val="00CE1E03"/>
    <w:rsid w:val="00CE249E"/>
    <w:rsid w:val="00CE27DF"/>
    <w:rsid w:val="00CE2A38"/>
    <w:rsid w:val="00CE3B0C"/>
    <w:rsid w:val="00CE5371"/>
    <w:rsid w:val="00CF375A"/>
    <w:rsid w:val="00D00016"/>
    <w:rsid w:val="00D0198A"/>
    <w:rsid w:val="00D027BE"/>
    <w:rsid w:val="00D03C55"/>
    <w:rsid w:val="00D040E9"/>
    <w:rsid w:val="00D04B99"/>
    <w:rsid w:val="00D0532D"/>
    <w:rsid w:val="00D06013"/>
    <w:rsid w:val="00D06D5D"/>
    <w:rsid w:val="00D10CC9"/>
    <w:rsid w:val="00D14BCB"/>
    <w:rsid w:val="00D17B72"/>
    <w:rsid w:val="00D205DF"/>
    <w:rsid w:val="00D22430"/>
    <w:rsid w:val="00D2321D"/>
    <w:rsid w:val="00D30E58"/>
    <w:rsid w:val="00D322CE"/>
    <w:rsid w:val="00D323B9"/>
    <w:rsid w:val="00D326C9"/>
    <w:rsid w:val="00D32EBD"/>
    <w:rsid w:val="00D33CA9"/>
    <w:rsid w:val="00D34C15"/>
    <w:rsid w:val="00D358EC"/>
    <w:rsid w:val="00D434D8"/>
    <w:rsid w:val="00D45A21"/>
    <w:rsid w:val="00D47B43"/>
    <w:rsid w:val="00D50D61"/>
    <w:rsid w:val="00D520E1"/>
    <w:rsid w:val="00D5305D"/>
    <w:rsid w:val="00D5418E"/>
    <w:rsid w:val="00D54487"/>
    <w:rsid w:val="00D55B64"/>
    <w:rsid w:val="00D575AC"/>
    <w:rsid w:val="00D57E8F"/>
    <w:rsid w:val="00D6066D"/>
    <w:rsid w:val="00D644CB"/>
    <w:rsid w:val="00D645E0"/>
    <w:rsid w:val="00D654C2"/>
    <w:rsid w:val="00D661FA"/>
    <w:rsid w:val="00D67D21"/>
    <w:rsid w:val="00D71DBC"/>
    <w:rsid w:val="00D742B8"/>
    <w:rsid w:val="00D74E57"/>
    <w:rsid w:val="00D7534E"/>
    <w:rsid w:val="00D75F95"/>
    <w:rsid w:val="00D762EE"/>
    <w:rsid w:val="00D763C0"/>
    <w:rsid w:val="00D905CE"/>
    <w:rsid w:val="00D910A7"/>
    <w:rsid w:val="00D91AAB"/>
    <w:rsid w:val="00D929B8"/>
    <w:rsid w:val="00D93190"/>
    <w:rsid w:val="00D9364D"/>
    <w:rsid w:val="00D94F3B"/>
    <w:rsid w:val="00D951EF"/>
    <w:rsid w:val="00DA0267"/>
    <w:rsid w:val="00DA27F2"/>
    <w:rsid w:val="00DA3E9C"/>
    <w:rsid w:val="00DA707C"/>
    <w:rsid w:val="00DB30D9"/>
    <w:rsid w:val="00DB4913"/>
    <w:rsid w:val="00DB6BEC"/>
    <w:rsid w:val="00DB6DD6"/>
    <w:rsid w:val="00DC070A"/>
    <w:rsid w:val="00DC07FA"/>
    <w:rsid w:val="00DC3D84"/>
    <w:rsid w:val="00DC7197"/>
    <w:rsid w:val="00DC7DBF"/>
    <w:rsid w:val="00DD020E"/>
    <w:rsid w:val="00DD0B6C"/>
    <w:rsid w:val="00DD0C24"/>
    <w:rsid w:val="00DD588C"/>
    <w:rsid w:val="00DE1A27"/>
    <w:rsid w:val="00DE4429"/>
    <w:rsid w:val="00DE7E66"/>
    <w:rsid w:val="00DF4578"/>
    <w:rsid w:val="00DF59B9"/>
    <w:rsid w:val="00DF7EA0"/>
    <w:rsid w:val="00E05CF6"/>
    <w:rsid w:val="00E074B2"/>
    <w:rsid w:val="00E10F56"/>
    <w:rsid w:val="00E17135"/>
    <w:rsid w:val="00E20934"/>
    <w:rsid w:val="00E21CB5"/>
    <w:rsid w:val="00E227AB"/>
    <w:rsid w:val="00E22E3E"/>
    <w:rsid w:val="00E24657"/>
    <w:rsid w:val="00E3582F"/>
    <w:rsid w:val="00E40B59"/>
    <w:rsid w:val="00E4154C"/>
    <w:rsid w:val="00E4432D"/>
    <w:rsid w:val="00E46343"/>
    <w:rsid w:val="00E52760"/>
    <w:rsid w:val="00E55436"/>
    <w:rsid w:val="00E55661"/>
    <w:rsid w:val="00E55E9C"/>
    <w:rsid w:val="00E57C90"/>
    <w:rsid w:val="00E609CF"/>
    <w:rsid w:val="00E640D4"/>
    <w:rsid w:val="00E72CAF"/>
    <w:rsid w:val="00E739DE"/>
    <w:rsid w:val="00E74452"/>
    <w:rsid w:val="00E747CA"/>
    <w:rsid w:val="00E74A35"/>
    <w:rsid w:val="00E768C6"/>
    <w:rsid w:val="00E80996"/>
    <w:rsid w:val="00E80CC5"/>
    <w:rsid w:val="00E81690"/>
    <w:rsid w:val="00E82D30"/>
    <w:rsid w:val="00E83357"/>
    <w:rsid w:val="00E86E00"/>
    <w:rsid w:val="00E8761F"/>
    <w:rsid w:val="00E90FF0"/>
    <w:rsid w:val="00E93084"/>
    <w:rsid w:val="00E932F4"/>
    <w:rsid w:val="00E95FC3"/>
    <w:rsid w:val="00E96693"/>
    <w:rsid w:val="00E97B7E"/>
    <w:rsid w:val="00EA4634"/>
    <w:rsid w:val="00EA4960"/>
    <w:rsid w:val="00EA65B7"/>
    <w:rsid w:val="00EA75A8"/>
    <w:rsid w:val="00EA7D76"/>
    <w:rsid w:val="00EB2351"/>
    <w:rsid w:val="00EB558B"/>
    <w:rsid w:val="00EB6BC1"/>
    <w:rsid w:val="00EB7F39"/>
    <w:rsid w:val="00EC1258"/>
    <w:rsid w:val="00EC2CA0"/>
    <w:rsid w:val="00EC63DA"/>
    <w:rsid w:val="00ED0E62"/>
    <w:rsid w:val="00ED7978"/>
    <w:rsid w:val="00EE0757"/>
    <w:rsid w:val="00EE5074"/>
    <w:rsid w:val="00EE7457"/>
    <w:rsid w:val="00EF01FD"/>
    <w:rsid w:val="00EF08DF"/>
    <w:rsid w:val="00EF096C"/>
    <w:rsid w:val="00EF0D3B"/>
    <w:rsid w:val="00EF2CEE"/>
    <w:rsid w:val="00EF30E1"/>
    <w:rsid w:val="00EF7DFF"/>
    <w:rsid w:val="00F042C7"/>
    <w:rsid w:val="00F06F36"/>
    <w:rsid w:val="00F06FA2"/>
    <w:rsid w:val="00F1224A"/>
    <w:rsid w:val="00F12CDB"/>
    <w:rsid w:val="00F13644"/>
    <w:rsid w:val="00F1658D"/>
    <w:rsid w:val="00F22296"/>
    <w:rsid w:val="00F25D05"/>
    <w:rsid w:val="00F263DF"/>
    <w:rsid w:val="00F26409"/>
    <w:rsid w:val="00F27141"/>
    <w:rsid w:val="00F314EF"/>
    <w:rsid w:val="00F3240D"/>
    <w:rsid w:val="00F329EA"/>
    <w:rsid w:val="00F33226"/>
    <w:rsid w:val="00F33626"/>
    <w:rsid w:val="00F33B05"/>
    <w:rsid w:val="00F35288"/>
    <w:rsid w:val="00F36AC0"/>
    <w:rsid w:val="00F375AF"/>
    <w:rsid w:val="00F37D48"/>
    <w:rsid w:val="00F4083A"/>
    <w:rsid w:val="00F41E93"/>
    <w:rsid w:val="00F426B3"/>
    <w:rsid w:val="00F44787"/>
    <w:rsid w:val="00F44A0A"/>
    <w:rsid w:val="00F46838"/>
    <w:rsid w:val="00F50B85"/>
    <w:rsid w:val="00F56260"/>
    <w:rsid w:val="00F56A1A"/>
    <w:rsid w:val="00F56B29"/>
    <w:rsid w:val="00F57A36"/>
    <w:rsid w:val="00F60423"/>
    <w:rsid w:val="00F64DF4"/>
    <w:rsid w:val="00F66A2D"/>
    <w:rsid w:val="00F674CC"/>
    <w:rsid w:val="00F7027B"/>
    <w:rsid w:val="00F72A1C"/>
    <w:rsid w:val="00F743FA"/>
    <w:rsid w:val="00F7731A"/>
    <w:rsid w:val="00F803E1"/>
    <w:rsid w:val="00F803FD"/>
    <w:rsid w:val="00F810C0"/>
    <w:rsid w:val="00F96132"/>
    <w:rsid w:val="00F979FD"/>
    <w:rsid w:val="00FA0A10"/>
    <w:rsid w:val="00FA3559"/>
    <w:rsid w:val="00FA4EFE"/>
    <w:rsid w:val="00FA577C"/>
    <w:rsid w:val="00FA59A2"/>
    <w:rsid w:val="00FA6333"/>
    <w:rsid w:val="00FA708A"/>
    <w:rsid w:val="00FB065D"/>
    <w:rsid w:val="00FB7453"/>
    <w:rsid w:val="00FC2A33"/>
    <w:rsid w:val="00FC3666"/>
    <w:rsid w:val="00FC3F19"/>
    <w:rsid w:val="00FC6C82"/>
    <w:rsid w:val="00FD4307"/>
    <w:rsid w:val="00FD49E8"/>
    <w:rsid w:val="00FD504F"/>
    <w:rsid w:val="00FD7228"/>
    <w:rsid w:val="00FE08AD"/>
    <w:rsid w:val="00FE3763"/>
    <w:rsid w:val="00FF436E"/>
    <w:rsid w:val="00FF507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3449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017"/>
    <w:pPr>
      <w:spacing w:after="160" w:line="480"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017"/>
    <w:pPr>
      <w:spacing w:after="60" w:line="240" w:lineRule="auto"/>
      <w:ind w:left="720"/>
    </w:pPr>
    <w:rPr>
      <w:rFonts w:eastAsia="Times New Roman"/>
    </w:rPr>
  </w:style>
  <w:style w:type="paragraph" w:styleId="BalloonText">
    <w:name w:val="Balloon Text"/>
    <w:basedOn w:val="Normal"/>
    <w:link w:val="BalloonTextChar"/>
    <w:uiPriority w:val="99"/>
    <w:semiHidden/>
    <w:rsid w:val="0042101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421017"/>
    <w:rPr>
      <w:rFonts w:ascii="Tahoma" w:hAnsi="Tahoma" w:cs="Tahoma"/>
      <w:sz w:val="16"/>
      <w:szCs w:val="16"/>
    </w:rPr>
  </w:style>
  <w:style w:type="character" w:styleId="CommentReference">
    <w:name w:val="annotation reference"/>
    <w:basedOn w:val="DefaultParagraphFont"/>
    <w:uiPriority w:val="99"/>
    <w:rsid w:val="00421017"/>
    <w:rPr>
      <w:rFonts w:cs="Times New Roman"/>
      <w:sz w:val="16"/>
      <w:szCs w:val="16"/>
    </w:rPr>
  </w:style>
  <w:style w:type="paragraph" w:styleId="CommentText">
    <w:name w:val="annotation text"/>
    <w:basedOn w:val="Normal"/>
    <w:link w:val="CommentTextChar"/>
    <w:uiPriority w:val="99"/>
    <w:rsid w:val="00421017"/>
    <w:pPr>
      <w:spacing w:line="240" w:lineRule="auto"/>
    </w:pPr>
    <w:rPr>
      <w:sz w:val="20"/>
      <w:szCs w:val="20"/>
    </w:rPr>
  </w:style>
  <w:style w:type="character" w:customStyle="1" w:styleId="CommentTextChar">
    <w:name w:val="Comment Text Char"/>
    <w:basedOn w:val="DefaultParagraphFont"/>
    <w:link w:val="CommentText"/>
    <w:uiPriority w:val="99"/>
    <w:locked/>
    <w:rsid w:val="00421017"/>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421017"/>
    <w:rPr>
      <w:b/>
      <w:bCs/>
    </w:rPr>
  </w:style>
  <w:style w:type="character" w:customStyle="1" w:styleId="CommentSubjectChar">
    <w:name w:val="Comment Subject Char"/>
    <w:basedOn w:val="CommentTextChar"/>
    <w:link w:val="CommentSubject"/>
    <w:uiPriority w:val="99"/>
    <w:semiHidden/>
    <w:locked/>
    <w:rsid w:val="00421017"/>
    <w:rPr>
      <w:rFonts w:ascii="Calibri" w:hAnsi="Calibri" w:cs="Calibri"/>
      <w:b/>
      <w:bCs/>
      <w:sz w:val="20"/>
      <w:szCs w:val="20"/>
    </w:rPr>
  </w:style>
  <w:style w:type="paragraph" w:customStyle="1" w:styleId="ParagraphText">
    <w:name w:val="ParagraphText"/>
    <w:basedOn w:val="BodyText"/>
    <w:link w:val="ParagraphTextChar"/>
    <w:uiPriority w:val="99"/>
    <w:rsid w:val="00421017"/>
    <w:pPr>
      <w:spacing w:line="360" w:lineRule="auto"/>
    </w:pPr>
    <w:rPr>
      <w:rFonts w:eastAsia="Times New Roman" w:cs="Times New Roman"/>
      <w:sz w:val="20"/>
      <w:szCs w:val="20"/>
      <w:lang w:eastAsia="ja-JP"/>
    </w:rPr>
  </w:style>
  <w:style w:type="character" w:customStyle="1" w:styleId="ParagraphTextChar">
    <w:name w:val="ParagraphText Char"/>
    <w:link w:val="ParagraphText"/>
    <w:uiPriority w:val="99"/>
    <w:locked/>
    <w:rsid w:val="00421017"/>
    <w:rPr>
      <w:rFonts w:ascii="Calibri" w:hAnsi="Calibri"/>
      <w:sz w:val="20"/>
      <w:lang w:eastAsia="ja-JP"/>
    </w:rPr>
  </w:style>
  <w:style w:type="paragraph" w:styleId="BodyText">
    <w:name w:val="Body Text"/>
    <w:basedOn w:val="Normal"/>
    <w:link w:val="BodyTextChar"/>
    <w:uiPriority w:val="99"/>
    <w:semiHidden/>
    <w:rsid w:val="00421017"/>
    <w:pPr>
      <w:spacing w:after="120"/>
    </w:pPr>
  </w:style>
  <w:style w:type="character" w:customStyle="1" w:styleId="BodyTextChar">
    <w:name w:val="Body Text Char"/>
    <w:basedOn w:val="DefaultParagraphFont"/>
    <w:link w:val="BodyText"/>
    <w:uiPriority w:val="99"/>
    <w:semiHidden/>
    <w:locked/>
    <w:rsid w:val="00421017"/>
    <w:rPr>
      <w:rFonts w:ascii="Calibri" w:hAnsi="Calibri" w:cs="Calibri"/>
    </w:rPr>
  </w:style>
  <w:style w:type="paragraph" w:styleId="ListNumber">
    <w:name w:val="List Number"/>
    <w:basedOn w:val="Normal"/>
    <w:uiPriority w:val="99"/>
    <w:rsid w:val="00421017"/>
    <w:pPr>
      <w:numPr>
        <w:numId w:val="11"/>
      </w:numPr>
      <w:autoSpaceDE w:val="0"/>
      <w:autoSpaceDN w:val="0"/>
      <w:adjustRightInd w:val="0"/>
      <w:spacing w:after="0"/>
      <w:ind w:left="540" w:hanging="540"/>
      <w:jc w:val="both"/>
    </w:pPr>
    <w:rPr>
      <w:rFonts w:ascii="Arial" w:hAnsi="Arial" w:cs="Arial"/>
      <w:sz w:val="24"/>
      <w:szCs w:val="24"/>
    </w:rPr>
  </w:style>
  <w:style w:type="character" w:customStyle="1" w:styleId="pagecontents1">
    <w:name w:val="pagecontents1"/>
    <w:uiPriority w:val="99"/>
    <w:rsid w:val="00421017"/>
    <w:rPr>
      <w:rFonts w:ascii="Arial" w:hAnsi="Arial"/>
      <w:color w:val="000000"/>
      <w:sz w:val="17"/>
    </w:rPr>
  </w:style>
  <w:style w:type="paragraph" w:customStyle="1" w:styleId="Default">
    <w:name w:val="Default"/>
    <w:rsid w:val="00421017"/>
    <w:pPr>
      <w:autoSpaceDE w:val="0"/>
      <w:autoSpaceDN w:val="0"/>
      <w:adjustRightInd w:val="0"/>
      <w:spacing w:after="160" w:line="480" w:lineRule="auto"/>
    </w:pPr>
    <w:rPr>
      <w:rFonts w:ascii="Times New Roman" w:hAnsi="Times New Roman"/>
      <w:color w:val="000000"/>
      <w:sz w:val="24"/>
      <w:szCs w:val="24"/>
    </w:rPr>
  </w:style>
  <w:style w:type="table" w:styleId="TableGrid">
    <w:name w:val="Table Grid"/>
    <w:basedOn w:val="TableNormal"/>
    <w:uiPriority w:val="39"/>
    <w:rsid w:val="00421017"/>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2101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21017"/>
    <w:rPr>
      <w:rFonts w:ascii="Calibri" w:hAnsi="Calibri" w:cs="Calibri"/>
    </w:rPr>
  </w:style>
  <w:style w:type="paragraph" w:styleId="Footer">
    <w:name w:val="footer"/>
    <w:basedOn w:val="Normal"/>
    <w:link w:val="FooterChar"/>
    <w:uiPriority w:val="99"/>
    <w:rsid w:val="0042101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21017"/>
    <w:rPr>
      <w:rFonts w:ascii="Calibri" w:hAnsi="Calibri" w:cs="Calibri"/>
    </w:rPr>
  </w:style>
  <w:style w:type="character" w:styleId="Hyperlink">
    <w:name w:val="Hyperlink"/>
    <w:basedOn w:val="DefaultParagraphFont"/>
    <w:uiPriority w:val="99"/>
    <w:rsid w:val="00421017"/>
    <w:rPr>
      <w:rFonts w:cs="Times New Roman"/>
      <w:color w:val="0000FF"/>
      <w:u w:val="single"/>
    </w:rPr>
  </w:style>
  <w:style w:type="paragraph" w:styleId="Revision">
    <w:name w:val="Revision"/>
    <w:hidden/>
    <w:uiPriority w:val="99"/>
    <w:semiHidden/>
    <w:rsid w:val="002354D8"/>
    <w:pPr>
      <w:spacing w:after="160" w:line="480" w:lineRule="auto"/>
    </w:pPr>
    <w:rPr>
      <w:rFonts w:cs="Calibri"/>
    </w:rPr>
  </w:style>
  <w:style w:type="paragraph" w:styleId="NoSpacing">
    <w:name w:val="No Spacing"/>
    <w:uiPriority w:val="99"/>
    <w:qFormat/>
    <w:rsid w:val="00E17135"/>
    <w:rPr>
      <w:rFonts w:cs="Calibri"/>
    </w:rPr>
  </w:style>
  <w:style w:type="paragraph" w:customStyle="1" w:styleId="Heading11">
    <w:name w:val="Heading 1.1"/>
    <w:basedOn w:val="Normal"/>
    <w:link w:val="Heading11Char"/>
    <w:uiPriority w:val="99"/>
    <w:rsid w:val="002754D0"/>
    <w:pPr>
      <w:numPr>
        <w:numId w:val="26"/>
      </w:numPr>
      <w:autoSpaceDE w:val="0"/>
      <w:autoSpaceDN w:val="0"/>
      <w:adjustRightInd w:val="0"/>
      <w:spacing w:before="240" w:after="0" w:line="360" w:lineRule="auto"/>
    </w:pPr>
    <w:rPr>
      <w:rFonts w:cs="Times New Roman"/>
      <w:b/>
      <w:sz w:val="24"/>
      <w:szCs w:val="24"/>
    </w:rPr>
  </w:style>
  <w:style w:type="character" w:customStyle="1" w:styleId="Heading11Char">
    <w:name w:val="Heading 1.1 Char"/>
    <w:link w:val="Heading11"/>
    <w:uiPriority w:val="99"/>
    <w:locked/>
    <w:rsid w:val="002754D0"/>
    <w:rPr>
      <w:b/>
      <w:sz w:val="24"/>
      <w:szCs w:val="24"/>
    </w:rPr>
  </w:style>
  <w:style w:type="paragraph" w:customStyle="1" w:styleId="Body11">
    <w:name w:val="Body 1.1"/>
    <w:basedOn w:val="Heading11"/>
    <w:link w:val="Body11Char"/>
    <w:qFormat/>
    <w:rsid w:val="002754D0"/>
    <w:pPr>
      <w:numPr>
        <w:numId w:val="0"/>
      </w:numPr>
      <w:spacing w:before="0" w:line="276" w:lineRule="auto"/>
      <w:ind w:left="1440"/>
    </w:pPr>
    <w:rPr>
      <w:b w:val="0"/>
    </w:rPr>
  </w:style>
  <w:style w:type="character" w:customStyle="1" w:styleId="Body11Char">
    <w:name w:val="Body 1.1 Char"/>
    <w:link w:val="Body11"/>
    <w:locked/>
    <w:rsid w:val="002754D0"/>
    <w:rPr>
      <w:sz w:val="24"/>
    </w:rPr>
  </w:style>
  <w:style w:type="paragraph" w:styleId="NormalWeb">
    <w:name w:val="Normal (Web)"/>
    <w:basedOn w:val="Normal"/>
    <w:uiPriority w:val="99"/>
    <w:unhideWhenUsed/>
    <w:rsid w:val="00337F1E"/>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locked/>
    <w:rsid w:val="00337F1E"/>
    <w:rPr>
      <w:b/>
      <w:bCs/>
    </w:rPr>
  </w:style>
  <w:style w:type="paragraph" w:styleId="FootnoteText">
    <w:name w:val="footnote text"/>
    <w:basedOn w:val="Normal"/>
    <w:link w:val="FootnoteTextChar"/>
    <w:uiPriority w:val="99"/>
    <w:semiHidden/>
    <w:unhideWhenUsed/>
    <w:rsid w:val="001D4A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4ACA"/>
    <w:rPr>
      <w:rFonts w:cs="Calibri"/>
      <w:sz w:val="20"/>
      <w:szCs w:val="20"/>
    </w:rPr>
  </w:style>
  <w:style w:type="character" w:styleId="FootnoteReference">
    <w:name w:val="footnote reference"/>
    <w:basedOn w:val="DefaultParagraphFont"/>
    <w:uiPriority w:val="99"/>
    <w:semiHidden/>
    <w:unhideWhenUsed/>
    <w:rsid w:val="001D4ACA"/>
    <w:rPr>
      <w:vertAlign w:val="superscript"/>
    </w:rPr>
  </w:style>
  <w:style w:type="table" w:customStyle="1" w:styleId="TableGrid1">
    <w:name w:val="Table Grid1"/>
    <w:basedOn w:val="TableNormal"/>
    <w:next w:val="TableGrid"/>
    <w:uiPriority w:val="59"/>
    <w:rsid w:val="005016F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32B5F"/>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32B5F"/>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32B5F"/>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locked/>
    <w:rsid w:val="001B708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017"/>
    <w:pPr>
      <w:spacing w:after="160" w:line="480"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017"/>
    <w:pPr>
      <w:spacing w:after="60" w:line="240" w:lineRule="auto"/>
      <w:ind w:left="720"/>
    </w:pPr>
    <w:rPr>
      <w:rFonts w:eastAsia="Times New Roman"/>
    </w:rPr>
  </w:style>
  <w:style w:type="paragraph" w:styleId="BalloonText">
    <w:name w:val="Balloon Text"/>
    <w:basedOn w:val="Normal"/>
    <w:link w:val="BalloonTextChar"/>
    <w:uiPriority w:val="99"/>
    <w:semiHidden/>
    <w:rsid w:val="0042101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421017"/>
    <w:rPr>
      <w:rFonts w:ascii="Tahoma" w:hAnsi="Tahoma" w:cs="Tahoma"/>
      <w:sz w:val="16"/>
      <w:szCs w:val="16"/>
    </w:rPr>
  </w:style>
  <w:style w:type="character" w:styleId="CommentReference">
    <w:name w:val="annotation reference"/>
    <w:basedOn w:val="DefaultParagraphFont"/>
    <w:uiPriority w:val="99"/>
    <w:rsid w:val="00421017"/>
    <w:rPr>
      <w:rFonts w:cs="Times New Roman"/>
      <w:sz w:val="16"/>
      <w:szCs w:val="16"/>
    </w:rPr>
  </w:style>
  <w:style w:type="paragraph" w:styleId="CommentText">
    <w:name w:val="annotation text"/>
    <w:basedOn w:val="Normal"/>
    <w:link w:val="CommentTextChar"/>
    <w:uiPriority w:val="99"/>
    <w:rsid w:val="00421017"/>
    <w:pPr>
      <w:spacing w:line="240" w:lineRule="auto"/>
    </w:pPr>
    <w:rPr>
      <w:sz w:val="20"/>
      <w:szCs w:val="20"/>
    </w:rPr>
  </w:style>
  <w:style w:type="character" w:customStyle="1" w:styleId="CommentTextChar">
    <w:name w:val="Comment Text Char"/>
    <w:basedOn w:val="DefaultParagraphFont"/>
    <w:link w:val="CommentText"/>
    <w:uiPriority w:val="99"/>
    <w:locked/>
    <w:rsid w:val="00421017"/>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421017"/>
    <w:rPr>
      <w:b/>
      <w:bCs/>
    </w:rPr>
  </w:style>
  <w:style w:type="character" w:customStyle="1" w:styleId="CommentSubjectChar">
    <w:name w:val="Comment Subject Char"/>
    <w:basedOn w:val="CommentTextChar"/>
    <w:link w:val="CommentSubject"/>
    <w:uiPriority w:val="99"/>
    <w:semiHidden/>
    <w:locked/>
    <w:rsid w:val="00421017"/>
    <w:rPr>
      <w:rFonts w:ascii="Calibri" w:hAnsi="Calibri" w:cs="Calibri"/>
      <w:b/>
      <w:bCs/>
      <w:sz w:val="20"/>
      <w:szCs w:val="20"/>
    </w:rPr>
  </w:style>
  <w:style w:type="paragraph" w:customStyle="1" w:styleId="ParagraphText">
    <w:name w:val="ParagraphText"/>
    <w:basedOn w:val="BodyText"/>
    <w:link w:val="ParagraphTextChar"/>
    <w:uiPriority w:val="99"/>
    <w:rsid w:val="00421017"/>
    <w:pPr>
      <w:spacing w:line="360" w:lineRule="auto"/>
    </w:pPr>
    <w:rPr>
      <w:rFonts w:eastAsia="Times New Roman" w:cs="Times New Roman"/>
      <w:sz w:val="20"/>
      <w:szCs w:val="20"/>
      <w:lang w:eastAsia="ja-JP"/>
    </w:rPr>
  </w:style>
  <w:style w:type="character" w:customStyle="1" w:styleId="ParagraphTextChar">
    <w:name w:val="ParagraphText Char"/>
    <w:link w:val="ParagraphText"/>
    <w:uiPriority w:val="99"/>
    <w:locked/>
    <w:rsid w:val="00421017"/>
    <w:rPr>
      <w:rFonts w:ascii="Calibri" w:hAnsi="Calibri"/>
      <w:sz w:val="20"/>
      <w:lang w:eastAsia="ja-JP"/>
    </w:rPr>
  </w:style>
  <w:style w:type="paragraph" w:styleId="BodyText">
    <w:name w:val="Body Text"/>
    <w:basedOn w:val="Normal"/>
    <w:link w:val="BodyTextChar"/>
    <w:uiPriority w:val="99"/>
    <w:semiHidden/>
    <w:rsid w:val="00421017"/>
    <w:pPr>
      <w:spacing w:after="120"/>
    </w:pPr>
  </w:style>
  <w:style w:type="character" w:customStyle="1" w:styleId="BodyTextChar">
    <w:name w:val="Body Text Char"/>
    <w:basedOn w:val="DefaultParagraphFont"/>
    <w:link w:val="BodyText"/>
    <w:uiPriority w:val="99"/>
    <w:semiHidden/>
    <w:locked/>
    <w:rsid w:val="00421017"/>
    <w:rPr>
      <w:rFonts w:ascii="Calibri" w:hAnsi="Calibri" w:cs="Calibri"/>
    </w:rPr>
  </w:style>
  <w:style w:type="paragraph" w:styleId="ListNumber">
    <w:name w:val="List Number"/>
    <w:basedOn w:val="Normal"/>
    <w:uiPriority w:val="99"/>
    <w:rsid w:val="00421017"/>
    <w:pPr>
      <w:numPr>
        <w:numId w:val="11"/>
      </w:numPr>
      <w:autoSpaceDE w:val="0"/>
      <w:autoSpaceDN w:val="0"/>
      <w:adjustRightInd w:val="0"/>
      <w:spacing w:after="0"/>
      <w:ind w:left="540" w:hanging="540"/>
      <w:jc w:val="both"/>
    </w:pPr>
    <w:rPr>
      <w:rFonts w:ascii="Arial" w:hAnsi="Arial" w:cs="Arial"/>
      <w:sz w:val="24"/>
      <w:szCs w:val="24"/>
    </w:rPr>
  </w:style>
  <w:style w:type="character" w:customStyle="1" w:styleId="pagecontents1">
    <w:name w:val="pagecontents1"/>
    <w:uiPriority w:val="99"/>
    <w:rsid w:val="00421017"/>
    <w:rPr>
      <w:rFonts w:ascii="Arial" w:hAnsi="Arial"/>
      <w:color w:val="000000"/>
      <w:sz w:val="17"/>
    </w:rPr>
  </w:style>
  <w:style w:type="paragraph" w:customStyle="1" w:styleId="Default">
    <w:name w:val="Default"/>
    <w:rsid w:val="00421017"/>
    <w:pPr>
      <w:autoSpaceDE w:val="0"/>
      <w:autoSpaceDN w:val="0"/>
      <w:adjustRightInd w:val="0"/>
      <w:spacing w:after="160" w:line="480" w:lineRule="auto"/>
    </w:pPr>
    <w:rPr>
      <w:rFonts w:ascii="Times New Roman" w:hAnsi="Times New Roman"/>
      <w:color w:val="000000"/>
      <w:sz w:val="24"/>
      <w:szCs w:val="24"/>
    </w:rPr>
  </w:style>
  <w:style w:type="table" w:styleId="TableGrid">
    <w:name w:val="Table Grid"/>
    <w:basedOn w:val="TableNormal"/>
    <w:uiPriority w:val="39"/>
    <w:rsid w:val="00421017"/>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2101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21017"/>
    <w:rPr>
      <w:rFonts w:ascii="Calibri" w:hAnsi="Calibri" w:cs="Calibri"/>
    </w:rPr>
  </w:style>
  <w:style w:type="paragraph" w:styleId="Footer">
    <w:name w:val="footer"/>
    <w:basedOn w:val="Normal"/>
    <w:link w:val="FooterChar"/>
    <w:uiPriority w:val="99"/>
    <w:rsid w:val="0042101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21017"/>
    <w:rPr>
      <w:rFonts w:ascii="Calibri" w:hAnsi="Calibri" w:cs="Calibri"/>
    </w:rPr>
  </w:style>
  <w:style w:type="character" w:styleId="Hyperlink">
    <w:name w:val="Hyperlink"/>
    <w:basedOn w:val="DefaultParagraphFont"/>
    <w:uiPriority w:val="99"/>
    <w:rsid w:val="00421017"/>
    <w:rPr>
      <w:rFonts w:cs="Times New Roman"/>
      <w:color w:val="0000FF"/>
      <w:u w:val="single"/>
    </w:rPr>
  </w:style>
  <w:style w:type="paragraph" w:styleId="Revision">
    <w:name w:val="Revision"/>
    <w:hidden/>
    <w:uiPriority w:val="99"/>
    <w:semiHidden/>
    <w:rsid w:val="002354D8"/>
    <w:pPr>
      <w:spacing w:after="160" w:line="480" w:lineRule="auto"/>
    </w:pPr>
    <w:rPr>
      <w:rFonts w:cs="Calibri"/>
    </w:rPr>
  </w:style>
  <w:style w:type="paragraph" w:styleId="NoSpacing">
    <w:name w:val="No Spacing"/>
    <w:uiPriority w:val="99"/>
    <w:qFormat/>
    <w:rsid w:val="00E17135"/>
    <w:rPr>
      <w:rFonts w:cs="Calibri"/>
    </w:rPr>
  </w:style>
  <w:style w:type="paragraph" w:customStyle="1" w:styleId="Heading11">
    <w:name w:val="Heading 1.1"/>
    <w:basedOn w:val="Normal"/>
    <w:link w:val="Heading11Char"/>
    <w:uiPriority w:val="99"/>
    <w:rsid w:val="002754D0"/>
    <w:pPr>
      <w:numPr>
        <w:numId w:val="26"/>
      </w:numPr>
      <w:autoSpaceDE w:val="0"/>
      <w:autoSpaceDN w:val="0"/>
      <w:adjustRightInd w:val="0"/>
      <w:spacing w:before="240" w:after="0" w:line="360" w:lineRule="auto"/>
    </w:pPr>
    <w:rPr>
      <w:rFonts w:cs="Times New Roman"/>
      <w:b/>
      <w:sz w:val="24"/>
      <w:szCs w:val="24"/>
    </w:rPr>
  </w:style>
  <w:style w:type="character" w:customStyle="1" w:styleId="Heading11Char">
    <w:name w:val="Heading 1.1 Char"/>
    <w:link w:val="Heading11"/>
    <w:uiPriority w:val="99"/>
    <w:locked/>
    <w:rsid w:val="002754D0"/>
    <w:rPr>
      <w:b/>
      <w:sz w:val="24"/>
      <w:szCs w:val="24"/>
    </w:rPr>
  </w:style>
  <w:style w:type="paragraph" w:customStyle="1" w:styleId="Body11">
    <w:name w:val="Body 1.1"/>
    <w:basedOn w:val="Heading11"/>
    <w:link w:val="Body11Char"/>
    <w:qFormat/>
    <w:rsid w:val="002754D0"/>
    <w:pPr>
      <w:numPr>
        <w:numId w:val="0"/>
      </w:numPr>
      <w:spacing w:before="0" w:line="276" w:lineRule="auto"/>
      <w:ind w:left="1440"/>
    </w:pPr>
    <w:rPr>
      <w:b w:val="0"/>
    </w:rPr>
  </w:style>
  <w:style w:type="character" w:customStyle="1" w:styleId="Body11Char">
    <w:name w:val="Body 1.1 Char"/>
    <w:link w:val="Body11"/>
    <w:locked/>
    <w:rsid w:val="002754D0"/>
    <w:rPr>
      <w:sz w:val="24"/>
    </w:rPr>
  </w:style>
  <w:style w:type="paragraph" w:styleId="NormalWeb">
    <w:name w:val="Normal (Web)"/>
    <w:basedOn w:val="Normal"/>
    <w:uiPriority w:val="99"/>
    <w:unhideWhenUsed/>
    <w:rsid w:val="00337F1E"/>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locked/>
    <w:rsid w:val="00337F1E"/>
    <w:rPr>
      <w:b/>
      <w:bCs/>
    </w:rPr>
  </w:style>
  <w:style w:type="paragraph" w:styleId="FootnoteText">
    <w:name w:val="footnote text"/>
    <w:basedOn w:val="Normal"/>
    <w:link w:val="FootnoteTextChar"/>
    <w:uiPriority w:val="99"/>
    <w:semiHidden/>
    <w:unhideWhenUsed/>
    <w:rsid w:val="001D4A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4ACA"/>
    <w:rPr>
      <w:rFonts w:cs="Calibri"/>
      <w:sz w:val="20"/>
      <w:szCs w:val="20"/>
    </w:rPr>
  </w:style>
  <w:style w:type="character" w:styleId="FootnoteReference">
    <w:name w:val="footnote reference"/>
    <w:basedOn w:val="DefaultParagraphFont"/>
    <w:uiPriority w:val="99"/>
    <w:semiHidden/>
    <w:unhideWhenUsed/>
    <w:rsid w:val="001D4ACA"/>
    <w:rPr>
      <w:vertAlign w:val="superscript"/>
    </w:rPr>
  </w:style>
  <w:style w:type="table" w:customStyle="1" w:styleId="TableGrid1">
    <w:name w:val="Table Grid1"/>
    <w:basedOn w:val="TableNormal"/>
    <w:next w:val="TableGrid"/>
    <w:uiPriority w:val="59"/>
    <w:rsid w:val="005016F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32B5F"/>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32B5F"/>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32B5F"/>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locked/>
    <w:rsid w:val="001B708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2233">
      <w:bodyDiv w:val="1"/>
      <w:marLeft w:val="0"/>
      <w:marRight w:val="0"/>
      <w:marTop w:val="0"/>
      <w:marBottom w:val="0"/>
      <w:divBdr>
        <w:top w:val="none" w:sz="0" w:space="0" w:color="auto"/>
        <w:left w:val="none" w:sz="0" w:space="0" w:color="auto"/>
        <w:bottom w:val="none" w:sz="0" w:space="0" w:color="auto"/>
        <w:right w:val="none" w:sz="0" w:space="0" w:color="auto"/>
      </w:divBdr>
    </w:div>
    <w:div w:id="112135927">
      <w:bodyDiv w:val="1"/>
      <w:marLeft w:val="0"/>
      <w:marRight w:val="0"/>
      <w:marTop w:val="0"/>
      <w:marBottom w:val="0"/>
      <w:divBdr>
        <w:top w:val="none" w:sz="0" w:space="0" w:color="auto"/>
        <w:left w:val="none" w:sz="0" w:space="0" w:color="auto"/>
        <w:bottom w:val="none" w:sz="0" w:space="0" w:color="auto"/>
        <w:right w:val="none" w:sz="0" w:space="0" w:color="auto"/>
      </w:divBdr>
    </w:div>
    <w:div w:id="139152302">
      <w:bodyDiv w:val="1"/>
      <w:marLeft w:val="0"/>
      <w:marRight w:val="0"/>
      <w:marTop w:val="0"/>
      <w:marBottom w:val="0"/>
      <w:divBdr>
        <w:top w:val="none" w:sz="0" w:space="0" w:color="auto"/>
        <w:left w:val="none" w:sz="0" w:space="0" w:color="auto"/>
        <w:bottom w:val="none" w:sz="0" w:space="0" w:color="auto"/>
        <w:right w:val="none" w:sz="0" w:space="0" w:color="auto"/>
      </w:divBdr>
    </w:div>
    <w:div w:id="326322152">
      <w:bodyDiv w:val="1"/>
      <w:marLeft w:val="0"/>
      <w:marRight w:val="0"/>
      <w:marTop w:val="0"/>
      <w:marBottom w:val="0"/>
      <w:divBdr>
        <w:top w:val="none" w:sz="0" w:space="0" w:color="auto"/>
        <w:left w:val="none" w:sz="0" w:space="0" w:color="auto"/>
        <w:bottom w:val="none" w:sz="0" w:space="0" w:color="auto"/>
        <w:right w:val="none" w:sz="0" w:space="0" w:color="auto"/>
      </w:divBdr>
    </w:div>
    <w:div w:id="449782382">
      <w:bodyDiv w:val="1"/>
      <w:marLeft w:val="0"/>
      <w:marRight w:val="0"/>
      <w:marTop w:val="0"/>
      <w:marBottom w:val="0"/>
      <w:divBdr>
        <w:top w:val="none" w:sz="0" w:space="0" w:color="auto"/>
        <w:left w:val="none" w:sz="0" w:space="0" w:color="auto"/>
        <w:bottom w:val="none" w:sz="0" w:space="0" w:color="auto"/>
        <w:right w:val="none" w:sz="0" w:space="0" w:color="auto"/>
      </w:divBdr>
    </w:div>
    <w:div w:id="512763385">
      <w:bodyDiv w:val="1"/>
      <w:marLeft w:val="0"/>
      <w:marRight w:val="0"/>
      <w:marTop w:val="0"/>
      <w:marBottom w:val="0"/>
      <w:divBdr>
        <w:top w:val="none" w:sz="0" w:space="0" w:color="auto"/>
        <w:left w:val="none" w:sz="0" w:space="0" w:color="auto"/>
        <w:bottom w:val="none" w:sz="0" w:space="0" w:color="auto"/>
        <w:right w:val="none" w:sz="0" w:space="0" w:color="auto"/>
      </w:divBdr>
    </w:div>
    <w:div w:id="549079593">
      <w:bodyDiv w:val="1"/>
      <w:marLeft w:val="0"/>
      <w:marRight w:val="0"/>
      <w:marTop w:val="0"/>
      <w:marBottom w:val="0"/>
      <w:divBdr>
        <w:top w:val="none" w:sz="0" w:space="0" w:color="auto"/>
        <w:left w:val="none" w:sz="0" w:space="0" w:color="auto"/>
        <w:bottom w:val="none" w:sz="0" w:space="0" w:color="auto"/>
        <w:right w:val="none" w:sz="0" w:space="0" w:color="auto"/>
      </w:divBdr>
    </w:div>
    <w:div w:id="568731336">
      <w:bodyDiv w:val="1"/>
      <w:marLeft w:val="0"/>
      <w:marRight w:val="0"/>
      <w:marTop w:val="0"/>
      <w:marBottom w:val="0"/>
      <w:divBdr>
        <w:top w:val="none" w:sz="0" w:space="0" w:color="auto"/>
        <w:left w:val="none" w:sz="0" w:space="0" w:color="auto"/>
        <w:bottom w:val="none" w:sz="0" w:space="0" w:color="auto"/>
        <w:right w:val="none" w:sz="0" w:space="0" w:color="auto"/>
      </w:divBdr>
    </w:div>
    <w:div w:id="641540420">
      <w:bodyDiv w:val="1"/>
      <w:marLeft w:val="0"/>
      <w:marRight w:val="0"/>
      <w:marTop w:val="0"/>
      <w:marBottom w:val="0"/>
      <w:divBdr>
        <w:top w:val="none" w:sz="0" w:space="0" w:color="auto"/>
        <w:left w:val="none" w:sz="0" w:space="0" w:color="auto"/>
        <w:bottom w:val="none" w:sz="0" w:space="0" w:color="auto"/>
        <w:right w:val="none" w:sz="0" w:space="0" w:color="auto"/>
      </w:divBdr>
    </w:div>
    <w:div w:id="701831366">
      <w:bodyDiv w:val="1"/>
      <w:marLeft w:val="0"/>
      <w:marRight w:val="0"/>
      <w:marTop w:val="0"/>
      <w:marBottom w:val="0"/>
      <w:divBdr>
        <w:top w:val="none" w:sz="0" w:space="0" w:color="auto"/>
        <w:left w:val="none" w:sz="0" w:space="0" w:color="auto"/>
        <w:bottom w:val="none" w:sz="0" w:space="0" w:color="auto"/>
        <w:right w:val="none" w:sz="0" w:space="0" w:color="auto"/>
      </w:divBdr>
    </w:div>
    <w:div w:id="703024039">
      <w:bodyDiv w:val="1"/>
      <w:marLeft w:val="0"/>
      <w:marRight w:val="0"/>
      <w:marTop w:val="0"/>
      <w:marBottom w:val="0"/>
      <w:divBdr>
        <w:top w:val="none" w:sz="0" w:space="0" w:color="auto"/>
        <w:left w:val="none" w:sz="0" w:space="0" w:color="auto"/>
        <w:bottom w:val="none" w:sz="0" w:space="0" w:color="auto"/>
        <w:right w:val="none" w:sz="0" w:space="0" w:color="auto"/>
      </w:divBdr>
    </w:div>
    <w:div w:id="973606301">
      <w:bodyDiv w:val="1"/>
      <w:marLeft w:val="0"/>
      <w:marRight w:val="0"/>
      <w:marTop w:val="0"/>
      <w:marBottom w:val="0"/>
      <w:divBdr>
        <w:top w:val="none" w:sz="0" w:space="0" w:color="auto"/>
        <w:left w:val="none" w:sz="0" w:space="0" w:color="auto"/>
        <w:bottom w:val="none" w:sz="0" w:space="0" w:color="auto"/>
        <w:right w:val="none" w:sz="0" w:space="0" w:color="auto"/>
      </w:divBdr>
    </w:div>
    <w:div w:id="990867775">
      <w:bodyDiv w:val="1"/>
      <w:marLeft w:val="0"/>
      <w:marRight w:val="0"/>
      <w:marTop w:val="0"/>
      <w:marBottom w:val="0"/>
      <w:divBdr>
        <w:top w:val="none" w:sz="0" w:space="0" w:color="auto"/>
        <w:left w:val="none" w:sz="0" w:space="0" w:color="auto"/>
        <w:bottom w:val="none" w:sz="0" w:space="0" w:color="auto"/>
        <w:right w:val="none" w:sz="0" w:space="0" w:color="auto"/>
      </w:divBdr>
    </w:div>
    <w:div w:id="1148210223">
      <w:bodyDiv w:val="1"/>
      <w:marLeft w:val="0"/>
      <w:marRight w:val="0"/>
      <w:marTop w:val="0"/>
      <w:marBottom w:val="0"/>
      <w:divBdr>
        <w:top w:val="none" w:sz="0" w:space="0" w:color="auto"/>
        <w:left w:val="none" w:sz="0" w:space="0" w:color="auto"/>
        <w:bottom w:val="none" w:sz="0" w:space="0" w:color="auto"/>
        <w:right w:val="none" w:sz="0" w:space="0" w:color="auto"/>
      </w:divBdr>
    </w:div>
    <w:div w:id="1153445240">
      <w:bodyDiv w:val="1"/>
      <w:marLeft w:val="0"/>
      <w:marRight w:val="0"/>
      <w:marTop w:val="0"/>
      <w:marBottom w:val="0"/>
      <w:divBdr>
        <w:top w:val="none" w:sz="0" w:space="0" w:color="auto"/>
        <w:left w:val="none" w:sz="0" w:space="0" w:color="auto"/>
        <w:bottom w:val="none" w:sz="0" w:space="0" w:color="auto"/>
        <w:right w:val="none" w:sz="0" w:space="0" w:color="auto"/>
      </w:divBdr>
    </w:div>
    <w:div w:id="1339313045">
      <w:bodyDiv w:val="1"/>
      <w:marLeft w:val="0"/>
      <w:marRight w:val="0"/>
      <w:marTop w:val="0"/>
      <w:marBottom w:val="0"/>
      <w:divBdr>
        <w:top w:val="none" w:sz="0" w:space="0" w:color="auto"/>
        <w:left w:val="none" w:sz="0" w:space="0" w:color="auto"/>
        <w:bottom w:val="none" w:sz="0" w:space="0" w:color="auto"/>
        <w:right w:val="none" w:sz="0" w:space="0" w:color="auto"/>
      </w:divBdr>
    </w:div>
    <w:div w:id="1402018443">
      <w:bodyDiv w:val="1"/>
      <w:marLeft w:val="0"/>
      <w:marRight w:val="0"/>
      <w:marTop w:val="0"/>
      <w:marBottom w:val="0"/>
      <w:divBdr>
        <w:top w:val="none" w:sz="0" w:space="0" w:color="auto"/>
        <w:left w:val="none" w:sz="0" w:space="0" w:color="auto"/>
        <w:bottom w:val="none" w:sz="0" w:space="0" w:color="auto"/>
        <w:right w:val="none" w:sz="0" w:space="0" w:color="auto"/>
      </w:divBdr>
    </w:div>
    <w:div w:id="1453405172">
      <w:bodyDiv w:val="1"/>
      <w:marLeft w:val="0"/>
      <w:marRight w:val="0"/>
      <w:marTop w:val="0"/>
      <w:marBottom w:val="0"/>
      <w:divBdr>
        <w:top w:val="none" w:sz="0" w:space="0" w:color="auto"/>
        <w:left w:val="none" w:sz="0" w:space="0" w:color="auto"/>
        <w:bottom w:val="none" w:sz="0" w:space="0" w:color="auto"/>
        <w:right w:val="none" w:sz="0" w:space="0" w:color="auto"/>
      </w:divBdr>
    </w:div>
    <w:div w:id="1454594289">
      <w:bodyDiv w:val="1"/>
      <w:marLeft w:val="0"/>
      <w:marRight w:val="0"/>
      <w:marTop w:val="0"/>
      <w:marBottom w:val="0"/>
      <w:divBdr>
        <w:top w:val="none" w:sz="0" w:space="0" w:color="auto"/>
        <w:left w:val="none" w:sz="0" w:space="0" w:color="auto"/>
        <w:bottom w:val="none" w:sz="0" w:space="0" w:color="auto"/>
        <w:right w:val="none" w:sz="0" w:space="0" w:color="auto"/>
      </w:divBdr>
    </w:div>
    <w:div w:id="1468429503">
      <w:bodyDiv w:val="1"/>
      <w:marLeft w:val="0"/>
      <w:marRight w:val="0"/>
      <w:marTop w:val="0"/>
      <w:marBottom w:val="0"/>
      <w:divBdr>
        <w:top w:val="none" w:sz="0" w:space="0" w:color="auto"/>
        <w:left w:val="none" w:sz="0" w:space="0" w:color="auto"/>
        <w:bottom w:val="none" w:sz="0" w:space="0" w:color="auto"/>
        <w:right w:val="none" w:sz="0" w:space="0" w:color="auto"/>
      </w:divBdr>
    </w:div>
    <w:div w:id="1484617319">
      <w:bodyDiv w:val="1"/>
      <w:marLeft w:val="0"/>
      <w:marRight w:val="0"/>
      <w:marTop w:val="0"/>
      <w:marBottom w:val="0"/>
      <w:divBdr>
        <w:top w:val="none" w:sz="0" w:space="0" w:color="auto"/>
        <w:left w:val="none" w:sz="0" w:space="0" w:color="auto"/>
        <w:bottom w:val="none" w:sz="0" w:space="0" w:color="auto"/>
        <w:right w:val="none" w:sz="0" w:space="0" w:color="auto"/>
      </w:divBdr>
    </w:div>
    <w:div w:id="1496262428">
      <w:bodyDiv w:val="1"/>
      <w:marLeft w:val="0"/>
      <w:marRight w:val="0"/>
      <w:marTop w:val="0"/>
      <w:marBottom w:val="0"/>
      <w:divBdr>
        <w:top w:val="none" w:sz="0" w:space="0" w:color="auto"/>
        <w:left w:val="none" w:sz="0" w:space="0" w:color="auto"/>
        <w:bottom w:val="none" w:sz="0" w:space="0" w:color="auto"/>
        <w:right w:val="none" w:sz="0" w:space="0" w:color="auto"/>
      </w:divBdr>
    </w:div>
    <w:div w:id="1628510208">
      <w:bodyDiv w:val="1"/>
      <w:marLeft w:val="0"/>
      <w:marRight w:val="0"/>
      <w:marTop w:val="0"/>
      <w:marBottom w:val="0"/>
      <w:divBdr>
        <w:top w:val="none" w:sz="0" w:space="0" w:color="auto"/>
        <w:left w:val="none" w:sz="0" w:space="0" w:color="auto"/>
        <w:bottom w:val="none" w:sz="0" w:space="0" w:color="auto"/>
        <w:right w:val="none" w:sz="0" w:space="0" w:color="auto"/>
      </w:divBdr>
    </w:div>
    <w:div w:id="1635909805">
      <w:bodyDiv w:val="1"/>
      <w:marLeft w:val="0"/>
      <w:marRight w:val="0"/>
      <w:marTop w:val="0"/>
      <w:marBottom w:val="0"/>
      <w:divBdr>
        <w:top w:val="none" w:sz="0" w:space="0" w:color="auto"/>
        <w:left w:val="none" w:sz="0" w:space="0" w:color="auto"/>
        <w:bottom w:val="none" w:sz="0" w:space="0" w:color="auto"/>
        <w:right w:val="none" w:sz="0" w:space="0" w:color="auto"/>
      </w:divBdr>
    </w:div>
    <w:div w:id="1691713129">
      <w:marLeft w:val="0"/>
      <w:marRight w:val="0"/>
      <w:marTop w:val="0"/>
      <w:marBottom w:val="0"/>
      <w:divBdr>
        <w:top w:val="none" w:sz="0" w:space="0" w:color="auto"/>
        <w:left w:val="none" w:sz="0" w:space="0" w:color="auto"/>
        <w:bottom w:val="none" w:sz="0" w:space="0" w:color="auto"/>
        <w:right w:val="none" w:sz="0" w:space="0" w:color="auto"/>
      </w:divBdr>
    </w:div>
    <w:div w:id="1691713130">
      <w:marLeft w:val="0"/>
      <w:marRight w:val="0"/>
      <w:marTop w:val="0"/>
      <w:marBottom w:val="0"/>
      <w:divBdr>
        <w:top w:val="none" w:sz="0" w:space="0" w:color="auto"/>
        <w:left w:val="none" w:sz="0" w:space="0" w:color="auto"/>
        <w:bottom w:val="none" w:sz="0" w:space="0" w:color="auto"/>
        <w:right w:val="none" w:sz="0" w:space="0" w:color="auto"/>
      </w:divBdr>
    </w:div>
    <w:div w:id="1836874480">
      <w:bodyDiv w:val="1"/>
      <w:marLeft w:val="0"/>
      <w:marRight w:val="0"/>
      <w:marTop w:val="0"/>
      <w:marBottom w:val="0"/>
      <w:divBdr>
        <w:top w:val="none" w:sz="0" w:space="0" w:color="auto"/>
        <w:left w:val="none" w:sz="0" w:space="0" w:color="auto"/>
        <w:bottom w:val="none" w:sz="0" w:space="0" w:color="auto"/>
        <w:right w:val="none" w:sz="0" w:space="0" w:color="auto"/>
      </w:divBdr>
    </w:div>
    <w:div w:id="1856843943">
      <w:bodyDiv w:val="1"/>
      <w:marLeft w:val="0"/>
      <w:marRight w:val="0"/>
      <w:marTop w:val="0"/>
      <w:marBottom w:val="0"/>
      <w:divBdr>
        <w:top w:val="none" w:sz="0" w:space="0" w:color="auto"/>
        <w:left w:val="none" w:sz="0" w:space="0" w:color="auto"/>
        <w:bottom w:val="none" w:sz="0" w:space="0" w:color="auto"/>
        <w:right w:val="none" w:sz="0" w:space="0" w:color="auto"/>
      </w:divBdr>
    </w:div>
    <w:div w:id="2085256306">
      <w:bodyDiv w:val="1"/>
      <w:marLeft w:val="0"/>
      <w:marRight w:val="0"/>
      <w:marTop w:val="0"/>
      <w:marBottom w:val="0"/>
      <w:divBdr>
        <w:top w:val="none" w:sz="0" w:space="0" w:color="auto"/>
        <w:left w:val="none" w:sz="0" w:space="0" w:color="auto"/>
        <w:bottom w:val="none" w:sz="0" w:space="0" w:color="auto"/>
        <w:right w:val="none" w:sz="0" w:space="0" w:color="auto"/>
      </w:divBdr>
    </w:div>
    <w:div w:id="210561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linicaltrials.gov" TargetMode="External"/><Relationship Id="rId20" Type="http://schemas.openxmlformats.org/officeDocument/2006/relationships/chart" Target="charts/chart4.xm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commentsExtended" Target="commentsExtended.xml"/><Relationship Id="rId26" Type="http://schemas.microsoft.com/office/2011/relationships/people" Target="people.xml"/><Relationship Id="rId10" Type="http://schemas.openxmlformats.org/officeDocument/2006/relationships/hyperlink" Target="mailto:Edy.Soffer@med.usc.edu"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chart" Target="charts/chart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kmc-fs01\users\ragordon\HeartBurn%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kmc-fs01\users\ragordon\HeartBurn%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vc_lacusckiosk\Desktop\HeartBurn%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vc_lacusckiosk\Desktop\HeartBurn%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Incomplete</a:t>
            </a:r>
          </a:p>
        </c:rich>
      </c:tx>
      <c:layout>
        <c:manualLayout>
          <c:xMode val="edge"/>
          <c:yMode val="edge"/>
          <c:x val="0.443270911525103"/>
          <c:y val="0.104904622050678"/>
        </c:manualLayout>
      </c:layout>
      <c:overlay val="1"/>
    </c:title>
    <c:autoTitleDeleted val="0"/>
    <c:plotArea>
      <c:layout/>
      <c:barChart>
        <c:barDir val="col"/>
        <c:grouping val="clustered"/>
        <c:varyColors val="0"/>
        <c:ser>
          <c:idx val="0"/>
          <c:order val="0"/>
          <c:tx>
            <c:v>Daytime Heartburn</c:v>
          </c:tx>
          <c:invertIfNegative val="0"/>
          <c:errBars>
            <c:errBarType val="both"/>
            <c:errValType val="cust"/>
            <c:noEndCap val="0"/>
            <c:plus>
              <c:numRef>
                <c:f>Heartburn!$C$11:$C$13</c:f>
                <c:numCache>
                  <c:formatCode>General</c:formatCode>
                  <c:ptCount val="3"/>
                  <c:pt idx="0">
                    <c:v>0.0</c:v>
                  </c:pt>
                  <c:pt idx="1">
                    <c:v>0.37</c:v>
                  </c:pt>
                  <c:pt idx="2">
                    <c:v>0.25</c:v>
                  </c:pt>
                </c:numCache>
              </c:numRef>
            </c:plus>
            <c:minus>
              <c:numRef>
                <c:f>Heartburn!$C$8:$C$10</c:f>
                <c:numCache>
                  <c:formatCode>General</c:formatCode>
                  <c:ptCount val="3"/>
                  <c:pt idx="0">
                    <c:v>0.05</c:v>
                  </c:pt>
                  <c:pt idx="1">
                    <c:v>-0.13</c:v>
                  </c:pt>
                  <c:pt idx="2">
                    <c:v>-0.07</c:v>
                  </c:pt>
                </c:numCache>
              </c:numRef>
            </c:minus>
          </c:errBars>
          <c:cat>
            <c:strLit>
              <c:ptCount val="3"/>
              <c:pt idx="0">
                <c:v>Baseline OFF-PPI</c:v>
              </c:pt>
              <c:pt idx="1">
                <c:v> 12 Months</c:v>
              </c:pt>
              <c:pt idx="2">
                <c:v> 24 Months</c:v>
              </c:pt>
            </c:strLit>
          </c:cat>
          <c:val>
            <c:numRef>
              <c:f>Heartburn!$B$2:$B$4</c:f>
              <c:numCache>
                <c:formatCode>0%</c:formatCode>
                <c:ptCount val="3"/>
                <c:pt idx="0">
                  <c:v>0.928571428571429</c:v>
                </c:pt>
                <c:pt idx="1">
                  <c:v>0.13</c:v>
                </c:pt>
                <c:pt idx="2">
                  <c:v>0.0714285714285714</c:v>
                </c:pt>
              </c:numCache>
            </c:numRef>
          </c:val>
        </c:ser>
        <c:ser>
          <c:idx val="1"/>
          <c:order val="1"/>
          <c:tx>
            <c:v>Nighttime Heartburn</c:v>
          </c:tx>
          <c:invertIfNegative val="0"/>
          <c:errBars>
            <c:errBarType val="both"/>
            <c:errValType val="cust"/>
            <c:noEndCap val="0"/>
            <c:plus>
              <c:numRef>
                <c:f>Heartburn!$B$11:$B$13</c:f>
                <c:numCache>
                  <c:formatCode>General</c:formatCode>
                  <c:ptCount val="3"/>
                  <c:pt idx="0">
                    <c:v>0.1</c:v>
                  </c:pt>
                  <c:pt idx="1">
                    <c:v>0.14</c:v>
                  </c:pt>
                  <c:pt idx="2">
                    <c:v>0.09</c:v>
                  </c:pt>
                </c:numCache>
              </c:numRef>
            </c:plus>
            <c:minus>
              <c:numRef>
                <c:f>Heartburn!$B$8:$B$10</c:f>
                <c:numCache>
                  <c:formatCode>General</c:formatCode>
                  <c:ptCount val="3"/>
                  <c:pt idx="0">
                    <c:v>0.43</c:v>
                  </c:pt>
                  <c:pt idx="1">
                    <c:v>0.0</c:v>
                  </c:pt>
                  <c:pt idx="2">
                    <c:v>0.0</c:v>
                  </c:pt>
                </c:numCache>
              </c:numRef>
            </c:minus>
          </c:errBars>
          <c:cat>
            <c:strLit>
              <c:ptCount val="3"/>
              <c:pt idx="0">
                <c:v>Baseline OFF-PPI</c:v>
              </c:pt>
              <c:pt idx="1">
                <c:v> 12 Months</c:v>
              </c:pt>
              <c:pt idx="2">
                <c:v> 24 Months</c:v>
              </c:pt>
            </c:strLit>
          </c:cat>
          <c:val>
            <c:numRef>
              <c:f>Heartburn!$B$5:$B$7</c:f>
              <c:numCache>
                <c:formatCode>0%</c:formatCode>
                <c:ptCount val="3"/>
                <c:pt idx="0">
                  <c:v>0.678571428571429</c:v>
                </c:pt>
                <c:pt idx="1">
                  <c:v>0.0</c:v>
                </c:pt>
                <c:pt idx="2">
                  <c:v>0.0</c:v>
                </c:pt>
              </c:numCache>
            </c:numRef>
          </c:val>
        </c:ser>
        <c:dLbls>
          <c:showLegendKey val="0"/>
          <c:showVal val="0"/>
          <c:showCatName val="0"/>
          <c:showSerName val="0"/>
          <c:showPercent val="0"/>
          <c:showBubbleSize val="0"/>
        </c:dLbls>
        <c:gapWidth val="150"/>
        <c:axId val="2135819816"/>
        <c:axId val="2131020680"/>
      </c:barChart>
      <c:catAx>
        <c:axId val="2135819816"/>
        <c:scaling>
          <c:orientation val="minMax"/>
        </c:scaling>
        <c:delete val="0"/>
        <c:axPos val="b"/>
        <c:numFmt formatCode="0%" sourceLinked="1"/>
        <c:majorTickMark val="none"/>
        <c:minorTickMark val="none"/>
        <c:tickLblPos val="nextTo"/>
        <c:crossAx val="2131020680"/>
        <c:crosses val="autoZero"/>
        <c:auto val="1"/>
        <c:lblAlgn val="ctr"/>
        <c:lblOffset val="100"/>
        <c:noMultiLvlLbl val="0"/>
      </c:catAx>
      <c:valAx>
        <c:axId val="2131020680"/>
        <c:scaling>
          <c:orientation val="minMax"/>
        </c:scaling>
        <c:delete val="0"/>
        <c:axPos val="l"/>
        <c:majorGridlines/>
        <c:title>
          <c:tx>
            <c:rich>
              <a:bodyPr rot="-5400000" vert="horz"/>
              <a:lstStyle/>
              <a:p>
                <a:pPr>
                  <a:defRPr/>
                </a:pPr>
                <a:r>
                  <a:rPr lang="en-US"/>
                  <a:t>% Diary Days</a:t>
                </a:r>
                <a:r>
                  <a:rPr lang="en-US" baseline="0"/>
                  <a:t> with daytime/nighttime symptoms</a:t>
                </a:r>
                <a:endParaRPr lang="en-US"/>
              </a:p>
            </c:rich>
          </c:tx>
          <c:layout/>
          <c:overlay val="0"/>
        </c:title>
        <c:numFmt formatCode="0%" sourceLinked="1"/>
        <c:majorTickMark val="none"/>
        <c:minorTickMark val="none"/>
        <c:tickLblPos val="nextTo"/>
        <c:crossAx val="21358198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Complete</a:t>
            </a:r>
          </a:p>
        </c:rich>
      </c:tx>
      <c:layout>
        <c:manualLayout>
          <c:xMode val="edge"/>
          <c:yMode val="edge"/>
          <c:x val="0.274708541088524"/>
          <c:y val="0.106157112526539"/>
        </c:manualLayout>
      </c:layout>
      <c:overlay val="1"/>
    </c:title>
    <c:autoTitleDeleted val="0"/>
    <c:plotArea>
      <c:layout/>
      <c:barChart>
        <c:barDir val="col"/>
        <c:grouping val="clustered"/>
        <c:varyColors val="0"/>
        <c:ser>
          <c:idx val="0"/>
          <c:order val="0"/>
          <c:tx>
            <c:v>Daytime Heartburn</c:v>
          </c:tx>
          <c:invertIfNegative val="0"/>
          <c:errBars>
            <c:errBarType val="both"/>
            <c:errValType val="cust"/>
            <c:noEndCap val="0"/>
            <c:plus>
              <c:numRef>
                <c:f>Heartburn!$D$8:$D$10</c:f>
                <c:numCache>
                  <c:formatCode>General</c:formatCode>
                  <c:ptCount val="3"/>
                  <c:pt idx="0">
                    <c:v>0.07</c:v>
                  </c:pt>
                  <c:pt idx="1">
                    <c:v>0.29</c:v>
                  </c:pt>
                  <c:pt idx="2">
                    <c:v>0.32</c:v>
                  </c:pt>
                </c:numCache>
              </c:numRef>
            </c:plus>
            <c:minus>
              <c:numRef>
                <c:f>Heartburn!$D$11:$D$13</c:f>
                <c:numCache>
                  <c:formatCode>General</c:formatCode>
                  <c:ptCount val="3"/>
                  <c:pt idx="0">
                    <c:v>0.04</c:v>
                  </c:pt>
                  <c:pt idx="1">
                    <c:v>-0.17</c:v>
                  </c:pt>
                  <c:pt idx="2">
                    <c:v>-0.07</c:v>
                  </c:pt>
                </c:numCache>
              </c:numRef>
            </c:minus>
          </c:errBars>
          <c:cat>
            <c:strLit>
              <c:ptCount val="3"/>
              <c:pt idx="0">
                <c:v>Baseline OFF-PPI</c:v>
              </c:pt>
              <c:pt idx="1">
                <c:v> 12 Months</c:v>
              </c:pt>
              <c:pt idx="2">
                <c:v> 24 Months</c:v>
              </c:pt>
            </c:strLit>
          </c:cat>
          <c:val>
            <c:numRef>
              <c:f>Heartburn!$D$2:$D$4</c:f>
              <c:numCache>
                <c:formatCode>0%</c:formatCode>
                <c:ptCount val="3"/>
                <c:pt idx="0">
                  <c:v>0.86</c:v>
                </c:pt>
                <c:pt idx="1">
                  <c:v>0.17</c:v>
                </c:pt>
                <c:pt idx="2">
                  <c:v>0.07</c:v>
                </c:pt>
              </c:numCache>
            </c:numRef>
          </c:val>
        </c:ser>
        <c:ser>
          <c:idx val="1"/>
          <c:order val="1"/>
          <c:tx>
            <c:v>Nighttime Heartburn</c:v>
          </c:tx>
          <c:invertIfNegative val="0"/>
          <c:errBars>
            <c:errBarType val="both"/>
            <c:errValType val="cust"/>
            <c:noEndCap val="0"/>
            <c:plus>
              <c:numRef>
                <c:f>Heartburn!$A$15:$A$17</c:f>
                <c:numCache>
                  <c:formatCode>General</c:formatCode>
                  <c:ptCount val="3"/>
                  <c:pt idx="0">
                    <c:v>0.15</c:v>
                  </c:pt>
                  <c:pt idx="1">
                    <c:v>0.0</c:v>
                  </c:pt>
                  <c:pt idx="2">
                    <c:v>0.43</c:v>
                  </c:pt>
                </c:numCache>
              </c:numRef>
            </c:plus>
            <c:minus>
              <c:numRef>
                <c:f>Heartburn!$A$18:$A$20</c:f>
                <c:numCache>
                  <c:formatCode>General</c:formatCode>
                  <c:ptCount val="3"/>
                  <c:pt idx="0">
                    <c:v>0.39</c:v>
                  </c:pt>
                  <c:pt idx="1">
                    <c:v>0.0</c:v>
                  </c:pt>
                  <c:pt idx="2">
                    <c:v>0.0</c:v>
                  </c:pt>
                </c:numCache>
              </c:numRef>
            </c:minus>
          </c:errBars>
          <c:cat>
            <c:strLit>
              <c:ptCount val="3"/>
              <c:pt idx="0">
                <c:v>Baseline OFF-PPI</c:v>
              </c:pt>
              <c:pt idx="1">
                <c:v> 12 Months</c:v>
              </c:pt>
              <c:pt idx="2">
                <c:v> 24 Months</c:v>
              </c:pt>
            </c:strLit>
          </c:cat>
          <c:val>
            <c:numRef>
              <c:f>Heartburn!$D$5:$D$7</c:f>
              <c:numCache>
                <c:formatCode>0%</c:formatCode>
                <c:ptCount val="3"/>
                <c:pt idx="0">
                  <c:v>0.85</c:v>
                </c:pt>
                <c:pt idx="1">
                  <c:v>0.0</c:v>
                </c:pt>
                <c:pt idx="2">
                  <c:v>0.0</c:v>
                </c:pt>
              </c:numCache>
            </c:numRef>
          </c:val>
        </c:ser>
        <c:dLbls>
          <c:showLegendKey val="0"/>
          <c:showVal val="0"/>
          <c:showCatName val="0"/>
          <c:showSerName val="0"/>
          <c:showPercent val="0"/>
          <c:showBubbleSize val="0"/>
        </c:dLbls>
        <c:gapWidth val="150"/>
        <c:axId val="2121626824"/>
        <c:axId val="2072895192"/>
      </c:barChart>
      <c:catAx>
        <c:axId val="2121626824"/>
        <c:scaling>
          <c:orientation val="minMax"/>
        </c:scaling>
        <c:delete val="0"/>
        <c:axPos val="b"/>
        <c:numFmt formatCode="0%" sourceLinked="1"/>
        <c:majorTickMark val="none"/>
        <c:minorTickMark val="none"/>
        <c:tickLblPos val="nextTo"/>
        <c:crossAx val="2072895192"/>
        <c:crosses val="autoZero"/>
        <c:auto val="1"/>
        <c:lblAlgn val="ctr"/>
        <c:lblOffset val="100"/>
        <c:noMultiLvlLbl val="0"/>
      </c:catAx>
      <c:valAx>
        <c:axId val="2072895192"/>
        <c:scaling>
          <c:orientation val="minMax"/>
          <c:max val="1.0"/>
        </c:scaling>
        <c:delete val="1"/>
        <c:axPos val="l"/>
        <c:majorGridlines/>
        <c:numFmt formatCode="0%" sourceLinked="1"/>
        <c:majorTickMark val="out"/>
        <c:minorTickMark val="none"/>
        <c:tickLblPos val="nextTo"/>
        <c:crossAx val="2121626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Incomplete</a:t>
            </a:r>
          </a:p>
        </c:rich>
      </c:tx>
      <c:layout>
        <c:manualLayout>
          <c:xMode val="edge"/>
          <c:yMode val="edge"/>
          <c:x val="0.492653612803729"/>
          <c:y val="0.0382908205453518"/>
        </c:manualLayout>
      </c:layout>
      <c:overlay val="1"/>
    </c:title>
    <c:autoTitleDeleted val="0"/>
    <c:plotArea>
      <c:layout/>
      <c:barChart>
        <c:barDir val="col"/>
        <c:grouping val="clustered"/>
        <c:varyColors val="0"/>
        <c:ser>
          <c:idx val="0"/>
          <c:order val="0"/>
          <c:tx>
            <c:strRef>
              <c:f>Regurgitation!$B$2:$B$4</c:f>
              <c:strCache>
                <c:ptCount val="1"/>
                <c:pt idx="0">
                  <c:v>61% 0% 0%</c:v>
                </c:pt>
              </c:strCache>
            </c:strRef>
          </c:tx>
          <c:invertIfNegative val="0"/>
          <c:errBars>
            <c:errBarType val="both"/>
            <c:errValType val="cust"/>
            <c:noEndCap val="0"/>
            <c:plus>
              <c:numRef>
                <c:f>Regurgitation!$B$8:$B$10</c:f>
                <c:numCache>
                  <c:formatCode>General</c:formatCode>
                  <c:ptCount val="3"/>
                  <c:pt idx="0">
                    <c:v>0.3</c:v>
                  </c:pt>
                  <c:pt idx="1">
                    <c:v>0.07</c:v>
                  </c:pt>
                  <c:pt idx="2">
                    <c:v>0.28</c:v>
                  </c:pt>
                </c:numCache>
              </c:numRef>
            </c:plus>
            <c:minus>
              <c:numRef>
                <c:f>Regurgitation!$B$11:$B$13</c:f>
                <c:numCache>
                  <c:formatCode>General</c:formatCode>
                  <c:ptCount val="3"/>
                  <c:pt idx="0">
                    <c:v>0.46</c:v>
                  </c:pt>
                  <c:pt idx="1">
                    <c:v>0.0</c:v>
                  </c:pt>
                  <c:pt idx="2">
                    <c:v>0.0</c:v>
                  </c:pt>
                </c:numCache>
              </c:numRef>
            </c:minus>
          </c:errBars>
          <c:cat>
            <c:strLit>
              <c:ptCount val="3"/>
              <c:pt idx="0">
                <c:v>Baseline OFF-PPI</c:v>
              </c:pt>
              <c:pt idx="1">
                <c:v> 12 Months</c:v>
              </c:pt>
              <c:pt idx="2">
                <c:v> 24 Months</c:v>
              </c:pt>
            </c:strLit>
          </c:cat>
          <c:val>
            <c:numRef>
              <c:f>Regurgitation!$B$2:$B$4</c:f>
              <c:numCache>
                <c:formatCode>0%</c:formatCode>
                <c:ptCount val="3"/>
                <c:pt idx="0">
                  <c:v>0.61</c:v>
                </c:pt>
                <c:pt idx="1">
                  <c:v>0.0</c:v>
                </c:pt>
                <c:pt idx="2">
                  <c:v>0.0</c:v>
                </c:pt>
              </c:numCache>
            </c:numRef>
          </c:val>
        </c:ser>
        <c:ser>
          <c:idx val="1"/>
          <c:order val="1"/>
          <c:tx>
            <c:v>Nighttime Heartburn</c:v>
          </c:tx>
          <c:invertIfNegative val="0"/>
          <c:errBars>
            <c:errBarType val="both"/>
            <c:errValType val="cust"/>
            <c:noEndCap val="0"/>
            <c:plus>
              <c:numRef>
                <c:f>Regurgitation!$C$8:$C$10</c:f>
                <c:numCache>
                  <c:formatCode>General</c:formatCode>
                  <c:ptCount val="3"/>
                  <c:pt idx="0">
                    <c:v>0.25</c:v>
                  </c:pt>
                  <c:pt idx="1">
                    <c:v>0.21</c:v>
                  </c:pt>
                  <c:pt idx="2">
                    <c:v>0.07</c:v>
                  </c:pt>
                </c:numCache>
              </c:numRef>
            </c:plus>
            <c:minus>
              <c:numRef>
                <c:f>Regurgitation!$C$11:$C$13</c:f>
                <c:numCache>
                  <c:formatCode>General</c:formatCode>
                  <c:ptCount val="3"/>
                  <c:pt idx="0">
                    <c:v>0.0</c:v>
                  </c:pt>
                  <c:pt idx="1">
                    <c:v>0.0</c:v>
                  </c:pt>
                  <c:pt idx="2">
                    <c:v>0.0</c:v>
                  </c:pt>
                </c:numCache>
              </c:numRef>
            </c:minus>
          </c:errBars>
          <c:cat>
            <c:strLit>
              <c:ptCount val="3"/>
              <c:pt idx="0">
                <c:v>Baseline OFF-PPI</c:v>
              </c:pt>
              <c:pt idx="1">
                <c:v> 12 Months</c:v>
              </c:pt>
              <c:pt idx="2">
                <c:v> 24 Months</c:v>
              </c:pt>
            </c:strLit>
          </c:cat>
          <c:val>
            <c:numRef>
              <c:f>Regurgitation!$B$5:$B$7</c:f>
              <c:numCache>
                <c:formatCode>0%</c:formatCode>
                <c:ptCount val="3"/>
                <c:pt idx="0">
                  <c:v>0.15</c:v>
                </c:pt>
                <c:pt idx="1">
                  <c:v>0.0</c:v>
                </c:pt>
                <c:pt idx="2">
                  <c:v>0.0</c:v>
                </c:pt>
              </c:numCache>
            </c:numRef>
          </c:val>
        </c:ser>
        <c:dLbls>
          <c:showLegendKey val="0"/>
          <c:showVal val="0"/>
          <c:showCatName val="0"/>
          <c:showSerName val="0"/>
          <c:showPercent val="0"/>
          <c:showBubbleSize val="0"/>
        </c:dLbls>
        <c:gapWidth val="150"/>
        <c:axId val="2116177688"/>
        <c:axId val="2072982696"/>
      </c:barChart>
      <c:catAx>
        <c:axId val="2116177688"/>
        <c:scaling>
          <c:orientation val="minMax"/>
        </c:scaling>
        <c:delete val="0"/>
        <c:axPos val="b"/>
        <c:numFmt formatCode="0%" sourceLinked="1"/>
        <c:majorTickMark val="none"/>
        <c:minorTickMark val="none"/>
        <c:tickLblPos val="nextTo"/>
        <c:crossAx val="2072982696"/>
        <c:crosses val="autoZero"/>
        <c:auto val="1"/>
        <c:lblAlgn val="ctr"/>
        <c:lblOffset val="100"/>
        <c:noMultiLvlLbl val="0"/>
      </c:catAx>
      <c:valAx>
        <c:axId val="2072982696"/>
        <c:scaling>
          <c:orientation val="minMax"/>
        </c:scaling>
        <c:delete val="0"/>
        <c:axPos val="l"/>
        <c:majorGridlines/>
        <c:title>
          <c:tx>
            <c:rich>
              <a:bodyPr rot="-5400000" vert="horz"/>
              <a:lstStyle/>
              <a:p>
                <a:pPr>
                  <a:defRPr/>
                </a:pPr>
                <a:r>
                  <a:rPr lang="en-US"/>
                  <a:t>% Diary Days</a:t>
                </a:r>
                <a:r>
                  <a:rPr lang="en-US" baseline="0"/>
                  <a:t> with daytime/nighttime symptoms</a:t>
                </a:r>
                <a:endParaRPr lang="en-US"/>
              </a:p>
            </c:rich>
          </c:tx>
          <c:layout/>
          <c:overlay val="0"/>
        </c:title>
        <c:numFmt formatCode="0%" sourceLinked="1"/>
        <c:majorTickMark val="none"/>
        <c:minorTickMark val="none"/>
        <c:tickLblPos val="nextTo"/>
        <c:crossAx val="21161776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Complete</a:t>
            </a:r>
          </a:p>
        </c:rich>
      </c:tx>
      <c:layout>
        <c:manualLayout>
          <c:xMode val="edge"/>
          <c:yMode val="edge"/>
          <c:x val="0.305272055892727"/>
          <c:y val="0.0439607293986211"/>
        </c:manualLayout>
      </c:layout>
      <c:overlay val="1"/>
    </c:title>
    <c:autoTitleDeleted val="0"/>
    <c:plotArea>
      <c:layout/>
      <c:barChart>
        <c:barDir val="col"/>
        <c:grouping val="clustered"/>
        <c:varyColors val="0"/>
        <c:ser>
          <c:idx val="0"/>
          <c:order val="0"/>
          <c:tx>
            <c:v>Daytime Regurgitation</c:v>
          </c:tx>
          <c:invertIfNegative val="0"/>
          <c:errBars>
            <c:errBarType val="both"/>
            <c:errValType val="cust"/>
            <c:noEndCap val="0"/>
            <c:plus>
              <c:numRef>
                <c:f>Regurgitation!$D$8:$D$10</c:f>
                <c:numCache>
                  <c:formatCode>General</c:formatCode>
                  <c:ptCount val="3"/>
                  <c:pt idx="0">
                    <c:v>0.06</c:v>
                  </c:pt>
                  <c:pt idx="1">
                    <c:v>0.0</c:v>
                  </c:pt>
                  <c:pt idx="2">
                    <c:v>0.0</c:v>
                  </c:pt>
                </c:numCache>
              </c:numRef>
            </c:plus>
            <c:minus>
              <c:numRef>
                <c:f>Regurgitation!$D$11:$D$13</c:f>
                <c:numCache>
                  <c:formatCode>General</c:formatCode>
                  <c:ptCount val="3"/>
                  <c:pt idx="0">
                    <c:v>0.29</c:v>
                  </c:pt>
                  <c:pt idx="1">
                    <c:v>0.0</c:v>
                  </c:pt>
                  <c:pt idx="2">
                    <c:v>0.0</c:v>
                  </c:pt>
                </c:numCache>
              </c:numRef>
            </c:minus>
          </c:errBars>
          <c:cat>
            <c:strLit>
              <c:ptCount val="3"/>
              <c:pt idx="0">
                <c:v>Baseline OFF-PPI</c:v>
              </c:pt>
              <c:pt idx="1">
                <c:v> 12 Months</c:v>
              </c:pt>
              <c:pt idx="2">
                <c:v> 24 Months</c:v>
              </c:pt>
            </c:strLit>
          </c:cat>
          <c:val>
            <c:numRef>
              <c:f>Regurgitation!$D$2:$D$4</c:f>
              <c:numCache>
                <c:formatCode>0%</c:formatCode>
                <c:ptCount val="3"/>
                <c:pt idx="0">
                  <c:v>0.85</c:v>
                </c:pt>
                <c:pt idx="1">
                  <c:v>0.0</c:v>
                </c:pt>
                <c:pt idx="2">
                  <c:v>0.0</c:v>
                </c:pt>
              </c:numCache>
            </c:numRef>
          </c:val>
        </c:ser>
        <c:ser>
          <c:idx val="1"/>
          <c:order val="1"/>
          <c:tx>
            <c:v>Nighttime Regurgitation</c:v>
          </c:tx>
          <c:invertIfNegative val="0"/>
          <c:errBars>
            <c:errBarType val="both"/>
            <c:errValType val="cust"/>
            <c:noEndCap val="0"/>
            <c:plus>
              <c:numRef>
                <c:f>Regurgitation!$E$8:$E$10</c:f>
                <c:numCache>
                  <c:formatCode>General</c:formatCode>
                  <c:ptCount val="3"/>
                  <c:pt idx="0">
                    <c:v>0.07</c:v>
                  </c:pt>
                  <c:pt idx="1">
                    <c:v>0.0</c:v>
                  </c:pt>
                  <c:pt idx="2">
                    <c:v>0.0</c:v>
                  </c:pt>
                </c:numCache>
              </c:numRef>
            </c:plus>
            <c:minus>
              <c:numRef>
                <c:f>Regurgitation!$E$11:$E$13</c:f>
                <c:numCache>
                  <c:formatCode>General</c:formatCode>
                  <c:ptCount val="3"/>
                  <c:pt idx="0">
                    <c:v>0.14</c:v>
                  </c:pt>
                  <c:pt idx="1">
                    <c:v>0.0</c:v>
                  </c:pt>
                  <c:pt idx="2">
                    <c:v>0.0</c:v>
                  </c:pt>
                </c:numCache>
              </c:numRef>
            </c:minus>
          </c:errBars>
          <c:cat>
            <c:strLit>
              <c:ptCount val="3"/>
              <c:pt idx="0">
                <c:v>Baseline OFF-PPI</c:v>
              </c:pt>
              <c:pt idx="1">
                <c:v> 12 Months</c:v>
              </c:pt>
              <c:pt idx="2">
                <c:v> 24 Months</c:v>
              </c:pt>
            </c:strLit>
          </c:cat>
          <c:val>
            <c:numRef>
              <c:f>Regurgitation!$D$5:$D$7</c:f>
              <c:numCache>
                <c:formatCode>0%</c:formatCode>
                <c:ptCount val="3"/>
                <c:pt idx="0">
                  <c:v>0.78</c:v>
                </c:pt>
                <c:pt idx="1">
                  <c:v>0.0</c:v>
                </c:pt>
                <c:pt idx="2">
                  <c:v>0.0</c:v>
                </c:pt>
              </c:numCache>
            </c:numRef>
          </c:val>
        </c:ser>
        <c:dLbls>
          <c:showLegendKey val="0"/>
          <c:showVal val="0"/>
          <c:showCatName val="0"/>
          <c:showSerName val="0"/>
          <c:showPercent val="0"/>
          <c:showBubbleSize val="0"/>
        </c:dLbls>
        <c:gapWidth val="150"/>
        <c:axId val="2137333832"/>
        <c:axId val="2137986648"/>
      </c:barChart>
      <c:catAx>
        <c:axId val="2137333832"/>
        <c:scaling>
          <c:orientation val="minMax"/>
        </c:scaling>
        <c:delete val="0"/>
        <c:axPos val="b"/>
        <c:numFmt formatCode="0%" sourceLinked="1"/>
        <c:majorTickMark val="none"/>
        <c:minorTickMark val="none"/>
        <c:tickLblPos val="nextTo"/>
        <c:crossAx val="2137986648"/>
        <c:crosses val="autoZero"/>
        <c:auto val="1"/>
        <c:lblAlgn val="ctr"/>
        <c:lblOffset val="100"/>
        <c:noMultiLvlLbl val="0"/>
      </c:catAx>
      <c:valAx>
        <c:axId val="2137986648"/>
        <c:scaling>
          <c:orientation val="minMax"/>
        </c:scaling>
        <c:delete val="1"/>
        <c:axPos val="l"/>
        <c:majorGridlines/>
        <c:numFmt formatCode="0%" sourceLinked="1"/>
        <c:majorTickMark val="out"/>
        <c:minorTickMark val="none"/>
        <c:tickLblPos val="nextTo"/>
        <c:crossAx val="213733383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5D73E-27ED-7A4E-9D3F-F49B21EA3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7870</Words>
  <Characters>44863</Characters>
  <Application>Microsoft Macintosh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Electrical Stimulation Therapy (EST) of the Lower Esophageal Sphincter (LES) is as Successful in Treating GERD in Proton Pump Inhibitors(PPI) Incomplete Responders as  complete responders</vt:lpstr>
    </vt:vector>
  </TitlesOfParts>
  <Company>Microsoft</Company>
  <LinksUpToDate>false</LinksUpToDate>
  <CharactersWithSpaces>52628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 Stimulation Therapy (EST) of the Lower Esophageal Sphincter (LES) is as Successful in Treating GERD in Proton Pump Inhibitors(PPI) Incomplete Responders as  complete responders</dc:title>
  <dc:creator>Virender Sharma</dc:creator>
  <cp:lastModifiedBy>Na Ma</cp:lastModifiedBy>
  <cp:revision>2</cp:revision>
  <cp:lastPrinted>2015-07-10T14:53:00Z</cp:lastPrinted>
  <dcterms:created xsi:type="dcterms:W3CDTF">2015-12-04T02:34:00Z</dcterms:created>
  <dcterms:modified xsi:type="dcterms:W3CDTF">2015-12-04T02:34:00Z</dcterms:modified>
</cp:coreProperties>
</file>