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7F8" w:rsidRPr="00195270" w:rsidRDefault="007057F8" w:rsidP="00301852">
      <w:pPr>
        <w:snapToGrid w:val="0"/>
        <w:spacing w:line="360" w:lineRule="auto"/>
        <w:rPr>
          <w:rFonts w:ascii="Book Antiqua" w:hAnsi="Book Antiqua" w:cs="Times New Roman"/>
          <w:b/>
          <w:i/>
          <w:iCs/>
          <w:sz w:val="24"/>
          <w:szCs w:val="24"/>
        </w:rPr>
      </w:pPr>
      <w:r w:rsidRPr="00195270">
        <w:rPr>
          <w:rFonts w:ascii="Book Antiqua" w:hAnsi="Book Antiqua" w:cs="Times New Roman"/>
          <w:b/>
          <w:sz w:val="24"/>
          <w:szCs w:val="24"/>
        </w:rPr>
        <w:t xml:space="preserve">Name of Journal: </w:t>
      </w:r>
      <w:r w:rsidRPr="00195270">
        <w:rPr>
          <w:rFonts w:ascii="Book Antiqua" w:hAnsi="Book Antiqua" w:cs="Times New Roman"/>
          <w:b/>
          <w:i/>
          <w:iCs/>
          <w:sz w:val="24"/>
          <w:szCs w:val="24"/>
        </w:rPr>
        <w:t>World Journal of Gastroenterology</w:t>
      </w:r>
    </w:p>
    <w:p w:rsidR="008638AF" w:rsidRPr="00195270" w:rsidRDefault="008638AF" w:rsidP="00301852">
      <w:pPr>
        <w:snapToGrid w:val="0"/>
        <w:spacing w:line="360" w:lineRule="auto"/>
        <w:rPr>
          <w:rFonts w:ascii="Book Antiqua" w:hAnsi="Book Antiqua" w:cs="Times New Roman"/>
          <w:b/>
          <w:i/>
          <w:iCs/>
          <w:sz w:val="24"/>
          <w:szCs w:val="24"/>
        </w:rPr>
      </w:pPr>
      <w:r w:rsidRPr="00195270">
        <w:rPr>
          <w:rFonts w:ascii="Book Antiqua" w:hAnsi="Book Antiqua" w:cs="Times New Roman"/>
          <w:b/>
          <w:sz w:val="24"/>
          <w:szCs w:val="24"/>
          <w:highlight w:val="white"/>
          <w:lang w:eastAsia="zh-CN"/>
        </w:rPr>
        <w:t>ESPS Manuscript NO:</w:t>
      </w:r>
      <w:r w:rsidR="0081549B" w:rsidRPr="00195270">
        <w:rPr>
          <w:rFonts w:ascii="Book Antiqua" w:hAnsi="Book Antiqua" w:cs="Times New Roman"/>
          <w:b/>
          <w:sz w:val="24"/>
          <w:szCs w:val="24"/>
        </w:rPr>
        <w:t xml:space="preserve"> 21627</w:t>
      </w:r>
    </w:p>
    <w:p w:rsidR="007057F8" w:rsidRPr="00195270" w:rsidRDefault="007057F8" w:rsidP="00301852">
      <w:pPr>
        <w:snapToGrid w:val="0"/>
        <w:spacing w:line="360" w:lineRule="auto"/>
        <w:rPr>
          <w:rFonts w:ascii="Book Antiqua" w:hAnsi="Book Antiqua" w:cs="Times New Roman"/>
          <w:b/>
          <w:sz w:val="24"/>
          <w:szCs w:val="24"/>
        </w:rPr>
      </w:pPr>
      <w:r w:rsidRPr="00195270">
        <w:rPr>
          <w:rFonts w:ascii="Book Antiqua" w:hAnsi="Book Antiqua" w:cs="Times New Roman"/>
          <w:b/>
          <w:sz w:val="24"/>
          <w:szCs w:val="24"/>
        </w:rPr>
        <w:t>Manuscript Type: CASE REPORT</w:t>
      </w:r>
    </w:p>
    <w:p w:rsidR="007057F8" w:rsidRPr="00195270" w:rsidRDefault="007057F8" w:rsidP="00301852">
      <w:pPr>
        <w:snapToGrid w:val="0"/>
        <w:spacing w:line="360" w:lineRule="auto"/>
        <w:rPr>
          <w:rFonts w:ascii="Book Antiqua" w:hAnsi="Book Antiqua" w:cs="Times New Roman"/>
          <w:sz w:val="24"/>
          <w:szCs w:val="24"/>
        </w:rPr>
      </w:pPr>
    </w:p>
    <w:p w:rsidR="00FF1991" w:rsidRPr="00195270" w:rsidRDefault="00DF2CB9" w:rsidP="00301852">
      <w:pPr>
        <w:snapToGrid w:val="0"/>
        <w:spacing w:line="360" w:lineRule="auto"/>
        <w:rPr>
          <w:rFonts w:ascii="Book Antiqua" w:hAnsi="Book Antiqua" w:cs="Times New Roman"/>
          <w:b/>
          <w:sz w:val="24"/>
          <w:szCs w:val="24"/>
        </w:rPr>
      </w:pPr>
      <w:bookmarkStart w:id="0" w:name="OLE_LINK3"/>
      <w:bookmarkStart w:id="1" w:name="OLE_LINK4"/>
      <w:r w:rsidRPr="00195270">
        <w:rPr>
          <w:rFonts w:ascii="Book Antiqua" w:hAnsi="Book Antiqua" w:cs="Times New Roman"/>
          <w:b/>
          <w:caps/>
          <w:sz w:val="24"/>
          <w:szCs w:val="24"/>
        </w:rPr>
        <w:t>r</w:t>
      </w:r>
      <w:r w:rsidR="00A97E4C" w:rsidRPr="00195270">
        <w:rPr>
          <w:rFonts w:ascii="Book Antiqua" w:hAnsi="Book Antiqua" w:cs="Times New Roman"/>
          <w:b/>
          <w:sz w:val="24"/>
          <w:szCs w:val="24"/>
        </w:rPr>
        <w:t xml:space="preserve">are </w:t>
      </w:r>
      <w:r w:rsidR="00EB0063" w:rsidRPr="00195270">
        <w:rPr>
          <w:rFonts w:ascii="Book Antiqua" w:hAnsi="Book Antiqua" w:cs="Times New Roman"/>
          <w:b/>
          <w:sz w:val="24"/>
          <w:szCs w:val="24"/>
        </w:rPr>
        <w:t xml:space="preserve">type of </w:t>
      </w:r>
      <w:r w:rsidR="00A97E4C" w:rsidRPr="00195270">
        <w:rPr>
          <w:rFonts w:ascii="Book Antiqua" w:hAnsi="Book Antiqua" w:cs="Times New Roman"/>
          <w:b/>
          <w:sz w:val="24"/>
          <w:szCs w:val="24"/>
        </w:rPr>
        <w:t xml:space="preserve">pancreatitis as the first presentation of </w:t>
      </w:r>
      <w:r w:rsidRPr="00195270">
        <w:rPr>
          <w:rFonts w:ascii="Book Antiqua" w:hAnsi="Book Antiqua" w:cs="Times New Roman"/>
          <w:b/>
          <w:sz w:val="24"/>
          <w:szCs w:val="24"/>
        </w:rPr>
        <w:t>a</w:t>
      </w:r>
      <w:r w:rsidR="00FF1991" w:rsidRPr="00195270">
        <w:rPr>
          <w:rFonts w:ascii="Book Antiqua" w:hAnsi="Book Antiqua" w:cs="Times New Roman"/>
          <w:b/>
          <w:sz w:val="24"/>
          <w:szCs w:val="24"/>
        </w:rPr>
        <w:t>nti-neutrophil cytoplasmic antibody</w:t>
      </w:r>
      <w:r w:rsidR="007A443F" w:rsidRPr="00195270">
        <w:rPr>
          <w:rFonts w:ascii="Book Antiqua" w:hAnsi="Book Antiqua" w:cs="Times New Roman"/>
          <w:b/>
          <w:sz w:val="24"/>
          <w:szCs w:val="24"/>
        </w:rPr>
        <w:t>-related vas</w:t>
      </w:r>
      <w:r w:rsidR="00A97E4C" w:rsidRPr="00195270">
        <w:rPr>
          <w:rFonts w:ascii="Book Antiqua" w:hAnsi="Book Antiqua" w:cs="Times New Roman"/>
          <w:b/>
          <w:sz w:val="24"/>
          <w:szCs w:val="24"/>
        </w:rPr>
        <w:t>culitis</w:t>
      </w:r>
    </w:p>
    <w:bookmarkEnd w:id="0"/>
    <w:bookmarkEnd w:id="1"/>
    <w:p w:rsidR="008638AF" w:rsidRPr="00195270" w:rsidRDefault="008638AF" w:rsidP="00301852">
      <w:pPr>
        <w:snapToGrid w:val="0"/>
        <w:spacing w:line="360" w:lineRule="auto"/>
        <w:rPr>
          <w:rFonts w:ascii="Book Antiqua" w:hAnsi="Book Antiqua" w:cs="Times New Roman"/>
          <w:b/>
          <w:sz w:val="24"/>
          <w:szCs w:val="24"/>
        </w:rPr>
      </w:pPr>
    </w:p>
    <w:p w:rsidR="00807A65" w:rsidRPr="00195270" w:rsidRDefault="007057F8" w:rsidP="00301852">
      <w:pPr>
        <w:snapToGrid w:val="0"/>
        <w:spacing w:line="360" w:lineRule="auto"/>
        <w:rPr>
          <w:rFonts w:ascii="Book Antiqua" w:hAnsi="Book Antiqua" w:cs="Times New Roman"/>
          <w:sz w:val="24"/>
          <w:szCs w:val="24"/>
        </w:rPr>
      </w:pPr>
      <w:r w:rsidRPr="00195270">
        <w:rPr>
          <w:rFonts w:ascii="Book Antiqua" w:hAnsi="Book Antiqua" w:cs="Times New Roman"/>
          <w:sz w:val="24"/>
          <w:szCs w:val="24"/>
        </w:rPr>
        <w:t xml:space="preserve">Iida T </w:t>
      </w:r>
      <w:r w:rsidRPr="00195270">
        <w:rPr>
          <w:rFonts w:ascii="Book Antiqua" w:hAnsi="Book Antiqua" w:cs="Times New Roman"/>
          <w:i/>
          <w:sz w:val="24"/>
          <w:szCs w:val="24"/>
        </w:rPr>
        <w:t>et al.</w:t>
      </w:r>
      <w:r w:rsidRPr="00195270">
        <w:rPr>
          <w:rFonts w:ascii="Book Antiqua" w:hAnsi="Book Antiqua" w:cs="Times New Roman"/>
          <w:sz w:val="24"/>
          <w:szCs w:val="24"/>
        </w:rPr>
        <w:t xml:space="preserve"> </w:t>
      </w:r>
      <w:r w:rsidR="00774597" w:rsidRPr="00195270">
        <w:rPr>
          <w:rFonts w:ascii="Book Antiqua" w:hAnsi="Book Antiqua" w:cs="Times New Roman"/>
          <w:sz w:val="24"/>
          <w:szCs w:val="24"/>
        </w:rPr>
        <w:t xml:space="preserve">Rare </w:t>
      </w:r>
      <w:r w:rsidR="00EB0063" w:rsidRPr="00195270">
        <w:rPr>
          <w:rFonts w:ascii="Book Antiqua" w:hAnsi="Book Antiqua" w:cs="Times New Roman"/>
          <w:sz w:val="24"/>
          <w:szCs w:val="24"/>
        </w:rPr>
        <w:t>type</w:t>
      </w:r>
      <w:r w:rsidR="00774597" w:rsidRPr="00195270">
        <w:rPr>
          <w:rFonts w:ascii="Book Antiqua" w:hAnsi="Book Antiqua" w:cs="Times New Roman"/>
          <w:sz w:val="24"/>
          <w:szCs w:val="24"/>
        </w:rPr>
        <w:t xml:space="preserve"> of ANCA-related vasculitis</w:t>
      </w:r>
    </w:p>
    <w:p w:rsidR="007057F8" w:rsidRPr="00195270" w:rsidRDefault="007057F8" w:rsidP="00301852">
      <w:pPr>
        <w:snapToGrid w:val="0"/>
        <w:spacing w:line="360" w:lineRule="auto"/>
        <w:rPr>
          <w:rFonts w:ascii="Book Antiqua" w:hAnsi="Book Antiqua" w:cs="Times New Roman"/>
          <w:sz w:val="24"/>
          <w:szCs w:val="24"/>
        </w:rPr>
      </w:pPr>
    </w:p>
    <w:p w:rsidR="007057F8" w:rsidRPr="00195270" w:rsidRDefault="007057F8" w:rsidP="00301852">
      <w:pPr>
        <w:snapToGrid w:val="0"/>
        <w:spacing w:line="360" w:lineRule="auto"/>
        <w:rPr>
          <w:rFonts w:ascii="Book Antiqua" w:hAnsi="Book Antiqua" w:cs="Times New Roman"/>
          <w:sz w:val="24"/>
          <w:szCs w:val="24"/>
        </w:rPr>
      </w:pPr>
      <w:r w:rsidRPr="00195270">
        <w:rPr>
          <w:rFonts w:ascii="Book Antiqua" w:hAnsi="Book Antiqua" w:cs="Times New Roman"/>
          <w:sz w:val="24"/>
          <w:szCs w:val="24"/>
        </w:rPr>
        <w:t>Tomoya Iida, Takeya Adachi, Tetsuya Tabeya, Suguru Nakagaki, Takashi Yabana, Akira Goto, Yoshihiro Kondo</w:t>
      </w:r>
      <w:r w:rsidR="00EC5AD2" w:rsidRPr="00195270">
        <w:rPr>
          <w:rFonts w:ascii="Book Antiqua" w:hAnsi="Book Antiqua" w:cs="Times New Roman"/>
          <w:sz w:val="24"/>
          <w:szCs w:val="24"/>
        </w:rPr>
        <w:t>, Kiyoshi Kasai</w:t>
      </w:r>
    </w:p>
    <w:p w:rsidR="00807A65" w:rsidRPr="00195270" w:rsidRDefault="00807A65" w:rsidP="00301852">
      <w:pPr>
        <w:snapToGrid w:val="0"/>
        <w:spacing w:line="360" w:lineRule="auto"/>
        <w:rPr>
          <w:rFonts w:ascii="Book Antiqua" w:hAnsi="Book Antiqua" w:cs="Times New Roman"/>
          <w:b/>
          <w:sz w:val="24"/>
          <w:szCs w:val="24"/>
        </w:rPr>
      </w:pPr>
    </w:p>
    <w:p w:rsidR="007057F8" w:rsidRPr="00195270" w:rsidRDefault="000C34D8" w:rsidP="00301852">
      <w:pPr>
        <w:snapToGrid w:val="0"/>
        <w:spacing w:line="360" w:lineRule="auto"/>
        <w:rPr>
          <w:rFonts w:ascii="Book Antiqua" w:hAnsi="Book Antiqua" w:cs="Times New Roman"/>
          <w:sz w:val="24"/>
          <w:szCs w:val="24"/>
        </w:rPr>
      </w:pPr>
      <w:r w:rsidRPr="00195270">
        <w:rPr>
          <w:rFonts w:ascii="Book Antiqua" w:hAnsi="Book Antiqua" w:cs="Times New Roman"/>
          <w:b/>
          <w:sz w:val="24"/>
          <w:szCs w:val="24"/>
        </w:rPr>
        <w:t xml:space="preserve">Tomoya Iida, </w:t>
      </w:r>
      <w:r w:rsidR="00962E6F" w:rsidRPr="00195270">
        <w:rPr>
          <w:rFonts w:ascii="Book Antiqua" w:hAnsi="Book Antiqua" w:cs="Times New Roman"/>
          <w:b/>
          <w:sz w:val="24"/>
          <w:szCs w:val="24"/>
        </w:rPr>
        <w:t xml:space="preserve">Takeya Adachi, </w:t>
      </w:r>
      <w:r w:rsidR="007057F8" w:rsidRPr="00195270">
        <w:rPr>
          <w:rFonts w:ascii="Book Antiqua" w:hAnsi="Book Antiqua" w:cs="Times New Roman"/>
          <w:b/>
          <w:sz w:val="24"/>
          <w:szCs w:val="24"/>
        </w:rPr>
        <w:t xml:space="preserve">Suguru Nakagaki, Takashi Yabana, Akira Goto, Yoshihiro Kondo, </w:t>
      </w:r>
      <w:r w:rsidRPr="00195270">
        <w:rPr>
          <w:rFonts w:ascii="Book Antiqua" w:hAnsi="Book Antiqua" w:cs="Times New Roman"/>
          <w:sz w:val="24"/>
          <w:szCs w:val="24"/>
        </w:rPr>
        <w:t>Department of Gastroenterology, Otaru City General Hospital</w:t>
      </w:r>
      <w:r w:rsidR="00962E6F" w:rsidRPr="00195270">
        <w:rPr>
          <w:rFonts w:ascii="Book Antiqua" w:hAnsi="Book Antiqua" w:cs="Times New Roman"/>
          <w:sz w:val="24"/>
          <w:szCs w:val="24"/>
        </w:rPr>
        <w:t>, O</w:t>
      </w:r>
      <w:r w:rsidR="007057F8" w:rsidRPr="00195270">
        <w:rPr>
          <w:rFonts w:ascii="Book Antiqua" w:hAnsi="Book Antiqua" w:cs="Times New Roman"/>
          <w:sz w:val="24"/>
          <w:szCs w:val="24"/>
        </w:rPr>
        <w:t>taru, Hokkaido 047-8550, Japan</w:t>
      </w:r>
    </w:p>
    <w:p w:rsidR="007057F8" w:rsidRPr="00195270" w:rsidRDefault="007057F8" w:rsidP="00301852">
      <w:pPr>
        <w:snapToGrid w:val="0"/>
        <w:spacing w:line="360" w:lineRule="auto"/>
        <w:rPr>
          <w:rFonts w:ascii="Book Antiqua" w:hAnsi="Book Antiqua" w:cs="Times New Roman"/>
          <w:sz w:val="24"/>
          <w:szCs w:val="24"/>
        </w:rPr>
      </w:pPr>
    </w:p>
    <w:p w:rsidR="007057F8" w:rsidRPr="00195270" w:rsidRDefault="000C34D8" w:rsidP="00301852">
      <w:pPr>
        <w:snapToGrid w:val="0"/>
        <w:spacing w:line="360" w:lineRule="auto"/>
        <w:rPr>
          <w:rFonts w:ascii="Book Antiqua" w:hAnsi="Book Antiqua" w:cs="Times New Roman"/>
          <w:sz w:val="24"/>
          <w:szCs w:val="24"/>
        </w:rPr>
      </w:pPr>
      <w:r w:rsidRPr="00195270">
        <w:rPr>
          <w:rFonts w:ascii="Book Antiqua" w:hAnsi="Book Antiqua" w:cs="Times New Roman"/>
          <w:b/>
          <w:sz w:val="24"/>
          <w:szCs w:val="24"/>
        </w:rPr>
        <w:t xml:space="preserve">Tetsuya Tabeya, </w:t>
      </w:r>
      <w:r w:rsidR="00962E6F" w:rsidRPr="00195270">
        <w:rPr>
          <w:rFonts w:ascii="Book Antiqua" w:hAnsi="Book Antiqua" w:cs="Times New Roman"/>
          <w:sz w:val="24"/>
          <w:szCs w:val="24"/>
        </w:rPr>
        <w:t>Department of Internal Medicine of Connective Tissue Disease, Otaru City General Hospital, Otaru, Hokkaido 047-8550, Japan</w:t>
      </w:r>
    </w:p>
    <w:p w:rsidR="007057F8" w:rsidRPr="00195270" w:rsidRDefault="007057F8" w:rsidP="00301852">
      <w:pPr>
        <w:snapToGrid w:val="0"/>
        <w:spacing w:line="360" w:lineRule="auto"/>
        <w:rPr>
          <w:rFonts w:ascii="Book Antiqua" w:hAnsi="Book Antiqua" w:cs="Times New Roman"/>
          <w:sz w:val="24"/>
          <w:szCs w:val="24"/>
        </w:rPr>
      </w:pPr>
    </w:p>
    <w:p w:rsidR="00807A65" w:rsidRPr="00195270" w:rsidRDefault="007057F8" w:rsidP="00301852">
      <w:pPr>
        <w:snapToGrid w:val="0"/>
        <w:spacing w:line="360" w:lineRule="auto"/>
        <w:rPr>
          <w:rFonts w:ascii="Book Antiqua" w:hAnsi="Book Antiqua" w:cs="Times New Roman"/>
          <w:sz w:val="24"/>
          <w:szCs w:val="24"/>
        </w:rPr>
      </w:pPr>
      <w:r w:rsidRPr="00195270">
        <w:rPr>
          <w:rFonts w:ascii="Book Antiqua" w:hAnsi="Book Antiqua" w:cs="Times New Roman"/>
          <w:b/>
          <w:sz w:val="24"/>
          <w:szCs w:val="24"/>
        </w:rPr>
        <w:t>Kiyoshi Kasai</w:t>
      </w:r>
      <w:r w:rsidR="005A7E64" w:rsidRPr="00195270">
        <w:rPr>
          <w:rFonts w:ascii="Book Antiqua" w:hAnsi="Book Antiqua" w:cs="Times New Roman"/>
          <w:b/>
          <w:sz w:val="24"/>
          <w:szCs w:val="24"/>
        </w:rPr>
        <w:t xml:space="preserve">, </w:t>
      </w:r>
      <w:r w:rsidR="005A7E64" w:rsidRPr="00195270">
        <w:rPr>
          <w:rFonts w:ascii="Book Antiqua" w:hAnsi="Book Antiqua" w:cs="Times New Roman"/>
          <w:sz w:val="24"/>
          <w:szCs w:val="24"/>
        </w:rPr>
        <w:t>Department of Diagnostic Pathology, Otaru City General Hospital, Otaru, Hokkaido 047-8550</w:t>
      </w:r>
      <w:r w:rsidRPr="00195270">
        <w:rPr>
          <w:rFonts w:ascii="Book Antiqua" w:hAnsi="Book Antiqua" w:cs="Times New Roman"/>
          <w:sz w:val="24"/>
          <w:szCs w:val="24"/>
        </w:rPr>
        <w:t>, Japan</w:t>
      </w:r>
    </w:p>
    <w:p w:rsidR="00807A65" w:rsidRPr="00195270" w:rsidRDefault="00807A65" w:rsidP="00301852">
      <w:pPr>
        <w:snapToGrid w:val="0"/>
        <w:spacing w:line="360" w:lineRule="auto"/>
        <w:rPr>
          <w:rFonts w:ascii="Book Antiqua" w:hAnsi="Book Antiqua" w:cs="Times New Roman"/>
          <w:sz w:val="24"/>
          <w:szCs w:val="24"/>
        </w:rPr>
      </w:pPr>
    </w:p>
    <w:p w:rsidR="003649E5" w:rsidRPr="00195270" w:rsidRDefault="00777C98" w:rsidP="00301852">
      <w:pPr>
        <w:snapToGrid w:val="0"/>
        <w:spacing w:line="360" w:lineRule="auto"/>
        <w:rPr>
          <w:rFonts w:ascii="Book Antiqua" w:hAnsi="Book Antiqua" w:cs="Times New Roman"/>
          <w:b/>
          <w:sz w:val="24"/>
          <w:szCs w:val="24"/>
        </w:rPr>
      </w:pPr>
      <w:r w:rsidRPr="00195270">
        <w:rPr>
          <w:rFonts w:ascii="Book Antiqua" w:hAnsi="Book Antiqua" w:cs="Times New Roman"/>
          <w:b/>
          <w:sz w:val="24"/>
          <w:szCs w:val="24"/>
        </w:rPr>
        <w:t xml:space="preserve">Author contributions: </w:t>
      </w:r>
      <w:r w:rsidR="00B767A9" w:rsidRPr="00195270">
        <w:rPr>
          <w:rFonts w:ascii="Book Antiqua" w:hAnsi="Book Antiqua" w:cs="Times New Roman"/>
          <w:sz w:val="24"/>
          <w:szCs w:val="24"/>
        </w:rPr>
        <w:t>All authors helped to perform the research; Iida T wrote the paper; all authors have approved</w:t>
      </w:r>
      <w:r w:rsidR="007057F8" w:rsidRPr="00195270">
        <w:rPr>
          <w:rFonts w:ascii="Book Antiqua" w:hAnsi="Book Antiqua" w:cs="Times New Roman"/>
          <w:b/>
          <w:sz w:val="24"/>
          <w:szCs w:val="24"/>
        </w:rPr>
        <w:t xml:space="preserve"> </w:t>
      </w:r>
      <w:r w:rsidR="00B767A9" w:rsidRPr="00195270">
        <w:rPr>
          <w:rFonts w:ascii="Book Antiqua" w:hAnsi="Book Antiqua" w:cs="Times New Roman"/>
          <w:sz w:val="24"/>
          <w:szCs w:val="24"/>
        </w:rPr>
        <w:t>the final draft of the manuscript.</w:t>
      </w:r>
    </w:p>
    <w:p w:rsidR="003649E5" w:rsidRPr="00195270" w:rsidRDefault="003649E5" w:rsidP="00301852">
      <w:pPr>
        <w:snapToGrid w:val="0"/>
        <w:spacing w:line="360" w:lineRule="auto"/>
        <w:rPr>
          <w:rFonts w:ascii="Book Antiqua" w:hAnsi="Book Antiqua" w:cs="Times New Roman"/>
          <w:sz w:val="24"/>
          <w:szCs w:val="24"/>
        </w:rPr>
      </w:pPr>
    </w:p>
    <w:p w:rsidR="00291E3D" w:rsidRPr="00195270" w:rsidRDefault="00570335" w:rsidP="00301852">
      <w:pPr>
        <w:snapToGrid w:val="0"/>
        <w:spacing w:line="360" w:lineRule="auto"/>
        <w:rPr>
          <w:rFonts w:ascii="Book Antiqua" w:hAnsi="Book Antiqua" w:cs="Times New Roman"/>
          <w:sz w:val="24"/>
          <w:szCs w:val="24"/>
        </w:rPr>
      </w:pPr>
      <w:r w:rsidRPr="00195270">
        <w:rPr>
          <w:rFonts w:ascii="Book Antiqua" w:hAnsi="Book Antiqua" w:cs="Times New Roman"/>
          <w:b/>
          <w:sz w:val="24"/>
          <w:szCs w:val="24"/>
          <w:highlight w:val="white"/>
        </w:rPr>
        <w:t>Supported by</w:t>
      </w:r>
      <w:r w:rsidR="00291E3D" w:rsidRPr="00195270">
        <w:rPr>
          <w:rFonts w:ascii="Book Antiqua" w:hAnsi="Book Antiqua" w:cs="Times New Roman"/>
          <w:b/>
          <w:sz w:val="24"/>
          <w:szCs w:val="24"/>
          <w:highlight w:val="white"/>
        </w:rPr>
        <w:t xml:space="preserve"> </w:t>
      </w:r>
      <w:r w:rsidR="00291E3D" w:rsidRPr="00195270">
        <w:rPr>
          <w:rFonts w:ascii="Book Antiqua" w:hAnsi="Book Antiqua" w:cs="Times New Roman"/>
          <w:sz w:val="24"/>
          <w:szCs w:val="24"/>
        </w:rPr>
        <w:t>Otaru City General Hospital, Otaru, Hokkaido, Japan</w:t>
      </w:r>
    </w:p>
    <w:p w:rsidR="00570335" w:rsidRPr="00195270" w:rsidRDefault="00570335" w:rsidP="00301852">
      <w:pPr>
        <w:spacing w:line="360" w:lineRule="auto"/>
        <w:rPr>
          <w:rFonts w:ascii="Book Antiqua" w:hAnsi="Book Antiqua" w:cs="Times New Roman"/>
          <w:sz w:val="24"/>
          <w:szCs w:val="24"/>
        </w:rPr>
      </w:pPr>
    </w:p>
    <w:p w:rsidR="00B767A9" w:rsidRPr="00195270" w:rsidRDefault="00B767A9" w:rsidP="00301852">
      <w:pPr>
        <w:spacing w:line="360" w:lineRule="auto"/>
        <w:rPr>
          <w:rFonts w:ascii="Book Antiqua" w:hAnsi="Book Antiqua" w:cs="Times New Roman"/>
          <w:b/>
          <w:sz w:val="24"/>
          <w:szCs w:val="24"/>
        </w:rPr>
      </w:pPr>
      <w:r w:rsidRPr="00195270">
        <w:rPr>
          <w:rFonts w:ascii="Book Antiqua" w:hAnsi="Book Antiqua" w:cs="Times New Roman"/>
          <w:b/>
          <w:sz w:val="24"/>
          <w:szCs w:val="24"/>
        </w:rPr>
        <w:t>Institutional review board statement:</w:t>
      </w:r>
      <w:r w:rsidR="007057F8" w:rsidRPr="00195270">
        <w:rPr>
          <w:rFonts w:ascii="Book Antiqua" w:hAnsi="Book Antiqua" w:cs="Times New Roman"/>
          <w:b/>
          <w:sz w:val="24"/>
          <w:szCs w:val="24"/>
        </w:rPr>
        <w:t xml:space="preserve"> </w:t>
      </w:r>
      <w:r w:rsidRPr="00195270">
        <w:rPr>
          <w:rFonts w:ascii="Book Antiqua" w:hAnsi="Book Antiqua" w:cs="Times New Roman"/>
          <w:sz w:val="24"/>
          <w:szCs w:val="24"/>
        </w:rPr>
        <w:t>Otaru City General Hospital Institutional Review Board for Conduction and Submission of the</w:t>
      </w:r>
      <w:r w:rsidR="007057F8" w:rsidRPr="00195270">
        <w:rPr>
          <w:rFonts w:ascii="Book Antiqua" w:hAnsi="Book Antiqua" w:cs="Times New Roman"/>
          <w:b/>
          <w:sz w:val="24"/>
          <w:szCs w:val="24"/>
        </w:rPr>
        <w:t xml:space="preserve"> </w:t>
      </w:r>
      <w:r w:rsidRPr="00195270">
        <w:rPr>
          <w:rFonts w:ascii="Book Antiqua" w:hAnsi="Book Antiqua" w:cs="Times New Roman"/>
          <w:sz w:val="24"/>
          <w:szCs w:val="24"/>
        </w:rPr>
        <w:t>study.</w:t>
      </w:r>
    </w:p>
    <w:p w:rsidR="00B767A9" w:rsidRPr="00195270" w:rsidRDefault="00B767A9" w:rsidP="00301852">
      <w:pPr>
        <w:spacing w:line="360" w:lineRule="auto"/>
        <w:rPr>
          <w:rFonts w:ascii="Book Antiqua" w:hAnsi="Book Antiqua" w:cs="Times New Roman"/>
          <w:sz w:val="24"/>
          <w:szCs w:val="24"/>
        </w:rPr>
      </w:pPr>
    </w:p>
    <w:p w:rsidR="00B767A9" w:rsidRPr="00195270" w:rsidRDefault="00B767A9" w:rsidP="00301852">
      <w:pPr>
        <w:spacing w:line="360" w:lineRule="auto"/>
        <w:rPr>
          <w:rFonts w:ascii="Book Antiqua" w:hAnsi="Book Antiqua" w:cs="Times New Roman"/>
          <w:sz w:val="24"/>
          <w:szCs w:val="24"/>
        </w:rPr>
      </w:pPr>
      <w:r w:rsidRPr="00195270">
        <w:rPr>
          <w:rFonts w:ascii="Book Antiqua" w:hAnsi="Book Antiqua" w:cs="Times New Roman"/>
          <w:b/>
          <w:sz w:val="24"/>
          <w:szCs w:val="24"/>
        </w:rPr>
        <w:lastRenderedPageBreak/>
        <w:t>Informed consent statement:</w:t>
      </w:r>
      <w:r w:rsidR="007057F8" w:rsidRPr="00195270">
        <w:rPr>
          <w:rFonts w:ascii="Book Antiqua" w:hAnsi="Book Antiqua" w:cs="Times New Roman"/>
          <w:b/>
          <w:sz w:val="24"/>
          <w:szCs w:val="24"/>
        </w:rPr>
        <w:t xml:space="preserve"> </w:t>
      </w:r>
      <w:r w:rsidRPr="00195270">
        <w:rPr>
          <w:rFonts w:ascii="Book Antiqua" w:hAnsi="Book Antiqua" w:cs="Times New Roman"/>
          <w:sz w:val="24"/>
          <w:szCs w:val="24"/>
        </w:rPr>
        <w:t>The patient provided informed consent prior to study enrollment.</w:t>
      </w:r>
    </w:p>
    <w:p w:rsidR="008638AF" w:rsidRPr="00195270" w:rsidRDefault="008638AF" w:rsidP="00301852">
      <w:pPr>
        <w:spacing w:line="360" w:lineRule="auto"/>
        <w:rPr>
          <w:rFonts w:ascii="Book Antiqua" w:hAnsi="Book Antiqua" w:cs="Times New Roman"/>
          <w:b/>
          <w:sz w:val="24"/>
          <w:szCs w:val="24"/>
        </w:rPr>
      </w:pPr>
    </w:p>
    <w:p w:rsidR="00B767A9" w:rsidRPr="00195270" w:rsidRDefault="00B767A9" w:rsidP="00301852">
      <w:pPr>
        <w:spacing w:line="360" w:lineRule="auto"/>
        <w:rPr>
          <w:rFonts w:ascii="Book Antiqua" w:hAnsi="Book Antiqua" w:cs="Times New Roman"/>
          <w:b/>
          <w:sz w:val="24"/>
          <w:szCs w:val="24"/>
        </w:rPr>
      </w:pPr>
      <w:r w:rsidRPr="00195270">
        <w:rPr>
          <w:rFonts w:ascii="Book Antiqua" w:hAnsi="Book Antiqua" w:cs="Times New Roman"/>
          <w:b/>
          <w:sz w:val="24"/>
          <w:szCs w:val="24"/>
        </w:rPr>
        <w:t>Conflict-of-interest statement:</w:t>
      </w:r>
      <w:r w:rsidR="007057F8" w:rsidRPr="00195270">
        <w:rPr>
          <w:rFonts w:ascii="Book Antiqua" w:hAnsi="Book Antiqua" w:cs="Times New Roman"/>
          <w:b/>
          <w:sz w:val="24"/>
          <w:szCs w:val="24"/>
        </w:rPr>
        <w:t xml:space="preserve"> </w:t>
      </w:r>
      <w:r w:rsidR="005A7E64" w:rsidRPr="00195270">
        <w:rPr>
          <w:rFonts w:ascii="Book Antiqua" w:hAnsi="Book Antiqua" w:cs="Times New Roman"/>
          <w:sz w:val="24"/>
          <w:szCs w:val="24"/>
        </w:rPr>
        <w:t xml:space="preserve">To the best of our knowledge, no conflict of interest, financial or other, exists </w:t>
      </w:r>
      <w:r w:rsidR="00E7682D" w:rsidRPr="00195270">
        <w:rPr>
          <w:rFonts w:ascii="Book Antiqua" w:hAnsi="Book Antiqua" w:cs="Times New Roman"/>
          <w:sz w:val="24"/>
          <w:szCs w:val="24"/>
        </w:rPr>
        <w:t xml:space="preserve">for </w:t>
      </w:r>
      <w:r w:rsidR="005A7E64" w:rsidRPr="00195270">
        <w:rPr>
          <w:rFonts w:ascii="Book Antiqua" w:hAnsi="Book Antiqua" w:cs="Times New Roman"/>
          <w:sz w:val="24"/>
          <w:szCs w:val="24"/>
        </w:rPr>
        <w:t xml:space="preserve">any authors listed in this manuscript. </w:t>
      </w:r>
    </w:p>
    <w:p w:rsidR="00B767A9" w:rsidRPr="00195270" w:rsidRDefault="00B767A9" w:rsidP="00301852">
      <w:pPr>
        <w:spacing w:line="360" w:lineRule="auto"/>
        <w:rPr>
          <w:rFonts w:ascii="Book Antiqua" w:eastAsia="SimSun" w:hAnsi="Book Antiqua" w:cs="Times New Roman"/>
          <w:sz w:val="24"/>
          <w:szCs w:val="24"/>
          <w:lang w:eastAsia="zh-CN"/>
        </w:rPr>
      </w:pPr>
    </w:p>
    <w:p w:rsidR="001F7255" w:rsidRPr="00195270" w:rsidRDefault="001F7255" w:rsidP="00301852">
      <w:pPr>
        <w:pStyle w:val="1"/>
        <w:spacing w:line="360" w:lineRule="auto"/>
        <w:jc w:val="both"/>
        <w:rPr>
          <w:rFonts w:ascii="Book Antiqua" w:hAnsi="Book Antiqua" w:cs="Times New Roman"/>
          <w:bCs/>
          <w:color w:val="auto"/>
          <w:sz w:val="24"/>
          <w:highlight w:val="white"/>
          <w:lang w:val="en-US"/>
        </w:rPr>
      </w:pPr>
      <w:bookmarkStart w:id="2" w:name="OLE_LINK441"/>
      <w:bookmarkStart w:id="3" w:name="OLE_LINK442"/>
      <w:bookmarkStart w:id="4" w:name="OLE_LINK1032"/>
      <w:bookmarkStart w:id="5" w:name="OLE_LINK1232"/>
      <w:r w:rsidRPr="00195270">
        <w:rPr>
          <w:rFonts w:ascii="Book Antiqua" w:hAnsi="Book Antiqua" w:cs="Times New Roman"/>
          <w:b/>
          <w:bCs/>
          <w:color w:val="auto"/>
          <w:sz w:val="24"/>
          <w:highlight w:val="white"/>
          <w:lang w:val="en-US"/>
        </w:rPr>
        <w:t>Open-Access:</w:t>
      </w:r>
      <w:r w:rsidRPr="00195270">
        <w:rPr>
          <w:rFonts w:ascii="Book Antiqua" w:hAnsi="Book Antiqua" w:cs="Times New Roman"/>
          <w:bCs/>
          <w:color w:val="auto"/>
          <w:sz w:val="24"/>
          <w:highlight w:val="white"/>
          <w:lang w:val="en-US"/>
        </w:rPr>
        <w:t xml:space="preserve"> </w:t>
      </w:r>
      <w:bookmarkStart w:id="6" w:name="OLE_LINK479"/>
      <w:bookmarkStart w:id="7" w:name="OLE_LINK496"/>
      <w:bookmarkStart w:id="8" w:name="OLE_LINK506"/>
      <w:bookmarkStart w:id="9" w:name="OLE_LINK507"/>
      <w:r w:rsidRPr="00195270">
        <w:rPr>
          <w:rFonts w:ascii="Book Antiqua" w:hAnsi="Book Antiqua" w:cs="Times New Roman"/>
          <w:bCs/>
          <w:color w:val="auto"/>
          <w:sz w:val="24"/>
          <w:highlight w:val="white"/>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95270">
          <w:rPr>
            <w:rStyle w:val="Hyperlink"/>
            <w:rFonts w:ascii="Book Antiqua" w:hAnsi="Book Antiqua" w:cs="Times New Roman"/>
            <w:bCs/>
            <w:color w:val="auto"/>
            <w:sz w:val="24"/>
            <w:highlight w:val="white"/>
            <w:lang w:val="en-US"/>
          </w:rPr>
          <w:t>http://creativecommons.org/licenses/by-nc/4.0/</w:t>
        </w:r>
      </w:hyperlink>
      <w:bookmarkEnd w:id="6"/>
      <w:bookmarkEnd w:id="7"/>
      <w:bookmarkEnd w:id="8"/>
      <w:bookmarkEnd w:id="9"/>
    </w:p>
    <w:bookmarkEnd w:id="2"/>
    <w:bookmarkEnd w:id="3"/>
    <w:bookmarkEnd w:id="4"/>
    <w:bookmarkEnd w:id="5"/>
    <w:p w:rsidR="001F7255" w:rsidRPr="00195270" w:rsidRDefault="001F7255" w:rsidP="00301852">
      <w:pPr>
        <w:spacing w:line="360" w:lineRule="auto"/>
        <w:rPr>
          <w:rFonts w:ascii="Book Antiqua" w:eastAsia="SimSun" w:hAnsi="Book Antiqua" w:cs="Times New Roman"/>
          <w:sz w:val="24"/>
          <w:szCs w:val="24"/>
          <w:lang w:eastAsia="zh-CN"/>
        </w:rPr>
      </w:pPr>
    </w:p>
    <w:p w:rsidR="00807A65" w:rsidRPr="00195270" w:rsidRDefault="00387F8E" w:rsidP="00301852">
      <w:pPr>
        <w:spacing w:line="360" w:lineRule="auto"/>
        <w:rPr>
          <w:rFonts w:ascii="Book Antiqua" w:hAnsi="Book Antiqua" w:cs="Times New Roman"/>
          <w:sz w:val="24"/>
          <w:szCs w:val="24"/>
        </w:rPr>
      </w:pPr>
      <w:r w:rsidRPr="00195270">
        <w:rPr>
          <w:rFonts w:ascii="Book Antiqua" w:hAnsi="Book Antiqua" w:cs="Times New Roman"/>
          <w:b/>
          <w:sz w:val="24"/>
          <w:szCs w:val="24"/>
        </w:rPr>
        <w:t xml:space="preserve">Correspondence to: </w:t>
      </w:r>
      <w:r w:rsidR="000C34D8" w:rsidRPr="00195270">
        <w:rPr>
          <w:rFonts w:ascii="Book Antiqua" w:hAnsi="Book Antiqua" w:cs="Times New Roman"/>
          <w:b/>
          <w:sz w:val="24"/>
          <w:szCs w:val="24"/>
        </w:rPr>
        <w:t>Tomoya Iida, MD</w:t>
      </w:r>
      <w:r w:rsidRPr="00195270">
        <w:rPr>
          <w:rFonts w:ascii="Book Antiqua" w:hAnsi="Book Antiqua" w:cs="Times New Roman"/>
          <w:b/>
          <w:sz w:val="24"/>
          <w:szCs w:val="24"/>
        </w:rPr>
        <w:t>,</w:t>
      </w:r>
      <w:r w:rsidRPr="00195270">
        <w:rPr>
          <w:rFonts w:ascii="Book Antiqua" w:hAnsi="Book Antiqua" w:cs="Times New Roman"/>
          <w:sz w:val="24"/>
          <w:szCs w:val="24"/>
        </w:rPr>
        <w:t xml:space="preserve"> </w:t>
      </w:r>
      <w:r w:rsidR="000C34D8" w:rsidRPr="00195270">
        <w:rPr>
          <w:rFonts w:ascii="Book Antiqua" w:hAnsi="Book Antiqua" w:cs="Times New Roman"/>
          <w:sz w:val="24"/>
          <w:szCs w:val="24"/>
        </w:rPr>
        <w:t>Department of Gastroenterology</w:t>
      </w:r>
      <w:r w:rsidRPr="00195270">
        <w:rPr>
          <w:rFonts w:ascii="Book Antiqua" w:hAnsi="Book Antiqua" w:cs="Times New Roman"/>
          <w:sz w:val="24"/>
          <w:szCs w:val="24"/>
        </w:rPr>
        <w:t xml:space="preserve">, </w:t>
      </w:r>
      <w:r w:rsidR="000C34D8" w:rsidRPr="00195270">
        <w:rPr>
          <w:rFonts w:ascii="Book Antiqua" w:hAnsi="Book Antiqua" w:cs="Times New Roman"/>
          <w:sz w:val="24"/>
          <w:szCs w:val="24"/>
        </w:rPr>
        <w:t>Otaru City General Hospital</w:t>
      </w:r>
      <w:r w:rsidRPr="00195270">
        <w:rPr>
          <w:rFonts w:ascii="Book Antiqua" w:hAnsi="Book Antiqua" w:cs="Times New Roman"/>
          <w:sz w:val="24"/>
          <w:szCs w:val="24"/>
        </w:rPr>
        <w:t xml:space="preserve">, </w:t>
      </w:r>
      <w:r w:rsidR="000C34D8" w:rsidRPr="00195270">
        <w:rPr>
          <w:rFonts w:ascii="Book Antiqua" w:hAnsi="Book Antiqua" w:cs="Times New Roman"/>
          <w:sz w:val="24"/>
          <w:szCs w:val="24"/>
        </w:rPr>
        <w:t>1-1 1-chome, Wakamatu-cho, Otaru</w:t>
      </w:r>
      <w:r w:rsidRPr="00195270">
        <w:rPr>
          <w:rFonts w:ascii="Book Antiqua" w:hAnsi="Book Antiqua" w:cs="Times New Roman"/>
          <w:sz w:val="24"/>
          <w:szCs w:val="24"/>
        </w:rPr>
        <w:t xml:space="preserve">, </w:t>
      </w:r>
      <w:r w:rsidR="000C34D8" w:rsidRPr="00195270">
        <w:rPr>
          <w:rFonts w:ascii="Book Antiqua" w:hAnsi="Book Antiqua" w:cs="Times New Roman"/>
          <w:sz w:val="24"/>
          <w:szCs w:val="24"/>
        </w:rPr>
        <w:t>Hokkaido 047-8550, Japan</w:t>
      </w:r>
      <w:r w:rsidRPr="00195270">
        <w:rPr>
          <w:rFonts w:ascii="Book Antiqua" w:hAnsi="Book Antiqua" w:cs="Times New Roman"/>
          <w:sz w:val="24"/>
          <w:szCs w:val="24"/>
        </w:rPr>
        <w:t xml:space="preserve">. </w:t>
      </w:r>
      <w:hyperlink r:id="rId9" w:history="1">
        <w:r w:rsidR="00090F97" w:rsidRPr="00195270">
          <w:rPr>
            <w:rStyle w:val="Hyperlink"/>
            <w:rFonts w:ascii="Book Antiqua" w:hAnsi="Book Antiqua" w:cs="Times New Roman"/>
            <w:color w:val="auto"/>
            <w:sz w:val="24"/>
            <w:szCs w:val="24"/>
            <w:u w:val="none"/>
          </w:rPr>
          <w:t>tomoya.iida.0306@gmail.com</w:t>
        </w:r>
      </w:hyperlink>
    </w:p>
    <w:p w:rsidR="00807A65" w:rsidRPr="00195270" w:rsidRDefault="00E868FF" w:rsidP="00301852">
      <w:pPr>
        <w:spacing w:line="360" w:lineRule="auto"/>
        <w:rPr>
          <w:rFonts w:ascii="Book Antiqua" w:hAnsi="Book Antiqua" w:cs="Times New Roman"/>
          <w:sz w:val="24"/>
          <w:szCs w:val="24"/>
        </w:rPr>
      </w:pPr>
      <w:r w:rsidRPr="00195270">
        <w:rPr>
          <w:rFonts w:ascii="Book Antiqua" w:hAnsi="Book Antiqua" w:cs="Times New Roman"/>
          <w:b/>
          <w:sz w:val="24"/>
          <w:szCs w:val="24"/>
        </w:rPr>
        <w:t>Telep</w:t>
      </w:r>
      <w:r w:rsidR="000C34D8" w:rsidRPr="00195270">
        <w:rPr>
          <w:rFonts w:ascii="Book Antiqua" w:hAnsi="Book Antiqua" w:cs="Times New Roman"/>
          <w:b/>
          <w:sz w:val="24"/>
          <w:szCs w:val="24"/>
        </w:rPr>
        <w:t>hone:</w:t>
      </w:r>
      <w:r w:rsidR="00B46C30" w:rsidRPr="00195270">
        <w:rPr>
          <w:rFonts w:ascii="Book Antiqua" w:hAnsi="Book Antiqua" w:cs="Times New Roman"/>
          <w:sz w:val="24"/>
          <w:szCs w:val="24"/>
        </w:rPr>
        <w:t xml:space="preserve"> +81-134-25</w:t>
      </w:r>
      <w:r w:rsidR="000C34D8" w:rsidRPr="00195270">
        <w:rPr>
          <w:rFonts w:ascii="Book Antiqua" w:hAnsi="Book Antiqua" w:cs="Times New Roman"/>
          <w:sz w:val="24"/>
          <w:szCs w:val="24"/>
        </w:rPr>
        <w:t>1211</w:t>
      </w:r>
    </w:p>
    <w:p w:rsidR="00807A65" w:rsidRPr="00195270" w:rsidRDefault="000C34D8" w:rsidP="00301852">
      <w:pPr>
        <w:spacing w:line="360" w:lineRule="auto"/>
        <w:rPr>
          <w:rFonts w:ascii="Book Antiqua" w:hAnsi="Book Antiqua" w:cs="Times New Roman"/>
          <w:sz w:val="24"/>
          <w:szCs w:val="24"/>
        </w:rPr>
      </w:pPr>
      <w:r w:rsidRPr="00195270">
        <w:rPr>
          <w:rFonts w:ascii="Book Antiqua" w:hAnsi="Book Antiqua" w:cs="Times New Roman"/>
          <w:b/>
          <w:sz w:val="24"/>
          <w:szCs w:val="24"/>
        </w:rPr>
        <w:t>Fax:</w:t>
      </w:r>
      <w:r w:rsidR="00B46C30" w:rsidRPr="00195270">
        <w:rPr>
          <w:rFonts w:ascii="Book Antiqua" w:hAnsi="Book Antiqua" w:cs="Times New Roman"/>
          <w:sz w:val="24"/>
          <w:szCs w:val="24"/>
        </w:rPr>
        <w:t xml:space="preserve"> +81-134-32</w:t>
      </w:r>
      <w:r w:rsidRPr="00195270">
        <w:rPr>
          <w:rFonts w:ascii="Book Antiqua" w:hAnsi="Book Antiqua" w:cs="Times New Roman"/>
          <w:sz w:val="24"/>
          <w:szCs w:val="24"/>
        </w:rPr>
        <w:t>6424</w:t>
      </w:r>
    </w:p>
    <w:p w:rsidR="008638AF" w:rsidRPr="00195270" w:rsidRDefault="008638AF" w:rsidP="00301852">
      <w:pPr>
        <w:spacing w:line="360" w:lineRule="auto"/>
        <w:rPr>
          <w:rFonts w:ascii="Book Antiqua" w:hAnsi="Book Antiqua" w:cs="Times New Roman"/>
          <w:sz w:val="24"/>
          <w:szCs w:val="24"/>
        </w:rPr>
      </w:pPr>
    </w:p>
    <w:p w:rsidR="00570335" w:rsidRPr="00195270" w:rsidRDefault="00B46C30" w:rsidP="00301852">
      <w:pPr>
        <w:spacing w:line="360" w:lineRule="auto"/>
        <w:contextualSpacing/>
        <w:rPr>
          <w:rFonts w:ascii="Book Antiqua" w:eastAsia="SimSun" w:hAnsi="Book Antiqua"/>
          <w:b/>
          <w:sz w:val="24"/>
          <w:szCs w:val="24"/>
          <w:lang w:eastAsia="zh-CN"/>
        </w:rPr>
      </w:pPr>
      <w:r w:rsidRPr="00195270">
        <w:rPr>
          <w:rFonts w:ascii="Book Antiqua" w:hAnsi="Book Antiqua"/>
          <w:b/>
          <w:sz w:val="24"/>
          <w:szCs w:val="24"/>
        </w:rPr>
        <w:t>Received:</w:t>
      </w:r>
      <w:r w:rsidRPr="00195270">
        <w:rPr>
          <w:rFonts w:ascii="Book Antiqua" w:eastAsia="SimSun" w:hAnsi="Book Antiqua" w:hint="eastAsia"/>
          <w:b/>
          <w:sz w:val="24"/>
          <w:szCs w:val="24"/>
          <w:lang w:eastAsia="zh-CN"/>
        </w:rPr>
        <w:t xml:space="preserve"> </w:t>
      </w:r>
      <w:r w:rsidRPr="00195270">
        <w:rPr>
          <w:rFonts w:ascii="Book Antiqua" w:eastAsia="SimSun" w:hAnsi="Book Antiqua" w:hint="eastAsia"/>
          <w:sz w:val="24"/>
          <w:szCs w:val="24"/>
          <w:lang w:eastAsia="zh-CN"/>
        </w:rPr>
        <w:t>July 22, 2015</w:t>
      </w:r>
    </w:p>
    <w:p w:rsidR="00570335" w:rsidRPr="00195270" w:rsidRDefault="00570335" w:rsidP="00301852">
      <w:pPr>
        <w:spacing w:line="360" w:lineRule="auto"/>
        <w:contextualSpacing/>
        <w:rPr>
          <w:rFonts w:ascii="Book Antiqua" w:eastAsia="SimSun" w:hAnsi="Book Antiqua"/>
          <w:b/>
          <w:sz w:val="24"/>
          <w:szCs w:val="24"/>
          <w:lang w:eastAsia="zh-CN"/>
        </w:rPr>
      </w:pPr>
      <w:r w:rsidRPr="00195270">
        <w:rPr>
          <w:rFonts w:ascii="Book Antiqua" w:hAnsi="Book Antiqua"/>
          <w:b/>
          <w:sz w:val="24"/>
          <w:szCs w:val="24"/>
        </w:rPr>
        <w:t>Peer-review started:</w:t>
      </w:r>
      <w:r w:rsidR="00B46C30" w:rsidRPr="00195270">
        <w:rPr>
          <w:rFonts w:ascii="Book Antiqua" w:eastAsia="SimSun" w:hAnsi="Book Antiqua" w:hint="eastAsia"/>
          <w:sz w:val="24"/>
          <w:szCs w:val="24"/>
          <w:lang w:eastAsia="zh-CN"/>
        </w:rPr>
        <w:t xml:space="preserve"> July 30, 2015</w:t>
      </w:r>
    </w:p>
    <w:p w:rsidR="00570335" w:rsidRPr="00195270" w:rsidRDefault="00570335" w:rsidP="00301852">
      <w:pPr>
        <w:spacing w:line="360" w:lineRule="auto"/>
        <w:contextualSpacing/>
        <w:rPr>
          <w:rFonts w:ascii="Book Antiqua" w:eastAsia="SimSun" w:hAnsi="Book Antiqua"/>
          <w:b/>
          <w:sz w:val="24"/>
          <w:szCs w:val="24"/>
          <w:lang w:eastAsia="zh-CN"/>
        </w:rPr>
      </w:pPr>
      <w:r w:rsidRPr="00195270">
        <w:rPr>
          <w:rFonts w:ascii="Book Antiqua" w:hAnsi="Book Antiqua"/>
          <w:b/>
          <w:sz w:val="24"/>
          <w:szCs w:val="24"/>
        </w:rPr>
        <w:t>First decision:</w:t>
      </w:r>
      <w:r w:rsidR="00B46C30" w:rsidRPr="00195270">
        <w:rPr>
          <w:rFonts w:ascii="Book Antiqua" w:eastAsia="SimSun" w:hAnsi="Book Antiqua" w:hint="eastAsia"/>
          <w:b/>
          <w:sz w:val="24"/>
          <w:szCs w:val="24"/>
          <w:lang w:eastAsia="zh-CN"/>
        </w:rPr>
        <w:t xml:space="preserve"> </w:t>
      </w:r>
      <w:r w:rsidR="00B46C30" w:rsidRPr="00195270">
        <w:rPr>
          <w:rFonts w:ascii="Book Antiqua" w:eastAsia="SimSun" w:hAnsi="Book Antiqua" w:hint="eastAsia"/>
          <w:sz w:val="24"/>
          <w:szCs w:val="24"/>
          <w:lang w:eastAsia="zh-CN"/>
        </w:rPr>
        <w:t>August 28, 2015</w:t>
      </w:r>
    </w:p>
    <w:p w:rsidR="00570335" w:rsidRPr="00195270" w:rsidRDefault="00B46C30" w:rsidP="00301852">
      <w:pPr>
        <w:spacing w:line="360" w:lineRule="auto"/>
        <w:contextualSpacing/>
        <w:rPr>
          <w:rFonts w:ascii="Book Antiqua" w:eastAsia="SimSun" w:hAnsi="Book Antiqua"/>
          <w:b/>
          <w:sz w:val="24"/>
          <w:szCs w:val="24"/>
          <w:lang w:eastAsia="zh-CN"/>
        </w:rPr>
      </w:pPr>
      <w:r w:rsidRPr="00195270">
        <w:rPr>
          <w:rFonts w:ascii="Book Antiqua" w:hAnsi="Book Antiqua"/>
          <w:b/>
          <w:sz w:val="24"/>
          <w:szCs w:val="24"/>
        </w:rPr>
        <w:t>Revised:</w:t>
      </w:r>
      <w:r w:rsidRPr="00195270">
        <w:rPr>
          <w:rFonts w:ascii="Book Antiqua" w:eastAsia="SimSun" w:hAnsi="Book Antiqua" w:hint="eastAsia"/>
          <w:b/>
          <w:sz w:val="24"/>
          <w:szCs w:val="24"/>
          <w:lang w:eastAsia="zh-CN"/>
        </w:rPr>
        <w:t xml:space="preserve"> </w:t>
      </w:r>
      <w:r w:rsidRPr="00195270">
        <w:rPr>
          <w:rFonts w:ascii="Book Antiqua" w:eastAsia="SimSun" w:hAnsi="Book Antiqua" w:hint="eastAsia"/>
          <w:sz w:val="24"/>
          <w:szCs w:val="24"/>
          <w:lang w:eastAsia="zh-CN"/>
        </w:rPr>
        <w:t>September 11, 2015</w:t>
      </w:r>
    </w:p>
    <w:p w:rsidR="00570335" w:rsidRPr="00DB25D4" w:rsidRDefault="00B46C30" w:rsidP="00301852">
      <w:pPr>
        <w:spacing w:line="360" w:lineRule="auto"/>
        <w:rPr>
          <w:rFonts w:ascii="Book Antiqua" w:hAnsi="Book Antiqua"/>
          <w:color w:val="000000" w:themeColor="text1"/>
          <w:sz w:val="24"/>
          <w:szCs w:val="24"/>
        </w:rPr>
      </w:pPr>
      <w:r w:rsidRPr="00195270">
        <w:rPr>
          <w:rFonts w:ascii="Book Antiqua" w:hAnsi="Book Antiqua"/>
          <w:b/>
          <w:sz w:val="24"/>
          <w:szCs w:val="24"/>
        </w:rPr>
        <w:t>Accepted:</w:t>
      </w:r>
      <w:bookmarkStart w:id="10" w:name="OLE_LINK98"/>
      <w:bookmarkStart w:id="11" w:name="OLE_LINK99"/>
      <w:bookmarkStart w:id="12" w:name="OLE_LINK104"/>
      <w:bookmarkStart w:id="13" w:name="OLE_LINK110"/>
      <w:bookmarkStart w:id="14" w:name="OLE_LINK111"/>
      <w:bookmarkStart w:id="15" w:name="OLE_LINK115"/>
      <w:bookmarkStart w:id="16" w:name="OLE_LINK116"/>
      <w:bookmarkStart w:id="17" w:name="OLE_LINK117"/>
      <w:bookmarkStart w:id="18" w:name="OLE_LINK118"/>
      <w:bookmarkStart w:id="19" w:name="OLE_LINK119"/>
      <w:bookmarkStart w:id="20" w:name="OLE_LINK121"/>
      <w:bookmarkStart w:id="21" w:name="OLE_LINK122"/>
      <w:bookmarkStart w:id="22" w:name="OLE_LINK125"/>
      <w:bookmarkStart w:id="23" w:name="OLE_LINK126"/>
      <w:bookmarkStart w:id="24" w:name="OLE_LINK127"/>
      <w:bookmarkStart w:id="25" w:name="OLE_LINK129"/>
      <w:bookmarkStart w:id="26" w:name="OLE_LINK132"/>
      <w:bookmarkStart w:id="27" w:name="OLE_LINK134"/>
      <w:bookmarkStart w:id="28" w:name="OLE_LINK135"/>
      <w:bookmarkStart w:id="29" w:name="OLE_LINK136"/>
      <w:bookmarkStart w:id="30" w:name="OLE_LINK137"/>
      <w:bookmarkStart w:id="31" w:name="OLE_LINK138"/>
      <w:bookmarkStart w:id="32" w:name="OLE_LINK139"/>
      <w:bookmarkStart w:id="33" w:name="OLE_LINK141"/>
      <w:bookmarkStart w:id="34" w:name="OLE_LINK142"/>
      <w:bookmarkStart w:id="35" w:name="OLE_LINK143"/>
      <w:bookmarkStart w:id="36" w:name="OLE_LINK144"/>
      <w:bookmarkStart w:id="37" w:name="OLE_LINK145"/>
      <w:bookmarkStart w:id="38" w:name="OLE_LINK146"/>
      <w:r w:rsidR="00DB25D4">
        <w:rPr>
          <w:rFonts w:ascii="Book Antiqua" w:hAnsi="Book Antiqua"/>
          <w:color w:val="000000" w:themeColor="text1"/>
          <w:sz w:val="24"/>
          <w:szCs w:val="24"/>
        </w:rPr>
        <w:t xml:space="preserve"> </w:t>
      </w:r>
      <w:r w:rsidR="00DB25D4" w:rsidRPr="00F45817">
        <w:rPr>
          <w:rFonts w:ascii="Book Antiqua" w:hAnsi="Book Antiqua"/>
          <w:color w:val="000000" w:themeColor="text1"/>
          <w:sz w:val="24"/>
          <w:szCs w:val="24"/>
        </w:rPr>
        <w:t>December 12, 2015</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570335" w:rsidRPr="00195270" w:rsidRDefault="00570335" w:rsidP="00301852">
      <w:pPr>
        <w:spacing w:line="360" w:lineRule="auto"/>
        <w:contextualSpacing/>
        <w:rPr>
          <w:rFonts w:ascii="Book Antiqua" w:hAnsi="Book Antiqua"/>
          <w:b/>
          <w:sz w:val="24"/>
          <w:szCs w:val="24"/>
        </w:rPr>
      </w:pPr>
      <w:r w:rsidRPr="00195270">
        <w:rPr>
          <w:rFonts w:ascii="Book Antiqua" w:hAnsi="Book Antiqua"/>
          <w:b/>
          <w:sz w:val="24"/>
          <w:szCs w:val="24"/>
        </w:rPr>
        <w:t>Article in press:</w:t>
      </w:r>
    </w:p>
    <w:p w:rsidR="00570335" w:rsidRPr="00195270" w:rsidRDefault="00570335" w:rsidP="00301852">
      <w:pPr>
        <w:pStyle w:val="1"/>
        <w:rPr>
          <w:rFonts w:ascii="Book Antiqua" w:hAnsi="Book Antiqua" w:cs="Times New Roman"/>
          <w:b/>
          <w:color w:val="auto"/>
          <w:sz w:val="24"/>
          <w:szCs w:val="24"/>
          <w:highlight w:val="white"/>
          <w:lang w:val="en-US" w:eastAsia="zh-CN"/>
        </w:rPr>
      </w:pPr>
      <w:r w:rsidRPr="00195270">
        <w:rPr>
          <w:rFonts w:ascii="Book Antiqua" w:hAnsi="Book Antiqua"/>
          <w:b/>
          <w:color w:val="auto"/>
          <w:sz w:val="24"/>
          <w:szCs w:val="24"/>
        </w:rPr>
        <w:lastRenderedPageBreak/>
        <w:t>Published online:</w:t>
      </w:r>
    </w:p>
    <w:p w:rsidR="00807A65" w:rsidRPr="00195270" w:rsidRDefault="00807A65" w:rsidP="00301852">
      <w:pPr>
        <w:spacing w:line="360" w:lineRule="auto"/>
        <w:rPr>
          <w:rFonts w:ascii="Book Antiqua" w:eastAsia="SimSun" w:hAnsi="Book Antiqua" w:cs="Times New Roman"/>
          <w:sz w:val="24"/>
          <w:szCs w:val="24"/>
          <w:lang w:eastAsia="zh-CN"/>
        </w:rPr>
      </w:pPr>
    </w:p>
    <w:p w:rsidR="00090F97" w:rsidRPr="00195270" w:rsidRDefault="00090F97" w:rsidP="00301852">
      <w:pPr>
        <w:widowControl/>
        <w:spacing w:line="360" w:lineRule="auto"/>
        <w:rPr>
          <w:rFonts w:ascii="Book Antiqua" w:hAnsi="Book Antiqua" w:cs="Times New Roman"/>
          <w:b/>
          <w:sz w:val="24"/>
          <w:szCs w:val="24"/>
        </w:rPr>
      </w:pPr>
      <w:r w:rsidRPr="00195270">
        <w:rPr>
          <w:rFonts w:ascii="Book Antiqua" w:hAnsi="Book Antiqua" w:cs="Times New Roman"/>
          <w:b/>
          <w:sz w:val="24"/>
          <w:szCs w:val="24"/>
        </w:rPr>
        <w:br w:type="page"/>
      </w:r>
    </w:p>
    <w:p w:rsidR="00807A65" w:rsidRPr="00195270" w:rsidRDefault="000C34D8" w:rsidP="00301852">
      <w:pPr>
        <w:tabs>
          <w:tab w:val="left" w:pos="1785"/>
        </w:tabs>
        <w:spacing w:line="360" w:lineRule="auto"/>
        <w:rPr>
          <w:rFonts w:ascii="Book Antiqua" w:hAnsi="Book Antiqua" w:cs="Times New Roman"/>
          <w:b/>
          <w:sz w:val="24"/>
          <w:szCs w:val="24"/>
        </w:rPr>
      </w:pPr>
      <w:r w:rsidRPr="00195270">
        <w:rPr>
          <w:rFonts w:ascii="Book Antiqua" w:hAnsi="Book Antiqua" w:cs="Times New Roman"/>
          <w:b/>
          <w:sz w:val="24"/>
          <w:szCs w:val="24"/>
        </w:rPr>
        <w:lastRenderedPageBreak/>
        <w:t>Abstract</w:t>
      </w:r>
    </w:p>
    <w:p w:rsidR="005C30AA" w:rsidRPr="00195270" w:rsidRDefault="000C34D8" w:rsidP="00301852">
      <w:pPr>
        <w:spacing w:line="360" w:lineRule="auto"/>
        <w:rPr>
          <w:rFonts w:ascii="Book Antiqua" w:hAnsi="Book Antiqua" w:cs="Times New Roman"/>
          <w:sz w:val="24"/>
          <w:szCs w:val="24"/>
        </w:rPr>
      </w:pPr>
      <w:r w:rsidRPr="00195270">
        <w:rPr>
          <w:rFonts w:ascii="Book Antiqua" w:hAnsi="Book Antiqua" w:cs="Times New Roman"/>
          <w:sz w:val="24"/>
          <w:szCs w:val="24"/>
        </w:rPr>
        <w:t>A pancreatic tumor was suspected on the abdominal ultrasound of a 72-year-old man. Abdominal computed tomography showed pancreatic enlargement as well as a diffuse, poorly enhanced area in the pancreas; endoscopic ultrasound-guided fine needle aspiration biopsy and endoscopic retrograde cholangiopancreatography failed to provide a definitive diagnosis. Based on the trend of improvement of the pancreatic enlargement, the treatment plan involved follow-up examinations. Later, he was hospitalized with an alveolar hemorrhage and rapidly progressive glomerulonephritis; he tested positive for myeloperoxidase-anti-neutrophil cytoplasmic antibody (MPO-ANCA) and was diagnosed with ANCA-related vasculitis</w:t>
      </w:r>
      <w:r w:rsidR="005C30AA" w:rsidRPr="00195270">
        <w:rPr>
          <w:rFonts w:ascii="Book Antiqua" w:hAnsi="Book Antiqua" w:cs="Times New Roman"/>
          <w:sz w:val="24"/>
          <w:szCs w:val="24"/>
        </w:rPr>
        <w:t>, specifically microscopic polyangiitis</w:t>
      </w:r>
      <w:r w:rsidRPr="00195270">
        <w:rPr>
          <w:rFonts w:ascii="Book Antiqua" w:hAnsi="Book Antiqua" w:cs="Times New Roman"/>
          <w:sz w:val="24"/>
          <w:szCs w:val="24"/>
        </w:rPr>
        <w:t xml:space="preserve">. It appears that factors such as thrombus formation caused by the vasculitis in the early </w:t>
      </w:r>
      <w:r w:rsidR="00BC6704" w:rsidRPr="00195270">
        <w:rPr>
          <w:rFonts w:ascii="Book Antiqua" w:hAnsi="Book Antiqua" w:cs="Times New Roman"/>
          <w:sz w:val="24"/>
          <w:szCs w:val="24"/>
        </w:rPr>
        <w:t xml:space="preserve">stages </w:t>
      </w:r>
      <w:r w:rsidRPr="00195270">
        <w:rPr>
          <w:rFonts w:ascii="Book Antiqua" w:hAnsi="Book Antiqua" w:cs="Times New Roman"/>
          <w:sz w:val="24"/>
          <w:szCs w:val="24"/>
        </w:rPr>
        <w:t xml:space="preserve">of ANCA-related vasculitis cause abnormal distribution of the pancreatic blood flow, resulting in non-uniform pancreatitis. </w:t>
      </w:r>
      <w:r w:rsidR="003E52F9" w:rsidRPr="00195270">
        <w:rPr>
          <w:rFonts w:ascii="Book Antiqua" w:hAnsi="Book Antiqua" w:cs="Times New Roman"/>
          <w:sz w:val="24"/>
          <w:szCs w:val="24"/>
        </w:rPr>
        <w:t xml:space="preserve">Pancreatic lesions in </w:t>
      </w:r>
      <w:r w:rsidR="005C30AA" w:rsidRPr="00195270">
        <w:rPr>
          <w:rFonts w:ascii="Book Antiqua" w:hAnsi="Book Antiqua" w:cs="Times New Roman"/>
          <w:sz w:val="24"/>
          <w:szCs w:val="24"/>
        </w:rPr>
        <w:t>ANCA-related vasculitis are very rare.</w:t>
      </w:r>
      <w:r w:rsidR="005C30AA" w:rsidRPr="00195270">
        <w:rPr>
          <w:rFonts w:ascii="Book Antiqua" w:hAnsi="Book Antiqua"/>
          <w:sz w:val="24"/>
          <w:szCs w:val="24"/>
        </w:rPr>
        <w:t xml:space="preserve"> </w:t>
      </w:r>
      <w:r w:rsidR="001436ED" w:rsidRPr="00195270">
        <w:rPr>
          <w:rFonts w:ascii="Book Antiqua" w:hAnsi="Book Antiqua" w:cs="Times New Roman"/>
          <w:sz w:val="24"/>
          <w:szCs w:val="24"/>
        </w:rPr>
        <w:t>O</w:t>
      </w:r>
      <w:r w:rsidR="005C30AA" w:rsidRPr="00195270">
        <w:rPr>
          <w:rFonts w:ascii="Book Antiqua" w:hAnsi="Book Antiqua" w:cs="Times New Roman"/>
          <w:sz w:val="24"/>
          <w:szCs w:val="24"/>
        </w:rPr>
        <w:t xml:space="preserve">nly a </w:t>
      </w:r>
      <w:r w:rsidR="001436ED" w:rsidRPr="00195270">
        <w:rPr>
          <w:rFonts w:ascii="Book Antiqua" w:hAnsi="Book Antiqua" w:cs="Times New Roman"/>
          <w:sz w:val="24"/>
          <w:szCs w:val="24"/>
        </w:rPr>
        <w:t>few</w:t>
      </w:r>
      <w:r w:rsidR="005C30AA" w:rsidRPr="00195270">
        <w:rPr>
          <w:rFonts w:ascii="Book Antiqua" w:hAnsi="Book Antiqua" w:cs="Times New Roman"/>
          <w:sz w:val="24"/>
          <w:szCs w:val="24"/>
        </w:rPr>
        <w:t xml:space="preserve"> </w:t>
      </w:r>
      <w:r w:rsidR="001436ED" w:rsidRPr="00195270">
        <w:rPr>
          <w:rFonts w:ascii="Book Antiqua" w:hAnsi="Book Antiqua" w:cs="Times New Roman"/>
          <w:sz w:val="24"/>
          <w:szCs w:val="24"/>
        </w:rPr>
        <w:t xml:space="preserve">cases have been </w:t>
      </w:r>
      <w:r w:rsidR="005C30AA" w:rsidRPr="00195270">
        <w:rPr>
          <w:rFonts w:ascii="Book Antiqua" w:hAnsi="Book Antiqua" w:cs="Times New Roman"/>
          <w:sz w:val="24"/>
          <w:szCs w:val="24"/>
        </w:rPr>
        <w:t>reported</w:t>
      </w:r>
      <w:r w:rsidR="00AC4013" w:rsidRPr="00195270">
        <w:rPr>
          <w:rFonts w:ascii="Book Antiqua" w:hAnsi="Book Antiqua" w:cs="Times New Roman"/>
          <w:sz w:val="24"/>
          <w:szCs w:val="24"/>
        </w:rPr>
        <w:t xml:space="preserve"> previously</w:t>
      </w:r>
      <w:r w:rsidR="003E52F9" w:rsidRPr="00195270">
        <w:rPr>
          <w:rFonts w:ascii="Book Antiqua" w:hAnsi="Book Antiqua" w:cs="Times New Roman"/>
          <w:sz w:val="24"/>
          <w:szCs w:val="24"/>
        </w:rPr>
        <w:t>. Therefore, we report our case and a review of the literature.</w:t>
      </w:r>
    </w:p>
    <w:p w:rsidR="003E52F9" w:rsidRPr="00195270" w:rsidRDefault="003E52F9" w:rsidP="00301852">
      <w:pPr>
        <w:spacing w:line="360" w:lineRule="auto"/>
        <w:rPr>
          <w:rFonts w:ascii="Book Antiqua" w:hAnsi="Book Antiqua" w:cs="Times New Roman"/>
          <w:sz w:val="24"/>
          <w:szCs w:val="24"/>
        </w:rPr>
      </w:pPr>
    </w:p>
    <w:p w:rsidR="00D758C1" w:rsidRPr="00195270" w:rsidRDefault="00D758C1" w:rsidP="00301852">
      <w:pPr>
        <w:spacing w:line="360" w:lineRule="auto"/>
        <w:rPr>
          <w:rFonts w:ascii="Book Antiqua" w:hAnsi="Book Antiqua" w:cs="Times New Roman"/>
          <w:sz w:val="24"/>
          <w:szCs w:val="24"/>
        </w:rPr>
      </w:pPr>
      <w:r w:rsidRPr="00195270">
        <w:rPr>
          <w:rFonts w:ascii="Book Antiqua" w:hAnsi="Book Antiqua" w:cs="Times New Roman"/>
          <w:b/>
          <w:sz w:val="24"/>
          <w:szCs w:val="24"/>
        </w:rPr>
        <w:t>Key words:</w:t>
      </w:r>
      <w:r w:rsidRPr="00195270">
        <w:rPr>
          <w:rFonts w:ascii="Book Antiqua" w:hAnsi="Book Antiqua" w:cs="Times New Roman"/>
          <w:sz w:val="24"/>
          <w:szCs w:val="24"/>
        </w:rPr>
        <w:t xml:space="preserve"> </w:t>
      </w:r>
      <w:r w:rsidR="002F072B" w:rsidRPr="00195270">
        <w:rPr>
          <w:rFonts w:ascii="Book Antiqua" w:hAnsi="Book Antiqua" w:cs="Times New Roman"/>
          <w:caps/>
          <w:sz w:val="24"/>
          <w:szCs w:val="24"/>
        </w:rPr>
        <w:t>p</w:t>
      </w:r>
      <w:r w:rsidR="002F072B" w:rsidRPr="00195270">
        <w:rPr>
          <w:rFonts w:ascii="Book Antiqua" w:hAnsi="Book Antiqua" w:cs="Times New Roman"/>
          <w:sz w:val="24"/>
          <w:szCs w:val="24"/>
        </w:rPr>
        <w:t>ancreas</w:t>
      </w:r>
      <w:r w:rsidR="00570335" w:rsidRPr="00195270">
        <w:rPr>
          <w:rFonts w:ascii="Book Antiqua" w:hAnsi="Book Antiqua" w:cs="Times New Roman"/>
          <w:sz w:val="24"/>
          <w:szCs w:val="24"/>
        </w:rPr>
        <w:t xml:space="preserve">; </w:t>
      </w:r>
      <w:r w:rsidR="0065350A" w:rsidRPr="00195270">
        <w:rPr>
          <w:rFonts w:ascii="Book Antiqua" w:hAnsi="Book Antiqua" w:cs="Times New Roman"/>
          <w:sz w:val="24"/>
          <w:szCs w:val="24"/>
        </w:rPr>
        <w:t>Pancreatitis</w:t>
      </w:r>
      <w:r w:rsidR="00F95019" w:rsidRPr="00195270">
        <w:rPr>
          <w:rFonts w:ascii="Book Antiqua" w:hAnsi="Book Antiqua" w:cs="Times New Roman"/>
          <w:sz w:val="24"/>
          <w:szCs w:val="24"/>
        </w:rPr>
        <w:t>;</w:t>
      </w:r>
      <w:r w:rsidR="00A97E4C" w:rsidRPr="00195270">
        <w:rPr>
          <w:rFonts w:ascii="Book Antiqua" w:hAnsi="Book Antiqua" w:cs="Times New Roman"/>
          <w:sz w:val="24"/>
          <w:szCs w:val="24"/>
        </w:rPr>
        <w:t xml:space="preserve"> </w:t>
      </w:r>
      <w:r w:rsidR="00E6661A" w:rsidRPr="00195270">
        <w:rPr>
          <w:rFonts w:ascii="Book Antiqua" w:hAnsi="Book Antiqua" w:cs="Times New Roman"/>
          <w:sz w:val="24"/>
          <w:szCs w:val="24"/>
        </w:rPr>
        <w:t>Antibodies</w:t>
      </w:r>
      <w:r w:rsidR="001F7255" w:rsidRPr="00195270">
        <w:rPr>
          <w:rFonts w:ascii="Book Antiqua" w:eastAsia="SimSun" w:hAnsi="Book Antiqua" w:cs="Times New Roman" w:hint="eastAsia"/>
          <w:sz w:val="24"/>
          <w:szCs w:val="24"/>
          <w:lang w:eastAsia="zh-CN"/>
        </w:rPr>
        <w:t>;</w:t>
      </w:r>
      <w:r w:rsidR="00E6661A" w:rsidRPr="00195270">
        <w:rPr>
          <w:rFonts w:ascii="Book Antiqua" w:hAnsi="Book Antiqua" w:cs="Times New Roman"/>
          <w:sz w:val="24"/>
          <w:szCs w:val="24"/>
        </w:rPr>
        <w:t xml:space="preserve"> </w:t>
      </w:r>
      <w:r w:rsidR="00A97E4C" w:rsidRPr="00195270">
        <w:rPr>
          <w:rFonts w:ascii="Book Antiqua" w:hAnsi="Book Antiqua" w:cs="Times New Roman"/>
          <w:sz w:val="24"/>
          <w:szCs w:val="24"/>
        </w:rPr>
        <w:t xml:space="preserve">Anti-neutrophil </w:t>
      </w:r>
      <w:r w:rsidR="001F7255" w:rsidRPr="00195270">
        <w:rPr>
          <w:rFonts w:ascii="Book Antiqua" w:hAnsi="Book Antiqua" w:cs="Times New Roman"/>
          <w:sz w:val="24"/>
          <w:szCs w:val="24"/>
        </w:rPr>
        <w:t>c</w:t>
      </w:r>
      <w:r w:rsidR="00A97E4C" w:rsidRPr="00195270">
        <w:rPr>
          <w:rFonts w:ascii="Book Antiqua" w:hAnsi="Book Antiqua" w:cs="Times New Roman"/>
          <w:sz w:val="24"/>
          <w:szCs w:val="24"/>
        </w:rPr>
        <w:t>ytoplasmic</w:t>
      </w:r>
      <w:r w:rsidR="00F95019" w:rsidRPr="00195270">
        <w:rPr>
          <w:rFonts w:ascii="Book Antiqua" w:hAnsi="Book Antiqua" w:cs="Times New Roman"/>
          <w:sz w:val="24"/>
          <w:szCs w:val="24"/>
        </w:rPr>
        <w:t xml:space="preserve">; </w:t>
      </w:r>
      <w:r w:rsidR="002447C0" w:rsidRPr="00195270">
        <w:rPr>
          <w:rFonts w:ascii="Book Antiqua" w:hAnsi="Book Antiqua" w:cs="Times New Roman"/>
          <w:sz w:val="24"/>
          <w:szCs w:val="24"/>
        </w:rPr>
        <w:t>V</w:t>
      </w:r>
      <w:r w:rsidR="00F95019" w:rsidRPr="00195270">
        <w:rPr>
          <w:rFonts w:ascii="Book Antiqua" w:hAnsi="Book Antiqua" w:cs="Times New Roman"/>
          <w:sz w:val="24"/>
          <w:szCs w:val="24"/>
        </w:rPr>
        <w:t>asculitis; M</w:t>
      </w:r>
      <w:r w:rsidRPr="00195270">
        <w:rPr>
          <w:rFonts w:ascii="Book Antiqua" w:hAnsi="Book Antiqua" w:cs="Times New Roman"/>
          <w:sz w:val="24"/>
          <w:szCs w:val="24"/>
        </w:rPr>
        <w:t xml:space="preserve">icroscopic </w:t>
      </w:r>
      <w:r w:rsidR="001F7255" w:rsidRPr="00195270">
        <w:rPr>
          <w:rFonts w:ascii="Book Antiqua" w:hAnsi="Book Antiqua" w:cs="Times New Roman"/>
          <w:sz w:val="24"/>
          <w:szCs w:val="24"/>
        </w:rPr>
        <w:t>p</w:t>
      </w:r>
      <w:r w:rsidRPr="00195270">
        <w:rPr>
          <w:rFonts w:ascii="Book Antiqua" w:hAnsi="Book Antiqua" w:cs="Times New Roman"/>
          <w:sz w:val="24"/>
          <w:szCs w:val="24"/>
        </w:rPr>
        <w:t>olyangiitis</w:t>
      </w:r>
    </w:p>
    <w:p w:rsidR="00A97E4C" w:rsidRPr="00195270" w:rsidRDefault="00A97E4C" w:rsidP="00301852">
      <w:pPr>
        <w:spacing w:line="360" w:lineRule="auto"/>
        <w:rPr>
          <w:rFonts w:ascii="Book Antiqua" w:eastAsia="SimSun" w:hAnsi="Book Antiqua" w:cs="Times New Roman"/>
          <w:b/>
          <w:sz w:val="24"/>
          <w:szCs w:val="24"/>
          <w:lang w:eastAsia="zh-CN"/>
        </w:rPr>
      </w:pPr>
    </w:p>
    <w:p w:rsidR="001F7255" w:rsidRPr="00195270" w:rsidRDefault="001F7255" w:rsidP="00301852">
      <w:pPr>
        <w:adjustRightInd w:val="0"/>
        <w:snapToGrid w:val="0"/>
        <w:spacing w:line="360" w:lineRule="auto"/>
        <w:rPr>
          <w:rFonts w:ascii="Book Antiqua" w:hAnsi="Book Antiqua"/>
          <w:sz w:val="24"/>
        </w:rPr>
      </w:pPr>
      <w:bookmarkStart w:id="39" w:name="OLE_LINK363"/>
      <w:bookmarkStart w:id="40" w:name="OLE_LINK364"/>
      <w:bookmarkStart w:id="41" w:name="OLE_LINK359"/>
      <w:bookmarkStart w:id="42" w:name="OLE_LINK1037"/>
      <w:bookmarkStart w:id="43" w:name="OLE_LINK1195"/>
      <w:bookmarkStart w:id="44" w:name="OLE_LINK1140"/>
      <w:bookmarkStart w:id="45" w:name="OLE_LINK1062"/>
      <w:bookmarkStart w:id="46" w:name="OLE_LINK500"/>
      <w:r w:rsidRPr="00195270">
        <w:rPr>
          <w:rFonts w:ascii="Book Antiqua" w:hAnsi="Book Antiqua" w:hint="eastAsia"/>
          <w:b/>
          <w:sz w:val="24"/>
        </w:rPr>
        <w:t>©</w:t>
      </w:r>
      <w:r w:rsidRPr="00195270">
        <w:rPr>
          <w:rFonts w:ascii="Book Antiqua" w:hAnsi="Book Antiqua"/>
          <w:b/>
          <w:sz w:val="24"/>
        </w:rPr>
        <w:t xml:space="preserve"> The Author(s) 2015.</w:t>
      </w:r>
      <w:r w:rsidRPr="00195270">
        <w:rPr>
          <w:rFonts w:ascii="Book Antiqua" w:hAnsi="Book Antiqua"/>
          <w:sz w:val="24"/>
        </w:rPr>
        <w:t xml:space="preserve"> Published by Baishideng Publishing Group Inc. All rights reserved.</w:t>
      </w:r>
    </w:p>
    <w:bookmarkEnd w:id="39"/>
    <w:bookmarkEnd w:id="40"/>
    <w:bookmarkEnd w:id="41"/>
    <w:bookmarkEnd w:id="42"/>
    <w:bookmarkEnd w:id="43"/>
    <w:bookmarkEnd w:id="44"/>
    <w:bookmarkEnd w:id="45"/>
    <w:bookmarkEnd w:id="46"/>
    <w:p w:rsidR="001F7255" w:rsidRPr="00195270" w:rsidRDefault="001F7255" w:rsidP="00301852">
      <w:pPr>
        <w:spacing w:line="360" w:lineRule="auto"/>
        <w:rPr>
          <w:rFonts w:ascii="Book Antiqua" w:eastAsia="SimSun" w:hAnsi="Book Antiqua" w:cs="Times New Roman"/>
          <w:b/>
          <w:sz w:val="24"/>
          <w:szCs w:val="24"/>
          <w:lang w:eastAsia="zh-CN"/>
        </w:rPr>
      </w:pPr>
    </w:p>
    <w:p w:rsidR="00570335" w:rsidRPr="00195270" w:rsidRDefault="003E52F9" w:rsidP="00301852">
      <w:pPr>
        <w:spacing w:line="360" w:lineRule="auto"/>
        <w:rPr>
          <w:rFonts w:ascii="Book Antiqua" w:hAnsi="Book Antiqua" w:cs="Times New Roman"/>
          <w:sz w:val="24"/>
          <w:szCs w:val="24"/>
        </w:rPr>
      </w:pPr>
      <w:r w:rsidRPr="00195270">
        <w:rPr>
          <w:rFonts w:ascii="Book Antiqua" w:hAnsi="Book Antiqua" w:cs="Times New Roman"/>
          <w:b/>
          <w:sz w:val="24"/>
          <w:szCs w:val="24"/>
        </w:rPr>
        <w:t xml:space="preserve">Core tip: </w:t>
      </w:r>
      <w:r w:rsidRPr="00195270">
        <w:rPr>
          <w:rFonts w:ascii="Book Antiqua" w:hAnsi="Book Antiqua" w:cs="Times New Roman"/>
          <w:sz w:val="24"/>
          <w:szCs w:val="24"/>
        </w:rPr>
        <w:t xml:space="preserve">Pancreatic lesions in anti-neutrophil cytoplasmic antibody (ANCA)-related vasculitis are very rare. </w:t>
      </w:r>
      <w:r w:rsidR="00D9204F" w:rsidRPr="00195270">
        <w:rPr>
          <w:rFonts w:ascii="Book Antiqua" w:hAnsi="Book Antiqua" w:cs="Times New Roman"/>
          <w:sz w:val="24"/>
          <w:szCs w:val="24"/>
        </w:rPr>
        <w:t>O</w:t>
      </w:r>
      <w:r w:rsidR="00EC5AD2" w:rsidRPr="00195270">
        <w:rPr>
          <w:rFonts w:ascii="Book Antiqua" w:hAnsi="Book Antiqua" w:cs="Times New Roman"/>
          <w:sz w:val="24"/>
          <w:szCs w:val="24"/>
        </w:rPr>
        <w:t xml:space="preserve">nly </w:t>
      </w:r>
      <w:r w:rsidR="00D9204F" w:rsidRPr="00195270">
        <w:rPr>
          <w:rFonts w:ascii="Book Antiqua" w:hAnsi="Book Antiqua" w:cs="Times New Roman"/>
          <w:sz w:val="24"/>
          <w:szCs w:val="24"/>
        </w:rPr>
        <w:t xml:space="preserve">few </w:t>
      </w:r>
      <w:r w:rsidR="00EC5AD2" w:rsidRPr="00195270">
        <w:rPr>
          <w:rFonts w:ascii="Book Antiqua" w:hAnsi="Book Antiqua" w:cs="Times New Roman"/>
          <w:sz w:val="24"/>
          <w:szCs w:val="24"/>
        </w:rPr>
        <w:t xml:space="preserve">cases </w:t>
      </w:r>
      <w:r w:rsidR="002447C0" w:rsidRPr="00195270">
        <w:rPr>
          <w:rFonts w:ascii="Book Antiqua" w:hAnsi="Book Antiqua" w:cs="Times New Roman"/>
          <w:sz w:val="24"/>
          <w:szCs w:val="24"/>
        </w:rPr>
        <w:t>of</w:t>
      </w:r>
      <w:r w:rsidR="00EC5AD2" w:rsidRPr="00195270">
        <w:rPr>
          <w:rFonts w:ascii="Book Antiqua" w:hAnsi="Book Antiqua" w:cs="Times New Roman"/>
          <w:sz w:val="24"/>
          <w:szCs w:val="24"/>
        </w:rPr>
        <w:t xml:space="preserve"> pancreatic lesions in ANCA-related vasculitis</w:t>
      </w:r>
      <w:r w:rsidR="00D9204F" w:rsidRPr="00195270">
        <w:rPr>
          <w:rFonts w:ascii="Book Antiqua" w:hAnsi="Book Antiqua" w:cs="Times New Roman"/>
          <w:sz w:val="24"/>
          <w:szCs w:val="24"/>
        </w:rPr>
        <w:t xml:space="preserve"> have been reported previously</w:t>
      </w:r>
      <w:r w:rsidR="00EC5AD2" w:rsidRPr="00195270">
        <w:rPr>
          <w:rFonts w:ascii="Book Antiqua" w:hAnsi="Book Antiqua" w:cs="Times New Roman"/>
          <w:sz w:val="24"/>
          <w:szCs w:val="24"/>
        </w:rPr>
        <w:t xml:space="preserve">. </w:t>
      </w:r>
      <w:r w:rsidRPr="00195270">
        <w:rPr>
          <w:rFonts w:ascii="Book Antiqua" w:hAnsi="Book Antiqua" w:cs="Times New Roman"/>
          <w:sz w:val="24"/>
          <w:szCs w:val="24"/>
        </w:rPr>
        <w:t xml:space="preserve">We encountered a case presenting with </w:t>
      </w:r>
      <w:r w:rsidRPr="00195270">
        <w:rPr>
          <w:rFonts w:ascii="Book Antiqua" w:hAnsi="Book Antiqua" w:cs="Times New Roman"/>
          <w:sz w:val="24"/>
          <w:szCs w:val="24"/>
        </w:rPr>
        <w:lastRenderedPageBreak/>
        <w:t xml:space="preserve">pancreatic enlargement and a diffuse, poorly enhanced area in the pancreas during the early </w:t>
      </w:r>
      <w:r w:rsidR="002447C0" w:rsidRPr="00195270">
        <w:rPr>
          <w:rFonts w:ascii="Book Antiqua" w:hAnsi="Book Antiqua" w:cs="Times New Roman"/>
          <w:sz w:val="24"/>
          <w:szCs w:val="24"/>
        </w:rPr>
        <w:t xml:space="preserve">stages </w:t>
      </w:r>
      <w:r w:rsidRPr="00195270">
        <w:rPr>
          <w:rFonts w:ascii="Book Antiqua" w:hAnsi="Book Antiqua" w:cs="Times New Roman"/>
          <w:sz w:val="24"/>
          <w:szCs w:val="24"/>
        </w:rPr>
        <w:t>of ANCA-related</w:t>
      </w:r>
      <w:r w:rsidR="002447C0" w:rsidRPr="00195270">
        <w:rPr>
          <w:rFonts w:ascii="Book Antiqua" w:hAnsi="Book Antiqua" w:cs="Times New Roman"/>
          <w:sz w:val="24"/>
          <w:szCs w:val="24"/>
        </w:rPr>
        <w:t xml:space="preserve"> vasculitis</w:t>
      </w:r>
      <w:r w:rsidR="00C6497C" w:rsidRPr="00195270">
        <w:rPr>
          <w:rFonts w:ascii="Book Antiqua" w:hAnsi="Book Antiqua" w:cs="Times New Roman"/>
          <w:sz w:val="24"/>
          <w:szCs w:val="24"/>
        </w:rPr>
        <w:t>.</w:t>
      </w:r>
      <w:r w:rsidR="009062D8" w:rsidRPr="00195270">
        <w:rPr>
          <w:rFonts w:ascii="Book Antiqua" w:hAnsi="Book Antiqua" w:cs="Times New Roman"/>
          <w:sz w:val="24"/>
          <w:szCs w:val="24"/>
        </w:rPr>
        <w:t xml:space="preserve"> </w:t>
      </w:r>
      <w:r w:rsidR="002447C0" w:rsidRPr="00195270">
        <w:rPr>
          <w:rFonts w:ascii="Book Antiqua" w:hAnsi="Book Antiqua" w:cs="Times New Roman"/>
          <w:sz w:val="24"/>
          <w:szCs w:val="24"/>
        </w:rPr>
        <w:t>I</w:t>
      </w:r>
      <w:r w:rsidRPr="00195270">
        <w:rPr>
          <w:rFonts w:ascii="Book Antiqua" w:hAnsi="Book Antiqua" w:cs="Times New Roman"/>
          <w:sz w:val="24"/>
          <w:szCs w:val="24"/>
        </w:rPr>
        <w:t xml:space="preserve">n light of the clinical course, </w:t>
      </w:r>
      <w:r w:rsidR="002447C0" w:rsidRPr="00195270">
        <w:rPr>
          <w:rFonts w:ascii="Book Antiqua" w:hAnsi="Book Antiqua" w:cs="Times New Roman"/>
          <w:sz w:val="24"/>
          <w:szCs w:val="24"/>
        </w:rPr>
        <w:t xml:space="preserve">it appears </w:t>
      </w:r>
      <w:r w:rsidRPr="00195270">
        <w:rPr>
          <w:rFonts w:ascii="Book Antiqua" w:hAnsi="Book Antiqua" w:cs="Times New Roman"/>
          <w:sz w:val="24"/>
          <w:szCs w:val="24"/>
        </w:rPr>
        <w:t xml:space="preserve">that factors such as thrombus formation caused by the vasculitis </w:t>
      </w:r>
      <w:r w:rsidR="002447C0" w:rsidRPr="00195270">
        <w:rPr>
          <w:rFonts w:ascii="Book Antiqua" w:hAnsi="Book Antiqua" w:cs="Times New Roman"/>
          <w:sz w:val="24"/>
          <w:szCs w:val="24"/>
        </w:rPr>
        <w:t xml:space="preserve">during </w:t>
      </w:r>
      <w:r w:rsidRPr="00195270">
        <w:rPr>
          <w:rFonts w:ascii="Book Antiqua" w:hAnsi="Book Antiqua" w:cs="Times New Roman"/>
          <w:sz w:val="24"/>
          <w:szCs w:val="24"/>
        </w:rPr>
        <w:t xml:space="preserve">the early </w:t>
      </w:r>
      <w:r w:rsidR="002447C0" w:rsidRPr="00195270">
        <w:rPr>
          <w:rFonts w:ascii="Book Antiqua" w:hAnsi="Book Antiqua" w:cs="Times New Roman"/>
          <w:sz w:val="24"/>
          <w:szCs w:val="24"/>
        </w:rPr>
        <w:t xml:space="preserve">stages </w:t>
      </w:r>
      <w:r w:rsidRPr="00195270">
        <w:rPr>
          <w:rFonts w:ascii="Book Antiqua" w:hAnsi="Book Antiqua" w:cs="Times New Roman"/>
          <w:sz w:val="24"/>
          <w:szCs w:val="24"/>
        </w:rPr>
        <w:t xml:space="preserve">of ANCA-related vasculitis cause </w:t>
      </w:r>
      <w:r w:rsidR="00C6497C" w:rsidRPr="00195270">
        <w:rPr>
          <w:rFonts w:ascii="Book Antiqua" w:hAnsi="Book Antiqua" w:cs="Times New Roman"/>
          <w:sz w:val="24"/>
          <w:szCs w:val="24"/>
        </w:rPr>
        <w:t xml:space="preserve">abnormal distribution of </w:t>
      </w:r>
      <w:r w:rsidRPr="00195270">
        <w:rPr>
          <w:rFonts w:ascii="Book Antiqua" w:hAnsi="Book Antiqua" w:cs="Times New Roman"/>
          <w:sz w:val="24"/>
          <w:szCs w:val="24"/>
        </w:rPr>
        <w:t>pancreatic blood flow, resulting in non-uniform pancreatitis manifest</w:t>
      </w:r>
      <w:r w:rsidR="00D81BFE" w:rsidRPr="00195270">
        <w:rPr>
          <w:rFonts w:ascii="Book Antiqua" w:hAnsi="Book Antiqua" w:cs="Times New Roman"/>
          <w:sz w:val="24"/>
          <w:szCs w:val="24"/>
        </w:rPr>
        <w:t>ed</w:t>
      </w:r>
      <w:r w:rsidRPr="00195270">
        <w:rPr>
          <w:rFonts w:ascii="Book Antiqua" w:hAnsi="Book Antiqua" w:cs="Times New Roman"/>
          <w:sz w:val="24"/>
          <w:szCs w:val="24"/>
        </w:rPr>
        <w:t xml:space="preserve"> in the imag</w:t>
      </w:r>
      <w:r w:rsidR="007320AF" w:rsidRPr="00195270">
        <w:rPr>
          <w:rFonts w:ascii="Book Antiqua" w:hAnsi="Book Antiqua" w:cs="Times New Roman"/>
          <w:sz w:val="24"/>
          <w:szCs w:val="24"/>
        </w:rPr>
        <w:t>ing</w:t>
      </w:r>
      <w:r w:rsidRPr="00195270">
        <w:rPr>
          <w:rFonts w:ascii="Book Antiqua" w:hAnsi="Book Antiqua" w:cs="Times New Roman"/>
          <w:sz w:val="24"/>
          <w:szCs w:val="24"/>
        </w:rPr>
        <w:t xml:space="preserve"> findings.</w:t>
      </w:r>
    </w:p>
    <w:p w:rsidR="009062D8" w:rsidRPr="00195270" w:rsidRDefault="009062D8" w:rsidP="00301852">
      <w:pPr>
        <w:spacing w:line="360" w:lineRule="auto"/>
        <w:rPr>
          <w:rFonts w:ascii="Book Antiqua" w:eastAsia="SimSun" w:hAnsi="Book Antiqua" w:cs="Times New Roman"/>
          <w:b/>
          <w:sz w:val="24"/>
          <w:szCs w:val="24"/>
          <w:lang w:eastAsia="zh-CN"/>
        </w:rPr>
      </w:pPr>
    </w:p>
    <w:p w:rsidR="00570335" w:rsidRPr="00195270" w:rsidRDefault="007057F8" w:rsidP="00301852">
      <w:pPr>
        <w:spacing w:line="360" w:lineRule="auto"/>
        <w:rPr>
          <w:rFonts w:ascii="Book Antiqua" w:eastAsia="SimSun" w:hAnsi="Book Antiqua" w:cs="Times New Roman"/>
          <w:b/>
          <w:bCs/>
          <w:sz w:val="24"/>
          <w:szCs w:val="24"/>
          <w:lang w:val="pl-PL" w:eastAsia="zh-CN"/>
        </w:rPr>
      </w:pPr>
      <w:r w:rsidRPr="00195270">
        <w:rPr>
          <w:rFonts w:ascii="Book Antiqua" w:hAnsi="Book Antiqua" w:cs="Times New Roman"/>
          <w:sz w:val="24"/>
          <w:szCs w:val="24"/>
        </w:rPr>
        <w:t>Iida</w:t>
      </w:r>
      <w:r w:rsidR="00DF2CB9" w:rsidRPr="00195270">
        <w:rPr>
          <w:rFonts w:ascii="Book Antiqua" w:hAnsi="Book Antiqua" w:cs="Times New Roman"/>
          <w:sz w:val="24"/>
          <w:szCs w:val="24"/>
        </w:rPr>
        <w:t xml:space="preserve"> T, </w:t>
      </w:r>
      <w:r w:rsidRPr="00195270">
        <w:rPr>
          <w:rFonts w:ascii="Book Antiqua" w:hAnsi="Book Antiqua" w:cs="Times New Roman"/>
          <w:sz w:val="24"/>
          <w:szCs w:val="24"/>
        </w:rPr>
        <w:t>Adachi</w:t>
      </w:r>
      <w:r w:rsidR="00DF2CB9" w:rsidRPr="00195270">
        <w:rPr>
          <w:rFonts w:ascii="Book Antiqua" w:hAnsi="Book Antiqua" w:cs="Times New Roman"/>
          <w:sz w:val="24"/>
          <w:szCs w:val="24"/>
        </w:rPr>
        <w:t xml:space="preserve"> T, </w:t>
      </w:r>
      <w:r w:rsidRPr="00195270">
        <w:rPr>
          <w:rFonts w:ascii="Book Antiqua" w:hAnsi="Book Antiqua" w:cs="Times New Roman"/>
          <w:sz w:val="24"/>
          <w:szCs w:val="24"/>
        </w:rPr>
        <w:t>Tabeya</w:t>
      </w:r>
      <w:r w:rsidR="00DF2CB9" w:rsidRPr="00195270">
        <w:rPr>
          <w:rFonts w:ascii="Book Antiqua" w:hAnsi="Book Antiqua" w:cs="Times New Roman"/>
          <w:sz w:val="24"/>
          <w:szCs w:val="24"/>
        </w:rPr>
        <w:t xml:space="preserve"> T, </w:t>
      </w:r>
      <w:r w:rsidRPr="00195270">
        <w:rPr>
          <w:rFonts w:ascii="Book Antiqua" w:hAnsi="Book Antiqua" w:cs="Times New Roman"/>
          <w:sz w:val="24"/>
          <w:szCs w:val="24"/>
        </w:rPr>
        <w:t>Nakagaki</w:t>
      </w:r>
      <w:r w:rsidR="00DF2CB9" w:rsidRPr="00195270">
        <w:rPr>
          <w:rFonts w:ascii="Book Antiqua" w:hAnsi="Book Antiqua" w:cs="Times New Roman"/>
          <w:sz w:val="24"/>
          <w:szCs w:val="24"/>
        </w:rPr>
        <w:t xml:space="preserve"> S, </w:t>
      </w:r>
      <w:r w:rsidRPr="00195270">
        <w:rPr>
          <w:rFonts w:ascii="Book Antiqua" w:hAnsi="Book Antiqua" w:cs="Times New Roman"/>
          <w:sz w:val="24"/>
          <w:szCs w:val="24"/>
        </w:rPr>
        <w:t>Yabana</w:t>
      </w:r>
      <w:r w:rsidR="00DF2CB9" w:rsidRPr="00195270">
        <w:rPr>
          <w:rFonts w:ascii="Book Antiqua" w:hAnsi="Book Antiqua" w:cs="Times New Roman"/>
          <w:sz w:val="24"/>
          <w:szCs w:val="24"/>
        </w:rPr>
        <w:t xml:space="preserve"> T, </w:t>
      </w:r>
      <w:r w:rsidRPr="00195270">
        <w:rPr>
          <w:rFonts w:ascii="Book Antiqua" w:hAnsi="Book Antiqua" w:cs="Times New Roman"/>
          <w:sz w:val="24"/>
          <w:szCs w:val="24"/>
        </w:rPr>
        <w:t>Goto</w:t>
      </w:r>
      <w:r w:rsidR="00DF2CB9" w:rsidRPr="00195270">
        <w:rPr>
          <w:rFonts w:ascii="Book Antiqua" w:hAnsi="Book Antiqua" w:cs="Times New Roman"/>
          <w:sz w:val="24"/>
          <w:szCs w:val="24"/>
        </w:rPr>
        <w:t xml:space="preserve"> A, </w:t>
      </w:r>
      <w:r w:rsidRPr="00195270">
        <w:rPr>
          <w:rFonts w:ascii="Book Antiqua" w:hAnsi="Book Antiqua" w:cs="Times New Roman"/>
          <w:sz w:val="24"/>
          <w:szCs w:val="24"/>
        </w:rPr>
        <w:t>Kondo</w:t>
      </w:r>
      <w:r w:rsidR="00DF2CB9" w:rsidRPr="00195270">
        <w:rPr>
          <w:rFonts w:ascii="Book Antiqua" w:hAnsi="Book Antiqua" w:cs="Times New Roman"/>
          <w:sz w:val="24"/>
          <w:szCs w:val="24"/>
        </w:rPr>
        <w:t xml:space="preserve"> Y</w:t>
      </w:r>
      <w:r w:rsidR="001F7255" w:rsidRPr="00195270">
        <w:rPr>
          <w:rFonts w:ascii="Book Antiqua" w:hAnsi="Book Antiqua" w:cs="Times New Roman"/>
          <w:sz w:val="24"/>
          <w:szCs w:val="24"/>
        </w:rPr>
        <w:t>.</w:t>
      </w:r>
      <w:r w:rsidR="003D2E3F" w:rsidRPr="00195270">
        <w:rPr>
          <w:rFonts w:ascii="Book Antiqua" w:hAnsi="Book Antiqua" w:cs="Times New Roman"/>
          <w:sz w:val="24"/>
          <w:szCs w:val="24"/>
        </w:rPr>
        <w:t xml:space="preserve"> </w:t>
      </w:r>
      <w:r w:rsidR="003D2E3F" w:rsidRPr="00195270">
        <w:rPr>
          <w:rFonts w:ascii="Book Antiqua" w:hAnsi="Book Antiqua" w:cs="Times New Roman"/>
          <w:caps/>
          <w:sz w:val="24"/>
          <w:szCs w:val="24"/>
        </w:rPr>
        <w:t>r</w:t>
      </w:r>
      <w:r w:rsidR="003D2E3F" w:rsidRPr="00195270">
        <w:rPr>
          <w:rFonts w:ascii="Book Antiqua" w:hAnsi="Book Antiqua" w:cs="Times New Roman"/>
          <w:sz w:val="24"/>
          <w:szCs w:val="24"/>
        </w:rPr>
        <w:t>are type of pancreatitis as the first presentation of anti-neutrophil cytoplasmic antibody-related vasculitis.</w:t>
      </w:r>
      <w:r w:rsidR="001F7255" w:rsidRPr="00195270">
        <w:rPr>
          <w:rFonts w:ascii="Book Antiqua" w:eastAsia="SimSun" w:hAnsi="Book Antiqua" w:cs="Times New Roman" w:hint="eastAsia"/>
          <w:sz w:val="24"/>
          <w:szCs w:val="24"/>
          <w:lang w:eastAsia="zh-CN"/>
        </w:rPr>
        <w:t xml:space="preserve"> </w:t>
      </w:r>
      <w:r w:rsidR="001F7255" w:rsidRPr="00195270">
        <w:rPr>
          <w:rFonts w:ascii="Book Antiqua" w:hAnsi="Book Antiqua" w:cs="Times New Roman"/>
          <w:i/>
          <w:sz w:val="24"/>
          <w:szCs w:val="24"/>
        </w:rPr>
        <w:t xml:space="preserve">World J Gastroenterol </w:t>
      </w:r>
      <w:r w:rsidR="001F7255" w:rsidRPr="00195270">
        <w:rPr>
          <w:rFonts w:ascii="Book Antiqua" w:hAnsi="Book Antiqua" w:cs="Times New Roman"/>
          <w:sz w:val="24"/>
          <w:szCs w:val="24"/>
        </w:rPr>
        <w:t>2015; In press</w:t>
      </w:r>
    </w:p>
    <w:p w:rsidR="00DF2CB9" w:rsidRPr="00195270" w:rsidRDefault="00DF2CB9" w:rsidP="00301852">
      <w:pPr>
        <w:spacing w:line="360" w:lineRule="auto"/>
        <w:rPr>
          <w:rFonts w:ascii="Book Antiqua" w:eastAsia="SimSun" w:hAnsi="Book Antiqua" w:cs="Times New Roman"/>
          <w:sz w:val="24"/>
          <w:szCs w:val="24"/>
          <w:lang w:eastAsia="zh-CN"/>
        </w:rPr>
      </w:pPr>
    </w:p>
    <w:p w:rsidR="00336474" w:rsidRPr="00195270" w:rsidRDefault="00336474" w:rsidP="00301852">
      <w:pPr>
        <w:widowControl/>
        <w:jc w:val="left"/>
        <w:rPr>
          <w:rFonts w:ascii="Book Antiqua" w:hAnsi="Book Antiqua" w:cs="Times New Roman"/>
          <w:sz w:val="24"/>
          <w:szCs w:val="24"/>
        </w:rPr>
      </w:pPr>
      <w:r w:rsidRPr="00195270">
        <w:rPr>
          <w:rFonts w:ascii="Book Antiqua" w:hAnsi="Book Antiqua" w:cs="Times New Roman"/>
          <w:sz w:val="24"/>
          <w:szCs w:val="24"/>
        </w:rPr>
        <w:br w:type="page"/>
      </w:r>
    </w:p>
    <w:p w:rsidR="00807A65" w:rsidRPr="00195270" w:rsidRDefault="003E52F9" w:rsidP="00301852">
      <w:pPr>
        <w:spacing w:line="360" w:lineRule="auto"/>
        <w:rPr>
          <w:rFonts w:ascii="Book Antiqua" w:hAnsi="Book Antiqua" w:cs="Times New Roman"/>
          <w:b/>
          <w:sz w:val="24"/>
          <w:szCs w:val="24"/>
        </w:rPr>
      </w:pPr>
      <w:r w:rsidRPr="00195270">
        <w:rPr>
          <w:rFonts w:ascii="Book Antiqua" w:hAnsi="Book Antiqua" w:cs="Times New Roman"/>
          <w:b/>
          <w:sz w:val="24"/>
          <w:szCs w:val="24"/>
        </w:rPr>
        <w:lastRenderedPageBreak/>
        <w:t>INTRODUCTION</w:t>
      </w:r>
    </w:p>
    <w:p w:rsidR="00807A65" w:rsidRPr="00195270" w:rsidRDefault="000C34D8" w:rsidP="00301852">
      <w:pPr>
        <w:autoSpaceDE w:val="0"/>
        <w:autoSpaceDN w:val="0"/>
        <w:adjustRightInd w:val="0"/>
        <w:spacing w:line="360" w:lineRule="auto"/>
        <w:rPr>
          <w:rFonts w:ascii="Book Antiqua" w:hAnsi="Book Antiqua" w:cs="Times New Roman"/>
          <w:kern w:val="0"/>
          <w:sz w:val="24"/>
          <w:szCs w:val="24"/>
        </w:rPr>
      </w:pPr>
      <w:r w:rsidRPr="00195270">
        <w:rPr>
          <w:rFonts w:ascii="Book Antiqua" w:hAnsi="Book Antiqua" w:cs="Times New Roman"/>
          <w:kern w:val="0"/>
          <w:sz w:val="24"/>
          <w:szCs w:val="24"/>
        </w:rPr>
        <w:t xml:space="preserve">Pancreatic lesions in anti-neutrophil cytoplasmic antibody (ANCA)-related vasculitis are very rare. We encountered a </w:t>
      </w:r>
      <w:r w:rsidR="00BC6704" w:rsidRPr="00195270">
        <w:rPr>
          <w:rFonts w:ascii="Book Antiqua" w:hAnsi="Book Antiqua" w:cs="Times New Roman"/>
          <w:kern w:val="0"/>
          <w:sz w:val="24"/>
          <w:szCs w:val="24"/>
        </w:rPr>
        <w:t xml:space="preserve">patient </w:t>
      </w:r>
      <w:r w:rsidRPr="00195270">
        <w:rPr>
          <w:rFonts w:ascii="Book Antiqua" w:hAnsi="Book Antiqua" w:cs="Times New Roman"/>
          <w:kern w:val="0"/>
          <w:sz w:val="24"/>
          <w:szCs w:val="24"/>
        </w:rPr>
        <w:t xml:space="preserve">presenting with pancreatic enlargement and a diffuse, poorly enhanced area in the pancreas during the early </w:t>
      </w:r>
      <w:r w:rsidR="00BC6704" w:rsidRPr="00195270">
        <w:rPr>
          <w:rFonts w:ascii="Book Antiqua" w:hAnsi="Book Antiqua" w:cs="Times New Roman"/>
          <w:kern w:val="0"/>
          <w:sz w:val="24"/>
          <w:szCs w:val="24"/>
        </w:rPr>
        <w:t xml:space="preserve">stages </w:t>
      </w:r>
      <w:r w:rsidRPr="00195270">
        <w:rPr>
          <w:rFonts w:ascii="Book Antiqua" w:hAnsi="Book Antiqua" w:cs="Times New Roman"/>
          <w:kern w:val="0"/>
          <w:sz w:val="24"/>
          <w:szCs w:val="24"/>
        </w:rPr>
        <w:t xml:space="preserve">of ANCA-related vasculitis. Although it is difficult to histopathologically prove findings of vasculitis in the pancreas with </w:t>
      </w:r>
      <w:r w:rsidRPr="00195270">
        <w:rPr>
          <w:rFonts w:ascii="Book Antiqua" w:hAnsi="Book Antiqua" w:cs="Times New Roman"/>
          <w:sz w:val="24"/>
          <w:szCs w:val="24"/>
        </w:rPr>
        <w:t>endoscopic ultrasound-guided fine needle aspiration biopsy (EUS-FNA) or</w:t>
      </w:r>
      <w:r w:rsidR="00581939" w:rsidRPr="00195270">
        <w:rPr>
          <w:rFonts w:ascii="Book Antiqua" w:hAnsi="Book Antiqua" w:cs="Times New Roman"/>
          <w:sz w:val="24"/>
          <w:szCs w:val="24"/>
        </w:rPr>
        <w:t xml:space="preserve"> endoscopic retrograde pancreatography (ER</w:t>
      </w:r>
      <w:r w:rsidRPr="00195270">
        <w:rPr>
          <w:rFonts w:ascii="Book Antiqua" w:hAnsi="Book Antiqua" w:cs="Times New Roman"/>
          <w:sz w:val="24"/>
          <w:szCs w:val="24"/>
        </w:rPr>
        <w:t>P)</w:t>
      </w:r>
      <w:r w:rsidRPr="00195270">
        <w:rPr>
          <w:rFonts w:ascii="Book Antiqua" w:hAnsi="Book Antiqua" w:cs="Times New Roman"/>
          <w:kern w:val="0"/>
          <w:sz w:val="24"/>
          <w:szCs w:val="24"/>
        </w:rPr>
        <w:t xml:space="preserve">, in light of the clinical course, </w:t>
      </w:r>
      <w:r w:rsidR="00D81BFE" w:rsidRPr="00195270">
        <w:rPr>
          <w:rFonts w:ascii="Book Antiqua" w:hAnsi="Book Antiqua" w:cs="Times New Roman"/>
          <w:kern w:val="0"/>
          <w:sz w:val="24"/>
          <w:szCs w:val="24"/>
        </w:rPr>
        <w:t xml:space="preserve">it appears </w:t>
      </w:r>
      <w:r w:rsidRPr="00195270">
        <w:rPr>
          <w:rFonts w:ascii="Book Antiqua" w:hAnsi="Book Antiqua" w:cs="Times New Roman"/>
          <w:kern w:val="0"/>
          <w:sz w:val="24"/>
          <w:szCs w:val="24"/>
        </w:rPr>
        <w:t xml:space="preserve">that factors such as thrombus formation caused by the vasculitis in the early </w:t>
      </w:r>
      <w:r w:rsidR="00BC6704" w:rsidRPr="00195270">
        <w:rPr>
          <w:rFonts w:ascii="Book Antiqua" w:hAnsi="Book Antiqua" w:cs="Times New Roman"/>
          <w:kern w:val="0"/>
          <w:sz w:val="24"/>
          <w:szCs w:val="24"/>
        </w:rPr>
        <w:t xml:space="preserve">stages </w:t>
      </w:r>
      <w:r w:rsidRPr="00195270">
        <w:rPr>
          <w:rFonts w:ascii="Book Antiqua" w:hAnsi="Book Antiqua" w:cs="Times New Roman"/>
          <w:kern w:val="0"/>
          <w:sz w:val="24"/>
          <w:szCs w:val="24"/>
        </w:rPr>
        <w:t xml:space="preserve">of ANCA-related vasculitis cause </w:t>
      </w:r>
      <w:r w:rsidR="00C6497C" w:rsidRPr="00195270">
        <w:rPr>
          <w:rFonts w:ascii="Book Antiqua" w:hAnsi="Book Antiqua" w:cs="Times New Roman"/>
          <w:kern w:val="0"/>
          <w:sz w:val="24"/>
          <w:szCs w:val="24"/>
        </w:rPr>
        <w:t xml:space="preserve">to be abnormal distribution of </w:t>
      </w:r>
      <w:r w:rsidRPr="00195270">
        <w:rPr>
          <w:rFonts w:ascii="Book Antiqua" w:hAnsi="Book Antiqua" w:cs="Times New Roman"/>
          <w:kern w:val="0"/>
          <w:sz w:val="24"/>
          <w:szCs w:val="24"/>
        </w:rPr>
        <w:t>pancreatic blood flow, resulting in non-uniform pancreatitis manifest</w:t>
      </w:r>
      <w:r w:rsidR="00D81BFE" w:rsidRPr="00195270">
        <w:rPr>
          <w:rFonts w:ascii="Book Antiqua" w:hAnsi="Book Antiqua" w:cs="Times New Roman"/>
          <w:kern w:val="0"/>
          <w:sz w:val="24"/>
          <w:szCs w:val="24"/>
        </w:rPr>
        <w:t>ed</w:t>
      </w:r>
      <w:r w:rsidRPr="00195270">
        <w:rPr>
          <w:rFonts w:ascii="Book Antiqua" w:hAnsi="Book Antiqua" w:cs="Times New Roman"/>
          <w:kern w:val="0"/>
          <w:sz w:val="24"/>
          <w:szCs w:val="24"/>
        </w:rPr>
        <w:t xml:space="preserve"> in the imag</w:t>
      </w:r>
      <w:r w:rsidR="007320AF" w:rsidRPr="00195270">
        <w:rPr>
          <w:rFonts w:ascii="Book Antiqua" w:hAnsi="Book Antiqua" w:cs="Times New Roman"/>
          <w:kern w:val="0"/>
          <w:sz w:val="24"/>
          <w:szCs w:val="24"/>
        </w:rPr>
        <w:t>ing</w:t>
      </w:r>
      <w:r w:rsidRPr="00195270">
        <w:rPr>
          <w:rFonts w:ascii="Book Antiqua" w:hAnsi="Book Antiqua" w:cs="Times New Roman"/>
          <w:kern w:val="0"/>
          <w:sz w:val="24"/>
          <w:szCs w:val="24"/>
        </w:rPr>
        <w:t xml:space="preserve"> findings</w:t>
      </w:r>
      <w:r w:rsidR="00D81BFE" w:rsidRPr="00195270">
        <w:rPr>
          <w:rFonts w:ascii="Book Antiqua" w:hAnsi="Book Antiqua" w:cs="Times New Roman"/>
          <w:kern w:val="0"/>
          <w:sz w:val="24"/>
          <w:szCs w:val="24"/>
        </w:rPr>
        <w:t xml:space="preserve"> described herein</w:t>
      </w:r>
      <w:r w:rsidRPr="00195270">
        <w:rPr>
          <w:rFonts w:ascii="Book Antiqua" w:hAnsi="Book Antiqua" w:cs="Times New Roman"/>
          <w:kern w:val="0"/>
          <w:sz w:val="24"/>
          <w:szCs w:val="24"/>
        </w:rPr>
        <w:t xml:space="preserve">. </w:t>
      </w:r>
      <w:r w:rsidR="004D0A68" w:rsidRPr="00195270">
        <w:rPr>
          <w:rFonts w:ascii="Book Antiqua" w:hAnsi="Book Antiqua" w:cs="Times New Roman"/>
          <w:kern w:val="0"/>
          <w:sz w:val="24"/>
          <w:szCs w:val="24"/>
        </w:rPr>
        <w:t xml:space="preserve">Our report also includes a discussion of the related literature, </w:t>
      </w:r>
      <w:r w:rsidR="00C6497C" w:rsidRPr="00195270">
        <w:rPr>
          <w:rFonts w:ascii="Book Antiqua" w:hAnsi="Book Antiqua" w:cs="Times New Roman"/>
          <w:kern w:val="0"/>
          <w:sz w:val="24"/>
          <w:szCs w:val="24"/>
        </w:rPr>
        <w:t xml:space="preserve">since there are </w:t>
      </w:r>
      <w:r w:rsidR="004D0A68" w:rsidRPr="00195270">
        <w:rPr>
          <w:rFonts w:ascii="Book Antiqua" w:hAnsi="Book Antiqua" w:cs="Times New Roman"/>
          <w:kern w:val="0"/>
          <w:sz w:val="24"/>
          <w:szCs w:val="24"/>
        </w:rPr>
        <w:t>f</w:t>
      </w:r>
      <w:r w:rsidR="00D5557E" w:rsidRPr="00195270">
        <w:rPr>
          <w:rFonts w:ascii="Book Antiqua" w:hAnsi="Book Antiqua" w:cs="Times New Roman"/>
          <w:kern w:val="0"/>
          <w:sz w:val="24"/>
          <w:szCs w:val="24"/>
        </w:rPr>
        <w:t xml:space="preserve">ew </w:t>
      </w:r>
      <w:r w:rsidRPr="00195270">
        <w:rPr>
          <w:rFonts w:ascii="Book Antiqua" w:hAnsi="Book Antiqua" w:cs="Times New Roman"/>
          <w:kern w:val="0"/>
          <w:sz w:val="24"/>
          <w:szCs w:val="24"/>
        </w:rPr>
        <w:t>previous report</w:t>
      </w:r>
      <w:r w:rsidR="00D5557E" w:rsidRPr="00195270">
        <w:rPr>
          <w:rFonts w:ascii="Book Antiqua" w:hAnsi="Book Antiqua" w:cs="Times New Roman"/>
          <w:kern w:val="0"/>
          <w:sz w:val="24"/>
          <w:szCs w:val="24"/>
        </w:rPr>
        <w:t>s</w:t>
      </w:r>
      <w:r w:rsidRPr="00195270">
        <w:rPr>
          <w:rFonts w:ascii="Book Antiqua" w:hAnsi="Book Antiqua" w:cs="Times New Roman"/>
          <w:kern w:val="0"/>
          <w:sz w:val="24"/>
          <w:szCs w:val="24"/>
        </w:rPr>
        <w:t xml:space="preserve"> </w:t>
      </w:r>
      <w:r w:rsidR="00D5557E" w:rsidRPr="00195270">
        <w:rPr>
          <w:rFonts w:ascii="Book Antiqua" w:hAnsi="Book Antiqua" w:cs="Times New Roman"/>
          <w:kern w:val="0"/>
          <w:sz w:val="24"/>
          <w:szCs w:val="24"/>
        </w:rPr>
        <w:t>on patients with</w:t>
      </w:r>
      <w:r w:rsidRPr="00195270">
        <w:rPr>
          <w:rFonts w:ascii="Book Antiqua" w:hAnsi="Book Antiqua" w:cs="Times New Roman"/>
          <w:kern w:val="0"/>
          <w:sz w:val="24"/>
          <w:szCs w:val="24"/>
        </w:rPr>
        <w:t xml:space="preserve"> pancreatic lesions in ANCA-related vasculitis present</w:t>
      </w:r>
      <w:r w:rsidR="00D5557E" w:rsidRPr="00195270">
        <w:rPr>
          <w:rFonts w:ascii="Book Antiqua" w:hAnsi="Book Antiqua" w:cs="Times New Roman"/>
          <w:kern w:val="0"/>
          <w:sz w:val="24"/>
          <w:szCs w:val="24"/>
        </w:rPr>
        <w:t>ing</w:t>
      </w:r>
      <w:r w:rsidRPr="00195270">
        <w:rPr>
          <w:rFonts w:ascii="Book Antiqua" w:hAnsi="Book Antiqua" w:cs="Times New Roman"/>
          <w:kern w:val="0"/>
          <w:sz w:val="24"/>
          <w:szCs w:val="24"/>
        </w:rPr>
        <w:t xml:space="preserve"> with pancreatitis or nodular shadows in the pancreas</w:t>
      </w:r>
      <w:r w:rsidR="004D0A68" w:rsidRPr="00195270">
        <w:rPr>
          <w:rFonts w:ascii="Book Antiqua" w:hAnsi="Book Antiqua" w:cs="Times New Roman"/>
          <w:kern w:val="0"/>
          <w:sz w:val="24"/>
          <w:szCs w:val="24"/>
        </w:rPr>
        <w:t>.</w:t>
      </w:r>
      <w:r w:rsidRPr="00195270">
        <w:rPr>
          <w:rFonts w:ascii="Book Antiqua" w:hAnsi="Book Antiqua" w:cs="Times New Roman"/>
          <w:kern w:val="0"/>
          <w:sz w:val="24"/>
          <w:szCs w:val="24"/>
        </w:rPr>
        <w:t xml:space="preserve"> </w:t>
      </w:r>
    </w:p>
    <w:p w:rsidR="003E52F9" w:rsidRPr="00195270" w:rsidRDefault="003E52F9" w:rsidP="00301852">
      <w:pPr>
        <w:autoSpaceDE w:val="0"/>
        <w:autoSpaceDN w:val="0"/>
        <w:adjustRightInd w:val="0"/>
        <w:spacing w:line="360" w:lineRule="auto"/>
        <w:rPr>
          <w:rFonts w:ascii="Book Antiqua" w:eastAsia="ＭＳゴシック" w:hAnsi="Book Antiqua" w:cs="Times New Roman"/>
          <w:kern w:val="0"/>
          <w:sz w:val="24"/>
          <w:szCs w:val="24"/>
        </w:rPr>
      </w:pPr>
    </w:p>
    <w:p w:rsidR="00807A65" w:rsidRPr="00195270" w:rsidRDefault="003E52F9" w:rsidP="00301852">
      <w:pPr>
        <w:widowControl/>
        <w:jc w:val="left"/>
        <w:rPr>
          <w:rFonts w:ascii="Book Antiqua" w:hAnsi="Book Antiqua" w:cs="Times New Roman"/>
          <w:b/>
          <w:sz w:val="24"/>
          <w:szCs w:val="24"/>
        </w:rPr>
      </w:pPr>
      <w:r w:rsidRPr="00195270">
        <w:rPr>
          <w:rFonts w:ascii="Book Antiqua" w:hAnsi="Book Antiqua" w:cs="Times New Roman"/>
          <w:b/>
          <w:sz w:val="24"/>
          <w:szCs w:val="24"/>
        </w:rPr>
        <w:t>CASE REPORT</w:t>
      </w:r>
    </w:p>
    <w:p w:rsidR="00807A65" w:rsidRPr="00195270" w:rsidRDefault="000C34D8" w:rsidP="00301852">
      <w:pPr>
        <w:tabs>
          <w:tab w:val="center" w:pos="5233"/>
        </w:tabs>
        <w:spacing w:line="360" w:lineRule="auto"/>
        <w:rPr>
          <w:rFonts w:ascii="Book Antiqua" w:hAnsi="Book Antiqua" w:cs="Times New Roman"/>
          <w:sz w:val="24"/>
          <w:szCs w:val="24"/>
        </w:rPr>
      </w:pPr>
      <w:r w:rsidRPr="00195270">
        <w:rPr>
          <w:rFonts w:ascii="Book Antiqua" w:hAnsi="Book Antiqua" w:cs="Times New Roman"/>
          <w:sz w:val="24"/>
          <w:szCs w:val="24"/>
        </w:rPr>
        <w:t xml:space="preserve">A 72-year-old man </w:t>
      </w:r>
      <w:r w:rsidR="00C6497C" w:rsidRPr="00195270">
        <w:rPr>
          <w:rFonts w:ascii="Book Antiqua" w:hAnsi="Book Antiqua" w:cs="Times New Roman"/>
          <w:sz w:val="24"/>
          <w:szCs w:val="24"/>
        </w:rPr>
        <w:t xml:space="preserve">had been regularly </w:t>
      </w:r>
      <w:r w:rsidRPr="00195270">
        <w:rPr>
          <w:rFonts w:ascii="Book Antiqua" w:hAnsi="Book Antiqua" w:cs="Times New Roman"/>
          <w:sz w:val="24"/>
          <w:szCs w:val="24"/>
        </w:rPr>
        <w:t xml:space="preserve">visiting a clinic for diabetes exhibited weight loss and exacerbation of his diabetes; a pancreatic tumor was suspected on a subsequent abdominal ultrasound, and he was referred to our department in April 2014. </w:t>
      </w:r>
    </w:p>
    <w:p w:rsidR="00807A65" w:rsidRPr="00195270" w:rsidRDefault="000C34D8" w:rsidP="00301852">
      <w:pPr>
        <w:tabs>
          <w:tab w:val="center" w:pos="5233"/>
        </w:tabs>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Upon admission, his height and weight were 175 cm and 63.7 kg, respectively; the following were also measured: blood pressure, 130/80 mmHg; pulse, 80 beats/min (regular); and body temperature, 37.0</w:t>
      </w:r>
      <w:r w:rsidR="001F7255" w:rsidRPr="00195270">
        <w:rPr>
          <w:rFonts w:ascii="Book Antiqua" w:eastAsia="SimSun" w:hAnsi="Book Antiqua" w:cs="Times New Roman" w:hint="eastAsia"/>
          <w:sz w:val="24"/>
          <w:szCs w:val="24"/>
          <w:lang w:eastAsia="zh-CN"/>
        </w:rPr>
        <w:t xml:space="preserve"> </w:t>
      </w:r>
      <w:r w:rsidRPr="00195270">
        <w:rPr>
          <w:rFonts w:ascii="Book Antiqua" w:hAnsi="Book Antiqua" w:cs="Times New Roman"/>
          <w:sz w:val="24"/>
          <w:szCs w:val="24"/>
        </w:rPr>
        <w:t xml:space="preserve">°C. He was in a lucid state of consciousness with no neurological abnormalities. There was no anemia in the palpebral conjunctiva or yellowing of the bulbar conjunctiva. Superficial lymph nodes were not palpated. Lung and heart sounds were free of abnormal findings. The abdomen </w:t>
      </w:r>
      <w:r w:rsidRPr="00195270">
        <w:rPr>
          <w:rFonts w:ascii="Book Antiqua" w:hAnsi="Book Antiqua" w:cs="Times New Roman"/>
          <w:sz w:val="24"/>
          <w:szCs w:val="24"/>
        </w:rPr>
        <w:lastRenderedPageBreak/>
        <w:t>was flat, soft, and without tenderness. There was no lower leg edema.</w:t>
      </w:r>
    </w:p>
    <w:p w:rsidR="00807A65" w:rsidRPr="00195270" w:rsidRDefault="000C34D8" w:rsidP="00301852">
      <w:pPr>
        <w:tabs>
          <w:tab w:val="center" w:pos="5233"/>
        </w:tabs>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The laboratory findings upon ad</w:t>
      </w:r>
      <w:r w:rsidR="00AF2888" w:rsidRPr="00195270">
        <w:rPr>
          <w:rFonts w:ascii="Book Antiqua" w:hAnsi="Book Antiqua" w:cs="Times New Roman"/>
          <w:sz w:val="24"/>
          <w:szCs w:val="24"/>
        </w:rPr>
        <w:t>mission indicated that</w:t>
      </w:r>
      <w:r w:rsidRPr="00195270">
        <w:rPr>
          <w:rFonts w:ascii="Book Antiqua" w:hAnsi="Book Antiqua" w:cs="Times New Roman"/>
          <w:sz w:val="24"/>
          <w:szCs w:val="24"/>
        </w:rPr>
        <w:t xml:space="preserve"> amylase and lipase were normal</w:t>
      </w:r>
      <w:r w:rsidR="001C3BE7" w:rsidRPr="00195270">
        <w:rPr>
          <w:rFonts w:ascii="Book Antiqua" w:hAnsi="Book Antiqua" w:cs="Times New Roman"/>
          <w:sz w:val="24"/>
          <w:szCs w:val="24"/>
        </w:rPr>
        <w:t xml:space="preserve"> (59</w:t>
      </w:r>
      <w:r w:rsidR="00E91928" w:rsidRPr="00195270">
        <w:rPr>
          <w:rFonts w:ascii="Book Antiqua" w:hAnsi="Book Antiqua" w:cs="Times New Roman"/>
          <w:sz w:val="24"/>
          <w:szCs w:val="24"/>
        </w:rPr>
        <w:t xml:space="preserve"> </w:t>
      </w:r>
      <w:r w:rsidR="001C3BE7" w:rsidRPr="00195270">
        <w:rPr>
          <w:rFonts w:ascii="Book Antiqua" w:hAnsi="Book Antiqua" w:cs="Times New Roman"/>
          <w:sz w:val="24"/>
          <w:szCs w:val="24"/>
        </w:rPr>
        <w:t>IU/L</w:t>
      </w:r>
      <w:r w:rsidR="004D0A68" w:rsidRPr="00195270">
        <w:rPr>
          <w:rFonts w:ascii="Book Antiqua" w:hAnsi="Book Antiqua" w:cs="Times New Roman"/>
          <w:sz w:val="24"/>
          <w:szCs w:val="24"/>
        </w:rPr>
        <w:t xml:space="preserve"> and</w:t>
      </w:r>
      <w:r w:rsidR="001C3BE7" w:rsidRPr="00195270">
        <w:rPr>
          <w:rFonts w:ascii="Book Antiqua" w:hAnsi="Book Antiqua" w:cs="Times New Roman"/>
          <w:sz w:val="24"/>
          <w:szCs w:val="24"/>
        </w:rPr>
        <w:t xml:space="preserve"> 53</w:t>
      </w:r>
      <w:r w:rsidR="00E91928" w:rsidRPr="00195270">
        <w:rPr>
          <w:rFonts w:ascii="Book Antiqua" w:hAnsi="Book Antiqua" w:cs="Times New Roman"/>
          <w:sz w:val="24"/>
          <w:szCs w:val="24"/>
        </w:rPr>
        <w:t xml:space="preserve"> </w:t>
      </w:r>
      <w:r w:rsidR="001C3BE7" w:rsidRPr="00195270">
        <w:rPr>
          <w:rFonts w:ascii="Book Antiqua" w:hAnsi="Book Antiqua" w:cs="Times New Roman"/>
          <w:sz w:val="24"/>
          <w:szCs w:val="24"/>
        </w:rPr>
        <w:t>IU/L, respectively)</w:t>
      </w:r>
      <w:r w:rsidRPr="00195270">
        <w:rPr>
          <w:rFonts w:ascii="Book Antiqua" w:hAnsi="Book Antiqua" w:cs="Times New Roman"/>
          <w:sz w:val="24"/>
          <w:szCs w:val="24"/>
        </w:rPr>
        <w:t xml:space="preserve">, while trypsin </w:t>
      </w:r>
      <w:r w:rsidR="00C6497C" w:rsidRPr="00195270">
        <w:rPr>
          <w:rFonts w:ascii="Book Antiqua" w:hAnsi="Book Antiqua" w:cs="Times New Roman"/>
          <w:sz w:val="24"/>
          <w:szCs w:val="24"/>
        </w:rPr>
        <w:t xml:space="preserve">level </w:t>
      </w:r>
      <w:r w:rsidRPr="00195270">
        <w:rPr>
          <w:rFonts w:ascii="Book Antiqua" w:hAnsi="Book Antiqua" w:cs="Times New Roman"/>
          <w:sz w:val="24"/>
          <w:szCs w:val="24"/>
        </w:rPr>
        <w:t>was slightly elevated (723 ng/mL; normal, 100–500 ng/mL). Findings also indicated mild inflammation: white blood cell</w:t>
      </w:r>
      <w:r w:rsidR="00C6497C" w:rsidRPr="00195270">
        <w:rPr>
          <w:rFonts w:ascii="Book Antiqua" w:hAnsi="Book Antiqua" w:cs="Times New Roman"/>
          <w:sz w:val="24"/>
          <w:szCs w:val="24"/>
        </w:rPr>
        <w:t xml:space="preserve"> count</w:t>
      </w:r>
      <w:r w:rsidRPr="00195270">
        <w:rPr>
          <w:rFonts w:ascii="Book Antiqua" w:hAnsi="Book Antiqua" w:cs="Times New Roman"/>
          <w:sz w:val="24"/>
          <w:szCs w:val="24"/>
        </w:rPr>
        <w:t>, 10100/μL and C-reactive protein</w:t>
      </w:r>
      <w:r w:rsidR="00C6497C" w:rsidRPr="00195270">
        <w:rPr>
          <w:rFonts w:ascii="Book Antiqua" w:hAnsi="Book Antiqua" w:cs="Times New Roman"/>
          <w:sz w:val="24"/>
          <w:szCs w:val="24"/>
        </w:rPr>
        <w:t xml:space="preserve"> level</w:t>
      </w:r>
      <w:r w:rsidRPr="00195270">
        <w:rPr>
          <w:rFonts w:ascii="Book Antiqua" w:hAnsi="Book Antiqua" w:cs="Times New Roman"/>
          <w:sz w:val="24"/>
          <w:szCs w:val="24"/>
        </w:rPr>
        <w:t xml:space="preserve">, 0.97 mg/dL. IgG4 </w:t>
      </w:r>
      <w:r w:rsidR="00C6497C" w:rsidRPr="00195270">
        <w:rPr>
          <w:rFonts w:ascii="Book Antiqua" w:hAnsi="Book Antiqua" w:cs="Times New Roman"/>
          <w:sz w:val="24"/>
          <w:szCs w:val="24"/>
        </w:rPr>
        <w:t xml:space="preserve">level </w:t>
      </w:r>
      <w:r w:rsidRPr="00195270">
        <w:rPr>
          <w:rFonts w:ascii="Book Antiqua" w:hAnsi="Book Antiqua" w:cs="Times New Roman"/>
          <w:sz w:val="24"/>
          <w:szCs w:val="24"/>
        </w:rPr>
        <w:t xml:space="preserve">was normal, and </w:t>
      </w:r>
      <w:r w:rsidR="00C6497C" w:rsidRPr="00195270">
        <w:rPr>
          <w:rFonts w:ascii="Book Antiqua" w:hAnsi="Book Antiqua" w:cs="Times New Roman"/>
          <w:sz w:val="24"/>
          <w:szCs w:val="24"/>
        </w:rPr>
        <w:t xml:space="preserve">the level of </w:t>
      </w:r>
      <w:r w:rsidRPr="00195270">
        <w:rPr>
          <w:rFonts w:ascii="Book Antiqua" w:hAnsi="Book Antiqua" w:cs="Times New Roman"/>
          <w:sz w:val="24"/>
          <w:szCs w:val="24"/>
        </w:rPr>
        <w:t>antinuclear antibodies increased 80-fold; carcinoembryonic antigen and cancer ant</w:t>
      </w:r>
      <w:r w:rsidR="008848A9" w:rsidRPr="00195270">
        <w:rPr>
          <w:rFonts w:ascii="Book Antiqua" w:hAnsi="Book Antiqua" w:cs="Times New Roman"/>
          <w:sz w:val="24"/>
          <w:szCs w:val="24"/>
        </w:rPr>
        <w:t xml:space="preserve">igen 19-9 </w:t>
      </w:r>
      <w:r w:rsidR="00C6497C" w:rsidRPr="00195270">
        <w:rPr>
          <w:rFonts w:ascii="Book Antiqua" w:hAnsi="Book Antiqua" w:cs="Times New Roman"/>
          <w:sz w:val="24"/>
          <w:szCs w:val="24"/>
        </w:rPr>
        <w:t xml:space="preserve">levels </w:t>
      </w:r>
      <w:r w:rsidR="008848A9" w:rsidRPr="00195270">
        <w:rPr>
          <w:rFonts w:ascii="Book Antiqua" w:hAnsi="Book Antiqua" w:cs="Times New Roman"/>
          <w:sz w:val="24"/>
          <w:szCs w:val="24"/>
        </w:rPr>
        <w:t xml:space="preserve">were </w:t>
      </w:r>
      <w:r w:rsidR="00AF2888" w:rsidRPr="00195270">
        <w:rPr>
          <w:rFonts w:ascii="Book Antiqua" w:hAnsi="Book Antiqua" w:cs="Times New Roman"/>
          <w:sz w:val="24"/>
          <w:szCs w:val="24"/>
        </w:rPr>
        <w:t>normal</w:t>
      </w:r>
      <w:r w:rsidR="008848A9" w:rsidRPr="00195270">
        <w:rPr>
          <w:rFonts w:ascii="Book Antiqua" w:hAnsi="Book Antiqua" w:cs="Times New Roman"/>
          <w:sz w:val="24"/>
          <w:szCs w:val="24"/>
        </w:rPr>
        <w:t xml:space="preserve"> at 2.6 ng/mL and 3.</w:t>
      </w:r>
      <w:r w:rsidRPr="00195270">
        <w:rPr>
          <w:rFonts w:ascii="Book Antiqua" w:hAnsi="Book Antiqua" w:cs="Times New Roman"/>
          <w:sz w:val="24"/>
          <w:szCs w:val="24"/>
        </w:rPr>
        <w:t xml:space="preserve">6 U/mL, respectively. </w:t>
      </w:r>
      <w:r w:rsidR="00AF2888" w:rsidRPr="00195270">
        <w:rPr>
          <w:rFonts w:ascii="Book Antiqua" w:hAnsi="Book Antiqua" w:cs="Times New Roman"/>
          <w:sz w:val="24"/>
          <w:szCs w:val="24"/>
        </w:rPr>
        <w:t xml:space="preserve">Hemoglobin A1c was </w:t>
      </w:r>
      <w:r w:rsidR="0015223E" w:rsidRPr="00195270">
        <w:rPr>
          <w:rFonts w:ascii="Book Antiqua" w:hAnsi="Book Antiqua" w:cs="Times New Roman"/>
          <w:sz w:val="24"/>
          <w:szCs w:val="24"/>
        </w:rPr>
        <w:t xml:space="preserve">somewhat </w:t>
      </w:r>
      <w:r w:rsidR="00AF2888" w:rsidRPr="00195270">
        <w:rPr>
          <w:rFonts w:ascii="Book Antiqua" w:hAnsi="Book Antiqua" w:cs="Times New Roman"/>
          <w:sz w:val="24"/>
          <w:szCs w:val="24"/>
        </w:rPr>
        <w:t>elevated at 10.8%.</w:t>
      </w:r>
    </w:p>
    <w:p w:rsidR="00807A65" w:rsidRPr="00195270" w:rsidRDefault="000C34D8" w:rsidP="00301852">
      <w:pPr>
        <w:tabs>
          <w:tab w:val="center" w:pos="5233"/>
        </w:tabs>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 xml:space="preserve">On chest radiography, a reticular shadow from both hilar areas to the lower lung field was observed. </w:t>
      </w:r>
    </w:p>
    <w:p w:rsidR="00807A65" w:rsidRPr="00195270" w:rsidRDefault="000C34D8" w:rsidP="00301852">
      <w:pPr>
        <w:tabs>
          <w:tab w:val="center" w:pos="5233"/>
        </w:tabs>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 xml:space="preserve">On abdominal ultrasonography, there was mild swelling from the pancreatic body to the tail, with irregular hypoechoic masses observed in both the margins and interior of the same sites. The splenic artery had traveled through the inside of the tumor; however, the boundary was clear, and there was no obvious invasion into the surrounding adipose tissue. In the pancreatic body, the pancreatic duct was disrupted, but there was no dilation of the cephalic main pancreatic duct. </w:t>
      </w:r>
    </w:p>
    <w:p w:rsidR="00807A65" w:rsidRPr="00195270" w:rsidRDefault="000C34D8" w:rsidP="00301852">
      <w:pPr>
        <w:tabs>
          <w:tab w:val="center" w:pos="5233"/>
        </w:tabs>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Contrast-enhanced abdominal/pelvic</w:t>
      </w:r>
      <w:r w:rsidR="0048017C" w:rsidRPr="00195270">
        <w:rPr>
          <w:rFonts w:ascii="Book Antiqua" w:hAnsi="Book Antiqua" w:cs="Times New Roman"/>
          <w:sz w:val="24"/>
          <w:szCs w:val="24"/>
        </w:rPr>
        <w:t xml:space="preserve"> </w:t>
      </w:r>
      <w:r w:rsidRPr="00195270">
        <w:rPr>
          <w:rFonts w:ascii="Book Antiqua" w:hAnsi="Book Antiqua" w:cs="Times New Roman"/>
          <w:sz w:val="24"/>
          <w:szCs w:val="24"/>
        </w:rPr>
        <w:t>computed tomography (CT) (Figure 1</w:t>
      </w:r>
      <w:r w:rsidR="0048017C" w:rsidRPr="00195270">
        <w:rPr>
          <w:rFonts w:ascii="Book Antiqua" w:hAnsi="Book Antiqua" w:cs="Times New Roman"/>
          <w:sz w:val="24"/>
          <w:szCs w:val="24"/>
        </w:rPr>
        <w:t>A</w:t>
      </w:r>
      <w:r w:rsidRPr="00195270">
        <w:rPr>
          <w:rFonts w:ascii="Book Antiqua" w:hAnsi="Book Antiqua" w:cs="Times New Roman"/>
          <w:sz w:val="24"/>
          <w:szCs w:val="24"/>
        </w:rPr>
        <w:t>-</w:t>
      </w:r>
      <w:r w:rsidR="0048017C" w:rsidRPr="00195270">
        <w:rPr>
          <w:rFonts w:ascii="Book Antiqua" w:hAnsi="Book Antiqua" w:cs="Times New Roman"/>
          <w:sz w:val="24"/>
          <w:szCs w:val="24"/>
        </w:rPr>
        <w:t>C</w:t>
      </w:r>
      <w:r w:rsidRPr="00195270">
        <w:rPr>
          <w:rFonts w:ascii="Book Antiqua" w:hAnsi="Book Antiqua" w:cs="Times New Roman"/>
          <w:sz w:val="24"/>
          <w:szCs w:val="24"/>
        </w:rPr>
        <w:t xml:space="preserve">) showed pancreatic enlargement with a diffuse, poorly enhanced area in the uncinate process and pancreatic body tail. </w:t>
      </w:r>
    </w:p>
    <w:p w:rsidR="00807A65" w:rsidRPr="00195270" w:rsidRDefault="000C34D8" w:rsidP="00301852">
      <w:pPr>
        <w:tabs>
          <w:tab w:val="center" w:pos="5233"/>
        </w:tabs>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 xml:space="preserve">On magnetic resonance cholangiopancreatography, the path of the main pancreatic duct in the body tail could not be identified, but dilation of the cephalic main pancreatic duct was not observed. Diffusion-weighted images showed diffuse signal changes in the pancreatic body tail. </w:t>
      </w:r>
    </w:p>
    <w:p w:rsidR="003A0BFD" w:rsidRPr="00195270" w:rsidRDefault="000C34D8" w:rsidP="00301852">
      <w:pPr>
        <w:tabs>
          <w:tab w:val="center" w:pos="5233"/>
        </w:tabs>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On EUS (Figure 2</w:t>
      </w:r>
      <w:r w:rsidR="003A0BFD" w:rsidRPr="00195270">
        <w:rPr>
          <w:rFonts w:ascii="Book Antiqua" w:hAnsi="Book Antiqua" w:cs="Times New Roman"/>
          <w:sz w:val="24"/>
          <w:szCs w:val="24"/>
        </w:rPr>
        <w:t xml:space="preserve">), a hypoechoic mass was noted in a form in which the pancreatic lobe structure was maintained in the uncinate process and from the pancreatic body </w:t>
      </w:r>
      <w:r w:rsidR="003A0BFD" w:rsidRPr="00195270">
        <w:rPr>
          <w:rFonts w:ascii="Book Antiqua" w:hAnsi="Book Antiqua" w:cs="Times New Roman"/>
          <w:sz w:val="24"/>
          <w:szCs w:val="24"/>
        </w:rPr>
        <w:lastRenderedPageBreak/>
        <w:t>to the tail.</w:t>
      </w:r>
    </w:p>
    <w:p w:rsidR="00807A65" w:rsidRPr="00195270" w:rsidRDefault="000C34D8" w:rsidP="00301852">
      <w:pPr>
        <w:tabs>
          <w:tab w:val="center" w:pos="5233"/>
        </w:tabs>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On EUS-FNA, the hypoechoic masses of the uncinate process and pancreatic tail were each punctured three times with a 22G puncture needle (ExpectTM, Boston Scientific</w:t>
      </w:r>
      <w:r w:rsidR="001272A5" w:rsidRPr="00195270">
        <w:rPr>
          <w:rFonts w:ascii="Book Antiqua" w:hAnsi="Book Antiqua" w:cs="Times New Roman"/>
          <w:sz w:val="24"/>
          <w:szCs w:val="24"/>
        </w:rPr>
        <w:t>, Tokyo, Japan</w:t>
      </w:r>
      <w:r w:rsidRPr="00195270">
        <w:rPr>
          <w:rFonts w:ascii="Book Antiqua" w:hAnsi="Book Antiqua" w:cs="Times New Roman"/>
          <w:sz w:val="24"/>
          <w:szCs w:val="24"/>
        </w:rPr>
        <w:t xml:space="preserve">); malignant cells were not detected, and the diagnosis was nonspecific pancreatitis. </w:t>
      </w:r>
    </w:p>
    <w:p w:rsidR="00807A65" w:rsidRPr="00195270" w:rsidRDefault="00581939" w:rsidP="00301852">
      <w:pPr>
        <w:tabs>
          <w:tab w:val="center" w:pos="5233"/>
        </w:tabs>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On ER</w:t>
      </w:r>
      <w:r w:rsidR="000C34D8" w:rsidRPr="00195270">
        <w:rPr>
          <w:rFonts w:ascii="Book Antiqua" w:hAnsi="Book Antiqua" w:cs="Times New Roman"/>
          <w:sz w:val="24"/>
          <w:szCs w:val="24"/>
        </w:rPr>
        <w:t>P (Figure 3</w:t>
      </w:r>
      <w:r w:rsidR="001E2170" w:rsidRPr="00195270">
        <w:rPr>
          <w:rFonts w:ascii="Book Antiqua" w:hAnsi="Book Antiqua" w:cs="Times New Roman"/>
          <w:sz w:val="24"/>
          <w:szCs w:val="24"/>
        </w:rPr>
        <w:t>A</w:t>
      </w:r>
      <w:r w:rsidR="000C34D8" w:rsidRPr="00195270">
        <w:rPr>
          <w:rFonts w:ascii="Book Antiqua" w:hAnsi="Book Antiqua" w:cs="Times New Roman"/>
          <w:sz w:val="24"/>
          <w:szCs w:val="24"/>
        </w:rPr>
        <w:t>-</w:t>
      </w:r>
      <w:r w:rsidR="001E2170" w:rsidRPr="00195270">
        <w:rPr>
          <w:rFonts w:ascii="Book Antiqua" w:hAnsi="Book Antiqua" w:cs="Times New Roman"/>
          <w:sz w:val="24"/>
          <w:szCs w:val="24"/>
        </w:rPr>
        <w:t>C</w:t>
      </w:r>
      <w:r w:rsidR="000C34D8" w:rsidRPr="00195270">
        <w:rPr>
          <w:rFonts w:ascii="Book Antiqua" w:hAnsi="Book Antiqua" w:cs="Times New Roman"/>
          <w:sz w:val="24"/>
          <w:szCs w:val="24"/>
        </w:rPr>
        <w:t xml:space="preserve">), a slight disparity of the opening diameter was noted in the main pancreatic duct, but localized stenosis or diffuse narrowing were not observed. No abnormality was observed in the papilla of Vater, but the biopsy revealed thrombus formation. </w:t>
      </w:r>
    </w:p>
    <w:p w:rsidR="00807A65" w:rsidRPr="00195270" w:rsidRDefault="000C34D8" w:rsidP="00301852">
      <w:pPr>
        <w:tabs>
          <w:tab w:val="center" w:pos="5233"/>
        </w:tabs>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The patient was suspected of having pancreatic cancer presenting with a special distribution, malignant lymphoma, tumor-forming pancreatitis, or autoimmune pancreatitis (AIP);</w:t>
      </w:r>
      <w:r w:rsidR="004D0A68" w:rsidRPr="00195270">
        <w:rPr>
          <w:rFonts w:ascii="Book Antiqua" w:hAnsi="Book Antiqua" w:cs="Times New Roman"/>
          <w:sz w:val="24"/>
          <w:szCs w:val="24"/>
        </w:rPr>
        <w:t xml:space="preserve"> however,</w:t>
      </w:r>
      <w:r w:rsidRPr="00195270">
        <w:rPr>
          <w:rFonts w:ascii="Book Antiqua" w:hAnsi="Book Antiqua" w:cs="Times New Roman"/>
          <w:sz w:val="24"/>
          <w:szCs w:val="24"/>
        </w:rPr>
        <w:t xml:space="preserve"> despite the various laboratory tests, a definitive diagnosis was not reached. </w:t>
      </w:r>
      <w:r w:rsidR="009E2AB5" w:rsidRPr="00195270">
        <w:rPr>
          <w:rFonts w:ascii="Book Antiqua" w:hAnsi="Book Antiqua" w:cs="Times New Roman"/>
          <w:sz w:val="24"/>
          <w:szCs w:val="24"/>
        </w:rPr>
        <w:t>A c</w:t>
      </w:r>
      <w:r w:rsidRPr="00195270">
        <w:rPr>
          <w:rFonts w:ascii="Book Antiqua" w:hAnsi="Book Antiqua" w:cs="Times New Roman"/>
          <w:sz w:val="24"/>
          <w:szCs w:val="24"/>
        </w:rPr>
        <w:t>ontrast-enhanced CT performed in May 2014 showed improvement in the pancreatic enlargement</w:t>
      </w:r>
      <w:r w:rsidR="00703103" w:rsidRPr="00195270">
        <w:rPr>
          <w:rFonts w:ascii="Book Antiqua" w:hAnsi="Book Antiqua" w:cs="Times New Roman"/>
          <w:sz w:val="24"/>
          <w:szCs w:val="24"/>
        </w:rPr>
        <w:t xml:space="preserve"> (Figure 4)</w:t>
      </w:r>
      <w:r w:rsidRPr="00195270">
        <w:rPr>
          <w:rFonts w:ascii="Book Antiqua" w:hAnsi="Book Antiqua" w:cs="Times New Roman"/>
          <w:sz w:val="24"/>
          <w:szCs w:val="24"/>
        </w:rPr>
        <w:t xml:space="preserve">; therefore, it was believed to be nonspecific pancreatitis, and follow-up observation was the chosen strategy. </w:t>
      </w:r>
      <w:r w:rsidR="00AE2555" w:rsidRPr="00195270">
        <w:rPr>
          <w:rFonts w:ascii="Book Antiqua" w:hAnsi="Book Antiqua" w:cs="Times New Roman"/>
          <w:sz w:val="24"/>
          <w:szCs w:val="24"/>
        </w:rPr>
        <w:t xml:space="preserve">Blood collection and CT </w:t>
      </w:r>
      <w:r w:rsidR="009E2AB5" w:rsidRPr="00195270">
        <w:rPr>
          <w:rFonts w:ascii="Book Antiqua" w:hAnsi="Book Antiqua" w:cs="Times New Roman"/>
          <w:sz w:val="24"/>
          <w:szCs w:val="24"/>
        </w:rPr>
        <w:t xml:space="preserve">scans </w:t>
      </w:r>
      <w:r w:rsidR="00AE2555" w:rsidRPr="00195270">
        <w:rPr>
          <w:rFonts w:ascii="Book Antiqua" w:hAnsi="Book Antiqua" w:cs="Times New Roman"/>
          <w:sz w:val="24"/>
          <w:szCs w:val="24"/>
        </w:rPr>
        <w:t xml:space="preserve">were subsequently performed every three months, but </w:t>
      </w:r>
      <w:r w:rsidR="009E2AB5" w:rsidRPr="00195270">
        <w:rPr>
          <w:rFonts w:ascii="Book Antiqua" w:hAnsi="Book Antiqua" w:cs="Times New Roman"/>
          <w:sz w:val="24"/>
          <w:szCs w:val="24"/>
        </w:rPr>
        <w:t xml:space="preserve">these </w:t>
      </w:r>
      <w:r w:rsidR="00AE2555" w:rsidRPr="00195270">
        <w:rPr>
          <w:rFonts w:ascii="Book Antiqua" w:hAnsi="Book Antiqua" w:cs="Times New Roman"/>
          <w:sz w:val="24"/>
          <w:szCs w:val="24"/>
        </w:rPr>
        <w:t xml:space="preserve">did not demonstrate any major changes. However, in </w:t>
      </w:r>
      <w:r w:rsidRPr="00195270">
        <w:rPr>
          <w:rFonts w:ascii="Book Antiqua" w:hAnsi="Book Antiqua" w:cs="Times New Roman"/>
          <w:sz w:val="24"/>
          <w:szCs w:val="24"/>
        </w:rPr>
        <w:t>January 2015, he was admitted to our hospital's respiratory medicine department for an alveolar he</w:t>
      </w:r>
      <w:r w:rsidR="00703103" w:rsidRPr="00195270">
        <w:rPr>
          <w:rFonts w:ascii="Book Antiqua" w:hAnsi="Book Antiqua" w:cs="Times New Roman"/>
          <w:sz w:val="24"/>
          <w:szCs w:val="24"/>
        </w:rPr>
        <w:t>morrhage and pneumonia (Figure 5</w:t>
      </w:r>
      <w:r w:rsidRPr="00195270">
        <w:rPr>
          <w:rFonts w:ascii="Book Antiqua" w:hAnsi="Book Antiqua" w:cs="Times New Roman"/>
          <w:sz w:val="24"/>
          <w:szCs w:val="24"/>
        </w:rPr>
        <w:t>); in addition to rapidly progressive glomerulonephritis, he tested positive for myeloperoxidase-ANCA, and he was diagnosed with ANCA-related vasculitis, specifically microscopic polyangiitis (MPA). Contrast-enhanced CT performed during the same period showed that the pancreatic enlargement and poorly enhanced area had disappeared. Despite immunosuppressive therapy with steroids, his respiratory condition worsened, and he passed away in April 2015.</w:t>
      </w:r>
    </w:p>
    <w:p w:rsidR="003E52F9" w:rsidRPr="00195270" w:rsidRDefault="003E52F9" w:rsidP="00301852">
      <w:pPr>
        <w:tabs>
          <w:tab w:val="center" w:pos="5233"/>
        </w:tabs>
        <w:spacing w:line="360" w:lineRule="auto"/>
        <w:rPr>
          <w:rFonts w:ascii="Book Antiqua" w:hAnsi="Book Antiqua" w:cs="Times New Roman"/>
          <w:sz w:val="24"/>
          <w:szCs w:val="24"/>
        </w:rPr>
      </w:pPr>
    </w:p>
    <w:p w:rsidR="00807A65" w:rsidRPr="00195270" w:rsidRDefault="003E52F9" w:rsidP="00301852">
      <w:pPr>
        <w:widowControl/>
        <w:jc w:val="left"/>
        <w:rPr>
          <w:rFonts w:ascii="Book Antiqua" w:hAnsi="Book Antiqua" w:cs="Times New Roman"/>
          <w:b/>
          <w:sz w:val="24"/>
          <w:szCs w:val="24"/>
        </w:rPr>
      </w:pPr>
      <w:r w:rsidRPr="00195270">
        <w:rPr>
          <w:rFonts w:ascii="Book Antiqua" w:hAnsi="Book Antiqua" w:cs="Times New Roman"/>
          <w:b/>
          <w:sz w:val="24"/>
          <w:szCs w:val="24"/>
        </w:rPr>
        <w:lastRenderedPageBreak/>
        <w:t>DISCUSSION</w:t>
      </w:r>
    </w:p>
    <w:p w:rsidR="00807A65" w:rsidRPr="00195270" w:rsidRDefault="000C34D8" w:rsidP="00301852">
      <w:pPr>
        <w:spacing w:line="360" w:lineRule="auto"/>
        <w:rPr>
          <w:rFonts w:ascii="Book Antiqua" w:hAnsi="Book Antiqua" w:cs="Times New Roman"/>
          <w:sz w:val="24"/>
          <w:szCs w:val="24"/>
        </w:rPr>
      </w:pPr>
      <w:r w:rsidRPr="00195270">
        <w:rPr>
          <w:rFonts w:ascii="Book Antiqua" w:hAnsi="Book Antiqua" w:cs="Times New Roman"/>
          <w:sz w:val="24"/>
          <w:szCs w:val="24"/>
        </w:rPr>
        <w:t>The Chapel Hill Consensus Conference (CHCC) published in 1994 classifies the ten diseases of primary vasculitis into three categories by affected vessel size (large vessels, medium vessels, and small vessels)</w:t>
      </w:r>
      <w:r w:rsidRPr="00195270">
        <w:rPr>
          <w:rFonts w:ascii="Book Antiqua" w:hAnsi="Book Antiqua" w:cs="Times New Roman"/>
          <w:sz w:val="24"/>
          <w:szCs w:val="24"/>
          <w:vertAlign w:val="superscript"/>
        </w:rPr>
        <w:t>[1]</w:t>
      </w:r>
      <w:r w:rsidRPr="00195270">
        <w:rPr>
          <w:rFonts w:ascii="Book Antiqua" w:hAnsi="Book Antiqua" w:cs="Times New Roman"/>
          <w:sz w:val="24"/>
          <w:szCs w:val="24"/>
        </w:rPr>
        <w:t>. Although this classification has been widely used around the world, nearly 20 years have passed</w:t>
      </w:r>
      <w:r w:rsidR="003664BC" w:rsidRPr="00195270">
        <w:rPr>
          <w:rFonts w:ascii="Book Antiqua" w:hAnsi="Book Antiqua" w:cs="Times New Roman"/>
          <w:sz w:val="24"/>
          <w:szCs w:val="24"/>
        </w:rPr>
        <w:t>, and</w:t>
      </w:r>
      <w:r w:rsidRPr="00195270">
        <w:rPr>
          <w:rFonts w:ascii="Book Antiqua" w:hAnsi="Book Antiqua" w:cs="Times New Roman"/>
          <w:sz w:val="24"/>
          <w:szCs w:val="24"/>
        </w:rPr>
        <w:t xml:space="preserve"> as research on the etiology and pathological condition of vasculitis has advanced, issues with the classification have arisen. A new classification and definitions have been developed and published in January 2013 as “CHCC2012”</w:t>
      </w:r>
      <w:r w:rsidRPr="00195270">
        <w:rPr>
          <w:rFonts w:ascii="Book Antiqua" w:hAnsi="Book Antiqua" w:cs="Times New Roman"/>
          <w:sz w:val="24"/>
          <w:szCs w:val="24"/>
          <w:vertAlign w:val="superscript"/>
        </w:rPr>
        <w:t>[2]</w:t>
      </w:r>
      <w:r w:rsidRPr="00195270">
        <w:rPr>
          <w:rFonts w:ascii="Book Antiqua" w:hAnsi="Book Antiqua" w:cs="Times New Roman"/>
          <w:sz w:val="24"/>
          <w:szCs w:val="24"/>
        </w:rPr>
        <w:t xml:space="preserve">, in which four categories of 16 diseases, including secondary vasculitis and others, have been added to the original three categories of large-vessel vasculitis, medium-vessel vasculitis, and small-vessel vasculitis; the current understanding of vasculitis now encompasses diverse concepts. </w:t>
      </w:r>
    </w:p>
    <w:p w:rsidR="00807A65" w:rsidRPr="00195270" w:rsidRDefault="000C34D8" w:rsidP="00301852">
      <w:pPr>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In the CHCC2012, MPA belongs to small-vessel vasculitis, with the definition that "MPA is necrotizing vasculitis, with few or no immune deposits, predominantly affecting small vessels (</w:t>
      </w:r>
      <w:r w:rsidRPr="00195270">
        <w:rPr>
          <w:rFonts w:ascii="Book Antiqua" w:hAnsi="Book Antiqua" w:cs="Times New Roman"/>
          <w:i/>
          <w:sz w:val="24"/>
          <w:szCs w:val="24"/>
        </w:rPr>
        <w:t>i.e.</w:t>
      </w:r>
      <w:r w:rsidRPr="00195270">
        <w:rPr>
          <w:rFonts w:ascii="Book Antiqua" w:hAnsi="Book Antiqua" w:cs="Times New Roman"/>
          <w:sz w:val="24"/>
          <w:szCs w:val="24"/>
        </w:rPr>
        <w:t>, capillaries, venules, or arterioles). Necrotizing arteritis involving small and medium arteries might be present. Necrotizing glomerulonephritis is very common. Pulmonary capillaritis often occurs. Granulomatous inflammation is absent</w:t>
      </w:r>
      <w:r w:rsidRPr="00195270">
        <w:rPr>
          <w:rFonts w:ascii="Book Antiqua" w:hAnsi="Book Antiqua" w:cs="Times New Roman"/>
          <w:sz w:val="24"/>
          <w:szCs w:val="24"/>
          <w:vertAlign w:val="superscript"/>
        </w:rPr>
        <w:t>[2]</w:t>
      </w:r>
      <w:r w:rsidRPr="00195270">
        <w:rPr>
          <w:rFonts w:ascii="Book Antiqua" w:hAnsi="Book Antiqua" w:cs="Times New Roman"/>
          <w:sz w:val="24"/>
          <w:szCs w:val="24"/>
        </w:rPr>
        <w:t>. The onset of MPA often occurs at ≥</w:t>
      </w:r>
      <w:r w:rsidR="001F7255" w:rsidRPr="00195270">
        <w:rPr>
          <w:rFonts w:ascii="Book Antiqua" w:eastAsia="SimSun" w:hAnsi="Book Antiqua" w:cs="Times New Roman" w:hint="eastAsia"/>
          <w:sz w:val="24"/>
          <w:szCs w:val="24"/>
          <w:lang w:eastAsia="zh-CN"/>
        </w:rPr>
        <w:t xml:space="preserve"> </w:t>
      </w:r>
      <w:r w:rsidRPr="00195270">
        <w:rPr>
          <w:rFonts w:ascii="Book Antiqua" w:hAnsi="Book Antiqua" w:cs="Times New Roman"/>
          <w:sz w:val="24"/>
          <w:szCs w:val="24"/>
        </w:rPr>
        <w:t>50 years of age, and it occurs more frequently in men (male-to-female ratio, 1.5:1)</w:t>
      </w:r>
      <w:r w:rsidRPr="00195270">
        <w:rPr>
          <w:rFonts w:ascii="Book Antiqua" w:hAnsi="Book Antiqua" w:cs="Times New Roman"/>
          <w:sz w:val="24"/>
          <w:szCs w:val="24"/>
          <w:vertAlign w:val="superscript"/>
        </w:rPr>
        <w:t>[3]</w:t>
      </w:r>
      <w:r w:rsidRPr="00195270">
        <w:rPr>
          <w:rFonts w:ascii="Book Antiqua" w:hAnsi="Book Antiqua" w:cs="Times New Roman"/>
          <w:sz w:val="24"/>
          <w:szCs w:val="24"/>
        </w:rPr>
        <w:t>. Sixty percent of cases are positive for</w:t>
      </w:r>
      <w:r w:rsidR="00AE1002" w:rsidRPr="00195270">
        <w:rPr>
          <w:rFonts w:ascii="Book Antiqua" w:hAnsi="Book Antiqua" w:cs="Times New Roman"/>
          <w:sz w:val="24"/>
          <w:szCs w:val="24"/>
        </w:rPr>
        <w:t xml:space="preserve"> myeloperoxidase</w:t>
      </w:r>
      <w:r w:rsidRPr="00195270">
        <w:rPr>
          <w:rFonts w:ascii="Book Antiqua" w:hAnsi="Book Antiqua" w:cs="Times New Roman"/>
          <w:sz w:val="24"/>
          <w:szCs w:val="24"/>
        </w:rPr>
        <w:t>-ANCA</w:t>
      </w:r>
      <w:r w:rsidRPr="00195270">
        <w:rPr>
          <w:rFonts w:ascii="Book Antiqua" w:hAnsi="Book Antiqua" w:cs="Times New Roman"/>
          <w:sz w:val="24"/>
          <w:szCs w:val="24"/>
          <w:vertAlign w:val="superscript"/>
        </w:rPr>
        <w:t>[4]</w:t>
      </w:r>
      <w:r w:rsidRPr="00195270">
        <w:rPr>
          <w:rFonts w:ascii="Book Antiqua" w:hAnsi="Book Antiqua" w:cs="Times New Roman"/>
          <w:sz w:val="24"/>
          <w:szCs w:val="24"/>
        </w:rPr>
        <w:t>, and 51</w:t>
      </w:r>
      <w:r w:rsidR="001F7255" w:rsidRPr="00195270">
        <w:rPr>
          <w:rFonts w:ascii="Book Antiqua" w:hAnsi="Book Antiqua" w:cs="Times New Roman"/>
          <w:sz w:val="24"/>
          <w:szCs w:val="24"/>
        </w:rPr>
        <w:t>%</w:t>
      </w:r>
      <w:r w:rsidRPr="00195270">
        <w:rPr>
          <w:rFonts w:ascii="Book Antiqua" w:hAnsi="Book Antiqua" w:cs="Times New Roman"/>
          <w:sz w:val="24"/>
          <w:szCs w:val="24"/>
        </w:rPr>
        <w:t>–94% of cases are reportedly positive for all ANCAs, including PR3-ANCA</w:t>
      </w:r>
      <w:r w:rsidRPr="00195270">
        <w:rPr>
          <w:rFonts w:ascii="Book Antiqua" w:hAnsi="Book Antiqua" w:cs="Times New Roman"/>
          <w:sz w:val="24"/>
          <w:szCs w:val="24"/>
          <w:vertAlign w:val="superscript"/>
        </w:rPr>
        <w:t>[4,5]</w:t>
      </w:r>
      <w:r w:rsidRPr="00195270">
        <w:rPr>
          <w:rFonts w:ascii="Book Antiqua" w:hAnsi="Book Antiqua" w:cs="Times New Roman"/>
          <w:sz w:val="24"/>
          <w:szCs w:val="24"/>
        </w:rPr>
        <w:t xml:space="preserve">. There are two basic types of findings: those based on bleeding, infarction, and other vascular disorders caused by the rupture of blood vessels and those based on inflammation such as fever and elevated </w:t>
      </w:r>
      <w:r w:rsidR="00AE1002" w:rsidRPr="00195270">
        <w:rPr>
          <w:rFonts w:ascii="Book Antiqua" w:hAnsi="Book Antiqua" w:cs="Times New Roman"/>
          <w:sz w:val="24"/>
          <w:szCs w:val="24"/>
        </w:rPr>
        <w:t xml:space="preserve">C-reactive protein </w:t>
      </w:r>
      <w:r w:rsidRPr="00195270">
        <w:rPr>
          <w:rFonts w:ascii="Book Antiqua" w:hAnsi="Book Antiqua" w:cs="Times New Roman"/>
          <w:sz w:val="24"/>
          <w:szCs w:val="24"/>
        </w:rPr>
        <w:t>levels. The main target organs are the kidneys or lungs, with lesions also observed in the skin, muscles, and brain; 30</w:t>
      </w:r>
      <w:r w:rsidR="001F7255" w:rsidRPr="00195270">
        <w:rPr>
          <w:rFonts w:ascii="Book Antiqua" w:hAnsi="Book Antiqua" w:cs="Times New Roman"/>
          <w:sz w:val="24"/>
          <w:szCs w:val="24"/>
        </w:rPr>
        <w:t>%</w:t>
      </w:r>
      <w:r w:rsidRPr="00195270">
        <w:rPr>
          <w:rFonts w:ascii="Book Antiqua" w:hAnsi="Book Antiqua" w:cs="Times New Roman"/>
          <w:sz w:val="24"/>
          <w:szCs w:val="24"/>
        </w:rPr>
        <w:t>–50% of lesions are also reportedly observed in the digestive tract</w:t>
      </w:r>
      <w:r w:rsidRPr="00195270">
        <w:rPr>
          <w:rFonts w:ascii="Book Antiqua" w:hAnsi="Book Antiqua" w:cs="Times New Roman"/>
          <w:sz w:val="24"/>
          <w:szCs w:val="24"/>
          <w:vertAlign w:val="superscript"/>
        </w:rPr>
        <w:t>[3,6</w:t>
      </w:r>
      <w:r w:rsidR="00E9489E" w:rsidRPr="00195270">
        <w:rPr>
          <w:rFonts w:ascii="Book Antiqua" w:hAnsi="Book Antiqua" w:cs="Times New Roman"/>
          <w:sz w:val="24"/>
          <w:szCs w:val="24"/>
          <w:vertAlign w:val="superscript"/>
        </w:rPr>
        <w:t>]</w:t>
      </w:r>
      <w:r w:rsidRPr="00195270">
        <w:rPr>
          <w:rFonts w:ascii="Book Antiqua" w:hAnsi="Book Antiqua" w:cs="Times New Roman"/>
          <w:sz w:val="24"/>
          <w:szCs w:val="24"/>
        </w:rPr>
        <w:t xml:space="preserve">, but it is </w:t>
      </w:r>
      <w:r w:rsidRPr="00195270">
        <w:rPr>
          <w:rFonts w:ascii="Book Antiqua" w:hAnsi="Book Antiqua" w:cs="Times New Roman"/>
          <w:sz w:val="24"/>
          <w:szCs w:val="24"/>
        </w:rPr>
        <w:lastRenderedPageBreak/>
        <w:t xml:space="preserve">rare for lesions to be found in the pancreas. </w:t>
      </w:r>
    </w:p>
    <w:p w:rsidR="00807A65" w:rsidRPr="00195270" w:rsidRDefault="000C34D8" w:rsidP="00301852">
      <w:pPr>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 xml:space="preserve">In the present case, it was difficult to histopathologically prove findings of vasculitis in the pancreas with EUS-FNA or </w:t>
      </w:r>
      <w:r w:rsidR="001F7255" w:rsidRPr="00195270">
        <w:rPr>
          <w:rFonts w:ascii="Book Antiqua" w:hAnsi="Book Antiqua" w:cs="Times New Roman"/>
          <w:sz w:val="24"/>
          <w:szCs w:val="24"/>
        </w:rPr>
        <w:t>endoscopic retrograde cholangiopancreatography</w:t>
      </w:r>
      <w:r w:rsidRPr="00195270">
        <w:rPr>
          <w:rFonts w:ascii="Book Antiqua" w:hAnsi="Book Antiqua" w:cs="Times New Roman"/>
          <w:sz w:val="24"/>
          <w:szCs w:val="24"/>
        </w:rPr>
        <w:t xml:space="preserve">; however, lung lesions progressed later, and it is characteristic that imaging showed abnormalities in the pancreas before the diagnosis of ANCA-related vasculitis could be determined. Initially, ANCA was not measured, and the differential diagnoses included pancreatic cancer, malignant lymphoma, autoimmune pancreatitis, and tumor-forming pancreatitis. Irregular, hypoechoic masses were observed in the pancreas, and </w:t>
      </w:r>
      <w:r w:rsidR="00AE1002" w:rsidRPr="00195270">
        <w:rPr>
          <w:rFonts w:ascii="Book Antiqua" w:hAnsi="Book Antiqua" w:cs="Times New Roman"/>
          <w:sz w:val="24"/>
          <w:szCs w:val="24"/>
        </w:rPr>
        <w:t>carcinoembryonic antigen</w:t>
      </w:r>
      <w:r w:rsidRPr="00195270">
        <w:rPr>
          <w:rFonts w:ascii="Book Antiqua" w:hAnsi="Book Antiqua" w:cs="Times New Roman"/>
          <w:sz w:val="24"/>
          <w:szCs w:val="24"/>
        </w:rPr>
        <w:t xml:space="preserve"> and</w:t>
      </w:r>
      <w:r w:rsidR="00AE1002" w:rsidRPr="00195270">
        <w:rPr>
          <w:rFonts w:ascii="Book Antiqua" w:hAnsi="Book Antiqua" w:cs="Times New Roman"/>
          <w:sz w:val="24"/>
          <w:szCs w:val="24"/>
        </w:rPr>
        <w:t xml:space="preserve"> cancer antigen </w:t>
      </w:r>
      <w:r w:rsidRPr="00195270">
        <w:rPr>
          <w:rFonts w:ascii="Book Antiqua" w:hAnsi="Book Antiqua" w:cs="Times New Roman"/>
          <w:sz w:val="24"/>
          <w:szCs w:val="24"/>
        </w:rPr>
        <w:t xml:space="preserve">19-9 </w:t>
      </w:r>
      <w:r w:rsidR="00C6497C" w:rsidRPr="00195270">
        <w:rPr>
          <w:rFonts w:ascii="Book Antiqua" w:hAnsi="Book Antiqua" w:cs="Times New Roman"/>
          <w:sz w:val="24"/>
          <w:szCs w:val="24"/>
        </w:rPr>
        <w:t xml:space="preserve">levels </w:t>
      </w:r>
      <w:r w:rsidRPr="00195270">
        <w:rPr>
          <w:rFonts w:ascii="Book Antiqua" w:hAnsi="Book Antiqua" w:cs="Times New Roman"/>
          <w:sz w:val="24"/>
          <w:szCs w:val="24"/>
        </w:rPr>
        <w:t xml:space="preserve">were elevated; however, any findings of pancreatic cancer were negated by the fact that no abnormality was observed in the pancreatic ducts and the lesions were scattered (regarding a diagnosis of cancer of the entire pancreas). Malignant lymphoma was considered as a differential disease in part </w:t>
      </w:r>
      <w:r w:rsidR="00C6497C" w:rsidRPr="00195270">
        <w:rPr>
          <w:rFonts w:ascii="Book Antiqua" w:hAnsi="Book Antiqua" w:cs="Times New Roman"/>
          <w:sz w:val="24"/>
          <w:szCs w:val="24"/>
        </w:rPr>
        <w:t xml:space="preserve">because </w:t>
      </w:r>
      <w:r w:rsidRPr="00195270">
        <w:rPr>
          <w:rFonts w:ascii="Book Antiqua" w:hAnsi="Book Antiqua" w:cs="Times New Roman"/>
          <w:sz w:val="24"/>
          <w:szCs w:val="24"/>
        </w:rPr>
        <w:t xml:space="preserve">the artery penetrated the lesion, but enlarged lymph nodes were not observed, and a pathologically definitive diagnosis could not be reached. The diagnosis of AIP was rejected because, although pancreatic enlargement was observed, the diffuse poorly enhanced area was nonspecific, and hyper-IgG4 disease, irregular narrowing of the main pancreatic duct in ERP, or extrapancreatic lesions were not observed. Regarding tumor-forming pancreatitis, tumor signs were not localized, and the pancreatic duct images also showed no abnormalities; therefore, it could not be said to be typical. Although the abdominal pain was not clear, his mild inflammatory reaction, elevated trypsin levels, and pancreatic enlargement suggested pancreatitis. In light of his clinical course, it appears that factors such as thrombus formation caused by the vasculitis in the early </w:t>
      </w:r>
      <w:r w:rsidR="00BC6704" w:rsidRPr="00195270">
        <w:rPr>
          <w:rFonts w:ascii="Book Antiqua" w:hAnsi="Book Antiqua" w:cs="Times New Roman"/>
          <w:sz w:val="24"/>
          <w:szCs w:val="24"/>
        </w:rPr>
        <w:t xml:space="preserve">stages </w:t>
      </w:r>
      <w:r w:rsidRPr="00195270">
        <w:rPr>
          <w:rFonts w:ascii="Book Antiqua" w:hAnsi="Book Antiqua" w:cs="Times New Roman"/>
          <w:sz w:val="24"/>
          <w:szCs w:val="24"/>
        </w:rPr>
        <w:t xml:space="preserve">of ANCA-related vasculitis caused pancreatic blood flow to be abnormally distributed, resulting in non-uniform pancreatitis and manifesting in the presentation of the imaging </w:t>
      </w:r>
      <w:r w:rsidRPr="00195270">
        <w:rPr>
          <w:rFonts w:ascii="Book Antiqua" w:hAnsi="Book Antiqua" w:cs="Times New Roman"/>
          <w:sz w:val="24"/>
          <w:szCs w:val="24"/>
        </w:rPr>
        <w:lastRenderedPageBreak/>
        <w:t>findings. In AIP, IgG4-positive cells are reportedly detected from the papilla of Vater in a high proportion of biopsies</w:t>
      </w:r>
      <w:r w:rsidRPr="00195270">
        <w:rPr>
          <w:rFonts w:ascii="Book Antiqua" w:hAnsi="Book Antiqua" w:cs="Times New Roman"/>
          <w:sz w:val="24"/>
          <w:szCs w:val="24"/>
          <w:vertAlign w:val="superscript"/>
        </w:rPr>
        <w:t>[7]</w:t>
      </w:r>
      <w:r w:rsidRPr="00195270">
        <w:rPr>
          <w:rFonts w:ascii="Book Antiqua" w:hAnsi="Book Antiqua" w:cs="Times New Roman"/>
          <w:sz w:val="24"/>
          <w:szCs w:val="24"/>
        </w:rPr>
        <w:t>; in the present case, the papilla of Vater was biopsied to exclude AIP even though no abnormalities were observed endoscopically. IgG4-positive cells were not observed, but thrombus formation was present (Figure 3</w:t>
      </w:r>
      <w:r w:rsidR="00EB2A65" w:rsidRPr="00195270">
        <w:rPr>
          <w:rFonts w:ascii="Book Antiqua" w:hAnsi="Book Antiqua" w:cs="Times New Roman"/>
          <w:sz w:val="24"/>
          <w:szCs w:val="24"/>
        </w:rPr>
        <w:t>B</w:t>
      </w:r>
      <w:r w:rsidRPr="00195270">
        <w:rPr>
          <w:rFonts w:ascii="Book Antiqua" w:hAnsi="Book Antiqua" w:cs="Times New Roman"/>
          <w:sz w:val="24"/>
          <w:szCs w:val="24"/>
        </w:rPr>
        <w:t xml:space="preserve">); conceivably, this also occurred in the peripancreatic vessels, causing an abnormal distribution of the pancreatic blood flow and producing irregular pancreatitis. </w:t>
      </w:r>
    </w:p>
    <w:p w:rsidR="00807A65" w:rsidRPr="00195270" w:rsidRDefault="000C34D8" w:rsidP="00301852">
      <w:pPr>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When PubMed was searched for previous reports published between 1990 and 2015 of ANCA-related vasculitis presenting with pancreatic lesions, 1</w:t>
      </w:r>
      <w:r w:rsidR="004A7ED6" w:rsidRPr="00195270">
        <w:rPr>
          <w:rFonts w:ascii="Book Antiqua" w:hAnsi="Book Antiqua" w:cs="Times New Roman"/>
          <w:sz w:val="24"/>
          <w:szCs w:val="24"/>
        </w:rPr>
        <w:t>2</w:t>
      </w:r>
      <w:r w:rsidRPr="00195270">
        <w:rPr>
          <w:rFonts w:ascii="Book Antiqua" w:hAnsi="Book Antiqua" w:cs="Times New Roman"/>
          <w:sz w:val="24"/>
          <w:szCs w:val="24"/>
        </w:rPr>
        <w:t xml:space="preserve"> cases were found</w:t>
      </w:r>
      <w:r w:rsidRPr="00195270">
        <w:rPr>
          <w:rFonts w:ascii="Book Antiqua" w:hAnsi="Book Antiqua" w:cs="Times New Roman"/>
          <w:sz w:val="24"/>
          <w:szCs w:val="24"/>
          <w:vertAlign w:val="superscript"/>
        </w:rPr>
        <w:t>[8-19]</w:t>
      </w:r>
      <w:r w:rsidRPr="00195270">
        <w:rPr>
          <w:rFonts w:ascii="Book Antiqua" w:hAnsi="Book Antiqua" w:cs="Times New Roman"/>
          <w:sz w:val="24"/>
          <w:szCs w:val="24"/>
        </w:rPr>
        <w:t xml:space="preserve"> (Table </w:t>
      </w:r>
      <w:r w:rsidR="004A7ED6" w:rsidRPr="00195270">
        <w:rPr>
          <w:rFonts w:ascii="Book Antiqua" w:hAnsi="Book Antiqua" w:cs="Times New Roman"/>
          <w:sz w:val="24"/>
          <w:szCs w:val="24"/>
        </w:rPr>
        <w:t>1</w:t>
      </w:r>
      <w:r w:rsidRPr="00195270">
        <w:rPr>
          <w:rFonts w:ascii="Book Antiqua" w:hAnsi="Book Antiqua" w:cs="Times New Roman"/>
          <w:sz w:val="24"/>
          <w:szCs w:val="24"/>
        </w:rPr>
        <w:t xml:space="preserve">). The mean age was 55.2 years (20–84 years), with a male-to-female ratio of 6:7; 11 cases were ANCA-positive, and </w:t>
      </w:r>
      <w:r w:rsidR="0059128D" w:rsidRPr="00195270">
        <w:rPr>
          <w:rFonts w:ascii="Book Antiqua" w:hAnsi="Book Antiqua" w:cs="Times New Roman"/>
          <w:sz w:val="24"/>
          <w:szCs w:val="24"/>
        </w:rPr>
        <w:t xml:space="preserve">granulomatosis with polyangiitis </w:t>
      </w:r>
      <w:r w:rsidRPr="00195270">
        <w:rPr>
          <w:rFonts w:ascii="Book Antiqua" w:hAnsi="Book Antiqua" w:cs="Times New Roman"/>
          <w:sz w:val="24"/>
          <w:szCs w:val="24"/>
        </w:rPr>
        <w:t xml:space="preserve">was the most frequent diagnosis (9 cases), while there were 4 cases of MPA and no cases of </w:t>
      </w:r>
      <w:r w:rsidR="0059128D" w:rsidRPr="00195270">
        <w:rPr>
          <w:rFonts w:ascii="Book Antiqua" w:hAnsi="Book Antiqua" w:cs="Times New Roman"/>
          <w:sz w:val="24"/>
          <w:szCs w:val="24"/>
        </w:rPr>
        <w:t>eosinophilic granulomatosis with polyangiitis</w:t>
      </w:r>
      <w:r w:rsidRPr="00195270">
        <w:rPr>
          <w:rFonts w:ascii="Book Antiqua" w:hAnsi="Book Antiqua" w:cs="Times New Roman"/>
          <w:sz w:val="24"/>
          <w:szCs w:val="24"/>
        </w:rPr>
        <w:t>. In 6 cases, symptoms were accompanied by findings of pancreatitis on imaging; 5 cases presented with nodular shadows that were difficult to differentiate from tumors in the pancreas, and no antemortem pancreatic lesions were indicated</w:t>
      </w:r>
      <w:r w:rsidR="000102B2" w:rsidRPr="00195270">
        <w:rPr>
          <w:rFonts w:ascii="Book Antiqua" w:hAnsi="Book Antiqua" w:cs="Times New Roman"/>
          <w:sz w:val="24"/>
          <w:szCs w:val="24"/>
        </w:rPr>
        <w:t>,</w:t>
      </w:r>
      <w:r w:rsidRPr="00195270">
        <w:rPr>
          <w:rFonts w:ascii="Book Antiqua" w:hAnsi="Book Antiqua" w:cs="Times New Roman"/>
          <w:sz w:val="24"/>
          <w:szCs w:val="24"/>
        </w:rPr>
        <w:t xml:space="preserve"> but postmortem autopsy indicated pancreatic lesions in 2 cases. Regarding pathologically definitive diagnoses of pancreatic lesions, 3 cases were diagnosed following a surgical procedure because of the difficulty differentiating the lesions from a tumor, 3 cases were diagnosed by postmortem autopsy, and 7 cases had a diagnosis indirectly proven by biopsies from other organs because a definitive diagnosis could not be reached for the pancreas. None of the cases had a definitive diagnosis of ANCA-related vasculitis based on pancreatic lesions before treatment. Thus, similar to the present case, pancreatic lesions in ANCA-related vasculitis are extremely difficult to diagnose by endoscopic biopsy or similar methods before treatment, and it is important to indirectly diagnose the condition from the involvement of other </w:t>
      </w:r>
      <w:r w:rsidRPr="00195270">
        <w:rPr>
          <w:rFonts w:ascii="Book Antiqua" w:hAnsi="Book Antiqua" w:cs="Times New Roman"/>
          <w:sz w:val="24"/>
          <w:szCs w:val="24"/>
        </w:rPr>
        <w:lastRenderedPageBreak/>
        <w:t xml:space="preserve">organs. </w:t>
      </w:r>
    </w:p>
    <w:p w:rsidR="00807A65" w:rsidRPr="00195270" w:rsidRDefault="000C34D8" w:rsidP="00301852">
      <w:pPr>
        <w:spacing w:line="360" w:lineRule="auto"/>
        <w:ind w:firstLineChars="100" w:firstLine="240"/>
        <w:rPr>
          <w:rFonts w:ascii="Book Antiqua" w:eastAsia="SimSun" w:hAnsi="Book Antiqua" w:cs="Times New Roman"/>
          <w:sz w:val="24"/>
          <w:szCs w:val="24"/>
          <w:lang w:eastAsia="zh-CN"/>
        </w:rPr>
      </w:pPr>
      <w:r w:rsidRPr="00195270">
        <w:rPr>
          <w:rFonts w:ascii="Book Antiqua" w:hAnsi="Book Antiqua" w:cs="Times New Roman"/>
          <w:sz w:val="24"/>
          <w:szCs w:val="24"/>
        </w:rPr>
        <w:t>Regarding the treatment of pancreatic lesions, of the 6 cases that presented with findings of pancreatitis on imaging, 5 were successfully treated with conservative treatment. Therefore, it is possible that pancreatitis caused by ANCA-related vasculitis could follow a transient course; however, there are few reports in which ANCA-related vasculitis resolved spontaneously</w:t>
      </w:r>
      <w:r w:rsidRPr="00195270">
        <w:rPr>
          <w:rFonts w:ascii="Book Antiqua" w:hAnsi="Book Antiqua" w:cs="Times New Roman"/>
          <w:sz w:val="24"/>
          <w:szCs w:val="24"/>
          <w:vertAlign w:val="superscript"/>
        </w:rPr>
        <w:t>[20]</w:t>
      </w:r>
      <w:r w:rsidRPr="00195270">
        <w:rPr>
          <w:rFonts w:ascii="Book Antiqua" w:hAnsi="Book Antiqua" w:cs="Times New Roman"/>
          <w:sz w:val="24"/>
          <w:szCs w:val="24"/>
        </w:rPr>
        <w:t>, and this remains largely speculative. Despite the possibility that the pancreatitis is transient, remission of pancreatitis has been followed by organ failure in other cases owing to the manifestation of ANCA-related vasculitis in other organs such as the kidneys or lungs, and the patie</w:t>
      </w:r>
      <w:r w:rsidR="00AB1801" w:rsidRPr="00195270">
        <w:rPr>
          <w:rFonts w:ascii="Book Antiqua" w:hAnsi="Book Antiqua" w:cs="Times New Roman"/>
          <w:sz w:val="24"/>
          <w:szCs w:val="24"/>
        </w:rPr>
        <w:t>nt died, as in the present case</w:t>
      </w:r>
      <w:r w:rsidRPr="00195270">
        <w:rPr>
          <w:rFonts w:ascii="Book Antiqua" w:hAnsi="Book Antiqua" w:cs="Times New Roman"/>
          <w:sz w:val="24"/>
          <w:szCs w:val="24"/>
        </w:rPr>
        <w:t>. Therefore, we believe that ANCA-related vasculitis should be differentially included as a cause of pancreatitis of unknown etiology, and an early and appropriate diagnosis is required, followed by the star</w:t>
      </w:r>
      <w:r w:rsidR="00EC0858" w:rsidRPr="00195270">
        <w:rPr>
          <w:rFonts w:ascii="Book Antiqua" w:hAnsi="Book Antiqua" w:cs="Times New Roman"/>
          <w:sz w:val="24"/>
          <w:szCs w:val="24"/>
        </w:rPr>
        <w:t>t of treatment.</w:t>
      </w:r>
    </w:p>
    <w:p w:rsidR="00807A65" w:rsidRPr="00195270" w:rsidRDefault="000C34D8" w:rsidP="00301852">
      <w:pPr>
        <w:spacing w:line="360" w:lineRule="auto"/>
        <w:ind w:firstLineChars="100" w:firstLine="240"/>
        <w:rPr>
          <w:rFonts w:ascii="Book Antiqua" w:hAnsi="Book Antiqua" w:cs="Times New Roman"/>
          <w:sz w:val="24"/>
          <w:szCs w:val="24"/>
        </w:rPr>
      </w:pPr>
      <w:r w:rsidRPr="00195270">
        <w:rPr>
          <w:rFonts w:ascii="Book Antiqua" w:hAnsi="Book Antiqua" w:cs="Times New Roman"/>
          <w:sz w:val="24"/>
          <w:szCs w:val="24"/>
        </w:rPr>
        <w:t xml:space="preserve">In addition to cases with ANCA-related vasculitis, some cases with Kawasaki disease, polyarteritis nodosa, or other </w:t>
      </w:r>
      <w:r w:rsidR="000102B2" w:rsidRPr="00195270">
        <w:rPr>
          <w:rFonts w:ascii="Book Antiqua" w:hAnsi="Book Antiqua" w:cs="Times New Roman"/>
          <w:sz w:val="24"/>
          <w:szCs w:val="24"/>
        </w:rPr>
        <w:t xml:space="preserve">types </w:t>
      </w:r>
      <w:r w:rsidRPr="00195270">
        <w:rPr>
          <w:rFonts w:ascii="Book Antiqua" w:hAnsi="Book Antiqua" w:cs="Times New Roman"/>
          <w:sz w:val="24"/>
          <w:szCs w:val="24"/>
        </w:rPr>
        <w:t>of vasculitis have presented with pancreatitis or nodules in the pancreas</w:t>
      </w:r>
      <w:r w:rsidR="00EC0858" w:rsidRPr="00195270">
        <w:rPr>
          <w:rFonts w:ascii="Book Antiqua" w:hAnsi="Book Antiqua" w:cs="Times New Roman"/>
          <w:sz w:val="24"/>
          <w:szCs w:val="24"/>
          <w:vertAlign w:val="superscript"/>
        </w:rPr>
        <w:t>[21,</w:t>
      </w:r>
      <w:r w:rsidRPr="00195270">
        <w:rPr>
          <w:rFonts w:ascii="Book Antiqua" w:hAnsi="Book Antiqua" w:cs="Times New Roman"/>
          <w:sz w:val="24"/>
          <w:szCs w:val="24"/>
          <w:vertAlign w:val="superscript"/>
        </w:rPr>
        <w:t>22]</w:t>
      </w:r>
      <w:r w:rsidRPr="00195270">
        <w:rPr>
          <w:rFonts w:ascii="Book Antiqua" w:hAnsi="Book Antiqua" w:cs="Times New Roman"/>
          <w:sz w:val="24"/>
          <w:szCs w:val="24"/>
        </w:rPr>
        <w:t>. As already described, although the CHCC2012 classifies vasculitis by vascular diameter, there is considerable overlap in the vessels invaded in each group, and vessels of any size can be affected; therefore, we feel that care should be taken regarding the relationship with pancreatic lesions in all forms of vasculitis, including ANCA-related vasculitis. However, because there are so few previous reports regarding vasculitis and pancreatic lesions, the details of the relationship remain unclear, and additional cases will need to be described.</w:t>
      </w:r>
    </w:p>
    <w:p w:rsidR="005739EE" w:rsidRPr="00195270" w:rsidRDefault="005739EE" w:rsidP="00301852">
      <w:pPr>
        <w:spacing w:line="360" w:lineRule="auto"/>
        <w:rPr>
          <w:rFonts w:ascii="Book Antiqua" w:hAnsi="Book Antiqua" w:cs="Times New Roman"/>
          <w:sz w:val="24"/>
          <w:szCs w:val="24"/>
        </w:rPr>
      </w:pPr>
    </w:p>
    <w:p w:rsidR="00336474" w:rsidRPr="00195270" w:rsidRDefault="00336474" w:rsidP="00301852">
      <w:pPr>
        <w:widowControl/>
        <w:jc w:val="left"/>
        <w:rPr>
          <w:rFonts w:ascii="Book Antiqua" w:hAnsi="Book Antiqua" w:cs="Times New Roman"/>
          <w:b/>
          <w:sz w:val="24"/>
          <w:szCs w:val="24"/>
        </w:rPr>
      </w:pPr>
      <w:r w:rsidRPr="00195270">
        <w:rPr>
          <w:rFonts w:ascii="Book Antiqua" w:hAnsi="Book Antiqua" w:cs="Times New Roman"/>
          <w:b/>
          <w:sz w:val="24"/>
          <w:szCs w:val="24"/>
        </w:rPr>
        <w:br w:type="page"/>
      </w:r>
    </w:p>
    <w:p w:rsidR="005739EE" w:rsidRPr="00301852" w:rsidRDefault="005739EE" w:rsidP="00301852">
      <w:pPr>
        <w:widowControl/>
        <w:jc w:val="left"/>
        <w:rPr>
          <w:rFonts w:ascii="Book Antiqua" w:eastAsia="SimSun" w:hAnsi="Book Antiqua" w:cs="Times New Roman"/>
          <w:b/>
          <w:sz w:val="24"/>
          <w:szCs w:val="24"/>
          <w:lang w:eastAsia="zh-CN"/>
        </w:rPr>
      </w:pPr>
      <w:r w:rsidRPr="00195270">
        <w:rPr>
          <w:rFonts w:ascii="Book Antiqua" w:hAnsi="Book Antiqua" w:cs="Times New Roman"/>
          <w:b/>
          <w:sz w:val="24"/>
          <w:szCs w:val="24"/>
        </w:rPr>
        <w:lastRenderedPageBreak/>
        <w:t>COMMENTS</w:t>
      </w:r>
    </w:p>
    <w:p w:rsidR="005739EE" w:rsidRPr="00195270" w:rsidRDefault="005739EE" w:rsidP="00301852">
      <w:pPr>
        <w:widowControl/>
        <w:spacing w:line="360" w:lineRule="auto"/>
        <w:rPr>
          <w:rFonts w:ascii="Book Antiqua" w:hAnsi="Book Antiqua" w:cs="Times New Roman"/>
          <w:b/>
          <w:i/>
          <w:sz w:val="24"/>
          <w:szCs w:val="24"/>
        </w:rPr>
      </w:pPr>
      <w:r w:rsidRPr="00195270">
        <w:rPr>
          <w:rFonts w:ascii="Book Antiqua" w:hAnsi="Book Antiqua" w:cs="Times New Roman"/>
          <w:b/>
          <w:i/>
          <w:sz w:val="24"/>
          <w:szCs w:val="24"/>
        </w:rPr>
        <w:t>Case characteristics</w:t>
      </w:r>
    </w:p>
    <w:p w:rsidR="00801FB6" w:rsidRPr="00801FB6" w:rsidRDefault="00801FB6" w:rsidP="00301852">
      <w:pPr>
        <w:widowControl/>
        <w:spacing w:line="360" w:lineRule="auto"/>
        <w:rPr>
          <w:rFonts w:ascii="Book Antiqua" w:hAnsi="Book Antiqua" w:cs="Times New Roman"/>
          <w:sz w:val="24"/>
          <w:szCs w:val="24"/>
        </w:rPr>
      </w:pPr>
      <w:r w:rsidRPr="00801FB6">
        <w:rPr>
          <w:rFonts w:ascii="Book Antiqua" w:hAnsi="Book Antiqua" w:cs="Times New Roman"/>
          <w:sz w:val="24"/>
          <w:szCs w:val="24"/>
        </w:rPr>
        <w:t>Pancreatic lesions in anti-neutrophil cytoplasmic antibody (ANCA)-related vasculitis are very rare.</w:t>
      </w:r>
      <w:r w:rsidRPr="00801FB6">
        <w:rPr>
          <w:rFonts w:ascii="Book Antiqua" w:hAnsi="Book Antiqua"/>
          <w:sz w:val="24"/>
          <w:szCs w:val="24"/>
        </w:rPr>
        <w:t xml:space="preserve"> This is a case of </w:t>
      </w:r>
      <w:r w:rsidRPr="00801FB6">
        <w:rPr>
          <w:rFonts w:ascii="Book Antiqua" w:hAnsi="Book Antiqua" w:cs="Times New Roman"/>
          <w:sz w:val="24"/>
          <w:szCs w:val="24"/>
        </w:rPr>
        <w:t>rare type of pancreatitis as the first presentation of anti-neutrophil cytoplasmic antibody-related vasculitis.</w:t>
      </w:r>
    </w:p>
    <w:p w:rsidR="00301852" w:rsidRDefault="00301852" w:rsidP="00301852">
      <w:pPr>
        <w:widowControl/>
        <w:spacing w:line="360" w:lineRule="auto"/>
        <w:rPr>
          <w:rFonts w:ascii="Book Antiqua" w:eastAsia="SimSun" w:hAnsi="Book Antiqua" w:cs="Times New Roman"/>
          <w:b/>
          <w:i/>
          <w:sz w:val="24"/>
          <w:szCs w:val="24"/>
          <w:lang w:eastAsia="zh-CN"/>
        </w:rPr>
      </w:pPr>
    </w:p>
    <w:p w:rsidR="005739EE" w:rsidRPr="00195270" w:rsidRDefault="005739EE" w:rsidP="00301852">
      <w:pPr>
        <w:widowControl/>
        <w:spacing w:line="360" w:lineRule="auto"/>
        <w:rPr>
          <w:rFonts w:ascii="Book Antiqua" w:hAnsi="Book Antiqua" w:cs="Times New Roman"/>
          <w:b/>
          <w:i/>
          <w:sz w:val="24"/>
          <w:szCs w:val="24"/>
        </w:rPr>
      </w:pPr>
      <w:r w:rsidRPr="00195270">
        <w:rPr>
          <w:rFonts w:ascii="Book Antiqua" w:hAnsi="Book Antiqua" w:cs="Times New Roman"/>
          <w:b/>
          <w:i/>
          <w:sz w:val="24"/>
          <w:szCs w:val="24"/>
        </w:rPr>
        <w:t>Clinical diagnosis</w:t>
      </w:r>
    </w:p>
    <w:p w:rsidR="00301852" w:rsidRDefault="00FF74DD" w:rsidP="00301852">
      <w:pPr>
        <w:widowControl/>
        <w:spacing w:line="360" w:lineRule="auto"/>
        <w:rPr>
          <w:rFonts w:ascii="Book Antiqua" w:eastAsia="SimSun" w:hAnsi="Book Antiqua" w:cs="Times New Roman"/>
          <w:sz w:val="24"/>
          <w:szCs w:val="24"/>
          <w:lang w:eastAsia="zh-CN"/>
        </w:rPr>
      </w:pPr>
      <w:r>
        <w:rPr>
          <w:rFonts w:ascii="Book Antiqua" w:hAnsi="Book Antiqua" w:cs="Times New Roman" w:hint="eastAsia"/>
          <w:sz w:val="24"/>
          <w:szCs w:val="24"/>
        </w:rPr>
        <w:t>F</w:t>
      </w:r>
      <w:r w:rsidRPr="00FF74DD">
        <w:rPr>
          <w:rFonts w:ascii="Book Antiqua" w:hAnsi="Book Antiqua" w:cs="Times New Roman"/>
          <w:sz w:val="24"/>
          <w:szCs w:val="24"/>
        </w:rPr>
        <w:t>actors such as thrombus formation caused by the vasculitis in the early stages of ANCA-related vasculitis cause abnormal distribution of the pancreatic blood flow, resulting in non-uniform pancreatitis.</w:t>
      </w:r>
    </w:p>
    <w:p w:rsidR="00301852" w:rsidRDefault="00301852" w:rsidP="00301852">
      <w:pPr>
        <w:widowControl/>
        <w:spacing w:line="360" w:lineRule="auto"/>
        <w:rPr>
          <w:rFonts w:ascii="Book Antiqua" w:eastAsia="SimSun" w:hAnsi="Book Antiqua" w:cs="Times New Roman"/>
          <w:sz w:val="24"/>
          <w:szCs w:val="24"/>
          <w:lang w:eastAsia="zh-CN"/>
        </w:rPr>
      </w:pPr>
    </w:p>
    <w:p w:rsidR="005739EE" w:rsidRPr="00301852" w:rsidRDefault="00801FB6" w:rsidP="00301852">
      <w:pPr>
        <w:widowControl/>
        <w:spacing w:line="360" w:lineRule="auto"/>
        <w:rPr>
          <w:rFonts w:ascii="Book Antiqua" w:hAnsi="Book Antiqua" w:cs="Times New Roman"/>
          <w:sz w:val="24"/>
          <w:szCs w:val="24"/>
        </w:rPr>
      </w:pPr>
      <w:r>
        <w:rPr>
          <w:rFonts w:ascii="Book Antiqua" w:hAnsi="Book Antiqua" w:cs="Times New Roman"/>
          <w:b/>
          <w:i/>
          <w:sz w:val="24"/>
          <w:szCs w:val="24"/>
        </w:rPr>
        <w:t>Differential diagnosis</w:t>
      </w:r>
    </w:p>
    <w:p w:rsidR="00FF74DD" w:rsidRDefault="00FF74DD" w:rsidP="00301852">
      <w:pPr>
        <w:widowControl/>
        <w:spacing w:line="360" w:lineRule="auto"/>
        <w:rPr>
          <w:rFonts w:ascii="Book Antiqua" w:hAnsi="Book Antiqua" w:cs="Times New Roman"/>
          <w:sz w:val="24"/>
          <w:szCs w:val="24"/>
        </w:rPr>
      </w:pPr>
      <w:r w:rsidRPr="00FF74DD">
        <w:rPr>
          <w:rFonts w:ascii="Book Antiqua" w:hAnsi="Book Antiqua" w:cs="Times New Roman"/>
          <w:sz w:val="24"/>
          <w:szCs w:val="24"/>
        </w:rPr>
        <w:t>The patient was suspected of having pancreatic cancer presenting with a special distribution, malignant lymphoma, tumor-forming pancreatitis, or autoimmune pancreatitis</w:t>
      </w:r>
      <w:r>
        <w:rPr>
          <w:rFonts w:ascii="Book Antiqua" w:hAnsi="Book Antiqua" w:cs="Times New Roman" w:hint="eastAsia"/>
          <w:sz w:val="24"/>
          <w:szCs w:val="24"/>
        </w:rPr>
        <w:t>.</w:t>
      </w:r>
    </w:p>
    <w:p w:rsidR="00301852" w:rsidRPr="00301852" w:rsidRDefault="00301852" w:rsidP="00301852">
      <w:pPr>
        <w:widowControl/>
        <w:spacing w:line="360" w:lineRule="auto"/>
        <w:rPr>
          <w:rFonts w:ascii="Book Antiqua" w:eastAsia="SimSun" w:hAnsi="Book Antiqua" w:cs="Times New Roman"/>
          <w:b/>
          <w:i/>
          <w:sz w:val="24"/>
          <w:szCs w:val="24"/>
          <w:lang w:eastAsia="zh-CN"/>
        </w:rPr>
      </w:pPr>
    </w:p>
    <w:p w:rsidR="005739EE" w:rsidRDefault="005739EE" w:rsidP="00301852">
      <w:pPr>
        <w:widowControl/>
        <w:spacing w:line="360" w:lineRule="auto"/>
        <w:rPr>
          <w:rFonts w:ascii="Book Antiqua" w:hAnsi="Book Antiqua" w:cs="Times New Roman"/>
          <w:b/>
          <w:i/>
          <w:sz w:val="24"/>
          <w:szCs w:val="24"/>
        </w:rPr>
      </w:pPr>
      <w:r w:rsidRPr="00195270">
        <w:rPr>
          <w:rFonts w:ascii="Book Antiqua" w:hAnsi="Book Antiqua" w:cs="Times New Roman"/>
          <w:b/>
          <w:i/>
          <w:sz w:val="24"/>
          <w:szCs w:val="24"/>
        </w:rPr>
        <w:t>Laboratory diagnosis</w:t>
      </w:r>
    </w:p>
    <w:p w:rsidR="005739EE" w:rsidRPr="00FF74DD" w:rsidRDefault="00AA7FDB" w:rsidP="00301852">
      <w:pPr>
        <w:widowControl/>
        <w:spacing w:line="360" w:lineRule="auto"/>
        <w:rPr>
          <w:rFonts w:ascii="Book Antiqua" w:hAnsi="Book Antiqua" w:cs="Times New Roman"/>
          <w:sz w:val="24"/>
          <w:szCs w:val="24"/>
        </w:rPr>
      </w:pPr>
      <w:r>
        <w:rPr>
          <w:rFonts w:ascii="Book Antiqua" w:hAnsi="Book Antiqua" w:cs="Times New Roman" w:hint="eastAsia"/>
          <w:sz w:val="24"/>
          <w:szCs w:val="24"/>
        </w:rPr>
        <w:t xml:space="preserve">On second </w:t>
      </w:r>
      <w:r w:rsidR="00FF74DD" w:rsidRPr="00FF74DD">
        <w:rPr>
          <w:rFonts w:ascii="Book Antiqua" w:hAnsi="Book Antiqua" w:cs="Times New Roman" w:hint="eastAsia"/>
          <w:sz w:val="24"/>
          <w:szCs w:val="24"/>
        </w:rPr>
        <w:t>admission,</w:t>
      </w:r>
      <w:r>
        <w:rPr>
          <w:rFonts w:ascii="Book Antiqua" w:hAnsi="Book Antiqua" w:cs="Times New Roman" w:hint="eastAsia"/>
          <w:sz w:val="24"/>
          <w:szCs w:val="24"/>
        </w:rPr>
        <w:t xml:space="preserve"> </w:t>
      </w:r>
      <w:r w:rsidR="00FF74DD" w:rsidRPr="00FF74DD">
        <w:rPr>
          <w:rFonts w:ascii="Book Antiqua" w:hAnsi="Book Antiqua" w:cs="Times New Roman"/>
          <w:sz w:val="24"/>
          <w:szCs w:val="24"/>
        </w:rPr>
        <w:t>myeloperoxidase-ANCA</w:t>
      </w:r>
      <w:r w:rsidR="00FF74DD" w:rsidRPr="00FF74DD">
        <w:rPr>
          <w:rFonts w:ascii="Book Antiqua" w:hAnsi="Book Antiqua" w:cs="Times New Roman" w:hint="eastAsia"/>
          <w:sz w:val="24"/>
          <w:szCs w:val="24"/>
        </w:rPr>
        <w:t xml:space="preserve"> was positive.</w:t>
      </w:r>
    </w:p>
    <w:p w:rsidR="00301852" w:rsidRDefault="00301852" w:rsidP="00301852">
      <w:pPr>
        <w:widowControl/>
        <w:spacing w:line="360" w:lineRule="auto"/>
        <w:rPr>
          <w:rFonts w:ascii="Book Antiqua" w:eastAsia="SimSun" w:hAnsi="Book Antiqua" w:cs="Times New Roman"/>
          <w:b/>
          <w:i/>
          <w:sz w:val="24"/>
          <w:szCs w:val="24"/>
          <w:lang w:eastAsia="zh-CN"/>
        </w:rPr>
      </w:pPr>
    </w:p>
    <w:p w:rsidR="005739EE" w:rsidRPr="00195270" w:rsidRDefault="005739EE" w:rsidP="00301852">
      <w:pPr>
        <w:widowControl/>
        <w:spacing w:line="360" w:lineRule="auto"/>
        <w:rPr>
          <w:rFonts w:ascii="Book Antiqua" w:hAnsi="Book Antiqua" w:cs="Times New Roman"/>
          <w:b/>
          <w:i/>
          <w:sz w:val="24"/>
          <w:szCs w:val="24"/>
        </w:rPr>
      </w:pPr>
      <w:r w:rsidRPr="00195270">
        <w:rPr>
          <w:rFonts w:ascii="Book Antiqua" w:hAnsi="Book Antiqua" w:cs="Times New Roman"/>
          <w:b/>
          <w:i/>
          <w:sz w:val="24"/>
          <w:szCs w:val="24"/>
        </w:rPr>
        <w:t>Imaging diagnosis</w:t>
      </w:r>
    </w:p>
    <w:p w:rsidR="00AA7FDB" w:rsidRDefault="00AA7FDB" w:rsidP="00301852">
      <w:pPr>
        <w:widowControl/>
        <w:spacing w:line="360" w:lineRule="auto"/>
        <w:rPr>
          <w:rFonts w:ascii="Book Antiqua" w:hAnsi="Book Antiqua" w:cs="Times New Roman"/>
          <w:sz w:val="24"/>
          <w:szCs w:val="24"/>
        </w:rPr>
      </w:pPr>
      <w:r w:rsidRPr="00AA7FDB">
        <w:rPr>
          <w:rFonts w:ascii="Book Antiqua" w:hAnsi="Book Antiqua" w:cs="Times New Roman" w:hint="eastAsia"/>
          <w:sz w:val="24"/>
          <w:szCs w:val="24"/>
        </w:rPr>
        <w:t>First, i</w:t>
      </w:r>
      <w:r w:rsidRPr="00AA7FDB">
        <w:rPr>
          <w:rFonts w:ascii="Book Antiqua" w:hAnsi="Book Antiqua" w:cs="Times New Roman"/>
          <w:sz w:val="24"/>
          <w:szCs w:val="24"/>
        </w:rPr>
        <w:t>t was believed to be nonspecific pancreatitis</w:t>
      </w:r>
      <w:r>
        <w:rPr>
          <w:rFonts w:ascii="Book Antiqua" w:hAnsi="Book Antiqua" w:cs="Times New Roman" w:hint="eastAsia"/>
          <w:sz w:val="24"/>
          <w:szCs w:val="24"/>
        </w:rPr>
        <w:t xml:space="preserve"> because of </w:t>
      </w:r>
      <w:r w:rsidRPr="00AA7FDB">
        <w:rPr>
          <w:rFonts w:ascii="Book Antiqua" w:hAnsi="Book Antiqua" w:cs="Times New Roman"/>
          <w:sz w:val="24"/>
          <w:szCs w:val="24"/>
        </w:rPr>
        <w:t>improvement in the pancreatic enlargement</w:t>
      </w:r>
      <w:r>
        <w:rPr>
          <w:rFonts w:ascii="Book Antiqua" w:hAnsi="Book Antiqua" w:cs="Times New Roman" w:hint="eastAsia"/>
          <w:sz w:val="24"/>
          <w:szCs w:val="24"/>
        </w:rPr>
        <w:t>.</w:t>
      </w:r>
    </w:p>
    <w:p w:rsidR="00301852" w:rsidRDefault="00301852" w:rsidP="00301852">
      <w:pPr>
        <w:widowControl/>
        <w:spacing w:line="360" w:lineRule="auto"/>
        <w:rPr>
          <w:rFonts w:ascii="Book Antiqua" w:eastAsia="SimSun" w:hAnsi="Book Antiqua" w:cs="Times New Roman"/>
          <w:b/>
          <w:i/>
          <w:sz w:val="24"/>
          <w:szCs w:val="24"/>
          <w:lang w:eastAsia="zh-CN"/>
        </w:rPr>
      </w:pPr>
    </w:p>
    <w:p w:rsidR="005739EE" w:rsidRPr="00195270" w:rsidRDefault="005739EE" w:rsidP="00301852">
      <w:pPr>
        <w:widowControl/>
        <w:spacing w:line="360" w:lineRule="auto"/>
        <w:rPr>
          <w:rFonts w:ascii="Book Antiqua" w:hAnsi="Book Antiqua" w:cs="Times New Roman"/>
          <w:b/>
          <w:i/>
          <w:sz w:val="24"/>
          <w:szCs w:val="24"/>
        </w:rPr>
      </w:pPr>
      <w:r w:rsidRPr="00195270">
        <w:rPr>
          <w:rFonts w:ascii="Book Antiqua" w:hAnsi="Book Antiqua" w:cs="Times New Roman"/>
          <w:b/>
          <w:i/>
          <w:sz w:val="24"/>
          <w:szCs w:val="24"/>
        </w:rPr>
        <w:t>Pathological diagnosis</w:t>
      </w:r>
    </w:p>
    <w:p w:rsidR="005739EE" w:rsidRPr="00AA7FDB" w:rsidRDefault="00AA7FDB" w:rsidP="00301852">
      <w:pPr>
        <w:widowControl/>
        <w:spacing w:line="360" w:lineRule="auto"/>
        <w:rPr>
          <w:rFonts w:ascii="Book Antiqua" w:hAnsi="Book Antiqua" w:cs="Times New Roman"/>
          <w:sz w:val="24"/>
          <w:szCs w:val="24"/>
        </w:rPr>
      </w:pPr>
      <w:r w:rsidRPr="00AA7FDB">
        <w:rPr>
          <w:rFonts w:ascii="Book Antiqua" w:hAnsi="Book Antiqua" w:cs="Times New Roman"/>
          <w:sz w:val="24"/>
          <w:szCs w:val="24"/>
        </w:rPr>
        <w:t xml:space="preserve">On </w:t>
      </w:r>
      <w:r w:rsidR="00301852">
        <w:rPr>
          <w:rFonts w:ascii="Book Antiqua" w:hAnsi="Book Antiqua" w:cs="Times New Roman"/>
          <w:sz w:val="24"/>
          <w:szCs w:val="24"/>
        </w:rPr>
        <w:t>e</w:t>
      </w:r>
      <w:r w:rsidR="00301852" w:rsidRPr="00EB3794">
        <w:rPr>
          <w:rFonts w:ascii="Book Antiqua" w:hAnsi="Book Antiqua" w:cs="Times New Roman"/>
          <w:sz w:val="24"/>
          <w:szCs w:val="24"/>
        </w:rPr>
        <w:t>ndoscopic ultrasound-guided</w:t>
      </w:r>
      <w:r w:rsidR="00301852">
        <w:rPr>
          <w:rFonts w:ascii="Book Antiqua" w:hAnsi="Book Antiqua" w:cs="Times New Roman"/>
          <w:sz w:val="24"/>
          <w:szCs w:val="24"/>
        </w:rPr>
        <w:t xml:space="preserve"> fine needle aspiration biopsy</w:t>
      </w:r>
      <w:r w:rsidRPr="00AA7FDB">
        <w:rPr>
          <w:rFonts w:ascii="Book Antiqua" w:hAnsi="Book Antiqua" w:cs="Times New Roman"/>
          <w:sz w:val="24"/>
          <w:szCs w:val="24"/>
        </w:rPr>
        <w:t>, malignant cells were not detected, and the diagnosis</w:t>
      </w:r>
      <w:r>
        <w:rPr>
          <w:rFonts w:ascii="Book Antiqua" w:hAnsi="Book Antiqua" w:cs="Times New Roman"/>
          <w:sz w:val="24"/>
          <w:szCs w:val="24"/>
        </w:rPr>
        <w:t xml:space="preserve"> was nonspecific pancreatitis.</w:t>
      </w:r>
      <w:r w:rsidRPr="00AA7FDB">
        <w:rPr>
          <w:rFonts w:ascii="Book Antiqua" w:hAnsi="Book Antiqua" w:cs="Times New Roman"/>
          <w:sz w:val="24"/>
          <w:szCs w:val="24"/>
        </w:rPr>
        <w:t xml:space="preserve"> </w:t>
      </w:r>
      <w:r>
        <w:rPr>
          <w:rFonts w:ascii="Book Antiqua" w:hAnsi="Book Antiqua" w:cs="Times New Roman" w:hint="eastAsia"/>
          <w:sz w:val="24"/>
          <w:szCs w:val="24"/>
        </w:rPr>
        <w:t xml:space="preserve">On </w:t>
      </w:r>
      <w:r w:rsidR="00301852">
        <w:rPr>
          <w:rFonts w:ascii="Book Antiqua" w:hAnsi="Book Antiqua" w:cs="Times New Roman"/>
          <w:sz w:val="24"/>
          <w:szCs w:val="24"/>
        </w:rPr>
        <w:t>e</w:t>
      </w:r>
      <w:r w:rsidR="00301852" w:rsidRPr="00EB3794">
        <w:rPr>
          <w:rFonts w:ascii="Book Antiqua" w:hAnsi="Book Antiqua" w:cs="Times New Roman"/>
          <w:sz w:val="24"/>
          <w:szCs w:val="24"/>
        </w:rPr>
        <w:t xml:space="preserve">ndoscopic </w:t>
      </w:r>
      <w:r w:rsidR="00301852" w:rsidRPr="00EB3794">
        <w:rPr>
          <w:rFonts w:ascii="Book Antiqua" w:hAnsi="Book Antiqua" w:cs="Times New Roman"/>
          <w:sz w:val="24"/>
          <w:szCs w:val="24"/>
        </w:rPr>
        <w:lastRenderedPageBreak/>
        <w:t>ret</w:t>
      </w:r>
      <w:r w:rsidR="00301852">
        <w:rPr>
          <w:rFonts w:ascii="Book Antiqua" w:hAnsi="Book Antiqua" w:cs="Times New Roman"/>
          <w:sz w:val="24"/>
          <w:szCs w:val="24"/>
        </w:rPr>
        <w:t>rograde pancreatography</w:t>
      </w:r>
      <w:r>
        <w:rPr>
          <w:rFonts w:ascii="Book Antiqua" w:hAnsi="Book Antiqua" w:cs="Times New Roman" w:hint="eastAsia"/>
          <w:sz w:val="24"/>
          <w:szCs w:val="24"/>
        </w:rPr>
        <w:t>, n</w:t>
      </w:r>
      <w:r w:rsidRPr="00AA7FDB">
        <w:rPr>
          <w:rFonts w:ascii="Book Antiqua" w:hAnsi="Book Antiqua" w:cs="Times New Roman"/>
          <w:sz w:val="24"/>
          <w:szCs w:val="24"/>
        </w:rPr>
        <w:t>o abnormality was observed in the papilla of Vater, but the biopsy revealed thrombus formation.</w:t>
      </w:r>
    </w:p>
    <w:p w:rsidR="00301852" w:rsidRDefault="00301852" w:rsidP="00301852">
      <w:pPr>
        <w:widowControl/>
        <w:spacing w:line="360" w:lineRule="auto"/>
        <w:rPr>
          <w:rFonts w:ascii="Book Antiqua" w:eastAsia="SimSun" w:hAnsi="Book Antiqua" w:cs="Times New Roman"/>
          <w:b/>
          <w:i/>
          <w:sz w:val="24"/>
          <w:szCs w:val="24"/>
          <w:lang w:eastAsia="zh-CN"/>
        </w:rPr>
      </w:pPr>
    </w:p>
    <w:p w:rsidR="005739EE" w:rsidRPr="00195270" w:rsidRDefault="005739EE" w:rsidP="00301852">
      <w:pPr>
        <w:widowControl/>
        <w:spacing w:line="360" w:lineRule="auto"/>
        <w:rPr>
          <w:rFonts w:ascii="Book Antiqua" w:hAnsi="Book Antiqua" w:cs="Times New Roman"/>
          <w:b/>
          <w:i/>
          <w:sz w:val="24"/>
          <w:szCs w:val="24"/>
        </w:rPr>
      </w:pPr>
      <w:r w:rsidRPr="00195270">
        <w:rPr>
          <w:rFonts w:ascii="Book Antiqua" w:hAnsi="Book Antiqua" w:cs="Times New Roman"/>
          <w:b/>
          <w:i/>
          <w:sz w:val="24"/>
          <w:szCs w:val="24"/>
        </w:rPr>
        <w:t>Treatment</w:t>
      </w:r>
    </w:p>
    <w:p w:rsidR="0041682F" w:rsidRDefault="0041682F" w:rsidP="00301852">
      <w:pPr>
        <w:widowControl/>
        <w:spacing w:line="360" w:lineRule="auto"/>
        <w:rPr>
          <w:rFonts w:ascii="Book Antiqua" w:hAnsi="Book Antiqua" w:cs="Times New Roman"/>
          <w:sz w:val="24"/>
          <w:szCs w:val="24"/>
        </w:rPr>
      </w:pPr>
      <w:r>
        <w:rPr>
          <w:rFonts w:ascii="Book Antiqua" w:hAnsi="Book Antiqua" w:cs="Times New Roman" w:hint="eastAsia"/>
          <w:sz w:val="24"/>
          <w:szCs w:val="24"/>
        </w:rPr>
        <w:t>First, i</w:t>
      </w:r>
      <w:r w:rsidRPr="0041682F">
        <w:rPr>
          <w:rFonts w:ascii="Book Antiqua" w:hAnsi="Book Antiqua" w:cs="Times New Roman"/>
          <w:sz w:val="24"/>
          <w:szCs w:val="24"/>
        </w:rPr>
        <w:t xml:space="preserve">t was believed to be nonspecific pancreatitis, and </w:t>
      </w:r>
      <w:r w:rsidR="00301852" w:rsidRPr="00301852">
        <w:rPr>
          <w:rFonts w:ascii="Book Antiqua" w:hAnsi="Book Antiqua" w:cs="Times New Roman"/>
          <w:sz w:val="24"/>
          <w:szCs w:val="24"/>
        </w:rPr>
        <w:t>computed tomography</w:t>
      </w:r>
      <w:r w:rsidRPr="0041682F">
        <w:rPr>
          <w:rFonts w:ascii="Book Antiqua" w:hAnsi="Book Antiqua" w:cs="Times New Roman"/>
          <w:sz w:val="24"/>
          <w:szCs w:val="24"/>
        </w:rPr>
        <w:t xml:space="preserve"> showed improvement in the pancreatic enlargement</w:t>
      </w:r>
      <w:r>
        <w:rPr>
          <w:rFonts w:ascii="Book Antiqua" w:hAnsi="Book Antiqua" w:cs="Times New Roman" w:hint="eastAsia"/>
          <w:sz w:val="24"/>
          <w:szCs w:val="24"/>
        </w:rPr>
        <w:t>,</w:t>
      </w:r>
      <w:r w:rsidRPr="0041682F">
        <w:rPr>
          <w:rFonts w:ascii="Book Antiqua" w:hAnsi="Book Antiqua" w:cs="Times New Roman"/>
          <w:sz w:val="24"/>
          <w:szCs w:val="24"/>
        </w:rPr>
        <w:t xml:space="preserve"> follow-up observation was the chosen strategy.</w:t>
      </w:r>
      <w:r>
        <w:rPr>
          <w:rFonts w:ascii="Book Antiqua" w:hAnsi="Book Antiqua" w:cs="Times New Roman" w:hint="eastAsia"/>
          <w:sz w:val="24"/>
          <w:szCs w:val="24"/>
        </w:rPr>
        <w:t xml:space="preserve"> F</w:t>
      </w:r>
      <w:r w:rsidRPr="0041682F">
        <w:rPr>
          <w:rFonts w:ascii="Book Antiqua" w:hAnsi="Book Antiqua" w:cs="Times New Roman"/>
          <w:sz w:val="24"/>
          <w:szCs w:val="24"/>
        </w:rPr>
        <w:t>or an alveolar hemorrhage and pneumonia</w:t>
      </w:r>
      <w:r>
        <w:rPr>
          <w:rFonts w:ascii="Book Antiqua" w:hAnsi="Book Antiqua" w:cs="Times New Roman" w:hint="eastAsia"/>
          <w:sz w:val="24"/>
          <w:szCs w:val="24"/>
        </w:rPr>
        <w:t>,</w:t>
      </w:r>
      <w:r w:rsidRPr="0041682F">
        <w:rPr>
          <w:rFonts w:ascii="Book Antiqua" w:hAnsi="Book Antiqua" w:cs="Times New Roman"/>
          <w:sz w:val="24"/>
          <w:szCs w:val="24"/>
        </w:rPr>
        <w:t xml:space="preserve"> immunosuppressive therapy with steroids</w:t>
      </w:r>
      <w:r>
        <w:rPr>
          <w:rFonts w:ascii="Book Antiqua" w:hAnsi="Book Antiqua" w:cs="Times New Roman" w:hint="eastAsia"/>
          <w:sz w:val="24"/>
          <w:szCs w:val="24"/>
        </w:rPr>
        <w:t xml:space="preserve"> was performed.</w:t>
      </w:r>
    </w:p>
    <w:p w:rsidR="00301852" w:rsidRDefault="00301852" w:rsidP="00301852">
      <w:pPr>
        <w:widowControl/>
        <w:spacing w:line="360" w:lineRule="auto"/>
        <w:rPr>
          <w:rFonts w:ascii="Book Antiqua" w:eastAsia="SimSun" w:hAnsi="Book Antiqua" w:cs="Times New Roman"/>
          <w:b/>
          <w:i/>
          <w:sz w:val="24"/>
          <w:szCs w:val="24"/>
          <w:lang w:eastAsia="zh-CN"/>
        </w:rPr>
      </w:pPr>
    </w:p>
    <w:p w:rsidR="005739EE" w:rsidRPr="00195270" w:rsidRDefault="005739EE" w:rsidP="00301852">
      <w:pPr>
        <w:widowControl/>
        <w:spacing w:line="360" w:lineRule="auto"/>
        <w:rPr>
          <w:rFonts w:ascii="Book Antiqua" w:hAnsi="Book Antiqua" w:cs="Times New Roman"/>
          <w:b/>
          <w:i/>
          <w:sz w:val="24"/>
          <w:szCs w:val="24"/>
        </w:rPr>
      </w:pPr>
      <w:r w:rsidRPr="00195270">
        <w:rPr>
          <w:rFonts w:ascii="Book Antiqua" w:hAnsi="Book Antiqua" w:cs="Times New Roman"/>
          <w:b/>
          <w:i/>
          <w:sz w:val="24"/>
          <w:szCs w:val="24"/>
        </w:rPr>
        <w:t>Related reports</w:t>
      </w:r>
    </w:p>
    <w:p w:rsidR="005739EE" w:rsidRPr="0041682F" w:rsidRDefault="00EB3794" w:rsidP="00301852">
      <w:pPr>
        <w:widowControl/>
        <w:spacing w:line="360" w:lineRule="auto"/>
        <w:rPr>
          <w:rFonts w:ascii="Book Antiqua" w:hAnsi="Book Antiqua" w:cs="Times New Roman"/>
          <w:sz w:val="24"/>
          <w:szCs w:val="24"/>
        </w:rPr>
      </w:pPr>
      <w:r w:rsidRPr="00EB3794">
        <w:rPr>
          <w:rFonts w:ascii="Book Antiqua" w:hAnsi="Book Antiqua" w:cs="Times New Roman"/>
          <w:sz w:val="24"/>
          <w:szCs w:val="24"/>
        </w:rPr>
        <w:t xml:space="preserve">ANCA-related vasculitis presenting with pancreatic lesions </w:t>
      </w:r>
      <w:r w:rsidR="0041682F" w:rsidRPr="0041682F">
        <w:rPr>
          <w:rFonts w:ascii="Book Antiqua" w:hAnsi="Book Antiqua" w:cs="Times New Roman"/>
          <w:sz w:val="24"/>
          <w:szCs w:val="24"/>
        </w:rPr>
        <w:t>pub</w:t>
      </w:r>
      <w:r>
        <w:rPr>
          <w:rFonts w:ascii="Book Antiqua" w:hAnsi="Book Antiqua" w:cs="Times New Roman"/>
          <w:sz w:val="24"/>
          <w:szCs w:val="24"/>
        </w:rPr>
        <w:t xml:space="preserve">lished between 1990 and 2015 </w:t>
      </w:r>
      <w:r w:rsidR="0041682F" w:rsidRPr="0041682F">
        <w:rPr>
          <w:rFonts w:ascii="Book Antiqua" w:hAnsi="Book Antiqua" w:cs="Times New Roman"/>
          <w:sz w:val="24"/>
          <w:szCs w:val="24"/>
        </w:rPr>
        <w:t>were found</w:t>
      </w:r>
      <w:r>
        <w:rPr>
          <w:rFonts w:ascii="Book Antiqua" w:hAnsi="Book Antiqua" w:cs="Times New Roman" w:hint="eastAsia"/>
          <w:sz w:val="24"/>
          <w:szCs w:val="24"/>
        </w:rPr>
        <w:t xml:space="preserve"> 12 cases in PubMed</w:t>
      </w:r>
      <w:r w:rsidR="0041682F">
        <w:rPr>
          <w:rFonts w:ascii="Book Antiqua" w:hAnsi="Book Antiqua" w:cs="Times New Roman" w:hint="eastAsia"/>
          <w:sz w:val="24"/>
          <w:szCs w:val="24"/>
        </w:rPr>
        <w:t>.</w:t>
      </w:r>
    </w:p>
    <w:p w:rsidR="00301852" w:rsidRPr="00301852" w:rsidRDefault="00301852" w:rsidP="00301852">
      <w:pPr>
        <w:widowControl/>
        <w:spacing w:line="360" w:lineRule="auto"/>
        <w:rPr>
          <w:rFonts w:ascii="Book Antiqua" w:eastAsia="SimSun" w:hAnsi="Book Antiqua" w:cs="Times New Roman"/>
          <w:b/>
          <w:i/>
          <w:sz w:val="24"/>
          <w:szCs w:val="24"/>
          <w:lang w:eastAsia="zh-CN"/>
        </w:rPr>
      </w:pPr>
    </w:p>
    <w:p w:rsidR="005739EE" w:rsidRPr="00195270" w:rsidRDefault="005739EE" w:rsidP="00301852">
      <w:pPr>
        <w:widowControl/>
        <w:spacing w:line="360" w:lineRule="auto"/>
        <w:rPr>
          <w:rFonts w:ascii="Book Antiqua" w:hAnsi="Book Antiqua" w:cs="Times New Roman"/>
          <w:b/>
          <w:i/>
          <w:sz w:val="24"/>
          <w:szCs w:val="24"/>
        </w:rPr>
      </w:pPr>
      <w:r w:rsidRPr="00195270">
        <w:rPr>
          <w:rFonts w:ascii="Book Antiqua" w:hAnsi="Book Antiqua" w:cs="Times New Roman"/>
          <w:b/>
          <w:i/>
          <w:sz w:val="24"/>
          <w:szCs w:val="24"/>
        </w:rPr>
        <w:t>Experiences and lessons</w:t>
      </w:r>
    </w:p>
    <w:p w:rsidR="00301852" w:rsidRDefault="00EB3794" w:rsidP="00301852">
      <w:pPr>
        <w:widowControl/>
        <w:spacing w:line="360" w:lineRule="auto"/>
        <w:rPr>
          <w:rFonts w:ascii="Book Antiqua" w:eastAsia="SimSun" w:hAnsi="Book Antiqua" w:cs="Times New Roman"/>
          <w:sz w:val="24"/>
          <w:szCs w:val="24"/>
          <w:lang w:eastAsia="zh-CN"/>
        </w:rPr>
      </w:pPr>
      <w:r w:rsidRPr="00EB3794">
        <w:rPr>
          <w:rFonts w:ascii="Book Antiqua" w:hAnsi="Book Antiqua" w:cs="Times New Roman"/>
          <w:sz w:val="24"/>
          <w:szCs w:val="24"/>
        </w:rPr>
        <w:t>ANCA-related vasculitis should be differentially included as a cause of pancreatitis of unknown etiology, and an early and appropriate diagnosis is required, followed by the start of treatment.</w:t>
      </w:r>
    </w:p>
    <w:p w:rsidR="00301852" w:rsidRDefault="00301852" w:rsidP="00301852">
      <w:pPr>
        <w:widowControl/>
        <w:spacing w:line="360" w:lineRule="auto"/>
        <w:rPr>
          <w:rFonts w:ascii="Book Antiqua" w:eastAsia="SimSun" w:hAnsi="Book Antiqua" w:cs="Times New Roman"/>
          <w:sz w:val="24"/>
          <w:szCs w:val="24"/>
          <w:lang w:eastAsia="zh-CN"/>
        </w:rPr>
      </w:pPr>
    </w:p>
    <w:p w:rsidR="007C7A72" w:rsidRPr="00301852" w:rsidRDefault="005739EE" w:rsidP="00301852">
      <w:pPr>
        <w:widowControl/>
        <w:spacing w:line="360" w:lineRule="auto"/>
        <w:rPr>
          <w:rFonts w:ascii="Book Antiqua" w:hAnsi="Book Antiqua" w:cs="Times New Roman"/>
          <w:sz w:val="24"/>
          <w:szCs w:val="24"/>
        </w:rPr>
      </w:pPr>
      <w:r w:rsidRPr="00EB3794">
        <w:rPr>
          <w:rFonts w:ascii="Book Antiqua" w:hAnsi="Book Antiqua" w:cs="Times New Roman"/>
          <w:b/>
          <w:i/>
          <w:sz w:val="24"/>
          <w:szCs w:val="24"/>
        </w:rPr>
        <w:t>Peer-review</w:t>
      </w:r>
    </w:p>
    <w:p w:rsidR="00EC02DC" w:rsidRPr="00195270" w:rsidRDefault="000D23AD" w:rsidP="00301852">
      <w:pPr>
        <w:widowControl/>
        <w:spacing w:line="360" w:lineRule="auto"/>
        <w:rPr>
          <w:rFonts w:ascii="Book Antiqua" w:hAnsi="Book Antiqua" w:cs="Times New Roman"/>
          <w:sz w:val="24"/>
          <w:szCs w:val="24"/>
        </w:rPr>
      </w:pPr>
      <w:r w:rsidRPr="00195270">
        <w:rPr>
          <w:rFonts w:ascii="Book Antiqua" w:hAnsi="Book Antiqua" w:cs="Times New Roman"/>
          <w:sz w:val="24"/>
          <w:szCs w:val="24"/>
        </w:rPr>
        <w:t>The case report by Iida T and co-workers describes a rare case of ANCA-related vasculitis with pancreatic involvement. It is a well-constructed case report and a short but good review of the corresponding literature</w:t>
      </w:r>
      <w:r w:rsidRPr="00195270">
        <w:rPr>
          <w:rFonts w:ascii="Book Antiqua" w:eastAsia="SimSun" w:hAnsi="Book Antiqua" w:cs="Times New Roman" w:hint="eastAsia"/>
          <w:sz w:val="24"/>
          <w:szCs w:val="24"/>
          <w:lang w:eastAsia="zh-CN"/>
        </w:rPr>
        <w:t>.</w:t>
      </w:r>
      <w:r w:rsidRPr="00195270">
        <w:rPr>
          <w:rFonts w:ascii="Book Antiqua" w:hAnsi="Book Antiqua" w:cs="Times New Roman"/>
          <w:sz w:val="24"/>
          <w:szCs w:val="24"/>
        </w:rPr>
        <w:t xml:space="preserve"> </w:t>
      </w:r>
      <w:r w:rsidR="00EC02DC" w:rsidRPr="00195270">
        <w:rPr>
          <w:rFonts w:ascii="Book Antiqua" w:hAnsi="Book Antiqua" w:cs="Times New Roman"/>
          <w:sz w:val="24"/>
          <w:szCs w:val="24"/>
        </w:rPr>
        <w:br w:type="page"/>
      </w:r>
    </w:p>
    <w:p w:rsidR="000132E5" w:rsidRPr="00195270" w:rsidRDefault="000132E5" w:rsidP="00301852">
      <w:pPr>
        <w:spacing w:line="360" w:lineRule="auto"/>
        <w:rPr>
          <w:rFonts w:ascii="Book Antiqua" w:hAnsi="Book Antiqua" w:cs="Times New Roman"/>
          <w:b/>
          <w:sz w:val="24"/>
          <w:szCs w:val="24"/>
        </w:rPr>
      </w:pPr>
      <w:r w:rsidRPr="00195270">
        <w:rPr>
          <w:rFonts w:ascii="Book Antiqua" w:hAnsi="Book Antiqua" w:cs="Times New Roman"/>
          <w:b/>
          <w:sz w:val="24"/>
          <w:szCs w:val="24"/>
        </w:rPr>
        <w:lastRenderedPageBreak/>
        <w:t>REFERENCES</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1</w:t>
      </w:r>
      <w:r w:rsidRPr="00195270">
        <w:rPr>
          <w:rFonts w:ascii="Book Antiqua" w:hAnsi="Book Antiqua" w:cs="SimSun"/>
          <w:kern w:val="0"/>
          <w:sz w:val="24"/>
          <w:szCs w:val="24"/>
        </w:rPr>
        <w:t> </w:t>
      </w:r>
      <w:r w:rsidRPr="00110131">
        <w:rPr>
          <w:rFonts w:ascii="Book Antiqua" w:hAnsi="Book Antiqua" w:cs="SimSun"/>
          <w:b/>
          <w:bCs/>
          <w:kern w:val="0"/>
          <w:sz w:val="24"/>
          <w:szCs w:val="24"/>
        </w:rPr>
        <w:t>Jennette JC</w:t>
      </w:r>
      <w:r w:rsidRPr="00110131">
        <w:rPr>
          <w:rFonts w:ascii="Book Antiqua" w:hAnsi="Book Antiqua" w:cs="SimSun"/>
          <w:kern w:val="0"/>
          <w:sz w:val="24"/>
          <w:szCs w:val="24"/>
        </w:rPr>
        <w:t>, Falk RJ, Andrassy K, Bacon PA, Churg J, Gross WL, Hagen EC, Hoffman GS, Hunder GG, Kallenberg CG</w:t>
      </w:r>
      <w:r w:rsidRPr="00195270">
        <w:rPr>
          <w:rFonts w:ascii="Book Antiqua" w:hAnsi="Book Antiqua" w:cs="SimSun" w:hint="eastAsia"/>
          <w:kern w:val="0"/>
          <w:sz w:val="24"/>
        </w:rPr>
        <w:t xml:space="preserve">, </w:t>
      </w:r>
      <w:r w:rsidRPr="00195270">
        <w:rPr>
          <w:rFonts w:ascii="Book Antiqua" w:hAnsi="Book Antiqua" w:cs="Times New Roman"/>
          <w:sz w:val="24"/>
          <w:szCs w:val="24"/>
        </w:rPr>
        <w:t>McCluskey RT, Sinico RA, Rees AJ, van Es LA, Waldherr R, Wiik A.</w:t>
      </w:r>
      <w:r w:rsidRPr="00110131">
        <w:rPr>
          <w:rFonts w:ascii="Book Antiqua" w:hAnsi="Book Antiqua" w:cs="SimSun"/>
          <w:kern w:val="0"/>
          <w:sz w:val="24"/>
          <w:szCs w:val="24"/>
        </w:rPr>
        <w:t xml:space="preserve"> Nomenclature of systemic vasculitides. Proposal of an international consensus conference.</w:t>
      </w:r>
      <w:r w:rsidRPr="00195270">
        <w:rPr>
          <w:rFonts w:ascii="Book Antiqua" w:hAnsi="Book Antiqua" w:cs="SimSun"/>
          <w:kern w:val="0"/>
          <w:sz w:val="24"/>
          <w:szCs w:val="24"/>
        </w:rPr>
        <w:t> </w:t>
      </w:r>
      <w:r w:rsidRPr="00110131">
        <w:rPr>
          <w:rFonts w:ascii="Book Antiqua" w:hAnsi="Book Antiqua" w:cs="SimSun"/>
          <w:i/>
          <w:iCs/>
          <w:kern w:val="0"/>
          <w:sz w:val="24"/>
          <w:szCs w:val="24"/>
        </w:rPr>
        <w:t>Arthritis Rheum</w:t>
      </w:r>
      <w:r w:rsidRPr="00195270">
        <w:rPr>
          <w:rFonts w:ascii="Book Antiqua" w:hAnsi="Book Antiqua" w:cs="SimSun"/>
          <w:kern w:val="0"/>
          <w:sz w:val="24"/>
          <w:szCs w:val="24"/>
        </w:rPr>
        <w:t> </w:t>
      </w:r>
      <w:r w:rsidRPr="00110131">
        <w:rPr>
          <w:rFonts w:ascii="Book Antiqua" w:hAnsi="Book Antiqua" w:cs="SimSun"/>
          <w:kern w:val="0"/>
          <w:sz w:val="24"/>
          <w:szCs w:val="24"/>
        </w:rPr>
        <w:t>1994;</w:t>
      </w:r>
      <w:r w:rsidRPr="00195270">
        <w:rPr>
          <w:rFonts w:ascii="Book Antiqua" w:hAnsi="Book Antiqua" w:cs="SimSun"/>
          <w:kern w:val="0"/>
          <w:sz w:val="24"/>
          <w:szCs w:val="24"/>
        </w:rPr>
        <w:t> </w:t>
      </w:r>
      <w:r w:rsidRPr="00110131">
        <w:rPr>
          <w:rFonts w:ascii="Book Antiqua" w:hAnsi="Book Antiqua" w:cs="SimSun"/>
          <w:b/>
          <w:bCs/>
          <w:kern w:val="0"/>
          <w:sz w:val="24"/>
          <w:szCs w:val="24"/>
        </w:rPr>
        <w:t>37</w:t>
      </w:r>
      <w:r w:rsidRPr="00110131">
        <w:rPr>
          <w:rFonts w:ascii="Book Antiqua" w:hAnsi="Book Antiqua" w:cs="SimSun"/>
          <w:kern w:val="0"/>
          <w:sz w:val="24"/>
          <w:szCs w:val="24"/>
        </w:rPr>
        <w:t>: 187-192 [PMID: 8129773</w:t>
      </w:r>
      <w:r w:rsidRPr="00195270">
        <w:rPr>
          <w:rFonts w:ascii="Book Antiqua" w:hAnsi="Book Antiqua" w:cs="SimSun" w:hint="eastAsia"/>
          <w:kern w:val="0"/>
          <w:sz w:val="24"/>
        </w:rPr>
        <w:t xml:space="preserve"> </w:t>
      </w:r>
      <w:r w:rsidRPr="00195270">
        <w:rPr>
          <w:rFonts w:ascii="Book Antiqua" w:hAnsi="Book Antiqua" w:cs="SimSun"/>
          <w:kern w:val="0"/>
          <w:sz w:val="24"/>
        </w:rPr>
        <w:t>DOI: 10.1002/art.1780370206</w:t>
      </w:r>
      <w:r w:rsidRPr="00110131">
        <w:rPr>
          <w:rFonts w:ascii="Book Antiqua" w:hAnsi="Book Antiqua" w:cs="SimSun"/>
          <w:kern w:val="0"/>
          <w:sz w:val="24"/>
          <w:szCs w:val="24"/>
        </w:rPr>
        <w:t>]</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2</w:t>
      </w:r>
      <w:r w:rsidRPr="00195270">
        <w:rPr>
          <w:rFonts w:ascii="Book Antiqua" w:hAnsi="Book Antiqua" w:cs="SimSun"/>
          <w:kern w:val="0"/>
          <w:sz w:val="24"/>
          <w:szCs w:val="24"/>
        </w:rPr>
        <w:t> </w:t>
      </w:r>
      <w:r w:rsidRPr="00110131">
        <w:rPr>
          <w:rFonts w:ascii="Book Antiqua" w:hAnsi="Book Antiqua" w:cs="SimSun"/>
          <w:b/>
          <w:bCs/>
          <w:kern w:val="0"/>
          <w:sz w:val="24"/>
          <w:szCs w:val="24"/>
        </w:rPr>
        <w:t>Jennette JC</w:t>
      </w:r>
      <w:r w:rsidRPr="00110131">
        <w:rPr>
          <w:rFonts w:ascii="Book Antiqua" w:hAnsi="Book Antiqua" w:cs="SimSun"/>
          <w:kern w:val="0"/>
          <w:sz w:val="24"/>
          <w:szCs w:val="24"/>
        </w:rPr>
        <w:t>, Falk RJ, Bacon PA, Basu N, Cid MC, Ferrario F, Flores-Suarez LF, Gross WL, Guillevin L, Hagen EC, Hoffman GS, Jayne DR, Kallenberg CG, Lamprecht P, Langford CA, Luqmani RA, Mahr AD, Matteson EL, Merkel PA, Ozen S, Pusey CD, Rasmussen N, Rees AJ, Scott DG, Specks U, Stone JH, Takahashi K, Watts RA. 2012 revised International Chapel Hill Consensus Conference Nomenclature of Vasculitides.</w:t>
      </w:r>
      <w:r w:rsidRPr="00195270">
        <w:rPr>
          <w:rFonts w:ascii="Book Antiqua" w:hAnsi="Book Antiqua" w:cs="SimSun"/>
          <w:kern w:val="0"/>
          <w:sz w:val="24"/>
          <w:szCs w:val="24"/>
        </w:rPr>
        <w:t> </w:t>
      </w:r>
      <w:r w:rsidRPr="00110131">
        <w:rPr>
          <w:rFonts w:ascii="Book Antiqua" w:hAnsi="Book Antiqua" w:cs="SimSun"/>
          <w:i/>
          <w:iCs/>
          <w:kern w:val="0"/>
          <w:sz w:val="24"/>
          <w:szCs w:val="24"/>
        </w:rPr>
        <w:t>Arthritis Rheum</w:t>
      </w:r>
      <w:r w:rsidRPr="00195270">
        <w:rPr>
          <w:rFonts w:ascii="Book Antiqua" w:hAnsi="Book Antiqua" w:cs="SimSun"/>
          <w:kern w:val="0"/>
          <w:sz w:val="24"/>
          <w:szCs w:val="24"/>
        </w:rPr>
        <w:t> </w:t>
      </w:r>
      <w:r w:rsidRPr="00110131">
        <w:rPr>
          <w:rFonts w:ascii="Book Antiqua" w:hAnsi="Book Antiqua" w:cs="SimSun"/>
          <w:kern w:val="0"/>
          <w:sz w:val="24"/>
          <w:szCs w:val="24"/>
        </w:rPr>
        <w:t>2013;</w:t>
      </w:r>
      <w:r w:rsidRPr="00195270">
        <w:rPr>
          <w:rFonts w:ascii="Book Antiqua" w:hAnsi="Book Antiqua" w:cs="SimSun"/>
          <w:kern w:val="0"/>
          <w:sz w:val="24"/>
          <w:szCs w:val="24"/>
        </w:rPr>
        <w:t> </w:t>
      </w:r>
      <w:r w:rsidRPr="00110131">
        <w:rPr>
          <w:rFonts w:ascii="Book Antiqua" w:hAnsi="Book Antiqua" w:cs="SimSun"/>
          <w:b/>
          <w:bCs/>
          <w:kern w:val="0"/>
          <w:sz w:val="24"/>
          <w:szCs w:val="24"/>
        </w:rPr>
        <w:t>65</w:t>
      </w:r>
      <w:r w:rsidRPr="00110131">
        <w:rPr>
          <w:rFonts w:ascii="Book Antiqua" w:hAnsi="Book Antiqua" w:cs="SimSun"/>
          <w:kern w:val="0"/>
          <w:sz w:val="24"/>
          <w:szCs w:val="24"/>
        </w:rPr>
        <w:t>: 1-11 [PMID: 23045170 DOI: 10.1002/art.37715]</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3</w:t>
      </w:r>
      <w:r w:rsidRPr="00195270">
        <w:rPr>
          <w:rFonts w:ascii="Book Antiqua" w:hAnsi="Book Antiqua" w:cs="SimSun"/>
          <w:kern w:val="0"/>
          <w:sz w:val="24"/>
          <w:szCs w:val="24"/>
        </w:rPr>
        <w:t> </w:t>
      </w:r>
      <w:r w:rsidRPr="00110131">
        <w:rPr>
          <w:rFonts w:ascii="Book Antiqua" w:hAnsi="Book Antiqua" w:cs="SimSun"/>
          <w:b/>
          <w:bCs/>
          <w:kern w:val="0"/>
          <w:sz w:val="24"/>
          <w:szCs w:val="24"/>
        </w:rPr>
        <w:t>Villiger PM</w:t>
      </w:r>
      <w:r w:rsidRPr="00110131">
        <w:rPr>
          <w:rFonts w:ascii="Book Antiqua" w:hAnsi="Book Antiqua" w:cs="SimSun"/>
          <w:kern w:val="0"/>
          <w:sz w:val="24"/>
          <w:szCs w:val="24"/>
        </w:rPr>
        <w:t>, Guillevin L. Microscopic polyangiitis: Clinical presentation.</w:t>
      </w:r>
      <w:r w:rsidRPr="00195270">
        <w:rPr>
          <w:rFonts w:ascii="Book Antiqua" w:eastAsia="SimSun" w:hAnsi="Book Antiqua" w:cs="SimSun" w:hint="eastAsia"/>
          <w:kern w:val="0"/>
          <w:sz w:val="24"/>
          <w:szCs w:val="24"/>
          <w:lang w:eastAsia="zh-CN"/>
        </w:rPr>
        <w:t xml:space="preserve"> </w:t>
      </w:r>
      <w:r w:rsidRPr="00110131">
        <w:rPr>
          <w:rFonts w:ascii="Book Antiqua" w:hAnsi="Book Antiqua" w:cs="SimSun"/>
          <w:i/>
          <w:iCs/>
          <w:kern w:val="0"/>
          <w:sz w:val="24"/>
          <w:szCs w:val="24"/>
        </w:rPr>
        <w:t>Autoimmun Rev</w:t>
      </w:r>
      <w:r w:rsidRPr="00195270">
        <w:rPr>
          <w:rFonts w:ascii="Book Antiqua" w:hAnsi="Book Antiqua" w:cs="SimSun"/>
          <w:kern w:val="0"/>
          <w:sz w:val="24"/>
          <w:szCs w:val="24"/>
        </w:rPr>
        <w:t> </w:t>
      </w:r>
      <w:r w:rsidRPr="00110131">
        <w:rPr>
          <w:rFonts w:ascii="Book Antiqua" w:hAnsi="Book Antiqua" w:cs="SimSun"/>
          <w:kern w:val="0"/>
          <w:sz w:val="24"/>
          <w:szCs w:val="24"/>
        </w:rPr>
        <w:t>2010;</w:t>
      </w:r>
      <w:r w:rsidRPr="00195270">
        <w:rPr>
          <w:rFonts w:ascii="Book Antiqua" w:hAnsi="Book Antiqua" w:cs="SimSun"/>
          <w:kern w:val="0"/>
          <w:sz w:val="24"/>
          <w:szCs w:val="24"/>
        </w:rPr>
        <w:t> </w:t>
      </w:r>
      <w:r w:rsidRPr="00110131">
        <w:rPr>
          <w:rFonts w:ascii="Book Antiqua" w:hAnsi="Book Antiqua" w:cs="SimSun"/>
          <w:b/>
          <w:bCs/>
          <w:kern w:val="0"/>
          <w:sz w:val="24"/>
          <w:szCs w:val="24"/>
        </w:rPr>
        <w:t>9</w:t>
      </w:r>
      <w:r w:rsidRPr="00110131">
        <w:rPr>
          <w:rFonts w:ascii="Book Antiqua" w:hAnsi="Book Antiqua" w:cs="SimSun"/>
          <w:kern w:val="0"/>
          <w:sz w:val="24"/>
          <w:szCs w:val="24"/>
        </w:rPr>
        <w:t>: 812-819 [PMID: 20656070 DOI: 10.1016/j.autrev.2010.07.009]</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4</w:t>
      </w:r>
      <w:r w:rsidRPr="00195270">
        <w:rPr>
          <w:rFonts w:ascii="Book Antiqua" w:hAnsi="Book Antiqua" w:cs="SimSun"/>
          <w:kern w:val="0"/>
          <w:sz w:val="24"/>
          <w:szCs w:val="24"/>
        </w:rPr>
        <w:t> </w:t>
      </w:r>
      <w:r w:rsidRPr="00110131">
        <w:rPr>
          <w:rFonts w:ascii="Book Antiqua" w:hAnsi="Book Antiqua" w:cs="SimSun"/>
          <w:b/>
          <w:bCs/>
          <w:kern w:val="0"/>
          <w:sz w:val="24"/>
          <w:szCs w:val="24"/>
        </w:rPr>
        <w:t>Kallenberg CG</w:t>
      </w:r>
      <w:r w:rsidRPr="00110131">
        <w:rPr>
          <w:rFonts w:ascii="Book Antiqua" w:hAnsi="Book Antiqua" w:cs="SimSun"/>
          <w:kern w:val="0"/>
          <w:sz w:val="24"/>
          <w:szCs w:val="24"/>
        </w:rPr>
        <w:t>, Heeringa P, Stegeman CA. Mechanisms of Disease: pathogenesis and treatment of ANCA-associated vasculitides.</w:t>
      </w:r>
      <w:r w:rsidRPr="00195270">
        <w:rPr>
          <w:rFonts w:ascii="Book Antiqua" w:hAnsi="Book Antiqua" w:cs="SimSun"/>
          <w:kern w:val="0"/>
          <w:sz w:val="24"/>
          <w:szCs w:val="24"/>
        </w:rPr>
        <w:t> </w:t>
      </w:r>
      <w:r w:rsidRPr="00110131">
        <w:rPr>
          <w:rFonts w:ascii="Book Antiqua" w:hAnsi="Book Antiqua" w:cs="SimSun"/>
          <w:i/>
          <w:iCs/>
          <w:kern w:val="0"/>
          <w:sz w:val="24"/>
          <w:szCs w:val="24"/>
        </w:rPr>
        <w:t>Nat Clin Pract Rheumatol</w:t>
      </w:r>
      <w:r w:rsidRPr="00195270">
        <w:rPr>
          <w:rFonts w:ascii="Book Antiqua" w:hAnsi="Book Antiqua" w:cs="SimSun"/>
          <w:kern w:val="0"/>
          <w:sz w:val="24"/>
          <w:szCs w:val="24"/>
        </w:rPr>
        <w:t> </w:t>
      </w:r>
      <w:r w:rsidRPr="00110131">
        <w:rPr>
          <w:rFonts w:ascii="Book Antiqua" w:hAnsi="Book Antiqua" w:cs="SimSun"/>
          <w:kern w:val="0"/>
          <w:sz w:val="24"/>
          <w:szCs w:val="24"/>
        </w:rPr>
        <w:t>2006;</w:t>
      </w:r>
      <w:r w:rsidRPr="00195270">
        <w:rPr>
          <w:rFonts w:ascii="Book Antiqua" w:hAnsi="Book Antiqua" w:cs="SimSun"/>
          <w:kern w:val="0"/>
          <w:sz w:val="24"/>
          <w:szCs w:val="24"/>
        </w:rPr>
        <w:t> </w:t>
      </w:r>
      <w:r w:rsidRPr="00110131">
        <w:rPr>
          <w:rFonts w:ascii="Book Antiqua" w:hAnsi="Book Antiqua" w:cs="SimSun"/>
          <w:b/>
          <w:bCs/>
          <w:kern w:val="0"/>
          <w:sz w:val="24"/>
          <w:szCs w:val="24"/>
        </w:rPr>
        <w:t>2</w:t>
      </w:r>
      <w:r w:rsidRPr="00110131">
        <w:rPr>
          <w:rFonts w:ascii="Book Antiqua" w:hAnsi="Book Antiqua" w:cs="SimSun"/>
          <w:kern w:val="0"/>
          <w:sz w:val="24"/>
          <w:szCs w:val="24"/>
        </w:rPr>
        <w:t>: 661-670 [PMID: 17133251</w:t>
      </w:r>
      <w:r w:rsidRPr="00195270">
        <w:rPr>
          <w:rFonts w:ascii="Book Antiqua" w:hAnsi="Book Antiqua" w:cs="SimSun" w:hint="eastAsia"/>
          <w:kern w:val="0"/>
          <w:sz w:val="24"/>
        </w:rPr>
        <w:t xml:space="preserve"> </w:t>
      </w:r>
      <w:r w:rsidRPr="00195270">
        <w:rPr>
          <w:rFonts w:ascii="Book Antiqua" w:hAnsi="Book Antiqua" w:cs="SimSun"/>
          <w:kern w:val="0"/>
          <w:sz w:val="24"/>
        </w:rPr>
        <w:t>DOI: 10.1038/ncprheum0355</w:t>
      </w:r>
      <w:r w:rsidRPr="00110131">
        <w:rPr>
          <w:rFonts w:ascii="Book Antiqua" w:hAnsi="Book Antiqua" w:cs="SimSun"/>
          <w:kern w:val="0"/>
          <w:sz w:val="24"/>
          <w:szCs w:val="24"/>
        </w:rPr>
        <w:t>]</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5</w:t>
      </w:r>
      <w:r w:rsidRPr="00195270">
        <w:rPr>
          <w:rFonts w:ascii="Book Antiqua" w:hAnsi="Book Antiqua" w:cs="SimSun"/>
          <w:kern w:val="0"/>
          <w:sz w:val="24"/>
          <w:szCs w:val="24"/>
        </w:rPr>
        <w:t> </w:t>
      </w:r>
      <w:r w:rsidRPr="00110131">
        <w:rPr>
          <w:rFonts w:ascii="Book Antiqua" w:hAnsi="Book Antiqua" w:cs="SimSun"/>
          <w:b/>
          <w:bCs/>
          <w:kern w:val="0"/>
          <w:sz w:val="24"/>
          <w:szCs w:val="24"/>
        </w:rPr>
        <w:t>Vamvakopoulos J</w:t>
      </w:r>
      <w:r w:rsidRPr="00110131">
        <w:rPr>
          <w:rFonts w:ascii="Book Antiqua" w:hAnsi="Book Antiqua" w:cs="SimSun"/>
          <w:kern w:val="0"/>
          <w:sz w:val="24"/>
          <w:szCs w:val="24"/>
        </w:rPr>
        <w:t>, Savage CO, Harper L. ANCA-associated vasculitides-lessons from the adult literature.</w:t>
      </w:r>
      <w:r w:rsidRPr="00195270">
        <w:rPr>
          <w:rFonts w:ascii="Book Antiqua" w:hAnsi="Book Antiqua" w:cs="SimSun"/>
          <w:kern w:val="0"/>
          <w:sz w:val="24"/>
          <w:szCs w:val="24"/>
        </w:rPr>
        <w:t> </w:t>
      </w:r>
      <w:r w:rsidRPr="00110131">
        <w:rPr>
          <w:rFonts w:ascii="Book Antiqua" w:hAnsi="Book Antiqua" w:cs="SimSun"/>
          <w:i/>
          <w:iCs/>
          <w:kern w:val="0"/>
          <w:sz w:val="24"/>
          <w:szCs w:val="24"/>
        </w:rPr>
        <w:t>Pediatr Nephrol</w:t>
      </w:r>
      <w:r w:rsidRPr="00195270">
        <w:rPr>
          <w:rFonts w:ascii="Book Antiqua" w:hAnsi="Book Antiqua" w:cs="SimSun"/>
          <w:kern w:val="0"/>
          <w:sz w:val="24"/>
          <w:szCs w:val="24"/>
        </w:rPr>
        <w:t> </w:t>
      </w:r>
      <w:r w:rsidRPr="00110131">
        <w:rPr>
          <w:rFonts w:ascii="Book Antiqua" w:hAnsi="Book Antiqua" w:cs="SimSun"/>
          <w:kern w:val="0"/>
          <w:sz w:val="24"/>
          <w:szCs w:val="24"/>
        </w:rPr>
        <w:t>2010;</w:t>
      </w:r>
      <w:r w:rsidRPr="00195270">
        <w:rPr>
          <w:rFonts w:ascii="Book Antiqua" w:hAnsi="Book Antiqua" w:cs="SimSun"/>
          <w:kern w:val="0"/>
          <w:sz w:val="24"/>
          <w:szCs w:val="24"/>
        </w:rPr>
        <w:t> </w:t>
      </w:r>
      <w:r w:rsidRPr="00110131">
        <w:rPr>
          <w:rFonts w:ascii="Book Antiqua" w:hAnsi="Book Antiqua" w:cs="SimSun"/>
          <w:b/>
          <w:bCs/>
          <w:kern w:val="0"/>
          <w:sz w:val="24"/>
          <w:szCs w:val="24"/>
        </w:rPr>
        <w:t>25</w:t>
      </w:r>
      <w:r w:rsidRPr="00110131">
        <w:rPr>
          <w:rFonts w:ascii="Book Antiqua" w:hAnsi="Book Antiqua" w:cs="SimSun"/>
          <w:kern w:val="0"/>
          <w:sz w:val="24"/>
          <w:szCs w:val="24"/>
        </w:rPr>
        <w:t>: 1397-1407</w:t>
      </w:r>
      <w:r w:rsidRPr="00195270">
        <w:rPr>
          <w:rFonts w:ascii="Book Antiqua" w:hAnsi="Book Antiqua" w:cs="SimSun" w:hint="eastAsia"/>
          <w:kern w:val="0"/>
          <w:sz w:val="24"/>
        </w:rPr>
        <w:t xml:space="preserve"> </w:t>
      </w:r>
      <w:r w:rsidRPr="00110131">
        <w:rPr>
          <w:rFonts w:ascii="Book Antiqua" w:hAnsi="Book Antiqua" w:cs="SimSun"/>
          <w:kern w:val="0"/>
          <w:sz w:val="24"/>
          <w:szCs w:val="24"/>
        </w:rPr>
        <w:t>[PMID: 20358231 DOI: 10.1007/s00467-010-1496-z]</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6</w:t>
      </w:r>
      <w:r w:rsidRPr="00195270">
        <w:rPr>
          <w:rFonts w:ascii="Book Antiqua" w:hAnsi="Book Antiqua" w:cs="SimSun"/>
          <w:kern w:val="0"/>
          <w:sz w:val="24"/>
          <w:szCs w:val="24"/>
        </w:rPr>
        <w:t> </w:t>
      </w:r>
      <w:r w:rsidRPr="00110131">
        <w:rPr>
          <w:rFonts w:ascii="Book Antiqua" w:hAnsi="Book Antiqua" w:cs="SimSun"/>
          <w:b/>
          <w:bCs/>
          <w:kern w:val="0"/>
          <w:sz w:val="24"/>
          <w:szCs w:val="24"/>
        </w:rPr>
        <w:t>Fukushima M</w:t>
      </w:r>
      <w:r w:rsidRPr="00110131">
        <w:rPr>
          <w:rFonts w:ascii="Book Antiqua" w:hAnsi="Book Antiqua" w:cs="SimSun"/>
          <w:kern w:val="0"/>
          <w:sz w:val="24"/>
          <w:szCs w:val="24"/>
        </w:rPr>
        <w:t>, Inoue S, Ono Y, Tamaki Y, Yoshimura H, Imai Y, Inokuma T. Microscopic polyangiitis complicated with ileal involvement detected by double-balloon endoscopy: a case report.</w:t>
      </w:r>
      <w:r w:rsidRPr="00195270">
        <w:rPr>
          <w:rFonts w:ascii="Book Antiqua" w:hAnsi="Book Antiqua" w:cs="SimSun"/>
          <w:kern w:val="0"/>
          <w:sz w:val="24"/>
          <w:szCs w:val="24"/>
        </w:rPr>
        <w:t> </w:t>
      </w:r>
      <w:r w:rsidRPr="00110131">
        <w:rPr>
          <w:rFonts w:ascii="Book Antiqua" w:hAnsi="Book Antiqua" w:cs="SimSun"/>
          <w:i/>
          <w:iCs/>
          <w:kern w:val="0"/>
          <w:sz w:val="24"/>
          <w:szCs w:val="24"/>
        </w:rPr>
        <w:t>BMC Gastroenterol</w:t>
      </w:r>
      <w:r w:rsidRPr="00195270">
        <w:rPr>
          <w:rFonts w:ascii="Book Antiqua" w:hAnsi="Book Antiqua" w:cs="SimSun"/>
          <w:kern w:val="0"/>
          <w:sz w:val="24"/>
          <w:szCs w:val="24"/>
        </w:rPr>
        <w:t> </w:t>
      </w:r>
      <w:r w:rsidRPr="00110131">
        <w:rPr>
          <w:rFonts w:ascii="Book Antiqua" w:hAnsi="Book Antiqua" w:cs="SimSun"/>
          <w:kern w:val="0"/>
          <w:sz w:val="24"/>
          <w:szCs w:val="24"/>
        </w:rPr>
        <w:t>2013;</w:t>
      </w:r>
      <w:r w:rsidRPr="00195270">
        <w:rPr>
          <w:rFonts w:ascii="Book Antiqua" w:hAnsi="Book Antiqua" w:cs="SimSun"/>
          <w:kern w:val="0"/>
          <w:sz w:val="24"/>
          <w:szCs w:val="24"/>
        </w:rPr>
        <w:t> </w:t>
      </w:r>
      <w:r w:rsidRPr="00110131">
        <w:rPr>
          <w:rFonts w:ascii="Book Antiqua" w:hAnsi="Book Antiqua" w:cs="SimSun"/>
          <w:b/>
          <w:bCs/>
          <w:kern w:val="0"/>
          <w:sz w:val="24"/>
          <w:szCs w:val="24"/>
        </w:rPr>
        <w:t>13</w:t>
      </w:r>
      <w:r w:rsidRPr="00110131">
        <w:rPr>
          <w:rFonts w:ascii="Book Antiqua" w:hAnsi="Book Antiqua" w:cs="SimSun"/>
          <w:kern w:val="0"/>
          <w:sz w:val="24"/>
          <w:szCs w:val="24"/>
        </w:rPr>
        <w:t>: 42 [PMID: 23452722 DOI: 10.1186/1471-230X-13-42]</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lastRenderedPageBreak/>
        <w:t>7</w:t>
      </w:r>
      <w:r w:rsidRPr="00195270">
        <w:rPr>
          <w:rFonts w:ascii="Book Antiqua" w:hAnsi="Book Antiqua" w:cs="SimSun"/>
          <w:kern w:val="0"/>
          <w:sz w:val="24"/>
          <w:szCs w:val="24"/>
        </w:rPr>
        <w:t> </w:t>
      </w:r>
      <w:r w:rsidRPr="00110131">
        <w:rPr>
          <w:rFonts w:ascii="Book Antiqua" w:hAnsi="Book Antiqua" w:cs="SimSun"/>
          <w:b/>
          <w:bCs/>
          <w:kern w:val="0"/>
          <w:sz w:val="24"/>
          <w:szCs w:val="24"/>
        </w:rPr>
        <w:t>Kamisawa T</w:t>
      </w:r>
      <w:r w:rsidRPr="00110131">
        <w:rPr>
          <w:rFonts w:ascii="Book Antiqua" w:hAnsi="Book Antiqua" w:cs="SimSun"/>
          <w:kern w:val="0"/>
          <w:sz w:val="24"/>
          <w:szCs w:val="24"/>
        </w:rPr>
        <w:t>, Tu Y, Egawa N, Tsuruta K, Okamoto A. A new diagnostic endoscopic tool for autoimmune pancreatitis.</w:t>
      </w:r>
      <w:r w:rsidRPr="00195270">
        <w:rPr>
          <w:rFonts w:ascii="Book Antiqua" w:hAnsi="Book Antiqua" w:cs="SimSun"/>
          <w:kern w:val="0"/>
          <w:sz w:val="24"/>
          <w:szCs w:val="24"/>
        </w:rPr>
        <w:t> </w:t>
      </w:r>
      <w:r w:rsidRPr="00110131">
        <w:rPr>
          <w:rFonts w:ascii="Book Antiqua" w:hAnsi="Book Antiqua" w:cs="SimSun"/>
          <w:i/>
          <w:iCs/>
          <w:kern w:val="0"/>
          <w:sz w:val="24"/>
          <w:szCs w:val="24"/>
        </w:rPr>
        <w:t>Gastrointest Endosc</w:t>
      </w:r>
      <w:r w:rsidRPr="00195270">
        <w:rPr>
          <w:rFonts w:ascii="Book Antiqua" w:hAnsi="Book Antiqua" w:cs="SimSun"/>
          <w:kern w:val="0"/>
          <w:sz w:val="24"/>
          <w:szCs w:val="24"/>
        </w:rPr>
        <w:t> </w:t>
      </w:r>
      <w:r w:rsidRPr="00110131">
        <w:rPr>
          <w:rFonts w:ascii="Book Antiqua" w:hAnsi="Book Antiqua" w:cs="SimSun"/>
          <w:kern w:val="0"/>
          <w:sz w:val="24"/>
          <w:szCs w:val="24"/>
        </w:rPr>
        <w:t>2008;</w:t>
      </w:r>
      <w:r w:rsidRPr="00195270">
        <w:rPr>
          <w:rFonts w:ascii="Book Antiqua" w:hAnsi="Book Antiqua" w:cs="SimSun"/>
          <w:kern w:val="0"/>
          <w:sz w:val="24"/>
          <w:szCs w:val="24"/>
        </w:rPr>
        <w:t> </w:t>
      </w:r>
      <w:r w:rsidRPr="00110131">
        <w:rPr>
          <w:rFonts w:ascii="Book Antiqua" w:hAnsi="Book Antiqua" w:cs="SimSun"/>
          <w:b/>
          <w:bCs/>
          <w:kern w:val="0"/>
          <w:sz w:val="24"/>
          <w:szCs w:val="24"/>
        </w:rPr>
        <w:t>68</w:t>
      </w:r>
      <w:r w:rsidRPr="00110131">
        <w:rPr>
          <w:rFonts w:ascii="Book Antiqua" w:hAnsi="Book Antiqua" w:cs="SimSun"/>
          <w:kern w:val="0"/>
          <w:sz w:val="24"/>
          <w:szCs w:val="24"/>
        </w:rPr>
        <w:t>: 358-361 [PMID: 18513718 DOI: 10.1016/j.gie.2008.02.018]</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8</w:t>
      </w:r>
      <w:r w:rsidRPr="00195270">
        <w:rPr>
          <w:rFonts w:ascii="Book Antiqua" w:hAnsi="Book Antiqua" w:cs="SimSun"/>
          <w:kern w:val="0"/>
          <w:sz w:val="24"/>
          <w:szCs w:val="24"/>
        </w:rPr>
        <w:t> </w:t>
      </w:r>
      <w:r w:rsidRPr="00110131">
        <w:rPr>
          <w:rFonts w:ascii="Book Antiqua" w:hAnsi="Book Antiqua" w:cs="SimSun"/>
          <w:b/>
          <w:bCs/>
          <w:kern w:val="0"/>
          <w:sz w:val="24"/>
          <w:szCs w:val="24"/>
        </w:rPr>
        <w:t>O'Neil KM</w:t>
      </w:r>
      <w:r w:rsidRPr="00110131">
        <w:rPr>
          <w:rFonts w:ascii="Book Antiqua" w:hAnsi="Book Antiqua" w:cs="SimSun"/>
          <w:kern w:val="0"/>
          <w:sz w:val="24"/>
          <w:szCs w:val="24"/>
        </w:rPr>
        <w:t>, Jones DM, Lawson JM. Wegener's granulomatosis masquerading as pancreatic carcinoma.</w:t>
      </w:r>
      <w:r w:rsidRPr="00195270">
        <w:rPr>
          <w:rFonts w:ascii="Book Antiqua" w:hAnsi="Book Antiqua" w:cs="SimSun"/>
          <w:kern w:val="0"/>
          <w:sz w:val="24"/>
          <w:szCs w:val="24"/>
        </w:rPr>
        <w:t> </w:t>
      </w:r>
      <w:r w:rsidRPr="00110131">
        <w:rPr>
          <w:rFonts w:ascii="Book Antiqua" w:hAnsi="Book Antiqua" w:cs="SimSun"/>
          <w:i/>
          <w:iCs/>
          <w:kern w:val="0"/>
          <w:sz w:val="24"/>
          <w:szCs w:val="24"/>
        </w:rPr>
        <w:t>Dig Dis Sci</w:t>
      </w:r>
      <w:r w:rsidRPr="00195270">
        <w:rPr>
          <w:rFonts w:ascii="Book Antiqua" w:hAnsi="Book Antiqua" w:cs="SimSun"/>
          <w:kern w:val="0"/>
          <w:sz w:val="24"/>
          <w:szCs w:val="24"/>
        </w:rPr>
        <w:t> </w:t>
      </w:r>
      <w:r w:rsidRPr="00110131">
        <w:rPr>
          <w:rFonts w:ascii="Book Antiqua" w:hAnsi="Book Antiqua" w:cs="SimSun"/>
          <w:kern w:val="0"/>
          <w:sz w:val="24"/>
          <w:szCs w:val="24"/>
        </w:rPr>
        <w:t>1992;</w:t>
      </w:r>
      <w:r w:rsidRPr="00195270">
        <w:rPr>
          <w:rFonts w:ascii="Book Antiqua" w:hAnsi="Book Antiqua" w:cs="SimSun"/>
          <w:kern w:val="0"/>
          <w:sz w:val="24"/>
          <w:szCs w:val="24"/>
        </w:rPr>
        <w:t> </w:t>
      </w:r>
      <w:r w:rsidRPr="00110131">
        <w:rPr>
          <w:rFonts w:ascii="Book Antiqua" w:hAnsi="Book Antiqua" w:cs="SimSun"/>
          <w:b/>
          <w:bCs/>
          <w:kern w:val="0"/>
          <w:sz w:val="24"/>
          <w:szCs w:val="24"/>
        </w:rPr>
        <w:t>37</w:t>
      </w:r>
      <w:r w:rsidRPr="00110131">
        <w:rPr>
          <w:rFonts w:ascii="Book Antiqua" w:hAnsi="Book Antiqua" w:cs="SimSun"/>
          <w:kern w:val="0"/>
          <w:sz w:val="24"/>
          <w:szCs w:val="24"/>
        </w:rPr>
        <w:t>: 702-704 [PMID: 1563310</w:t>
      </w:r>
      <w:r w:rsidRPr="00195270">
        <w:rPr>
          <w:rFonts w:ascii="Book Antiqua" w:hAnsi="Book Antiqua" w:cs="SimSun" w:hint="eastAsia"/>
          <w:kern w:val="0"/>
          <w:sz w:val="24"/>
        </w:rPr>
        <w:t xml:space="preserve"> </w:t>
      </w:r>
      <w:r w:rsidRPr="00195270">
        <w:rPr>
          <w:rFonts w:ascii="Book Antiqua" w:hAnsi="Book Antiqua" w:cs="SimSun"/>
          <w:kern w:val="0"/>
          <w:sz w:val="24"/>
        </w:rPr>
        <w:t>DOI: 10.1007/BF01296425</w:t>
      </w:r>
      <w:r w:rsidRPr="00110131">
        <w:rPr>
          <w:rFonts w:ascii="Book Antiqua" w:hAnsi="Book Antiqua" w:cs="SimSun"/>
          <w:kern w:val="0"/>
          <w:sz w:val="24"/>
          <w:szCs w:val="24"/>
        </w:rPr>
        <w:t>]</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9</w:t>
      </w:r>
      <w:r w:rsidRPr="00195270">
        <w:rPr>
          <w:rFonts w:ascii="Book Antiqua" w:hAnsi="Book Antiqua" w:cs="SimSun"/>
          <w:kern w:val="0"/>
          <w:sz w:val="24"/>
          <w:szCs w:val="24"/>
        </w:rPr>
        <w:t> </w:t>
      </w:r>
      <w:r w:rsidRPr="00110131">
        <w:rPr>
          <w:rFonts w:ascii="Book Antiqua" w:hAnsi="Book Antiqua" w:cs="SimSun"/>
          <w:b/>
          <w:bCs/>
          <w:kern w:val="0"/>
          <w:sz w:val="24"/>
          <w:szCs w:val="24"/>
        </w:rPr>
        <w:t>Stuckey SL</w:t>
      </w:r>
      <w:r w:rsidRPr="00110131">
        <w:rPr>
          <w:rFonts w:ascii="Book Antiqua" w:hAnsi="Book Antiqua" w:cs="SimSun"/>
          <w:kern w:val="0"/>
          <w:sz w:val="24"/>
          <w:szCs w:val="24"/>
        </w:rPr>
        <w:t>, Smart PJ. Wegener's granulomatosis: parotid involvement and associated pancreatitis with C.T. findings.</w:t>
      </w:r>
      <w:r w:rsidRPr="00195270">
        <w:rPr>
          <w:rFonts w:ascii="Book Antiqua" w:hAnsi="Book Antiqua" w:cs="SimSun"/>
          <w:kern w:val="0"/>
          <w:sz w:val="24"/>
          <w:szCs w:val="24"/>
        </w:rPr>
        <w:t> </w:t>
      </w:r>
      <w:r w:rsidRPr="00110131">
        <w:rPr>
          <w:rFonts w:ascii="Book Antiqua" w:hAnsi="Book Antiqua" w:cs="SimSun"/>
          <w:i/>
          <w:iCs/>
          <w:kern w:val="0"/>
          <w:sz w:val="24"/>
          <w:szCs w:val="24"/>
        </w:rPr>
        <w:t>Australas Radiol</w:t>
      </w:r>
      <w:r w:rsidRPr="00195270">
        <w:rPr>
          <w:rFonts w:ascii="Book Antiqua" w:hAnsi="Book Antiqua" w:cs="SimSun"/>
          <w:kern w:val="0"/>
          <w:sz w:val="24"/>
          <w:szCs w:val="24"/>
        </w:rPr>
        <w:t> </w:t>
      </w:r>
      <w:r w:rsidRPr="00110131">
        <w:rPr>
          <w:rFonts w:ascii="Book Antiqua" w:hAnsi="Book Antiqua" w:cs="SimSun"/>
          <w:kern w:val="0"/>
          <w:sz w:val="24"/>
          <w:szCs w:val="24"/>
        </w:rPr>
        <w:t>1992;</w:t>
      </w:r>
      <w:r w:rsidRPr="00195270">
        <w:rPr>
          <w:rFonts w:ascii="Book Antiqua" w:hAnsi="Book Antiqua" w:cs="SimSun"/>
          <w:kern w:val="0"/>
          <w:sz w:val="24"/>
          <w:szCs w:val="24"/>
        </w:rPr>
        <w:t> </w:t>
      </w:r>
      <w:r w:rsidRPr="00110131">
        <w:rPr>
          <w:rFonts w:ascii="Book Antiqua" w:hAnsi="Book Antiqua" w:cs="SimSun"/>
          <w:b/>
          <w:bCs/>
          <w:kern w:val="0"/>
          <w:sz w:val="24"/>
          <w:szCs w:val="24"/>
        </w:rPr>
        <w:t>36</w:t>
      </w:r>
      <w:r w:rsidRPr="00110131">
        <w:rPr>
          <w:rFonts w:ascii="Book Antiqua" w:hAnsi="Book Antiqua" w:cs="SimSun"/>
          <w:kern w:val="0"/>
          <w:sz w:val="24"/>
          <w:szCs w:val="24"/>
        </w:rPr>
        <w:t>: 343-346 [PMID: 1299199</w:t>
      </w:r>
      <w:r w:rsidRPr="00195270">
        <w:rPr>
          <w:rFonts w:ascii="Book Antiqua" w:hAnsi="Book Antiqua" w:cs="SimSun" w:hint="eastAsia"/>
          <w:kern w:val="0"/>
          <w:sz w:val="24"/>
        </w:rPr>
        <w:t xml:space="preserve"> </w:t>
      </w:r>
      <w:r w:rsidRPr="00195270">
        <w:rPr>
          <w:rFonts w:ascii="Book Antiqua" w:hAnsi="Book Antiqua" w:cs="SimSun"/>
          <w:kern w:val="0"/>
          <w:sz w:val="24"/>
        </w:rPr>
        <w:t>DOI: 10.1111/j.1440-1673.1992.tb03217.x</w:t>
      </w:r>
      <w:r w:rsidRPr="00110131">
        <w:rPr>
          <w:rFonts w:ascii="Book Antiqua" w:hAnsi="Book Antiqua" w:cs="SimSun"/>
          <w:kern w:val="0"/>
          <w:sz w:val="24"/>
          <w:szCs w:val="24"/>
        </w:rPr>
        <w:t>]</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10</w:t>
      </w:r>
      <w:r w:rsidRPr="00195270">
        <w:rPr>
          <w:rFonts w:ascii="Book Antiqua" w:hAnsi="Book Antiqua" w:cs="SimSun"/>
          <w:kern w:val="0"/>
          <w:sz w:val="24"/>
          <w:szCs w:val="24"/>
        </w:rPr>
        <w:t> </w:t>
      </w:r>
      <w:r w:rsidRPr="00110131">
        <w:rPr>
          <w:rFonts w:ascii="Book Antiqua" w:hAnsi="Book Antiqua" w:cs="SimSun"/>
          <w:b/>
          <w:bCs/>
          <w:kern w:val="0"/>
          <w:sz w:val="24"/>
          <w:szCs w:val="24"/>
        </w:rPr>
        <w:t>Berney T</w:t>
      </w:r>
      <w:r w:rsidRPr="00110131">
        <w:rPr>
          <w:rFonts w:ascii="Book Antiqua" w:hAnsi="Book Antiqua" w:cs="SimSun"/>
          <w:kern w:val="0"/>
          <w:sz w:val="24"/>
          <w:szCs w:val="24"/>
        </w:rPr>
        <w:t>, Persoz C, Leski M, Morel P. Antineutrophil cytoplasmic antibodies and acute pancreatitis.</w:t>
      </w:r>
      <w:r w:rsidRPr="00195270">
        <w:rPr>
          <w:rFonts w:ascii="Book Antiqua" w:eastAsia="SimSun" w:hAnsi="Book Antiqua" w:cs="SimSun" w:hint="eastAsia"/>
          <w:kern w:val="0"/>
          <w:sz w:val="24"/>
          <w:szCs w:val="24"/>
          <w:lang w:eastAsia="zh-CN"/>
        </w:rPr>
        <w:t xml:space="preserve"> </w:t>
      </w:r>
      <w:r w:rsidRPr="00110131">
        <w:rPr>
          <w:rFonts w:ascii="Book Antiqua" w:hAnsi="Book Antiqua" w:cs="SimSun"/>
          <w:i/>
          <w:iCs/>
          <w:kern w:val="0"/>
          <w:sz w:val="24"/>
          <w:szCs w:val="24"/>
        </w:rPr>
        <w:t>Pancreas</w:t>
      </w:r>
      <w:r w:rsidRPr="00195270">
        <w:rPr>
          <w:rFonts w:ascii="Book Antiqua" w:eastAsia="SimSun" w:hAnsi="Book Antiqua" w:cs="SimSun" w:hint="eastAsia"/>
          <w:kern w:val="0"/>
          <w:sz w:val="24"/>
          <w:szCs w:val="24"/>
          <w:lang w:eastAsia="zh-CN"/>
        </w:rPr>
        <w:t xml:space="preserve"> </w:t>
      </w:r>
      <w:r w:rsidRPr="00110131">
        <w:rPr>
          <w:rFonts w:ascii="Book Antiqua" w:hAnsi="Book Antiqua" w:cs="SimSun"/>
          <w:kern w:val="0"/>
          <w:sz w:val="24"/>
          <w:szCs w:val="24"/>
        </w:rPr>
        <w:t>1997;</w:t>
      </w:r>
      <w:r w:rsidRPr="00195270">
        <w:rPr>
          <w:rFonts w:ascii="Book Antiqua" w:hAnsi="Book Antiqua" w:cs="SimSun"/>
          <w:kern w:val="0"/>
          <w:sz w:val="24"/>
          <w:szCs w:val="24"/>
        </w:rPr>
        <w:t> </w:t>
      </w:r>
      <w:r w:rsidRPr="00110131">
        <w:rPr>
          <w:rFonts w:ascii="Book Antiqua" w:hAnsi="Book Antiqua" w:cs="SimSun"/>
          <w:b/>
          <w:bCs/>
          <w:kern w:val="0"/>
          <w:sz w:val="24"/>
          <w:szCs w:val="24"/>
        </w:rPr>
        <w:t>15</w:t>
      </w:r>
      <w:r w:rsidRPr="00110131">
        <w:rPr>
          <w:rFonts w:ascii="Book Antiqua" w:hAnsi="Book Antiqua" w:cs="SimSun"/>
          <w:kern w:val="0"/>
          <w:sz w:val="24"/>
          <w:szCs w:val="24"/>
        </w:rPr>
        <w:t>: 106-107 [PMID: 9211500</w:t>
      </w:r>
      <w:r w:rsidRPr="00195270">
        <w:rPr>
          <w:rFonts w:ascii="Book Antiqua" w:hAnsi="Book Antiqua" w:cs="SimSun" w:hint="eastAsia"/>
          <w:kern w:val="0"/>
          <w:sz w:val="24"/>
        </w:rPr>
        <w:t xml:space="preserve"> </w:t>
      </w:r>
      <w:r w:rsidRPr="00195270">
        <w:rPr>
          <w:rFonts w:ascii="Book Antiqua" w:hAnsi="Book Antiqua" w:cs="SimSun"/>
          <w:kern w:val="0"/>
          <w:sz w:val="24"/>
        </w:rPr>
        <w:t>DOI: 10.1097/00006676-199707000-00015</w:t>
      </w:r>
      <w:r w:rsidRPr="00110131">
        <w:rPr>
          <w:rFonts w:ascii="Book Antiqua" w:hAnsi="Book Antiqua" w:cs="SimSun"/>
          <w:kern w:val="0"/>
          <w:sz w:val="24"/>
          <w:szCs w:val="24"/>
        </w:rPr>
        <w:t>]</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11</w:t>
      </w:r>
      <w:r w:rsidRPr="00195270">
        <w:rPr>
          <w:rFonts w:ascii="Book Antiqua" w:hAnsi="Book Antiqua" w:cs="SimSun"/>
          <w:kern w:val="0"/>
          <w:sz w:val="24"/>
          <w:szCs w:val="24"/>
        </w:rPr>
        <w:t> </w:t>
      </w:r>
      <w:r w:rsidRPr="00110131">
        <w:rPr>
          <w:rFonts w:ascii="Book Antiqua" w:hAnsi="Book Antiqua" w:cs="SimSun"/>
          <w:b/>
          <w:bCs/>
          <w:kern w:val="0"/>
          <w:sz w:val="24"/>
          <w:szCs w:val="24"/>
        </w:rPr>
        <w:t>Matsubayashi H</w:t>
      </w:r>
      <w:r w:rsidRPr="00110131">
        <w:rPr>
          <w:rFonts w:ascii="Book Antiqua" w:hAnsi="Book Antiqua" w:cs="SimSun"/>
          <w:kern w:val="0"/>
          <w:sz w:val="24"/>
          <w:szCs w:val="24"/>
        </w:rPr>
        <w:t>, Seki T, Niki S, Mizumura Y, Taguchi Y, Moriyasu F, Go K. Wegener's granulomatosis with onset of acute pancreatitis and rapid progress. A case report.</w:t>
      </w:r>
      <w:r w:rsidRPr="00195270">
        <w:rPr>
          <w:rFonts w:ascii="Book Antiqua" w:hAnsi="Book Antiqua" w:cs="SimSun"/>
          <w:kern w:val="0"/>
          <w:sz w:val="24"/>
          <w:szCs w:val="24"/>
        </w:rPr>
        <w:t> </w:t>
      </w:r>
      <w:r w:rsidRPr="00110131">
        <w:rPr>
          <w:rFonts w:ascii="Book Antiqua" w:hAnsi="Book Antiqua" w:cs="SimSun"/>
          <w:i/>
          <w:iCs/>
          <w:kern w:val="0"/>
          <w:sz w:val="24"/>
          <w:szCs w:val="24"/>
        </w:rPr>
        <w:t>Pancreatology</w:t>
      </w:r>
      <w:r w:rsidRPr="00195270">
        <w:rPr>
          <w:rFonts w:ascii="Book Antiqua" w:hAnsi="Book Antiqua" w:cs="SimSun"/>
          <w:kern w:val="0"/>
          <w:sz w:val="24"/>
          <w:szCs w:val="24"/>
        </w:rPr>
        <w:t> </w:t>
      </w:r>
      <w:r w:rsidRPr="00110131">
        <w:rPr>
          <w:rFonts w:ascii="Book Antiqua" w:hAnsi="Book Antiqua" w:cs="SimSun"/>
          <w:kern w:val="0"/>
          <w:sz w:val="24"/>
          <w:szCs w:val="24"/>
        </w:rPr>
        <w:t>2001;</w:t>
      </w:r>
      <w:r w:rsidRPr="00195270">
        <w:rPr>
          <w:rFonts w:ascii="Book Antiqua" w:hAnsi="Book Antiqua" w:cs="SimSun"/>
          <w:kern w:val="0"/>
          <w:sz w:val="24"/>
          <w:szCs w:val="24"/>
        </w:rPr>
        <w:t> </w:t>
      </w:r>
      <w:r w:rsidRPr="00110131">
        <w:rPr>
          <w:rFonts w:ascii="Book Antiqua" w:hAnsi="Book Antiqua" w:cs="SimSun"/>
          <w:b/>
          <w:bCs/>
          <w:kern w:val="0"/>
          <w:sz w:val="24"/>
          <w:szCs w:val="24"/>
        </w:rPr>
        <w:t>1</w:t>
      </w:r>
      <w:r w:rsidRPr="00110131">
        <w:rPr>
          <w:rFonts w:ascii="Book Antiqua" w:hAnsi="Book Antiqua" w:cs="SimSun"/>
          <w:kern w:val="0"/>
          <w:sz w:val="24"/>
          <w:szCs w:val="24"/>
        </w:rPr>
        <w:t>: 263-266 [PMID: 12120205</w:t>
      </w:r>
      <w:r w:rsidRPr="00195270">
        <w:rPr>
          <w:rFonts w:ascii="Book Antiqua" w:hAnsi="Book Antiqua" w:cs="SimSun" w:hint="eastAsia"/>
          <w:kern w:val="0"/>
          <w:sz w:val="24"/>
        </w:rPr>
        <w:t xml:space="preserve"> </w:t>
      </w:r>
      <w:r w:rsidRPr="00195270">
        <w:rPr>
          <w:rFonts w:ascii="Book Antiqua" w:hAnsi="Book Antiqua" w:cs="SimSun"/>
          <w:kern w:val="0"/>
          <w:sz w:val="24"/>
        </w:rPr>
        <w:t>DOI: 10.1159/000055821</w:t>
      </w:r>
      <w:r w:rsidRPr="00110131">
        <w:rPr>
          <w:rFonts w:ascii="Book Antiqua" w:hAnsi="Book Antiqua" w:cs="SimSun"/>
          <w:kern w:val="0"/>
          <w:sz w:val="24"/>
          <w:szCs w:val="24"/>
        </w:rPr>
        <w:t>]</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12</w:t>
      </w:r>
      <w:r w:rsidRPr="00195270">
        <w:rPr>
          <w:rFonts w:ascii="Book Antiqua" w:hAnsi="Book Antiqua" w:cs="SimSun"/>
          <w:kern w:val="0"/>
          <w:sz w:val="24"/>
          <w:szCs w:val="24"/>
        </w:rPr>
        <w:t> </w:t>
      </w:r>
      <w:r w:rsidRPr="00110131">
        <w:rPr>
          <w:rFonts w:ascii="Book Antiqua" w:hAnsi="Book Antiqua" w:cs="SimSun"/>
          <w:b/>
          <w:bCs/>
          <w:kern w:val="0"/>
          <w:sz w:val="24"/>
          <w:szCs w:val="24"/>
        </w:rPr>
        <w:t>Christl SU</w:t>
      </w:r>
      <w:r w:rsidRPr="00110131">
        <w:rPr>
          <w:rFonts w:ascii="Book Antiqua" w:hAnsi="Book Antiqua" w:cs="SimSun"/>
          <w:kern w:val="0"/>
          <w:sz w:val="24"/>
          <w:szCs w:val="24"/>
        </w:rPr>
        <w:t>, Borchard F, Keller R, Engemann R, Fischbach W. [Pancreatic tail tumor as an unusual first manifestation of Wegener's disease].</w:t>
      </w:r>
      <w:r w:rsidRPr="00195270">
        <w:rPr>
          <w:rFonts w:ascii="Book Antiqua" w:hAnsi="Book Antiqua" w:cs="SimSun"/>
          <w:kern w:val="0"/>
          <w:sz w:val="24"/>
          <w:szCs w:val="24"/>
        </w:rPr>
        <w:t> </w:t>
      </w:r>
      <w:r w:rsidRPr="00110131">
        <w:rPr>
          <w:rFonts w:ascii="Book Antiqua" w:hAnsi="Book Antiqua" w:cs="SimSun"/>
          <w:i/>
          <w:iCs/>
          <w:kern w:val="0"/>
          <w:sz w:val="24"/>
          <w:szCs w:val="24"/>
        </w:rPr>
        <w:t>Z Gastroenterol</w:t>
      </w:r>
      <w:r w:rsidRPr="00195270">
        <w:rPr>
          <w:rFonts w:ascii="Book Antiqua" w:hAnsi="Book Antiqua" w:cs="SimSun" w:hint="eastAsia"/>
          <w:kern w:val="0"/>
          <w:sz w:val="24"/>
        </w:rPr>
        <w:t xml:space="preserve"> </w:t>
      </w:r>
      <w:r w:rsidRPr="00110131">
        <w:rPr>
          <w:rFonts w:ascii="Book Antiqua" w:hAnsi="Book Antiqua" w:cs="SimSun"/>
          <w:kern w:val="0"/>
          <w:sz w:val="24"/>
          <w:szCs w:val="24"/>
        </w:rPr>
        <w:t>2004;</w:t>
      </w:r>
      <w:r w:rsidRPr="00195270">
        <w:rPr>
          <w:rFonts w:ascii="Book Antiqua" w:hAnsi="Book Antiqua" w:cs="SimSun"/>
          <w:kern w:val="0"/>
          <w:sz w:val="24"/>
          <w:szCs w:val="24"/>
        </w:rPr>
        <w:t> </w:t>
      </w:r>
      <w:r w:rsidRPr="00110131">
        <w:rPr>
          <w:rFonts w:ascii="Book Antiqua" w:hAnsi="Book Antiqua" w:cs="SimSun"/>
          <w:b/>
          <w:bCs/>
          <w:kern w:val="0"/>
          <w:sz w:val="24"/>
          <w:szCs w:val="24"/>
        </w:rPr>
        <w:t>42</w:t>
      </w:r>
      <w:r w:rsidRPr="00110131">
        <w:rPr>
          <w:rFonts w:ascii="Book Antiqua" w:hAnsi="Book Antiqua" w:cs="SimSun"/>
          <w:kern w:val="0"/>
          <w:sz w:val="24"/>
          <w:szCs w:val="24"/>
        </w:rPr>
        <w:t>: 513-516 [PMID: 15190447</w:t>
      </w:r>
      <w:r w:rsidRPr="00195270">
        <w:rPr>
          <w:rFonts w:ascii="Book Antiqua" w:hAnsi="Book Antiqua" w:cs="SimSun" w:hint="eastAsia"/>
          <w:kern w:val="0"/>
          <w:sz w:val="24"/>
        </w:rPr>
        <w:t xml:space="preserve"> </w:t>
      </w:r>
      <w:r w:rsidRPr="00195270">
        <w:rPr>
          <w:rFonts w:ascii="Book Antiqua" w:hAnsi="Book Antiqua" w:cs="SimSun"/>
          <w:kern w:val="0"/>
          <w:sz w:val="24"/>
        </w:rPr>
        <w:t>DOI: 10.1055/s-2004-813113</w:t>
      </w:r>
      <w:r w:rsidRPr="00110131">
        <w:rPr>
          <w:rFonts w:ascii="Book Antiqua" w:hAnsi="Book Antiqua" w:cs="SimSun"/>
          <w:kern w:val="0"/>
          <w:sz w:val="24"/>
          <w:szCs w:val="24"/>
        </w:rPr>
        <w:t>]</w:t>
      </w:r>
    </w:p>
    <w:p w:rsidR="008E43D5" w:rsidRPr="00195270" w:rsidRDefault="008E43D5" w:rsidP="00301852">
      <w:pPr>
        <w:widowControl/>
        <w:spacing w:line="360" w:lineRule="auto"/>
        <w:rPr>
          <w:rFonts w:ascii="Book Antiqua" w:hAnsi="Book Antiqua" w:cs="SimSun"/>
          <w:kern w:val="0"/>
          <w:sz w:val="24"/>
        </w:rPr>
      </w:pPr>
      <w:r w:rsidRPr="00195270">
        <w:rPr>
          <w:rFonts w:ascii="Book Antiqua" w:hAnsi="Book Antiqua" w:cs="SimSun"/>
          <w:kern w:val="0"/>
          <w:sz w:val="24"/>
        </w:rPr>
        <w:t xml:space="preserve">13 </w:t>
      </w:r>
      <w:r w:rsidRPr="00195270">
        <w:rPr>
          <w:rFonts w:ascii="Book Antiqua" w:hAnsi="Book Antiqua" w:cs="SimSun"/>
          <w:b/>
          <w:kern w:val="0"/>
          <w:sz w:val="24"/>
        </w:rPr>
        <w:t xml:space="preserve">Iwasa S, </w:t>
      </w:r>
      <w:r w:rsidRPr="00195270">
        <w:rPr>
          <w:rFonts w:ascii="Book Antiqua" w:hAnsi="Book Antiqua" w:cs="SimSun"/>
          <w:kern w:val="0"/>
          <w:sz w:val="24"/>
        </w:rPr>
        <w:t xml:space="preserve">Katoh R. Autopsy case of microscopic polyangiitis with crescentic glomerulonephritis and necrotizing pancreatitis. </w:t>
      </w:r>
      <w:r w:rsidRPr="00195270">
        <w:rPr>
          <w:rFonts w:ascii="Book Antiqua" w:hAnsi="Book Antiqua" w:cs="SimSun"/>
          <w:i/>
          <w:kern w:val="0"/>
          <w:sz w:val="24"/>
        </w:rPr>
        <w:t xml:space="preserve">Pathol Int </w:t>
      </w:r>
      <w:r w:rsidRPr="00195270">
        <w:rPr>
          <w:rFonts w:ascii="Book Antiqua" w:hAnsi="Book Antiqua" w:cs="SimSun"/>
          <w:kern w:val="0"/>
          <w:sz w:val="24"/>
        </w:rPr>
        <w:t xml:space="preserve">2005; </w:t>
      </w:r>
      <w:r w:rsidRPr="00195270">
        <w:rPr>
          <w:rFonts w:ascii="Book Antiqua" w:hAnsi="Book Antiqua" w:cs="SimSun"/>
          <w:b/>
          <w:kern w:val="0"/>
          <w:sz w:val="24"/>
        </w:rPr>
        <w:t>55</w:t>
      </w:r>
      <w:r w:rsidRPr="00195270">
        <w:rPr>
          <w:rFonts w:ascii="Book Antiqua" w:hAnsi="Book Antiqua" w:cs="SimSun"/>
          <w:kern w:val="0"/>
          <w:sz w:val="24"/>
        </w:rPr>
        <w:t>: 520–523 [PMID: 159983</w:t>
      </w:r>
      <w:r w:rsidRPr="00195270">
        <w:rPr>
          <w:rFonts w:ascii="Book Antiqua" w:hAnsi="Book Antiqua" w:cs="SimSun" w:hint="eastAsia"/>
          <w:kern w:val="0"/>
          <w:sz w:val="24"/>
        </w:rPr>
        <w:t>8</w:t>
      </w:r>
      <w:r w:rsidRPr="00195270">
        <w:rPr>
          <w:rFonts w:ascii="Book Antiqua" w:hAnsi="Book Antiqua" w:cs="SimSun"/>
          <w:kern w:val="0"/>
          <w:sz w:val="24"/>
        </w:rPr>
        <w:t>2</w:t>
      </w:r>
      <w:r w:rsidRPr="00195270">
        <w:rPr>
          <w:rFonts w:ascii="Book Antiqua" w:hAnsi="Book Antiqua" w:cs="SimSun" w:hint="eastAsia"/>
          <w:kern w:val="0"/>
          <w:sz w:val="24"/>
        </w:rPr>
        <w:t xml:space="preserve"> </w:t>
      </w:r>
      <w:r w:rsidRPr="00195270">
        <w:rPr>
          <w:rFonts w:ascii="Book Antiqua" w:hAnsi="Book Antiqua" w:cs="SimSun"/>
          <w:kern w:val="0"/>
          <w:sz w:val="24"/>
        </w:rPr>
        <w:t>DOI: 10.1111/j.1440-1827.2005.01863.x]</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14</w:t>
      </w:r>
      <w:r w:rsidRPr="00195270">
        <w:rPr>
          <w:rFonts w:ascii="Book Antiqua" w:hAnsi="Book Antiqua" w:cs="SimSun"/>
          <w:kern w:val="0"/>
          <w:sz w:val="24"/>
          <w:szCs w:val="24"/>
        </w:rPr>
        <w:t> </w:t>
      </w:r>
      <w:r w:rsidRPr="00110131">
        <w:rPr>
          <w:rFonts w:ascii="Book Antiqua" w:hAnsi="Book Antiqua" w:cs="SimSun"/>
          <w:b/>
          <w:bCs/>
          <w:kern w:val="0"/>
          <w:sz w:val="24"/>
          <w:szCs w:val="24"/>
        </w:rPr>
        <w:t>Haraguchi K</w:t>
      </w:r>
      <w:r w:rsidRPr="00110131">
        <w:rPr>
          <w:rFonts w:ascii="Book Antiqua" w:hAnsi="Book Antiqua" w:cs="SimSun"/>
          <w:kern w:val="0"/>
          <w:sz w:val="24"/>
          <w:szCs w:val="24"/>
        </w:rPr>
        <w:t>, Gunji K, Ito Y, Yokomori N, Kawaguchi A, Ohomori M, Inoue H, Shimura H, Saito T, Kobayashi T. Extensive pancreatic necrosis in microscopic polyangiitis.</w:t>
      </w:r>
      <w:r w:rsidRPr="00195270">
        <w:rPr>
          <w:rFonts w:ascii="Book Antiqua" w:eastAsia="SimSun" w:hAnsi="Book Antiqua" w:cs="SimSun" w:hint="eastAsia"/>
          <w:kern w:val="0"/>
          <w:sz w:val="24"/>
          <w:szCs w:val="24"/>
          <w:lang w:eastAsia="zh-CN"/>
        </w:rPr>
        <w:t xml:space="preserve"> </w:t>
      </w:r>
      <w:r w:rsidRPr="00110131">
        <w:rPr>
          <w:rFonts w:ascii="Book Antiqua" w:hAnsi="Book Antiqua" w:cs="SimSun"/>
          <w:i/>
          <w:iCs/>
          <w:kern w:val="0"/>
          <w:sz w:val="24"/>
          <w:szCs w:val="24"/>
        </w:rPr>
        <w:t>Clin Exp Nephrol</w:t>
      </w:r>
      <w:r w:rsidRPr="00195270">
        <w:rPr>
          <w:rFonts w:ascii="Book Antiqua" w:hAnsi="Book Antiqua" w:cs="SimSun"/>
          <w:kern w:val="0"/>
          <w:sz w:val="24"/>
          <w:szCs w:val="24"/>
        </w:rPr>
        <w:t> </w:t>
      </w:r>
      <w:r w:rsidRPr="00110131">
        <w:rPr>
          <w:rFonts w:ascii="Book Antiqua" w:hAnsi="Book Antiqua" w:cs="SimSun"/>
          <w:kern w:val="0"/>
          <w:sz w:val="24"/>
          <w:szCs w:val="24"/>
        </w:rPr>
        <w:t>2005;</w:t>
      </w:r>
      <w:r w:rsidRPr="00195270">
        <w:rPr>
          <w:rFonts w:ascii="Book Antiqua" w:hAnsi="Book Antiqua" w:cs="SimSun"/>
          <w:kern w:val="0"/>
          <w:sz w:val="24"/>
          <w:szCs w:val="24"/>
        </w:rPr>
        <w:t> </w:t>
      </w:r>
      <w:r w:rsidRPr="00110131">
        <w:rPr>
          <w:rFonts w:ascii="Book Antiqua" w:hAnsi="Book Antiqua" w:cs="SimSun"/>
          <w:b/>
          <w:bCs/>
          <w:kern w:val="0"/>
          <w:sz w:val="24"/>
          <w:szCs w:val="24"/>
        </w:rPr>
        <w:t>9</w:t>
      </w:r>
      <w:r w:rsidRPr="00110131">
        <w:rPr>
          <w:rFonts w:ascii="Book Antiqua" w:hAnsi="Book Antiqua" w:cs="SimSun"/>
          <w:kern w:val="0"/>
          <w:sz w:val="24"/>
          <w:szCs w:val="24"/>
        </w:rPr>
        <w:t>: 326-331 [PMID: 16362161</w:t>
      </w:r>
      <w:r w:rsidRPr="00195270">
        <w:rPr>
          <w:rFonts w:ascii="Book Antiqua" w:hAnsi="Book Antiqua" w:cs="SimSun" w:hint="eastAsia"/>
          <w:kern w:val="0"/>
          <w:sz w:val="24"/>
        </w:rPr>
        <w:t xml:space="preserve"> </w:t>
      </w:r>
      <w:r w:rsidRPr="00195270">
        <w:rPr>
          <w:rFonts w:ascii="Book Antiqua" w:hAnsi="Book Antiqua" w:cs="SimSun"/>
          <w:kern w:val="0"/>
          <w:sz w:val="24"/>
        </w:rPr>
        <w:t>DOI: 10.1007/s10157-005-0378-3</w:t>
      </w:r>
      <w:r w:rsidRPr="00110131">
        <w:rPr>
          <w:rFonts w:ascii="Book Antiqua" w:hAnsi="Book Antiqua" w:cs="SimSun"/>
          <w:kern w:val="0"/>
          <w:sz w:val="24"/>
          <w:szCs w:val="24"/>
        </w:rPr>
        <w:t>]</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lastRenderedPageBreak/>
        <w:t>15</w:t>
      </w:r>
      <w:r w:rsidRPr="00195270">
        <w:rPr>
          <w:rFonts w:ascii="Book Antiqua" w:hAnsi="Book Antiqua" w:cs="SimSun"/>
          <w:kern w:val="0"/>
          <w:sz w:val="24"/>
          <w:szCs w:val="24"/>
        </w:rPr>
        <w:t> </w:t>
      </w:r>
      <w:r w:rsidRPr="00110131">
        <w:rPr>
          <w:rFonts w:ascii="Book Antiqua" w:hAnsi="Book Antiqua" w:cs="SimSun"/>
          <w:b/>
          <w:bCs/>
          <w:kern w:val="0"/>
          <w:sz w:val="24"/>
          <w:szCs w:val="24"/>
        </w:rPr>
        <w:t>Tinazzi I</w:t>
      </w:r>
      <w:r w:rsidRPr="00110131">
        <w:rPr>
          <w:rFonts w:ascii="Book Antiqua" w:hAnsi="Book Antiqua" w:cs="SimSun"/>
          <w:kern w:val="0"/>
          <w:sz w:val="24"/>
          <w:szCs w:val="24"/>
        </w:rPr>
        <w:t>, Caramaschi P, Parisi A, Faccioli N, Capelli P, Biasi D. Pancreatic granulomatous necrotizing vasculitis: a case report and review of the literature.</w:t>
      </w:r>
      <w:r w:rsidRPr="00195270">
        <w:rPr>
          <w:rFonts w:ascii="Book Antiqua" w:hAnsi="Book Antiqua" w:cs="SimSun" w:hint="eastAsia"/>
          <w:kern w:val="0"/>
          <w:sz w:val="24"/>
        </w:rPr>
        <w:t xml:space="preserve"> </w:t>
      </w:r>
      <w:r w:rsidRPr="00110131">
        <w:rPr>
          <w:rFonts w:ascii="Book Antiqua" w:hAnsi="Book Antiqua" w:cs="SimSun"/>
          <w:i/>
          <w:iCs/>
          <w:kern w:val="0"/>
          <w:sz w:val="24"/>
          <w:szCs w:val="24"/>
        </w:rPr>
        <w:t>Rheumatol Int</w:t>
      </w:r>
      <w:r w:rsidRPr="00195270">
        <w:rPr>
          <w:rFonts w:ascii="Book Antiqua" w:hAnsi="Book Antiqua" w:cs="SimSun" w:hint="eastAsia"/>
          <w:kern w:val="0"/>
          <w:sz w:val="24"/>
        </w:rPr>
        <w:t xml:space="preserve"> </w:t>
      </w:r>
      <w:r w:rsidRPr="00110131">
        <w:rPr>
          <w:rFonts w:ascii="Book Antiqua" w:hAnsi="Book Antiqua" w:cs="SimSun"/>
          <w:kern w:val="0"/>
          <w:sz w:val="24"/>
          <w:szCs w:val="24"/>
        </w:rPr>
        <w:t>2007;</w:t>
      </w:r>
      <w:r w:rsidRPr="00195270">
        <w:rPr>
          <w:rFonts w:ascii="Book Antiqua" w:hAnsi="Book Antiqua" w:cs="SimSun" w:hint="eastAsia"/>
          <w:kern w:val="0"/>
          <w:sz w:val="24"/>
        </w:rPr>
        <w:t xml:space="preserve"> </w:t>
      </w:r>
      <w:r w:rsidRPr="00110131">
        <w:rPr>
          <w:rFonts w:ascii="Book Antiqua" w:hAnsi="Book Antiqua" w:cs="SimSun"/>
          <w:b/>
          <w:bCs/>
          <w:kern w:val="0"/>
          <w:sz w:val="24"/>
          <w:szCs w:val="24"/>
        </w:rPr>
        <w:t>27</w:t>
      </w:r>
      <w:r w:rsidRPr="00110131">
        <w:rPr>
          <w:rFonts w:ascii="Book Antiqua" w:hAnsi="Book Antiqua" w:cs="SimSun"/>
          <w:kern w:val="0"/>
          <w:sz w:val="24"/>
          <w:szCs w:val="24"/>
        </w:rPr>
        <w:t>: 989-991 [PMID: 17265156</w:t>
      </w:r>
      <w:r w:rsidRPr="00195270">
        <w:rPr>
          <w:rFonts w:ascii="Book Antiqua" w:hAnsi="Book Antiqua" w:cs="SimSun" w:hint="eastAsia"/>
          <w:kern w:val="0"/>
          <w:sz w:val="24"/>
        </w:rPr>
        <w:t xml:space="preserve"> </w:t>
      </w:r>
      <w:r w:rsidRPr="00195270">
        <w:rPr>
          <w:rFonts w:ascii="Book Antiqua" w:hAnsi="Book Antiqua" w:cs="SimSun"/>
          <w:kern w:val="0"/>
          <w:sz w:val="24"/>
        </w:rPr>
        <w:t>DOI: 10.1007/s00296-007-0314-9</w:t>
      </w:r>
      <w:r w:rsidRPr="00110131">
        <w:rPr>
          <w:rFonts w:ascii="Book Antiqua" w:hAnsi="Book Antiqua" w:cs="SimSun"/>
          <w:kern w:val="0"/>
          <w:sz w:val="24"/>
          <w:szCs w:val="24"/>
        </w:rPr>
        <w:t>]</w:t>
      </w:r>
    </w:p>
    <w:p w:rsidR="008E43D5" w:rsidRPr="00110131" w:rsidRDefault="008E43D5" w:rsidP="00301852">
      <w:pPr>
        <w:widowControl/>
        <w:spacing w:line="360" w:lineRule="auto"/>
        <w:rPr>
          <w:rFonts w:ascii="Book Antiqua" w:hAnsi="Book Antiqua" w:cs="SimSun"/>
          <w:kern w:val="0"/>
          <w:sz w:val="24"/>
          <w:szCs w:val="24"/>
        </w:rPr>
      </w:pPr>
      <w:bookmarkStart w:id="47" w:name="OLE_LINK1"/>
      <w:bookmarkStart w:id="48" w:name="OLE_LINK2"/>
      <w:r w:rsidRPr="00110131">
        <w:rPr>
          <w:rFonts w:ascii="Book Antiqua" w:hAnsi="Book Antiqua" w:cs="SimSun"/>
          <w:kern w:val="0"/>
          <w:sz w:val="24"/>
          <w:szCs w:val="24"/>
        </w:rPr>
        <w:t>16</w:t>
      </w:r>
      <w:r w:rsidRPr="00195270">
        <w:rPr>
          <w:rFonts w:ascii="Book Antiqua" w:hAnsi="Book Antiqua" w:cs="SimSun"/>
          <w:kern w:val="0"/>
          <w:sz w:val="24"/>
          <w:szCs w:val="24"/>
        </w:rPr>
        <w:t> </w:t>
      </w:r>
      <w:r w:rsidRPr="00110131">
        <w:rPr>
          <w:rFonts w:ascii="Book Antiqua" w:hAnsi="Book Antiqua" w:cs="SimSun"/>
          <w:b/>
          <w:bCs/>
          <w:kern w:val="0"/>
          <w:sz w:val="24"/>
          <w:szCs w:val="24"/>
        </w:rPr>
        <w:t>Joshipura VP</w:t>
      </w:r>
      <w:r w:rsidRPr="00110131">
        <w:rPr>
          <w:rFonts w:ascii="Book Antiqua" w:hAnsi="Book Antiqua" w:cs="SimSun"/>
          <w:kern w:val="0"/>
          <w:sz w:val="24"/>
          <w:szCs w:val="24"/>
        </w:rPr>
        <w:t>, Haribhakti SP, Pandya SC, Soni HN, Patel NR. Wegener's granulomatosis--an etiology of acute pancreatitis.</w:t>
      </w:r>
      <w:r w:rsidRPr="00195270">
        <w:rPr>
          <w:rFonts w:ascii="Book Antiqua" w:hAnsi="Book Antiqua" w:cs="SimSun"/>
          <w:kern w:val="0"/>
          <w:sz w:val="24"/>
          <w:szCs w:val="24"/>
        </w:rPr>
        <w:t> </w:t>
      </w:r>
      <w:r w:rsidRPr="00110131">
        <w:rPr>
          <w:rFonts w:ascii="Book Antiqua" w:hAnsi="Book Antiqua" w:cs="SimSun"/>
          <w:i/>
          <w:iCs/>
          <w:kern w:val="0"/>
          <w:sz w:val="24"/>
          <w:szCs w:val="24"/>
        </w:rPr>
        <w:t>Indian J Gastroenterol</w:t>
      </w:r>
      <w:r w:rsidRPr="00195270">
        <w:rPr>
          <w:rFonts w:ascii="Book Antiqua" w:hAnsi="Book Antiqua" w:cs="SimSun" w:hint="eastAsia"/>
          <w:kern w:val="0"/>
          <w:sz w:val="24"/>
        </w:rPr>
        <w:t xml:space="preserve"> 2007</w:t>
      </w:r>
      <w:r w:rsidRPr="00110131">
        <w:rPr>
          <w:rFonts w:ascii="Book Antiqua" w:hAnsi="Book Antiqua" w:cs="SimSun"/>
          <w:kern w:val="0"/>
          <w:sz w:val="24"/>
          <w:szCs w:val="24"/>
        </w:rPr>
        <w:t>;</w:t>
      </w:r>
      <w:r w:rsidRPr="00195270">
        <w:rPr>
          <w:rFonts w:ascii="Book Antiqua" w:hAnsi="Book Antiqua" w:cs="SimSun" w:hint="eastAsia"/>
          <w:kern w:val="0"/>
          <w:sz w:val="24"/>
        </w:rPr>
        <w:t xml:space="preserve"> </w:t>
      </w:r>
      <w:r w:rsidRPr="00110131">
        <w:rPr>
          <w:rFonts w:ascii="Book Antiqua" w:hAnsi="Book Antiqua" w:cs="SimSun"/>
          <w:b/>
          <w:bCs/>
          <w:kern w:val="0"/>
          <w:sz w:val="24"/>
          <w:szCs w:val="24"/>
        </w:rPr>
        <w:t>26</w:t>
      </w:r>
      <w:r w:rsidRPr="00110131">
        <w:rPr>
          <w:rFonts w:ascii="Book Antiqua" w:hAnsi="Book Antiqua" w:cs="SimSun"/>
          <w:kern w:val="0"/>
          <w:sz w:val="24"/>
          <w:szCs w:val="24"/>
        </w:rPr>
        <w:t>:</w:t>
      </w:r>
      <w:r w:rsidRPr="00195270">
        <w:rPr>
          <w:rFonts w:ascii="Book Antiqua" w:hAnsi="Book Antiqua" w:cs="SimSun" w:hint="eastAsia"/>
          <w:kern w:val="0"/>
          <w:sz w:val="24"/>
        </w:rPr>
        <w:t xml:space="preserve"> </w:t>
      </w:r>
      <w:r w:rsidRPr="00110131">
        <w:rPr>
          <w:rFonts w:ascii="Book Antiqua" w:hAnsi="Book Antiqua" w:cs="SimSun"/>
          <w:kern w:val="0"/>
          <w:sz w:val="24"/>
          <w:szCs w:val="24"/>
        </w:rPr>
        <w:t>89-90 [PMID: 17558075]</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17</w:t>
      </w:r>
      <w:r w:rsidRPr="00195270">
        <w:rPr>
          <w:rFonts w:ascii="Book Antiqua" w:hAnsi="Book Antiqua" w:cs="SimSun"/>
          <w:kern w:val="0"/>
          <w:sz w:val="24"/>
          <w:szCs w:val="24"/>
        </w:rPr>
        <w:t> </w:t>
      </w:r>
      <w:r w:rsidRPr="00110131">
        <w:rPr>
          <w:rFonts w:ascii="Book Antiqua" w:hAnsi="Book Antiqua" w:cs="SimSun"/>
          <w:b/>
          <w:bCs/>
          <w:kern w:val="0"/>
          <w:sz w:val="24"/>
          <w:szCs w:val="24"/>
        </w:rPr>
        <w:t>Abu-Hilal M</w:t>
      </w:r>
      <w:r w:rsidRPr="00110131">
        <w:rPr>
          <w:rFonts w:ascii="Book Antiqua" w:hAnsi="Book Antiqua" w:cs="SimSun"/>
          <w:kern w:val="0"/>
          <w:sz w:val="24"/>
          <w:szCs w:val="24"/>
        </w:rPr>
        <w:t>, Abu-Hilal M, McPhail MJ, Zeidan B, Bryant T, Bateman A, Johnson CD. Acute pancreatitis as the first presentation of Wegener's granulomatosis.</w:t>
      </w:r>
      <w:r w:rsidRPr="00195270">
        <w:rPr>
          <w:rFonts w:ascii="Book Antiqua" w:hAnsi="Book Antiqua" w:cs="SimSun" w:hint="eastAsia"/>
          <w:kern w:val="0"/>
          <w:sz w:val="24"/>
        </w:rPr>
        <w:t xml:space="preserve"> </w:t>
      </w:r>
      <w:r w:rsidRPr="00110131">
        <w:rPr>
          <w:rFonts w:ascii="Book Antiqua" w:hAnsi="Book Antiqua" w:cs="SimSun"/>
          <w:i/>
          <w:iCs/>
          <w:kern w:val="0"/>
          <w:sz w:val="24"/>
          <w:szCs w:val="24"/>
        </w:rPr>
        <w:t>JOP</w:t>
      </w:r>
      <w:r w:rsidRPr="00195270">
        <w:rPr>
          <w:rFonts w:ascii="Book Antiqua" w:hAnsi="Book Antiqua" w:cs="SimSun"/>
          <w:kern w:val="0"/>
          <w:sz w:val="24"/>
          <w:szCs w:val="24"/>
        </w:rPr>
        <w:t> </w:t>
      </w:r>
      <w:r w:rsidRPr="00110131">
        <w:rPr>
          <w:rFonts w:ascii="Book Antiqua" w:hAnsi="Book Antiqua" w:cs="SimSun"/>
          <w:kern w:val="0"/>
          <w:sz w:val="24"/>
          <w:szCs w:val="24"/>
        </w:rPr>
        <w:t>2008;</w:t>
      </w:r>
      <w:r w:rsidRPr="00195270">
        <w:rPr>
          <w:rFonts w:ascii="Book Antiqua" w:hAnsi="Book Antiqua" w:cs="SimSun"/>
          <w:kern w:val="0"/>
          <w:sz w:val="24"/>
          <w:szCs w:val="24"/>
        </w:rPr>
        <w:t> </w:t>
      </w:r>
      <w:r w:rsidRPr="00110131">
        <w:rPr>
          <w:rFonts w:ascii="Book Antiqua" w:hAnsi="Book Antiqua" w:cs="SimSun"/>
          <w:b/>
          <w:bCs/>
          <w:kern w:val="0"/>
          <w:sz w:val="24"/>
          <w:szCs w:val="24"/>
        </w:rPr>
        <w:t>9</w:t>
      </w:r>
      <w:r w:rsidRPr="00110131">
        <w:rPr>
          <w:rFonts w:ascii="Book Antiqua" w:hAnsi="Book Antiqua" w:cs="SimSun"/>
          <w:kern w:val="0"/>
          <w:sz w:val="24"/>
          <w:szCs w:val="24"/>
        </w:rPr>
        <w:t>: 300-304 [PMID: 18469442]</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18</w:t>
      </w:r>
      <w:r w:rsidRPr="00195270">
        <w:rPr>
          <w:rFonts w:ascii="Book Antiqua" w:hAnsi="Book Antiqua" w:cs="SimSun"/>
          <w:kern w:val="0"/>
          <w:sz w:val="24"/>
          <w:szCs w:val="24"/>
        </w:rPr>
        <w:t> </w:t>
      </w:r>
      <w:r w:rsidRPr="00110131">
        <w:rPr>
          <w:rFonts w:ascii="Book Antiqua" w:hAnsi="Book Antiqua" w:cs="SimSun"/>
          <w:b/>
          <w:bCs/>
          <w:kern w:val="0"/>
          <w:sz w:val="24"/>
          <w:szCs w:val="24"/>
        </w:rPr>
        <w:t>Chawla S</w:t>
      </w:r>
      <w:r w:rsidRPr="00110131">
        <w:rPr>
          <w:rFonts w:ascii="Book Antiqua" w:hAnsi="Book Antiqua" w:cs="SimSun"/>
          <w:kern w:val="0"/>
          <w:sz w:val="24"/>
          <w:szCs w:val="24"/>
        </w:rPr>
        <w:t>, Atten MJ, Attar BM. Acute pancreatitis as a rare initial manifestation of Wegener's granulomatosis. A case based review of literature.</w:t>
      </w:r>
      <w:r w:rsidRPr="00195270">
        <w:rPr>
          <w:rFonts w:ascii="Book Antiqua" w:hAnsi="Book Antiqua" w:cs="SimSun" w:hint="eastAsia"/>
          <w:kern w:val="0"/>
          <w:sz w:val="24"/>
        </w:rPr>
        <w:t xml:space="preserve"> </w:t>
      </w:r>
      <w:r w:rsidRPr="00110131">
        <w:rPr>
          <w:rFonts w:ascii="Book Antiqua" w:hAnsi="Book Antiqua" w:cs="SimSun"/>
          <w:i/>
          <w:iCs/>
          <w:kern w:val="0"/>
          <w:sz w:val="24"/>
          <w:szCs w:val="24"/>
        </w:rPr>
        <w:t>JOP</w:t>
      </w:r>
      <w:r w:rsidRPr="00195270">
        <w:rPr>
          <w:rFonts w:ascii="Book Antiqua" w:hAnsi="Book Antiqua" w:cs="SimSun" w:hint="eastAsia"/>
          <w:kern w:val="0"/>
          <w:sz w:val="24"/>
        </w:rPr>
        <w:t xml:space="preserve"> </w:t>
      </w:r>
      <w:r w:rsidRPr="00110131">
        <w:rPr>
          <w:rFonts w:ascii="Book Antiqua" w:hAnsi="Book Antiqua" w:cs="SimSun"/>
          <w:kern w:val="0"/>
          <w:sz w:val="24"/>
          <w:szCs w:val="24"/>
        </w:rPr>
        <w:t>2011;</w:t>
      </w:r>
      <w:r w:rsidRPr="00195270">
        <w:rPr>
          <w:rFonts w:ascii="Book Antiqua" w:hAnsi="Book Antiqua" w:cs="SimSun"/>
          <w:kern w:val="0"/>
          <w:sz w:val="24"/>
          <w:szCs w:val="24"/>
        </w:rPr>
        <w:t> </w:t>
      </w:r>
      <w:r w:rsidRPr="00110131">
        <w:rPr>
          <w:rFonts w:ascii="Book Antiqua" w:hAnsi="Book Antiqua" w:cs="SimSun"/>
          <w:b/>
          <w:bCs/>
          <w:kern w:val="0"/>
          <w:sz w:val="24"/>
          <w:szCs w:val="24"/>
        </w:rPr>
        <w:t>12</w:t>
      </w:r>
      <w:r w:rsidRPr="00110131">
        <w:rPr>
          <w:rFonts w:ascii="Book Antiqua" w:hAnsi="Book Antiqua" w:cs="SimSun"/>
          <w:kern w:val="0"/>
          <w:sz w:val="24"/>
          <w:szCs w:val="24"/>
        </w:rPr>
        <w:t>: 167-169 [PMID: 21386646]</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 xml:space="preserve">19 </w:t>
      </w:r>
      <w:r w:rsidRPr="00195270">
        <w:rPr>
          <w:rFonts w:ascii="Book Antiqua" w:hAnsi="Book Antiqua" w:cs="Times New Roman"/>
          <w:b/>
          <w:sz w:val="24"/>
          <w:szCs w:val="24"/>
        </w:rPr>
        <w:t xml:space="preserve">Valerieva Y, </w:t>
      </w:r>
      <w:r w:rsidRPr="00195270">
        <w:rPr>
          <w:rFonts w:ascii="Book Antiqua" w:hAnsi="Book Antiqua" w:cs="Times New Roman"/>
          <w:sz w:val="24"/>
          <w:szCs w:val="24"/>
        </w:rPr>
        <w:t>Golemanov B, Tzolova N, Mitova R.</w:t>
      </w:r>
      <w:r w:rsidRPr="00110131">
        <w:rPr>
          <w:rFonts w:ascii="Book Antiqua" w:hAnsi="Book Antiqua" w:cs="SimSun"/>
          <w:kern w:val="0"/>
          <w:sz w:val="24"/>
          <w:szCs w:val="24"/>
        </w:rPr>
        <w:t xml:space="preserve"> Pancreatic mass as an initial presentation of severe Wegener's granulomatosis.</w:t>
      </w:r>
      <w:r w:rsidRPr="00195270">
        <w:rPr>
          <w:rFonts w:ascii="Book Antiqua" w:hAnsi="Book Antiqua" w:cs="SimSun"/>
          <w:kern w:val="0"/>
          <w:sz w:val="24"/>
          <w:szCs w:val="24"/>
        </w:rPr>
        <w:t> </w:t>
      </w:r>
      <w:r w:rsidRPr="00110131">
        <w:rPr>
          <w:rFonts w:ascii="Book Antiqua" w:hAnsi="Book Antiqua" w:cs="SimSun"/>
          <w:i/>
          <w:iCs/>
          <w:kern w:val="0"/>
          <w:sz w:val="24"/>
          <w:szCs w:val="24"/>
        </w:rPr>
        <w:t>Ann Gastroenterol</w:t>
      </w:r>
      <w:r w:rsidRPr="00195270">
        <w:rPr>
          <w:rFonts w:ascii="Book Antiqua" w:hAnsi="Book Antiqua" w:cs="SimSun" w:hint="eastAsia"/>
          <w:kern w:val="0"/>
          <w:sz w:val="24"/>
        </w:rPr>
        <w:t xml:space="preserve"> </w:t>
      </w:r>
      <w:r w:rsidRPr="00110131">
        <w:rPr>
          <w:rFonts w:ascii="Book Antiqua" w:hAnsi="Book Antiqua" w:cs="SimSun"/>
          <w:kern w:val="0"/>
          <w:sz w:val="24"/>
          <w:szCs w:val="24"/>
        </w:rPr>
        <w:t>2013;</w:t>
      </w:r>
      <w:r w:rsidRPr="00195270">
        <w:rPr>
          <w:rFonts w:ascii="Book Antiqua" w:hAnsi="Book Antiqua" w:cs="SimSun" w:hint="eastAsia"/>
          <w:kern w:val="0"/>
          <w:sz w:val="24"/>
        </w:rPr>
        <w:t xml:space="preserve"> </w:t>
      </w:r>
      <w:r w:rsidRPr="00110131">
        <w:rPr>
          <w:rFonts w:ascii="Book Antiqua" w:hAnsi="Book Antiqua" w:cs="SimSun"/>
          <w:b/>
          <w:bCs/>
          <w:kern w:val="0"/>
          <w:sz w:val="24"/>
          <w:szCs w:val="24"/>
        </w:rPr>
        <w:t>26</w:t>
      </w:r>
      <w:r w:rsidRPr="00110131">
        <w:rPr>
          <w:rFonts w:ascii="Book Antiqua" w:hAnsi="Book Antiqua" w:cs="SimSun"/>
          <w:kern w:val="0"/>
          <w:sz w:val="24"/>
          <w:szCs w:val="24"/>
        </w:rPr>
        <w:t>: 267-269 [PMID: 24714250]</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20</w:t>
      </w:r>
      <w:r w:rsidRPr="00195270">
        <w:rPr>
          <w:rFonts w:ascii="Book Antiqua" w:hAnsi="Book Antiqua" w:cs="SimSun"/>
          <w:kern w:val="0"/>
          <w:sz w:val="24"/>
          <w:szCs w:val="24"/>
        </w:rPr>
        <w:t> </w:t>
      </w:r>
      <w:r w:rsidRPr="00110131">
        <w:rPr>
          <w:rFonts w:ascii="Book Antiqua" w:hAnsi="Book Antiqua" w:cs="SimSun"/>
          <w:b/>
          <w:bCs/>
          <w:kern w:val="0"/>
          <w:sz w:val="24"/>
          <w:szCs w:val="24"/>
        </w:rPr>
        <w:t>Yanagawa T</w:t>
      </w:r>
      <w:r w:rsidRPr="00110131">
        <w:rPr>
          <w:rFonts w:ascii="Book Antiqua" w:hAnsi="Book Antiqua" w:cs="SimSun"/>
          <w:kern w:val="0"/>
          <w:sz w:val="24"/>
          <w:szCs w:val="24"/>
        </w:rPr>
        <w:t>, Andoh T, Ikushima S, Akiyama O, Oritsu M, Takemura T. [A case of Wegener's granulomatosis which showed early spontaneous remission].</w:t>
      </w:r>
      <w:r w:rsidRPr="00195270">
        <w:rPr>
          <w:rFonts w:ascii="Book Antiqua" w:hAnsi="Book Antiqua" w:cs="SimSun"/>
          <w:kern w:val="0"/>
          <w:sz w:val="24"/>
          <w:szCs w:val="24"/>
        </w:rPr>
        <w:t> </w:t>
      </w:r>
      <w:r w:rsidRPr="00110131">
        <w:rPr>
          <w:rFonts w:ascii="Book Antiqua" w:hAnsi="Book Antiqua" w:cs="SimSun"/>
          <w:i/>
          <w:iCs/>
          <w:kern w:val="0"/>
          <w:sz w:val="24"/>
          <w:szCs w:val="24"/>
        </w:rPr>
        <w:t>Nihon Kokyuki Gakkai Zasshi</w:t>
      </w:r>
      <w:r w:rsidRPr="00195270">
        <w:rPr>
          <w:rFonts w:ascii="Book Antiqua" w:hAnsi="Book Antiqua" w:cs="SimSun"/>
          <w:kern w:val="0"/>
          <w:sz w:val="24"/>
          <w:szCs w:val="24"/>
        </w:rPr>
        <w:t> </w:t>
      </w:r>
      <w:r w:rsidRPr="00110131">
        <w:rPr>
          <w:rFonts w:ascii="Book Antiqua" w:hAnsi="Book Antiqua" w:cs="SimSun"/>
          <w:kern w:val="0"/>
          <w:sz w:val="24"/>
          <w:szCs w:val="24"/>
        </w:rPr>
        <w:t>1998;</w:t>
      </w:r>
      <w:r w:rsidRPr="00195270">
        <w:rPr>
          <w:rFonts w:ascii="Book Antiqua" w:hAnsi="Book Antiqua" w:cs="SimSun"/>
          <w:kern w:val="0"/>
          <w:sz w:val="24"/>
          <w:szCs w:val="24"/>
        </w:rPr>
        <w:t> </w:t>
      </w:r>
      <w:r w:rsidRPr="00110131">
        <w:rPr>
          <w:rFonts w:ascii="Book Antiqua" w:hAnsi="Book Antiqua" w:cs="SimSun"/>
          <w:b/>
          <w:bCs/>
          <w:kern w:val="0"/>
          <w:sz w:val="24"/>
          <w:szCs w:val="24"/>
        </w:rPr>
        <w:t>36</w:t>
      </w:r>
      <w:r w:rsidRPr="00110131">
        <w:rPr>
          <w:rFonts w:ascii="Book Antiqua" w:hAnsi="Book Antiqua" w:cs="SimSun"/>
          <w:kern w:val="0"/>
          <w:sz w:val="24"/>
          <w:szCs w:val="24"/>
        </w:rPr>
        <w:t>: 256-261 [PMID: 9656673]</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21</w:t>
      </w:r>
      <w:r w:rsidRPr="00195270">
        <w:rPr>
          <w:rFonts w:ascii="Book Antiqua" w:hAnsi="Book Antiqua" w:cs="SimSun"/>
          <w:kern w:val="0"/>
          <w:sz w:val="24"/>
          <w:szCs w:val="24"/>
        </w:rPr>
        <w:t> </w:t>
      </w:r>
      <w:r w:rsidRPr="00110131">
        <w:rPr>
          <w:rFonts w:ascii="Book Antiqua" w:hAnsi="Book Antiqua" w:cs="SimSun"/>
          <w:b/>
          <w:bCs/>
          <w:kern w:val="0"/>
          <w:sz w:val="24"/>
          <w:szCs w:val="24"/>
        </w:rPr>
        <w:t>Reynaud-Mendel B</w:t>
      </w:r>
      <w:r w:rsidRPr="00110131">
        <w:rPr>
          <w:rFonts w:ascii="Book Antiqua" w:hAnsi="Book Antiqua" w:cs="SimSun"/>
          <w:kern w:val="0"/>
          <w:sz w:val="24"/>
          <w:szCs w:val="24"/>
        </w:rPr>
        <w:t>, Lemann M, David F, Menasché S, Bachelez H, Dubertret L. Adult Kawasaki disease complicated by pancreatitis.</w:t>
      </w:r>
      <w:r w:rsidRPr="00195270">
        <w:rPr>
          <w:rFonts w:ascii="Book Antiqua" w:hAnsi="Book Antiqua" w:cs="SimSun"/>
          <w:kern w:val="0"/>
          <w:sz w:val="24"/>
          <w:szCs w:val="24"/>
        </w:rPr>
        <w:t> </w:t>
      </w:r>
      <w:r w:rsidRPr="00110131">
        <w:rPr>
          <w:rFonts w:ascii="Book Antiqua" w:hAnsi="Book Antiqua" w:cs="SimSun"/>
          <w:i/>
          <w:iCs/>
          <w:kern w:val="0"/>
          <w:sz w:val="24"/>
          <w:szCs w:val="24"/>
        </w:rPr>
        <w:t>Am J Gastroenterol</w:t>
      </w:r>
      <w:r w:rsidRPr="00195270">
        <w:rPr>
          <w:rFonts w:ascii="Book Antiqua" w:hAnsi="Book Antiqua" w:cs="SimSun"/>
          <w:kern w:val="0"/>
          <w:sz w:val="24"/>
          <w:szCs w:val="24"/>
        </w:rPr>
        <w:t> </w:t>
      </w:r>
      <w:r w:rsidRPr="00110131">
        <w:rPr>
          <w:rFonts w:ascii="Book Antiqua" w:hAnsi="Book Antiqua" w:cs="SimSun"/>
          <w:kern w:val="0"/>
          <w:sz w:val="24"/>
          <w:szCs w:val="24"/>
        </w:rPr>
        <w:t>1997;</w:t>
      </w:r>
      <w:r w:rsidRPr="00195270">
        <w:rPr>
          <w:rFonts w:ascii="Book Antiqua" w:hAnsi="Book Antiqua" w:cs="SimSun"/>
          <w:kern w:val="0"/>
          <w:sz w:val="24"/>
          <w:szCs w:val="24"/>
        </w:rPr>
        <w:t> </w:t>
      </w:r>
      <w:r w:rsidRPr="00110131">
        <w:rPr>
          <w:rFonts w:ascii="Book Antiqua" w:hAnsi="Book Antiqua" w:cs="SimSun"/>
          <w:b/>
          <w:bCs/>
          <w:kern w:val="0"/>
          <w:sz w:val="24"/>
          <w:szCs w:val="24"/>
        </w:rPr>
        <w:t>92</w:t>
      </w:r>
      <w:r w:rsidRPr="00110131">
        <w:rPr>
          <w:rFonts w:ascii="Book Antiqua" w:hAnsi="Book Antiqua" w:cs="SimSun"/>
          <w:kern w:val="0"/>
          <w:sz w:val="24"/>
          <w:szCs w:val="24"/>
        </w:rPr>
        <w:t>: 1239-1240 [PMID: 9219820]</w:t>
      </w:r>
    </w:p>
    <w:p w:rsidR="008E43D5" w:rsidRPr="00110131" w:rsidRDefault="008E43D5" w:rsidP="00301852">
      <w:pPr>
        <w:widowControl/>
        <w:spacing w:line="360" w:lineRule="auto"/>
        <w:rPr>
          <w:rFonts w:ascii="Book Antiqua" w:hAnsi="Book Antiqua" w:cs="SimSun"/>
          <w:kern w:val="0"/>
          <w:sz w:val="24"/>
          <w:szCs w:val="24"/>
        </w:rPr>
      </w:pPr>
      <w:r w:rsidRPr="00110131">
        <w:rPr>
          <w:rFonts w:ascii="Book Antiqua" w:hAnsi="Book Antiqua" w:cs="SimSun"/>
          <w:kern w:val="0"/>
          <w:sz w:val="24"/>
          <w:szCs w:val="24"/>
        </w:rPr>
        <w:t>22</w:t>
      </w:r>
      <w:r w:rsidRPr="00195270">
        <w:rPr>
          <w:rFonts w:ascii="Book Antiqua" w:hAnsi="Book Antiqua" w:cs="SimSun"/>
          <w:kern w:val="0"/>
          <w:sz w:val="24"/>
          <w:szCs w:val="24"/>
        </w:rPr>
        <w:t> </w:t>
      </w:r>
      <w:r w:rsidRPr="00110131">
        <w:rPr>
          <w:rFonts w:ascii="Book Antiqua" w:hAnsi="Book Antiqua" w:cs="SimSun"/>
          <w:b/>
          <w:bCs/>
          <w:kern w:val="0"/>
          <w:sz w:val="24"/>
          <w:szCs w:val="24"/>
        </w:rPr>
        <w:t>Yokoi Y</w:t>
      </w:r>
      <w:r w:rsidRPr="00110131">
        <w:rPr>
          <w:rFonts w:ascii="Book Antiqua" w:hAnsi="Book Antiqua" w:cs="SimSun"/>
          <w:kern w:val="0"/>
          <w:sz w:val="24"/>
          <w:szCs w:val="24"/>
        </w:rPr>
        <w:t>, Nakamura I, Kaneko T, Sawayanagi T, Watahiki Y, Kuroda M. Pancreatic mass as an initial manifestation of polyarteritis nodosa: a case report and review of the literature.</w:t>
      </w:r>
      <w:r w:rsidRPr="00195270">
        <w:rPr>
          <w:rFonts w:ascii="Book Antiqua" w:hAnsi="Book Antiqua" w:cs="SimSun"/>
          <w:kern w:val="0"/>
          <w:sz w:val="24"/>
          <w:szCs w:val="24"/>
        </w:rPr>
        <w:t> </w:t>
      </w:r>
      <w:bookmarkStart w:id="49" w:name="_GoBack"/>
      <w:r w:rsidRPr="00110131">
        <w:rPr>
          <w:rFonts w:ascii="Book Antiqua" w:hAnsi="Book Antiqua" w:cs="SimSun"/>
          <w:i/>
          <w:iCs/>
          <w:kern w:val="0"/>
          <w:sz w:val="24"/>
          <w:szCs w:val="24"/>
        </w:rPr>
        <w:t>World J</w:t>
      </w:r>
      <w:bookmarkEnd w:id="49"/>
      <w:r w:rsidRPr="00110131">
        <w:rPr>
          <w:rFonts w:ascii="Book Antiqua" w:hAnsi="Book Antiqua" w:cs="SimSun"/>
          <w:i/>
          <w:iCs/>
          <w:kern w:val="0"/>
          <w:sz w:val="24"/>
          <w:szCs w:val="24"/>
        </w:rPr>
        <w:t xml:space="preserve"> Gastroenterol</w:t>
      </w:r>
      <w:r w:rsidRPr="00195270">
        <w:rPr>
          <w:rFonts w:ascii="Book Antiqua" w:hAnsi="Book Antiqua" w:cs="SimSun"/>
          <w:kern w:val="0"/>
          <w:sz w:val="24"/>
          <w:szCs w:val="24"/>
        </w:rPr>
        <w:t> </w:t>
      </w:r>
      <w:r w:rsidRPr="00110131">
        <w:rPr>
          <w:rFonts w:ascii="Book Antiqua" w:hAnsi="Book Antiqua" w:cs="SimSun"/>
          <w:kern w:val="0"/>
          <w:sz w:val="24"/>
          <w:szCs w:val="24"/>
        </w:rPr>
        <w:t>2015;</w:t>
      </w:r>
      <w:r w:rsidRPr="00195270">
        <w:rPr>
          <w:rFonts w:ascii="Book Antiqua" w:hAnsi="Book Antiqua" w:cs="SimSun"/>
          <w:kern w:val="0"/>
          <w:sz w:val="24"/>
          <w:szCs w:val="24"/>
        </w:rPr>
        <w:t> </w:t>
      </w:r>
      <w:r w:rsidRPr="00110131">
        <w:rPr>
          <w:rFonts w:ascii="Book Antiqua" w:hAnsi="Book Antiqua" w:cs="SimSun"/>
          <w:b/>
          <w:bCs/>
          <w:kern w:val="0"/>
          <w:sz w:val="24"/>
          <w:szCs w:val="24"/>
        </w:rPr>
        <w:t>21</w:t>
      </w:r>
      <w:r w:rsidRPr="00110131">
        <w:rPr>
          <w:rFonts w:ascii="Book Antiqua" w:hAnsi="Book Antiqua" w:cs="SimSun"/>
          <w:kern w:val="0"/>
          <w:sz w:val="24"/>
          <w:szCs w:val="24"/>
        </w:rPr>
        <w:t>: 1014-1019 [PMID: 25624739 DOI: 10.3748/wjg.v21.i3.1014]</w:t>
      </w:r>
    </w:p>
    <w:p w:rsidR="008E43D5" w:rsidRPr="00195270" w:rsidRDefault="008E43D5" w:rsidP="00301852">
      <w:pPr>
        <w:spacing w:line="360" w:lineRule="auto"/>
        <w:jc w:val="right"/>
        <w:rPr>
          <w:rFonts w:ascii="Book Antiqua" w:hAnsi="Book Antiqua" w:cs="Times New Roman"/>
          <w:sz w:val="24"/>
          <w:szCs w:val="24"/>
        </w:rPr>
      </w:pPr>
      <w:bookmarkStart w:id="50" w:name="OLE_LINK51"/>
      <w:bookmarkStart w:id="51" w:name="OLE_LINK52"/>
      <w:bookmarkStart w:id="52" w:name="OLE_LINK120"/>
      <w:bookmarkStart w:id="53" w:name="OLE_LINK148"/>
      <w:bookmarkStart w:id="54" w:name="OLE_LINK72"/>
      <w:bookmarkStart w:id="55" w:name="OLE_LINK112"/>
      <w:bookmarkStart w:id="56" w:name="OLE_LINK320"/>
      <w:bookmarkStart w:id="57" w:name="OLE_LINK387"/>
      <w:bookmarkStart w:id="58" w:name="OLE_LINK183"/>
      <w:bookmarkStart w:id="59" w:name="OLE_LINK254"/>
      <w:bookmarkStart w:id="60" w:name="OLE_LINK149"/>
      <w:bookmarkStart w:id="61" w:name="OLE_LINK225"/>
      <w:bookmarkStart w:id="62" w:name="OLE_LINK207"/>
      <w:bookmarkStart w:id="63" w:name="OLE_LINK226"/>
      <w:bookmarkStart w:id="64" w:name="OLE_LINK212"/>
      <w:bookmarkStart w:id="65" w:name="OLE_LINK250"/>
      <w:bookmarkStart w:id="66" w:name="OLE_LINK281"/>
      <w:bookmarkStart w:id="67" w:name="OLE_LINK282"/>
      <w:bookmarkStart w:id="68" w:name="OLE_LINK313"/>
      <w:bookmarkStart w:id="69" w:name="OLE_LINK304"/>
      <w:bookmarkStart w:id="70" w:name="OLE_LINK321"/>
      <w:bookmarkStart w:id="71" w:name="OLE_LINK385"/>
      <w:bookmarkStart w:id="72" w:name="OLE_LINK400"/>
      <w:bookmarkStart w:id="73" w:name="OLE_LINK346"/>
      <w:bookmarkStart w:id="74" w:name="OLE_LINK371"/>
      <w:bookmarkStart w:id="75" w:name="OLE_LINK334"/>
      <w:bookmarkStart w:id="76" w:name="OLE_LINK1830"/>
      <w:bookmarkStart w:id="77" w:name="OLE_LINK457"/>
      <w:bookmarkStart w:id="78" w:name="OLE_LINK288"/>
      <w:bookmarkStart w:id="79" w:name="OLE_LINK384"/>
      <w:bookmarkStart w:id="80" w:name="OLE_LINK379"/>
      <w:bookmarkStart w:id="81" w:name="OLE_LINK303"/>
      <w:bookmarkStart w:id="82" w:name="OLE_LINK450"/>
      <w:bookmarkStart w:id="83" w:name="OLE_LINK489"/>
      <w:bookmarkStart w:id="84" w:name="OLE_LINK535"/>
      <w:bookmarkStart w:id="85" w:name="OLE_LINK648"/>
      <w:bookmarkStart w:id="86" w:name="OLE_LINK686"/>
      <w:bookmarkStart w:id="87" w:name="OLE_LINK471"/>
      <w:bookmarkStart w:id="88" w:name="OLE_LINK462"/>
      <w:bookmarkStart w:id="89" w:name="OLE_LINK519"/>
      <w:bookmarkStart w:id="90" w:name="OLE_LINK575"/>
      <w:bookmarkStart w:id="91" w:name="OLE_LINK491"/>
      <w:bookmarkStart w:id="92" w:name="OLE_LINK532"/>
      <w:bookmarkStart w:id="93" w:name="OLE_LINK572"/>
      <w:bookmarkStart w:id="94" w:name="OLE_LINK574"/>
      <w:bookmarkStart w:id="95" w:name="OLE_LINK480"/>
      <w:bookmarkStart w:id="96" w:name="OLE_LINK567"/>
      <w:bookmarkStart w:id="97" w:name="OLE_LINK2700"/>
      <w:bookmarkStart w:id="98" w:name="OLE_LINK581"/>
      <w:bookmarkStart w:id="99" w:name="OLE_LINK639"/>
      <w:bookmarkStart w:id="100" w:name="OLE_LINK688"/>
      <w:bookmarkStart w:id="101" w:name="OLE_LINK722"/>
      <w:bookmarkStart w:id="102" w:name="OLE_LINK542"/>
      <w:bookmarkStart w:id="103" w:name="OLE_LINK589"/>
      <w:bookmarkStart w:id="104" w:name="OLE_LINK582"/>
      <w:bookmarkStart w:id="105" w:name="OLE_LINK640"/>
      <w:bookmarkStart w:id="106" w:name="OLE_LINK714"/>
      <w:bookmarkStart w:id="107" w:name="OLE_LINK593"/>
      <w:bookmarkStart w:id="108" w:name="OLE_LINK716"/>
      <w:bookmarkStart w:id="109" w:name="OLE_LINK770"/>
      <w:bookmarkStart w:id="110" w:name="OLE_LINK801"/>
      <w:bookmarkStart w:id="111" w:name="OLE_LINK660"/>
      <w:bookmarkStart w:id="112" w:name="OLE_LINK781"/>
      <w:bookmarkStart w:id="113" w:name="OLE_LINK833"/>
      <w:bookmarkStart w:id="114" w:name="OLE_LINK642"/>
      <w:bookmarkStart w:id="115" w:name="OLE_LINK700"/>
      <w:bookmarkStart w:id="116" w:name="OLE_LINK792"/>
      <w:bookmarkStart w:id="117" w:name="OLE_LINK2882"/>
      <w:bookmarkStart w:id="118" w:name="OLE_LINK836"/>
      <w:bookmarkStart w:id="119" w:name="OLE_LINK889"/>
      <w:bookmarkStart w:id="120" w:name="OLE_LINK782"/>
      <w:bookmarkStart w:id="121" w:name="OLE_LINK826"/>
      <w:bookmarkStart w:id="122" w:name="OLE_LINK865"/>
      <w:bookmarkStart w:id="123" w:name="OLE_LINK856"/>
      <w:bookmarkStart w:id="124" w:name="OLE_LINK908"/>
      <w:bookmarkStart w:id="125" w:name="OLE_LINK980"/>
      <w:bookmarkStart w:id="126" w:name="OLE_LINK1018"/>
      <w:bookmarkStart w:id="127" w:name="OLE_LINK1049"/>
      <w:bookmarkStart w:id="128" w:name="OLE_LINK1076"/>
      <w:bookmarkStart w:id="129" w:name="OLE_LINK1106"/>
      <w:bookmarkStart w:id="130" w:name="OLE_LINK891"/>
      <w:bookmarkStart w:id="131" w:name="OLE_LINK943"/>
      <w:bookmarkStart w:id="132" w:name="OLE_LINK981"/>
      <w:bookmarkStart w:id="133" w:name="OLE_LINK1030"/>
      <w:bookmarkStart w:id="134" w:name="OLE_LINK847"/>
      <w:bookmarkStart w:id="135" w:name="OLE_LINK909"/>
      <w:bookmarkStart w:id="136" w:name="OLE_LINK906"/>
      <w:bookmarkStart w:id="137" w:name="OLE_LINK992"/>
      <w:bookmarkStart w:id="138" w:name="OLE_LINK993"/>
      <w:bookmarkStart w:id="139" w:name="OLE_LINK1052"/>
      <w:bookmarkStart w:id="140" w:name="OLE_LINK946"/>
      <w:bookmarkStart w:id="141" w:name="OLE_LINK911"/>
      <w:bookmarkStart w:id="142" w:name="OLE_LINK930"/>
      <w:bookmarkStart w:id="143" w:name="OLE_LINK1059"/>
      <w:bookmarkStart w:id="144" w:name="OLE_LINK1174"/>
      <w:bookmarkStart w:id="145" w:name="OLE_LINK1137"/>
      <w:bookmarkStart w:id="146" w:name="OLE_LINK1167"/>
      <w:bookmarkStart w:id="147" w:name="OLE_LINK1200"/>
      <w:bookmarkStart w:id="148" w:name="OLE_LINK1241"/>
      <w:bookmarkStart w:id="149" w:name="OLE_LINK1288"/>
      <w:bookmarkStart w:id="150" w:name="OLE_LINK1056"/>
      <w:bookmarkStart w:id="151" w:name="OLE_LINK1158"/>
      <w:bookmarkStart w:id="152" w:name="OLE_LINK1175"/>
      <w:bookmarkStart w:id="153" w:name="OLE_LINK1074"/>
      <w:bookmarkStart w:id="154" w:name="OLE_LINK1169"/>
      <w:bookmarkEnd w:id="47"/>
      <w:bookmarkEnd w:id="48"/>
      <w:r w:rsidRPr="00195270">
        <w:rPr>
          <w:rFonts w:ascii="Book Antiqua" w:hAnsi="Book Antiqua" w:cs="Times New Roman"/>
          <w:b/>
          <w:bCs/>
          <w:sz w:val="24"/>
          <w:szCs w:val="24"/>
        </w:rPr>
        <w:t>P-Reviewer:</w:t>
      </w:r>
      <w:r w:rsidRPr="00195270">
        <w:rPr>
          <w:rFonts w:ascii="Book Antiqua" w:hAnsi="Book Antiqua" w:hint="eastAsia"/>
          <w:b/>
          <w:bCs/>
          <w:sz w:val="24"/>
        </w:rPr>
        <w:t xml:space="preserve"> </w:t>
      </w:r>
      <w:r w:rsidRPr="00195270">
        <w:rPr>
          <w:rFonts w:ascii="Book Antiqua" w:hAnsi="Book Antiqua"/>
          <w:bCs/>
          <w:sz w:val="24"/>
          <w:szCs w:val="24"/>
        </w:rPr>
        <w:t>Goetze TO,</w:t>
      </w:r>
      <w:r w:rsidRPr="00195270">
        <w:rPr>
          <w:rFonts w:ascii="Book Antiqua" w:hAnsi="Book Antiqua" w:cs="Arial"/>
          <w:sz w:val="24"/>
          <w:szCs w:val="24"/>
          <w:shd w:val="clear" w:color="auto" w:fill="FFFFFF"/>
        </w:rPr>
        <w:t xml:space="preserve"> Kleeff J, </w:t>
      </w:r>
      <w:r w:rsidRPr="00195270">
        <w:rPr>
          <w:rFonts w:ascii="Book Antiqua" w:hAnsi="Book Antiqua"/>
          <w:bCs/>
          <w:sz w:val="24"/>
          <w:szCs w:val="24"/>
        </w:rPr>
        <w:t>Ramia JM</w:t>
      </w:r>
      <w:r w:rsidRPr="00195270">
        <w:rPr>
          <w:rFonts w:ascii="Book Antiqua" w:hAnsi="Book Antiqua" w:cs="Times New Roman" w:hint="eastAsia"/>
          <w:b/>
          <w:bCs/>
          <w:sz w:val="24"/>
          <w:szCs w:val="24"/>
        </w:rPr>
        <w:t xml:space="preserve"> </w:t>
      </w:r>
      <w:r w:rsidRPr="00195270">
        <w:rPr>
          <w:rFonts w:ascii="Book Antiqua" w:hAnsi="Book Antiqua" w:cs="Times New Roman"/>
          <w:b/>
          <w:bCs/>
          <w:sz w:val="24"/>
          <w:szCs w:val="24"/>
        </w:rPr>
        <w:t>S-Editor:</w:t>
      </w:r>
      <w:r w:rsidRPr="00195270">
        <w:rPr>
          <w:rFonts w:ascii="Book Antiqua" w:hAnsi="Book Antiqua" w:cs="Times New Roman" w:hint="eastAsia"/>
          <w:sz w:val="24"/>
          <w:szCs w:val="24"/>
        </w:rPr>
        <w:t xml:space="preserve"> Gong ZM</w:t>
      </w:r>
    </w:p>
    <w:p w:rsidR="00D77D18" w:rsidRDefault="008E43D5" w:rsidP="00301852">
      <w:pPr>
        <w:spacing w:line="360" w:lineRule="auto"/>
        <w:jc w:val="right"/>
        <w:rPr>
          <w:rFonts w:ascii="Book Antiqua" w:hAnsi="Book Antiqua" w:cs="Times New Roman"/>
          <w:b/>
          <w:bCs/>
          <w:sz w:val="24"/>
          <w:szCs w:val="24"/>
        </w:rPr>
      </w:pPr>
      <w:r w:rsidRPr="00195270">
        <w:rPr>
          <w:rFonts w:ascii="Book Antiqua" w:hAnsi="Book Antiqua" w:cs="Times New Roman"/>
          <w:b/>
          <w:bCs/>
          <w:sz w:val="24"/>
          <w:szCs w:val="24"/>
        </w:rPr>
        <w:lastRenderedPageBreak/>
        <w:t>L-Editor:</w:t>
      </w:r>
      <w:r w:rsidRPr="00195270">
        <w:rPr>
          <w:rFonts w:ascii="Book Antiqua" w:hAnsi="Book Antiqua" w:cs="Times New Roman"/>
          <w:sz w:val="24"/>
          <w:szCs w:val="24"/>
        </w:rPr>
        <w:t xml:space="preserve"> </w:t>
      </w:r>
      <w:r w:rsidRPr="00195270">
        <w:rPr>
          <w:rFonts w:ascii="Book Antiqua" w:hAnsi="Book Antiqua" w:cs="Times New Roman"/>
          <w:b/>
          <w:bCs/>
          <w:sz w:val="24"/>
          <w:szCs w:val="24"/>
        </w:rPr>
        <w:t>E-Editor:</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D77D18" w:rsidRPr="00D77D18" w:rsidRDefault="00D77D18">
      <w:pPr>
        <w:widowControl/>
        <w:jc w:val="left"/>
        <w:rPr>
          <w:rFonts w:ascii="Book Antiqua" w:hAnsi="Book Antiqua" w:cs="Times New Roman"/>
          <w:b/>
          <w:bCs/>
          <w:sz w:val="24"/>
          <w:szCs w:val="24"/>
        </w:rPr>
      </w:pPr>
      <w:r>
        <w:rPr>
          <w:rFonts w:ascii="Book Antiqua" w:hAnsi="Book Antiqua" w:cs="Times New Roman"/>
          <w:sz w:val="24"/>
          <w:szCs w:val="24"/>
        </w:rPr>
        <w:br w:type="page"/>
      </w:r>
    </w:p>
    <w:p w:rsidR="00D77D18" w:rsidRPr="00195270" w:rsidRDefault="00D77D18" w:rsidP="00D77D18">
      <w:pPr>
        <w:autoSpaceDE w:val="0"/>
        <w:autoSpaceDN w:val="0"/>
        <w:adjustRightInd w:val="0"/>
        <w:snapToGrid w:val="0"/>
        <w:spacing w:line="360" w:lineRule="auto"/>
        <w:rPr>
          <w:rFonts w:ascii="Book Antiqua" w:eastAsia="SimSun" w:hAnsi="Book Antiqua" w:cs="Times New Roman"/>
          <w:kern w:val="0"/>
          <w:sz w:val="24"/>
          <w:szCs w:val="24"/>
          <w:lang w:eastAsia="zh-CN"/>
        </w:rPr>
      </w:pPr>
      <w:r w:rsidRPr="00195270">
        <w:rPr>
          <w:rFonts w:ascii="Book Antiqua" w:eastAsia="MS PGothic" w:hAnsi="Book Antiqua" w:cs="Times New Roman"/>
          <w:kern w:val="0"/>
          <w:sz w:val="24"/>
          <w:szCs w:val="24"/>
        </w:rPr>
        <w:lastRenderedPageBreak/>
        <w:t>A</w:t>
      </w:r>
      <w:r w:rsidRPr="00195270">
        <w:rPr>
          <w:rFonts w:ascii="Book Antiqua" w:eastAsia="SimSun" w:hAnsi="Book Antiqua" w:cs="Times New Roman" w:hint="eastAsia"/>
          <w:kern w:val="0"/>
          <w:sz w:val="24"/>
          <w:szCs w:val="24"/>
          <w:lang w:eastAsia="zh-CN"/>
        </w:rPr>
        <w:t xml:space="preserve">                                   B</w:t>
      </w:r>
    </w:p>
    <w:p w:rsidR="00D77D18" w:rsidRPr="00195270" w:rsidRDefault="00D77D18" w:rsidP="00D77D18">
      <w:pPr>
        <w:autoSpaceDE w:val="0"/>
        <w:autoSpaceDN w:val="0"/>
        <w:adjustRightInd w:val="0"/>
        <w:snapToGrid w:val="0"/>
        <w:spacing w:line="360" w:lineRule="auto"/>
        <w:rPr>
          <w:rFonts w:ascii="Book Antiqua" w:eastAsia="SimSun" w:hAnsi="Book Antiqua" w:cs="Times New Roman"/>
          <w:kern w:val="0"/>
          <w:sz w:val="24"/>
          <w:szCs w:val="24"/>
          <w:lang w:eastAsia="zh-CN"/>
        </w:rPr>
      </w:pPr>
      <w:r w:rsidRPr="00195270">
        <w:rPr>
          <w:noProof/>
          <w:lang w:eastAsia="zh-CN"/>
        </w:rPr>
        <w:drawing>
          <wp:inline distT="0" distB="0" distL="0" distR="0" wp14:anchorId="71F0361E" wp14:editId="2759147C">
            <wp:extent cx="2587925" cy="189989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90943" cy="1902112"/>
                    </a:xfrm>
                    <a:prstGeom prst="rect">
                      <a:avLst/>
                    </a:prstGeom>
                  </pic:spPr>
                </pic:pic>
              </a:graphicData>
            </a:graphic>
          </wp:inline>
        </w:drawing>
      </w:r>
      <w:r w:rsidRPr="00195270">
        <w:rPr>
          <w:rFonts w:ascii="Book Antiqua" w:eastAsia="SimSun" w:hAnsi="Book Antiqua" w:cs="Times New Roman" w:hint="eastAsia"/>
          <w:kern w:val="0"/>
          <w:sz w:val="24"/>
          <w:szCs w:val="24"/>
          <w:lang w:eastAsia="zh-CN"/>
        </w:rPr>
        <w:t xml:space="preserve">   </w:t>
      </w:r>
      <w:r w:rsidRPr="00195270">
        <w:rPr>
          <w:rFonts w:ascii="Book Antiqua" w:eastAsia="MS PGothic" w:hAnsi="Book Antiqua" w:cs="Times New Roman"/>
          <w:noProof/>
          <w:kern w:val="0"/>
          <w:sz w:val="24"/>
          <w:szCs w:val="24"/>
          <w:lang w:eastAsia="zh-CN"/>
        </w:rPr>
        <w:drawing>
          <wp:inline distT="0" distB="0" distL="0" distR="0" wp14:anchorId="1F73AEFE" wp14:editId="340D06DD">
            <wp:extent cx="2432649" cy="1943476"/>
            <wp:effectExtent l="0" t="0" r="0" b="0"/>
            <wp:docPr id="17" name="図 2" descr="C:\Users\TOMOYA\Desktop\ANCA\Figur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OYA\Desktop\ANCA\Figure 1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6992" cy="1954935"/>
                    </a:xfrm>
                    <a:prstGeom prst="rect">
                      <a:avLst/>
                    </a:prstGeom>
                    <a:noFill/>
                    <a:ln>
                      <a:noFill/>
                    </a:ln>
                  </pic:spPr>
                </pic:pic>
              </a:graphicData>
            </a:graphic>
          </wp:inline>
        </w:drawing>
      </w:r>
    </w:p>
    <w:p w:rsidR="00D77D18" w:rsidRPr="00195270" w:rsidRDefault="00D77D18" w:rsidP="00D77D18">
      <w:pPr>
        <w:autoSpaceDE w:val="0"/>
        <w:autoSpaceDN w:val="0"/>
        <w:adjustRightInd w:val="0"/>
        <w:snapToGrid w:val="0"/>
        <w:spacing w:line="360" w:lineRule="auto"/>
        <w:rPr>
          <w:rFonts w:ascii="Book Antiqua" w:eastAsia="SimSun" w:hAnsi="Book Antiqua" w:cs="Times New Roman"/>
          <w:kern w:val="0"/>
          <w:sz w:val="24"/>
          <w:szCs w:val="24"/>
          <w:lang w:eastAsia="zh-CN"/>
        </w:rPr>
      </w:pPr>
      <w:r w:rsidRPr="00195270">
        <w:rPr>
          <w:rFonts w:ascii="Book Antiqua" w:eastAsia="MS PGothic" w:hAnsi="Book Antiqua" w:cs="Times New Roman"/>
          <w:kern w:val="0"/>
          <w:sz w:val="24"/>
          <w:szCs w:val="24"/>
        </w:rPr>
        <w:t>C</w:t>
      </w:r>
    </w:p>
    <w:p w:rsidR="00D77D18" w:rsidRPr="00195270" w:rsidRDefault="00D77D18" w:rsidP="00D77D18">
      <w:pPr>
        <w:autoSpaceDE w:val="0"/>
        <w:autoSpaceDN w:val="0"/>
        <w:adjustRightInd w:val="0"/>
        <w:snapToGrid w:val="0"/>
        <w:spacing w:line="360" w:lineRule="auto"/>
        <w:rPr>
          <w:rFonts w:ascii="Book Antiqua" w:eastAsia="SimSun" w:hAnsi="Book Antiqua" w:cs="Times New Roman"/>
          <w:kern w:val="0"/>
          <w:sz w:val="24"/>
          <w:szCs w:val="24"/>
          <w:lang w:eastAsia="zh-CN"/>
        </w:rPr>
      </w:pPr>
      <w:r w:rsidRPr="00195270">
        <w:rPr>
          <w:rFonts w:ascii="Book Antiqua" w:eastAsia="MS PGothic" w:hAnsi="Book Antiqua" w:cs="Times New Roman"/>
          <w:noProof/>
          <w:kern w:val="0"/>
          <w:sz w:val="24"/>
          <w:szCs w:val="24"/>
          <w:lang w:eastAsia="zh-CN"/>
        </w:rPr>
        <w:drawing>
          <wp:inline distT="0" distB="0" distL="0" distR="0" wp14:anchorId="72CD15C9" wp14:editId="40C9C77D">
            <wp:extent cx="2458528" cy="1940234"/>
            <wp:effectExtent l="0" t="0" r="0" b="0"/>
            <wp:docPr id="18" name="図 3" descr="C:\Users\TOMOYA\Desktop\ANCA\Figur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OYA\Desktop\ANCA\Figure 1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7857" cy="1963380"/>
                    </a:xfrm>
                    <a:prstGeom prst="rect">
                      <a:avLst/>
                    </a:prstGeom>
                    <a:noFill/>
                    <a:ln>
                      <a:noFill/>
                    </a:ln>
                  </pic:spPr>
                </pic:pic>
              </a:graphicData>
            </a:graphic>
          </wp:inline>
        </w:drawing>
      </w:r>
    </w:p>
    <w:p w:rsidR="00D77D18" w:rsidRPr="00195270" w:rsidRDefault="00D77D18" w:rsidP="00D77D18">
      <w:pPr>
        <w:autoSpaceDE w:val="0"/>
        <w:autoSpaceDN w:val="0"/>
        <w:adjustRightInd w:val="0"/>
        <w:snapToGrid w:val="0"/>
        <w:spacing w:line="360" w:lineRule="auto"/>
        <w:rPr>
          <w:rFonts w:ascii="Book Antiqua" w:eastAsia="MS PGothic" w:hAnsi="Book Antiqua" w:cs="Times New Roman"/>
          <w:b/>
          <w:kern w:val="0"/>
          <w:sz w:val="24"/>
          <w:szCs w:val="24"/>
        </w:rPr>
      </w:pPr>
      <w:r w:rsidRPr="00195270">
        <w:rPr>
          <w:rFonts w:ascii="Book Antiqua" w:eastAsia="MS PGothic" w:hAnsi="Book Antiqua" w:cs="Times New Roman"/>
          <w:b/>
          <w:kern w:val="0"/>
          <w:sz w:val="24"/>
          <w:szCs w:val="24"/>
        </w:rPr>
        <w:t>Figure 1 Contrast-enhanced abdominal/pelvic computed tomography showing pancreatic enlargement with a diffuse, poorly enhanced area in the uncinate process (white arrow) and pancreatic body tail</w:t>
      </w:r>
      <w:r w:rsidRPr="00195270">
        <w:rPr>
          <w:rFonts w:ascii="Book Antiqua" w:eastAsia="SimSun" w:hAnsi="Book Antiqua" w:cs="Times New Roman" w:hint="eastAsia"/>
          <w:b/>
          <w:kern w:val="0"/>
          <w:sz w:val="24"/>
          <w:szCs w:val="24"/>
          <w:lang w:eastAsia="zh-CN"/>
        </w:rPr>
        <w:t xml:space="preserve"> (A-C)</w:t>
      </w:r>
      <w:r w:rsidRPr="00195270">
        <w:rPr>
          <w:rFonts w:ascii="Book Antiqua" w:eastAsia="MS PGothic" w:hAnsi="Book Antiqua" w:cs="Times New Roman"/>
          <w:b/>
          <w:kern w:val="0"/>
          <w:sz w:val="24"/>
          <w:szCs w:val="24"/>
        </w:rPr>
        <w:t>.</w:t>
      </w:r>
    </w:p>
    <w:p w:rsidR="00D77D18" w:rsidRPr="00195270" w:rsidRDefault="00D77D18" w:rsidP="00D77D18">
      <w:pPr>
        <w:widowControl/>
        <w:jc w:val="left"/>
        <w:rPr>
          <w:rFonts w:ascii="Book Antiqua" w:eastAsia="MS PGothic" w:hAnsi="Book Antiqua" w:cs="Times New Roman"/>
          <w:kern w:val="0"/>
          <w:sz w:val="24"/>
          <w:szCs w:val="24"/>
        </w:rPr>
      </w:pPr>
      <w:r w:rsidRPr="00195270">
        <w:rPr>
          <w:rFonts w:ascii="Book Antiqua" w:eastAsia="MS PGothic" w:hAnsi="Book Antiqua" w:cs="Times New Roman"/>
          <w:kern w:val="0"/>
          <w:sz w:val="24"/>
          <w:szCs w:val="24"/>
        </w:rPr>
        <w:br w:type="page"/>
      </w:r>
    </w:p>
    <w:p w:rsidR="00D77D18" w:rsidRPr="00195270" w:rsidRDefault="00D77D18" w:rsidP="00D77D18">
      <w:pPr>
        <w:autoSpaceDE w:val="0"/>
        <w:autoSpaceDN w:val="0"/>
        <w:adjustRightInd w:val="0"/>
        <w:snapToGrid w:val="0"/>
        <w:spacing w:line="360" w:lineRule="auto"/>
        <w:rPr>
          <w:rFonts w:ascii="Book Antiqua" w:eastAsia="MS PGothic" w:hAnsi="Book Antiqua" w:cs="Times New Roman"/>
          <w:kern w:val="0"/>
          <w:sz w:val="24"/>
          <w:szCs w:val="24"/>
        </w:rPr>
      </w:pPr>
      <w:r w:rsidRPr="00195270">
        <w:rPr>
          <w:rFonts w:ascii="Book Antiqua" w:eastAsia="MS PGothic" w:hAnsi="Book Antiqua" w:cs="Times New Roman"/>
          <w:noProof/>
          <w:kern w:val="0"/>
          <w:sz w:val="24"/>
          <w:szCs w:val="24"/>
          <w:lang w:eastAsia="zh-CN"/>
        </w:rPr>
        <w:lastRenderedPageBreak/>
        <w:drawing>
          <wp:inline distT="0" distB="0" distL="0" distR="0" wp14:anchorId="17F6EFD6" wp14:editId="775BAE05">
            <wp:extent cx="2708694" cy="2708694"/>
            <wp:effectExtent l="0" t="0" r="0" b="0"/>
            <wp:docPr id="19" name="図 4" descr="C:\Users\TOMOYA\Desktop\ANCA\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OYA\Desktop\ANCA\Figure 2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7428" cy="2707428"/>
                    </a:xfrm>
                    <a:prstGeom prst="rect">
                      <a:avLst/>
                    </a:prstGeom>
                    <a:noFill/>
                    <a:ln>
                      <a:noFill/>
                    </a:ln>
                  </pic:spPr>
                </pic:pic>
              </a:graphicData>
            </a:graphic>
          </wp:inline>
        </w:drawing>
      </w:r>
    </w:p>
    <w:p w:rsidR="00D77D18" w:rsidRPr="00195270" w:rsidRDefault="00D77D18" w:rsidP="00D77D18">
      <w:pPr>
        <w:autoSpaceDE w:val="0"/>
        <w:autoSpaceDN w:val="0"/>
        <w:adjustRightInd w:val="0"/>
        <w:snapToGrid w:val="0"/>
        <w:spacing w:line="360" w:lineRule="auto"/>
        <w:rPr>
          <w:rFonts w:ascii="Book Antiqua" w:eastAsia="MS PGothic" w:hAnsi="Book Antiqua" w:cs="Times New Roman"/>
          <w:b/>
          <w:kern w:val="0"/>
          <w:sz w:val="24"/>
          <w:szCs w:val="24"/>
        </w:rPr>
      </w:pPr>
      <w:r w:rsidRPr="00195270">
        <w:rPr>
          <w:rFonts w:ascii="Book Antiqua" w:eastAsia="MS PGothic" w:hAnsi="Book Antiqua" w:cs="Times New Roman"/>
          <w:b/>
          <w:kern w:val="0"/>
          <w:sz w:val="24"/>
          <w:szCs w:val="24"/>
        </w:rPr>
        <w:t xml:space="preserve">Figure 2 On endoscopic ultrasound, a hypoechoic mass in a form in which the pancreatic lobe structure was maintained in the uncinate process and from the pancreatic body to the tail. </w:t>
      </w:r>
    </w:p>
    <w:p w:rsidR="00D77D18" w:rsidRPr="00195270" w:rsidRDefault="00D77D18" w:rsidP="00D77D18">
      <w:pPr>
        <w:autoSpaceDE w:val="0"/>
        <w:autoSpaceDN w:val="0"/>
        <w:adjustRightInd w:val="0"/>
        <w:snapToGrid w:val="0"/>
        <w:spacing w:line="360" w:lineRule="auto"/>
        <w:rPr>
          <w:rFonts w:ascii="Book Antiqua" w:eastAsia="MS PGothic" w:hAnsi="Book Antiqua" w:cs="Times New Roman"/>
          <w:kern w:val="0"/>
          <w:sz w:val="24"/>
          <w:szCs w:val="24"/>
        </w:rPr>
      </w:pPr>
    </w:p>
    <w:p w:rsidR="00D77D18" w:rsidRPr="00195270" w:rsidRDefault="00D77D18" w:rsidP="00D77D18">
      <w:pPr>
        <w:widowControl/>
        <w:jc w:val="left"/>
        <w:rPr>
          <w:rFonts w:ascii="Book Antiqua" w:eastAsia="MS PGothic" w:hAnsi="Book Antiqua" w:cs="Times New Roman"/>
          <w:kern w:val="0"/>
          <w:sz w:val="24"/>
          <w:szCs w:val="24"/>
        </w:rPr>
      </w:pPr>
      <w:r w:rsidRPr="00195270">
        <w:rPr>
          <w:rFonts w:ascii="Book Antiqua" w:eastAsia="MS PGothic" w:hAnsi="Book Antiqua" w:cs="Times New Roman"/>
          <w:kern w:val="0"/>
          <w:sz w:val="24"/>
          <w:szCs w:val="24"/>
        </w:rPr>
        <w:br w:type="page"/>
      </w:r>
    </w:p>
    <w:p w:rsidR="00D77D18" w:rsidRPr="00195270" w:rsidRDefault="00D77D18" w:rsidP="00D77D18">
      <w:pPr>
        <w:autoSpaceDE w:val="0"/>
        <w:autoSpaceDN w:val="0"/>
        <w:adjustRightInd w:val="0"/>
        <w:snapToGrid w:val="0"/>
        <w:spacing w:line="360" w:lineRule="auto"/>
        <w:rPr>
          <w:rFonts w:ascii="Book Antiqua" w:eastAsia="SimSun" w:hAnsi="Book Antiqua" w:cs="Times New Roman"/>
          <w:kern w:val="0"/>
          <w:sz w:val="24"/>
          <w:szCs w:val="24"/>
          <w:lang w:eastAsia="zh-CN"/>
        </w:rPr>
      </w:pPr>
      <w:r w:rsidRPr="00195270">
        <w:rPr>
          <w:rFonts w:ascii="Book Antiqua" w:eastAsia="SimSun" w:hAnsi="Book Antiqua" w:cs="Times New Roman" w:hint="eastAsia"/>
          <w:kern w:val="0"/>
          <w:sz w:val="24"/>
          <w:szCs w:val="24"/>
          <w:lang w:eastAsia="zh-CN"/>
        </w:rPr>
        <w:lastRenderedPageBreak/>
        <w:t>A                                    B</w:t>
      </w:r>
    </w:p>
    <w:p w:rsidR="00D77D18" w:rsidRPr="00195270" w:rsidRDefault="00D77D18" w:rsidP="00D77D18">
      <w:pPr>
        <w:autoSpaceDE w:val="0"/>
        <w:autoSpaceDN w:val="0"/>
        <w:adjustRightInd w:val="0"/>
        <w:snapToGrid w:val="0"/>
        <w:spacing w:line="360" w:lineRule="auto"/>
        <w:rPr>
          <w:rFonts w:ascii="Book Antiqua" w:eastAsia="SimSun" w:hAnsi="Book Antiqua" w:cs="Times New Roman"/>
          <w:kern w:val="0"/>
          <w:sz w:val="24"/>
          <w:szCs w:val="24"/>
          <w:lang w:eastAsia="zh-CN"/>
        </w:rPr>
      </w:pPr>
      <w:r w:rsidRPr="00195270">
        <w:rPr>
          <w:rFonts w:ascii="Book Antiqua" w:eastAsia="MS PGothic" w:hAnsi="Book Antiqua" w:cs="Times New Roman"/>
          <w:noProof/>
          <w:kern w:val="0"/>
          <w:sz w:val="24"/>
          <w:szCs w:val="24"/>
          <w:lang w:eastAsia="zh-CN"/>
        </w:rPr>
        <w:drawing>
          <wp:inline distT="0" distB="0" distL="0" distR="0" wp14:anchorId="132FE863" wp14:editId="2FF2C71A">
            <wp:extent cx="2782019" cy="1854679"/>
            <wp:effectExtent l="0" t="0" r="0" b="0"/>
            <wp:docPr id="20" name="図 6" descr="C:\Users\TOMOYA\Desktop\ANCA\Figure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OYA\Desktop\ANCA\Figure 3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614" cy="1863742"/>
                    </a:xfrm>
                    <a:prstGeom prst="rect">
                      <a:avLst/>
                    </a:prstGeom>
                    <a:noFill/>
                    <a:ln>
                      <a:noFill/>
                    </a:ln>
                  </pic:spPr>
                </pic:pic>
              </a:graphicData>
            </a:graphic>
          </wp:inline>
        </w:drawing>
      </w:r>
      <w:r w:rsidRPr="00195270">
        <w:rPr>
          <w:rFonts w:ascii="Book Antiqua" w:eastAsia="SimSun" w:hAnsi="Book Antiqua" w:cs="Times New Roman" w:hint="eastAsia"/>
          <w:kern w:val="0"/>
          <w:sz w:val="24"/>
          <w:szCs w:val="24"/>
          <w:lang w:eastAsia="zh-CN"/>
        </w:rPr>
        <w:t xml:space="preserve"> </w:t>
      </w:r>
      <w:r w:rsidRPr="00195270">
        <w:rPr>
          <w:noProof/>
          <w:lang w:eastAsia="zh-CN"/>
        </w:rPr>
        <w:drawing>
          <wp:inline distT="0" distB="0" distL="0" distR="0" wp14:anchorId="0FCCFF93" wp14:editId="467556AF">
            <wp:extent cx="1915064" cy="18942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13494" cy="1892695"/>
                    </a:xfrm>
                    <a:prstGeom prst="rect">
                      <a:avLst/>
                    </a:prstGeom>
                  </pic:spPr>
                </pic:pic>
              </a:graphicData>
            </a:graphic>
          </wp:inline>
        </w:drawing>
      </w:r>
    </w:p>
    <w:p w:rsidR="00D77D18" w:rsidRPr="00195270" w:rsidRDefault="00D77D18" w:rsidP="00D77D18">
      <w:pPr>
        <w:autoSpaceDE w:val="0"/>
        <w:autoSpaceDN w:val="0"/>
        <w:adjustRightInd w:val="0"/>
        <w:snapToGrid w:val="0"/>
        <w:spacing w:line="360" w:lineRule="auto"/>
        <w:jc w:val="left"/>
        <w:rPr>
          <w:rFonts w:ascii="Book Antiqua" w:eastAsia="SimSun" w:hAnsi="Book Antiqua" w:cs="Times New Roman"/>
          <w:kern w:val="0"/>
          <w:sz w:val="24"/>
          <w:szCs w:val="24"/>
          <w:lang w:eastAsia="zh-CN"/>
        </w:rPr>
      </w:pPr>
      <w:r w:rsidRPr="00195270">
        <w:rPr>
          <w:rFonts w:ascii="Book Antiqua" w:eastAsia="MS PGothic" w:hAnsi="Book Antiqua" w:cs="Times New Roman"/>
          <w:kern w:val="0"/>
          <w:sz w:val="24"/>
          <w:szCs w:val="24"/>
        </w:rPr>
        <w:t>C</w:t>
      </w:r>
    </w:p>
    <w:p w:rsidR="00D77D18" w:rsidRPr="00195270" w:rsidRDefault="00D77D18" w:rsidP="00D77D18">
      <w:pPr>
        <w:autoSpaceDE w:val="0"/>
        <w:autoSpaceDN w:val="0"/>
        <w:adjustRightInd w:val="0"/>
        <w:snapToGrid w:val="0"/>
        <w:spacing w:line="360" w:lineRule="auto"/>
        <w:jc w:val="left"/>
        <w:rPr>
          <w:rFonts w:ascii="Book Antiqua" w:eastAsia="SimSun" w:hAnsi="Book Antiqua" w:cs="Times New Roman"/>
          <w:kern w:val="0"/>
          <w:sz w:val="24"/>
          <w:szCs w:val="24"/>
          <w:lang w:eastAsia="zh-CN"/>
        </w:rPr>
      </w:pPr>
      <w:r w:rsidRPr="00195270">
        <w:rPr>
          <w:noProof/>
          <w:lang w:eastAsia="zh-CN"/>
        </w:rPr>
        <w:drawing>
          <wp:inline distT="0" distB="0" distL="0" distR="0" wp14:anchorId="1E8B5ED4" wp14:editId="63C1AA07">
            <wp:extent cx="2717321" cy="20346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17154" cy="2034552"/>
                    </a:xfrm>
                    <a:prstGeom prst="rect">
                      <a:avLst/>
                    </a:prstGeom>
                  </pic:spPr>
                </pic:pic>
              </a:graphicData>
            </a:graphic>
          </wp:inline>
        </w:drawing>
      </w:r>
    </w:p>
    <w:p w:rsidR="00D77D18" w:rsidRPr="00195270" w:rsidRDefault="00D77D18" w:rsidP="00D77D18">
      <w:pPr>
        <w:autoSpaceDE w:val="0"/>
        <w:autoSpaceDN w:val="0"/>
        <w:adjustRightInd w:val="0"/>
        <w:snapToGrid w:val="0"/>
        <w:spacing w:line="360" w:lineRule="auto"/>
        <w:rPr>
          <w:rFonts w:ascii="Book Antiqua" w:eastAsia="MS PGothic" w:hAnsi="Book Antiqua" w:cs="Times New Roman"/>
          <w:kern w:val="0"/>
          <w:sz w:val="24"/>
          <w:szCs w:val="24"/>
        </w:rPr>
      </w:pPr>
      <w:r w:rsidRPr="00195270">
        <w:rPr>
          <w:rFonts w:ascii="Book Antiqua" w:eastAsia="MS PGothic" w:hAnsi="Book Antiqua" w:cs="Times New Roman"/>
          <w:b/>
          <w:kern w:val="0"/>
          <w:sz w:val="24"/>
          <w:szCs w:val="24"/>
        </w:rPr>
        <w:t xml:space="preserve">Figure 3 Endoscopic retrograde pancreatography. </w:t>
      </w:r>
      <w:r w:rsidRPr="00195270">
        <w:rPr>
          <w:rFonts w:ascii="Book Antiqua" w:eastAsia="MS PGothic" w:hAnsi="Book Antiqua" w:cs="Times New Roman"/>
          <w:kern w:val="0"/>
          <w:sz w:val="24"/>
          <w:szCs w:val="24"/>
        </w:rPr>
        <w:t>A: A slight disparity of the opening diameter in the main pancreatic duct, but no localized stenosis or diffuse narrowing observed. B: No abnormality in the papilla of Vater (white arrow). C: The biopsy reveals thrombus formation (white arrow).</w:t>
      </w:r>
    </w:p>
    <w:p w:rsidR="00D77D18" w:rsidRPr="00195270" w:rsidRDefault="00D77D18" w:rsidP="00D77D18">
      <w:pPr>
        <w:widowControl/>
        <w:jc w:val="left"/>
        <w:rPr>
          <w:rFonts w:ascii="Book Antiqua" w:eastAsia="MS PGothic" w:hAnsi="Book Antiqua" w:cs="Times New Roman"/>
          <w:kern w:val="0"/>
          <w:sz w:val="24"/>
          <w:szCs w:val="24"/>
        </w:rPr>
      </w:pPr>
      <w:r w:rsidRPr="00195270">
        <w:rPr>
          <w:rFonts w:ascii="Book Antiqua" w:eastAsia="MS PGothic" w:hAnsi="Book Antiqua" w:cs="Times New Roman"/>
          <w:kern w:val="0"/>
          <w:sz w:val="24"/>
          <w:szCs w:val="24"/>
        </w:rPr>
        <w:br w:type="page"/>
      </w:r>
    </w:p>
    <w:p w:rsidR="00D77D18" w:rsidRPr="00195270" w:rsidRDefault="00D77D18" w:rsidP="00D77D18">
      <w:pPr>
        <w:autoSpaceDE w:val="0"/>
        <w:autoSpaceDN w:val="0"/>
        <w:adjustRightInd w:val="0"/>
        <w:snapToGrid w:val="0"/>
        <w:spacing w:line="360" w:lineRule="auto"/>
        <w:rPr>
          <w:rFonts w:ascii="Book Antiqua" w:eastAsia="MS PGothic" w:hAnsi="Book Antiqua" w:cs="Times New Roman"/>
          <w:kern w:val="0"/>
          <w:sz w:val="24"/>
          <w:szCs w:val="24"/>
        </w:rPr>
      </w:pPr>
      <w:r w:rsidRPr="00195270">
        <w:rPr>
          <w:rFonts w:ascii="Book Antiqua" w:eastAsia="MS PGothic" w:hAnsi="Book Antiqua" w:cs="Times New Roman"/>
          <w:noProof/>
          <w:kern w:val="0"/>
          <w:sz w:val="24"/>
          <w:szCs w:val="24"/>
          <w:lang w:eastAsia="zh-CN"/>
        </w:rPr>
        <w:lastRenderedPageBreak/>
        <w:drawing>
          <wp:inline distT="0" distB="0" distL="0" distR="0" wp14:anchorId="17A4C588" wp14:editId="273AB6F8">
            <wp:extent cx="2865538" cy="2251494"/>
            <wp:effectExtent l="0" t="0" r="0" b="0"/>
            <wp:docPr id="23" name="図 11" descr="C:\Users\TOMOYA\Desktop\ANCA\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OYA\Desktop\ANCA\Figure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2695" cy="2249261"/>
                    </a:xfrm>
                    <a:prstGeom prst="rect">
                      <a:avLst/>
                    </a:prstGeom>
                    <a:noFill/>
                    <a:ln>
                      <a:noFill/>
                    </a:ln>
                  </pic:spPr>
                </pic:pic>
              </a:graphicData>
            </a:graphic>
          </wp:inline>
        </w:drawing>
      </w:r>
    </w:p>
    <w:p w:rsidR="00D77D18" w:rsidRPr="00195270" w:rsidRDefault="00D77D18" w:rsidP="00D77D18">
      <w:pPr>
        <w:autoSpaceDE w:val="0"/>
        <w:autoSpaceDN w:val="0"/>
        <w:adjustRightInd w:val="0"/>
        <w:snapToGrid w:val="0"/>
        <w:spacing w:line="360" w:lineRule="auto"/>
        <w:rPr>
          <w:rFonts w:ascii="Book Antiqua" w:eastAsia="MS PGothic" w:hAnsi="Book Antiqua" w:cs="Times New Roman"/>
          <w:b/>
          <w:kern w:val="0"/>
          <w:sz w:val="24"/>
          <w:szCs w:val="24"/>
        </w:rPr>
      </w:pPr>
      <w:r w:rsidRPr="00195270">
        <w:rPr>
          <w:rFonts w:ascii="Book Antiqua" w:eastAsia="MS PGothic" w:hAnsi="Book Antiqua" w:cs="Times New Roman"/>
          <w:b/>
          <w:kern w:val="0"/>
          <w:sz w:val="24"/>
          <w:szCs w:val="24"/>
        </w:rPr>
        <w:t>Figure 4 Contrast-enhanced abdominal/pelvic computed tomography performed in May 2014 showing a trend of improvement in the pancreatic enlargement.</w:t>
      </w:r>
    </w:p>
    <w:p w:rsidR="00D77D18" w:rsidRPr="00195270" w:rsidRDefault="00D77D18" w:rsidP="00D77D18">
      <w:pPr>
        <w:widowControl/>
        <w:jc w:val="left"/>
        <w:rPr>
          <w:rFonts w:ascii="Book Antiqua" w:eastAsia="MS PGothic" w:hAnsi="Book Antiqua" w:cs="Times New Roman"/>
          <w:b/>
          <w:kern w:val="0"/>
          <w:sz w:val="24"/>
          <w:szCs w:val="24"/>
        </w:rPr>
      </w:pPr>
      <w:r w:rsidRPr="00195270">
        <w:rPr>
          <w:rFonts w:ascii="Book Antiqua" w:eastAsia="MS PGothic" w:hAnsi="Book Antiqua" w:cs="Times New Roman"/>
          <w:b/>
          <w:kern w:val="0"/>
          <w:sz w:val="24"/>
          <w:szCs w:val="24"/>
        </w:rPr>
        <w:br w:type="page"/>
      </w:r>
    </w:p>
    <w:p w:rsidR="00D77D18" w:rsidRPr="00195270" w:rsidRDefault="00D77D18" w:rsidP="00D77D18">
      <w:pPr>
        <w:autoSpaceDE w:val="0"/>
        <w:autoSpaceDN w:val="0"/>
        <w:adjustRightInd w:val="0"/>
        <w:snapToGrid w:val="0"/>
        <w:spacing w:line="360" w:lineRule="auto"/>
        <w:rPr>
          <w:rFonts w:ascii="Book Antiqua" w:eastAsia="MS PGothic" w:hAnsi="Book Antiqua" w:cs="Times New Roman"/>
          <w:b/>
          <w:kern w:val="0"/>
          <w:sz w:val="24"/>
          <w:szCs w:val="24"/>
        </w:rPr>
      </w:pPr>
    </w:p>
    <w:p w:rsidR="00D77D18" w:rsidRPr="00195270" w:rsidRDefault="00D77D18" w:rsidP="00D77D18">
      <w:pPr>
        <w:autoSpaceDE w:val="0"/>
        <w:autoSpaceDN w:val="0"/>
        <w:adjustRightInd w:val="0"/>
        <w:snapToGrid w:val="0"/>
        <w:spacing w:line="360" w:lineRule="auto"/>
        <w:rPr>
          <w:rFonts w:ascii="Book Antiqua" w:eastAsia="MS PGothic" w:hAnsi="Book Antiqua" w:cs="Times New Roman"/>
          <w:kern w:val="0"/>
          <w:sz w:val="24"/>
          <w:szCs w:val="24"/>
        </w:rPr>
      </w:pPr>
      <w:r w:rsidRPr="00195270">
        <w:rPr>
          <w:rFonts w:ascii="Book Antiqua" w:eastAsia="MS PGothic" w:hAnsi="Book Antiqua" w:cs="Times New Roman"/>
          <w:noProof/>
          <w:kern w:val="0"/>
          <w:sz w:val="24"/>
          <w:szCs w:val="24"/>
          <w:lang w:eastAsia="zh-CN"/>
        </w:rPr>
        <w:drawing>
          <wp:inline distT="0" distB="0" distL="0" distR="0" wp14:anchorId="128A034A" wp14:editId="53ACF464">
            <wp:extent cx="2562045" cy="2570336"/>
            <wp:effectExtent l="0" t="0" r="0" b="0"/>
            <wp:docPr id="24" name="図 9" descr="C:\Users\TOMOYA\Desktop\ANCA\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OYA\Desktop\ANCA\Figure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4402" cy="2572700"/>
                    </a:xfrm>
                    <a:prstGeom prst="rect">
                      <a:avLst/>
                    </a:prstGeom>
                    <a:noFill/>
                    <a:ln>
                      <a:noFill/>
                    </a:ln>
                  </pic:spPr>
                </pic:pic>
              </a:graphicData>
            </a:graphic>
          </wp:inline>
        </w:drawing>
      </w:r>
    </w:p>
    <w:p w:rsidR="00D77D18" w:rsidRPr="00195270" w:rsidRDefault="00D77D18" w:rsidP="00D77D18">
      <w:pPr>
        <w:autoSpaceDE w:val="0"/>
        <w:autoSpaceDN w:val="0"/>
        <w:adjustRightInd w:val="0"/>
        <w:snapToGrid w:val="0"/>
        <w:spacing w:line="360" w:lineRule="auto"/>
        <w:rPr>
          <w:rFonts w:ascii="Book Antiqua" w:eastAsia="MS PGothic" w:hAnsi="Book Antiqua" w:cs="Times New Roman"/>
          <w:b/>
          <w:kern w:val="0"/>
          <w:sz w:val="24"/>
          <w:szCs w:val="24"/>
        </w:rPr>
      </w:pPr>
      <w:r w:rsidRPr="00195270">
        <w:rPr>
          <w:rFonts w:ascii="Book Antiqua" w:eastAsia="MS PGothic" w:hAnsi="Book Antiqua" w:cs="Times New Roman"/>
          <w:b/>
          <w:kern w:val="0"/>
          <w:sz w:val="24"/>
          <w:szCs w:val="24"/>
        </w:rPr>
        <w:t>Figure 5 Chest computed tomography demonstrating an alveolar hemorrhage and pneumonia.</w:t>
      </w:r>
    </w:p>
    <w:p w:rsidR="00D77D18" w:rsidRPr="00195270" w:rsidRDefault="00D77D18" w:rsidP="00D77D18">
      <w:pPr>
        <w:widowControl/>
        <w:snapToGrid w:val="0"/>
        <w:spacing w:line="360" w:lineRule="auto"/>
        <w:jc w:val="left"/>
        <w:rPr>
          <w:rFonts w:ascii="Book Antiqua" w:eastAsia="SimSun" w:hAnsi="Book Antiqua" w:cs="Times New Roman"/>
          <w:kern w:val="0"/>
          <w:sz w:val="24"/>
          <w:szCs w:val="24"/>
          <w:lang w:eastAsia="zh-CN"/>
        </w:rPr>
      </w:pPr>
    </w:p>
    <w:p w:rsidR="008E43D5" w:rsidRPr="00D77D18" w:rsidRDefault="008E43D5" w:rsidP="00301852">
      <w:pPr>
        <w:spacing w:line="360" w:lineRule="auto"/>
        <w:jc w:val="right"/>
        <w:rPr>
          <w:rFonts w:ascii="Book Antiqua" w:hAnsi="Book Antiqua" w:cs="Times New Roman"/>
          <w:sz w:val="24"/>
          <w:szCs w:val="24"/>
        </w:rPr>
        <w:sectPr w:rsidR="008E43D5" w:rsidRPr="00D77D18" w:rsidSect="0015223E">
          <w:headerReference w:type="default" r:id="rId19"/>
          <w:pgSz w:w="11906" w:h="16838"/>
          <w:pgMar w:top="1440" w:right="1440" w:bottom="1440" w:left="1440" w:header="851" w:footer="992" w:gutter="0"/>
          <w:cols w:space="425"/>
          <w:docGrid w:type="lines" w:linePitch="360"/>
        </w:sectPr>
      </w:pPr>
    </w:p>
    <w:p w:rsidR="0068650A" w:rsidRPr="00195270" w:rsidRDefault="00097228" w:rsidP="00301852">
      <w:pPr>
        <w:autoSpaceDE w:val="0"/>
        <w:autoSpaceDN w:val="0"/>
        <w:adjustRightInd w:val="0"/>
        <w:snapToGrid w:val="0"/>
        <w:spacing w:line="360" w:lineRule="auto"/>
        <w:rPr>
          <w:rFonts w:ascii="Book Antiqua" w:eastAsia="MS PGothic" w:hAnsi="Book Antiqua" w:cs="Times New Roman"/>
          <w:b/>
          <w:kern w:val="0"/>
          <w:sz w:val="24"/>
          <w:szCs w:val="24"/>
        </w:rPr>
      </w:pPr>
      <w:r w:rsidRPr="00195270">
        <w:rPr>
          <w:rFonts w:ascii="Book Antiqua" w:eastAsia="MS PGothic" w:hAnsi="Book Antiqua" w:cs="Times New Roman"/>
          <w:b/>
          <w:kern w:val="0"/>
          <w:sz w:val="24"/>
          <w:szCs w:val="24"/>
        </w:rPr>
        <w:lastRenderedPageBreak/>
        <w:t>Table 1</w:t>
      </w:r>
      <w:r w:rsidR="00154FE0" w:rsidRPr="00195270">
        <w:rPr>
          <w:rFonts w:ascii="Book Antiqua" w:eastAsia="MS PGothic" w:hAnsi="Book Antiqua" w:cs="Times New Roman"/>
          <w:b/>
          <w:kern w:val="0"/>
          <w:sz w:val="24"/>
          <w:szCs w:val="24"/>
        </w:rPr>
        <w:t xml:space="preserve"> Cases presented for pancreatic lesion in </w:t>
      </w:r>
      <w:r w:rsidR="00EC0858" w:rsidRPr="00195270">
        <w:rPr>
          <w:rFonts w:ascii="Book Antiqua" w:eastAsia="MS PGothic" w:hAnsi="Book Antiqua" w:cs="Times New Roman"/>
          <w:b/>
          <w:kern w:val="0"/>
          <w:sz w:val="24"/>
          <w:szCs w:val="24"/>
        </w:rPr>
        <w:t>anti-neutrophil cytoplasmic antibody</w:t>
      </w:r>
      <w:r w:rsidR="00DA2A4E" w:rsidRPr="00195270">
        <w:rPr>
          <w:rFonts w:ascii="Book Antiqua" w:eastAsia="MS PGothic" w:hAnsi="Book Antiqua" w:cs="Times New Roman"/>
          <w:b/>
          <w:kern w:val="0"/>
          <w:sz w:val="24"/>
          <w:szCs w:val="24"/>
        </w:rPr>
        <w:t>-</w:t>
      </w:r>
      <w:r w:rsidR="00154FE0" w:rsidRPr="00195270">
        <w:rPr>
          <w:rFonts w:ascii="Book Antiqua" w:eastAsia="MS PGothic" w:hAnsi="Book Antiqua" w:cs="Times New Roman"/>
          <w:b/>
          <w:kern w:val="0"/>
          <w:sz w:val="24"/>
          <w:szCs w:val="24"/>
        </w:rPr>
        <w:t>related vasculitis</w:t>
      </w:r>
    </w:p>
    <w:tbl>
      <w:tblPr>
        <w:tblW w:w="17398" w:type="dxa"/>
        <w:jc w:val="center"/>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688"/>
        <w:gridCol w:w="1172"/>
        <w:gridCol w:w="1153"/>
        <w:gridCol w:w="1418"/>
        <w:gridCol w:w="1318"/>
        <w:gridCol w:w="1092"/>
        <w:gridCol w:w="1459"/>
        <w:gridCol w:w="1968"/>
        <w:gridCol w:w="1658"/>
        <w:gridCol w:w="1118"/>
        <w:gridCol w:w="1605"/>
        <w:gridCol w:w="1749"/>
      </w:tblGrid>
      <w:tr w:rsidR="0068650A" w:rsidRPr="00195270" w:rsidTr="00D77D18">
        <w:trPr>
          <w:trHeight w:val="108"/>
          <w:jc w:val="center"/>
        </w:trPr>
        <w:tc>
          <w:tcPr>
            <w:tcW w:w="1688" w:type="dxa"/>
            <w:vMerge w:val="restart"/>
            <w:tcBorders>
              <w:top w:val="single" w:sz="4" w:space="0" w:color="auto"/>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SimSun" w:hAnsi="Book Antiqua" w:cs="MS PGothic"/>
                <w:b/>
                <w:kern w:val="0"/>
                <w:sz w:val="24"/>
                <w:szCs w:val="24"/>
                <w:lang w:eastAsia="zh-CN"/>
              </w:rPr>
            </w:pPr>
            <w:r w:rsidRPr="00195270">
              <w:rPr>
                <w:rFonts w:ascii="Book Antiqua" w:eastAsia="MS PGothic" w:hAnsi="Book Antiqua" w:cs="MS PGothic"/>
                <w:b/>
                <w:kern w:val="0"/>
                <w:sz w:val="24"/>
                <w:szCs w:val="24"/>
              </w:rPr>
              <w:t>Authors</w:t>
            </w:r>
          </w:p>
        </w:tc>
        <w:tc>
          <w:tcPr>
            <w:tcW w:w="1172" w:type="dxa"/>
            <w:vMerge w:val="restart"/>
            <w:tcBorders>
              <w:top w:val="single" w:sz="4" w:space="0" w:color="auto"/>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Year</w:t>
            </w:r>
          </w:p>
        </w:tc>
        <w:tc>
          <w:tcPr>
            <w:tcW w:w="1153" w:type="dxa"/>
            <w:vMerge w:val="restart"/>
            <w:tcBorders>
              <w:top w:val="single" w:sz="4" w:space="0" w:color="auto"/>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SimSun" w:hAnsi="Book Antiqua" w:cs="MS PGothic"/>
                <w:b/>
                <w:kern w:val="0"/>
                <w:sz w:val="24"/>
                <w:szCs w:val="24"/>
                <w:lang w:eastAsia="zh-CN"/>
              </w:rPr>
            </w:pPr>
            <w:r w:rsidRPr="00195270">
              <w:rPr>
                <w:rFonts w:ascii="Book Antiqua" w:eastAsia="MS PGothic" w:hAnsi="Book Antiqua" w:cs="MS PGothic"/>
                <w:b/>
                <w:kern w:val="0"/>
                <w:sz w:val="24"/>
                <w:szCs w:val="24"/>
              </w:rPr>
              <w:t>Age</w:t>
            </w:r>
            <w:r w:rsidRPr="00195270">
              <w:rPr>
                <w:rFonts w:ascii="Book Antiqua" w:eastAsia="SimSun" w:hAnsi="Book Antiqua" w:cs="MS PGothic" w:hint="eastAsia"/>
                <w:b/>
                <w:kern w:val="0"/>
                <w:sz w:val="24"/>
                <w:szCs w:val="24"/>
                <w:lang w:eastAsia="zh-CN"/>
              </w:rPr>
              <w:t xml:space="preserve"> (yr), </w:t>
            </w:r>
            <w:r w:rsidRPr="00195270">
              <w:rPr>
                <w:rFonts w:ascii="Book Antiqua" w:eastAsia="MS PGothic" w:hAnsi="Book Antiqua" w:cs="MS PGothic"/>
                <w:b/>
                <w:kern w:val="0"/>
                <w:sz w:val="24"/>
                <w:szCs w:val="24"/>
              </w:rPr>
              <w:t>sex</w:t>
            </w:r>
          </w:p>
        </w:tc>
        <w:tc>
          <w:tcPr>
            <w:tcW w:w="1418" w:type="dxa"/>
            <w:vMerge w:val="restart"/>
            <w:tcBorders>
              <w:top w:val="single" w:sz="4" w:space="0" w:color="auto"/>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Symptoms</w:t>
            </w:r>
          </w:p>
        </w:tc>
        <w:tc>
          <w:tcPr>
            <w:tcW w:w="1318" w:type="dxa"/>
            <w:vMerge w:val="restart"/>
            <w:tcBorders>
              <w:top w:val="single" w:sz="4" w:space="0" w:color="auto"/>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Pancreatic</w:t>
            </w:r>
          </w:p>
          <w:p w:rsidR="0068650A" w:rsidRPr="00195270" w:rsidRDefault="0068650A" w:rsidP="00301852">
            <w:pPr>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enzyme</w:t>
            </w:r>
          </w:p>
        </w:tc>
        <w:tc>
          <w:tcPr>
            <w:tcW w:w="1092" w:type="dxa"/>
            <w:vMerge w:val="restart"/>
            <w:tcBorders>
              <w:top w:val="single" w:sz="4" w:space="0" w:color="auto"/>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ANCA</w:t>
            </w:r>
          </w:p>
        </w:tc>
        <w:tc>
          <w:tcPr>
            <w:tcW w:w="1459" w:type="dxa"/>
            <w:vMerge w:val="restart"/>
            <w:tcBorders>
              <w:top w:val="single" w:sz="4" w:space="0" w:color="auto"/>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Vasculitis</w:t>
            </w:r>
          </w:p>
        </w:tc>
        <w:tc>
          <w:tcPr>
            <w:tcW w:w="1968" w:type="dxa"/>
            <w:tcBorders>
              <w:top w:val="single" w:sz="4" w:space="0" w:color="auto"/>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Pancreatic lesion</w:t>
            </w:r>
          </w:p>
        </w:tc>
        <w:tc>
          <w:tcPr>
            <w:tcW w:w="1658" w:type="dxa"/>
            <w:vMerge w:val="restart"/>
            <w:tcBorders>
              <w:top w:val="single" w:sz="4" w:space="0" w:color="auto"/>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Diagnostic</w:t>
            </w:r>
          </w:p>
          <w:p w:rsidR="0068650A" w:rsidRPr="00195270" w:rsidRDefault="0068650A" w:rsidP="00301852">
            <w:pPr>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method</w:t>
            </w:r>
          </w:p>
        </w:tc>
        <w:tc>
          <w:tcPr>
            <w:tcW w:w="1118" w:type="dxa"/>
            <w:vMerge w:val="restart"/>
            <w:tcBorders>
              <w:top w:val="single" w:sz="4" w:space="0" w:color="auto"/>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Other organ</w:t>
            </w:r>
          </w:p>
          <w:p w:rsidR="0068650A" w:rsidRPr="00195270" w:rsidRDefault="0068650A" w:rsidP="00301852">
            <w:pPr>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disorder</w:t>
            </w:r>
          </w:p>
        </w:tc>
        <w:tc>
          <w:tcPr>
            <w:tcW w:w="1605" w:type="dxa"/>
            <w:tcBorders>
              <w:top w:val="single" w:sz="4" w:space="0" w:color="auto"/>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Treatment</w:t>
            </w:r>
          </w:p>
        </w:tc>
        <w:tc>
          <w:tcPr>
            <w:tcW w:w="1749" w:type="dxa"/>
            <w:tcBorders>
              <w:top w:val="single" w:sz="4" w:space="0" w:color="auto"/>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Outcome</w:t>
            </w:r>
          </w:p>
        </w:tc>
      </w:tr>
      <w:tr w:rsidR="0068650A" w:rsidRPr="00195270" w:rsidTr="00D77D18">
        <w:trPr>
          <w:trHeight w:val="108"/>
          <w:jc w:val="center"/>
        </w:trPr>
        <w:tc>
          <w:tcPr>
            <w:tcW w:w="1688" w:type="dxa"/>
            <w:vMerge/>
            <w:tcBorders>
              <w:top w:val="nil"/>
              <w:bottom w:val="nil"/>
            </w:tcBorders>
            <w:shd w:val="clear" w:color="auto" w:fill="auto"/>
            <w:noWrap/>
            <w:vAlign w:val="center"/>
            <w:hideMark/>
          </w:tcPr>
          <w:p w:rsidR="0068650A" w:rsidRPr="00195270" w:rsidRDefault="0068650A" w:rsidP="00301852">
            <w:pPr>
              <w:snapToGrid w:val="0"/>
              <w:spacing w:line="360" w:lineRule="auto"/>
              <w:jc w:val="center"/>
              <w:rPr>
                <w:rFonts w:ascii="Book Antiqua" w:eastAsia="MS PGothic" w:hAnsi="Book Antiqua" w:cs="MS PGothic"/>
                <w:b/>
                <w:kern w:val="0"/>
                <w:sz w:val="24"/>
                <w:szCs w:val="24"/>
              </w:rPr>
            </w:pPr>
          </w:p>
        </w:tc>
        <w:tc>
          <w:tcPr>
            <w:tcW w:w="1172" w:type="dxa"/>
            <w:vMerge/>
            <w:tcBorders>
              <w:top w:val="nil"/>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153" w:type="dxa"/>
            <w:vMerge/>
            <w:tcBorders>
              <w:top w:val="nil"/>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418" w:type="dxa"/>
            <w:vMerge/>
            <w:tcBorders>
              <w:top w:val="nil"/>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318" w:type="dxa"/>
            <w:vMerge/>
            <w:tcBorders>
              <w:top w:val="nil"/>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092" w:type="dxa"/>
            <w:vMerge/>
            <w:tcBorders>
              <w:top w:val="nil"/>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459" w:type="dxa"/>
            <w:vMerge/>
            <w:tcBorders>
              <w:top w:val="nil"/>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968" w:type="dxa"/>
            <w:vMerge w:val="restart"/>
            <w:tcBorders>
              <w:top w:val="nil"/>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Imaging</w:t>
            </w:r>
          </w:p>
        </w:tc>
        <w:tc>
          <w:tcPr>
            <w:tcW w:w="1658" w:type="dxa"/>
            <w:vMerge/>
            <w:tcBorders>
              <w:top w:val="nil"/>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118" w:type="dxa"/>
            <w:vMerge/>
            <w:tcBorders>
              <w:top w:val="nil"/>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605" w:type="dxa"/>
            <w:tcBorders>
              <w:top w:val="nil"/>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Pancreas</w:t>
            </w:r>
          </w:p>
        </w:tc>
        <w:tc>
          <w:tcPr>
            <w:tcW w:w="1749" w:type="dxa"/>
            <w:tcBorders>
              <w:top w:val="nil"/>
              <w:bottom w:val="nil"/>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Pancreas</w:t>
            </w:r>
          </w:p>
        </w:tc>
      </w:tr>
      <w:tr w:rsidR="0068650A" w:rsidRPr="00195270" w:rsidTr="00D77D18">
        <w:trPr>
          <w:trHeight w:val="108"/>
          <w:jc w:val="center"/>
        </w:trPr>
        <w:tc>
          <w:tcPr>
            <w:tcW w:w="1688" w:type="dxa"/>
            <w:vMerge/>
            <w:tcBorders>
              <w:top w:val="nil"/>
              <w:bottom w:val="single" w:sz="4" w:space="0" w:color="auto"/>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172" w:type="dxa"/>
            <w:vMerge/>
            <w:tcBorders>
              <w:top w:val="nil"/>
              <w:bottom w:val="single" w:sz="4" w:space="0" w:color="auto"/>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153" w:type="dxa"/>
            <w:vMerge/>
            <w:tcBorders>
              <w:top w:val="nil"/>
              <w:bottom w:val="single" w:sz="4" w:space="0" w:color="auto"/>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418" w:type="dxa"/>
            <w:vMerge/>
            <w:tcBorders>
              <w:top w:val="nil"/>
              <w:bottom w:val="single" w:sz="4" w:space="0" w:color="auto"/>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318" w:type="dxa"/>
            <w:vMerge/>
            <w:tcBorders>
              <w:top w:val="nil"/>
              <w:bottom w:val="single" w:sz="4" w:space="0" w:color="auto"/>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092" w:type="dxa"/>
            <w:vMerge/>
            <w:tcBorders>
              <w:top w:val="nil"/>
              <w:bottom w:val="single" w:sz="4" w:space="0" w:color="auto"/>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459" w:type="dxa"/>
            <w:vMerge/>
            <w:tcBorders>
              <w:top w:val="nil"/>
              <w:bottom w:val="single" w:sz="4" w:space="0" w:color="auto"/>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968" w:type="dxa"/>
            <w:vMerge/>
            <w:tcBorders>
              <w:top w:val="nil"/>
              <w:bottom w:val="single" w:sz="4" w:space="0" w:color="auto"/>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658" w:type="dxa"/>
            <w:vMerge/>
            <w:tcBorders>
              <w:top w:val="nil"/>
              <w:bottom w:val="single" w:sz="4" w:space="0" w:color="auto"/>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118" w:type="dxa"/>
            <w:vMerge/>
            <w:tcBorders>
              <w:top w:val="nil"/>
              <w:bottom w:val="single" w:sz="4" w:space="0" w:color="auto"/>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p>
        </w:tc>
        <w:tc>
          <w:tcPr>
            <w:tcW w:w="1605" w:type="dxa"/>
            <w:tcBorders>
              <w:top w:val="nil"/>
              <w:bottom w:val="single" w:sz="4" w:space="0" w:color="auto"/>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Other organ</w:t>
            </w:r>
          </w:p>
        </w:tc>
        <w:tc>
          <w:tcPr>
            <w:tcW w:w="1749" w:type="dxa"/>
            <w:tcBorders>
              <w:top w:val="nil"/>
              <w:bottom w:val="single" w:sz="4" w:space="0" w:color="auto"/>
            </w:tcBorders>
            <w:shd w:val="clear" w:color="auto" w:fill="auto"/>
            <w:noWrap/>
            <w:vAlign w:val="center"/>
            <w:hideMark/>
          </w:tcPr>
          <w:p w:rsidR="0068650A" w:rsidRPr="00195270" w:rsidRDefault="0068650A" w:rsidP="00301852">
            <w:pPr>
              <w:widowControl/>
              <w:snapToGrid w:val="0"/>
              <w:spacing w:line="360" w:lineRule="auto"/>
              <w:jc w:val="center"/>
              <w:rPr>
                <w:rFonts w:ascii="Book Antiqua" w:eastAsia="MS PGothic" w:hAnsi="Book Antiqua" w:cs="MS PGothic"/>
                <w:b/>
                <w:kern w:val="0"/>
                <w:sz w:val="24"/>
                <w:szCs w:val="24"/>
              </w:rPr>
            </w:pPr>
            <w:r w:rsidRPr="00195270">
              <w:rPr>
                <w:rFonts w:ascii="Book Antiqua" w:eastAsia="MS PGothic" w:hAnsi="Book Antiqua" w:cs="MS PGothic"/>
                <w:b/>
                <w:kern w:val="0"/>
                <w:sz w:val="24"/>
                <w:szCs w:val="24"/>
              </w:rPr>
              <w:t>Other organ</w:t>
            </w:r>
          </w:p>
        </w:tc>
      </w:tr>
      <w:tr w:rsidR="007A246E" w:rsidRPr="00195270" w:rsidTr="00D77D18">
        <w:trPr>
          <w:trHeight w:val="108"/>
          <w:jc w:val="center"/>
        </w:trPr>
        <w:tc>
          <w:tcPr>
            <w:tcW w:w="1688" w:type="dxa"/>
            <w:vMerge w:val="restart"/>
            <w:tcBorders>
              <w:top w:val="single" w:sz="4" w:space="0" w:color="auto"/>
            </w:tcBorders>
            <w:shd w:val="clear" w:color="auto" w:fill="auto"/>
            <w:noWrap/>
            <w:vAlign w:val="center"/>
            <w:hideMark/>
          </w:tcPr>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O'Neil</w:t>
            </w:r>
            <w:r w:rsidRPr="00195270">
              <w:rPr>
                <w:rFonts w:ascii="Book Antiqua" w:eastAsia="MS PGothic" w:hAnsi="Book Antiqua" w:cs="MS PGothic"/>
                <w:i/>
                <w:kern w:val="0"/>
                <w:sz w:val="24"/>
                <w:szCs w:val="24"/>
              </w:rPr>
              <w:t xml:space="preserve"> et al</w:t>
            </w:r>
            <w:r w:rsidRPr="00195270">
              <w:rPr>
                <w:rFonts w:ascii="Book Antiqua" w:eastAsia="SimSun" w:hAnsi="Book Antiqua" w:cs="MS PGothic" w:hint="eastAsia"/>
                <w:kern w:val="0"/>
                <w:sz w:val="24"/>
                <w:szCs w:val="24"/>
                <w:vertAlign w:val="superscript"/>
                <w:lang w:eastAsia="zh-CN"/>
              </w:rPr>
              <w:t>[8]</w:t>
            </w:r>
          </w:p>
        </w:tc>
        <w:tc>
          <w:tcPr>
            <w:tcW w:w="1172" w:type="dxa"/>
            <w:vMerge w:val="restart"/>
            <w:tcBorders>
              <w:top w:val="single" w:sz="4" w:space="0" w:color="auto"/>
            </w:tcBorders>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1992</w:t>
            </w:r>
          </w:p>
        </w:tc>
        <w:tc>
          <w:tcPr>
            <w:tcW w:w="1153" w:type="dxa"/>
            <w:vMerge w:val="restart"/>
            <w:tcBorders>
              <w:top w:val="single" w:sz="4" w:space="0" w:color="auto"/>
            </w:tcBorders>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44</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M</w:t>
            </w:r>
          </w:p>
        </w:tc>
        <w:tc>
          <w:tcPr>
            <w:tcW w:w="1418" w:type="dxa"/>
            <w:vMerge w:val="restart"/>
            <w:tcBorders>
              <w:top w:val="single" w:sz="4" w:space="0" w:color="auto"/>
            </w:tcBorders>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Jaundice</w:t>
            </w:r>
          </w:p>
        </w:tc>
        <w:tc>
          <w:tcPr>
            <w:tcW w:w="1318" w:type="dxa"/>
            <w:vMerge w:val="restart"/>
            <w:tcBorders>
              <w:top w:val="single" w:sz="4" w:space="0" w:color="auto"/>
            </w:tcBorders>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ND</w:t>
            </w:r>
          </w:p>
        </w:tc>
        <w:tc>
          <w:tcPr>
            <w:tcW w:w="1092" w:type="dxa"/>
            <w:vMerge w:val="restart"/>
            <w:tcBorders>
              <w:top w:val="single" w:sz="4" w:space="0" w:color="auto"/>
            </w:tcBorders>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w:t>
            </w:r>
          </w:p>
        </w:tc>
        <w:tc>
          <w:tcPr>
            <w:tcW w:w="1459" w:type="dxa"/>
            <w:vMerge w:val="restart"/>
            <w:tcBorders>
              <w:top w:val="single" w:sz="4" w:space="0" w:color="auto"/>
            </w:tcBorders>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GPA</w:t>
            </w:r>
          </w:p>
        </w:tc>
        <w:tc>
          <w:tcPr>
            <w:tcW w:w="1968" w:type="dxa"/>
            <w:tcBorders>
              <w:top w:val="single" w:sz="4" w:space="0" w:color="auto"/>
            </w:tcBorders>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Ph tumor susp</w:t>
            </w:r>
          </w:p>
        </w:tc>
        <w:tc>
          <w:tcPr>
            <w:tcW w:w="1658" w:type="dxa"/>
            <w:vMerge w:val="restart"/>
            <w:tcBorders>
              <w:top w:val="single" w:sz="4" w:space="0" w:color="auto"/>
            </w:tcBorders>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Renal biopsy</w:t>
            </w:r>
          </w:p>
        </w:tc>
        <w:tc>
          <w:tcPr>
            <w:tcW w:w="1118" w:type="dxa"/>
            <w:vMerge w:val="restart"/>
            <w:tcBorders>
              <w:top w:val="single" w:sz="4" w:space="0" w:color="auto"/>
            </w:tcBorders>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kern w:val="0"/>
                <w:sz w:val="24"/>
                <w:szCs w:val="24"/>
              </w:rPr>
              <w:t>Kidney</w:t>
            </w:r>
            <w:r w:rsidRPr="00195270">
              <w:rPr>
                <w:rFonts w:ascii="Book Antiqua" w:eastAsia="MS PGothic" w:hAnsi="Book Antiqua" w:cs="MS PGothic"/>
                <w:kern w:val="0"/>
                <w:sz w:val="24"/>
                <w:szCs w:val="24"/>
              </w:rPr>
              <w:t xml:space="preserve"> Nose</w:t>
            </w:r>
          </w:p>
        </w:tc>
        <w:tc>
          <w:tcPr>
            <w:tcW w:w="1605" w:type="dxa"/>
            <w:tcBorders>
              <w:top w:val="single" w:sz="4" w:space="0" w:color="auto"/>
            </w:tcBorders>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Treated</w:t>
            </w:r>
          </w:p>
        </w:tc>
        <w:tc>
          <w:tcPr>
            <w:tcW w:w="1749" w:type="dxa"/>
            <w:tcBorders>
              <w:top w:val="single" w:sz="4" w:space="0" w:color="auto"/>
            </w:tcBorders>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Alive</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US:</w:t>
            </w:r>
            <w:r>
              <w:rPr>
                <w:rFonts w:ascii="Book Antiqua" w:eastAsia="MS PGothic" w:hAnsi="Book Antiqua" w:cs="MS PGothic" w:hint="eastAsia"/>
                <w:kern w:val="0"/>
                <w:sz w:val="24"/>
                <w:szCs w:val="24"/>
              </w:rPr>
              <w:t xml:space="preserve"> </w:t>
            </w:r>
            <w:r w:rsidRPr="00195270">
              <w:rPr>
                <w:rFonts w:ascii="Book Antiqua" w:eastAsia="MS PGothic" w:hAnsi="Book Antiqua" w:cs="MS PGothic"/>
                <w:kern w:val="0"/>
                <w:sz w:val="24"/>
                <w:szCs w:val="24"/>
              </w:rPr>
              <w:t>hypoechoic</w:t>
            </w:r>
          </w:p>
          <w:p w:rsidR="007A246E" w:rsidRPr="00195270" w:rsidRDefault="007A246E" w:rsidP="00301852">
            <w:pPr>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CT: 3 cm mass</w:t>
            </w: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 CYC</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 CYC</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w:t>
            </w:r>
          </w:p>
        </w:tc>
      </w:tr>
      <w:tr w:rsidR="007A246E" w:rsidRPr="00195270" w:rsidTr="00D77D18">
        <w:trPr>
          <w:trHeight w:val="108"/>
          <w:jc w:val="center"/>
        </w:trPr>
        <w:tc>
          <w:tcPr>
            <w:tcW w:w="1688" w:type="dxa"/>
            <w:vMerge w:val="restart"/>
            <w:shd w:val="clear" w:color="auto" w:fill="auto"/>
            <w:noWrap/>
            <w:vAlign w:val="center"/>
            <w:hideMark/>
          </w:tcPr>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 xml:space="preserve">Stuckey </w:t>
            </w:r>
            <w:r w:rsidRPr="00195270">
              <w:rPr>
                <w:rFonts w:ascii="Book Antiqua" w:eastAsia="MS PGothic" w:hAnsi="Book Antiqua" w:cs="MS PGothic"/>
                <w:i/>
                <w:kern w:val="0"/>
                <w:sz w:val="24"/>
                <w:szCs w:val="24"/>
              </w:rPr>
              <w:t>et al</w:t>
            </w:r>
            <w:r w:rsidRPr="00195270">
              <w:rPr>
                <w:rFonts w:ascii="Book Antiqua" w:eastAsia="SimSun" w:hAnsi="Book Antiqua" w:cs="MS PGothic" w:hint="eastAsia"/>
                <w:kern w:val="0"/>
                <w:sz w:val="24"/>
                <w:szCs w:val="24"/>
                <w:vertAlign w:val="superscript"/>
                <w:lang w:eastAsia="zh-CN"/>
              </w:rPr>
              <w:t>[9]</w:t>
            </w:r>
          </w:p>
        </w:tc>
        <w:tc>
          <w:tcPr>
            <w:tcW w:w="117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1992</w:t>
            </w:r>
          </w:p>
        </w:tc>
        <w:tc>
          <w:tcPr>
            <w:tcW w:w="1153"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45</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M</w:t>
            </w:r>
          </w:p>
        </w:tc>
        <w:tc>
          <w:tcPr>
            <w:tcW w:w="14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Epigastric pain</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Nausea</w:t>
            </w:r>
          </w:p>
        </w:tc>
        <w:tc>
          <w:tcPr>
            <w:tcW w:w="13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AMY: 55</w:t>
            </w:r>
          </w:p>
        </w:tc>
        <w:tc>
          <w:tcPr>
            <w:tcW w:w="109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w:t>
            </w:r>
          </w:p>
        </w:tc>
        <w:tc>
          <w:tcPr>
            <w:tcW w:w="1459"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GPA</w:t>
            </w:r>
          </w:p>
        </w:tc>
        <w:tc>
          <w:tcPr>
            <w:tcW w:w="1968"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Pancreatitis susp</w:t>
            </w:r>
          </w:p>
        </w:tc>
        <w:tc>
          <w:tcPr>
            <w:tcW w:w="165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Parotid gland biopsy</w:t>
            </w:r>
          </w:p>
        </w:tc>
        <w:tc>
          <w:tcPr>
            <w:tcW w:w="11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Lung</w:t>
            </w: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Treated</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Alive</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kern w:val="0"/>
                <w:sz w:val="24"/>
                <w:szCs w:val="24"/>
              </w:rPr>
              <w:t>CT:</w:t>
            </w:r>
            <w:r w:rsidRPr="00195270">
              <w:rPr>
                <w:rFonts w:ascii="Book Antiqua" w:eastAsia="MS PGothic" w:hAnsi="Book Antiqua" w:cs="MS PGothic"/>
                <w:kern w:val="0"/>
                <w:sz w:val="24"/>
                <w:szCs w:val="24"/>
              </w:rPr>
              <w:t>enlargement, sporadic</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low density lesions</w:t>
            </w: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Conservative</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 CYC</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w:t>
            </w:r>
          </w:p>
        </w:tc>
      </w:tr>
      <w:tr w:rsidR="007A246E" w:rsidRPr="00195270" w:rsidTr="00D77D18">
        <w:trPr>
          <w:trHeight w:val="108"/>
          <w:jc w:val="center"/>
        </w:trPr>
        <w:tc>
          <w:tcPr>
            <w:tcW w:w="1688" w:type="dxa"/>
            <w:vMerge w:val="restart"/>
            <w:shd w:val="clear" w:color="auto" w:fill="auto"/>
            <w:noWrap/>
            <w:vAlign w:val="center"/>
            <w:hideMark/>
          </w:tcPr>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 xml:space="preserve">Berney </w:t>
            </w:r>
            <w:r w:rsidRPr="00195270">
              <w:rPr>
                <w:rFonts w:ascii="Book Antiqua" w:eastAsia="MS PGothic" w:hAnsi="Book Antiqua" w:cs="MS PGothic"/>
                <w:i/>
                <w:kern w:val="0"/>
                <w:sz w:val="24"/>
                <w:szCs w:val="24"/>
              </w:rPr>
              <w:t>et al</w:t>
            </w:r>
            <w:r w:rsidRPr="00195270">
              <w:rPr>
                <w:rFonts w:ascii="Book Antiqua" w:eastAsia="SimSun" w:hAnsi="Book Antiqua" w:cs="MS PGothic" w:hint="eastAsia"/>
                <w:kern w:val="0"/>
                <w:sz w:val="24"/>
                <w:szCs w:val="24"/>
                <w:vertAlign w:val="superscript"/>
                <w:lang w:eastAsia="zh-CN"/>
              </w:rPr>
              <w:t>[10]</w:t>
            </w:r>
          </w:p>
        </w:tc>
        <w:tc>
          <w:tcPr>
            <w:tcW w:w="117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1997</w:t>
            </w:r>
          </w:p>
        </w:tc>
        <w:tc>
          <w:tcPr>
            <w:tcW w:w="1153"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32</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M</w:t>
            </w:r>
          </w:p>
        </w:tc>
        <w:tc>
          <w:tcPr>
            <w:tcW w:w="14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Epigastric pain</w:t>
            </w:r>
          </w:p>
        </w:tc>
        <w:tc>
          <w:tcPr>
            <w:tcW w:w="13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Raised of</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AMY, Lipase</w:t>
            </w:r>
          </w:p>
        </w:tc>
        <w:tc>
          <w:tcPr>
            <w:tcW w:w="109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PR3</w:t>
            </w:r>
          </w:p>
        </w:tc>
        <w:tc>
          <w:tcPr>
            <w:tcW w:w="1459"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MPA</w:t>
            </w:r>
          </w:p>
        </w:tc>
        <w:tc>
          <w:tcPr>
            <w:tcW w:w="1968"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kern w:val="0"/>
                <w:sz w:val="24"/>
                <w:szCs w:val="24"/>
              </w:rPr>
              <w:t>Pancreatitis</w:t>
            </w:r>
            <w:r>
              <w:rPr>
                <w:rFonts w:ascii="Book Antiqua" w:eastAsia="MS PGothic" w:hAnsi="Book Antiqua" w:cs="MS PGothic" w:hint="eastAsia"/>
                <w:kern w:val="0"/>
                <w:sz w:val="24"/>
                <w:szCs w:val="24"/>
              </w:rPr>
              <w:t xml:space="preserve"> </w:t>
            </w:r>
            <w:r w:rsidRPr="00195270">
              <w:rPr>
                <w:rFonts w:ascii="Book Antiqua" w:eastAsia="MS PGothic" w:hAnsi="Book Antiqua" w:cs="MS PGothic"/>
                <w:kern w:val="0"/>
                <w:sz w:val="24"/>
                <w:szCs w:val="24"/>
              </w:rPr>
              <w:t>susp</w:t>
            </w:r>
          </w:p>
        </w:tc>
        <w:tc>
          <w:tcPr>
            <w:tcW w:w="165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Renal biopsy</w:t>
            </w:r>
          </w:p>
        </w:tc>
        <w:tc>
          <w:tcPr>
            <w:tcW w:w="11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Kidney</w:t>
            </w: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Treated</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Alive</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CT: edematous</w:t>
            </w: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Conservative</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 spontaneously</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 CYC</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w:t>
            </w:r>
          </w:p>
        </w:tc>
      </w:tr>
      <w:tr w:rsidR="007A246E" w:rsidRPr="00195270" w:rsidTr="00D77D18">
        <w:trPr>
          <w:trHeight w:val="108"/>
          <w:jc w:val="center"/>
        </w:trPr>
        <w:tc>
          <w:tcPr>
            <w:tcW w:w="1688" w:type="dxa"/>
            <w:vMerge w:val="restart"/>
            <w:shd w:val="clear" w:color="auto" w:fill="auto"/>
            <w:noWrap/>
            <w:vAlign w:val="center"/>
            <w:hideMark/>
          </w:tcPr>
          <w:p w:rsidR="007A246E" w:rsidRPr="00195270" w:rsidRDefault="007A246E" w:rsidP="00301852">
            <w:pPr>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 xml:space="preserve">Matsubayashi </w:t>
            </w:r>
            <w:r w:rsidRPr="00195270">
              <w:rPr>
                <w:rFonts w:ascii="Book Antiqua" w:eastAsia="MS PGothic" w:hAnsi="Book Antiqua" w:cs="MS PGothic"/>
                <w:i/>
                <w:kern w:val="0"/>
                <w:sz w:val="24"/>
                <w:szCs w:val="24"/>
              </w:rPr>
              <w:t>et al</w:t>
            </w:r>
            <w:r w:rsidRPr="00195270">
              <w:rPr>
                <w:rFonts w:ascii="Book Antiqua" w:eastAsia="SimSun" w:hAnsi="Book Antiqua" w:cs="MS PGothic" w:hint="eastAsia"/>
                <w:kern w:val="0"/>
                <w:sz w:val="24"/>
                <w:szCs w:val="24"/>
                <w:vertAlign w:val="superscript"/>
                <w:lang w:eastAsia="zh-CN"/>
              </w:rPr>
              <w:t>[11]</w:t>
            </w:r>
          </w:p>
        </w:tc>
        <w:tc>
          <w:tcPr>
            <w:tcW w:w="117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2001</w:t>
            </w:r>
          </w:p>
        </w:tc>
        <w:tc>
          <w:tcPr>
            <w:tcW w:w="1153"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65</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M</w:t>
            </w:r>
          </w:p>
        </w:tc>
        <w:tc>
          <w:tcPr>
            <w:tcW w:w="14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Left abdominal</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pain</w:t>
            </w:r>
          </w:p>
        </w:tc>
        <w:tc>
          <w:tcPr>
            <w:tcW w:w="13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Trypsin: 550</w:t>
            </w:r>
          </w:p>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Elastase-I:</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440</w:t>
            </w:r>
          </w:p>
        </w:tc>
        <w:tc>
          <w:tcPr>
            <w:tcW w:w="109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PR3</w:t>
            </w:r>
          </w:p>
        </w:tc>
        <w:tc>
          <w:tcPr>
            <w:tcW w:w="1459"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GPA</w:t>
            </w:r>
          </w:p>
        </w:tc>
        <w:tc>
          <w:tcPr>
            <w:tcW w:w="1968"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Pbt tumor susp</w:t>
            </w:r>
          </w:p>
        </w:tc>
        <w:tc>
          <w:tcPr>
            <w:tcW w:w="165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Autopsy</w:t>
            </w:r>
          </w:p>
        </w:tc>
        <w:tc>
          <w:tcPr>
            <w:tcW w:w="11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kern w:val="0"/>
                <w:sz w:val="24"/>
                <w:szCs w:val="24"/>
              </w:rPr>
              <w:t>Kidney</w:t>
            </w:r>
            <w:r w:rsidRPr="00195270">
              <w:rPr>
                <w:rFonts w:ascii="Book Antiqua" w:eastAsia="MS PGothic" w:hAnsi="Book Antiqua" w:cs="MS PGothic"/>
                <w:kern w:val="0"/>
                <w:sz w:val="24"/>
                <w:szCs w:val="24"/>
              </w:rPr>
              <w:t xml:space="preserve"> Lung</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Spleen</w:t>
            </w: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None</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Died</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vAlign w:val="center"/>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vAlign w:val="center"/>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kern w:val="0"/>
                <w:sz w:val="24"/>
                <w:szCs w:val="24"/>
              </w:rPr>
              <w:t>CT:</w:t>
            </w:r>
            <w:r>
              <w:rPr>
                <w:rFonts w:ascii="Book Antiqua" w:eastAsia="MS PGothic" w:hAnsi="Book Antiqua" w:cs="MS PGothic" w:hint="eastAsia"/>
                <w:kern w:val="0"/>
                <w:sz w:val="24"/>
                <w:szCs w:val="24"/>
              </w:rPr>
              <w:t xml:space="preserve"> </w:t>
            </w:r>
            <w:r w:rsidRPr="00195270">
              <w:rPr>
                <w:rFonts w:ascii="Book Antiqua" w:eastAsia="MS PGothic" w:hAnsi="Book Antiqua" w:cs="MS PGothic"/>
                <w:kern w:val="0"/>
                <w:sz w:val="24"/>
                <w:szCs w:val="24"/>
              </w:rPr>
              <w:t>enlargement, sporadic</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low density lesions</w:t>
            </w:r>
          </w:p>
        </w:tc>
        <w:tc>
          <w:tcPr>
            <w:tcW w:w="1658" w:type="dxa"/>
            <w:vMerge/>
            <w:shd w:val="clear" w:color="auto" w:fill="auto"/>
            <w:vAlign w:val="center"/>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None</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Necrotizing pancreatitis</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None</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Hemorrhagic pneumonia</w:t>
            </w:r>
          </w:p>
        </w:tc>
      </w:tr>
      <w:tr w:rsidR="007A246E" w:rsidRPr="00195270" w:rsidTr="00D77D18">
        <w:trPr>
          <w:trHeight w:val="108"/>
          <w:jc w:val="center"/>
        </w:trPr>
        <w:tc>
          <w:tcPr>
            <w:tcW w:w="1688" w:type="dxa"/>
            <w:vMerge w:val="restart"/>
            <w:shd w:val="clear" w:color="auto" w:fill="auto"/>
            <w:noWrap/>
            <w:vAlign w:val="center"/>
            <w:hideMark/>
          </w:tcPr>
          <w:p w:rsidR="007A246E" w:rsidRPr="00195270" w:rsidRDefault="007A246E" w:rsidP="00301852">
            <w:pPr>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 xml:space="preserve">Christl </w:t>
            </w:r>
            <w:r w:rsidRPr="00195270">
              <w:rPr>
                <w:rFonts w:ascii="Book Antiqua" w:eastAsia="MS PGothic" w:hAnsi="Book Antiqua" w:cs="MS PGothic"/>
                <w:i/>
                <w:kern w:val="0"/>
                <w:sz w:val="24"/>
                <w:szCs w:val="24"/>
              </w:rPr>
              <w:t>et al</w:t>
            </w:r>
            <w:r w:rsidRPr="00195270">
              <w:rPr>
                <w:rFonts w:ascii="Book Antiqua" w:eastAsia="SimSun" w:hAnsi="Book Antiqua" w:cs="MS PGothic" w:hint="eastAsia"/>
                <w:kern w:val="0"/>
                <w:sz w:val="24"/>
                <w:szCs w:val="24"/>
                <w:vertAlign w:val="superscript"/>
                <w:lang w:eastAsia="zh-CN"/>
              </w:rPr>
              <w:t>[12]</w:t>
            </w:r>
          </w:p>
        </w:tc>
        <w:tc>
          <w:tcPr>
            <w:tcW w:w="117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2004</w:t>
            </w:r>
          </w:p>
        </w:tc>
        <w:tc>
          <w:tcPr>
            <w:tcW w:w="1153"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55</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F</w:t>
            </w:r>
          </w:p>
        </w:tc>
        <w:tc>
          <w:tcPr>
            <w:tcW w:w="14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Abdominal pain</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Weight loss</w:t>
            </w:r>
          </w:p>
        </w:tc>
        <w:tc>
          <w:tcPr>
            <w:tcW w:w="13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ND</w:t>
            </w:r>
          </w:p>
        </w:tc>
        <w:tc>
          <w:tcPr>
            <w:tcW w:w="109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PR3</w:t>
            </w:r>
          </w:p>
        </w:tc>
        <w:tc>
          <w:tcPr>
            <w:tcW w:w="1459"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GPA</w:t>
            </w:r>
          </w:p>
        </w:tc>
        <w:tc>
          <w:tcPr>
            <w:tcW w:w="1968"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Pt tumor susp</w:t>
            </w:r>
          </w:p>
        </w:tc>
        <w:tc>
          <w:tcPr>
            <w:tcW w:w="165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Postoperative</w:t>
            </w:r>
          </w:p>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pathology</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Renal biopsy</w:t>
            </w:r>
          </w:p>
        </w:tc>
        <w:tc>
          <w:tcPr>
            <w:tcW w:w="11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Kidney</w:t>
            </w: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Treated</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Alive</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CT: enlargement, sporadic</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low density lesions</w:t>
            </w:r>
          </w:p>
        </w:tc>
        <w:tc>
          <w:tcPr>
            <w:tcW w:w="1658" w:type="dxa"/>
            <w:vMerge/>
            <w:shd w:val="clear" w:color="auto" w:fill="auto"/>
            <w:noWrap/>
            <w:vAlign w:val="center"/>
            <w:hideMark/>
          </w:tcPr>
          <w:p w:rsidR="007A246E" w:rsidRPr="00195270" w:rsidRDefault="007A246E" w:rsidP="00301852">
            <w:pPr>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Ope</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 CYC</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w:t>
            </w:r>
          </w:p>
        </w:tc>
      </w:tr>
      <w:tr w:rsidR="007A246E" w:rsidRPr="00195270" w:rsidTr="00D77D18">
        <w:trPr>
          <w:trHeight w:val="108"/>
          <w:jc w:val="center"/>
        </w:trPr>
        <w:tc>
          <w:tcPr>
            <w:tcW w:w="1688" w:type="dxa"/>
            <w:vMerge w:val="restart"/>
            <w:shd w:val="clear" w:color="auto" w:fill="auto"/>
            <w:noWrap/>
            <w:vAlign w:val="center"/>
            <w:hideMark/>
          </w:tcPr>
          <w:p w:rsidR="007A246E" w:rsidRPr="00195270" w:rsidRDefault="007A246E" w:rsidP="00301852">
            <w:pPr>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lastRenderedPageBreak/>
              <w:t xml:space="preserve">Iwasa </w:t>
            </w:r>
            <w:r w:rsidRPr="00195270">
              <w:rPr>
                <w:rFonts w:ascii="Book Antiqua" w:eastAsia="MS PGothic" w:hAnsi="Book Antiqua" w:cs="MS PGothic"/>
                <w:i/>
                <w:kern w:val="0"/>
                <w:sz w:val="24"/>
                <w:szCs w:val="24"/>
              </w:rPr>
              <w:t>et al</w:t>
            </w:r>
            <w:r w:rsidRPr="00195270">
              <w:rPr>
                <w:rFonts w:ascii="Book Antiqua" w:eastAsia="SimSun" w:hAnsi="Book Antiqua" w:cs="MS PGothic" w:hint="eastAsia"/>
                <w:kern w:val="0"/>
                <w:sz w:val="24"/>
                <w:szCs w:val="24"/>
                <w:vertAlign w:val="superscript"/>
                <w:lang w:eastAsia="zh-CN"/>
              </w:rPr>
              <w:t>[13]</w:t>
            </w:r>
          </w:p>
        </w:tc>
        <w:tc>
          <w:tcPr>
            <w:tcW w:w="117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2005</w:t>
            </w:r>
          </w:p>
        </w:tc>
        <w:tc>
          <w:tcPr>
            <w:tcW w:w="1153"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84</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F</w:t>
            </w:r>
          </w:p>
        </w:tc>
        <w:tc>
          <w:tcPr>
            <w:tcW w:w="14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Hematuria</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Fever</w:t>
            </w:r>
          </w:p>
        </w:tc>
        <w:tc>
          <w:tcPr>
            <w:tcW w:w="13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N.D.</w:t>
            </w:r>
          </w:p>
        </w:tc>
        <w:tc>
          <w:tcPr>
            <w:tcW w:w="109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MPO</w:t>
            </w:r>
          </w:p>
        </w:tc>
        <w:tc>
          <w:tcPr>
            <w:tcW w:w="1459"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MPA</w:t>
            </w: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Normal</w:t>
            </w:r>
          </w:p>
        </w:tc>
        <w:tc>
          <w:tcPr>
            <w:tcW w:w="165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Autopsy</w:t>
            </w:r>
          </w:p>
        </w:tc>
        <w:tc>
          <w:tcPr>
            <w:tcW w:w="11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Kidne</w:t>
            </w:r>
            <w:r>
              <w:rPr>
                <w:rFonts w:ascii="Book Antiqua" w:eastAsia="MS PGothic" w:hAnsi="Book Antiqua" w:cs="MS PGothic"/>
                <w:kern w:val="0"/>
                <w:sz w:val="24"/>
                <w:szCs w:val="24"/>
              </w:rPr>
              <w:t>y</w:t>
            </w:r>
            <w:r w:rsidRPr="00195270">
              <w:rPr>
                <w:rFonts w:ascii="Book Antiqua" w:eastAsia="MS PGothic" w:hAnsi="Book Antiqua" w:cs="MS PGothic"/>
                <w:kern w:val="0"/>
                <w:sz w:val="24"/>
                <w:szCs w:val="24"/>
              </w:rPr>
              <w:t xml:space="preserve"> Lung</w:t>
            </w: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Treated</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Died</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Necrotizing pancreatitis</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Lung hemorrhage</w:t>
            </w:r>
          </w:p>
        </w:tc>
      </w:tr>
      <w:tr w:rsidR="007A246E" w:rsidRPr="00195270" w:rsidTr="00D77D18">
        <w:trPr>
          <w:trHeight w:val="108"/>
          <w:jc w:val="center"/>
        </w:trPr>
        <w:tc>
          <w:tcPr>
            <w:tcW w:w="1688" w:type="dxa"/>
            <w:vMerge w:val="restart"/>
            <w:shd w:val="clear" w:color="auto" w:fill="auto"/>
            <w:noWrap/>
            <w:vAlign w:val="center"/>
            <w:hideMark/>
          </w:tcPr>
          <w:p w:rsidR="007A246E" w:rsidRPr="00195270" w:rsidRDefault="007A246E" w:rsidP="00301852">
            <w:pPr>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 xml:space="preserve">Haraguchi </w:t>
            </w:r>
            <w:r w:rsidRPr="00195270">
              <w:rPr>
                <w:rFonts w:ascii="Book Antiqua" w:eastAsia="MS PGothic" w:hAnsi="Book Antiqua" w:cs="MS PGothic"/>
                <w:i/>
                <w:kern w:val="0"/>
                <w:sz w:val="24"/>
                <w:szCs w:val="24"/>
              </w:rPr>
              <w:t>et al</w:t>
            </w:r>
            <w:r w:rsidRPr="00195270">
              <w:rPr>
                <w:rFonts w:ascii="Book Antiqua" w:eastAsia="SimSun" w:hAnsi="Book Antiqua" w:cs="MS PGothic" w:hint="eastAsia"/>
                <w:kern w:val="0"/>
                <w:sz w:val="24"/>
                <w:szCs w:val="24"/>
                <w:vertAlign w:val="superscript"/>
                <w:lang w:eastAsia="zh-CN"/>
              </w:rPr>
              <w:t>[14]</w:t>
            </w:r>
          </w:p>
        </w:tc>
        <w:tc>
          <w:tcPr>
            <w:tcW w:w="117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2005</w:t>
            </w:r>
          </w:p>
        </w:tc>
        <w:tc>
          <w:tcPr>
            <w:tcW w:w="1153"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84</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F</w:t>
            </w:r>
          </w:p>
        </w:tc>
        <w:tc>
          <w:tcPr>
            <w:tcW w:w="14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Fever</w:t>
            </w:r>
          </w:p>
        </w:tc>
        <w:tc>
          <w:tcPr>
            <w:tcW w:w="13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AMY: 130</w:t>
            </w:r>
          </w:p>
        </w:tc>
        <w:tc>
          <w:tcPr>
            <w:tcW w:w="109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MPO</w:t>
            </w:r>
          </w:p>
        </w:tc>
        <w:tc>
          <w:tcPr>
            <w:tcW w:w="1459"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MPA</w:t>
            </w: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Normal</w:t>
            </w:r>
          </w:p>
        </w:tc>
        <w:tc>
          <w:tcPr>
            <w:tcW w:w="165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Autopsy</w:t>
            </w:r>
          </w:p>
        </w:tc>
        <w:tc>
          <w:tcPr>
            <w:tcW w:w="1118" w:type="dxa"/>
            <w:vMerge w:val="restart"/>
            <w:shd w:val="clear" w:color="auto" w:fill="auto"/>
            <w:noWrap/>
            <w:vAlign w:val="center"/>
            <w:hideMark/>
          </w:tcPr>
          <w:p w:rsidR="007A246E" w:rsidRDefault="007A246E" w:rsidP="00301852">
            <w:pPr>
              <w:widowControl/>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kern w:val="0"/>
                <w:sz w:val="24"/>
                <w:szCs w:val="24"/>
              </w:rPr>
              <w:t>Kidney</w:t>
            </w:r>
          </w:p>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Lung</w:t>
            </w: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Treated</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Died</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Necrotizing pancreatitis</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Lung hemorrhage</w:t>
            </w:r>
          </w:p>
        </w:tc>
      </w:tr>
      <w:tr w:rsidR="007A246E" w:rsidRPr="00195270" w:rsidTr="00D77D18">
        <w:trPr>
          <w:trHeight w:val="108"/>
          <w:jc w:val="center"/>
        </w:trPr>
        <w:tc>
          <w:tcPr>
            <w:tcW w:w="1688" w:type="dxa"/>
            <w:vMerge w:val="restart"/>
            <w:shd w:val="clear" w:color="auto" w:fill="auto"/>
            <w:noWrap/>
            <w:vAlign w:val="center"/>
            <w:hideMark/>
          </w:tcPr>
          <w:p w:rsidR="007A246E" w:rsidRPr="00195270" w:rsidRDefault="007A246E" w:rsidP="00301852">
            <w:pPr>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 xml:space="preserve">Tinazzi </w:t>
            </w:r>
            <w:r w:rsidRPr="00195270">
              <w:rPr>
                <w:rFonts w:ascii="Book Antiqua" w:eastAsia="MS PGothic" w:hAnsi="Book Antiqua" w:cs="MS PGothic"/>
                <w:i/>
                <w:kern w:val="0"/>
                <w:sz w:val="24"/>
                <w:szCs w:val="24"/>
              </w:rPr>
              <w:t>et al</w:t>
            </w:r>
            <w:r w:rsidRPr="00195270">
              <w:rPr>
                <w:rFonts w:ascii="Book Antiqua" w:eastAsia="SimSun" w:hAnsi="Book Antiqua" w:cs="MS PGothic" w:hint="eastAsia"/>
                <w:kern w:val="0"/>
                <w:sz w:val="24"/>
                <w:szCs w:val="24"/>
                <w:vertAlign w:val="superscript"/>
                <w:lang w:eastAsia="zh-CN"/>
              </w:rPr>
              <w:t>[15]</w:t>
            </w:r>
          </w:p>
        </w:tc>
        <w:tc>
          <w:tcPr>
            <w:tcW w:w="117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2007</w:t>
            </w:r>
          </w:p>
        </w:tc>
        <w:tc>
          <w:tcPr>
            <w:tcW w:w="1153"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48</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F</w:t>
            </w:r>
          </w:p>
        </w:tc>
        <w:tc>
          <w:tcPr>
            <w:tcW w:w="14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Epigastric pain</w:t>
            </w:r>
          </w:p>
        </w:tc>
        <w:tc>
          <w:tcPr>
            <w:tcW w:w="13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N.D.</w:t>
            </w:r>
          </w:p>
        </w:tc>
        <w:tc>
          <w:tcPr>
            <w:tcW w:w="109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w:t>
            </w:r>
          </w:p>
        </w:tc>
        <w:tc>
          <w:tcPr>
            <w:tcW w:w="1459"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GPA</w:t>
            </w:r>
          </w:p>
        </w:tc>
        <w:tc>
          <w:tcPr>
            <w:tcW w:w="1968"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Ph tumor susp</w:t>
            </w:r>
          </w:p>
        </w:tc>
        <w:tc>
          <w:tcPr>
            <w:tcW w:w="165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Postoperative</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pathology</w:t>
            </w:r>
          </w:p>
        </w:tc>
        <w:tc>
          <w:tcPr>
            <w:tcW w:w="11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w:t>
            </w: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Treated</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Alive</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US: 2cm, mass, hypoechoic</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kern w:val="0"/>
                <w:sz w:val="24"/>
                <w:szCs w:val="24"/>
              </w:rPr>
              <w:t>MRCP:</w:t>
            </w:r>
            <w:r>
              <w:rPr>
                <w:rFonts w:ascii="Book Antiqua" w:eastAsia="MS PGothic" w:hAnsi="Book Antiqua" w:cs="MS PGothic" w:hint="eastAsia"/>
                <w:kern w:val="0"/>
                <w:sz w:val="24"/>
                <w:szCs w:val="24"/>
              </w:rPr>
              <w:t xml:space="preserve"> </w:t>
            </w:r>
            <w:r w:rsidRPr="00195270">
              <w:rPr>
                <w:rFonts w:ascii="Book Antiqua" w:eastAsia="MS PGothic" w:hAnsi="Book Antiqua" w:cs="MS PGothic"/>
                <w:kern w:val="0"/>
                <w:sz w:val="24"/>
                <w:szCs w:val="24"/>
              </w:rPr>
              <w:t>obstruction of MPD</w:t>
            </w: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Ope, PSL, CYC, MTX</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vAlign w:val="center"/>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hint="eastAsia"/>
                <w:kern w:val="0"/>
                <w:sz w:val="24"/>
                <w:szCs w:val="24"/>
              </w:rPr>
              <w:t>－</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hint="eastAsia"/>
                <w:kern w:val="0"/>
                <w:sz w:val="24"/>
                <w:szCs w:val="24"/>
              </w:rPr>
              <w:t>－</w:t>
            </w:r>
          </w:p>
        </w:tc>
      </w:tr>
      <w:tr w:rsidR="007A246E" w:rsidRPr="00195270" w:rsidTr="00D77D18">
        <w:trPr>
          <w:trHeight w:val="108"/>
          <w:jc w:val="center"/>
        </w:trPr>
        <w:tc>
          <w:tcPr>
            <w:tcW w:w="1688" w:type="dxa"/>
            <w:vMerge w:val="restart"/>
            <w:shd w:val="clear" w:color="auto" w:fill="auto"/>
            <w:noWrap/>
            <w:vAlign w:val="center"/>
            <w:hideMark/>
          </w:tcPr>
          <w:p w:rsidR="007A246E" w:rsidRPr="00195270" w:rsidRDefault="007A246E" w:rsidP="00301852">
            <w:pPr>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 xml:space="preserve">Joshipura </w:t>
            </w:r>
            <w:r w:rsidRPr="00195270">
              <w:rPr>
                <w:rFonts w:ascii="Book Antiqua" w:eastAsia="MS PGothic" w:hAnsi="Book Antiqua" w:cs="MS PGothic"/>
                <w:i/>
                <w:kern w:val="0"/>
                <w:sz w:val="24"/>
                <w:szCs w:val="24"/>
              </w:rPr>
              <w:t>et al</w:t>
            </w:r>
            <w:r w:rsidRPr="00195270">
              <w:rPr>
                <w:rFonts w:ascii="Book Antiqua" w:eastAsia="SimSun" w:hAnsi="Book Antiqua" w:cs="MS PGothic" w:hint="eastAsia"/>
                <w:kern w:val="0"/>
                <w:sz w:val="24"/>
                <w:szCs w:val="24"/>
                <w:vertAlign w:val="superscript"/>
                <w:lang w:eastAsia="zh-CN"/>
              </w:rPr>
              <w:t>[16]</w:t>
            </w:r>
          </w:p>
        </w:tc>
        <w:tc>
          <w:tcPr>
            <w:tcW w:w="117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2007</w:t>
            </w:r>
          </w:p>
        </w:tc>
        <w:tc>
          <w:tcPr>
            <w:tcW w:w="1153"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47</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M</w:t>
            </w:r>
          </w:p>
        </w:tc>
        <w:tc>
          <w:tcPr>
            <w:tcW w:w="14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Epigastric pain</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Fever</w:t>
            </w:r>
          </w:p>
        </w:tc>
        <w:tc>
          <w:tcPr>
            <w:tcW w:w="13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AMY: 874</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Lipase: 1294</w:t>
            </w:r>
          </w:p>
        </w:tc>
        <w:tc>
          <w:tcPr>
            <w:tcW w:w="109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PR3</w:t>
            </w:r>
          </w:p>
        </w:tc>
        <w:tc>
          <w:tcPr>
            <w:tcW w:w="1459"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GPA</w:t>
            </w:r>
          </w:p>
        </w:tc>
        <w:tc>
          <w:tcPr>
            <w:tcW w:w="1968"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Pancreatitis susp</w:t>
            </w:r>
          </w:p>
        </w:tc>
        <w:tc>
          <w:tcPr>
            <w:tcW w:w="165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Turbinate</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biopsy</w:t>
            </w:r>
          </w:p>
        </w:tc>
        <w:tc>
          <w:tcPr>
            <w:tcW w:w="11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Nose</w:t>
            </w: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Treated</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Alive</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CT: Pbt edematous</w:t>
            </w: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 CYC</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 CYC</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w:t>
            </w:r>
          </w:p>
        </w:tc>
      </w:tr>
      <w:tr w:rsidR="007A246E" w:rsidRPr="00195270" w:rsidTr="00D77D18">
        <w:trPr>
          <w:trHeight w:val="108"/>
          <w:jc w:val="center"/>
        </w:trPr>
        <w:tc>
          <w:tcPr>
            <w:tcW w:w="1688" w:type="dxa"/>
            <w:vMerge w:val="restart"/>
            <w:shd w:val="clear" w:color="auto" w:fill="auto"/>
            <w:noWrap/>
            <w:vAlign w:val="center"/>
            <w:hideMark/>
          </w:tcPr>
          <w:p w:rsidR="007A246E" w:rsidRPr="00195270" w:rsidRDefault="007A246E" w:rsidP="00301852">
            <w:pPr>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 xml:space="preserve">Mohammed </w:t>
            </w:r>
            <w:r w:rsidRPr="00195270">
              <w:rPr>
                <w:rFonts w:ascii="Book Antiqua" w:eastAsia="MS PGothic" w:hAnsi="Book Antiqua" w:cs="MS PGothic"/>
                <w:i/>
                <w:kern w:val="0"/>
                <w:sz w:val="24"/>
                <w:szCs w:val="24"/>
              </w:rPr>
              <w:t>et al</w:t>
            </w:r>
            <w:r w:rsidRPr="00195270">
              <w:rPr>
                <w:rFonts w:ascii="Book Antiqua" w:eastAsia="SimSun" w:hAnsi="Book Antiqua" w:cs="MS PGothic" w:hint="eastAsia"/>
                <w:kern w:val="0"/>
                <w:sz w:val="24"/>
                <w:szCs w:val="24"/>
                <w:vertAlign w:val="superscript"/>
                <w:lang w:eastAsia="zh-CN"/>
              </w:rPr>
              <w:t>[17]</w:t>
            </w:r>
          </w:p>
        </w:tc>
        <w:tc>
          <w:tcPr>
            <w:tcW w:w="117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2008</w:t>
            </w:r>
          </w:p>
        </w:tc>
        <w:tc>
          <w:tcPr>
            <w:tcW w:w="1153"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20</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F</w:t>
            </w:r>
          </w:p>
        </w:tc>
        <w:tc>
          <w:tcPr>
            <w:tcW w:w="14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Epigastric pain</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Nausea</w:t>
            </w:r>
          </w:p>
        </w:tc>
        <w:tc>
          <w:tcPr>
            <w:tcW w:w="13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Normal</w:t>
            </w:r>
          </w:p>
        </w:tc>
        <w:tc>
          <w:tcPr>
            <w:tcW w:w="109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PR3</w:t>
            </w:r>
          </w:p>
        </w:tc>
        <w:tc>
          <w:tcPr>
            <w:tcW w:w="1459"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GPA</w:t>
            </w:r>
          </w:p>
        </w:tc>
        <w:tc>
          <w:tcPr>
            <w:tcW w:w="1968"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Pancreatitis susp</w:t>
            </w:r>
          </w:p>
        </w:tc>
        <w:tc>
          <w:tcPr>
            <w:tcW w:w="165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Renal biopsy</w:t>
            </w:r>
          </w:p>
        </w:tc>
        <w:tc>
          <w:tcPr>
            <w:tcW w:w="1118" w:type="dxa"/>
            <w:vMerge w:val="restart"/>
            <w:shd w:val="clear" w:color="auto" w:fill="auto"/>
            <w:noWrap/>
            <w:vAlign w:val="center"/>
            <w:hideMark/>
          </w:tcPr>
          <w:p w:rsidR="007A246E" w:rsidRDefault="007A246E" w:rsidP="00301852">
            <w:pPr>
              <w:widowControl/>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kern w:val="0"/>
                <w:sz w:val="24"/>
                <w:szCs w:val="24"/>
              </w:rPr>
              <w:t>Kidney</w:t>
            </w:r>
          </w:p>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Lung</w:t>
            </w:r>
          </w:p>
          <w:p w:rsidR="007A246E" w:rsidRDefault="007A246E" w:rsidP="00301852">
            <w:pPr>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kern w:val="0"/>
                <w:sz w:val="24"/>
                <w:szCs w:val="24"/>
              </w:rPr>
              <w:t>Skin</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Intestine</w:t>
            </w: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Treated</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Died</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CT: Pt edematous</w:t>
            </w: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Conservative</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 spontaneously</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 CYC</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Lung hemorrhage</w:t>
            </w:r>
          </w:p>
        </w:tc>
      </w:tr>
      <w:tr w:rsidR="007A246E" w:rsidRPr="00195270" w:rsidTr="00D77D18">
        <w:trPr>
          <w:trHeight w:val="108"/>
          <w:jc w:val="center"/>
        </w:trPr>
        <w:tc>
          <w:tcPr>
            <w:tcW w:w="1688" w:type="dxa"/>
            <w:vMerge w:val="restart"/>
            <w:shd w:val="clear" w:color="auto" w:fill="auto"/>
            <w:noWrap/>
            <w:vAlign w:val="center"/>
            <w:hideMark/>
          </w:tcPr>
          <w:p w:rsidR="007A246E" w:rsidRPr="00195270" w:rsidRDefault="007A246E" w:rsidP="00301852">
            <w:pPr>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 xml:space="preserve">Saurabh </w:t>
            </w:r>
            <w:r w:rsidRPr="00195270">
              <w:rPr>
                <w:rFonts w:ascii="Book Antiqua" w:eastAsia="MS PGothic" w:hAnsi="Book Antiqua" w:cs="MS PGothic"/>
                <w:i/>
                <w:kern w:val="0"/>
                <w:sz w:val="24"/>
                <w:szCs w:val="24"/>
              </w:rPr>
              <w:t>et al</w:t>
            </w:r>
            <w:r w:rsidRPr="00195270">
              <w:rPr>
                <w:rFonts w:ascii="Book Antiqua" w:eastAsia="SimSun" w:hAnsi="Book Antiqua" w:cs="MS PGothic" w:hint="eastAsia"/>
                <w:kern w:val="0"/>
                <w:sz w:val="24"/>
                <w:szCs w:val="24"/>
                <w:vertAlign w:val="superscript"/>
                <w:lang w:eastAsia="zh-CN"/>
              </w:rPr>
              <w:t>[18]</w:t>
            </w:r>
          </w:p>
        </w:tc>
        <w:tc>
          <w:tcPr>
            <w:tcW w:w="117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2011</w:t>
            </w:r>
          </w:p>
        </w:tc>
        <w:tc>
          <w:tcPr>
            <w:tcW w:w="1153"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60</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F</w:t>
            </w:r>
          </w:p>
        </w:tc>
        <w:tc>
          <w:tcPr>
            <w:tcW w:w="14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Epigastric pain</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Nausea</w:t>
            </w:r>
          </w:p>
        </w:tc>
        <w:tc>
          <w:tcPr>
            <w:tcW w:w="13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Lipase: 1316</w:t>
            </w:r>
          </w:p>
        </w:tc>
        <w:tc>
          <w:tcPr>
            <w:tcW w:w="109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PR3</w:t>
            </w:r>
          </w:p>
        </w:tc>
        <w:tc>
          <w:tcPr>
            <w:tcW w:w="1459"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GPA</w:t>
            </w:r>
          </w:p>
        </w:tc>
        <w:tc>
          <w:tcPr>
            <w:tcW w:w="1968"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Pancreatitis susp</w:t>
            </w:r>
          </w:p>
        </w:tc>
        <w:tc>
          <w:tcPr>
            <w:tcW w:w="165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Renal biopsy</w:t>
            </w:r>
          </w:p>
        </w:tc>
        <w:tc>
          <w:tcPr>
            <w:tcW w:w="1118" w:type="dxa"/>
            <w:vMerge w:val="restart"/>
            <w:shd w:val="clear" w:color="auto" w:fill="auto"/>
            <w:noWrap/>
            <w:vAlign w:val="center"/>
            <w:hideMark/>
          </w:tcPr>
          <w:p w:rsidR="007A246E" w:rsidRDefault="007A246E" w:rsidP="00301852">
            <w:pPr>
              <w:widowControl/>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kern w:val="0"/>
                <w:sz w:val="24"/>
                <w:szCs w:val="24"/>
              </w:rPr>
              <w:t>Kidney</w:t>
            </w:r>
          </w:p>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Lung</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Heart</w:t>
            </w: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Treated</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Alive</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CT: diffusely edematous,</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kern w:val="0"/>
                <w:sz w:val="24"/>
                <w:szCs w:val="24"/>
              </w:rPr>
              <w:t xml:space="preserve">Ph hypo </w:t>
            </w:r>
            <w:r>
              <w:rPr>
                <w:rFonts w:ascii="Book Antiqua" w:eastAsia="MS PGothic" w:hAnsi="Book Antiqua" w:cs="MS PGothic"/>
                <w:kern w:val="0"/>
                <w:sz w:val="24"/>
                <w:szCs w:val="24"/>
              </w:rPr>
              <w:lastRenderedPageBreak/>
              <w:t>attenuated</w:t>
            </w:r>
            <w:r>
              <w:rPr>
                <w:rFonts w:ascii="Book Antiqua" w:eastAsia="MS PGothic" w:hAnsi="Book Antiqua" w:cs="MS PGothic" w:hint="eastAsia"/>
                <w:kern w:val="0"/>
                <w:sz w:val="24"/>
                <w:szCs w:val="24"/>
              </w:rPr>
              <w:t xml:space="preserve"> </w:t>
            </w:r>
            <w:r w:rsidRPr="00195270">
              <w:rPr>
                <w:rFonts w:ascii="Book Antiqua" w:eastAsia="MS PGothic" w:hAnsi="Book Antiqua" w:cs="MS PGothic"/>
                <w:kern w:val="0"/>
                <w:sz w:val="24"/>
                <w:szCs w:val="24"/>
              </w:rPr>
              <w:t>lesion</w:t>
            </w: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Conservative</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 spontaneously</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vAlign w:val="center"/>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 xml:space="preserve">PSL, CYC, </w:t>
            </w:r>
            <w:r w:rsidRPr="00195270">
              <w:rPr>
                <w:rFonts w:ascii="Book Antiqua" w:eastAsia="MS PGothic" w:hAnsi="Book Antiqua" w:cs="MS PGothic"/>
                <w:kern w:val="0"/>
                <w:sz w:val="24"/>
                <w:szCs w:val="24"/>
              </w:rPr>
              <w:lastRenderedPageBreak/>
              <w:t>AZA</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lastRenderedPageBreak/>
              <w:t>Improved</w:t>
            </w:r>
          </w:p>
        </w:tc>
      </w:tr>
      <w:tr w:rsidR="007A246E" w:rsidRPr="00195270" w:rsidTr="00D77D18">
        <w:trPr>
          <w:trHeight w:val="108"/>
          <w:jc w:val="center"/>
        </w:trPr>
        <w:tc>
          <w:tcPr>
            <w:tcW w:w="1688" w:type="dxa"/>
            <w:vMerge w:val="restart"/>
            <w:shd w:val="clear" w:color="auto" w:fill="auto"/>
            <w:noWrap/>
            <w:vAlign w:val="center"/>
            <w:hideMark/>
          </w:tcPr>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lastRenderedPageBreak/>
              <w:t xml:space="preserve">Valerieva </w:t>
            </w:r>
            <w:r w:rsidRPr="00195270">
              <w:rPr>
                <w:rFonts w:ascii="Book Antiqua" w:eastAsia="MS PGothic" w:hAnsi="Book Antiqua" w:cs="MS PGothic"/>
                <w:i/>
                <w:kern w:val="0"/>
                <w:sz w:val="24"/>
                <w:szCs w:val="24"/>
              </w:rPr>
              <w:t>et al</w:t>
            </w:r>
            <w:r w:rsidRPr="00195270">
              <w:rPr>
                <w:rFonts w:ascii="Book Antiqua" w:eastAsia="SimSun" w:hAnsi="Book Antiqua" w:cs="MS PGothic" w:hint="eastAsia"/>
                <w:kern w:val="0"/>
                <w:sz w:val="24"/>
                <w:szCs w:val="24"/>
                <w:vertAlign w:val="superscript"/>
                <w:lang w:eastAsia="zh-CN"/>
              </w:rPr>
              <w:t>[19]</w:t>
            </w:r>
          </w:p>
        </w:tc>
        <w:tc>
          <w:tcPr>
            <w:tcW w:w="117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2013</w:t>
            </w:r>
          </w:p>
        </w:tc>
        <w:tc>
          <w:tcPr>
            <w:tcW w:w="1153"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62</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F</w:t>
            </w:r>
          </w:p>
        </w:tc>
        <w:tc>
          <w:tcPr>
            <w:tcW w:w="14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Epigastric pain</w:t>
            </w:r>
          </w:p>
        </w:tc>
        <w:tc>
          <w:tcPr>
            <w:tcW w:w="13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Normal</w:t>
            </w:r>
          </w:p>
        </w:tc>
        <w:tc>
          <w:tcPr>
            <w:tcW w:w="109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PR3</w:t>
            </w:r>
          </w:p>
        </w:tc>
        <w:tc>
          <w:tcPr>
            <w:tcW w:w="1459"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GPA</w:t>
            </w:r>
          </w:p>
        </w:tc>
        <w:tc>
          <w:tcPr>
            <w:tcW w:w="1968"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Pt tumor susp</w:t>
            </w:r>
          </w:p>
        </w:tc>
        <w:tc>
          <w:tcPr>
            <w:tcW w:w="165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Postoperative</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pathology</w:t>
            </w:r>
          </w:p>
        </w:tc>
        <w:tc>
          <w:tcPr>
            <w:tcW w:w="11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w:t>
            </w: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Treated</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Alive</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CT: Pt, 3cm, mass</w:t>
            </w: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Ope, PSL, AZA</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hint="eastAsia"/>
                <w:kern w:val="0"/>
                <w:sz w:val="24"/>
                <w:szCs w:val="24"/>
              </w:rPr>
              <w:t>－</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r>
      <w:tr w:rsidR="007A246E" w:rsidRPr="00195270" w:rsidTr="00D77D18">
        <w:trPr>
          <w:trHeight w:val="108"/>
          <w:jc w:val="center"/>
        </w:trPr>
        <w:tc>
          <w:tcPr>
            <w:tcW w:w="168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 xml:space="preserve">Iida </w:t>
            </w:r>
            <w:r w:rsidRPr="00195270">
              <w:rPr>
                <w:rFonts w:ascii="Book Antiqua" w:eastAsia="MS PGothic" w:hAnsi="Book Antiqua" w:cs="MS PGothic"/>
                <w:i/>
                <w:kern w:val="0"/>
                <w:sz w:val="24"/>
                <w:szCs w:val="24"/>
              </w:rPr>
              <w:t>et al</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Our case</w:t>
            </w:r>
            <w:r w:rsidRPr="00195270">
              <w:rPr>
                <w:rFonts w:ascii="Book Antiqua" w:eastAsia="SimSun" w:hAnsi="Book Antiqua" w:cs="MS PGothic" w:hint="eastAsia"/>
                <w:kern w:val="0"/>
                <w:sz w:val="24"/>
                <w:szCs w:val="24"/>
                <w:lang w:eastAsia="zh-CN"/>
              </w:rPr>
              <w:t>)</w:t>
            </w:r>
          </w:p>
        </w:tc>
        <w:tc>
          <w:tcPr>
            <w:tcW w:w="117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2015</w:t>
            </w:r>
          </w:p>
        </w:tc>
        <w:tc>
          <w:tcPr>
            <w:tcW w:w="1153"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72</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M</w:t>
            </w:r>
          </w:p>
        </w:tc>
        <w:tc>
          <w:tcPr>
            <w:tcW w:w="14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Weight loss</w:t>
            </w:r>
          </w:p>
        </w:tc>
        <w:tc>
          <w:tcPr>
            <w:tcW w:w="131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Trypsin: 723</w:t>
            </w:r>
          </w:p>
        </w:tc>
        <w:tc>
          <w:tcPr>
            <w:tcW w:w="1092"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MPO</w:t>
            </w:r>
          </w:p>
        </w:tc>
        <w:tc>
          <w:tcPr>
            <w:tcW w:w="1459"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MPA</w:t>
            </w:r>
          </w:p>
        </w:tc>
        <w:tc>
          <w:tcPr>
            <w:tcW w:w="1968"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Pancreatitis susp</w:t>
            </w:r>
          </w:p>
        </w:tc>
        <w:tc>
          <w:tcPr>
            <w:tcW w:w="165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Lab</w:t>
            </w:r>
            <w:r>
              <w:rPr>
                <w:rFonts w:ascii="Book Antiqua" w:eastAsia="MS PGothic" w:hAnsi="Book Antiqua" w:cs="MS PGothic" w:hint="eastAsia"/>
                <w:kern w:val="0"/>
                <w:sz w:val="24"/>
                <w:szCs w:val="24"/>
              </w:rPr>
              <w:t>o</w:t>
            </w:r>
            <w:r w:rsidRPr="00195270">
              <w:rPr>
                <w:rFonts w:ascii="Book Antiqua" w:eastAsia="MS PGothic" w:hAnsi="Book Antiqua" w:cs="MS PGothic"/>
                <w:kern w:val="0"/>
                <w:sz w:val="24"/>
                <w:szCs w:val="24"/>
              </w:rPr>
              <w:t xml:space="preserve"> data</w:t>
            </w:r>
          </w:p>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Imaging</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Vater biopsy</w:t>
            </w:r>
          </w:p>
        </w:tc>
        <w:tc>
          <w:tcPr>
            <w:tcW w:w="1118" w:type="dxa"/>
            <w:vMerge w:val="restart"/>
            <w:shd w:val="clear" w:color="auto" w:fill="auto"/>
            <w:noWrap/>
            <w:vAlign w:val="center"/>
            <w:hideMark/>
          </w:tcPr>
          <w:p w:rsidR="007A246E" w:rsidRDefault="007A246E" w:rsidP="00301852">
            <w:pPr>
              <w:widowControl/>
              <w:snapToGrid w:val="0"/>
              <w:spacing w:line="360" w:lineRule="auto"/>
              <w:jc w:val="center"/>
              <w:rPr>
                <w:rFonts w:ascii="Book Antiqua" w:eastAsia="MS PGothic" w:hAnsi="Book Antiqua" w:cs="MS PGothic"/>
                <w:kern w:val="0"/>
                <w:sz w:val="24"/>
                <w:szCs w:val="24"/>
              </w:rPr>
            </w:pPr>
            <w:r>
              <w:rPr>
                <w:rFonts w:ascii="Book Antiqua" w:eastAsia="MS PGothic" w:hAnsi="Book Antiqua" w:cs="MS PGothic"/>
                <w:kern w:val="0"/>
                <w:sz w:val="24"/>
                <w:szCs w:val="24"/>
              </w:rPr>
              <w:t>Kidne</w:t>
            </w:r>
            <w:r>
              <w:rPr>
                <w:rFonts w:ascii="Book Antiqua" w:eastAsia="MS PGothic" w:hAnsi="Book Antiqua" w:cs="MS PGothic" w:hint="eastAsia"/>
                <w:kern w:val="0"/>
                <w:sz w:val="24"/>
                <w:szCs w:val="24"/>
              </w:rPr>
              <w:t>y</w:t>
            </w:r>
          </w:p>
          <w:p w:rsidR="007A246E" w:rsidRPr="00195270" w:rsidRDefault="007A246E" w:rsidP="00301852">
            <w:pPr>
              <w:widowControl/>
              <w:snapToGrid w:val="0"/>
              <w:spacing w:line="360" w:lineRule="auto"/>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 xml:space="preserve"> Lung</w:t>
            </w: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Treated</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Died</w:t>
            </w:r>
          </w:p>
        </w:tc>
      </w:tr>
      <w:tr w:rsidR="007A246E" w:rsidRPr="00195270" w:rsidTr="00D77D18">
        <w:trPr>
          <w:trHeight w:val="108"/>
          <w:jc w:val="center"/>
        </w:trPr>
        <w:tc>
          <w:tcPr>
            <w:tcW w:w="1688" w:type="dxa"/>
            <w:vMerge/>
            <w:shd w:val="clear" w:color="auto" w:fill="auto"/>
            <w:noWrap/>
            <w:vAlign w:val="center"/>
            <w:hideMark/>
          </w:tcPr>
          <w:p w:rsidR="007A246E" w:rsidRPr="00195270" w:rsidRDefault="007A246E" w:rsidP="00301852">
            <w:pPr>
              <w:snapToGrid w:val="0"/>
              <w:spacing w:line="360" w:lineRule="auto"/>
              <w:jc w:val="center"/>
              <w:rPr>
                <w:rFonts w:ascii="Book Antiqua" w:eastAsia="SimSun" w:hAnsi="Book Antiqua" w:cs="MS PGothic"/>
                <w:kern w:val="0"/>
                <w:sz w:val="24"/>
                <w:szCs w:val="24"/>
                <w:lang w:eastAsia="zh-CN"/>
              </w:rPr>
            </w:pPr>
          </w:p>
        </w:tc>
        <w:tc>
          <w:tcPr>
            <w:tcW w:w="1172" w:type="dxa"/>
            <w:vMerge/>
            <w:shd w:val="clear" w:color="auto" w:fill="auto"/>
            <w:noWrap/>
            <w:vAlign w:val="center"/>
            <w:hideMark/>
          </w:tcPr>
          <w:p w:rsidR="007A246E" w:rsidRPr="00195270" w:rsidRDefault="007A246E" w:rsidP="00301852">
            <w:pPr>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val="restart"/>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CT: enlargement, multiple</w:t>
            </w:r>
          </w:p>
          <w:p w:rsidR="007A246E" w:rsidRPr="00195270" w:rsidRDefault="007A246E" w:rsidP="00301852">
            <w:pPr>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hypo attenuated lesions</w:t>
            </w:r>
          </w:p>
        </w:tc>
        <w:tc>
          <w:tcPr>
            <w:tcW w:w="1658" w:type="dxa"/>
            <w:vMerge/>
            <w:shd w:val="clear" w:color="auto" w:fill="auto"/>
            <w:noWrap/>
            <w:vAlign w:val="center"/>
            <w:hideMark/>
          </w:tcPr>
          <w:p w:rsidR="007A246E" w:rsidRPr="00195270" w:rsidRDefault="007A246E" w:rsidP="00301852">
            <w:pPr>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Conservative</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Improved spontaneously</w:t>
            </w:r>
          </w:p>
        </w:tc>
      </w:tr>
      <w:tr w:rsidR="007A246E" w:rsidRPr="00195270" w:rsidTr="00D77D18">
        <w:trPr>
          <w:trHeight w:val="1463"/>
          <w:jc w:val="center"/>
        </w:trPr>
        <w:tc>
          <w:tcPr>
            <w:tcW w:w="168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7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53"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3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092"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459"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96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5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118" w:type="dxa"/>
            <w:vMerge/>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p>
        </w:tc>
        <w:tc>
          <w:tcPr>
            <w:tcW w:w="1605"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PSL, CYC</w:t>
            </w:r>
          </w:p>
        </w:tc>
        <w:tc>
          <w:tcPr>
            <w:tcW w:w="1749" w:type="dxa"/>
            <w:shd w:val="clear" w:color="auto" w:fill="auto"/>
            <w:noWrap/>
            <w:vAlign w:val="center"/>
            <w:hideMark/>
          </w:tcPr>
          <w:p w:rsidR="007A246E" w:rsidRPr="00195270" w:rsidRDefault="007A246E" w:rsidP="00301852">
            <w:pPr>
              <w:widowControl/>
              <w:snapToGrid w:val="0"/>
              <w:spacing w:line="360" w:lineRule="auto"/>
              <w:jc w:val="center"/>
              <w:rPr>
                <w:rFonts w:ascii="Book Antiqua" w:eastAsia="MS PGothic" w:hAnsi="Book Antiqua" w:cs="MS PGothic"/>
                <w:kern w:val="0"/>
                <w:sz w:val="24"/>
                <w:szCs w:val="24"/>
              </w:rPr>
            </w:pPr>
            <w:r w:rsidRPr="00195270">
              <w:rPr>
                <w:rFonts w:ascii="Book Antiqua" w:eastAsia="MS PGothic" w:hAnsi="Book Antiqua" w:cs="MS PGothic"/>
                <w:kern w:val="0"/>
                <w:sz w:val="24"/>
                <w:szCs w:val="24"/>
              </w:rPr>
              <w:t>Lung hemorrhage</w:t>
            </w:r>
          </w:p>
        </w:tc>
      </w:tr>
    </w:tbl>
    <w:p w:rsidR="007C7A72" w:rsidRDefault="007C7A72" w:rsidP="00301852">
      <w:pPr>
        <w:widowControl/>
        <w:snapToGrid w:val="0"/>
        <w:spacing w:line="360" w:lineRule="auto"/>
        <w:rPr>
          <w:rFonts w:ascii="Book Antiqua" w:eastAsia="SimSun" w:hAnsi="Book Antiqua" w:cs="MS PGothic"/>
          <w:kern w:val="0"/>
          <w:sz w:val="24"/>
          <w:szCs w:val="24"/>
          <w:lang w:eastAsia="zh-CN"/>
        </w:rPr>
      </w:pPr>
      <w:r w:rsidRPr="00195270">
        <w:rPr>
          <w:rFonts w:ascii="Book Antiqua" w:eastAsia="MS PGothic" w:hAnsi="Book Antiqua" w:cs="MS PGothic"/>
          <w:kern w:val="0"/>
          <w:sz w:val="24"/>
          <w:szCs w:val="24"/>
        </w:rPr>
        <w:t>ANCA: Anti-neutrophil cytoplasmic antibody</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ND: No data</w:t>
      </w:r>
      <w:r w:rsidRPr="00195270">
        <w:rPr>
          <w:rFonts w:ascii="Book Antiqua" w:eastAsia="SimSun" w:hAnsi="Book Antiqua" w:cs="MS PGothic" w:hint="eastAsia"/>
          <w:kern w:val="0"/>
          <w:sz w:val="24"/>
          <w:szCs w:val="24"/>
          <w:lang w:eastAsia="zh-CN"/>
        </w:rPr>
        <w:t>;</w:t>
      </w:r>
      <w:r w:rsidRPr="00195270">
        <w:rPr>
          <w:rFonts w:ascii="Book Antiqua" w:eastAsia="MS PGothic" w:hAnsi="Book Antiqua" w:cs="MS PGothic"/>
          <w:kern w:val="0"/>
          <w:sz w:val="24"/>
          <w:szCs w:val="24"/>
        </w:rPr>
        <w:t xml:space="preserve"> AMY: Amylase</w:t>
      </w:r>
      <w:r w:rsidRPr="00195270">
        <w:rPr>
          <w:rFonts w:ascii="Book Antiqua" w:eastAsia="SimSun" w:hAnsi="Book Antiqua" w:cs="MS PGothic" w:hint="eastAsia"/>
          <w:kern w:val="0"/>
          <w:sz w:val="24"/>
          <w:szCs w:val="24"/>
          <w:lang w:eastAsia="zh-CN"/>
        </w:rPr>
        <w:t>;</w:t>
      </w:r>
      <w:r w:rsidRPr="00195270">
        <w:rPr>
          <w:rFonts w:ascii="Book Antiqua" w:eastAsia="MS PGothic" w:hAnsi="Book Antiqua" w:cs="MS PGothic"/>
          <w:kern w:val="0"/>
          <w:sz w:val="24"/>
          <w:szCs w:val="24"/>
        </w:rPr>
        <w:t xml:space="preserve"> Ph: Pancreas head</w:t>
      </w:r>
      <w:r w:rsidRPr="00195270">
        <w:rPr>
          <w:rFonts w:ascii="Book Antiqua" w:eastAsia="SimSun" w:hAnsi="Book Antiqua" w:cs="MS PGothic" w:hint="eastAsia"/>
          <w:kern w:val="0"/>
          <w:sz w:val="24"/>
          <w:szCs w:val="24"/>
          <w:lang w:eastAsia="zh-CN"/>
        </w:rPr>
        <w:t>;</w:t>
      </w:r>
      <w:r w:rsidRPr="00195270">
        <w:rPr>
          <w:rFonts w:ascii="Book Antiqua" w:eastAsia="MS PGothic" w:hAnsi="Book Antiqua" w:cs="MS PGothic"/>
          <w:kern w:val="0"/>
          <w:sz w:val="24"/>
          <w:szCs w:val="24"/>
        </w:rPr>
        <w:t xml:space="preserve"> Pbt: Pancreas body and tail</w:t>
      </w:r>
      <w:r w:rsidRPr="00195270">
        <w:rPr>
          <w:rFonts w:ascii="Book Antiqua" w:eastAsia="SimSun" w:hAnsi="Book Antiqua" w:cs="MS PGothic" w:hint="eastAsia"/>
          <w:kern w:val="0"/>
          <w:sz w:val="24"/>
          <w:szCs w:val="24"/>
          <w:lang w:eastAsia="zh-CN"/>
        </w:rPr>
        <w:t>;</w:t>
      </w:r>
      <w:r w:rsidRPr="00195270">
        <w:rPr>
          <w:rFonts w:ascii="Book Antiqua" w:eastAsia="MS PGothic" w:hAnsi="Book Antiqua" w:cs="MS PGothic"/>
          <w:kern w:val="0"/>
          <w:sz w:val="24"/>
          <w:szCs w:val="24"/>
        </w:rPr>
        <w:t xml:space="preserve"> Pt: Pancreas tail</w:t>
      </w:r>
      <w:r w:rsidRPr="00195270">
        <w:rPr>
          <w:rFonts w:ascii="Book Antiqua" w:eastAsia="SimSun" w:hAnsi="Book Antiqua" w:cs="MS PGothic" w:hint="eastAsia"/>
          <w:kern w:val="0"/>
          <w:sz w:val="24"/>
          <w:szCs w:val="24"/>
          <w:lang w:eastAsia="zh-CN"/>
        </w:rPr>
        <w:t>;</w:t>
      </w:r>
      <w:r w:rsidRPr="00195270">
        <w:rPr>
          <w:rFonts w:ascii="Book Antiqua" w:eastAsia="MS PGothic" w:hAnsi="Book Antiqua" w:cs="MS PGothic"/>
          <w:kern w:val="0"/>
          <w:sz w:val="24"/>
          <w:szCs w:val="24"/>
        </w:rPr>
        <w:t xml:space="preserve"> MRCP: Magnetic resonance cholangiopancreatography</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MPD: Main pancreatic duct</w:t>
      </w:r>
      <w:r w:rsidRPr="00195270">
        <w:rPr>
          <w:rFonts w:ascii="Book Antiqua" w:eastAsia="SimSun" w:hAnsi="Book Antiqua" w:cs="MS PGothic" w:hint="eastAsia"/>
          <w:kern w:val="0"/>
          <w:sz w:val="24"/>
          <w:szCs w:val="24"/>
          <w:lang w:eastAsia="zh-CN"/>
        </w:rPr>
        <w:t>;</w:t>
      </w:r>
      <w:r w:rsidRPr="00195270">
        <w:rPr>
          <w:rFonts w:ascii="Book Antiqua" w:eastAsia="MS PGothic" w:hAnsi="Book Antiqua" w:cs="MS PGothic"/>
          <w:kern w:val="0"/>
          <w:sz w:val="24"/>
          <w:szCs w:val="24"/>
        </w:rPr>
        <w:t xml:space="preserve"> PSL: Prednisolone</w:t>
      </w:r>
      <w:r w:rsidRPr="00195270">
        <w:rPr>
          <w:rFonts w:ascii="Book Antiqua" w:eastAsia="SimSun" w:hAnsi="Book Antiqua" w:cs="MS PGothic" w:hint="eastAsia"/>
          <w:kern w:val="0"/>
          <w:sz w:val="24"/>
          <w:szCs w:val="24"/>
          <w:lang w:eastAsia="zh-CN"/>
        </w:rPr>
        <w:t>;</w:t>
      </w:r>
      <w:r w:rsidRPr="00195270">
        <w:rPr>
          <w:rFonts w:ascii="Book Antiqua" w:eastAsia="MS PGothic" w:hAnsi="Book Antiqua" w:cs="MS PGothic"/>
          <w:kern w:val="0"/>
          <w:sz w:val="24"/>
          <w:szCs w:val="24"/>
        </w:rPr>
        <w:t xml:space="preserve"> CYC: Cyclophosphamide</w:t>
      </w:r>
      <w:r w:rsidRPr="00195270">
        <w:rPr>
          <w:rFonts w:ascii="Book Antiqua" w:eastAsia="SimSun" w:hAnsi="Book Antiqua" w:cs="MS PGothic" w:hint="eastAsia"/>
          <w:kern w:val="0"/>
          <w:sz w:val="24"/>
          <w:szCs w:val="24"/>
          <w:lang w:eastAsia="zh-CN"/>
        </w:rPr>
        <w:t>;</w:t>
      </w:r>
      <w:r w:rsidRPr="00195270">
        <w:rPr>
          <w:rFonts w:ascii="Book Antiqua" w:eastAsia="MS PGothic" w:hAnsi="Book Antiqua" w:cs="MS PGothic"/>
          <w:kern w:val="0"/>
          <w:sz w:val="24"/>
          <w:szCs w:val="24"/>
        </w:rPr>
        <w:t xml:space="preserve"> Ope: Operation</w:t>
      </w:r>
      <w:r w:rsidRPr="00195270">
        <w:rPr>
          <w:rFonts w:ascii="Book Antiqua" w:eastAsia="SimSun" w:hAnsi="Book Antiqua" w:cs="MS PGothic" w:hint="eastAsia"/>
          <w:kern w:val="0"/>
          <w:sz w:val="24"/>
          <w:szCs w:val="24"/>
          <w:lang w:eastAsia="zh-CN"/>
        </w:rPr>
        <w:t>;</w:t>
      </w:r>
      <w:r w:rsidRPr="00195270">
        <w:rPr>
          <w:rFonts w:ascii="Book Antiqua" w:eastAsia="MS PGothic" w:hAnsi="Book Antiqua" w:cs="MS PGothic"/>
          <w:kern w:val="0"/>
          <w:sz w:val="24"/>
          <w:szCs w:val="24"/>
        </w:rPr>
        <w:t xml:space="preserve"> MTX: Methotrexate</w:t>
      </w:r>
      <w:r w:rsidRPr="00195270">
        <w:rPr>
          <w:rFonts w:ascii="Book Antiqua" w:eastAsia="SimSun" w:hAnsi="Book Antiqua" w:cs="MS PGothic" w:hint="eastAsia"/>
          <w:kern w:val="0"/>
          <w:sz w:val="24"/>
          <w:szCs w:val="24"/>
          <w:lang w:eastAsia="zh-CN"/>
        </w:rPr>
        <w:t xml:space="preserve"> </w:t>
      </w:r>
      <w:r w:rsidRPr="00195270">
        <w:rPr>
          <w:rFonts w:ascii="Book Antiqua" w:eastAsia="MS PGothic" w:hAnsi="Book Antiqua" w:cs="MS PGothic"/>
          <w:kern w:val="0"/>
          <w:sz w:val="24"/>
          <w:szCs w:val="24"/>
        </w:rPr>
        <w:t>AZA: Azathioprine</w:t>
      </w:r>
      <w:r w:rsidR="00D77D18">
        <w:rPr>
          <w:rFonts w:ascii="Book Antiqua" w:eastAsia="SimSun" w:hAnsi="Book Antiqua" w:cs="MS PGothic" w:hint="eastAsia"/>
          <w:kern w:val="0"/>
          <w:sz w:val="24"/>
          <w:szCs w:val="24"/>
          <w:lang w:eastAsia="zh-CN"/>
        </w:rPr>
        <w:t>; M: Male; F: Female.</w:t>
      </w:r>
    </w:p>
    <w:p w:rsidR="00D77D18" w:rsidRDefault="00D77D18" w:rsidP="00301852">
      <w:pPr>
        <w:widowControl/>
        <w:snapToGrid w:val="0"/>
        <w:spacing w:line="360" w:lineRule="auto"/>
        <w:rPr>
          <w:rFonts w:ascii="Book Antiqua" w:eastAsia="SimSun" w:hAnsi="Book Antiqua" w:cs="MS PGothic"/>
          <w:kern w:val="0"/>
          <w:sz w:val="24"/>
          <w:szCs w:val="24"/>
          <w:lang w:eastAsia="zh-CN"/>
        </w:rPr>
      </w:pPr>
    </w:p>
    <w:sectPr w:rsidR="00D77D18" w:rsidSect="00D77D18">
      <w:pgSz w:w="19845" w:h="16840" w:orient="landscape"/>
      <w:pgMar w:top="1440" w:right="4196" w:bottom="1440" w:left="4196"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9D2" w:rsidRDefault="00B719D2" w:rsidP="00FA64F8">
      <w:r>
        <w:separator/>
      </w:r>
    </w:p>
  </w:endnote>
  <w:endnote w:type="continuationSeparator" w:id="0">
    <w:p w:rsidR="00B719D2" w:rsidRDefault="00B719D2" w:rsidP="00FA6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dvTTb5929f4c">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A1002AE7" w:usb1="C0000063" w:usb2="00000038" w:usb3="00000000" w:csb0="000000B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ＭＳゴシック">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9D2" w:rsidRDefault="00B719D2" w:rsidP="00FA64F8">
      <w:r>
        <w:separator/>
      </w:r>
    </w:p>
  </w:footnote>
  <w:footnote w:type="continuationSeparator" w:id="0">
    <w:p w:rsidR="00B719D2" w:rsidRDefault="00B719D2" w:rsidP="00FA64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661850"/>
      <w:docPartObj>
        <w:docPartGallery w:val="Page Numbers (Top of Page)"/>
        <w:docPartUnique/>
      </w:docPartObj>
    </w:sdtPr>
    <w:sdtEndPr/>
    <w:sdtContent>
      <w:p w:rsidR="0068650A" w:rsidRDefault="0068650A">
        <w:pPr>
          <w:pStyle w:val="Header"/>
          <w:jc w:val="right"/>
        </w:pPr>
        <w:r>
          <w:fldChar w:fldCharType="begin"/>
        </w:r>
        <w:r>
          <w:instrText>PAGE   \* MERGEFORMAT</w:instrText>
        </w:r>
        <w:r>
          <w:fldChar w:fldCharType="separate"/>
        </w:r>
        <w:r w:rsidR="009C6CDC" w:rsidRPr="009C6CDC">
          <w:rPr>
            <w:noProof/>
            <w:lang w:val="ja-JP"/>
          </w:rPr>
          <w:t>18</w:t>
        </w:r>
        <w:r>
          <w:rPr>
            <w:noProof/>
            <w:lang w:val="ja-JP"/>
          </w:rPr>
          <w:fldChar w:fldCharType="end"/>
        </w:r>
      </w:p>
    </w:sdtContent>
  </w:sdt>
  <w:p w:rsidR="0068650A" w:rsidRDefault="006865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44BB6"/>
    <w:multiLevelType w:val="hybridMultilevel"/>
    <w:tmpl w:val="1496381A"/>
    <w:lvl w:ilvl="0" w:tplc="7B20E3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7B4CA9"/>
    <w:multiLevelType w:val="hybridMultilevel"/>
    <w:tmpl w:val="F68E6038"/>
    <w:lvl w:ilvl="0" w:tplc="62D60242">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B82847"/>
    <w:multiLevelType w:val="hybridMultilevel"/>
    <w:tmpl w:val="106C438A"/>
    <w:lvl w:ilvl="0" w:tplc="287C7000">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BE1754"/>
    <w:multiLevelType w:val="hybridMultilevel"/>
    <w:tmpl w:val="F53CC6EA"/>
    <w:lvl w:ilvl="0" w:tplc="6D0497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D028FC"/>
    <w:multiLevelType w:val="hybridMultilevel"/>
    <w:tmpl w:val="29F02F0A"/>
    <w:lvl w:ilvl="0" w:tplc="78340592">
      <w:start w:val="7"/>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221A6858"/>
    <w:multiLevelType w:val="hybridMultilevel"/>
    <w:tmpl w:val="9370B5A4"/>
    <w:lvl w:ilvl="0" w:tplc="3E1663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E259EC"/>
    <w:multiLevelType w:val="hybridMultilevel"/>
    <w:tmpl w:val="DEB8C84C"/>
    <w:lvl w:ilvl="0" w:tplc="09A0AB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7344B82"/>
    <w:multiLevelType w:val="hybridMultilevel"/>
    <w:tmpl w:val="006436BA"/>
    <w:lvl w:ilvl="0" w:tplc="C188339A">
      <w:start w:val="3"/>
      <w:numFmt w:val="decimal"/>
      <w:lvlText w:val="%1"/>
      <w:lvlJc w:val="left"/>
      <w:pPr>
        <w:ind w:left="2058" w:hanging="360"/>
      </w:pPr>
      <w:rPr>
        <w:rFonts w:cs="AdvTTb5929f4c" w:hint="default"/>
      </w:rPr>
    </w:lvl>
    <w:lvl w:ilvl="1" w:tplc="04090017" w:tentative="1">
      <w:start w:val="1"/>
      <w:numFmt w:val="aiueoFullWidth"/>
      <w:lvlText w:val="(%2)"/>
      <w:lvlJc w:val="left"/>
      <w:pPr>
        <w:ind w:left="2538" w:hanging="420"/>
      </w:pPr>
    </w:lvl>
    <w:lvl w:ilvl="2" w:tplc="04090011" w:tentative="1">
      <w:start w:val="1"/>
      <w:numFmt w:val="decimalEnclosedCircle"/>
      <w:lvlText w:val="%3"/>
      <w:lvlJc w:val="left"/>
      <w:pPr>
        <w:ind w:left="2958" w:hanging="420"/>
      </w:pPr>
    </w:lvl>
    <w:lvl w:ilvl="3" w:tplc="0409000F" w:tentative="1">
      <w:start w:val="1"/>
      <w:numFmt w:val="decimal"/>
      <w:lvlText w:val="%4."/>
      <w:lvlJc w:val="left"/>
      <w:pPr>
        <w:ind w:left="3378" w:hanging="420"/>
      </w:pPr>
    </w:lvl>
    <w:lvl w:ilvl="4" w:tplc="04090017" w:tentative="1">
      <w:start w:val="1"/>
      <w:numFmt w:val="aiueoFullWidth"/>
      <w:lvlText w:val="(%5)"/>
      <w:lvlJc w:val="left"/>
      <w:pPr>
        <w:ind w:left="3798" w:hanging="420"/>
      </w:pPr>
    </w:lvl>
    <w:lvl w:ilvl="5" w:tplc="04090011" w:tentative="1">
      <w:start w:val="1"/>
      <w:numFmt w:val="decimalEnclosedCircle"/>
      <w:lvlText w:val="%6"/>
      <w:lvlJc w:val="left"/>
      <w:pPr>
        <w:ind w:left="4218" w:hanging="420"/>
      </w:pPr>
    </w:lvl>
    <w:lvl w:ilvl="6" w:tplc="0409000F" w:tentative="1">
      <w:start w:val="1"/>
      <w:numFmt w:val="decimal"/>
      <w:lvlText w:val="%7."/>
      <w:lvlJc w:val="left"/>
      <w:pPr>
        <w:ind w:left="4638" w:hanging="420"/>
      </w:pPr>
    </w:lvl>
    <w:lvl w:ilvl="7" w:tplc="04090017" w:tentative="1">
      <w:start w:val="1"/>
      <w:numFmt w:val="aiueoFullWidth"/>
      <w:lvlText w:val="(%8)"/>
      <w:lvlJc w:val="left"/>
      <w:pPr>
        <w:ind w:left="5058" w:hanging="420"/>
      </w:pPr>
    </w:lvl>
    <w:lvl w:ilvl="8" w:tplc="04090011" w:tentative="1">
      <w:start w:val="1"/>
      <w:numFmt w:val="decimalEnclosedCircle"/>
      <w:lvlText w:val="%9"/>
      <w:lvlJc w:val="left"/>
      <w:pPr>
        <w:ind w:left="5478" w:hanging="420"/>
      </w:pPr>
    </w:lvl>
  </w:abstractNum>
  <w:abstractNum w:abstractNumId="8" w15:restartNumberingAfterBreak="0">
    <w:nsid w:val="540E583C"/>
    <w:multiLevelType w:val="hybridMultilevel"/>
    <w:tmpl w:val="33E8CD78"/>
    <w:lvl w:ilvl="0" w:tplc="3458A07C">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5AA21F0"/>
    <w:multiLevelType w:val="hybridMultilevel"/>
    <w:tmpl w:val="16D41738"/>
    <w:lvl w:ilvl="0" w:tplc="60F8A1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13E51DF"/>
    <w:multiLevelType w:val="multilevel"/>
    <w:tmpl w:val="54EA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C738BA"/>
    <w:multiLevelType w:val="hybridMultilevel"/>
    <w:tmpl w:val="913420C0"/>
    <w:lvl w:ilvl="0" w:tplc="45C610BE">
      <w:start w:val="7"/>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C427632"/>
    <w:multiLevelType w:val="hybridMultilevel"/>
    <w:tmpl w:val="6192957A"/>
    <w:lvl w:ilvl="0" w:tplc="5D46DB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F8A3E88"/>
    <w:multiLevelType w:val="hybridMultilevel"/>
    <w:tmpl w:val="A87E8AF6"/>
    <w:lvl w:ilvl="0" w:tplc="1A8261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9"/>
  </w:num>
  <w:num w:numId="3">
    <w:abstractNumId w:val="6"/>
  </w:num>
  <w:num w:numId="4">
    <w:abstractNumId w:val="12"/>
  </w:num>
  <w:num w:numId="5">
    <w:abstractNumId w:val="0"/>
  </w:num>
  <w:num w:numId="6">
    <w:abstractNumId w:val="13"/>
  </w:num>
  <w:num w:numId="7">
    <w:abstractNumId w:val="3"/>
  </w:num>
  <w:num w:numId="8">
    <w:abstractNumId w:val="5"/>
  </w:num>
  <w:num w:numId="9">
    <w:abstractNumId w:val="8"/>
  </w:num>
  <w:num w:numId="10">
    <w:abstractNumId w:val="1"/>
  </w:num>
  <w:num w:numId="11">
    <w:abstractNumId w:val="7"/>
  </w:num>
  <w:num w:numId="12">
    <w:abstractNumId w:val="4"/>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E3"/>
    <w:rsid w:val="000022EA"/>
    <w:rsid w:val="00002581"/>
    <w:rsid w:val="000027C1"/>
    <w:rsid w:val="0000558B"/>
    <w:rsid w:val="0000655B"/>
    <w:rsid w:val="000102B2"/>
    <w:rsid w:val="000111E8"/>
    <w:rsid w:val="00011ECD"/>
    <w:rsid w:val="000132E5"/>
    <w:rsid w:val="00013FA9"/>
    <w:rsid w:val="00016133"/>
    <w:rsid w:val="00016C94"/>
    <w:rsid w:val="000206E6"/>
    <w:rsid w:val="000212A2"/>
    <w:rsid w:val="00021532"/>
    <w:rsid w:val="00021C93"/>
    <w:rsid w:val="00023781"/>
    <w:rsid w:val="00024B2D"/>
    <w:rsid w:val="00024EBC"/>
    <w:rsid w:val="00027BBB"/>
    <w:rsid w:val="00030EE1"/>
    <w:rsid w:val="00031AF3"/>
    <w:rsid w:val="00032121"/>
    <w:rsid w:val="00032B79"/>
    <w:rsid w:val="000333F3"/>
    <w:rsid w:val="0003503B"/>
    <w:rsid w:val="000369DB"/>
    <w:rsid w:val="00036F3F"/>
    <w:rsid w:val="000371DD"/>
    <w:rsid w:val="00041A43"/>
    <w:rsid w:val="00043BE2"/>
    <w:rsid w:val="00043DF3"/>
    <w:rsid w:val="00044589"/>
    <w:rsid w:val="00044BCC"/>
    <w:rsid w:val="0005182D"/>
    <w:rsid w:val="000529D2"/>
    <w:rsid w:val="00052DDB"/>
    <w:rsid w:val="00055A25"/>
    <w:rsid w:val="00055CA5"/>
    <w:rsid w:val="00056ADD"/>
    <w:rsid w:val="00057192"/>
    <w:rsid w:val="000607F5"/>
    <w:rsid w:val="00062844"/>
    <w:rsid w:val="00062977"/>
    <w:rsid w:val="00062EC9"/>
    <w:rsid w:val="000642B9"/>
    <w:rsid w:val="00065ABA"/>
    <w:rsid w:val="00066978"/>
    <w:rsid w:val="00067ED3"/>
    <w:rsid w:val="00071DD7"/>
    <w:rsid w:val="00072D2F"/>
    <w:rsid w:val="00073572"/>
    <w:rsid w:val="00075955"/>
    <w:rsid w:val="000808CA"/>
    <w:rsid w:val="00080CFC"/>
    <w:rsid w:val="000843BC"/>
    <w:rsid w:val="000852B3"/>
    <w:rsid w:val="00087404"/>
    <w:rsid w:val="0008789F"/>
    <w:rsid w:val="00087D76"/>
    <w:rsid w:val="00090069"/>
    <w:rsid w:val="000906DE"/>
    <w:rsid w:val="00090701"/>
    <w:rsid w:val="00090F97"/>
    <w:rsid w:val="00092211"/>
    <w:rsid w:val="0009435E"/>
    <w:rsid w:val="00094DE8"/>
    <w:rsid w:val="00095641"/>
    <w:rsid w:val="00095C3C"/>
    <w:rsid w:val="000966D3"/>
    <w:rsid w:val="00097228"/>
    <w:rsid w:val="000A0243"/>
    <w:rsid w:val="000A18B7"/>
    <w:rsid w:val="000A2471"/>
    <w:rsid w:val="000A2C6D"/>
    <w:rsid w:val="000A35C8"/>
    <w:rsid w:val="000A4D98"/>
    <w:rsid w:val="000A767E"/>
    <w:rsid w:val="000B5499"/>
    <w:rsid w:val="000B61A7"/>
    <w:rsid w:val="000B6280"/>
    <w:rsid w:val="000B6EA2"/>
    <w:rsid w:val="000C0359"/>
    <w:rsid w:val="000C34D8"/>
    <w:rsid w:val="000C45DD"/>
    <w:rsid w:val="000C73A5"/>
    <w:rsid w:val="000D027C"/>
    <w:rsid w:val="000D1982"/>
    <w:rsid w:val="000D1F70"/>
    <w:rsid w:val="000D23AD"/>
    <w:rsid w:val="000D4413"/>
    <w:rsid w:val="000D5FDD"/>
    <w:rsid w:val="000E2F63"/>
    <w:rsid w:val="000E40E3"/>
    <w:rsid w:val="000E70B8"/>
    <w:rsid w:val="000F1831"/>
    <w:rsid w:val="000F1D73"/>
    <w:rsid w:val="000F3802"/>
    <w:rsid w:val="000F64E4"/>
    <w:rsid w:val="000F7911"/>
    <w:rsid w:val="00101061"/>
    <w:rsid w:val="00101D34"/>
    <w:rsid w:val="00102593"/>
    <w:rsid w:val="00103BA7"/>
    <w:rsid w:val="00105FB2"/>
    <w:rsid w:val="001063C0"/>
    <w:rsid w:val="0010678E"/>
    <w:rsid w:val="00106990"/>
    <w:rsid w:val="00113121"/>
    <w:rsid w:val="00113A6A"/>
    <w:rsid w:val="001143BB"/>
    <w:rsid w:val="0011471E"/>
    <w:rsid w:val="00115A81"/>
    <w:rsid w:val="00117AB7"/>
    <w:rsid w:val="00121AF2"/>
    <w:rsid w:val="0012266B"/>
    <w:rsid w:val="00122DC9"/>
    <w:rsid w:val="001258F1"/>
    <w:rsid w:val="001272A5"/>
    <w:rsid w:val="00131F13"/>
    <w:rsid w:val="0013583B"/>
    <w:rsid w:val="00141046"/>
    <w:rsid w:val="001436ED"/>
    <w:rsid w:val="00143700"/>
    <w:rsid w:val="0014378A"/>
    <w:rsid w:val="00144D95"/>
    <w:rsid w:val="00145B5E"/>
    <w:rsid w:val="00151DB2"/>
    <w:rsid w:val="0015223E"/>
    <w:rsid w:val="00153384"/>
    <w:rsid w:val="00154FE0"/>
    <w:rsid w:val="0015537A"/>
    <w:rsid w:val="00157B37"/>
    <w:rsid w:val="001630E3"/>
    <w:rsid w:val="001641B6"/>
    <w:rsid w:val="001643B0"/>
    <w:rsid w:val="00171655"/>
    <w:rsid w:val="00171B96"/>
    <w:rsid w:val="00171BD9"/>
    <w:rsid w:val="00172D23"/>
    <w:rsid w:val="0017341F"/>
    <w:rsid w:val="0017385B"/>
    <w:rsid w:val="00175E39"/>
    <w:rsid w:val="0017664C"/>
    <w:rsid w:val="00176AFD"/>
    <w:rsid w:val="00181704"/>
    <w:rsid w:val="00183CF7"/>
    <w:rsid w:val="00186902"/>
    <w:rsid w:val="00186F1F"/>
    <w:rsid w:val="00192F72"/>
    <w:rsid w:val="001944A3"/>
    <w:rsid w:val="001950A5"/>
    <w:rsid w:val="00195270"/>
    <w:rsid w:val="0019530B"/>
    <w:rsid w:val="001957D7"/>
    <w:rsid w:val="00196441"/>
    <w:rsid w:val="001967AD"/>
    <w:rsid w:val="0019702F"/>
    <w:rsid w:val="001A06FA"/>
    <w:rsid w:val="001A24D8"/>
    <w:rsid w:val="001A24FE"/>
    <w:rsid w:val="001B0E3D"/>
    <w:rsid w:val="001B5ADF"/>
    <w:rsid w:val="001C344A"/>
    <w:rsid w:val="001C38BE"/>
    <w:rsid w:val="001C3BE7"/>
    <w:rsid w:val="001C55D1"/>
    <w:rsid w:val="001C6F20"/>
    <w:rsid w:val="001C750F"/>
    <w:rsid w:val="001C7843"/>
    <w:rsid w:val="001D04A6"/>
    <w:rsid w:val="001D0C5C"/>
    <w:rsid w:val="001D1635"/>
    <w:rsid w:val="001D3A30"/>
    <w:rsid w:val="001D6AF2"/>
    <w:rsid w:val="001D7C46"/>
    <w:rsid w:val="001E06E9"/>
    <w:rsid w:val="001E2170"/>
    <w:rsid w:val="001E21C7"/>
    <w:rsid w:val="001E2579"/>
    <w:rsid w:val="001E5322"/>
    <w:rsid w:val="001E693E"/>
    <w:rsid w:val="001F070A"/>
    <w:rsid w:val="001F2093"/>
    <w:rsid w:val="001F3149"/>
    <w:rsid w:val="001F41DB"/>
    <w:rsid w:val="001F5579"/>
    <w:rsid w:val="001F7255"/>
    <w:rsid w:val="001F7E28"/>
    <w:rsid w:val="00200EED"/>
    <w:rsid w:val="00201D75"/>
    <w:rsid w:val="00203AEA"/>
    <w:rsid w:val="00207138"/>
    <w:rsid w:val="002115F5"/>
    <w:rsid w:val="00211E22"/>
    <w:rsid w:val="002168B0"/>
    <w:rsid w:val="00217ADF"/>
    <w:rsid w:val="00217BDA"/>
    <w:rsid w:val="0022025B"/>
    <w:rsid w:val="002238E0"/>
    <w:rsid w:val="00227112"/>
    <w:rsid w:val="00227424"/>
    <w:rsid w:val="00227624"/>
    <w:rsid w:val="0022788A"/>
    <w:rsid w:val="002326B2"/>
    <w:rsid w:val="00240463"/>
    <w:rsid w:val="002447C0"/>
    <w:rsid w:val="00244F39"/>
    <w:rsid w:val="00251F44"/>
    <w:rsid w:val="002540DD"/>
    <w:rsid w:val="00256679"/>
    <w:rsid w:val="0026292F"/>
    <w:rsid w:val="002648DF"/>
    <w:rsid w:val="00264A77"/>
    <w:rsid w:val="00264EC7"/>
    <w:rsid w:val="002651B5"/>
    <w:rsid w:val="00266FF8"/>
    <w:rsid w:val="00267F90"/>
    <w:rsid w:val="002721FC"/>
    <w:rsid w:val="002728A8"/>
    <w:rsid w:val="002731AF"/>
    <w:rsid w:val="00274809"/>
    <w:rsid w:val="00274A81"/>
    <w:rsid w:val="00277019"/>
    <w:rsid w:val="00277468"/>
    <w:rsid w:val="00277786"/>
    <w:rsid w:val="002777BC"/>
    <w:rsid w:val="00281C9E"/>
    <w:rsid w:val="00281D75"/>
    <w:rsid w:val="002820DF"/>
    <w:rsid w:val="00283FA5"/>
    <w:rsid w:val="00284DA0"/>
    <w:rsid w:val="00286C30"/>
    <w:rsid w:val="00290370"/>
    <w:rsid w:val="00291E3D"/>
    <w:rsid w:val="00292B61"/>
    <w:rsid w:val="00293367"/>
    <w:rsid w:val="002945C0"/>
    <w:rsid w:val="00294972"/>
    <w:rsid w:val="00295554"/>
    <w:rsid w:val="00295651"/>
    <w:rsid w:val="00296CCE"/>
    <w:rsid w:val="002A0D56"/>
    <w:rsid w:val="002A2B8C"/>
    <w:rsid w:val="002A410C"/>
    <w:rsid w:val="002A426B"/>
    <w:rsid w:val="002A460C"/>
    <w:rsid w:val="002A57EF"/>
    <w:rsid w:val="002B4C3F"/>
    <w:rsid w:val="002B6955"/>
    <w:rsid w:val="002B6E87"/>
    <w:rsid w:val="002B7166"/>
    <w:rsid w:val="002C2681"/>
    <w:rsid w:val="002C32D2"/>
    <w:rsid w:val="002C461A"/>
    <w:rsid w:val="002D13FA"/>
    <w:rsid w:val="002D2A33"/>
    <w:rsid w:val="002D358C"/>
    <w:rsid w:val="002D3F86"/>
    <w:rsid w:val="002D4A6A"/>
    <w:rsid w:val="002D6BFF"/>
    <w:rsid w:val="002D723C"/>
    <w:rsid w:val="002D78B1"/>
    <w:rsid w:val="002E524D"/>
    <w:rsid w:val="002F072B"/>
    <w:rsid w:val="002F1BA8"/>
    <w:rsid w:val="002F42DE"/>
    <w:rsid w:val="002F5E83"/>
    <w:rsid w:val="00301852"/>
    <w:rsid w:val="00303C55"/>
    <w:rsid w:val="00305120"/>
    <w:rsid w:val="0031001B"/>
    <w:rsid w:val="00310F5C"/>
    <w:rsid w:val="00311C67"/>
    <w:rsid w:val="003131AF"/>
    <w:rsid w:val="00314B74"/>
    <w:rsid w:val="0031614A"/>
    <w:rsid w:val="00321CAB"/>
    <w:rsid w:val="00324F35"/>
    <w:rsid w:val="00325818"/>
    <w:rsid w:val="00334367"/>
    <w:rsid w:val="003363D8"/>
    <w:rsid w:val="00336474"/>
    <w:rsid w:val="00337C6A"/>
    <w:rsid w:val="0034108C"/>
    <w:rsid w:val="003411BB"/>
    <w:rsid w:val="003414DC"/>
    <w:rsid w:val="00344AD3"/>
    <w:rsid w:val="00345C40"/>
    <w:rsid w:val="00347014"/>
    <w:rsid w:val="00351DF7"/>
    <w:rsid w:val="00354BFC"/>
    <w:rsid w:val="00356BBD"/>
    <w:rsid w:val="0035733C"/>
    <w:rsid w:val="003623E7"/>
    <w:rsid w:val="003649E5"/>
    <w:rsid w:val="003660C2"/>
    <w:rsid w:val="0036648E"/>
    <w:rsid w:val="003664BC"/>
    <w:rsid w:val="003670ED"/>
    <w:rsid w:val="00370563"/>
    <w:rsid w:val="00372197"/>
    <w:rsid w:val="0037389B"/>
    <w:rsid w:val="00374ADD"/>
    <w:rsid w:val="00381171"/>
    <w:rsid w:val="00382F99"/>
    <w:rsid w:val="0038585A"/>
    <w:rsid w:val="00386E03"/>
    <w:rsid w:val="00387F8E"/>
    <w:rsid w:val="00390466"/>
    <w:rsid w:val="003909A8"/>
    <w:rsid w:val="0039104E"/>
    <w:rsid w:val="00391979"/>
    <w:rsid w:val="00392316"/>
    <w:rsid w:val="0039672E"/>
    <w:rsid w:val="00397638"/>
    <w:rsid w:val="00397F57"/>
    <w:rsid w:val="003A02DC"/>
    <w:rsid w:val="003A0BFD"/>
    <w:rsid w:val="003A1621"/>
    <w:rsid w:val="003A3731"/>
    <w:rsid w:val="003A3C47"/>
    <w:rsid w:val="003A526B"/>
    <w:rsid w:val="003A5F4C"/>
    <w:rsid w:val="003A783D"/>
    <w:rsid w:val="003B39C6"/>
    <w:rsid w:val="003B5143"/>
    <w:rsid w:val="003B741B"/>
    <w:rsid w:val="003C2810"/>
    <w:rsid w:val="003C34E3"/>
    <w:rsid w:val="003C3991"/>
    <w:rsid w:val="003C5AC7"/>
    <w:rsid w:val="003C6547"/>
    <w:rsid w:val="003D2C22"/>
    <w:rsid w:val="003D2E3F"/>
    <w:rsid w:val="003D41FA"/>
    <w:rsid w:val="003D4744"/>
    <w:rsid w:val="003D6DEA"/>
    <w:rsid w:val="003E489C"/>
    <w:rsid w:val="003E52F9"/>
    <w:rsid w:val="003E5A12"/>
    <w:rsid w:val="003E6029"/>
    <w:rsid w:val="003E6889"/>
    <w:rsid w:val="003E7926"/>
    <w:rsid w:val="003F0D52"/>
    <w:rsid w:val="003F111C"/>
    <w:rsid w:val="003F249C"/>
    <w:rsid w:val="003F51BF"/>
    <w:rsid w:val="003F715D"/>
    <w:rsid w:val="0040073F"/>
    <w:rsid w:val="004055B8"/>
    <w:rsid w:val="00406373"/>
    <w:rsid w:val="00411D91"/>
    <w:rsid w:val="004127CA"/>
    <w:rsid w:val="00414B18"/>
    <w:rsid w:val="00414D2F"/>
    <w:rsid w:val="00416095"/>
    <w:rsid w:val="0041682F"/>
    <w:rsid w:val="004201F2"/>
    <w:rsid w:val="00421FE3"/>
    <w:rsid w:val="004269E5"/>
    <w:rsid w:val="00426A45"/>
    <w:rsid w:val="0043332D"/>
    <w:rsid w:val="00435B34"/>
    <w:rsid w:val="004375B7"/>
    <w:rsid w:val="00437E90"/>
    <w:rsid w:val="0044085F"/>
    <w:rsid w:val="0044152B"/>
    <w:rsid w:val="00451D9D"/>
    <w:rsid w:val="00453AF2"/>
    <w:rsid w:val="004542BB"/>
    <w:rsid w:val="004568C3"/>
    <w:rsid w:val="00456F03"/>
    <w:rsid w:val="00457677"/>
    <w:rsid w:val="00457DBB"/>
    <w:rsid w:val="00460373"/>
    <w:rsid w:val="00461499"/>
    <w:rsid w:val="00463C54"/>
    <w:rsid w:val="00464393"/>
    <w:rsid w:val="004649D0"/>
    <w:rsid w:val="00464E8E"/>
    <w:rsid w:val="0046505E"/>
    <w:rsid w:val="00465DB0"/>
    <w:rsid w:val="00465F8D"/>
    <w:rsid w:val="00466D34"/>
    <w:rsid w:val="00470109"/>
    <w:rsid w:val="00472B99"/>
    <w:rsid w:val="00472BF7"/>
    <w:rsid w:val="0047359B"/>
    <w:rsid w:val="004753FF"/>
    <w:rsid w:val="00475F00"/>
    <w:rsid w:val="00477FC4"/>
    <w:rsid w:val="0048017C"/>
    <w:rsid w:val="00480DA1"/>
    <w:rsid w:val="00485128"/>
    <w:rsid w:val="004866F7"/>
    <w:rsid w:val="00491621"/>
    <w:rsid w:val="00492C57"/>
    <w:rsid w:val="00493E1B"/>
    <w:rsid w:val="00494E5C"/>
    <w:rsid w:val="0049545F"/>
    <w:rsid w:val="0049729A"/>
    <w:rsid w:val="00497F5D"/>
    <w:rsid w:val="004A021C"/>
    <w:rsid w:val="004A0BDE"/>
    <w:rsid w:val="004A3BCC"/>
    <w:rsid w:val="004A7ED6"/>
    <w:rsid w:val="004B063B"/>
    <w:rsid w:val="004B1218"/>
    <w:rsid w:val="004B1654"/>
    <w:rsid w:val="004B33FC"/>
    <w:rsid w:val="004B43FC"/>
    <w:rsid w:val="004B469A"/>
    <w:rsid w:val="004C0725"/>
    <w:rsid w:val="004C2B18"/>
    <w:rsid w:val="004C5337"/>
    <w:rsid w:val="004C6739"/>
    <w:rsid w:val="004D02BF"/>
    <w:rsid w:val="004D0A68"/>
    <w:rsid w:val="004D182A"/>
    <w:rsid w:val="004D4B57"/>
    <w:rsid w:val="004D4ED5"/>
    <w:rsid w:val="004D6F2D"/>
    <w:rsid w:val="004E0B2A"/>
    <w:rsid w:val="004E19F5"/>
    <w:rsid w:val="004E3529"/>
    <w:rsid w:val="004E446A"/>
    <w:rsid w:val="004E4D63"/>
    <w:rsid w:val="004F0907"/>
    <w:rsid w:val="004F2232"/>
    <w:rsid w:val="004F27E8"/>
    <w:rsid w:val="004F2CFF"/>
    <w:rsid w:val="004F2DCE"/>
    <w:rsid w:val="004F33B7"/>
    <w:rsid w:val="004F6E83"/>
    <w:rsid w:val="00500D70"/>
    <w:rsid w:val="00501ACC"/>
    <w:rsid w:val="005027C2"/>
    <w:rsid w:val="0050617E"/>
    <w:rsid w:val="00507DDD"/>
    <w:rsid w:val="00512C07"/>
    <w:rsid w:val="00512FB3"/>
    <w:rsid w:val="005143C1"/>
    <w:rsid w:val="00515222"/>
    <w:rsid w:val="00517F52"/>
    <w:rsid w:val="00521499"/>
    <w:rsid w:val="00523828"/>
    <w:rsid w:val="00524502"/>
    <w:rsid w:val="00525EFE"/>
    <w:rsid w:val="00526771"/>
    <w:rsid w:val="0053024A"/>
    <w:rsid w:val="005309AE"/>
    <w:rsid w:val="00531690"/>
    <w:rsid w:val="00532844"/>
    <w:rsid w:val="00533391"/>
    <w:rsid w:val="00533B52"/>
    <w:rsid w:val="0053440A"/>
    <w:rsid w:val="005356B3"/>
    <w:rsid w:val="00535742"/>
    <w:rsid w:val="00535E6F"/>
    <w:rsid w:val="005426E7"/>
    <w:rsid w:val="005477C2"/>
    <w:rsid w:val="00553218"/>
    <w:rsid w:val="00555734"/>
    <w:rsid w:val="00560141"/>
    <w:rsid w:val="00563356"/>
    <w:rsid w:val="00563996"/>
    <w:rsid w:val="00563C21"/>
    <w:rsid w:val="00566853"/>
    <w:rsid w:val="00566BB8"/>
    <w:rsid w:val="005670C6"/>
    <w:rsid w:val="00570335"/>
    <w:rsid w:val="0057121D"/>
    <w:rsid w:val="005713A8"/>
    <w:rsid w:val="00571EE5"/>
    <w:rsid w:val="00572710"/>
    <w:rsid w:val="005739EE"/>
    <w:rsid w:val="00573B39"/>
    <w:rsid w:val="00576B02"/>
    <w:rsid w:val="00577AFD"/>
    <w:rsid w:val="00580F73"/>
    <w:rsid w:val="00581939"/>
    <w:rsid w:val="00583332"/>
    <w:rsid w:val="00586CF0"/>
    <w:rsid w:val="0059128D"/>
    <w:rsid w:val="005914CC"/>
    <w:rsid w:val="005934EC"/>
    <w:rsid w:val="005935DE"/>
    <w:rsid w:val="005951FC"/>
    <w:rsid w:val="00596437"/>
    <w:rsid w:val="00596B31"/>
    <w:rsid w:val="005A05E0"/>
    <w:rsid w:val="005A23FC"/>
    <w:rsid w:val="005A3DE3"/>
    <w:rsid w:val="005A744C"/>
    <w:rsid w:val="005A7E64"/>
    <w:rsid w:val="005B04CD"/>
    <w:rsid w:val="005B1BC5"/>
    <w:rsid w:val="005B4B94"/>
    <w:rsid w:val="005B6B78"/>
    <w:rsid w:val="005C30AA"/>
    <w:rsid w:val="005C5737"/>
    <w:rsid w:val="005C6799"/>
    <w:rsid w:val="005C7EE7"/>
    <w:rsid w:val="005D09B7"/>
    <w:rsid w:val="005D108F"/>
    <w:rsid w:val="005D1482"/>
    <w:rsid w:val="005D1B23"/>
    <w:rsid w:val="005D2230"/>
    <w:rsid w:val="005D4585"/>
    <w:rsid w:val="005D4990"/>
    <w:rsid w:val="005D66CF"/>
    <w:rsid w:val="005E2185"/>
    <w:rsid w:val="005E5886"/>
    <w:rsid w:val="005E714A"/>
    <w:rsid w:val="005E7301"/>
    <w:rsid w:val="005F12A9"/>
    <w:rsid w:val="005F3508"/>
    <w:rsid w:val="005F3CC7"/>
    <w:rsid w:val="005F4F74"/>
    <w:rsid w:val="005F53F8"/>
    <w:rsid w:val="005F58AC"/>
    <w:rsid w:val="005F7944"/>
    <w:rsid w:val="00600F0B"/>
    <w:rsid w:val="00602731"/>
    <w:rsid w:val="00602875"/>
    <w:rsid w:val="00603320"/>
    <w:rsid w:val="00607CCC"/>
    <w:rsid w:val="00613B1D"/>
    <w:rsid w:val="00616D7A"/>
    <w:rsid w:val="00617989"/>
    <w:rsid w:val="00620DDC"/>
    <w:rsid w:val="00621CEE"/>
    <w:rsid w:val="006266AF"/>
    <w:rsid w:val="0062771D"/>
    <w:rsid w:val="006304F6"/>
    <w:rsid w:val="00631F5E"/>
    <w:rsid w:val="0063485A"/>
    <w:rsid w:val="00642B38"/>
    <w:rsid w:val="00643CC7"/>
    <w:rsid w:val="006460F9"/>
    <w:rsid w:val="006464E3"/>
    <w:rsid w:val="00646E8D"/>
    <w:rsid w:val="0064725E"/>
    <w:rsid w:val="006501BE"/>
    <w:rsid w:val="00651B4E"/>
    <w:rsid w:val="006525AA"/>
    <w:rsid w:val="0065350A"/>
    <w:rsid w:val="006564AE"/>
    <w:rsid w:val="0065761D"/>
    <w:rsid w:val="006579DC"/>
    <w:rsid w:val="00664ECC"/>
    <w:rsid w:val="00666D6D"/>
    <w:rsid w:val="006720AF"/>
    <w:rsid w:val="00672410"/>
    <w:rsid w:val="0067257B"/>
    <w:rsid w:val="00674E5D"/>
    <w:rsid w:val="00674FD3"/>
    <w:rsid w:val="00675EC8"/>
    <w:rsid w:val="0068063B"/>
    <w:rsid w:val="006806F2"/>
    <w:rsid w:val="00682105"/>
    <w:rsid w:val="0068650A"/>
    <w:rsid w:val="006912C9"/>
    <w:rsid w:val="0069162B"/>
    <w:rsid w:val="00693C43"/>
    <w:rsid w:val="006941DE"/>
    <w:rsid w:val="00695AD8"/>
    <w:rsid w:val="00695ED6"/>
    <w:rsid w:val="006A379F"/>
    <w:rsid w:val="006A5678"/>
    <w:rsid w:val="006A73EE"/>
    <w:rsid w:val="006B0ABA"/>
    <w:rsid w:val="006B2847"/>
    <w:rsid w:val="006C0C23"/>
    <w:rsid w:val="006C0FBF"/>
    <w:rsid w:val="006C7C30"/>
    <w:rsid w:val="006D0CA0"/>
    <w:rsid w:val="006D0DB0"/>
    <w:rsid w:val="006D364A"/>
    <w:rsid w:val="006D44A1"/>
    <w:rsid w:val="006D4520"/>
    <w:rsid w:val="006D48A4"/>
    <w:rsid w:val="006E0C4C"/>
    <w:rsid w:val="006E2088"/>
    <w:rsid w:val="006E3A90"/>
    <w:rsid w:val="006E739F"/>
    <w:rsid w:val="006E7462"/>
    <w:rsid w:val="006F3D93"/>
    <w:rsid w:val="006F5520"/>
    <w:rsid w:val="006F7458"/>
    <w:rsid w:val="00703103"/>
    <w:rsid w:val="00703262"/>
    <w:rsid w:val="007055E3"/>
    <w:rsid w:val="007057F8"/>
    <w:rsid w:val="0070631E"/>
    <w:rsid w:val="00706D3A"/>
    <w:rsid w:val="00706F1F"/>
    <w:rsid w:val="00707001"/>
    <w:rsid w:val="007070E9"/>
    <w:rsid w:val="00707E90"/>
    <w:rsid w:val="00710DA7"/>
    <w:rsid w:val="00711E7B"/>
    <w:rsid w:val="00715167"/>
    <w:rsid w:val="0071629A"/>
    <w:rsid w:val="00720A8C"/>
    <w:rsid w:val="00720ED6"/>
    <w:rsid w:val="007228B9"/>
    <w:rsid w:val="007320AF"/>
    <w:rsid w:val="00734BB4"/>
    <w:rsid w:val="00735B32"/>
    <w:rsid w:val="00736261"/>
    <w:rsid w:val="00740C79"/>
    <w:rsid w:val="00741E9B"/>
    <w:rsid w:val="007426BA"/>
    <w:rsid w:val="00743AB0"/>
    <w:rsid w:val="00744BAE"/>
    <w:rsid w:val="007502D3"/>
    <w:rsid w:val="00751F13"/>
    <w:rsid w:val="00752BD5"/>
    <w:rsid w:val="007532A0"/>
    <w:rsid w:val="007532A6"/>
    <w:rsid w:val="007544B8"/>
    <w:rsid w:val="007575DB"/>
    <w:rsid w:val="00757AF9"/>
    <w:rsid w:val="007652C7"/>
    <w:rsid w:val="007659ED"/>
    <w:rsid w:val="00767FB4"/>
    <w:rsid w:val="00770752"/>
    <w:rsid w:val="007707A9"/>
    <w:rsid w:val="00774597"/>
    <w:rsid w:val="007761C0"/>
    <w:rsid w:val="00776E36"/>
    <w:rsid w:val="00776F42"/>
    <w:rsid w:val="00777C98"/>
    <w:rsid w:val="0078001F"/>
    <w:rsid w:val="00781187"/>
    <w:rsid w:val="00783222"/>
    <w:rsid w:val="00784C3B"/>
    <w:rsid w:val="0078622D"/>
    <w:rsid w:val="007863BE"/>
    <w:rsid w:val="00786820"/>
    <w:rsid w:val="00786E89"/>
    <w:rsid w:val="007942D8"/>
    <w:rsid w:val="00794A0E"/>
    <w:rsid w:val="007A03D2"/>
    <w:rsid w:val="007A246E"/>
    <w:rsid w:val="007A443F"/>
    <w:rsid w:val="007A7558"/>
    <w:rsid w:val="007A77B5"/>
    <w:rsid w:val="007B1117"/>
    <w:rsid w:val="007B2BAB"/>
    <w:rsid w:val="007B2C18"/>
    <w:rsid w:val="007B2FB1"/>
    <w:rsid w:val="007B353A"/>
    <w:rsid w:val="007B3FF6"/>
    <w:rsid w:val="007B6AA9"/>
    <w:rsid w:val="007B7EF2"/>
    <w:rsid w:val="007C05F8"/>
    <w:rsid w:val="007C0A50"/>
    <w:rsid w:val="007C43B7"/>
    <w:rsid w:val="007C7A72"/>
    <w:rsid w:val="007D03C4"/>
    <w:rsid w:val="007D3903"/>
    <w:rsid w:val="007D5D74"/>
    <w:rsid w:val="007D6B18"/>
    <w:rsid w:val="007D71C5"/>
    <w:rsid w:val="007D79BE"/>
    <w:rsid w:val="007E0B95"/>
    <w:rsid w:val="007E0F15"/>
    <w:rsid w:val="007E1E47"/>
    <w:rsid w:val="007E40EF"/>
    <w:rsid w:val="007E58EE"/>
    <w:rsid w:val="007E5EA6"/>
    <w:rsid w:val="007E62EB"/>
    <w:rsid w:val="007E6845"/>
    <w:rsid w:val="007F6354"/>
    <w:rsid w:val="007F79E4"/>
    <w:rsid w:val="00801FB6"/>
    <w:rsid w:val="008037AA"/>
    <w:rsid w:val="0080417C"/>
    <w:rsid w:val="00807A65"/>
    <w:rsid w:val="00811624"/>
    <w:rsid w:val="0081448E"/>
    <w:rsid w:val="00814773"/>
    <w:rsid w:val="00814A9C"/>
    <w:rsid w:val="0081549B"/>
    <w:rsid w:val="00816E31"/>
    <w:rsid w:val="00821488"/>
    <w:rsid w:val="00821BD3"/>
    <w:rsid w:val="0082239F"/>
    <w:rsid w:val="0082321B"/>
    <w:rsid w:val="00823882"/>
    <w:rsid w:val="00826878"/>
    <w:rsid w:val="00830C34"/>
    <w:rsid w:val="00831354"/>
    <w:rsid w:val="00832355"/>
    <w:rsid w:val="00832652"/>
    <w:rsid w:val="0083281E"/>
    <w:rsid w:val="008329BD"/>
    <w:rsid w:val="00832FBE"/>
    <w:rsid w:val="0083546A"/>
    <w:rsid w:val="00842077"/>
    <w:rsid w:val="0084644A"/>
    <w:rsid w:val="008548BF"/>
    <w:rsid w:val="008578DE"/>
    <w:rsid w:val="00857E9C"/>
    <w:rsid w:val="008603D1"/>
    <w:rsid w:val="00862D0D"/>
    <w:rsid w:val="008638AF"/>
    <w:rsid w:val="008641F8"/>
    <w:rsid w:val="00864406"/>
    <w:rsid w:val="0087196D"/>
    <w:rsid w:val="008724D9"/>
    <w:rsid w:val="00877A04"/>
    <w:rsid w:val="00880273"/>
    <w:rsid w:val="00880816"/>
    <w:rsid w:val="00881167"/>
    <w:rsid w:val="008821B0"/>
    <w:rsid w:val="00883158"/>
    <w:rsid w:val="00883A74"/>
    <w:rsid w:val="008848A9"/>
    <w:rsid w:val="00884FC6"/>
    <w:rsid w:val="00887164"/>
    <w:rsid w:val="0088721F"/>
    <w:rsid w:val="00890C40"/>
    <w:rsid w:val="00894BD5"/>
    <w:rsid w:val="00894FA2"/>
    <w:rsid w:val="0089585B"/>
    <w:rsid w:val="008A46C8"/>
    <w:rsid w:val="008A547C"/>
    <w:rsid w:val="008B0C48"/>
    <w:rsid w:val="008B1D68"/>
    <w:rsid w:val="008B1E92"/>
    <w:rsid w:val="008B2ABD"/>
    <w:rsid w:val="008B64B5"/>
    <w:rsid w:val="008C083E"/>
    <w:rsid w:val="008C2D8E"/>
    <w:rsid w:val="008C6501"/>
    <w:rsid w:val="008D0FAF"/>
    <w:rsid w:val="008E3C9A"/>
    <w:rsid w:val="008E43D5"/>
    <w:rsid w:val="008E4C7F"/>
    <w:rsid w:val="008E6007"/>
    <w:rsid w:val="008E6DFB"/>
    <w:rsid w:val="008F18EF"/>
    <w:rsid w:val="008F19DF"/>
    <w:rsid w:val="008F28E3"/>
    <w:rsid w:val="008F52C0"/>
    <w:rsid w:val="008F6613"/>
    <w:rsid w:val="008F670B"/>
    <w:rsid w:val="008F6998"/>
    <w:rsid w:val="008F7969"/>
    <w:rsid w:val="00900004"/>
    <w:rsid w:val="00901CBB"/>
    <w:rsid w:val="00903BBA"/>
    <w:rsid w:val="00903BEF"/>
    <w:rsid w:val="009062D8"/>
    <w:rsid w:val="00911671"/>
    <w:rsid w:val="00911AF6"/>
    <w:rsid w:val="00912337"/>
    <w:rsid w:val="00914399"/>
    <w:rsid w:val="00917ACD"/>
    <w:rsid w:val="0092238F"/>
    <w:rsid w:val="00922CEA"/>
    <w:rsid w:val="009248A4"/>
    <w:rsid w:val="00924E96"/>
    <w:rsid w:val="00925053"/>
    <w:rsid w:val="0093192D"/>
    <w:rsid w:val="00936F7C"/>
    <w:rsid w:val="00937B9D"/>
    <w:rsid w:val="009408C6"/>
    <w:rsid w:val="00941ED9"/>
    <w:rsid w:val="009427A0"/>
    <w:rsid w:val="009430D2"/>
    <w:rsid w:val="00944FF5"/>
    <w:rsid w:val="0094646D"/>
    <w:rsid w:val="00946DB0"/>
    <w:rsid w:val="009476B1"/>
    <w:rsid w:val="009477EC"/>
    <w:rsid w:val="009477FB"/>
    <w:rsid w:val="00950923"/>
    <w:rsid w:val="0095094B"/>
    <w:rsid w:val="009526B5"/>
    <w:rsid w:val="00953AF6"/>
    <w:rsid w:val="00953DDC"/>
    <w:rsid w:val="0095404A"/>
    <w:rsid w:val="009549F7"/>
    <w:rsid w:val="00955A64"/>
    <w:rsid w:val="00955B02"/>
    <w:rsid w:val="0096101B"/>
    <w:rsid w:val="0096147C"/>
    <w:rsid w:val="00962E6F"/>
    <w:rsid w:val="00965824"/>
    <w:rsid w:val="00970DFD"/>
    <w:rsid w:val="00972653"/>
    <w:rsid w:val="00973D9A"/>
    <w:rsid w:val="00986B6A"/>
    <w:rsid w:val="00990107"/>
    <w:rsid w:val="0099214E"/>
    <w:rsid w:val="0099299D"/>
    <w:rsid w:val="00995C6B"/>
    <w:rsid w:val="0099700A"/>
    <w:rsid w:val="00997775"/>
    <w:rsid w:val="00997967"/>
    <w:rsid w:val="009A00C7"/>
    <w:rsid w:val="009A0746"/>
    <w:rsid w:val="009A26A1"/>
    <w:rsid w:val="009A2E33"/>
    <w:rsid w:val="009A4B95"/>
    <w:rsid w:val="009A4CAC"/>
    <w:rsid w:val="009B580C"/>
    <w:rsid w:val="009B5D59"/>
    <w:rsid w:val="009B62A9"/>
    <w:rsid w:val="009C11E5"/>
    <w:rsid w:val="009C2299"/>
    <w:rsid w:val="009C34BE"/>
    <w:rsid w:val="009C48C9"/>
    <w:rsid w:val="009C5E25"/>
    <w:rsid w:val="009C6CDC"/>
    <w:rsid w:val="009C771D"/>
    <w:rsid w:val="009D395C"/>
    <w:rsid w:val="009D3BD4"/>
    <w:rsid w:val="009E2AB5"/>
    <w:rsid w:val="009E50C3"/>
    <w:rsid w:val="009E6DBC"/>
    <w:rsid w:val="009E779B"/>
    <w:rsid w:val="009E7DA3"/>
    <w:rsid w:val="009F0AD0"/>
    <w:rsid w:val="009F353B"/>
    <w:rsid w:val="00A00308"/>
    <w:rsid w:val="00A01193"/>
    <w:rsid w:val="00A01BFF"/>
    <w:rsid w:val="00A05250"/>
    <w:rsid w:val="00A05668"/>
    <w:rsid w:val="00A05DCD"/>
    <w:rsid w:val="00A16A74"/>
    <w:rsid w:val="00A2002F"/>
    <w:rsid w:val="00A202FC"/>
    <w:rsid w:val="00A2033B"/>
    <w:rsid w:val="00A2134A"/>
    <w:rsid w:val="00A231D6"/>
    <w:rsid w:val="00A2323C"/>
    <w:rsid w:val="00A259C3"/>
    <w:rsid w:val="00A259E8"/>
    <w:rsid w:val="00A27493"/>
    <w:rsid w:val="00A275A4"/>
    <w:rsid w:val="00A279E8"/>
    <w:rsid w:val="00A34503"/>
    <w:rsid w:val="00A358E1"/>
    <w:rsid w:val="00A36356"/>
    <w:rsid w:val="00A41C3A"/>
    <w:rsid w:val="00A42EBF"/>
    <w:rsid w:val="00A43DB4"/>
    <w:rsid w:val="00A43F7E"/>
    <w:rsid w:val="00A47186"/>
    <w:rsid w:val="00A5023C"/>
    <w:rsid w:val="00A5193D"/>
    <w:rsid w:val="00A53643"/>
    <w:rsid w:val="00A54612"/>
    <w:rsid w:val="00A55704"/>
    <w:rsid w:val="00A5740F"/>
    <w:rsid w:val="00A619DD"/>
    <w:rsid w:val="00A640DE"/>
    <w:rsid w:val="00A65B3F"/>
    <w:rsid w:val="00A661BE"/>
    <w:rsid w:val="00A70195"/>
    <w:rsid w:val="00A711BB"/>
    <w:rsid w:val="00A71450"/>
    <w:rsid w:val="00A72985"/>
    <w:rsid w:val="00A76BDD"/>
    <w:rsid w:val="00A86606"/>
    <w:rsid w:val="00A911A0"/>
    <w:rsid w:val="00A92F09"/>
    <w:rsid w:val="00A93578"/>
    <w:rsid w:val="00A94C5C"/>
    <w:rsid w:val="00A97E4C"/>
    <w:rsid w:val="00AA274A"/>
    <w:rsid w:val="00AA62F2"/>
    <w:rsid w:val="00AA7FDB"/>
    <w:rsid w:val="00AB072A"/>
    <w:rsid w:val="00AB16CC"/>
    <w:rsid w:val="00AB1801"/>
    <w:rsid w:val="00AB1929"/>
    <w:rsid w:val="00AB2499"/>
    <w:rsid w:val="00AB39E6"/>
    <w:rsid w:val="00AB5918"/>
    <w:rsid w:val="00AB6C77"/>
    <w:rsid w:val="00AB7BD9"/>
    <w:rsid w:val="00AC2015"/>
    <w:rsid w:val="00AC4013"/>
    <w:rsid w:val="00AC4C6F"/>
    <w:rsid w:val="00AD23FC"/>
    <w:rsid w:val="00AD3D5A"/>
    <w:rsid w:val="00AE0851"/>
    <w:rsid w:val="00AE1002"/>
    <w:rsid w:val="00AE236C"/>
    <w:rsid w:val="00AE2555"/>
    <w:rsid w:val="00AE2D99"/>
    <w:rsid w:val="00AE3FA4"/>
    <w:rsid w:val="00AE4A76"/>
    <w:rsid w:val="00AE6979"/>
    <w:rsid w:val="00AE707D"/>
    <w:rsid w:val="00AF2888"/>
    <w:rsid w:val="00AF3821"/>
    <w:rsid w:val="00AF4574"/>
    <w:rsid w:val="00B01E9A"/>
    <w:rsid w:val="00B021DA"/>
    <w:rsid w:val="00B0367A"/>
    <w:rsid w:val="00B05169"/>
    <w:rsid w:val="00B05E37"/>
    <w:rsid w:val="00B0746B"/>
    <w:rsid w:val="00B077BE"/>
    <w:rsid w:val="00B122B0"/>
    <w:rsid w:val="00B138D3"/>
    <w:rsid w:val="00B13B76"/>
    <w:rsid w:val="00B16FB5"/>
    <w:rsid w:val="00B1736C"/>
    <w:rsid w:val="00B223E2"/>
    <w:rsid w:val="00B23403"/>
    <w:rsid w:val="00B24841"/>
    <w:rsid w:val="00B24A02"/>
    <w:rsid w:val="00B2664F"/>
    <w:rsid w:val="00B32996"/>
    <w:rsid w:val="00B33A72"/>
    <w:rsid w:val="00B34837"/>
    <w:rsid w:val="00B358EB"/>
    <w:rsid w:val="00B35E68"/>
    <w:rsid w:val="00B36B0A"/>
    <w:rsid w:val="00B37530"/>
    <w:rsid w:val="00B37C41"/>
    <w:rsid w:val="00B401B2"/>
    <w:rsid w:val="00B4220D"/>
    <w:rsid w:val="00B447DD"/>
    <w:rsid w:val="00B4499D"/>
    <w:rsid w:val="00B44B07"/>
    <w:rsid w:val="00B44C67"/>
    <w:rsid w:val="00B46087"/>
    <w:rsid w:val="00B46C30"/>
    <w:rsid w:val="00B51E51"/>
    <w:rsid w:val="00B56AA4"/>
    <w:rsid w:val="00B6042D"/>
    <w:rsid w:val="00B71180"/>
    <w:rsid w:val="00B719D2"/>
    <w:rsid w:val="00B71C6B"/>
    <w:rsid w:val="00B721D3"/>
    <w:rsid w:val="00B72223"/>
    <w:rsid w:val="00B723AE"/>
    <w:rsid w:val="00B72767"/>
    <w:rsid w:val="00B72B90"/>
    <w:rsid w:val="00B749D6"/>
    <w:rsid w:val="00B767A9"/>
    <w:rsid w:val="00B77347"/>
    <w:rsid w:val="00B81DA3"/>
    <w:rsid w:val="00B81EAA"/>
    <w:rsid w:val="00B86176"/>
    <w:rsid w:val="00B86B90"/>
    <w:rsid w:val="00B87D5E"/>
    <w:rsid w:val="00B914B9"/>
    <w:rsid w:val="00B9186A"/>
    <w:rsid w:val="00B93706"/>
    <w:rsid w:val="00BB0335"/>
    <w:rsid w:val="00BB08F0"/>
    <w:rsid w:val="00BB0E5A"/>
    <w:rsid w:val="00BB4136"/>
    <w:rsid w:val="00BB48FE"/>
    <w:rsid w:val="00BB67DE"/>
    <w:rsid w:val="00BB687F"/>
    <w:rsid w:val="00BC5A0C"/>
    <w:rsid w:val="00BC6704"/>
    <w:rsid w:val="00BC6CFF"/>
    <w:rsid w:val="00BC74E5"/>
    <w:rsid w:val="00BC7574"/>
    <w:rsid w:val="00BC7E38"/>
    <w:rsid w:val="00BD1585"/>
    <w:rsid w:val="00BD25B6"/>
    <w:rsid w:val="00BD2E03"/>
    <w:rsid w:val="00BD6E53"/>
    <w:rsid w:val="00BD73A7"/>
    <w:rsid w:val="00BE4986"/>
    <w:rsid w:val="00BE748E"/>
    <w:rsid w:val="00BE7EE8"/>
    <w:rsid w:val="00BF2BB9"/>
    <w:rsid w:val="00BF4B14"/>
    <w:rsid w:val="00BF4C92"/>
    <w:rsid w:val="00BF64AE"/>
    <w:rsid w:val="00C00437"/>
    <w:rsid w:val="00C0120E"/>
    <w:rsid w:val="00C028CC"/>
    <w:rsid w:val="00C058CD"/>
    <w:rsid w:val="00C06373"/>
    <w:rsid w:val="00C10BCC"/>
    <w:rsid w:val="00C10DDD"/>
    <w:rsid w:val="00C11965"/>
    <w:rsid w:val="00C1450A"/>
    <w:rsid w:val="00C171EB"/>
    <w:rsid w:val="00C20C47"/>
    <w:rsid w:val="00C2680D"/>
    <w:rsid w:val="00C279B6"/>
    <w:rsid w:val="00C33F48"/>
    <w:rsid w:val="00C3767E"/>
    <w:rsid w:val="00C42BA8"/>
    <w:rsid w:val="00C45D5C"/>
    <w:rsid w:val="00C47EC7"/>
    <w:rsid w:val="00C5035D"/>
    <w:rsid w:val="00C545EC"/>
    <w:rsid w:val="00C56F13"/>
    <w:rsid w:val="00C57F02"/>
    <w:rsid w:val="00C60CAA"/>
    <w:rsid w:val="00C619C5"/>
    <w:rsid w:val="00C61A17"/>
    <w:rsid w:val="00C6327A"/>
    <w:rsid w:val="00C64106"/>
    <w:rsid w:val="00C6497C"/>
    <w:rsid w:val="00C64AAE"/>
    <w:rsid w:val="00C64E91"/>
    <w:rsid w:val="00C65DC4"/>
    <w:rsid w:val="00C661F2"/>
    <w:rsid w:val="00C6652A"/>
    <w:rsid w:val="00C75493"/>
    <w:rsid w:val="00C807C5"/>
    <w:rsid w:val="00C914B2"/>
    <w:rsid w:val="00C91A11"/>
    <w:rsid w:val="00C9494E"/>
    <w:rsid w:val="00CB224D"/>
    <w:rsid w:val="00CB50AE"/>
    <w:rsid w:val="00CB5F25"/>
    <w:rsid w:val="00CB6A28"/>
    <w:rsid w:val="00CB7AB5"/>
    <w:rsid w:val="00CC2559"/>
    <w:rsid w:val="00CC6175"/>
    <w:rsid w:val="00CC6912"/>
    <w:rsid w:val="00CC787D"/>
    <w:rsid w:val="00CC7ADA"/>
    <w:rsid w:val="00CC7B63"/>
    <w:rsid w:val="00CD007D"/>
    <w:rsid w:val="00CD338C"/>
    <w:rsid w:val="00CD347A"/>
    <w:rsid w:val="00CD3FD5"/>
    <w:rsid w:val="00CD4ADE"/>
    <w:rsid w:val="00CD71B4"/>
    <w:rsid w:val="00CE397A"/>
    <w:rsid w:val="00CE3CCE"/>
    <w:rsid w:val="00CE549C"/>
    <w:rsid w:val="00CE6052"/>
    <w:rsid w:val="00CE6626"/>
    <w:rsid w:val="00CE6D4C"/>
    <w:rsid w:val="00CE7164"/>
    <w:rsid w:val="00CE7239"/>
    <w:rsid w:val="00CF05FD"/>
    <w:rsid w:val="00CF14EF"/>
    <w:rsid w:val="00CF3149"/>
    <w:rsid w:val="00CF78F9"/>
    <w:rsid w:val="00D000B9"/>
    <w:rsid w:val="00D01AA9"/>
    <w:rsid w:val="00D0264B"/>
    <w:rsid w:val="00D16190"/>
    <w:rsid w:val="00D16371"/>
    <w:rsid w:val="00D2403D"/>
    <w:rsid w:val="00D246CB"/>
    <w:rsid w:val="00D31B97"/>
    <w:rsid w:val="00D35750"/>
    <w:rsid w:val="00D36594"/>
    <w:rsid w:val="00D44F4C"/>
    <w:rsid w:val="00D50591"/>
    <w:rsid w:val="00D54E62"/>
    <w:rsid w:val="00D5557E"/>
    <w:rsid w:val="00D57618"/>
    <w:rsid w:val="00D6035A"/>
    <w:rsid w:val="00D633FF"/>
    <w:rsid w:val="00D63AED"/>
    <w:rsid w:val="00D64A12"/>
    <w:rsid w:val="00D64C3D"/>
    <w:rsid w:val="00D7310A"/>
    <w:rsid w:val="00D73441"/>
    <w:rsid w:val="00D74AA4"/>
    <w:rsid w:val="00D74E85"/>
    <w:rsid w:val="00D758C1"/>
    <w:rsid w:val="00D767F2"/>
    <w:rsid w:val="00D77A83"/>
    <w:rsid w:val="00D77D18"/>
    <w:rsid w:val="00D80038"/>
    <w:rsid w:val="00D80D49"/>
    <w:rsid w:val="00D81AFA"/>
    <w:rsid w:val="00D81BFE"/>
    <w:rsid w:val="00D8319C"/>
    <w:rsid w:val="00D8450B"/>
    <w:rsid w:val="00D85C60"/>
    <w:rsid w:val="00D8640A"/>
    <w:rsid w:val="00D9204F"/>
    <w:rsid w:val="00D93547"/>
    <w:rsid w:val="00DA0273"/>
    <w:rsid w:val="00DA2A4E"/>
    <w:rsid w:val="00DA2BCA"/>
    <w:rsid w:val="00DA7C10"/>
    <w:rsid w:val="00DB0631"/>
    <w:rsid w:val="00DB0722"/>
    <w:rsid w:val="00DB25D4"/>
    <w:rsid w:val="00DB3BC8"/>
    <w:rsid w:val="00DB444F"/>
    <w:rsid w:val="00DB5B20"/>
    <w:rsid w:val="00DB5D5B"/>
    <w:rsid w:val="00DB6CEA"/>
    <w:rsid w:val="00DB6E8E"/>
    <w:rsid w:val="00DC0B0B"/>
    <w:rsid w:val="00DC18F0"/>
    <w:rsid w:val="00DC646A"/>
    <w:rsid w:val="00DD2E48"/>
    <w:rsid w:val="00DD3B2C"/>
    <w:rsid w:val="00DD5E6E"/>
    <w:rsid w:val="00DD782A"/>
    <w:rsid w:val="00DD7915"/>
    <w:rsid w:val="00DE07C6"/>
    <w:rsid w:val="00DE1F73"/>
    <w:rsid w:val="00DE3F09"/>
    <w:rsid w:val="00DE6690"/>
    <w:rsid w:val="00DE6E0D"/>
    <w:rsid w:val="00DF1604"/>
    <w:rsid w:val="00DF2CB9"/>
    <w:rsid w:val="00DF3407"/>
    <w:rsid w:val="00DF4086"/>
    <w:rsid w:val="00DF47E4"/>
    <w:rsid w:val="00DF5B04"/>
    <w:rsid w:val="00E00FD4"/>
    <w:rsid w:val="00E01164"/>
    <w:rsid w:val="00E03A1D"/>
    <w:rsid w:val="00E06695"/>
    <w:rsid w:val="00E12BCC"/>
    <w:rsid w:val="00E1317B"/>
    <w:rsid w:val="00E13E2A"/>
    <w:rsid w:val="00E16149"/>
    <w:rsid w:val="00E24D91"/>
    <w:rsid w:val="00E26FE0"/>
    <w:rsid w:val="00E32772"/>
    <w:rsid w:val="00E32BDA"/>
    <w:rsid w:val="00E3391D"/>
    <w:rsid w:val="00E362C5"/>
    <w:rsid w:val="00E37508"/>
    <w:rsid w:val="00E446B1"/>
    <w:rsid w:val="00E45854"/>
    <w:rsid w:val="00E47AFD"/>
    <w:rsid w:val="00E52499"/>
    <w:rsid w:val="00E5380B"/>
    <w:rsid w:val="00E54249"/>
    <w:rsid w:val="00E5572A"/>
    <w:rsid w:val="00E562DC"/>
    <w:rsid w:val="00E5645F"/>
    <w:rsid w:val="00E56F5D"/>
    <w:rsid w:val="00E57051"/>
    <w:rsid w:val="00E635AE"/>
    <w:rsid w:val="00E652FA"/>
    <w:rsid w:val="00E65831"/>
    <w:rsid w:val="00E6661A"/>
    <w:rsid w:val="00E706D4"/>
    <w:rsid w:val="00E71F13"/>
    <w:rsid w:val="00E7682D"/>
    <w:rsid w:val="00E80960"/>
    <w:rsid w:val="00E82A31"/>
    <w:rsid w:val="00E83740"/>
    <w:rsid w:val="00E8541A"/>
    <w:rsid w:val="00E868FF"/>
    <w:rsid w:val="00E903DE"/>
    <w:rsid w:val="00E90B0C"/>
    <w:rsid w:val="00E91928"/>
    <w:rsid w:val="00E92AEA"/>
    <w:rsid w:val="00E9489E"/>
    <w:rsid w:val="00E961E6"/>
    <w:rsid w:val="00E96B7F"/>
    <w:rsid w:val="00EA12F7"/>
    <w:rsid w:val="00EA2188"/>
    <w:rsid w:val="00EA4583"/>
    <w:rsid w:val="00EA45D5"/>
    <w:rsid w:val="00EA4C6B"/>
    <w:rsid w:val="00EA6429"/>
    <w:rsid w:val="00EA66BB"/>
    <w:rsid w:val="00EB0063"/>
    <w:rsid w:val="00EB2A65"/>
    <w:rsid w:val="00EB3794"/>
    <w:rsid w:val="00EC02DC"/>
    <w:rsid w:val="00EC0858"/>
    <w:rsid w:val="00EC50DC"/>
    <w:rsid w:val="00EC5AD2"/>
    <w:rsid w:val="00EC651D"/>
    <w:rsid w:val="00EC6558"/>
    <w:rsid w:val="00EC67DA"/>
    <w:rsid w:val="00ED4D59"/>
    <w:rsid w:val="00ED7A88"/>
    <w:rsid w:val="00EE1EDC"/>
    <w:rsid w:val="00EE4AFD"/>
    <w:rsid w:val="00EE4C0F"/>
    <w:rsid w:val="00EE7355"/>
    <w:rsid w:val="00EF081F"/>
    <w:rsid w:val="00EF2854"/>
    <w:rsid w:val="00EF2FB2"/>
    <w:rsid w:val="00EF52F2"/>
    <w:rsid w:val="00EF5348"/>
    <w:rsid w:val="00EF6F7A"/>
    <w:rsid w:val="00F00284"/>
    <w:rsid w:val="00F0161D"/>
    <w:rsid w:val="00F025A7"/>
    <w:rsid w:val="00F159F1"/>
    <w:rsid w:val="00F17B48"/>
    <w:rsid w:val="00F20342"/>
    <w:rsid w:val="00F21430"/>
    <w:rsid w:val="00F23331"/>
    <w:rsid w:val="00F2380B"/>
    <w:rsid w:val="00F25106"/>
    <w:rsid w:val="00F25C56"/>
    <w:rsid w:val="00F25E76"/>
    <w:rsid w:val="00F26115"/>
    <w:rsid w:val="00F30007"/>
    <w:rsid w:val="00F30D19"/>
    <w:rsid w:val="00F32084"/>
    <w:rsid w:val="00F34B69"/>
    <w:rsid w:val="00F41151"/>
    <w:rsid w:val="00F433EC"/>
    <w:rsid w:val="00F437E5"/>
    <w:rsid w:val="00F44B26"/>
    <w:rsid w:val="00F46966"/>
    <w:rsid w:val="00F469AF"/>
    <w:rsid w:val="00F47FA9"/>
    <w:rsid w:val="00F510D0"/>
    <w:rsid w:val="00F536CC"/>
    <w:rsid w:val="00F56F8B"/>
    <w:rsid w:val="00F666E9"/>
    <w:rsid w:val="00F671AE"/>
    <w:rsid w:val="00F704FC"/>
    <w:rsid w:val="00F73787"/>
    <w:rsid w:val="00F7420E"/>
    <w:rsid w:val="00F742CF"/>
    <w:rsid w:val="00F7555A"/>
    <w:rsid w:val="00F76081"/>
    <w:rsid w:val="00F814F7"/>
    <w:rsid w:val="00F82397"/>
    <w:rsid w:val="00F82C32"/>
    <w:rsid w:val="00F83224"/>
    <w:rsid w:val="00F84A65"/>
    <w:rsid w:val="00F851A9"/>
    <w:rsid w:val="00F941F7"/>
    <w:rsid w:val="00F95019"/>
    <w:rsid w:val="00F97859"/>
    <w:rsid w:val="00FA10C7"/>
    <w:rsid w:val="00FA24AA"/>
    <w:rsid w:val="00FA340E"/>
    <w:rsid w:val="00FA64F8"/>
    <w:rsid w:val="00FA66DE"/>
    <w:rsid w:val="00FA757A"/>
    <w:rsid w:val="00FB6B04"/>
    <w:rsid w:val="00FC0697"/>
    <w:rsid w:val="00FC0D29"/>
    <w:rsid w:val="00FC1F82"/>
    <w:rsid w:val="00FC4ED8"/>
    <w:rsid w:val="00FC5664"/>
    <w:rsid w:val="00FC6E1E"/>
    <w:rsid w:val="00FD38E5"/>
    <w:rsid w:val="00FD75B2"/>
    <w:rsid w:val="00FE02B5"/>
    <w:rsid w:val="00FE0B91"/>
    <w:rsid w:val="00FE1319"/>
    <w:rsid w:val="00FF09D8"/>
    <w:rsid w:val="00FF1991"/>
    <w:rsid w:val="00FF1AE4"/>
    <w:rsid w:val="00FF23FC"/>
    <w:rsid w:val="00FF2F5A"/>
    <w:rsid w:val="00FF4750"/>
    <w:rsid w:val="00FF5855"/>
    <w:rsid w:val="00FF7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FB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FA64F8"/>
    <w:pPr>
      <w:tabs>
        <w:tab w:val="center" w:pos="4252"/>
        <w:tab w:val="right" w:pos="8504"/>
      </w:tabs>
      <w:snapToGrid w:val="0"/>
    </w:pPr>
  </w:style>
  <w:style w:type="character" w:customStyle="1" w:styleId="a">
    <w:name w:val="ヘッダー (文字)"/>
    <w:basedOn w:val="DefaultParagraphFont"/>
    <w:link w:val="Header"/>
    <w:uiPriority w:val="99"/>
    <w:rsid w:val="00FA64F8"/>
  </w:style>
  <w:style w:type="paragraph" w:styleId="Footer">
    <w:name w:val="footer"/>
    <w:basedOn w:val="Normal"/>
    <w:link w:val="a0"/>
    <w:uiPriority w:val="99"/>
    <w:unhideWhenUsed/>
    <w:rsid w:val="00FA64F8"/>
    <w:pPr>
      <w:tabs>
        <w:tab w:val="center" w:pos="4252"/>
        <w:tab w:val="right" w:pos="8504"/>
      </w:tabs>
      <w:snapToGrid w:val="0"/>
    </w:pPr>
  </w:style>
  <w:style w:type="character" w:customStyle="1" w:styleId="a0">
    <w:name w:val="フッター (文字)"/>
    <w:basedOn w:val="DefaultParagraphFont"/>
    <w:link w:val="Footer"/>
    <w:uiPriority w:val="99"/>
    <w:rsid w:val="00FA64F8"/>
  </w:style>
  <w:style w:type="paragraph" w:styleId="ListParagraph">
    <w:name w:val="List Paragraph"/>
    <w:basedOn w:val="Normal"/>
    <w:uiPriority w:val="34"/>
    <w:qFormat/>
    <w:rsid w:val="00A43F7E"/>
    <w:pPr>
      <w:ind w:leftChars="400" w:left="840"/>
    </w:pPr>
  </w:style>
  <w:style w:type="character" w:styleId="Hyperlink">
    <w:name w:val="Hyperlink"/>
    <w:basedOn w:val="DefaultParagraphFont"/>
    <w:uiPriority w:val="99"/>
    <w:unhideWhenUsed/>
    <w:rsid w:val="007652C7"/>
    <w:rPr>
      <w:color w:val="0000FF" w:themeColor="hyperlink"/>
      <w:u w:val="single"/>
    </w:rPr>
  </w:style>
  <w:style w:type="character" w:styleId="IntenseEmphasis">
    <w:name w:val="Intense Emphasis"/>
    <w:basedOn w:val="DefaultParagraphFont"/>
    <w:uiPriority w:val="21"/>
    <w:qFormat/>
    <w:rsid w:val="00AC4C6F"/>
    <w:rPr>
      <w:b/>
      <w:bCs/>
      <w:i/>
      <w:iCs/>
      <w:color w:val="4F81BD" w:themeColor="accent1"/>
    </w:rPr>
  </w:style>
  <w:style w:type="paragraph" w:customStyle="1" w:styleId="desc2">
    <w:name w:val="desc2"/>
    <w:basedOn w:val="Normal"/>
    <w:rsid w:val="00294972"/>
    <w:pPr>
      <w:widowControl/>
      <w:jc w:val="left"/>
    </w:pPr>
    <w:rPr>
      <w:rFonts w:ascii="MS PGothic" w:eastAsia="MS PGothic" w:hAnsi="MS PGothic" w:cs="MS PGothic"/>
      <w:kern w:val="0"/>
      <w:sz w:val="26"/>
      <w:szCs w:val="26"/>
    </w:rPr>
  </w:style>
  <w:style w:type="paragraph" w:customStyle="1" w:styleId="details1">
    <w:name w:val="details1"/>
    <w:basedOn w:val="Normal"/>
    <w:rsid w:val="00294972"/>
    <w:pPr>
      <w:widowControl/>
      <w:jc w:val="left"/>
    </w:pPr>
    <w:rPr>
      <w:rFonts w:ascii="MS PGothic" w:eastAsia="MS PGothic" w:hAnsi="MS PGothic" w:cs="MS PGothic"/>
      <w:kern w:val="0"/>
      <w:sz w:val="22"/>
    </w:rPr>
  </w:style>
  <w:style w:type="character" w:customStyle="1" w:styleId="jrnl">
    <w:name w:val="jrnl"/>
    <w:basedOn w:val="DefaultParagraphFont"/>
    <w:rsid w:val="00294972"/>
  </w:style>
  <w:style w:type="paragraph" w:customStyle="1" w:styleId="title1">
    <w:name w:val="title1"/>
    <w:basedOn w:val="Normal"/>
    <w:rsid w:val="00294972"/>
    <w:pPr>
      <w:widowControl/>
      <w:jc w:val="left"/>
    </w:pPr>
    <w:rPr>
      <w:rFonts w:ascii="MS PGothic" w:eastAsia="MS PGothic" w:hAnsi="MS PGothic" w:cs="MS PGothic"/>
      <w:kern w:val="0"/>
      <w:sz w:val="27"/>
      <w:szCs w:val="27"/>
    </w:rPr>
  </w:style>
  <w:style w:type="paragraph" w:styleId="BalloonText">
    <w:name w:val="Balloon Text"/>
    <w:basedOn w:val="Normal"/>
    <w:link w:val="a1"/>
    <w:uiPriority w:val="99"/>
    <w:semiHidden/>
    <w:unhideWhenUsed/>
    <w:rsid w:val="00953DDC"/>
    <w:rPr>
      <w:rFonts w:ascii="Lucida Grande" w:hAnsi="Lucida Grande" w:cs="Lucida Grande"/>
      <w:sz w:val="18"/>
      <w:szCs w:val="18"/>
    </w:rPr>
  </w:style>
  <w:style w:type="character" w:customStyle="1" w:styleId="a1">
    <w:name w:val="吹き出し (文字)"/>
    <w:basedOn w:val="DefaultParagraphFont"/>
    <w:link w:val="BalloonText"/>
    <w:uiPriority w:val="99"/>
    <w:semiHidden/>
    <w:rsid w:val="00953DDC"/>
    <w:rPr>
      <w:rFonts w:ascii="Lucida Grande" w:hAnsi="Lucida Grande" w:cs="Lucida Grande"/>
      <w:sz w:val="18"/>
      <w:szCs w:val="18"/>
    </w:rPr>
  </w:style>
  <w:style w:type="character" w:styleId="CommentReference">
    <w:name w:val="annotation reference"/>
    <w:basedOn w:val="DefaultParagraphFont"/>
    <w:uiPriority w:val="99"/>
    <w:semiHidden/>
    <w:unhideWhenUsed/>
    <w:rsid w:val="00461499"/>
    <w:rPr>
      <w:sz w:val="18"/>
      <w:szCs w:val="18"/>
    </w:rPr>
  </w:style>
  <w:style w:type="paragraph" w:styleId="CommentText">
    <w:name w:val="annotation text"/>
    <w:basedOn w:val="Normal"/>
    <w:link w:val="a2"/>
    <w:uiPriority w:val="99"/>
    <w:unhideWhenUsed/>
    <w:rsid w:val="00461499"/>
    <w:rPr>
      <w:sz w:val="24"/>
      <w:szCs w:val="24"/>
    </w:rPr>
  </w:style>
  <w:style w:type="character" w:customStyle="1" w:styleId="a2">
    <w:name w:val="コメント文字列 (文字)"/>
    <w:basedOn w:val="DefaultParagraphFont"/>
    <w:link w:val="CommentText"/>
    <w:uiPriority w:val="99"/>
    <w:rsid w:val="00461499"/>
    <w:rPr>
      <w:sz w:val="24"/>
      <w:szCs w:val="24"/>
    </w:rPr>
  </w:style>
  <w:style w:type="paragraph" w:styleId="CommentSubject">
    <w:name w:val="annotation subject"/>
    <w:basedOn w:val="CommentText"/>
    <w:next w:val="CommentText"/>
    <w:link w:val="a3"/>
    <w:uiPriority w:val="99"/>
    <w:semiHidden/>
    <w:unhideWhenUsed/>
    <w:rsid w:val="00461499"/>
    <w:rPr>
      <w:b/>
      <w:bCs/>
      <w:sz w:val="20"/>
      <w:szCs w:val="20"/>
    </w:rPr>
  </w:style>
  <w:style w:type="character" w:customStyle="1" w:styleId="a3">
    <w:name w:val="コメント内容 (文字)"/>
    <w:basedOn w:val="a2"/>
    <w:link w:val="CommentSubject"/>
    <w:uiPriority w:val="99"/>
    <w:semiHidden/>
    <w:rsid w:val="00461499"/>
    <w:rPr>
      <w:b/>
      <w:bCs/>
      <w:sz w:val="20"/>
      <w:szCs w:val="20"/>
    </w:rPr>
  </w:style>
  <w:style w:type="paragraph" w:styleId="Revision">
    <w:name w:val="Revision"/>
    <w:hidden/>
    <w:uiPriority w:val="99"/>
    <w:semiHidden/>
    <w:rsid w:val="00DE6690"/>
  </w:style>
  <w:style w:type="paragraph" w:customStyle="1" w:styleId="1">
    <w:name w:val="正文1"/>
    <w:uiPriority w:val="99"/>
    <w:rsid w:val="00570335"/>
    <w:pPr>
      <w:spacing w:line="276" w:lineRule="auto"/>
    </w:pPr>
    <w:rPr>
      <w:rFonts w:ascii="Arial" w:eastAsia="SimSun" w:hAnsi="Arial" w:cs="Arial"/>
      <w:color w:val="000000"/>
      <w:kern w:val="0"/>
      <w:sz w:val="22"/>
      <w:szCs w:val="20"/>
      <w:lang w:val="pl-PL" w:eastAsia="pl-PL"/>
    </w:rPr>
  </w:style>
  <w:style w:type="character" w:customStyle="1" w:styleId="highlight2">
    <w:name w:val="highlight2"/>
    <w:basedOn w:val="DefaultParagraphFont"/>
    <w:rsid w:val="00571EE5"/>
  </w:style>
  <w:style w:type="table" w:styleId="TableGrid">
    <w:name w:val="Table Grid"/>
    <w:basedOn w:val="TableNormal"/>
    <w:uiPriority w:val="59"/>
    <w:rsid w:val="00E37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772">
      <w:bodyDiv w:val="1"/>
      <w:marLeft w:val="0"/>
      <w:marRight w:val="0"/>
      <w:marTop w:val="0"/>
      <w:marBottom w:val="0"/>
      <w:divBdr>
        <w:top w:val="none" w:sz="0" w:space="0" w:color="auto"/>
        <w:left w:val="none" w:sz="0" w:space="0" w:color="auto"/>
        <w:bottom w:val="none" w:sz="0" w:space="0" w:color="auto"/>
        <w:right w:val="none" w:sz="0" w:space="0" w:color="auto"/>
      </w:divBdr>
    </w:div>
    <w:div w:id="117145385">
      <w:bodyDiv w:val="1"/>
      <w:marLeft w:val="0"/>
      <w:marRight w:val="0"/>
      <w:marTop w:val="0"/>
      <w:marBottom w:val="0"/>
      <w:divBdr>
        <w:top w:val="none" w:sz="0" w:space="0" w:color="auto"/>
        <w:left w:val="none" w:sz="0" w:space="0" w:color="auto"/>
        <w:bottom w:val="none" w:sz="0" w:space="0" w:color="auto"/>
        <w:right w:val="none" w:sz="0" w:space="0" w:color="auto"/>
      </w:divBdr>
      <w:divsChild>
        <w:div w:id="1145708500">
          <w:marLeft w:val="0"/>
          <w:marRight w:val="1"/>
          <w:marTop w:val="0"/>
          <w:marBottom w:val="0"/>
          <w:divBdr>
            <w:top w:val="none" w:sz="0" w:space="0" w:color="auto"/>
            <w:left w:val="none" w:sz="0" w:space="0" w:color="auto"/>
            <w:bottom w:val="none" w:sz="0" w:space="0" w:color="auto"/>
            <w:right w:val="none" w:sz="0" w:space="0" w:color="auto"/>
          </w:divBdr>
          <w:divsChild>
            <w:div w:id="1584799144">
              <w:marLeft w:val="0"/>
              <w:marRight w:val="0"/>
              <w:marTop w:val="0"/>
              <w:marBottom w:val="0"/>
              <w:divBdr>
                <w:top w:val="none" w:sz="0" w:space="0" w:color="auto"/>
                <w:left w:val="none" w:sz="0" w:space="0" w:color="auto"/>
                <w:bottom w:val="none" w:sz="0" w:space="0" w:color="auto"/>
                <w:right w:val="none" w:sz="0" w:space="0" w:color="auto"/>
              </w:divBdr>
              <w:divsChild>
                <w:div w:id="750198605">
                  <w:marLeft w:val="0"/>
                  <w:marRight w:val="1"/>
                  <w:marTop w:val="0"/>
                  <w:marBottom w:val="0"/>
                  <w:divBdr>
                    <w:top w:val="none" w:sz="0" w:space="0" w:color="auto"/>
                    <w:left w:val="none" w:sz="0" w:space="0" w:color="auto"/>
                    <w:bottom w:val="none" w:sz="0" w:space="0" w:color="auto"/>
                    <w:right w:val="none" w:sz="0" w:space="0" w:color="auto"/>
                  </w:divBdr>
                  <w:divsChild>
                    <w:div w:id="490294575">
                      <w:marLeft w:val="0"/>
                      <w:marRight w:val="0"/>
                      <w:marTop w:val="0"/>
                      <w:marBottom w:val="0"/>
                      <w:divBdr>
                        <w:top w:val="none" w:sz="0" w:space="0" w:color="auto"/>
                        <w:left w:val="none" w:sz="0" w:space="0" w:color="auto"/>
                        <w:bottom w:val="none" w:sz="0" w:space="0" w:color="auto"/>
                        <w:right w:val="none" w:sz="0" w:space="0" w:color="auto"/>
                      </w:divBdr>
                      <w:divsChild>
                        <w:div w:id="108547518">
                          <w:marLeft w:val="0"/>
                          <w:marRight w:val="0"/>
                          <w:marTop w:val="0"/>
                          <w:marBottom w:val="0"/>
                          <w:divBdr>
                            <w:top w:val="none" w:sz="0" w:space="0" w:color="auto"/>
                            <w:left w:val="none" w:sz="0" w:space="0" w:color="auto"/>
                            <w:bottom w:val="none" w:sz="0" w:space="0" w:color="auto"/>
                            <w:right w:val="none" w:sz="0" w:space="0" w:color="auto"/>
                          </w:divBdr>
                          <w:divsChild>
                            <w:div w:id="1692730235">
                              <w:marLeft w:val="0"/>
                              <w:marRight w:val="0"/>
                              <w:marTop w:val="120"/>
                              <w:marBottom w:val="360"/>
                              <w:divBdr>
                                <w:top w:val="none" w:sz="0" w:space="0" w:color="auto"/>
                                <w:left w:val="none" w:sz="0" w:space="0" w:color="auto"/>
                                <w:bottom w:val="none" w:sz="0" w:space="0" w:color="auto"/>
                                <w:right w:val="none" w:sz="0" w:space="0" w:color="auto"/>
                              </w:divBdr>
                              <w:divsChild>
                                <w:div w:id="1841659298">
                                  <w:marLeft w:val="0"/>
                                  <w:marRight w:val="0"/>
                                  <w:marTop w:val="0"/>
                                  <w:marBottom w:val="0"/>
                                  <w:divBdr>
                                    <w:top w:val="none" w:sz="0" w:space="0" w:color="auto"/>
                                    <w:left w:val="none" w:sz="0" w:space="0" w:color="auto"/>
                                    <w:bottom w:val="none" w:sz="0" w:space="0" w:color="auto"/>
                                    <w:right w:val="none" w:sz="0" w:space="0" w:color="auto"/>
                                  </w:divBdr>
                                  <w:divsChild>
                                    <w:div w:id="34209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66599">
      <w:bodyDiv w:val="1"/>
      <w:marLeft w:val="0"/>
      <w:marRight w:val="0"/>
      <w:marTop w:val="0"/>
      <w:marBottom w:val="0"/>
      <w:divBdr>
        <w:top w:val="none" w:sz="0" w:space="0" w:color="auto"/>
        <w:left w:val="none" w:sz="0" w:space="0" w:color="auto"/>
        <w:bottom w:val="none" w:sz="0" w:space="0" w:color="auto"/>
        <w:right w:val="none" w:sz="0" w:space="0" w:color="auto"/>
      </w:divBdr>
    </w:div>
    <w:div w:id="590161654">
      <w:bodyDiv w:val="1"/>
      <w:marLeft w:val="0"/>
      <w:marRight w:val="0"/>
      <w:marTop w:val="0"/>
      <w:marBottom w:val="0"/>
      <w:divBdr>
        <w:top w:val="none" w:sz="0" w:space="0" w:color="auto"/>
        <w:left w:val="none" w:sz="0" w:space="0" w:color="auto"/>
        <w:bottom w:val="none" w:sz="0" w:space="0" w:color="auto"/>
        <w:right w:val="none" w:sz="0" w:space="0" w:color="auto"/>
      </w:divBdr>
    </w:div>
    <w:div w:id="728109424">
      <w:bodyDiv w:val="1"/>
      <w:marLeft w:val="0"/>
      <w:marRight w:val="0"/>
      <w:marTop w:val="0"/>
      <w:marBottom w:val="0"/>
      <w:divBdr>
        <w:top w:val="none" w:sz="0" w:space="0" w:color="auto"/>
        <w:left w:val="none" w:sz="0" w:space="0" w:color="auto"/>
        <w:bottom w:val="none" w:sz="0" w:space="0" w:color="auto"/>
        <w:right w:val="none" w:sz="0" w:space="0" w:color="auto"/>
      </w:divBdr>
      <w:divsChild>
        <w:div w:id="1518736470">
          <w:marLeft w:val="0"/>
          <w:marRight w:val="0"/>
          <w:marTop w:val="0"/>
          <w:marBottom w:val="0"/>
          <w:divBdr>
            <w:top w:val="none" w:sz="0" w:space="0" w:color="auto"/>
            <w:left w:val="none" w:sz="0" w:space="0" w:color="auto"/>
            <w:bottom w:val="none" w:sz="0" w:space="0" w:color="auto"/>
            <w:right w:val="none" w:sz="0" w:space="0" w:color="auto"/>
          </w:divBdr>
        </w:div>
      </w:divsChild>
    </w:div>
    <w:div w:id="767584306">
      <w:bodyDiv w:val="1"/>
      <w:marLeft w:val="0"/>
      <w:marRight w:val="0"/>
      <w:marTop w:val="0"/>
      <w:marBottom w:val="0"/>
      <w:divBdr>
        <w:top w:val="none" w:sz="0" w:space="0" w:color="auto"/>
        <w:left w:val="none" w:sz="0" w:space="0" w:color="auto"/>
        <w:bottom w:val="none" w:sz="0" w:space="0" w:color="auto"/>
        <w:right w:val="none" w:sz="0" w:space="0" w:color="auto"/>
      </w:divBdr>
    </w:div>
    <w:div w:id="843085824">
      <w:bodyDiv w:val="1"/>
      <w:marLeft w:val="0"/>
      <w:marRight w:val="0"/>
      <w:marTop w:val="0"/>
      <w:marBottom w:val="0"/>
      <w:divBdr>
        <w:top w:val="none" w:sz="0" w:space="0" w:color="auto"/>
        <w:left w:val="none" w:sz="0" w:space="0" w:color="auto"/>
        <w:bottom w:val="none" w:sz="0" w:space="0" w:color="auto"/>
        <w:right w:val="none" w:sz="0" w:space="0" w:color="auto"/>
      </w:divBdr>
      <w:divsChild>
        <w:div w:id="818157467">
          <w:marLeft w:val="0"/>
          <w:marRight w:val="1"/>
          <w:marTop w:val="0"/>
          <w:marBottom w:val="0"/>
          <w:divBdr>
            <w:top w:val="none" w:sz="0" w:space="0" w:color="auto"/>
            <w:left w:val="none" w:sz="0" w:space="0" w:color="auto"/>
            <w:bottom w:val="none" w:sz="0" w:space="0" w:color="auto"/>
            <w:right w:val="none" w:sz="0" w:space="0" w:color="auto"/>
          </w:divBdr>
          <w:divsChild>
            <w:div w:id="1349483950">
              <w:marLeft w:val="0"/>
              <w:marRight w:val="0"/>
              <w:marTop w:val="0"/>
              <w:marBottom w:val="0"/>
              <w:divBdr>
                <w:top w:val="none" w:sz="0" w:space="0" w:color="auto"/>
                <w:left w:val="none" w:sz="0" w:space="0" w:color="auto"/>
                <w:bottom w:val="none" w:sz="0" w:space="0" w:color="auto"/>
                <w:right w:val="none" w:sz="0" w:space="0" w:color="auto"/>
              </w:divBdr>
              <w:divsChild>
                <w:div w:id="286007670">
                  <w:marLeft w:val="0"/>
                  <w:marRight w:val="1"/>
                  <w:marTop w:val="0"/>
                  <w:marBottom w:val="0"/>
                  <w:divBdr>
                    <w:top w:val="none" w:sz="0" w:space="0" w:color="auto"/>
                    <w:left w:val="none" w:sz="0" w:space="0" w:color="auto"/>
                    <w:bottom w:val="none" w:sz="0" w:space="0" w:color="auto"/>
                    <w:right w:val="none" w:sz="0" w:space="0" w:color="auto"/>
                  </w:divBdr>
                  <w:divsChild>
                    <w:div w:id="1294023911">
                      <w:marLeft w:val="0"/>
                      <w:marRight w:val="0"/>
                      <w:marTop w:val="0"/>
                      <w:marBottom w:val="0"/>
                      <w:divBdr>
                        <w:top w:val="none" w:sz="0" w:space="0" w:color="auto"/>
                        <w:left w:val="none" w:sz="0" w:space="0" w:color="auto"/>
                        <w:bottom w:val="none" w:sz="0" w:space="0" w:color="auto"/>
                        <w:right w:val="none" w:sz="0" w:space="0" w:color="auto"/>
                      </w:divBdr>
                      <w:divsChild>
                        <w:div w:id="1740590851">
                          <w:marLeft w:val="0"/>
                          <w:marRight w:val="0"/>
                          <w:marTop w:val="0"/>
                          <w:marBottom w:val="0"/>
                          <w:divBdr>
                            <w:top w:val="none" w:sz="0" w:space="0" w:color="auto"/>
                            <w:left w:val="none" w:sz="0" w:space="0" w:color="auto"/>
                            <w:bottom w:val="none" w:sz="0" w:space="0" w:color="auto"/>
                            <w:right w:val="none" w:sz="0" w:space="0" w:color="auto"/>
                          </w:divBdr>
                          <w:divsChild>
                            <w:div w:id="1927612332">
                              <w:marLeft w:val="0"/>
                              <w:marRight w:val="0"/>
                              <w:marTop w:val="120"/>
                              <w:marBottom w:val="360"/>
                              <w:divBdr>
                                <w:top w:val="none" w:sz="0" w:space="0" w:color="auto"/>
                                <w:left w:val="none" w:sz="0" w:space="0" w:color="auto"/>
                                <w:bottom w:val="none" w:sz="0" w:space="0" w:color="auto"/>
                                <w:right w:val="none" w:sz="0" w:space="0" w:color="auto"/>
                              </w:divBdr>
                              <w:divsChild>
                                <w:div w:id="1285960658">
                                  <w:marLeft w:val="0"/>
                                  <w:marRight w:val="0"/>
                                  <w:marTop w:val="0"/>
                                  <w:marBottom w:val="0"/>
                                  <w:divBdr>
                                    <w:top w:val="none" w:sz="0" w:space="0" w:color="auto"/>
                                    <w:left w:val="none" w:sz="0" w:space="0" w:color="auto"/>
                                    <w:bottom w:val="none" w:sz="0" w:space="0" w:color="auto"/>
                                    <w:right w:val="none" w:sz="0" w:space="0" w:color="auto"/>
                                  </w:divBdr>
                                </w:div>
                                <w:div w:id="159203722">
                                  <w:marLeft w:val="380"/>
                                  <w:marRight w:val="0"/>
                                  <w:marTop w:val="0"/>
                                  <w:marBottom w:val="0"/>
                                  <w:divBdr>
                                    <w:top w:val="none" w:sz="0" w:space="0" w:color="auto"/>
                                    <w:left w:val="none" w:sz="0" w:space="0" w:color="auto"/>
                                    <w:bottom w:val="none" w:sz="0" w:space="0" w:color="auto"/>
                                    <w:right w:val="none" w:sz="0" w:space="0" w:color="auto"/>
                                  </w:divBdr>
                                  <w:divsChild>
                                    <w:div w:id="64797473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671610">
      <w:bodyDiv w:val="1"/>
      <w:marLeft w:val="0"/>
      <w:marRight w:val="0"/>
      <w:marTop w:val="0"/>
      <w:marBottom w:val="0"/>
      <w:divBdr>
        <w:top w:val="none" w:sz="0" w:space="0" w:color="auto"/>
        <w:left w:val="none" w:sz="0" w:space="0" w:color="auto"/>
        <w:bottom w:val="none" w:sz="0" w:space="0" w:color="auto"/>
        <w:right w:val="none" w:sz="0" w:space="0" w:color="auto"/>
      </w:divBdr>
    </w:div>
    <w:div w:id="987175087">
      <w:bodyDiv w:val="1"/>
      <w:marLeft w:val="0"/>
      <w:marRight w:val="0"/>
      <w:marTop w:val="0"/>
      <w:marBottom w:val="0"/>
      <w:divBdr>
        <w:top w:val="none" w:sz="0" w:space="0" w:color="auto"/>
        <w:left w:val="none" w:sz="0" w:space="0" w:color="auto"/>
        <w:bottom w:val="none" w:sz="0" w:space="0" w:color="auto"/>
        <w:right w:val="none" w:sz="0" w:space="0" w:color="auto"/>
      </w:divBdr>
    </w:div>
    <w:div w:id="1051535369">
      <w:bodyDiv w:val="1"/>
      <w:marLeft w:val="0"/>
      <w:marRight w:val="0"/>
      <w:marTop w:val="0"/>
      <w:marBottom w:val="0"/>
      <w:divBdr>
        <w:top w:val="none" w:sz="0" w:space="0" w:color="auto"/>
        <w:left w:val="none" w:sz="0" w:space="0" w:color="auto"/>
        <w:bottom w:val="none" w:sz="0" w:space="0" w:color="auto"/>
        <w:right w:val="none" w:sz="0" w:space="0" w:color="auto"/>
      </w:divBdr>
    </w:div>
    <w:div w:id="1072005076">
      <w:bodyDiv w:val="1"/>
      <w:marLeft w:val="0"/>
      <w:marRight w:val="0"/>
      <w:marTop w:val="0"/>
      <w:marBottom w:val="0"/>
      <w:divBdr>
        <w:top w:val="none" w:sz="0" w:space="0" w:color="auto"/>
        <w:left w:val="none" w:sz="0" w:space="0" w:color="auto"/>
        <w:bottom w:val="none" w:sz="0" w:space="0" w:color="auto"/>
        <w:right w:val="none" w:sz="0" w:space="0" w:color="auto"/>
      </w:divBdr>
    </w:div>
    <w:div w:id="1184518362">
      <w:bodyDiv w:val="1"/>
      <w:marLeft w:val="0"/>
      <w:marRight w:val="0"/>
      <w:marTop w:val="0"/>
      <w:marBottom w:val="0"/>
      <w:divBdr>
        <w:top w:val="none" w:sz="0" w:space="0" w:color="auto"/>
        <w:left w:val="none" w:sz="0" w:space="0" w:color="auto"/>
        <w:bottom w:val="none" w:sz="0" w:space="0" w:color="auto"/>
        <w:right w:val="none" w:sz="0" w:space="0" w:color="auto"/>
      </w:divBdr>
    </w:div>
    <w:div w:id="1186363106">
      <w:bodyDiv w:val="1"/>
      <w:marLeft w:val="0"/>
      <w:marRight w:val="0"/>
      <w:marTop w:val="0"/>
      <w:marBottom w:val="0"/>
      <w:divBdr>
        <w:top w:val="none" w:sz="0" w:space="0" w:color="auto"/>
        <w:left w:val="none" w:sz="0" w:space="0" w:color="auto"/>
        <w:bottom w:val="none" w:sz="0" w:space="0" w:color="auto"/>
        <w:right w:val="none" w:sz="0" w:space="0" w:color="auto"/>
      </w:divBdr>
    </w:div>
    <w:div w:id="1224172275">
      <w:bodyDiv w:val="1"/>
      <w:marLeft w:val="0"/>
      <w:marRight w:val="0"/>
      <w:marTop w:val="0"/>
      <w:marBottom w:val="0"/>
      <w:divBdr>
        <w:top w:val="none" w:sz="0" w:space="0" w:color="auto"/>
        <w:left w:val="none" w:sz="0" w:space="0" w:color="auto"/>
        <w:bottom w:val="none" w:sz="0" w:space="0" w:color="auto"/>
        <w:right w:val="none" w:sz="0" w:space="0" w:color="auto"/>
      </w:divBdr>
    </w:div>
    <w:div w:id="1549607549">
      <w:bodyDiv w:val="1"/>
      <w:marLeft w:val="0"/>
      <w:marRight w:val="0"/>
      <w:marTop w:val="0"/>
      <w:marBottom w:val="0"/>
      <w:divBdr>
        <w:top w:val="none" w:sz="0" w:space="0" w:color="auto"/>
        <w:left w:val="none" w:sz="0" w:space="0" w:color="auto"/>
        <w:bottom w:val="none" w:sz="0" w:space="0" w:color="auto"/>
        <w:right w:val="none" w:sz="0" w:space="0" w:color="auto"/>
      </w:divBdr>
    </w:div>
    <w:div w:id="1623069535">
      <w:bodyDiv w:val="1"/>
      <w:marLeft w:val="0"/>
      <w:marRight w:val="0"/>
      <w:marTop w:val="0"/>
      <w:marBottom w:val="0"/>
      <w:divBdr>
        <w:top w:val="none" w:sz="0" w:space="0" w:color="auto"/>
        <w:left w:val="none" w:sz="0" w:space="0" w:color="auto"/>
        <w:bottom w:val="none" w:sz="0" w:space="0" w:color="auto"/>
        <w:right w:val="none" w:sz="0" w:space="0" w:color="auto"/>
      </w:divBdr>
    </w:div>
    <w:div w:id="1773622723">
      <w:bodyDiv w:val="1"/>
      <w:marLeft w:val="0"/>
      <w:marRight w:val="0"/>
      <w:marTop w:val="0"/>
      <w:marBottom w:val="0"/>
      <w:divBdr>
        <w:top w:val="none" w:sz="0" w:space="0" w:color="auto"/>
        <w:left w:val="none" w:sz="0" w:space="0" w:color="auto"/>
        <w:bottom w:val="none" w:sz="0" w:space="0" w:color="auto"/>
        <w:right w:val="none" w:sz="0" w:space="0" w:color="auto"/>
      </w:divBdr>
    </w:div>
    <w:div w:id="1792897393">
      <w:bodyDiv w:val="1"/>
      <w:marLeft w:val="0"/>
      <w:marRight w:val="0"/>
      <w:marTop w:val="0"/>
      <w:marBottom w:val="0"/>
      <w:divBdr>
        <w:top w:val="none" w:sz="0" w:space="0" w:color="auto"/>
        <w:left w:val="none" w:sz="0" w:space="0" w:color="auto"/>
        <w:bottom w:val="none" w:sz="0" w:space="0" w:color="auto"/>
        <w:right w:val="none" w:sz="0" w:space="0" w:color="auto"/>
      </w:divBdr>
      <w:divsChild>
        <w:div w:id="718746634">
          <w:marLeft w:val="0"/>
          <w:marRight w:val="1"/>
          <w:marTop w:val="0"/>
          <w:marBottom w:val="0"/>
          <w:divBdr>
            <w:top w:val="none" w:sz="0" w:space="0" w:color="auto"/>
            <w:left w:val="none" w:sz="0" w:space="0" w:color="auto"/>
            <w:bottom w:val="none" w:sz="0" w:space="0" w:color="auto"/>
            <w:right w:val="none" w:sz="0" w:space="0" w:color="auto"/>
          </w:divBdr>
          <w:divsChild>
            <w:div w:id="1971201108">
              <w:marLeft w:val="0"/>
              <w:marRight w:val="0"/>
              <w:marTop w:val="0"/>
              <w:marBottom w:val="0"/>
              <w:divBdr>
                <w:top w:val="none" w:sz="0" w:space="0" w:color="auto"/>
                <w:left w:val="none" w:sz="0" w:space="0" w:color="auto"/>
                <w:bottom w:val="none" w:sz="0" w:space="0" w:color="auto"/>
                <w:right w:val="none" w:sz="0" w:space="0" w:color="auto"/>
              </w:divBdr>
              <w:divsChild>
                <w:div w:id="381829538">
                  <w:marLeft w:val="0"/>
                  <w:marRight w:val="1"/>
                  <w:marTop w:val="0"/>
                  <w:marBottom w:val="0"/>
                  <w:divBdr>
                    <w:top w:val="none" w:sz="0" w:space="0" w:color="auto"/>
                    <w:left w:val="none" w:sz="0" w:space="0" w:color="auto"/>
                    <w:bottom w:val="none" w:sz="0" w:space="0" w:color="auto"/>
                    <w:right w:val="none" w:sz="0" w:space="0" w:color="auto"/>
                  </w:divBdr>
                  <w:divsChild>
                    <w:div w:id="1828936104">
                      <w:marLeft w:val="0"/>
                      <w:marRight w:val="0"/>
                      <w:marTop w:val="0"/>
                      <w:marBottom w:val="0"/>
                      <w:divBdr>
                        <w:top w:val="none" w:sz="0" w:space="0" w:color="auto"/>
                        <w:left w:val="none" w:sz="0" w:space="0" w:color="auto"/>
                        <w:bottom w:val="none" w:sz="0" w:space="0" w:color="auto"/>
                        <w:right w:val="none" w:sz="0" w:space="0" w:color="auto"/>
                      </w:divBdr>
                      <w:divsChild>
                        <w:div w:id="1440683129">
                          <w:marLeft w:val="0"/>
                          <w:marRight w:val="0"/>
                          <w:marTop w:val="0"/>
                          <w:marBottom w:val="0"/>
                          <w:divBdr>
                            <w:top w:val="none" w:sz="0" w:space="0" w:color="auto"/>
                            <w:left w:val="none" w:sz="0" w:space="0" w:color="auto"/>
                            <w:bottom w:val="none" w:sz="0" w:space="0" w:color="auto"/>
                            <w:right w:val="none" w:sz="0" w:space="0" w:color="auto"/>
                          </w:divBdr>
                          <w:divsChild>
                            <w:div w:id="440220578">
                              <w:marLeft w:val="0"/>
                              <w:marRight w:val="0"/>
                              <w:marTop w:val="120"/>
                              <w:marBottom w:val="360"/>
                              <w:divBdr>
                                <w:top w:val="none" w:sz="0" w:space="0" w:color="auto"/>
                                <w:left w:val="none" w:sz="0" w:space="0" w:color="auto"/>
                                <w:bottom w:val="none" w:sz="0" w:space="0" w:color="auto"/>
                                <w:right w:val="none" w:sz="0" w:space="0" w:color="auto"/>
                              </w:divBdr>
                              <w:divsChild>
                                <w:div w:id="1044408408">
                                  <w:marLeft w:val="380"/>
                                  <w:marRight w:val="0"/>
                                  <w:marTop w:val="0"/>
                                  <w:marBottom w:val="0"/>
                                  <w:divBdr>
                                    <w:top w:val="none" w:sz="0" w:space="0" w:color="auto"/>
                                    <w:left w:val="none" w:sz="0" w:space="0" w:color="auto"/>
                                    <w:bottom w:val="none" w:sz="0" w:space="0" w:color="auto"/>
                                    <w:right w:val="none" w:sz="0" w:space="0" w:color="auto"/>
                                  </w:divBdr>
                                  <w:divsChild>
                                    <w:div w:id="95081839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601861">
      <w:bodyDiv w:val="1"/>
      <w:marLeft w:val="0"/>
      <w:marRight w:val="0"/>
      <w:marTop w:val="0"/>
      <w:marBottom w:val="0"/>
      <w:divBdr>
        <w:top w:val="none" w:sz="0" w:space="0" w:color="auto"/>
        <w:left w:val="none" w:sz="0" w:space="0" w:color="auto"/>
        <w:bottom w:val="none" w:sz="0" w:space="0" w:color="auto"/>
        <w:right w:val="none" w:sz="0" w:space="0" w:color="auto"/>
      </w:divBdr>
    </w:div>
    <w:div w:id="1807360048">
      <w:bodyDiv w:val="1"/>
      <w:marLeft w:val="0"/>
      <w:marRight w:val="0"/>
      <w:marTop w:val="0"/>
      <w:marBottom w:val="0"/>
      <w:divBdr>
        <w:top w:val="none" w:sz="0" w:space="0" w:color="auto"/>
        <w:left w:val="none" w:sz="0" w:space="0" w:color="auto"/>
        <w:bottom w:val="none" w:sz="0" w:space="0" w:color="auto"/>
        <w:right w:val="none" w:sz="0" w:space="0" w:color="auto"/>
      </w:divBdr>
    </w:div>
    <w:div w:id="1847599928">
      <w:bodyDiv w:val="1"/>
      <w:marLeft w:val="0"/>
      <w:marRight w:val="0"/>
      <w:marTop w:val="0"/>
      <w:marBottom w:val="0"/>
      <w:divBdr>
        <w:top w:val="none" w:sz="0" w:space="0" w:color="auto"/>
        <w:left w:val="none" w:sz="0" w:space="0" w:color="auto"/>
        <w:bottom w:val="none" w:sz="0" w:space="0" w:color="auto"/>
        <w:right w:val="none" w:sz="0" w:space="0" w:color="auto"/>
      </w:divBdr>
      <w:divsChild>
        <w:div w:id="265963758">
          <w:marLeft w:val="0"/>
          <w:marRight w:val="1"/>
          <w:marTop w:val="0"/>
          <w:marBottom w:val="0"/>
          <w:divBdr>
            <w:top w:val="none" w:sz="0" w:space="0" w:color="auto"/>
            <w:left w:val="none" w:sz="0" w:space="0" w:color="auto"/>
            <w:bottom w:val="none" w:sz="0" w:space="0" w:color="auto"/>
            <w:right w:val="none" w:sz="0" w:space="0" w:color="auto"/>
          </w:divBdr>
          <w:divsChild>
            <w:div w:id="2068457485">
              <w:marLeft w:val="0"/>
              <w:marRight w:val="0"/>
              <w:marTop w:val="0"/>
              <w:marBottom w:val="0"/>
              <w:divBdr>
                <w:top w:val="none" w:sz="0" w:space="0" w:color="auto"/>
                <w:left w:val="none" w:sz="0" w:space="0" w:color="auto"/>
                <w:bottom w:val="none" w:sz="0" w:space="0" w:color="auto"/>
                <w:right w:val="none" w:sz="0" w:space="0" w:color="auto"/>
              </w:divBdr>
              <w:divsChild>
                <w:div w:id="1301766547">
                  <w:marLeft w:val="0"/>
                  <w:marRight w:val="1"/>
                  <w:marTop w:val="0"/>
                  <w:marBottom w:val="0"/>
                  <w:divBdr>
                    <w:top w:val="none" w:sz="0" w:space="0" w:color="auto"/>
                    <w:left w:val="none" w:sz="0" w:space="0" w:color="auto"/>
                    <w:bottom w:val="none" w:sz="0" w:space="0" w:color="auto"/>
                    <w:right w:val="none" w:sz="0" w:space="0" w:color="auto"/>
                  </w:divBdr>
                  <w:divsChild>
                    <w:div w:id="1603491344">
                      <w:marLeft w:val="0"/>
                      <w:marRight w:val="0"/>
                      <w:marTop w:val="0"/>
                      <w:marBottom w:val="0"/>
                      <w:divBdr>
                        <w:top w:val="none" w:sz="0" w:space="0" w:color="auto"/>
                        <w:left w:val="none" w:sz="0" w:space="0" w:color="auto"/>
                        <w:bottom w:val="none" w:sz="0" w:space="0" w:color="auto"/>
                        <w:right w:val="none" w:sz="0" w:space="0" w:color="auto"/>
                      </w:divBdr>
                      <w:divsChild>
                        <w:div w:id="764886837">
                          <w:marLeft w:val="0"/>
                          <w:marRight w:val="0"/>
                          <w:marTop w:val="0"/>
                          <w:marBottom w:val="0"/>
                          <w:divBdr>
                            <w:top w:val="none" w:sz="0" w:space="0" w:color="auto"/>
                            <w:left w:val="none" w:sz="0" w:space="0" w:color="auto"/>
                            <w:bottom w:val="none" w:sz="0" w:space="0" w:color="auto"/>
                            <w:right w:val="none" w:sz="0" w:space="0" w:color="auto"/>
                          </w:divBdr>
                          <w:divsChild>
                            <w:div w:id="1474102667">
                              <w:marLeft w:val="0"/>
                              <w:marRight w:val="0"/>
                              <w:marTop w:val="120"/>
                              <w:marBottom w:val="360"/>
                              <w:divBdr>
                                <w:top w:val="none" w:sz="0" w:space="0" w:color="auto"/>
                                <w:left w:val="none" w:sz="0" w:space="0" w:color="auto"/>
                                <w:bottom w:val="none" w:sz="0" w:space="0" w:color="auto"/>
                                <w:right w:val="none" w:sz="0" w:space="0" w:color="auto"/>
                              </w:divBdr>
                              <w:divsChild>
                                <w:div w:id="1671828066">
                                  <w:marLeft w:val="420"/>
                                  <w:marRight w:val="0"/>
                                  <w:marTop w:val="0"/>
                                  <w:marBottom w:val="0"/>
                                  <w:divBdr>
                                    <w:top w:val="none" w:sz="0" w:space="0" w:color="auto"/>
                                    <w:left w:val="none" w:sz="0" w:space="0" w:color="auto"/>
                                    <w:bottom w:val="none" w:sz="0" w:space="0" w:color="auto"/>
                                    <w:right w:val="none" w:sz="0" w:space="0" w:color="auto"/>
                                  </w:divBdr>
                                  <w:divsChild>
                                    <w:div w:id="978144607">
                                      <w:marLeft w:val="0"/>
                                      <w:marRight w:val="0"/>
                                      <w:marTop w:val="0"/>
                                      <w:marBottom w:val="0"/>
                                      <w:divBdr>
                                        <w:top w:val="none" w:sz="0" w:space="0" w:color="auto"/>
                                        <w:left w:val="none" w:sz="0" w:space="0" w:color="auto"/>
                                        <w:bottom w:val="none" w:sz="0" w:space="0" w:color="auto"/>
                                        <w:right w:val="none" w:sz="0" w:space="0" w:color="auto"/>
                                      </w:divBdr>
                                      <w:divsChild>
                                        <w:div w:id="190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116804">
      <w:bodyDiv w:val="1"/>
      <w:marLeft w:val="0"/>
      <w:marRight w:val="0"/>
      <w:marTop w:val="0"/>
      <w:marBottom w:val="0"/>
      <w:divBdr>
        <w:top w:val="none" w:sz="0" w:space="0" w:color="auto"/>
        <w:left w:val="none" w:sz="0" w:space="0" w:color="auto"/>
        <w:bottom w:val="none" w:sz="0" w:space="0" w:color="auto"/>
        <w:right w:val="none" w:sz="0" w:space="0" w:color="auto"/>
      </w:divBdr>
    </w:div>
    <w:div w:id="2078430742">
      <w:bodyDiv w:val="1"/>
      <w:marLeft w:val="0"/>
      <w:marRight w:val="0"/>
      <w:marTop w:val="0"/>
      <w:marBottom w:val="0"/>
      <w:divBdr>
        <w:top w:val="none" w:sz="0" w:space="0" w:color="auto"/>
        <w:left w:val="none" w:sz="0" w:space="0" w:color="auto"/>
        <w:bottom w:val="none" w:sz="0" w:space="0" w:color="auto"/>
        <w:right w:val="none" w:sz="0" w:space="0" w:color="auto"/>
      </w:divBdr>
    </w:div>
    <w:div w:id="2113283989">
      <w:bodyDiv w:val="1"/>
      <w:marLeft w:val="0"/>
      <w:marRight w:val="0"/>
      <w:marTop w:val="0"/>
      <w:marBottom w:val="0"/>
      <w:divBdr>
        <w:top w:val="none" w:sz="0" w:space="0" w:color="auto"/>
        <w:left w:val="none" w:sz="0" w:space="0" w:color="auto"/>
        <w:bottom w:val="none" w:sz="0" w:space="0" w:color="auto"/>
        <w:right w:val="none" w:sz="0" w:space="0" w:color="auto"/>
      </w:divBdr>
    </w:div>
    <w:div w:id="214015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omoya.iida.0306@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E6B13-30B0-49AF-BDB2-C9C6E80BC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4400</Words>
  <Characters>25083</Characters>
  <Application>Microsoft Office Word</Application>
  <DocSecurity>0</DocSecurity>
  <Lines>209</Lines>
  <Paragraphs>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29425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2015-12-12T02:26:00Z</dcterms:created>
  <dcterms:modified xsi:type="dcterms:W3CDTF">2015-12-12T02:26:00Z</dcterms:modified>
</cp:coreProperties>
</file>