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AFF" w:rsidRPr="00EE05F5" w:rsidRDefault="003C6AFF" w:rsidP="00956BA5">
      <w:pPr>
        <w:spacing w:after="0" w:line="360" w:lineRule="auto"/>
        <w:contextualSpacing/>
        <w:jc w:val="both"/>
        <w:rPr>
          <w:rFonts w:ascii="Book Antiqua" w:hAnsi="Book Antiqua" w:cs="Times New Roman"/>
          <w:b/>
          <w:i/>
          <w:sz w:val="24"/>
          <w:szCs w:val="24"/>
        </w:rPr>
      </w:pPr>
      <w:r w:rsidRPr="00EE05F5">
        <w:rPr>
          <w:rFonts w:ascii="Book Antiqua" w:hAnsi="Book Antiqua" w:cs="Times New Roman"/>
          <w:b/>
          <w:sz w:val="24"/>
          <w:szCs w:val="24"/>
        </w:rPr>
        <w:t xml:space="preserve">Name of Journal: </w:t>
      </w:r>
      <w:r w:rsidRPr="00EE05F5">
        <w:rPr>
          <w:rFonts w:ascii="Book Antiqua" w:hAnsi="Book Antiqua" w:cs="Times New Roman"/>
          <w:b/>
          <w:i/>
          <w:sz w:val="24"/>
          <w:szCs w:val="24"/>
        </w:rPr>
        <w:t>World Journal of Gastrointestinal Oncology</w:t>
      </w:r>
    </w:p>
    <w:p w:rsidR="004D39D6" w:rsidRPr="00EE05F5" w:rsidRDefault="003677CD" w:rsidP="00956BA5">
      <w:pPr>
        <w:spacing w:after="0" w:line="360" w:lineRule="auto"/>
        <w:jc w:val="both"/>
        <w:rPr>
          <w:rFonts w:ascii="Book Antiqua" w:hAnsi="Book Antiqua"/>
          <w:b/>
          <w:sz w:val="24"/>
          <w:szCs w:val="24"/>
          <w:lang w:eastAsia="zh-CN"/>
        </w:rPr>
      </w:pPr>
      <w:r w:rsidRPr="00EE05F5">
        <w:rPr>
          <w:rFonts w:ascii="Book Antiqua" w:hAnsi="Book Antiqua"/>
          <w:b/>
          <w:sz w:val="24"/>
          <w:szCs w:val="24"/>
        </w:rPr>
        <w:t xml:space="preserve">ESPS Manuscript NO: </w:t>
      </w:r>
      <w:r w:rsidRPr="00EE05F5">
        <w:rPr>
          <w:rFonts w:ascii="Book Antiqua" w:hAnsi="Book Antiqua" w:hint="eastAsia"/>
          <w:b/>
          <w:sz w:val="24"/>
          <w:szCs w:val="24"/>
          <w:lang w:eastAsia="zh-CN"/>
        </w:rPr>
        <w:t>21759</w:t>
      </w:r>
    </w:p>
    <w:p w:rsidR="003C6AFF" w:rsidRPr="00EE05F5" w:rsidRDefault="003C6AFF" w:rsidP="00956BA5">
      <w:pPr>
        <w:spacing w:after="0" w:line="360" w:lineRule="auto"/>
        <w:contextualSpacing/>
        <w:jc w:val="both"/>
        <w:rPr>
          <w:rFonts w:ascii="Book Antiqua" w:hAnsi="Book Antiqua" w:cs="Times New Roman"/>
          <w:b/>
          <w:sz w:val="24"/>
          <w:szCs w:val="24"/>
        </w:rPr>
      </w:pPr>
      <w:r w:rsidRPr="00EE05F5">
        <w:rPr>
          <w:rFonts w:ascii="Book Antiqua" w:hAnsi="Book Antiqua" w:cs="Times New Roman"/>
          <w:b/>
          <w:sz w:val="24"/>
          <w:szCs w:val="24"/>
        </w:rPr>
        <w:t>Manuscript Type: R</w:t>
      </w:r>
      <w:r w:rsidR="008C4401" w:rsidRPr="00EE05F5">
        <w:rPr>
          <w:rFonts w:ascii="Book Antiqua" w:hAnsi="Book Antiqua" w:cs="Times New Roman"/>
          <w:b/>
          <w:sz w:val="24"/>
          <w:szCs w:val="24"/>
        </w:rPr>
        <w:t>eview</w:t>
      </w:r>
    </w:p>
    <w:p w:rsidR="00D867F7" w:rsidRPr="00EE05F5" w:rsidRDefault="00D867F7" w:rsidP="00956BA5">
      <w:pPr>
        <w:spacing w:after="0" w:line="360" w:lineRule="auto"/>
        <w:contextualSpacing/>
        <w:jc w:val="both"/>
        <w:rPr>
          <w:rFonts w:ascii="Book Antiqua" w:hAnsi="Book Antiqua" w:cs="Times New Roman"/>
          <w:sz w:val="24"/>
          <w:szCs w:val="24"/>
        </w:rPr>
      </w:pPr>
    </w:p>
    <w:p w:rsidR="003C6AFF" w:rsidRPr="00EE05F5" w:rsidRDefault="00581517" w:rsidP="00956BA5">
      <w:pPr>
        <w:spacing w:after="0" w:line="360" w:lineRule="auto"/>
        <w:contextualSpacing/>
        <w:jc w:val="both"/>
        <w:rPr>
          <w:rFonts w:ascii="Book Antiqua" w:hAnsi="Book Antiqua" w:cs="Times New Roman"/>
          <w:b/>
          <w:sz w:val="24"/>
          <w:szCs w:val="24"/>
        </w:rPr>
      </w:pPr>
      <w:proofErr w:type="spellStart"/>
      <w:r w:rsidRPr="00EE05F5">
        <w:rPr>
          <w:rFonts w:ascii="Book Antiqua" w:hAnsi="Book Antiqua" w:cs="Times New Roman"/>
          <w:b/>
          <w:sz w:val="24"/>
          <w:szCs w:val="24"/>
        </w:rPr>
        <w:t>Chromodomain</w:t>
      </w:r>
      <w:proofErr w:type="spellEnd"/>
      <w:r w:rsidRPr="00EE05F5">
        <w:rPr>
          <w:rFonts w:ascii="Book Antiqua" w:hAnsi="Book Antiqua" w:cs="Times New Roman"/>
          <w:b/>
          <w:sz w:val="24"/>
          <w:szCs w:val="24"/>
        </w:rPr>
        <w:t>-</w:t>
      </w:r>
      <w:r w:rsidR="00F07255" w:rsidRPr="00EE05F5">
        <w:rPr>
          <w:rFonts w:ascii="Book Antiqua" w:hAnsi="Book Antiqua" w:cs="Times New Roman"/>
          <w:b/>
          <w:sz w:val="24"/>
          <w:szCs w:val="24"/>
        </w:rPr>
        <w:t>h</w:t>
      </w:r>
      <w:r w:rsidRPr="00EE05F5">
        <w:rPr>
          <w:rFonts w:ascii="Book Antiqua" w:hAnsi="Book Antiqua" w:cs="Times New Roman"/>
          <w:b/>
          <w:sz w:val="24"/>
          <w:szCs w:val="24"/>
        </w:rPr>
        <w:t xml:space="preserve">elicase-DNA </w:t>
      </w:r>
      <w:r w:rsidR="00F07255" w:rsidRPr="00EE05F5">
        <w:rPr>
          <w:rFonts w:ascii="Book Antiqua" w:hAnsi="Book Antiqua" w:cs="Times New Roman"/>
          <w:b/>
          <w:sz w:val="24"/>
          <w:szCs w:val="24"/>
        </w:rPr>
        <w:t>binding pr</w:t>
      </w:r>
      <w:r w:rsidRPr="00EE05F5">
        <w:rPr>
          <w:rFonts w:ascii="Book Antiqua" w:hAnsi="Book Antiqua" w:cs="Times New Roman"/>
          <w:b/>
          <w:sz w:val="24"/>
          <w:szCs w:val="24"/>
        </w:rPr>
        <w:t xml:space="preserve">otein 5, </w:t>
      </w:r>
      <w:proofErr w:type="spellStart"/>
      <w:r w:rsidR="00F07255" w:rsidRPr="00EE05F5">
        <w:rPr>
          <w:rFonts w:ascii="Book Antiqua" w:hAnsi="Book Antiqua" w:cs="Times New Roman"/>
          <w:b/>
          <w:sz w:val="24"/>
          <w:szCs w:val="24"/>
        </w:rPr>
        <w:t>chromodomain</w:t>
      </w:r>
      <w:proofErr w:type="spellEnd"/>
      <w:r w:rsidR="00F07255" w:rsidRPr="00EE05F5">
        <w:rPr>
          <w:rFonts w:ascii="Book Antiqua" w:hAnsi="Book Antiqua" w:cs="Times New Roman"/>
          <w:b/>
          <w:sz w:val="24"/>
          <w:szCs w:val="24"/>
        </w:rPr>
        <w:t>-he</w:t>
      </w:r>
      <w:r w:rsidRPr="00EE05F5">
        <w:rPr>
          <w:rFonts w:ascii="Book Antiqua" w:hAnsi="Book Antiqua" w:cs="Times New Roman"/>
          <w:b/>
          <w:sz w:val="24"/>
          <w:szCs w:val="24"/>
        </w:rPr>
        <w:t xml:space="preserve">licase-DNA </w:t>
      </w:r>
      <w:r w:rsidR="00F07255" w:rsidRPr="00EE05F5">
        <w:rPr>
          <w:rFonts w:ascii="Book Antiqua" w:hAnsi="Book Antiqua" w:cs="Times New Roman"/>
          <w:b/>
          <w:sz w:val="24"/>
          <w:szCs w:val="24"/>
        </w:rPr>
        <w:t>binding protein 7</w:t>
      </w:r>
      <w:r w:rsidRPr="00EE05F5">
        <w:rPr>
          <w:rFonts w:ascii="Book Antiqua" w:hAnsi="Book Antiqua" w:cs="Times New Roman"/>
          <w:b/>
          <w:sz w:val="24"/>
          <w:szCs w:val="24"/>
        </w:rPr>
        <w:t xml:space="preserve"> and </w:t>
      </w:r>
      <w:proofErr w:type="spellStart"/>
      <w:r w:rsidR="00F07255" w:rsidRPr="00EE05F5">
        <w:rPr>
          <w:rFonts w:ascii="Book Antiqua" w:hAnsi="Book Antiqua" w:cs="Times New Roman"/>
          <w:b/>
          <w:sz w:val="24"/>
          <w:szCs w:val="24"/>
        </w:rPr>
        <w:t>pronecrotic</w:t>
      </w:r>
      <w:proofErr w:type="spellEnd"/>
      <w:r w:rsidR="00F07255" w:rsidRPr="00EE05F5">
        <w:rPr>
          <w:rFonts w:ascii="Book Antiqua" w:hAnsi="Book Antiqua" w:cs="Times New Roman"/>
          <w:b/>
          <w:sz w:val="24"/>
          <w:szCs w:val="24"/>
        </w:rPr>
        <w:t xml:space="preserve"> mixed lineage kinase domain</w:t>
      </w:r>
      <w:r w:rsidR="001179C3" w:rsidRPr="00EE05F5">
        <w:rPr>
          <w:rFonts w:ascii="Book Antiqua" w:hAnsi="Book Antiqua" w:cs="Times New Roman" w:hint="eastAsia"/>
          <w:b/>
          <w:sz w:val="24"/>
          <w:szCs w:val="24"/>
          <w:lang w:eastAsia="zh-CN"/>
        </w:rPr>
        <w:t xml:space="preserve"> </w:t>
      </w:r>
      <w:r w:rsidR="00F07255" w:rsidRPr="00EE05F5">
        <w:rPr>
          <w:rFonts w:ascii="Book Antiqua" w:hAnsi="Book Antiqua" w:cs="Times New Roman"/>
          <w:b/>
          <w:sz w:val="24"/>
          <w:szCs w:val="24"/>
        </w:rPr>
        <w:t>- like protein serve as potential prognostic biomarkers in patients with resected pancreatic a</w:t>
      </w:r>
      <w:r w:rsidR="003C6AFF" w:rsidRPr="00EE05F5">
        <w:rPr>
          <w:rFonts w:ascii="Book Antiqua" w:hAnsi="Book Antiqua" w:cs="Times New Roman"/>
          <w:b/>
          <w:sz w:val="24"/>
          <w:szCs w:val="24"/>
        </w:rPr>
        <w:t>denocarcinomas</w:t>
      </w:r>
    </w:p>
    <w:p w:rsidR="00D867F7" w:rsidRPr="00EE05F5" w:rsidRDefault="00D867F7" w:rsidP="00956BA5">
      <w:pPr>
        <w:spacing w:after="0" w:line="360" w:lineRule="auto"/>
        <w:contextualSpacing/>
        <w:jc w:val="both"/>
        <w:rPr>
          <w:rFonts w:ascii="Book Antiqua" w:hAnsi="Book Antiqua" w:cs="Times New Roman"/>
          <w:b/>
          <w:sz w:val="24"/>
          <w:szCs w:val="24"/>
        </w:rPr>
      </w:pPr>
    </w:p>
    <w:p w:rsidR="003C6AFF" w:rsidRPr="00EE05F5" w:rsidRDefault="003C6AFF" w:rsidP="00956BA5">
      <w:pPr>
        <w:spacing w:after="0"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Seldon C</w:t>
      </w:r>
      <w:r w:rsidR="004D39D6" w:rsidRPr="00EE05F5">
        <w:rPr>
          <w:rFonts w:ascii="Book Antiqua" w:hAnsi="Book Antiqua" w:cs="Times New Roman"/>
          <w:sz w:val="24"/>
          <w:szCs w:val="24"/>
        </w:rPr>
        <w:t>S</w:t>
      </w:r>
      <w:r w:rsidRPr="00EE05F5">
        <w:rPr>
          <w:rFonts w:ascii="Book Antiqua" w:hAnsi="Book Antiqua" w:cs="Times New Roman"/>
          <w:sz w:val="24"/>
          <w:szCs w:val="24"/>
        </w:rPr>
        <w:t xml:space="preserve"> </w:t>
      </w:r>
      <w:r w:rsidRPr="00EE05F5">
        <w:rPr>
          <w:rFonts w:ascii="Book Antiqua" w:hAnsi="Book Antiqua" w:cs="Times New Roman"/>
          <w:i/>
          <w:sz w:val="24"/>
          <w:szCs w:val="24"/>
        </w:rPr>
        <w:t>et al</w:t>
      </w:r>
      <w:r w:rsidR="00581517" w:rsidRPr="00EE05F5">
        <w:rPr>
          <w:rFonts w:ascii="Book Antiqua" w:hAnsi="Book Antiqua" w:cs="Times New Roman"/>
          <w:sz w:val="24"/>
          <w:szCs w:val="24"/>
        </w:rPr>
        <w:t xml:space="preserve">. Prognostic </w:t>
      </w:r>
      <w:r w:rsidR="008D5AD7" w:rsidRPr="00EE05F5">
        <w:rPr>
          <w:rFonts w:ascii="Book Antiqua" w:hAnsi="Book Antiqua" w:cs="Times New Roman"/>
          <w:sz w:val="24"/>
          <w:szCs w:val="24"/>
        </w:rPr>
        <w:t>biomarkers in pancreatic ad</w:t>
      </w:r>
      <w:r w:rsidR="00581517" w:rsidRPr="00EE05F5">
        <w:rPr>
          <w:rFonts w:ascii="Book Antiqua" w:hAnsi="Book Antiqua" w:cs="Times New Roman"/>
          <w:sz w:val="24"/>
          <w:szCs w:val="24"/>
        </w:rPr>
        <w:t>enocarcin</w:t>
      </w:r>
      <w:r w:rsidRPr="00EE05F5">
        <w:rPr>
          <w:rFonts w:ascii="Book Antiqua" w:hAnsi="Book Antiqua" w:cs="Times New Roman"/>
          <w:sz w:val="24"/>
          <w:szCs w:val="24"/>
        </w:rPr>
        <w:t>omas</w:t>
      </w:r>
    </w:p>
    <w:p w:rsidR="00D867F7" w:rsidRPr="00EE05F5" w:rsidRDefault="00D867F7" w:rsidP="00956BA5">
      <w:pPr>
        <w:spacing w:after="0" w:line="360" w:lineRule="auto"/>
        <w:contextualSpacing/>
        <w:jc w:val="both"/>
        <w:rPr>
          <w:rFonts w:ascii="Book Antiqua" w:hAnsi="Book Antiqua" w:cs="Times New Roman"/>
          <w:sz w:val="24"/>
          <w:szCs w:val="24"/>
        </w:rPr>
      </w:pPr>
    </w:p>
    <w:p w:rsidR="003C6AFF" w:rsidRPr="00EE05F5" w:rsidRDefault="003C6AFF" w:rsidP="00956BA5">
      <w:pPr>
        <w:spacing w:after="0" w:line="360" w:lineRule="auto"/>
        <w:contextualSpacing/>
        <w:jc w:val="both"/>
        <w:rPr>
          <w:rFonts w:ascii="Book Antiqua" w:hAnsi="Book Antiqua" w:cs="Times New Roman"/>
          <w:b/>
          <w:sz w:val="24"/>
          <w:szCs w:val="24"/>
        </w:rPr>
      </w:pPr>
      <w:r w:rsidRPr="00EE05F5">
        <w:rPr>
          <w:rFonts w:ascii="Book Antiqua" w:hAnsi="Book Antiqua" w:cs="Times New Roman"/>
          <w:b/>
          <w:sz w:val="24"/>
          <w:szCs w:val="24"/>
        </w:rPr>
        <w:t xml:space="preserve">Crystal </w:t>
      </w:r>
      <w:r w:rsidR="0002133F" w:rsidRPr="00EE05F5">
        <w:rPr>
          <w:rFonts w:ascii="Book Antiqua" w:hAnsi="Book Antiqua" w:cs="Times New Roman"/>
          <w:b/>
          <w:sz w:val="24"/>
          <w:szCs w:val="24"/>
        </w:rPr>
        <w:t>S</w:t>
      </w:r>
      <w:r w:rsidR="004D39D6" w:rsidRPr="00EE05F5">
        <w:rPr>
          <w:rFonts w:ascii="Book Antiqua" w:hAnsi="Book Antiqua" w:cs="Times New Roman"/>
          <w:b/>
          <w:sz w:val="24"/>
          <w:szCs w:val="24"/>
        </w:rPr>
        <w:t xml:space="preserve"> </w:t>
      </w:r>
      <w:r w:rsidRPr="00EE05F5">
        <w:rPr>
          <w:rFonts w:ascii="Book Antiqua" w:hAnsi="Book Antiqua" w:cs="Times New Roman"/>
          <w:b/>
          <w:sz w:val="24"/>
          <w:szCs w:val="24"/>
        </w:rPr>
        <w:t xml:space="preserve">Seldon, Lauren </w:t>
      </w:r>
      <w:r w:rsidR="0002133F" w:rsidRPr="00EE05F5">
        <w:rPr>
          <w:rFonts w:ascii="Book Antiqua" w:hAnsi="Book Antiqua" w:cs="Times New Roman"/>
          <w:b/>
          <w:sz w:val="24"/>
          <w:szCs w:val="24"/>
        </w:rPr>
        <w:t>E</w:t>
      </w:r>
      <w:r w:rsidR="004D39D6" w:rsidRPr="00EE05F5">
        <w:rPr>
          <w:rFonts w:ascii="Book Antiqua" w:hAnsi="Book Antiqua" w:cs="Times New Roman"/>
          <w:b/>
          <w:sz w:val="24"/>
          <w:szCs w:val="24"/>
        </w:rPr>
        <w:t xml:space="preserve"> </w:t>
      </w:r>
      <w:r w:rsidR="000E63AF" w:rsidRPr="00EE05F5">
        <w:rPr>
          <w:rFonts w:ascii="Book Antiqua" w:hAnsi="Book Antiqua" w:cs="Times New Roman"/>
          <w:b/>
          <w:sz w:val="24"/>
          <w:szCs w:val="24"/>
        </w:rPr>
        <w:t xml:space="preserve">Colbert, William </w:t>
      </w:r>
      <w:r w:rsidR="0002133F" w:rsidRPr="00EE05F5">
        <w:rPr>
          <w:rFonts w:ascii="Book Antiqua" w:hAnsi="Book Antiqua" w:cs="Times New Roman"/>
          <w:b/>
          <w:sz w:val="24"/>
          <w:szCs w:val="24"/>
        </w:rPr>
        <w:t>A</w:t>
      </w:r>
      <w:r w:rsidR="004D39D6" w:rsidRPr="00EE05F5">
        <w:rPr>
          <w:rFonts w:ascii="Book Antiqua" w:hAnsi="Book Antiqua" w:cs="Times New Roman"/>
          <w:b/>
          <w:sz w:val="24"/>
          <w:szCs w:val="24"/>
        </w:rPr>
        <w:t xml:space="preserve"> </w:t>
      </w:r>
      <w:r w:rsidR="000E63AF" w:rsidRPr="00EE05F5">
        <w:rPr>
          <w:rFonts w:ascii="Book Antiqua" w:hAnsi="Book Antiqua" w:cs="Times New Roman"/>
          <w:b/>
          <w:sz w:val="24"/>
          <w:szCs w:val="24"/>
        </w:rPr>
        <w:t xml:space="preserve">Hall, </w:t>
      </w:r>
      <w:r w:rsidR="0002133F" w:rsidRPr="00EE05F5">
        <w:rPr>
          <w:rFonts w:ascii="Book Antiqua" w:hAnsi="Book Antiqua" w:cs="Times New Roman"/>
          <w:b/>
          <w:sz w:val="24"/>
          <w:szCs w:val="24"/>
        </w:rPr>
        <w:t>Sarah B</w:t>
      </w:r>
      <w:r w:rsidR="004D39D6" w:rsidRPr="00EE05F5">
        <w:rPr>
          <w:rFonts w:ascii="Book Antiqua" w:hAnsi="Book Antiqua" w:cs="Times New Roman"/>
          <w:b/>
          <w:sz w:val="24"/>
          <w:szCs w:val="24"/>
        </w:rPr>
        <w:t xml:space="preserve"> Fisher, </w:t>
      </w:r>
      <w:r w:rsidR="000E63AF" w:rsidRPr="00EE05F5">
        <w:rPr>
          <w:rFonts w:ascii="Book Antiqua" w:hAnsi="Book Antiqua" w:cs="Times New Roman"/>
          <w:b/>
          <w:sz w:val="24"/>
          <w:szCs w:val="24"/>
        </w:rPr>
        <w:t xml:space="preserve">David </w:t>
      </w:r>
      <w:r w:rsidR="0002133F" w:rsidRPr="00EE05F5">
        <w:rPr>
          <w:rFonts w:ascii="Book Antiqua" w:hAnsi="Book Antiqua" w:cs="Times New Roman"/>
          <w:b/>
          <w:sz w:val="24"/>
          <w:szCs w:val="24"/>
        </w:rPr>
        <w:t>S</w:t>
      </w:r>
      <w:r w:rsidR="004D39D6" w:rsidRPr="00EE05F5">
        <w:rPr>
          <w:rFonts w:ascii="Book Antiqua" w:hAnsi="Book Antiqua" w:cs="Times New Roman"/>
          <w:b/>
          <w:sz w:val="24"/>
          <w:szCs w:val="24"/>
        </w:rPr>
        <w:t xml:space="preserve"> </w:t>
      </w:r>
      <w:r w:rsidR="000E63AF" w:rsidRPr="00EE05F5">
        <w:rPr>
          <w:rFonts w:ascii="Book Antiqua" w:hAnsi="Book Antiqua" w:cs="Times New Roman"/>
          <w:b/>
          <w:sz w:val="24"/>
          <w:szCs w:val="24"/>
        </w:rPr>
        <w:t xml:space="preserve">Yu, Jerome </w:t>
      </w:r>
      <w:r w:rsidR="0002133F" w:rsidRPr="00EE05F5">
        <w:rPr>
          <w:rFonts w:ascii="Book Antiqua" w:hAnsi="Book Antiqua" w:cs="Times New Roman"/>
          <w:b/>
          <w:sz w:val="24"/>
          <w:szCs w:val="24"/>
        </w:rPr>
        <w:t>C</w:t>
      </w:r>
      <w:r w:rsidR="004D39D6" w:rsidRPr="00EE05F5">
        <w:rPr>
          <w:rFonts w:ascii="Book Antiqua" w:hAnsi="Book Antiqua" w:cs="Times New Roman"/>
          <w:b/>
          <w:sz w:val="24"/>
          <w:szCs w:val="24"/>
        </w:rPr>
        <w:t xml:space="preserve"> </w:t>
      </w:r>
      <w:r w:rsidR="000E63AF" w:rsidRPr="00EE05F5">
        <w:rPr>
          <w:rFonts w:ascii="Book Antiqua" w:hAnsi="Book Antiqua" w:cs="Times New Roman"/>
          <w:b/>
          <w:sz w:val="24"/>
          <w:szCs w:val="24"/>
        </w:rPr>
        <w:t>Landry</w:t>
      </w:r>
    </w:p>
    <w:p w:rsidR="00D867F7" w:rsidRPr="00EE05F5" w:rsidRDefault="00D867F7" w:rsidP="00956BA5">
      <w:pPr>
        <w:spacing w:after="0" w:line="360" w:lineRule="auto"/>
        <w:contextualSpacing/>
        <w:jc w:val="both"/>
        <w:rPr>
          <w:rFonts w:ascii="Book Antiqua" w:hAnsi="Book Antiqua" w:cs="Times New Roman"/>
          <w:b/>
          <w:sz w:val="24"/>
          <w:szCs w:val="24"/>
        </w:rPr>
      </w:pPr>
    </w:p>
    <w:p w:rsidR="003C6AFF" w:rsidRPr="00EE05F5" w:rsidRDefault="003C6AFF" w:rsidP="00956BA5">
      <w:pPr>
        <w:spacing w:after="0" w:line="360" w:lineRule="auto"/>
        <w:contextualSpacing/>
        <w:jc w:val="both"/>
        <w:rPr>
          <w:rFonts w:ascii="Book Antiqua" w:hAnsi="Book Antiqua" w:cs="Times New Roman"/>
          <w:sz w:val="24"/>
          <w:szCs w:val="24"/>
        </w:rPr>
      </w:pPr>
      <w:r w:rsidRPr="00EE05F5">
        <w:rPr>
          <w:rFonts w:ascii="Book Antiqua" w:hAnsi="Book Antiqua" w:cs="Times New Roman"/>
          <w:b/>
          <w:sz w:val="24"/>
          <w:szCs w:val="24"/>
        </w:rPr>
        <w:t xml:space="preserve">Crystal </w:t>
      </w:r>
      <w:r w:rsidR="009977CB" w:rsidRPr="00EE05F5">
        <w:rPr>
          <w:rFonts w:ascii="Book Antiqua" w:hAnsi="Book Antiqua" w:cs="Times New Roman"/>
          <w:b/>
          <w:sz w:val="24"/>
          <w:szCs w:val="24"/>
        </w:rPr>
        <w:t>S</w:t>
      </w:r>
      <w:r w:rsidR="004D39D6" w:rsidRPr="00EE05F5">
        <w:rPr>
          <w:rFonts w:ascii="Book Antiqua" w:hAnsi="Book Antiqua" w:cs="Times New Roman"/>
          <w:b/>
          <w:sz w:val="24"/>
          <w:szCs w:val="24"/>
        </w:rPr>
        <w:t xml:space="preserve"> </w:t>
      </w:r>
      <w:r w:rsidRPr="00EE05F5">
        <w:rPr>
          <w:rFonts w:ascii="Book Antiqua" w:hAnsi="Book Antiqua" w:cs="Times New Roman"/>
          <w:b/>
          <w:sz w:val="24"/>
          <w:szCs w:val="24"/>
        </w:rPr>
        <w:t>S</w:t>
      </w:r>
      <w:r w:rsidR="000E63AF" w:rsidRPr="00EE05F5">
        <w:rPr>
          <w:rFonts w:ascii="Book Antiqua" w:hAnsi="Book Antiqua" w:cs="Times New Roman"/>
          <w:b/>
          <w:sz w:val="24"/>
          <w:szCs w:val="24"/>
        </w:rPr>
        <w:t xml:space="preserve">eldon, David </w:t>
      </w:r>
      <w:r w:rsidR="009977CB" w:rsidRPr="00EE05F5">
        <w:rPr>
          <w:rFonts w:ascii="Book Antiqua" w:hAnsi="Book Antiqua" w:cs="Times New Roman"/>
          <w:b/>
          <w:sz w:val="24"/>
          <w:szCs w:val="24"/>
        </w:rPr>
        <w:t>S</w:t>
      </w:r>
      <w:r w:rsidR="004D39D6" w:rsidRPr="00EE05F5">
        <w:rPr>
          <w:rFonts w:ascii="Book Antiqua" w:hAnsi="Book Antiqua" w:cs="Times New Roman"/>
          <w:b/>
          <w:sz w:val="24"/>
          <w:szCs w:val="24"/>
        </w:rPr>
        <w:t xml:space="preserve"> </w:t>
      </w:r>
      <w:r w:rsidR="000E63AF" w:rsidRPr="00EE05F5">
        <w:rPr>
          <w:rFonts w:ascii="Book Antiqua" w:hAnsi="Book Antiqua" w:cs="Times New Roman"/>
          <w:b/>
          <w:sz w:val="24"/>
          <w:szCs w:val="24"/>
        </w:rPr>
        <w:t xml:space="preserve">Yu, Jerome </w:t>
      </w:r>
      <w:r w:rsidR="009977CB" w:rsidRPr="00EE05F5">
        <w:rPr>
          <w:rFonts w:ascii="Book Antiqua" w:hAnsi="Book Antiqua" w:cs="Times New Roman"/>
          <w:b/>
          <w:sz w:val="24"/>
          <w:szCs w:val="24"/>
        </w:rPr>
        <w:t>C</w:t>
      </w:r>
      <w:r w:rsidR="004D39D6" w:rsidRPr="00EE05F5">
        <w:rPr>
          <w:rFonts w:ascii="Book Antiqua" w:hAnsi="Book Antiqua" w:cs="Times New Roman"/>
          <w:b/>
          <w:sz w:val="24"/>
          <w:szCs w:val="24"/>
        </w:rPr>
        <w:t xml:space="preserve"> </w:t>
      </w:r>
      <w:r w:rsidR="000E63AF" w:rsidRPr="00EE05F5">
        <w:rPr>
          <w:rFonts w:ascii="Book Antiqua" w:hAnsi="Book Antiqua" w:cs="Times New Roman"/>
          <w:b/>
          <w:sz w:val="24"/>
          <w:szCs w:val="24"/>
        </w:rPr>
        <w:t>Landry</w:t>
      </w:r>
      <w:r w:rsidRPr="00EE05F5">
        <w:rPr>
          <w:rFonts w:ascii="Book Antiqua" w:hAnsi="Book Antiqua" w:cs="Times New Roman"/>
          <w:sz w:val="24"/>
          <w:szCs w:val="24"/>
        </w:rPr>
        <w:t xml:space="preserve">, Department </w:t>
      </w:r>
      <w:r w:rsidRPr="00EE05F5">
        <w:rPr>
          <w:rFonts w:ascii="Book Antiqua" w:hAnsi="Book Antiqua" w:cs="Times New Roman"/>
          <w:bCs/>
          <w:sz w:val="24"/>
          <w:szCs w:val="24"/>
        </w:rPr>
        <w:t>of Radiation Oncology</w:t>
      </w:r>
      <w:r w:rsidRPr="00EE05F5">
        <w:rPr>
          <w:rFonts w:ascii="Book Antiqua" w:hAnsi="Book Antiqua" w:cs="Times New Roman"/>
          <w:sz w:val="24"/>
          <w:szCs w:val="24"/>
        </w:rPr>
        <w:t xml:space="preserve">, </w:t>
      </w:r>
      <w:proofErr w:type="spellStart"/>
      <w:r w:rsidRPr="00EE05F5">
        <w:rPr>
          <w:rFonts w:ascii="Book Antiqua" w:hAnsi="Book Antiqua" w:cs="Times New Roman"/>
          <w:bCs/>
          <w:sz w:val="24"/>
          <w:szCs w:val="24"/>
        </w:rPr>
        <w:t>Winship</w:t>
      </w:r>
      <w:proofErr w:type="spellEnd"/>
      <w:r w:rsidRPr="00EE05F5">
        <w:rPr>
          <w:rFonts w:ascii="Book Antiqua" w:hAnsi="Book Antiqua" w:cs="Times New Roman"/>
          <w:bCs/>
          <w:sz w:val="24"/>
          <w:szCs w:val="24"/>
        </w:rPr>
        <w:t xml:space="preserve"> Cancer Institute</w:t>
      </w:r>
      <w:r w:rsidRPr="00EE05F5">
        <w:rPr>
          <w:rFonts w:ascii="Book Antiqua" w:hAnsi="Book Antiqua" w:cs="Times New Roman"/>
          <w:sz w:val="24"/>
          <w:szCs w:val="24"/>
        </w:rPr>
        <w:t xml:space="preserve">, Emory University School of Medicine, </w:t>
      </w:r>
      <w:r w:rsidR="004D39D6" w:rsidRPr="00EE05F5">
        <w:rPr>
          <w:rFonts w:ascii="Book Antiqua" w:hAnsi="Book Antiqua" w:cs="Times New Roman"/>
          <w:sz w:val="24"/>
          <w:szCs w:val="24"/>
        </w:rPr>
        <w:t>Atlanta</w:t>
      </w:r>
      <w:r w:rsidR="006C7BC9" w:rsidRPr="00EE05F5">
        <w:rPr>
          <w:rFonts w:ascii="Book Antiqua" w:hAnsi="Book Antiqua" w:cs="Times New Roman" w:hint="eastAsia"/>
          <w:sz w:val="24"/>
          <w:szCs w:val="24"/>
          <w:lang w:eastAsia="zh-CN"/>
        </w:rPr>
        <w:t>,</w:t>
      </w:r>
      <w:r w:rsidRPr="00EE05F5">
        <w:rPr>
          <w:rFonts w:ascii="Book Antiqua" w:hAnsi="Book Antiqua" w:cs="Times New Roman"/>
          <w:sz w:val="24"/>
          <w:szCs w:val="24"/>
        </w:rPr>
        <w:t xml:space="preserve"> GA 30322, United States</w:t>
      </w:r>
    </w:p>
    <w:p w:rsidR="00D867F7" w:rsidRPr="00EE05F5" w:rsidRDefault="00D867F7" w:rsidP="00956BA5">
      <w:pPr>
        <w:spacing w:after="0" w:line="360" w:lineRule="auto"/>
        <w:contextualSpacing/>
        <w:jc w:val="both"/>
        <w:rPr>
          <w:rFonts w:ascii="Book Antiqua" w:hAnsi="Book Antiqua" w:cs="Times New Roman"/>
          <w:sz w:val="24"/>
          <w:szCs w:val="24"/>
        </w:rPr>
      </w:pPr>
    </w:p>
    <w:p w:rsidR="003C6AFF" w:rsidRPr="00EE05F5" w:rsidRDefault="003C6AFF" w:rsidP="00956BA5">
      <w:pPr>
        <w:spacing w:after="0" w:line="360" w:lineRule="auto"/>
        <w:contextualSpacing/>
        <w:jc w:val="both"/>
        <w:rPr>
          <w:rFonts w:ascii="Book Antiqua" w:hAnsi="Book Antiqua" w:cs="Times New Roman"/>
          <w:sz w:val="24"/>
          <w:szCs w:val="24"/>
        </w:rPr>
      </w:pPr>
      <w:r w:rsidRPr="00EE05F5">
        <w:rPr>
          <w:rFonts w:ascii="Book Antiqua" w:hAnsi="Book Antiqua" w:cs="Times New Roman"/>
          <w:b/>
          <w:sz w:val="24"/>
          <w:szCs w:val="24"/>
        </w:rPr>
        <w:t xml:space="preserve">Lauren </w:t>
      </w:r>
      <w:r w:rsidR="00DE7AE3" w:rsidRPr="00EE05F5">
        <w:rPr>
          <w:rFonts w:ascii="Book Antiqua" w:hAnsi="Book Antiqua" w:cs="Times New Roman"/>
          <w:b/>
          <w:sz w:val="24"/>
          <w:szCs w:val="24"/>
        </w:rPr>
        <w:t>E</w:t>
      </w:r>
      <w:r w:rsidR="004D39D6" w:rsidRPr="00EE05F5">
        <w:rPr>
          <w:rFonts w:ascii="Book Antiqua" w:hAnsi="Book Antiqua" w:cs="Times New Roman"/>
          <w:b/>
          <w:sz w:val="24"/>
          <w:szCs w:val="24"/>
        </w:rPr>
        <w:t xml:space="preserve"> </w:t>
      </w:r>
      <w:r w:rsidRPr="00EE05F5">
        <w:rPr>
          <w:rFonts w:ascii="Book Antiqua" w:hAnsi="Book Antiqua" w:cs="Times New Roman"/>
          <w:b/>
          <w:sz w:val="24"/>
          <w:szCs w:val="24"/>
        </w:rPr>
        <w:t>Colbert</w:t>
      </w:r>
      <w:r w:rsidRPr="00EE05F5">
        <w:rPr>
          <w:rFonts w:ascii="Book Antiqua" w:hAnsi="Book Antiqua" w:cs="Times New Roman"/>
          <w:sz w:val="24"/>
          <w:szCs w:val="24"/>
        </w:rPr>
        <w:t>, Department of Radiation Oncology, Memorial Sloan Kettering Cancer Center, New York, NY 10065, United States</w:t>
      </w:r>
    </w:p>
    <w:p w:rsidR="00D867F7" w:rsidRPr="00EE05F5" w:rsidRDefault="00D867F7" w:rsidP="00956BA5">
      <w:pPr>
        <w:spacing w:after="0" w:line="360" w:lineRule="auto"/>
        <w:contextualSpacing/>
        <w:jc w:val="both"/>
        <w:rPr>
          <w:rFonts w:ascii="Book Antiqua" w:hAnsi="Book Antiqua" w:cs="Times New Roman"/>
          <w:sz w:val="24"/>
          <w:szCs w:val="24"/>
        </w:rPr>
      </w:pPr>
    </w:p>
    <w:p w:rsidR="003C6AFF" w:rsidRPr="00EE05F5" w:rsidRDefault="003C6AFF" w:rsidP="00956BA5">
      <w:pPr>
        <w:spacing w:after="0" w:line="360" w:lineRule="auto"/>
        <w:contextualSpacing/>
        <w:jc w:val="both"/>
        <w:rPr>
          <w:rFonts w:ascii="Book Antiqua" w:hAnsi="Book Antiqua" w:cs="Times New Roman"/>
          <w:sz w:val="24"/>
          <w:szCs w:val="24"/>
        </w:rPr>
      </w:pPr>
      <w:r w:rsidRPr="00EE05F5">
        <w:rPr>
          <w:rFonts w:ascii="Book Antiqua" w:hAnsi="Book Antiqua" w:cs="Times New Roman"/>
          <w:b/>
          <w:sz w:val="24"/>
          <w:szCs w:val="24"/>
        </w:rPr>
        <w:t xml:space="preserve">William </w:t>
      </w:r>
      <w:r w:rsidR="00DE7AE3" w:rsidRPr="00EE05F5">
        <w:rPr>
          <w:rFonts w:ascii="Book Antiqua" w:hAnsi="Book Antiqua" w:cs="Times New Roman"/>
          <w:b/>
          <w:sz w:val="24"/>
          <w:szCs w:val="24"/>
        </w:rPr>
        <w:t>A</w:t>
      </w:r>
      <w:r w:rsidR="004D39D6" w:rsidRPr="00EE05F5">
        <w:rPr>
          <w:rFonts w:ascii="Book Antiqua" w:hAnsi="Book Antiqua" w:cs="Times New Roman"/>
          <w:b/>
          <w:sz w:val="24"/>
          <w:szCs w:val="24"/>
        </w:rPr>
        <w:t xml:space="preserve"> </w:t>
      </w:r>
      <w:r w:rsidRPr="00EE05F5">
        <w:rPr>
          <w:rFonts w:ascii="Book Antiqua" w:hAnsi="Book Antiqua" w:cs="Times New Roman"/>
          <w:b/>
          <w:sz w:val="24"/>
          <w:szCs w:val="24"/>
        </w:rPr>
        <w:t>Hall</w:t>
      </w:r>
      <w:r w:rsidRPr="00EE05F5">
        <w:rPr>
          <w:rFonts w:ascii="Book Antiqua" w:hAnsi="Book Antiqua" w:cs="Times New Roman"/>
          <w:sz w:val="24"/>
          <w:szCs w:val="24"/>
        </w:rPr>
        <w:t xml:space="preserve">, Department of Radiation Oncology, </w:t>
      </w:r>
      <w:r w:rsidR="00DE7AE3" w:rsidRPr="00EE05F5">
        <w:rPr>
          <w:rFonts w:ascii="Book Antiqua" w:hAnsi="Book Antiqua" w:cs="Times New Roman"/>
          <w:sz w:val="24"/>
          <w:szCs w:val="24"/>
        </w:rPr>
        <w:t>t</w:t>
      </w:r>
      <w:r w:rsidRPr="00EE05F5">
        <w:rPr>
          <w:rFonts w:ascii="Book Antiqua" w:hAnsi="Book Antiqua" w:cs="Times New Roman"/>
          <w:sz w:val="24"/>
          <w:szCs w:val="24"/>
        </w:rPr>
        <w:t>he Medial College of Wisconsin, Milwaukee, WI 53226, United States</w:t>
      </w:r>
    </w:p>
    <w:p w:rsidR="004D39D6" w:rsidRPr="00EE05F5" w:rsidRDefault="004D39D6" w:rsidP="00956BA5">
      <w:pPr>
        <w:spacing w:after="0" w:line="360" w:lineRule="auto"/>
        <w:contextualSpacing/>
        <w:jc w:val="both"/>
        <w:rPr>
          <w:rFonts w:ascii="Book Antiqua" w:hAnsi="Book Antiqua" w:cs="Times New Roman"/>
          <w:sz w:val="24"/>
          <w:szCs w:val="24"/>
        </w:rPr>
      </w:pPr>
    </w:p>
    <w:p w:rsidR="004D39D6" w:rsidRPr="00EE05F5" w:rsidRDefault="00DE7AE3" w:rsidP="00956BA5">
      <w:pPr>
        <w:spacing w:after="0" w:line="360" w:lineRule="auto"/>
        <w:contextualSpacing/>
        <w:jc w:val="both"/>
        <w:rPr>
          <w:rFonts w:ascii="Book Antiqua" w:hAnsi="Book Antiqua" w:cs="Times New Roman"/>
          <w:sz w:val="24"/>
          <w:szCs w:val="24"/>
        </w:rPr>
      </w:pPr>
      <w:r w:rsidRPr="00EE05F5">
        <w:rPr>
          <w:rFonts w:ascii="Book Antiqua" w:hAnsi="Book Antiqua" w:cs="Times New Roman"/>
          <w:b/>
          <w:sz w:val="24"/>
          <w:szCs w:val="24"/>
        </w:rPr>
        <w:t>Sarah B</w:t>
      </w:r>
      <w:r w:rsidR="004D39D6" w:rsidRPr="00EE05F5">
        <w:rPr>
          <w:rFonts w:ascii="Book Antiqua" w:hAnsi="Book Antiqua" w:cs="Times New Roman"/>
          <w:b/>
          <w:sz w:val="24"/>
          <w:szCs w:val="24"/>
        </w:rPr>
        <w:t xml:space="preserve"> Fisher</w:t>
      </w:r>
      <w:r w:rsidR="004D39D6" w:rsidRPr="00EE05F5">
        <w:rPr>
          <w:rFonts w:ascii="Book Antiqua" w:hAnsi="Book Antiqua" w:cs="Times New Roman"/>
          <w:sz w:val="24"/>
          <w:szCs w:val="24"/>
        </w:rPr>
        <w:t>, Division of Surgical Oncology, Department of Surgery, Emory University School of Medicine, Atlanta</w:t>
      </w:r>
      <w:r w:rsidRPr="00EE05F5">
        <w:rPr>
          <w:rFonts w:ascii="Book Antiqua" w:hAnsi="Book Antiqua" w:cs="Times New Roman" w:hint="eastAsia"/>
          <w:sz w:val="24"/>
          <w:szCs w:val="24"/>
          <w:lang w:eastAsia="zh-CN"/>
        </w:rPr>
        <w:t>,</w:t>
      </w:r>
      <w:r w:rsidR="004D39D6" w:rsidRPr="00EE05F5">
        <w:rPr>
          <w:rFonts w:ascii="Book Antiqua" w:hAnsi="Book Antiqua" w:cs="Times New Roman"/>
          <w:sz w:val="24"/>
          <w:szCs w:val="24"/>
        </w:rPr>
        <w:t xml:space="preserve"> GA 30322, United States</w:t>
      </w:r>
    </w:p>
    <w:p w:rsidR="00D867F7" w:rsidRPr="00EE05F5" w:rsidRDefault="00D867F7" w:rsidP="00956BA5">
      <w:pPr>
        <w:spacing w:after="0" w:line="360" w:lineRule="auto"/>
        <w:contextualSpacing/>
        <w:jc w:val="both"/>
        <w:rPr>
          <w:rFonts w:ascii="Book Antiqua" w:hAnsi="Book Antiqua" w:cs="Times New Roman"/>
          <w:sz w:val="24"/>
          <w:szCs w:val="24"/>
        </w:rPr>
      </w:pPr>
    </w:p>
    <w:p w:rsidR="003C6AFF" w:rsidRPr="00EE05F5" w:rsidRDefault="003C6AFF" w:rsidP="00956BA5">
      <w:pPr>
        <w:spacing w:after="0" w:line="360" w:lineRule="auto"/>
        <w:contextualSpacing/>
        <w:jc w:val="both"/>
        <w:rPr>
          <w:rFonts w:ascii="Book Antiqua" w:hAnsi="Book Antiqua" w:cs="Times New Roman"/>
          <w:sz w:val="24"/>
          <w:szCs w:val="24"/>
        </w:rPr>
      </w:pPr>
      <w:r w:rsidRPr="00EE05F5">
        <w:rPr>
          <w:rFonts w:ascii="Book Antiqua" w:hAnsi="Book Antiqua" w:cs="Times New Roman"/>
          <w:b/>
          <w:sz w:val="24"/>
          <w:szCs w:val="24"/>
        </w:rPr>
        <w:t>Author contributions</w:t>
      </w:r>
      <w:r w:rsidRPr="00EE05F5">
        <w:rPr>
          <w:rFonts w:ascii="Book Antiqua" w:hAnsi="Book Antiqua" w:cs="Times New Roman"/>
          <w:sz w:val="24"/>
          <w:szCs w:val="24"/>
        </w:rPr>
        <w:t xml:space="preserve">: </w:t>
      </w:r>
      <w:r w:rsidR="00581517" w:rsidRPr="00EE05F5">
        <w:rPr>
          <w:rFonts w:ascii="Book Antiqua" w:hAnsi="Book Antiqua" w:cs="Times New Roman"/>
          <w:sz w:val="24"/>
          <w:szCs w:val="24"/>
        </w:rPr>
        <w:t xml:space="preserve">Seldon CS wrote the paper. Colbert LE, Hall WA, Fisher SB, Yu DS, and Landry JC </w:t>
      </w:r>
      <w:r w:rsidRPr="00EE05F5">
        <w:rPr>
          <w:rFonts w:ascii="Book Antiqua" w:hAnsi="Book Antiqua" w:cs="Times New Roman"/>
          <w:sz w:val="24"/>
          <w:szCs w:val="24"/>
        </w:rPr>
        <w:t>equally contributed to this</w:t>
      </w:r>
      <w:r w:rsidR="0027189C" w:rsidRPr="00EE05F5">
        <w:rPr>
          <w:rFonts w:ascii="Book Antiqua" w:hAnsi="Book Antiqua" w:cs="Times New Roman"/>
          <w:sz w:val="24"/>
          <w:szCs w:val="24"/>
        </w:rPr>
        <w:t xml:space="preserve"> paper with </w:t>
      </w:r>
      <w:r w:rsidR="00581517" w:rsidRPr="00EE05F5">
        <w:rPr>
          <w:rFonts w:ascii="Book Antiqua" w:hAnsi="Book Antiqua" w:cs="Times New Roman"/>
          <w:sz w:val="24"/>
          <w:szCs w:val="24"/>
        </w:rPr>
        <w:t>data collection</w:t>
      </w:r>
      <w:r w:rsidR="0027189C" w:rsidRPr="00EE05F5">
        <w:rPr>
          <w:rFonts w:ascii="Book Antiqua" w:hAnsi="Book Antiqua" w:cs="Times New Roman"/>
          <w:sz w:val="24"/>
          <w:szCs w:val="24"/>
        </w:rPr>
        <w:t xml:space="preserve">, design, review, </w:t>
      </w:r>
      <w:r w:rsidR="00581517" w:rsidRPr="00EE05F5">
        <w:rPr>
          <w:rFonts w:ascii="Book Antiqua" w:hAnsi="Book Antiqua" w:cs="Times New Roman"/>
          <w:sz w:val="24"/>
          <w:szCs w:val="24"/>
        </w:rPr>
        <w:t xml:space="preserve">editing, and </w:t>
      </w:r>
      <w:r w:rsidRPr="00EE05F5">
        <w:rPr>
          <w:rFonts w:ascii="Book Antiqua" w:hAnsi="Book Antiqua" w:cs="Times New Roman"/>
          <w:sz w:val="24"/>
          <w:szCs w:val="24"/>
        </w:rPr>
        <w:t xml:space="preserve">approval of the final version. </w:t>
      </w:r>
    </w:p>
    <w:p w:rsidR="00D867F7" w:rsidRPr="00EE05F5" w:rsidRDefault="00D867F7" w:rsidP="00956BA5">
      <w:pPr>
        <w:spacing w:after="0" w:line="360" w:lineRule="auto"/>
        <w:contextualSpacing/>
        <w:jc w:val="both"/>
        <w:rPr>
          <w:rFonts w:ascii="Book Antiqua" w:hAnsi="Book Antiqua" w:cs="Times New Roman"/>
          <w:sz w:val="24"/>
          <w:szCs w:val="24"/>
        </w:rPr>
      </w:pPr>
    </w:p>
    <w:p w:rsidR="0027189C" w:rsidRPr="00EE05F5" w:rsidRDefault="0027189C" w:rsidP="00956BA5">
      <w:pPr>
        <w:autoSpaceDE w:val="0"/>
        <w:autoSpaceDN w:val="0"/>
        <w:adjustRightInd w:val="0"/>
        <w:spacing w:after="0" w:line="360" w:lineRule="auto"/>
        <w:contextualSpacing/>
        <w:jc w:val="both"/>
        <w:rPr>
          <w:rFonts w:ascii="Book Antiqua" w:hAnsi="Book Antiqua" w:cs="Times New Roman"/>
          <w:sz w:val="24"/>
          <w:szCs w:val="24"/>
        </w:rPr>
      </w:pPr>
      <w:r w:rsidRPr="00EE05F5">
        <w:rPr>
          <w:rFonts w:ascii="Book Antiqua" w:hAnsi="Book Antiqua" w:cs="Times New Roman"/>
          <w:b/>
          <w:sz w:val="24"/>
          <w:szCs w:val="24"/>
        </w:rPr>
        <w:t>Supported by</w:t>
      </w:r>
      <w:r w:rsidR="004D39D6" w:rsidRPr="00EE05F5">
        <w:rPr>
          <w:rFonts w:ascii="Book Antiqua" w:hAnsi="Book Antiqua" w:cs="Times New Roman"/>
          <w:sz w:val="24"/>
          <w:szCs w:val="24"/>
        </w:rPr>
        <w:t xml:space="preserve"> </w:t>
      </w:r>
      <w:r w:rsidR="001D2A7D" w:rsidRPr="00EE05F5">
        <w:rPr>
          <w:rFonts w:ascii="Book Antiqua" w:hAnsi="Book Antiqua" w:cs="Times New Roman"/>
          <w:sz w:val="24"/>
          <w:szCs w:val="24"/>
        </w:rPr>
        <w:t>T</w:t>
      </w:r>
      <w:r w:rsidR="004D39D6" w:rsidRPr="00EE05F5">
        <w:rPr>
          <w:rFonts w:ascii="Book Antiqua" w:hAnsi="Book Antiqua" w:cs="Times New Roman"/>
          <w:sz w:val="24"/>
          <w:szCs w:val="24"/>
        </w:rPr>
        <w:t xml:space="preserve">he National Center for Advancing Translational Sciences of the National Institutes of Health under award numbers </w:t>
      </w:r>
      <w:proofErr w:type="spellStart"/>
      <w:r w:rsidR="004D39D6" w:rsidRPr="00EE05F5">
        <w:rPr>
          <w:rFonts w:ascii="Book Antiqua" w:hAnsi="Book Antiqua" w:cs="Times New Roman"/>
          <w:sz w:val="24"/>
          <w:szCs w:val="24"/>
        </w:rPr>
        <w:t>ULl</w:t>
      </w:r>
      <w:proofErr w:type="spellEnd"/>
      <w:r w:rsidR="004D39D6" w:rsidRPr="00EE05F5">
        <w:rPr>
          <w:rFonts w:ascii="Book Antiqua" w:hAnsi="Book Antiqua" w:cs="Times New Roman"/>
          <w:sz w:val="24"/>
          <w:szCs w:val="24"/>
        </w:rPr>
        <w:t xml:space="preserve"> TR000454 previously awarded to Dr. Colbert and Dr. Fisher and TLlTR000456 to Dr. Colbert and Pancreatic Cancer Action Network (Pan-CAN)&amp;</w:t>
      </w:r>
      <w:proofErr w:type="spellStart"/>
      <w:r w:rsidR="004D39D6" w:rsidRPr="00EE05F5">
        <w:rPr>
          <w:rFonts w:ascii="Book Antiqua" w:hAnsi="Book Antiqua" w:cs="Times New Roman"/>
          <w:sz w:val="24"/>
          <w:szCs w:val="24"/>
        </w:rPr>
        <w:t>solAmerican</w:t>
      </w:r>
      <w:proofErr w:type="spellEnd"/>
      <w:r w:rsidR="004D39D6" w:rsidRPr="00EE05F5">
        <w:rPr>
          <w:rFonts w:ascii="Book Antiqua" w:hAnsi="Book Antiqua" w:cs="Times New Roman"/>
          <w:sz w:val="24"/>
          <w:szCs w:val="24"/>
        </w:rPr>
        <w:t xml:space="preserve"> Association for Cancer Research (AACR) award 16982, Department of Defense (DOD)/ Peer Reviewed Cancer Research Program (PRCRP) award CA110535, and Georgia Cancer Coalition award 11072, all to Dr. Yu. </w:t>
      </w:r>
    </w:p>
    <w:p w:rsidR="00D867F7" w:rsidRPr="00EE05F5" w:rsidRDefault="00D867F7" w:rsidP="00956BA5">
      <w:pPr>
        <w:autoSpaceDE w:val="0"/>
        <w:autoSpaceDN w:val="0"/>
        <w:adjustRightInd w:val="0"/>
        <w:spacing w:after="0" w:line="360" w:lineRule="auto"/>
        <w:contextualSpacing/>
        <w:jc w:val="both"/>
        <w:rPr>
          <w:rFonts w:ascii="Book Antiqua" w:hAnsi="Book Antiqua" w:cs="Times New Roman"/>
          <w:sz w:val="24"/>
          <w:szCs w:val="24"/>
        </w:rPr>
      </w:pPr>
    </w:p>
    <w:p w:rsidR="0027189C" w:rsidRPr="00EE05F5" w:rsidRDefault="00F81526" w:rsidP="00956BA5">
      <w:pPr>
        <w:autoSpaceDE w:val="0"/>
        <w:autoSpaceDN w:val="0"/>
        <w:adjustRightInd w:val="0"/>
        <w:spacing w:after="0" w:line="360" w:lineRule="auto"/>
        <w:contextualSpacing/>
        <w:jc w:val="both"/>
        <w:rPr>
          <w:rFonts w:ascii="Book Antiqua" w:hAnsi="Book Antiqua" w:cs="Times New Roman"/>
          <w:sz w:val="24"/>
          <w:szCs w:val="24"/>
        </w:rPr>
      </w:pPr>
      <w:r w:rsidRPr="00EE05F5">
        <w:rPr>
          <w:rFonts w:ascii="Book Antiqua" w:hAnsi="Book Antiqua" w:cs="TimesNewRomanPS-BoldItalicMT"/>
          <w:b/>
          <w:bCs/>
          <w:iCs/>
          <w:sz w:val="24"/>
          <w:szCs w:val="24"/>
        </w:rPr>
        <w:t>Conflict-of-interest</w:t>
      </w:r>
      <w:r w:rsidRPr="00EE05F5">
        <w:rPr>
          <w:rFonts w:ascii="Book Antiqua" w:hAnsi="Book Antiqua"/>
          <w:sz w:val="24"/>
          <w:szCs w:val="24"/>
        </w:rPr>
        <w:t xml:space="preserve"> </w:t>
      </w:r>
      <w:r w:rsidRPr="00EE05F5">
        <w:rPr>
          <w:rFonts w:ascii="Book Antiqua" w:hAnsi="Book Antiqua" w:cs="TimesNewRomanPS-BoldItalicMT"/>
          <w:b/>
          <w:bCs/>
          <w:iCs/>
          <w:sz w:val="24"/>
          <w:szCs w:val="24"/>
        </w:rPr>
        <w:t>statement:</w:t>
      </w:r>
      <w:r w:rsidR="0027189C" w:rsidRPr="00EE05F5">
        <w:rPr>
          <w:rFonts w:ascii="Book Antiqua" w:hAnsi="Book Antiqua" w:cs="Times New Roman"/>
          <w:sz w:val="24"/>
          <w:szCs w:val="24"/>
        </w:rPr>
        <w:t xml:space="preserve"> No potential conflicts of interest were disclosed. </w:t>
      </w:r>
    </w:p>
    <w:p w:rsidR="004D39D6" w:rsidRPr="00EE05F5" w:rsidRDefault="004D39D6" w:rsidP="00956BA5">
      <w:pPr>
        <w:autoSpaceDE w:val="0"/>
        <w:autoSpaceDN w:val="0"/>
        <w:adjustRightInd w:val="0"/>
        <w:spacing w:after="0" w:line="360" w:lineRule="auto"/>
        <w:contextualSpacing/>
        <w:jc w:val="both"/>
        <w:rPr>
          <w:rFonts w:ascii="Book Antiqua" w:hAnsi="Book Antiqua" w:cs="Times New Roman"/>
          <w:sz w:val="24"/>
          <w:szCs w:val="24"/>
          <w:lang w:eastAsia="zh-CN"/>
        </w:rPr>
      </w:pPr>
    </w:p>
    <w:p w:rsidR="00CB3EE2" w:rsidRPr="00EE05F5" w:rsidRDefault="00CB3EE2" w:rsidP="00956BA5">
      <w:pPr>
        <w:spacing w:after="0" w:line="360" w:lineRule="auto"/>
        <w:jc w:val="both"/>
        <w:rPr>
          <w:rStyle w:val="Hyperlink"/>
          <w:rFonts w:ascii="Book Antiqua" w:hAnsi="Book Antiqua"/>
          <w:color w:val="auto"/>
          <w:sz w:val="24"/>
          <w:szCs w:val="24"/>
        </w:rPr>
      </w:pPr>
      <w:bookmarkStart w:id="0" w:name="OLE_LINK507"/>
      <w:bookmarkStart w:id="1" w:name="OLE_LINK506"/>
      <w:bookmarkStart w:id="2" w:name="OLE_LINK496"/>
      <w:bookmarkStart w:id="3" w:name="OLE_LINK479"/>
      <w:r w:rsidRPr="00EE05F5">
        <w:rPr>
          <w:rFonts w:ascii="Book Antiqua" w:hAnsi="Book Antiqua"/>
          <w:b/>
          <w:sz w:val="24"/>
          <w:szCs w:val="24"/>
        </w:rPr>
        <w:t xml:space="preserve">Open-Access: </w:t>
      </w:r>
      <w:r w:rsidRPr="00EE05F5">
        <w:rPr>
          <w:rFonts w:ascii="Book Antiqua" w:hAnsi="Book Antiqua"/>
          <w:sz w:val="24"/>
          <w:szCs w:val="24"/>
        </w:rPr>
        <w:t xml:space="preserve">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EE05F5">
          <w:rPr>
            <w:rStyle w:val="Hyperlink"/>
            <w:rFonts w:ascii="Book Antiqua" w:hAnsi="Book Antiqua"/>
            <w:color w:val="auto"/>
            <w:sz w:val="24"/>
            <w:szCs w:val="24"/>
          </w:rPr>
          <w:t>http://creativecommons.org/licenses/by-nc/4.0/</w:t>
        </w:r>
      </w:hyperlink>
      <w:bookmarkEnd w:id="0"/>
      <w:bookmarkEnd w:id="1"/>
      <w:bookmarkEnd w:id="2"/>
      <w:bookmarkEnd w:id="3"/>
    </w:p>
    <w:p w:rsidR="00CB3EE2" w:rsidRPr="00EE05F5" w:rsidRDefault="00CB3EE2" w:rsidP="00956BA5">
      <w:pPr>
        <w:autoSpaceDE w:val="0"/>
        <w:autoSpaceDN w:val="0"/>
        <w:adjustRightInd w:val="0"/>
        <w:spacing w:after="0" w:line="360" w:lineRule="auto"/>
        <w:contextualSpacing/>
        <w:jc w:val="both"/>
        <w:rPr>
          <w:rFonts w:ascii="Book Antiqua" w:hAnsi="Book Antiqua" w:cs="Times New Roman"/>
          <w:sz w:val="24"/>
          <w:szCs w:val="24"/>
          <w:lang w:eastAsia="zh-CN"/>
        </w:rPr>
      </w:pPr>
    </w:p>
    <w:p w:rsidR="00581517" w:rsidRPr="00EE05F5" w:rsidRDefault="007B66DE" w:rsidP="00956BA5">
      <w:pPr>
        <w:spacing w:after="0" w:line="360" w:lineRule="auto"/>
        <w:contextualSpacing/>
        <w:jc w:val="both"/>
        <w:rPr>
          <w:rStyle w:val="Hyperlink"/>
          <w:rFonts w:ascii="Book Antiqua" w:hAnsi="Book Antiqua" w:cs="Times New Roman"/>
          <w:color w:val="auto"/>
          <w:sz w:val="24"/>
          <w:szCs w:val="24"/>
          <w:u w:val="none"/>
          <w:lang w:eastAsia="zh-CN"/>
        </w:rPr>
      </w:pPr>
      <w:r w:rsidRPr="00EE05F5">
        <w:rPr>
          <w:rFonts w:ascii="Book Antiqua" w:hAnsi="Book Antiqua" w:cs="Times New Roman"/>
          <w:b/>
          <w:sz w:val="24"/>
          <w:szCs w:val="24"/>
        </w:rPr>
        <w:t>Correspondence to: Jerome C</w:t>
      </w:r>
      <w:r w:rsidR="0027189C" w:rsidRPr="00EE05F5">
        <w:rPr>
          <w:rFonts w:ascii="Book Antiqua" w:hAnsi="Book Antiqua" w:cs="Times New Roman"/>
          <w:b/>
          <w:sz w:val="24"/>
          <w:szCs w:val="24"/>
        </w:rPr>
        <w:t xml:space="preserve"> Landry</w:t>
      </w:r>
      <w:r w:rsidRPr="00EE05F5">
        <w:rPr>
          <w:rFonts w:ascii="Book Antiqua" w:hAnsi="Book Antiqua" w:cs="Times New Roman"/>
          <w:b/>
          <w:bCs/>
          <w:sz w:val="24"/>
          <w:szCs w:val="24"/>
        </w:rPr>
        <w:t>, MD</w:t>
      </w:r>
      <w:r w:rsidR="0027189C" w:rsidRPr="00EE05F5">
        <w:rPr>
          <w:rFonts w:ascii="Book Antiqua" w:hAnsi="Book Antiqua" w:cs="Times New Roman"/>
          <w:b/>
          <w:bCs/>
          <w:sz w:val="24"/>
          <w:szCs w:val="24"/>
        </w:rPr>
        <w:t>, MBA</w:t>
      </w:r>
      <w:r w:rsidR="0027189C" w:rsidRPr="00EE05F5">
        <w:rPr>
          <w:rFonts w:ascii="Book Antiqua" w:hAnsi="Book Antiqua" w:cs="Times New Roman"/>
          <w:sz w:val="24"/>
          <w:szCs w:val="24"/>
        </w:rPr>
        <w:t xml:space="preserve">, </w:t>
      </w:r>
      <w:r w:rsidR="0027189C" w:rsidRPr="00EE05F5">
        <w:rPr>
          <w:rFonts w:ascii="Book Antiqua" w:hAnsi="Book Antiqua" w:cs="Times New Roman"/>
          <w:b/>
          <w:bCs/>
          <w:sz w:val="24"/>
          <w:szCs w:val="24"/>
        </w:rPr>
        <w:t>Assistant Professor</w:t>
      </w:r>
      <w:r w:rsidR="0027189C" w:rsidRPr="00EE05F5">
        <w:rPr>
          <w:rFonts w:ascii="Book Antiqua" w:hAnsi="Book Antiqua" w:cs="Times New Roman"/>
          <w:b/>
          <w:sz w:val="24"/>
          <w:szCs w:val="24"/>
        </w:rPr>
        <w:t>,</w:t>
      </w:r>
      <w:r w:rsidR="0027189C" w:rsidRPr="00EE05F5">
        <w:rPr>
          <w:rFonts w:ascii="Book Antiqua" w:hAnsi="Book Antiqua" w:cs="Times New Roman"/>
          <w:sz w:val="24"/>
          <w:szCs w:val="24"/>
        </w:rPr>
        <w:t xml:space="preserve"> </w:t>
      </w:r>
      <w:r w:rsidR="0027189C" w:rsidRPr="00EE05F5">
        <w:rPr>
          <w:rFonts w:ascii="Book Antiqua" w:hAnsi="Book Antiqua" w:cs="Times New Roman"/>
          <w:bCs/>
          <w:sz w:val="24"/>
          <w:szCs w:val="24"/>
        </w:rPr>
        <w:t>Department of Radiation Oncology</w:t>
      </w:r>
      <w:r w:rsidR="0027189C" w:rsidRPr="00EE05F5">
        <w:rPr>
          <w:rFonts w:ascii="Book Antiqua" w:hAnsi="Book Antiqua" w:cs="Times New Roman"/>
          <w:sz w:val="24"/>
          <w:szCs w:val="24"/>
        </w:rPr>
        <w:t xml:space="preserve">, </w:t>
      </w:r>
      <w:proofErr w:type="spellStart"/>
      <w:r w:rsidR="0027189C" w:rsidRPr="00EE05F5">
        <w:rPr>
          <w:rFonts w:ascii="Book Antiqua" w:hAnsi="Book Antiqua" w:cs="Times New Roman"/>
          <w:bCs/>
          <w:sz w:val="24"/>
          <w:szCs w:val="24"/>
        </w:rPr>
        <w:t>Winship</w:t>
      </w:r>
      <w:proofErr w:type="spellEnd"/>
      <w:r w:rsidR="0027189C" w:rsidRPr="00EE05F5">
        <w:rPr>
          <w:rFonts w:ascii="Book Antiqua" w:hAnsi="Book Antiqua" w:cs="Times New Roman"/>
          <w:bCs/>
          <w:sz w:val="24"/>
          <w:szCs w:val="24"/>
        </w:rPr>
        <w:t xml:space="preserve"> Cancer Institute</w:t>
      </w:r>
      <w:r w:rsidR="0027189C" w:rsidRPr="00EE05F5">
        <w:rPr>
          <w:rFonts w:ascii="Book Antiqua" w:hAnsi="Book Antiqua" w:cs="Times New Roman"/>
          <w:sz w:val="24"/>
          <w:szCs w:val="24"/>
        </w:rPr>
        <w:t xml:space="preserve">, Emory University School of Medicine, 1365 Clifton Road, NE, Suite C3008, Atlanta, GA 30322, United States. </w:t>
      </w:r>
      <w:hyperlink r:id="rId10" w:history="1">
        <w:r w:rsidR="0027189C" w:rsidRPr="00EE05F5">
          <w:rPr>
            <w:rStyle w:val="Hyperlink"/>
            <w:rFonts w:ascii="Book Antiqua" w:hAnsi="Book Antiqua" w:cs="Times New Roman"/>
            <w:color w:val="auto"/>
            <w:sz w:val="24"/>
            <w:szCs w:val="24"/>
            <w:u w:val="none"/>
          </w:rPr>
          <w:t>jland01@emory.edu</w:t>
        </w:r>
      </w:hyperlink>
    </w:p>
    <w:p w:rsidR="00581517" w:rsidRPr="00EE05F5" w:rsidRDefault="00581517" w:rsidP="00956BA5">
      <w:pPr>
        <w:spacing w:after="0" w:line="360" w:lineRule="auto"/>
        <w:contextualSpacing/>
        <w:jc w:val="both"/>
        <w:rPr>
          <w:rStyle w:val="Hyperlink"/>
          <w:rFonts w:ascii="Book Antiqua" w:hAnsi="Book Antiqua" w:cs="Times New Roman"/>
          <w:color w:val="auto"/>
          <w:sz w:val="24"/>
          <w:szCs w:val="24"/>
          <w:u w:val="none"/>
          <w:lang w:eastAsia="zh-CN"/>
        </w:rPr>
      </w:pPr>
      <w:r w:rsidRPr="00EE05F5">
        <w:rPr>
          <w:rStyle w:val="Hyperlink"/>
          <w:rFonts w:ascii="Book Antiqua" w:hAnsi="Book Antiqua" w:cs="Times New Roman"/>
          <w:b/>
          <w:color w:val="auto"/>
          <w:sz w:val="24"/>
          <w:szCs w:val="24"/>
          <w:u w:val="none"/>
        </w:rPr>
        <w:t>Telephone</w:t>
      </w:r>
      <w:r w:rsidR="008C4401">
        <w:rPr>
          <w:rStyle w:val="Hyperlink"/>
          <w:rFonts w:ascii="Book Antiqua" w:hAnsi="Book Antiqua" w:cs="Times New Roman"/>
          <w:color w:val="auto"/>
          <w:sz w:val="24"/>
          <w:szCs w:val="24"/>
          <w:u w:val="none"/>
        </w:rPr>
        <w:t>: +1-404-</w:t>
      </w:r>
      <w:r w:rsidR="00DC7C34" w:rsidRPr="00EE05F5">
        <w:rPr>
          <w:rStyle w:val="Hyperlink"/>
          <w:rFonts w:ascii="Book Antiqua" w:hAnsi="Book Antiqua" w:cs="Times New Roman"/>
          <w:color w:val="auto"/>
          <w:sz w:val="24"/>
          <w:szCs w:val="24"/>
          <w:u w:val="none"/>
        </w:rPr>
        <w:t>616</w:t>
      </w:r>
      <w:r w:rsidRPr="00EE05F5">
        <w:rPr>
          <w:rStyle w:val="Hyperlink"/>
          <w:rFonts w:ascii="Book Antiqua" w:hAnsi="Book Antiqua" w:cs="Times New Roman"/>
          <w:color w:val="auto"/>
          <w:sz w:val="24"/>
          <w:szCs w:val="24"/>
          <w:u w:val="none"/>
        </w:rPr>
        <w:t>6349</w:t>
      </w:r>
    </w:p>
    <w:p w:rsidR="00581517" w:rsidRPr="00EE05F5" w:rsidRDefault="00581517" w:rsidP="00956BA5">
      <w:pPr>
        <w:spacing w:after="0" w:line="360" w:lineRule="auto"/>
        <w:contextualSpacing/>
        <w:jc w:val="both"/>
        <w:rPr>
          <w:rFonts w:ascii="Book Antiqua" w:hAnsi="Book Antiqua" w:cs="Times New Roman"/>
          <w:sz w:val="24"/>
          <w:szCs w:val="24"/>
        </w:rPr>
      </w:pPr>
      <w:r w:rsidRPr="00EE05F5">
        <w:rPr>
          <w:rStyle w:val="Hyperlink"/>
          <w:rFonts w:ascii="Book Antiqua" w:hAnsi="Book Antiqua" w:cs="Times New Roman"/>
          <w:b/>
          <w:color w:val="auto"/>
          <w:sz w:val="24"/>
          <w:szCs w:val="24"/>
          <w:u w:val="none"/>
        </w:rPr>
        <w:t>Fax</w:t>
      </w:r>
      <w:r w:rsidR="008C4401">
        <w:rPr>
          <w:rStyle w:val="Hyperlink"/>
          <w:rFonts w:ascii="Book Antiqua" w:hAnsi="Book Antiqua" w:cs="Times New Roman"/>
          <w:color w:val="auto"/>
          <w:sz w:val="24"/>
          <w:szCs w:val="24"/>
          <w:u w:val="none"/>
        </w:rPr>
        <w:t>: +1-404-</w:t>
      </w:r>
      <w:r w:rsidR="00DC7C34" w:rsidRPr="00EE05F5">
        <w:rPr>
          <w:rStyle w:val="Hyperlink"/>
          <w:rFonts w:ascii="Book Antiqua" w:hAnsi="Book Antiqua" w:cs="Times New Roman"/>
          <w:color w:val="auto"/>
          <w:sz w:val="24"/>
          <w:szCs w:val="24"/>
          <w:u w:val="none"/>
        </w:rPr>
        <w:t>616</w:t>
      </w:r>
      <w:r w:rsidRPr="00EE05F5">
        <w:rPr>
          <w:rStyle w:val="Hyperlink"/>
          <w:rFonts w:ascii="Book Antiqua" w:hAnsi="Book Antiqua" w:cs="Times New Roman"/>
          <w:color w:val="auto"/>
          <w:sz w:val="24"/>
          <w:szCs w:val="24"/>
          <w:u w:val="none"/>
        </w:rPr>
        <w:t>6380</w:t>
      </w:r>
    </w:p>
    <w:p w:rsidR="0027189C" w:rsidRPr="00EE05F5" w:rsidRDefault="0027189C" w:rsidP="00956BA5">
      <w:pPr>
        <w:autoSpaceDE w:val="0"/>
        <w:autoSpaceDN w:val="0"/>
        <w:adjustRightInd w:val="0"/>
        <w:spacing w:after="0" w:line="360" w:lineRule="auto"/>
        <w:contextualSpacing/>
        <w:jc w:val="both"/>
        <w:rPr>
          <w:rFonts w:ascii="Book Antiqua" w:hAnsi="Book Antiqua" w:cs="Times New Roman"/>
          <w:sz w:val="24"/>
          <w:szCs w:val="24"/>
        </w:rPr>
      </w:pPr>
    </w:p>
    <w:p w:rsidR="00D867F7" w:rsidRPr="00EE05F5" w:rsidRDefault="00D867F7" w:rsidP="00956BA5">
      <w:pPr>
        <w:spacing w:after="0" w:line="360" w:lineRule="auto"/>
        <w:contextualSpacing/>
        <w:jc w:val="both"/>
        <w:rPr>
          <w:rFonts w:ascii="Book Antiqua" w:hAnsi="Book Antiqua" w:cs="Times New Roman"/>
          <w:sz w:val="24"/>
          <w:szCs w:val="24"/>
        </w:rPr>
      </w:pPr>
    </w:p>
    <w:p w:rsidR="00DC7C34" w:rsidRPr="00DC7C34" w:rsidRDefault="00DC7C34" w:rsidP="00956BA5">
      <w:pPr>
        <w:widowControl w:val="0"/>
        <w:spacing w:after="0" w:line="360" w:lineRule="auto"/>
        <w:jc w:val="both"/>
        <w:rPr>
          <w:rFonts w:ascii="Book Antiqua" w:eastAsia="宋体" w:hAnsi="Book Antiqua" w:cs="Times New Roman"/>
          <w:b/>
          <w:kern w:val="2"/>
          <w:sz w:val="24"/>
          <w:szCs w:val="24"/>
          <w:lang w:eastAsia="zh-CN"/>
        </w:rPr>
      </w:pPr>
      <w:bookmarkStart w:id="4" w:name="OLE_LINK108"/>
      <w:bookmarkStart w:id="5" w:name="OLE_LINK175"/>
      <w:bookmarkStart w:id="6" w:name="OLE_LINK177"/>
      <w:bookmarkStart w:id="7" w:name="OLE_LINK223"/>
      <w:bookmarkStart w:id="8" w:name="OLE_LINK261"/>
      <w:r w:rsidRPr="00DC7C34">
        <w:rPr>
          <w:rFonts w:ascii="Book Antiqua" w:eastAsia="宋体" w:hAnsi="Book Antiqua" w:cs="Times New Roman"/>
          <w:b/>
          <w:kern w:val="2"/>
          <w:sz w:val="24"/>
          <w:szCs w:val="24"/>
          <w:lang w:eastAsia="zh-CN"/>
        </w:rPr>
        <w:t xml:space="preserve">Received: </w:t>
      </w:r>
      <w:r w:rsidR="007B0AF2" w:rsidRPr="00EE05F5">
        <w:rPr>
          <w:rFonts w:ascii="Book Antiqua" w:eastAsia="宋体" w:hAnsi="Book Antiqua" w:cs="Times New Roman" w:hint="eastAsia"/>
          <w:kern w:val="2"/>
          <w:sz w:val="24"/>
          <w:szCs w:val="24"/>
          <w:lang w:eastAsia="zh-CN"/>
        </w:rPr>
        <w:t>July 28</w:t>
      </w:r>
      <w:r w:rsidRPr="00DC7C34">
        <w:rPr>
          <w:rFonts w:ascii="Book Antiqua" w:eastAsia="宋体" w:hAnsi="Book Antiqua" w:cs="Times New Roman" w:hint="eastAsia"/>
          <w:kern w:val="2"/>
          <w:sz w:val="24"/>
          <w:szCs w:val="24"/>
          <w:lang w:eastAsia="zh-CN"/>
        </w:rPr>
        <w:t>, 2015</w:t>
      </w:r>
    </w:p>
    <w:p w:rsidR="00DC7C34" w:rsidRPr="00DC7C34" w:rsidRDefault="00DC7C34" w:rsidP="00956BA5">
      <w:pPr>
        <w:widowControl w:val="0"/>
        <w:spacing w:after="0" w:line="360" w:lineRule="auto"/>
        <w:jc w:val="both"/>
        <w:rPr>
          <w:rFonts w:ascii="Book Antiqua" w:eastAsia="宋体" w:hAnsi="Book Antiqua" w:cs="Times New Roman"/>
          <w:b/>
          <w:kern w:val="2"/>
          <w:sz w:val="24"/>
          <w:szCs w:val="24"/>
          <w:lang w:eastAsia="zh-CN"/>
        </w:rPr>
      </w:pPr>
      <w:r w:rsidRPr="00DC7C34">
        <w:rPr>
          <w:rFonts w:ascii="Book Antiqua" w:eastAsia="宋体" w:hAnsi="Book Antiqua" w:cs="Times New Roman" w:hint="eastAsia"/>
          <w:b/>
          <w:kern w:val="2"/>
          <w:sz w:val="24"/>
          <w:szCs w:val="24"/>
          <w:lang w:eastAsia="zh-CN"/>
        </w:rPr>
        <w:t>Peer-review started</w:t>
      </w:r>
      <w:r w:rsidRPr="00DC7C34">
        <w:rPr>
          <w:rFonts w:ascii="Book Antiqua" w:eastAsia="宋体" w:hAnsi="Book Antiqua" w:cs="Times New Roman"/>
          <w:b/>
          <w:kern w:val="2"/>
          <w:sz w:val="24"/>
          <w:szCs w:val="24"/>
          <w:lang w:eastAsia="zh-CN"/>
        </w:rPr>
        <w:t>:</w:t>
      </w:r>
      <w:r w:rsidRPr="00DC7C34">
        <w:rPr>
          <w:rFonts w:ascii="Book Antiqua" w:eastAsia="宋体" w:hAnsi="Book Antiqua" w:cs="Times New Roman" w:hint="eastAsia"/>
          <w:b/>
          <w:kern w:val="2"/>
          <w:sz w:val="24"/>
          <w:szCs w:val="24"/>
          <w:lang w:eastAsia="zh-CN"/>
        </w:rPr>
        <w:t xml:space="preserve"> </w:t>
      </w:r>
      <w:r w:rsidR="007B0AF2" w:rsidRPr="00EE05F5">
        <w:rPr>
          <w:rFonts w:ascii="Book Antiqua" w:eastAsia="宋体" w:hAnsi="Book Antiqua" w:cs="Times New Roman" w:hint="eastAsia"/>
          <w:kern w:val="2"/>
          <w:sz w:val="24"/>
          <w:szCs w:val="24"/>
          <w:lang w:eastAsia="zh-CN"/>
        </w:rPr>
        <w:t>July 29</w:t>
      </w:r>
      <w:r w:rsidR="007B0AF2" w:rsidRPr="00DC7C34">
        <w:rPr>
          <w:rFonts w:ascii="Book Antiqua" w:eastAsia="宋体" w:hAnsi="Book Antiqua" w:cs="Times New Roman" w:hint="eastAsia"/>
          <w:kern w:val="2"/>
          <w:sz w:val="24"/>
          <w:szCs w:val="24"/>
          <w:lang w:eastAsia="zh-CN"/>
        </w:rPr>
        <w:t>, 2015</w:t>
      </w:r>
    </w:p>
    <w:p w:rsidR="00DC7C34" w:rsidRPr="00DC7C34" w:rsidRDefault="00DC7C34" w:rsidP="00956BA5">
      <w:pPr>
        <w:widowControl w:val="0"/>
        <w:spacing w:after="0" w:line="360" w:lineRule="auto"/>
        <w:jc w:val="both"/>
        <w:rPr>
          <w:rFonts w:ascii="Book Antiqua" w:eastAsia="宋体" w:hAnsi="Book Antiqua" w:cs="Times New Roman"/>
          <w:b/>
          <w:kern w:val="2"/>
          <w:sz w:val="24"/>
          <w:szCs w:val="24"/>
          <w:lang w:eastAsia="zh-CN"/>
        </w:rPr>
      </w:pPr>
      <w:r w:rsidRPr="00DC7C34">
        <w:rPr>
          <w:rFonts w:ascii="Book Antiqua" w:eastAsia="宋体" w:hAnsi="Book Antiqua" w:cs="Times New Roman"/>
          <w:b/>
          <w:kern w:val="2"/>
          <w:sz w:val="24"/>
          <w:szCs w:val="24"/>
          <w:lang w:eastAsia="zh-CN"/>
        </w:rPr>
        <w:t>First decision:</w:t>
      </w:r>
      <w:r w:rsidRPr="00DC7C34">
        <w:rPr>
          <w:rFonts w:ascii="Book Antiqua" w:eastAsia="宋体" w:hAnsi="Book Antiqua" w:cs="Times New Roman" w:hint="eastAsia"/>
          <w:b/>
          <w:kern w:val="2"/>
          <w:sz w:val="24"/>
          <w:szCs w:val="24"/>
          <w:lang w:eastAsia="zh-CN"/>
        </w:rPr>
        <w:t xml:space="preserve"> </w:t>
      </w:r>
      <w:r w:rsidRPr="00DC7C34">
        <w:rPr>
          <w:rFonts w:ascii="Book Antiqua" w:eastAsia="宋体" w:hAnsi="Book Antiqua" w:cs="Times New Roman" w:hint="eastAsia"/>
          <w:kern w:val="2"/>
          <w:sz w:val="24"/>
          <w:szCs w:val="24"/>
          <w:lang w:eastAsia="zh-CN"/>
        </w:rPr>
        <w:t xml:space="preserve">November </w:t>
      </w:r>
      <w:r w:rsidR="007B0AF2" w:rsidRPr="00EE05F5">
        <w:rPr>
          <w:rFonts w:ascii="Book Antiqua" w:eastAsia="宋体" w:hAnsi="Book Antiqua" w:cs="Times New Roman" w:hint="eastAsia"/>
          <w:kern w:val="2"/>
          <w:sz w:val="24"/>
          <w:szCs w:val="24"/>
          <w:lang w:eastAsia="zh-CN"/>
        </w:rPr>
        <w:t>3</w:t>
      </w:r>
      <w:r w:rsidRPr="00DC7C34">
        <w:rPr>
          <w:rFonts w:ascii="Book Antiqua" w:eastAsia="宋体" w:hAnsi="Book Antiqua" w:cs="Times New Roman" w:hint="eastAsia"/>
          <w:kern w:val="2"/>
          <w:sz w:val="24"/>
          <w:szCs w:val="24"/>
          <w:lang w:eastAsia="zh-CN"/>
        </w:rPr>
        <w:t>, 2015</w:t>
      </w:r>
    </w:p>
    <w:p w:rsidR="00DC7C34" w:rsidRPr="00DC7C34" w:rsidRDefault="00DC7C34" w:rsidP="00956BA5">
      <w:pPr>
        <w:widowControl w:val="0"/>
        <w:spacing w:after="0" w:line="360" w:lineRule="auto"/>
        <w:jc w:val="both"/>
        <w:rPr>
          <w:rFonts w:ascii="Book Antiqua" w:eastAsia="宋体" w:hAnsi="Book Antiqua" w:cs="Times New Roman"/>
          <w:b/>
          <w:kern w:val="2"/>
          <w:sz w:val="24"/>
          <w:szCs w:val="24"/>
          <w:lang w:eastAsia="zh-CN"/>
        </w:rPr>
      </w:pPr>
      <w:r w:rsidRPr="00DC7C34">
        <w:rPr>
          <w:rFonts w:ascii="Book Antiqua" w:eastAsia="宋体" w:hAnsi="Book Antiqua" w:cs="Times New Roman"/>
          <w:b/>
          <w:kern w:val="2"/>
          <w:sz w:val="24"/>
          <w:szCs w:val="24"/>
          <w:lang w:eastAsia="zh-CN"/>
        </w:rPr>
        <w:t xml:space="preserve">Revised: </w:t>
      </w:r>
      <w:r w:rsidR="007B0AF2" w:rsidRPr="00EE05F5">
        <w:rPr>
          <w:rFonts w:ascii="Book Antiqua" w:eastAsia="宋体" w:hAnsi="Book Antiqua" w:cs="Times New Roman" w:hint="eastAsia"/>
          <w:kern w:val="2"/>
          <w:sz w:val="24"/>
          <w:szCs w:val="24"/>
          <w:lang w:eastAsia="zh-CN"/>
        </w:rPr>
        <w:t>December 5</w:t>
      </w:r>
      <w:r w:rsidRPr="00DC7C34">
        <w:rPr>
          <w:rFonts w:ascii="Book Antiqua" w:eastAsia="宋体" w:hAnsi="Book Antiqua" w:cs="Times New Roman" w:hint="eastAsia"/>
          <w:kern w:val="2"/>
          <w:sz w:val="24"/>
          <w:szCs w:val="24"/>
          <w:lang w:eastAsia="zh-CN"/>
        </w:rPr>
        <w:t>, 2015</w:t>
      </w:r>
    </w:p>
    <w:p w:rsidR="00DC7C34" w:rsidRPr="00472A50" w:rsidRDefault="00DC7C34" w:rsidP="00472A50">
      <w:pPr>
        <w:rPr>
          <w:rFonts w:ascii="Book Antiqua" w:hAnsi="Book Antiqua"/>
          <w:iCs/>
          <w:sz w:val="24"/>
        </w:rPr>
      </w:pPr>
      <w:r w:rsidRPr="00DC7C34">
        <w:rPr>
          <w:rFonts w:ascii="Book Antiqua" w:eastAsia="宋体" w:hAnsi="Book Antiqua" w:cs="Times New Roman"/>
          <w:b/>
          <w:kern w:val="2"/>
          <w:sz w:val="24"/>
          <w:szCs w:val="24"/>
          <w:lang w:eastAsia="zh-CN"/>
        </w:rPr>
        <w:lastRenderedPageBreak/>
        <w:t xml:space="preserve">Accepted: </w:t>
      </w:r>
      <w:r w:rsidR="00472A50">
        <w:rPr>
          <w:rStyle w:val="Emphasis"/>
        </w:rPr>
        <w:t xml:space="preserve">January </w:t>
      </w:r>
      <w:r w:rsidR="00472A50">
        <w:rPr>
          <w:rStyle w:val="Emphasis"/>
          <w:rFonts w:ascii="宋体" w:hAnsi="宋体" w:cs="宋体" w:hint="eastAsia"/>
        </w:rPr>
        <w:t>8</w:t>
      </w:r>
      <w:r w:rsidR="00472A50" w:rsidRPr="00235CD4">
        <w:rPr>
          <w:rStyle w:val="Emphasis"/>
        </w:rPr>
        <w:t>,</w:t>
      </w:r>
      <w:r w:rsidR="00472A50">
        <w:rPr>
          <w:rStyle w:val="Emphasis"/>
        </w:rPr>
        <w:t xml:space="preserve"> 2016</w:t>
      </w:r>
    </w:p>
    <w:p w:rsidR="00DC7C34" w:rsidRPr="00DC7C34" w:rsidRDefault="00DC7C34" w:rsidP="00956BA5">
      <w:pPr>
        <w:widowControl w:val="0"/>
        <w:spacing w:after="0" w:line="360" w:lineRule="auto"/>
        <w:jc w:val="both"/>
        <w:rPr>
          <w:rFonts w:ascii="Book Antiqua" w:eastAsia="宋体" w:hAnsi="Book Antiqua" w:cs="Times New Roman"/>
          <w:b/>
          <w:kern w:val="2"/>
          <w:sz w:val="24"/>
          <w:szCs w:val="24"/>
          <w:lang w:eastAsia="zh-CN"/>
        </w:rPr>
      </w:pPr>
      <w:r w:rsidRPr="00DC7C34">
        <w:rPr>
          <w:rFonts w:ascii="Book Antiqua" w:eastAsia="宋体" w:hAnsi="Book Antiqua" w:cs="Times New Roman"/>
          <w:b/>
          <w:kern w:val="2"/>
          <w:sz w:val="24"/>
          <w:szCs w:val="24"/>
          <w:lang w:eastAsia="zh-CN"/>
        </w:rPr>
        <w:t>Article in press:</w:t>
      </w:r>
      <w:r w:rsidRPr="00DC7C34">
        <w:rPr>
          <w:rFonts w:ascii="Book Antiqua" w:eastAsia="宋体" w:hAnsi="Book Antiqua" w:cs="Times New Roman" w:hint="eastAsia"/>
          <w:kern w:val="2"/>
          <w:sz w:val="24"/>
          <w:szCs w:val="24"/>
          <w:lang w:eastAsia="zh-CN"/>
        </w:rPr>
        <w:t xml:space="preserve"> </w:t>
      </w:r>
    </w:p>
    <w:p w:rsidR="00DC7C34" w:rsidRPr="00DC7C34" w:rsidRDefault="00DC7C34" w:rsidP="00956BA5">
      <w:pPr>
        <w:widowControl w:val="0"/>
        <w:spacing w:after="0" w:line="360" w:lineRule="auto"/>
        <w:jc w:val="both"/>
        <w:rPr>
          <w:rFonts w:ascii="Book Antiqua" w:eastAsia="宋体" w:hAnsi="Book Antiqua" w:cs="Times New Roman"/>
          <w:b/>
          <w:kern w:val="2"/>
          <w:sz w:val="24"/>
          <w:szCs w:val="24"/>
          <w:lang w:eastAsia="zh-CN"/>
        </w:rPr>
      </w:pPr>
      <w:r w:rsidRPr="00DC7C34">
        <w:rPr>
          <w:rFonts w:ascii="Book Antiqua" w:eastAsia="宋体" w:hAnsi="Book Antiqua" w:cs="Times New Roman"/>
          <w:b/>
          <w:kern w:val="2"/>
          <w:sz w:val="24"/>
          <w:szCs w:val="24"/>
          <w:lang w:eastAsia="zh-CN"/>
        </w:rPr>
        <w:t xml:space="preserve">Published online: </w:t>
      </w:r>
    </w:p>
    <w:bookmarkEnd w:id="4"/>
    <w:bookmarkEnd w:id="5"/>
    <w:bookmarkEnd w:id="6"/>
    <w:bookmarkEnd w:id="7"/>
    <w:bookmarkEnd w:id="8"/>
    <w:p w:rsidR="00290874" w:rsidRPr="00EE05F5" w:rsidRDefault="00290874"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D867F7" w:rsidRPr="00EE05F5" w:rsidRDefault="00D867F7" w:rsidP="00956BA5">
      <w:pPr>
        <w:spacing w:after="0" w:line="360" w:lineRule="auto"/>
        <w:contextualSpacing/>
        <w:jc w:val="both"/>
        <w:rPr>
          <w:rFonts w:ascii="Book Antiqua" w:hAnsi="Book Antiqua" w:cs="Times New Roman"/>
          <w:sz w:val="24"/>
          <w:szCs w:val="24"/>
        </w:rPr>
      </w:pPr>
    </w:p>
    <w:p w:rsidR="0066005D" w:rsidRPr="00EE05F5" w:rsidRDefault="0066005D" w:rsidP="00956BA5">
      <w:pPr>
        <w:spacing w:after="0" w:line="360" w:lineRule="auto"/>
        <w:jc w:val="both"/>
        <w:rPr>
          <w:rFonts w:ascii="Book Antiqua" w:hAnsi="Book Antiqua" w:cs="Times New Roman"/>
          <w:sz w:val="24"/>
          <w:szCs w:val="24"/>
          <w:lang w:eastAsia="zh-CN"/>
        </w:rPr>
      </w:pPr>
      <w:r w:rsidRPr="00EE05F5">
        <w:rPr>
          <w:rFonts w:ascii="Book Antiqua" w:hAnsi="Book Antiqua" w:cs="Times New Roman"/>
          <w:sz w:val="24"/>
          <w:szCs w:val="24"/>
          <w:lang w:eastAsia="zh-CN"/>
        </w:rPr>
        <w:br w:type="page"/>
      </w:r>
    </w:p>
    <w:p w:rsidR="0027189C" w:rsidRPr="00EE05F5" w:rsidRDefault="0027189C" w:rsidP="00956BA5">
      <w:pPr>
        <w:spacing w:after="0" w:line="360" w:lineRule="auto"/>
        <w:contextualSpacing/>
        <w:jc w:val="both"/>
        <w:rPr>
          <w:rFonts w:ascii="Book Antiqua" w:hAnsi="Book Antiqua" w:cs="Times New Roman"/>
          <w:b/>
          <w:sz w:val="24"/>
          <w:szCs w:val="24"/>
        </w:rPr>
      </w:pPr>
      <w:r w:rsidRPr="00EE05F5">
        <w:rPr>
          <w:rFonts w:ascii="Book Antiqua" w:hAnsi="Book Antiqua" w:cs="Times New Roman"/>
          <w:b/>
          <w:sz w:val="24"/>
          <w:szCs w:val="24"/>
        </w:rPr>
        <w:lastRenderedPageBreak/>
        <w:t>Abstract</w:t>
      </w:r>
    </w:p>
    <w:p w:rsidR="0027189C" w:rsidRPr="00EE05F5" w:rsidRDefault="0027189C" w:rsidP="00956BA5">
      <w:pPr>
        <w:spacing w:after="0" w:line="360" w:lineRule="auto"/>
        <w:contextualSpacing/>
        <w:jc w:val="both"/>
        <w:rPr>
          <w:rFonts w:ascii="Book Antiqua" w:eastAsia="宋体" w:hAnsi="Book Antiqua" w:cs="Times New Roman"/>
          <w:sz w:val="24"/>
          <w:szCs w:val="24"/>
          <w:lang w:eastAsia="zh-CN"/>
        </w:rPr>
      </w:pPr>
      <w:r w:rsidRPr="00EE05F5">
        <w:rPr>
          <w:rFonts w:ascii="Book Antiqua" w:hAnsi="Book Antiqua" w:cs="Times New Roman"/>
          <w:sz w:val="24"/>
          <w:szCs w:val="24"/>
        </w:rPr>
        <w:t xml:space="preserve">Pancreatic cancer is one of the deadliest cancers with a very poor prognosis. Recently, there has been a significant increase in research directed towards identifying potential biomarkers that can be used to diagnose and provide prognostic information for pancreatic cancer. These markers can be used clinically to optimize and personalize therapy for individual patients. In this review, we focused on 3 biomarkers involved in </w:t>
      </w:r>
      <w:r w:rsidR="00D66493" w:rsidRPr="00EE05F5">
        <w:rPr>
          <w:rFonts w:ascii="Book Antiqua" w:hAnsi="Book Antiqua" w:cs="Times New Roman"/>
          <w:sz w:val="24"/>
          <w:szCs w:val="24"/>
        </w:rPr>
        <w:t>the DNA damage response pathway</w:t>
      </w:r>
      <w:r w:rsidRPr="00EE05F5">
        <w:rPr>
          <w:rFonts w:ascii="Book Antiqua" w:hAnsi="Book Antiqua" w:cs="Times New Roman"/>
          <w:sz w:val="24"/>
          <w:szCs w:val="24"/>
        </w:rPr>
        <w:t xml:space="preserve"> and the necroptosis pathway: </w:t>
      </w:r>
      <w:proofErr w:type="spellStart"/>
      <w:r w:rsidR="000D63E6" w:rsidRPr="00EE05F5">
        <w:rPr>
          <w:rFonts w:ascii="Book Antiqua" w:hAnsi="Book Antiqua" w:cs="Times New Roman"/>
          <w:sz w:val="24"/>
          <w:szCs w:val="24"/>
        </w:rPr>
        <w:t>C</w:t>
      </w:r>
      <w:r w:rsidRPr="00EE05F5">
        <w:rPr>
          <w:rFonts w:ascii="Book Antiqua" w:hAnsi="Book Antiqua" w:cs="Times New Roman"/>
          <w:sz w:val="24"/>
          <w:szCs w:val="24"/>
        </w:rPr>
        <w:t>hromodomain</w:t>
      </w:r>
      <w:proofErr w:type="spellEnd"/>
      <w:r w:rsidRPr="00EE05F5">
        <w:rPr>
          <w:rFonts w:ascii="Book Antiqua" w:hAnsi="Book Antiqua" w:cs="Times New Roman"/>
          <w:sz w:val="24"/>
          <w:szCs w:val="24"/>
        </w:rPr>
        <w:t xml:space="preserve">-helicase-DNA binding protein 5, </w:t>
      </w:r>
      <w:proofErr w:type="spellStart"/>
      <w:r w:rsidRPr="00EE05F5">
        <w:rPr>
          <w:rFonts w:ascii="Book Antiqua" w:hAnsi="Book Antiqua" w:cs="Times New Roman"/>
          <w:sz w:val="24"/>
          <w:szCs w:val="24"/>
        </w:rPr>
        <w:t>chromodomain</w:t>
      </w:r>
      <w:proofErr w:type="spellEnd"/>
      <w:r w:rsidRPr="00EE05F5">
        <w:rPr>
          <w:rFonts w:ascii="Book Antiqua" w:hAnsi="Book Antiqua" w:cs="Times New Roman"/>
          <w:sz w:val="24"/>
          <w:szCs w:val="24"/>
        </w:rPr>
        <w:t xml:space="preserve">-helicase-DNA binding protein 7, and mixed lineage kinase domain- like protein. The aim of this article is to review present literature </w:t>
      </w:r>
      <w:r w:rsidR="00547692" w:rsidRPr="00EE05F5">
        <w:rPr>
          <w:rFonts w:ascii="Book Antiqua" w:hAnsi="Book Antiqua" w:cs="Times New Roman"/>
          <w:sz w:val="24"/>
          <w:szCs w:val="24"/>
        </w:rPr>
        <w:t xml:space="preserve">provided for these </w:t>
      </w:r>
      <w:r w:rsidRPr="00EE05F5">
        <w:rPr>
          <w:rFonts w:ascii="Book Antiqua" w:hAnsi="Book Antiqua" w:cs="Times New Roman"/>
          <w:sz w:val="24"/>
          <w:szCs w:val="24"/>
        </w:rPr>
        <w:t xml:space="preserve">biomarkers </w:t>
      </w:r>
      <w:r w:rsidR="00547692" w:rsidRPr="00EE05F5">
        <w:rPr>
          <w:rFonts w:ascii="Book Antiqua" w:hAnsi="Book Antiqua" w:cs="Times New Roman"/>
          <w:sz w:val="24"/>
          <w:szCs w:val="24"/>
        </w:rPr>
        <w:t xml:space="preserve">and current studies in which </w:t>
      </w:r>
      <w:r w:rsidRPr="00EE05F5">
        <w:rPr>
          <w:rFonts w:ascii="Book Antiqua" w:hAnsi="Book Antiqua" w:cs="Times New Roman"/>
          <w:sz w:val="24"/>
          <w:szCs w:val="24"/>
        </w:rPr>
        <w:t>their effectiveness as prognostic biomarkers</w:t>
      </w:r>
      <w:r w:rsidR="00547692" w:rsidRPr="00EE05F5">
        <w:rPr>
          <w:rFonts w:ascii="Book Antiqua" w:hAnsi="Book Antiqua" w:cs="Times New Roman"/>
          <w:sz w:val="24"/>
          <w:szCs w:val="24"/>
        </w:rPr>
        <w:t xml:space="preserve"> are analyzed in order to determine their future use as biomarkers in clinical medicine</w:t>
      </w:r>
      <w:r w:rsidRPr="00EE05F5">
        <w:rPr>
          <w:rFonts w:ascii="Book Antiqua" w:hAnsi="Book Antiqua" w:cs="Times New Roman"/>
          <w:sz w:val="24"/>
          <w:szCs w:val="24"/>
        </w:rPr>
        <w:t>. Based on the data presented, th</w:t>
      </w:r>
      <w:r w:rsidRPr="00EE05F5">
        <w:rPr>
          <w:rFonts w:ascii="Book Antiqua" w:eastAsia="宋体" w:hAnsi="Book Antiqua" w:cs="Times New Roman"/>
          <w:sz w:val="24"/>
          <w:szCs w:val="24"/>
          <w:lang w:eastAsia="zh-CN"/>
        </w:rPr>
        <w:t xml:space="preserve">ese biomarkers warrant further investigation, and should be validated in future studies. </w:t>
      </w:r>
    </w:p>
    <w:p w:rsidR="00547692" w:rsidRPr="00EE05F5" w:rsidRDefault="00547692" w:rsidP="00956BA5">
      <w:pPr>
        <w:spacing w:after="0" w:line="360" w:lineRule="auto"/>
        <w:contextualSpacing/>
        <w:jc w:val="both"/>
        <w:rPr>
          <w:rFonts w:ascii="Book Antiqua" w:hAnsi="Book Antiqua" w:cs="Times New Roman"/>
          <w:sz w:val="24"/>
          <w:szCs w:val="24"/>
        </w:rPr>
      </w:pPr>
    </w:p>
    <w:p w:rsidR="0027189C" w:rsidRPr="00EE05F5" w:rsidRDefault="00547692" w:rsidP="00956BA5">
      <w:pPr>
        <w:spacing w:after="0" w:line="360" w:lineRule="auto"/>
        <w:contextualSpacing/>
        <w:jc w:val="both"/>
        <w:rPr>
          <w:rFonts w:ascii="Book Antiqua" w:hAnsi="Book Antiqua" w:cs="Times New Roman"/>
          <w:sz w:val="24"/>
          <w:szCs w:val="24"/>
          <w:lang w:eastAsia="zh-CN"/>
        </w:rPr>
      </w:pPr>
      <w:r w:rsidRPr="00EE05F5">
        <w:rPr>
          <w:rFonts w:ascii="Book Antiqua" w:hAnsi="Book Antiqua" w:cs="Times New Roman"/>
          <w:b/>
          <w:sz w:val="24"/>
          <w:szCs w:val="24"/>
        </w:rPr>
        <w:t>Key words:</w:t>
      </w:r>
      <w:r w:rsidRPr="00EE05F5">
        <w:rPr>
          <w:rFonts w:ascii="Book Antiqua" w:hAnsi="Book Antiqua" w:cs="Times New Roman"/>
          <w:sz w:val="24"/>
          <w:szCs w:val="24"/>
        </w:rPr>
        <w:t xml:space="preserve"> </w:t>
      </w:r>
      <w:proofErr w:type="spellStart"/>
      <w:r w:rsidR="000D63E6" w:rsidRPr="00EE05F5">
        <w:rPr>
          <w:rFonts w:ascii="Book Antiqua" w:hAnsi="Book Antiqua" w:cs="Times New Roman"/>
          <w:sz w:val="24"/>
          <w:szCs w:val="24"/>
        </w:rPr>
        <w:t>Chromodomain</w:t>
      </w:r>
      <w:proofErr w:type="spellEnd"/>
      <w:r w:rsidR="000D63E6" w:rsidRPr="00EE05F5">
        <w:rPr>
          <w:rFonts w:ascii="Book Antiqua" w:hAnsi="Book Antiqua" w:cs="Times New Roman"/>
          <w:sz w:val="24"/>
          <w:szCs w:val="24"/>
        </w:rPr>
        <w:t>-helicase-DNA binding protein 5</w:t>
      </w:r>
      <w:r w:rsidR="000D63E6" w:rsidRPr="00EE05F5">
        <w:rPr>
          <w:rFonts w:ascii="Book Antiqua" w:hAnsi="Book Antiqua" w:cs="Times New Roman" w:hint="eastAsia"/>
          <w:sz w:val="24"/>
          <w:szCs w:val="24"/>
          <w:lang w:eastAsia="zh-CN"/>
        </w:rPr>
        <w:t>;</w:t>
      </w:r>
      <w:r w:rsidR="00A76CCF" w:rsidRPr="00EE05F5">
        <w:rPr>
          <w:rFonts w:ascii="Book Antiqua" w:hAnsi="Book Antiqua" w:cs="Times New Roman"/>
          <w:sz w:val="24"/>
          <w:szCs w:val="24"/>
        </w:rPr>
        <w:t xml:space="preserve"> </w:t>
      </w:r>
      <w:proofErr w:type="spellStart"/>
      <w:r w:rsidR="000D63E6" w:rsidRPr="00EE05F5">
        <w:rPr>
          <w:rFonts w:ascii="Book Antiqua" w:hAnsi="Book Antiqua" w:cs="Times New Roman"/>
          <w:sz w:val="24"/>
          <w:szCs w:val="24"/>
        </w:rPr>
        <w:t>Chromodomain</w:t>
      </w:r>
      <w:proofErr w:type="spellEnd"/>
      <w:r w:rsidR="000D63E6" w:rsidRPr="00EE05F5">
        <w:rPr>
          <w:rFonts w:ascii="Book Antiqua" w:hAnsi="Book Antiqua" w:cs="Times New Roman"/>
          <w:sz w:val="24"/>
          <w:szCs w:val="24"/>
        </w:rPr>
        <w:t xml:space="preserve">-helicase-DNA binding protein </w:t>
      </w:r>
      <w:r w:rsidR="000D63E6" w:rsidRPr="00EE05F5">
        <w:rPr>
          <w:rFonts w:ascii="Book Antiqua" w:hAnsi="Book Antiqua" w:cs="Times New Roman" w:hint="eastAsia"/>
          <w:sz w:val="24"/>
          <w:szCs w:val="24"/>
          <w:lang w:eastAsia="zh-CN"/>
        </w:rPr>
        <w:t>7;</w:t>
      </w:r>
      <w:r w:rsidR="00A76CCF" w:rsidRPr="00EE05F5">
        <w:rPr>
          <w:rFonts w:ascii="Book Antiqua" w:hAnsi="Book Antiqua" w:cs="Times New Roman"/>
          <w:sz w:val="24"/>
          <w:szCs w:val="24"/>
        </w:rPr>
        <w:t xml:space="preserve"> </w:t>
      </w:r>
      <w:proofErr w:type="gramStart"/>
      <w:r w:rsidR="000D63E6" w:rsidRPr="00EE05F5">
        <w:rPr>
          <w:rFonts w:ascii="Book Antiqua" w:hAnsi="Book Antiqua" w:cs="Times New Roman"/>
          <w:sz w:val="24"/>
          <w:szCs w:val="24"/>
        </w:rPr>
        <w:t>Mixed</w:t>
      </w:r>
      <w:proofErr w:type="gramEnd"/>
      <w:r w:rsidR="000D63E6" w:rsidRPr="00EE05F5">
        <w:rPr>
          <w:rFonts w:ascii="Book Antiqua" w:hAnsi="Book Antiqua" w:cs="Times New Roman"/>
          <w:sz w:val="24"/>
          <w:szCs w:val="24"/>
        </w:rPr>
        <w:t xml:space="preserve"> lineage kinase domain-like protein</w:t>
      </w:r>
      <w:r w:rsidR="000D63E6" w:rsidRPr="00EE05F5">
        <w:rPr>
          <w:rFonts w:ascii="Book Antiqua" w:hAnsi="Book Antiqua" w:cs="Times New Roman" w:hint="eastAsia"/>
          <w:sz w:val="24"/>
          <w:szCs w:val="24"/>
          <w:lang w:eastAsia="zh-CN"/>
        </w:rPr>
        <w:t>;</w:t>
      </w:r>
      <w:r w:rsidR="00A76CCF" w:rsidRPr="00EE05F5">
        <w:rPr>
          <w:rFonts w:ascii="Book Antiqua" w:hAnsi="Book Antiqua" w:cs="Times New Roman"/>
          <w:sz w:val="24"/>
          <w:szCs w:val="24"/>
        </w:rPr>
        <w:t xml:space="preserve"> </w:t>
      </w:r>
      <w:r w:rsidR="000D63E6" w:rsidRPr="00EE05F5">
        <w:rPr>
          <w:rFonts w:ascii="Book Antiqua" w:hAnsi="Book Antiqua" w:cs="Times New Roman"/>
          <w:sz w:val="24"/>
          <w:szCs w:val="24"/>
        </w:rPr>
        <w:t>P</w:t>
      </w:r>
      <w:r w:rsidRPr="00EE05F5">
        <w:rPr>
          <w:rFonts w:ascii="Book Antiqua" w:hAnsi="Book Antiqua" w:cs="Times New Roman"/>
          <w:sz w:val="24"/>
          <w:szCs w:val="24"/>
        </w:rPr>
        <w:t>ancreatic adenocarcinoma</w:t>
      </w:r>
      <w:r w:rsidR="000D63E6" w:rsidRPr="00EE05F5">
        <w:rPr>
          <w:rFonts w:ascii="Book Antiqua" w:hAnsi="Book Antiqua" w:cs="Times New Roman" w:hint="eastAsia"/>
          <w:sz w:val="24"/>
          <w:szCs w:val="24"/>
          <w:lang w:eastAsia="zh-CN"/>
        </w:rPr>
        <w:t>;</w:t>
      </w:r>
      <w:r w:rsidRPr="00EE05F5">
        <w:rPr>
          <w:rFonts w:ascii="Book Antiqua" w:hAnsi="Book Antiqua" w:cs="Times New Roman"/>
          <w:sz w:val="24"/>
          <w:szCs w:val="24"/>
        </w:rPr>
        <w:t xml:space="preserve"> </w:t>
      </w:r>
      <w:r w:rsidR="000D63E6" w:rsidRPr="00EE05F5">
        <w:rPr>
          <w:rFonts w:ascii="Book Antiqua" w:hAnsi="Book Antiqua" w:cs="Times New Roman"/>
          <w:sz w:val="24"/>
          <w:szCs w:val="24"/>
        </w:rPr>
        <w:t>B</w:t>
      </w:r>
      <w:r w:rsidRPr="00EE05F5">
        <w:rPr>
          <w:rFonts w:ascii="Book Antiqua" w:hAnsi="Book Antiqua" w:cs="Times New Roman"/>
          <w:sz w:val="24"/>
          <w:szCs w:val="24"/>
        </w:rPr>
        <w:t>iomarker</w:t>
      </w:r>
    </w:p>
    <w:p w:rsidR="00D66493" w:rsidRPr="00EE05F5" w:rsidRDefault="00D66493" w:rsidP="00956BA5">
      <w:pPr>
        <w:spacing w:after="0" w:line="360" w:lineRule="auto"/>
        <w:contextualSpacing/>
        <w:jc w:val="both"/>
        <w:rPr>
          <w:rFonts w:ascii="Book Antiqua" w:hAnsi="Book Antiqua" w:cs="Times New Roman"/>
          <w:sz w:val="24"/>
          <w:szCs w:val="24"/>
          <w:lang w:eastAsia="zh-CN"/>
        </w:rPr>
      </w:pPr>
    </w:p>
    <w:p w:rsidR="00D66493" w:rsidRPr="00EE05F5" w:rsidRDefault="00D66493" w:rsidP="00956BA5">
      <w:pPr>
        <w:spacing w:after="0" w:line="360" w:lineRule="auto"/>
        <w:jc w:val="both"/>
        <w:rPr>
          <w:rFonts w:ascii="Book Antiqua" w:hAnsi="Book Antiqua" w:cs="Arial"/>
          <w:sz w:val="24"/>
          <w:szCs w:val="24"/>
          <w:lang w:eastAsia="zh-CN"/>
        </w:rPr>
      </w:pPr>
      <w:proofErr w:type="gramStart"/>
      <w:r w:rsidRPr="00EE05F5">
        <w:rPr>
          <w:rFonts w:ascii="Book Antiqua" w:hAnsi="Book Antiqua"/>
          <w:b/>
          <w:sz w:val="24"/>
          <w:szCs w:val="24"/>
        </w:rPr>
        <w:t>©</w:t>
      </w:r>
      <w:r w:rsidRPr="00EE05F5">
        <w:rPr>
          <w:rFonts w:ascii="Book Antiqua" w:hAnsi="Book Antiqua" w:hint="eastAsia"/>
          <w:b/>
          <w:sz w:val="24"/>
          <w:szCs w:val="24"/>
        </w:rPr>
        <w:t xml:space="preserve"> </w:t>
      </w:r>
      <w:r w:rsidRPr="00EE05F5">
        <w:rPr>
          <w:rFonts w:ascii="Book Antiqua" w:hAnsi="Book Antiqua" w:cs="Arial"/>
          <w:b/>
          <w:sz w:val="24"/>
          <w:szCs w:val="24"/>
        </w:rPr>
        <w:t>The Author(s) 201</w:t>
      </w:r>
      <w:r w:rsidR="00B669E9">
        <w:rPr>
          <w:rFonts w:ascii="Book Antiqua" w:hAnsi="Book Antiqua" w:cs="Arial" w:hint="eastAsia"/>
          <w:b/>
          <w:sz w:val="24"/>
          <w:szCs w:val="24"/>
          <w:lang w:eastAsia="zh-CN"/>
        </w:rPr>
        <w:t>6</w:t>
      </w:r>
      <w:r w:rsidRPr="00EE05F5">
        <w:rPr>
          <w:rFonts w:ascii="Book Antiqua" w:hAnsi="Book Antiqua" w:cs="Arial"/>
          <w:b/>
          <w:sz w:val="24"/>
          <w:szCs w:val="24"/>
        </w:rPr>
        <w:t>.</w:t>
      </w:r>
      <w:proofErr w:type="gramEnd"/>
      <w:r w:rsidRPr="00EE05F5">
        <w:rPr>
          <w:rFonts w:ascii="Book Antiqua" w:hAnsi="Book Antiqua" w:cs="Arial"/>
          <w:sz w:val="24"/>
          <w:szCs w:val="24"/>
        </w:rPr>
        <w:t xml:space="preserve"> Published by </w:t>
      </w:r>
      <w:proofErr w:type="spellStart"/>
      <w:r w:rsidRPr="00EE05F5">
        <w:rPr>
          <w:rFonts w:ascii="Book Antiqua" w:hAnsi="Book Antiqua" w:cs="Arial"/>
          <w:sz w:val="24"/>
          <w:szCs w:val="24"/>
        </w:rPr>
        <w:t>Baishideng</w:t>
      </w:r>
      <w:proofErr w:type="spellEnd"/>
      <w:r w:rsidRPr="00EE05F5">
        <w:rPr>
          <w:rFonts w:ascii="Book Antiqua" w:hAnsi="Book Antiqua" w:cs="Arial"/>
          <w:sz w:val="24"/>
          <w:szCs w:val="24"/>
        </w:rPr>
        <w:t xml:space="preserve"> Publishing Group Inc. All rights reserved.</w:t>
      </w:r>
    </w:p>
    <w:p w:rsidR="00547692" w:rsidRPr="00EE05F5" w:rsidRDefault="00547692" w:rsidP="00956BA5">
      <w:pPr>
        <w:spacing w:after="0" w:line="360" w:lineRule="auto"/>
        <w:contextualSpacing/>
        <w:jc w:val="both"/>
        <w:rPr>
          <w:rFonts w:ascii="Book Antiqua" w:hAnsi="Book Antiqua" w:cs="Times New Roman"/>
          <w:sz w:val="24"/>
          <w:szCs w:val="24"/>
        </w:rPr>
      </w:pPr>
    </w:p>
    <w:p w:rsidR="00547692" w:rsidRPr="00EE05F5" w:rsidRDefault="00D66493" w:rsidP="00956BA5">
      <w:pPr>
        <w:spacing w:after="0" w:line="360" w:lineRule="auto"/>
        <w:contextualSpacing/>
        <w:jc w:val="both"/>
        <w:rPr>
          <w:rFonts w:ascii="Book Antiqua" w:eastAsia="宋体" w:hAnsi="Book Antiqua" w:cs="Times New Roman"/>
          <w:sz w:val="24"/>
          <w:szCs w:val="24"/>
          <w:lang w:eastAsia="zh-CN"/>
        </w:rPr>
      </w:pPr>
      <w:r w:rsidRPr="00EE05F5">
        <w:rPr>
          <w:rFonts w:ascii="Book Antiqua" w:hAnsi="Book Antiqua" w:cs="Times New Roman"/>
          <w:b/>
          <w:sz w:val="24"/>
          <w:szCs w:val="24"/>
        </w:rPr>
        <w:t>Core tip</w:t>
      </w:r>
      <w:r w:rsidR="00547692" w:rsidRPr="00EE05F5">
        <w:rPr>
          <w:rFonts w:ascii="Book Antiqua" w:hAnsi="Book Antiqua" w:cs="Times New Roman"/>
          <w:sz w:val="24"/>
          <w:szCs w:val="24"/>
        </w:rPr>
        <w:t xml:space="preserve">: Pancreatic cancer is one of the deadliest cancers with a very poor prognosis. Recently, there has been a significant increase in studies and research directed towards identifying potential biomarkers that can be used to diagnose and provide prognostic information for pancreatic cancer. We focused on 3 biomarkers involved in </w:t>
      </w:r>
      <w:r w:rsidRPr="00EE05F5">
        <w:rPr>
          <w:rFonts w:ascii="Book Antiqua" w:hAnsi="Book Antiqua" w:cs="Times New Roman"/>
          <w:sz w:val="24"/>
          <w:szCs w:val="24"/>
        </w:rPr>
        <w:t>the DNA damage response pathway</w:t>
      </w:r>
      <w:r w:rsidR="00547692" w:rsidRPr="00EE05F5">
        <w:rPr>
          <w:rFonts w:ascii="Book Antiqua" w:hAnsi="Book Antiqua" w:cs="Times New Roman"/>
          <w:sz w:val="24"/>
          <w:szCs w:val="24"/>
        </w:rPr>
        <w:t xml:space="preserve"> and the necroptosis pathway: </w:t>
      </w:r>
      <w:proofErr w:type="spellStart"/>
      <w:r w:rsidR="00547692" w:rsidRPr="00EE05F5">
        <w:rPr>
          <w:rFonts w:ascii="Book Antiqua" w:hAnsi="Book Antiqua" w:cs="Times New Roman"/>
          <w:sz w:val="24"/>
          <w:szCs w:val="24"/>
        </w:rPr>
        <w:t>chromodomain</w:t>
      </w:r>
      <w:proofErr w:type="spellEnd"/>
      <w:r w:rsidR="00547692" w:rsidRPr="00EE05F5">
        <w:rPr>
          <w:rFonts w:ascii="Book Antiqua" w:hAnsi="Book Antiqua" w:cs="Times New Roman"/>
          <w:sz w:val="24"/>
          <w:szCs w:val="24"/>
        </w:rPr>
        <w:t xml:space="preserve">-helicase-DNA binding protein 5, </w:t>
      </w:r>
      <w:proofErr w:type="spellStart"/>
      <w:r w:rsidR="00547692" w:rsidRPr="00EE05F5">
        <w:rPr>
          <w:rFonts w:ascii="Book Antiqua" w:hAnsi="Book Antiqua" w:cs="Times New Roman"/>
          <w:sz w:val="24"/>
          <w:szCs w:val="24"/>
        </w:rPr>
        <w:t>chromodomain</w:t>
      </w:r>
      <w:proofErr w:type="spellEnd"/>
      <w:r w:rsidR="00547692" w:rsidRPr="00EE05F5">
        <w:rPr>
          <w:rFonts w:ascii="Book Antiqua" w:hAnsi="Book Antiqua" w:cs="Times New Roman"/>
          <w:sz w:val="24"/>
          <w:szCs w:val="24"/>
        </w:rPr>
        <w:t>-helicase-DNA binding protein 7, and mixed lineage kinase domain- like protein. Based on the data presented, th</w:t>
      </w:r>
      <w:r w:rsidR="00547692" w:rsidRPr="00EE05F5">
        <w:rPr>
          <w:rFonts w:ascii="Book Antiqua" w:eastAsia="宋体" w:hAnsi="Book Antiqua" w:cs="Times New Roman"/>
          <w:sz w:val="24"/>
          <w:szCs w:val="24"/>
          <w:lang w:eastAsia="zh-CN"/>
        </w:rPr>
        <w:t>ese biomarkers warrant further investigation.</w:t>
      </w:r>
    </w:p>
    <w:p w:rsidR="00547692" w:rsidRPr="00EE05F5" w:rsidRDefault="00547692" w:rsidP="00956BA5">
      <w:pPr>
        <w:spacing w:after="0" w:line="360" w:lineRule="auto"/>
        <w:contextualSpacing/>
        <w:jc w:val="both"/>
        <w:rPr>
          <w:rFonts w:ascii="Book Antiqua" w:eastAsia="宋体" w:hAnsi="Book Antiqua" w:cs="Times New Roman"/>
          <w:sz w:val="24"/>
          <w:szCs w:val="24"/>
          <w:lang w:eastAsia="zh-CN"/>
        </w:rPr>
      </w:pPr>
    </w:p>
    <w:p w:rsidR="00547692" w:rsidRPr="00EE05F5" w:rsidRDefault="00547692" w:rsidP="00956BA5">
      <w:pPr>
        <w:spacing w:after="0" w:line="360" w:lineRule="auto"/>
        <w:contextualSpacing/>
        <w:jc w:val="both"/>
        <w:rPr>
          <w:rFonts w:ascii="Book Antiqua" w:hAnsi="Book Antiqua" w:cs="Times New Roman"/>
          <w:sz w:val="24"/>
          <w:szCs w:val="24"/>
          <w:lang w:eastAsia="zh-CN"/>
        </w:rPr>
      </w:pPr>
      <w:proofErr w:type="spellStart"/>
      <w:proofErr w:type="gramStart"/>
      <w:r w:rsidRPr="00EE05F5">
        <w:rPr>
          <w:rFonts w:ascii="Book Antiqua" w:eastAsia="宋体" w:hAnsi="Book Antiqua" w:cs="Times New Roman"/>
          <w:sz w:val="24"/>
          <w:szCs w:val="24"/>
          <w:lang w:eastAsia="zh-CN"/>
        </w:rPr>
        <w:lastRenderedPageBreak/>
        <w:t>Seldon</w:t>
      </w:r>
      <w:proofErr w:type="spellEnd"/>
      <w:r w:rsidRPr="00EE05F5">
        <w:rPr>
          <w:rFonts w:ascii="Book Antiqua" w:eastAsia="宋体" w:hAnsi="Book Antiqua" w:cs="Times New Roman"/>
          <w:sz w:val="24"/>
          <w:szCs w:val="24"/>
          <w:lang w:eastAsia="zh-CN"/>
        </w:rPr>
        <w:t xml:space="preserve"> C</w:t>
      </w:r>
      <w:r w:rsidR="00A76CCF" w:rsidRPr="00EE05F5">
        <w:rPr>
          <w:rFonts w:ascii="Book Antiqua" w:eastAsia="宋体" w:hAnsi="Book Antiqua" w:cs="Times New Roman"/>
          <w:sz w:val="24"/>
          <w:szCs w:val="24"/>
          <w:lang w:eastAsia="zh-CN"/>
        </w:rPr>
        <w:t>S</w:t>
      </w:r>
      <w:r w:rsidRPr="00EE05F5">
        <w:rPr>
          <w:rFonts w:ascii="Book Antiqua" w:eastAsia="宋体" w:hAnsi="Book Antiqua" w:cs="Times New Roman"/>
          <w:sz w:val="24"/>
          <w:szCs w:val="24"/>
          <w:lang w:eastAsia="zh-CN"/>
        </w:rPr>
        <w:t>, Colbert L</w:t>
      </w:r>
      <w:r w:rsidR="00A76CCF" w:rsidRPr="00EE05F5">
        <w:rPr>
          <w:rFonts w:ascii="Book Antiqua" w:eastAsia="宋体" w:hAnsi="Book Antiqua" w:cs="Times New Roman"/>
          <w:sz w:val="24"/>
          <w:szCs w:val="24"/>
          <w:lang w:eastAsia="zh-CN"/>
        </w:rPr>
        <w:t>E</w:t>
      </w:r>
      <w:r w:rsidRPr="00EE05F5">
        <w:rPr>
          <w:rFonts w:ascii="Book Antiqua" w:eastAsia="宋体" w:hAnsi="Book Antiqua" w:cs="Times New Roman"/>
          <w:sz w:val="24"/>
          <w:szCs w:val="24"/>
          <w:lang w:eastAsia="zh-CN"/>
        </w:rPr>
        <w:t>, Hall W</w:t>
      </w:r>
      <w:r w:rsidR="00A76CCF" w:rsidRPr="00EE05F5">
        <w:rPr>
          <w:rFonts w:ascii="Book Antiqua" w:eastAsia="宋体" w:hAnsi="Book Antiqua" w:cs="Times New Roman"/>
          <w:sz w:val="24"/>
          <w:szCs w:val="24"/>
          <w:lang w:eastAsia="zh-CN"/>
        </w:rPr>
        <w:t>A</w:t>
      </w:r>
      <w:r w:rsidRPr="00EE05F5">
        <w:rPr>
          <w:rFonts w:ascii="Book Antiqua" w:eastAsia="宋体" w:hAnsi="Book Antiqua" w:cs="Times New Roman"/>
          <w:sz w:val="24"/>
          <w:szCs w:val="24"/>
          <w:lang w:eastAsia="zh-CN"/>
        </w:rPr>
        <w:t xml:space="preserve">, </w:t>
      </w:r>
      <w:r w:rsidR="00A76CCF" w:rsidRPr="00EE05F5">
        <w:rPr>
          <w:rFonts w:ascii="Book Antiqua" w:eastAsia="宋体" w:hAnsi="Book Antiqua" w:cs="Times New Roman"/>
          <w:sz w:val="24"/>
          <w:szCs w:val="24"/>
          <w:lang w:eastAsia="zh-CN"/>
        </w:rPr>
        <w:t xml:space="preserve">Fisher SB, </w:t>
      </w:r>
      <w:r w:rsidRPr="00EE05F5">
        <w:rPr>
          <w:rFonts w:ascii="Book Antiqua" w:eastAsia="宋体" w:hAnsi="Book Antiqua" w:cs="Times New Roman"/>
          <w:sz w:val="24"/>
          <w:szCs w:val="24"/>
          <w:lang w:eastAsia="zh-CN"/>
        </w:rPr>
        <w:t>Yu D</w:t>
      </w:r>
      <w:r w:rsidR="00A76CCF" w:rsidRPr="00EE05F5">
        <w:rPr>
          <w:rFonts w:ascii="Book Antiqua" w:eastAsia="宋体" w:hAnsi="Book Antiqua" w:cs="Times New Roman"/>
          <w:sz w:val="24"/>
          <w:szCs w:val="24"/>
          <w:lang w:eastAsia="zh-CN"/>
        </w:rPr>
        <w:t>S</w:t>
      </w:r>
      <w:r w:rsidRPr="00EE05F5">
        <w:rPr>
          <w:rFonts w:ascii="Book Antiqua" w:eastAsia="宋体" w:hAnsi="Book Antiqua" w:cs="Times New Roman"/>
          <w:sz w:val="24"/>
          <w:szCs w:val="24"/>
          <w:lang w:eastAsia="zh-CN"/>
        </w:rPr>
        <w:t xml:space="preserve">, Landry </w:t>
      </w:r>
      <w:r w:rsidR="00A76CCF" w:rsidRPr="00EE05F5">
        <w:rPr>
          <w:rFonts w:ascii="Book Antiqua" w:eastAsia="宋体" w:hAnsi="Book Antiqua" w:cs="Times New Roman"/>
          <w:sz w:val="24"/>
          <w:szCs w:val="24"/>
          <w:lang w:eastAsia="zh-CN"/>
        </w:rPr>
        <w:t>J</w:t>
      </w:r>
      <w:r w:rsidRPr="00EE05F5">
        <w:rPr>
          <w:rFonts w:ascii="Book Antiqua" w:eastAsia="宋体" w:hAnsi="Book Antiqua" w:cs="Times New Roman"/>
          <w:sz w:val="24"/>
          <w:szCs w:val="24"/>
          <w:lang w:eastAsia="zh-CN"/>
        </w:rPr>
        <w:t>C.</w:t>
      </w:r>
      <w:proofErr w:type="gramEnd"/>
      <w:r w:rsidRPr="00EE05F5">
        <w:rPr>
          <w:rFonts w:ascii="Book Antiqua" w:eastAsia="宋体" w:hAnsi="Book Antiqua" w:cs="Times New Roman"/>
          <w:sz w:val="24"/>
          <w:szCs w:val="24"/>
          <w:lang w:eastAsia="zh-CN"/>
        </w:rPr>
        <w:t xml:space="preserve"> </w:t>
      </w:r>
      <w:proofErr w:type="spellStart"/>
      <w:r w:rsidR="00D66493" w:rsidRPr="00EE05F5">
        <w:rPr>
          <w:rFonts w:ascii="Book Antiqua" w:hAnsi="Book Antiqua" w:cs="Times New Roman"/>
          <w:sz w:val="24"/>
          <w:szCs w:val="24"/>
        </w:rPr>
        <w:t>Chromodomain</w:t>
      </w:r>
      <w:proofErr w:type="spellEnd"/>
      <w:r w:rsidR="00D66493" w:rsidRPr="00EE05F5">
        <w:rPr>
          <w:rFonts w:ascii="Book Antiqua" w:hAnsi="Book Antiqua" w:cs="Times New Roman"/>
          <w:sz w:val="24"/>
          <w:szCs w:val="24"/>
        </w:rPr>
        <w:t xml:space="preserve">-helicase-DNA binding protein 5, </w:t>
      </w:r>
      <w:proofErr w:type="spellStart"/>
      <w:r w:rsidR="00D66493" w:rsidRPr="00EE05F5">
        <w:rPr>
          <w:rFonts w:ascii="Book Antiqua" w:hAnsi="Book Antiqua" w:cs="Times New Roman"/>
          <w:sz w:val="24"/>
          <w:szCs w:val="24"/>
        </w:rPr>
        <w:t>chromodomain</w:t>
      </w:r>
      <w:proofErr w:type="spellEnd"/>
      <w:r w:rsidR="00D66493" w:rsidRPr="00EE05F5">
        <w:rPr>
          <w:rFonts w:ascii="Book Antiqua" w:hAnsi="Book Antiqua" w:cs="Times New Roman"/>
          <w:sz w:val="24"/>
          <w:szCs w:val="24"/>
        </w:rPr>
        <w:t xml:space="preserve">-helicase-DNA binding protein 7 and </w:t>
      </w:r>
      <w:proofErr w:type="spellStart"/>
      <w:r w:rsidR="00D66493" w:rsidRPr="00EE05F5">
        <w:rPr>
          <w:rFonts w:ascii="Book Antiqua" w:hAnsi="Book Antiqua" w:cs="Times New Roman"/>
          <w:sz w:val="24"/>
          <w:szCs w:val="24"/>
        </w:rPr>
        <w:t>pronecrotic</w:t>
      </w:r>
      <w:proofErr w:type="spellEnd"/>
      <w:r w:rsidR="00D66493" w:rsidRPr="00EE05F5">
        <w:rPr>
          <w:rFonts w:ascii="Book Antiqua" w:hAnsi="Book Antiqua" w:cs="Times New Roman"/>
          <w:sz w:val="24"/>
          <w:szCs w:val="24"/>
        </w:rPr>
        <w:t xml:space="preserve"> mixed lineage kinase domain - like protein serve as potential prognostic biomarkers in patients with resected pancreatic adenocarcinomas</w:t>
      </w:r>
      <w:r w:rsidR="00D66493" w:rsidRPr="00EE05F5">
        <w:rPr>
          <w:rFonts w:ascii="Book Antiqua" w:hAnsi="Book Antiqua" w:cs="Times New Roman" w:hint="eastAsia"/>
          <w:sz w:val="24"/>
          <w:szCs w:val="24"/>
          <w:lang w:eastAsia="zh-CN"/>
        </w:rPr>
        <w:t>.</w:t>
      </w:r>
      <w:r w:rsidR="006638E4" w:rsidRPr="00EE05F5">
        <w:rPr>
          <w:rFonts w:ascii="Book Antiqua" w:hAnsi="Book Antiqua"/>
          <w:i/>
          <w:iCs/>
          <w:sz w:val="24"/>
          <w:szCs w:val="24"/>
        </w:rPr>
        <w:t xml:space="preserve"> World J </w:t>
      </w:r>
      <w:proofErr w:type="spellStart"/>
      <w:r w:rsidR="006638E4" w:rsidRPr="00EE05F5">
        <w:rPr>
          <w:rFonts w:ascii="Book Antiqua" w:hAnsi="Book Antiqua"/>
          <w:i/>
          <w:iCs/>
          <w:sz w:val="24"/>
          <w:szCs w:val="24"/>
        </w:rPr>
        <w:t>Gastrointest</w:t>
      </w:r>
      <w:proofErr w:type="spellEnd"/>
      <w:r w:rsidR="006638E4" w:rsidRPr="00EE05F5">
        <w:rPr>
          <w:rFonts w:ascii="Book Antiqua" w:hAnsi="Book Antiqua"/>
          <w:i/>
          <w:iCs/>
          <w:sz w:val="24"/>
          <w:szCs w:val="24"/>
        </w:rPr>
        <w:t xml:space="preserve"> </w:t>
      </w:r>
      <w:proofErr w:type="spellStart"/>
      <w:r w:rsidR="006638E4" w:rsidRPr="00EE05F5">
        <w:rPr>
          <w:rFonts w:ascii="Book Antiqua" w:hAnsi="Book Antiqua"/>
          <w:i/>
          <w:iCs/>
          <w:sz w:val="24"/>
          <w:szCs w:val="24"/>
        </w:rPr>
        <w:t>Oncol</w:t>
      </w:r>
      <w:proofErr w:type="spellEnd"/>
      <w:r w:rsidR="006638E4" w:rsidRPr="00EE05F5">
        <w:rPr>
          <w:rFonts w:ascii="Book Antiqua" w:hAnsi="Book Antiqua" w:hint="eastAsia"/>
          <w:iCs/>
          <w:sz w:val="24"/>
          <w:szCs w:val="24"/>
        </w:rPr>
        <w:t xml:space="preserve"> 2016; </w:t>
      </w:r>
      <w:proofErr w:type="gramStart"/>
      <w:r w:rsidR="006638E4" w:rsidRPr="00EE05F5">
        <w:rPr>
          <w:rFonts w:ascii="Book Antiqua" w:hAnsi="Book Antiqua" w:hint="eastAsia"/>
          <w:iCs/>
          <w:sz w:val="24"/>
          <w:szCs w:val="24"/>
        </w:rPr>
        <w:t>In</w:t>
      </w:r>
      <w:proofErr w:type="gramEnd"/>
      <w:r w:rsidR="006638E4" w:rsidRPr="00EE05F5">
        <w:rPr>
          <w:rFonts w:ascii="Book Antiqua" w:hAnsi="Book Antiqua" w:hint="eastAsia"/>
          <w:iCs/>
          <w:sz w:val="24"/>
          <w:szCs w:val="24"/>
        </w:rPr>
        <w:t xml:space="preserve"> press</w:t>
      </w:r>
    </w:p>
    <w:p w:rsidR="00547692" w:rsidRPr="00EE05F5" w:rsidRDefault="00547692" w:rsidP="00956BA5">
      <w:pPr>
        <w:spacing w:after="0" w:line="360" w:lineRule="auto"/>
        <w:contextualSpacing/>
        <w:jc w:val="both"/>
        <w:rPr>
          <w:rFonts w:ascii="Book Antiqua" w:hAnsi="Book Antiqua" w:cs="Times New Roman"/>
          <w:sz w:val="24"/>
          <w:szCs w:val="24"/>
        </w:rPr>
      </w:pPr>
    </w:p>
    <w:p w:rsidR="00547692" w:rsidRPr="00EE05F5" w:rsidRDefault="00547692" w:rsidP="00956BA5">
      <w:pPr>
        <w:spacing w:after="0" w:line="360" w:lineRule="auto"/>
        <w:contextualSpacing/>
        <w:jc w:val="both"/>
        <w:rPr>
          <w:rFonts w:ascii="Book Antiqua" w:hAnsi="Book Antiqua" w:cs="Times New Roman"/>
          <w:sz w:val="24"/>
          <w:szCs w:val="24"/>
        </w:rPr>
      </w:pPr>
    </w:p>
    <w:p w:rsidR="00F05D84" w:rsidRPr="00EE05F5" w:rsidRDefault="00F05D84" w:rsidP="00956BA5">
      <w:pPr>
        <w:spacing w:after="0" w:line="360" w:lineRule="auto"/>
        <w:contextualSpacing/>
        <w:jc w:val="both"/>
        <w:rPr>
          <w:rFonts w:ascii="Book Antiqua" w:hAnsi="Book Antiqua" w:cs="Times New Roman"/>
          <w:sz w:val="24"/>
          <w:szCs w:val="24"/>
        </w:rPr>
      </w:pPr>
    </w:p>
    <w:p w:rsidR="00A76CCF" w:rsidRPr="00EE05F5" w:rsidRDefault="00A76CCF" w:rsidP="00956BA5">
      <w:pPr>
        <w:spacing w:after="0" w:line="360" w:lineRule="auto"/>
        <w:contextualSpacing/>
        <w:jc w:val="both"/>
        <w:rPr>
          <w:rFonts w:ascii="Book Antiqua" w:hAnsi="Book Antiqua" w:cs="Times New Roman"/>
          <w:sz w:val="24"/>
          <w:szCs w:val="24"/>
        </w:rPr>
      </w:pPr>
    </w:p>
    <w:p w:rsidR="00A76CCF" w:rsidRPr="00EE05F5" w:rsidRDefault="00A76CCF" w:rsidP="00956BA5">
      <w:pPr>
        <w:spacing w:after="0" w:line="360" w:lineRule="auto"/>
        <w:contextualSpacing/>
        <w:jc w:val="both"/>
        <w:rPr>
          <w:rFonts w:ascii="Book Antiqua" w:hAnsi="Book Antiqua" w:cs="Times New Roman"/>
          <w:sz w:val="24"/>
          <w:szCs w:val="24"/>
        </w:rPr>
      </w:pPr>
    </w:p>
    <w:p w:rsidR="00711F0D" w:rsidRPr="00EE05F5" w:rsidRDefault="00711F0D" w:rsidP="00956BA5">
      <w:pPr>
        <w:spacing w:after="0" w:line="360" w:lineRule="auto"/>
        <w:rPr>
          <w:rFonts w:ascii="Book Antiqua" w:hAnsi="Book Antiqua" w:cs="Times New Roman"/>
          <w:b/>
          <w:sz w:val="24"/>
          <w:szCs w:val="24"/>
        </w:rPr>
      </w:pPr>
      <w:r w:rsidRPr="00EE05F5">
        <w:rPr>
          <w:rFonts w:ascii="Book Antiqua" w:hAnsi="Book Antiqua" w:cs="Times New Roman"/>
          <w:b/>
          <w:sz w:val="24"/>
          <w:szCs w:val="24"/>
        </w:rPr>
        <w:br w:type="page"/>
      </w:r>
    </w:p>
    <w:p w:rsidR="00547692" w:rsidRPr="00EE05F5" w:rsidRDefault="00711F0D" w:rsidP="00956BA5">
      <w:pPr>
        <w:spacing w:after="0" w:line="360" w:lineRule="auto"/>
        <w:contextualSpacing/>
        <w:jc w:val="both"/>
        <w:rPr>
          <w:rFonts w:ascii="Book Antiqua" w:hAnsi="Book Antiqua" w:cs="Times New Roman"/>
          <w:b/>
          <w:sz w:val="24"/>
          <w:szCs w:val="24"/>
        </w:rPr>
      </w:pPr>
      <w:r w:rsidRPr="00EE05F5">
        <w:rPr>
          <w:rFonts w:ascii="Book Antiqua" w:hAnsi="Book Antiqua" w:cs="Times New Roman"/>
          <w:b/>
          <w:sz w:val="24"/>
          <w:szCs w:val="24"/>
        </w:rPr>
        <w:lastRenderedPageBreak/>
        <w:t>INTRODUCTION</w:t>
      </w:r>
    </w:p>
    <w:p w:rsidR="00547692" w:rsidRPr="00EE05F5" w:rsidRDefault="00547692" w:rsidP="00956BA5">
      <w:pPr>
        <w:spacing w:after="0"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 xml:space="preserve">With an estimated 39, 590 deaths in 2014, pancreatic cancer is the fourth leading cause of death from cancer in the United </w:t>
      </w:r>
      <w:proofErr w:type="gramStart"/>
      <w:r w:rsidRPr="00EE05F5">
        <w:rPr>
          <w:rFonts w:ascii="Book Antiqua" w:hAnsi="Book Antiqua" w:cs="Times New Roman"/>
          <w:sz w:val="24"/>
          <w:szCs w:val="24"/>
        </w:rPr>
        <w:t>States</w:t>
      </w:r>
      <w:r w:rsidR="0011358F" w:rsidRPr="00EE05F5">
        <w:rPr>
          <w:rFonts w:ascii="Book Antiqua" w:hAnsi="Book Antiqua" w:cs="Times New Roman"/>
          <w:sz w:val="24"/>
          <w:szCs w:val="24"/>
          <w:vertAlign w:val="superscript"/>
        </w:rPr>
        <w:t>[</w:t>
      </w:r>
      <w:proofErr w:type="gramEnd"/>
      <w:r w:rsidR="0011358F" w:rsidRPr="00EE05F5">
        <w:rPr>
          <w:rFonts w:ascii="Book Antiqua" w:hAnsi="Book Antiqua" w:cs="Times New Roman"/>
          <w:sz w:val="24"/>
          <w:szCs w:val="24"/>
          <w:vertAlign w:val="superscript"/>
        </w:rPr>
        <w:t>1]</w:t>
      </w:r>
      <w:r w:rsidRPr="00EE05F5">
        <w:rPr>
          <w:rFonts w:ascii="Book Antiqua" w:hAnsi="Book Antiqua" w:cs="Times New Roman"/>
          <w:sz w:val="24"/>
          <w:szCs w:val="24"/>
        </w:rPr>
        <w:t>.</w:t>
      </w:r>
      <w:r w:rsidR="000E3676">
        <w:rPr>
          <w:rFonts w:ascii="Book Antiqua" w:hAnsi="Book Antiqua" w:cs="Times New Roman" w:hint="eastAsia"/>
          <w:sz w:val="24"/>
          <w:szCs w:val="24"/>
          <w:lang w:eastAsia="zh-CN"/>
        </w:rPr>
        <w:t xml:space="preserve"> </w:t>
      </w:r>
      <w:r w:rsidRPr="00EE05F5">
        <w:rPr>
          <w:rFonts w:ascii="Book Antiqua" w:hAnsi="Book Antiqua" w:cs="Times New Roman"/>
          <w:sz w:val="24"/>
          <w:szCs w:val="24"/>
        </w:rPr>
        <w:t>Pancreatic adenocarcinoma (PAC)</w:t>
      </w:r>
      <w:r w:rsidR="00AC49BA" w:rsidRPr="00EE05F5">
        <w:rPr>
          <w:rFonts w:ascii="Book Antiqua" w:hAnsi="Book Antiqua" w:cs="Times New Roman"/>
          <w:sz w:val="24"/>
          <w:szCs w:val="24"/>
        </w:rPr>
        <w:t>, th</w:t>
      </w:r>
      <w:r w:rsidRPr="00EE05F5">
        <w:rPr>
          <w:rFonts w:ascii="Book Antiqua" w:hAnsi="Book Antiqua" w:cs="Times New Roman"/>
          <w:sz w:val="24"/>
          <w:szCs w:val="24"/>
        </w:rPr>
        <w:t>e most common type of pancreatic cancer</w:t>
      </w:r>
      <w:r w:rsidR="00AC49BA" w:rsidRPr="00EE05F5">
        <w:rPr>
          <w:rFonts w:ascii="Book Antiqua" w:hAnsi="Book Antiqua" w:cs="Times New Roman"/>
          <w:sz w:val="24"/>
          <w:szCs w:val="24"/>
        </w:rPr>
        <w:t>, ha</w:t>
      </w:r>
      <w:r w:rsidRPr="00EE05F5">
        <w:rPr>
          <w:rFonts w:ascii="Book Antiqua" w:hAnsi="Book Antiqua" w:cs="Times New Roman"/>
          <w:sz w:val="24"/>
          <w:szCs w:val="24"/>
        </w:rPr>
        <w:t xml:space="preserve">s a very poor prognosis with a five year survival rate </w:t>
      </w:r>
      <w:r w:rsidR="00F05D84" w:rsidRPr="00EE05F5">
        <w:rPr>
          <w:rFonts w:ascii="Book Antiqua" w:hAnsi="Book Antiqua" w:cs="Times New Roman"/>
          <w:sz w:val="24"/>
          <w:szCs w:val="24"/>
        </w:rPr>
        <w:t>of</w:t>
      </w:r>
      <w:r w:rsidRPr="00EE05F5">
        <w:rPr>
          <w:rFonts w:ascii="Book Antiqua" w:hAnsi="Book Antiqua" w:cs="Times New Roman"/>
          <w:sz w:val="24"/>
          <w:szCs w:val="24"/>
        </w:rPr>
        <w:t xml:space="preserve"> 5%</w:t>
      </w:r>
      <w:r w:rsidR="00F05D84" w:rsidRPr="00EE05F5">
        <w:rPr>
          <w:rFonts w:ascii="Book Antiqua" w:hAnsi="Book Antiqua" w:cs="Times New Roman"/>
          <w:sz w:val="24"/>
          <w:szCs w:val="24"/>
        </w:rPr>
        <w:t xml:space="preserve">for patients with all stages of </w:t>
      </w:r>
      <w:proofErr w:type="gramStart"/>
      <w:r w:rsidR="00F05D84" w:rsidRPr="00EE05F5">
        <w:rPr>
          <w:rFonts w:ascii="Book Antiqua" w:hAnsi="Book Antiqua" w:cs="Times New Roman"/>
          <w:sz w:val="24"/>
          <w:szCs w:val="24"/>
        </w:rPr>
        <w:t>disease</w:t>
      </w:r>
      <w:r w:rsidR="0011358F" w:rsidRPr="00EE05F5">
        <w:rPr>
          <w:rFonts w:ascii="Book Antiqua" w:hAnsi="Book Antiqua" w:cs="Times New Roman"/>
          <w:sz w:val="24"/>
          <w:szCs w:val="24"/>
          <w:vertAlign w:val="superscript"/>
        </w:rPr>
        <w:t>[</w:t>
      </w:r>
      <w:proofErr w:type="gramEnd"/>
      <w:r w:rsidR="0011358F" w:rsidRPr="00EE05F5">
        <w:rPr>
          <w:rFonts w:ascii="Book Antiqua" w:hAnsi="Book Antiqua" w:cs="Times New Roman"/>
          <w:sz w:val="24"/>
          <w:szCs w:val="24"/>
          <w:vertAlign w:val="superscript"/>
        </w:rPr>
        <w:t>2]</w:t>
      </w:r>
      <w:r w:rsidRPr="00EE05F5">
        <w:rPr>
          <w:rFonts w:ascii="Book Antiqua" w:hAnsi="Book Antiqua" w:cs="Times New Roman"/>
          <w:sz w:val="24"/>
          <w:szCs w:val="24"/>
        </w:rPr>
        <w:t xml:space="preserve">. Patients with early- stage resected PAC have the best prognosis when followed by treatment with adjuvant </w:t>
      </w:r>
      <w:proofErr w:type="gramStart"/>
      <w:r w:rsidRPr="00EE05F5">
        <w:rPr>
          <w:rFonts w:ascii="Book Antiqua" w:hAnsi="Book Antiqua" w:cs="Times New Roman"/>
          <w:sz w:val="24"/>
          <w:szCs w:val="24"/>
        </w:rPr>
        <w:t>therapy</w:t>
      </w:r>
      <w:r w:rsidR="0011358F" w:rsidRPr="00EE05F5">
        <w:rPr>
          <w:rFonts w:ascii="Book Antiqua" w:hAnsi="Book Antiqua" w:cs="Times New Roman"/>
          <w:sz w:val="24"/>
          <w:szCs w:val="24"/>
          <w:vertAlign w:val="superscript"/>
        </w:rPr>
        <w:t>[</w:t>
      </w:r>
      <w:proofErr w:type="gramEnd"/>
      <w:r w:rsidR="0011358F" w:rsidRPr="00EE05F5">
        <w:rPr>
          <w:rFonts w:ascii="Book Antiqua" w:hAnsi="Book Antiqua" w:cs="Times New Roman"/>
          <w:sz w:val="24"/>
          <w:szCs w:val="24"/>
          <w:vertAlign w:val="superscript"/>
        </w:rPr>
        <w:t>3,4]</w:t>
      </w:r>
      <w:r w:rsidRPr="00EE05F5">
        <w:rPr>
          <w:rFonts w:ascii="Book Antiqua" w:hAnsi="Book Antiqua" w:cs="Times New Roman"/>
          <w:sz w:val="24"/>
          <w:szCs w:val="24"/>
        </w:rPr>
        <w:t xml:space="preserve">, with a median overall </w:t>
      </w:r>
      <w:r w:rsidR="00F05D84" w:rsidRPr="00EE05F5">
        <w:rPr>
          <w:rFonts w:ascii="Book Antiqua" w:hAnsi="Book Antiqua" w:cs="Times New Roman"/>
          <w:sz w:val="24"/>
          <w:szCs w:val="24"/>
        </w:rPr>
        <w:t>survival</w:t>
      </w:r>
      <w:r w:rsidRPr="00EE05F5">
        <w:rPr>
          <w:rFonts w:ascii="Book Antiqua" w:hAnsi="Book Antiqua" w:cs="Times New Roman"/>
          <w:sz w:val="24"/>
          <w:szCs w:val="24"/>
        </w:rPr>
        <w:t xml:space="preserve"> (OS) of approximately 3 years</w:t>
      </w:r>
      <w:r w:rsidR="0011358F" w:rsidRPr="00EE05F5">
        <w:rPr>
          <w:rFonts w:ascii="Book Antiqua" w:hAnsi="Book Antiqua" w:cs="Times New Roman"/>
          <w:sz w:val="24"/>
          <w:szCs w:val="24"/>
          <w:vertAlign w:val="superscript"/>
        </w:rPr>
        <w:t>[5]</w:t>
      </w:r>
      <w:r w:rsidRPr="00EE05F5">
        <w:rPr>
          <w:rFonts w:ascii="Book Antiqua" w:hAnsi="Book Antiqua" w:cs="Times New Roman"/>
          <w:sz w:val="24"/>
          <w:szCs w:val="24"/>
        </w:rPr>
        <w:t xml:space="preserve">. </w:t>
      </w:r>
      <w:r w:rsidR="00F05D84" w:rsidRPr="00EE05F5">
        <w:rPr>
          <w:rFonts w:ascii="Book Antiqua" w:hAnsi="Book Antiqua" w:cs="Times New Roman"/>
          <w:sz w:val="24"/>
          <w:szCs w:val="24"/>
        </w:rPr>
        <w:t>P</w:t>
      </w:r>
      <w:r w:rsidRPr="00EE05F5">
        <w:rPr>
          <w:rFonts w:ascii="Book Antiqua" w:hAnsi="Book Antiqua" w:cs="Times New Roman"/>
          <w:sz w:val="24"/>
          <w:szCs w:val="24"/>
        </w:rPr>
        <w:t xml:space="preserve">otential predictive and prognostic biomarkers could play an important role in determining the most effective and productive treatment for individual patients. </w:t>
      </w:r>
      <w:r w:rsidR="00F05D84" w:rsidRPr="00EE05F5">
        <w:rPr>
          <w:rFonts w:ascii="Book Antiqua" w:hAnsi="Book Antiqua" w:cs="Times New Roman"/>
          <w:sz w:val="24"/>
          <w:szCs w:val="24"/>
        </w:rPr>
        <w:t>PAC is genetically heterogeneous and several well-known</w:t>
      </w:r>
      <w:r w:rsidRPr="00EE05F5">
        <w:rPr>
          <w:rFonts w:ascii="Book Antiqua" w:hAnsi="Book Antiqua" w:cs="Times New Roman"/>
          <w:sz w:val="24"/>
          <w:szCs w:val="24"/>
        </w:rPr>
        <w:t xml:space="preserve"> and </w:t>
      </w:r>
      <w:r w:rsidR="00F05D84" w:rsidRPr="00EE05F5">
        <w:rPr>
          <w:rFonts w:ascii="Book Antiqua" w:hAnsi="Book Antiqua" w:cs="Times New Roman"/>
          <w:sz w:val="24"/>
          <w:szCs w:val="24"/>
        </w:rPr>
        <w:t xml:space="preserve">some </w:t>
      </w:r>
      <w:r w:rsidRPr="00EE05F5">
        <w:rPr>
          <w:rFonts w:ascii="Book Antiqua" w:hAnsi="Book Antiqua" w:cs="Times New Roman"/>
          <w:sz w:val="24"/>
          <w:szCs w:val="24"/>
        </w:rPr>
        <w:t>newly defined core signaling pathways likely play a role in development and behavior of PAC, including necroptosis, a form of cell death, and</w:t>
      </w:r>
      <w:r w:rsidR="0011358F" w:rsidRPr="00EE05F5">
        <w:rPr>
          <w:rFonts w:ascii="Book Antiqua" w:hAnsi="Book Antiqua" w:cs="Times New Roman"/>
          <w:sz w:val="24"/>
          <w:szCs w:val="24"/>
        </w:rPr>
        <w:t xml:space="preserve"> the DNA damage response pathway</w:t>
      </w:r>
      <w:r w:rsidR="0011358F" w:rsidRPr="00EE05F5">
        <w:rPr>
          <w:rFonts w:ascii="Book Antiqua" w:hAnsi="Book Antiqua" w:cs="Times New Roman"/>
          <w:sz w:val="24"/>
          <w:szCs w:val="24"/>
          <w:vertAlign w:val="superscript"/>
        </w:rPr>
        <w:t>[6]</w:t>
      </w:r>
      <w:r w:rsidRPr="00EE05F5">
        <w:rPr>
          <w:rFonts w:ascii="Book Antiqua" w:hAnsi="Book Antiqua" w:cs="Times New Roman"/>
          <w:sz w:val="24"/>
          <w:szCs w:val="24"/>
        </w:rPr>
        <w:t>. In this review, we will explore those pathways and putative biomarkers associated with them.</w:t>
      </w:r>
    </w:p>
    <w:p w:rsidR="00547692" w:rsidRPr="00EE05F5" w:rsidRDefault="00547692" w:rsidP="00956BA5">
      <w:pPr>
        <w:spacing w:after="0" w:line="360" w:lineRule="auto"/>
        <w:contextualSpacing/>
        <w:jc w:val="both"/>
        <w:rPr>
          <w:rFonts w:ascii="Book Antiqua" w:hAnsi="Book Antiqua" w:cs="Times New Roman"/>
          <w:sz w:val="24"/>
          <w:szCs w:val="24"/>
        </w:rPr>
      </w:pPr>
    </w:p>
    <w:p w:rsidR="00547692" w:rsidRPr="00EE05F5" w:rsidRDefault="00EE05F5" w:rsidP="00956BA5">
      <w:pPr>
        <w:spacing w:after="0" w:line="360" w:lineRule="auto"/>
        <w:contextualSpacing/>
        <w:jc w:val="both"/>
        <w:rPr>
          <w:rFonts w:ascii="Book Antiqua" w:hAnsi="Book Antiqua" w:cs="Times New Roman"/>
          <w:b/>
          <w:sz w:val="24"/>
          <w:szCs w:val="24"/>
        </w:rPr>
      </w:pPr>
      <w:r w:rsidRPr="00EE05F5">
        <w:rPr>
          <w:rFonts w:ascii="Book Antiqua" w:hAnsi="Book Antiqua" w:cs="Times New Roman"/>
          <w:b/>
          <w:sz w:val="24"/>
          <w:szCs w:val="24"/>
        </w:rPr>
        <w:t>BIOMARKERS AND PAC</w:t>
      </w:r>
    </w:p>
    <w:p w:rsidR="00547692" w:rsidRPr="00EE05F5" w:rsidRDefault="00272080" w:rsidP="00956BA5">
      <w:pPr>
        <w:spacing w:after="0"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The FDA defines a biomarker as “any measureable diagnostic indicator that is used to assess the risk or presence of disease”</w:t>
      </w:r>
      <w:r w:rsidR="00A4125B" w:rsidRPr="00EE05F5">
        <w:rPr>
          <w:rFonts w:ascii="Book Antiqua" w:hAnsi="Book Antiqua" w:cs="Times New Roman"/>
          <w:sz w:val="24"/>
          <w:szCs w:val="24"/>
          <w:vertAlign w:val="superscript"/>
        </w:rPr>
        <w:t>[8]</w:t>
      </w:r>
      <w:r w:rsidRPr="00EE05F5">
        <w:rPr>
          <w:rFonts w:ascii="Book Antiqua" w:hAnsi="Book Antiqua" w:cs="Times New Roman"/>
          <w:sz w:val="24"/>
          <w:szCs w:val="24"/>
        </w:rPr>
        <w:t xml:space="preserve">. In recent years, there has been a tremendous increase in research directed towards identifying biomarkers in specific cancers. There are many biomarkers being used in other cancers that aid in the diagnosis and establishment of personalized treatment for patients. </w:t>
      </w:r>
      <w:r w:rsidR="00547692" w:rsidRPr="00EE05F5">
        <w:rPr>
          <w:rFonts w:ascii="Book Antiqua" w:hAnsi="Book Antiqua" w:cs="Times New Roman"/>
          <w:sz w:val="24"/>
          <w:szCs w:val="24"/>
        </w:rPr>
        <w:t xml:space="preserve">Though the use of biomarkers in the treatment of cancer is expanding, the role of biomarkers in the treatment of patients with PAC trails behind. To date, CA 19-9, discovered in 1981, remains as the only FDA approved biomarker in diagnosing PAC. </w:t>
      </w:r>
      <w:r w:rsidR="008E5053" w:rsidRPr="00EE05F5">
        <w:rPr>
          <w:rFonts w:ascii="Book Antiqua" w:hAnsi="Book Antiqua" w:cs="Times New Roman"/>
          <w:sz w:val="24"/>
          <w:szCs w:val="24"/>
        </w:rPr>
        <w:t>Other cancers are also associated</w:t>
      </w:r>
      <w:r w:rsidR="00547692" w:rsidRPr="00EE05F5">
        <w:rPr>
          <w:rFonts w:ascii="Book Antiqua" w:hAnsi="Book Antiqua" w:cs="Times New Roman"/>
          <w:sz w:val="24"/>
          <w:szCs w:val="24"/>
        </w:rPr>
        <w:t xml:space="preserve"> with elevated CA 19-9 levels including the following: </w:t>
      </w:r>
      <w:proofErr w:type="gramStart"/>
      <w:r w:rsidR="00547692" w:rsidRPr="00EE05F5">
        <w:rPr>
          <w:rFonts w:ascii="Book Antiqua" w:hAnsi="Book Antiqua" w:cs="Times New Roman"/>
          <w:sz w:val="24"/>
          <w:szCs w:val="24"/>
        </w:rPr>
        <w:t>colorectal</w:t>
      </w:r>
      <w:r w:rsidR="00A4125B" w:rsidRPr="00EE05F5">
        <w:rPr>
          <w:rFonts w:ascii="Book Antiqua" w:hAnsi="Book Antiqua" w:cs="Times New Roman"/>
          <w:sz w:val="24"/>
          <w:szCs w:val="24"/>
          <w:vertAlign w:val="superscript"/>
        </w:rPr>
        <w:t>[</w:t>
      </w:r>
      <w:proofErr w:type="gramEnd"/>
      <w:r w:rsidR="00A4125B" w:rsidRPr="00EE05F5">
        <w:rPr>
          <w:rFonts w:ascii="Book Antiqua" w:hAnsi="Book Antiqua" w:cs="Times New Roman"/>
          <w:sz w:val="24"/>
          <w:szCs w:val="24"/>
          <w:vertAlign w:val="superscript"/>
        </w:rPr>
        <w:t>9]</w:t>
      </w:r>
      <w:r w:rsidR="00547692" w:rsidRPr="00EE05F5">
        <w:rPr>
          <w:rFonts w:ascii="Book Antiqua" w:hAnsi="Book Antiqua" w:cs="Times New Roman"/>
          <w:sz w:val="24"/>
          <w:szCs w:val="24"/>
        </w:rPr>
        <w:t>, esophageal</w:t>
      </w:r>
      <w:r w:rsidR="00A4125B" w:rsidRPr="00EE05F5">
        <w:rPr>
          <w:rFonts w:ascii="Book Antiqua" w:hAnsi="Book Antiqua" w:cs="Times New Roman"/>
          <w:sz w:val="24"/>
          <w:szCs w:val="24"/>
          <w:vertAlign w:val="superscript"/>
        </w:rPr>
        <w:t>[10]</w:t>
      </w:r>
      <w:r w:rsidR="00547692" w:rsidRPr="00EE05F5">
        <w:rPr>
          <w:rFonts w:ascii="Book Antiqua" w:hAnsi="Book Antiqua" w:cs="Times New Roman"/>
          <w:sz w:val="24"/>
          <w:szCs w:val="24"/>
        </w:rPr>
        <w:t>, lung</w:t>
      </w:r>
      <w:r w:rsidR="00A4125B" w:rsidRPr="00EE05F5">
        <w:rPr>
          <w:rFonts w:ascii="Book Antiqua" w:hAnsi="Book Antiqua" w:cs="Times New Roman"/>
          <w:sz w:val="24"/>
          <w:szCs w:val="24"/>
          <w:vertAlign w:val="superscript"/>
        </w:rPr>
        <w:t>[11]</w:t>
      </w:r>
      <w:r w:rsidR="00547692" w:rsidRPr="00EE05F5">
        <w:rPr>
          <w:rFonts w:ascii="Book Antiqua" w:hAnsi="Book Antiqua" w:cs="Times New Roman"/>
          <w:sz w:val="24"/>
          <w:szCs w:val="24"/>
        </w:rPr>
        <w:t>, ovarian</w:t>
      </w:r>
      <w:r w:rsidR="00A4125B" w:rsidRPr="00EE05F5">
        <w:rPr>
          <w:rFonts w:ascii="Book Antiqua" w:hAnsi="Book Antiqua" w:cs="Times New Roman"/>
          <w:sz w:val="24"/>
          <w:szCs w:val="24"/>
          <w:vertAlign w:val="superscript"/>
        </w:rPr>
        <w:t>[12]</w:t>
      </w:r>
      <w:r w:rsidR="00547692" w:rsidRPr="00EE05F5">
        <w:rPr>
          <w:rFonts w:ascii="Book Antiqua" w:hAnsi="Book Antiqua" w:cs="Times New Roman"/>
          <w:sz w:val="24"/>
          <w:szCs w:val="24"/>
        </w:rPr>
        <w:t>, and breast</w:t>
      </w:r>
      <w:r w:rsidR="00A4125B" w:rsidRPr="00EE05F5">
        <w:rPr>
          <w:rFonts w:ascii="Book Antiqua" w:hAnsi="Book Antiqua" w:cs="Times New Roman"/>
          <w:sz w:val="24"/>
          <w:szCs w:val="24"/>
          <w:vertAlign w:val="superscript"/>
        </w:rPr>
        <w:t>[10]</w:t>
      </w:r>
      <w:r w:rsidR="008E5053" w:rsidRPr="00EE05F5">
        <w:rPr>
          <w:rFonts w:ascii="Book Antiqua" w:hAnsi="Book Antiqua" w:cs="Times New Roman"/>
          <w:sz w:val="24"/>
          <w:szCs w:val="24"/>
        </w:rPr>
        <w:t>, making CA 19-9 a nonspecific marker. Patients with p</w:t>
      </w:r>
      <w:r w:rsidR="00547692" w:rsidRPr="00EE05F5">
        <w:rPr>
          <w:rFonts w:ascii="Book Antiqua" w:hAnsi="Book Antiqua" w:cs="Times New Roman"/>
          <w:sz w:val="24"/>
          <w:szCs w:val="24"/>
        </w:rPr>
        <w:t>ancreatitis</w:t>
      </w:r>
      <w:r w:rsidR="008E5053" w:rsidRPr="00EE05F5">
        <w:rPr>
          <w:rFonts w:ascii="Book Antiqua" w:hAnsi="Book Antiqua" w:cs="Times New Roman"/>
          <w:sz w:val="24"/>
          <w:szCs w:val="24"/>
        </w:rPr>
        <w:t>, elevated bilirubin levels,</w:t>
      </w:r>
      <w:r w:rsidR="00547692" w:rsidRPr="00EE05F5">
        <w:rPr>
          <w:rFonts w:ascii="Book Antiqua" w:hAnsi="Book Antiqua" w:cs="Times New Roman"/>
          <w:sz w:val="24"/>
          <w:szCs w:val="24"/>
        </w:rPr>
        <w:t xml:space="preserve"> and cirrhosis can also present with elevated CA 19-9 </w:t>
      </w:r>
      <w:proofErr w:type="gramStart"/>
      <w:r w:rsidR="00547692" w:rsidRPr="00EE05F5">
        <w:rPr>
          <w:rFonts w:ascii="Book Antiqua" w:hAnsi="Book Antiqua" w:cs="Times New Roman"/>
          <w:sz w:val="24"/>
          <w:szCs w:val="24"/>
        </w:rPr>
        <w:t>levels</w:t>
      </w:r>
      <w:r w:rsidR="00A4125B" w:rsidRPr="00EE05F5">
        <w:rPr>
          <w:rFonts w:ascii="Book Antiqua" w:hAnsi="Book Antiqua" w:cs="Times New Roman"/>
          <w:sz w:val="24"/>
          <w:szCs w:val="24"/>
          <w:vertAlign w:val="superscript"/>
        </w:rPr>
        <w:t>[</w:t>
      </w:r>
      <w:proofErr w:type="gramEnd"/>
      <w:r w:rsidR="00A4125B" w:rsidRPr="00EE05F5">
        <w:rPr>
          <w:rFonts w:ascii="Book Antiqua" w:hAnsi="Book Antiqua" w:cs="Times New Roman"/>
          <w:sz w:val="24"/>
          <w:szCs w:val="24"/>
          <w:vertAlign w:val="superscript"/>
        </w:rPr>
        <w:t>13]</w:t>
      </w:r>
      <w:r w:rsidR="00547692" w:rsidRPr="00EE05F5">
        <w:rPr>
          <w:rFonts w:ascii="Book Antiqua" w:hAnsi="Book Antiqua" w:cs="Times New Roman"/>
          <w:sz w:val="24"/>
          <w:szCs w:val="24"/>
        </w:rPr>
        <w:t xml:space="preserve">. This makes it difficult to determine whether these levels are high due to tumor involvement or non- cancerous events. CA 19-9 is also viewed as a poor prognostic tool due to the fact that it is not expressed in 10% of Caucasians and 40% of </w:t>
      </w:r>
      <w:proofErr w:type="gramStart"/>
      <w:r w:rsidR="00547692" w:rsidRPr="00EE05F5">
        <w:rPr>
          <w:rFonts w:ascii="Book Antiqua" w:hAnsi="Book Antiqua" w:cs="Times New Roman"/>
          <w:sz w:val="24"/>
          <w:szCs w:val="24"/>
        </w:rPr>
        <w:t>Africans</w:t>
      </w:r>
      <w:r w:rsidR="00A4125B" w:rsidRPr="00EE05F5">
        <w:rPr>
          <w:rFonts w:ascii="Book Antiqua" w:hAnsi="Book Antiqua" w:cs="Times New Roman"/>
          <w:sz w:val="24"/>
          <w:szCs w:val="24"/>
          <w:vertAlign w:val="superscript"/>
        </w:rPr>
        <w:t>[</w:t>
      </w:r>
      <w:proofErr w:type="gramEnd"/>
      <w:r w:rsidR="00A4125B" w:rsidRPr="00EE05F5">
        <w:rPr>
          <w:rFonts w:ascii="Book Antiqua" w:hAnsi="Book Antiqua" w:cs="Times New Roman"/>
          <w:sz w:val="24"/>
          <w:szCs w:val="24"/>
          <w:vertAlign w:val="superscript"/>
        </w:rPr>
        <w:t>14]</w:t>
      </w:r>
      <w:r w:rsidR="00547692" w:rsidRPr="00EE05F5">
        <w:rPr>
          <w:rFonts w:ascii="Book Antiqua" w:hAnsi="Book Antiqua" w:cs="Times New Roman"/>
          <w:sz w:val="24"/>
          <w:szCs w:val="24"/>
        </w:rPr>
        <w:t xml:space="preserve">. This is due to a deficiency in </w:t>
      </w:r>
      <w:proofErr w:type="spellStart"/>
      <w:r w:rsidR="00547692" w:rsidRPr="00EE05F5">
        <w:rPr>
          <w:rFonts w:ascii="Book Antiqua" w:hAnsi="Book Antiqua" w:cs="Times New Roman"/>
          <w:sz w:val="24"/>
          <w:szCs w:val="24"/>
        </w:rPr>
        <w:t>fucosyltransferase</w:t>
      </w:r>
      <w:proofErr w:type="spellEnd"/>
      <w:r w:rsidR="00547692" w:rsidRPr="00EE05F5">
        <w:rPr>
          <w:rFonts w:ascii="Book Antiqua" w:hAnsi="Book Antiqua" w:cs="Times New Roman"/>
          <w:sz w:val="24"/>
          <w:szCs w:val="24"/>
        </w:rPr>
        <w:t xml:space="preserve"> enzyme which is involved </w:t>
      </w:r>
      <w:r w:rsidR="00547692" w:rsidRPr="00EE05F5">
        <w:rPr>
          <w:rFonts w:ascii="Book Antiqua" w:hAnsi="Book Antiqua" w:cs="Times New Roman"/>
          <w:sz w:val="24"/>
          <w:szCs w:val="24"/>
        </w:rPr>
        <w:lastRenderedPageBreak/>
        <w:t xml:space="preserve">in the production of CA 19-9 and Lewis </w:t>
      </w:r>
      <w:proofErr w:type="gramStart"/>
      <w:r w:rsidR="00547692" w:rsidRPr="00EE05F5">
        <w:rPr>
          <w:rFonts w:ascii="Book Antiqua" w:hAnsi="Book Antiqua" w:cs="Times New Roman"/>
          <w:sz w:val="24"/>
          <w:szCs w:val="24"/>
        </w:rPr>
        <w:t>antigen</w:t>
      </w:r>
      <w:r w:rsidR="00A4125B" w:rsidRPr="00EE05F5">
        <w:rPr>
          <w:rFonts w:ascii="Book Antiqua" w:hAnsi="Book Antiqua" w:cs="Times New Roman"/>
          <w:sz w:val="24"/>
          <w:szCs w:val="24"/>
          <w:vertAlign w:val="superscript"/>
        </w:rPr>
        <w:t>[</w:t>
      </w:r>
      <w:proofErr w:type="gramEnd"/>
      <w:r w:rsidR="00A4125B" w:rsidRPr="00EE05F5">
        <w:rPr>
          <w:rFonts w:ascii="Book Antiqua" w:hAnsi="Book Antiqua" w:cs="Times New Roman"/>
          <w:sz w:val="24"/>
          <w:szCs w:val="24"/>
          <w:vertAlign w:val="superscript"/>
        </w:rPr>
        <w:t>27]</w:t>
      </w:r>
      <w:r w:rsidR="00547692" w:rsidRPr="00EE05F5">
        <w:rPr>
          <w:rFonts w:ascii="Book Antiqua" w:hAnsi="Book Antiqua" w:cs="Times New Roman"/>
          <w:sz w:val="24"/>
          <w:szCs w:val="24"/>
        </w:rPr>
        <w:t xml:space="preserve">. </w:t>
      </w:r>
      <w:r w:rsidR="008E5053" w:rsidRPr="00EE05F5">
        <w:rPr>
          <w:rFonts w:ascii="Book Antiqua" w:hAnsi="Book Antiqua" w:cs="Times New Roman"/>
          <w:sz w:val="24"/>
          <w:szCs w:val="24"/>
        </w:rPr>
        <w:t xml:space="preserve">Currently, </w:t>
      </w:r>
      <w:r w:rsidR="00547692" w:rsidRPr="00EE05F5">
        <w:rPr>
          <w:rFonts w:ascii="Book Antiqua" w:hAnsi="Book Antiqua" w:cs="Times New Roman"/>
          <w:sz w:val="24"/>
          <w:szCs w:val="24"/>
        </w:rPr>
        <w:t xml:space="preserve">CA 19-9 is most useful as a diagnostic tool when measured after resection for disease </w:t>
      </w:r>
      <w:proofErr w:type="gramStart"/>
      <w:r w:rsidR="00547692" w:rsidRPr="00EE05F5">
        <w:rPr>
          <w:rFonts w:ascii="Book Antiqua" w:hAnsi="Book Antiqua" w:cs="Times New Roman"/>
          <w:sz w:val="24"/>
          <w:szCs w:val="24"/>
        </w:rPr>
        <w:t>recurrence</w:t>
      </w:r>
      <w:r w:rsidR="00A4125B" w:rsidRPr="00EE05F5">
        <w:rPr>
          <w:rFonts w:ascii="Book Antiqua" w:hAnsi="Book Antiqua" w:cs="Times New Roman"/>
          <w:sz w:val="24"/>
          <w:szCs w:val="24"/>
          <w:vertAlign w:val="superscript"/>
        </w:rPr>
        <w:t>[</w:t>
      </w:r>
      <w:proofErr w:type="gramEnd"/>
      <w:r w:rsidR="00A4125B" w:rsidRPr="00EE05F5">
        <w:rPr>
          <w:rFonts w:ascii="Book Antiqua" w:hAnsi="Book Antiqua" w:cs="Times New Roman"/>
          <w:sz w:val="24"/>
          <w:szCs w:val="24"/>
          <w:vertAlign w:val="superscript"/>
        </w:rPr>
        <w:t>15]</w:t>
      </w:r>
      <w:r w:rsidR="00547692" w:rsidRPr="00EE05F5">
        <w:rPr>
          <w:rFonts w:ascii="Book Antiqua" w:hAnsi="Book Antiqua" w:cs="Times New Roman"/>
          <w:sz w:val="24"/>
          <w:szCs w:val="24"/>
        </w:rPr>
        <w:t>.</w:t>
      </w:r>
    </w:p>
    <w:p w:rsidR="004555EC" w:rsidRPr="00EE05F5" w:rsidRDefault="004555EC" w:rsidP="00956BA5">
      <w:pPr>
        <w:spacing w:after="0" w:line="360" w:lineRule="auto"/>
        <w:ind w:firstLineChars="100" w:firstLine="240"/>
        <w:contextualSpacing/>
        <w:jc w:val="both"/>
        <w:rPr>
          <w:rFonts w:ascii="Book Antiqua" w:hAnsi="Book Antiqua" w:cs="Times New Roman"/>
          <w:sz w:val="24"/>
          <w:szCs w:val="24"/>
          <w:lang w:eastAsia="zh-CN"/>
        </w:rPr>
      </w:pPr>
      <w:r w:rsidRPr="00EE05F5">
        <w:rPr>
          <w:rFonts w:ascii="Book Antiqua" w:hAnsi="Book Antiqua" w:cs="Times New Roman"/>
          <w:sz w:val="24"/>
          <w:szCs w:val="24"/>
        </w:rPr>
        <w:t xml:space="preserve">Prognostic biomarkers that hold promise are SMAD4 and </w:t>
      </w:r>
      <w:proofErr w:type="spellStart"/>
      <w:r w:rsidRPr="00EE05F5">
        <w:rPr>
          <w:rFonts w:ascii="Book Antiqua" w:hAnsi="Book Antiqua" w:cs="Times New Roman"/>
          <w:sz w:val="24"/>
          <w:szCs w:val="24"/>
        </w:rPr>
        <w:t>glypican</w:t>
      </w:r>
      <w:proofErr w:type="spellEnd"/>
      <w:r w:rsidRPr="00EE05F5">
        <w:rPr>
          <w:rFonts w:ascii="Book Antiqua" w:hAnsi="Book Antiqua" w:cs="Times New Roman"/>
          <w:sz w:val="24"/>
          <w:szCs w:val="24"/>
        </w:rPr>
        <w:t xml:space="preserve">- 1 (GPC1). GPC1 is </w:t>
      </w:r>
      <w:r w:rsidR="00A35C8E" w:rsidRPr="00EE05F5">
        <w:rPr>
          <w:rFonts w:ascii="Book Antiqua" w:hAnsi="Book Antiqua" w:cs="Times New Roman"/>
          <w:sz w:val="24"/>
          <w:szCs w:val="24"/>
        </w:rPr>
        <w:t xml:space="preserve">a </w:t>
      </w:r>
      <w:r w:rsidRPr="00EE05F5">
        <w:rPr>
          <w:rFonts w:ascii="Book Antiqua" w:hAnsi="Book Antiqua" w:cs="Times New Roman"/>
          <w:sz w:val="24"/>
          <w:szCs w:val="24"/>
        </w:rPr>
        <w:t xml:space="preserve">cell surface proteoglycan located on cancer- cell- derived exosomes. </w:t>
      </w:r>
      <w:proofErr w:type="spellStart"/>
      <w:r w:rsidR="00A35C8E" w:rsidRPr="00EE05F5">
        <w:rPr>
          <w:rFonts w:ascii="Book Antiqua" w:hAnsi="Book Antiqua" w:cs="Times New Roman"/>
          <w:sz w:val="24"/>
          <w:szCs w:val="24"/>
        </w:rPr>
        <w:t>Melo</w:t>
      </w:r>
      <w:proofErr w:type="spellEnd"/>
      <w:r w:rsidR="00A35C8E" w:rsidRPr="00EE05F5">
        <w:rPr>
          <w:rFonts w:ascii="Book Antiqua" w:hAnsi="Book Antiqua" w:cs="Times New Roman"/>
          <w:sz w:val="24"/>
          <w:szCs w:val="24"/>
        </w:rPr>
        <w:t xml:space="preserve"> </w:t>
      </w:r>
      <w:r w:rsidR="00A35C8E" w:rsidRPr="00877045">
        <w:rPr>
          <w:rFonts w:ascii="Book Antiqua" w:hAnsi="Book Antiqua" w:cs="Times New Roman"/>
          <w:i/>
          <w:sz w:val="24"/>
          <w:szCs w:val="24"/>
        </w:rPr>
        <w:t xml:space="preserve">et </w:t>
      </w:r>
      <w:proofErr w:type="gramStart"/>
      <w:r w:rsidR="00A35C8E" w:rsidRPr="00877045">
        <w:rPr>
          <w:rFonts w:ascii="Book Antiqua" w:hAnsi="Book Antiqua" w:cs="Times New Roman"/>
          <w:i/>
          <w:sz w:val="24"/>
          <w:szCs w:val="24"/>
        </w:rPr>
        <w:t>al</w:t>
      </w:r>
      <w:r w:rsidR="00877045" w:rsidRPr="00EE05F5">
        <w:rPr>
          <w:rFonts w:ascii="Book Antiqua" w:hAnsi="Book Antiqua" w:cs="Times New Roman"/>
          <w:sz w:val="24"/>
          <w:szCs w:val="24"/>
          <w:vertAlign w:val="superscript"/>
        </w:rPr>
        <w:t>[</w:t>
      </w:r>
      <w:proofErr w:type="gramEnd"/>
      <w:r w:rsidR="00877045" w:rsidRPr="00EE05F5">
        <w:rPr>
          <w:rFonts w:ascii="Book Antiqua" w:hAnsi="Book Antiqua" w:cs="Times New Roman"/>
          <w:sz w:val="24"/>
          <w:szCs w:val="24"/>
          <w:vertAlign w:val="superscript"/>
        </w:rPr>
        <w:t>16]</w:t>
      </w:r>
      <w:r w:rsidR="00A35C8E" w:rsidRPr="00EE05F5">
        <w:rPr>
          <w:rFonts w:ascii="Book Antiqua" w:hAnsi="Book Antiqua" w:cs="Times New Roman"/>
          <w:sz w:val="24"/>
          <w:szCs w:val="24"/>
        </w:rPr>
        <w:t xml:space="preserve"> were able to distinguish between </w:t>
      </w:r>
      <w:r w:rsidRPr="00EE05F5">
        <w:rPr>
          <w:rFonts w:ascii="Book Antiqua" w:hAnsi="Book Antiqua" w:cs="Times New Roman"/>
          <w:sz w:val="24"/>
          <w:szCs w:val="24"/>
        </w:rPr>
        <w:t>healthy subjects and patients with a benign pancreatic disease from patients with early- and late-stage pancreatic cance</w:t>
      </w:r>
      <w:r w:rsidR="00A35C8E" w:rsidRPr="00EE05F5">
        <w:rPr>
          <w:rFonts w:ascii="Book Antiqua" w:hAnsi="Book Antiqua" w:cs="Times New Roman"/>
          <w:sz w:val="24"/>
          <w:szCs w:val="24"/>
        </w:rPr>
        <w:t>r by measuring serum levels of GPC1</w:t>
      </w:r>
      <w:r w:rsidR="00A35C8E" w:rsidRPr="00EE05F5">
        <w:rPr>
          <w:rFonts w:ascii="Book Antiqua" w:hAnsi="Book Antiqua" w:cs="Times New Roman"/>
          <w:sz w:val="24"/>
          <w:szCs w:val="24"/>
          <w:vertAlign w:val="superscript"/>
        </w:rPr>
        <w:t>+</w:t>
      </w:r>
      <w:r w:rsidR="00A35C8E" w:rsidRPr="00EE05F5">
        <w:rPr>
          <w:rStyle w:val="apple-converted-space"/>
          <w:rFonts w:ascii="Book Antiqua" w:hAnsi="Book Antiqua" w:cs="Times New Roman"/>
          <w:sz w:val="24"/>
          <w:szCs w:val="24"/>
        </w:rPr>
        <w:t> </w:t>
      </w:r>
      <w:r w:rsidR="00A35C8E" w:rsidRPr="00EE05F5">
        <w:rPr>
          <w:rFonts w:ascii="Book Antiqua" w:hAnsi="Book Antiqua" w:cs="Times New Roman"/>
          <w:sz w:val="24"/>
          <w:szCs w:val="24"/>
        </w:rPr>
        <w:t>circulating exosomes (</w:t>
      </w:r>
      <w:proofErr w:type="spellStart"/>
      <w:r w:rsidR="00A35C8E" w:rsidRPr="00EE05F5">
        <w:rPr>
          <w:rFonts w:ascii="Book Antiqua" w:hAnsi="Book Antiqua" w:cs="Times New Roman"/>
          <w:sz w:val="24"/>
          <w:szCs w:val="24"/>
        </w:rPr>
        <w:t>crExos</w:t>
      </w:r>
      <w:proofErr w:type="spellEnd"/>
      <w:r w:rsidR="00A35C8E" w:rsidRPr="00EE05F5">
        <w:rPr>
          <w:rFonts w:ascii="Book Antiqua" w:hAnsi="Book Antiqua" w:cs="Times New Roman"/>
          <w:sz w:val="24"/>
          <w:szCs w:val="24"/>
        </w:rPr>
        <w:t>)</w:t>
      </w:r>
      <w:r w:rsidR="006F7279" w:rsidRPr="00EE05F5">
        <w:rPr>
          <w:rFonts w:ascii="Book Antiqua" w:hAnsi="Book Antiqua" w:cs="Times New Roman"/>
          <w:sz w:val="24"/>
          <w:szCs w:val="24"/>
        </w:rPr>
        <w:t xml:space="preserve">. </w:t>
      </w:r>
      <w:r w:rsidRPr="00EE05F5">
        <w:rPr>
          <w:rFonts w:ascii="Book Antiqua" w:hAnsi="Book Antiqua" w:cs="Times New Roman"/>
          <w:sz w:val="24"/>
          <w:szCs w:val="24"/>
        </w:rPr>
        <w:t>Levels of GPC1</w:t>
      </w:r>
      <w:r w:rsidRPr="00EE05F5">
        <w:rPr>
          <w:rFonts w:ascii="Book Antiqua" w:hAnsi="Book Antiqua" w:cs="Times New Roman"/>
          <w:sz w:val="24"/>
          <w:szCs w:val="24"/>
          <w:vertAlign w:val="superscript"/>
        </w:rPr>
        <w:t>+</w:t>
      </w:r>
      <w:r w:rsidRPr="00EE05F5">
        <w:rPr>
          <w:rStyle w:val="apple-converted-space"/>
          <w:rFonts w:ascii="Book Antiqua" w:hAnsi="Book Antiqua" w:cs="Times New Roman"/>
          <w:sz w:val="24"/>
          <w:szCs w:val="24"/>
        </w:rPr>
        <w:t> </w:t>
      </w:r>
      <w:proofErr w:type="spellStart"/>
      <w:r w:rsidRPr="00EE05F5">
        <w:rPr>
          <w:rFonts w:ascii="Book Antiqua" w:hAnsi="Book Antiqua" w:cs="Times New Roman"/>
          <w:sz w:val="24"/>
          <w:szCs w:val="24"/>
        </w:rPr>
        <w:t>crExos</w:t>
      </w:r>
      <w:proofErr w:type="spellEnd"/>
      <w:r w:rsidRPr="00EE05F5">
        <w:rPr>
          <w:rFonts w:ascii="Book Antiqua" w:hAnsi="Book Antiqua" w:cs="Times New Roman"/>
          <w:sz w:val="24"/>
          <w:szCs w:val="24"/>
        </w:rPr>
        <w:t xml:space="preserve"> also were found to connect with tumor burden and the survival of pre- and post-surgical </w:t>
      </w:r>
      <w:proofErr w:type="gramStart"/>
      <w:r w:rsidRPr="00EE05F5">
        <w:rPr>
          <w:rFonts w:ascii="Book Antiqua" w:hAnsi="Book Antiqua" w:cs="Times New Roman"/>
          <w:sz w:val="24"/>
          <w:szCs w:val="24"/>
        </w:rPr>
        <w:t>patients</w:t>
      </w:r>
      <w:r w:rsidR="006F7279" w:rsidRPr="00EE05F5">
        <w:rPr>
          <w:rFonts w:ascii="Book Antiqua" w:hAnsi="Book Antiqua" w:cs="Times New Roman"/>
          <w:sz w:val="24"/>
          <w:szCs w:val="24"/>
          <w:vertAlign w:val="superscript"/>
        </w:rPr>
        <w:t>[</w:t>
      </w:r>
      <w:proofErr w:type="gramEnd"/>
      <w:r w:rsidR="006F7279" w:rsidRPr="00EE05F5">
        <w:rPr>
          <w:rFonts w:ascii="Book Antiqua" w:hAnsi="Book Antiqua" w:cs="Times New Roman"/>
          <w:sz w:val="24"/>
          <w:szCs w:val="24"/>
          <w:vertAlign w:val="superscript"/>
        </w:rPr>
        <w:t>16]</w:t>
      </w:r>
      <w:r w:rsidR="006F7279" w:rsidRPr="00EE05F5">
        <w:rPr>
          <w:rFonts w:ascii="Book Antiqua" w:hAnsi="Book Antiqua" w:cs="Times New Roman"/>
          <w:sz w:val="24"/>
          <w:szCs w:val="24"/>
        </w:rPr>
        <w:t>.</w:t>
      </w:r>
    </w:p>
    <w:p w:rsidR="00547692" w:rsidRPr="00EE05F5" w:rsidRDefault="00290874" w:rsidP="00956BA5">
      <w:pPr>
        <w:spacing w:after="0" w:line="360" w:lineRule="auto"/>
        <w:ind w:firstLineChars="100" w:firstLine="240"/>
        <w:contextualSpacing/>
        <w:jc w:val="both"/>
        <w:rPr>
          <w:rFonts w:ascii="Book Antiqua" w:hAnsi="Book Antiqua" w:cs="Times New Roman"/>
          <w:sz w:val="24"/>
          <w:szCs w:val="24"/>
          <w:vertAlign w:val="superscript"/>
        </w:rPr>
      </w:pPr>
      <w:r w:rsidRPr="00EE05F5">
        <w:rPr>
          <w:rFonts w:ascii="Book Antiqua" w:hAnsi="Book Antiqua" w:cs="Times New Roman"/>
          <w:sz w:val="24"/>
          <w:szCs w:val="24"/>
        </w:rPr>
        <w:t>Mutations that inactivate SMAD Family Member 4 (SMAD4) o</w:t>
      </w:r>
      <w:r w:rsidR="00547692" w:rsidRPr="00EE05F5">
        <w:rPr>
          <w:rFonts w:ascii="Book Antiqua" w:hAnsi="Book Antiqua" w:cs="Times New Roman"/>
          <w:sz w:val="24"/>
          <w:szCs w:val="24"/>
        </w:rPr>
        <w:t xml:space="preserve">ccur most commonly in pancreatic cancers </w:t>
      </w:r>
      <w:r w:rsidR="00547692" w:rsidRPr="00EE05F5">
        <w:rPr>
          <w:rFonts w:ascii="Book Antiqua" w:hAnsi="Book Antiqua" w:cs="Times New Roman"/>
          <w:i/>
          <w:sz w:val="24"/>
          <w:szCs w:val="24"/>
        </w:rPr>
        <w:t>vs</w:t>
      </w:r>
      <w:r w:rsidR="00547692" w:rsidRPr="00EE05F5">
        <w:rPr>
          <w:rFonts w:ascii="Book Antiqua" w:hAnsi="Book Antiqua" w:cs="Times New Roman"/>
          <w:sz w:val="24"/>
          <w:szCs w:val="24"/>
        </w:rPr>
        <w:t xml:space="preserve"> other cancer </w:t>
      </w:r>
      <w:proofErr w:type="gramStart"/>
      <w:r w:rsidR="00547692" w:rsidRPr="00EE05F5">
        <w:rPr>
          <w:rFonts w:ascii="Book Antiqua" w:hAnsi="Book Antiqua" w:cs="Times New Roman"/>
          <w:sz w:val="24"/>
          <w:szCs w:val="24"/>
        </w:rPr>
        <w:t>types</w:t>
      </w:r>
      <w:r w:rsidR="008404F4" w:rsidRPr="00EE05F5">
        <w:rPr>
          <w:rFonts w:ascii="Book Antiqua" w:hAnsi="Book Antiqua" w:cs="Times New Roman"/>
          <w:sz w:val="24"/>
          <w:szCs w:val="24"/>
          <w:vertAlign w:val="superscript"/>
        </w:rPr>
        <w:t>[</w:t>
      </w:r>
      <w:proofErr w:type="gramEnd"/>
      <w:r w:rsidR="008404F4" w:rsidRPr="00EE05F5">
        <w:rPr>
          <w:rFonts w:ascii="Book Antiqua" w:hAnsi="Book Antiqua" w:cs="Times New Roman"/>
          <w:sz w:val="24"/>
          <w:szCs w:val="24"/>
          <w:vertAlign w:val="superscript"/>
        </w:rPr>
        <w:t>17]</w:t>
      </w:r>
      <w:r w:rsidR="00547692" w:rsidRPr="00EE05F5">
        <w:rPr>
          <w:rFonts w:ascii="Book Antiqua" w:hAnsi="Book Antiqua" w:cs="Times New Roman"/>
          <w:sz w:val="24"/>
          <w:szCs w:val="24"/>
        </w:rPr>
        <w:t xml:space="preserve">. SMAD4 is silenced in 53% of pancreatic cancer </w:t>
      </w:r>
      <w:proofErr w:type="gramStart"/>
      <w:r w:rsidR="00547692" w:rsidRPr="00EE05F5">
        <w:rPr>
          <w:rFonts w:ascii="Book Antiqua" w:hAnsi="Book Antiqua" w:cs="Times New Roman"/>
          <w:sz w:val="24"/>
          <w:szCs w:val="24"/>
        </w:rPr>
        <w:t>cases</w:t>
      </w:r>
      <w:r w:rsidR="008404F4" w:rsidRPr="00EE05F5">
        <w:rPr>
          <w:rFonts w:ascii="Book Antiqua" w:hAnsi="Book Antiqua" w:cs="Times New Roman"/>
          <w:sz w:val="24"/>
          <w:szCs w:val="24"/>
          <w:vertAlign w:val="superscript"/>
        </w:rPr>
        <w:t>[</w:t>
      </w:r>
      <w:proofErr w:type="gramEnd"/>
      <w:r w:rsidR="008404F4" w:rsidRPr="00EE05F5">
        <w:rPr>
          <w:rFonts w:ascii="Book Antiqua" w:hAnsi="Book Antiqua" w:cs="Times New Roman"/>
          <w:sz w:val="24"/>
          <w:szCs w:val="24"/>
          <w:vertAlign w:val="superscript"/>
        </w:rPr>
        <w:t>18]</w:t>
      </w:r>
      <w:r w:rsidR="00547692" w:rsidRPr="00EE05F5">
        <w:rPr>
          <w:rFonts w:ascii="Book Antiqua" w:hAnsi="Book Antiqua" w:cs="Times New Roman"/>
          <w:sz w:val="24"/>
          <w:szCs w:val="24"/>
        </w:rPr>
        <w:t xml:space="preserve">. SMAD4 expression is lost through loss of heterozygosity and </w:t>
      </w:r>
      <w:proofErr w:type="spellStart"/>
      <w:r w:rsidR="00547692" w:rsidRPr="00EE05F5">
        <w:rPr>
          <w:rFonts w:ascii="Book Antiqua" w:hAnsi="Book Antiqua" w:cs="Times New Roman"/>
          <w:sz w:val="24"/>
          <w:szCs w:val="24"/>
        </w:rPr>
        <w:t>intragenetic</w:t>
      </w:r>
      <w:proofErr w:type="spellEnd"/>
      <w:r w:rsidR="00547692" w:rsidRPr="00EE05F5">
        <w:rPr>
          <w:rFonts w:ascii="Book Antiqua" w:hAnsi="Book Antiqua" w:cs="Times New Roman"/>
          <w:sz w:val="24"/>
          <w:szCs w:val="24"/>
        </w:rPr>
        <w:t xml:space="preserve"> mutations along with other alterations such as KRAS </w:t>
      </w:r>
      <w:proofErr w:type="gramStart"/>
      <w:r w:rsidR="00547692" w:rsidRPr="00EE05F5">
        <w:rPr>
          <w:rFonts w:ascii="Book Antiqua" w:hAnsi="Book Antiqua" w:cs="Times New Roman"/>
          <w:sz w:val="24"/>
          <w:szCs w:val="24"/>
        </w:rPr>
        <w:t>mutations</w:t>
      </w:r>
      <w:r w:rsidR="008404F4" w:rsidRPr="00EE05F5">
        <w:rPr>
          <w:rFonts w:ascii="Book Antiqua" w:hAnsi="Book Antiqua" w:cs="Times New Roman"/>
          <w:sz w:val="24"/>
          <w:szCs w:val="24"/>
          <w:vertAlign w:val="superscript"/>
        </w:rPr>
        <w:t>[</w:t>
      </w:r>
      <w:proofErr w:type="gramEnd"/>
      <w:r w:rsidR="008404F4" w:rsidRPr="00EE05F5">
        <w:rPr>
          <w:rFonts w:ascii="Book Antiqua" w:hAnsi="Book Antiqua" w:cs="Times New Roman"/>
          <w:sz w:val="24"/>
          <w:szCs w:val="24"/>
          <w:vertAlign w:val="superscript"/>
        </w:rPr>
        <w:t>19]</w:t>
      </w:r>
      <w:r w:rsidR="008404F4" w:rsidRPr="00EE05F5">
        <w:rPr>
          <w:rFonts w:ascii="Book Antiqua" w:hAnsi="Book Antiqua" w:cs="Times New Roman"/>
          <w:sz w:val="24"/>
          <w:szCs w:val="24"/>
        </w:rPr>
        <w:t>.</w:t>
      </w:r>
      <w:r w:rsidR="00547692" w:rsidRPr="00EE05F5">
        <w:rPr>
          <w:rFonts w:ascii="Book Antiqua" w:hAnsi="Book Antiqua" w:cs="Times New Roman"/>
          <w:sz w:val="24"/>
          <w:szCs w:val="24"/>
        </w:rPr>
        <w:t xml:space="preserve"> KRAS mutations, located in 95% of pancreatic </w:t>
      </w:r>
      <w:proofErr w:type="gramStart"/>
      <w:r w:rsidR="00547692" w:rsidRPr="00EE05F5">
        <w:rPr>
          <w:rFonts w:ascii="Book Antiqua" w:hAnsi="Book Antiqua" w:cs="Times New Roman"/>
          <w:sz w:val="24"/>
          <w:szCs w:val="24"/>
        </w:rPr>
        <w:t>cancers</w:t>
      </w:r>
      <w:r w:rsidR="008404F4" w:rsidRPr="00EE05F5">
        <w:rPr>
          <w:rFonts w:ascii="Book Antiqua" w:hAnsi="Book Antiqua" w:cs="Times New Roman"/>
          <w:sz w:val="24"/>
          <w:szCs w:val="24"/>
          <w:vertAlign w:val="superscript"/>
        </w:rPr>
        <w:t>[</w:t>
      </w:r>
      <w:proofErr w:type="gramEnd"/>
      <w:r w:rsidR="008404F4" w:rsidRPr="00EE05F5">
        <w:rPr>
          <w:rFonts w:ascii="Book Antiqua" w:hAnsi="Book Antiqua" w:cs="Times New Roman"/>
          <w:sz w:val="24"/>
          <w:szCs w:val="24"/>
          <w:vertAlign w:val="superscript"/>
        </w:rPr>
        <w:t>20]</w:t>
      </w:r>
      <w:r w:rsidR="008E5053" w:rsidRPr="00EE05F5">
        <w:rPr>
          <w:rFonts w:ascii="Book Antiqua" w:hAnsi="Book Antiqua" w:cs="Times New Roman"/>
          <w:sz w:val="24"/>
          <w:szCs w:val="24"/>
        </w:rPr>
        <w:t>, are</w:t>
      </w:r>
      <w:r w:rsidR="00547692" w:rsidRPr="00EE05F5">
        <w:rPr>
          <w:rFonts w:ascii="Book Antiqua" w:hAnsi="Book Antiqua" w:cs="Times New Roman"/>
          <w:sz w:val="24"/>
          <w:szCs w:val="24"/>
        </w:rPr>
        <w:t xml:space="preserve"> usually followed by loss of SMAD4 in late development of PAC</w:t>
      </w:r>
      <w:r w:rsidR="008404F4" w:rsidRPr="00EE05F5">
        <w:rPr>
          <w:rFonts w:ascii="Book Antiqua" w:hAnsi="Book Antiqua" w:cs="Times New Roman"/>
          <w:sz w:val="24"/>
          <w:szCs w:val="24"/>
          <w:vertAlign w:val="superscript"/>
        </w:rPr>
        <w:t>[21]</w:t>
      </w:r>
      <w:r w:rsidR="00547692" w:rsidRPr="00EE05F5">
        <w:rPr>
          <w:rFonts w:ascii="Book Antiqua" w:hAnsi="Book Antiqua" w:cs="Times New Roman"/>
          <w:sz w:val="24"/>
          <w:szCs w:val="24"/>
        </w:rPr>
        <w:t xml:space="preserve">. Loss of SMAD4 promotes the progression of </w:t>
      </w:r>
      <w:proofErr w:type="spellStart"/>
      <w:r w:rsidR="00547692" w:rsidRPr="00EE05F5">
        <w:rPr>
          <w:rFonts w:ascii="Book Antiqua" w:hAnsi="Book Antiqua" w:cs="Times New Roman"/>
          <w:sz w:val="24"/>
          <w:szCs w:val="24"/>
        </w:rPr>
        <w:t>preneoplastic</w:t>
      </w:r>
      <w:proofErr w:type="spellEnd"/>
      <w:r w:rsidR="00547692" w:rsidRPr="00EE05F5">
        <w:rPr>
          <w:rFonts w:ascii="Book Antiqua" w:hAnsi="Book Antiqua" w:cs="Times New Roman"/>
          <w:sz w:val="24"/>
          <w:szCs w:val="24"/>
        </w:rPr>
        <w:t xml:space="preserve"> lesions and is associated with worse prognosis in patients with PAC. Numerous studies support this </w:t>
      </w:r>
      <w:proofErr w:type="gramStart"/>
      <w:r w:rsidR="00547692" w:rsidRPr="00EE05F5">
        <w:rPr>
          <w:rFonts w:ascii="Book Antiqua" w:hAnsi="Book Antiqua" w:cs="Times New Roman"/>
          <w:sz w:val="24"/>
          <w:szCs w:val="24"/>
        </w:rPr>
        <w:t>claim</w:t>
      </w:r>
      <w:r w:rsidR="008404F4" w:rsidRPr="00EE05F5">
        <w:rPr>
          <w:rFonts w:ascii="Book Antiqua" w:hAnsi="Book Antiqua" w:cs="Times New Roman"/>
          <w:sz w:val="24"/>
          <w:szCs w:val="24"/>
          <w:vertAlign w:val="superscript"/>
        </w:rPr>
        <w:t>[</w:t>
      </w:r>
      <w:proofErr w:type="gramEnd"/>
      <w:r w:rsidR="008404F4" w:rsidRPr="00EE05F5">
        <w:rPr>
          <w:rFonts w:ascii="Book Antiqua" w:hAnsi="Book Antiqua" w:cs="Times New Roman"/>
          <w:sz w:val="24"/>
          <w:szCs w:val="24"/>
          <w:vertAlign w:val="superscript"/>
        </w:rPr>
        <w:t>22-27]</w:t>
      </w:r>
      <w:r w:rsidR="00547692" w:rsidRPr="00EE05F5">
        <w:rPr>
          <w:rFonts w:ascii="Book Antiqua" w:hAnsi="Book Antiqua" w:cs="Times New Roman"/>
          <w:sz w:val="24"/>
          <w:szCs w:val="24"/>
        </w:rPr>
        <w:t xml:space="preserve">. Blackford </w:t>
      </w:r>
      <w:r w:rsidR="00547692" w:rsidRPr="0082074A">
        <w:rPr>
          <w:rFonts w:ascii="Book Antiqua" w:hAnsi="Book Antiqua" w:cs="Times New Roman"/>
          <w:i/>
          <w:sz w:val="24"/>
          <w:szCs w:val="24"/>
        </w:rPr>
        <w:t xml:space="preserve">et </w:t>
      </w:r>
      <w:proofErr w:type="gramStart"/>
      <w:r w:rsidR="00547692" w:rsidRPr="0082074A">
        <w:rPr>
          <w:rFonts w:ascii="Book Antiqua" w:hAnsi="Book Antiqua" w:cs="Times New Roman"/>
          <w:i/>
          <w:sz w:val="24"/>
          <w:szCs w:val="24"/>
        </w:rPr>
        <w:t>al</w:t>
      </w:r>
      <w:r w:rsidR="0082074A" w:rsidRPr="00EE05F5">
        <w:rPr>
          <w:rFonts w:ascii="Book Antiqua" w:hAnsi="Book Antiqua" w:cs="Times New Roman"/>
          <w:sz w:val="24"/>
          <w:szCs w:val="24"/>
          <w:vertAlign w:val="superscript"/>
        </w:rPr>
        <w:t>[</w:t>
      </w:r>
      <w:proofErr w:type="gramEnd"/>
      <w:r w:rsidR="0082074A" w:rsidRPr="00EE05F5">
        <w:rPr>
          <w:rFonts w:ascii="Book Antiqua" w:hAnsi="Book Antiqua" w:cs="Times New Roman"/>
          <w:sz w:val="24"/>
          <w:szCs w:val="24"/>
          <w:vertAlign w:val="superscript"/>
        </w:rPr>
        <w:t>22]</w:t>
      </w:r>
      <w:r w:rsidR="00547692" w:rsidRPr="00EE05F5">
        <w:rPr>
          <w:rFonts w:ascii="Book Antiqua" w:hAnsi="Book Antiqua" w:cs="Times New Roman"/>
          <w:sz w:val="24"/>
          <w:szCs w:val="24"/>
        </w:rPr>
        <w:t xml:space="preserve"> determined that patients whose cancers lacked SMAD4 expression had significantly worse survival </w:t>
      </w:r>
      <w:r w:rsidR="008E5053" w:rsidRPr="00EE05F5">
        <w:rPr>
          <w:rFonts w:ascii="Book Antiqua" w:hAnsi="Book Antiqua" w:cs="Times New Roman"/>
          <w:sz w:val="24"/>
          <w:szCs w:val="24"/>
        </w:rPr>
        <w:t xml:space="preserve">outcomes </w:t>
      </w:r>
      <w:r w:rsidR="00547692" w:rsidRPr="00EE05F5">
        <w:rPr>
          <w:rFonts w:ascii="Book Antiqua" w:hAnsi="Book Antiqua" w:cs="Times New Roman"/>
          <w:sz w:val="24"/>
          <w:szCs w:val="24"/>
        </w:rPr>
        <w:t xml:space="preserve">than patients with normal SMAD4 expression. </w:t>
      </w:r>
      <w:proofErr w:type="spellStart"/>
      <w:r w:rsidR="00547692" w:rsidRPr="00EE05F5">
        <w:rPr>
          <w:rFonts w:ascii="Book Antiqua" w:hAnsi="Book Antiqua" w:cs="Times New Roman"/>
          <w:sz w:val="24"/>
          <w:szCs w:val="24"/>
        </w:rPr>
        <w:t>Tascilar</w:t>
      </w:r>
      <w:proofErr w:type="spellEnd"/>
      <w:r w:rsidR="00547692" w:rsidRPr="00EE05F5">
        <w:rPr>
          <w:rFonts w:ascii="Book Antiqua" w:hAnsi="Book Antiqua" w:cs="Times New Roman"/>
          <w:sz w:val="24"/>
          <w:szCs w:val="24"/>
        </w:rPr>
        <w:t xml:space="preserve"> </w:t>
      </w:r>
      <w:r w:rsidR="00547692" w:rsidRPr="005348A7">
        <w:rPr>
          <w:rFonts w:ascii="Book Antiqua" w:hAnsi="Book Antiqua" w:cs="Times New Roman"/>
          <w:i/>
          <w:sz w:val="24"/>
          <w:szCs w:val="24"/>
        </w:rPr>
        <w:t>et al</w:t>
      </w:r>
      <w:r w:rsidR="005348A7" w:rsidRPr="00EE05F5">
        <w:rPr>
          <w:rFonts w:ascii="Book Antiqua" w:hAnsi="Book Antiqua" w:cs="Times New Roman"/>
          <w:sz w:val="24"/>
          <w:szCs w:val="24"/>
          <w:vertAlign w:val="superscript"/>
        </w:rPr>
        <w:t>[23]</w:t>
      </w:r>
      <w:r w:rsidR="00547692" w:rsidRPr="00EE05F5">
        <w:rPr>
          <w:rFonts w:ascii="Book Antiqua" w:hAnsi="Book Antiqua" w:cs="Times New Roman"/>
          <w:sz w:val="24"/>
          <w:szCs w:val="24"/>
        </w:rPr>
        <w:t xml:space="preserve"> built on this observation by showing that the loss of expression of the SMAD4 protein by </w:t>
      </w:r>
      <w:proofErr w:type="spellStart"/>
      <w:r w:rsidR="00547692" w:rsidRPr="00EE05F5">
        <w:rPr>
          <w:rFonts w:ascii="Book Antiqua" w:hAnsi="Book Antiqua" w:cs="Times New Roman"/>
          <w:sz w:val="24"/>
          <w:szCs w:val="24"/>
        </w:rPr>
        <w:t>immunolabeling</w:t>
      </w:r>
      <w:proofErr w:type="spellEnd"/>
      <w:r w:rsidR="00547692" w:rsidRPr="00EE05F5">
        <w:rPr>
          <w:rFonts w:ascii="Book Antiqua" w:hAnsi="Book Antiqua" w:cs="Times New Roman"/>
          <w:sz w:val="24"/>
          <w:szCs w:val="24"/>
        </w:rPr>
        <w:t xml:space="preserve"> is associated with poor prognosis in patients with resected PAC, and patients with intact SMAD4</w:t>
      </w:r>
      <w:r w:rsidR="000E3676">
        <w:rPr>
          <w:rFonts w:ascii="Book Antiqua" w:hAnsi="Book Antiqua" w:cs="Times New Roman" w:hint="eastAsia"/>
          <w:sz w:val="24"/>
          <w:szCs w:val="24"/>
          <w:lang w:eastAsia="zh-CN"/>
        </w:rPr>
        <w:t xml:space="preserve"> </w:t>
      </w:r>
      <w:r w:rsidR="00547692" w:rsidRPr="00EE05F5">
        <w:rPr>
          <w:rFonts w:ascii="Book Antiqua" w:hAnsi="Book Antiqua" w:cs="Times New Roman"/>
          <w:sz w:val="24"/>
          <w:szCs w:val="24"/>
        </w:rPr>
        <w:t xml:space="preserve">expression survived significantly longer than patients whose cancers lacked SMAD4 (median survival, 19.2 </w:t>
      </w:r>
      <w:r w:rsidR="00EE05F5" w:rsidRPr="00EE05F5">
        <w:rPr>
          <w:rFonts w:ascii="Book Antiqua" w:hAnsi="Book Antiqua" w:cs="Times New Roman"/>
          <w:i/>
          <w:sz w:val="24"/>
          <w:szCs w:val="24"/>
        </w:rPr>
        <w:t>vs</w:t>
      </w:r>
      <w:r w:rsidR="00547692" w:rsidRPr="00EE05F5">
        <w:rPr>
          <w:rFonts w:ascii="Book Antiqua" w:hAnsi="Book Antiqua" w:cs="Times New Roman"/>
          <w:sz w:val="24"/>
          <w:szCs w:val="24"/>
        </w:rPr>
        <w:t xml:space="preserve"> 14.7 </w:t>
      </w:r>
      <w:proofErr w:type="spellStart"/>
      <w:r w:rsidR="00547692" w:rsidRPr="00EE05F5">
        <w:rPr>
          <w:rFonts w:ascii="Book Antiqua" w:hAnsi="Book Antiqua" w:cs="Times New Roman"/>
          <w:sz w:val="24"/>
          <w:szCs w:val="24"/>
        </w:rPr>
        <w:t>mo</w:t>
      </w:r>
      <w:proofErr w:type="spellEnd"/>
      <w:r w:rsidR="00547692" w:rsidRPr="00EE05F5">
        <w:rPr>
          <w:rFonts w:ascii="Book Antiqua" w:hAnsi="Book Antiqua" w:cs="Times New Roman"/>
          <w:sz w:val="24"/>
          <w:szCs w:val="24"/>
        </w:rPr>
        <w:t xml:space="preserve">; </w:t>
      </w:r>
      <w:r w:rsidR="00547692" w:rsidRPr="00EE05F5">
        <w:rPr>
          <w:rFonts w:ascii="Book Antiqua" w:hAnsi="Book Antiqua" w:cs="Times New Roman"/>
          <w:i/>
          <w:sz w:val="24"/>
          <w:szCs w:val="24"/>
        </w:rPr>
        <w:t>P</w:t>
      </w:r>
      <w:r w:rsidR="00547692" w:rsidRPr="00EE05F5">
        <w:rPr>
          <w:rFonts w:ascii="Book Antiqua" w:hAnsi="Book Antiqua" w:cs="Times New Roman"/>
          <w:sz w:val="24"/>
          <w:szCs w:val="24"/>
        </w:rPr>
        <w:t xml:space="preserve"> = 0.03). </w:t>
      </w:r>
      <w:proofErr w:type="spellStart"/>
      <w:r w:rsidR="00547692" w:rsidRPr="00EE05F5">
        <w:rPr>
          <w:rFonts w:ascii="Book Antiqua" w:hAnsi="Book Antiqua" w:cs="Times New Roman"/>
          <w:sz w:val="24"/>
          <w:szCs w:val="24"/>
        </w:rPr>
        <w:t>Biankin</w:t>
      </w:r>
      <w:proofErr w:type="spellEnd"/>
      <w:r w:rsidR="00547692" w:rsidRPr="00EE05F5">
        <w:rPr>
          <w:rFonts w:ascii="Book Antiqua" w:hAnsi="Book Antiqua" w:cs="Times New Roman"/>
          <w:sz w:val="24"/>
          <w:szCs w:val="24"/>
        </w:rPr>
        <w:t xml:space="preserve"> </w:t>
      </w:r>
      <w:r w:rsidR="00547692" w:rsidRPr="00850A42">
        <w:rPr>
          <w:rFonts w:ascii="Book Antiqua" w:hAnsi="Book Antiqua" w:cs="Times New Roman"/>
          <w:i/>
          <w:sz w:val="24"/>
          <w:szCs w:val="24"/>
        </w:rPr>
        <w:t xml:space="preserve">et </w:t>
      </w:r>
      <w:proofErr w:type="gramStart"/>
      <w:r w:rsidR="00547692" w:rsidRPr="00850A42">
        <w:rPr>
          <w:rFonts w:ascii="Book Antiqua" w:hAnsi="Book Antiqua" w:cs="Times New Roman"/>
          <w:i/>
          <w:sz w:val="24"/>
          <w:szCs w:val="24"/>
        </w:rPr>
        <w:t>al</w:t>
      </w:r>
      <w:r w:rsidR="00850A42" w:rsidRPr="00EE05F5">
        <w:rPr>
          <w:rFonts w:ascii="Book Antiqua" w:hAnsi="Book Antiqua" w:cs="Times New Roman"/>
          <w:sz w:val="24"/>
          <w:szCs w:val="24"/>
          <w:vertAlign w:val="superscript"/>
        </w:rPr>
        <w:t>[</w:t>
      </w:r>
      <w:proofErr w:type="gramEnd"/>
      <w:r w:rsidR="00850A42" w:rsidRPr="00EE05F5">
        <w:rPr>
          <w:rFonts w:ascii="Book Antiqua" w:hAnsi="Book Antiqua" w:cs="Times New Roman"/>
          <w:sz w:val="24"/>
          <w:szCs w:val="24"/>
          <w:vertAlign w:val="superscript"/>
        </w:rPr>
        <w:t>24]</w:t>
      </w:r>
      <w:r w:rsidR="00547692" w:rsidRPr="00EE05F5">
        <w:rPr>
          <w:rFonts w:ascii="Book Antiqua" w:hAnsi="Book Antiqua" w:cs="Times New Roman"/>
          <w:sz w:val="24"/>
          <w:szCs w:val="24"/>
        </w:rPr>
        <w:t xml:space="preserve"> concluded that SMAD4 expression predicted increased survival and improved response to surgery. Reduced survival in colon cancer was associated with decreased SMAD4 expression in a study conducted by </w:t>
      </w:r>
      <w:proofErr w:type="spellStart"/>
      <w:r w:rsidR="00547692" w:rsidRPr="00EE05F5">
        <w:rPr>
          <w:rFonts w:ascii="Book Antiqua" w:hAnsi="Book Antiqua" w:cs="Times New Roman"/>
          <w:sz w:val="24"/>
          <w:szCs w:val="24"/>
        </w:rPr>
        <w:t>Isaksson-Mettavainio</w:t>
      </w:r>
      <w:proofErr w:type="spellEnd"/>
      <w:r w:rsidR="00547692" w:rsidRPr="00EE05F5">
        <w:rPr>
          <w:rFonts w:ascii="Book Antiqua" w:hAnsi="Book Antiqua" w:cs="Times New Roman"/>
          <w:sz w:val="24"/>
          <w:szCs w:val="24"/>
        </w:rPr>
        <w:t xml:space="preserve"> </w:t>
      </w:r>
      <w:r w:rsidR="00547692" w:rsidRPr="00C71FCF">
        <w:rPr>
          <w:rFonts w:ascii="Book Antiqua" w:hAnsi="Book Antiqua" w:cs="Times New Roman"/>
          <w:i/>
          <w:sz w:val="24"/>
          <w:szCs w:val="24"/>
        </w:rPr>
        <w:t xml:space="preserve">et </w:t>
      </w:r>
      <w:proofErr w:type="gramStart"/>
      <w:r w:rsidR="00547692" w:rsidRPr="00C71FCF">
        <w:rPr>
          <w:rFonts w:ascii="Book Antiqua" w:hAnsi="Book Antiqua" w:cs="Times New Roman"/>
          <w:i/>
          <w:sz w:val="24"/>
          <w:szCs w:val="24"/>
        </w:rPr>
        <w:t>al</w:t>
      </w:r>
      <w:r w:rsidR="008404F4" w:rsidRPr="00EE05F5">
        <w:rPr>
          <w:rFonts w:ascii="Book Antiqua" w:hAnsi="Book Antiqua" w:cs="Times New Roman"/>
          <w:sz w:val="24"/>
          <w:szCs w:val="24"/>
          <w:vertAlign w:val="superscript"/>
        </w:rPr>
        <w:t>[</w:t>
      </w:r>
      <w:proofErr w:type="gramEnd"/>
      <w:r w:rsidR="008404F4" w:rsidRPr="00EE05F5">
        <w:rPr>
          <w:rFonts w:ascii="Book Antiqua" w:hAnsi="Book Antiqua" w:cs="Times New Roman"/>
          <w:sz w:val="24"/>
          <w:szCs w:val="24"/>
          <w:vertAlign w:val="superscript"/>
        </w:rPr>
        <w:t>25]</w:t>
      </w:r>
      <w:r w:rsidR="00547692" w:rsidRPr="00EE05F5">
        <w:rPr>
          <w:rFonts w:ascii="Book Antiqua" w:hAnsi="Book Antiqua" w:cs="Times New Roman"/>
          <w:sz w:val="24"/>
          <w:szCs w:val="24"/>
        </w:rPr>
        <w:t xml:space="preserve">. Reduced SMAD4 expression is also present in head- and – neck squamous cell carcinomas and esophageal squamous cell </w:t>
      </w:r>
      <w:proofErr w:type="gramStart"/>
      <w:r w:rsidR="00547692" w:rsidRPr="00EE05F5">
        <w:rPr>
          <w:rFonts w:ascii="Book Antiqua" w:hAnsi="Book Antiqua" w:cs="Times New Roman"/>
          <w:sz w:val="24"/>
          <w:szCs w:val="24"/>
        </w:rPr>
        <w:t>carcinoma</w:t>
      </w:r>
      <w:r w:rsidR="008404F4" w:rsidRPr="00EE05F5">
        <w:rPr>
          <w:rFonts w:ascii="Book Antiqua" w:hAnsi="Book Antiqua" w:cs="Times New Roman"/>
          <w:sz w:val="24"/>
          <w:szCs w:val="24"/>
          <w:vertAlign w:val="superscript"/>
        </w:rPr>
        <w:t>[</w:t>
      </w:r>
      <w:proofErr w:type="gramEnd"/>
      <w:r w:rsidR="008404F4" w:rsidRPr="00EE05F5">
        <w:rPr>
          <w:rFonts w:ascii="Book Antiqua" w:hAnsi="Book Antiqua" w:cs="Times New Roman"/>
          <w:sz w:val="24"/>
          <w:szCs w:val="24"/>
          <w:vertAlign w:val="superscript"/>
        </w:rPr>
        <w:t>19]</w:t>
      </w:r>
      <w:r w:rsidR="00547692" w:rsidRPr="00EE05F5">
        <w:rPr>
          <w:rFonts w:ascii="Book Antiqua" w:hAnsi="Book Antiqua" w:cs="Times New Roman"/>
          <w:sz w:val="24"/>
          <w:szCs w:val="24"/>
        </w:rPr>
        <w:t xml:space="preserve">. </w:t>
      </w:r>
      <w:r w:rsidR="00956BA5">
        <w:rPr>
          <w:rFonts w:ascii="Book Antiqua" w:hAnsi="Book Antiqua" w:cs="Times New Roman"/>
          <w:sz w:val="24"/>
          <w:szCs w:val="24"/>
        </w:rPr>
        <w:t>SMAD4 expression is lost in 40</w:t>
      </w:r>
      <w:r w:rsidR="00956BA5" w:rsidRPr="00EE05F5">
        <w:rPr>
          <w:rFonts w:ascii="Book Antiqua" w:hAnsi="Book Antiqua" w:cs="Times New Roman"/>
          <w:sz w:val="24"/>
          <w:szCs w:val="24"/>
        </w:rPr>
        <w:t>%</w:t>
      </w:r>
      <w:r w:rsidR="00956BA5">
        <w:rPr>
          <w:rFonts w:ascii="Book Antiqua" w:hAnsi="Book Antiqua" w:cs="Times New Roman"/>
          <w:sz w:val="24"/>
          <w:szCs w:val="24"/>
        </w:rPr>
        <w:t>-</w:t>
      </w:r>
      <w:r w:rsidR="00547692" w:rsidRPr="00EE05F5">
        <w:rPr>
          <w:rFonts w:ascii="Book Antiqua" w:hAnsi="Book Antiqua" w:cs="Times New Roman"/>
          <w:sz w:val="24"/>
          <w:szCs w:val="24"/>
        </w:rPr>
        <w:t xml:space="preserve">50% of colon </w:t>
      </w:r>
      <w:proofErr w:type="gramStart"/>
      <w:r w:rsidR="00547692" w:rsidRPr="00EE05F5">
        <w:rPr>
          <w:rFonts w:ascii="Book Antiqua" w:hAnsi="Book Antiqua" w:cs="Times New Roman"/>
          <w:sz w:val="24"/>
          <w:szCs w:val="24"/>
        </w:rPr>
        <w:t>cancers</w:t>
      </w:r>
      <w:r w:rsidR="008404F4" w:rsidRPr="00EE05F5">
        <w:rPr>
          <w:rFonts w:ascii="Book Antiqua" w:hAnsi="Book Antiqua" w:cs="Times New Roman"/>
          <w:sz w:val="24"/>
          <w:szCs w:val="24"/>
          <w:vertAlign w:val="superscript"/>
        </w:rPr>
        <w:t>[</w:t>
      </w:r>
      <w:proofErr w:type="gramEnd"/>
      <w:r w:rsidR="008404F4" w:rsidRPr="00EE05F5">
        <w:rPr>
          <w:rFonts w:ascii="Book Antiqua" w:hAnsi="Book Antiqua" w:cs="Times New Roman"/>
          <w:sz w:val="24"/>
          <w:szCs w:val="24"/>
          <w:vertAlign w:val="superscript"/>
        </w:rPr>
        <w:t>25]</w:t>
      </w:r>
      <w:r w:rsidR="00547692" w:rsidRPr="00EE05F5">
        <w:rPr>
          <w:rFonts w:ascii="Book Antiqua" w:hAnsi="Book Antiqua" w:cs="Times New Roman"/>
          <w:sz w:val="24"/>
          <w:szCs w:val="24"/>
          <w:vertAlign w:val="superscript"/>
        </w:rPr>
        <w:t xml:space="preserve"> </w:t>
      </w:r>
      <w:r w:rsidR="00547692" w:rsidRPr="00EE05F5">
        <w:rPr>
          <w:rFonts w:ascii="Book Antiqua" w:hAnsi="Book Antiqua" w:cs="Times New Roman"/>
          <w:sz w:val="24"/>
          <w:szCs w:val="24"/>
        </w:rPr>
        <w:t>and 25% of prostate cancers</w:t>
      </w:r>
      <w:r w:rsidR="008404F4" w:rsidRPr="00EE05F5">
        <w:rPr>
          <w:rFonts w:ascii="Book Antiqua" w:hAnsi="Book Antiqua" w:cs="Times New Roman"/>
          <w:sz w:val="24"/>
          <w:szCs w:val="24"/>
          <w:vertAlign w:val="superscript"/>
        </w:rPr>
        <w:t>[26]</w:t>
      </w:r>
      <w:r w:rsidR="00547692" w:rsidRPr="00EE05F5">
        <w:rPr>
          <w:rFonts w:ascii="Book Antiqua" w:hAnsi="Book Antiqua" w:cs="Times New Roman"/>
          <w:sz w:val="24"/>
          <w:szCs w:val="24"/>
        </w:rPr>
        <w:t xml:space="preserve">. In 45% of </w:t>
      </w:r>
      <w:proofErr w:type="spellStart"/>
      <w:r w:rsidR="00547692" w:rsidRPr="00EE05F5">
        <w:rPr>
          <w:rFonts w:ascii="Book Antiqua" w:hAnsi="Book Antiqua" w:cs="Times New Roman"/>
          <w:sz w:val="24"/>
          <w:szCs w:val="24"/>
        </w:rPr>
        <w:t>cholangiocarcinomas</w:t>
      </w:r>
      <w:proofErr w:type="spellEnd"/>
      <w:r w:rsidR="00547692" w:rsidRPr="00EE05F5">
        <w:rPr>
          <w:rFonts w:ascii="Book Antiqua" w:hAnsi="Book Antiqua" w:cs="Times New Roman"/>
          <w:sz w:val="24"/>
          <w:szCs w:val="24"/>
        </w:rPr>
        <w:t xml:space="preserve">, loss of SMAD4 expression is present and associated with more aggressive tumor </w:t>
      </w:r>
      <w:proofErr w:type="gramStart"/>
      <w:r w:rsidR="00547692" w:rsidRPr="00EE05F5">
        <w:rPr>
          <w:rFonts w:ascii="Book Antiqua" w:hAnsi="Book Antiqua" w:cs="Times New Roman"/>
          <w:sz w:val="24"/>
          <w:szCs w:val="24"/>
        </w:rPr>
        <w:t>behavior</w:t>
      </w:r>
      <w:r w:rsidR="008404F4" w:rsidRPr="00EE05F5">
        <w:rPr>
          <w:rFonts w:ascii="Book Antiqua" w:hAnsi="Book Antiqua" w:cs="Times New Roman"/>
          <w:sz w:val="24"/>
          <w:szCs w:val="24"/>
          <w:vertAlign w:val="superscript"/>
        </w:rPr>
        <w:t>[</w:t>
      </w:r>
      <w:proofErr w:type="gramEnd"/>
      <w:r w:rsidR="008404F4" w:rsidRPr="00EE05F5">
        <w:rPr>
          <w:rFonts w:ascii="Book Antiqua" w:hAnsi="Book Antiqua" w:cs="Times New Roman"/>
          <w:sz w:val="24"/>
          <w:szCs w:val="24"/>
          <w:vertAlign w:val="superscript"/>
        </w:rPr>
        <w:t>27]</w:t>
      </w:r>
      <w:r w:rsidR="00547692" w:rsidRPr="00EE05F5">
        <w:rPr>
          <w:rFonts w:ascii="Book Antiqua" w:hAnsi="Book Antiqua" w:cs="Times New Roman"/>
          <w:sz w:val="24"/>
          <w:szCs w:val="24"/>
        </w:rPr>
        <w:t>.</w:t>
      </w:r>
    </w:p>
    <w:p w:rsidR="00547692" w:rsidRPr="00EE05F5" w:rsidRDefault="00547692" w:rsidP="00956BA5">
      <w:pPr>
        <w:spacing w:after="0" w:line="360" w:lineRule="auto"/>
        <w:contextualSpacing/>
        <w:jc w:val="both"/>
        <w:rPr>
          <w:rFonts w:ascii="Book Antiqua" w:hAnsi="Book Antiqua" w:cs="Times New Roman"/>
          <w:sz w:val="24"/>
          <w:szCs w:val="24"/>
        </w:rPr>
      </w:pPr>
    </w:p>
    <w:p w:rsidR="00547692" w:rsidRPr="00430986" w:rsidRDefault="00547692" w:rsidP="00956BA5">
      <w:pPr>
        <w:spacing w:after="0" w:line="360" w:lineRule="auto"/>
        <w:contextualSpacing/>
        <w:jc w:val="both"/>
        <w:rPr>
          <w:rFonts w:ascii="Book Antiqua" w:hAnsi="Book Antiqua" w:cs="Times New Roman"/>
          <w:b/>
          <w:i/>
          <w:sz w:val="24"/>
          <w:szCs w:val="24"/>
        </w:rPr>
      </w:pPr>
      <w:r w:rsidRPr="00430986">
        <w:rPr>
          <w:rFonts w:ascii="Book Antiqua" w:hAnsi="Book Antiqua" w:cs="Times New Roman"/>
          <w:b/>
          <w:i/>
          <w:sz w:val="24"/>
          <w:szCs w:val="24"/>
        </w:rPr>
        <w:lastRenderedPageBreak/>
        <w:t xml:space="preserve">Identifying </w:t>
      </w:r>
      <w:r w:rsidR="00430986" w:rsidRPr="00430986">
        <w:rPr>
          <w:rFonts w:ascii="Book Antiqua" w:hAnsi="Book Antiqua" w:cs="Times New Roman"/>
          <w:b/>
          <w:i/>
          <w:sz w:val="24"/>
          <w:szCs w:val="24"/>
        </w:rPr>
        <w:t>biomarkers</w:t>
      </w:r>
    </w:p>
    <w:p w:rsidR="00547692" w:rsidRPr="00EE05F5" w:rsidRDefault="00547692" w:rsidP="00956BA5">
      <w:pPr>
        <w:spacing w:after="0" w:line="360" w:lineRule="auto"/>
        <w:contextualSpacing/>
        <w:jc w:val="both"/>
        <w:rPr>
          <w:rFonts w:ascii="Book Antiqua" w:hAnsi="Book Antiqua" w:cs="Times New Roman"/>
          <w:sz w:val="24"/>
          <w:szCs w:val="24"/>
          <w:lang w:eastAsia="zh-CN"/>
        </w:rPr>
      </w:pPr>
      <w:r w:rsidRPr="00EE05F5">
        <w:rPr>
          <w:rFonts w:ascii="Book Antiqua" w:hAnsi="Book Antiqua" w:cs="Times New Roman"/>
          <w:sz w:val="24"/>
          <w:szCs w:val="24"/>
        </w:rPr>
        <w:t xml:space="preserve">Identification and validation of predictive biomarkers for responsiveness to adjuvant therapy is extremely important for patients with PAC. These markers can be used clinically to optimize and personalize therapy for individual patients. At this point, no biomarkers have been identified to reliably predict patient outcome, and more knowledge of potential biomarkers may aid in tailoring and directing patient therapy. Our group has previously identified several potential prognostic markers involved in either the </w:t>
      </w:r>
      <w:proofErr w:type="spellStart"/>
      <w:r w:rsidRPr="00EE05F5">
        <w:rPr>
          <w:rFonts w:ascii="Book Antiqua" w:hAnsi="Book Antiqua" w:cs="Times New Roman"/>
          <w:sz w:val="24"/>
          <w:szCs w:val="24"/>
        </w:rPr>
        <w:t>necroptotic</w:t>
      </w:r>
      <w:proofErr w:type="spellEnd"/>
      <w:r w:rsidRPr="00EE05F5">
        <w:rPr>
          <w:rFonts w:ascii="Book Antiqua" w:hAnsi="Book Antiqua" w:cs="Times New Roman"/>
          <w:sz w:val="24"/>
          <w:szCs w:val="24"/>
        </w:rPr>
        <w:t xml:space="preserve"> or DDR pathway including </w:t>
      </w:r>
      <w:proofErr w:type="spellStart"/>
      <w:r w:rsidRPr="00EE05F5">
        <w:rPr>
          <w:rFonts w:ascii="Book Antiqua" w:hAnsi="Book Antiqua" w:cs="Times New Roman"/>
          <w:sz w:val="24"/>
          <w:szCs w:val="24"/>
        </w:rPr>
        <w:t>chromodomain</w:t>
      </w:r>
      <w:proofErr w:type="spellEnd"/>
      <w:r w:rsidRPr="00EE05F5">
        <w:rPr>
          <w:rFonts w:ascii="Book Antiqua" w:hAnsi="Book Antiqua" w:cs="Times New Roman"/>
          <w:sz w:val="24"/>
          <w:szCs w:val="24"/>
        </w:rPr>
        <w:t xml:space="preserve">-helicase-DNA binding protein 5 (CHD5), </w:t>
      </w:r>
      <w:proofErr w:type="spellStart"/>
      <w:r w:rsidRPr="00EE05F5">
        <w:rPr>
          <w:rFonts w:ascii="Book Antiqua" w:hAnsi="Book Antiqua" w:cs="Times New Roman"/>
          <w:sz w:val="24"/>
          <w:szCs w:val="24"/>
        </w:rPr>
        <w:t>chromodomain</w:t>
      </w:r>
      <w:proofErr w:type="spellEnd"/>
      <w:r w:rsidRPr="00EE05F5">
        <w:rPr>
          <w:rFonts w:ascii="Book Antiqua" w:hAnsi="Book Antiqua" w:cs="Times New Roman"/>
          <w:sz w:val="24"/>
          <w:szCs w:val="24"/>
        </w:rPr>
        <w:t>-helicase-DNA binding protein 7 (CHD7), and mixed lineage kina</w:t>
      </w:r>
      <w:r w:rsidR="00430986">
        <w:rPr>
          <w:rFonts w:ascii="Book Antiqua" w:hAnsi="Book Antiqua" w:cs="Times New Roman"/>
          <w:sz w:val="24"/>
          <w:szCs w:val="24"/>
        </w:rPr>
        <w:t>se domain- like protein (MLKL)</w:t>
      </w:r>
      <w:r w:rsidR="00430986">
        <w:rPr>
          <w:rFonts w:ascii="Book Antiqua" w:hAnsi="Book Antiqua" w:cs="Times New Roman" w:hint="eastAsia"/>
          <w:sz w:val="24"/>
          <w:szCs w:val="24"/>
          <w:lang w:eastAsia="zh-CN"/>
        </w:rPr>
        <w:t xml:space="preserve"> </w:t>
      </w:r>
      <w:r w:rsidRPr="00EE05F5">
        <w:rPr>
          <w:rFonts w:ascii="Book Antiqua" w:hAnsi="Book Antiqua" w:cs="Times New Roman"/>
          <w:sz w:val="24"/>
          <w:szCs w:val="24"/>
        </w:rPr>
        <w:t>(Table 1)</w:t>
      </w:r>
      <w:r w:rsidR="00430986">
        <w:rPr>
          <w:rFonts w:ascii="Book Antiqua" w:hAnsi="Book Antiqua" w:cs="Times New Roman" w:hint="eastAsia"/>
          <w:sz w:val="24"/>
          <w:szCs w:val="24"/>
          <w:lang w:eastAsia="zh-CN"/>
        </w:rPr>
        <w:t>.</w:t>
      </w:r>
    </w:p>
    <w:p w:rsidR="00547692" w:rsidRPr="00EE05F5" w:rsidRDefault="00547692" w:rsidP="00956BA5">
      <w:pPr>
        <w:spacing w:after="0" w:line="360" w:lineRule="auto"/>
        <w:contextualSpacing/>
        <w:jc w:val="both"/>
        <w:rPr>
          <w:rFonts w:ascii="Book Antiqua" w:hAnsi="Book Antiqua" w:cs="Times New Roman"/>
          <w:sz w:val="24"/>
          <w:szCs w:val="24"/>
        </w:rPr>
      </w:pPr>
    </w:p>
    <w:p w:rsidR="00547692" w:rsidRPr="00430986" w:rsidRDefault="00547692" w:rsidP="00956BA5">
      <w:pPr>
        <w:spacing w:after="0" w:line="360" w:lineRule="auto"/>
        <w:contextualSpacing/>
        <w:jc w:val="both"/>
        <w:rPr>
          <w:rFonts w:ascii="Book Antiqua" w:hAnsi="Book Antiqua" w:cs="Times New Roman"/>
          <w:b/>
          <w:i/>
          <w:sz w:val="24"/>
          <w:szCs w:val="24"/>
        </w:rPr>
      </w:pPr>
      <w:r w:rsidRPr="00430986">
        <w:rPr>
          <w:rFonts w:ascii="Book Antiqua" w:hAnsi="Book Antiqua" w:cs="Times New Roman"/>
          <w:b/>
          <w:i/>
          <w:sz w:val="24"/>
          <w:szCs w:val="24"/>
        </w:rPr>
        <w:t>DDR serves as cancer barrier</w:t>
      </w:r>
    </w:p>
    <w:p w:rsidR="008404F4" w:rsidRPr="00EE05F5" w:rsidRDefault="00547692" w:rsidP="00956BA5">
      <w:pPr>
        <w:spacing w:after="0" w:line="360" w:lineRule="auto"/>
        <w:contextualSpacing/>
        <w:jc w:val="both"/>
        <w:rPr>
          <w:rFonts w:ascii="Book Antiqua" w:hAnsi="Book Antiqua" w:cs="Times New Roman"/>
          <w:sz w:val="24"/>
          <w:szCs w:val="24"/>
          <w:lang w:eastAsia="zh-CN"/>
        </w:rPr>
      </w:pPr>
      <w:r w:rsidRPr="00EE05F5">
        <w:rPr>
          <w:rFonts w:ascii="Book Antiqua" w:hAnsi="Book Antiqua" w:cs="Times New Roman"/>
          <w:sz w:val="24"/>
          <w:szCs w:val="24"/>
        </w:rPr>
        <w:t xml:space="preserve">As defined by Curtin </w:t>
      </w:r>
      <w:r w:rsidRPr="00B5157A">
        <w:rPr>
          <w:rFonts w:ascii="Book Antiqua" w:hAnsi="Book Antiqua" w:cs="Times New Roman"/>
          <w:i/>
          <w:sz w:val="24"/>
          <w:szCs w:val="24"/>
        </w:rPr>
        <w:t xml:space="preserve">et </w:t>
      </w:r>
      <w:proofErr w:type="gramStart"/>
      <w:r w:rsidRPr="00B5157A">
        <w:rPr>
          <w:rFonts w:ascii="Book Antiqua" w:hAnsi="Book Antiqua" w:cs="Times New Roman"/>
          <w:i/>
          <w:sz w:val="24"/>
          <w:szCs w:val="24"/>
        </w:rPr>
        <w:t>al</w:t>
      </w:r>
      <w:r w:rsidR="00B5157A" w:rsidRPr="00EE05F5">
        <w:rPr>
          <w:rFonts w:ascii="Book Antiqua" w:hAnsi="Book Antiqua" w:cs="Times New Roman"/>
          <w:sz w:val="24"/>
          <w:szCs w:val="24"/>
          <w:vertAlign w:val="superscript"/>
        </w:rPr>
        <w:t>[</w:t>
      </w:r>
      <w:proofErr w:type="gramEnd"/>
      <w:r w:rsidR="00B5157A" w:rsidRPr="00EE05F5">
        <w:rPr>
          <w:rFonts w:ascii="Book Antiqua" w:hAnsi="Book Antiqua" w:cs="Times New Roman"/>
          <w:sz w:val="24"/>
          <w:szCs w:val="24"/>
          <w:vertAlign w:val="superscript"/>
        </w:rPr>
        <w:t>28]</w:t>
      </w:r>
      <w:r w:rsidRPr="00EE05F5">
        <w:rPr>
          <w:rFonts w:ascii="Book Antiqua" w:hAnsi="Book Antiqua" w:cs="Times New Roman"/>
          <w:sz w:val="24"/>
          <w:szCs w:val="24"/>
        </w:rPr>
        <w:t xml:space="preserve"> the DDR is a series of pathways that “coordinates the repair of DNA and the activation of cell cycle checkpoints to arrest the cell to allow time for repair”</w:t>
      </w:r>
      <w:r w:rsidR="00430986" w:rsidRPr="00EE05F5">
        <w:rPr>
          <w:rFonts w:ascii="Book Antiqua" w:hAnsi="Book Antiqua" w:cs="Times New Roman"/>
          <w:sz w:val="24"/>
          <w:szCs w:val="24"/>
        </w:rPr>
        <w:t>.</w:t>
      </w:r>
      <w:r w:rsidRPr="00EE05F5">
        <w:rPr>
          <w:rFonts w:ascii="Book Antiqua" w:hAnsi="Book Antiqua" w:cs="Times New Roman"/>
          <w:sz w:val="24"/>
          <w:szCs w:val="24"/>
        </w:rPr>
        <w:t xml:space="preserve"> The DDR has evolved in order to maintain the genomic integrity of the cell. It constantly protects the cell from endogenous and environmental damage that could disrupt DNA by causing single stranded breaks (SSBs) or double stranded breaks (DSBs).</w:t>
      </w:r>
      <w:r w:rsidR="000E3676">
        <w:rPr>
          <w:rFonts w:ascii="Book Antiqua" w:hAnsi="Book Antiqua" w:cs="Times New Roman" w:hint="eastAsia"/>
          <w:sz w:val="24"/>
          <w:szCs w:val="24"/>
          <w:lang w:eastAsia="zh-CN"/>
        </w:rPr>
        <w:t xml:space="preserve"> </w:t>
      </w:r>
      <w:r w:rsidRPr="00EE05F5">
        <w:rPr>
          <w:rFonts w:ascii="Book Antiqua" w:hAnsi="Book Antiqua" w:cs="Times New Roman"/>
          <w:sz w:val="24"/>
          <w:szCs w:val="24"/>
        </w:rPr>
        <w:t>The DDR acts as a cancer barrier by activating DNA repair mechanisms and apoptosis</w:t>
      </w:r>
      <w:r w:rsidRPr="00EE05F5">
        <w:rPr>
          <w:rFonts w:ascii="Book Antiqua" w:hAnsi="Book Antiqua" w:cs="Times New Roman"/>
          <w:sz w:val="24"/>
          <w:szCs w:val="24"/>
          <w:vertAlign w:val="superscript"/>
        </w:rPr>
        <w:t xml:space="preserve"> </w:t>
      </w:r>
      <w:r w:rsidRPr="00EE05F5">
        <w:rPr>
          <w:rFonts w:ascii="Book Antiqua" w:hAnsi="Book Antiqua" w:cs="Times New Roman"/>
          <w:sz w:val="24"/>
          <w:szCs w:val="24"/>
        </w:rPr>
        <w:t>so that unstable cells will not replicate and result in DDR related diseases and precancerous lesions.</w:t>
      </w:r>
    </w:p>
    <w:p w:rsidR="00547692" w:rsidRPr="00EE05F5" w:rsidRDefault="00547692" w:rsidP="00430986">
      <w:pPr>
        <w:spacing w:after="0" w:line="360" w:lineRule="auto"/>
        <w:ind w:firstLineChars="100" w:firstLine="240"/>
        <w:contextualSpacing/>
        <w:jc w:val="both"/>
        <w:rPr>
          <w:rFonts w:ascii="Book Antiqua" w:hAnsi="Book Antiqua" w:cs="Times New Roman"/>
          <w:sz w:val="24"/>
          <w:szCs w:val="24"/>
        </w:rPr>
      </w:pPr>
      <w:r w:rsidRPr="00EE05F5">
        <w:rPr>
          <w:rFonts w:ascii="Book Antiqua" w:hAnsi="Book Antiqua" w:cs="Times New Roman"/>
          <w:sz w:val="24"/>
          <w:szCs w:val="24"/>
        </w:rPr>
        <w:t>One pathway of the DDR is homologous recombination repair (HRR). Occurring during the S and G2 phases of the cell cycle</w:t>
      </w:r>
      <w:r w:rsidR="00E748DD" w:rsidRPr="00EE05F5">
        <w:rPr>
          <w:rFonts w:ascii="Book Antiqua" w:hAnsi="Book Antiqua" w:cs="Times New Roman"/>
          <w:sz w:val="24"/>
          <w:szCs w:val="24"/>
          <w:vertAlign w:val="superscript"/>
        </w:rPr>
        <w:t>[29]</w:t>
      </w:r>
      <w:r w:rsidRPr="00EE05F5">
        <w:rPr>
          <w:rFonts w:ascii="Book Antiqua" w:hAnsi="Book Antiqua" w:cs="Times New Roman"/>
          <w:sz w:val="24"/>
          <w:szCs w:val="24"/>
        </w:rPr>
        <w:t xml:space="preserve">, HRR is associated with familial forms of pancreatic cancer associated with the following genes: </w:t>
      </w:r>
      <w:r w:rsidRPr="00EE05F5">
        <w:rPr>
          <w:rFonts w:ascii="Book Antiqua" w:hAnsi="Book Antiqua" w:cs="Times New Roman"/>
          <w:i/>
          <w:sz w:val="24"/>
          <w:szCs w:val="24"/>
        </w:rPr>
        <w:t xml:space="preserve">BRCA1, BRCA2, PALB2, ATM, RAD51D, </w:t>
      </w:r>
      <w:r w:rsidRPr="00EE05F5">
        <w:rPr>
          <w:rFonts w:ascii="Book Antiqua" w:hAnsi="Book Antiqua" w:cs="Times New Roman"/>
          <w:sz w:val="24"/>
          <w:szCs w:val="24"/>
        </w:rPr>
        <w:t xml:space="preserve">and </w:t>
      </w:r>
      <w:r w:rsidRPr="00EE05F5">
        <w:rPr>
          <w:rFonts w:ascii="Book Antiqua" w:hAnsi="Book Antiqua" w:cs="Times New Roman"/>
          <w:i/>
          <w:sz w:val="24"/>
          <w:szCs w:val="24"/>
        </w:rPr>
        <w:t>RAD51C</w:t>
      </w:r>
      <w:r w:rsidR="00E748DD" w:rsidRPr="00EE05F5">
        <w:rPr>
          <w:rFonts w:ascii="Book Antiqua" w:hAnsi="Book Antiqua" w:cs="Times New Roman"/>
          <w:sz w:val="24"/>
          <w:szCs w:val="24"/>
          <w:vertAlign w:val="superscript"/>
        </w:rPr>
        <w:t>[30]</w:t>
      </w:r>
      <w:r w:rsidRPr="00EE05F5">
        <w:rPr>
          <w:rFonts w:ascii="Book Antiqua" w:hAnsi="Book Antiqua" w:cs="Times New Roman"/>
          <w:i/>
          <w:sz w:val="24"/>
          <w:szCs w:val="24"/>
        </w:rPr>
        <w:t>.</w:t>
      </w:r>
      <w:r w:rsidRPr="00EE05F5">
        <w:rPr>
          <w:rFonts w:ascii="Book Antiqua" w:hAnsi="Book Antiqua" w:cs="Times New Roman"/>
          <w:sz w:val="24"/>
          <w:szCs w:val="24"/>
        </w:rPr>
        <w:t xml:space="preserve"> HRR repairs DSBs. γH2Ax foci are markers for DSBs in precancerous lesions. These markers are produced during a phosphorylation reaction following chromatin engulfing the </w:t>
      </w:r>
      <w:proofErr w:type="gramStart"/>
      <w:r w:rsidRPr="00EE05F5">
        <w:rPr>
          <w:rFonts w:ascii="Book Antiqua" w:hAnsi="Book Antiqua" w:cs="Times New Roman"/>
          <w:sz w:val="24"/>
          <w:szCs w:val="24"/>
        </w:rPr>
        <w:t>DSB</w:t>
      </w:r>
      <w:r w:rsidR="00E748DD" w:rsidRPr="00EE05F5">
        <w:rPr>
          <w:rFonts w:ascii="Book Antiqua" w:hAnsi="Book Antiqua" w:cs="Times New Roman"/>
          <w:sz w:val="24"/>
          <w:szCs w:val="24"/>
          <w:vertAlign w:val="superscript"/>
        </w:rPr>
        <w:t>[</w:t>
      </w:r>
      <w:proofErr w:type="gramEnd"/>
      <w:r w:rsidR="00E748DD" w:rsidRPr="00EE05F5">
        <w:rPr>
          <w:rFonts w:ascii="Book Antiqua" w:hAnsi="Book Antiqua" w:cs="Times New Roman"/>
          <w:sz w:val="24"/>
          <w:szCs w:val="24"/>
          <w:vertAlign w:val="superscript"/>
        </w:rPr>
        <w:t>31,32]</w:t>
      </w:r>
      <w:r w:rsidRPr="00EE05F5">
        <w:rPr>
          <w:rFonts w:ascii="Book Antiqua" w:hAnsi="Book Antiqua" w:cs="Times New Roman"/>
          <w:sz w:val="24"/>
          <w:szCs w:val="24"/>
        </w:rPr>
        <w:t>.</w:t>
      </w:r>
    </w:p>
    <w:p w:rsidR="00547692" w:rsidRPr="00EE05F5" w:rsidRDefault="00547692" w:rsidP="00430986">
      <w:pPr>
        <w:spacing w:after="0" w:line="360" w:lineRule="auto"/>
        <w:ind w:firstLineChars="100" w:firstLine="240"/>
        <w:contextualSpacing/>
        <w:jc w:val="both"/>
        <w:rPr>
          <w:rFonts w:ascii="Book Antiqua" w:hAnsi="Book Antiqua" w:cs="Times New Roman"/>
          <w:sz w:val="24"/>
          <w:szCs w:val="24"/>
        </w:rPr>
      </w:pPr>
      <w:r w:rsidRPr="00EE05F5">
        <w:rPr>
          <w:rFonts w:ascii="Book Antiqua" w:hAnsi="Book Antiqua" w:cs="Times New Roman"/>
          <w:sz w:val="24"/>
          <w:szCs w:val="24"/>
        </w:rPr>
        <w:t xml:space="preserve">Data has shown that the DDR may promote the survival of PAC that outgrows the selection pressure of DDR </w:t>
      </w:r>
      <w:proofErr w:type="gramStart"/>
      <w:r w:rsidRPr="00EE05F5">
        <w:rPr>
          <w:rFonts w:ascii="Book Antiqua" w:hAnsi="Book Antiqua" w:cs="Times New Roman"/>
          <w:sz w:val="24"/>
          <w:szCs w:val="24"/>
        </w:rPr>
        <w:t>activation</w:t>
      </w:r>
      <w:r w:rsidR="00E748DD" w:rsidRPr="00EE05F5">
        <w:rPr>
          <w:rFonts w:ascii="Book Antiqua" w:hAnsi="Book Antiqua" w:cs="Times New Roman"/>
          <w:sz w:val="24"/>
          <w:szCs w:val="24"/>
          <w:vertAlign w:val="superscript"/>
        </w:rPr>
        <w:t>[</w:t>
      </w:r>
      <w:proofErr w:type="gramEnd"/>
      <w:r w:rsidR="00E748DD" w:rsidRPr="00EE05F5">
        <w:rPr>
          <w:rFonts w:ascii="Book Antiqua" w:hAnsi="Book Antiqua" w:cs="Times New Roman"/>
          <w:sz w:val="24"/>
          <w:szCs w:val="24"/>
          <w:vertAlign w:val="superscript"/>
        </w:rPr>
        <w:t>33]</w:t>
      </w:r>
      <w:r w:rsidRPr="00EE05F5">
        <w:rPr>
          <w:rFonts w:ascii="Book Antiqua" w:hAnsi="Book Antiqua" w:cs="Times New Roman"/>
          <w:sz w:val="24"/>
          <w:szCs w:val="24"/>
        </w:rPr>
        <w:t xml:space="preserve">. Many DDR genes are somatically mutated in PAC, including </w:t>
      </w:r>
      <w:r w:rsidRPr="00EE05F5">
        <w:rPr>
          <w:rFonts w:ascii="Book Antiqua" w:hAnsi="Book Antiqua" w:cs="Times New Roman"/>
          <w:i/>
          <w:sz w:val="24"/>
          <w:szCs w:val="24"/>
        </w:rPr>
        <w:t xml:space="preserve">ATM, BRCA2, CDKN2A, FANCI, HELB, and </w:t>
      </w:r>
      <w:proofErr w:type="gramStart"/>
      <w:r w:rsidRPr="00EE05F5">
        <w:rPr>
          <w:rFonts w:ascii="Book Antiqua" w:hAnsi="Book Antiqua" w:cs="Times New Roman"/>
          <w:i/>
          <w:sz w:val="24"/>
          <w:szCs w:val="24"/>
        </w:rPr>
        <w:t>RAD9</w:t>
      </w:r>
      <w:r w:rsidR="00E748DD" w:rsidRPr="00EE05F5">
        <w:rPr>
          <w:rFonts w:ascii="Book Antiqua" w:hAnsi="Book Antiqua" w:cs="Times New Roman"/>
          <w:sz w:val="24"/>
          <w:szCs w:val="24"/>
          <w:vertAlign w:val="superscript"/>
        </w:rPr>
        <w:t>[</w:t>
      </w:r>
      <w:proofErr w:type="gramEnd"/>
      <w:r w:rsidR="00E748DD" w:rsidRPr="00EE05F5">
        <w:rPr>
          <w:rFonts w:ascii="Book Antiqua" w:hAnsi="Book Antiqua" w:cs="Times New Roman"/>
          <w:sz w:val="24"/>
          <w:szCs w:val="24"/>
          <w:vertAlign w:val="superscript"/>
        </w:rPr>
        <w:t>34]</w:t>
      </w:r>
      <w:r w:rsidRPr="00EE05F5">
        <w:rPr>
          <w:rFonts w:ascii="Book Antiqua" w:hAnsi="Book Antiqua" w:cs="Times New Roman"/>
          <w:sz w:val="24"/>
          <w:szCs w:val="24"/>
        </w:rPr>
        <w:t xml:space="preserve">. Dysregulated </w:t>
      </w:r>
      <w:r w:rsidRPr="00EE05F5">
        <w:rPr>
          <w:rFonts w:ascii="Book Antiqua" w:hAnsi="Book Antiqua" w:cs="Times New Roman"/>
          <w:sz w:val="24"/>
          <w:szCs w:val="24"/>
        </w:rPr>
        <w:lastRenderedPageBreak/>
        <w:t>expression of tumor suppressor genes that induce DDR activation can function as biomarkers for poor outcome.</w:t>
      </w:r>
    </w:p>
    <w:p w:rsidR="00547692" w:rsidRPr="00EE05F5" w:rsidRDefault="00547692" w:rsidP="00956BA5">
      <w:pPr>
        <w:spacing w:after="0" w:line="360" w:lineRule="auto"/>
        <w:contextualSpacing/>
        <w:jc w:val="both"/>
        <w:rPr>
          <w:rFonts w:ascii="Book Antiqua" w:hAnsi="Book Antiqua" w:cs="Times New Roman"/>
          <w:sz w:val="24"/>
          <w:szCs w:val="24"/>
        </w:rPr>
      </w:pPr>
    </w:p>
    <w:p w:rsidR="00547692" w:rsidRPr="00430986" w:rsidRDefault="00547692" w:rsidP="00956BA5">
      <w:pPr>
        <w:spacing w:after="0" w:line="360" w:lineRule="auto"/>
        <w:contextualSpacing/>
        <w:jc w:val="both"/>
        <w:rPr>
          <w:rFonts w:ascii="Book Antiqua" w:hAnsi="Book Antiqua" w:cs="Times New Roman"/>
          <w:b/>
          <w:i/>
          <w:sz w:val="24"/>
          <w:szCs w:val="24"/>
        </w:rPr>
      </w:pPr>
      <w:r w:rsidRPr="00430986">
        <w:rPr>
          <w:rFonts w:ascii="Book Antiqua" w:hAnsi="Book Antiqua" w:cs="Times New Roman"/>
          <w:b/>
          <w:i/>
          <w:sz w:val="24"/>
          <w:szCs w:val="24"/>
        </w:rPr>
        <w:t>CHD5 functions as a tumor suppressor gene</w:t>
      </w:r>
    </w:p>
    <w:p w:rsidR="00D867F7" w:rsidRPr="00EE05F5" w:rsidRDefault="00547692" w:rsidP="00956BA5">
      <w:pPr>
        <w:autoSpaceDE w:val="0"/>
        <w:autoSpaceDN w:val="0"/>
        <w:adjustRightInd w:val="0"/>
        <w:spacing w:after="0"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 xml:space="preserve">CHD5 is a member of a family of </w:t>
      </w:r>
      <w:proofErr w:type="spellStart"/>
      <w:r w:rsidRPr="00EE05F5">
        <w:rPr>
          <w:rFonts w:ascii="Book Antiqua" w:hAnsi="Book Antiqua" w:cs="Times New Roman"/>
          <w:sz w:val="24"/>
          <w:szCs w:val="24"/>
        </w:rPr>
        <w:t>chromodomain</w:t>
      </w:r>
      <w:proofErr w:type="spellEnd"/>
      <w:r w:rsidRPr="00EE05F5">
        <w:rPr>
          <w:rFonts w:ascii="Book Antiqua" w:hAnsi="Book Antiqua" w:cs="Times New Roman"/>
          <w:sz w:val="24"/>
          <w:szCs w:val="24"/>
        </w:rPr>
        <w:t xml:space="preserve"> enzymes that belong to the ATP- dependent chromatin remodeling protein superfamily. It has been suggested that CHD5 is the master regulator of a tumor- suppressive </w:t>
      </w:r>
      <w:proofErr w:type="gramStart"/>
      <w:r w:rsidRPr="00EE05F5">
        <w:rPr>
          <w:rFonts w:ascii="Book Antiqua" w:hAnsi="Book Antiqua" w:cs="Times New Roman"/>
          <w:sz w:val="24"/>
          <w:szCs w:val="24"/>
        </w:rPr>
        <w:t>network</w:t>
      </w:r>
      <w:r w:rsidR="00954263" w:rsidRPr="00EE05F5">
        <w:rPr>
          <w:rFonts w:ascii="Book Antiqua" w:hAnsi="Book Antiqua" w:cs="Times New Roman"/>
          <w:sz w:val="24"/>
          <w:szCs w:val="24"/>
          <w:vertAlign w:val="superscript"/>
        </w:rPr>
        <w:t>[</w:t>
      </w:r>
      <w:proofErr w:type="gramEnd"/>
      <w:r w:rsidR="00954263" w:rsidRPr="00EE05F5">
        <w:rPr>
          <w:rFonts w:ascii="Book Antiqua" w:hAnsi="Book Antiqua" w:cs="Times New Roman"/>
          <w:sz w:val="24"/>
          <w:szCs w:val="24"/>
          <w:vertAlign w:val="superscript"/>
        </w:rPr>
        <w:t>35]</w:t>
      </w:r>
      <w:r w:rsidRPr="00EE05F5">
        <w:rPr>
          <w:rFonts w:ascii="Book Antiqua" w:hAnsi="Book Antiqua" w:cs="Times New Roman"/>
          <w:sz w:val="24"/>
          <w:szCs w:val="24"/>
        </w:rPr>
        <w:t xml:space="preserve">. CHD5 is regulated by DNA methylation of its promotor and histone modifications. The ability of CHD5 to bind unmodified histone 3 is essential for tumor </w:t>
      </w:r>
      <w:proofErr w:type="gramStart"/>
      <w:r w:rsidRPr="00EE05F5">
        <w:rPr>
          <w:rFonts w:ascii="Book Antiqua" w:hAnsi="Book Antiqua" w:cs="Times New Roman"/>
          <w:sz w:val="24"/>
          <w:szCs w:val="24"/>
        </w:rPr>
        <w:t>suppression</w:t>
      </w:r>
      <w:r w:rsidR="00954263" w:rsidRPr="00EE05F5">
        <w:rPr>
          <w:rFonts w:ascii="Book Antiqua" w:hAnsi="Book Antiqua" w:cs="Times New Roman"/>
          <w:sz w:val="24"/>
          <w:szCs w:val="24"/>
          <w:vertAlign w:val="superscript"/>
        </w:rPr>
        <w:t>[</w:t>
      </w:r>
      <w:proofErr w:type="gramEnd"/>
      <w:r w:rsidR="00954263" w:rsidRPr="00EE05F5">
        <w:rPr>
          <w:rFonts w:ascii="Book Antiqua" w:hAnsi="Book Antiqua" w:cs="Times New Roman"/>
          <w:sz w:val="24"/>
          <w:szCs w:val="24"/>
          <w:vertAlign w:val="superscript"/>
        </w:rPr>
        <w:t>36]</w:t>
      </w:r>
      <w:r w:rsidRPr="00EE05F5">
        <w:rPr>
          <w:rFonts w:ascii="Book Antiqua" w:hAnsi="Book Antiqua" w:cs="Times New Roman"/>
          <w:sz w:val="24"/>
          <w:szCs w:val="24"/>
        </w:rPr>
        <w:t xml:space="preserve">. CHD5 is epigenetically silenced in </w:t>
      </w:r>
      <w:proofErr w:type="gramStart"/>
      <w:r w:rsidRPr="00EE05F5">
        <w:rPr>
          <w:rFonts w:ascii="Book Antiqua" w:hAnsi="Book Antiqua" w:cs="Times New Roman"/>
          <w:sz w:val="24"/>
          <w:szCs w:val="24"/>
        </w:rPr>
        <w:t>neuroblastoma</w:t>
      </w:r>
      <w:r w:rsidR="00954263" w:rsidRPr="00EE05F5">
        <w:rPr>
          <w:rFonts w:ascii="Book Antiqua" w:hAnsi="Book Antiqua" w:cs="Times New Roman"/>
          <w:sz w:val="24"/>
          <w:szCs w:val="24"/>
          <w:vertAlign w:val="superscript"/>
        </w:rPr>
        <w:t>[</w:t>
      </w:r>
      <w:proofErr w:type="gramEnd"/>
      <w:r w:rsidR="00954263" w:rsidRPr="00EE05F5">
        <w:rPr>
          <w:rFonts w:ascii="Book Antiqua" w:hAnsi="Book Antiqua" w:cs="Times New Roman"/>
          <w:sz w:val="24"/>
          <w:szCs w:val="24"/>
          <w:vertAlign w:val="superscript"/>
        </w:rPr>
        <w:t>37]</w:t>
      </w:r>
      <w:r w:rsidRPr="00EE05F5">
        <w:rPr>
          <w:rFonts w:ascii="Book Antiqua" w:hAnsi="Book Antiqua" w:cs="Times New Roman"/>
          <w:sz w:val="24"/>
          <w:szCs w:val="24"/>
        </w:rPr>
        <w:t>, colorectal cancer</w:t>
      </w:r>
      <w:r w:rsidR="00954263" w:rsidRPr="00EE05F5">
        <w:rPr>
          <w:rFonts w:ascii="Book Antiqua" w:hAnsi="Book Antiqua" w:cs="Times New Roman"/>
          <w:sz w:val="24"/>
          <w:szCs w:val="24"/>
          <w:vertAlign w:val="superscript"/>
        </w:rPr>
        <w:t>[38]</w:t>
      </w:r>
      <w:r w:rsidRPr="00EE05F5">
        <w:rPr>
          <w:rFonts w:ascii="Book Antiqua" w:hAnsi="Book Antiqua" w:cs="Times New Roman"/>
          <w:sz w:val="24"/>
          <w:szCs w:val="24"/>
        </w:rPr>
        <w:t>, breast cancer</w:t>
      </w:r>
      <w:r w:rsidR="00954263" w:rsidRPr="00EE05F5">
        <w:rPr>
          <w:rFonts w:ascii="Book Antiqua" w:hAnsi="Book Antiqua" w:cs="Times New Roman"/>
          <w:sz w:val="24"/>
          <w:szCs w:val="24"/>
          <w:vertAlign w:val="superscript"/>
        </w:rPr>
        <w:t>[39]</w:t>
      </w:r>
      <w:r w:rsidRPr="00EE05F5">
        <w:rPr>
          <w:rFonts w:ascii="Book Antiqua" w:hAnsi="Book Antiqua" w:cs="Times New Roman"/>
          <w:sz w:val="24"/>
          <w:szCs w:val="24"/>
        </w:rPr>
        <w:t>, cervical cancer</w:t>
      </w:r>
      <w:r w:rsidR="00954263" w:rsidRPr="00EE05F5">
        <w:rPr>
          <w:rFonts w:ascii="Book Antiqua" w:hAnsi="Book Antiqua" w:cs="Times New Roman"/>
          <w:sz w:val="24"/>
          <w:szCs w:val="24"/>
          <w:vertAlign w:val="superscript"/>
        </w:rPr>
        <w:t>[39]</w:t>
      </w:r>
      <w:r w:rsidRPr="00EE05F5">
        <w:rPr>
          <w:rFonts w:ascii="Book Antiqua" w:hAnsi="Book Antiqua" w:cs="Times New Roman"/>
          <w:sz w:val="24"/>
          <w:szCs w:val="24"/>
        </w:rPr>
        <w:t xml:space="preserve">, </w:t>
      </w:r>
      <w:proofErr w:type="spellStart"/>
      <w:r w:rsidRPr="00EE05F5">
        <w:rPr>
          <w:rFonts w:ascii="Book Antiqua" w:hAnsi="Book Antiqua" w:cs="Times New Roman"/>
          <w:sz w:val="24"/>
          <w:szCs w:val="24"/>
        </w:rPr>
        <w:t>hepatocarcinoma</w:t>
      </w:r>
      <w:proofErr w:type="spellEnd"/>
      <w:r w:rsidR="00954263" w:rsidRPr="00EE05F5">
        <w:rPr>
          <w:rFonts w:ascii="Book Antiqua" w:hAnsi="Book Antiqua" w:cs="Times New Roman"/>
          <w:sz w:val="24"/>
          <w:szCs w:val="24"/>
          <w:vertAlign w:val="superscript"/>
        </w:rPr>
        <w:t>[39]</w:t>
      </w:r>
      <w:r w:rsidRPr="00EE05F5">
        <w:rPr>
          <w:rFonts w:ascii="Book Antiqua" w:hAnsi="Book Antiqua" w:cs="Times New Roman"/>
          <w:sz w:val="24"/>
          <w:szCs w:val="24"/>
        </w:rPr>
        <w:t>, gastric cancer</w:t>
      </w:r>
      <w:r w:rsidR="00954263" w:rsidRPr="00EE05F5">
        <w:rPr>
          <w:rFonts w:ascii="Book Antiqua" w:hAnsi="Book Antiqua" w:cs="Times New Roman"/>
          <w:sz w:val="24"/>
          <w:szCs w:val="24"/>
          <w:vertAlign w:val="superscript"/>
        </w:rPr>
        <w:t>[40]</w:t>
      </w:r>
      <w:r w:rsidRPr="00EE05F5">
        <w:rPr>
          <w:rFonts w:ascii="Book Antiqua" w:hAnsi="Book Antiqua" w:cs="Times New Roman"/>
          <w:sz w:val="24"/>
          <w:szCs w:val="24"/>
        </w:rPr>
        <w:t xml:space="preserve"> and lung cancer</w:t>
      </w:r>
      <w:r w:rsidR="00954263" w:rsidRPr="00EE05F5">
        <w:rPr>
          <w:rFonts w:ascii="Book Antiqua" w:hAnsi="Book Antiqua" w:cs="Times New Roman"/>
          <w:sz w:val="24"/>
          <w:szCs w:val="24"/>
          <w:vertAlign w:val="superscript"/>
        </w:rPr>
        <w:t>[41]</w:t>
      </w:r>
      <w:r w:rsidRPr="00EE05F5">
        <w:rPr>
          <w:rFonts w:ascii="Book Antiqua" w:hAnsi="Book Antiqua" w:cs="Times New Roman"/>
          <w:sz w:val="24"/>
          <w:szCs w:val="24"/>
        </w:rPr>
        <w:t xml:space="preserve">. Mutations in CHD5 have been found in head and neck squamous cell </w:t>
      </w:r>
      <w:proofErr w:type="gramStart"/>
      <w:r w:rsidRPr="00EE05F5">
        <w:rPr>
          <w:rFonts w:ascii="Book Antiqua" w:hAnsi="Book Antiqua" w:cs="Times New Roman"/>
          <w:sz w:val="24"/>
          <w:szCs w:val="24"/>
        </w:rPr>
        <w:t>carcinoma</w:t>
      </w:r>
      <w:r w:rsidR="00954263" w:rsidRPr="00EE05F5">
        <w:rPr>
          <w:rFonts w:ascii="Book Antiqua" w:hAnsi="Book Antiqua" w:cs="Times New Roman"/>
          <w:sz w:val="24"/>
          <w:szCs w:val="24"/>
          <w:vertAlign w:val="superscript"/>
        </w:rPr>
        <w:t>[</w:t>
      </w:r>
      <w:proofErr w:type="gramEnd"/>
      <w:r w:rsidR="00954263" w:rsidRPr="00EE05F5">
        <w:rPr>
          <w:rFonts w:ascii="Book Antiqua" w:hAnsi="Book Antiqua" w:cs="Times New Roman"/>
          <w:sz w:val="24"/>
          <w:szCs w:val="24"/>
          <w:vertAlign w:val="superscript"/>
        </w:rPr>
        <w:t>42]</w:t>
      </w:r>
      <w:r w:rsidRPr="00EE05F5">
        <w:rPr>
          <w:rFonts w:ascii="Book Antiqua" w:hAnsi="Book Antiqua" w:cs="Times New Roman"/>
          <w:sz w:val="24"/>
          <w:szCs w:val="24"/>
        </w:rPr>
        <w:t>, prostate cancer</w:t>
      </w:r>
      <w:r w:rsidR="00954263" w:rsidRPr="00EE05F5">
        <w:rPr>
          <w:rFonts w:ascii="Book Antiqua" w:hAnsi="Book Antiqua" w:cs="Times New Roman"/>
          <w:sz w:val="24"/>
          <w:szCs w:val="24"/>
          <w:vertAlign w:val="superscript"/>
        </w:rPr>
        <w:t>[43]</w:t>
      </w:r>
      <w:r w:rsidRPr="00EE05F5">
        <w:rPr>
          <w:rFonts w:ascii="Book Antiqua" w:hAnsi="Book Antiqua" w:cs="Times New Roman"/>
          <w:sz w:val="24"/>
          <w:szCs w:val="24"/>
        </w:rPr>
        <w:t>, ovarian cancer</w:t>
      </w:r>
      <w:r w:rsidR="00954263" w:rsidRPr="00EE05F5">
        <w:rPr>
          <w:rFonts w:ascii="Book Antiqua" w:hAnsi="Book Antiqua" w:cs="Times New Roman"/>
          <w:sz w:val="24"/>
          <w:szCs w:val="24"/>
          <w:vertAlign w:val="superscript"/>
        </w:rPr>
        <w:t>[44]</w:t>
      </w:r>
      <w:r w:rsidRPr="00EE05F5">
        <w:rPr>
          <w:rFonts w:ascii="Book Antiqua" w:hAnsi="Book Antiqua" w:cs="Times New Roman"/>
          <w:sz w:val="24"/>
          <w:szCs w:val="24"/>
        </w:rPr>
        <w:t>, ovarian clear cell carcinoma</w:t>
      </w:r>
      <w:r w:rsidR="00954263" w:rsidRPr="00EE05F5">
        <w:rPr>
          <w:rFonts w:ascii="Book Antiqua" w:hAnsi="Book Antiqua" w:cs="Times New Roman"/>
          <w:sz w:val="24"/>
          <w:szCs w:val="24"/>
          <w:vertAlign w:val="superscript"/>
        </w:rPr>
        <w:t>[45]</w:t>
      </w:r>
      <w:r w:rsidRPr="00EE05F5">
        <w:rPr>
          <w:rFonts w:ascii="Book Antiqua" w:hAnsi="Book Antiqua" w:cs="Times New Roman"/>
          <w:sz w:val="24"/>
          <w:szCs w:val="24"/>
        </w:rPr>
        <w:t>, cutaneous melanoma</w:t>
      </w:r>
      <w:r w:rsidR="00954263" w:rsidRPr="00EE05F5">
        <w:rPr>
          <w:rFonts w:ascii="Book Antiqua" w:hAnsi="Book Antiqua" w:cs="Times New Roman"/>
          <w:sz w:val="24"/>
          <w:szCs w:val="24"/>
          <w:vertAlign w:val="superscript"/>
        </w:rPr>
        <w:t>[46]</w:t>
      </w:r>
      <w:r w:rsidRPr="00EE05F5">
        <w:rPr>
          <w:rFonts w:ascii="Book Antiqua" w:hAnsi="Book Antiqua" w:cs="Times New Roman"/>
          <w:sz w:val="24"/>
          <w:szCs w:val="24"/>
        </w:rPr>
        <w:t>, hepatocellular carcinoma</w:t>
      </w:r>
      <w:r w:rsidR="00954263" w:rsidRPr="00EE05F5">
        <w:rPr>
          <w:rFonts w:ascii="Book Antiqua" w:hAnsi="Book Antiqua" w:cs="Times New Roman"/>
          <w:sz w:val="24"/>
          <w:szCs w:val="24"/>
          <w:vertAlign w:val="superscript"/>
        </w:rPr>
        <w:t>[47]</w:t>
      </w:r>
      <w:r w:rsidRPr="00EE05F5">
        <w:rPr>
          <w:rFonts w:ascii="Book Antiqua" w:hAnsi="Book Antiqua" w:cs="Times New Roman"/>
          <w:sz w:val="24"/>
          <w:szCs w:val="24"/>
        </w:rPr>
        <w:t>, neuroblastoma</w:t>
      </w:r>
      <w:r w:rsidR="00954263" w:rsidRPr="00EE05F5">
        <w:rPr>
          <w:rFonts w:ascii="Book Antiqua" w:hAnsi="Book Antiqua" w:cs="Times New Roman"/>
          <w:sz w:val="24"/>
          <w:szCs w:val="24"/>
          <w:vertAlign w:val="superscript"/>
        </w:rPr>
        <w:t>[48]</w:t>
      </w:r>
      <w:r w:rsidRPr="00EE05F5">
        <w:rPr>
          <w:rFonts w:ascii="Book Antiqua" w:hAnsi="Book Antiqua" w:cs="Times New Roman"/>
          <w:sz w:val="24"/>
          <w:szCs w:val="24"/>
        </w:rPr>
        <w:t>, breast and colorectal cancer</w:t>
      </w:r>
      <w:r w:rsidR="00954263" w:rsidRPr="00EE05F5">
        <w:rPr>
          <w:rFonts w:ascii="Book Antiqua" w:hAnsi="Book Antiqua" w:cs="Times New Roman"/>
          <w:sz w:val="24"/>
          <w:szCs w:val="24"/>
          <w:vertAlign w:val="superscript"/>
        </w:rPr>
        <w:t>[49]</w:t>
      </w:r>
      <w:r w:rsidRPr="00EE05F5">
        <w:rPr>
          <w:rFonts w:ascii="Book Antiqua" w:hAnsi="Book Antiqua" w:cs="Times New Roman"/>
          <w:sz w:val="24"/>
          <w:szCs w:val="24"/>
        </w:rPr>
        <w:t xml:space="preserve">. In a study conducted by </w:t>
      </w:r>
      <w:proofErr w:type="spellStart"/>
      <w:r w:rsidRPr="00EE05F5">
        <w:rPr>
          <w:rFonts w:ascii="Book Antiqua" w:hAnsi="Book Antiqua" w:cs="Times New Roman"/>
          <w:sz w:val="24"/>
          <w:szCs w:val="24"/>
        </w:rPr>
        <w:t>Bagchi</w:t>
      </w:r>
      <w:proofErr w:type="spellEnd"/>
      <w:r w:rsidRPr="00EE05F5">
        <w:rPr>
          <w:rFonts w:ascii="Book Antiqua" w:hAnsi="Book Antiqua" w:cs="Times New Roman"/>
          <w:sz w:val="24"/>
          <w:szCs w:val="24"/>
        </w:rPr>
        <w:t xml:space="preserve"> </w:t>
      </w:r>
      <w:r w:rsidRPr="00A533CF">
        <w:rPr>
          <w:rFonts w:ascii="Book Antiqua" w:hAnsi="Book Antiqua" w:cs="Times New Roman"/>
          <w:i/>
          <w:sz w:val="24"/>
          <w:szCs w:val="24"/>
        </w:rPr>
        <w:t xml:space="preserve">et </w:t>
      </w:r>
      <w:proofErr w:type="gramStart"/>
      <w:r w:rsidRPr="00A533CF">
        <w:rPr>
          <w:rFonts w:ascii="Book Antiqua" w:hAnsi="Book Antiqua" w:cs="Times New Roman"/>
          <w:i/>
          <w:sz w:val="24"/>
          <w:szCs w:val="24"/>
        </w:rPr>
        <w:t>al</w:t>
      </w:r>
      <w:r w:rsidR="00A533CF" w:rsidRPr="00EE05F5">
        <w:rPr>
          <w:rFonts w:ascii="Book Antiqua" w:hAnsi="Book Antiqua" w:cs="Times New Roman"/>
          <w:sz w:val="24"/>
          <w:szCs w:val="24"/>
          <w:vertAlign w:val="superscript"/>
        </w:rPr>
        <w:t>[</w:t>
      </w:r>
      <w:proofErr w:type="gramEnd"/>
      <w:r w:rsidR="00A533CF" w:rsidRPr="00EE05F5">
        <w:rPr>
          <w:rFonts w:ascii="Book Antiqua" w:hAnsi="Book Antiqua" w:cs="Times New Roman"/>
          <w:sz w:val="24"/>
          <w:szCs w:val="24"/>
          <w:vertAlign w:val="superscript"/>
        </w:rPr>
        <w:t>50]</w:t>
      </w:r>
      <w:r w:rsidRPr="00EE05F5">
        <w:rPr>
          <w:rFonts w:ascii="Book Antiqua" w:hAnsi="Book Antiqua" w:cs="Times New Roman"/>
          <w:sz w:val="24"/>
          <w:szCs w:val="24"/>
        </w:rPr>
        <w:t xml:space="preserve"> loss of CHD5 enhance</w:t>
      </w:r>
      <w:r w:rsidR="00AC3A5E" w:rsidRPr="00EE05F5">
        <w:rPr>
          <w:rFonts w:ascii="Book Antiqua" w:hAnsi="Book Antiqua" w:cs="Times New Roman"/>
          <w:sz w:val="24"/>
          <w:szCs w:val="24"/>
        </w:rPr>
        <w:t>d</w:t>
      </w:r>
      <w:r w:rsidRPr="00EE05F5">
        <w:rPr>
          <w:rFonts w:ascii="Book Antiqua" w:hAnsi="Book Antiqua" w:cs="Times New Roman"/>
          <w:sz w:val="24"/>
          <w:szCs w:val="24"/>
        </w:rPr>
        <w:t xml:space="preserve"> </w:t>
      </w:r>
      <w:r w:rsidR="00AC3A5E" w:rsidRPr="00EE05F5">
        <w:rPr>
          <w:rFonts w:ascii="Book Antiqua" w:hAnsi="Book Antiqua" w:cs="Times New Roman"/>
          <w:sz w:val="24"/>
          <w:szCs w:val="24"/>
        </w:rPr>
        <w:t xml:space="preserve">tumor </w:t>
      </w:r>
      <w:r w:rsidRPr="00EE05F5">
        <w:rPr>
          <w:rFonts w:ascii="Book Antiqua" w:hAnsi="Book Antiqua" w:cs="Times New Roman"/>
          <w:sz w:val="24"/>
          <w:szCs w:val="24"/>
        </w:rPr>
        <w:t xml:space="preserve">proliferation whereas restoration of CHD5 inhibited proliferation. The function of CHD5 has mainly been studied in neural tissues where it was determined to control cell death and replication </w:t>
      </w:r>
      <w:r w:rsidRPr="002B46C7">
        <w:rPr>
          <w:rFonts w:ascii="Book Antiqua" w:hAnsi="Book Antiqua" w:cs="Times New Roman"/>
          <w:i/>
          <w:sz w:val="24"/>
          <w:szCs w:val="24"/>
        </w:rPr>
        <w:t>via</w:t>
      </w:r>
      <w:r w:rsidRPr="00EE05F5">
        <w:rPr>
          <w:rFonts w:ascii="Book Antiqua" w:hAnsi="Book Antiqua" w:cs="Times New Roman"/>
          <w:sz w:val="24"/>
          <w:szCs w:val="24"/>
        </w:rPr>
        <w:t xml:space="preserve"> the </w:t>
      </w:r>
      <w:proofErr w:type="gramStart"/>
      <w:r w:rsidRPr="00EE05F5">
        <w:rPr>
          <w:rFonts w:ascii="Book Antiqua" w:hAnsi="Book Antiqua" w:cs="Times New Roman"/>
          <w:sz w:val="24"/>
          <w:szCs w:val="24"/>
        </w:rPr>
        <w:t>p19(</w:t>
      </w:r>
      <w:proofErr w:type="spellStart"/>
      <w:proofErr w:type="gramEnd"/>
      <w:r w:rsidRPr="00EE05F5">
        <w:rPr>
          <w:rFonts w:ascii="Book Antiqua" w:hAnsi="Book Antiqua" w:cs="Times New Roman"/>
          <w:sz w:val="24"/>
          <w:szCs w:val="24"/>
        </w:rPr>
        <w:t>Arf</w:t>
      </w:r>
      <w:proofErr w:type="spellEnd"/>
      <w:r w:rsidRPr="00EE05F5">
        <w:rPr>
          <w:rFonts w:ascii="Book Antiqua" w:hAnsi="Book Antiqua" w:cs="Times New Roman"/>
          <w:sz w:val="24"/>
          <w:szCs w:val="24"/>
        </w:rPr>
        <w:t>)/p53 pathway</w:t>
      </w:r>
      <w:r w:rsidR="00954263" w:rsidRPr="00EE05F5">
        <w:rPr>
          <w:rFonts w:ascii="Book Antiqua" w:hAnsi="Book Antiqua" w:cs="Times New Roman"/>
          <w:sz w:val="24"/>
          <w:szCs w:val="24"/>
          <w:vertAlign w:val="superscript"/>
        </w:rPr>
        <w:t>[50]</w:t>
      </w:r>
      <w:r w:rsidRPr="00EE05F5">
        <w:rPr>
          <w:rFonts w:ascii="Book Antiqua" w:hAnsi="Book Antiqua" w:cs="Times New Roman"/>
          <w:sz w:val="24"/>
          <w:szCs w:val="24"/>
        </w:rPr>
        <w:t xml:space="preserve">. CHD5 is also a putative substrate of the ATM/ATR checkpoint kinases, suggesting that it may have a role in the </w:t>
      </w:r>
      <w:proofErr w:type="gramStart"/>
      <w:r w:rsidRPr="00EE05F5">
        <w:rPr>
          <w:rFonts w:ascii="Book Antiqua" w:hAnsi="Book Antiqua" w:cs="Times New Roman"/>
          <w:sz w:val="24"/>
          <w:szCs w:val="24"/>
        </w:rPr>
        <w:t>DDR</w:t>
      </w:r>
      <w:r w:rsidR="00954263" w:rsidRPr="00EE05F5">
        <w:rPr>
          <w:rFonts w:ascii="Book Antiqua" w:hAnsi="Book Antiqua" w:cs="Times New Roman"/>
          <w:sz w:val="24"/>
          <w:szCs w:val="24"/>
          <w:vertAlign w:val="superscript"/>
        </w:rPr>
        <w:t>[</w:t>
      </w:r>
      <w:proofErr w:type="gramEnd"/>
      <w:r w:rsidR="00954263" w:rsidRPr="00EE05F5">
        <w:rPr>
          <w:rFonts w:ascii="Book Antiqua" w:hAnsi="Book Antiqua" w:cs="Times New Roman"/>
          <w:sz w:val="24"/>
          <w:szCs w:val="24"/>
          <w:vertAlign w:val="superscript"/>
        </w:rPr>
        <w:t>51]</w:t>
      </w:r>
      <w:r w:rsidRPr="00EE05F5">
        <w:rPr>
          <w:rFonts w:ascii="Book Antiqua" w:hAnsi="Book Antiqua" w:cs="Times New Roman"/>
          <w:sz w:val="24"/>
          <w:szCs w:val="24"/>
        </w:rPr>
        <w:t>.</w:t>
      </w:r>
    </w:p>
    <w:p w:rsidR="00547692" w:rsidRPr="00430986" w:rsidRDefault="00547692" w:rsidP="00956BA5">
      <w:pPr>
        <w:autoSpaceDE w:val="0"/>
        <w:autoSpaceDN w:val="0"/>
        <w:adjustRightInd w:val="0"/>
        <w:spacing w:after="0" w:line="360" w:lineRule="auto"/>
        <w:contextualSpacing/>
        <w:jc w:val="both"/>
        <w:rPr>
          <w:rFonts w:ascii="Book Antiqua" w:hAnsi="Book Antiqua" w:cs="Times New Roman"/>
          <w:i/>
          <w:sz w:val="24"/>
          <w:szCs w:val="24"/>
        </w:rPr>
      </w:pPr>
    </w:p>
    <w:p w:rsidR="00547692" w:rsidRPr="00430986" w:rsidRDefault="00547692" w:rsidP="00956BA5">
      <w:pPr>
        <w:spacing w:after="0" w:line="360" w:lineRule="auto"/>
        <w:contextualSpacing/>
        <w:jc w:val="both"/>
        <w:rPr>
          <w:rFonts w:ascii="Book Antiqua" w:hAnsi="Book Antiqua" w:cs="Times New Roman"/>
          <w:b/>
          <w:i/>
          <w:sz w:val="24"/>
          <w:szCs w:val="24"/>
        </w:rPr>
      </w:pPr>
      <w:r w:rsidRPr="00430986">
        <w:rPr>
          <w:rFonts w:ascii="Book Antiqua" w:hAnsi="Book Antiqua" w:cs="Times New Roman"/>
          <w:b/>
          <w:i/>
          <w:sz w:val="24"/>
          <w:szCs w:val="24"/>
        </w:rPr>
        <w:t>Silencing of CHD5 activates the DDR</w:t>
      </w:r>
    </w:p>
    <w:p w:rsidR="00547692" w:rsidRPr="00EE05F5" w:rsidRDefault="00547692" w:rsidP="00956BA5">
      <w:pPr>
        <w:autoSpaceDE w:val="0"/>
        <w:autoSpaceDN w:val="0"/>
        <w:adjustRightInd w:val="0"/>
        <w:spacing w:after="0"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 xml:space="preserve">Expression of CHD5 corresponds with a cell’s capability of locating and repairing DNA damage in cells. In a study conducted by Hall </w:t>
      </w:r>
      <w:r w:rsidRPr="00A63B41">
        <w:rPr>
          <w:rFonts w:ascii="Book Antiqua" w:hAnsi="Book Antiqua" w:cs="Times New Roman"/>
          <w:i/>
          <w:sz w:val="24"/>
          <w:szCs w:val="24"/>
        </w:rPr>
        <w:t>et al</w:t>
      </w:r>
      <w:r w:rsidR="00A63B41" w:rsidRPr="00EE05F5">
        <w:rPr>
          <w:rFonts w:ascii="Book Antiqua" w:hAnsi="Book Antiqua" w:cs="Times New Roman"/>
          <w:sz w:val="24"/>
          <w:szCs w:val="24"/>
          <w:vertAlign w:val="superscript"/>
        </w:rPr>
        <w:t>[33]</w:t>
      </w:r>
      <w:r w:rsidRPr="00EE05F5">
        <w:rPr>
          <w:rFonts w:ascii="Book Antiqua" w:hAnsi="Book Antiqua" w:cs="Times New Roman"/>
          <w:sz w:val="24"/>
          <w:szCs w:val="24"/>
        </w:rPr>
        <w:t xml:space="preserve"> preclinical data showed increased levels of γH2AX foci markers suggesting increased levels of DSBs in pancreatic cancer cells. This was correlated with low CHD5 expression in those cells. As a result, activation of the DDR presumes due to the presence of collapsed replication </w:t>
      </w:r>
      <w:proofErr w:type="gramStart"/>
      <w:r w:rsidRPr="00EE05F5">
        <w:rPr>
          <w:rFonts w:ascii="Book Antiqua" w:hAnsi="Book Antiqua" w:cs="Times New Roman"/>
          <w:sz w:val="24"/>
          <w:szCs w:val="24"/>
        </w:rPr>
        <w:t>forks</w:t>
      </w:r>
      <w:r w:rsidR="00954263" w:rsidRPr="00EE05F5">
        <w:rPr>
          <w:rFonts w:ascii="Book Antiqua" w:hAnsi="Book Antiqua" w:cs="Times New Roman"/>
          <w:sz w:val="24"/>
          <w:szCs w:val="24"/>
          <w:vertAlign w:val="superscript"/>
        </w:rPr>
        <w:t>[</w:t>
      </w:r>
      <w:proofErr w:type="gramEnd"/>
      <w:r w:rsidR="00954263" w:rsidRPr="00EE05F5">
        <w:rPr>
          <w:rFonts w:ascii="Book Antiqua" w:hAnsi="Book Antiqua" w:cs="Times New Roman"/>
          <w:sz w:val="24"/>
          <w:szCs w:val="24"/>
          <w:vertAlign w:val="superscript"/>
        </w:rPr>
        <w:t>33]</w:t>
      </w:r>
      <w:r w:rsidRPr="00EE05F5">
        <w:rPr>
          <w:rFonts w:ascii="Book Antiqua" w:hAnsi="Book Antiqua" w:cs="Times New Roman"/>
          <w:sz w:val="24"/>
          <w:szCs w:val="24"/>
        </w:rPr>
        <w:t>.</w:t>
      </w:r>
    </w:p>
    <w:p w:rsidR="00547692" w:rsidRPr="00EE05F5" w:rsidRDefault="00547692" w:rsidP="00956BA5">
      <w:pPr>
        <w:autoSpaceDE w:val="0"/>
        <w:autoSpaceDN w:val="0"/>
        <w:adjustRightInd w:val="0"/>
        <w:spacing w:after="0" w:line="360" w:lineRule="auto"/>
        <w:contextualSpacing/>
        <w:jc w:val="both"/>
        <w:rPr>
          <w:rFonts w:ascii="Book Antiqua" w:hAnsi="Book Antiqua" w:cs="Times New Roman"/>
          <w:sz w:val="24"/>
          <w:szCs w:val="24"/>
        </w:rPr>
      </w:pPr>
    </w:p>
    <w:p w:rsidR="00547692" w:rsidRPr="00EF4B85" w:rsidRDefault="00547692" w:rsidP="00956BA5">
      <w:pPr>
        <w:autoSpaceDE w:val="0"/>
        <w:autoSpaceDN w:val="0"/>
        <w:adjustRightInd w:val="0"/>
        <w:spacing w:after="0" w:line="360" w:lineRule="auto"/>
        <w:contextualSpacing/>
        <w:jc w:val="both"/>
        <w:rPr>
          <w:rFonts w:ascii="Book Antiqua" w:hAnsi="Book Antiqua" w:cs="Times New Roman"/>
          <w:b/>
          <w:i/>
          <w:sz w:val="24"/>
          <w:szCs w:val="24"/>
        </w:rPr>
      </w:pPr>
      <w:r w:rsidRPr="00EF4B85">
        <w:rPr>
          <w:rFonts w:ascii="Book Antiqua" w:hAnsi="Book Antiqua" w:cs="Times New Roman"/>
          <w:b/>
          <w:i/>
          <w:sz w:val="24"/>
          <w:szCs w:val="24"/>
        </w:rPr>
        <w:t>Low CHD5 expression is associated with worse clinical outcomes</w:t>
      </w:r>
    </w:p>
    <w:p w:rsidR="00547692" w:rsidRPr="00EE05F5" w:rsidRDefault="00AC3A5E" w:rsidP="00956BA5">
      <w:pPr>
        <w:autoSpaceDE w:val="0"/>
        <w:autoSpaceDN w:val="0"/>
        <w:adjustRightInd w:val="0"/>
        <w:spacing w:after="0"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 xml:space="preserve">In the same study by Hall </w:t>
      </w:r>
      <w:r w:rsidRPr="000C0899">
        <w:rPr>
          <w:rFonts w:ascii="Book Antiqua" w:hAnsi="Book Antiqua" w:cs="Times New Roman"/>
          <w:i/>
          <w:sz w:val="24"/>
          <w:szCs w:val="24"/>
        </w:rPr>
        <w:t xml:space="preserve">et </w:t>
      </w:r>
      <w:proofErr w:type="gramStart"/>
      <w:r w:rsidRPr="000C0899">
        <w:rPr>
          <w:rFonts w:ascii="Book Antiqua" w:hAnsi="Book Antiqua" w:cs="Times New Roman"/>
          <w:i/>
          <w:sz w:val="24"/>
          <w:szCs w:val="24"/>
        </w:rPr>
        <w:t>al</w:t>
      </w:r>
      <w:r w:rsidR="000C0899" w:rsidRPr="00EE05F5">
        <w:rPr>
          <w:rFonts w:ascii="Book Antiqua" w:hAnsi="Book Antiqua" w:cs="Times New Roman"/>
          <w:sz w:val="24"/>
          <w:szCs w:val="24"/>
          <w:vertAlign w:val="superscript"/>
        </w:rPr>
        <w:t>[</w:t>
      </w:r>
      <w:proofErr w:type="gramEnd"/>
      <w:r w:rsidR="000C0899" w:rsidRPr="00EE05F5">
        <w:rPr>
          <w:rFonts w:ascii="Book Antiqua" w:hAnsi="Book Antiqua" w:cs="Times New Roman"/>
          <w:sz w:val="24"/>
          <w:szCs w:val="24"/>
          <w:vertAlign w:val="superscript"/>
        </w:rPr>
        <w:t>33]</w:t>
      </w:r>
      <w:r w:rsidRPr="00EE05F5">
        <w:rPr>
          <w:rFonts w:ascii="Book Antiqua" w:hAnsi="Book Antiqua" w:cs="Times New Roman"/>
          <w:sz w:val="24"/>
          <w:szCs w:val="24"/>
        </w:rPr>
        <w:t xml:space="preserve"> </w:t>
      </w:r>
      <w:r w:rsidR="00547692" w:rsidRPr="00EE05F5">
        <w:rPr>
          <w:rFonts w:ascii="Book Antiqua" w:hAnsi="Book Antiqua" w:cs="Times New Roman"/>
          <w:sz w:val="24"/>
          <w:szCs w:val="24"/>
        </w:rPr>
        <w:t>the relationship between CHD5 levels in panc</w:t>
      </w:r>
      <w:r w:rsidRPr="00EE05F5">
        <w:rPr>
          <w:rFonts w:ascii="Book Antiqua" w:hAnsi="Book Antiqua" w:cs="Times New Roman"/>
          <w:sz w:val="24"/>
          <w:szCs w:val="24"/>
        </w:rPr>
        <w:t xml:space="preserve">reatic cells and DDR activation was evaluated in a clinical population. </w:t>
      </w:r>
      <w:r w:rsidR="00547692" w:rsidRPr="00EE05F5">
        <w:rPr>
          <w:rFonts w:ascii="Book Antiqua" w:hAnsi="Book Antiqua" w:cs="Times New Roman"/>
          <w:sz w:val="24"/>
          <w:szCs w:val="24"/>
        </w:rPr>
        <w:t xml:space="preserve">The </w:t>
      </w:r>
      <w:r w:rsidR="004424C6" w:rsidRPr="00EE05F5">
        <w:rPr>
          <w:rFonts w:ascii="Book Antiqua" w:hAnsi="Book Antiqua" w:cs="Times New Roman"/>
          <w:sz w:val="24"/>
          <w:szCs w:val="24"/>
        </w:rPr>
        <w:t xml:space="preserve">overall survival </w:t>
      </w:r>
      <w:r w:rsidR="004424C6" w:rsidRPr="00EE05F5">
        <w:rPr>
          <w:rFonts w:ascii="Book Antiqua" w:hAnsi="Book Antiqua" w:cs="Times New Roman"/>
          <w:sz w:val="24"/>
          <w:szCs w:val="24"/>
        </w:rPr>
        <w:lastRenderedPageBreak/>
        <w:t>(</w:t>
      </w:r>
      <w:r w:rsidRPr="00EE05F5">
        <w:rPr>
          <w:rFonts w:ascii="Book Antiqua" w:hAnsi="Book Antiqua" w:cs="Times New Roman"/>
          <w:sz w:val="24"/>
          <w:szCs w:val="24"/>
        </w:rPr>
        <w:t>OS</w:t>
      </w:r>
      <w:r w:rsidR="004424C6" w:rsidRPr="00EE05F5">
        <w:rPr>
          <w:rFonts w:ascii="Book Antiqua" w:hAnsi="Book Antiqua" w:cs="Times New Roman"/>
          <w:sz w:val="24"/>
          <w:szCs w:val="24"/>
        </w:rPr>
        <w:t>)</w:t>
      </w:r>
      <w:r w:rsidR="00547692" w:rsidRPr="00EE05F5">
        <w:rPr>
          <w:rFonts w:ascii="Book Antiqua" w:hAnsi="Book Antiqua" w:cs="Times New Roman"/>
          <w:sz w:val="24"/>
          <w:szCs w:val="24"/>
        </w:rPr>
        <w:t xml:space="preserve"> of 80</w:t>
      </w:r>
      <w:r w:rsidRPr="00EE05F5">
        <w:rPr>
          <w:rFonts w:ascii="Book Antiqua" w:hAnsi="Book Antiqua" w:cs="Times New Roman"/>
          <w:sz w:val="24"/>
          <w:szCs w:val="24"/>
        </w:rPr>
        <w:t xml:space="preserve"> patients with resected PAC was</w:t>
      </w:r>
      <w:r w:rsidR="00547692" w:rsidRPr="00EE05F5">
        <w:rPr>
          <w:rFonts w:ascii="Book Antiqua" w:hAnsi="Book Antiqua" w:cs="Times New Roman"/>
          <w:sz w:val="24"/>
          <w:szCs w:val="24"/>
        </w:rPr>
        <w:t xml:space="preserve"> analyzed </w:t>
      </w:r>
      <w:r w:rsidRPr="00EE05F5">
        <w:rPr>
          <w:rFonts w:ascii="Book Antiqua" w:hAnsi="Book Antiqua" w:cs="Times New Roman"/>
          <w:sz w:val="24"/>
          <w:szCs w:val="24"/>
        </w:rPr>
        <w:t>in conjunction with CHD5 expression</w:t>
      </w:r>
      <w:r w:rsidR="00547692" w:rsidRPr="00EE05F5">
        <w:rPr>
          <w:rFonts w:ascii="Book Antiqua" w:hAnsi="Book Antiqua" w:cs="Times New Roman"/>
          <w:sz w:val="24"/>
          <w:szCs w:val="24"/>
        </w:rPr>
        <w:t xml:space="preserve">. </w:t>
      </w:r>
      <w:r w:rsidRPr="00EE05F5">
        <w:rPr>
          <w:rFonts w:ascii="Book Antiqua" w:hAnsi="Book Antiqua" w:cs="Times New Roman"/>
          <w:sz w:val="24"/>
          <w:szCs w:val="24"/>
        </w:rPr>
        <w:t>Low</w:t>
      </w:r>
      <w:r w:rsidR="00547692" w:rsidRPr="00EE05F5">
        <w:rPr>
          <w:rFonts w:ascii="Book Antiqua" w:hAnsi="Book Antiqua" w:cs="Times New Roman"/>
          <w:sz w:val="24"/>
          <w:szCs w:val="24"/>
        </w:rPr>
        <w:t xml:space="preserve"> CHD5 expression was associated with decreased recurrence free survival (RFS) </w:t>
      </w:r>
      <w:r w:rsidR="004424C6" w:rsidRPr="00EE05F5">
        <w:rPr>
          <w:rFonts w:ascii="Book Antiqua" w:hAnsi="Book Antiqua" w:cs="Times New Roman"/>
          <w:sz w:val="24"/>
          <w:szCs w:val="24"/>
        </w:rPr>
        <w:t xml:space="preserve">and decreased OS </w:t>
      </w:r>
      <w:r w:rsidR="00547692" w:rsidRPr="00EE05F5">
        <w:rPr>
          <w:rFonts w:ascii="Book Antiqua" w:hAnsi="Book Antiqua" w:cs="Times New Roman"/>
          <w:sz w:val="24"/>
          <w:szCs w:val="24"/>
        </w:rPr>
        <w:t>in patients with PAC</w:t>
      </w:r>
      <w:r w:rsidRPr="00EE05F5">
        <w:rPr>
          <w:rFonts w:ascii="Book Antiqua" w:hAnsi="Book Antiqua" w:cs="Times New Roman"/>
          <w:sz w:val="24"/>
          <w:szCs w:val="24"/>
        </w:rPr>
        <w:t xml:space="preserve"> (5.3 </w:t>
      </w:r>
      <w:r w:rsidRPr="00595B0B">
        <w:rPr>
          <w:rFonts w:ascii="Book Antiqua" w:hAnsi="Book Antiqua" w:cs="Times New Roman"/>
          <w:i/>
          <w:sz w:val="24"/>
          <w:szCs w:val="24"/>
        </w:rPr>
        <w:t>vs</w:t>
      </w:r>
      <w:r w:rsidRPr="00EE05F5">
        <w:rPr>
          <w:rFonts w:ascii="Book Antiqua" w:hAnsi="Book Antiqua" w:cs="Times New Roman"/>
          <w:sz w:val="24"/>
          <w:szCs w:val="24"/>
        </w:rPr>
        <w:t xml:space="preserve"> 15.4</w:t>
      </w:r>
      <w:r w:rsidR="00595B0B">
        <w:rPr>
          <w:rFonts w:ascii="Book Antiqua" w:hAnsi="Book Antiqua" w:cs="Times New Roman"/>
          <w:sz w:val="24"/>
          <w:szCs w:val="24"/>
        </w:rPr>
        <w:t xml:space="preserve"> </w:t>
      </w:r>
      <w:proofErr w:type="spellStart"/>
      <w:r w:rsidR="00595B0B">
        <w:rPr>
          <w:rFonts w:ascii="Book Antiqua" w:hAnsi="Book Antiqua" w:cs="Times New Roman"/>
          <w:sz w:val="24"/>
          <w:szCs w:val="24"/>
        </w:rPr>
        <w:t>mo</w:t>
      </w:r>
      <w:proofErr w:type="spellEnd"/>
      <w:r w:rsidRPr="00EE05F5">
        <w:rPr>
          <w:rFonts w:ascii="Book Antiqua" w:hAnsi="Book Antiqua" w:cs="Times New Roman"/>
          <w:sz w:val="24"/>
          <w:szCs w:val="24"/>
        </w:rPr>
        <w:t xml:space="preserve">, </w:t>
      </w:r>
      <w:r w:rsidR="00595B0B" w:rsidRPr="00595B0B">
        <w:rPr>
          <w:rFonts w:ascii="Book Antiqua" w:hAnsi="Book Antiqua" w:cs="Times New Roman"/>
          <w:i/>
          <w:sz w:val="24"/>
          <w:szCs w:val="24"/>
        </w:rPr>
        <w:t>P</w:t>
      </w:r>
      <w:r w:rsidR="00595B0B">
        <w:rPr>
          <w:rFonts w:ascii="Book Antiqua" w:hAnsi="Book Antiqua" w:cs="Times New Roman" w:hint="eastAsia"/>
          <w:sz w:val="24"/>
          <w:szCs w:val="24"/>
          <w:lang w:eastAsia="zh-CN"/>
        </w:rPr>
        <w:t xml:space="preserve"> </w:t>
      </w:r>
      <w:r w:rsidRPr="00EE05F5">
        <w:rPr>
          <w:rFonts w:ascii="Book Antiqua" w:hAnsi="Book Antiqua" w:cs="Times New Roman"/>
          <w:sz w:val="24"/>
          <w:szCs w:val="24"/>
        </w:rPr>
        <w:t>=</w:t>
      </w:r>
      <w:r w:rsidR="00595B0B">
        <w:rPr>
          <w:rFonts w:ascii="Book Antiqua" w:hAnsi="Book Antiqua" w:cs="Times New Roman" w:hint="eastAsia"/>
          <w:sz w:val="24"/>
          <w:szCs w:val="24"/>
          <w:lang w:eastAsia="zh-CN"/>
        </w:rPr>
        <w:t xml:space="preserve"> </w:t>
      </w:r>
      <w:r w:rsidRPr="00EE05F5">
        <w:rPr>
          <w:rFonts w:ascii="Book Antiqua" w:hAnsi="Book Antiqua" w:cs="Times New Roman"/>
          <w:sz w:val="24"/>
          <w:szCs w:val="24"/>
        </w:rPr>
        <w:t>0.03)</w:t>
      </w:r>
      <w:r w:rsidR="00D773A1" w:rsidRPr="00EE05F5">
        <w:rPr>
          <w:rFonts w:ascii="Book Antiqua" w:hAnsi="Book Antiqua" w:cs="Times New Roman"/>
          <w:sz w:val="24"/>
          <w:szCs w:val="24"/>
          <w:vertAlign w:val="superscript"/>
        </w:rPr>
        <w:t>[33]</w:t>
      </w:r>
      <w:r w:rsidR="00547692" w:rsidRPr="00EE05F5">
        <w:rPr>
          <w:rFonts w:ascii="Book Antiqua" w:hAnsi="Book Antiqua" w:cs="Times New Roman"/>
          <w:sz w:val="24"/>
          <w:szCs w:val="24"/>
        </w:rPr>
        <w:t xml:space="preserve">. </w:t>
      </w:r>
      <w:r w:rsidRPr="00EE05F5">
        <w:rPr>
          <w:rFonts w:ascii="Book Antiqua" w:hAnsi="Book Antiqua" w:cs="Times New Roman"/>
          <w:sz w:val="24"/>
          <w:szCs w:val="24"/>
        </w:rPr>
        <w:t>The</w:t>
      </w:r>
      <w:r w:rsidR="00547692" w:rsidRPr="00EE05F5">
        <w:rPr>
          <w:rFonts w:ascii="Book Antiqua" w:hAnsi="Book Antiqua" w:cs="Times New Roman"/>
          <w:sz w:val="24"/>
          <w:szCs w:val="24"/>
        </w:rPr>
        <w:t xml:space="preserve"> association </w:t>
      </w:r>
      <w:r w:rsidRPr="00EE05F5">
        <w:rPr>
          <w:rFonts w:ascii="Book Antiqua" w:hAnsi="Book Antiqua" w:cs="Times New Roman"/>
          <w:sz w:val="24"/>
          <w:szCs w:val="24"/>
        </w:rPr>
        <w:t xml:space="preserve">between low CHD5 expression and poor survival has also been documented in </w:t>
      </w:r>
      <w:r w:rsidR="00547692" w:rsidRPr="00EE05F5">
        <w:rPr>
          <w:rFonts w:ascii="Book Antiqua" w:hAnsi="Book Antiqua" w:cs="Times New Roman"/>
          <w:sz w:val="24"/>
          <w:szCs w:val="24"/>
        </w:rPr>
        <w:t xml:space="preserve">other cancers, including gallbladder </w:t>
      </w:r>
      <w:proofErr w:type="gramStart"/>
      <w:r w:rsidR="00547692" w:rsidRPr="00EE05F5">
        <w:rPr>
          <w:rFonts w:ascii="Book Antiqua" w:hAnsi="Book Antiqua" w:cs="Times New Roman"/>
          <w:sz w:val="24"/>
          <w:szCs w:val="24"/>
        </w:rPr>
        <w:t>carcinoma</w:t>
      </w:r>
      <w:r w:rsidR="00E11A59" w:rsidRPr="00EE05F5">
        <w:rPr>
          <w:rFonts w:ascii="Book Antiqua" w:hAnsi="Book Antiqua" w:cs="Times New Roman"/>
          <w:sz w:val="24"/>
          <w:szCs w:val="24"/>
          <w:vertAlign w:val="superscript"/>
        </w:rPr>
        <w:t>[</w:t>
      </w:r>
      <w:proofErr w:type="gramEnd"/>
      <w:r w:rsidR="00E11A59" w:rsidRPr="00EE05F5">
        <w:rPr>
          <w:rFonts w:ascii="Book Antiqua" w:hAnsi="Book Antiqua" w:cs="Times New Roman"/>
          <w:sz w:val="24"/>
          <w:szCs w:val="24"/>
          <w:vertAlign w:val="superscript"/>
        </w:rPr>
        <w:t>52</w:t>
      </w:r>
      <w:r w:rsidR="00D773A1" w:rsidRPr="00EE05F5">
        <w:rPr>
          <w:rFonts w:ascii="Book Antiqua" w:hAnsi="Book Antiqua" w:cs="Times New Roman"/>
          <w:sz w:val="24"/>
          <w:szCs w:val="24"/>
          <w:vertAlign w:val="superscript"/>
        </w:rPr>
        <w:t>]</w:t>
      </w:r>
      <w:r w:rsidR="00547692" w:rsidRPr="00EE05F5">
        <w:rPr>
          <w:rFonts w:ascii="Book Antiqua" w:hAnsi="Book Antiqua" w:cs="Times New Roman"/>
          <w:sz w:val="24"/>
          <w:szCs w:val="24"/>
        </w:rPr>
        <w:t>, neuroblastoma</w:t>
      </w:r>
      <w:r w:rsidR="00E11A59" w:rsidRPr="00EE05F5">
        <w:rPr>
          <w:rFonts w:ascii="Book Antiqua" w:hAnsi="Book Antiqua" w:cs="Times New Roman"/>
          <w:sz w:val="24"/>
          <w:szCs w:val="24"/>
          <w:vertAlign w:val="superscript"/>
        </w:rPr>
        <w:t>[53</w:t>
      </w:r>
      <w:r w:rsidR="00D773A1" w:rsidRPr="00EE05F5">
        <w:rPr>
          <w:rFonts w:ascii="Book Antiqua" w:hAnsi="Book Antiqua" w:cs="Times New Roman"/>
          <w:sz w:val="24"/>
          <w:szCs w:val="24"/>
          <w:vertAlign w:val="superscript"/>
        </w:rPr>
        <w:t>]</w:t>
      </w:r>
      <w:r w:rsidR="00547692" w:rsidRPr="00EE05F5">
        <w:rPr>
          <w:rFonts w:ascii="Book Antiqua" w:hAnsi="Book Antiqua" w:cs="Times New Roman"/>
          <w:sz w:val="24"/>
          <w:szCs w:val="24"/>
        </w:rPr>
        <w:t>, ovarian cancer</w:t>
      </w:r>
      <w:r w:rsidR="00E11A59" w:rsidRPr="00EE05F5">
        <w:rPr>
          <w:rFonts w:ascii="Book Antiqua" w:hAnsi="Book Antiqua" w:cs="Times New Roman"/>
          <w:sz w:val="24"/>
          <w:szCs w:val="24"/>
          <w:vertAlign w:val="superscript"/>
        </w:rPr>
        <w:t>[54</w:t>
      </w:r>
      <w:r w:rsidR="00D773A1" w:rsidRPr="00EE05F5">
        <w:rPr>
          <w:rFonts w:ascii="Book Antiqua" w:hAnsi="Book Antiqua" w:cs="Times New Roman"/>
          <w:sz w:val="24"/>
          <w:szCs w:val="24"/>
          <w:vertAlign w:val="superscript"/>
        </w:rPr>
        <w:t>]</w:t>
      </w:r>
      <w:r w:rsidR="00547692" w:rsidRPr="00EE05F5">
        <w:rPr>
          <w:rFonts w:ascii="Book Antiqua" w:hAnsi="Book Antiqua" w:cs="Times New Roman"/>
          <w:sz w:val="24"/>
          <w:szCs w:val="24"/>
        </w:rPr>
        <w:t>, and breast cancer</w:t>
      </w:r>
      <w:r w:rsidR="00E11A59" w:rsidRPr="00EE05F5">
        <w:rPr>
          <w:rFonts w:ascii="Book Antiqua" w:hAnsi="Book Antiqua" w:cs="Times New Roman"/>
          <w:sz w:val="24"/>
          <w:szCs w:val="24"/>
          <w:vertAlign w:val="superscript"/>
        </w:rPr>
        <w:t>[55</w:t>
      </w:r>
      <w:r w:rsidR="00D773A1" w:rsidRPr="00EE05F5">
        <w:rPr>
          <w:rFonts w:ascii="Book Antiqua" w:hAnsi="Book Antiqua" w:cs="Times New Roman"/>
          <w:sz w:val="24"/>
          <w:szCs w:val="24"/>
          <w:vertAlign w:val="superscript"/>
        </w:rPr>
        <w:t>]</w:t>
      </w:r>
      <w:r w:rsidR="00547692" w:rsidRPr="00EE05F5">
        <w:rPr>
          <w:rFonts w:ascii="Book Antiqua" w:hAnsi="Book Antiqua" w:cs="Times New Roman"/>
          <w:sz w:val="24"/>
          <w:szCs w:val="24"/>
        </w:rPr>
        <w:t>.</w:t>
      </w:r>
    </w:p>
    <w:p w:rsidR="00D867F7" w:rsidRPr="00EE05F5" w:rsidRDefault="00D867F7" w:rsidP="00956BA5">
      <w:pPr>
        <w:autoSpaceDE w:val="0"/>
        <w:autoSpaceDN w:val="0"/>
        <w:adjustRightInd w:val="0"/>
        <w:spacing w:after="0" w:line="360" w:lineRule="auto"/>
        <w:contextualSpacing/>
        <w:jc w:val="both"/>
        <w:rPr>
          <w:rFonts w:ascii="Book Antiqua" w:hAnsi="Book Antiqua" w:cs="Times New Roman"/>
          <w:sz w:val="24"/>
          <w:szCs w:val="24"/>
        </w:rPr>
      </w:pPr>
    </w:p>
    <w:p w:rsidR="00547692" w:rsidRPr="00595B0B" w:rsidRDefault="00547692" w:rsidP="00956BA5">
      <w:pPr>
        <w:spacing w:after="0" w:line="360" w:lineRule="auto"/>
        <w:contextualSpacing/>
        <w:jc w:val="both"/>
        <w:rPr>
          <w:rFonts w:ascii="Book Antiqua" w:hAnsi="Book Antiqua" w:cs="Times New Roman"/>
          <w:b/>
          <w:i/>
          <w:sz w:val="24"/>
          <w:szCs w:val="24"/>
        </w:rPr>
      </w:pPr>
      <w:r w:rsidRPr="00595B0B">
        <w:rPr>
          <w:rFonts w:ascii="Book Antiqua" w:hAnsi="Book Antiqua" w:cs="Times New Roman"/>
          <w:b/>
          <w:i/>
          <w:sz w:val="24"/>
          <w:szCs w:val="24"/>
        </w:rPr>
        <w:t>CHD5 as a prognostic biomarker</w:t>
      </w:r>
    </w:p>
    <w:p w:rsidR="00547692" w:rsidRPr="00EE05F5" w:rsidRDefault="00547692" w:rsidP="00956BA5">
      <w:pPr>
        <w:autoSpaceDE w:val="0"/>
        <w:autoSpaceDN w:val="0"/>
        <w:adjustRightInd w:val="0"/>
        <w:spacing w:after="0"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 xml:space="preserve">Available data seems to reflect that low CHD5 expression suggests a poor prognosis. If validated in an independent cohort, </w:t>
      </w:r>
      <w:r w:rsidR="009F12E8" w:rsidRPr="00EE05F5">
        <w:rPr>
          <w:rFonts w:ascii="Book Antiqua" w:hAnsi="Book Antiqua" w:cs="Times New Roman"/>
          <w:sz w:val="24"/>
          <w:szCs w:val="24"/>
        </w:rPr>
        <w:t xml:space="preserve">low CHD5 expression could be used to select patients with particularly aggressive disease for further </w:t>
      </w:r>
      <w:r w:rsidRPr="00EE05F5">
        <w:rPr>
          <w:rFonts w:ascii="Book Antiqua" w:hAnsi="Book Antiqua" w:cs="Times New Roman"/>
          <w:sz w:val="24"/>
          <w:szCs w:val="24"/>
        </w:rPr>
        <w:t>adjuvant</w:t>
      </w:r>
      <w:r w:rsidR="009F12E8" w:rsidRPr="00EE05F5">
        <w:rPr>
          <w:rFonts w:ascii="Book Antiqua" w:hAnsi="Book Antiqua" w:cs="Times New Roman"/>
          <w:sz w:val="24"/>
          <w:szCs w:val="24"/>
        </w:rPr>
        <w:t xml:space="preserve"> therapy</w:t>
      </w:r>
      <w:r w:rsidRPr="00EE05F5">
        <w:rPr>
          <w:rFonts w:ascii="Book Antiqua" w:hAnsi="Book Antiqua" w:cs="Times New Roman"/>
          <w:sz w:val="24"/>
          <w:szCs w:val="24"/>
        </w:rPr>
        <w:t>. Due to its clinical relevance as both a tumor suppressor and a prognostic factor in numerous cancers, study of CHD5 function in the DDR warrants further review.</w:t>
      </w:r>
    </w:p>
    <w:p w:rsidR="009F12E8" w:rsidRPr="00EE05F5" w:rsidRDefault="009F12E8" w:rsidP="00956BA5">
      <w:pPr>
        <w:autoSpaceDE w:val="0"/>
        <w:autoSpaceDN w:val="0"/>
        <w:adjustRightInd w:val="0"/>
        <w:spacing w:after="0" w:line="360" w:lineRule="auto"/>
        <w:contextualSpacing/>
        <w:jc w:val="both"/>
        <w:rPr>
          <w:rFonts w:ascii="Book Antiqua" w:hAnsi="Book Antiqua" w:cs="Times New Roman"/>
          <w:sz w:val="24"/>
          <w:szCs w:val="24"/>
        </w:rPr>
      </w:pPr>
    </w:p>
    <w:p w:rsidR="00547692" w:rsidRPr="00A8783E" w:rsidRDefault="00547692" w:rsidP="00956BA5">
      <w:pPr>
        <w:autoSpaceDE w:val="0"/>
        <w:autoSpaceDN w:val="0"/>
        <w:adjustRightInd w:val="0"/>
        <w:spacing w:after="0" w:line="360" w:lineRule="auto"/>
        <w:contextualSpacing/>
        <w:jc w:val="both"/>
        <w:rPr>
          <w:rFonts w:ascii="Book Antiqua" w:hAnsi="Book Antiqua" w:cs="Times New Roman"/>
          <w:b/>
          <w:i/>
          <w:sz w:val="24"/>
          <w:szCs w:val="24"/>
        </w:rPr>
      </w:pPr>
      <w:r w:rsidRPr="00A8783E">
        <w:rPr>
          <w:rFonts w:ascii="Book Antiqua" w:hAnsi="Book Antiqua" w:cs="Times New Roman"/>
          <w:b/>
          <w:i/>
          <w:sz w:val="24"/>
          <w:szCs w:val="24"/>
        </w:rPr>
        <w:t>CHD7 as a potential DDR substrate</w:t>
      </w:r>
    </w:p>
    <w:p w:rsidR="00D867F7" w:rsidRPr="00EE05F5" w:rsidRDefault="00547692" w:rsidP="00956BA5">
      <w:pPr>
        <w:widowControl w:val="0"/>
        <w:autoSpaceDE w:val="0"/>
        <w:autoSpaceDN w:val="0"/>
        <w:spacing w:after="0"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 xml:space="preserve">CHD7 is a member of a family of </w:t>
      </w:r>
      <w:proofErr w:type="spellStart"/>
      <w:r w:rsidRPr="00EE05F5">
        <w:rPr>
          <w:rFonts w:ascii="Book Antiqua" w:hAnsi="Book Antiqua" w:cs="Times New Roman"/>
          <w:sz w:val="24"/>
          <w:szCs w:val="24"/>
        </w:rPr>
        <w:t>chromodomain</w:t>
      </w:r>
      <w:proofErr w:type="spellEnd"/>
      <w:r w:rsidRPr="00EE05F5">
        <w:rPr>
          <w:rFonts w:ascii="Book Antiqua" w:hAnsi="Book Antiqua" w:cs="Times New Roman"/>
          <w:sz w:val="24"/>
          <w:szCs w:val="24"/>
        </w:rPr>
        <w:t xml:space="preserve"> enzymes that encode an ATP- dependent chromatin remodeler. Mutations in CHD7 causes </w:t>
      </w:r>
      <w:r w:rsidRPr="00EE05F5">
        <w:rPr>
          <w:rFonts w:ascii="Book Antiqua" w:eastAsia="Times New Roman" w:hAnsi="Book Antiqua" w:cs="Times New Roman"/>
          <w:sz w:val="24"/>
          <w:szCs w:val="24"/>
        </w:rPr>
        <w:t xml:space="preserve">CHARGE syndrome, a multiple anomaly disorder that presents with a variety of phenotypes, including ocular </w:t>
      </w:r>
      <w:proofErr w:type="spellStart"/>
      <w:r w:rsidRPr="00EE05F5">
        <w:rPr>
          <w:rFonts w:ascii="Book Antiqua" w:eastAsia="Times New Roman" w:hAnsi="Book Antiqua" w:cs="Times New Roman"/>
          <w:sz w:val="24"/>
          <w:szCs w:val="24"/>
        </w:rPr>
        <w:t>coloboma</w:t>
      </w:r>
      <w:proofErr w:type="spellEnd"/>
      <w:r w:rsidRPr="00EE05F5">
        <w:rPr>
          <w:rFonts w:ascii="Book Antiqua" w:eastAsia="Times New Roman" w:hAnsi="Book Antiqua" w:cs="Times New Roman"/>
          <w:sz w:val="24"/>
          <w:szCs w:val="24"/>
        </w:rPr>
        <w:t xml:space="preserve">, heart defects, </w:t>
      </w:r>
      <w:proofErr w:type="spellStart"/>
      <w:r w:rsidRPr="00EE05F5">
        <w:rPr>
          <w:rFonts w:ascii="Book Antiqua" w:eastAsia="Times New Roman" w:hAnsi="Book Antiqua" w:cs="Times New Roman"/>
          <w:sz w:val="24"/>
          <w:szCs w:val="24"/>
        </w:rPr>
        <w:t>choanal</w:t>
      </w:r>
      <w:proofErr w:type="spellEnd"/>
      <w:r w:rsidRPr="00EE05F5">
        <w:rPr>
          <w:rFonts w:ascii="Book Antiqua" w:eastAsia="Times New Roman" w:hAnsi="Book Antiqua" w:cs="Times New Roman"/>
          <w:sz w:val="24"/>
          <w:szCs w:val="24"/>
        </w:rPr>
        <w:t xml:space="preserve"> atresia, retarded growth and development, genitourinary hypoplasia, and ear </w:t>
      </w:r>
      <w:proofErr w:type="gramStart"/>
      <w:r w:rsidRPr="00EE05F5">
        <w:rPr>
          <w:rFonts w:ascii="Book Antiqua" w:eastAsia="Times New Roman" w:hAnsi="Book Antiqua" w:cs="Times New Roman"/>
          <w:sz w:val="24"/>
          <w:szCs w:val="24"/>
        </w:rPr>
        <w:t>abnormalities</w:t>
      </w:r>
      <w:r w:rsidR="00E11A59" w:rsidRPr="00EE05F5">
        <w:rPr>
          <w:rFonts w:ascii="Book Antiqua" w:eastAsia="Times New Roman" w:hAnsi="Book Antiqua" w:cs="Times New Roman"/>
          <w:sz w:val="24"/>
          <w:szCs w:val="24"/>
          <w:vertAlign w:val="superscript"/>
        </w:rPr>
        <w:t>[</w:t>
      </w:r>
      <w:proofErr w:type="gramEnd"/>
      <w:r w:rsidR="00E11A59" w:rsidRPr="00EE05F5">
        <w:rPr>
          <w:rFonts w:ascii="Book Antiqua" w:eastAsia="Times New Roman" w:hAnsi="Book Antiqua" w:cs="Times New Roman"/>
          <w:sz w:val="24"/>
          <w:szCs w:val="24"/>
          <w:vertAlign w:val="superscript"/>
        </w:rPr>
        <w:t>56</w:t>
      </w:r>
      <w:r w:rsidR="00484627" w:rsidRPr="00EE05F5">
        <w:rPr>
          <w:rFonts w:ascii="Book Antiqua" w:eastAsia="Times New Roman" w:hAnsi="Book Antiqua" w:cs="Times New Roman"/>
          <w:sz w:val="24"/>
          <w:szCs w:val="24"/>
          <w:vertAlign w:val="superscript"/>
        </w:rPr>
        <w:t>]</w:t>
      </w:r>
      <w:r w:rsidR="00484627" w:rsidRPr="00EE05F5">
        <w:rPr>
          <w:rFonts w:ascii="Book Antiqua" w:eastAsia="Times New Roman" w:hAnsi="Book Antiqua" w:cs="Times New Roman"/>
          <w:sz w:val="24"/>
          <w:szCs w:val="24"/>
        </w:rPr>
        <w:t>. Mutations in CHD7 also cause</w:t>
      </w:r>
      <w:r w:rsidRPr="00EE05F5">
        <w:rPr>
          <w:rFonts w:ascii="Book Antiqua" w:eastAsia="Times New Roman" w:hAnsi="Book Antiqua" w:cs="Times New Roman"/>
          <w:sz w:val="24"/>
          <w:szCs w:val="24"/>
        </w:rPr>
        <w:t xml:space="preserve"> </w:t>
      </w:r>
      <w:proofErr w:type="spellStart"/>
      <w:r w:rsidRPr="00EE05F5">
        <w:rPr>
          <w:rFonts w:ascii="Book Antiqua" w:hAnsi="Book Antiqua" w:cs="Times New Roman"/>
          <w:sz w:val="24"/>
          <w:szCs w:val="24"/>
        </w:rPr>
        <w:t>Kallman</w:t>
      </w:r>
      <w:proofErr w:type="spellEnd"/>
      <w:r w:rsidRPr="00EE05F5">
        <w:rPr>
          <w:rFonts w:ascii="Book Antiqua" w:hAnsi="Book Antiqua" w:cs="Times New Roman"/>
          <w:sz w:val="24"/>
          <w:szCs w:val="24"/>
        </w:rPr>
        <w:t xml:space="preserve"> Syndrome, a genetic disorder marked by hypogonadotropic hypogonadism and </w:t>
      </w:r>
      <w:proofErr w:type="gramStart"/>
      <w:r w:rsidRPr="00EE05F5">
        <w:rPr>
          <w:rFonts w:ascii="Book Antiqua" w:hAnsi="Book Antiqua" w:cs="Times New Roman"/>
          <w:sz w:val="24"/>
          <w:szCs w:val="24"/>
        </w:rPr>
        <w:t>anosmia</w:t>
      </w:r>
      <w:r w:rsidR="00E11A59" w:rsidRPr="00EE05F5">
        <w:rPr>
          <w:rFonts w:ascii="Book Antiqua" w:hAnsi="Book Antiqua" w:cs="Times New Roman"/>
          <w:sz w:val="24"/>
          <w:szCs w:val="24"/>
          <w:vertAlign w:val="superscript"/>
        </w:rPr>
        <w:t>[</w:t>
      </w:r>
      <w:proofErr w:type="gramEnd"/>
      <w:r w:rsidR="00E11A59" w:rsidRPr="00EE05F5">
        <w:rPr>
          <w:rFonts w:ascii="Book Antiqua" w:hAnsi="Book Antiqua" w:cs="Times New Roman"/>
          <w:sz w:val="24"/>
          <w:szCs w:val="24"/>
          <w:vertAlign w:val="superscript"/>
        </w:rPr>
        <w:t>57</w:t>
      </w:r>
      <w:r w:rsidR="00484627" w:rsidRPr="00EE05F5">
        <w:rPr>
          <w:rFonts w:ascii="Book Antiqua" w:hAnsi="Book Antiqua" w:cs="Times New Roman"/>
          <w:sz w:val="24"/>
          <w:szCs w:val="24"/>
          <w:vertAlign w:val="superscript"/>
        </w:rPr>
        <w:t>]</w:t>
      </w:r>
      <w:r w:rsidRPr="00EE05F5">
        <w:rPr>
          <w:rFonts w:ascii="Book Antiqua" w:hAnsi="Book Antiqua" w:cs="Times New Roman"/>
          <w:sz w:val="24"/>
          <w:szCs w:val="24"/>
        </w:rPr>
        <w:t>, and associated with colorectal carcinomas</w:t>
      </w:r>
      <w:r w:rsidR="00E11A59" w:rsidRPr="00EE05F5">
        <w:rPr>
          <w:rFonts w:ascii="Book Antiqua" w:hAnsi="Book Antiqua" w:cs="Times New Roman"/>
          <w:sz w:val="24"/>
          <w:szCs w:val="24"/>
          <w:vertAlign w:val="superscript"/>
        </w:rPr>
        <w:t>[58</w:t>
      </w:r>
      <w:r w:rsidR="00484627" w:rsidRPr="00EE05F5">
        <w:rPr>
          <w:rFonts w:ascii="Book Antiqua" w:hAnsi="Book Antiqua" w:cs="Times New Roman"/>
          <w:sz w:val="24"/>
          <w:szCs w:val="24"/>
          <w:vertAlign w:val="superscript"/>
        </w:rPr>
        <w:t>]</w:t>
      </w:r>
      <w:r w:rsidRPr="00EE05F5">
        <w:rPr>
          <w:rFonts w:ascii="Book Antiqua" w:hAnsi="Book Antiqua" w:cs="Times New Roman"/>
          <w:sz w:val="24"/>
          <w:szCs w:val="24"/>
        </w:rPr>
        <w:t>.</w:t>
      </w:r>
      <w:r w:rsidR="000E3676">
        <w:rPr>
          <w:rFonts w:ascii="Book Antiqua" w:hAnsi="Book Antiqua" w:cs="Times New Roman" w:hint="eastAsia"/>
          <w:sz w:val="24"/>
          <w:szCs w:val="24"/>
          <w:lang w:eastAsia="zh-CN"/>
        </w:rPr>
        <w:t xml:space="preserve"> </w:t>
      </w:r>
      <w:r w:rsidRPr="00EE05F5">
        <w:rPr>
          <w:rFonts w:ascii="Book Antiqua" w:hAnsi="Book Antiqua" w:cs="Times New Roman"/>
          <w:sz w:val="24"/>
          <w:szCs w:val="24"/>
        </w:rPr>
        <w:t xml:space="preserve">CHD7 helps to regulate neural crest gene </w:t>
      </w:r>
      <w:proofErr w:type="gramStart"/>
      <w:r w:rsidRPr="00EE05F5">
        <w:rPr>
          <w:rFonts w:ascii="Book Antiqua" w:hAnsi="Book Antiqua" w:cs="Times New Roman"/>
          <w:sz w:val="24"/>
          <w:szCs w:val="24"/>
        </w:rPr>
        <w:t>expression</w:t>
      </w:r>
      <w:r w:rsidR="00E11A59" w:rsidRPr="00EE05F5">
        <w:rPr>
          <w:rFonts w:ascii="Book Antiqua" w:hAnsi="Book Antiqua" w:cs="Times New Roman"/>
          <w:sz w:val="24"/>
          <w:szCs w:val="24"/>
          <w:vertAlign w:val="superscript"/>
        </w:rPr>
        <w:t>[</w:t>
      </w:r>
      <w:proofErr w:type="gramEnd"/>
      <w:r w:rsidR="00E11A59" w:rsidRPr="00EE05F5">
        <w:rPr>
          <w:rFonts w:ascii="Book Antiqua" w:hAnsi="Book Antiqua" w:cs="Times New Roman"/>
          <w:sz w:val="24"/>
          <w:szCs w:val="24"/>
          <w:vertAlign w:val="superscript"/>
        </w:rPr>
        <w:t>59</w:t>
      </w:r>
      <w:r w:rsidR="00484627" w:rsidRPr="00EE05F5">
        <w:rPr>
          <w:rFonts w:ascii="Book Antiqua" w:hAnsi="Book Antiqua" w:cs="Times New Roman"/>
          <w:sz w:val="24"/>
          <w:szCs w:val="24"/>
          <w:vertAlign w:val="superscript"/>
        </w:rPr>
        <w:t>]</w:t>
      </w:r>
      <w:r w:rsidRPr="00EE05F5">
        <w:rPr>
          <w:rFonts w:ascii="Book Antiqua" w:hAnsi="Book Antiqua" w:cs="Times New Roman"/>
          <w:sz w:val="24"/>
          <w:szCs w:val="24"/>
        </w:rPr>
        <w:t>, regulates ribosomal RNA biogenesis</w:t>
      </w:r>
      <w:r w:rsidR="00E11A59" w:rsidRPr="00EE05F5">
        <w:rPr>
          <w:rFonts w:ascii="Book Antiqua" w:hAnsi="Book Antiqua" w:cs="Times New Roman"/>
          <w:sz w:val="24"/>
          <w:szCs w:val="24"/>
          <w:vertAlign w:val="superscript"/>
        </w:rPr>
        <w:t>[60</w:t>
      </w:r>
      <w:r w:rsidR="00484627" w:rsidRPr="00EE05F5">
        <w:rPr>
          <w:rFonts w:ascii="Book Antiqua" w:hAnsi="Book Antiqua" w:cs="Times New Roman"/>
          <w:sz w:val="24"/>
          <w:szCs w:val="24"/>
          <w:vertAlign w:val="superscript"/>
        </w:rPr>
        <w:t>]</w:t>
      </w:r>
      <w:r w:rsidR="009F12E8" w:rsidRPr="00EE05F5">
        <w:rPr>
          <w:rFonts w:ascii="Book Antiqua" w:hAnsi="Book Antiqua" w:cs="Times New Roman"/>
          <w:sz w:val="24"/>
          <w:szCs w:val="24"/>
        </w:rPr>
        <w:t xml:space="preserve">, </w:t>
      </w:r>
      <w:r w:rsidRPr="00EE05F5">
        <w:rPr>
          <w:rFonts w:ascii="Book Antiqua" w:hAnsi="Book Antiqua" w:cs="Times New Roman"/>
          <w:sz w:val="24"/>
          <w:szCs w:val="24"/>
        </w:rPr>
        <w:t>and interacts with SOX2 to regulate gene expression</w:t>
      </w:r>
      <w:r w:rsidR="00E11A59" w:rsidRPr="00EE05F5">
        <w:rPr>
          <w:rFonts w:ascii="Book Antiqua" w:hAnsi="Book Antiqua" w:cs="Times New Roman"/>
          <w:sz w:val="24"/>
          <w:szCs w:val="24"/>
          <w:vertAlign w:val="superscript"/>
        </w:rPr>
        <w:t>[61</w:t>
      </w:r>
      <w:r w:rsidR="00484627" w:rsidRPr="00EE05F5">
        <w:rPr>
          <w:rFonts w:ascii="Book Antiqua" w:hAnsi="Book Antiqua" w:cs="Times New Roman"/>
          <w:sz w:val="24"/>
          <w:szCs w:val="24"/>
          <w:vertAlign w:val="superscript"/>
        </w:rPr>
        <w:t>]</w:t>
      </w:r>
      <w:r w:rsidRPr="00EE05F5">
        <w:rPr>
          <w:rFonts w:ascii="Book Antiqua" w:hAnsi="Book Antiqua" w:cs="Times New Roman"/>
          <w:sz w:val="24"/>
          <w:szCs w:val="24"/>
        </w:rPr>
        <w:t xml:space="preserve">. CHD7 is also a potential substrate of the ATM/ATR checkpoint kinases, suggesting a role in the </w:t>
      </w:r>
      <w:proofErr w:type="gramStart"/>
      <w:r w:rsidRPr="00EE05F5">
        <w:rPr>
          <w:rFonts w:ascii="Book Antiqua" w:hAnsi="Book Antiqua" w:cs="Times New Roman"/>
          <w:sz w:val="24"/>
          <w:szCs w:val="24"/>
        </w:rPr>
        <w:t>DDR</w:t>
      </w:r>
      <w:r w:rsidR="00E11A59" w:rsidRPr="00EE05F5">
        <w:rPr>
          <w:rFonts w:ascii="Book Antiqua" w:hAnsi="Book Antiqua" w:cs="Times New Roman"/>
          <w:sz w:val="24"/>
          <w:szCs w:val="24"/>
          <w:vertAlign w:val="superscript"/>
        </w:rPr>
        <w:t>[</w:t>
      </w:r>
      <w:proofErr w:type="gramEnd"/>
      <w:r w:rsidR="00E11A59" w:rsidRPr="00EE05F5">
        <w:rPr>
          <w:rFonts w:ascii="Book Antiqua" w:hAnsi="Book Antiqua" w:cs="Times New Roman"/>
          <w:sz w:val="24"/>
          <w:szCs w:val="24"/>
          <w:vertAlign w:val="superscript"/>
        </w:rPr>
        <w:t>51,62</w:t>
      </w:r>
      <w:r w:rsidR="00484627" w:rsidRPr="00EE05F5">
        <w:rPr>
          <w:rFonts w:ascii="Book Antiqua" w:hAnsi="Book Antiqua" w:cs="Times New Roman"/>
          <w:sz w:val="24"/>
          <w:szCs w:val="24"/>
          <w:vertAlign w:val="superscript"/>
        </w:rPr>
        <w:t>]</w:t>
      </w:r>
      <w:r w:rsidRPr="00EE05F5">
        <w:rPr>
          <w:rFonts w:ascii="Book Antiqua" w:hAnsi="Book Antiqua" w:cs="Times New Roman"/>
          <w:sz w:val="24"/>
          <w:szCs w:val="24"/>
        </w:rPr>
        <w:t>.</w:t>
      </w:r>
      <w:r w:rsidR="009F12E8" w:rsidRPr="00EE05F5">
        <w:rPr>
          <w:rFonts w:ascii="Book Antiqua" w:hAnsi="Book Antiqua" w:cs="Times New Roman"/>
          <w:sz w:val="24"/>
          <w:szCs w:val="24"/>
        </w:rPr>
        <w:t xml:space="preserve"> CHD7 is also dysregulated in 13% to 35% of cases of pancreatic adenocarcinoma, with aberrant expression, copy-number variation, and somatic </w:t>
      </w:r>
      <w:proofErr w:type="gramStart"/>
      <w:r w:rsidR="009F12E8" w:rsidRPr="00EE05F5">
        <w:rPr>
          <w:rFonts w:ascii="Book Antiqua" w:hAnsi="Book Antiqua" w:cs="Times New Roman"/>
          <w:sz w:val="24"/>
          <w:szCs w:val="24"/>
        </w:rPr>
        <w:t>mutations</w:t>
      </w:r>
      <w:r w:rsidR="00E11A59" w:rsidRPr="00EE05F5">
        <w:rPr>
          <w:rFonts w:ascii="Book Antiqua" w:hAnsi="Book Antiqua" w:cs="Times New Roman"/>
          <w:sz w:val="24"/>
          <w:szCs w:val="24"/>
          <w:vertAlign w:val="superscript"/>
        </w:rPr>
        <w:t>[</w:t>
      </w:r>
      <w:proofErr w:type="gramEnd"/>
      <w:r w:rsidR="00E11A59" w:rsidRPr="00EE05F5">
        <w:rPr>
          <w:rFonts w:ascii="Book Antiqua" w:hAnsi="Book Antiqua" w:cs="Times New Roman"/>
          <w:sz w:val="24"/>
          <w:szCs w:val="24"/>
          <w:vertAlign w:val="superscript"/>
        </w:rPr>
        <w:t>63-65</w:t>
      </w:r>
      <w:r w:rsidR="00484627" w:rsidRPr="00EE05F5">
        <w:rPr>
          <w:rFonts w:ascii="Book Antiqua" w:hAnsi="Book Antiqua" w:cs="Times New Roman"/>
          <w:sz w:val="24"/>
          <w:szCs w:val="24"/>
          <w:vertAlign w:val="superscript"/>
        </w:rPr>
        <w:t>]</w:t>
      </w:r>
      <w:r w:rsidR="00484627" w:rsidRPr="00EE05F5">
        <w:rPr>
          <w:rFonts w:ascii="Book Antiqua" w:hAnsi="Book Antiqua" w:cs="Times New Roman"/>
          <w:sz w:val="24"/>
          <w:szCs w:val="24"/>
        </w:rPr>
        <w:t>.</w:t>
      </w:r>
    </w:p>
    <w:p w:rsidR="00484627" w:rsidRPr="00EE05F5" w:rsidRDefault="00484627" w:rsidP="00956BA5">
      <w:pPr>
        <w:widowControl w:val="0"/>
        <w:autoSpaceDE w:val="0"/>
        <w:autoSpaceDN w:val="0"/>
        <w:spacing w:after="0" w:line="360" w:lineRule="auto"/>
        <w:contextualSpacing/>
        <w:jc w:val="both"/>
        <w:rPr>
          <w:rFonts w:ascii="Book Antiqua" w:hAnsi="Book Antiqua" w:cs="Times New Roman"/>
          <w:sz w:val="24"/>
          <w:szCs w:val="24"/>
        </w:rPr>
      </w:pPr>
    </w:p>
    <w:p w:rsidR="00547692" w:rsidRPr="00A8783E" w:rsidRDefault="00547692" w:rsidP="00956BA5">
      <w:pPr>
        <w:widowControl w:val="0"/>
        <w:autoSpaceDE w:val="0"/>
        <w:autoSpaceDN w:val="0"/>
        <w:spacing w:after="0" w:line="360" w:lineRule="auto"/>
        <w:contextualSpacing/>
        <w:jc w:val="both"/>
        <w:rPr>
          <w:rFonts w:ascii="Book Antiqua" w:hAnsi="Book Antiqua" w:cs="Times New Roman"/>
          <w:b/>
          <w:i/>
          <w:sz w:val="24"/>
          <w:szCs w:val="24"/>
        </w:rPr>
      </w:pPr>
      <w:r w:rsidRPr="00A8783E">
        <w:rPr>
          <w:rFonts w:ascii="Book Antiqua" w:hAnsi="Book Antiqua" w:cs="Times New Roman"/>
          <w:b/>
          <w:i/>
          <w:sz w:val="24"/>
          <w:szCs w:val="24"/>
        </w:rPr>
        <w:t>Low CHD7 expression associated with better prognosis</w:t>
      </w:r>
    </w:p>
    <w:p w:rsidR="00547692" w:rsidRPr="00EE05F5" w:rsidRDefault="00547692" w:rsidP="00956BA5">
      <w:pPr>
        <w:autoSpaceDE w:val="0"/>
        <w:autoSpaceDN w:val="0"/>
        <w:adjustRightInd w:val="0"/>
        <w:spacing w:after="0"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lastRenderedPageBreak/>
        <w:t>Colbert</w:t>
      </w:r>
      <w:r w:rsidRPr="00964559">
        <w:rPr>
          <w:rFonts w:ascii="Book Antiqua" w:hAnsi="Book Antiqua" w:cs="Times New Roman"/>
          <w:i/>
          <w:sz w:val="24"/>
          <w:szCs w:val="24"/>
        </w:rPr>
        <w:t xml:space="preserve"> et </w:t>
      </w:r>
      <w:proofErr w:type="gramStart"/>
      <w:r w:rsidRPr="00964559">
        <w:rPr>
          <w:rFonts w:ascii="Book Antiqua" w:hAnsi="Book Antiqua" w:cs="Times New Roman"/>
          <w:i/>
          <w:sz w:val="24"/>
          <w:szCs w:val="24"/>
        </w:rPr>
        <w:t>al</w:t>
      </w:r>
      <w:r w:rsidR="00964559" w:rsidRPr="00EE05F5">
        <w:rPr>
          <w:rFonts w:ascii="Book Antiqua" w:hAnsi="Book Antiqua" w:cs="Times New Roman"/>
          <w:sz w:val="24"/>
          <w:szCs w:val="24"/>
          <w:vertAlign w:val="superscript"/>
        </w:rPr>
        <w:t>[</w:t>
      </w:r>
      <w:proofErr w:type="gramEnd"/>
      <w:r w:rsidR="00964559" w:rsidRPr="00EE05F5">
        <w:rPr>
          <w:rFonts w:ascii="Book Antiqua" w:hAnsi="Book Antiqua" w:cs="Times New Roman"/>
          <w:sz w:val="24"/>
          <w:szCs w:val="24"/>
          <w:vertAlign w:val="superscript"/>
        </w:rPr>
        <w:t>66]</w:t>
      </w:r>
      <w:r w:rsidRPr="00EE05F5">
        <w:rPr>
          <w:rFonts w:ascii="Book Antiqua" w:hAnsi="Book Antiqua" w:cs="Times New Roman"/>
          <w:sz w:val="24"/>
          <w:szCs w:val="24"/>
        </w:rPr>
        <w:t xml:space="preserve"> suggested that CHD7 deficiency may play a role in gemcitabine sensitization in pancreatic adenocarcinoma cells and delayed pancreatic tumor xenograft growth in mice treated with gemcitabine. Additionally, </w:t>
      </w:r>
      <w:r w:rsidR="00681E24" w:rsidRPr="00EE05F5">
        <w:rPr>
          <w:rFonts w:ascii="Book Antiqua" w:hAnsi="Book Antiqua" w:cs="Times New Roman"/>
          <w:sz w:val="24"/>
          <w:szCs w:val="24"/>
        </w:rPr>
        <w:t xml:space="preserve">they showed that </w:t>
      </w:r>
      <w:r w:rsidRPr="00EE05F5">
        <w:rPr>
          <w:rFonts w:ascii="Book Antiqua" w:hAnsi="Book Antiqua" w:cs="Times New Roman"/>
          <w:sz w:val="24"/>
          <w:szCs w:val="24"/>
        </w:rPr>
        <w:t>CHD7 knockdown impaired ATR-dependent phosphorylation of CHK1 and increased gemcitabine</w:t>
      </w:r>
      <w:r w:rsidR="00681E24" w:rsidRPr="00EE05F5">
        <w:rPr>
          <w:rFonts w:ascii="Book Antiqua" w:hAnsi="Book Antiqua" w:cs="Times New Roman"/>
          <w:sz w:val="24"/>
          <w:szCs w:val="24"/>
        </w:rPr>
        <w:t>-induced DNA damage in vitro</w:t>
      </w:r>
      <w:r w:rsidRPr="00EE05F5">
        <w:rPr>
          <w:rFonts w:ascii="Book Antiqua" w:hAnsi="Book Antiqua" w:cs="Times New Roman"/>
          <w:sz w:val="24"/>
          <w:szCs w:val="24"/>
        </w:rPr>
        <w:t>, revealing a novel function for CHD7 as a DDR protein</w:t>
      </w:r>
      <w:r w:rsidR="00681E24" w:rsidRPr="00EE05F5">
        <w:rPr>
          <w:rFonts w:ascii="Book Antiqua" w:hAnsi="Book Antiqua" w:cs="Times New Roman"/>
          <w:sz w:val="24"/>
          <w:szCs w:val="24"/>
        </w:rPr>
        <w:t>: the maintenance of</w:t>
      </w:r>
      <w:r w:rsidRPr="00EE05F5">
        <w:rPr>
          <w:rFonts w:ascii="Book Antiqua" w:hAnsi="Book Antiqua" w:cs="Times New Roman"/>
          <w:sz w:val="24"/>
          <w:szCs w:val="24"/>
        </w:rPr>
        <w:t xml:space="preserve"> genome integrity in response to </w:t>
      </w:r>
      <w:proofErr w:type="gramStart"/>
      <w:r w:rsidRPr="00EE05F5">
        <w:rPr>
          <w:rFonts w:ascii="Book Antiqua" w:hAnsi="Book Antiqua" w:cs="Times New Roman"/>
          <w:sz w:val="24"/>
          <w:szCs w:val="24"/>
        </w:rPr>
        <w:t>gemcitabine</w:t>
      </w:r>
      <w:r w:rsidR="00484627" w:rsidRPr="00EE05F5">
        <w:rPr>
          <w:rFonts w:ascii="Book Antiqua" w:hAnsi="Book Antiqua" w:cs="Times New Roman"/>
          <w:sz w:val="24"/>
          <w:szCs w:val="24"/>
          <w:vertAlign w:val="superscript"/>
        </w:rPr>
        <w:t>[</w:t>
      </w:r>
      <w:proofErr w:type="gramEnd"/>
      <w:r w:rsidR="00484627" w:rsidRPr="00EE05F5">
        <w:rPr>
          <w:rFonts w:ascii="Book Antiqua" w:hAnsi="Book Antiqua" w:cs="Times New Roman"/>
          <w:sz w:val="24"/>
          <w:szCs w:val="24"/>
          <w:vertAlign w:val="superscript"/>
        </w:rPr>
        <w:t>6</w:t>
      </w:r>
      <w:r w:rsidR="00E2549C" w:rsidRPr="00EE05F5">
        <w:rPr>
          <w:rFonts w:ascii="Book Antiqua" w:hAnsi="Book Antiqua" w:cs="Times New Roman"/>
          <w:sz w:val="24"/>
          <w:szCs w:val="24"/>
          <w:vertAlign w:val="superscript"/>
        </w:rPr>
        <w:t>6</w:t>
      </w:r>
      <w:r w:rsidR="00484627" w:rsidRPr="00EE05F5">
        <w:rPr>
          <w:rFonts w:ascii="Book Antiqua" w:hAnsi="Book Antiqua" w:cs="Times New Roman"/>
          <w:sz w:val="24"/>
          <w:szCs w:val="24"/>
          <w:vertAlign w:val="superscript"/>
        </w:rPr>
        <w:t>]</w:t>
      </w:r>
      <w:r w:rsidRPr="00EE05F5">
        <w:rPr>
          <w:rFonts w:ascii="Book Antiqua" w:hAnsi="Book Antiqua" w:cs="Times New Roman"/>
          <w:sz w:val="24"/>
          <w:szCs w:val="24"/>
        </w:rPr>
        <w:t xml:space="preserve">. Low CHD7 expression was also associated with improved RFS and OS in a retrospective analysis of patients with early-stage resected pancreatic adenocarcinoma treated with adjuvant </w:t>
      </w:r>
      <w:proofErr w:type="gramStart"/>
      <w:r w:rsidRPr="00EE05F5">
        <w:rPr>
          <w:rFonts w:ascii="Book Antiqua" w:hAnsi="Book Antiqua" w:cs="Times New Roman"/>
          <w:sz w:val="24"/>
          <w:szCs w:val="24"/>
        </w:rPr>
        <w:t>gemcitabine</w:t>
      </w:r>
      <w:r w:rsidR="00484627" w:rsidRPr="00EE05F5">
        <w:rPr>
          <w:rFonts w:ascii="Book Antiqua" w:hAnsi="Book Antiqua" w:cs="Times New Roman"/>
          <w:sz w:val="24"/>
          <w:szCs w:val="24"/>
          <w:vertAlign w:val="superscript"/>
        </w:rPr>
        <w:t>[</w:t>
      </w:r>
      <w:proofErr w:type="gramEnd"/>
      <w:r w:rsidR="00484627" w:rsidRPr="00EE05F5">
        <w:rPr>
          <w:rFonts w:ascii="Book Antiqua" w:hAnsi="Book Antiqua" w:cs="Times New Roman"/>
          <w:sz w:val="24"/>
          <w:szCs w:val="24"/>
          <w:vertAlign w:val="superscript"/>
        </w:rPr>
        <w:t>6</w:t>
      </w:r>
      <w:r w:rsidR="00E2549C" w:rsidRPr="00EE05F5">
        <w:rPr>
          <w:rFonts w:ascii="Book Antiqua" w:hAnsi="Book Antiqua" w:cs="Times New Roman"/>
          <w:sz w:val="24"/>
          <w:szCs w:val="24"/>
          <w:vertAlign w:val="superscript"/>
        </w:rPr>
        <w:t>5</w:t>
      </w:r>
      <w:r w:rsidR="00484627" w:rsidRPr="00EE05F5">
        <w:rPr>
          <w:rFonts w:ascii="Book Antiqua" w:hAnsi="Book Antiqua" w:cs="Times New Roman"/>
          <w:sz w:val="24"/>
          <w:szCs w:val="24"/>
          <w:vertAlign w:val="superscript"/>
        </w:rPr>
        <w:t>]</w:t>
      </w:r>
      <w:r w:rsidRPr="00EE05F5">
        <w:rPr>
          <w:rFonts w:ascii="Book Antiqua" w:hAnsi="Book Antiqua" w:cs="Times New Roman"/>
          <w:sz w:val="24"/>
          <w:szCs w:val="24"/>
        </w:rPr>
        <w:t>.</w:t>
      </w:r>
    </w:p>
    <w:p w:rsidR="00D867F7" w:rsidRPr="00EE05F5" w:rsidRDefault="00D867F7" w:rsidP="00956BA5">
      <w:pPr>
        <w:autoSpaceDE w:val="0"/>
        <w:autoSpaceDN w:val="0"/>
        <w:adjustRightInd w:val="0"/>
        <w:spacing w:after="0" w:line="360" w:lineRule="auto"/>
        <w:contextualSpacing/>
        <w:jc w:val="both"/>
        <w:rPr>
          <w:rFonts w:ascii="Book Antiqua" w:hAnsi="Book Antiqua" w:cs="Times New Roman"/>
          <w:sz w:val="24"/>
          <w:szCs w:val="24"/>
        </w:rPr>
      </w:pPr>
    </w:p>
    <w:p w:rsidR="00D867F7" w:rsidRPr="00A8783E" w:rsidRDefault="00547692" w:rsidP="00956BA5">
      <w:pPr>
        <w:autoSpaceDE w:val="0"/>
        <w:autoSpaceDN w:val="0"/>
        <w:adjustRightInd w:val="0"/>
        <w:spacing w:after="0" w:line="360" w:lineRule="auto"/>
        <w:contextualSpacing/>
        <w:jc w:val="both"/>
        <w:rPr>
          <w:rFonts w:ascii="Book Antiqua" w:hAnsi="Book Antiqua" w:cs="Times New Roman"/>
          <w:b/>
          <w:i/>
          <w:sz w:val="24"/>
          <w:szCs w:val="24"/>
        </w:rPr>
      </w:pPr>
      <w:r w:rsidRPr="00A8783E">
        <w:rPr>
          <w:rFonts w:ascii="Book Antiqua" w:hAnsi="Book Antiqua" w:cs="Times New Roman"/>
          <w:b/>
          <w:i/>
          <w:sz w:val="24"/>
          <w:szCs w:val="24"/>
        </w:rPr>
        <w:t>CHD7 as a prognostic biomarker</w:t>
      </w:r>
    </w:p>
    <w:p w:rsidR="00D867F7" w:rsidRDefault="00547692" w:rsidP="00956BA5">
      <w:pPr>
        <w:autoSpaceDE w:val="0"/>
        <w:autoSpaceDN w:val="0"/>
        <w:adjustRightInd w:val="0"/>
        <w:spacing w:after="0" w:line="360" w:lineRule="auto"/>
        <w:contextualSpacing/>
        <w:jc w:val="both"/>
        <w:rPr>
          <w:rFonts w:ascii="Book Antiqua" w:hAnsi="Book Antiqua" w:cs="Times New Roman"/>
          <w:sz w:val="24"/>
          <w:szCs w:val="24"/>
          <w:lang w:eastAsia="zh-CN"/>
        </w:rPr>
      </w:pPr>
      <w:r w:rsidRPr="00EE05F5">
        <w:rPr>
          <w:rFonts w:ascii="Book Antiqua" w:hAnsi="Book Antiqua" w:cs="Times New Roman"/>
          <w:sz w:val="24"/>
          <w:szCs w:val="24"/>
        </w:rPr>
        <w:t xml:space="preserve">The study conducted by Colbert </w:t>
      </w:r>
      <w:r w:rsidRPr="00EC5DEC">
        <w:rPr>
          <w:rFonts w:ascii="Book Antiqua" w:hAnsi="Book Antiqua" w:cs="Times New Roman"/>
          <w:i/>
          <w:sz w:val="24"/>
          <w:szCs w:val="24"/>
        </w:rPr>
        <w:t xml:space="preserve">et </w:t>
      </w:r>
      <w:proofErr w:type="gramStart"/>
      <w:r w:rsidRPr="00EC5DEC">
        <w:rPr>
          <w:rFonts w:ascii="Book Antiqua" w:hAnsi="Book Antiqua" w:cs="Times New Roman"/>
          <w:i/>
          <w:sz w:val="24"/>
          <w:szCs w:val="24"/>
        </w:rPr>
        <w:t>al</w:t>
      </w:r>
      <w:r w:rsidR="00EC5DEC" w:rsidRPr="00EE05F5">
        <w:rPr>
          <w:rFonts w:ascii="Book Antiqua" w:hAnsi="Book Antiqua" w:cs="Times New Roman"/>
          <w:sz w:val="24"/>
          <w:szCs w:val="24"/>
          <w:vertAlign w:val="superscript"/>
        </w:rPr>
        <w:t>[</w:t>
      </w:r>
      <w:proofErr w:type="gramEnd"/>
      <w:r w:rsidR="00EC5DEC" w:rsidRPr="00EE05F5">
        <w:rPr>
          <w:rFonts w:ascii="Book Antiqua" w:hAnsi="Book Antiqua" w:cs="Times New Roman"/>
          <w:sz w:val="24"/>
          <w:szCs w:val="24"/>
          <w:vertAlign w:val="superscript"/>
        </w:rPr>
        <w:t>66]</w:t>
      </w:r>
      <w:r w:rsidRPr="00EE05F5">
        <w:rPr>
          <w:rFonts w:ascii="Book Antiqua" w:hAnsi="Book Antiqua" w:cs="Times New Roman"/>
          <w:sz w:val="24"/>
          <w:szCs w:val="24"/>
        </w:rPr>
        <w:t xml:space="preserve"> suggests that CHD7 expression could potentially be explored as a prognostic biomarker to personalize adjuvant therapy for these patients by determining which patients will receive greater benefit from gemcitabine therapy and allowing clinicians a way to better select patients for specific adjuvant therapy regimens in the future.</w:t>
      </w:r>
    </w:p>
    <w:p w:rsidR="00A8783E" w:rsidRPr="00A8783E" w:rsidRDefault="00A8783E" w:rsidP="00956BA5">
      <w:pPr>
        <w:autoSpaceDE w:val="0"/>
        <w:autoSpaceDN w:val="0"/>
        <w:adjustRightInd w:val="0"/>
        <w:spacing w:after="0" w:line="360" w:lineRule="auto"/>
        <w:contextualSpacing/>
        <w:jc w:val="both"/>
        <w:rPr>
          <w:rFonts w:ascii="Book Antiqua" w:hAnsi="Book Antiqua" w:cs="Times New Roman"/>
          <w:b/>
          <w:i/>
          <w:sz w:val="24"/>
          <w:szCs w:val="24"/>
          <w:lang w:eastAsia="zh-CN"/>
        </w:rPr>
      </w:pPr>
    </w:p>
    <w:p w:rsidR="00547692" w:rsidRPr="00A8783E" w:rsidRDefault="00547692" w:rsidP="00956BA5">
      <w:pPr>
        <w:spacing w:after="0" w:line="360" w:lineRule="auto"/>
        <w:contextualSpacing/>
        <w:jc w:val="both"/>
        <w:rPr>
          <w:rFonts w:ascii="Book Antiqua" w:hAnsi="Book Antiqua" w:cs="Times New Roman"/>
          <w:b/>
          <w:i/>
          <w:sz w:val="24"/>
          <w:szCs w:val="24"/>
        </w:rPr>
      </w:pPr>
      <w:r w:rsidRPr="00A8783E">
        <w:rPr>
          <w:rFonts w:ascii="Book Antiqua" w:hAnsi="Book Antiqua" w:cs="Times New Roman"/>
          <w:b/>
          <w:i/>
          <w:sz w:val="24"/>
          <w:szCs w:val="24"/>
        </w:rPr>
        <w:t xml:space="preserve">The </w:t>
      </w:r>
      <w:proofErr w:type="spellStart"/>
      <w:r w:rsidR="00A8783E" w:rsidRPr="00A8783E">
        <w:rPr>
          <w:rFonts w:ascii="Book Antiqua" w:hAnsi="Book Antiqua" w:cs="Times New Roman"/>
          <w:b/>
          <w:i/>
          <w:sz w:val="24"/>
          <w:szCs w:val="24"/>
        </w:rPr>
        <w:t>necroptotic</w:t>
      </w:r>
      <w:proofErr w:type="spellEnd"/>
      <w:r w:rsidR="00A8783E" w:rsidRPr="00A8783E">
        <w:rPr>
          <w:rFonts w:ascii="Book Antiqua" w:hAnsi="Book Antiqua" w:cs="Times New Roman"/>
          <w:b/>
          <w:i/>
          <w:sz w:val="24"/>
          <w:szCs w:val="24"/>
        </w:rPr>
        <w:t xml:space="preserve"> p</w:t>
      </w:r>
      <w:r w:rsidRPr="00A8783E">
        <w:rPr>
          <w:rFonts w:ascii="Book Antiqua" w:hAnsi="Book Antiqua" w:cs="Times New Roman"/>
          <w:b/>
          <w:i/>
          <w:sz w:val="24"/>
          <w:szCs w:val="24"/>
        </w:rPr>
        <w:t>athway and MLKL</w:t>
      </w:r>
    </w:p>
    <w:p w:rsidR="00D867F7" w:rsidRPr="00EE05F5" w:rsidRDefault="00547692" w:rsidP="00956BA5">
      <w:pPr>
        <w:spacing w:after="0" w:line="360" w:lineRule="auto"/>
        <w:contextualSpacing/>
        <w:jc w:val="both"/>
        <w:rPr>
          <w:rFonts w:ascii="Book Antiqua" w:hAnsi="Book Antiqua" w:cs="Times New Roman"/>
          <w:sz w:val="24"/>
          <w:szCs w:val="24"/>
          <w:lang w:eastAsia="zh-CN"/>
        </w:rPr>
      </w:pPr>
      <w:r w:rsidRPr="00EE05F5">
        <w:rPr>
          <w:rFonts w:ascii="Book Antiqua" w:hAnsi="Book Antiqua" w:cs="Times New Roman"/>
          <w:sz w:val="24"/>
          <w:szCs w:val="24"/>
        </w:rPr>
        <w:t xml:space="preserve">Cell death is mediated through two processes, necrosis and apoptosis. Apoptosis is characterized by chromatin condensation, cell shrinkage, plasma membrane </w:t>
      </w:r>
      <w:proofErr w:type="spellStart"/>
      <w:r w:rsidRPr="00EE05F5">
        <w:rPr>
          <w:rFonts w:ascii="Book Antiqua" w:hAnsi="Book Antiqua" w:cs="Times New Roman"/>
          <w:sz w:val="24"/>
          <w:szCs w:val="24"/>
        </w:rPr>
        <w:t>blebbing</w:t>
      </w:r>
      <w:proofErr w:type="spellEnd"/>
      <w:r w:rsidRPr="00EE05F5">
        <w:rPr>
          <w:rFonts w:ascii="Book Antiqua" w:hAnsi="Book Antiqua" w:cs="Times New Roman"/>
          <w:sz w:val="24"/>
          <w:szCs w:val="24"/>
        </w:rPr>
        <w:t xml:space="preserve">, and formation of apoptotic </w:t>
      </w:r>
      <w:proofErr w:type="gramStart"/>
      <w:r w:rsidRPr="00EE05F5">
        <w:rPr>
          <w:rFonts w:ascii="Book Antiqua" w:hAnsi="Book Antiqua" w:cs="Times New Roman"/>
          <w:sz w:val="24"/>
          <w:szCs w:val="24"/>
        </w:rPr>
        <w:t>bodies</w:t>
      </w:r>
      <w:r w:rsidR="00E2549C" w:rsidRPr="00EE05F5">
        <w:rPr>
          <w:rFonts w:ascii="Book Antiqua" w:hAnsi="Book Antiqua" w:cs="Times New Roman"/>
          <w:sz w:val="24"/>
          <w:szCs w:val="24"/>
          <w:vertAlign w:val="superscript"/>
        </w:rPr>
        <w:t>[</w:t>
      </w:r>
      <w:proofErr w:type="gramEnd"/>
      <w:r w:rsidR="00E2549C" w:rsidRPr="00EE05F5">
        <w:rPr>
          <w:rFonts w:ascii="Book Antiqua" w:hAnsi="Book Antiqua" w:cs="Times New Roman"/>
          <w:sz w:val="24"/>
          <w:szCs w:val="24"/>
          <w:vertAlign w:val="superscript"/>
        </w:rPr>
        <w:t>67</w:t>
      </w:r>
      <w:r w:rsidR="00E11A59" w:rsidRPr="00EE05F5">
        <w:rPr>
          <w:rFonts w:ascii="Book Antiqua" w:hAnsi="Book Antiqua" w:cs="Times New Roman"/>
          <w:sz w:val="24"/>
          <w:szCs w:val="24"/>
          <w:vertAlign w:val="superscript"/>
        </w:rPr>
        <w:t>]</w:t>
      </w:r>
      <w:r w:rsidRPr="00EE05F5">
        <w:rPr>
          <w:rFonts w:ascii="Book Antiqua" w:hAnsi="Book Antiqua" w:cs="Times New Roman"/>
          <w:sz w:val="24"/>
          <w:szCs w:val="24"/>
        </w:rPr>
        <w:t xml:space="preserve">. Necrosis is characterized by </w:t>
      </w:r>
      <w:proofErr w:type="spellStart"/>
      <w:r w:rsidRPr="00EE05F5">
        <w:rPr>
          <w:rFonts w:ascii="Book Antiqua" w:hAnsi="Book Antiqua" w:cs="Times New Roman"/>
          <w:sz w:val="24"/>
          <w:szCs w:val="24"/>
        </w:rPr>
        <w:t>oncosis</w:t>
      </w:r>
      <w:proofErr w:type="spellEnd"/>
      <w:r w:rsidRPr="00EE05F5">
        <w:rPr>
          <w:rFonts w:ascii="Book Antiqua" w:hAnsi="Book Antiqua" w:cs="Times New Roman"/>
          <w:sz w:val="24"/>
          <w:szCs w:val="24"/>
        </w:rPr>
        <w:t xml:space="preserve">, organelle swelling, and plasma membrane </w:t>
      </w:r>
      <w:proofErr w:type="gramStart"/>
      <w:r w:rsidRPr="00EE05F5">
        <w:rPr>
          <w:rFonts w:ascii="Book Antiqua" w:hAnsi="Book Antiqua" w:cs="Times New Roman"/>
          <w:sz w:val="24"/>
          <w:szCs w:val="24"/>
        </w:rPr>
        <w:t>rupture</w:t>
      </w:r>
      <w:r w:rsidR="00E2549C" w:rsidRPr="00EE05F5">
        <w:rPr>
          <w:rFonts w:ascii="Book Antiqua" w:hAnsi="Book Antiqua" w:cs="Times New Roman"/>
          <w:sz w:val="24"/>
          <w:szCs w:val="24"/>
          <w:vertAlign w:val="superscript"/>
        </w:rPr>
        <w:t>[</w:t>
      </w:r>
      <w:proofErr w:type="gramEnd"/>
      <w:r w:rsidR="00E2549C" w:rsidRPr="00EE05F5">
        <w:rPr>
          <w:rFonts w:ascii="Book Antiqua" w:hAnsi="Book Antiqua" w:cs="Times New Roman"/>
          <w:sz w:val="24"/>
          <w:szCs w:val="24"/>
          <w:vertAlign w:val="superscript"/>
        </w:rPr>
        <w:t>68</w:t>
      </w:r>
      <w:r w:rsidR="00E11A59" w:rsidRPr="00EE05F5">
        <w:rPr>
          <w:rFonts w:ascii="Book Antiqua" w:hAnsi="Book Antiqua" w:cs="Times New Roman"/>
          <w:sz w:val="24"/>
          <w:szCs w:val="24"/>
          <w:vertAlign w:val="superscript"/>
        </w:rPr>
        <w:t>]</w:t>
      </w:r>
      <w:r w:rsidRPr="00EE05F5">
        <w:rPr>
          <w:rFonts w:ascii="Book Antiqua" w:hAnsi="Book Antiqua" w:cs="Times New Roman"/>
          <w:sz w:val="24"/>
          <w:szCs w:val="24"/>
        </w:rPr>
        <w:t xml:space="preserve">. Many cancer treatments, including chemotherapy and radiation, induce necrotic cell </w:t>
      </w:r>
      <w:proofErr w:type="gramStart"/>
      <w:r w:rsidRPr="00EE05F5">
        <w:rPr>
          <w:rFonts w:ascii="Book Antiqua" w:hAnsi="Book Antiqua" w:cs="Times New Roman"/>
          <w:sz w:val="24"/>
          <w:szCs w:val="24"/>
        </w:rPr>
        <w:t>death</w:t>
      </w:r>
      <w:r w:rsidR="00E2549C" w:rsidRPr="00EE05F5">
        <w:rPr>
          <w:rFonts w:ascii="Book Antiqua" w:hAnsi="Book Antiqua" w:cs="Times New Roman"/>
          <w:sz w:val="24"/>
          <w:szCs w:val="24"/>
          <w:vertAlign w:val="superscript"/>
        </w:rPr>
        <w:t>[</w:t>
      </w:r>
      <w:proofErr w:type="gramEnd"/>
      <w:r w:rsidR="00E2549C" w:rsidRPr="00EE05F5">
        <w:rPr>
          <w:rFonts w:ascii="Book Antiqua" w:hAnsi="Book Antiqua" w:cs="Times New Roman"/>
          <w:sz w:val="24"/>
          <w:szCs w:val="24"/>
          <w:vertAlign w:val="superscript"/>
        </w:rPr>
        <w:t>68-70</w:t>
      </w:r>
      <w:r w:rsidR="00E11A59" w:rsidRPr="00EE05F5">
        <w:rPr>
          <w:rFonts w:ascii="Book Antiqua" w:hAnsi="Book Antiqua" w:cs="Times New Roman"/>
          <w:sz w:val="24"/>
          <w:szCs w:val="24"/>
          <w:vertAlign w:val="superscript"/>
        </w:rPr>
        <w:t>]</w:t>
      </w:r>
      <w:r w:rsidRPr="00EE05F5">
        <w:rPr>
          <w:rFonts w:ascii="Book Antiqua" w:hAnsi="Book Antiqua" w:cs="Times New Roman"/>
          <w:sz w:val="24"/>
          <w:szCs w:val="24"/>
        </w:rPr>
        <w:t>. Necrosis has been deemed a passive and unregulated pr</w:t>
      </w:r>
      <w:r w:rsidR="00681E24" w:rsidRPr="00EE05F5">
        <w:rPr>
          <w:rFonts w:ascii="Book Antiqua" w:hAnsi="Book Antiqua" w:cs="Times New Roman"/>
          <w:sz w:val="24"/>
          <w:szCs w:val="24"/>
        </w:rPr>
        <w:t>ocess in contrast to apoptosis, h</w:t>
      </w:r>
      <w:r w:rsidRPr="00EE05F5">
        <w:rPr>
          <w:rFonts w:ascii="Book Antiqua" w:hAnsi="Book Antiqua" w:cs="Times New Roman"/>
          <w:sz w:val="24"/>
          <w:szCs w:val="24"/>
        </w:rPr>
        <w:t xml:space="preserve">owever, emerging evidence has shown that necrosis can occur in a regulated and controlled </w:t>
      </w:r>
      <w:proofErr w:type="gramStart"/>
      <w:r w:rsidRPr="00EE05F5">
        <w:rPr>
          <w:rFonts w:ascii="Book Antiqua" w:hAnsi="Book Antiqua" w:cs="Times New Roman"/>
          <w:sz w:val="24"/>
          <w:szCs w:val="24"/>
        </w:rPr>
        <w:t>manner</w:t>
      </w:r>
      <w:r w:rsidR="00E2549C" w:rsidRPr="00EE05F5">
        <w:rPr>
          <w:rFonts w:ascii="Book Antiqua" w:hAnsi="Book Antiqua" w:cs="Times New Roman"/>
          <w:sz w:val="24"/>
          <w:szCs w:val="24"/>
          <w:vertAlign w:val="superscript"/>
        </w:rPr>
        <w:t>[</w:t>
      </w:r>
      <w:proofErr w:type="gramEnd"/>
      <w:r w:rsidR="00E2549C" w:rsidRPr="00EE05F5">
        <w:rPr>
          <w:rFonts w:ascii="Book Antiqua" w:hAnsi="Book Antiqua" w:cs="Times New Roman"/>
          <w:sz w:val="24"/>
          <w:szCs w:val="24"/>
          <w:vertAlign w:val="superscript"/>
        </w:rPr>
        <w:t>71</w:t>
      </w:r>
      <w:r w:rsidR="00E11A59" w:rsidRPr="00EE05F5">
        <w:rPr>
          <w:rFonts w:ascii="Book Antiqua" w:hAnsi="Book Antiqua" w:cs="Times New Roman"/>
          <w:sz w:val="24"/>
          <w:szCs w:val="24"/>
          <w:vertAlign w:val="superscript"/>
        </w:rPr>
        <w:t>]</w:t>
      </w:r>
      <w:r w:rsidRPr="00EE05F5">
        <w:rPr>
          <w:rFonts w:ascii="Book Antiqua" w:hAnsi="Book Antiqua" w:cs="Times New Roman"/>
          <w:sz w:val="24"/>
          <w:szCs w:val="24"/>
        </w:rPr>
        <w:t xml:space="preserve">. TNF- induced necrotic death is called </w:t>
      </w:r>
      <w:proofErr w:type="gramStart"/>
      <w:r w:rsidRPr="00EE05F5">
        <w:rPr>
          <w:rFonts w:ascii="Book Antiqua" w:hAnsi="Book Antiqua" w:cs="Times New Roman"/>
          <w:sz w:val="24"/>
          <w:szCs w:val="24"/>
        </w:rPr>
        <w:t>necroptosis</w:t>
      </w:r>
      <w:r w:rsidR="00E2549C" w:rsidRPr="00EE05F5">
        <w:rPr>
          <w:rFonts w:ascii="Book Antiqua" w:hAnsi="Book Antiqua" w:cs="Times New Roman"/>
          <w:sz w:val="24"/>
          <w:szCs w:val="24"/>
          <w:vertAlign w:val="superscript"/>
        </w:rPr>
        <w:t>[</w:t>
      </w:r>
      <w:proofErr w:type="gramEnd"/>
      <w:r w:rsidR="00E2549C" w:rsidRPr="00EE05F5">
        <w:rPr>
          <w:rFonts w:ascii="Book Antiqua" w:hAnsi="Book Antiqua" w:cs="Times New Roman"/>
          <w:sz w:val="24"/>
          <w:szCs w:val="24"/>
          <w:vertAlign w:val="superscript"/>
        </w:rPr>
        <w:t>72</w:t>
      </w:r>
      <w:r w:rsidR="00E11A59" w:rsidRPr="00EE05F5">
        <w:rPr>
          <w:rFonts w:ascii="Book Antiqua" w:hAnsi="Book Antiqua" w:cs="Times New Roman"/>
          <w:sz w:val="24"/>
          <w:szCs w:val="24"/>
          <w:vertAlign w:val="superscript"/>
        </w:rPr>
        <w:t>]</w:t>
      </w:r>
      <w:r w:rsidRPr="00EE05F5">
        <w:rPr>
          <w:rFonts w:ascii="Book Antiqua" w:hAnsi="Book Antiqua" w:cs="Times New Roman"/>
          <w:sz w:val="24"/>
          <w:szCs w:val="24"/>
        </w:rPr>
        <w:t>. Necroptosis is dependent on the activities of receptor- interacting protein kinase 1 (RIPK1) and 3 (RIPK3)</w:t>
      </w:r>
      <w:r w:rsidR="00E2549C" w:rsidRPr="00EE05F5">
        <w:rPr>
          <w:rFonts w:ascii="Book Antiqua" w:hAnsi="Book Antiqua" w:cs="Times New Roman"/>
          <w:sz w:val="24"/>
          <w:szCs w:val="24"/>
          <w:vertAlign w:val="superscript"/>
        </w:rPr>
        <w:t>[68</w:t>
      </w:r>
      <w:r w:rsidR="00E11A59" w:rsidRPr="00EE05F5">
        <w:rPr>
          <w:rFonts w:ascii="Book Antiqua" w:hAnsi="Book Antiqua" w:cs="Times New Roman"/>
          <w:sz w:val="24"/>
          <w:szCs w:val="24"/>
          <w:vertAlign w:val="superscript"/>
        </w:rPr>
        <w:t>]</w:t>
      </w:r>
      <w:r w:rsidRPr="00EE05F5">
        <w:rPr>
          <w:rFonts w:ascii="Book Antiqua" w:hAnsi="Book Antiqua" w:cs="Times New Roman"/>
          <w:sz w:val="24"/>
          <w:szCs w:val="24"/>
        </w:rPr>
        <w:t>.</w:t>
      </w:r>
    </w:p>
    <w:p w:rsidR="00547692" w:rsidRPr="00EE05F5" w:rsidRDefault="00547692" w:rsidP="002872CE">
      <w:pPr>
        <w:spacing w:after="0" w:line="360" w:lineRule="auto"/>
        <w:ind w:firstLineChars="100" w:firstLine="240"/>
        <w:contextualSpacing/>
        <w:jc w:val="both"/>
        <w:rPr>
          <w:rFonts w:ascii="Book Antiqua" w:hAnsi="Book Antiqua" w:cs="Times New Roman"/>
          <w:sz w:val="24"/>
          <w:szCs w:val="24"/>
        </w:rPr>
      </w:pPr>
      <w:r w:rsidRPr="00EE05F5">
        <w:rPr>
          <w:rFonts w:ascii="Book Antiqua" w:hAnsi="Book Antiqua" w:cs="Times New Roman"/>
          <w:sz w:val="24"/>
          <w:szCs w:val="24"/>
        </w:rPr>
        <w:t>Along with RIPK1 and RIPK3, MLKL forms the necrosis- inducing complex called a “</w:t>
      </w:r>
      <w:proofErr w:type="spellStart"/>
      <w:r w:rsidRPr="00EE05F5">
        <w:rPr>
          <w:rFonts w:ascii="Book Antiqua" w:hAnsi="Book Antiqua" w:cs="Times New Roman"/>
          <w:sz w:val="24"/>
          <w:szCs w:val="24"/>
        </w:rPr>
        <w:t>necrosome</w:t>
      </w:r>
      <w:proofErr w:type="spellEnd"/>
      <w:r w:rsidRPr="00EE05F5">
        <w:rPr>
          <w:rFonts w:ascii="Book Antiqua" w:hAnsi="Book Antiqua" w:cs="Times New Roman"/>
          <w:sz w:val="24"/>
          <w:szCs w:val="24"/>
        </w:rPr>
        <w:t>”</w:t>
      </w:r>
      <w:r w:rsidR="00E2549C" w:rsidRPr="00EE05F5">
        <w:rPr>
          <w:rFonts w:ascii="Book Antiqua" w:hAnsi="Book Antiqua" w:cs="Times New Roman"/>
          <w:sz w:val="24"/>
          <w:szCs w:val="24"/>
          <w:vertAlign w:val="superscript"/>
        </w:rPr>
        <w:t>[73</w:t>
      </w:r>
      <w:r w:rsidR="00E11A59" w:rsidRPr="00EE05F5">
        <w:rPr>
          <w:rFonts w:ascii="Book Antiqua" w:hAnsi="Book Antiqua" w:cs="Times New Roman"/>
          <w:sz w:val="24"/>
          <w:szCs w:val="24"/>
          <w:vertAlign w:val="superscript"/>
        </w:rPr>
        <w:t>]</w:t>
      </w:r>
      <w:r w:rsidR="002872CE">
        <w:rPr>
          <w:rFonts w:ascii="Book Antiqua" w:hAnsi="Book Antiqua" w:cs="Times New Roman"/>
          <w:sz w:val="24"/>
          <w:szCs w:val="24"/>
        </w:rPr>
        <w:t>.</w:t>
      </w:r>
      <w:r w:rsidRPr="00EE05F5">
        <w:rPr>
          <w:rFonts w:ascii="Book Antiqua" w:hAnsi="Book Antiqua" w:cs="Times New Roman"/>
          <w:sz w:val="24"/>
          <w:szCs w:val="24"/>
        </w:rPr>
        <w:t xml:space="preserve"> MLKL is considered a dead kinase due to its lack of phosphate-binding glycine-rich P loop and the absence of a key amino acid, aspartate, required for kinase </w:t>
      </w:r>
      <w:r w:rsidRPr="00EE05F5">
        <w:rPr>
          <w:rFonts w:ascii="Book Antiqua" w:hAnsi="Book Antiqua" w:cs="Times New Roman"/>
          <w:sz w:val="24"/>
          <w:szCs w:val="24"/>
        </w:rPr>
        <w:lastRenderedPageBreak/>
        <w:t xml:space="preserve">activity. The </w:t>
      </w:r>
      <w:proofErr w:type="spellStart"/>
      <w:r w:rsidRPr="00EE05F5">
        <w:rPr>
          <w:rFonts w:ascii="Book Antiqua" w:hAnsi="Book Antiqua" w:cs="Times New Roman"/>
          <w:sz w:val="24"/>
          <w:szCs w:val="24"/>
        </w:rPr>
        <w:t>necrosome</w:t>
      </w:r>
      <w:proofErr w:type="spellEnd"/>
      <w:r w:rsidRPr="00EE05F5">
        <w:rPr>
          <w:rFonts w:ascii="Book Antiqua" w:hAnsi="Book Antiqua" w:cs="Times New Roman"/>
          <w:sz w:val="24"/>
          <w:szCs w:val="24"/>
        </w:rPr>
        <w:t xml:space="preserve"> induces cell death through the phosphorylation of MLKL by RIPK3 through the kinase- like </w:t>
      </w:r>
      <w:proofErr w:type="gramStart"/>
      <w:r w:rsidRPr="00EE05F5">
        <w:rPr>
          <w:rFonts w:ascii="Book Antiqua" w:hAnsi="Book Antiqua" w:cs="Times New Roman"/>
          <w:sz w:val="24"/>
          <w:szCs w:val="24"/>
        </w:rPr>
        <w:t>domain</w:t>
      </w:r>
      <w:r w:rsidR="00E2549C" w:rsidRPr="00EE05F5">
        <w:rPr>
          <w:rFonts w:ascii="Book Antiqua" w:hAnsi="Book Antiqua" w:cs="Times New Roman"/>
          <w:sz w:val="24"/>
          <w:szCs w:val="24"/>
          <w:vertAlign w:val="superscript"/>
        </w:rPr>
        <w:t>[</w:t>
      </w:r>
      <w:proofErr w:type="gramEnd"/>
      <w:r w:rsidR="00E2549C" w:rsidRPr="00EE05F5">
        <w:rPr>
          <w:rFonts w:ascii="Book Antiqua" w:hAnsi="Book Antiqua" w:cs="Times New Roman"/>
          <w:sz w:val="24"/>
          <w:szCs w:val="24"/>
          <w:vertAlign w:val="superscript"/>
        </w:rPr>
        <w:t>73</w:t>
      </w:r>
      <w:r w:rsidR="00E11A59" w:rsidRPr="00EE05F5">
        <w:rPr>
          <w:rFonts w:ascii="Book Antiqua" w:hAnsi="Book Antiqua" w:cs="Times New Roman"/>
          <w:sz w:val="24"/>
          <w:szCs w:val="24"/>
          <w:vertAlign w:val="superscript"/>
        </w:rPr>
        <w:t>]</w:t>
      </w:r>
      <w:r w:rsidRPr="00EE05F5">
        <w:rPr>
          <w:rFonts w:ascii="Book Antiqua" w:hAnsi="Book Antiqua" w:cs="Times New Roman"/>
          <w:sz w:val="24"/>
          <w:szCs w:val="24"/>
        </w:rPr>
        <w:t xml:space="preserve">. The activity between MLKL and RIPK3 is amplified by TNF-α- mediated RIPK1 </w:t>
      </w:r>
      <w:proofErr w:type="gramStart"/>
      <w:r w:rsidRPr="00EE05F5">
        <w:rPr>
          <w:rFonts w:ascii="Book Antiqua" w:hAnsi="Book Antiqua" w:cs="Times New Roman"/>
          <w:sz w:val="24"/>
          <w:szCs w:val="24"/>
        </w:rPr>
        <w:t>activation</w:t>
      </w:r>
      <w:r w:rsidR="00E2549C" w:rsidRPr="00EE05F5">
        <w:rPr>
          <w:rFonts w:ascii="Book Antiqua" w:hAnsi="Book Antiqua" w:cs="Times New Roman"/>
          <w:sz w:val="24"/>
          <w:szCs w:val="24"/>
          <w:vertAlign w:val="superscript"/>
        </w:rPr>
        <w:t>[</w:t>
      </w:r>
      <w:proofErr w:type="gramEnd"/>
      <w:r w:rsidR="00E2549C" w:rsidRPr="00EE05F5">
        <w:rPr>
          <w:rFonts w:ascii="Book Antiqua" w:hAnsi="Book Antiqua" w:cs="Times New Roman"/>
          <w:sz w:val="24"/>
          <w:szCs w:val="24"/>
          <w:vertAlign w:val="superscript"/>
        </w:rPr>
        <w:t>73</w:t>
      </w:r>
      <w:r w:rsidR="00E11A59" w:rsidRPr="00EE05F5">
        <w:rPr>
          <w:rFonts w:ascii="Book Antiqua" w:hAnsi="Book Antiqua" w:cs="Times New Roman"/>
          <w:sz w:val="24"/>
          <w:szCs w:val="24"/>
          <w:vertAlign w:val="superscript"/>
        </w:rPr>
        <w:t>]</w:t>
      </w:r>
      <w:r w:rsidRPr="00EE05F5">
        <w:rPr>
          <w:rFonts w:ascii="Book Antiqua" w:hAnsi="Book Antiqua" w:cs="Times New Roman"/>
          <w:sz w:val="24"/>
          <w:szCs w:val="24"/>
        </w:rPr>
        <w:t>.</w:t>
      </w:r>
    </w:p>
    <w:p w:rsidR="00D867F7" w:rsidRPr="00EE05F5" w:rsidRDefault="00D867F7" w:rsidP="00956BA5">
      <w:pPr>
        <w:spacing w:after="0" w:line="360" w:lineRule="auto"/>
        <w:contextualSpacing/>
        <w:jc w:val="both"/>
        <w:rPr>
          <w:rFonts w:ascii="Book Antiqua" w:hAnsi="Book Antiqua" w:cs="Times New Roman"/>
          <w:sz w:val="24"/>
          <w:szCs w:val="24"/>
        </w:rPr>
      </w:pPr>
    </w:p>
    <w:p w:rsidR="00547692" w:rsidRPr="002872CE" w:rsidRDefault="00547692" w:rsidP="00956BA5">
      <w:pPr>
        <w:spacing w:after="0" w:line="360" w:lineRule="auto"/>
        <w:contextualSpacing/>
        <w:jc w:val="both"/>
        <w:rPr>
          <w:rFonts w:ascii="Book Antiqua" w:hAnsi="Book Antiqua" w:cs="Times New Roman"/>
          <w:b/>
          <w:i/>
          <w:sz w:val="24"/>
          <w:szCs w:val="24"/>
        </w:rPr>
      </w:pPr>
      <w:r w:rsidRPr="002872CE">
        <w:rPr>
          <w:rFonts w:ascii="Book Antiqua" w:hAnsi="Book Antiqua" w:cs="Times New Roman"/>
          <w:b/>
          <w:i/>
          <w:sz w:val="24"/>
          <w:szCs w:val="24"/>
        </w:rPr>
        <w:t>Low MLKL associated with worse prognosis</w:t>
      </w:r>
    </w:p>
    <w:p w:rsidR="00547692" w:rsidRPr="00EE05F5" w:rsidRDefault="00547692" w:rsidP="00956BA5">
      <w:pPr>
        <w:spacing w:after="0"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 xml:space="preserve">Colbert </w:t>
      </w:r>
      <w:r w:rsidRPr="00DA4BA9">
        <w:rPr>
          <w:rFonts w:ascii="Book Antiqua" w:hAnsi="Book Antiqua" w:cs="Times New Roman"/>
          <w:i/>
          <w:sz w:val="24"/>
          <w:szCs w:val="24"/>
        </w:rPr>
        <w:t xml:space="preserve">et </w:t>
      </w:r>
      <w:proofErr w:type="gramStart"/>
      <w:r w:rsidRPr="00DA4BA9">
        <w:rPr>
          <w:rFonts w:ascii="Book Antiqua" w:hAnsi="Book Antiqua" w:cs="Times New Roman"/>
          <w:i/>
          <w:sz w:val="24"/>
          <w:szCs w:val="24"/>
        </w:rPr>
        <w:t>al</w:t>
      </w:r>
      <w:r w:rsidR="00DA4BA9" w:rsidRPr="00EE05F5">
        <w:rPr>
          <w:rFonts w:ascii="Book Antiqua" w:hAnsi="Book Antiqua" w:cs="Times New Roman"/>
          <w:sz w:val="24"/>
          <w:szCs w:val="24"/>
          <w:vertAlign w:val="superscript"/>
        </w:rPr>
        <w:t>[</w:t>
      </w:r>
      <w:proofErr w:type="gramEnd"/>
      <w:r w:rsidR="00DA4BA9" w:rsidRPr="00EE05F5">
        <w:rPr>
          <w:rFonts w:ascii="Book Antiqua" w:hAnsi="Book Antiqua" w:cs="Times New Roman"/>
          <w:sz w:val="24"/>
          <w:szCs w:val="24"/>
          <w:vertAlign w:val="superscript"/>
        </w:rPr>
        <w:t>74]</w:t>
      </w:r>
      <w:r w:rsidRPr="00EE05F5">
        <w:rPr>
          <w:rFonts w:ascii="Book Antiqua" w:hAnsi="Book Antiqua" w:cs="Times New Roman"/>
          <w:sz w:val="24"/>
          <w:szCs w:val="24"/>
        </w:rPr>
        <w:t xml:space="preserve"> explored MLKL expression as a potential prognostic biomarker in patients </w:t>
      </w:r>
      <w:r w:rsidR="00681E24" w:rsidRPr="00EE05F5">
        <w:rPr>
          <w:rFonts w:ascii="Book Antiqua" w:hAnsi="Book Antiqua" w:cs="Times New Roman"/>
          <w:sz w:val="24"/>
          <w:szCs w:val="24"/>
        </w:rPr>
        <w:t xml:space="preserve">undergoing resection for </w:t>
      </w:r>
      <w:r w:rsidRPr="00EE05F5">
        <w:rPr>
          <w:rFonts w:ascii="Book Antiqua" w:hAnsi="Book Antiqua" w:cs="Times New Roman"/>
          <w:sz w:val="24"/>
          <w:szCs w:val="24"/>
        </w:rPr>
        <w:t>early- stage PAC. Low expression of MLKL was associated with decreased OS regardless of whether adjuvant therapy was used</w:t>
      </w:r>
      <w:r w:rsidR="00D92208" w:rsidRPr="00EE05F5">
        <w:rPr>
          <w:rFonts w:ascii="Book Antiqua" w:hAnsi="Book Antiqua" w:cs="Times New Roman"/>
          <w:sz w:val="24"/>
          <w:szCs w:val="24"/>
        </w:rPr>
        <w:t xml:space="preserve"> </w:t>
      </w:r>
      <w:r w:rsidR="00E2549C" w:rsidRPr="00EE05F5">
        <w:rPr>
          <w:rFonts w:ascii="Book Antiqua" w:hAnsi="Book Antiqua" w:cs="Times New Roman"/>
          <w:sz w:val="24"/>
          <w:szCs w:val="24"/>
          <w:vertAlign w:val="superscript"/>
        </w:rPr>
        <w:t>[74</w:t>
      </w:r>
      <w:r w:rsidR="00E11A59" w:rsidRPr="00EE05F5">
        <w:rPr>
          <w:rFonts w:ascii="Book Antiqua" w:hAnsi="Book Antiqua" w:cs="Times New Roman"/>
          <w:sz w:val="24"/>
          <w:szCs w:val="24"/>
          <w:vertAlign w:val="superscript"/>
        </w:rPr>
        <w:t>]</w:t>
      </w:r>
      <w:r w:rsidRPr="00EE05F5">
        <w:rPr>
          <w:rFonts w:ascii="Book Antiqua" w:hAnsi="Book Antiqua" w:cs="Times New Roman"/>
          <w:sz w:val="24"/>
          <w:szCs w:val="24"/>
        </w:rPr>
        <w:t>. The HR for death associated with low MLKL expression became stronger in the group of patients treated with adjuvant therapy than in all patients, and was strongest in those</w:t>
      </w:r>
      <w:r w:rsidR="004D39D6" w:rsidRPr="00EE05F5">
        <w:rPr>
          <w:rFonts w:ascii="Book Antiqua" w:hAnsi="Book Antiqua" w:cs="Times New Roman"/>
          <w:sz w:val="24"/>
          <w:szCs w:val="24"/>
        </w:rPr>
        <w:t xml:space="preserve"> patients receiving gemcitabine </w:t>
      </w:r>
      <w:proofErr w:type="gramStart"/>
      <w:r w:rsidR="004D39D6" w:rsidRPr="00EE05F5">
        <w:rPr>
          <w:rFonts w:ascii="Book Antiqua" w:hAnsi="Book Antiqua" w:cs="Times New Roman"/>
          <w:sz w:val="24"/>
          <w:szCs w:val="24"/>
        </w:rPr>
        <w:t>chemotherapy</w:t>
      </w:r>
      <w:r w:rsidR="00E2549C" w:rsidRPr="00EE05F5">
        <w:rPr>
          <w:rFonts w:ascii="Book Antiqua" w:hAnsi="Book Antiqua" w:cs="Times New Roman"/>
          <w:sz w:val="24"/>
          <w:szCs w:val="24"/>
          <w:vertAlign w:val="superscript"/>
        </w:rPr>
        <w:t>[</w:t>
      </w:r>
      <w:proofErr w:type="gramEnd"/>
      <w:r w:rsidR="00E2549C" w:rsidRPr="00EE05F5">
        <w:rPr>
          <w:rFonts w:ascii="Book Antiqua" w:hAnsi="Book Antiqua" w:cs="Times New Roman"/>
          <w:sz w:val="24"/>
          <w:szCs w:val="24"/>
          <w:vertAlign w:val="superscript"/>
        </w:rPr>
        <w:t>74</w:t>
      </w:r>
      <w:r w:rsidR="00E11A59" w:rsidRPr="00EE05F5">
        <w:rPr>
          <w:rFonts w:ascii="Book Antiqua" w:hAnsi="Book Antiqua" w:cs="Times New Roman"/>
          <w:sz w:val="24"/>
          <w:szCs w:val="24"/>
          <w:vertAlign w:val="superscript"/>
        </w:rPr>
        <w:t>]</w:t>
      </w:r>
      <w:r w:rsidRPr="00EE05F5">
        <w:rPr>
          <w:rFonts w:ascii="Book Antiqua" w:hAnsi="Book Antiqua" w:cs="Times New Roman"/>
          <w:sz w:val="24"/>
          <w:szCs w:val="24"/>
        </w:rPr>
        <w:t xml:space="preserve">. In a study conducted by He </w:t>
      </w:r>
      <w:r w:rsidRPr="00B14299">
        <w:rPr>
          <w:rFonts w:ascii="Book Antiqua" w:hAnsi="Book Antiqua" w:cs="Times New Roman"/>
          <w:i/>
          <w:sz w:val="24"/>
          <w:szCs w:val="24"/>
        </w:rPr>
        <w:t xml:space="preserve">et </w:t>
      </w:r>
      <w:proofErr w:type="gramStart"/>
      <w:r w:rsidRPr="00B14299">
        <w:rPr>
          <w:rFonts w:ascii="Book Antiqua" w:hAnsi="Book Antiqua" w:cs="Times New Roman"/>
          <w:i/>
          <w:sz w:val="24"/>
          <w:szCs w:val="24"/>
        </w:rPr>
        <w:t>al</w:t>
      </w:r>
      <w:r w:rsidR="00B14299" w:rsidRPr="00EE05F5">
        <w:rPr>
          <w:rFonts w:ascii="Book Antiqua" w:hAnsi="Book Antiqua" w:cs="Times New Roman"/>
          <w:sz w:val="24"/>
          <w:szCs w:val="24"/>
          <w:vertAlign w:val="superscript"/>
        </w:rPr>
        <w:t>[</w:t>
      </w:r>
      <w:proofErr w:type="gramEnd"/>
      <w:r w:rsidR="00B14299" w:rsidRPr="00EE05F5">
        <w:rPr>
          <w:rFonts w:ascii="Book Antiqua" w:hAnsi="Book Antiqua" w:cs="Times New Roman"/>
          <w:sz w:val="24"/>
          <w:szCs w:val="24"/>
          <w:vertAlign w:val="superscript"/>
        </w:rPr>
        <w:t>75]</w:t>
      </w:r>
      <w:r w:rsidRPr="00EE05F5">
        <w:rPr>
          <w:rFonts w:ascii="Book Antiqua" w:hAnsi="Book Antiqua" w:cs="Times New Roman"/>
          <w:sz w:val="24"/>
          <w:szCs w:val="24"/>
        </w:rPr>
        <w:t xml:space="preserve"> low expression of MLKL was significantly associated with decreased DFS and OS in patients with primary ovarian cancer</w:t>
      </w:r>
      <w:r w:rsidR="00D92208" w:rsidRPr="00EE05F5">
        <w:rPr>
          <w:rFonts w:ascii="Book Antiqua" w:hAnsi="Book Antiqua" w:cs="Times New Roman"/>
          <w:sz w:val="24"/>
          <w:szCs w:val="24"/>
        </w:rPr>
        <w:t>. The finding</w:t>
      </w:r>
      <w:r w:rsidRPr="00EE05F5">
        <w:rPr>
          <w:rFonts w:ascii="Book Antiqua" w:hAnsi="Book Antiqua" w:cs="Times New Roman"/>
          <w:sz w:val="24"/>
          <w:szCs w:val="24"/>
        </w:rPr>
        <w:t xml:space="preserve"> low MLKL expression is associated with worse outcomes in patients with primary ovarian cancer and early- stage PAC may be a result of decreased necroptosis signaling. This suggests that necroptosis is an important determinant of cancer cell death and outcome of patients with these </w:t>
      </w:r>
      <w:proofErr w:type="gramStart"/>
      <w:r w:rsidRPr="00EE05F5">
        <w:rPr>
          <w:rFonts w:ascii="Book Antiqua" w:hAnsi="Book Antiqua" w:cs="Times New Roman"/>
          <w:sz w:val="24"/>
          <w:szCs w:val="24"/>
        </w:rPr>
        <w:t>cancers</w:t>
      </w:r>
      <w:r w:rsidR="00E2549C" w:rsidRPr="00EE05F5">
        <w:rPr>
          <w:rFonts w:ascii="Book Antiqua" w:hAnsi="Book Antiqua" w:cs="Times New Roman"/>
          <w:sz w:val="24"/>
          <w:szCs w:val="24"/>
          <w:vertAlign w:val="superscript"/>
        </w:rPr>
        <w:t>[</w:t>
      </w:r>
      <w:proofErr w:type="gramEnd"/>
      <w:r w:rsidR="00E2549C" w:rsidRPr="00EE05F5">
        <w:rPr>
          <w:rFonts w:ascii="Book Antiqua" w:hAnsi="Book Antiqua" w:cs="Times New Roman"/>
          <w:sz w:val="24"/>
          <w:szCs w:val="24"/>
          <w:vertAlign w:val="superscript"/>
        </w:rPr>
        <w:t>75</w:t>
      </w:r>
      <w:r w:rsidR="00E11A59" w:rsidRPr="00EE05F5">
        <w:rPr>
          <w:rFonts w:ascii="Book Antiqua" w:hAnsi="Book Antiqua" w:cs="Times New Roman"/>
          <w:sz w:val="24"/>
          <w:szCs w:val="24"/>
          <w:vertAlign w:val="superscript"/>
        </w:rPr>
        <w:t>]</w:t>
      </w:r>
      <w:r w:rsidRPr="00EE05F5">
        <w:rPr>
          <w:rFonts w:ascii="Book Antiqua" w:hAnsi="Book Antiqua" w:cs="Times New Roman"/>
          <w:sz w:val="24"/>
          <w:szCs w:val="24"/>
        </w:rPr>
        <w:t xml:space="preserve">. </w:t>
      </w:r>
      <w:r w:rsidR="004D39D6" w:rsidRPr="00EE05F5">
        <w:rPr>
          <w:rFonts w:ascii="Book Antiqua" w:hAnsi="Book Antiqua" w:cs="Times New Roman"/>
          <w:sz w:val="24"/>
          <w:szCs w:val="24"/>
        </w:rPr>
        <w:t xml:space="preserve">Study of this gene warrants further analysis as </w:t>
      </w:r>
      <w:r w:rsidRPr="00EE05F5">
        <w:rPr>
          <w:rFonts w:ascii="Book Antiqua" w:hAnsi="Book Antiqua" w:cs="Times New Roman"/>
          <w:sz w:val="24"/>
          <w:szCs w:val="24"/>
        </w:rPr>
        <w:t xml:space="preserve">patients with low MLKL expression may benefit from more aggressive chemotherapy regimens or participation in clinical trials due to the low probability that they will benefit from </w:t>
      </w:r>
      <w:r w:rsidR="004D39D6" w:rsidRPr="00EE05F5">
        <w:rPr>
          <w:rFonts w:ascii="Book Antiqua" w:hAnsi="Book Antiqua" w:cs="Times New Roman"/>
          <w:sz w:val="24"/>
          <w:szCs w:val="24"/>
        </w:rPr>
        <w:t>traditional adjuvant therapy</w:t>
      </w:r>
      <w:r w:rsidRPr="00EE05F5">
        <w:rPr>
          <w:rFonts w:ascii="Book Antiqua" w:hAnsi="Book Antiqua" w:cs="Times New Roman"/>
          <w:sz w:val="24"/>
          <w:szCs w:val="24"/>
        </w:rPr>
        <w:t>. Although MLKL expression may be a useful prognostic marker, further studies should be performed in other patient populations and in larger studies for validation. Also, future studies should also examine the role of MLKL in predicting response to gemcitabine therapy.</w:t>
      </w:r>
    </w:p>
    <w:p w:rsidR="00D867F7" w:rsidRPr="00EE05F5" w:rsidRDefault="00D867F7" w:rsidP="00956BA5">
      <w:pPr>
        <w:spacing w:after="0" w:line="360" w:lineRule="auto"/>
        <w:contextualSpacing/>
        <w:jc w:val="both"/>
        <w:rPr>
          <w:rFonts w:ascii="Book Antiqua" w:hAnsi="Book Antiqua" w:cs="Times New Roman"/>
          <w:sz w:val="24"/>
          <w:szCs w:val="24"/>
        </w:rPr>
      </w:pPr>
    </w:p>
    <w:p w:rsidR="00547692" w:rsidRPr="00EE05F5" w:rsidRDefault="002872CE" w:rsidP="00956BA5">
      <w:pPr>
        <w:spacing w:after="0" w:line="360" w:lineRule="auto"/>
        <w:contextualSpacing/>
        <w:jc w:val="both"/>
        <w:rPr>
          <w:rFonts w:ascii="Book Antiqua" w:hAnsi="Book Antiqua" w:cs="Times New Roman"/>
          <w:b/>
          <w:sz w:val="24"/>
          <w:szCs w:val="24"/>
        </w:rPr>
      </w:pPr>
      <w:r w:rsidRPr="00EE05F5">
        <w:rPr>
          <w:rFonts w:ascii="Book Antiqua" w:hAnsi="Book Antiqua" w:cs="Times New Roman"/>
          <w:b/>
          <w:sz w:val="24"/>
          <w:szCs w:val="24"/>
        </w:rPr>
        <w:t>CONCLUSION</w:t>
      </w:r>
    </w:p>
    <w:p w:rsidR="00547692" w:rsidRPr="00EE05F5" w:rsidRDefault="00547692" w:rsidP="00956BA5">
      <w:pPr>
        <w:spacing w:after="0" w:line="360" w:lineRule="auto"/>
        <w:contextualSpacing/>
        <w:jc w:val="both"/>
        <w:rPr>
          <w:rFonts w:ascii="Book Antiqua" w:eastAsia="宋体" w:hAnsi="Book Antiqua" w:cs="Times New Roman"/>
          <w:sz w:val="24"/>
          <w:szCs w:val="24"/>
          <w:lang w:eastAsia="zh-CN"/>
        </w:rPr>
      </w:pPr>
      <w:r w:rsidRPr="00EE05F5">
        <w:rPr>
          <w:rFonts w:ascii="Book Antiqua" w:eastAsia="宋体" w:hAnsi="Book Antiqua" w:cs="Times New Roman"/>
          <w:sz w:val="24"/>
          <w:szCs w:val="24"/>
          <w:lang w:eastAsia="zh-CN"/>
        </w:rPr>
        <w:t xml:space="preserve">In the biomarker studies conducted for CHD5, CHD7, and MLKL, each individual gene might serve as an independent prognostic biomarker for patients with early-stage resected PAC. The findings presented provide hypothesis generating momentum to study the expression of these genes in prospective cohorts undergoing adjuvant therapy for PAC. In future studies, using larger patient cohorts, it can be determined whether </w:t>
      </w:r>
      <w:r w:rsidRPr="00EE05F5">
        <w:rPr>
          <w:rFonts w:ascii="Book Antiqua" w:eastAsia="宋体" w:hAnsi="Book Antiqua" w:cs="Times New Roman"/>
          <w:sz w:val="24"/>
          <w:szCs w:val="24"/>
          <w:lang w:eastAsia="zh-CN"/>
        </w:rPr>
        <w:lastRenderedPageBreak/>
        <w:t>multiple gene expression provides a more accurate prognostic value than single gene expression alone. The potential exists for clinicians to use biomarkers such as CHD5, CHD7, and MLKL to select the most beneficial therapy regimens and tailor them for individual patients in the future.</w:t>
      </w:r>
    </w:p>
    <w:p w:rsidR="00D867F7" w:rsidRPr="00EE05F5" w:rsidRDefault="00D867F7" w:rsidP="00956BA5">
      <w:pPr>
        <w:spacing w:after="0" w:line="360" w:lineRule="auto"/>
        <w:contextualSpacing/>
        <w:jc w:val="both"/>
        <w:rPr>
          <w:rFonts w:ascii="Book Antiqua" w:hAnsi="Book Antiqua" w:cs="Times New Roman"/>
          <w:sz w:val="24"/>
          <w:szCs w:val="24"/>
        </w:rPr>
      </w:pPr>
    </w:p>
    <w:p w:rsidR="004D39D6" w:rsidRPr="00EE05F5" w:rsidRDefault="004D39D6" w:rsidP="00956BA5">
      <w:pPr>
        <w:spacing w:after="0" w:line="360" w:lineRule="auto"/>
        <w:contextualSpacing/>
        <w:jc w:val="both"/>
        <w:rPr>
          <w:rFonts w:ascii="Book Antiqua" w:hAnsi="Book Antiqua" w:cs="Times New Roman"/>
          <w:sz w:val="24"/>
          <w:szCs w:val="24"/>
        </w:rPr>
      </w:pPr>
    </w:p>
    <w:p w:rsidR="00D867F7" w:rsidRPr="00EE05F5" w:rsidRDefault="00D867F7" w:rsidP="00956BA5">
      <w:pPr>
        <w:spacing w:after="0" w:line="360" w:lineRule="auto"/>
        <w:contextualSpacing/>
        <w:jc w:val="both"/>
        <w:rPr>
          <w:rFonts w:ascii="Book Antiqua" w:hAnsi="Book Antiqua" w:cs="Times New Roman"/>
          <w:sz w:val="24"/>
          <w:szCs w:val="24"/>
        </w:rPr>
      </w:pPr>
    </w:p>
    <w:p w:rsidR="00D867F7" w:rsidRPr="00EE05F5" w:rsidRDefault="00D867F7"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290874" w:rsidRPr="00EE05F5" w:rsidRDefault="00290874" w:rsidP="00956BA5">
      <w:pPr>
        <w:spacing w:after="0" w:line="360" w:lineRule="auto"/>
        <w:contextualSpacing/>
        <w:jc w:val="both"/>
        <w:rPr>
          <w:rFonts w:ascii="Book Antiqua" w:hAnsi="Book Antiqua" w:cs="Times New Roman"/>
          <w:sz w:val="24"/>
          <w:szCs w:val="24"/>
        </w:rPr>
      </w:pPr>
    </w:p>
    <w:p w:rsidR="00D56959" w:rsidRDefault="00D56959">
      <w:pPr>
        <w:rPr>
          <w:rFonts w:ascii="Book Antiqua" w:hAnsi="Book Antiqua" w:cs="Times New Roman"/>
          <w:b/>
          <w:sz w:val="24"/>
          <w:szCs w:val="24"/>
        </w:rPr>
      </w:pPr>
      <w:r>
        <w:rPr>
          <w:rFonts w:ascii="Book Antiqua" w:hAnsi="Book Antiqua" w:cs="Times New Roman"/>
          <w:b/>
          <w:sz w:val="24"/>
          <w:szCs w:val="24"/>
        </w:rPr>
        <w:br w:type="page"/>
      </w:r>
    </w:p>
    <w:p w:rsidR="00D867F7" w:rsidRPr="004422E8" w:rsidRDefault="00D56959" w:rsidP="004422E8">
      <w:pPr>
        <w:spacing w:after="0" w:line="360" w:lineRule="auto"/>
        <w:contextualSpacing/>
        <w:jc w:val="both"/>
        <w:rPr>
          <w:rFonts w:ascii="Book Antiqua" w:hAnsi="Book Antiqua" w:cs="Times New Roman"/>
          <w:b/>
          <w:sz w:val="24"/>
          <w:szCs w:val="24"/>
          <w:lang w:eastAsia="zh-CN"/>
        </w:rPr>
      </w:pPr>
      <w:r w:rsidRPr="00EE05F5">
        <w:rPr>
          <w:rFonts w:ascii="Book Antiqua" w:hAnsi="Book Antiqua" w:cs="Times New Roman"/>
          <w:b/>
          <w:sz w:val="24"/>
          <w:szCs w:val="24"/>
        </w:rPr>
        <w:lastRenderedPageBreak/>
        <w:t>REFERENCES</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bookmarkStart w:id="9" w:name="OLE_LINK1"/>
      <w:bookmarkStart w:id="10" w:name="OLE_LINK2"/>
      <w:r w:rsidRPr="008F5453">
        <w:rPr>
          <w:rFonts w:ascii="Book Antiqua" w:eastAsia="宋体" w:hAnsi="Book Antiqua" w:cs="Times New Roman"/>
          <w:sz w:val="24"/>
          <w:szCs w:val="24"/>
          <w:lang w:eastAsia="zh-CN"/>
        </w:rPr>
        <w:t>1 </w:t>
      </w:r>
      <w:r w:rsidRPr="008F5453">
        <w:rPr>
          <w:rFonts w:ascii="Book Antiqua" w:eastAsia="宋体" w:hAnsi="Book Antiqua" w:cs="Times New Roman"/>
          <w:b/>
          <w:bCs/>
          <w:sz w:val="24"/>
          <w:szCs w:val="24"/>
          <w:lang w:eastAsia="zh-CN"/>
        </w:rPr>
        <w:t>Siegel R</w:t>
      </w:r>
      <w:r w:rsidRPr="008F5453">
        <w:rPr>
          <w:rFonts w:ascii="Book Antiqua" w:eastAsia="宋体" w:hAnsi="Book Antiqua" w:cs="Times New Roman"/>
          <w:sz w:val="24"/>
          <w:szCs w:val="24"/>
          <w:lang w:eastAsia="zh-CN"/>
        </w:rPr>
        <w:t xml:space="preserve">, Ma J, Zou Z, </w:t>
      </w:r>
      <w:proofErr w:type="spellStart"/>
      <w:r w:rsidRPr="008F5453">
        <w:rPr>
          <w:rFonts w:ascii="Book Antiqua" w:eastAsia="宋体" w:hAnsi="Book Antiqua" w:cs="Times New Roman"/>
          <w:sz w:val="24"/>
          <w:szCs w:val="24"/>
          <w:lang w:eastAsia="zh-CN"/>
        </w:rPr>
        <w:t>Jemal</w:t>
      </w:r>
      <w:proofErr w:type="spellEnd"/>
      <w:r w:rsidRPr="008F5453">
        <w:rPr>
          <w:rFonts w:ascii="Book Antiqua" w:eastAsia="宋体" w:hAnsi="Book Antiqua" w:cs="Times New Roman"/>
          <w:sz w:val="24"/>
          <w:szCs w:val="24"/>
          <w:lang w:eastAsia="zh-CN"/>
        </w:rPr>
        <w:t xml:space="preserve"> A. Cancer statistics, 2014. </w:t>
      </w:r>
      <w:r w:rsidRPr="008F5453">
        <w:rPr>
          <w:rFonts w:ascii="Book Antiqua" w:eastAsia="宋体" w:hAnsi="Book Antiqua" w:cs="Times New Roman"/>
          <w:i/>
          <w:iCs/>
          <w:sz w:val="24"/>
          <w:szCs w:val="24"/>
          <w:lang w:eastAsia="zh-CN"/>
        </w:rPr>
        <w:t xml:space="preserve">CA Cancer J </w:t>
      </w:r>
      <w:proofErr w:type="spellStart"/>
      <w:r w:rsidRPr="008F5453">
        <w:rPr>
          <w:rFonts w:ascii="Book Antiqua" w:eastAsia="宋体" w:hAnsi="Book Antiqua" w:cs="Times New Roman"/>
          <w:i/>
          <w:iCs/>
          <w:sz w:val="24"/>
          <w:szCs w:val="24"/>
          <w:lang w:eastAsia="zh-CN"/>
        </w:rPr>
        <w:t>Clin</w:t>
      </w:r>
      <w:proofErr w:type="spellEnd"/>
      <w:r w:rsidRPr="008F5453">
        <w:rPr>
          <w:rFonts w:ascii="Book Antiqua" w:eastAsia="宋体" w:hAnsi="Book Antiqua" w:cs="Times New Roman"/>
          <w:sz w:val="24"/>
          <w:szCs w:val="24"/>
          <w:lang w:eastAsia="zh-CN"/>
        </w:rPr>
        <w:t> </w:t>
      </w:r>
      <w:r w:rsidRPr="008F5453">
        <w:rPr>
          <w:rFonts w:ascii="Book Antiqua" w:eastAsia="宋体" w:hAnsi="Book Antiqua" w:cs="Times New Roman" w:hint="eastAsia"/>
          <w:sz w:val="24"/>
          <w:szCs w:val="24"/>
          <w:lang w:eastAsia="zh-CN"/>
        </w:rPr>
        <w:t>2014</w:t>
      </w:r>
      <w:r w:rsidRPr="008F5453">
        <w:rPr>
          <w:rFonts w:ascii="Book Antiqua" w:eastAsia="宋体" w:hAnsi="Book Antiqua" w:cs="Times New Roman"/>
          <w:sz w:val="24"/>
          <w:szCs w:val="24"/>
          <w:lang w:eastAsia="zh-CN"/>
        </w:rPr>
        <w:t>; </w:t>
      </w:r>
      <w:r w:rsidRPr="008F5453">
        <w:rPr>
          <w:rFonts w:ascii="Book Antiqua" w:eastAsia="宋体" w:hAnsi="Book Antiqua" w:cs="Times New Roman"/>
          <w:b/>
          <w:bCs/>
          <w:sz w:val="24"/>
          <w:szCs w:val="24"/>
          <w:lang w:eastAsia="zh-CN"/>
        </w:rPr>
        <w:t>64</w:t>
      </w:r>
      <w:r w:rsidRPr="008F5453">
        <w:rPr>
          <w:rFonts w:ascii="Book Antiqua" w:eastAsia="宋体" w:hAnsi="Book Antiqua" w:cs="Times New Roman"/>
          <w:sz w:val="24"/>
          <w:szCs w:val="24"/>
          <w:lang w:eastAsia="zh-CN"/>
        </w:rPr>
        <w:t>: 9-29 [PMID: 24399786 DOI: 10.3322/caac.21208]</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proofErr w:type="gramStart"/>
      <w:r w:rsidRPr="008F5453">
        <w:rPr>
          <w:rFonts w:ascii="Book Antiqua" w:eastAsia="宋体" w:hAnsi="Book Antiqua" w:cs="Times New Roman"/>
          <w:sz w:val="24"/>
          <w:szCs w:val="24"/>
          <w:lang w:eastAsia="zh-CN"/>
        </w:rPr>
        <w:t>2 </w:t>
      </w:r>
      <w:r w:rsidRPr="008F5453">
        <w:rPr>
          <w:rFonts w:ascii="Book Antiqua" w:eastAsia="宋体" w:hAnsi="Book Antiqua" w:cs="Times New Roman"/>
          <w:b/>
          <w:bCs/>
          <w:sz w:val="24"/>
          <w:szCs w:val="24"/>
          <w:lang w:eastAsia="zh-CN"/>
        </w:rPr>
        <w:t>Yadav D</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Lowenfels</w:t>
      </w:r>
      <w:proofErr w:type="spellEnd"/>
      <w:r w:rsidRPr="008F5453">
        <w:rPr>
          <w:rFonts w:ascii="Book Antiqua" w:eastAsia="宋体" w:hAnsi="Book Antiqua" w:cs="Times New Roman"/>
          <w:sz w:val="24"/>
          <w:szCs w:val="24"/>
          <w:lang w:eastAsia="zh-CN"/>
        </w:rPr>
        <w:t xml:space="preserve"> AB.</w:t>
      </w:r>
      <w:proofErr w:type="gramEnd"/>
      <w:r w:rsidRPr="008F5453">
        <w:rPr>
          <w:rFonts w:ascii="Book Antiqua" w:eastAsia="宋体" w:hAnsi="Book Antiqua" w:cs="Times New Roman"/>
          <w:sz w:val="24"/>
          <w:szCs w:val="24"/>
          <w:lang w:eastAsia="zh-CN"/>
        </w:rPr>
        <w:t xml:space="preserve"> </w:t>
      </w:r>
      <w:proofErr w:type="gramStart"/>
      <w:r w:rsidRPr="008F5453">
        <w:rPr>
          <w:rFonts w:ascii="Book Antiqua" w:eastAsia="宋体" w:hAnsi="Book Antiqua" w:cs="Times New Roman"/>
          <w:sz w:val="24"/>
          <w:szCs w:val="24"/>
          <w:lang w:eastAsia="zh-CN"/>
        </w:rPr>
        <w:t>The epidemiology of pancreatitis and pancreatic cancer.</w:t>
      </w:r>
      <w:proofErr w:type="gramEnd"/>
      <w:r w:rsidRPr="008F5453">
        <w:rPr>
          <w:rFonts w:ascii="Book Antiqua" w:eastAsia="宋体" w:hAnsi="Book Antiqua" w:cs="Times New Roman"/>
          <w:sz w:val="24"/>
          <w:szCs w:val="24"/>
          <w:lang w:eastAsia="zh-CN"/>
        </w:rPr>
        <w:t> </w:t>
      </w:r>
      <w:r w:rsidRPr="008F5453">
        <w:rPr>
          <w:rFonts w:ascii="Book Antiqua" w:eastAsia="宋体" w:hAnsi="Book Antiqua" w:cs="Times New Roman"/>
          <w:i/>
          <w:iCs/>
          <w:sz w:val="24"/>
          <w:szCs w:val="24"/>
          <w:lang w:eastAsia="zh-CN"/>
        </w:rPr>
        <w:t>Gastroenterology</w:t>
      </w:r>
      <w:r w:rsidRPr="008F5453">
        <w:rPr>
          <w:rFonts w:ascii="Book Antiqua" w:eastAsia="宋体" w:hAnsi="Book Antiqua" w:cs="Times New Roman"/>
          <w:sz w:val="24"/>
          <w:szCs w:val="24"/>
          <w:lang w:eastAsia="zh-CN"/>
        </w:rPr>
        <w:t> 2013; </w:t>
      </w:r>
      <w:r w:rsidRPr="008F5453">
        <w:rPr>
          <w:rFonts w:ascii="Book Antiqua" w:eastAsia="宋体" w:hAnsi="Book Antiqua" w:cs="Times New Roman"/>
          <w:b/>
          <w:bCs/>
          <w:sz w:val="24"/>
          <w:szCs w:val="24"/>
          <w:lang w:eastAsia="zh-CN"/>
        </w:rPr>
        <w:t>144</w:t>
      </w:r>
      <w:r w:rsidRPr="008F5453">
        <w:rPr>
          <w:rFonts w:ascii="Book Antiqua" w:eastAsia="宋体" w:hAnsi="Book Antiqua" w:cs="Times New Roman"/>
          <w:sz w:val="24"/>
          <w:szCs w:val="24"/>
          <w:lang w:eastAsia="zh-CN"/>
        </w:rPr>
        <w:t>: 1252-1261 [PMID: 23622135 DOI: 10.1053/j.gastro.2013.01.068]</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proofErr w:type="gramStart"/>
      <w:r w:rsidRPr="008F5453">
        <w:rPr>
          <w:rFonts w:ascii="Book Antiqua" w:eastAsia="宋体" w:hAnsi="Book Antiqua" w:cs="Times New Roman"/>
          <w:sz w:val="24"/>
          <w:szCs w:val="24"/>
          <w:lang w:eastAsia="zh-CN"/>
        </w:rPr>
        <w:t>3 </w:t>
      </w:r>
      <w:r w:rsidRPr="008F5453">
        <w:rPr>
          <w:rFonts w:ascii="Book Antiqua" w:eastAsia="宋体" w:hAnsi="Book Antiqua" w:cs="Times New Roman"/>
          <w:b/>
          <w:bCs/>
          <w:sz w:val="24"/>
          <w:szCs w:val="24"/>
          <w:lang w:eastAsia="zh-CN"/>
        </w:rPr>
        <w:t>Heinemann V</w:t>
      </w:r>
      <w:r w:rsidRPr="008F5453">
        <w:rPr>
          <w:rFonts w:ascii="Book Antiqua" w:eastAsia="宋体" w:hAnsi="Book Antiqua" w:cs="Times New Roman"/>
          <w:sz w:val="24"/>
          <w:szCs w:val="24"/>
          <w:lang w:eastAsia="zh-CN"/>
        </w:rPr>
        <w:t xml:space="preserve">, Haas M, </w:t>
      </w:r>
      <w:proofErr w:type="spellStart"/>
      <w:r w:rsidRPr="008F5453">
        <w:rPr>
          <w:rFonts w:ascii="Book Antiqua" w:eastAsia="宋体" w:hAnsi="Book Antiqua" w:cs="Times New Roman"/>
          <w:sz w:val="24"/>
          <w:szCs w:val="24"/>
          <w:lang w:eastAsia="zh-CN"/>
        </w:rPr>
        <w:t>Boeck</w:t>
      </w:r>
      <w:proofErr w:type="spellEnd"/>
      <w:r w:rsidRPr="008F5453">
        <w:rPr>
          <w:rFonts w:ascii="Book Antiqua" w:eastAsia="宋体" w:hAnsi="Book Antiqua" w:cs="Times New Roman"/>
          <w:sz w:val="24"/>
          <w:szCs w:val="24"/>
          <w:lang w:eastAsia="zh-CN"/>
        </w:rPr>
        <w:t xml:space="preserve"> S. Systemic treatment of advanced pancreatic cancer.</w:t>
      </w:r>
      <w:proofErr w:type="gramEnd"/>
      <w:r w:rsidRPr="008F5453">
        <w:rPr>
          <w:rFonts w:ascii="Book Antiqua" w:eastAsia="宋体" w:hAnsi="Book Antiqua" w:cs="Times New Roman"/>
          <w:sz w:val="24"/>
          <w:szCs w:val="24"/>
          <w:lang w:eastAsia="zh-CN"/>
        </w:rPr>
        <w:t> </w:t>
      </w:r>
      <w:r w:rsidRPr="008F5453">
        <w:rPr>
          <w:rFonts w:ascii="Book Antiqua" w:eastAsia="宋体" w:hAnsi="Book Antiqua" w:cs="Times New Roman"/>
          <w:i/>
          <w:iCs/>
          <w:sz w:val="24"/>
          <w:szCs w:val="24"/>
          <w:lang w:eastAsia="zh-CN"/>
        </w:rPr>
        <w:t>Cancer Treat Rev</w:t>
      </w:r>
      <w:r w:rsidRPr="008F5453">
        <w:rPr>
          <w:rFonts w:ascii="Book Antiqua" w:eastAsia="宋体" w:hAnsi="Book Antiqua" w:cs="Times New Roman"/>
          <w:sz w:val="24"/>
          <w:szCs w:val="24"/>
          <w:lang w:eastAsia="zh-CN"/>
        </w:rPr>
        <w:t> 2012; </w:t>
      </w:r>
      <w:r w:rsidRPr="008F5453">
        <w:rPr>
          <w:rFonts w:ascii="Book Antiqua" w:eastAsia="宋体" w:hAnsi="Book Antiqua" w:cs="Times New Roman"/>
          <w:b/>
          <w:bCs/>
          <w:sz w:val="24"/>
          <w:szCs w:val="24"/>
          <w:lang w:eastAsia="zh-CN"/>
        </w:rPr>
        <w:t>38</w:t>
      </w:r>
      <w:r w:rsidRPr="008F5453">
        <w:rPr>
          <w:rFonts w:ascii="Book Antiqua" w:eastAsia="宋体" w:hAnsi="Book Antiqua" w:cs="Times New Roman"/>
          <w:sz w:val="24"/>
          <w:szCs w:val="24"/>
          <w:lang w:eastAsia="zh-CN"/>
        </w:rPr>
        <w:t>: 843-853 [PMID: 22226241 DOI: 10.1016/j.ctrv.2011.12.004]</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4 </w:t>
      </w:r>
      <w:proofErr w:type="spellStart"/>
      <w:r w:rsidRPr="008F5453">
        <w:rPr>
          <w:rFonts w:ascii="Book Antiqua" w:eastAsia="宋体" w:hAnsi="Book Antiqua" w:cs="Times New Roman"/>
          <w:b/>
          <w:bCs/>
          <w:sz w:val="24"/>
          <w:szCs w:val="24"/>
          <w:lang w:eastAsia="zh-CN"/>
        </w:rPr>
        <w:t>Neoptolemos</w:t>
      </w:r>
      <w:proofErr w:type="spellEnd"/>
      <w:r w:rsidRPr="008F5453">
        <w:rPr>
          <w:rFonts w:ascii="Book Antiqua" w:eastAsia="宋体" w:hAnsi="Book Antiqua" w:cs="Times New Roman"/>
          <w:b/>
          <w:bCs/>
          <w:sz w:val="24"/>
          <w:szCs w:val="24"/>
          <w:lang w:eastAsia="zh-CN"/>
        </w:rPr>
        <w:t xml:space="preserve"> JP</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Stocken</w:t>
      </w:r>
      <w:proofErr w:type="spellEnd"/>
      <w:r w:rsidRPr="008F5453">
        <w:rPr>
          <w:rFonts w:ascii="Book Antiqua" w:eastAsia="宋体" w:hAnsi="Book Antiqua" w:cs="Times New Roman"/>
          <w:sz w:val="24"/>
          <w:szCs w:val="24"/>
          <w:lang w:eastAsia="zh-CN"/>
        </w:rPr>
        <w:t xml:space="preserve"> DD, </w:t>
      </w:r>
      <w:proofErr w:type="spellStart"/>
      <w:r w:rsidRPr="008F5453">
        <w:rPr>
          <w:rFonts w:ascii="Book Antiqua" w:eastAsia="宋体" w:hAnsi="Book Antiqua" w:cs="Times New Roman"/>
          <w:sz w:val="24"/>
          <w:szCs w:val="24"/>
          <w:lang w:eastAsia="zh-CN"/>
        </w:rPr>
        <w:t>Bassi</w:t>
      </w:r>
      <w:proofErr w:type="spellEnd"/>
      <w:r w:rsidRPr="008F5453">
        <w:rPr>
          <w:rFonts w:ascii="Book Antiqua" w:eastAsia="宋体" w:hAnsi="Book Antiqua" w:cs="Times New Roman"/>
          <w:sz w:val="24"/>
          <w:szCs w:val="24"/>
          <w:lang w:eastAsia="zh-CN"/>
        </w:rPr>
        <w:t xml:space="preserve"> C, </w:t>
      </w:r>
      <w:proofErr w:type="spellStart"/>
      <w:r w:rsidRPr="008F5453">
        <w:rPr>
          <w:rFonts w:ascii="Book Antiqua" w:eastAsia="宋体" w:hAnsi="Book Antiqua" w:cs="Times New Roman"/>
          <w:sz w:val="24"/>
          <w:szCs w:val="24"/>
          <w:lang w:eastAsia="zh-CN"/>
        </w:rPr>
        <w:t>Ghaneh</w:t>
      </w:r>
      <w:proofErr w:type="spellEnd"/>
      <w:r w:rsidRPr="008F5453">
        <w:rPr>
          <w:rFonts w:ascii="Book Antiqua" w:eastAsia="宋体" w:hAnsi="Book Antiqua" w:cs="Times New Roman"/>
          <w:sz w:val="24"/>
          <w:szCs w:val="24"/>
          <w:lang w:eastAsia="zh-CN"/>
        </w:rPr>
        <w:t xml:space="preserve"> P, Cunningham D, Goldstein D, Padbury R, Moore MJ, </w:t>
      </w:r>
      <w:proofErr w:type="spellStart"/>
      <w:r w:rsidRPr="008F5453">
        <w:rPr>
          <w:rFonts w:ascii="Book Antiqua" w:eastAsia="宋体" w:hAnsi="Book Antiqua" w:cs="Times New Roman"/>
          <w:sz w:val="24"/>
          <w:szCs w:val="24"/>
          <w:lang w:eastAsia="zh-CN"/>
        </w:rPr>
        <w:t>Gallinger</w:t>
      </w:r>
      <w:proofErr w:type="spellEnd"/>
      <w:r w:rsidRPr="008F5453">
        <w:rPr>
          <w:rFonts w:ascii="Book Antiqua" w:eastAsia="宋体" w:hAnsi="Book Antiqua" w:cs="Times New Roman"/>
          <w:sz w:val="24"/>
          <w:szCs w:val="24"/>
          <w:lang w:eastAsia="zh-CN"/>
        </w:rPr>
        <w:t xml:space="preserve"> S, Mariette C, </w:t>
      </w:r>
      <w:proofErr w:type="spellStart"/>
      <w:r w:rsidRPr="008F5453">
        <w:rPr>
          <w:rFonts w:ascii="Book Antiqua" w:eastAsia="宋体" w:hAnsi="Book Antiqua" w:cs="Times New Roman"/>
          <w:sz w:val="24"/>
          <w:szCs w:val="24"/>
          <w:lang w:eastAsia="zh-CN"/>
        </w:rPr>
        <w:t>Wente</w:t>
      </w:r>
      <w:proofErr w:type="spellEnd"/>
      <w:r w:rsidRPr="008F5453">
        <w:rPr>
          <w:rFonts w:ascii="Book Antiqua" w:eastAsia="宋体" w:hAnsi="Book Antiqua" w:cs="Times New Roman"/>
          <w:sz w:val="24"/>
          <w:szCs w:val="24"/>
          <w:lang w:eastAsia="zh-CN"/>
        </w:rPr>
        <w:t xml:space="preserve"> MN, </w:t>
      </w:r>
      <w:proofErr w:type="spellStart"/>
      <w:r w:rsidRPr="008F5453">
        <w:rPr>
          <w:rFonts w:ascii="Book Antiqua" w:eastAsia="宋体" w:hAnsi="Book Antiqua" w:cs="Times New Roman"/>
          <w:sz w:val="24"/>
          <w:szCs w:val="24"/>
          <w:lang w:eastAsia="zh-CN"/>
        </w:rPr>
        <w:t>Izbicki</w:t>
      </w:r>
      <w:proofErr w:type="spellEnd"/>
      <w:r w:rsidRPr="008F5453">
        <w:rPr>
          <w:rFonts w:ascii="Book Antiqua" w:eastAsia="宋体" w:hAnsi="Book Antiqua" w:cs="Times New Roman"/>
          <w:sz w:val="24"/>
          <w:szCs w:val="24"/>
          <w:lang w:eastAsia="zh-CN"/>
        </w:rPr>
        <w:t xml:space="preserve"> JR, </w:t>
      </w:r>
      <w:proofErr w:type="spellStart"/>
      <w:r w:rsidRPr="008F5453">
        <w:rPr>
          <w:rFonts w:ascii="Book Antiqua" w:eastAsia="宋体" w:hAnsi="Book Antiqua" w:cs="Times New Roman"/>
          <w:sz w:val="24"/>
          <w:szCs w:val="24"/>
          <w:lang w:eastAsia="zh-CN"/>
        </w:rPr>
        <w:t>Friess</w:t>
      </w:r>
      <w:proofErr w:type="spellEnd"/>
      <w:r w:rsidRPr="008F5453">
        <w:rPr>
          <w:rFonts w:ascii="Book Antiqua" w:eastAsia="宋体" w:hAnsi="Book Antiqua" w:cs="Times New Roman"/>
          <w:sz w:val="24"/>
          <w:szCs w:val="24"/>
          <w:lang w:eastAsia="zh-CN"/>
        </w:rPr>
        <w:t xml:space="preserve"> H, </w:t>
      </w:r>
      <w:proofErr w:type="spellStart"/>
      <w:r w:rsidRPr="008F5453">
        <w:rPr>
          <w:rFonts w:ascii="Book Antiqua" w:eastAsia="宋体" w:hAnsi="Book Antiqua" w:cs="Times New Roman"/>
          <w:sz w:val="24"/>
          <w:szCs w:val="24"/>
          <w:lang w:eastAsia="zh-CN"/>
        </w:rPr>
        <w:t>Lerch</w:t>
      </w:r>
      <w:proofErr w:type="spellEnd"/>
      <w:r w:rsidRPr="008F5453">
        <w:rPr>
          <w:rFonts w:ascii="Book Antiqua" w:eastAsia="宋体" w:hAnsi="Book Antiqua" w:cs="Times New Roman"/>
          <w:sz w:val="24"/>
          <w:szCs w:val="24"/>
          <w:lang w:eastAsia="zh-CN"/>
        </w:rPr>
        <w:t xml:space="preserve"> MM, </w:t>
      </w:r>
      <w:proofErr w:type="spellStart"/>
      <w:r w:rsidRPr="008F5453">
        <w:rPr>
          <w:rFonts w:ascii="Book Antiqua" w:eastAsia="宋体" w:hAnsi="Book Antiqua" w:cs="Times New Roman"/>
          <w:sz w:val="24"/>
          <w:szCs w:val="24"/>
          <w:lang w:eastAsia="zh-CN"/>
        </w:rPr>
        <w:t>Dervenis</w:t>
      </w:r>
      <w:proofErr w:type="spellEnd"/>
      <w:r w:rsidRPr="008F5453">
        <w:rPr>
          <w:rFonts w:ascii="Book Antiqua" w:eastAsia="宋体" w:hAnsi="Book Antiqua" w:cs="Times New Roman"/>
          <w:sz w:val="24"/>
          <w:szCs w:val="24"/>
          <w:lang w:eastAsia="zh-CN"/>
        </w:rPr>
        <w:t xml:space="preserve"> C, </w:t>
      </w:r>
      <w:proofErr w:type="spellStart"/>
      <w:r w:rsidRPr="008F5453">
        <w:rPr>
          <w:rFonts w:ascii="Book Antiqua" w:eastAsia="宋体" w:hAnsi="Book Antiqua" w:cs="Times New Roman"/>
          <w:sz w:val="24"/>
          <w:szCs w:val="24"/>
          <w:lang w:eastAsia="zh-CN"/>
        </w:rPr>
        <w:t>Oláh</w:t>
      </w:r>
      <w:proofErr w:type="spellEnd"/>
      <w:r w:rsidRPr="008F5453">
        <w:rPr>
          <w:rFonts w:ascii="Book Antiqua" w:eastAsia="宋体" w:hAnsi="Book Antiqua" w:cs="Times New Roman"/>
          <w:sz w:val="24"/>
          <w:szCs w:val="24"/>
          <w:lang w:eastAsia="zh-CN"/>
        </w:rPr>
        <w:t xml:space="preserve"> A, </w:t>
      </w:r>
      <w:proofErr w:type="spellStart"/>
      <w:r w:rsidRPr="008F5453">
        <w:rPr>
          <w:rFonts w:ascii="Book Antiqua" w:eastAsia="宋体" w:hAnsi="Book Antiqua" w:cs="Times New Roman"/>
          <w:sz w:val="24"/>
          <w:szCs w:val="24"/>
          <w:lang w:eastAsia="zh-CN"/>
        </w:rPr>
        <w:t>Butturini</w:t>
      </w:r>
      <w:proofErr w:type="spellEnd"/>
      <w:r w:rsidRPr="008F5453">
        <w:rPr>
          <w:rFonts w:ascii="Book Antiqua" w:eastAsia="宋体" w:hAnsi="Book Antiqua" w:cs="Times New Roman"/>
          <w:sz w:val="24"/>
          <w:szCs w:val="24"/>
          <w:lang w:eastAsia="zh-CN"/>
        </w:rPr>
        <w:t xml:space="preserve"> G, </w:t>
      </w:r>
      <w:proofErr w:type="spellStart"/>
      <w:r w:rsidRPr="008F5453">
        <w:rPr>
          <w:rFonts w:ascii="Book Antiqua" w:eastAsia="宋体" w:hAnsi="Book Antiqua" w:cs="Times New Roman"/>
          <w:sz w:val="24"/>
          <w:szCs w:val="24"/>
          <w:lang w:eastAsia="zh-CN"/>
        </w:rPr>
        <w:t>Doi</w:t>
      </w:r>
      <w:proofErr w:type="spellEnd"/>
      <w:r w:rsidRPr="008F5453">
        <w:rPr>
          <w:rFonts w:ascii="Book Antiqua" w:eastAsia="宋体" w:hAnsi="Book Antiqua" w:cs="Times New Roman"/>
          <w:sz w:val="24"/>
          <w:szCs w:val="24"/>
          <w:lang w:eastAsia="zh-CN"/>
        </w:rPr>
        <w:t xml:space="preserve"> R, Lind PA, Smith D, Valle JW, Palmer DH, </w:t>
      </w:r>
      <w:proofErr w:type="spellStart"/>
      <w:r w:rsidRPr="008F5453">
        <w:rPr>
          <w:rFonts w:ascii="Book Antiqua" w:eastAsia="宋体" w:hAnsi="Book Antiqua" w:cs="Times New Roman"/>
          <w:sz w:val="24"/>
          <w:szCs w:val="24"/>
          <w:lang w:eastAsia="zh-CN"/>
        </w:rPr>
        <w:t>Buckels</w:t>
      </w:r>
      <w:proofErr w:type="spellEnd"/>
      <w:r w:rsidRPr="008F5453">
        <w:rPr>
          <w:rFonts w:ascii="Book Antiqua" w:eastAsia="宋体" w:hAnsi="Book Antiqua" w:cs="Times New Roman"/>
          <w:sz w:val="24"/>
          <w:szCs w:val="24"/>
          <w:lang w:eastAsia="zh-CN"/>
        </w:rPr>
        <w:t xml:space="preserve"> JA, Thompson J, McKay CJ, </w:t>
      </w:r>
      <w:proofErr w:type="spellStart"/>
      <w:r w:rsidRPr="008F5453">
        <w:rPr>
          <w:rFonts w:ascii="Book Antiqua" w:eastAsia="宋体" w:hAnsi="Book Antiqua" w:cs="Times New Roman"/>
          <w:sz w:val="24"/>
          <w:szCs w:val="24"/>
          <w:lang w:eastAsia="zh-CN"/>
        </w:rPr>
        <w:t>Rawcliffe</w:t>
      </w:r>
      <w:proofErr w:type="spellEnd"/>
      <w:r w:rsidRPr="008F5453">
        <w:rPr>
          <w:rFonts w:ascii="Book Antiqua" w:eastAsia="宋体" w:hAnsi="Book Antiqua" w:cs="Times New Roman"/>
          <w:sz w:val="24"/>
          <w:szCs w:val="24"/>
          <w:lang w:eastAsia="zh-CN"/>
        </w:rPr>
        <w:t xml:space="preserve"> CL, </w:t>
      </w:r>
      <w:proofErr w:type="spellStart"/>
      <w:r w:rsidRPr="008F5453">
        <w:rPr>
          <w:rFonts w:ascii="Book Antiqua" w:eastAsia="宋体" w:hAnsi="Book Antiqua" w:cs="Times New Roman"/>
          <w:sz w:val="24"/>
          <w:szCs w:val="24"/>
          <w:lang w:eastAsia="zh-CN"/>
        </w:rPr>
        <w:t>Büchler</w:t>
      </w:r>
      <w:proofErr w:type="spellEnd"/>
      <w:r w:rsidRPr="008F5453">
        <w:rPr>
          <w:rFonts w:ascii="Book Antiqua" w:eastAsia="宋体" w:hAnsi="Book Antiqua" w:cs="Times New Roman"/>
          <w:sz w:val="24"/>
          <w:szCs w:val="24"/>
          <w:lang w:eastAsia="zh-CN"/>
        </w:rPr>
        <w:t xml:space="preserve"> MW. Adjuvant chemotherapy with fluorouracil plus </w:t>
      </w:r>
      <w:proofErr w:type="spellStart"/>
      <w:r w:rsidRPr="008F5453">
        <w:rPr>
          <w:rFonts w:ascii="Book Antiqua" w:eastAsia="宋体" w:hAnsi="Book Antiqua" w:cs="Times New Roman"/>
          <w:sz w:val="24"/>
          <w:szCs w:val="24"/>
          <w:lang w:eastAsia="zh-CN"/>
        </w:rPr>
        <w:t>folinic</w:t>
      </w:r>
      <w:proofErr w:type="spellEnd"/>
      <w:r w:rsidRPr="008F5453">
        <w:rPr>
          <w:rFonts w:ascii="Book Antiqua" w:eastAsia="宋体" w:hAnsi="Book Antiqua" w:cs="Times New Roman"/>
          <w:sz w:val="24"/>
          <w:szCs w:val="24"/>
          <w:lang w:eastAsia="zh-CN"/>
        </w:rPr>
        <w:t xml:space="preserve"> acid vs gemcitabine following pancreatic cancer resection: a randomized controlled trial. </w:t>
      </w:r>
      <w:r w:rsidRPr="008F5453">
        <w:rPr>
          <w:rFonts w:ascii="Book Antiqua" w:eastAsia="宋体" w:hAnsi="Book Antiqua" w:cs="Times New Roman"/>
          <w:i/>
          <w:iCs/>
          <w:sz w:val="24"/>
          <w:szCs w:val="24"/>
          <w:lang w:eastAsia="zh-CN"/>
        </w:rPr>
        <w:t>JAMA</w:t>
      </w:r>
      <w:r w:rsidRPr="008F5453">
        <w:rPr>
          <w:rFonts w:ascii="Book Antiqua" w:eastAsia="宋体" w:hAnsi="Book Antiqua" w:cs="Times New Roman"/>
          <w:sz w:val="24"/>
          <w:szCs w:val="24"/>
          <w:lang w:eastAsia="zh-CN"/>
        </w:rPr>
        <w:t> 2010; </w:t>
      </w:r>
      <w:r w:rsidRPr="008F5453">
        <w:rPr>
          <w:rFonts w:ascii="Book Antiqua" w:eastAsia="宋体" w:hAnsi="Book Antiqua" w:cs="Times New Roman"/>
          <w:b/>
          <w:bCs/>
          <w:sz w:val="24"/>
          <w:szCs w:val="24"/>
          <w:lang w:eastAsia="zh-CN"/>
        </w:rPr>
        <w:t>304</w:t>
      </w:r>
      <w:r w:rsidRPr="008F5453">
        <w:rPr>
          <w:rFonts w:ascii="Book Antiqua" w:eastAsia="宋体" w:hAnsi="Book Antiqua" w:cs="Times New Roman"/>
          <w:sz w:val="24"/>
          <w:szCs w:val="24"/>
          <w:lang w:eastAsia="zh-CN"/>
        </w:rPr>
        <w:t>: 1073-1081 [PMID: 20823433 DOI: 10.1001/jama.2010.127510.1001]</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5 </w:t>
      </w:r>
      <w:r w:rsidRPr="008F5453">
        <w:rPr>
          <w:rFonts w:ascii="Book Antiqua" w:eastAsia="宋体" w:hAnsi="Book Antiqua" w:cs="Times New Roman"/>
          <w:b/>
          <w:bCs/>
          <w:sz w:val="24"/>
          <w:szCs w:val="24"/>
          <w:lang w:eastAsia="zh-CN"/>
        </w:rPr>
        <w:t>Kim EJ</w:t>
      </w:r>
      <w:r w:rsidRPr="008F5453">
        <w:rPr>
          <w:rFonts w:ascii="Book Antiqua" w:eastAsia="宋体" w:hAnsi="Book Antiqua" w:cs="Times New Roman"/>
          <w:sz w:val="24"/>
          <w:szCs w:val="24"/>
          <w:lang w:eastAsia="zh-CN"/>
        </w:rPr>
        <w:t xml:space="preserve">, Ben-Josef E, Herman JM, </w:t>
      </w:r>
      <w:proofErr w:type="spellStart"/>
      <w:r w:rsidRPr="008F5453">
        <w:rPr>
          <w:rFonts w:ascii="Book Antiqua" w:eastAsia="宋体" w:hAnsi="Book Antiqua" w:cs="Times New Roman"/>
          <w:sz w:val="24"/>
          <w:szCs w:val="24"/>
          <w:lang w:eastAsia="zh-CN"/>
        </w:rPr>
        <w:t>Bekaii</w:t>
      </w:r>
      <w:proofErr w:type="spellEnd"/>
      <w:r w:rsidRPr="008F5453">
        <w:rPr>
          <w:rFonts w:ascii="Book Antiqua" w:eastAsia="宋体" w:hAnsi="Book Antiqua" w:cs="Times New Roman"/>
          <w:sz w:val="24"/>
          <w:szCs w:val="24"/>
          <w:lang w:eastAsia="zh-CN"/>
        </w:rPr>
        <w:t xml:space="preserve">-Saab T, Dawson LA, Griffith KA, Francis IR, </w:t>
      </w:r>
      <w:proofErr w:type="spellStart"/>
      <w:r w:rsidRPr="008F5453">
        <w:rPr>
          <w:rFonts w:ascii="Book Antiqua" w:eastAsia="宋体" w:hAnsi="Book Antiqua" w:cs="Times New Roman"/>
          <w:sz w:val="24"/>
          <w:szCs w:val="24"/>
          <w:lang w:eastAsia="zh-CN"/>
        </w:rPr>
        <w:t>Greenson</w:t>
      </w:r>
      <w:proofErr w:type="spellEnd"/>
      <w:r w:rsidRPr="008F5453">
        <w:rPr>
          <w:rFonts w:ascii="Book Antiqua" w:eastAsia="宋体" w:hAnsi="Book Antiqua" w:cs="Times New Roman"/>
          <w:sz w:val="24"/>
          <w:szCs w:val="24"/>
          <w:lang w:eastAsia="zh-CN"/>
        </w:rPr>
        <w:t xml:space="preserve"> JK, </w:t>
      </w:r>
      <w:proofErr w:type="spellStart"/>
      <w:r w:rsidRPr="008F5453">
        <w:rPr>
          <w:rFonts w:ascii="Book Antiqua" w:eastAsia="宋体" w:hAnsi="Book Antiqua" w:cs="Times New Roman"/>
          <w:sz w:val="24"/>
          <w:szCs w:val="24"/>
          <w:lang w:eastAsia="zh-CN"/>
        </w:rPr>
        <w:t>Simeone</w:t>
      </w:r>
      <w:proofErr w:type="spellEnd"/>
      <w:r w:rsidRPr="008F5453">
        <w:rPr>
          <w:rFonts w:ascii="Book Antiqua" w:eastAsia="宋体" w:hAnsi="Book Antiqua" w:cs="Times New Roman"/>
          <w:sz w:val="24"/>
          <w:szCs w:val="24"/>
          <w:lang w:eastAsia="zh-CN"/>
        </w:rPr>
        <w:t xml:space="preserve"> DM, Lawrence TS, </w:t>
      </w:r>
      <w:proofErr w:type="spellStart"/>
      <w:r w:rsidRPr="008F5453">
        <w:rPr>
          <w:rFonts w:ascii="Book Antiqua" w:eastAsia="宋体" w:hAnsi="Book Antiqua" w:cs="Times New Roman"/>
          <w:sz w:val="24"/>
          <w:szCs w:val="24"/>
          <w:lang w:eastAsia="zh-CN"/>
        </w:rPr>
        <w:t>Laheru</w:t>
      </w:r>
      <w:proofErr w:type="spellEnd"/>
      <w:r w:rsidRPr="008F5453">
        <w:rPr>
          <w:rFonts w:ascii="Book Antiqua" w:eastAsia="宋体" w:hAnsi="Book Antiqua" w:cs="Times New Roman"/>
          <w:sz w:val="24"/>
          <w:szCs w:val="24"/>
          <w:lang w:eastAsia="zh-CN"/>
        </w:rPr>
        <w:t xml:space="preserve"> D, Wolfgang CL, Williams T, </w:t>
      </w:r>
      <w:proofErr w:type="spellStart"/>
      <w:r w:rsidRPr="008F5453">
        <w:rPr>
          <w:rFonts w:ascii="Book Antiqua" w:eastAsia="宋体" w:hAnsi="Book Antiqua" w:cs="Times New Roman"/>
          <w:sz w:val="24"/>
          <w:szCs w:val="24"/>
          <w:lang w:eastAsia="zh-CN"/>
        </w:rPr>
        <w:t>Bloomston</w:t>
      </w:r>
      <w:proofErr w:type="spellEnd"/>
      <w:r w:rsidRPr="008F5453">
        <w:rPr>
          <w:rFonts w:ascii="Book Antiqua" w:eastAsia="宋体" w:hAnsi="Book Antiqua" w:cs="Times New Roman"/>
          <w:sz w:val="24"/>
          <w:szCs w:val="24"/>
          <w:lang w:eastAsia="zh-CN"/>
        </w:rPr>
        <w:t xml:space="preserve"> M, Moore MJ, Wei A, </w:t>
      </w:r>
      <w:proofErr w:type="spellStart"/>
      <w:r w:rsidRPr="008F5453">
        <w:rPr>
          <w:rFonts w:ascii="Book Antiqua" w:eastAsia="宋体" w:hAnsi="Book Antiqua" w:cs="Times New Roman"/>
          <w:sz w:val="24"/>
          <w:szCs w:val="24"/>
          <w:lang w:eastAsia="zh-CN"/>
        </w:rPr>
        <w:t>Zalupski</w:t>
      </w:r>
      <w:proofErr w:type="spellEnd"/>
      <w:r w:rsidRPr="008F5453">
        <w:rPr>
          <w:rFonts w:ascii="Book Antiqua" w:eastAsia="宋体" w:hAnsi="Book Antiqua" w:cs="Times New Roman"/>
          <w:sz w:val="24"/>
          <w:szCs w:val="24"/>
          <w:lang w:eastAsia="zh-CN"/>
        </w:rPr>
        <w:t xml:space="preserve"> MM. A multi-institutional phase 2 </w:t>
      </w:r>
      <w:proofErr w:type="gramStart"/>
      <w:r w:rsidRPr="008F5453">
        <w:rPr>
          <w:rFonts w:ascii="Book Antiqua" w:eastAsia="宋体" w:hAnsi="Book Antiqua" w:cs="Times New Roman"/>
          <w:sz w:val="24"/>
          <w:szCs w:val="24"/>
          <w:lang w:eastAsia="zh-CN"/>
        </w:rPr>
        <w:t>study</w:t>
      </w:r>
      <w:proofErr w:type="gramEnd"/>
      <w:r w:rsidRPr="008F5453">
        <w:rPr>
          <w:rFonts w:ascii="Book Antiqua" w:eastAsia="宋体" w:hAnsi="Book Antiqua" w:cs="Times New Roman"/>
          <w:sz w:val="24"/>
          <w:szCs w:val="24"/>
          <w:lang w:eastAsia="zh-CN"/>
        </w:rPr>
        <w:t xml:space="preserve"> of neoadjuvant gemcitabine and </w:t>
      </w:r>
      <w:proofErr w:type="spellStart"/>
      <w:r w:rsidRPr="008F5453">
        <w:rPr>
          <w:rFonts w:ascii="Book Antiqua" w:eastAsia="宋体" w:hAnsi="Book Antiqua" w:cs="Times New Roman"/>
          <w:sz w:val="24"/>
          <w:szCs w:val="24"/>
          <w:lang w:eastAsia="zh-CN"/>
        </w:rPr>
        <w:t>oxaliplatin</w:t>
      </w:r>
      <w:proofErr w:type="spellEnd"/>
      <w:r w:rsidRPr="008F5453">
        <w:rPr>
          <w:rFonts w:ascii="Book Antiqua" w:eastAsia="宋体" w:hAnsi="Book Antiqua" w:cs="Times New Roman"/>
          <w:sz w:val="24"/>
          <w:szCs w:val="24"/>
          <w:lang w:eastAsia="zh-CN"/>
        </w:rPr>
        <w:t xml:space="preserve"> with radiation therapy in patients with pancreatic cancer. </w:t>
      </w:r>
      <w:r w:rsidRPr="008F5453">
        <w:rPr>
          <w:rFonts w:ascii="Book Antiqua" w:eastAsia="宋体" w:hAnsi="Book Antiqua" w:cs="Times New Roman"/>
          <w:i/>
          <w:iCs/>
          <w:sz w:val="24"/>
          <w:szCs w:val="24"/>
          <w:lang w:eastAsia="zh-CN"/>
        </w:rPr>
        <w:t>Cancer</w:t>
      </w:r>
      <w:r w:rsidRPr="008F5453">
        <w:rPr>
          <w:rFonts w:ascii="Book Antiqua" w:eastAsia="宋体" w:hAnsi="Book Antiqua" w:cs="Times New Roman"/>
          <w:sz w:val="24"/>
          <w:szCs w:val="24"/>
          <w:lang w:eastAsia="zh-CN"/>
        </w:rPr>
        <w:t> 2013; </w:t>
      </w:r>
      <w:r w:rsidRPr="008F5453">
        <w:rPr>
          <w:rFonts w:ascii="Book Antiqua" w:eastAsia="宋体" w:hAnsi="Book Antiqua" w:cs="Times New Roman"/>
          <w:b/>
          <w:bCs/>
          <w:sz w:val="24"/>
          <w:szCs w:val="24"/>
          <w:lang w:eastAsia="zh-CN"/>
        </w:rPr>
        <w:t>119</w:t>
      </w:r>
      <w:r w:rsidRPr="008F5453">
        <w:rPr>
          <w:rFonts w:ascii="Book Antiqua" w:eastAsia="宋体" w:hAnsi="Book Antiqua" w:cs="Times New Roman"/>
          <w:sz w:val="24"/>
          <w:szCs w:val="24"/>
          <w:lang w:eastAsia="zh-CN"/>
        </w:rPr>
        <w:t>: 2692-2700 [PMID: 23720019 DOI: 10.1002/cncr.28117]</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6 </w:t>
      </w:r>
      <w:r w:rsidRPr="008F5453">
        <w:rPr>
          <w:rFonts w:ascii="Book Antiqua" w:eastAsia="宋体" w:hAnsi="Book Antiqua" w:cs="Times New Roman"/>
          <w:b/>
          <w:bCs/>
          <w:sz w:val="24"/>
          <w:szCs w:val="24"/>
          <w:lang w:eastAsia="zh-CN"/>
        </w:rPr>
        <w:t>Jones S</w:t>
      </w:r>
      <w:r w:rsidRPr="008F5453">
        <w:rPr>
          <w:rFonts w:ascii="Book Antiqua" w:eastAsia="宋体" w:hAnsi="Book Antiqua" w:cs="Times New Roman"/>
          <w:sz w:val="24"/>
          <w:szCs w:val="24"/>
          <w:lang w:eastAsia="zh-CN"/>
        </w:rPr>
        <w:t xml:space="preserve">, Zhang X, Parsons DW, Lin JC, Leary RJ, </w:t>
      </w:r>
      <w:proofErr w:type="spellStart"/>
      <w:r w:rsidRPr="008F5453">
        <w:rPr>
          <w:rFonts w:ascii="Book Antiqua" w:eastAsia="宋体" w:hAnsi="Book Antiqua" w:cs="Times New Roman"/>
          <w:sz w:val="24"/>
          <w:szCs w:val="24"/>
          <w:lang w:eastAsia="zh-CN"/>
        </w:rPr>
        <w:t>Angenendt</w:t>
      </w:r>
      <w:proofErr w:type="spellEnd"/>
      <w:r w:rsidRPr="008F5453">
        <w:rPr>
          <w:rFonts w:ascii="Book Antiqua" w:eastAsia="宋体" w:hAnsi="Book Antiqua" w:cs="Times New Roman"/>
          <w:sz w:val="24"/>
          <w:szCs w:val="24"/>
          <w:lang w:eastAsia="zh-CN"/>
        </w:rPr>
        <w:t xml:space="preserve"> P, </w:t>
      </w:r>
      <w:proofErr w:type="spellStart"/>
      <w:r w:rsidRPr="008F5453">
        <w:rPr>
          <w:rFonts w:ascii="Book Antiqua" w:eastAsia="宋体" w:hAnsi="Book Antiqua" w:cs="Times New Roman"/>
          <w:sz w:val="24"/>
          <w:szCs w:val="24"/>
          <w:lang w:eastAsia="zh-CN"/>
        </w:rPr>
        <w:t>Mankoo</w:t>
      </w:r>
      <w:proofErr w:type="spellEnd"/>
      <w:r w:rsidRPr="008F5453">
        <w:rPr>
          <w:rFonts w:ascii="Book Antiqua" w:eastAsia="宋体" w:hAnsi="Book Antiqua" w:cs="Times New Roman"/>
          <w:sz w:val="24"/>
          <w:szCs w:val="24"/>
          <w:lang w:eastAsia="zh-CN"/>
        </w:rPr>
        <w:t xml:space="preserve"> P, Carter H, </w:t>
      </w:r>
      <w:proofErr w:type="spellStart"/>
      <w:r w:rsidRPr="008F5453">
        <w:rPr>
          <w:rFonts w:ascii="Book Antiqua" w:eastAsia="宋体" w:hAnsi="Book Antiqua" w:cs="Times New Roman"/>
          <w:sz w:val="24"/>
          <w:szCs w:val="24"/>
          <w:lang w:eastAsia="zh-CN"/>
        </w:rPr>
        <w:t>Kamiyama</w:t>
      </w:r>
      <w:proofErr w:type="spellEnd"/>
      <w:r w:rsidRPr="008F5453">
        <w:rPr>
          <w:rFonts w:ascii="Book Antiqua" w:eastAsia="宋体" w:hAnsi="Book Antiqua" w:cs="Times New Roman"/>
          <w:sz w:val="24"/>
          <w:szCs w:val="24"/>
          <w:lang w:eastAsia="zh-CN"/>
        </w:rPr>
        <w:t xml:space="preserve"> H, </w:t>
      </w:r>
      <w:proofErr w:type="spellStart"/>
      <w:r w:rsidRPr="008F5453">
        <w:rPr>
          <w:rFonts w:ascii="Book Antiqua" w:eastAsia="宋体" w:hAnsi="Book Antiqua" w:cs="Times New Roman"/>
          <w:sz w:val="24"/>
          <w:szCs w:val="24"/>
          <w:lang w:eastAsia="zh-CN"/>
        </w:rPr>
        <w:t>Jimeno</w:t>
      </w:r>
      <w:proofErr w:type="spellEnd"/>
      <w:r w:rsidRPr="008F5453">
        <w:rPr>
          <w:rFonts w:ascii="Book Antiqua" w:eastAsia="宋体" w:hAnsi="Book Antiqua" w:cs="Times New Roman"/>
          <w:sz w:val="24"/>
          <w:szCs w:val="24"/>
          <w:lang w:eastAsia="zh-CN"/>
        </w:rPr>
        <w:t xml:space="preserve"> A, Hong SM, Fu B, Lin MT, Calhoun ES, </w:t>
      </w:r>
      <w:proofErr w:type="spellStart"/>
      <w:r w:rsidRPr="008F5453">
        <w:rPr>
          <w:rFonts w:ascii="Book Antiqua" w:eastAsia="宋体" w:hAnsi="Book Antiqua" w:cs="Times New Roman"/>
          <w:sz w:val="24"/>
          <w:szCs w:val="24"/>
          <w:lang w:eastAsia="zh-CN"/>
        </w:rPr>
        <w:t>Kamiyama</w:t>
      </w:r>
      <w:proofErr w:type="spellEnd"/>
      <w:r w:rsidRPr="008F5453">
        <w:rPr>
          <w:rFonts w:ascii="Book Antiqua" w:eastAsia="宋体" w:hAnsi="Book Antiqua" w:cs="Times New Roman"/>
          <w:sz w:val="24"/>
          <w:szCs w:val="24"/>
          <w:lang w:eastAsia="zh-CN"/>
        </w:rPr>
        <w:t xml:space="preserve"> M, Walter K, </w:t>
      </w:r>
      <w:proofErr w:type="spellStart"/>
      <w:r w:rsidRPr="008F5453">
        <w:rPr>
          <w:rFonts w:ascii="Book Antiqua" w:eastAsia="宋体" w:hAnsi="Book Antiqua" w:cs="Times New Roman"/>
          <w:sz w:val="24"/>
          <w:szCs w:val="24"/>
          <w:lang w:eastAsia="zh-CN"/>
        </w:rPr>
        <w:t>Nikolskaya</w:t>
      </w:r>
      <w:proofErr w:type="spellEnd"/>
      <w:r w:rsidRPr="008F5453">
        <w:rPr>
          <w:rFonts w:ascii="Book Antiqua" w:eastAsia="宋体" w:hAnsi="Book Antiqua" w:cs="Times New Roman"/>
          <w:sz w:val="24"/>
          <w:szCs w:val="24"/>
          <w:lang w:eastAsia="zh-CN"/>
        </w:rPr>
        <w:t xml:space="preserve"> T, </w:t>
      </w:r>
      <w:proofErr w:type="spellStart"/>
      <w:r w:rsidRPr="008F5453">
        <w:rPr>
          <w:rFonts w:ascii="Book Antiqua" w:eastAsia="宋体" w:hAnsi="Book Antiqua" w:cs="Times New Roman"/>
          <w:sz w:val="24"/>
          <w:szCs w:val="24"/>
          <w:lang w:eastAsia="zh-CN"/>
        </w:rPr>
        <w:t>Nikolsky</w:t>
      </w:r>
      <w:proofErr w:type="spellEnd"/>
      <w:r w:rsidRPr="008F5453">
        <w:rPr>
          <w:rFonts w:ascii="Book Antiqua" w:eastAsia="宋体" w:hAnsi="Book Antiqua" w:cs="Times New Roman"/>
          <w:sz w:val="24"/>
          <w:szCs w:val="24"/>
          <w:lang w:eastAsia="zh-CN"/>
        </w:rPr>
        <w:t xml:space="preserve"> Y, </w:t>
      </w:r>
      <w:proofErr w:type="spellStart"/>
      <w:r w:rsidRPr="008F5453">
        <w:rPr>
          <w:rFonts w:ascii="Book Antiqua" w:eastAsia="宋体" w:hAnsi="Book Antiqua" w:cs="Times New Roman"/>
          <w:sz w:val="24"/>
          <w:szCs w:val="24"/>
          <w:lang w:eastAsia="zh-CN"/>
        </w:rPr>
        <w:t>Hartigan</w:t>
      </w:r>
      <w:proofErr w:type="spellEnd"/>
      <w:r w:rsidRPr="008F5453">
        <w:rPr>
          <w:rFonts w:ascii="Book Antiqua" w:eastAsia="宋体" w:hAnsi="Book Antiqua" w:cs="Times New Roman"/>
          <w:sz w:val="24"/>
          <w:szCs w:val="24"/>
          <w:lang w:eastAsia="zh-CN"/>
        </w:rPr>
        <w:t xml:space="preserve"> J, Smith DR, Hidalgo M, Leach SD, Klein AP, </w:t>
      </w:r>
      <w:proofErr w:type="spellStart"/>
      <w:r w:rsidRPr="008F5453">
        <w:rPr>
          <w:rFonts w:ascii="Book Antiqua" w:eastAsia="宋体" w:hAnsi="Book Antiqua" w:cs="Times New Roman"/>
          <w:sz w:val="24"/>
          <w:szCs w:val="24"/>
          <w:lang w:eastAsia="zh-CN"/>
        </w:rPr>
        <w:t>Jaffee</w:t>
      </w:r>
      <w:proofErr w:type="spellEnd"/>
      <w:r w:rsidRPr="008F5453">
        <w:rPr>
          <w:rFonts w:ascii="Book Antiqua" w:eastAsia="宋体" w:hAnsi="Book Antiqua" w:cs="Times New Roman"/>
          <w:sz w:val="24"/>
          <w:szCs w:val="24"/>
          <w:lang w:eastAsia="zh-CN"/>
        </w:rPr>
        <w:t xml:space="preserve"> EM, </w:t>
      </w:r>
      <w:proofErr w:type="spellStart"/>
      <w:r w:rsidRPr="008F5453">
        <w:rPr>
          <w:rFonts w:ascii="Book Antiqua" w:eastAsia="宋体" w:hAnsi="Book Antiqua" w:cs="Times New Roman"/>
          <w:sz w:val="24"/>
          <w:szCs w:val="24"/>
          <w:lang w:eastAsia="zh-CN"/>
        </w:rPr>
        <w:t>Goggins</w:t>
      </w:r>
      <w:proofErr w:type="spellEnd"/>
      <w:r w:rsidRPr="008F5453">
        <w:rPr>
          <w:rFonts w:ascii="Book Antiqua" w:eastAsia="宋体" w:hAnsi="Book Antiqua" w:cs="Times New Roman"/>
          <w:sz w:val="24"/>
          <w:szCs w:val="24"/>
          <w:lang w:eastAsia="zh-CN"/>
        </w:rPr>
        <w:t xml:space="preserve"> M, Maitra A, </w:t>
      </w:r>
      <w:proofErr w:type="spellStart"/>
      <w:r w:rsidRPr="008F5453">
        <w:rPr>
          <w:rFonts w:ascii="Book Antiqua" w:eastAsia="宋体" w:hAnsi="Book Antiqua" w:cs="Times New Roman"/>
          <w:sz w:val="24"/>
          <w:szCs w:val="24"/>
          <w:lang w:eastAsia="zh-CN"/>
        </w:rPr>
        <w:t>Iacobuzio</w:t>
      </w:r>
      <w:proofErr w:type="spellEnd"/>
      <w:r w:rsidRPr="008F5453">
        <w:rPr>
          <w:rFonts w:ascii="Book Antiqua" w:eastAsia="宋体" w:hAnsi="Book Antiqua" w:cs="Times New Roman"/>
          <w:sz w:val="24"/>
          <w:szCs w:val="24"/>
          <w:lang w:eastAsia="zh-CN"/>
        </w:rPr>
        <w:t xml:space="preserve">-Donahue C, </w:t>
      </w:r>
      <w:proofErr w:type="spellStart"/>
      <w:r w:rsidRPr="008F5453">
        <w:rPr>
          <w:rFonts w:ascii="Book Antiqua" w:eastAsia="宋体" w:hAnsi="Book Antiqua" w:cs="Times New Roman"/>
          <w:sz w:val="24"/>
          <w:szCs w:val="24"/>
          <w:lang w:eastAsia="zh-CN"/>
        </w:rPr>
        <w:t>Eshleman</w:t>
      </w:r>
      <w:proofErr w:type="spellEnd"/>
      <w:r w:rsidRPr="008F5453">
        <w:rPr>
          <w:rFonts w:ascii="Book Antiqua" w:eastAsia="宋体" w:hAnsi="Book Antiqua" w:cs="Times New Roman"/>
          <w:sz w:val="24"/>
          <w:szCs w:val="24"/>
          <w:lang w:eastAsia="zh-CN"/>
        </w:rPr>
        <w:t xml:space="preserve"> JR, Kern SE, </w:t>
      </w:r>
      <w:proofErr w:type="spellStart"/>
      <w:r w:rsidRPr="008F5453">
        <w:rPr>
          <w:rFonts w:ascii="Book Antiqua" w:eastAsia="宋体" w:hAnsi="Book Antiqua" w:cs="Times New Roman"/>
          <w:sz w:val="24"/>
          <w:szCs w:val="24"/>
          <w:lang w:eastAsia="zh-CN"/>
        </w:rPr>
        <w:t>Hruban</w:t>
      </w:r>
      <w:proofErr w:type="spellEnd"/>
      <w:r w:rsidRPr="008F5453">
        <w:rPr>
          <w:rFonts w:ascii="Book Antiqua" w:eastAsia="宋体" w:hAnsi="Book Antiqua" w:cs="Times New Roman"/>
          <w:sz w:val="24"/>
          <w:szCs w:val="24"/>
          <w:lang w:eastAsia="zh-CN"/>
        </w:rPr>
        <w:t xml:space="preserve"> RH, </w:t>
      </w:r>
      <w:proofErr w:type="spellStart"/>
      <w:r w:rsidRPr="008F5453">
        <w:rPr>
          <w:rFonts w:ascii="Book Antiqua" w:eastAsia="宋体" w:hAnsi="Book Antiqua" w:cs="Times New Roman"/>
          <w:sz w:val="24"/>
          <w:szCs w:val="24"/>
          <w:lang w:eastAsia="zh-CN"/>
        </w:rPr>
        <w:t>Karchin</w:t>
      </w:r>
      <w:proofErr w:type="spellEnd"/>
      <w:r w:rsidRPr="008F5453">
        <w:rPr>
          <w:rFonts w:ascii="Book Antiqua" w:eastAsia="宋体" w:hAnsi="Book Antiqua" w:cs="Times New Roman"/>
          <w:sz w:val="24"/>
          <w:szCs w:val="24"/>
          <w:lang w:eastAsia="zh-CN"/>
        </w:rPr>
        <w:t xml:space="preserve"> R, Papadopoulos N, </w:t>
      </w:r>
      <w:proofErr w:type="spellStart"/>
      <w:r w:rsidRPr="008F5453">
        <w:rPr>
          <w:rFonts w:ascii="Book Antiqua" w:eastAsia="宋体" w:hAnsi="Book Antiqua" w:cs="Times New Roman"/>
          <w:sz w:val="24"/>
          <w:szCs w:val="24"/>
          <w:lang w:eastAsia="zh-CN"/>
        </w:rPr>
        <w:t>Parmigiani</w:t>
      </w:r>
      <w:proofErr w:type="spellEnd"/>
      <w:r w:rsidRPr="008F5453">
        <w:rPr>
          <w:rFonts w:ascii="Book Antiqua" w:eastAsia="宋体" w:hAnsi="Book Antiqua" w:cs="Times New Roman"/>
          <w:sz w:val="24"/>
          <w:szCs w:val="24"/>
          <w:lang w:eastAsia="zh-CN"/>
        </w:rPr>
        <w:t xml:space="preserve"> G, Vogelstein B, </w:t>
      </w:r>
      <w:proofErr w:type="spellStart"/>
      <w:r w:rsidRPr="008F5453">
        <w:rPr>
          <w:rFonts w:ascii="Book Antiqua" w:eastAsia="宋体" w:hAnsi="Book Antiqua" w:cs="Times New Roman"/>
          <w:sz w:val="24"/>
          <w:szCs w:val="24"/>
          <w:lang w:eastAsia="zh-CN"/>
        </w:rPr>
        <w:t>Velculescu</w:t>
      </w:r>
      <w:proofErr w:type="spellEnd"/>
      <w:r w:rsidRPr="008F5453">
        <w:rPr>
          <w:rFonts w:ascii="Book Antiqua" w:eastAsia="宋体" w:hAnsi="Book Antiqua" w:cs="Times New Roman"/>
          <w:sz w:val="24"/>
          <w:szCs w:val="24"/>
          <w:lang w:eastAsia="zh-CN"/>
        </w:rPr>
        <w:t xml:space="preserve"> VE, </w:t>
      </w:r>
      <w:proofErr w:type="spellStart"/>
      <w:r w:rsidRPr="008F5453">
        <w:rPr>
          <w:rFonts w:ascii="Book Antiqua" w:eastAsia="宋体" w:hAnsi="Book Antiqua" w:cs="Times New Roman"/>
          <w:sz w:val="24"/>
          <w:szCs w:val="24"/>
          <w:lang w:eastAsia="zh-CN"/>
        </w:rPr>
        <w:t>Kinzler</w:t>
      </w:r>
      <w:proofErr w:type="spellEnd"/>
      <w:r w:rsidRPr="008F5453">
        <w:rPr>
          <w:rFonts w:ascii="Book Antiqua" w:eastAsia="宋体" w:hAnsi="Book Antiqua" w:cs="Times New Roman"/>
          <w:sz w:val="24"/>
          <w:szCs w:val="24"/>
          <w:lang w:eastAsia="zh-CN"/>
        </w:rPr>
        <w:t xml:space="preserve"> KW. </w:t>
      </w:r>
      <w:proofErr w:type="gramStart"/>
      <w:r w:rsidRPr="008F5453">
        <w:rPr>
          <w:rFonts w:ascii="Book Antiqua" w:eastAsia="宋体" w:hAnsi="Book Antiqua" w:cs="Times New Roman"/>
          <w:sz w:val="24"/>
          <w:szCs w:val="24"/>
          <w:lang w:eastAsia="zh-CN"/>
        </w:rPr>
        <w:t>Core signaling pathways in human pancreatic cancers revealed by global genomic analyses.</w:t>
      </w:r>
      <w:proofErr w:type="gramEnd"/>
      <w:r w:rsidRPr="008F5453">
        <w:rPr>
          <w:rFonts w:ascii="Book Antiqua" w:eastAsia="宋体" w:hAnsi="Book Antiqua" w:cs="Times New Roman"/>
          <w:sz w:val="24"/>
          <w:szCs w:val="24"/>
          <w:lang w:eastAsia="zh-CN"/>
        </w:rPr>
        <w:t> </w:t>
      </w:r>
      <w:r w:rsidRPr="008F5453">
        <w:rPr>
          <w:rFonts w:ascii="Book Antiqua" w:eastAsia="宋体" w:hAnsi="Book Antiqua" w:cs="Times New Roman"/>
          <w:i/>
          <w:iCs/>
          <w:sz w:val="24"/>
          <w:szCs w:val="24"/>
          <w:lang w:eastAsia="zh-CN"/>
        </w:rPr>
        <w:t>Science</w:t>
      </w:r>
      <w:r w:rsidRPr="008F5453">
        <w:rPr>
          <w:rFonts w:ascii="Book Antiqua" w:eastAsia="宋体" w:hAnsi="Book Antiqua" w:cs="Times New Roman"/>
          <w:sz w:val="24"/>
          <w:szCs w:val="24"/>
          <w:lang w:eastAsia="zh-CN"/>
        </w:rPr>
        <w:t> 2008; </w:t>
      </w:r>
      <w:r w:rsidRPr="008F5453">
        <w:rPr>
          <w:rFonts w:ascii="Book Antiqua" w:eastAsia="宋体" w:hAnsi="Book Antiqua" w:cs="Times New Roman"/>
          <w:b/>
          <w:bCs/>
          <w:sz w:val="24"/>
          <w:szCs w:val="24"/>
          <w:lang w:eastAsia="zh-CN"/>
        </w:rPr>
        <w:t>321</w:t>
      </w:r>
      <w:r w:rsidRPr="008F5453">
        <w:rPr>
          <w:rFonts w:ascii="Book Antiqua" w:eastAsia="宋体" w:hAnsi="Book Antiqua" w:cs="Times New Roman"/>
          <w:sz w:val="24"/>
          <w:szCs w:val="24"/>
          <w:lang w:eastAsia="zh-CN"/>
        </w:rPr>
        <w:t>: 1801-1806 [PMID: 18772397 DOI: 10.1126/science.1164368]</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lastRenderedPageBreak/>
        <w:t>7 </w:t>
      </w:r>
      <w:r w:rsidRPr="008F5453">
        <w:rPr>
          <w:rFonts w:ascii="Book Antiqua" w:eastAsia="宋体" w:hAnsi="Book Antiqua" w:cs="Times New Roman"/>
          <w:b/>
          <w:bCs/>
          <w:sz w:val="24"/>
          <w:szCs w:val="24"/>
          <w:lang w:eastAsia="zh-CN"/>
        </w:rPr>
        <w:t>Karhu R</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Mahlamäki</w:t>
      </w:r>
      <w:proofErr w:type="spellEnd"/>
      <w:r w:rsidRPr="008F5453">
        <w:rPr>
          <w:rFonts w:ascii="Book Antiqua" w:eastAsia="宋体" w:hAnsi="Book Antiqua" w:cs="Times New Roman"/>
          <w:sz w:val="24"/>
          <w:szCs w:val="24"/>
          <w:lang w:eastAsia="zh-CN"/>
        </w:rPr>
        <w:t xml:space="preserve"> E, </w:t>
      </w:r>
      <w:proofErr w:type="spellStart"/>
      <w:r w:rsidRPr="008F5453">
        <w:rPr>
          <w:rFonts w:ascii="Book Antiqua" w:eastAsia="宋体" w:hAnsi="Book Antiqua" w:cs="Times New Roman"/>
          <w:sz w:val="24"/>
          <w:szCs w:val="24"/>
          <w:lang w:eastAsia="zh-CN"/>
        </w:rPr>
        <w:t>Kallioniemi</w:t>
      </w:r>
      <w:proofErr w:type="spellEnd"/>
      <w:r w:rsidRPr="008F5453">
        <w:rPr>
          <w:rFonts w:ascii="Book Antiqua" w:eastAsia="宋体" w:hAnsi="Book Antiqua" w:cs="Times New Roman"/>
          <w:sz w:val="24"/>
          <w:szCs w:val="24"/>
          <w:lang w:eastAsia="zh-CN"/>
        </w:rPr>
        <w:t xml:space="preserve"> A. Pancreatic adenocarcinoma -- genetic portrait from chromosomes to microarrays. </w:t>
      </w:r>
      <w:r w:rsidRPr="008F5453">
        <w:rPr>
          <w:rFonts w:ascii="Book Antiqua" w:eastAsia="宋体" w:hAnsi="Book Antiqua" w:cs="Times New Roman"/>
          <w:i/>
          <w:iCs/>
          <w:sz w:val="24"/>
          <w:szCs w:val="24"/>
          <w:lang w:eastAsia="zh-CN"/>
        </w:rPr>
        <w:t>Genes Chromosomes Cancer</w:t>
      </w:r>
      <w:r w:rsidRPr="008F5453">
        <w:rPr>
          <w:rFonts w:ascii="Book Antiqua" w:eastAsia="宋体" w:hAnsi="Book Antiqua" w:cs="Times New Roman"/>
          <w:sz w:val="24"/>
          <w:szCs w:val="24"/>
          <w:lang w:eastAsia="zh-CN"/>
        </w:rPr>
        <w:t> 2006; </w:t>
      </w:r>
      <w:r w:rsidRPr="008F5453">
        <w:rPr>
          <w:rFonts w:ascii="Book Antiqua" w:eastAsia="宋体" w:hAnsi="Book Antiqua" w:cs="Times New Roman"/>
          <w:b/>
          <w:bCs/>
          <w:sz w:val="24"/>
          <w:szCs w:val="24"/>
          <w:lang w:eastAsia="zh-CN"/>
        </w:rPr>
        <w:t>45</w:t>
      </w:r>
      <w:r w:rsidRPr="008F5453">
        <w:rPr>
          <w:rFonts w:ascii="Book Antiqua" w:eastAsia="宋体" w:hAnsi="Book Antiqua" w:cs="Times New Roman"/>
          <w:sz w:val="24"/>
          <w:szCs w:val="24"/>
          <w:lang w:eastAsia="zh-CN"/>
        </w:rPr>
        <w:t>: 721-730 [PMID: 16688744 DOI: 10.1002/gcc.20337]</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proofErr w:type="gramStart"/>
      <w:r w:rsidRPr="008F5453">
        <w:rPr>
          <w:rFonts w:ascii="Book Antiqua" w:eastAsia="宋体" w:hAnsi="Book Antiqua" w:cs="Times New Roman"/>
          <w:sz w:val="24"/>
          <w:szCs w:val="24"/>
          <w:lang w:eastAsia="zh-CN"/>
        </w:rPr>
        <w:t>8 </w:t>
      </w:r>
      <w:proofErr w:type="spellStart"/>
      <w:r w:rsidRPr="008F5453">
        <w:rPr>
          <w:rFonts w:ascii="Book Antiqua" w:eastAsia="宋体" w:hAnsi="Book Antiqua" w:cs="Times New Roman"/>
          <w:b/>
          <w:bCs/>
          <w:sz w:val="24"/>
          <w:szCs w:val="24"/>
          <w:lang w:eastAsia="zh-CN"/>
        </w:rPr>
        <w:t>Gutman</w:t>
      </w:r>
      <w:proofErr w:type="spellEnd"/>
      <w:r w:rsidRPr="008F5453">
        <w:rPr>
          <w:rFonts w:ascii="Book Antiqua" w:eastAsia="宋体" w:hAnsi="Book Antiqua" w:cs="Times New Roman"/>
          <w:b/>
          <w:bCs/>
          <w:sz w:val="24"/>
          <w:szCs w:val="24"/>
          <w:lang w:eastAsia="zh-CN"/>
        </w:rPr>
        <w:t xml:space="preserve"> S</w:t>
      </w:r>
      <w:r w:rsidRPr="008F5453">
        <w:rPr>
          <w:rFonts w:ascii="Book Antiqua" w:eastAsia="宋体" w:hAnsi="Book Antiqua" w:cs="Times New Roman"/>
          <w:sz w:val="24"/>
          <w:szCs w:val="24"/>
          <w:lang w:eastAsia="zh-CN"/>
        </w:rPr>
        <w:t>, Kessler LG.</w:t>
      </w:r>
      <w:proofErr w:type="gramEnd"/>
      <w:r w:rsidRPr="008F5453">
        <w:rPr>
          <w:rFonts w:ascii="Book Antiqua" w:eastAsia="宋体" w:hAnsi="Book Antiqua" w:cs="Times New Roman"/>
          <w:sz w:val="24"/>
          <w:szCs w:val="24"/>
          <w:lang w:eastAsia="zh-CN"/>
        </w:rPr>
        <w:t xml:space="preserve"> </w:t>
      </w:r>
      <w:proofErr w:type="gramStart"/>
      <w:r w:rsidRPr="008F5453">
        <w:rPr>
          <w:rFonts w:ascii="Book Antiqua" w:eastAsia="宋体" w:hAnsi="Book Antiqua" w:cs="Times New Roman"/>
          <w:sz w:val="24"/>
          <w:szCs w:val="24"/>
          <w:lang w:eastAsia="zh-CN"/>
        </w:rPr>
        <w:t>The US Food and Drug Administration perspective on cancer biomarker development.</w:t>
      </w:r>
      <w:proofErr w:type="gramEnd"/>
      <w:r w:rsidRPr="008F5453">
        <w:rPr>
          <w:rFonts w:ascii="Book Antiqua" w:eastAsia="宋体" w:hAnsi="Book Antiqua" w:cs="Times New Roman"/>
          <w:sz w:val="24"/>
          <w:szCs w:val="24"/>
          <w:lang w:eastAsia="zh-CN"/>
        </w:rPr>
        <w:t> </w:t>
      </w:r>
      <w:r w:rsidRPr="008F5453">
        <w:rPr>
          <w:rFonts w:ascii="Book Antiqua" w:eastAsia="宋体" w:hAnsi="Book Antiqua" w:cs="Times New Roman"/>
          <w:i/>
          <w:iCs/>
          <w:sz w:val="24"/>
          <w:szCs w:val="24"/>
          <w:lang w:eastAsia="zh-CN"/>
        </w:rPr>
        <w:t>Nat Rev Cancer</w:t>
      </w:r>
      <w:r w:rsidRPr="008F5453">
        <w:rPr>
          <w:rFonts w:ascii="Book Antiqua" w:eastAsia="宋体" w:hAnsi="Book Antiqua" w:cs="Times New Roman"/>
          <w:sz w:val="24"/>
          <w:szCs w:val="24"/>
          <w:lang w:eastAsia="zh-CN"/>
        </w:rPr>
        <w:t> 2006; </w:t>
      </w:r>
      <w:r w:rsidRPr="008F5453">
        <w:rPr>
          <w:rFonts w:ascii="Book Antiqua" w:eastAsia="宋体" w:hAnsi="Book Antiqua" w:cs="Times New Roman"/>
          <w:b/>
          <w:bCs/>
          <w:sz w:val="24"/>
          <w:szCs w:val="24"/>
          <w:lang w:eastAsia="zh-CN"/>
        </w:rPr>
        <w:t>6</w:t>
      </w:r>
      <w:r w:rsidRPr="008F5453">
        <w:rPr>
          <w:rFonts w:ascii="Book Antiqua" w:eastAsia="宋体" w:hAnsi="Book Antiqua" w:cs="Times New Roman"/>
          <w:sz w:val="24"/>
          <w:szCs w:val="24"/>
          <w:lang w:eastAsia="zh-CN"/>
        </w:rPr>
        <w:t>: 565-571 [PMID: 16794639 DOI: 10.1038/nrc1911]</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proofErr w:type="gramStart"/>
      <w:r w:rsidRPr="008F5453">
        <w:rPr>
          <w:rFonts w:ascii="Book Antiqua" w:eastAsia="宋体" w:hAnsi="Book Antiqua" w:cs="Times New Roman"/>
          <w:sz w:val="24"/>
          <w:szCs w:val="24"/>
          <w:lang w:eastAsia="zh-CN"/>
        </w:rPr>
        <w:t>9 </w:t>
      </w:r>
      <w:proofErr w:type="spellStart"/>
      <w:r w:rsidRPr="008F5453">
        <w:rPr>
          <w:rFonts w:ascii="Book Antiqua" w:eastAsia="宋体" w:hAnsi="Book Antiqua" w:cs="Times New Roman"/>
          <w:b/>
          <w:bCs/>
          <w:sz w:val="24"/>
          <w:szCs w:val="24"/>
          <w:lang w:eastAsia="zh-CN"/>
        </w:rPr>
        <w:t>Forones</w:t>
      </w:r>
      <w:proofErr w:type="spellEnd"/>
      <w:r w:rsidRPr="008F5453">
        <w:rPr>
          <w:rFonts w:ascii="Book Antiqua" w:eastAsia="宋体" w:hAnsi="Book Antiqua" w:cs="Times New Roman"/>
          <w:b/>
          <w:bCs/>
          <w:sz w:val="24"/>
          <w:szCs w:val="24"/>
          <w:lang w:eastAsia="zh-CN"/>
        </w:rPr>
        <w:t xml:space="preserve"> NM</w:t>
      </w:r>
      <w:r w:rsidRPr="008F5453">
        <w:rPr>
          <w:rFonts w:ascii="Book Antiqua" w:eastAsia="宋体" w:hAnsi="Book Antiqua" w:cs="Times New Roman"/>
          <w:sz w:val="24"/>
          <w:szCs w:val="24"/>
          <w:lang w:eastAsia="zh-CN"/>
        </w:rPr>
        <w:t>, Tanaka M. CEA and CA 19-9 as prognostic indexes in colorectal cancer.</w:t>
      </w:r>
      <w:proofErr w:type="gramEnd"/>
      <w:r w:rsidRPr="008F5453">
        <w:rPr>
          <w:rFonts w:ascii="Book Antiqua" w:eastAsia="宋体" w:hAnsi="Book Antiqua" w:cs="Times New Roman"/>
          <w:sz w:val="24"/>
          <w:szCs w:val="24"/>
          <w:lang w:eastAsia="zh-CN"/>
        </w:rPr>
        <w:t> </w:t>
      </w:r>
      <w:proofErr w:type="spellStart"/>
      <w:r w:rsidRPr="008F5453">
        <w:rPr>
          <w:rFonts w:ascii="Book Antiqua" w:eastAsia="宋体" w:hAnsi="Book Antiqua" w:cs="Times New Roman"/>
          <w:i/>
          <w:iCs/>
          <w:sz w:val="24"/>
          <w:szCs w:val="24"/>
          <w:lang w:eastAsia="zh-CN"/>
        </w:rPr>
        <w:t>Hepatogastroenterology</w:t>
      </w:r>
      <w:proofErr w:type="spellEnd"/>
      <w:r w:rsidRPr="008F5453">
        <w:rPr>
          <w:rFonts w:ascii="Book Antiqua" w:eastAsia="宋体" w:hAnsi="Book Antiqua" w:cs="Times New Roman"/>
          <w:sz w:val="24"/>
          <w:szCs w:val="24"/>
          <w:lang w:eastAsia="zh-CN"/>
        </w:rPr>
        <w:t> </w:t>
      </w:r>
      <w:r w:rsidRPr="008F5453">
        <w:rPr>
          <w:rFonts w:ascii="Book Antiqua" w:eastAsia="宋体" w:hAnsi="Book Antiqua" w:cs="Times New Roman" w:hint="eastAsia"/>
          <w:sz w:val="24"/>
          <w:szCs w:val="24"/>
          <w:lang w:eastAsia="zh-CN"/>
        </w:rPr>
        <w:t>1999</w:t>
      </w:r>
      <w:r w:rsidRPr="008F5453">
        <w:rPr>
          <w:rFonts w:ascii="Book Antiqua" w:eastAsia="宋体" w:hAnsi="Book Antiqua" w:cs="Times New Roman"/>
          <w:sz w:val="24"/>
          <w:szCs w:val="24"/>
          <w:lang w:eastAsia="zh-CN"/>
        </w:rPr>
        <w:t>; </w:t>
      </w:r>
      <w:r w:rsidRPr="008F5453">
        <w:rPr>
          <w:rFonts w:ascii="Book Antiqua" w:eastAsia="宋体" w:hAnsi="Book Antiqua" w:cs="Times New Roman"/>
          <w:b/>
          <w:bCs/>
          <w:sz w:val="24"/>
          <w:szCs w:val="24"/>
          <w:lang w:eastAsia="zh-CN"/>
        </w:rPr>
        <w:t>46</w:t>
      </w:r>
      <w:r w:rsidRPr="008F5453">
        <w:rPr>
          <w:rFonts w:ascii="Book Antiqua" w:eastAsia="宋体" w:hAnsi="Book Antiqua" w:cs="Times New Roman"/>
          <w:sz w:val="24"/>
          <w:szCs w:val="24"/>
          <w:lang w:eastAsia="zh-CN"/>
        </w:rPr>
        <w:t>: 905-908 [PMID: 10370636]</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10 </w:t>
      </w:r>
      <w:r w:rsidRPr="008F5453">
        <w:rPr>
          <w:rFonts w:ascii="Book Antiqua" w:eastAsia="宋体" w:hAnsi="Book Antiqua" w:cs="Times New Roman"/>
          <w:b/>
          <w:bCs/>
          <w:sz w:val="24"/>
          <w:szCs w:val="24"/>
          <w:lang w:eastAsia="zh-CN"/>
        </w:rPr>
        <w:t>Loy TS</w:t>
      </w:r>
      <w:r w:rsidRPr="008F5453">
        <w:rPr>
          <w:rFonts w:ascii="Book Antiqua" w:eastAsia="宋体" w:hAnsi="Book Antiqua" w:cs="Times New Roman"/>
          <w:sz w:val="24"/>
          <w:szCs w:val="24"/>
          <w:lang w:eastAsia="zh-CN"/>
        </w:rPr>
        <w:t xml:space="preserve">, Sharp SC, </w:t>
      </w:r>
      <w:proofErr w:type="spellStart"/>
      <w:r w:rsidRPr="008F5453">
        <w:rPr>
          <w:rFonts w:ascii="Book Antiqua" w:eastAsia="宋体" w:hAnsi="Book Antiqua" w:cs="Times New Roman"/>
          <w:sz w:val="24"/>
          <w:szCs w:val="24"/>
          <w:lang w:eastAsia="zh-CN"/>
        </w:rPr>
        <w:t>Andershock</w:t>
      </w:r>
      <w:proofErr w:type="spellEnd"/>
      <w:r w:rsidRPr="008F5453">
        <w:rPr>
          <w:rFonts w:ascii="Book Antiqua" w:eastAsia="宋体" w:hAnsi="Book Antiqua" w:cs="Times New Roman"/>
          <w:sz w:val="24"/>
          <w:szCs w:val="24"/>
          <w:lang w:eastAsia="zh-CN"/>
        </w:rPr>
        <w:t xml:space="preserve"> CJ, Craig SB. Distribution of CA 19-9 in adenocarcinomas and transitional cell carcinomas. </w:t>
      </w:r>
      <w:proofErr w:type="gramStart"/>
      <w:r w:rsidRPr="008F5453">
        <w:rPr>
          <w:rFonts w:ascii="Book Antiqua" w:eastAsia="宋体" w:hAnsi="Book Antiqua" w:cs="Times New Roman"/>
          <w:sz w:val="24"/>
          <w:szCs w:val="24"/>
          <w:lang w:eastAsia="zh-CN"/>
        </w:rPr>
        <w:t xml:space="preserve">An </w:t>
      </w:r>
      <w:proofErr w:type="spellStart"/>
      <w:r w:rsidRPr="008F5453">
        <w:rPr>
          <w:rFonts w:ascii="Book Antiqua" w:eastAsia="宋体" w:hAnsi="Book Antiqua" w:cs="Times New Roman"/>
          <w:sz w:val="24"/>
          <w:szCs w:val="24"/>
          <w:lang w:eastAsia="zh-CN"/>
        </w:rPr>
        <w:t>immunohistochemical</w:t>
      </w:r>
      <w:proofErr w:type="spellEnd"/>
      <w:r w:rsidRPr="008F5453">
        <w:rPr>
          <w:rFonts w:ascii="Book Antiqua" w:eastAsia="宋体" w:hAnsi="Book Antiqua" w:cs="Times New Roman"/>
          <w:sz w:val="24"/>
          <w:szCs w:val="24"/>
          <w:lang w:eastAsia="zh-CN"/>
        </w:rPr>
        <w:t xml:space="preserve"> study of 527 cases.</w:t>
      </w:r>
      <w:proofErr w:type="gramEnd"/>
      <w:r w:rsidRPr="008F5453">
        <w:rPr>
          <w:rFonts w:ascii="Book Antiqua" w:eastAsia="宋体" w:hAnsi="Book Antiqua" w:cs="Times New Roman"/>
          <w:sz w:val="24"/>
          <w:szCs w:val="24"/>
          <w:lang w:eastAsia="zh-CN"/>
        </w:rPr>
        <w:t> </w:t>
      </w:r>
      <w:r w:rsidRPr="008F5453">
        <w:rPr>
          <w:rFonts w:ascii="Book Antiqua" w:eastAsia="宋体" w:hAnsi="Book Antiqua" w:cs="Times New Roman"/>
          <w:i/>
          <w:iCs/>
          <w:sz w:val="24"/>
          <w:szCs w:val="24"/>
          <w:lang w:eastAsia="zh-CN"/>
        </w:rPr>
        <w:t xml:space="preserve">Am J </w:t>
      </w:r>
      <w:proofErr w:type="spellStart"/>
      <w:r w:rsidRPr="008F5453">
        <w:rPr>
          <w:rFonts w:ascii="Book Antiqua" w:eastAsia="宋体" w:hAnsi="Book Antiqua" w:cs="Times New Roman"/>
          <w:i/>
          <w:iCs/>
          <w:sz w:val="24"/>
          <w:szCs w:val="24"/>
          <w:lang w:eastAsia="zh-CN"/>
        </w:rPr>
        <w:t>Clin</w:t>
      </w:r>
      <w:proofErr w:type="spellEnd"/>
      <w:r w:rsidRPr="008F5453">
        <w:rPr>
          <w:rFonts w:ascii="Book Antiqua" w:eastAsia="宋体" w:hAnsi="Book Antiqua" w:cs="Times New Roman"/>
          <w:i/>
          <w:iCs/>
          <w:sz w:val="24"/>
          <w:szCs w:val="24"/>
          <w:lang w:eastAsia="zh-CN"/>
        </w:rPr>
        <w:t xml:space="preserve"> </w:t>
      </w:r>
      <w:proofErr w:type="spellStart"/>
      <w:r w:rsidRPr="008F5453">
        <w:rPr>
          <w:rFonts w:ascii="Book Antiqua" w:eastAsia="宋体" w:hAnsi="Book Antiqua" w:cs="Times New Roman"/>
          <w:i/>
          <w:iCs/>
          <w:sz w:val="24"/>
          <w:szCs w:val="24"/>
          <w:lang w:eastAsia="zh-CN"/>
        </w:rPr>
        <w:t>Pathol</w:t>
      </w:r>
      <w:proofErr w:type="spellEnd"/>
      <w:r w:rsidRPr="008F5453">
        <w:rPr>
          <w:rFonts w:ascii="Book Antiqua" w:eastAsia="宋体" w:hAnsi="Book Antiqua" w:cs="Times New Roman"/>
          <w:sz w:val="24"/>
          <w:szCs w:val="24"/>
          <w:lang w:eastAsia="zh-CN"/>
        </w:rPr>
        <w:t> 1993; </w:t>
      </w:r>
      <w:r w:rsidRPr="008F5453">
        <w:rPr>
          <w:rFonts w:ascii="Book Antiqua" w:eastAsia="宋体" w:hAnsi="Book Antiqua" w:cs="Times New Roman"/>
          <w:b/>
          <w:bCs/>
          <w:sz w:val="24"/>
          <w:szCs w:val="24"/>
          <w:lang w:eastAsia="zh-CN"/>
        </w:rPr>
        <w:t>99</w:t>
      </w:r>
      <w:r w:rsidRPr="008F5453">
        <w:rPr>
          <w:rFonts w:ascii="Book Antiqua" w:eastAsia="宋体" w:hAnsi="Book Antiqua" w:cs="Times New Roman"/>
          <w:sz w:val="24"/>
          <w:szCs w:val="24"/>
          <w:lang w:eastAsia="zh-CN"/>
        </w:rPr>
        <w:t>: 726-728 [PMID: 8322708]</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11 </w:t>
      </w:r>
      <w:proofErr w:type="spellStart"/>
      <w:r w:rsidRPr="008F5453">
        <w:rPr>
          <w:rFonts w:ascii="Book Antiqua" w:eastAsia="宋体" w:hAnsi="Book Antiqua" w:cs="Times New Roman"/>
          <w:b/>
          <w:bCs/>
          <w:sz w:val="24"/>
          <w:szCs w:val="24"/>
          <w:lang w:eastAsia="zh-CN"/>
        </w:rPr>
        <w:t>Berthiot</w:t>
      </w:r>
      <w:proofErr w:type="spellEnd"/>
      <w:r w:rsidRPr="008F5453">
        <w:rPr>
          <w:rFonts w:ascii="Book Antiqua" w:eastAsia="宋体" w:hAnsi="Book Antiqua" w:cs="Times New Roman"/>
          <w:b/>
          <w:bCs/>
          <w:sz w:val="24"/>
          <w:szCs w:val="24"/>
          <w:lang w:eastAsia="zh-CN"/>
        </w:rPr>
        <w:t xml:space="preserve"> G</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Marechal</w:t>
      </w:r>
      <w:proofErr w:type="spellEnd"/>
      <w:r w:rsidRPr="008F5453">
        <w:rPr>
          <w:rFonts w:ascii="Book Antiqua" w:eastAsia="宋体" w:hAnsi="Book Antiqua" w:cs="Times New Roman"/>
          <w:sz w:val="24"/>
          <w:szCs w:val="24"/>
          <w:lang w:eastAsia="zh-CN"/>
        </w:rPr>
        <w:t xml:space="preserve"> F, </w:t>
      </w:r>
      <w:proofErr w:type="spellStart"/>
      <w:r w:rsidRPr="008F5453">
        <w:rPr>
          <w:rFonts w:ascii="Book Antiqua" w:eastAsia="宋体" w:hAnsi="Book Antiqua" w:cs="Times New Roman"/>
          <w:sz w:val="24"/>
          <w:szCs w:val="24"/>
          <w:lang w:eastAsia="zh-CN"/>
        </w:rPr>
        <w:t>Cattan</w:t>
      </w:r>
      <w:proofErr w:type="spellEnd"/>
      <w:r w:rsidRPr="008F5453">
        <w:rPr>
          <w:rFonts w:ascii="Book Antiqua" w:eastAsia="宋体" w:hAnsi="Book Antiqua" w:cs="Times New Roman"/>
          <w:sz w:val="24"/>
          <w:szCs w:val="24"/>
          <w:lang w:eastAsia="zh-CN"/>
        </w:rPr>
        <w:t xml:space="preserve"> A, </w:t>
      </w:r>
      <w:proofErr w:type="spellStart"/>
      <w:r w:rsidRPr="008F5453">
        <w:rPr>
          <w:rFonts w:ascii="Book Antiqua" w:eastAsia="宋体" w:hAnsi="Book Antiqua" w:cs="Times New Roman"/>
          <w:sz w:val="24"/>
          <w:szCs w:val="24"/>
          <w:lang w:eastAsia="zh-CN"/>
        </w:rPr>
        <w:t>Deltour</w:t>
      </w:r>
      <w:proofErr w:type="spellEnd"/>
      <w:r w:rsidRPr="008F5453">
        <w:rPr>
          <w:rFonts w:ascii="Book Antiqua" w:eastAsia="宋体" w:hAnsi="Book Antiqua" w:cs="Times New Roman"/>
          <w:sz w:val="24"/>
          <w:szCs w:val="24"/>
          <w:lang w:eastAsia="zh-CN"/>
        </w:rPr>
        <w:t xml:space="preserve"> G. Serum levels of CA-50, CA-19.9, CA-125, neuron specific enolase and carcinoembryonic antigen in lung cancer and benign diseases of the lung. </w:t>
      </w:r>
      <w:r w:rsidRPr="008F5453">
        <w:rPr>
          <w:rFonts w:ascii="Book Antiqua" w:eastAsia="宋体" w:hAnsi="Book Antiqua" w:cs="Times New Roman"/>
          <w:i/>
          <w:iCs/>
          <w:sz w:val="24"/>
          <w:szCs w:val="24"/>
          <w:lang w:eastAsia="zh-CN"/>
        </w:rPr>
        <w:t xml:space="preserve">Biomed </w:t>
      </w:r>
      <w:proofErr w:type="spellStart"/>
      <w:r w:rsidRPr="008F5453">
        <w:rPr>
          <w:rFonts w:ascii="Book Antiqua" w:eastAsia="宋体" w:hAnsi="Book Antiqua" w:cs="Times New Roman"/>
          <w:i/>
          <w:iCs/>
          <w:sz w:val="24"/>
          <w:szCs w:val="24"/>
          <w:lang w:eastAsia="zh-CN"/>
        </w:rPr>
        <w:t>Pharmacother</w:t>
      </w:r>
      <w:proofErr w:type="spellEnd"/>
      <w:r w:rsidRPr="008F5453">
        <w:rPr>
          <w:rFonts w:ascii="Book Antiqua" w:eastAsia="宋体" w:hAnsi="Book Antiqua" w:cs="Times New Roman"/>
          <w:sz w:val="24"/>
          <w:szCs w:val="24"/>
          <w:lang w:eastAsia="zh-CN"/>
        </w:rPr>
        <w:t> 1989; </w:t>
      </w:r>
      <w:r w:rsidRPr="008F5453">
        <w:rPr>
          <w:rFonts w:ascii="Book Antiqua" w:eastAsia="宋体" w:hAnsi="Book Antiqua" w:cs="Times New Roman"/>
          <w:b/>
          <w:bCs/>
          <w:sz w:val="24"/>
          <w:szCs w:val="24"/>
          <w:lang w:eastAsia="zh-CN"/>
        </w:rPr>
        <w:t>43</w:t>
      </w:r>
      <w:r w:rsidRPr="008F5453">
        <w:rPr>
          <w:rFonts w:ascii="Book Antiqua" w:eastAsia="宋体" w:hAnsi="Book Antiqua" w:cs="Times New Roman"/>
          <w:sz w:val="24"/>
          <w:szCs w:val="24"/>
          <w:lang w:eastAsia="zh-CN"/>
        </w:rPr>
        <w:t>: 613-620 [PMID: 2631977 DOI: 10.1016/0753-3322(89)90040-1]</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12 </w:t>
      </w:r>
      <w:r w:rsidRPr="008F5453">
        <w:rPr>
          <w:rFonts w:ascii="Book Antiqua" w:eastAsia="宋体" w:hAnsi="Book Antiqua" w:cs="Times New Roman"/>
          <w:b/>
          <w:bCs/>
          <w:sz w:val="24"/>
          <w:szCs w:val="24"/>
          <w:lang w:eastAsia="zh-CN"/>
        </w:rPr>
        <w:t>Molina R</w:t>
      </w:r>
      <w:r w:rsidRPr="008F5453">
        <w:rPr>
          <w:rFonts w:ascii="Book Antiqua" w:eastAsia="宋体" w:hAnsi="Book Antiqua" w:cs="Times New Roman"/>
          <w:sz w:val="24"/>
          <w:szCs w:val="24"/>
          <w:lang w:eastAsia="zh-CN"/>
        </w:rPr>
        <w:t xml:space="preserve">, Ojeda B, </w:t>
      </w:r>
      <w:proofErr w:type="spellStart"/>
      <w:r w:rsidRPr="008F5453">
        <w:rPr>
          <w:rFonts w:ascii="Book Antiqua" w:eastAsia="宋体" w:hAnsi="Book Antiqua" w:cs="Times New Roman"/>
          <w:sz w:val="24"/>
          <w:szCs w:val="24"/>
          <w:lang w:eastAsia="zh-CN"/>
        </w:rPr>
        <w:t>Filella</w:t>
      </w:r>
      <w:proofErr w:type="spellEnd"/>
      <w:r w:rsidRPr="008F5453">
        <w:rPr>
          <w:rFonts w:ascii="Book Antiqua" w:eastAsia="宋体" w:hAnsi="Book Antiqua" w:cs="Times New Roman"/>
          <w:sz w:val="24"/>
          <w:szCs w:val="24"/>
          <w:lang w:eastAsia="zh-CN"/>
        </w:rPr>
        <w:t xml:space="preserve"> X, </w:t>
      </w:r>
      <w:proofErr w:type="spellStart"/>
      <w:r w:rsidRPr="008F5453">
        <w:rPr>
          <w:rFonts w:ascii="Book Antiqua" w:eastAsia="宋体" w:hAnsi="Book Antiqua" w:cs="Times New Roman"/>
          <w:sz w:val="24"/>
          <w:szCs w:val="24"/>
          <w:lang w:eastAsia="zh-CN"/>
        </w:rPr>
        <w:t>Borras</w:t>
      </w:r>
      <w:proofErr w:type="spellEnd"/>
      <w:r w:rsidRPr="008F5453">
        <w:rPr>
          <w:rFonts w:ascii="Book Antiqua" w:eastAsia="宋体" w:hAnsi="Book Antiqua" w:cs="Times New Roman"/>
          <w:sz w:val="24"/>
          <w:szCs w:val="24"/>
          <w:lang w:eastAsia="zh-CN"/>
        </w:rPr>
        <w:t xml:space="preserve"> G, Jo J, Mas E, Lopez JJ, </w:t>
      </w:r>
      <w:proofErr w:type="spellStart"/>
      <w:r w:rsidRPr="008F5453">
        <w:rPr>
          <w:rFonts w:ascii="Book Antiqua" w:eastAsia="宋体" w:hAnsi="Book Antiqua" w:cs="Times New Roman"/>
          <w:sz w:val="24"/>
          <w:szCs w:val="24"/>
          <w:lang w:eastAsia="zh-CN"/>
        </w:rPr>
        <w:t>Ballesta</w:t>
      </w:r>
      <w:proofErr w:type="spellEnd"/>
      <w:r w:rsidRPr="008F5453">
        <w:rPr>
          <w:rFonts w:ascii="Book Antiqua" w:eastAsia="宋体" w:hAnsi="Book Antiqua" w:cs="Times New Roman"/>
          <w:sz w:val="24"/>
          <w:szCs w:val="24"/>
          <w:lang w:eastAsia="zh-CN"/>
        </w:rPr>
        <w:t xml:space="preserve"> A. </w:t>
      </w:r>
      <w:proofErr w:type="gramStart"/>
      <w:r w:rsidRPr="008F5453">
        <w:rPr>
          <w:rFonts w:ascii="Book Antiqua" w:eastAsia="宋体" w:hAnsi="Book Antiqua" w:cs="Times New Roman"/>
          <w:sz w:val="24"/>
          <w:szCs w:val="24"/>
          <w:lang w:eastAsia="zh-CN"/>
        </w:rPr>
        <w:t>A prospective study of tumor markers CA 125 and CA 19.9 in patients with epithelial ovarian carcinomas.</w:t>
      </w:r>
      <w:proofErr w:type="gramEnd"/>
      <w:r w:rsidRPr="008F5453">
        <w:rPr>
          <w:rFonts w:ascii="Book Antiqua" w:eastAsia="宋体" w:hAnsi="Book Antiqua" w:cs="Times New Roman"/>
          <w:sz w:val="24"/>
          <w:szCs w:val="24"/>
          <w:lang w:eastAsia="zh-CN"/>
        </w:rPr>
        <w:t> </w:t>
      </w:r>
      <w:proofErr w:type="spellStart"/>
      <w:r w:rsidRPr="008F5453">
        <w:rPr>
          <w:rFonts w:ascii="Book Antiqua" w:eastAsia="宋体" w:hAnsi="Book Antiqua" w:cs="Times New Roman"/>
          <w:i/>
          <w:iCs/>
          <w:sz w:val="24"/>
          <w:szCs w:val="24"/>
          <w:lang w:eastAsia="zh-CN"/>
        </w:rPr>
        <w:t>Tumour</w:t>
      </w:r>
      <w:proofErr w:type="spellEnd"/>
      <w:r w:rsidRPr="008F5453">
        <w:rPr>
          <w:rFonts w:ascii="Book Antiqua" w:eastAsia="宋体" w:hAnsi="Book Antiqua" w:cs="Times New Roman"/>
          <w:i/>
          <w:iCs/>
          <w:sz w:val="24"/>
          <w:szCs w:val="24"/>
          <w:lang w:eastAsia="zh-CN"/>
        </w:rPr>
        <w:t xml:space="preserve"> </w:t>
      </w:r>
      <w:proofErr w:type="spellStart"/>
      <w:r w:rsidRPr="008F5453">
        <w:rPr>
          <w:rFonts w:ascii="Book Antiqua" w:eastAsia="宋体" w:hAnsi="Book Antiqua" w:cs="Times New Roman"/>
          <w:i/>
          <w:iCs/>
          <w:sz w:val="24"/>
          <w:szCs w:val="24"/>
          <w:lang w:eastAsia="zh-CN"/>
        </w:rPr>
        <w:t>Biol</w:t>
      </w:r>
      <w:proofErr w:type="spellEnd"/>
      <w:r w:rsidRPr="008F5453">
        <w:rPr>
          <w:rFonts w:ascii="Book Antiqua" w:eastAsia="宋体" w:hAnsi="Book Antiqua" w:cs="Times New Roman"/>
          <w:sz w:val="24"/>
          <w:szCs w:val="24"/>
          <w:lang w:eastAsia="zh-CN"/>
        </w:rPr>
        <w:t> 1992; </w:t>
      </w:r>
      <w:r w:rsidRPr="008F5453">
        <w:rPr>
          <w:rFonts w:ascii="Book Antiqua" w:eastAsia="宋体" w:hAnsi="Book Antiqua" w:cs="Times New Roman"/>
          <w:b/>
          <w:bCs/>
          <w:sz w:val="24"/>
          <w:szCs w:val="24"/>
          <w:lang w:eastAsia="zh-CN"/>
        </w:rPr>
        <w:t>13</w:t>
      </w:r>
      <w:r w:rsidRPr="008F5453">
        <w:rPr>
          <w:rFonts w:ascii="Book Antiqua" w:eastAsia="宋体" w:hAnsi="Book Antiqua" w:cs="Times New Roman"/>
          <w:sz w:val="24"/>
          <w:szCs w:val="24"/>
          <w:lang w:eastAsia="zh-CN"/>
        </w:rPr>
        <w:t>: 278-286 [PMID: 1290025 DOI: 10.1159/000217776]</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13 </w:t>
      </w:r>
      <w:proofErr w:type="spellStart"/>
      <w:r w:rsidRPr="008F5453">
        <w:rPr>
          <w:rFonts w:ascii="Book Antiqua" w:eastAsia="宋体" w:hAnsi="Book Antiqua" w:cs="Times New Roman"/>
          <w:b/>
          <w:bCs/>
          <w:sz w:val="24"/>
          <w:szCs w:val="24"/>
          <w:lang w:eastAsia="zh-CN"/>
        </w:rPr>
        <w:t>DelMaschio</w:t>
      </w:r>
      <w:proofErr w:type="spellEnd"/>
      <w:r w:rsidRPr="008F5453">
        <w:rPr>
          <w:rFonts w:ascii="Book Antiqua" w:eastAsia="宋体" w:hAnsi="Book Antiqua" w:cs="Times New Roman"/>
          <w:b/>
          <w:bCs/>
          <w:sz w:val="24"/>
          <w:szCs w:val="24"/>
          <w:lang w:eastAsia="zh-CN"/>
        </w:rPr>
        <w:t xml:space="preserve"> A</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Vanzulli</w:t>
      </w:r>
      <w:proofErr w:type="spellEnd"/>
      <w:r w:rsidRPr="008F5453">
        <w:rPr>
          <w:rFonts w:ascii="Book Antiqua" w:eastAsia="宋体" w:hAnsi="Book Antiqua" w:cs="Times New Roman"/>
          <w:sz w:val="24"/>
          <w:szCs w:val="24"/>
          <w:lang w:eastAsia="zh-CN"/>
        </w:rPr>
        <w:t xml:space="preserve"> A, </w:t>
      </w:r>
      <w:proofErr w:type="spellStart"/>
      <w:r w:rsidRPr="008F5453">
        <w:rPr>
          <w:rFonts w:ascii="Book Antiqua" w:eastAsia="宋体" w:hAnsi="Book Antiqua" w:cs="Times New Roman"/>
          <w:sz w:val="24"/>
          <w:szCs w:val="24"/>
          <w:lang w:eastAsia="zh-CN"/>
        </w:rPr>
        <w:t>Sironi</w:t>
      </w:r>
      <w:proofErr w:type="spellEnd"/>
      <w:r w:rsidRPr="008F5453">
        <w:rPr>
          <w:rFonts w:ascii="Book Antiqua" w:eastAsia="宋体" w:hAnsi="Book Antiqua" w:cs="Times New Roman"/>
          <w:sz w:val="24"/>
          <w:szCs w:val="24"/>
          <w:lang w:eastAsia="zh-CN"/>
        </w:rPr>
        <w:t xml:space="preserve"> S, </w:t>
      </w:r>
      <w:proofErr w:type="spellStart"/>
      <w:r w:rsidRPr="008F5453">
        <w:rPr>
          <w:rFonts w:ascii="Book Antiqua" w:eastAsia="宋体" w:hAnsi="Book Antiqua" w:cs="Times New Roman"/>
          <w:sz w:val="24"/>
          <w:szCs w:val="24"/>
          <w:lang w:eastAsia="zh-CN"/>
        </w:rPr>
        <w:t>Castrucci</w:t>
      </w:r>
      <w:proofErr w:type="spellEnd"/>
      <w:r w:rsidRPr="008F5453">
        <w:rPr>
          <w:rFonts w:ascii="Book Antiqua" w:eastAsia="宋体" w:hAnsi="Book Antiqua" w:cs="Times New Roman"/>
          <w:sz w:val="24"/>
          <w:szCs w:val="24"/>
          <w:lang w:eastAsia="zh-CN"/>
        </w:rPr>
        <w:t xml:space="preserve"> M, </w:t>
      </w:r>
      <w:proofErr w:type="spellStart"/>
      <w:r w:rsidRPr="008F5453">
        <w:rPr>
          <w:rFonts w:ascii="Book Antiqua" w:eastAsia="宋体" w:hAnsi="Book Antiqua" w:cs="Times New Roman"/>
          <w:sz w:val="24"/>
          <w:szCs w:val="24"/>
          <w:lang w:eastAsia="zh-CN"/>
        </w:rPr>
        <w:t>Mellone</w:t>
      </w:r>
      <w:proofErr w:type="spellEnd"/>
      <w:r w:rsidRPr="008F5453">
        <w:rPr>
          <w:rFonts w:ascii="Book Antiqua" w:eastAsia="宋体" w:hAnsi="Book Antiqua" w:cs="Times New Roman"/>
          <w:sz w:val="24"/>
          <w:szCs w:val="24"/>
          <w:lang w:eastAsia="zh-CN"/>
        </w:rPr>
        <w:t xml:space="preserve"> R, </w:t>
      </w:r>
      <w:proofErr w:type="spellStart"/>
      <w:r w:rsidRPr="008F5453">
        <w:rPr>
          <w:rFonts w:ascii="Book Antiqua" w:eastAsia="宋体" w:hAnsi="Book Antiqua" w:cs="Times New Roman"/>
          <w:sz w:val="24"/>
          <w:szCs w:val="24"/>
          <w:lang w:eastAsia="zh-CN"/>
        </w:rPr>
        <w:t>Staudacher</w:t>
      </w:r>
      <w:proofErr w:type="spellEnd"/>
      <w:r w:rsidRPr="008F5453">
        <w:rPr>
          <w:rFonts w:ascii="Book Antiqua" w:eastAsia="宋体" w:hAnsi="Book Antiqua" w:cs="Times New Roman"/>
          <w:sz w:val="24"/>
          <w:szCs w:val="24"/>
          <w:lang w:eastAsia="zh-CN"/>
        </w:rPr>
        <w:t xml:space="preserve"> C, Carlucci M, </w:t>
      </w:r>
      <w:proofErr w:type="spellStart"/>
      <w:r w:rsidRPr="008F5453">
        <w:rPr>
          <w:rFonts w:ascii="Book Antiqua" w:eastAsia="宋体" w:hAnsi="Book Antiqua" w:cs="Times New Roman"/>
          <w:sz w:val="24"/>
          <w:szCs w:val="24"/>
          <w:lang w:eastAsia="zh-CN"/>
        </w:rPr>
        <w:t>Zerbi</w:t>
      </w:r>
      <w:proofErr w:type="spellEnd"/>
      <w:r w:rsidRPr="008F5453">
        <w:rPr>
          <w:rFonts w:ascii="Book Antiqua" w:eastAsia="宋体" w:hAnsi="Book Antiqua" w:cs="Times New Roman"/>
          <w:sz w:val="24"/>
          <w:szCs w:val="24"/>
          <w:lang w:eastAsia="zh-CN"/>
        </w:rPr>
        <w:t xml:space="preserve"> A, </w:t>
      </w:r>
      <w:proofErr w:type="spellStart"/>
      <w:r w:rsidRPr="008F5453">
        <w:rPr>
          <w:rFonts w:ascii="Book Antiqua" w:eastAsia="宋体" w:hAnsi="Book Antiqua" w:cs="Times New Roman"/>
          <w:sz w:val="24"/>
          <w:szCs w:val="24"/>
          <w:lang w:eastAsia="zh-CN"/>
        </w:rPr>
        <w:t>Parolini</w:t>
      </w:r>
      <w:proofErr w:type="spellEnd"/>
      <w:r w:rsidRPr="008F5453">
        <w:rPr>
          <w:rFonts w:ascii="Book Antiqua" w:eastAsia="宋体" w:hAnsi="Book Antiqua" w:cs="Times New Roman"/>
          <w:sz w:val="24"/>
          <w:szCs w:val="24"/>
          <w:lang w:eastAsia="zh-CN"/>
        </w:rPr>
        <w:t xml:space="preserve"> D, </w:t>
      </w:r>
      <w:proofErr w:type="spellStart"/>
      <w:r w:rsidRPr="008F5453">
        <w:rPr>
          <w:rFonts w:ascii="Book Antiqua" w:eastAsia="宋体" w:hAnsi="Book Antiqua" w:cs="Times New Roman"/>
          <w:sz w:val="24"/>
          <w:szCs w:val="24"/>
          <w:lang w:eastAsia="zh-CN"/>
        </w:rPr>
        <w:t>Faravelli</w:t>
      </w:r>
      <w:proofErr w:type="spellEnd"/>
      <w:r w:rsidRPr="008F5453">
        <w:rPr>
          <w:rFonts w:ascii="Book Antiqua" w:eastAsia="宋体" w:hAnsi="Book Antiqua" w:cs="Times New Roman"/>
          <w:sz w:val="24"/>
          <w:szCs w:val="24"/>
          <w:lang w:eastAsia="zh-CN"/>
        </w:rPr>
        <w:t xml:space="preserve"> A. Pancreatic cancer versus chronic pancreatitis: diagnosis with CA 19-9 assessment, US, CT, and CT-guided fine-needle biopsy. </w:t>
      </w:r>
      <w:r w:rsidRPr="008F5453">
        <w:rPr>
          <w:rFonts w:ascii="Book Antiqua" w:eastAsia="宋体" w:hAnsi="Book Antiqua" w:cs="Times New Roman"/>
          <w:i/>
          <w:iCs/>
          <w:sz w:val="24"/>
          <w:szCs w:val="24"/>
          <w:lang w:eastAsia="zh-CN"/>
        </w:rPr>
        <w:t>Radiology</w:t>
      </w:r>
      <w:r w:rsidRPr="008F5453">
        <w:rPr>
          <w:rFonts w:ascii="Book Antiqua" w:eastAsia="宋体" w:hAnsi="Book Antiqua" w:cs="Times New Roman"/>
          <w:sz w:val="24"/>
          <w:szCs w:val="24"/>
          <w:lang w:eastAsia="zh-CN"/>
        </w:rPr>
        <w:t> 1991; </w:t>
      </w:r>
      <w:r w:rsidRPr="008F5453">
        <w:rPr>
          <w:rFonts w:ascii="Book Antiqua" w:eastAsia="宋体" w:hAnsi="Book Antiqua" w:cs="Times New Roman"/>
          <w:b/>
          <w:bCs/>
          <w:sz w:val="24"/>
          <w:szCs w:val="24"/>
          <w:lang w:eastAsia="zh-CN"/>
        </w:rPr>
        <w:t>178</w:t>
      </w:r>
      <w:r w:rsidRPr="008F5453">
        <w:rPr>
          <w:rFonts w:ascii="Book Antiqua" w:eastAsia="宋体" w:hAnsi="Book Antiqua" w:cs="Times New Roman"/>
          <w:sz w:val="24"/>
          <w:szCs w:val="24"/>
          <w:lang w:eastAsia="zh-CN"/>
        </w:rPr>
        <w:t>: 95-99 [PMID: 1984331 DOI: http: //dx.doi.org/10.1148/radiology.178.1.1984331]</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14 </w:t>
      </w:r>
      <w:proofErr w:type="spellStart"/>
      <w:r w:rsidRPr="008F5453">
        <w:rPr>
          <w:rFonts w:ascii="Book Antiqua" w:eastAsia="宋体" w:hAnsi="Book Antiqua" w:cs="Times New Roman"/>
          <w:b/>
          <w:bCs/>
          <w:sz w:val="24"/>
          <w:szCs w:val="24"/>
          <w:lang w:eastAsia="zh-CN"/>
        </w:rPr>
        <w:t>Tempero</w:t>
      </w:r>
      <w:proofErr w:type="spellEnd"/>
      <w:r w:rsidRPr="008F5453">
        <w:rPr>
          <w:rFonts w:ascii="Book Antiqua" w:eastAsia="宋体" w:hAnsi="Book Antiqua" w:cs="Times New Roman"/>
          <w:b/>
          <w:bCs/>
          <w:sz w:val="24"/>
          <w:szCs w:val="24"/>
          <w:lang w:eastAsia="zh-CN"/>
        </w:rPr>
        <w:t xml:space="preserve"> MA</w:t>
      </w:r>
      <w:r w:rsidRPr="008F5453">
        <w:rPr>
          <w:rFonts w:ascii="Book Antiqua" w:eastAsia="宋体" w:hAnsi="Book Antiqua" w:cs="Times New Roman"/>
          <w:sz w:val="24"/>
          <w:szCs w:val="24"/>
          <w:lang w:eastAsia="zh-CN"/>
        </w:rPr>
        <w:t xml:space="preserve">, Uchida E, Takasaki H, Burnett DA, </w:t>
      </w:r>
      <w:proofErr w:type="spellStart"/>
      <w:r w:rsidRPr="008F5453">
        <w:rPr>
          <w:rFonts w:ascii="Book Antiqua" w:eastAsia="宋体" w:hAnsi="Book Antiqua" w:cs="Times New Roman"/>
          <w:sz w:val="24"/>
          <w:szCs w:val="24"/>
          <w:lang w:eastAsia="zh-CN"/>
        </w:rPr>
        <w:t>Steplewski</w:t>
      </w:r>
      <w:proofErr w:type="spellEnd"/>
      <w:r w:rsidRPr="008F5453">
        <w:rPr>
          <w:rFonts w:ascii="Book Antiqua" w:eastAsia="宋体" w:hAnsi="Book Antiqua" w:cs="Times New Roman"/>
          <w:sz w:val="24"/>
          <w:szCs w:val="24"/>
          <w:lang w:eastAsia="zh-CN"/>
        </w:rPr>
        <w:t xml:space="preserve"> Z, Pour PM. Relationship of carbohydrate antigen 19-9 and Lewis antigens in pancreatic cancer. </w:t>
      </w:r>
      <w:r w:rsidRPr="008F5453">
        <w:rPr>
          <w:rFonts w:ascii="Book Antiqua" w:eastAsia="宋体" w:hAnsi="Book Antiqua" w:cs="Times New Roman"/>
          <w:i/>
          <w:iCs/>
          <w:sz w:val="24"/>
          <w:szCs w:val="24"/>
          <w:lang w:eastAsia="zh-CN"/>
        </w:rPr>
        <w:t>Cancer Res</w:t>
      </w:r>
      <w:r w:rsidRPr="008F5453">
        <w:rPr>
          <w:rFonts w:ascii="Book Antiqua" w:eastAsia="宋体" w:hAnsi="Book Antiqua" w:cs="Times New Roman"/>
          <w:sz w:val="24"/>
          <w:szCs w:val="24"/>
          <w:lang w:eastAsia="zh-CN"/>
        </w:rPr>
        <w:t> 1987; </w:t>
      </w:r>
      <w:r w:rsidRPr="008F5453">
        <w:rPr>
          <w:rFonts w:ascii="Book Antiqua" w:eastAsia="宋体" w:hAnsi="Book Antiqua" w:cs="Times New Roman"/>
          <w:b/>
          <w:bCs/>
          <w:sz w:val="24"/>
          <w:szCs w:val="24"/>
          <w:lang w:eastAsia="zh-CN"/>
        </w:rPr>
        <w:t>47</w:t>
      </w:r>
      <w:r w:rsidRPr="008F5453">
        <w:rPr>
          <w:rFonts w:ascii="Book Antiqua" w:eastAsia="宋体" w:hAnsi="Book Antiqua" w:cs="Times New Roman"/>
          <w:sz w:val="24"/>
          <w:szCs w:val="24"/>
          <w:lang w:eastAsia="zh-CN"/>
        </w:rPr>
        <w:t>: 5501-5503 [PMID: 3308077]</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15 </w:t>
      </w:r>
      <w:r w:rsidRPr="008F5453">
        <w:rPr>
          <w:rFonts w:ascii="Book Antiqua" w:eastAsia="宋体" w:hAnsi="Book Antiqua" w:cs="Times New Roman"/>
          <w:b/>
          <w:bCs/>
          <w:sz w:val="24"/>
          <w:szCs w:val="24"/>
          <w:lang w:eastAsia="zh-CN"/>
        </w:rPr>
        <w:t>Singh S</w:t>
      </w:r>
      <w:r w:rsidRPr="008F5453">
        <w:rPr>
          <w:rFonts w:ascii="Book Antiqua" w:eastAsia="宋体" w:hAnsi="Book Antiqua" w:cs="Times New Roman"/>
          <w:sz w:val="24"/>
          <w:szCs w:val="24"/>
          <w:lang w:eastAsia="zh-CN"/>
        </w:rPr>
        <w:t xml:space="preserve">, Tang SJ, </w:t>
      </w:r>
      <w:proofErr w:type="spellStart"/>
      <w:r w:rsidRPr="008F5453">
        <w:rPr>
          <w:rFonts w:ascii="Book Antiqua" w:eastAsia="宋体" w:hAnsi="Book Antiqua" w:cs="Times New Roman"/>
          <w:sz w:val="24"/>
          <w:szCs w:val="24"/>
          <w:lang w:eastAsia="zh-CN"/>
        </w:rPr>
        <w:t>Sreenarasimhaiah</w:t>
      </w:r>
      <w:proofErr w:type="spellEnd"/>
      <w:r w:rsidRPr="008F5453">
        <w:rPr>
          <w:rFonts w:ascii="Book Antiqua" w:eastAsia="宋体" w:hAnsi="Book Antiqua" w:cs="Times New Roman"/>
          <w:sz w:val="24"/>
          <w:szCs w:val="24"/>
          <w:lang w:eastAsia="zh-CN"/>
        </w:rPr>
        <w:t xml:space="preserve"> J, Lara LF, Siddiqui A. </w:t>
      </w:r>
      <w:proofErr w:type="gramStart"/>
      <w:r w:rsidRPr="008F5453">
        <w:rPr>
          <w:rFonts w:ascii="Book Antiqua" w:eastAsia="宋体" w:hAnsi="Book Antiqua" w:cs="Times New Roman"/>
          <w:sz w:val="24"/>
          <w:szCs w:val="24"/>
          <w:lang w:eastAsia="zh-CN"/>
        </w:rPr>
        <w:t>The clinical utility and limitations of serum carbohydrate antigen (CA19-9) as a diagnostic tool for pancreatic cancer and cholangiocarcinoma.</w:t>
      </w:r>
      <w:proofErr w:type="gramEnd"/>
      <w:r w:rsidRPr="008F5453">
        <w:rPr>
          <w:rFonts w:ascii="Book Antiqua" w:eastAsia="宋体" w:hAnsi="Book Antiqua" w:cs="Times New Roman"/>
          <w:sz w:val="24"/>
          <w:szCs w:val="24"/>
          <w:lang w:eastAsia="zh-CN"/>
        </w:rPr>
        <w:t> </w:t>
      </w:r>
      <w:r w:rsidRPr="008F5453">
        <w:rPr>
          <w:rFonts w:ascii="Book Antiqua" w:eastAsia="宋体" w:hAnsi="Book Antiqua" w:cs="Times New Roman"/>
          <w:i/>
          <w:iCs/>
          <w:sz w:val="24"/>
          <w:szCs w:val="24"/>
          <w:lang w:eastAsia="zh-CN"/>
        </w:rPr>
        <w:t xml:space="preserve">Dig Dis </w:t>
      </w:r>
      <w:proofErr w:type="spellStart"/>
      <w:r w:rsidRPr="008F5453">
        <w:rPr>
          <w:rFonts w:ascii="Book Antiqua" w:eastAsia="宋体" w:hAnsi="Book Antiqua" w:cs="Times New Roman"/>
          <w:i/>
          <w:iCs/>
          <w:sz w:val="24"/>
          <w:szCs w:val="24"/>
          <w:lang w:eastAsia="zh-CN"/>
        </w:rPr>
        <w:t>Sci</w:t>
      </w:r>
      <w:proofErr w:type="spellEnd"/>
      <w:r w:rsidRPr="008F5453">
        <w:rPr>
          <w:rFonts w:ascii="Book Antiqua" w:eastAsia="宋体" w:hAnsi="Book Antiqua" w:cs="Times New Roman"/>
          <w:sz w:val="24"/>
          <w:szCs w:val="24"/>
          <w:lang w:eastAsia="zh-CN"/>
        </w:rPr>
        <w:t> 2011; </w:t>
      </w:r>
      <w:r w:rsidRPr="008F5453">
        <w:rPr>
          <w:rFonts w:ascii="Book Antiqua" w:eastAsia="宋体" w:hAnsi="Book Antiqua" w:cs="Times New Roman"/>
          <w:b/>
          <w:bCs/>
          <w:sz w:val="24"/>
          <w:szCs w:val="24"/>
          <w:lang w:eastAsia="zh-CN"/>
        </w:rPr>
        <w:t>56</w:t>
      </w:r>
      <w:r w:rsidRPr="008F5453">
        <w:rPr>
          <w:rFonts w:ascii="Book Antiqua" w:eastAsia="宋体" w:hAnsi="Book Antiqua" w:cs="Times New Roman"/>
          <w:sz w:val="24"/>
          <w:szCs w:val="24"/>
          <w:lang w:eastAsia="zh-CN"/>
        </w:rPr>
        <w:t>: 2491-2496 [PMID: 21516323 DOI: 10.1007/s10620-011-1709-8]</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lastRenderedPageBreak/>
        <w:t>16 </w:t>
      </w:r>
      <w:proofErr w:type="spellStart"/>
      <w:r w:rsidRPr="008F5453">
        <w:rPr>
          <w:rFonts w:ascii="Book Antiqua" w:eastAsia="宋体" w:hAnsi="Book Antiqua" w:cs="Times New Roman"/>
          <w:b/>
          <w:bCs/>
          <w:sz w:val="24"/>
          <w:szCs w:val="24"/>
          <w:lang w:eastAsia="zh-CN"/>
        </w:rPr>
        <w:t>Melo</w:t>
      </w:r>
      <w:proofErr w:type="spellEnd"/>
      <w:r w:rsidRPr="008F5453">
        <w:rPr>
          <w:rFonts w:ascii="Book Antiqua" w:eastAsia="宋体" w:hAnsi="Book Antiqua" w:cs="Times New Roman"/>
          <w:b/>
          <w:bCs/>
          <w:sz w:val="24"/>
          <w:szCs w:val="24"/>
          <w:lang w:eastAsia="zh-CN"/>
        </w:rPr>
        <w:t xml:space="preserve"> SA</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Luecke</w:t>
      </w:r>
      <w:proofErr w:type="spellEnd"/>
      <w:r w:rsidRPr="008F5453">
        <w:rPr>
          <w:rFonts w:ascii="Book Antiqua" w:eastAsia="宋体" w:hAnsi="Book Antiqua" w:cs="Times New Roman"/>
          <w:sz w:val="24"/>
          <w:szCs w:val="24"/>
          <w:lang w:eastAsia="zh-CN"/>
        </w:rPr>
        <w:t xml:space="preserve"> LB, </w:t>
      </w:r>
      <w:proofErr w:type="spellStart"/>
      <w:r w:rsidRPr="008F5453">
        <w:rPr>
          <w:rFonts w:ascii="Book Antiqua" w:eastAsia="宋体" w:hAnsi="Book Antiqua" w:cs="Times New Roman"/>
          <w:sz w:val="24"/>
          <w:szCs w:val="24"/>
          <w:lang w:eastAsia="zh-CN"/>
        </w:rPr>
        <w:t>Kahlert</w:t>
      </w:r>
      <w:proofErr w:type="spellEnd"/>
      <w:r w:rsidRPr="008F5453">
        <w:rPr>
          <w:rFonts w:ascii="Book Antiqua" w:eastAsia="宋体" w:hAnsi="Book Antiqua" w:cs="Times New Roman"/>
          <w:sz w:val="24"/>
          <w:szCs w:val="24"/>
          <w:lang w:eastAsia="zh-CN"/>
        </w:rPr>
        <w:t xml:space="preserve"> C, Fernandez AF, Gammon ST, Kaye J, </w:t>
      </w:r>
      <w:proofErr w:type="spellStart"/>
      <w:r w:rsidRPr="008F5453">
        <w:rPr>
          <w:rFonts w:ascii="Book Antiqua" w:eastAsia="宋体" w:hAnsi="Book Antiqua" w:cs="Times New Roman"/>
          <w:sz w:val="24"/>
          <w:szCs w:val="24"/>
          <w:lang w:eastAsia="zh-CN"/>
        </w:rPr>
        <w:t>LeBleu</w:t>
      </w:r>
      <w:proofErr w:type="spellEnd"/>
      <w:r w:rsidRPr="008F5453">
        <w:rPr>
          <w:rFonts w:ascii="Book Antiqua" w:eastAsia="宋体" w:hAnsi="Book Antiqua" w:cs="Times New Roman"/>
          <w:sz w:val="24"/>
          <w:szCs w:val="24"/>
          <w:lang w:eastAsia="zh-CN"/>
        </w:rPr>
        <w:t xml:space="preserve"> VS, </w:t>
      </w:r>
      <w:proofErr w:type="spellStart"/>
      <w:r w:rsidRPr="008F5453">
        <w:rPr>
          <w:rFonts w:ascii="Book Antiqua" w:eastAsia="宋体" w:hAnsi="Book Antiqua" w:cs="Times New Roman"/>
          <w:sz w:val="24"/>
          <w:szCs w:val="24"/>
          <w:lang w:eastAsia="zh-CN"/>
        </w:rPr>
        <w:t>Mittendorf</w:t>
      </w:r>
      <w:proofErr w:type="spellEnd"/>
      <w:r w:rsidRPr="008F5453">
        <w:rPr>
          <w:rFonts w:ascii="Book Antiqua" w:eastAsia="宋体" w:hAnsi="Book Antiqua" w:cs="Times New Roman"/>
          <w:sz w:val="24"/>
          <w:szCs w:val="24"/>
          <w:lang w:eastAsia="zh-CN"/>
        </w:rPr>
        <w:t xml:space="preserve"> EA, </w:t>
      </w:r>
      <w:proofErr w:type="spellStart"/>
      <w:r w:rsidRPr="008F5453">
        <w:rPr>
          <w:rFonts w:ascii="Book Antiqua" w:eastAsia="宋体" w:hAnsi="Book Antiqua" w:cs="Times New Roman"/>
          <w:sz w:val="24"/>
          <w:szCs w:val="24"/>
          <w:lang w:eastAsia="zh-CN"/>
        </w:rPr>
        <w:t>Weitz</w:t>
      </w:r>
      <w:proofErr w:type="spellEnd"/>
      <w:r w:rsidRPr="008F5453">
        <w:rPr>
          <w:rFonts w:ascii="Book Antiqua" w:eastAsia="宋体" w:hAnsi="Book Antiqua" w:cs="Times New Roman"/>
          <w:sz w:val="24"/>
          <w:szCs w:val="24"/>
          <w:lang w:eastAsia="zh-CN"/>
        </w:rPr>
        <w:t xml:space="preserve"> J, </w:t>
      </w:r>
      <w:proofErr w:type="spellStart"/>
      <w:r w:rsidRPr="008F5453">
        <w:rPr>
          <w:rFonts w:ascii="Book Antiqua" w:eastAsia="宋体" w:hAnsi="Book Antiqua" w:cs="Times New Roman"/>
          <w:sz w:val="24"/>
          <w:szCs w:val="24"/>
          <w:lang w:eastAsia="zh-CN"/>
        </w:rPr>
        <w:t>Rahbari</w:t>
      </w:r>
      <w:proofErr w:type="spellEnd"/>
      <w:r w:rsidRPr="008F5453">
        <w:rPr>
          <w:rFonts w:ascii="Book Antiqua" w:eastAsia="宋体" w:hAnsi="Book Antiqua" w:cs="Times New Roman"/>
          <w:sz w:val="24"/>
          <w:szCs w:val="24"/>
          <w:lang w:eastAsia="zh-CN"/>
        </w:rPr>
        <w:t xml:space="preserve"> N, </w:t>
      </w:r>
      <w:proofErr w:type="spellStart"/>
      <w:r w:rsidRPr="008F5453">
        <w:rPr>
          <w:rFonts w:ascii="Book Antiqua" w:eastAsia="宋体" w:hAnsi="Book Antiqua" w:cs="Times New Roman"/>
          <w:sz w:val="24"/>
          <w:szCs w:val="24"/>
          <w:lang w:eastAsia="zh-CN"/>
        </w:rPr>
        <w:t>Reissfelder</w:t>
      </w:r>
      <w:proofErr w:type="spellEnd"/>
      <w:r w:rsidRPr="008F5453">
        <w:rPr>
          <w:rFonts w:ascii="Book Antiqua" w:eastAsia="宋体" w:hAnsi="Book Antiqua" w:cs="Times New Roman"/>
          <w:sz w:val="24"/>
          <w:szCs w:val="24"/>
          <w:lang w:eastAsia="zh-CN"/>
        </w:rPr>
        <w:t xml:space="preserve"> C, </w:t>
      </w:r>
      <w:proofErr w:type="spellStart"/>
      <w:r w:rsidRPr="008F5453">
        <w:rPr>
          <w:rFonts w:ascii="Book Antiqua" w:eastAsia="宋体" w:hAnsi="Book Antiqua" w:cs="Times New Roman"/>
          <w:sz w:val="24"/>
          <w:szCs w:val="24"/>
          <w:lang w:eastAsia="zh-CN"/>
        </w:rPr>
        <w:t>Pilarsky</w:t>
      </w:r>
      <w:proofErr w:type="spellEnd"/>
      <w:r w:rsidRPr="008F5453">
        <w:rPr>
          <w:rFonts w:ascii="Book Antiqua" w:eastAsia="宋体" w:hAnsi="Book Antiqua" w:cs="Times New Roman"/>
          <w:sz w:val="24"/>
          <w:szCs w:val="24"/>
          <w:lang w:eastAsia="zh-CN"/>
        </w:rPr>
        <w:t xml:space="preserve"> C, </w:t>
      </w:r>
      <w:proofErr w:type="spellStart"/>
      <w:r w:rsidRPr="008F5453">
        <w:rPr>
          <w:rFonts w:ascii="Book Antiqua" w:eastAsia="宋体" w:hAnsi="Book Antiqua" w:cs="Times New Roman"/>
          <w:sz w:val="24"/>
          <w:szCs w:val="24"/>
          <w:lang w:eastAsia="zh-CN"/>
        </w:rPr>
        <w:t>Fraga</w:t>
      </w:r>
      <w:proofErr w:type="spellEnd"/>
      <w:r w:rsidRPr="008F5453">
        <w:rPr>
          <w:rFonts w:ascii="Book Antiqua" w:eastAsia="宋体" w:hAnsi="Book Antiqua" w:cs="Times New Roman"/>
          <w:sz w:val="24"/>
          <w:szCs w:val="24"/>
          <w:lang w:eastAsia="zh-CN"/>
        </w:rPr>
        <w:t xml:space="preserve"> MF, </w:t>
      </w:r>
      <w:proofErr w:type="spellStart"/>
      <w:r w:rsidRPr="008F5453">
        <w:rPr>
          <w:rFonts w:ascii="Book Antiqua" w:eastAsia="宋体" w:hAnsi="Book Antiqua" w:cs="Times New Roman"/>
          <w:sz w:val="24"/>
          <w:szCs w:val="24"/>
          <w:lang w:eastAsia="zh-CN"/>
        </w:rPr>
        <w:t>Piwnica</w:t>
      </w:r>
      <w:proofErr w:type="spellEnd"/>
      <w:r w:rsidRPr="008F5453">
        <w:rPr>
          <w:rFonts w:ascii="Book Antiqua" w:eastAsia="宋体" w:hAnsi="Book Antiqua" w:cs="Times New Roman"/>
          <w:sz w:val="24"/>
          <w:szCs w:val="24"/>
          <w:lang w:eastAsia="zh-CN"/>
        </w:rPr>
        <w:t xml:space="preserve">-Worms D, </w:t>
      </w:r>
      <w:proofErr w:type="spellStart"/>
      <w:r w:rsidRPr="008F5453">
        <w:rPr>
          <w:rFonts w:ascii="Book Antiqua" w:eastAsia="宋体" w:hAnsi="Book Antiqua" w:cs="Times New Roman"/>
          <w:sz w:val="24"/>
          <w:szCs w:val="24"/>
          <w:lang w:eastAsia="zh-CN"/>
        </w:rPr>
        <w:t>Kalluri</w:t>
      </w:r>
      <w:proofErr w:type="spellEnd"/>
      <w:r w:rsidRPr="008F5453">
        <w:rPr>
          <w:rFonts w:ascii="Book Antiqua" w:eastAsia="宋体" w:hAnsi="Book Antiqua" w:cs="Times New Roman"/>
          <w:sz w:val="24"/>
          <w:szCs w:val="24"/>
          <w:lang w:eastAsia="zh-CN"/>
        </w:rPr>
        <w:t xml:space="preserve"> R. Glypican-1 identifies cancer exosomes and detects early pancreatic cancer. </w:t>
      </w:r>
      <w:r w:rsidRPr="008F5453">
        <w:rPr>
          <w:rFonts w:ascii="Book Antiqua" w:eastAsia="宋体" w:hAnsi="Book Antiqua" w:cs="Times New Roman"/>
          <w:i/>
          <w:iCs/>
          <w:sz w:val="24"/>
          <w:szCs w:val="24"/>
          <w:lang w:eastAsia="zh-CN"/>
        </w:rPr>
        <w:t>Nature</w:t>
      </w:r>
      <w:r w:rsidRPr="008F5453">
        <w:rPr>
          <w:rFonts w:ascii="Book Antiqua" w:eastAsia="宋体" w:hAnsi="Book Antiqua" w:cs="Times New Roman"/>
          <w:sz w:val="24"/>
          <w:szCs w:val="24"/>
          <w:lang w:eastAsia="zh-CN"/>
        </w:rPr>
        <w:t> 2015; </w:t>
      </w:r>
      <w:r w:rsidRPr="008F5453">
        <w:rPr>
          <w:rFonts w:ascii="Book Antiqua" w:eastAsia="宋体" w:hAnsi="Book Antiqua" w:cs="Times New Roman"/>
          <w:b/>
          <w:bCs/>
          <w:sz w:val="24"/>
          <w:szCs w:val="24"/>
          <w:lang w:eastAsia="zh-CN"/>
        </w:rPr>
        <w:t>523</w:t>
      </w:r>
      <w:r w:rsidRPr="008F5453">
        <w:rPr>
          <w:rFonts w:ascii="Book Antiqua" w:eastAsia="宋体" w:hAnsi="Book Antiqua" w:cs="Times New Roman"/>
          <w:sz w:val="24"/>
          <w:szCs w:val="24"/>
          <w:lang w:eastAsia="zh-CN"/>
        </w:rPr>
        <w:t>: 177-182 [PMID: 26106858 DOI: 10.1038/nature14581]</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17 </w:t>
      </w:r>
      <w:r w:rsidRPr="008F5453">
        <w:rPr>
          <w:rFonts w:ascii="Book Antiqua" w:eastAsia="宋体" w:hAnsi="Book Antiqua" w:cs="Times New Roman"/>
          <w:b/>
          <w:bCs/>
          <w:sz w:val="24"/>
          <w:szCs w:val="24"/>
          <w:lang w:eastAsia="zh-CN"/>
        </w:rPr>
        <w:t>Hahn SA</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Schutte</w:t>
      </w:r>
      <w:proofErr w:type="spellEnd"/>
      <w:r w:rsidRPr="008F5453">
        <w:rPr>
          <w:rFonts w:ascii="Book Antiqua" w:eastAsia="宋体" w:hAnsi="Book Antiqua" w:cs="Times New Roman"/>
          <w:sz w:val="24"/>
          <w:szCs w:val="24"/>
          <w:lang w:eastAsia="zh-CN"/>
        </w:rPr>
        <w:t xml:space="preserve"> M, </w:t>
      </w:r>
      <w:proofErr w:type="spellStart"/>
      <w:r w:rsidRPr="008F5453">
        <w:rPr>
          <w:rFonts w:ascii="Book Antiqua" w:eastAsia="宋体" w:hAnsi="Book Antiqua" w:cs="Times New Roman"/>
          <w:sz w:val="24"/>
          <w:szCs w:val="24"/>
          <w:lang w:eastAsia="zh-CN"/>
        </w:rPr>
        <w:t>Hoque</w:t>
      </w:r>
      <w:proofErr w:type="spellEnd"/>
      <w:r w:rsidRPr="008F5453">
        <w:rPr>
          <w:rFonts w:ascii="Book Antiqua" w:eastAsia="宋体" w:hAnsi="Book Antiqua" w:cs="Times New Roman"/>
          <w:sz w:val="24"/>
          <w:szCs w:val="24"/>
          <w:lang w:eastAsia="zh-CN"/>
        </w:rPr>
        <w:t xml:space="preserve"> AT, </w:t>
      </w:r>
      <w:proofErr w:type="spellStart"/>
      <w:r w:rsidRPr="008F5453">
        <w:rPr>
          <w:rFonts w:ascii="Book Antiqua" w:eastAsia="宋体" w:hAnsi="Book Antiqua" w:cs="Times New Roman"/>
          <w:sz w:val="24"/>
          <w:szCs w:val="24"/>
          <w:lang w:eastAsia="zh-CN"/>
        </w:rPr>
        <w:t>Moskaluk</w:t>
      </w:r>
      <w:proofErr w:type="spellEnd"/>
      <w:r w:rsidRPr="008F5453">
        <w:rPr>
          <w:rFonts w:ascii="Book Antiqua" w:eastAsia="宋体" w:hAnsi="Book Antiqua" w:cs="Times New Roman"/>
          <w:sz w:val="24"/>
          <w:szCs w:val="24"/>
          <w:lang w:eastAsia="zh-CN"/>
        </w:rPr>
        <w:t xml:space="preserve"> CA, da Costa LT, </w:t>
      </w:r>
      <w:proofErr w:type="spellStart"/>
      <w:r w:rsidRPr="008F5453">
        <w:rPr>
          <w:rFonts w:ascii="Book Antiqua" w:eastAsia="宋体" w:hAnsi="Book Antiqua" w:cs="Times New Roman"/>
          <w:sz w:val="24"/>
          <w:szCs w:val="24"/>
          <w:lang w:eastAsia="zh-CN"/>
        </w:rPr>
        <w:t>Rozenblum</w:t>
      </w:r>
      <w:proofErr w:type="spellEnd"/>
      <w:r w:rsidRPr="008F5453">
        <w:rPr>
          <w:rFonts w:ascii="Book Antiqua" w:eastAsia="宋体" w:hAnsi="Book Antiqua" w:cs="Times New Roman"/>
          <w:sz w:val="24"/>
          <w:szCs w:val="24"/>
          <w:lang w:eastAsia="zh-CN"/>
        </w:rPr>
        <w:t xml:space="preserve"> E, Weinstein CL, Fischer A, Yeo CJ, </w:t>
      </w:r>
      <w:proofErr w:type="spellStart"/>
      <w:r w:rsidRPr="008F5453">
        <w:rPr>
          <w:rFonts w:ascii="Book Antiqua" w:eastAsia="宋体" w:hAnsi="Book Antiqua" w:cs="Times New Roman"/>
          <w:sz w:val="24"/>
          <w:szCs w:val="24"/>
          <w:lang w:eastAsia="zh-CN"/>
        </w:rPr>
        <w:t>Hruban</w:t>
      </w:r>
      <w:proofErr w:type="spellEnd"/>
      <w:r w:rsidRPr="008F5453">
        <w:rPr>
          <w:rFonts w:ascii="Book Antiqua" w:eastAsia="宋体" w:hAnsi="Book Antiqua" w:cs="Times New Roman"/>
          <w:sz w:val="24"/>
          <w:szCs w:val="24"/>
          <w:lang w:eastAsia="zh-CN"/>
        </w:rPr>
        <w:t xml:space="preserve"> RH, Kern SE. DPC4, a candidate tumor suppressor gene at human chromosome 18q21.1. </w:t>
      </w:r>
      <w:r w:rsidRPr="008F5453">
        <w:rPr>
          <w:rFonts w:ascii="Book Antiqua" w:eastAsia="宋体" w:hAnsi="Book Antiqua" w:cs="Times New Roman"/>
          <w:i/>
          <w:iCs/>
          <w:sz w:val="24"/>
          <w:szCs w:val="24"/>
          <w:lang w:eastAsia="zh-CN"/>
        </w:rPr>
        <w:t>Science</w:t>
      </w:r>
      <w:r w:rsidRPr="008F5453">
        <w:rPr>
          <w:rFonts w:ascii="Book Antiqua" w:eastAsia="宋体" w:hAnsi="Book Antiqua" w:cs="Times New Roman"/>
          <w:sz w:val="24"/>
          <w:szCs w:val="24"/>
          <w:lang w:eastAsia="zh-CN"/>
        </w:rPr>
        <w:t> 1996; </w:t>
      </w:r>
      <w:r w:rsidRPr="008F5453">
        <w:rPr>
          <w:rFonts w:ascii="Book Antiqua" w:eastAsia="宋体" w:hAnsi="Book Antiqua" w:cs="Times New Roman"/>
          <w:b/>
          <w:bCs/>
          <w:sz w:val="24"/>
          <w:szCs w:val="24"/>
          <w:lang w:eastAsia="zh-CN"/>
        </w:rPr>
        <w:t>271</w:t>
      </w:r>
      <w:r w:rsidRPr="008F5453">
        <w:rPr>
          <w:rFonts w:ascii="Book Antiqua" w:eastAsia="宋体" w:hAnsi="Book Antiqua" w:cs="Times New Roman"/>
          <w:sz w:val="24"/>
          <w:szCs w:val="24"/>
          <w:lang w:eastAsia="zh-CN"/>
        </w:rPr>
        <w:t>: 350-353 [PMID: 8553070 DOI: 10.1126/science.271.5247.350]</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proofErr w:type="gramStart"/>
      <w:r w:rsidRPr="008F5453">
        <w:rPr>
          <w:rFonts w:ascii="Book Antiqua" w:eastAsia="宋体" w:hAnsi="Book Antiqua" w:cs="Times New Roman"/>
          <w:sz w:val="24"/>
          <w:szCs w:val="24"/>
          <w:lang w:eastAsia="zh-CN"/>
        </w:rPr>
        <w:t>18 </w:t>
      </w:r>
      <w:r w:rsidRPr="008F5453">
        <w:rPr>
          <w:rFonts w:ascii="Book Antiqua" w:eastAsia="宋体" w:hAnsi="Book Antiqua" w:cs="Times New Roman"/>
          <w:b/>
          <w:bCs/>
          <w:sz w:val="24"/>
          <w:szCs w:val="24"/>
          <w:lang w:eastAsia="zh-CN"/>
        </w:rPr>
        <w:t>Hansel DE</w:t>
      </w:r>
      <w:r w:rsidRPr="008F5453">
        <w:rPr>
          <w:rFonts w:ascii="Book Antiqua" w:eastAsia="宋体" w:hAnsi="Book Antiqua" w:cs="Times New Roman"/>
          <w:sz w:val="24"/>
          <w:szCs w:val="24"/>
          <w:lang w:eastAsia="zh-CN"/>
        </w:rPr>
        <w:t>, Kern SE</w:t>
      </w:r>
      <w:proofErr w:type="gramEnd"/>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Hruban</w:t>
      </w:r>
      <w:proofErr w:type="spellEnd"/>
      <w:r w:rsidRPr="008F5453">
        <w:rPr>
          <w:rFonts w:ascii="Book Antiqua" w:eastAsia="宋体" w:hAnsi="Book Antiqua" w:cs="Times New Roman"/>
          <w:sz w:val="24"/>
          <w:szCs w:val="24"/>
          <w:lang w:eastAsia="zh-CN"/>
        </w:rPr>
        <w:t xml:space="preserve"> RH. </w:t>
      </w:r>
      <w:proofErr w:type="gramStart"/>
      <w:r w:rsidRPr="008F5453">
        <w:rPr>
          <w:rFonts w:ascii="Book Antiqua" w:eastAsia="宋体" w:hAnsi="Book Antiqua" w:cs="Times New Roman"/>
          <w:sz w:val="24"/>
          <w:szCs w:val="24"/>
          <w:lang w:eastAsia="zh-CN"/>
        </w:rPr>
        <w:t>Molecular pathogenesis of pancreatic cancer.</w:t>
      </w:r>
      <w:proofErr w:type="gramEnd"/>
      <w:r w:rsidRPr="008F5453">
        <w:rPr>
          <w:rFonts w:ascii="Book Antiqua" w:eastAsia="宋体" w:hAnsi="Book Antiqua" w:cs="Times New Roman"/>
          <w:sz w:val="24"/>
          <w:szCs w:val="24"/>
          <w:lang w:eastAsia="zh-CN"/>
        </w:rPr>
        <w:t> </w:t>
      </w:r>
      <w:proofErr w:type="spellStart"/>
      <w:r w:rsidRPr="008F5453">
        <w:rPr>
          <w:rFonts w:ascii="Book Antiqua" w:eastAsia="宋体" w:hAnsi="Book Antiqua" w:cs="Times New Roman"/>
          <w:i/>
          <w:iCs/>
          <w:sz w:val="24"/>
          <w:szCs w:val="24"/>
          <w:lang w:eastAsia="zh-CN"/>
        </w:rPr>
        <w:t>Annu</w:t>
      </w:r>
      <w:proofErr w:type="spellEnd"/>
      <w:r w:rsidRPr="008F5453">
        <w:rPr>
          <w:rFonts w:ascii="Book Antiqua" w:eastAsia="宋体" w:hAnsi="Book Antiqua" w:cs="Times New Roman"/>
          <w:i/>
          <w:iCs/>
          <w:sz w:val="24"/>
          <w:szCs w:val="24"/>
          <w:lang w:eastAsia="zh-CN"/>
        </w:rPr>
        <w:t xml:space="preserve"> Rev Genomics Hum Genet</w:t>
      </w:r>
      <w:r w:rsidRPr="008F5453">
        <w:rPr>
          <w:rFonts w:ascii="Book Antiqua" w:eastAsia="宋体" w:hAnsi="Book Antiqua" w:cs="Times New Roman"/>
          <w:sz w:val="24"/>
          <w:szCs w:val="24"/>
          <w:lang w:eastAsia="zh-CN"/>
        </w:rPr>
        <w:t> 2003; </w:t>
      </w:r>
      <w:r w:rsidRPr="008F5453">
        <w:rPr>
          <w:rFonts w:ascii="Book Antiqua" w:eastAsia="宋体" w:hAnsi="Book Antiqua" w:cs="Times New Roman"/>
          <w:b/>
          <w:bCs/>
          <w:sz w:val="24"/>
          <w:szCs w:val="24"/>
          <w:lang w:eastAsia="zh-CN"/>
        </w:rPr>
        <w:t>4</w:t>
      </w:r>
      <w:r w:rsidRPr="008F5453">
        <w:rPr>
          <w:rFonts w:ascii="Book Antiqua" w:eastAsia="宋体" w:hAnsi="Book Antiqua" w:cs="Times New Roman"/>
          <w:sz w:val="24"/>
          <w:szCs w:val="24"/>
          <w:lang w:eastAsia="zh-CN"/>
        </w:rPr>
        <w:t>: 237-256 [PMID: 14527303 DOI: 10.1146/annurev.genom.4.070802.110341]</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19 </w:t>
      </w:r>
      <w:proofErr w:type="spellStart"/>
      <w:r w:rsidRPr="008F5453">
        <w:rPr>
          <w:rFonts w:ascii="Book Antiqua" w:eastAsia="宋体" w:hAnsi="Book Antiqua" w:cs="Times New Roman"/>
          <w:b/>
          <w:bCs/>
          <w:sz w:val="24"/>
          <w:szCs w:val="24"/>
          <w:lang w:eastAsia="zh-CN"/>
        </w:rPr>
        <w:t>Malkoski</w:t>
      </w:r>
      <w:proofErr w:type="spellEnd"/>
      <w:r w:rsidRPr="008F5453">
        <w:rPr>
          <w:rFonts w:ascii="Book Antiqua" w:eastAsia="宋体" w:hAnsi="Book Antiqua" w:cs="Times New Roman"/>
          <w:b/>
          <w:bCs/>
          <w:sz w:val="24"/>
          <w:szCs w:val="24"/>
          <w:lang w:eastAsia="zh-CN"/>
        </w:rPr>
        <w:t xml:space="preserve"> SP</w:t>
      </w:r>
      <w:r w:rsidRPr="008F5453">
        <w:rPr>
          <w:rFonts w:ascii="Book Antiqua" w:eastAsia="宋体" w:hAnsi="Book Antiqua" w:cs="Times New Roman"/>
          <w:sz w:val="24"/>
          <w:szCs w:val="24"/>
          <w:lang w:eastAsia="zh-CN"/>
        </w:rPr>
        <w:t xml:space="preserve">, Wang XJ. Two sides of the story? </w:t>
      </w:r>
      <w:proofErr w:type="gramStart"/>
      <w:r w:rsidRPr="008F5453">
        <w:rPr>
          <w:rFonts w:ascii="Book Antiqua" w:eastAsia="宋体" w:hAnsi="Book Antiqua" w:cs="Times New Roman"/>
          <w:sz w:val="24"/>
          <w:szCs w:val="24"/>
          <w:lang w:eastAsia="zh-CN"/>
        </w:rPr>
        <w:t>Smad4 loss in pancreatic cancer versus head-and-neck cancer.</w:t>
      </w:r>
      <w:proofErr w:type="gramEnd"/>
      <w:r w:rsidRPr="008F5453">
        <w:rPr>
          <w:rFonts w:ascii="Book Antiqua" w:eastAsia="宋体" w:hAnsi="Book Antiqua" w:cs="Times New Roman"/>
          <w:sz w:val="24"/>
          <w:szCs w:val="24"/>
          <w:lang w:eastAsia="zh-CN"/>
        </w:rPr>
        <w:t> </w:t>
      </w:r>
      <w:r w:rsidRPr="008F5453">
        <w:rPr>
          <w:rFonts w:ascii="Book Antiqua" w:eastAsia="宋体" w:hAnsi="Book Antiqua" w:cs="Times New Roman"/>
          <w:i/>
          <w:iCs/>
          <w:sz w:val="24"/>
          <w:szCs w:val="24"/>
          <w:lang w:eastAsia="zh-CN"/>
        </w:rPr>
        <w:t>FEBS Lett</w:t>
      </w:r>
      <w:r w:rsidRPr="008F5453">
        <w:rPr>
          <w:rFonts w:ascii="Book Antiqua" w:eastAsia="宋体" w:hAnsi="Book Antiqua" w:cs="Times New Roman"/>
          <w:sz w:val="24"/>
          <w:szCs w:val="24"/>
          <w:lang w:eastAsia="zh-CN"/>
        </w:rPr>
        <w:t> 2012; </w:t>
      </w:r>
      <w:r w:rsidRPr="008F5453">
        <w:rPr>
          <w:rFonts w:ascii="Book Antiqua" w:eastAsia="宋体" w:hAnsi="Book Antiqua" w:cs="Times New Roman"/>
          <w:b/>
          <w:bCs/>
          <w:sz w:val="24"/>
          <w:szCs w:val="24"/>
          <w:lang w:eastAsia="zh-CN"/>
        </w:rPr>
        <w:t>586</w:t>
      </w:r>
      <w:r w:rsidRPr="008F5453">
        <w:rPr>
          <w:rFonts w:ascii="Book Antiqua" w:eastAsia="宋体" w:hAnsi="Book Antiqua" w:cs="Times New Roman"/>
          <w:sz w:val="24"/>
          <w:szCs w:val="24"/>
          <w:lang w:eastAsia="zh-CN"/>
        </w:rPr>
        <w:t>: 1984-1992 [PMID: 22321641 DOI: 10.1016/j.febslet.2012.01.054]</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20 </w:t>
      </w:r>
      <w:proofErr w:type="spellStart"/>
      <w:r w:rsidRPr="008F5453">
        <w:rPr>
          <w:rFonts w:ascii="Book Antiqua" w:eastAsia="宋体" w:hAnsi="Book Antiqua" w:cs="Times New Roman"/>
          <w:b/>
          <w:bCs/>
          <w:sz w:val="24"/>
          <w:szCs w:val="24"/>
          <w:lang w:eastAsia="zh-CN"/>
        </w:rPr>
        <w:t>Wilentz</w:t>
      </w:r>
      <w:proofErr w:type="spellEnd"/>
      <w:r w:rsidRPr="008F5453">
        <w:rPr>
          <w:rFonts w:ascii="Book Antiqua" w:eastAsia="宋体" w:hAnsi="Book Antiqua" w:cs="Times New Roman"/>
          <w:b/>
          <w:bCs/>
          <w:sz w:val="24"/>
          <w:szCs w:val="24"/>
          <w:lang w:eastAsia="zh-CN"/>
        </w:rPr>
        <w:t xml:space="preserve"> RE</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Iacobuzio</w:t>
      </w:r>
      <w:proofErr w:type="spellEnd"/>
      <w:r w:rsidRPr="008F5453">
        <w:rPr>
          <w:rFonts w:ascii="Book Antiqua" w:eastAsia="宋体" w:hAnsi="Book Antiqua" w:cs="Times New Roman"/>
          <w:sz w:val="24"/>
          <w:szCs w:val="24"/>
          <w:lang w:eastAsia="zh-CN"/>
        </w:rPr>
        <w:t xml:space="preserve">-Donahue CA, </w:t>
      </w:r>
      <w:proofErr w:type="spellStart"/>
      <w:r w:rsidRPr="008F5453">
        <w:rPr>
          <w:rFonts w:ascii="Book Antiqua" w:eastAsia="宋体" w:hAnsi="Book Antiqua" w:cs="Times New Roman"/>
          <w:sz w:val="24"/>
          <w:szCs w:val="24"/>
          <w:lang w:eastAsia="zh-CN"/>
        </w:rPr>
        <w:t>Argani</w:t>
      </w:r>
      <w:proofErr w:type="spellEnd"/>
      <w:r w:rsidRPr="008F5453">
        <w:rPr>
          <w:rFonts w:ascii="Book Antiqua" w:eastAsia="宋体" w:hAnsi="Book Antiqua" w:cs="Times New Roman"/>
          <w:sz w:val="24"/>
          <w:szCs w:val="24"/>
          <w:lang w:eastAsia="zh-CN"/>
        </w:rPr>
        <w:t xml:space="preserve"> P, McCarthy DM, Parsons JL, Yeo CJ, Kern SE, </w:t>
      </w:r>
      <w:proofErr w:type="spellStart"/>
      <w:r w:rsidRPr="008F5453">
        <w:rPr>
          <w:rFonts w:ascii="Book Antiqua" w:eastAsia="宋体" w:hAnsi="Book Antiqua" w:cs="Times New Roman"/>
          <w:sz w:val="24"/>
          <w:szCs w:val="24"/>
          <w:lang w:eastAsia="zh-CN"/>
        </w:rPr>
        <w:t>Hruban</w:t>
      </w:r>
      <w:proofErr w:type="spellEnd"/>
      <w:r w:rsidRPr="008F5453">
        <w:rPr>
          <w:rFonts w:ascii="Book Antiqua" w:eastAsia="宋体" w:hAnsi="Book Antiqua" w:cs="Times New Roman"/>
          <w:sz w:val="24"/>
          <w:szCs w:val="24"/>
          <w:lang w:eastAsia="zh-CN"/>
        </w:rPr>
        <w:t xml:space="preserve"> RH. Loss of expression of Dpc4 in pancreatic intraepithelial neoplasia: evidence that DPC4 inactivation occurs late in neoplastic progression. </w:t>
      </w:r>
      <w:r w:rsidRPr="008F5453">
        <w:rPr>
          <w:rFonts w:ascii="Book Antiqua" w:eastAsia="宋体" w:hAnsi="Book Antiqua" w:cs="Times New Roman"/>
          <w:i/>
          <w:iCs/>
          <w:sz w:val="24"/>
          <w:szCs w:val="24"/>
          <w:lang w:eastAsia="zh-CN"/>
        </w:rPr>
        <w:t>Cancer Res</w:t>
      </w:r>
      <w:r w:rsidRPr="008F5453">
        <w:rPr>
          <w:rFonts w:ascii="Book Antiqua" w:eastAsia="宋体" w:hAnsi="Book Antiqua" w:cs="Times New Roman"/>
          <w:sz w:val="24"/>
          <w:szCs w:val="24"/>
          <w:lang w:eastAsia="zh-CN"/>
        </w:rPr>
        <w:t> 2000; </w:t>
      </w:r>
      <w:r w:rsidRPr="008F5453">
        <w:rPr>
          <w:rFonts w:ascii="Book Antiqua" w:eastAsia="宋体" w:hAnsi="Book Antiqua" w:cs="Times New Roman"/>
          <w:b/>
          <w:bCs/>
          <w:sz w:val="24"/>
          <w:szCs w:val="24"/>
          <w:lang w:eastAsia="zh-CN"/>
        </w:rPr>
        <w:t>60</w:t>
      </w:r>
      <w:r w:rsidRPr="008F5453">
        <w:rPr>
          <w:rFonts w:ascii="Book Antiqua" w:eastAsia="宋体" w:hAnsi="Book Antiqua" w:cs="Times New Roman"/>
          <w:sz w:val="24"/>
          <w:szCs w:val="24"/>
          <w:lang w:eastAsia="zh-CN"/>
        </w:rPr>
        <w:t>: 2002-2006 [PMID: 10766191]</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21 </w:t>
      </w:r>
      <w:proofErr w:type="spellStart"/>
      <w:r w:rsidRPr="008F5453">
        <w:rPr>
          <w:rFonts w:ascii="Book Antiqua" w:eastAsia="宋体" w:hAnsi="Book Antiqua" w:cs="Times New Roman"/>
          <w:b/>
          <w:bCs/>
          <w:sz w:val="24"/>
          <w:szCs w:val="24"/>
          <w:lang w:eastAsia="zh-CN"/>
        </w:rPr>
        <w:t>Iacobuzio</w:t>
      </w:r>
      <w:proofErr w:type="spellEnd"/>
      <w:r w:rsidRPr="008F5453">
        <w:rPr>
          <w:rFonts w:ascii="Book Antiqua" w:eastAsia="宋体" w:hAnsi="Book Antiqua" w:cs="Times New Roman"/>
          <w:b/>
          <w:bCs/>
          <w:sz w:val="24"/>
          <w:szCs w:val="24"/>
          <w:lang w:eastAsia="zh-CN"/>
        </w:rPr>
        <w:t>-Donahue CA</w:t>
      </w:r>
      <w:r w:rsidRPr="008F5453">
        <w:rPr>
          <w:rFonts w:ascii="Book Antiqua" w:eastAsia="宋体" w:hAnsi="Book Antiqua" w:cs="Times New Roman"/>
          <w:sz w:val="24"/>
          <w:szCs w:val="24"/>
          <w:lang w:eastAsia="zh-CN"/>
        </w:rPr>
        <w:t xml:space="preserve">, Fu B, </w:t>
      </w:r>
      <w:proofErr w:type="spellStart"/>
      <w:r w:rsidRPr="008F5453">
        <w:rPr>
          <w:rFonts w:ascii="Book Antiqua" w:eastAsia="宋体" w:hAnsi="Book Antiqua" w:cs="Times New Roman"/>
          <w:sz w:val="24"/>
          <w:szCs w:val="24"/>
          <w:lang w:eastAsia="zh-CN"/>
        </w:rPr>
        <w:t>Yachida</w:t>
      </w:r>
      <w:proofErr w:type="spellEnd"/>
      <w:r w:rsidRPr="008F5453">
        <w:rPr>
          <w:rFonts w:ascii="Book Antiqua" w:eastAsia="宋体" w:hAnsi="Book Antiqua" w:cs="Times New Roman"/>
          <w:sz w:val="24"/>
          <w:szCs w:val="24"/>
          <w:lang w:eastAsia="zh-CN"/>
        </w:rPr>
        <w:t xml:space="preserve"> S, Luo M, Abe H, Henderson CM, </w:t>
      </w:r>
      <w:proofErr w:type="spellStart"/>
      <w:r w:rsidRPr="008F5453">
        <w:rPr>
          <w:rFonts w:ascii="Book Antiqua" w:eastAsia="宋体" w:hAnsi="Book Antiqua" w:cs="Times New Roman"/>
          <w:sz w:val="24"/>
          <w:szCs w:val="24"/>
          <w:lang w:eastAsia="zh-CN"/>
        </w:rPr>
        <w:t>Vilardell</w:t>
      </w:r>
      <w:proofErr w:type="spellEnd"/>
      <w:r w:rsidRPr="008F5453">
        <w:rPr>
          <w:rFonts w:ascii="Book Antiqua" w:eastAsia="宋体" w:hAnsi="Book Antiqua" w:cs="Times New Roman"/>
          <w:sz w:val="24"/>
          <w:szCs w:val="24"/>
          <w:lang w:eastAsia="zh-CN"/>
        </w:rPr>
        <w:t xml:space="preserve"> F, Wang Z, Keller JW, Banerjee P, Herman JM, Cameron JL, Yeo CJ, </w:t>
      </w:r>
      <w:proofErr w:type="spellStart"/>
      <w:r w:rsidRPr="008F5453">
        <w:rPr>
          <w:rFonts w:ascii="Book Antiqua" w:eastAsia="宋体" w:hAnsi="Book Antiqua" w:cs="Times New Roman"/>
          <w:sz w:val="24"/>
          <w:szCs w:val="24"/>
          <w:lang w:eastAsia="zh-CN"/>
        </w:rPr>
        <w:t>Halushka</w:t>
      </w:r>
      <w:proofErr w:type="spellEnd"/>
      <w:r w:rsidRPr="008F5453">
        <w:rPr>
          <w:rFonts w:ascii="Book Antiqua" w:eastAsia="宋体" w:hAnsi="Book Antiqua" w:cs="Times New Roman"/>
          <w:sz w:val="24"/>
          <w:szCs w:val="24"/>
          <w:lang w:eastAsia="zh-CN"/>
        </w:rPr>
        <w:t xml:space="preserve"> MK, </w:t>
      </w:r>
      <w:proofErr w:type="spellStart"/>
      <w:r w:rsidRPr="008F5453">
        <w:rPr>
          <w:rFonts w:ascii="Book Antiqua" w:eastAsia="宋体" w:hAnsi="Book Antiqua" w:cs="Times New Roman"/>
          <w:sz w:val="24"/>
          <w:szCs w:val="24"/>
          <w:lang w:eastAsia="zh-CN"/>
        </w:rPr>
        <w:t>Eshleman</w:t>
      </w:r>
      <w:proofErr w:type="spellEnd"/>
      <w:r w:rsidRPr="008F5453">
        <w:rPr>
          <w:rFonts w:ascii="Book Antiqua" w:eastAsia="宋体" w:hAnsi="Book Antiqua" w:cs="Times New Roman"/>
          <w:sz w:val="24"/>
          <w:szCs w:val="24"/>
          <w:lang w:eastAsia="zh-CN"/>
        </w:rPr>
        <w:t xml:space="preserve"> JR, </w:t>
      </w:r>
      <w:proofErr w:type="spellStart"/>
      <w:r w:rsidRPr="008F5453">
        <w:rPr>
          <w:rFonts w:ascii="Book Antiqua" w:eastAsia="宋体" w:hAnsi="Book Antiqua" w:cs="Times New Roman"/>
          <w:sz w:val="24"/>
          <w:szCs w:val="24"/>
          <w:lang w:eastAsia="zh-CN"/>
        </w:rPr>
        <w:t>Raben</w:t>
      </w:r>
      <w:proofErr w:type="spellEnd"/>
      <w:r w:rsidRPr="008F5453">
        <w:rPr>
          <w:rFonts w:ascii="Book Antiqua" w:eastAsia="宋体" w:hAnsi="Book Antiqua" w:cs="Times New Roman"/>
          <w:sz w:val="24"/>
          <w:szCs w:val="24"/>
          <w:lang w:eastAsia="zh-CN"/>
        </w:rPr>
        <w:t xml:space="preserve"> M, Klein AP, </w:t>
      </w:r>
      <w:proofErr w:type="spellStart"/>
      <w:r w:rsidRPr="008F5453">
        <w:rPr>
          <w:rFonts w:ascii="Book Antiqua" w:eastAsia="宋体" w:hAnsi="Book Antiqua" w:cs="Times New Roman"/>
          <w:sz w:val="24"/>
          <w:szCs w:val="24"/>
          <w:lang w:eastAsia="zh-CN"/>
        </w:rPr>
        <w:t>Hruban</w:t>
      </w:r>
      <w:proofErr w:type="spellEnd"/>
      <w:r w:rsidRPr="008F5453">
        <w:rPr>
          <w:rFonts w:ascii="Book Antiqua" w:eastAsia="宋体" w:hAnsi="Book Antiqua" w:cs="Times New Roman"/>
          <w:sz w:val="24"/>
          <w:szCs w:val="24"/>
          <w:lang w:eastAsia="zh-CN"/>
        </w:rPr>
        <w:t xml:space="preserve"> RH, Hidalgo M, </w:t>
      </w:r>
      <w:proofErr w:type="spellStart"/>
      <w:r w:rsidRPr="008F5453">
        <w:rPr>
          <w:rFonts w:ascii="Book Antiqua" w:eastAsia="宋体" w:hAnsi="Book Antiqua" w:cs="Times New Roman"/>
          <w:sz w:val="24"/>
          <w:szCs w:val="24"/>
          <w:lang w:eastAsia="zh-CN"/>
        </w:rPr>
        <w:t>Laheru</w:t>
      </w:r>
      <w:proofErr w:type="spellEnd"/>
      <w:r w:rsidRPr="008F5453">
        <w:rPr>
          <w:rFonts w:ascii="Book Antiqua" w:eastAsia="宋体" w:hAnsi="Book Antiqua" w:cs="Times New Roman"/>
          <w:sz w:val="24"/>
          <w:szCs w:val="24"/>
          <w:lang w:eastAsia="zh-CN"/>
        </w:rPr>
        <w:t xml:space="preserve"> D. DPC4 gene status of the primary carcinoma correlates with patterns of failure in patients with pancreatic cancer. </w:t>
      </w:r>
      <w:r w:rsidRPr="008F5453">
        <w:rPr>
          <w:rFonts w:ascii="Book Antiqua" w:eastAsia="宋体" w:hAnsi="Book Antiqua" w:cs="Times New Roman"/>
          <w:i/>
          <w:iCs/>
          <w:sz w:val="24"/>
          <w:szCs w:val="24"/>
          <w:lang w:eastAsia="zh-CN"/>
        </w:rPr>
        <w:t xml:space="preserve">J </w:t>
      </w:r>
      <w:proofErr w:type="spellStart"/>
      <w:r w:rsidRPr="008F5453">
        <w:rPr>
          <w:rFonts w:ascii="Book Antiqua" w:eastAsia="宋体" w:hAnsi="Book Antiqua" w:cs="Times New Roman"/>
          <w:i/>
          <w:iCs/>
          <w:sz w:val="24"/>
          <w:szCs w:val="24"/>
          <w:lang w:eastAsia="zh-CN"/>
        </w:rPr>
        <w:t>Clin</w:t>
      </w:r>
      <w:proofErr w:type="spellEnd"/>
      <w:r w:rsidRPr="008F5453">
        <w:rPr>
          <w:rFonts w:ascii="Book Antiqua" w:eastAsia="宋体" w:hAnsi="Book Antiqua" w:cs="Times New Roman"/>
          <w:i/>
          <w:iCs/>
          <w:sz w:val="24"/>
          <w:szCs w:val="24"/>
          <w:lang w:eastAsia="zh-CN"/>
        </w:rPr>
        <w:t xml:space="preserve"> </w:t>
      </w:r>
      <w:proofErr w:type="spellStart"/>
      <w:r w:rsidRPr="008F5453">
        <w:rPr>
          <w:rFonts w:ascii="Book Antiqua" w:eastAsia="宋体" w:hAnsi="Book Antiqua" w:cs="Times New Roman"/>
          <w:i/>
          <w:iCs/>
          <w:sz w:val="24"/>
          <w:szCs w:val="24"/>
          <w:lang w:eastAsia="zh-CN"/>
        </w:rPr>
        <w:t>Oncol</w:t>
      </w:r>
      <w:proofErr w:type="spellEnd"/>
      <w:r w:rsidRPr="008F5453">
        <w:rPr>
          <w:rFonts w:ascii="Book Antiqua" w:eastAsia="宋体" w:hAnsi="Book Antiqua" w:cs="Times New Roman"/>
          <w:sz w:val="24"/>
          <w:szCs w:val="24"/>
          <w:lang w:eastAsia="zh-CN"/>
        </w:rPr>
        <w:t> 2009; </w:t>
      </w:r>
      <w:r w:rsidRPr="008F5453">
        <w:rPr>
          <w:rFonts w:ascii="Book Antiqua" w:eastAsia="宋体" w:hAnsi="Book Antiqua" w:cs="Times New Roman"/>
          <w:b/>
          <w:bCs/>
          <w:sz w:val="24"/>
          <w:szCs w:val="24"/>
          <w:lang w:eastAsia="zh-CN"/>
        </w:rPr>
        <w:t>27</w:t>
      </w:r>
      <w:r w:rsidRPr="008F5453">
        <w:rPr>
          <w:rFonts w:ascii="Book Antiqua" w:eastAsia="宋体" w:hAnsi="Book Antiqua" w:cs="Times New Roman"/>
          <w:sz w:val="24"/>
          <w:szCs w:val="24"/>
          <w:lang w:eastAsia="zh-CN"/>
        </w:rPr>
        <w:t>: 1806-1813 [PMID: 19273710 DOI: 10.1200/JCO.2008.17.7188]</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22 </w:t>
      </w:r>
      <w:r w:rsidRPr="008F5453">
        <w:rPr>
          <w:rFonts w:ascii="Book Antiqua" w:eastAsia="宋体" w:hAnsi="Book Antiqua" w:cs="Times New Roman"/>
          <w:b/>
          <w:bCs/>
          <w:sz w:val="24"/>
          <w:szCs w:val="24"/>
          <w:lang w:eastAsia="zh-CN"/>
        </w:rPr>
        <w:t>Blackford A</w:t>
      </w:r>
      <w:r w:rsidRPr="008F5453">
        <w:rPr>
          <w:rFonts w:ascii="Book Antiqua" w:eastAsia="宋体" w:hAnsi="Book Antiqua" w:cs="Times New Roman"/>
          <w:sz w:val="24"/>
          <w:szCs w:val="24"/>
          <w:lang w:eastAsia="zh-CN"/>
        </w:rPr>
        <w:t xml:space="preserve">, Serrano OK, Wolfgang CL, </w:t>
      </w:r>
      <w:proofErr w:type="spellStart"/>
      <w:r w:rsidRPr="008F5453">
        <w:rPr>
          <w:rFonts w:ascii="Book Antiqua" w:eastAsia="宋体" w:hAnsi="Book Antiqua" w:cs="Times New Roman"/>
          <w:sz w:val="24"/>
          <w:szCs w:val="24"/>
          <w:lang w:eastAsia="zh-CN"/>
        </w:rPr>
        <w:t>Parmigiani</w:t>
      </w:r>
      <w:proofErr w:type="spellEnd"/>
      <w:r w:rsidRPr="008F5453">
        <w:rPr>
          <w:rFonts w:ascii="Book Antiqua" w:eastAsia="宋体" w:hAnsi="Book Antiqua" w:cs="Times New Roman"/>
          <w:sz w:val="24"/>
          <w:szCs w:val="24"/>
          <w:lang w:eastAsia="zh-CN"/>
        </w:rPr>
        <w:t xml:space="preserve"> G, Jones S, Zhang X, Parsons DW, Lin JC, Leary RJ, </w:t>
      </w:r>
      <w:proofErr w:type="spellStart"/>
      <w:r w:rsidRPr="008F5453">
        <w:rPr>
          <w:rFonts w:ascii="Book Antiqua" w:eastAsia="宋体" w:hAnsi="Book Antiqua" w:cs="Times New Roman"/>
          <w:sz w:val="24"/>
          <w:szCs w:val="24"/>
          <w:lang w:eastAsia="zh-CN"/>
        </w:rPr>
        <w:t>Eshleman</w:t>
      </w:r>
      <w:proofErr w:type="spellEnd"/>
      <w:r w:rsidRPr="008F5453">
        <w:rPr>
          <w:rFonts w:ascii="Book Antiqua" w:eastAsia="宋体" w:hAnsi="Book Antiqua" w:cs="Times New Roman"/>
          <w:sz w:val="24"/>
          <w:szCs w:val="24"/>
          <w:lang w:eastAsia="zh-CN"/>
        </w:rPr>
        <w:t xml:space="preserve"> JR, </w:t>
      </w:r>
      <w:proofErr w:type="spellStart"/>
      <w:r w:rsidRPr="008F5453">
        <w:rPr>
          <w:rFonts w:ascii="Book Antiqua" w:eastAsia="宋体" w:hAnsi="Book Antiqua" w:cs="Times New Roman"/>
          <w:sz w:val="24"/>
          <w:szCs w:val="24"/>
          <w:lang w:eastAsia="zh-CN"/>
        </w:rPr>
        <w:t>Goggins</w:t>
      </w:r>
      <w:proofErr w:type="spellEnd"/>
      <w:r w:rsidRPr="008F5453">
        <w:rPr>
          <w:rFonts w:ascii="Book Antiqua" w:eastAsia="宋体" w:hAnsi="Book Antiqua" w:cs="Times New Roman"/>
          <w:sz w:val="24"/>
          <w:szCs w:val="24"/>
          <w:lang w:eastAsia="zh-CN"/>
        </w:rPr>
        <w:t xml:space="preserve"> M, </w:t>
      </w:r>
      <w:proofErr w:type="spellStart"/>
      <w:r w:rsidRPr="008F5453">
        <w:rPr>
          <w:rFonts w:ascii="Book Antiqua" w:eastAsia="宋体" w:hAnsi="Book Antiqua" w:cs="Times New Roman"/>
          <w:sz w:val="24"/>
          <w:szCs w:val="24"/>
          <w:lang w:eastAsia="zh-CN"/>
        </w:rPr>
        <w:t>Jaffee</w:t>
      </w:r>
      <w:proofErr w:type="spellEnd"/>
      <w:r w:rsidRPr="008F5453">
        <w:rPr>
          <w:rFonts w:ascii="Book Antiqua" w:eastAsia="宋体" w:hAnsi="Book Antiqua" w:cs="Times New Roman"/>
          <w:sz w:val="24"/>
          <w:szCs w:val="24"/>
          <w:lang w:eastAsia="zh-CN"/>
        </w:rPr>
        <w:t xml:space="preserve"> EM, </w:t>
      </w:r>
      <w:proofErr w:type="spellStart"/>
      <w:r w:rsidRPr="008F5453">
        <w:rPr>
          <w:rFonts w:ascii="Book Antiqua" w:eastAsia="宋体" w:hAnsi="Book Antiqua" w:cs="Times New Roman"/>
          <w:sz w:val="24"/>
          <w:szCs w:val="24"/>
          <w:lang w:eastAsia="zh-CN"/>
        </w:rPr>
        <w:t>Iacobuzio</w:t>
      </w:r>
      <w:proofErr w:type="spellEnd"/>
      <w:r w:rsidRPr="008F5453">
        <w:rPr>
          <w:rFonts w:ascii="Book Antiqua" w:eastAsia="宋体" w:hAnsi="Book Antiqua" w:cs="Times New Roman"/>
          <w:sz w:val="24"/>
          <w:szCs w:val="24"/>
          <w:lang w:eastAsia="zh-CN"/>
        </w:rPr>
        <w:t xml:space="preserve">-Donahue CA, Maitra A, Cameron JL, </w:t>
      </w:r>
      <w:proofErr w:type="spellStart"/>
      <w:r w:rsidRPr="008F5453">
        <w:rPr>
          <w:rFonts w:ascii="Book Antiqua" w:eastAsia="宋体" w:hAnsi="Book Antiqua" w:cs="Times New Roman"/>
          <w:sz w:val="24"/>
          <w:szCs w:val="24"/>
          <w:lang w:eastAsia="zh-CN"/>
        </w:rPr>
        <w:t>Olino</w:t>
      </w:r>
      <w:proofErr w:type="spellEnd"/>
      <w:r w:rsidRPr="008F5453">
        <w:rPr>
          <w:rFonts w:ascii="Book Antiqua" w:eastAsia="宋体" w:hAnsi="Book Antiqua" w:cs="Times New Roman"/>
          <w:sz w:val="24"/>
          <w:szCs w:val="24"/>
          <w:lang w:eastAsia="zh-CN"/>
        </w:rPr>
        <w:t xml:space="preserve"> K, </w:t>
      </w:r>
      <w:proofErr w:type="spellStart"/>
      <w:r w:rsidRPr="008F5453">
        <w:rPr>
          <w:rFonts w:ascii="Book Antiqua" w:eastAsia="宋体" w:hAnsi="Book Antiqua" w:cs="Times New Roman"/>
          <w:sz w:val="24"/>
          <w:szCs w:val="24"/>
          <w:lang w:eastAsia="zh-CN"/>
        </w:rPr>
        <w:t>Schulick</w:t>
      </w:r>
      <w:proofErr w:type="spellEnd"/>
      <w:r w:rsidRPr="008F5453">
        <w:rPr>
          <w:rFonts w:ascii="Book Antiqua" w:eastAsia="宋体" w:hAnsi="Book Antiqua" w:cs="Times New Roman"/>
          <w:sz w:val="24"/>
          <w:szCs w:val="24"/>
          <w:lang w:eastAsia="zh-CN"/>
        </w:rPr>
        <w:t xml:space="preserve"> R, Winter J, Herman JM, </w:t>
      </w:r>
      <w:proofErr w:type="spellStart"/>
      <w:r w:rsidRPr="008F5453">
        <w:rPr>
          <w:rFonts w:ascii="Book Antiqua" w:eastAsia="宋体" w:hAnsi="Book Antiqua" w:cs="Times New Roman"/>
          <w:sz w:val="24"/>
          <w:szCs w:val="24"/>
          <w:lang w:eastAsia="zh-CN"/>
        </w:rPr>
        <w:t>Laheru</w:t>
      </w:r>
      <w:proofErr w:type="spellEnd"/>
      <w:r w:rsidRPr="008F5453">
        <w:rPr>
          <w:rFonts w:ascii="Book Antiqua" w:eastAsia="宋体" w:hAnsi="Book Antiqua" w:cs="Times New Roman"/>
          <w:sz w:val="24"/>
          <w:szCs w:val="24"/>
          <w:lang w:eastAsia="zh-CN"/>
        </w:rPr>
        <w:t xml:space="preserve"> D, Klein AP, Vogelstein B, </w:t>
      </w:r>
      <w:proofErr w:type="spellStart"/>
      <w:r w:rsidRPr="008F5453">
        <w:rPr>
          <w:rFonts w:ascii="Book Antiqua" w:eastAsia="宋体" w:hAnsi="Book Antiqua" w:cs="Times New Roman"/>
          <w:sz w:val="24"/>
          <w:szCs w:val="24"/>
          <w:lang w:eastAsia="zh-CN"/>
        </w:rPr>
        <w:t>Kinzler</w:t>
      </w:r>
      <w:proofErr w:type="spellEnd"/>
      <w:r w:rsidRPr="008F5453">
        <w:rPr>
          <w:rFonts w:ascii="Book Antiqua" w:eastAsia="宋体" w:hAnsi="Book Antiqua" w:cs="Times New Roman"/>
          <w:sz w:val="24"/>
          <w:szCs w:val="24"/>
          <w:lang w:eastAsia="zh-CN"/>
        </w:rPr>
        <w:t xml:space="preserve"> KW, </w:t>
      </w:r>
      <w:proofErr w:type="spellStart"/>
      <w:r w:rsidRPr="008F5453">
        <w:rPr>
          <w:rFonts w:ascii="Book Antiqua" w:eastAsia="宋体" w:hAnsi="Book Antiqua" w:cs="Times New Roman"/>
          <w:sz w:val="24"/>
          <w:szCs w:val="24"/>
          <w:lang w:eastAsia="zh-CN"/>
        </w:rPr>
        <w:t>Velculescu</w:t>
      </w:r>
      <w:proofErr w:type="spellEnd"/>
      <w:r w:rsidRPr="008F5453">
        <w:rPr>
          <w:rFonts w:ascii="Book Antiqua" w:eastAsia="宋体" w:hAnsi="Book Antiqua" w:cs="Times New Roman"/>
          <w:sz w:val="24"/>
          <w:szCs w:val="24"/>
          <w:lang w:eastAsia="zh-CN"/>
        </w:rPr>
        <w:t xml:space="preserve"> VE, </w:t>
      </w:r>
      <w:proofErr w:type="spellStart"/>
      <w:r w:rsidRPr="008F5453">
        <w:rPr>
          <w:rFonts w:ascii="Book Antiqua" w:eastAsia="宋体" w:hAnsi="Book Antiqua" w:cs="Times New Roman"/>
          <w:sz w:val="24"/>
          <w:szCs w:val="24"/>
          <w:lang w:eastAsia="zh-CN"/>
        </w:rPr>
        <w:t>Hruban</w:t>
      </w:r>
      <w:proofErr w:type="spellEnd"/>
      <w:r w:rsidRPr="008F5453">
        <w:rPr>
          <w:rFonts w:ascii="Book Antiqua" w:eastAsia="宋体" w:hAnsi="Book Antiqua" w:cs="Times New Roman"/>
          <w:sz w:val="24"/>
          <w:szCs w:val="24"/>
          <w:lang w:eastAsia="zh-CN"/>
        </w:rPr>
        <w:t xml:space="preserve"> RH. SMAD4 gene mutations are associated with poor prognosis in pancreatic cancer. </w:t>
      </w:r>
      <w:proofErr w:type="spellStart"/>
      <w:r w:rsidRPr="008F5453">
        <w:rPr>
          <w:rFonts w:ascii="Book Antiqua" w:eastAsia="宋体" w:hAnsi="Book Antiqua" w:cs="Times New Roman"/>
          <w:i/>
          <w:iCs/>
          <w:sz w:val="24"/>
          <w:szCs w:val="24"/>
          <w:lang w:eastAsia="zh-CN"/>
        </w:rPr>
        <w:t>Clin</w:t>
      </w:r>
      <w:proofErr w:type="spellEnd"/>
      <w:r w:rsidRPr="008F5453">
        <w:rPr>
          <w:rFonts w:ascii="Book Antiqua" w:eastAsia="宋体" w:hAnsi="Book Antiqua" w:cs="Times New Roman"/>
          <w:i/>
          <w:iCs/>
          <w:sz w:val="24"/>
          <w:szCs w:val="24"/>
          <w:lang w:eastAsia="zh-CN"/>
        </w:rPr>
        <w:t xml:space="preserve"> Cancer Res</w:t>
      </w:r>
      <w:r w:rsidRPr="008F5453">
        <w:rPr>
          <w:rFonts w:ascii="Book Antiqua" w:eastAsia="宋体" w:hAnsi="Book Antiqua" w:cs="Times New Roman"/>
          <w:sz w:val="24"/>
          <w:szCs w:val="24"/>
          <w:lang w:eastAsia="zh-CN"/>
        </w:rPr>
        <w:t> 2009; </w:t>
      </w:r>
      <w:r w:rsidRPr="008F5453">
        <w:rPr>
          <w:rFonts w:ascii="Book Antiqua" w:eastAsia="宋体" w:hAnsi="Book Antiqua" w:cs="Times New Roman"/>
          <w:b/>
          <w:bCs/>
          <w:sz w:val="24"/>
          <w:szCs w:val="24"/>
          <w:lang w:eastAsia="zh-CN"/>
        </w:rPr>
        <w:t>15</w:t>
      </w:r>
      <w:r w:rsidRPr="008F5453">
        <w:rPr>
          <w:rFonts w:ascii="Book Antiqua" w:eastAsia="宋体" w:hAnsi="Book Antiqua" w:cs="Times New Roman"/>
          <w:sz w:val="24"/>
          <w:szCs w:val="24"/>
          <w:lang w:eastAsia="zh-CN"/>
        </w:rPr>
        <w:t>: 4674-4679 [PMID: 19584151 DOI: 10.1158/1078-0432.CCR-09-0227]</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lastRenderedPageBreak/>
        <w:t>23 </w:t>
      </w:r>
      <w:proofErr w:type="spellStart"/>
      <w:r w:rsidRPr="008F5453">
        <w:rPr>
          <w:rFonts w:ascii="Book Antiqua" w:eastAsia="宋体" w:hAnsi="Book Antiqua" w:cs="Times New Roman"/>
          <w:b/>
          <w:bCs/>
          <w:sz w:val="24"/>
          <w:szCs w:val="24"/>
          <w:lang w:eastAsia="zh-CN"/>
        </w:rPr>
        <w:t>Tascilar</w:t>
      </w:r>
      <w:proofErr w:type="spellEnd"/>
      <w:r w:rsidRPr="008F5453">
        <w:rPr>
          <w:rFonts w:ascii="Book Antiqua" w:eastAsia="宋体" w:hAnsi="Book Antiqua" w:cs="Times New Roman"/>
          <w:b/>
          <w:bCs/>
          <w:sz w:val="24"/>
          <w:szCs w:val="24"/>
          <w:lang w:eastAsia="zh-CN"/>
        </w:rPr>
        <w:t xml:space="preserve"> M</w:t>
      </w:r>
      <w:r w:rsidRPr="008F5453">
        <w:rPr>
          <w:rFonts w:ascii="Book Antiqua" w:eastAsia="宋体" w:hAnsi="Book Antiqua" w:cs="Times New Roman"/>
          <w:sz w:val="24"/>
          <w:szCs w:val="24"/>
          <w:lang w:eastAsia="zh-CN"/>
        </w:rPr>
        <w:t xml:space="preserve">, Skinner HG, </w:t>
      </w:r>
      <w:proofErr w:type="spellStart"/>
      <w:r w:rsidRPr="008F5453">
        <w:rPr>
          <w:rFonts w:ascii="Book Antiqua" w:eastAsia="宋体" w:hAnsi="Book Antiqua" w:cs="Times New Roman"/>
          <w:sz w:val="24"/>
          <w:szCs w:val="24"/>
          <w:lang w:eastAsia="zh-CN"/>
        </w:rPr>
        <w:t>Rosty</w:t>
      </w:r>
      <w:proofErr w:type="spellEnd"/>
      <w:r w:rsidRPr="008F5453">
        <w:rPr>
          <w:rFonts w:ascii="Book Antiqua" w:eastAsia="宋体" w:hAnsi="Book Antiqua" w:cs="Times New Roman"/>
          <w:sz w:val="24"/>
          <w:szCs w:val="24"/>
          <w:lang w:eastAsia="zh-CN"/>
        </w:rPr>
        <w:t xml:space="preserve"> C, </w:t>
      </w:r>
      <w:proofErr w:type="spellStart"/>
      <w:r w:rsidRPr="008F5453">
        <w:rPr>
          <w:rFonts w:ascii="Book Antiqua" w:eastAsia="宋体" w:hAnsi="Book Antiqua" w:cs="Times New Roman"/>
          <w:sz w:val="24"/>
          <w:szCs w:val="24"/>
          <w:lang w:eastAsia="zh-CN"/>
        </w:rPr>
        <w:t>Sohn</w:t>
      </w:r>
      <w:proofErr w:type="spellEnd"/>
      <w:r w:rsidRPr="008F5453">
        <w:rPr>
          <w:rFonts w:ascii="Book Antiqua" w:eastAsia="宋体" w:hAnsi="Book Antiqua" w:cs="Times New Roman"/>
          <w:sz w:val="24"/>
          <w:szCs w:val="24"/>
          <w:lang w:eastAsia="zh-CN"/>
        </w:rPr>
        <w:t xml:space="preserve"> T, </w:t>
      </w:r>
      <w:proofErr w:type="spellStart"/>
      <w:r w:rsidRPr="008F5453">
        <w:rPr>
          <w:rFonts w:ascii="Book Antiqua" w:eastAsia="宋体" w:hAnsi="Book Antiqua" w:cs="Times New Roman"/>
          <w:sz w:val="24"/>
          <w:szCs w:val="24"/>
          <w:lang w:eastAsia="zh-CN"/>
        </w:rPr>
        <w:t>Wilentz</w:t>
      </w:r>
      <w:proofErr w:type="spellEnd"/>
      <w:r w:rsidRPr="008F5453">
        <w:rPr>
          <w:rFonts w:ascii="Book Antiqua" w:eastAsia="宋体" w:hAnsi="Book Antiqua" w:cs="Times New Roman"/>
          <w:sz w:val="24"/>
          <w:szCs w:val="24"/>
          <w:lang w:eastAsia="zh-CN"/>
        </w:rPr>
        <w:t xml:space="preserve"> RE, </w:t>
      </w:r>
      <w:proofErr w:type="spellStart"/>
      <w:r w:rsidRPr="008F5453">
        <w:rPr>
          <w:rFonts w:ascii="Book Antiqua" w:eastAsia="宋体" w:hAnsi="Book Antiqua" w:cs="Times New Roman"/>
          <w:sz w:val="24"/>
          <w:szCs w:val="24"/>
          <w:lang w:eastAsia="zh-CN"/>
        </w:rPr>
        <w:t>Offerhaus</w:t>
      </w:r>
      <w:proofErr w:type="spellEnd"/>
      <w:r w:rsidRPr="008F5453">
        <w:rPr>
          <w:rFonts w:ascii="Book Antiqua" w:eastAsia="宋体" w:hAnsi="Book Antiqua" w:cs="Times New Roman"/>
          <w:sz w:val="24"/>
          <w:szCs w:val="24"/>
          <w:lang w:eastAsia="zh-CN"/>
        </w:rPr>
        <w:t xml:space="preserve"> GJ, </w:t>
      </w:r>
      <w:proofErr w:type="spellStart"/>
      <w:r w:rsidRPr="008F5453">
        <w:rPr>
          <w:rFonts w:ascii="Book Antiqua" w:eastAsia="宋体" w:hAnsi="Book Antiqua" w:cs="Times New Roman"/>
          <w:sz w:val="24"/>
          <w:szCs w:val="24"/>
          <w:lang w:eastAsia="zh-CN"/>
        </w:rPr>
        <w:t>Adsay</w:t>
      </w:r>
      <w:proofErr w:type="spellEnd"/>
      <w:r w:rsidRPr="008F5453">
        <w:rPr>
          <w:rFonts w:ascii="Book Antiqua" w:eastAsia="宋体" w:hAnsi="Book Antiqua" w:cs="Times New Roman"/>
          <w:sz w:val="24"/>
          <w:szCs w:val="24"/>
          <w:lang w:eastAsia="zh-CN"/>
        </w:rPr>
        <w:t xml:space="preserve"> V, Abrams RA, Cameron JL, Kern SE, Yeo CJ, </w:t>
      </w:r>
      <w:proofErr w:type="spellStart"/>
      <w:r w:rsidRPr="008F5453">
        <w:rPr>
          <w:rFonts w:ascii="Book Antiqua" w:eastAsia="宋体" w:hAnsi="Book Antiqua" w:cs="Times New Roman"/>
          <w:sz w:val="24"/>
          <w:szCs w:val="24"/>
          <w:lang w:eastAsia="zh-CN"/>
        </w:rPr>
        <w:t>Hruban</w:t>
      </w:r>
      <w:proofErr w:type="spellEnd"/>
      <w:r w:rsidRPr="008F5453">
        <w:rPr>
          <w:rFonts w:ascii="Book Antiqua" w:eastAsia="宋体" w:hAnsi="Book Antiqua" w:cs="Times New Roman"/>
          <w:sz w:val="24"/>
          <w:szCs w:val="24"/>
          <w:lang w:eastAsia="zh-CN"/>
        </w:rPr>
        <w:t xml:space="preserve"> RH, </w:t>
      </w:r>
      <w:proofErr w:type="spellStart"/>
      <w:r w:rsidRPr="008F5453">
        <w:rPr>
          <w:rFonts w:ascii="Book Antiqua" w:eastAsia="宋体" w:hAnsi="Book Antiqua" w:cs="Times New Roman"/>
          <w:sz w:val="24"/>
          <w:szCs w:val="24"/>
          <w:lang w:eastAsia="zh-CN"/>
        </w:rPr>
        <w:t>Goggins</w:t>
      </w:r>
      <w:proofErr w:type="spellEnd"/>
      <w:r w:rsidRPr="008F5453">
        <w:rPr>
          <w:rFonts w:ascii="Book Antiqua" w:eastAsia="宋体" w:hAnsi="Book Antiqua" w:cs="Times New Roman"/>
          <w:sz w:val="24"/>
          <w:szCs w:val="24"/>
          <w:lang w:eastAsia="zh-CN"/>
        </w:rPr>
        <w:t xml:space="preserve"> M. </w:t>
      </w:r>
      <w:proofErr w:type="gramStart"/>
      <w:r w:rsidRPr="008F5453">
        <w:rPr>
          <w:rFonts w:ascii="Book Antiqua" w:eastAsia="宋体" w:hAnsi="Book Antiqua" w:cs="Times New Roman"/>
          <w:sz w:val="24"/>
          <w:szCs w:val="24"/>
          <w:lang w:eastAsia="zh-CN"/>
        </w:rPr>
        <w:t>The SMAD4 protein and prognosis of pancreatic ductal adenocarcinoma.</w:t>
      </w:r>
      <w:proofErr w:type="gramEnd"/>
      <w:r w:rsidRPr="008F5453">
        <w:rPr>
          <w:rFonts w:ascii="Book Antiqua" w:eastAsia="宋体" w:hAnsi="Book Antiqua" w:cs="Times New Roman"/>
          <w:sz w:val="24"/>
          <w:szCs w:val="24"/>
          <w:lang w:eastAsia="zh-CN"/>
        </w:rPr>
        <w:t> </w:t>
      </w:r>
      <w:proofErr w:type="spellStart"/>
      <w:r w:rsidRPr="008F5453">
        <w:rPr>
          <w:rFonts w:ascii="Book Antiqua" w:eastAsia="宋体" w:hAnsi="Book Antiqua" w:cs="Times New Roman"/>
          <w:i/>
          <w:iCs/>
          <w:sz w:val="24"/>
          <w:szCs w:val="24"/>
          <w:lang w:eastAsia="zh-CN"/>
        </w:rPr>
        <w:t>Clin</w:t>
      </w:r>
      <w:proofErr w:type="spellEnd"/>
      <w:r w:rsidRPr="008F5453">
        <w:rPr>
          <w:rFonts w:ascii="Book Antiqua" w:eastAsia="宋体" w:hAnsi="Book Antiqua" w:cs="Times New Roman"/>
          <w:i/>
          <w:iCs/>
          <w:sz w:val="24"/>
          <w:szCs w:val="24"/>
          <w:lang w:eastAsia="zh-CN"/>
        </w:rPr>
        <w:t xml:space="preserve"> Cancer Res</w:t>
      </w:r>
      <w:r w:rsidRPr="008F5453">
        <w:rPr>
          <w:rFonts w:ascii="Book Antiqua" w:eastAsia="宋体" w:hAnsi="Book Antiqua" w:cs="Times New Roman"/>
          <w:sz w:val="24"/>
          <w:szCs w:val="24"/>
          <w:lang w:eastAsia="zh-CN"/>
        </w:rPr>
        <w:t> 2001; </w:t>
      </w:r>
      <w:r w:rsidRPr="008F5453">
        <w:rPr>
          <w:rFonts w:ascii="Book Antiqua" w:eastAsia="宋体" w:hAnsi="Book Antiqua" w:cs="Times New Roman"/>
          <w:b/>
          <w:bCs/>
          <w:sz w:val="24"/>
          <w:szCs w:val="24"/>
          <w:lang w:eastAsia="zh-CN"/>
        </w:rPr>
        <w:t>7</w:t>
      </w:r>
      <w:r w:rsidRPr="008F5453">
        <w:rPr>
          <w:rFonts w:ascii="Book Antiqua" w:eastAsia="宋体" w:hAnsi="Book Antiqua" w:cs="Times New Roman"/>
          <w:sz w:val="24"/>
          <w:szCs w:val="24"/>
          <w:lang w:eastAsia="zh-CN"/>
        </w:rPr>
        <w:t>: 4115-4121 [PMID: 11751510]</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24 </w:t>
      </w:r>
      <w:proofErr w:type="spellStart"/>
      <w:r w:rsidRPr="008F5453">
        <w:rPr>
          <w:rFonts w:ascii="Book Antiqua" w:eastAsia="宋体" w:hAnsi="Book Antiqua" w:cs="Times New Roman"/>
          <w:b/>
          <w:bCs/>
          <w:sz w:val="24"/>
          <w:szCs w:val="24"/>
          <w:lang w:eastAsia="zh-CN"/>
        </w:rPr>
        <w:t>Biankin</w:t>
      </w:r>
      <w:proofErr w:type="spellEnd"/>
      <w:r w:rsidRPr="008F5453">
        <w:rPr>
          <w:rFonts w:ascii="Book Antiqua" w:eastAsia="宋体" w:hAnsi="Book Antiqua" w:cs="Times New Roman"/>
          <w:b/>
          <w:bCs/>
          <w:sz w:val="24"/>
          <w:szCs w:val="24"/>
          <w:lang w:eastAsia="zh-CN"/>
        </w:rPr>
        <w:t xml:space="preserve"> AV</w:t>
      </w:r>
      <w:r w:rsidRPr="008F5453">
        <w:rPr>
          <w:rFonts w:ascii="Book Antiqua" w:eastAsia="宋体" w:hAnsi="Book Antiqua" w:cs="Times New Roman"/>
          <w:sz w:val="24"/>
          <w:szCs w:val="24"/>
          <w:lang w:eastAsia="zh-CN"/>
        </w:rPr>
        <w:t xml:space="preserve">, Morey AL, Lee CS, Kench JG, </w:t>
      </w:r>
      <w:proofErr w:type="spellStart"/>
      <w:r w:rsidRPr="008F5453">
        <w:rPr>
          <w:rFonts w:ascii="Book Antiqua" w:eastAsia="宋体" w:hAnsi="Book Antiqua" w:cs="Times New Roman"/>
          <w:sz w:val="24"/>
          <w:szCs w:val="24"/>
          <w:lang w:eastAsia="zh-CN"/>
        </w:rPr>
        <w:t>Biankin</w:t>
      </w:r>
      <w:proofErr w:type="spellEnd"/>
      <w:r w:rsidRPr="008F5453">
        <w:rPr>
          <w:rFonts w:ascii="Book Antiqua" w:eastAsia="宋体" w:hAnsi="Book Antiqua" w:cs="Times New Roman"/>
          <w:sz w:val="24"/>
          <w:szCs w:val="24"/>
          <w:lang w:eastAsia="zh-CN"/>
        </w:rPr>
        <w:t xml:space="preserve"> SA, Hook HC, Head DR, Hugh TB, Sutherland RL, </w:t>
      </w:r>
      <w:proofErr w:type="spellStart"/>
      <w:r w:rsidRPr="008F5453">
        <w:rPr>
          <w:rFonts w:ascii="Book Antiqua" w:eastAsia="宋体" w:hAnsi="Book Antiqua" w:cs="Times New Roman"/>
          <w:sz w:val="24"/>
          <w:szCs w:val="24"/>
          <w:lang w:eastAsia="zh-CN"/>
        </w:rPr>
        <w:t>Henshall</w:t>
      </w:r>
      <w:proofErr w:type="spellEnd"/>
      <w:r w:rsidRPr="008F5453">
        <w:rPr>
          <w:rFonts w:ascii="Book Antiqua" w:eastAsia="宋体" w:hAnsi="Book Antiqua" w:cs="Times New Roman"/>
          <w:sz w:val="24"/>
          <w:szCs w:val="24"/>
          <w:lang w:eastAsia="zh-CN"/>
        </w:rPr>
        <w:t xml:space="preserve"> SM. DPC4/Smad4 expression and outcome in pancreatic ductal adenocarcinoma. </w:t>
      </w:r>
      <w:r w:rsidRPr="008F5453">
        <w:rPr>
          <w:rFonts w:ascii="Book Antiqua" w:eastAsia="宋体" w:hAnsi="Book Antiqua" w:cs="Times New Roman"/>
          <w:i/>
          <w:iCs/>
          <w:sz w:val="24"/>
          <w:szCs w:val="24"/>
          <w:lang w:eastAsia="zh-CN"/>
        </w:rPr>
        <w:t xml:space="preserve">J </w:t>
      </w:r>
      <w:proofErr w:type="spellStart"/>
      <w:r w:rsidRPr="008F5453">
        <w:rPr>
          <w:rFonts w:ascii="Book Antiqua" w:eastAsia="宋体" w:hAnsi="Book Antiqua" w:cs="Times New Roman"/>
          <w:i/>
          <w:iCs/>
          <w:sz w:val="24"/>
          <w:szCs w:val="24"/>
          <w:lang w:eastAsia="zh-CN"/>
        </w:rPr>
        <w:t>Clin</w:t>
      </w:r>
      <w:proofErr w:type="spellEnd"/>
      <w:r w:rsidRPr="008F5453">
        <w:rPr>
          <w:rFonts w:ascii="Book Antiqua" w:eastAsia="宋体" w:hAnsi="Book Antiqua" w:cs="Times New Roman"/>
          <w:i/>
          <w:iCs/>
          <w:sz w:val="24"/>
          <w:szCs w:val="24"/>
          <w:lang w:eastAsia="zh-CN"/>
        </w:rPr>
        <w:t xml:space="preserve"> </w:t>
      </w:r>
      <w:proofErr w:type="spellStart"/>
      <w:r w:rsidRPr="008F5453">
        <w:rPr>
          <w:rFonts w:ascii="Book Antiqua" w:eastAsia="宋体" w:hAnsi="Book Antiqua" w:cs="Times New Roman"/>
          <w:i/>
          <w:iCs/>
          <w:sz w:val="24"/>
          <w:szCs w:val="24"/>
          <w:lang w:eastAsia="zh-CN"/>
        </w:rPr>
        <w:t>Oncol</w:t>
      </w:r>
      <w:proofErr w:type="spellEnd"/>
      <w:r w:rsidRPr="008F5453">
        <w:rPr>
          <w:rFonts w:ascii="Book Antiqua" w:eastAsia="宋体" w:hAnsi="Book Antiqua" w:cs="Times New Roman"/>
          <w:sz w:val="24"/>
          <w:szCs w:val="24"/>
          <w:lang w:eastAsia="zh-CN"/>
        </w:rPr>
        <w:t> 2002; </w:t>
      </w:r>
      <w:r w:rsidRPr="008F5453">
        <w:rPr>
          <w:rFonts w:ascii="Book Antiqua" w:eastAsia="宋体" w:hAnsi="Book Antiqua" w:cs="Times New Roman"/>
          <w:b/>
          <w:bCs/>
          <w:sz w:val="24"/>
          <w:szCs w:val="24"/>
          <w:lang w:eastAsia="zh-CN"/>
        </w:rPr>
        <w:t>20</w:t>
      </w:r>
      <w:r w:rsidRPr="008F5453">
        <w:rPr>
          <w:rFonts w:ascii="Book Antiqua" w:eastAsia="宋体" w:hAnsi="Book Antiqua" w:cs="Times New Roman"/>
          <w:sz w:val="24"/>
          <w:szCs w:val="24"/>
          <w:lang w:eastAsia="zh-CN"/>
        </w:rPr>
        <w:t>: 4531-4542 [PMID: 12454109 DOI: 10.1200/JCO.2002.12.063]</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25 </w:t>
      </w:r>
      <w:proofErr w:type="spellStart"/>
      <w:r w:rsidRPr="008F5453">
        <w:rPr>
          <w:rFonts w:ascii="Book Antiqua" w:eastAsia="宋体" w:hAnsi="Book Antiqua" w:cs="Times New Roman"/>
          <w:b/>
          <w:bCs/>
          <w:sz w:val="24"/>
          <w:szCs w:val="24"/>
          <w:lang w:eastAsia="zh-CN"/>
        </w:rPr>
        <w:t>Isaksson-Mettävainio</w:t>
      </w:r>
      <w:proofErr w:type="spellEnd"/>
      <w:r w:rsidRPr="008F5453">
        <w:rPr>
          <w:rFonts w:ascii="Book Antiqua" w:eastAsia="宋体" w:hAnsi="Book Antiqua" w:cs="Times New Roman"/>
          <w:b/>
          <w:bCs/>
          <w:sz w:val="24"/>
          <w:szCs w:val="24"/>
          <w:lang w:eastAsia="zh-CN"/>
        </w:rPr>
        <w:t xml:space="preserve"> M</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Palmqvist</w:t>
      </w:r>
      <w:proofErr w:type="spellEnd"/>
      <w:r w:rsidRPr="008F5453">
        <w:rPr>
          <w:rFonts w:ascii="Book Antiqua" w:eastAsia="宋体" w:hAnsi="Book Antiqua" w:cs="Times New Roman"/>
          <w:sz w:val="24"/>
          <w:szCs w:val="24"/>
          <w:lang w:eastAsia="zh-CN"/>
        </w:rPr>
        <w:t xml:space="preserve"> R, </w:t>
      </w:r>
      <w:proofErr w:type="spellStart"/>
      <w:r w:rsidRPr="008F5453">
        <w:rPr>
          <w:rFonts w:ascii="Book Antiqua" w:eastAsia="宋体" w:hAnsi="Book Antiqua" w:cs="Times New Roman"/>
          <w:sz w:val="24"/>
          <w:szCs w:val="24"/>
          <w:lang w:eastAsia="zh-CN"/>
        </w:rPr>
        <w:t>Dahlin</w:t>
      </w:r>
      <w:proofErr w:type="spellEnd"/>
      <w:r w:rsidRPr="008F5453">
        <w:rPr>
          <w:rFonts w:ascii="Book Antiqua" w:eastAsia="宋体" w:hAnsi="Book Antiqua" w:cs="Times New Roman"/>
          <w:sz w:val="24"/>
          <w:szCs w:val="24"/>
          <w:lang w:eastAsia="zh-CN"/>
        </w:rPr>
        <w:t xml:space="preserve"> AM, Van </w:t>
      </w:r>
      <w:proofErr w:type="spellStart"/>
      <w:r w:rsidRPr="008F5453">
        <w:rPr>
          <w:rFonts w:ascii="Book Antiqua" w:eastAsia="宋体" w:hAnsi="Book Antiqua" w:cs="Times New Roman"/>
          <w:sz w:val="24"/>
          <w:szCs w:val="24"/>
          <w:lang w:eastAsia="zh-CN"/>
        </w:rPr>
        <w:t>Guelpen</w:t>
      </w:r>
      <w:proofErr w:type="spellEnd"/>
      <w:r w:rsidRPr="008F5453">
        <w:rPr>
          <w:rFonts w:ascii="Book Antiqua" w:eastAsia="宋体" w:hAnsi="Book Antiqua" w:cs="Times New Roman"/>
          <w:sz w:val="24"/>
          <w:szCs w:val="24"/>
          <w:lang w:eastAsia="zh-CN"/>
        </w:rPr>
        <w:t xml:space="preserve"> B, </w:t>
      </w:r>
      <w:proofErr w:type="spellStart"/>
      <w:r w:rsidRPr="008F5453">
        <w:rPr>
          <w:rFonts w:ascii="Book Antiqua" w:eastAsia="宋体" w:hAnsi="Book Antiqua" w:cs="Times New Roman"/>
          <w:sz w:val="24"/>
          <w:szCs w:val="24"/>
          <w:lang w:eastAsia="zh-CN"/>
        </w:rPr>
        <w:t>Rutegård</w:t>
      </w:r>
      <w:proofErr w:type="spellEnd"/>
      <w:r w:rsidRPr="008F5453">
        <w:rPr>
          <w:rFonts w:ascii="Book Antiqua" w:eastAsia="宋体" w:hAnsi="Book Antiqua" w:cs="Times New Roman"/>
          <w:sz w:val="24"/>
          <w:szCs w:val="24"/>
          <w:lang w:eastAsia="zh-CN"/>
        </w:rPr>
        <w:t xml:space="preserve"> J, Oberg A, </w:t>
      </w:r>
      <w:proofErr w:type="spellStart"/>
      <w:r w:rsidRPr="008F5453">
        <w:rPr>
          <w:rFonts w:ascii="Book Antiqua" w:eastAsia="宋体" w:hAnsi="Book Antiqua" w:cs="Times New Roman"/>
          <w:sz w:val="24"/>
          <w:szCs w:val="24"/>
          <w:lang w:eastAsia="zh-CN"/>
        </w:rPr>
        <w:t>Henriksson</w:t>
      </w:r>
      <w:proofErr w:type="spellEnd"/>
      <w:r w:rsidRPr="008F5453">
        <w:rPr>
          <w:rFonts w:ascii="Book Antiqua" w:eastAsia="宋体" w:hAnsi="Book Antiqua" w:cs="Times New Roman"/>
          <w:sz w:val="24"/>
          <w:szCs w:val="24"/>
          <w:lang w:eastAsia="zh-CN"/>
        </w:rPr>
        <w:t xml:space="preserve"> ML. High SMAD4 levels appear in microsatellite instability and </w:t>
      </w:r>
      <w:proofErr w:type="spellStart"/>
      <w:r w:rsidRPr="008F5453">
        <w:rPr>
          <w:rFonts w:ascii="Book Antiqua" w:eastAsia="宋体" w:hAnsi="Book Antiqua" w:cs="Times New Roman"/>
          <w:sz w:val="24"/>
          <w:szCs w:val="24"/>
          <w:lang w:eastAsia="zh-CN"/>
        </w:rPr>
        <w:t>hypermethylated</w:t>
      </w:r>
      <w:proofErr w:type="spellEnd"/>
      <w:r w:rsidRPr="008F5453">
        <w:rPr>
          <w:rFonts w:ascii="Book Antiqua" w:eastAsia="宋体" w:hAnsi="Book Antiqua" w:cs="Times New Roman"/>
          <w:sz w:val="24"/>
          <w:szCs w:val="24"/>
          <w:lang w:eastAsia="zh-CN"/>
        </w:rPr>
        <w:t xml:space="preserve"> colon cancers, and indicate a better prognosis. </w:t>
      </w:r>
      <w:proofErr w:type="spellStart"/>
      <w:r w:rsidRPr="008F5453">
        <w:rPr>
          <w:rFonts w:ascii="Book Antiqua" w:eastAsia="宋体" w:hAnsi="Book Antiqua" w:cs="Times New Roman"/>
          <w:i/>
          <w:iCs/>
          <w:sz w:val="24"/>
          <w:szCs w:val="24"/>
          <w:lang w:eastAsia="zh-CN"/>
        </w:rPr>
        <w:t>Int</w:t>
      </w:r>
      <w:proofErr w:type="spellEnd"/>
      <w:r w:rsidRPr="008F5453">
        <w:rPr>
          <w:rFonts w:ascii="Book Antiqua" w:eastAsia="宋体" w:hAnsi="Book Antiqua" w:cs="Times New Roman"/>
          <w:i/>
          <w:iCs/>
          <w:sz w:val="24"/>
          <w:szCs w:val="24"/>
          <w:lang w:eastAsia="zh-CN"/>
        </w:rPr>
        <w:t xml:space="preserve"> J Cancer</w:t>
      </w:r>
      <w:r w:rsidRPr="008F5453">
        <w:rPr>
          <w:rFonts w:ascii="Book Antiqua" w:eastAsia="宋体" w:hAnsi="Book Antiqua" w:cs="Times New Roman"/>
          <w:sz w:val="24"/>
          <w:szCs w:val="24"/>
          <w:lang w:eastAsia="zh-CN"/>
        </w:rPr>
        <w:t> 2012; </w:t>
      </w:r>
      <w:r w:rsidRPr="008F5453">
        <w:rPr>
          <w:rFonts w:ascii="Book Antiqua" w:eastAsia="宋体" w:hAnsi="Book Antiqua" w:cs="Times New Roman"/>
          <w:b/>
          <w:bCs/>
          <w:sz w:val="24"/>
          <w:szCs w:val="24"/>
          <w:lang w:eastAsia="zh-CN"/>
        </w:rPr>
        <w:t>131</w:t>
      </w:r>
      <w:r w:rsidRPr="008F5453">
        <w:rPr>
          <w:rFonts w:ascii="Book Antiqua" w:eastAsia="宋体" w:hAnsi="Book Antiqua" w:cs="Times New Roman"/>
          <w:sz w:val="24"/>
          <w:szCs w:val="24"/>
          <w:lang w:eastAsia="zh-CN"/>
        </w:rPr>
        <w:t>: 779-788 [PMID: 21964812 DOI: 10.1002/ijc.26473]</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26 </w:t>
      </w:r>
      <w:proofErr w:type="spellStart"/>
      <w:r w:rsidRPr="008F5453">
        <w:rPr>
          <w:rFonts w:ascii="Book Antiqua" w:eastAsia="宋体" w:hAnsi="Book Antiqua" w:cs="Times New Roman"/>
          <w:b/>
          <w:bCs/>
          <w:sz w:val="24"/>
          <w:szCs w:val="24"/>
          <w:lang w:eastAsia="zh-CN"/>
        </w:rPr>
        <w:t>MacGrogan</w:t>
      </w:r>
      <w:proofErr w:type="spellEnd"/>
      <w:r w:rsidRPr="008F5453">
        <w:rPr>
          <w:rFonts w:ascii="Book Antiqua" w:eastAsia="宋体" w:hAnsi="Book Antiqua" w:cs="Times New Roman"/>
          <w:b/>
          <w:bCs/>
          <w:sz w:val="24"/>
          <w:szCs w:val="24"/>
          <w:lang w:eastAsia="zh-CN"/>
        </w:rPr>
        <w:t xml:space="preserve"> D</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Pegram</w:t>
      </w:r>
      <w:proofErr w:type="spellEnd"/>
      <w:r w:rsidRPr="008F5453">
        <w:rPr>
          <w:rFonts w:ascii="Book Antiqua" w:eastAsia="宋体" w:hAnsi="Book Antiqua" w:cs="Times New Roman"/>
          <w:sz w:val="24"/>
          <w:szCs w:val="24"/>
          <w:lang w:eastAsia="zh-CN"/>
        </w:rPr>
        <w:t xml:space="preserve"> M, </w:t>
      </w:r>
      <w:proofErr w:type="spellStart"/>
      <w:r w:rsidRPr="008F5453">
        <w:rPr>
          <w:rFonts w:ascii="Book Antiqua" w:eastAsia="宋体" w:hAnsi="Book Antiqua" w:cs="Times New Roman"/>
          <w:sz w:val="24"/>
          <w:szCs w:val="24"/>
          <w:lang w:eastAsia="zh-CN"/>
        </w:rPr>
        <w:t>Slamon</w:t>
      </w:r>
      <w:proofErr w:type="spellEnd"/>
      <w:r w:rsidRPr="008F5453">
        <w:rPr>
          <w:rFonts w:ascii="Book Antiqua" w:eastAsia="宋体" w:hAnsi="Book Antiqua" w:cs="Times New Roman"/>
          <w:sz w:val="24"/>
          <w:szCs w:val="24"/>
          <w:lang w:eastAsia="zh-CN"/>
        </w:rPr>
        <w:t xml:space="preserve"> D, </w:t>
      </w:r>
      <w:proofErr w:type="spellStart"/>
      <w:r w:rsidRPr="008F5453">
        <w:rPr>
          <w:rFonts w:ascii="Book Antiqua" w:eastAsia="宋体" w:hAnsi="Book Antiqua" w:cs="Times New Roman"/>
          <w:sz w:val="24"/>
          <w:szCs w:val="24"/>
          <w:lang w:eastAsia="zh-CN"/>
        </w:rPr>
        <w:t>Bookstein</w:t>
      </w:r>
      <w:proofErr w:type="spellEnd"/>
      <w:r w:rsidRPr="008F5453">
        <w:rPr>
          <w:rFonts w:ascii="Book Antiqua" w:eastAsia="宋体" w:hAnsi="Book Antiqua" w:cs="Times New Roman"/>
          <w:sz w:val="24"/>
          <w:szCs w:val="24"/>
          <w:lang w:eastAsia="zh-CN"/>
        </w:rPr>
        <w:t xml:space="preserve"> R. Comparative mutational analysis of DPC4 (Smad4) in prostatic and colorectal carcinomas. </w:t>
      </w:r>
      <w:r w:rsidRPr="008F5453">
        <w:rPr>
          <w:rFonts w:ascii="Book Antiqua" w:eastAsia="宋体" w:hAnsi="Book Antiqua" w:cs="Times New Roman"/>
          <w:i/>
          <w:iCs/>
          <w:sz w:val="24"/>
          <w:szCs w:val="24"/>
          <w:lang w:eastAsia="zh-CN"/>
        </w:rPr>
        <w:t>Oncogene</w:t>
      </w:r>
      <w:r w:rsidRPr="008F5453">
        <w:rPr>
          <w:rFonts w:ascii="Book Antiqua" w:eastAsia="宋体" w:hAnsi="Book Antiqua" w:cs="Times New Roman"/>
          <w:sz w:val="24"/>
          <w:szCs w:val="24"/>
          <w:lang w:eastAsia="zh-CN"/>
        </w:rPr>
        <w:t> 1997; </w:t>
      </w:r>
      <w:r w:rsidRPr="008F5453">
        <w:rPr>
          <w:rFonts w:ascii="Book Antiqua" w:eastAsia="宋体" w:hAnsi="Book Antiqua" w:cs="Times New Roman"/>
          <w:b/>
          <w:bCs/>
          <w:sz w:val="24"/>
          <w:szCs w:val="24"/>
          <w:lang w:eastAsia="zh-CN"/>
        </w:rPr>
        <w:t>15</w:t>
      </w:r>
      <w:r w:rsidRPr="008F5453">
        <w:rPr>
          <w:rFonts w:ascii="Book Antiqua" w:eastAsia="宋体" w:hAnsi="Book Antiqua" w:cs="Times New Roman"/>
          <w:sz w:val="24"/>
          <w:szCs w:val="24"/>
          <w:lang w:eastAsia="zh-CN"/>
        </w:rPr>
        <w:t>: 1111-1114 [PMID: 9285566]</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27 </w:t>
      </w:r>
      <w:r w:rsidRPr="008F5453">
        <w:rPr>
          <w:rFonts w:ascii="Book Antiqua" w:eastAsia="宋体" w:hAnsi="Book Antiqua" w:cs="Times New Roman"/>
          <w:b/>
          <w:bCs/>
          <w:sz w:val="24"/>
          <w:szCs w:val="24"/>
          <w:lang w:eastAsia="zh-CN"/>
        </w:rPr>
        <w:t>Kang YK</w:t>
      </w:r>
      <w:r w:rsidRPr="008F5453">
        <w:rPr>
          <w:rFonts w:ascii="Book Antiqua" w:eastAsia="宋体" w:hAnsi="Book Antiqua" w:cs="Times New Roman"/>
          <w:sz w:val="24"/>
          <w:szCs w:val="24"/>
          <w:lang w:eastAsia="zh-CN"/>
        </w:rPr>
        <w:t xml:space="preserve">, Kim WH, Jang JJ. </w:t>
      </w:r>
      <w:proofErr w:type="gramStart"/>
      <w:r w:rsidRPr="008F5453">
        <w:rPr>
          <w:rFonts w:ascii="Book Antiqua" w:eastAsia="宋体" w:hAnsi="Book Antiqua" w:cs="Times New Roman"/>
          <w:sz w:val="24"/>
          <w:szCs w:val="24"/>
          <w:lang w:eastAsia="zh-CN"/>
        </w:rPr>
        <w:t xml:space="preserve">Expression of G1-S modulators (p53, p16, p27, cyclin D1, </w:t>
      </w:r>
      <w:proofErr w:type="spellStart"/>
      <w:r w:rsidRPr="008F5453">
        <w:rPr>
          <w:rFonts w:ascii="Book Antiqua" w:eastAsia="宋体" w:hAnsi="Book Antiqua" w:cs="Times New Roman"/>
          <w:sz w:val="24"/>
          <w:szCs w:val="24"/>
          <w:lang w:eastAsia="zh-CN"/>
        </w:rPr>
        <w:t>Rb</w:t>
      </w:r>
      <w:proofErr w:type="spellEnd"/>
      <w:r w:rsidRPr="008F5453">
        <w:rPr>
          <w:rFonts w:ascii="Book Antiqua" w:eastAsia="宋体" w:hAnsi="Book Antiqua" w:cs="Times New Roman"/>
          <w:sz w:val="24"/>
          <w:szCs w:val="24"/>
          <w:lang w:eastAsia="zh-CN"/>
        </w:rPr>
        <w:t>) and Smad4/Dpc4 in intrahepatic cholangiocarcinoma.</w:t>
      </w:r>
      <w:proofErr w:type="gramEnd"/>
      <w:r w:rsidRPr="008F5453">
        <w:rPr>
          <w:rFonts w:ascii="Book Antiqua" w:eastAsia="宋体" w:hAnsi="Book Antiqua" w:cs="Times New Roman"/>
          <w:sz w:val="24"/>
          <w:szCs w:val="24"/>
          <w:lang w:eastAsia="zh-CN"/>
        </w:rPr>
        <w:t> </w:t>
      </w:r>
      <w:r w:rsidRPr="008F5453">
        <w:rPr>
          <w:rFonts w:ascii="Book Antiqua" w:eastAsia="宋体" w:hAnsi="Book Antiqua" w:cs="Times New Roman"/>
          <w:i/>
          <w:iCs/>
          <w:sz w:val="24"/>
          <w:szCs w:val="24"/>
          <w:lang w:eastAsia="zh-CN"/>
        </w:rPr>
        <w:t xml:space="preserve">Hum </w:t>
      </w:r>
      <w:proofErr w:type="spellStart"/>
      <w:r w:rsidRPr="008F5453">
        <w:rPr>
          <w:rFonts w:ascii="Book Antiqua" w:eastAsia="宋体" w:hAnsi="Book Antiqua" w:cs="Times New Roman"/>
          <w:i/>
          <w:iCs/>
          <w:sz w:val="24"/>
          <w:szCs w:val="24"/>
          <w:lang w:eastAsia="zh-CN"/>
        </w:rPr>
        <w:t>Pathol</w:t>
      </w:r>
      <w:proofErr w:type="spellEnd"/>
      <w:r w:rsidRPr="008F5453">
        <w:rPr>
          <w:rFonts w:ascii="Book Antiqua" w:eastAsia="宋体" w:hAnsi="Book Antiqua" w:cs="Times New Roman"/>
          <w:sz w:val="24"/>
          <w:szCs w:val="24"/>
          <w:lang w:eastAsia="zh-CN"/>
        </w:rPr>
        <w:t> 2002; </w:t>
      </w:r>
      <w:r w:rsidRPr="008F5453">
        <w:rPr>
          <w:rFonts w:ascii="Book Antiqua" w:eastAsia="宋体" w:hAnsi="Book Antiqua" w:cs="Times New Roman"/>
          <w:b/>
          <w:bCs/>
          <w:sz w:val="24"/>
          <w:szCs w:val="24"/>
          <w:lang w:eastAsia="zh-CN"/>
        </w:rPr>
        <w:t>33</w:t>
      </w:r>
      <w:r w:rsidRPr="008F5453">
        <w:rPr>
          <w:rFonts w:ascii="Book Antiqua" w:eastAsia="宋体" w:hAnsi="Book Antiqua" w:cs="Times New Roman"/>
          <w:sz w:val="24"/>
          <w:szCs w:val="24"/>
          <w:lang w:eastAsia="zh-CN"/>
        </w:rPr>
        <w:t>: 877-883 [PMID: 12378511 DOI: 10.1053/hupa.2002.127444]</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proofErr w:type="gramStart"/>
      <w:r w:rsidRPr="008F5453">
        <w:rPr>
          <w:rFonts w:ascii="Book Antiqua" w:eastAsia="宋体" w:hAnsi="Book Antiqua" w:cs="Times New Roman"/>
          <w:sz w:val="24"/>
          <w:szCs w:val="24"/>
          <w:lang w:eastAsia="zh-CN"/>
        </w:rPr>
        <w:t>28 </w:t>
      </w:r>
      <w:r w:rsidRPr="008F5453">
        <w:rPr>
          <w:rFonts w:ascii="Book Antiqua" w:eastAsia="宋体" w:hAnsi="Book Antiqua" w:cs="Times New Roman"/>
          <w:b/>
          <w:bCs/>
          <w:sz w:val="24"/>
          <w:szCs w:val="24"/>
          <w:lang w:eastAsia="zh-CN"/>
        </w:rPr>
        <w:t>Curtin N</w:t>
      </w:r>
      <w:r w:rsidRPr="008F5453">
        <w:rPr>
          <w:rFonts w:ascii="Book Antiqua" w:eastAsia="宋体" w:hAnsi="Book Antiqua" w:cs="Times New Roman"/>
          <w:sz w:val="24"/>
          <w:szCs w:val="24"/>
          <w:lang w:eastAsia="zh-CN"/>
        </w:rPr>
        <w:t>. PARP inhibitors for anticancer therapy.</w:t>
      </w:r>
      <w:proofErr w:type="gramEnd"/>
      <w:r w:rsidRPr="008F5453">
        <w:rPr>
          <w:rFonts w:ascii="Book Antiqua" w:eastAsia="宋体" w:hAnsi="Book Antiqua" w:cs="Times New Roman"/>
          <w:sz w:val="24"/>
          <w:szCs w:val="24"/>
          <w:lang w:eastAsia="zh-CN"/>
        </w:rPr>
        <w:t> </w:t>
      </w:r>
      <w:proofErr w:type="spellStart"/>
      <w:r w:rsidRPr="008F5453">
        <w:rPr>
          <w:rFonts w:ascii="Book Antiqua" w:eastAsia="宋体" w:hAnsi="Book Antiqua" w:cs="Times New Roman"/>
          <w:i/>
          <w:iCs/>
          <w:sz w:val="24"/>
          <w:szCs w:val="24"/>
          <w:lang w:eastAsia="zh-CN"/>
        </w:rPr>
        <w:t>Biochem</w:t>
      </w:r>
      <w:proofErr w:type="spellEnd"/>
      <w:r w:rsidRPr="008F5453">
        <w:rPr>
          <w:rFonts w:ascii="Book Antiqua" w:eastAsia="宋体" w:hAnsi="Book Antiqua" w:cs="Times New Roman"/>
          <w:i/>
          <w:iCs/>
          <w:sz w:val="24"/>
          <w:szCs w:val="24"/>
          <w:lang w:eastAsia="zh-CN"/>
        </w:rPr>
        <w:t xml:space="preserve"> </w:t>
      </w:r>
      <w:proofErr w:type="spellStart"/>
      <w:r w:rsidRPr="008F5453">
        <w:rPr>
          <w:rFonts w:ascii="Book Antiqua" w:eastAsia="宋体" w:hAnsi="Book Antiqua" w:cs="Times New Roman"/>
          <w:i/>
          <w:iCs/>
          <w:sz w:val="24"/>
          <w:szCs w:val="24"/>
          <w:lang w:eastAsia="zh-CN"/>
        </w:rPr>
        <w:t>Soc</w:t>
      </w:r>
      <w:proofErr w:type="spellEnd"/>
      <w:r w:rsidRPr="008F5453">
        <w:rPr>
          <w:rFonts w:ascii="Book Antiqua" w:eastAsia="宋体" w:hAnsi="Book Antiqua" w:cs="Times New Roman"/>
          <w:i/>
          <w:iCs/>
          <w:sz w:val="24"/>
          <w:szCs w:val="24"/>
          <w:lang w:eastAsia="zh-CN"/>
        </w:rPr>
        <w:t xml:space="preserve"> Trans</w:t>
      </w:r>
      <w:r w:rsidRPr="008F5453">
        <w:rPr>
          <w:rFonts w:ascii="Book Antiqua" w:eastAsia="宋体" w:hAnsi="Book Antiqua" w:cs="Times New Roman"/>
          <w:sz w:val="24"/>
          <w:szCs w:val="24"/>
          <w:lang w:eastAsia="zh-CN"/>
        </w:rPr>
        <w:t> 2014; </w:t>
      </w:r>
      <w:r w:rsidRPr="008F5453">
        <w:rPr>
          <w:rFonts w:ascii="Book Antiqua" w:eastAsia="宋体" w:hAnsi="Book Antiqua" w:cs="Times New Roman"/>
          <w:b/>
          <w:bCs/>
          <w:sz w:val="24"/>
          <w:szCs w:val="24"/>
          <w:lang w:eastAsia="zh-CN"/>
        </w:rPr>
        <w:t>42</w:t>
      </w:r>
      <w:r w:rsidRPr="008F5453">
        <w:rPr>
          <w:rFonts w:ascii="Book Antiqua" w:eastAsia="宋体" w:hAnsi="Book Antiqua" w:cs="Times New Roman"/>
          <w:sz w:val="24"/>
          <w:szCs w:val="24"/>
          <w:lang w:eastAsia="zh-CN"/>
        </w:rPr>
        <w:t>: 82-88 [PMID: 24450632 DOI: 10.1042/BST20130187]</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29 </w:t>
      </w:r>
      <w:proofErr w:type="spellStart"/>
      <w:r w:rsidRPr="008F5453">
        <w:rPr>
          <w:rFonts w:ascii="Book Antiqua" w:eastAsia="宋体" w:hAnsi="Book Antiqua" w:cs="Times New Roman"/>
          <w:b/>
          <w:bCs/>
          <w:sz w:val="24"/>
          <w:szCs w:val="24"/>
          <w:lang w:eastAsia="zh-CN"/>
        </w:rPr>
        <w:t>Shrivastav</w:t>
      </w:r>
      <w:proofErr w:type="spellEnd"/>
      <w:r w:rsidRPr="008F5453">
        <w:rPr>
          <w:rFonts w:ascii="Book Antiqua" w:eastAsia="宋体" w:hAnsi="Book Antiqua" w:cs="Times New Roman"/>
          <w:b/>
          <w:bCs/>
          <w:sz w:val="24"/>
          <w:szCs w:val="24"/>
          <w:lang w:eastAsia="zh-CN"/>
        </w:rPr>
        <w:t xml:space="preserve"> M</w:t>
      </w:r>
      <w:r w:rsidRPr="008F5453">
        <w:rPr>
          <w:rFonts w:ascii="Book Antiqua" w:eastAsia="宋体" w:hAnsi="Book Antiqua" w:cs="Times New Roman"/>
          <w:sz w:val="24"/>
          <w:szCs w:val="24"/>
          <w:lang w:eastAsia="zh-CN"/>
        </w:rPr>
        <w:t xml:space="preserve">, De </w:t>
      </w:r>
      <w:proofErr w:type="spellStart"/>
      <w:r w:rsidRPr="008F5453">
        <w:rPr>
          <w:rFonts w:ascii="Book Antiqua" w:eastAsia="宋体" w:hAnsi="Book Antiqua" w:cs="Times New Roman"/>
          <w:sz w:val="24"/>
          <w:szCs w:val="24"/>
          <w:lang w:eastAsia="zh-CN"/>
        </w:rPr>
        <w:t>Haro</w:t>
      </w:r>
      <w:proofErr w:type="spellEnd"/>
      <w:r w:rsidRPr="008F5453">
        <w:rPr>
          <w:rFonts w:ascii="Book Antiqua" w:eastAsia="宋体" w:hAnsi="Book Antiqua" w:cs="Times New Roman"/>
          <w:sz w:val="24"/>
          <w:szCs w:val="24"/>
          <w:lang w:eastAsia="zh-CN"/>
        </w:rPr>
        <w:t xml:space="preserve"> LP, </w:t>
      </w:r>
      <w:proofErr w:type="spellStart"/>
      <w:r w:rsidRPr="008F5453">
        <w:rPr>
          <w:rFonts w:ascii="Book Antiqua" w:eastAsia="宋体" w:hAnsi="Book Antiqua" w:cs="Times New Roman"/>
          <w:sz w:val="24"/>
          <w:szCs w:val="24"/>
          <w:lang w:eastAsia="zh-CN"/>
        </w:rPr>
        <w:t>Nickoloff</w:t>
      </w:r>
      <w:proofErr w:type="spellEnd"/>
      <w:r w:rsidRPr="008F5453">
        <w:rPr>
          <w:rFonts w:ascii="Book Antiqua" w:eastAsia="宋体" w:hAnsi="Book Antiqua" w:cs="Times New Roman"/>
          <w:sz w:val="24"/>
          <w:szCs w:val="24"/>
          <w:lang w:eastAsia="zh-CN"/>
        </w:rPr>
        <w:t xml:space="preserve"> JA. Regulation of DNA double-strand break repair pathway choice. </w:t>
      </w:r>
      <w:r w:rsidRPr="008F5453">
        <w:rPr>
          <w:rFonts w:ascii="Book Antiqua" w:eastAsia="宋体" w:hAnsi="Book Antiqua" w:cs="Times New Roman"/>
          <w:i/>
          <w:iCs/>
          <w:sz w:val="24"/>
          <w:szCs w:val="24"/>
          <w:lang w:eastAsia="zh-CN"/>
        </w:rPr>
        <w:t>Cell Res</w:t>
      </w:r>
      <w:r w:rsidRPr="008F5453">
        <w:rPr>
          <w:rFonts w:ascii="Book Antiqua" w:eastAsia="宋体" w:hAnsi="Book Antiqua" w:cs="Times New Roman"/>
          <w:sz w:val="24"/>
          <w:szCs w:val="24"/>
          <w:lang w:eastAsia="zh-CN"/>
        </w:rPr>
        <w:t> 2008; </w:t>
      </w:r>
      <w:r w:rsidRPr="008F5453">
        <w:rPr>
          <w:rFonts w:ascii="Book Antiqua" w:eastAsia="宋体" w:hAnsi="Book Antiqua" w:cs="Times New Roman"/>
          <w:b/>
          <w:bCs/>
          <w:sz w:val="24"/>
          <w:szCs w:val="24"/>
          <w:lang w:eastAsia="zh-CN"/>
        </w:rPr>
        <w:t>18</w:t>
      </w:r>
      <w:r w:rsidRPr="008F5453">
        <w:rPr>
          <w:rFonts w:ascii="Book Antiqua" w:eastAsia="宋体" w:hAnsi="Book Antiqua" w:cs="Times New Roman"/>
          <w:sz w:val="24"/>
          <w:szCs w:val="24"/>
          <w:lang w:eastAsia="zh-CN"/>
        </w:rPr>
        <w:t>: 134-147 [PMID: 18157161 DOI: 10.1038/cr.2007.111]</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proofErr w:type="gramStart"/>
      <w:r w:rsidRPr="008F5453">
        <w:rPr>
          <w:rFonts w:ascii="Book Antiqua" w:eastAsia="宋体" w:hAnsi="Book Antiqua" w:cs="Times New Roman"/>
          <w:sz w:val="24"/>
          <w:szCs w:val="24"/>
          <w:lang w:eastAsia="zh-CN"/>
        </w:rPr>
        <w:t xml:space="preserve">30 </w:t>
      </w:r>
      <w:bookmarkStart w:id="11" w:name="_GoBack"/>
      <w:r w:rsidR="00472A50" w:rsidRPr="00472A50">
        <w:rPr>
          <w:rFonts w:ascii="Book Antiqua" w:eastAsia="宋体" w:hAnsi="Book Antiqua" w:cs="Times New Roman"/>
          <w:b/>
          <w:sz w:val="24"/>
          <w:szCs w:val="24"/>
          <w:lang w:eastAsia="zh-CN"/>
        </w:rPr>
        <w:t>Cancer Genome Atlas Research Network</w:t>
      </w:r>
      <w:bookmarkEnd w:id="11"/>
      <w:r w:rsidR="00472A50" w:rsidRPr="00472A50">
        <w:rPr>
          <w:rFonts w:ascii="Book Antiqua" w:eastAsia="宋体" w:hAnsi="Book Antiqua" w:cs="Times New Roman"/>
          <w:sz w:val="24"/>
          <w:szCs w:val="24"/>
          <w:lang w:eastAsia="zh-CN"/>
        </w:rPr>
        <w:t>.</w:t>
      </w:r>
      <w:proofErr w:type="gramEnd"/>
      <w:r w:rsidRPr="008F5453">
        <w:rPr>
          <w:rFonts w:ascii="Book Antiqua" w:eastAsia="宋体" w:hAnsi="Book Antiqua" w:cs="Times New Roman"/>
          <w:sz w:val="24"/>
          <w:szCs w:val="24"/>
          <w:lang w:eastAsia="zh-CN"/>
        </w:rPr>
        <w:t xml:space="preserve"> </w:t>
      </w:r>
      <w:proofErr w:type="gramStart"/>
      <w:r w:rsidRPr="008F5453">
        <w:rPr>
          <w:rFonts w:ascii="Book Antiqua" w:eastAsia="宋体" w:hAnsi="Book Antiqua" w:cs="Times New Roman"/>
          <w:sz w:val="24"/>
          <w:szCs w:val="24"/>
          <w:lang w:eastAsia="zh-CN"/>
        </w:rPr>
        <w:t>Integrated genomic analyses of ovarian carcinoma.</w:t>
      </w:r>
      <w:proofErr w:type="gramEnd"/>
      <w:r w:rsidRPr="008F5453">
        <w:rPr>
          <w:rFonts w:ascii="Book Antiqua" w:eastAsia="宋体" w:hAnsi="Book Antiqua" w:cs="Times New Roman"/>
          <w:sz w:val="24"/>
          <w:szCs w:val="24"/>
          <w:lang w:eastAsia="zh-CN"/>
        </w:rPr>
        <w:t> </w:t>
      </w:r>
      <w:r w:rsidRPr="008F5453">
        <w:rPr>
          <w:rFonts w:ascii="Book Antiqua" w:eastAsia="宋体" w:hAnsi="Book Antiqua" w:cs="Times New Roman"/>
          <w:i/>
          <w:iCs/>
          <w:sz w:val="24"/>
          <w:szCs w:val="24"/>
          <w:lang w:eastAsia="zh-CN"/>
        </w:rPr>
        <w:t>Nature</w:t>
      </w:r>
      <w:r w:rsidRPr="008F5453">
        <w:rPr>
          <w:rFonts w:ascii="Book Antiqua" w:eastAsia="宋体" w:hAnsi="Book Antiqua" w:cs="Times New Roman"/>
          <w:sz w:val="24"/>
          <w:szCs w:val="24"/>
          <w:lang w:eastAsia="zh-CN"/>
        </w:rPr>
        <w:t> 2011; </w:t>
      </w:r>
      <w:r w:rsidRPr="008F5453">
        <w:rPr>
          <w:rFonts w:ascii="Book Antiqua" w:eastAsia="宋体" w:hAnsi="Book Antiqua" w:cs="Times New Roman"/>
          <w:b/>
          <w:bCs/>
          <w:sz w:val="24"/>
          <w:szCs w:val="24"/>
          <w:lang w:eastAsia="zh-CN"/>
        </w:rPr>
        <w:t>474</w:t>
      </w:r>
      <w:r w:rsidRPr="008F5453">
        <w:rPr>
          <w:rFonts w:ascii="Book Antiqua" w:eastAsia="宋体" w:hAnsi="Book Antiqua" w:cs="Times New Roman"/>
          <w:sz w:val="24"/>
          <w:szCs w:val="24"/>
          <w:lang w:eastAsia="zh-CN"/>
        </w:rPr>
        <w:t>: 609-615 [PMID: 21720365 DOI: 10.1038/nature10166]</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31 </w:t>
      </w:r>
      <w:proofErr w:type="spellStart"/>
      <w:r w:rsidRPr="008F5453">
        <w:rPr>
          <w:rFonts w:ascii="Book Antiqua" w:eastAsia="宋体" w:hAnsi="Book Antiqua" w:cs="Times New Roman"/>
          <w:b/>
          <w:bCs/>
          <w:sz w:val="24"/>
          <w:szCs w:val="24"/>
          <w:lang w:eastAsia="zh-CN"/>
        </w:rPr>
        <w:t>Bartkova</w:t>
      </w:r>
      <w:proofErr w:type="spellEnd"/>
      <w:r w:rsidRPr="008F5453">
        <w:rPr>
          <w:rFonts w:ascii="Book Antiqua" w:eastAsia="宋体" w:hAnsi="Book Antiqua" w:cs="Times New Roman"/>
          <w:b/>
          <w:bCs/>
          <w:sz w:val="24"/>
          <w:szCs w:val="24"/>
          <w:lang w:eastAsia="zh-CN"/>
        </w:rPr>
        <w:t xml:space="preserve"> J</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Rezaei</w:t>
      </w:r>
      <w:proofErr w:type="spellEnd"/>
      <w:r w:rsidRPr="008F5453">
        <w:rPr>
          <w:rFonts w:ascii="Book Antiqua" w:eastAsia="宋体" w:hAnsi="Book Antiqua" w:cs="Times New Roman"/>
          <w:sz w:val="24"/>
          <w:szCs w:val="24"/>
          <w:lang w:eastAsia="zh-CN"/>
        </w:rPr>
        <w:t xml:space="preserve"> N, </w:t>
      </w:r>
      <w:proofErr w:type="spellStart"/>
      <w:r w:rsidRPr="008F5453">
        <w:rPr>
          <w:rFonts w:ascii="Book Antiqua" w:eastAsia="宋体" w:hAnsi="Book Antiqua" w:cs="Times New Roman"/>
          <w:sz w:val="24"/>
          <w:szCs w:val="24"/>
          <w:lang w:eastAsia="zh-CN"/>
        </w:rPr>
        <w:t>Liontos</w:t>
      </w:r>
      <w:proofErr w:type="spellEnd"/>
      <w:r w:rsidRPr="008F5453">
        <w:rPr>
          <w:rFonts w:ascii="Book Antiqua" w:eastAsia="宋体" w:hAnsi="Book Antiqua" w:cs="Times New Roman"/>
          <w:sz w:val="24"/>
          <w:szCs w:val="24"/>
          <w:lang w:eastAsia="zh-CN"/>
        </w:rPr>
        <w:t xml:space="preserve"> M, </w:t>
      </w:r>
      <w:proofErr w:type="spellStart"/>
      <w:r w:rsidRPr="008F5453">
        <w:rPr>
          <w:rFonts w:ascii="Book Antiqua" w:eastAsia="宋体" w:hAnsi="Book Antiqua" w:cs="Times New Roman"/>
          <w:sz w:val="24"/>
          <w:szCs w:val="24"/>
          <w:lang w:eastAsia="zh-CN"/>
        </w:rPr>
        <w:t>Karakaidos</w:t>
      </w:r>
      <w:proofErr w:type="spellEnd"/>
      <w:r w:rsidRPr="008F5453">
        <w:rPr>
          <w:rFonts w:ascii="Book Antiqua" w:eastAsia="宋体" w:hAnsi="Book Antiqua" w:cs="Times New Roman"/>
          <w:sz w:val="24"/>
          <w:szCs w:val="24"/>
          <w:lang w:eastAsia="zh-CN"/>
        </w:rPr>
        <w:t xml:space="preserve"> P, </w:t>
      </w:r>
      <w:proofErr w:type="spellStart"/>
      <w:r w:rsidRPr="008F5453">
        <w:rPr>
          <w:rFonts w:ascii="Book Antiqua" w:eastAsia="宋体" w:hAnsi="Book Antiqua" w:cs="Times New Roman"/>
          <w:sz w:val="24"/>
          <w:szCs w:val="24"/>
          <w:lang w:eastAsia="zh-CN"/>
        </w:rPr>
        <w:t>Kletsas</w:t>
      </w:r>
      <w:proofErr w:type="spellEnd"/>
      <w:r w:rsidRPr="008F5453">
        <w:rPr>
          <w:rFonts w:ascii="Book Antiqua" w:eastAsia="宋体" w:hAnsi="Book Antiqua" w:cs="Times New Roman"/>
          <w:sz w:val="24"/>
          <w:szCs w:val="24"/>
          <w:lang w:eastAsia="zh-CN"/>
        </w:rPr>
        <w:t xml:space="preserve"> D, </w:t>
      </w:r>
      <w:proofErr w:type="spellStart"/>
      <w:r w:rsidRPr="008F5453">
        <w:rPr>
          <w:rFonts w:ascii="Book Antiqua" w:eastAsia="宋体" w:hAnsi="Book Antiqua" w:cs="Times New Roman"/>
          <w:sz w:val="24"/>
          <w:szCs w:val="24"/>
          <w:lang w:eastAsia="zh-CN"/>
        </w:rPr>
        <w:t>Issaeva</w:t>
      </w:r>
      <w:proofErr w:type="spellEnd"/>
      <w:r w:rsidRPr="008F5453">
        <w:rPr>
          <w:rFonts w:ascii="Book Antiqua" w:eastAsia="宋体" w:hAnsi="Book Antiqua" w:cs="Times New Roman"/>
          <w:sz w:val="24"/>
          <w:szCs w:val="24"/>
          <w:lang w:eastAsia="zh-CN"/>
        </w:rPr>
        <w:t xml:space="preserve"> N, </w:t>
      </w:r>
      <w:proofErr w:type="spellStart"/>
      <w:r w:rsidRPr="008F5453">
        <w:rPr>
          <w:rFonts w:ascii="Book Antiqua" w:eastAsia="宋体" w:hAnsi="Book Antiqua" w:cs="Times New Roman"/>
          <w:sz w:val="24"/>
          <w:szCs w:val="24"/>
          <w:lang w:eastAsia="zh-CN"/>
        </w:rPr>
        <w:t>Vassiliou</w:t>
      </w:r>
      <w:proofErr w:type="spellEnd"/>
      <w:r w:rsidRPr="008F5453">
        <w:rPr>
          <w:rFonts w:ascii="Book Antiqua" w:eastAsia="宋体" w:hAnsi="Book Antiqua" w:cs="Times New Roman"/>
          <w:sz w:val="24"/>
          <w:szCs w:val="24"/>
          <w:lang w:eastAsia="zh-CN"/>
        </w:rPr>
        <w:t xml:space="preserve"> LV, </w:t>
      </w:r>
      <w:proofErr w:type="spellStart"/>
      <w:r w:rsidRPr="008F5453">
        <w:rPr>
          <w:rFonts w:ascii="Book Antiqua" w:eastAsia="宋体" w:hAnsi="Book Antiqua" w:cs="Times New Roman"/>
          <w:sz w:val="24"/>
          <w:szCs w:val="24"/>
          <w:lang w:eastAsia="zh-CN"/>
        </w:rPr>
        <w:t>Kolettas</w:t>
      </w:r>
      <w:proofErr w:type="spellEnd"/>
      <w:r w:rsidRPr="008F5453">
        <w:rPr>
          <w:rFonts w:ascii="Book Antiqua" w:eastAsia="宋体" w:hAnsi="Book Antiqua" w:cs="Times New Roman"/>
          <w:sz w:val="24"/>
          <w:szCs w:val="24"/>
          <w:lang w:eastAsia="zh-CN"/>
        </w:rPr>
        <w:t xml:space="preserve"> E, </w:t>
      </w:r>
      <w:proofErr w:type="spellStart"/>
      <w:r w:rsidRPr="008F5453">
        <w:rPr>
          <w:rFonts w:ascii="Book Antiqua" w:eastAsia="宋体" w:hAnsi="Book Antiqua" w:cs="Times New Roman"/>
          <w:sz w:val="24"/>
          <w:szCs w:val="24"/>
          <w:lang w:eastAsia="zh-CN"/>
        </w:rPr>
        <w:t>Niforou</w:t>
      </w:r>
      <w:proofErr w:type="spellEnd"/>
      <w:r w:rsidRPr="008F5453">
        <w:rPr>
          <w:rFonts w:ascii="Book Antiqua" w:eastAsia="宋体" w:hAnsi="Book Antiqua" w:cs="Times New Roman"/>
          <w:sz w:val="24"/>
          <w:szCs w:val="24"/>
          <w:lang w:eastAsia="zh-CN"/>
        </w:rPr>
        <w:t xml:space="preserve"> K, </w:t>
      </w:r>
      <w:proofErr w:type="spellStart"/>
      <w:r w:rsidRPr="008F5453">
        <w:rPr>
          <w:rFonts w:ascii="Book Antiqua" w:eastAsia="宋体" w:hAnsi="Book Antiqua" w:cs="Times New Roman"/>
          <w:sz w:val="24"/>
          <w:szCs w:val="24"/>
          <w:lang w:eastAsia="zh-CN"/>
        </w:rPr>
        <w:t>Zoumpourlis</w:t>
      </w:r>
      <w:proofErr w:type="spellEnd"/>
      <w:r w:rsidRPr="008F5453">
        <w:rPr>
          <w:rFonts w:ascii="Book Antiqua" w:eastAsia="宋体" w:hAnsi="Book Antiqua" w:cs="Times New Roman"/>
          <w:sz w:val="24"/>
          <w:szCs w:val="24"/>
          <w:lang w:eastAsia="zh-CN"/>
        </w:rPr>
        <w:t xml:space="preserve"> VC, Takaoka M, Nakagawa H, Tort F, Fugger K, Johansson F, </w:t>
      </w:r>
      <w:proofErr w:type="spellStart"/>
      <w:r w:rsidRPr="008F5453">
        <w:rPr>
          <w:rFonts w:ascii="Book Antiqua" w:eastAsia="宋体" w:hAnsi="Book Antiqua" w:cs="Times New Roman"/>
          <w:sz w:val="24"/>
          <w:szCs w:val="24"/>
          <w:lang w:eastAsia="zh-CN"/>
        </w:rPr>
        <w:t>Sehested</w:t>
      </w:r>
      <w:proofErr w:type="spellEnd"/>
      <w:r w:rsidRPr="008F5453">
        <w:rPr>
          <w:rFonts w:ascii="Book Antiqua" w:eastAsia="宋体" w:hAnsi="Book Antiqua" w:cs="Times New Roman"/>
          <w:sz w:val="24"/>
          <w:szCs w:val="24"/>
          <w:lang w:eastAsia="zh-CN"/>
        </w:rPr>
        <w:t xml:space="preserve"> M, Andersen CL, </w:t>
      </w:r>
      <w:proofErr w:type="spellStart"/>
      <w:r w:rsidRPr="008F5453">
        <w:rPr>
          <w:rFonts w:ascii="Book Antiqua" w:eastAsia="宋体" w:hAnsi="Book Antiqua" w:cs="Times New Roman"/>
          <w:sz w:val="24"/>
          <w:szCs w:val="24"/>
          <w:lang w:eastAsia="zh-CN"/>
        </w:rPr>
        <w:t>Dyrskjot</w:t>
      </w:r>
      <w:proofErr w:type="spellEnd"/>
      <w:r w:rsidRPr="008F5453">
        <w:rPr>
          <w:rFonts w:ascii="Book Antiqua" w:eastAsia="宋体" w:hAnsi="Book Antiqua" w:cs="Times New Roman"/>
          <w:sz w:val="24"/>
          <w:szCs w:val="24"/>
          <w:lang w:eastAsia="zh-CN"/>
        </w:rPr>
        <w:t xml:space="preserve"> L, </w:t>
      </w:r>
      <w:proofErr w:type="spellStart"/>
      <w:r w:rsidRPr="008F5453">
        <w:rPr>
          <w:rFonts w:ascii="Book Antiqua" w:eastAsia="宋体" w:hAnsi="Book Antiqua" w:cs="Times New Roman"/>
          <w:sz w:val="24"/>
          <w:szCs w:val="24"/>
          <w:lang w:eastAsia="zh-CN"/>
        </w:rPr>
        <w:t>Ørntoft</w:t>
      </w:r>
      <w:proofErr w:type="spellEnd"/>
      <w:r w:rsidRPr="008F5453">
        <w:rPr>
          <w:rFonts w:ascii="Book Antiqua" w:eastAsia="宋体" w:hAnsi="Book Antiqua" w:cs="Times New Roman"/>
          <w:sz w:val="24"/>
          <w:szCs w:val="24"/>
          <w:lang w:eastAsia="zh-CN"/>
        </w:rPr>
        <w:t xml:space="preserve"> T, Lukas J, </w:t>
      </w:r>
      <w:proofErr w:type="spellStart"/>
      <w:r w:rsidRPr="008F5453">
        <w:rPr>
          <w:rFonts w:ascii="Book Antiqua" w:eastAsia="宋体" w:hAnsi="Book Antiqua" w:cs="Times New Roman"/>
          <w:sz w:val="24"/>
          <w:szCs w:val="24"/>
          <w:lang w:eastAsia="zh-CN"/>
        </w:rPr>
        <w:t>Kittas</w:t>
      </w:r>
      <w:proofErr w:type="spellEnd"/>
      <w:r w:rsidRPr="008F5453">
        <w:rPr>
          <w:rFonts w:ascii="Book Antiqua" w:eastAsia="宋体" w:hAnsi="Book Antiqua" w:cs="Times New Roman"/>
          <w:sz w:val="24"/>
          <w:szCs w:val="24"/>
          <w:lang w:eastAsia="zh-CN"/>
        </w:rPr>
        <w:t xml:space="preserve"> C, </w:t>
      </w:r>
      <w:proofErr w:type="spellStart"/>
      <w:r w:rsidRPr="008F5453">
        <w:rPr>
          <w:rFonts w:ascii="Book Antiqua" w:eastAsia="宋体" w:hAnsi="Book Antiqua" w:cs="Times New Roman"/>
          <w:sz w:val="24"/>
          <w:szCs w:val="24"/>
          <w:lang w:eastAsia="zh-CN"/>
        </w:rPr>
        <w:t>Helleday</w:t>
      </w:r>
      <w:proofErr w:type="spellEnd"/>
      <w:r w:rsidRPr="008F5453">
        <w:rPr>
          <w:rFonts w:ascii="Book Antiqua" w:eastAsia="宋体" w:hAnsi="Book Antiqua" w:cs="Times New Roman"/>
          <w:sz w:val="24"/>
          <w:szCs w:val="24"/>
          <w:lang w:eastAsia="zh-CN"/>
        </w:rPr>
        <w:t xml:space="preserve"> T, </w:t>
      </w:r>
      <w:proofErr w:type="spellStart"/>
      <w:r w:rsidRPr="008F5453">
        <w:rPr>
          <w:rFonts w:ascii="Book Antiqua" w:eastAsia="宋体" w:hAnsi="Book Antiqua" w:cs="Times New Roman"/>
          <w:sz w:val="24"/>
          <w:szCs w:val="24"/>
          <w:lang w:eastAsia="zh-CN"/>
        </w:rPr>
        <w:t>Halazonetis</w:t>
      </w:r>
      <w:proofErr w:type="spellEnd"/>
      <w:r w:rsidRPr="008F5453">
        <w:rPr>
          <w:rFonts w:ascii="Book Antiqua" w:eastAsia="宋体" w:hAnsi="Book Antiqua" w:cs="Times New Roman"/>
          <w:sz w:val="24"/>
          <w:szCs w:val="24"/>
          <w:lang w:eastAsia="zh-CN"/>
        </w:rPr>
        <w:t xml:space="preserve"> TD, </w:t>
      </w:r>
      <w:proofErr w:type="spellStart"/>
      <w:r w:rsidRPr="008F5453">
        <w:rPr>
          <w:rFonts w:ascii="Book Antiqua" w:eastAsia="宋体" w:hAnsi="Book Antiqua" w:cs="Times New Roman"/>
          <w:sz w:val="24"/>
          <w:szCs w:val="24"/>
          <w:lang w:eastAsia="zh-CN"/>
        </w:rPr>
        <w:t>Bartek</w:t>
      </w:r>
      <w:proofErr w:type="spellEnd"/>
      <w:r w:rsidRPr="008F5453">
        <w:rPr>
          <w:rFonts w:ascii="Book Antiqua" w:eastAsia="宋体" w:hAnsi="Book Antiqua" w:cs="Times New Roman"/>
          <w:sz w:val="24"/>
          <w:szCs w:val="24"/>
          <w:lang w:eastAsia="zh-CN"/>
        </w:rPr>
        <w:t xml:space="preserve"> J, </w:t>
      </w:r>
      <w:proofErr w:type="spellStart"/>
      <w:r w:rsidRPr="008F5453">
        <w:rPr>
          <w:rFonts w:ascii="Book Antiqua" w:eastAsia="宋体" w:hAnsi="Book Antiqua" w:cs="Times New Roman"/>
          <w:sz w:val="24"/>
          <w:szCs w:val="24"/>
          <w:lang w:eastAsia="zh-CN"/>
        </w:rPr>
        <w:t>Gorgoulis</w:t>
      </w:r>
      <w:proofErr w:type="spellEnd"/>
      <w:r w:rsidRPr="008F5453">
        <w:rPr>
          <w:rFonts w:ascii="Book Antiqua" w:eastAsia="宋体" w:hAnsi="Book Antiqua" w:cs="Times New Roman"/>
          <w:sz w:val="24"/>
          <w:szCs w:val="24"/>
          <w:lang w:eastAsia="zh-CN"/>
        </w:rPr>
        <w:t xml:space="preserve"> VG. Oncogene-induced senescence is </w:t>
      </w:r>
      <w:r w:rsidRPr="008F5453">
        <w:rPr>
          <w:rFonts w:ascii="Book Antiqua" w:eastAsia="宋体" w:hAnsi="Book Antiqua" w:cs="Times New Roman"/>
          <w:sz w:val="24"/>
          <w:szCs w:val="24"/>
          <w:lang w:eastAsia="zh-CN"/>
        </w:rPr>
        <w:lastRenderedPageBreak/>
        <w:t>part of the tumorigenesis barrier imposed by DNA damage checkpoints. </w:t>
      </w:r>
      <w:r w:rsidRPr="008F5453">
        <w:rPr>
          <w:rFonts w:ascii="Book Antiqua" w:eastAsia="宋体" w:hAnsi="Book Antiqua" w:cs="Times New Roman"/>
          <w:i/>
          <w:iCs/>
          <w:sz w:val="24"/>
          <w:szCs w:val="24"/>
          <w:lang w:eastAsia="zh-CN"/>
        </w:rPr>
        <w:t>Nature</w:t>
      </w:r>
      <w:r w:rsidRPr="008F5453">
        <w:rPr>
          <w:rFonts w:ascii="Book Antiqua" w:eastAsia="宋体" w:hAnsi="Book Antiqua" w:cs="Times New Roman"/>
          <w:sz w:val="24"/>
          <w:szCs w:val="24"/>
          <w:lang w:eastAsia="zh-CN"/>
        </w:rPr>
        <w:t> 2006; </w:t>
      </w:r>
      <w:r w:rsidRPr="008F5453">
        <w:rPr>
          <w:rFonts w:ascii="Book Antiqua" w:eastAsia="宋体" w:hAnsi="Book Antiqua" w:cs="Times New Roman"/>
          <w:b/>
          <w:bCs/>
          <w:sz w:val="24"/>
          <w:szCs w:val="24"/>
          <w:lang w:eastAsia="zh-CN"/>
        </w:rPr>
        <w:t>444</w:t>
      </w:r>
      <w:r w:rsidRPr="008F5453">
        <w:rPr>
          <w:rFonts w:ascii="Book Antiqua" w:eastAsia="宋体" w:hAnsi="Book Antiqua" w:cs="Times New Roman"/>
          <w:sz w:val="24"/>
          <w:szCs w:val="24"/>
          <w:lang w:eastAsia="zh-CN"/>
        </w:rPr>
        <w:t>: 633-637 [PMID: 17136093 DOI: 10.1038/nature05268]</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32 </w:t>
      </w:r>
      <w:proofErr w:type="spellStart"/>
      <w:r w:rsidRPr="008F5453">
        <w:rPr>
          <w:rFonts w:ascii="Book Antiqua" w:eastAsia="宋体" w:hAnsi="Book Antiqua" w:cs="Times New Roman"/>
          <w:b/>
          <w:bCs/>
          <w:sz w:val="24"/>
          <w:szCs w:val="24"/>
          <w:lang w:eastAsia="zh-CN"/>
        </w:rPr>
        <w:t>Halazonetis</w:t>
      </w:r>
      <w:proofErr w:type="spellEnd"/>
      <w:r w:rsidRPr="008F5453">
        <w:rPr>
          <w:rFonts w:ascii="Book Antiqua" w:eastAsia="宋体" w:hAnsi="Book Antiqua" w:cs="Times New Roman"/>
          <w:b/>
          <w:bCs/>
          <w:sz w:val="24"/>
          <w:szCs w:val="24"/>
          <w:lang w:eastAsia="zh-CN"/>
        </w:rPr>
        <w:t xml:space="preserve"> TD</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Gorgoulis</w:t>
      </w:r>
      <w:proofErr w:type="spellEnd"/>
      <w:r w:rsidRPr="008F5453">
        <w:rPr>
          <w:rFonts w:ascii="Book Antiqua" w:eastAsia="宋体" w:hAnsi="Book Antiqua" w:cs="Times New Roman"/>
          <w:sz w:val="24"/>
          <w:szCs w:val="24"/>
          <w:lang w:eastAsia="zh-CN"/>
        </w:rPr>
        <w:t xml:space="preserve"> VG, </w:t>
      </w:r>
      <w:proofErr w:type="spellStart"/>
      <w:r w:rsidRPr="008F5453">
        <w:rPr>
          <w:rFonts w:ascii="Book Antiqua" w:eastAsia="宋体" w:hAnsi="Book Antiqua" w:cs="Times New Roman"/>
          <w:sz w:val="24"/>
          <w:szCs w:val="24"/>
          <w:lang w:eastAsia="zh-CN"/>
        </w:rPr>
        <w:t>Bartek</w:t>
      </w:r>
      <w:proofErr w:type="spellEnd"/>
      <w:r w:rsidRPr="008F5453">
        <w:rPr>
          <w:rFonts w:ascii="Book Antiqua" w:eastAsia="宋体" w:hAnsi="Book Antiqua" w:cs="Times New Roman"/>
          <w:sz w:val="24"/>
          <w:szCs w:val="24"/>
          <w:lang w:eastAsia="zh-CN"/>
        </w:rPr>
        <w:t xml:space="preserve"> J. </w:t>
      </w:r>
      <w:proofErr w:type="gramStart"/>
      <w:r w:rsidRPr="008F5453">
        <w:rPr>
          <w:rFonts w:ascii="Book Antiqua" w:eastAsia="宋体" w:hAnsi="Book Antiqua" w:cs="Times New Roman"/>
          <w:sz w:val="24"/>
          <w:szCs w:val="24"/>
          <w:lang w:eastAsia="zh-CN"/>
        </w:rPr>
        <w:t>An oncogene-induced DNA damage model for cancer development.</w:t>
      </w:r>
      <w:proofErr w:type="gramEnd"/>
      <w:r w:rsidRPr="008F5453">
        <w:rPr>
          <w:rFonts w:ascii="Book Antiqua" w:eastAsia="宋体" w:hAnsi="Book Antiqua" w:cs="Times New Roman"/>
          <w:sz w:val="24"/>
          <w:szCs w:val="24"/>
          <w:lang w:eastAsia="zh-CN"/>
        </w:rPr>
        <w:t> </w:t>
      </w:r>
      <w:r w:rsidRPr="008F5453">
        <w:rPr>
          <w:rFonts w:ascii="Book Antiqua" w:eastAsia="宋体" w:hAnsi="Book Antiqua" w:cs="Times New Roman"/>
          <w:i/>
          <w:iCs/>
          <w:sz w:val="24"/>
          <w:szCs w:val="24"/>
          <w:lang w:eastAsia="zh-CN"/>
        </w:rPr>
        <w:t>Science</w:t>
      </w:r>
      <w:r w:rsidRPr="008F5453">
        <w:rPr>
          <w:rFonts w:ascii="Book Antiqua" w:eastAsia="宋体" w:hAnsi="Book Antiqua" w:cs="Times New Roman"/>
          <w:sz w:val="24"/>
          <w:szCs w:val="24"/>
          <w:lang w:eastAsia="zh-CN"/>
        </w:rPr>
        <w:t> 2008; </w:t>
      </w:r>
      <w:r w:rsidRPr="008F5453">
        <w:rPr>
          <w:rFonts w:ascii="Book Antiqua" w:eastAsia="宋体" w:hAnsi="Book Antiqua" w:cs="Times New Roman"/>
          <w:b/>
          <w:bCs/>
          <w:sz w:val="24"/>
          <w:szCs w:val="24"/>
          <w:lang w:eastAsia="zh-CN"/>
        </w:rPr>
        <w:t>319</w:t>
      </w:r>
      <w:r w:rsidRPr="008F5453">
        <w:rPr>
          <w:rFonts w:ascii="Book Antiqua" w:eastAsia="宋体" w:hAnsi="Book Antiqua" w:cs="Times New Roman"/>
          <w:sz w:val="24"/>
          <w:szCs w:val="24"/>
          <w:lang w:eastAsia="zh-CN"/>
        </w:rPr>
        <w:t>: 1352-1355 [PMID: 18323444 DOI: 10.1126/science.1140735]</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33 </w:t>
      </w:r>
      <w:r w:rsidRPr="008F5453">
        <w:rPr>
          <w:rFonts w:ascii="Book Antiqua" w:eastAsia="宋体" w:hAnsi="Book Antiqua" w:cs="Times New Roman"/>
          <w:b/>
          <w:bCs/>
          <w:sz w:val="24"/>
          <w:szCs w:val="24"/>
          <w:lang w:eastAsia="zh-CN"/>
        </w:rPr>
        <w:t>Hall WA</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Petrova</w:t>
      </w:r>
      <w:proofErr w:type="spellEnd"/>
      <w:r w:rsidRPr="008F5453">
        <w:rPr>
          <w:rFonts w:ascii="Book Antiqua" w:eastAsia="宋体" w:hAnsi="Book Antiqua" w:cs="Times New Roman"/>
          <w:sz w:val="24"/>
          <w:szCs w:val="24"/>
          <w:lang w:eastAsia="zh-CN"/>
        </w:rPr>
        <w:t xml:space="preserve"> AV, Colbert LE, Hardy CW, Fisher SB, Saka B, Shelton JW, Warren MD, </w:t>
      </w:r>
      <w:proofErr w:type="spellStart"/>
      <w:r w:rsidRPr="008F5453">
        <w:rPr>
          <w:rFonts w:ascii="Book Antiqua" w:eastAsia="宋体" w:hAnsi="Book Antiqua" w:cs="Times New Roman"/>
          <w:sz w:val="24"/>
          <w:szCs w:val="24"/>
          <w:lang w:eastAsia="zh-CN"/>
        </w:rPr>
        <w:t>Pantazides</w:t>
      </w:r>
      <w:proofErr w:type="spellEnd"/>
      <w:r w:rsidRPr="008F5453">
        <w:rPr>
          <w:rFonts w:ascii="Book Antiqua" w:eastAsia="宋体" w:hAnsi="Book Antiqua" w:cs="Times New Roman"/>
          <w:sz w:val="24"/>
          <w:szCs w:val="24"/>
          <w:lang w:eastAsia="zh-CN"/>
        </w:rPr>
        <w:t xml:space="preserve"> BG, Gandhi K, Kowalski J, </w:t>
      </w:r>
      <w:proofErr w:type="spellStart"/>
      <w:r w:rsidRPr="008F5453">
        <w:rPr>
          <w:rFonts w:ascii="Book Antiqua" w:eastAsia="宋体" w:hAnsi="Book Antiqua" w:cs="Times New Roman"/>
          <w:sz w:val="24"/>
          <w:szCs w:val="24"/>
          <w:lang w:eastAsia="zh-CN"/>
        </w:rPr>
        <w:t>Kooby</w:t>
      </w:r>
      <w:proofErr w:type="spellEnd"/>
      <w:r w:rsidRPr="008F5453">
        <w:rPr>
          <w:rFonts w:ascii="Book Antiqua" w:eastAsia="宋体" w:hAnsi="Book Antiqua" w:cs="Times New Roman"/>
          <w:sz w:val="24"/>
          <w:szCs w:val="24"/>
          <w:lang w:eastAsia="zh-CN"/>
        </w:rPr>
        <w:t xml:space="preserve"> DA, El-</w:t>
      </w:r>
      <w:proofErr w:type="spellStart"/>
      <w:r w:rsidRPr="008F5453">
        <w:rPr>
          <w:rFonts w:ascii="Book Antiqua" w:eastAsia="宋体" w:hAnsi="Book Antiqua" w:cs="Times New Roman"/>
          <w:sz w:val="24"/>
          <w:szCs w:val="24"/>
          <w:lang w:eastAsia="zh-CN"/>
        </w:rPr>
        <w:t>Rayes</w:t>
      </w:r>
      <w:proofErr w:type="spellEnd"/>
      <w:r w:rsidRPr="008F5453">
        <w:rPr>
          <w:rFonts w:ascii="Book Antiqua" w:eastAsia="宋体" w:hAnsi="Book Antiqua" w:cs="Times New Roman"/>
          <w:sz w:val="24"/>
          <w:szCs w:val="24"/>
          <w:lang w:eastAsia="zh-CN"/>
        </w:rPr>
        <w:t xml:space="preserve"> BF, Staley CA, </w:t>
      </w:r>
      <w:proofErr w:type="spellStart"/>
      <w:r w:rsidRPr="008F5453">
        <w:rPr>
          <w:rFonts w:ascii="Book Antiqua" w:eastAsia="宋体" w:hAnsi="Book Antiqua" w:cs="Times New Roman"/>
          <w:sz w:val="24"/>
          <w:szCs w:val="24"/>
          <w:lang w:eastAsia="zh-CN"/>
        </w:rPr>
        <w:t>Volkan</w:t>
      </w:r>
      <w:proofErr w:type="spellEnd"/>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Adsay</w:t>
      </w:r>
      <w:proofErr w:type="spellEnd"/>
      <w:r w:rsidRPr="008F5453">
        <w:rPr>
          <w:rFonts w:ascii="Book Antiqua" w:eastAsia="宋体" w:hAnsi="Book Antiqua" w:cs="Times New Roman"/>
          <w:sz w:val="24"/>
          <w:szCs w:val="24"/>
          <w:lang w:eastAsia="zh-CN"/>
        </w:rPr>
        <w:t xml:space="preserve"> N, Curran WJ, Landry JC, </w:t>
      </w:r>
      <w:proofErr w:type="spellStart"/>
      <w:r w:rsidRPr="008F5453">
        <w:rPr>
          <w:rFonts w:ascii="Book Antiqua" w:eastAsia="宋体" w:hAnsi="Book Antiqua" w:cs="Times New Roman"/>
          <w:sz w:val="24"/>
          <w:szCs w:val="24"/>
          <w:lang w:eastAsia="zh-CN"/>
        </w:rPr>
        <w:t>Maithel</w:t>
      </w:r>
      <w:proofErr w:type="spellEnd"/>
      <w:r w:rsidRPr="008F5453">
        <w:rPr>
          <w:rFonts w:ascii="Book Antiqua" w:eastAsia="宋体" w:hAnsi="Book Antiqua" w:cs="Times New Roman"/>
          <w:sz w:val="24"/>
          <w:szCs w:val="24"/>
          <w:lang w:eastAsia="zh-CN"/>
        </w:rPr>
        <w:t xml:space="preserve"> SK, Yu DS. Low CHD5 expression activates the DNA damage response and predicts poor outcome in patients undergoing adjuvant therapy for resected pancreatic cancer. </w:t>
      </w:r>
      <w:r w:rsidRPr="008F5453">
        <w:rPr>
          <w:rFonts w:ascii="Book Antiqua" w:eastAsia="宋体" w:hAnsi="Book Antiqua" w:cs="Times New Roman"/>
          <w:i/>
          <w:iCs/>
          <w:sz w:val="24"/>
          <w:szCs w:val="24"/>
          <w:lang w:eastAsia="zh-CN"/>
        </w:rPr>
        <w:t>Oncogene</w:t>
      </w:r>
      <w:r w:rsidRPr="008F5453">
        <w:rPr>
          <w:rFonts w:ascii="Book Antiqua" w:eastAsia="宋体" w:hAnsi="Book Antiqua" w:cs="Times New Roman"/>
          <w:sz w:val="24"/>
          <w:szCs w:val="24"/>
          <w:lang w:eastAsia="zh-CN"/>
        </w:rPr>
        <w:t> 2014; </w:t>
      </w:r>
      <w:r w:rsidRPr="008F5453">
        <w:rPr>
          <w:rFonts w:ascii="Book Antiqua" w:eastAsia="宋体" w:hAnsi="Book Antiqua" w:cs="Times New Roman"/>
          <w:b/>
          <w:bCs/>
          <w:sz w:val="24"/>
          <w:szCs w:val="24"/>
          <w:lang w:eastAsia="zh-CN"/>
        </w:rPr>
        <w:t>33</w:t>
      </w:r>
      <w:r w:rsidRPr="008F5453">
        <w:rPr>
          <w:rFonts w:ascii="Book Antiqua" w:eastAsia="宋体" w:hAnsi="Book Antiqua" w:cs="Times New Roman"/>
          <w:sz w:val="24"/>
          <w:szCs w:val="24"/>
          <w:lang w:eastAsia="zh-CN"/>
        </w:rPr>
        <w:t>: 5450-5456 [PMID: 24276239 DOI: 10.1038/onc.2013.488]</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34 </w:t>
      </w:r>
      <w:r w:rsidRPr="008F5453">
        <w:rPr>
          <w:rFonts w:ascii="Book Antiqua" w:eastAsia="宋体" w:hAnsi="Book Antiqua" w:cs="Times New Roman"/>
          <w:b/>
          <w:bCs/>
          <w:sz w:val="24"/>
          <w:szCs w:val="24"/>
          <w:lang w:eastAsia="zh-CN"/>
        </w:rPr>
        <w:t>Forbes S</w:t>
      </w:r>
      <w:r w:rsidRPr="008F5453">
        <w:rPr>
          <w:rFonts w:ascii="Book Antiqua" w:eastAsia="宋体" w:hAnsi="Book Antiqua" w:cs="Times New Roman"/>
          <w:sz w:val="24"/>
          <w:szCs w:val="24"/>
          <w:lang w:eastAsia="zh-CN"/>
        </w:rPr>
        <w:t xml:space="preserve">, Clements J, Dawson E, Bamford S, Webb T, </w:t>
      </w:r>
      <w:proofErr w:type="spellStart"/>
      <w:r w:rsidRPr="008F5453">
        <w:rPr>
          <w:rFonts w:ascii="Book Antiqua" w:eastAsia="宋体" w:hAnsi="Book Antiqua" w:cs="Times New Roman"/>
          <w:sz w:val="24"/>
          <w:szCs w:val="24"/>
          <w:lang w:eastAsia="zh-CN"/>
        </w:rPr>
        <w:t>Dogan</w:t>
      </w:r>
      <w:proofErr w:type="spellEnd"/>
      <w:r w:rsidRPr="008F5453">
        <w:rPr>
          <w:rFonts w:ascii="Book Antiqua" w:eastAsia="宋体" w:hAnsi="Book Antiqua" w:cs="Times New Roman"/>
          <w:sz w:val="24"/>
          <w:szCs w:val="24"/>
          <w:lang w:eastAsia="zh-CN"/>
        </w:rPr>
        <w:t xml:space="preserve"> A, Flanagan A, Teague J, Wooster R, </w:t>
      </w:r>
      <w:proofErr w:type="spellStart"/>
      <w:r w:rsidRPr="008F5453">
        <w:rPr>
          <w:rFonts w:ascii="Book Antiqua" w:eastAsia="宋体" w:hAnsi="Book Antiqua" w:cs="Times New Roman"/>
          <w:sz w:val="24"/>
          <w:szCs w:val="24"/>
          <w:lang w:eastAsia="zh-CN"/>
        </w:rPr>
        <w:t>Futreal</w:t>
      </w:r>
      <w:proofErr w:type="spellEnd"/>
      <w:r w:rsidRPr="008F5453">
        <w:rPr>
          <w:rFonts w:ascii="Book Antiqua" w:eastAsia="宋体" w:hAnsi="Book Antiqua" w:cs="Times New Roman"/>
          <w:sz w:val="24"/>
          <w:szCs w:val="24"/>
          <w:lang w:eastAsia="zh-CN"/>
        </w:rPr>
        <w:t xml:space="preserve"> PA, Stratton MR. COSMIC 2005. </w:t>
      </w:r>
      <w:r w:rsidRPr="008F5453">
        <w:rPr>
          <w:rFonts w:ascii="Book Antiqua" w:eastAsia="宋体" w:hAnsi="Book Antiqua" w:cs="Times New Roman"/>
          <w:i/>
          <w:iCs/>
          <w:sz w:val="24"/>
          <w:szCs w:val="24"/>
          <w:lang w:eastAsia="zh-CN"/>
        </w:rPr>
        <w:t>Br J Cancer</w:t>
      </w:r>
      <w:r w:rsidRPr="008F5453">
        <w:rPr>
          <w:rFonts w:ascii="Book Antiqua" w:eastAsia="宋体" w:hAnsi="Book Antiqua" w:cs="Times New Roman"/>
          <w:sz w:val="24"/>
          <w:szCs w:val="24"/>
          <w:lang w:eastAsia="zh-CN"/>
        </w:rPr>
        <w:t> 2006; </w:t>
      </w:r>
      <w:r w:rsidRPr="008F5453">
        <w:rPr>
          <w:rFonts w:ascii="Book Antiqua" w:eastAsia="宋体" w:hAnsi="Book Antiqua" w:cs="Times New Roman"/>
          <w:b/>
          <w:bCs/>
          <w:sz w:val="24"/>
          <w:szCs w:val="24"/>
          <w:lang w:eastAsia="zh-CN"/>
        </w:rPr>
        <w:t>94</w:t>
      </w:r>
      <w:r w:rsidRPr="008F5453">
        <w:rPr>
          <w:rFonts w:ascii="Book Antiqua" w:eastAsia="宋体" w:hAnsi="Book Antiqua" w:cs="Times New Roman"/>
          <w:sz w:val="24"/>
          <w:szCs w:val="24"/>
          <w:lang w:eastAsia="zh-CN"/>
        </w:rPr>
        <w:t>: 318-322 [PMID: 16421597 DOI: 10.1038/sj.bjc.6602928]</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35 </w:t>
      </w:r>
      <w:r w:rsidRPr="008F5453">
        <w:rPr>
          <w:rFonts w:ascii="Book Antiqua" w:eastAsia="宋体" w:hAnsi="Book Antiqua" w:cs="Times New Roman"/>
          <w:b/>
          <w:bCs/>
          <w:sz w:val="24"/>
          <w:szCs w:val="24"/>
          <w:lang w:eastAsia="zh-CN"/>
        </w:rPr>
        <w:t>Zhao R</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Meng</w:t>
      </w:r>
      <w:proofErr w:type="spellEnd"/>
      <w:r w:rsidRPr="008F5453">
        <w:rPr>
          <w:rFonts w:ascii="Book Antiqua" w:eastAsia="宋体" w:hAnsi="Book Antiqua" w:cs="Times New Roman"/>
          <w:sz w:val="24"/>
          <w:szCs w:val="24"/>
          <w:lang w:eastAsia="zh-CN"/>
        </w:rPr>
        <w:t xml:space="preserve"> F, Wang N, Ma W, Yan Q. Silencing of CHD5 gene by promoter methylation in leukemia. </w:t>
      </w:r>
      <w:proofErr w:type="spellStart"/>
      <w:r w:rsidRPr="008F5453">
        <w:rPr>
          <w:rFonts w:ascii="Book Antiqua" w:eastAsia="宋体" w:hAnsi="Book Antiqua" w:cs="Times New Roman"/>
          <w:i/>
          <w:iCs/>
          <w:sz w:val="24"/>
          <w:szCs w:val="24"/>
          <w:lang w:eastAsia="zh-CN"/>
        </w:rPr>
        <w:t>PLoS</w:t>
      </w:r>
      <w:proofErr w:type="spellEnd"/>
      <w:r w:rsidRPr="008F5453">
        <w:rPr>
          <w:rFonts w:ascii="Book Antiqua" w:eastAsia="宋体" w:hAnsi="Book Antiqua" w:cs="Times New Roman"/>
          <w:i/>
          <w:iCs/>
          <w:sz w:val="24"/>
          <w:szCs w:val="24"/>
          <w:lang w:eastAsia="zh-CN"/>
        </w:rPr>
        <w:t xml:space="preserve"> One</w:t>
      </w:r>
      <w:r w:rsidRPr="008F5453">
        <w:rPr>
          <w:rFonts w:ascii="Book Antiqua" w:eastAsia="宋体" w:hAnsi="Book Antiqua" w:cs="Times New Roman"/>
          <w:sz w:val="24"/>
          <w:szCs w:val="24"/>
          <w:lang w:eastAsia="zh-CN"/>
        </w:rPr>
        <w:t> 2014; </w:t>
      </w:r>
      <w:r w:rsidRPr="008F5453">
        <w:rPr>
          <w:rFonts w:ascii="Book Antiqua" w:eastAsia="宋体" w:hAnsi="Book Antiqua" w:cs="Times New Roman"/>
          <w:b/>
          <w:bCs/>
          <w:sz w:val="24"/>
          <w:szCs w:val="24"/>
          <w:lang w:eastAsia="zh-CN"/>
        </w:rPr>
        <w:t>9</w:t>
      </w:r>
      <w:r w:rsidRPr="008F5453">
        <w:rPr>
          <w:rFonts w:ascii="Book Antiqua" w:eastAsia="宋体" w:hAnsi="Book Antiqua" w:cs="Times New Roman"/>
          <w:sz w:val="24"/>
          <w:szCs w:val="24"/>
          <w:lang w:eastAsia="zh-CN"/>
        </w:rPr>
        <w:t>: e85172 [PMID: 24454811 DOI: 10.1371/journal.pone.0085172]</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36 </w:t>
      </w:r>
      <w:r w:rsidRPr="008F5453">
        <w:rPr>
          <w:rFonts w:ascii="Book Antiqua" w:eastAsia="宋体" w:hAnsi="Book Antiqua" w:cs="Times New Roman"/>
          <w:b/>
          <w:bCs/>
          <w:sz w:val="24"/>
          <w:szCs w:val="24"/>
          <w:lang w:eastAsia="zh-CN"/>
        </w:rPr>
        <w:t>Paul S</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Kuo</w:t>
      </w:r>
      <w:proofErr w:type="spellEnd"/>
      <w:r w:rsidRPr="008F5453">
        <w:rPr>
          <w:rFonts w:ascii="Book Antiqua" w:eastAsia="宋体" w:hAnsi="Book Antiqua" w:cs="Times New Roman"/>
          <w:sz w:val="24"/>
          <w:szCs w:val="24"/>
          <w:lang w:eastAsia="zh-CN"/>
        </w:rPr>
        <w:t xml:space="preserve"> A, Schalch T, Vogel H, Joshua-Tor L, McCombie WR, </w:t>
      </w:r>
      <w:proofErr w:type="spellStart"/>
      <w:r w:rsidRPr="008F5453">
        <w:rPr>
          <w:rFonts w:ascii="Book Antiqua" w:eastAsia="宋体" w:hAnsi="Book Antiqua" w:cs="Times New Roman"/>
          <w:sz w:val="24"/>
          <w:szCs w:val="24"/>
          <w:lang w:eastAsia="zh-CN"/>
        </w:rPr>
        <w:t>Gozani</w:t>
      </w:r>
      <w:proofErr w:type="spellEnd"/>
      <w:r w:rsidRPr="008F5453">
        <w:rPr>
          <w:rFonts w:ascii="Book Antiqua" w:eastAsia="宋体" w:hAnsi="Book Antiqua" w:cs="Times New Roman"/>
          <w:sz w:val="24"/>
          <w:szCs w:val="24"/>
          <w:lang w:eastAsia="zh-CN"/>
        </w:rPr>
        <w:t xml:space="preserve"> O, </w:t>
      </w:r>
      <w:proofErr w:type="spellStart"/>
      <w:r w:rsidRPr="008F5453">
        <w:rPr>
          <w:rFonts w:ascii="Book Antiqua" w:eastAsia="宋体" w:hAnsi="Book Antiqua" w:cs="Times New Roman"/>
          <w:sz w:val="24"/>
          <w:szCs w:val="24"/>
          <w:lang w:eastAsia="zh-CN"/>
        </w:rPr>
        <w:t>Hammell</w:t>
      </w:r>
      <w:proofErr w:type="spellEnd"/>
      <w:r w:rsidRPr="008F5453">
        <w:rPr>
          <w:rFonts w:ascii="Book Antiqua" w:eastAsia="宋体" w:hAnsi="Book Antiqua" w:cs="Times New Roman"/>
          <w:sz w:val="24"/>
          <w:szCs w:val="24"/>
          <w:lang w:eastAsia="zh-CN"/>
        </w:rPr>
        <w:t xml:space="preserve"> M, Mills AA. Chd5 requires PHD-mediated histone 3 binding for tumor suppression. </w:t>
      </w:r>
      <w:r w:rsidRPr="008F5453">
        <w:rPr>
          <w:rFonts w:ascii="Book Antiqua" w:eastAsia="宋体" w:hAnsi="Book Antiqua" w:cs="Times New Roman"/>
          <w:i/>
          <w:iCs/>
          <w:sz w:val="24"/>
          <w:szCs w:val="24"/>
          <w:lang w:eastAsia="zh-CN"/>
        </w:rPr>
        <w:t>Cell Rep</w:t>
      </w:r>
      <w:r w:rsidRPr="008F5453">
        <w:rPr>
          <w:rFonts w:ascii="Book Antiqua" w:eastAsia="宋体" w:hAnsi="Book Antiqua" w:cs="Times New Roman"/>
          <w:sz w:val="24"/>
          <w:szCs w:val="24"/>
          <w:lang w:eastAsia="zh-CN"/>
        </w:rPr>
        <w:t> 2013; </w:t>
      </w:r>
      <w:r w:rsidRPr="008F5453">
        <w:rPr>
          <w:rFonts w:ascii="Book Antiqua" w:eastAsia="宋体" w:hAnsi="Book Antiqua" w:cs="Times New Roman"/>
          <w:b/>
          <w:bCs/>
          <w:sz w:val="24"/>
          <w:szCs w:val="24"/>
          <w:lang w:eastAsia="zh-CN"/>
        </w:rPr>
        <w:t>3</w:t>
      </w:r>
      <w:r w:rsidRPr="008F5453">
        <w:rPr>
          <w:rFonts w:ascii="Book Antiqua" w:eastAsia="宋体" w:hAnsi="Book Antiqua" w:cs="Times New Roman"/>
          <w:sz w:val="24"/>
          <w:szCs w:val="24"/>
          <w:lang w:eastAsia="zh-CN"/>
        </w:rPr>
        <w:t>: 92-102 [PMID: 23318260 DOI: 10.1016/j.celrep.2012.12.009]</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37 </w:t>
      </w:r>
      <w:r w:rsidRPr="008F5453">
        <w:rPr>
          <w:rFonts w:ascii="Book Antiqua" w:eastAsia="宋体" w:hAnsi="Book Antiqua" w:cs="Times New Roman"/>
          <w:b/>
          <w:bCs/>
          <w:sz w:val="24"/>
          <w:szCs w:val="24"/>
          <w:lang w:eastAsia="zh-CN"/>
        </w:rPr>
        <w:t>Koyama H</w:t>
      </w:r>
      <w:r w:rsidRPr="008F5453">
        <w:rPr>
          <w:rFonts w:ascii="Book Antiqua" w:eastAsia="宋体" w:hAnsi="Book Antiqua" w:cs="Times New Roman"/>
          <w:sz w:val="24"/>
          <w:szCs w:val="24"/>
          <w:lang w:eastAsia="zh-CN"/>
        </w:rPr>
        <w:t xml:space="preserve">, Zhuang T, Light JE, </w:t>
      </w:r>
      <w:proofErr w:type="spellStart"/>
      <w:r w:rsidRPr="008F5453">
        <w:rPr>
          <w:rFonts w:ascii="Book Antiqua" w:eastAsia="宋体" w:hAnsi="Book Antiqua" w:cs="Times New Roman"/>
          <w:sz w:val="24"/>
          <w:szCs w:val="24"/>
          <w:lang w:eastAsia="zh-CN"/>
        </w:rPr>
        <w:t>Kolla</w:t>
      </w:r>
      <w:proofErr w:type="spellEnd"/>
      <w:r w:rsidRPr="008F5453">
        <w:rPr>
          <w:rFonts w:ascii="Book Antiqua" w:eastAsia="宋体" w:hAnsi="Book Antiqua" w:cs="Times New Roman"/>
          <w:sz w:val="24"/>
          <w:szCs w:val="24"/>
          <w:lang w:eastAsia="zh-CN"/>
        </w:rPr>
        <w:t xml:space="preserve"> V, Higashi M, </w:t>
      </w:r>
      <w:proofErr w:type="spellStart"/>
      <w:r w:rsidRPr="008F5453">
        <w:rPr>
          <w:rFonts w:ascii="Book Antiqua" w:eastAsia="宋体" w:hAnsi="Book Antiqua" w:cs="Times New Roman"/>
          <w:sz w:val="24"/>
          <w:szCs w:val="24"/>
          <w:lang w:eastAsia="zh-CN"/>
        </w:rPr>
        <w:t>McGrady</w:t>
      </w:r>
      <w:proofErr w:type="spellEnd"/>
      <w:r w:rsidRPr="008F5453">
        <w:rPr>
          <w:rFonts w:ascii="Book Antiqua" w:eastAsia="宋体" w:hAnsi="Book Antiqua" w:cs="Times New Roman"/>
          <w:sz w:val="24"/>
          <w:szCs w:val="24"/>
          <w:lang w:eastAsia="zh-CN"/>
        </w:rPr>
        <w:t xml:space="preserve"> PW, London WB, </w:t>
      </w:r>
      <w:proofErr w:type="spellStart"/>
      <w:r w:rsidRPr="008F5453">
        <w:rPr>
          <w:rFonts w:ascii="Book Antiqua" w:eastAsia="宋体" w:hAnsi="Book Antiqua" w:cs="Times New Roman"/>
          <w:sz w:val="24"/>
          <w:szCs w:val="24"/>
          <w:lang w:eastAsia="zh-CN"/>
        </w:rPr>
        <w:t>Brodeur</w:t>
      </w:r>
      <w:proofErr w:type="spellEnd"/>
      <w:r w:rsidRPr="008F5453">
        <w:rPr>
          <w:rFonts w:ascii="Book Antiqua" w:eastAsia="宋体" w:hAnsi="Book Antiqua" w:cs="Times New Roman"/>
          <w:sz w:val="24"/>
          <w:szCs w:val="24"/>
          <w:lang w:eastAsia="zh-CN"/>
        </w:rPr>
        <w:t xml:space="preserve"> GM. Mechanisms of CHD5 Inactivation in neuroblastomas. </w:t>
      </w:r>
      <w:proofErr w:type="spellStart"/>
      <w:r w:rsidRPr="008F5453">
        <w:rPr>
          <w:rFonts w:ascii="Book Antiqua" w:eastAsia="宋体" w:hAnsi="Book Antiqua" w:cs="Times New Roman"/>
          <w:i/>
          <w:iCs/>
          <w:sz w:val="24"/>
          <w:szCs w:val="24"/>
          <w:lang w:eastAsia="zh-CN"/>
        </w:rPr>
        <w:t>Clin</w:t>
      </w:r>
      <w:proofErr w:type="spellEnd"/>
      <w:r w:rsidRPr="008F5453">
        <w:rPr>
          <w:rFonts w:ascii="Book Antiqua" w:eastAsia="宋体" w:hAnsi="Book Antiqua" w:cs="Times New Roman"/>
          <w:i/>
          <w:iCs/>
          <w:sz w:val="24"/>
          <w:szCs w:val="24"/>
          <w:lang w:eastAsia="zh-CN"/>
        </w:rPr>
        <w:t xml:space="preserve"> Cancer Res</w:t>
      </w:r>
      <w:r w:rsidRPr="008F5453">
        <w:rPr>
          <w:rFonts w:ascii="Book Antiqua" w:eastAsia="宋体" w:hAnsi="Book Antiqua" w:cs="Times New Roman"/>
          <w:sz w:val="24"/>
          <w:szCs w:val="24"/>
          <w:lang w:eastAsia="zh-CN"/>
        </w:rPr>
        <w:t> 2012; </w:t>
      </w:r>
      <w:r w:rsidRPr="008F5453">
        <w:rPr>
          <w:rFonts w:ascii="Book Antiqua" w:eastAsia="宋体" w:hAnsi="Book Antiqua" w:cs="Times New Roman"/>
          <w:b/>
          <w:bCs/>
          <w:sz w:val="24"/>
          <w:szCs w:val="24"/>
          <w:lang w:eastAsia="zh-CN"/>
        </w:rPr>
        <w:t>18</w:t>
      </w:r>
      <w:r w:rsidRPr="008F5453">
        <w:rPr>
          <w:rFonts w:ascii="Book Antiqua" w:eastAsia="宋体" w:hAnsi="Book Antiqua" w:cs="Times New Roman"/>
          <w:sz w:val="24"/>
          <w:szCs w:val="24"/>
          <w:lang w:eastAsia="zh-CN"/>
        </w:rPr>
        <w:t>: 1588-1597 [PMID: 22294723 DOI: 10.1158/1078-0432.CCR-11-2644]</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38 </w:t>
      </w:r>
      <w:proofErr w:type="spellStart"/>
      <w:r w:rsidRPr="008F5453">
        <w:rPr>
          <w:rFonts w:ascii="Book Antiqua" w:eastAsia="宋体" w:hAnsi="Book Antiqua" w:cs="Times New Roman"/>
          <w:b/>
          <w:bCs/>
          <w:sz w:val="24"/>
          <w:szCs w:val="24"/>
          <w:lang w:eastAsia="zh-CN"/>
        </w:rPr>
        <w:t>Mokarram</w:t>
      </w:r>
      <w:proofErr w:type="spellEnd"/>
      <w:r w:rsidRPr="008F5453">
        <w:rPr>
          <w:rFonts w:ascii="Book Antiqua" w:eastAsia="宋体" w:hAnsi="Book Antiqua" w:cs="Times New Roman"/>
          <w:b/>
          <w:bCs/>
          <w:sz w:val="24"/>
          <w:szCs w:val="24"/>
          <w:lang w:eastAsia="zh-CN"/>
        </w:rPr>
        <w:t xml:space="preserve"> P</w:t>
      </w:r>
      <w:r w:rsidRPr="008F5453">
        <w:rPr>
          <w:rFonts w:ascii="Book Antiqua" w:eastAsia="宋体" w:hAnsi="Book Antiqua" w:cs="Times New Roman"/>
          <w:sz w:val="24"/>
          <w:szCs w:val="24"/>
          <w:lang w:eastAsia="zh-CN"/>
        </w:rPr>
        <w:t xml:space="preserve">, Kumar K, Brim H, </w:t>
      </w:r>
      <w:proofErr w:type="spellStart"/>
      <w:r w:rsidRPr="008F5453">
        <w:rPr>
          <w:rFonts w:ascii="Book Antiqua" w:eastAsia="宋体" w:hAnsi="Book Antiqua" w:cs="Times New Roman"/>
          <w:sz w:val="24"/>
          <w:szCs w:val="24"/>
          <w:lang w:eastAsia="zh-CN"/>
        </w:rPr>
        <w:t>Naghibalhossaini</w:t>
      </w:r>
      <w:proofErr w:type="spellEnd"/>
      <w:r w:rsidRPr="008F5453">
        <w:rPr>
          <w:rFonts w:ascii="Book Antiqua" w:eastAsia="宋体" w:hAnsi="Book Antiqua" w:cs="Times New Roman"/>
          <w:sz w:val="24"/>
          <w:szCs w:val="24"/>
          <w:lang w:eastAsia="zh-CN"/>
        </w:rPr>
        <w:t xml:space="preserve"> F, </w:t>
      </w:r>
      <w:proofErr w:type="spellStart"/>
      <w:r w:rsidRPr="008F5453">
        <w:rPr>
          <w:rFonts w:ascii="Book Antiqua" w:eastAsia="宋体" w:hAnsi="Book Antiqua" w:cs="Times New Roman"/>
          <w:sz w:val="24"/>
          <w:szCs w:val="24"/>
          <w:lang w:eastAsia="zh-CN"/>
        </w:rPr>
        <w:t>Saberi-firoozi</w:t>
      </w:r>
      <w:proofErr w:type="spellEnd"/>
      <w:r w:rsidRPr="008F5453">
        <w:rPr>
          <w:rFonts w:ascii="Book Antiqua" w:eastAsia="宋体" w:hAnsi="Book Antiqua" w:cs="Times New Roman"/>
          <w:sz w:val="24"/>
          <w:szCs w:val="24"/>
          <w:lang w:eastAsia="zh-CN"/>
        </w:rPr>
        <w:t xml:space="preserve"> M, </w:t>
      </w:r>
      <w:proofErr w:type="spellStart"/>
      <w:r w:rsidRPr="008F5453">
        <w:rPr>
          <w:rFonts w:ascii="Book Antiqua" w:eastAsia="宋体" w:hAnsi="Book Antiqua" w:cs="Times New Roman"/>
          <w:sz w:val="24"/>
          <w:szCs w:val="24"/>
          <w:lang w:eastAsia="zh-CN"/>
        </w:rPr>
        <w:t>Nouraie</w:t>
      </w:r>
      <w:proofErr w:type="spellEnd"/>
      <w:r w:rsidRPr="008F5453">
        <w:rPr>
          <w:rFonts w:ascii="Book Antiqua" w:eastAsia="宋体" w:hAnsi="Book Antiqua" w:cs="Times New Roman"/>
          <w:sz w:val="24"/>
          <w:szCs w:val="24"/>
          <w:lang w:eastAsia="zh-CN"/>
        </w:rPr>
        <w:t xml:space="preserve"> M, Green R, Lee E, Smoot DT, </w:t>
      </w:r>
      <w:proofErr w:type="spellStart"/>
      <w:r w:rsidRPr="008F5453">
        <w:rPr>
          <w:rFonts w:ascii="Book Antiqua" w:eastAsia="宋体" w:hAnsi="Book Antiqua" w:cs="Times New Roman"/>
          <w:sz w:val="24"/>
          <w:szCs w:val="24"/>
          <w:lang w:eastAsia="zh-CN"/>
        </w:rPr>
        <w:t>Ashktorab</w:t>
      </w:r>
      <w:proofErr w:type="spellEnd"/>
      <w:r w:rsidRPr="008F5453">
        <w:rPr>
          <w:rFonts w:ascii="Book Antiqua" w:eastAsia="宋体" w:hAnsi="Book Antiqua" w:cs="Times New Roman"/>
          <w:sz w:val="24"/>
          <w:szCs w:val="24"/>
          <w:lang w:eastAsia="zh-CN"/>
        </w:rPr>
        <w:t xml:space="preserve"> H. Distinct high-profile methylated genes in colorectal cancer. </w:t>
      </w:r>
      <w:proofErr w:type="spellStart"/>
      <w:r w:rsidRPr="008F5453">
        <w:rPr>
          <w:rFonts w:ascii="Book Antiqua" w:eastAsia="宋体" w:hAnsi="Book Antiqua" w:cs="Times New Roman"/>
          <w:i/>
          <w:iCs/>
          <w:sz w:val="24"/>
          <w:szCs w:val="24"/>
          <w:lang w:eastAsia="zh-CN"/>
        </w:rPr>
        <w:t>PLoS</w:t>
      </w:r>
      <w:proofErr w:type="spellEnd"/>
      <w:r w:rsidRPr="008F5453">
        <w:rPr>
          <w:rFonts w:ascii="Book Antiqua" w:eastAsia="宋体" w:hAnsi="Book Antiqua" w:cs="Times New Roman"/>
          <w:i/>
          <w:iCs/>
          <w:sz w:val="24"/>
          <w:szCs w:val="24"/>
          <w:lang w:eastAsia="zh-CN"/>
        </w:rPr>
        <w:t xml:space="preserve"> One</w:t>
      </w:r>
      <w:r w:rsidRPr="008F5453">
        <w:rPr>
          <w:rFonts w:ascii="Book Antiqua" w:eastAsia="宋体" w:hAnsi="Book Antiqua" w:cs="Times New Roman"/>
          <w:sz w:val="24"/>
          <w:szCs w:val="24"/>
          <w:lang w:eastAsia="zh-CN"/>
        </w:rPr>
        <w:t> 2009; </w:t>
      </w:r>
      <w:r w:rsidRPr="008F5453">
        <w:rPr>
          <w:rFonts w:ascii="Book Antiqua" w:eastAsia="宋体" w:hAnsi="Book Antiqua" w:cs="Times New Roman"/>
          <w:b/>
          <w:bCs/>
          <w:sz w:val="24"/>
          <w:szCs w:val="24"/>
          <w:lang w:eastAsia="zh-CN"/>
        </w:rPr>
        <w:t>4</w:t>
      </w:r>
      <w:r w:rsidRPr="008F5453">
        <w:rPr>
          <w:rFonts w:ascii="Book Antiqua" w:eastAsia="宋体" w:hAnsi="Book Antiqua" w:cs="Times New Roman"/>
          <w:sz w:val="24"/>
          <w:szCs w:val="24"/>
          <w:lang w:eastAsia="zh-CN"/>
        </w:rPr>
        <w:t>: e7012 [PMID: 19750230 DOI: 10.1371/journal.pone.0007012]</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39 </w:t>
      </w:r>
      <w:proofErr w:type="spellStart"/>
      <w:r w:rsidRPr="008F5453">
        <w:rPr>
          <w:rFonts w:ascii="Book Antiqua" w:eastAsia="宋体" w:hAnsi="Book Antiqua" w:cs="Times New Roman"/>
          <w:b/>
          <w:bCs/>
          <w:sz w:val="24"/>
          <w:szCs w:val="24"/>
          <w:lang w:eastAsia="zh-CN"/>
        </w:rPr>
        <w:t>Mulero</w:t>
      </w:r>
      <w:proofErr w:type="spellEnd"/>
      <w:r w:rsidRPr="008F5453">
        <w:rPr>
          <w:rFonts w:ascii="Book Antiqua" w:eastAsia="宋体" w:hAnsi="Book Antiqua" w:cs="Times New Roman"/>
          <w:b/>
          <w:bCs/>
          <w:sz w:val="24"/>
          <w:szCs w:val="24"/>
          <w:lang w:eastAsia="zh-CN"/>
        </w:rPr>
        <w:t>-Navarro S</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Esteller</w:t>
      </w:r>
      <w:proofErr w:type="spellEnd"/>
      <w:r w:rsidRPr="008F5453">
        <w:rPr>
          <w:rFonts w:ascii="Book Antiqua" w:eastAsia="宋体" w:hAnsi="Book Antiqua" w:cs="Times New Roman"/>
          <w:sz w:val="24"/>
          <w:szCs w:val="24"/>
          <w:lang w:eastAsia="zh-CN"/>
        </w:rPr>
        <w:t xml:space="preserve"> M. Chromatin remodeling factor CHD5 is silenced by promoter </w:t>
      </w:r>
      <w:proofErr w:type="spellStart"/>
      <w:r w:rsidRPr="008F5453">
        <w:rPr>
          <w:rFonts w:ascii="Book Antiqua" w:eastAsia="宋体" w:hAnsi="Book Antiqua" w:cs="Times New Roman"/>
          <w:sz w:val="24"/>
          <w:szCs w:val="24"/>
          <w:lang w:eastAsia="zh-CN"/>
        </w:rPr>
        <w:t>CpG</w:t>
      </w:r>
      <w:proofErr w:type="spellEnd"/>
      <w:r w:rsidRPr="008F5453">
        <w:rPr>
          <w:rFonts w:ascii="Book Antiqua" w:eastAsia="宋体" w:hAnsi="Book Antiqua" w:cs="Times New Roman"/>
          <w:sz w:val="24"/>
          <w:szCs w:val="24"/>
          <w:lang w:eastAsia="zh-CN"/>
        </w:rPr>
        <w:t xml:space="preserve"> island </w:t>
      </w:r>
      <w:proofErr w:type="spellStart"/>
      <w:r w:rsidRPr="008F5453">
        <w:rPr>
          <w:rFonts w:ascii="Book Antiqua" w:eastAsia="宋体" w:hAnsi="Book Antiqua" w:cs="Times New Roman"/>
          <w:sz w:val="24"/>
          <w:szCs w:val="24"/>
          <w:lang w:eastAsia="zh-CN"/>
        </w:rPr>
        <w:t>hypermethylation</w:t>
      </w:r>
      <w:proofErr w:type="spellEnd"/>
      <w:r w:rsidRPr="008F5453">
        <w:rPr>
          <w:rFonts w:ascii="Book Antiqua" w:eastAsia="宋体" w:hAnsi="Book Antiqua" w:cs="Times New Roman"/>
          <w:sz w:val="24"/>
          <w:szCs w:val="24"/>
          <w:lang w:eastAsia="zh-CN"/>
        </w:rPr>
        <w:t xml:space="preserve"> in human cancer. </w:t>
      </w:r>
      <w:r w:rsidRPr="008F5453">
        <w:rPr>
          <w:rFonts w:ascii="Book Antiqua" w:eastAsia="宋体" w:hAnsi="Book Antiqua" w:cs="Times New Roman"/>
          <w:i/>
          <w:iCs/>
          <w:sz w:val="24"/>
          <w:szCs w:val="24"/>
          <w:lang w:eastAsia="zh-CN"/>
        </w:rPr>
        <w:t>Epigenetics</w:t>
      </w:r>
      <w:r w:rsidRPr="008F5453">
        <w:rPr>
          <w:rFonts w:ascii="Book Antiqua" w:eastAsia="宋体" w:hAnsi="Book Antiqua" w:cs="Times New Roman"/>
          <w:sz w:val="24"/>
          <w:szCs w:val="24"/>
          <w:lang w:eastAsia="zh-CN"/>
        </w:rPr>
        <w:t> </w:t>
      </w:r>
      <w:r w:rsidRPr="008F5453">
        <w:rPr>
          <w:rFonts w:ascii="Book Antiqua" w:eastAsia="宋体" w:hAnsi="Book Antiqua" w:cs="Times New Roman" w:hint="eastAsia"/>
          <w:sz w:val="24"/>
          <w:szCs w:val="24"/>
          <w:lang w:eastAsia="zh-CN"/>
        </w:rPr>
        <w:t>2008</w:t>
      </w:r>
      <w:r w:rsidRPr="008F5453">
        <w:rPr>
          <w:rFonts w:ascii="Book Antiqua" w:eastAsia="宋体" w:hAnsi="Book Antiqua" w:cs="Times New Roman"/>
          <w:sz w:val="24"/>
          <w:szCs w:val="24"/>
          <w:lang w:eastAsia="zh-CN"/>
        </w:rPr>
        <w:t>; </w:t>
      </w:r>
      <w:r w:rsidRPr="008F5453">
        <w:rPr>
          <w:rFonts w:ascii="Book Antiqua" w:eastAsia="宋体" w:hAnsi="Book Antiqua" w:cs="Times New Roman"/>
          <w:b/>
          <w:bCs/>
          <w:sz w:val="24"/>
          <w:szCs w:val="24"/>
          <w:lang w:eastAsia="zh-CN"/>
        </w:rPr>
        <w:t>3</w:t>
      </w:r>
      <w:r w:rsidRPr="008F5453">
        <w:rPr>
          <w:rFonts w:ascii="Book Antiqua" w:eastAsia="宋体" w:hAnsi="Book Antiqua" w:cs="Times New Roman"/>
          <w:sz w:val="24"/>
          <w:szCs w:val="24"/>
          <w:lang w:eastAsia="zh-CN"/>
        </w:rPr>
        <w:t>: 210-215 [PMID: 18698156 DOI: 10.4161/epi.3.4.6610]</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lastRenderedPageBreak/>
        <w:t>40 </w:t>
      </w:r>
      <w:r w:rsidRPr="008F5453">
        <w:rPr>
          <w:rFonts w:ascii="Book Antiqua" w:eastAsia="宋体" w:hAnsi="Book Antiqua" w:cs="Times New Roman"/>
          <w:b/>
          <w:bCs/>
          <w:sz w:val="24"/>
          <w:szCs w:val="24"/>
          <w:lang w:eastAsia="zh-CN"/>
        </w:rPr>
        <w:t>Wang X</w:t>
      </w:r>
      <w:r w:rsidRPr="008F5453">
        <w:rPr>
          <w:rFonts w:ascii="Book Antiqua" w:eastAsia="宋体" w:hAnsi="Book Antiqua" w:cs="Times New Roman"/>
          <w:sz w:val="24"/>
          <w:szCs w:val="24"/>
          <w:lang w:eastAsia="zh-CN"/>
        </w:rPr>
        <w:t xml:space="preserve">, Lau KK, So LK, Lam YW. CHD5 is down-regulated through promoter </w:t>
      </w:r>
      <w:proofErr w:type="spellStart"/>
      <w:r w:rsidRPr="008F5453">
        <w:rPr>
          <w:rFonts w:ascii="Book Antiqua" w:eastAsia="宋体" w:hAnsi="Book Antiqua" w:cs="Times New Roman"/>
          <w:sz w:val="24"/>
          <w:szCs w:val="24"/>
          <w:lang w:eastAsia="zh-CN"/>
        </w:rPr>
        <w:t>hypermethylation</w:t>
      </w:r>
      <w:proofErr w:type="spellEnd"/>
      <w:r w:rsidRPr="008F5453">
        <w:rPr>
          <w:rFonts w:ascii="Book Antiqua" w:eastAsia="宋体" w:hAnsi="Book Antiqua" w:cs="Times New Roman"/>
          <w:sz w:val="24"/>
          <w:szCs w:val="24"/>
          <w:lang w:eastAsia="zh-CN"/>
        </w:rPr>
        <w:t xml:space="preserve"> in gastric cancer. </w:t>
      </w:r>
      <w:r w:rsidRPr="008F5453">
        <w:rPr>
          <w:rFonts w:ascii="Book Antiqua" w:eastAsia="宋体" w:hAnsi="Book Antiqua" w:cs="Times New Roman"/>
          <w:i/>
          <w:iCs/>
          <w:sz w:val="24"/>
          <w:szCs w:val="24"/>
          <w:lang w:eastAsia="zh-CN"/>
        </w:rPr>
        <w:t xml:space="preserve">J Biomed </w:t>
      </w:r>
      <w:proofErr w:type="spellStart"/>
      <w:r w:rsidRPr="008F5453">
        <w:rPr>
          <w:rFonts w:ascii="Book Antiqua" w:eastAsia="宋体" w:hAnsi="Book Antiqua" w:cs="Times New Roman"/>
          <w:i/>
          <w:iCs/>
          <w:sz w:val="24"/>
          <w:szCs w:val="24"/>
          <w:lang w:eastAsia="zh-CN"/>
        </w:rPr>
        <w:t>Sci</w:t>
      </w:r>
      <w:proofErr w:type="spellEnd"/>
      <w:r w:rsidRPr="008F5453">
        <w:rPr>
          <w:rFonts w:ascii="Book Antiqua" w:eastAsia="宋体" w:hAnsi="Book Antiqua" w:cs="Times New Roman"/>
          <w:sz w:val="24"/>
          <w:szCs w:val="24"/>
          <w:lang w:eastAsia="zh-CN"/>
        </w:rPr>
        <w:t> 2009; </w:t>
      </w:r>
      <w:r w:rsidRPr="008F5453">
        <w:rPr>
          <w:rFonts w:ascii="Book Antiqua" w:eastAsia="宋体" w:hAnsi="Book Antiqua" w:cs="Times New Roman"/>
          <w:b/>
          <w:bCs/>
          <w:sz w:val="24"/>
          <w:szCs w:val="24"/>
          <w:lang w:eastAsia="zh-CN"/>
        </w:rPr>
        <w:t>16</w:t>
      </w:r>
      <w:r w:rsidRPr="008F5453">
        <w:rPr>
          <w:rFonts w:ascii="Book Antiqua" w:eastAsia="宋体" w:hAnsi="Book Antiqua" w:cs="Times New Roman"/>
          <w:sz w:val="24"/>
          <w:szCs w:val="24"/>
          <w:lang w:eastAsia="zh-CN"/>
        </w:rPr>
        <w:t>: 95 [PMID: 19840376 DOI: 10.1186/1423-0127-16-95]</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41 </w:t>
      </w:r>
      <w:r w:rsidRPr="008F5453">
        <w:rPr>
          <w:rFonts w:ascii="Book Antiqua" w:eastAsia="宋体" w:hAnsi="Book Antiqua" w:cs="Times New Roman"/>
          <w:b/>
          <w:bCs/>
          <w:sz w:val="24"/>
          <w:szCs w:val="24"/>
          <w:lang w:eastAsia="zh-CN"/>
        </w:rPr>
        <w:t>Zhao R</w:t>
      </w:r>
      <w:r w:rsidRPr="008F5453">
        <w:rPr>
          <w:rFonts w:ascii="Book Antiqua" w:eastAsia="宋体" w:hAnsi="Book Antiqua" w:cs="Times New Roman"/>
          <w:sz w:val="24"/>
          <w:szCs w:val="24"/>
          <w:lang w:eastAsia="zh-CN"/>
        </w:rPr>
        <w:t xml:space="preserve">, Yan Q, </w:t>
      </w:r>
      <w:proofErr w:type="spellStart"/>
      <w:r w:rsidRPr="008F5453">
        <w:rPr>
          <w:rFonts w:ascii="Book Antiqua" w:eastAsia="宋体" w:hAnsi="Book Antiqua" w:cs="Times New Roman"/>
          <w:sz w:val="24"/>
          <w:szCs w:val="24"/>
          <w:lang w:eastAsia="zh-CN"/>
        </w:rPr>
        <w:t>Lv</w:t>
      </w:r>
      <w:proofErr w:type="spellEnd"/>
      <w:r w:rsidRPr="008F5453">
        <w:rPr>
          <w:rFonts w:ascii="Book Antiqua" w:eastAsia="宋体" w:hAnsi="Book Antiqua" w:cs="Times New Roman"/>
          <w:sz w:val="24"/>
          <w:szCs w:val="24"/>
          <w:lang w:eastAsia="zh-CN"/>
        </w:rPr>
        <w:t xml:space="preserve"> J, Huang H, Zheng W, Zhang B, Ma W. CHD5, a tumor suppressor that is epigenetically silenced in lung cancer. </w:t>
      </w:r>
      <w:r w:rsidRPr="008F5453">
        <w:rPr>
          <w:rFonts w:ascii="Book Antiqua" w:eastAsia="宋体" w:hAnsi="Book Antiqua" w:cs="Times New Roman"/>
          <w:i/>
          <w:iCs/>
          <w:sz w:val="24"/>
          <w:szCs w:val="24"/>
          <w:lang w:eastAsia="zh-CN"/>
        </w:rPr>
        <w:t>Lung Cancer</w:t>
      </w:r>
      <w:r w:rsidRPr="008F5453">
        <w:rPr>
          <w:rFonts w:ascii="Book Antiqua" w:eastAsia="宋体" w:hAnsi="Book Antiqua" w:cs="Times New Roman"/>
          <w:sz w:val="24"/>
          <w:szCs w:val="24"/>
          <w:lang w:eastAsia="zh-CN"/>
        </w:rPr>
        <w:t> 2012; </w:t>
      </w:r>
      <w:r w:rsidRPr="008F5453">
        <w:rPr>
          <w:rFonts w:ascii="Book Antiqua" w:eastAsia="宋体" w:hAnsi="Book Antiqua" w:cs="Times New Roman"/>
          <w:b/>
          <w:bCs/>
          <w:sz w:val="24"/>
          <w:szCs w:val="24"/>
          <w:lang w:eastAsia="zh-CN"/>
        </w:rPr>
        <w:t>76</w:t>
      </w:r>
      <w:r w:rsidRPr="008F5453">
        <w:rPr>
          <w:rFonts w:ascii="Book Antiqua" w:eastAsia="宋体" w:hAnsi="Book Antiqua" w:cs="Times New Roman"/>
          <w:sz w:val="24"/>
          <w:szCs w:val="24"/>
          <w:lang w:eastAsia="zh-CN"/>
        </w:rPr>
        <w:t>: 324-331 [PMID: 22186629 DOI: 10.1016/j.lungcan.2011.11.019]</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42 </w:t>
      </w:r>
      <w:r w:rsidRPr="008F5453">
        <w:rPr>
          <w:rFonts w:ascii="Book Antiqua" w:eastAsia="宋体" w:hAnsi="Book Antiqua" w:cs="Times New Roman"/>
          <w:b/>
          <w:bCs/>
          <w:sz w:val="24"/>
          <w:szCs w:val="24"/>
          <w:lang w:eastAsia="zh-CN"/>
        </w:rPr>
        <w:t>Agrawal N</w:t>
      </w:r>
      <w:r w:rsidRPr="008F5453">
        <w:rPr>
          <w:rFonts w:ascii="Book Antiqua" w:eastAsia="宋体" w:hAnsi="Book Antiqua" w:cs="Times New Roman"/>
          <w:sz w:val="24"/>
          <w:szCs w:val="24"/>
          <w:lang w:eastAsia="zh-CN"/>
        </w:rPr>
        <w:t xml:space="preserve">, Frederick MJ, Pickering CR, </w:t>
      </w:r>
      <w:proofErr w:type="spellStart"/>
      <w:r w:rsidRPr="008F5453">
        <w:rPr>
          <w:rFonts w:ascii="Book Antiqua" w:eastAsia="宋体" w:hAnsi="Book Antiqua" w:cs="Times New Roman"/>
          <w:sz w:val="24"/>
          <w:szCs w:val="24"/>
          <w:lang w:eastAsia="zh-CN"/>
        </w:rPr>
        <w:t>Bettegowda</w:t>
      </w:r>
      <w:proofErr w:type="spellEnd"/>
      <w:r w:rsidRPr="008F5453">
        <w:rPr>
          <w:rFonts w:ascii="Book Antiqua" w:eastAsia="宋体" w:hAnsi="Book Antiqua" w:cs="Times New Roman"/>
          <w:sz w:val="24"/>
          <w:szCs w:val="24"/>
          <w:lang w:eastAsia="zh-CN"/>
        </w:rPr>
        <w:t xml:space="preserve"> C, Chang K, Li RJ, </w:t>
      </w:r>
      <w:proofErr w:type="spellStart"/>
      <w:r w:rsidRPr="008F5453">
        <w:rPr>
          <w:rFonts w:ascii="Book Antiqua" w:eastAsia="宋体" w:hAnsi="Book Antiqua" w:cs="Times New Roman"/>
          <w:sz w:val="24"/>
          <w:szCs w:val="24"/>
          <w:lang w:eastAsia="zh-CN"/>
        </w:rPr>
        <w:t>Fakhry</w:t>
      </w:r>
      <w:proofErr w:type="spellEnd"/>
      <w:r w:rsidRPr="008F5453">
        <w:rPr>
          <w:rFonts w:ascii="Book Antiqua" w:eastAsia="宋体" w:hAnsi="Book Antiqua" w:cs="Times New Roman"/>
          <w:sz w:val="24"/>
          <w:szCs w:val="24"/>
          <w:lang w:eastAsia="zh-CN"/>
        </w:rPr>
        <w:t xml:space="preserve"> C, </w:t>
      </w:r>
      <w:proofErr w:type="spellStart"/>
      <w:r w:rsidRPr="008F5453">
        <w:rPr>
          <w:rFonts w:ascii="Book Antiqua" w:eastAsia="宋体" w:hAnsi="Book Antiqua" w:cs="Times New Roman"/>
          <w:sz w:val="24"/>
          <w:szCs w:val="24"/>
          <w:lang w:eastAsia="zh-CN"/>
        </w:rPr>
        <w:t>Xie</w:t>
      </w:r>
      <w:proofErr w:type="spellEnd"/>
      <w:r w:rsidRPr="008F5453">
        <w:rPr>
          <w:rFonts w:ascii="Book Antiqua" w:eastAsia="宋体" w:hAnsi="Book Antiqua" w:cs="Times New Roman"/>
          <w:sz w:val="24"/>
          <w:szCs w:val="24"/>
          <w:lang w:eastAsia="zh-CN"/>
        </w:rPr>
        <w:t xml:space="preserve"> TX, Zhang J, Wang J, Zhang N, El-</w:t>
      </w:r>
      <w:proofErr w:type="spellStart"/>
      <w:r w:rsidRPr="008F5453">
        <w:rPr>
          <w:rFonts w:ascii="Book Antiqua" w:eastAsia="宋体" w:hAnsi="Book Antiqua" w:cs="Times New Roman"/>
          <w:sz w:val="24"/>
          <w:szCs w:val="24"/>
          <w:lang w:eastAsia="zh-CN"/>
        </w:rPr>
        <w:t>Naggar</w:t>
      </w:r>
      <w:proofErr w:type="spellEnd"/>
      <w:r w:rsidRPr="008F5453">
        <w:rPr>
          <w:rFonts w:ascii="Book Antiqua" w:eastAsia="宋体" w:hAnsi="Book Antiqua" w:cs="Times New Roman"/>
          <w:sz w:val="24"/>
          <w:szCs w:val="24"/>
          <w:lang w:eastAsia="zh-CN"/>
        </w:rPr>
        <w:t xml:space="preserve"> AK, </w:t>
      </w:r>
      <w:proofErr w:type="spellStart"/>
      <w:r w:rsidRPr="008F5453">
        <w:rPr>
          <w:rFonts w:ascii="Book Antiqua" w:eastAsia="宋体" w:hAnsi="Book Antiqua" w:cs="Times New Roman"/>
          <w:sz w:val="24"/>
          <w:szCs w:val="24"/>
          <w:lang w:eastAsia="zh-CN"/>
        </w:rPr>
        <w:t>Jasser</w:t>
      </w:r>
      <w:proofErr w:type="spellEnd"/>
      <w:r w:rsidRPr="008F5453">
        <w:rPr>
          <w:rFonts w:ascii="Book Antiqua" w:eastAsia="宋体" w:hAnsi="Book Antiqua" w:cs="Times New Roman"/>
          <w:sz w:val="24"/>
          <w:szCs w:val="24"/>
          <w:lang w:eastAsia="zh-CN"/>
        </w:rPr>
        <w:t xml:space="preserve"> SA, Weinstein JN, </w:t>
      </w:r>
      <w:proofErr w:type="spellStart"/>
      <w:r w:rsidRPr="008F5453">
        <w:rPr>
          <w:rFonts w:ascii="Book Antiqua" w:eastAsia="宋体" w:hAnsi="Book Antiqua" w:cs="Times New Roman"/>
          <w:sz w:val="24"/>
          <w:szCs w:val="24"/>
          <w:lang w:eastAsia="zh-CN"/>
        </w:rPr>
        <w:t>Treviño</w:t>
      </w:r>
      <w:proofErr w:type="spellEnd"/>
      <w:r w:rsidRPr="008F5453">
        <w:rPr>
          <w:rFonts w:ascii="Book Antiqua" w:eastAsia="宋体" w:hAnsi="Book Antiqua" w:cs="Times New Roman"/>
          <w:sz w:val="24"/>
          <w:szCs w:val="24"/>
          <w:lang w:eastAsia="zh-CN"/>
        </w:rPr>
        <w:t xml:space="preserve"> L, Drummond JA, </w:t>
      </w:r>
      <w:proofErr w:type="spellStart"/>
      <w:r w:rsidRPr="008F5453">
        <w:rPr>
          <w:rFonts w:ascii="Book Antiqua" w:eastAsia="宋体" w:hAnsi="Book Antiqua" w:cs="Times New Roman"/>
          <w:sz w:val="24"/>
          <w:szCs w:val="24"/>
          <w:lang w:eastAsia="zh-CN"/>
        </w:rPr>
        <w:t>Muzny</w:t>
      </w:r>
      <w:proofErr w:type="spellEnd"/>
      <w:r w:rsidRPr="008F5453">
        <w:rPr>
          <w:rFonts w:ascii="Book Antiqua" w:eastAsia="宋体" w:hAnsi="Book Antiqua" w:cs="Times New Roman"/>
          <w:sz w:val="24"/>
          <w:szCs w:val="24"/>
          <w:lang w:eastAsia="zh-CN"/>
        </w:rPr>
        <w:t xml:space="preserve"> DM, Wu Y, Wood LD, </w:t>
      </w:r>
      <w:proofErr w:type="spellStart"/>
      <w:r w:rsidRPr="008F5453">
        <w:rPr>
          <w:rFonts w:ascii="Book Antiqua" w:eastAsia="宋体" w:hAnsi="Book Antiqua" w:cs="Times New Roman"/>
          <w:sz w:val="24"/>
          <w:szCs w:val="24"/>
          <w:lang w:eastAsia="zh-CN"/>
        </w:rPr>
        <w:t>Hruban</w:t>
      </w:r>
      <w:proofErr w:type="spellEnd"/>
      <w:r w:rsidRPr="008F5453">
        <w:rPr>
          <w:rFonts w:ascii="Book Antiqua" w:eastAsia="宋体" w:hAnsi="Book Antiqua" w:cs="Times New Roman"/>
          <w:sz w:val="24"/>
          <w:szCs w:val="24"/>
          <w:lang w:eastAsia="zh-CN"/>
        </w:rPr>
        <w:t xml:space="preserve"> RH, </w:t>
      </w:r>
      <w:proofErr w:type="spellStart"/>
      <w:r w:rsidRPr="008F5453">
        <w:rPr>
          <w:rFonts w:ascii="Book Antiqua" w:eastAsia="宋体" w:hAnsi="Book Antiqua" w:cs="Times New Roman"/>
          <w:sz w:val="24"/>
          <w:szCs w:val="24"/>
          <w:lang w:eastAsia="zh-CN"/>
        </w:rPr>
        <w:t>Westra</w:t>
      </w:r>
      <w:proofErr w:type="spellEnd"/>
      <w:r w:rsidRPr="008F5453">
        <w:rPr>
          <w:rFonts w:ascii="Book Antiqua" w:eastAsia="宋体" w:hAnsi="Book Antiqua" w:cs="Times New Roman"/>
          <w:sz w:val="24"/>
          <w:szCs w:val="24"/>
          <w:lang w:eastAsia="zh-CN"/>
        </w:rPr>
        <w:t xml:space="preserve"> WH, Koch WM, </w:t>
      </w:r>
      <w:proofErr w:type="spellStart"/>
      <w:r w:rsidRPr="008F5453">
        <w:rPr>
          <w:rFonts w:ascii="Book Antiqua" w:eastAsia="宋体" w:hAnsi="Book Antiqua" w:cs="Times New Roman"/>
          <w:sz w:val="24"/>
          <w:szCs w:val="24"/>
          <w:lang w:eastAsia="zh-CN"/>
        </w:rPr>
        <w:t>Califano</w:t>
      </w:r>
      <w:proofErr w:type="spellEnd"/>
      <w:r w:rsidRPr="008F5453">
        <w:rPr>
          <w:rFonts w:ascii="Book Antiqua" w:eastAsia="宋体" w:hAnsi="Book Antiqua" w:cs="Times New Roman"/>
          <w:sz w:val="24"/>
          <w:szCs w:val="24"/>
          <w:lang w:eastAsia="zh-CN"/>
        </w:rPr>
        <w:t xml:space="preserve"> JA, Gibbs RA, </w:t>
      </w:r>
      <w:proofErr w:type="spellStart"/>
      <w:r w:rsidRPr="008F5453">
        <w:rPr>
          <w:rFonts w:ascii="Book Antiqua" w:eastAsia="宋体" w:hAnsi="Book Antiqua" w:cs="Times New Roman"/>
          <w:sz w:val="24"/>
          <w:szCs w:val="24"/>
          <w:lang w:eastAsia="zh-CN"/>
        </w:rPr>
        <w:t>Sidransky</w:t>
      </w:r>
      <w:proofErr w:type="spellEnd"/>
      <w:r w:rsidRPr="008F5453">
        <w:rPr>
          <w:rFonts w:ascii="Book Antiqua" w:eastAsia="宋体" w:hAnsi="Book Antiqua" w:cs="Times New Roman"/>
          <w:sz w:val="24"/>
          <w:szCs w:val="24"/>
          <w:lang w:eastAsia="zh-CN"/>
        </w:rPr>
        <w:t xml:space="preserve"> D, Vogelstein B, </w:t>
      </w:r>
      <w:proofErr w:type="spellStart"/>
      <w:r w:rsidRPr="008F5453">
        <w:rPr>
          <w:rFonts w:ascii="Book Antiqua" w:eastAsia="宋体" w:hAnsi="Book Antiqua" w:cs="Times New Roman"/>
          <w:sz w:val="24"/>
          <w:szCs w:val="24"/>
          <w:lang w:eastAsia="zh-CN"/>
        </w:rPr>
        <w:t>Velculescu</w:t>
      </w:r>
      <w:proofErr w:type="spellEnd"/>
      <w:r w:rsidRPr="008F5453">
        <w:rPr>
          <w:rFonts w:ascii="Book Antiqua" w:eastAsia="宋体" w:hAnsi="Book Antiqua" w:cs="Times New Roman"/>
          <w:sz w:val="24"/>
          <w:szCs w:val="24"/>
          <w:lang w:eastAsia="zh-CN"/>
        </w:rPr>
        <w:t xml:space="preserve"> VE, Papadopoulos N, Wheeler DA, </w:t>
      </w:r>
      <w:proofErr w:type="spellStart"/>
      <w:r w:rsidRPr="008F5453">
        <w:rPr>
          <w:rFonts w:ascii="Book Antiqua" w:eastAsia="宋体" w:hAnsi="Book Antiqua" w:cs="Times New Roman"/>
          <w:sz w:val="24"/>
          <w:szCs w:val="24"/>
          <w:lang w:eastAsia="zh-CN"/>
        </w:rPr>
        <w:t>Kinzler</w:t>
      </w:r>
      <w:proofErr w:type="spellEnd"/>
      <w:r w:rsidRPr="008F5453">
        <w:rPr>
          <w:rFonts w:ascii="Book Antiqua" w:eastAsia="宋体" w:hAnsi="Book Antiqua" w:cs="Times New Roman"/>
          <w:sz w:val="24"/>
          <w:szCs w:val="24"/>
          <w:lang w:eastAsia="zh-CN"/>
        </w:rPr>
        <w:t xml:space="preserve"> KW, Myers JN. Exome sequencing of head and neck squamous cell carcinoma reveals inactivating mutations in NOTCH1. </w:t>
      </w:r>
      <w:r w:rsidRPr="008F5453">
        <w:rPr>
          <w:rFonts w:ascii="Book Antiqua" w:eastAsia="宋体" w:hAnsi="Book Antiqua" w:cs="Times New Roman"/>
          <w:i/>
          <w:iCs/>
          <w:sz w:val="24"/>
          <w:szCs w:val="24"/>
          <w:lang w:eastAsia="zh-CN"/>
        </w:rPr>
        <w:t>Science</w:t>
      </w:r>
      <w:r w:rsidRPr="008F5453">
        <w:rPr>
          <w:rFonts w:ascii="Book Antiqua" w:eastAsia="宋体" w:hAnsi="Book Antiqua" w:cs="Times New Roman"/>
          <w:sz w:val="24"/>
          <w:szCs w:val="24"/>
          <w:lang w:eastAsia="zh-CN"/>
        </w:rPr>
        <w:t> 2011; </w:t>
      </w:r>
      <w:r w:rsidRPr="008F5453">
        <w:rPr>
          <w:rFonts w:ascii="Book Antiqua" w:eastAsia="宋体" w:hAnsi="Book Antiqua" w:cs="Times New Roman"/>
          <w:b/>
          <w:bCs/>
          <w:sz w:val="24"/>
          <w:szCs w:val="24"/>
          <w:lang w:eastAsia="zh-CN"/>
        </w:rPr>
        <w:t>333</w:t>
      </w:r>
      <w:r w:rsidRPr="008F5453">
        <w:rPr>
          <w:rFonts w:ascii="Book Antiqua" w:eastAsia="宋体" w:hAnsi="Book Antiqua" w:cs="Times New Roman"/>
          <w:sz w:val="24"/>
          <w:szCs w:val="24"/>
          <w:lang w:eastAsia="zh-CN"/>
        </w:rPr>
        <w:t>: 1154-1157 [PMID: 21798897 DOI: 10.1126/science.1206923]</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43 </w:t>
      </w:r>
      <w:r w:rsidRPr="008F5453">
        <w:rPr>
          <w:rFonts w:ascii="Book Antiqua" w:eastAsia="宋体" w:hAnsi="Book Antiqua" w:cs="Times New Roman"/>
          <w:b/>
          <w:bCs/>
          <w:sz w:val="24"/>
          <w:szCs w:val="24"/>
          <w:lang w:eastAsia="zh-CN"/>
        </w:rPr>
        <w:t>Berger MF</w:t>
      </w:r>
      <w:r w:rsidRPr="008F5453">
        <w:rPr>
          <w:rFonts w:ascii="Book Antiqua" w:eastAsia="宋体" w:hAnsi="Book Antiqua" w:cs="Times New Roman"/>
          <w:sz w:val="24"/>
          <w:szCs w:val="24"/>
          <w:lang w:eastAsia="zh-CN"/>
        </w:rPr>
        <w:t xml:space="preserve">, Lawrence MS, </w:t>
      </w:r>
      <w:proofErr w:type="spellStart"/>
      <w:r w:rsidRPr="008F5453">
        <w:rPr>
          <w:rFonts w:ascii="Book Antiqua" w:eastAsia="宋体" w:hAnsi="Book Antiqua" w:cs="Times New Roman"/>
          <w:sz w:val="24"/>
          <w:szCs w:val="24"/>
          <w:lang w:eastAsia="zh-CN"/>
        </w:rPr>
        <w:t>Demichelis</w:t>
      </w:r>
      <w:proofErr w:type="spellEnd"/>
      <w:r w:rsidRPr="008F5453">
        <w:rPr>
          <w:rFonts w:ascii="Book Antiqua" w:eastAsia="宋体" w:hAnsi="Book Antiqua" w:cs="Times New Roman"/>
          <w:sz w:val="24"/>
          <w:szCs w:val="24"/>
          <w:lang w:eastAsia="zh-CN"/>
        </w:rPr>
        <w:t xml:space="preserve"> F, Drier Y, </w:t>
      </w:r>
      <w:proofErr w:type="spellStart"/>
      <w:r w:rsidRPr="008F5453">
        <w:rPr>
          <w:rFonts w:ascii="Book Antiqua" w:eastAsia="宋体" w:hAnsi="Book Antiqua" w:cs="Times New Roman"/>
          <w:sz w:val="24"/>
          <w:szCs w:val="24"/>
          <w:lang w:eastAsia="zh-CN"/>
        </w:rPr>
        <w:t>Cibulskis</w:t>
      </w:r>
      <w:proofErr w:type="spellEnd"/>
      <w:r w:rsidRPr="008F5453">
        <w:rPr>
          <w:rFonts w:ascii="Book Antiqua" w:eastAsia="宋体" w:hAnsi="Book Antiqua" w:cs="Times New Roman"/>
          <w:sz w:val="24"/>
          <w:szCs w:val="24"/>
          <w:lang w:eastAsia="zh-CN"/>
        </w:rPr>
        <w:t xml:space="preserve"> K, </w:t>
      </w:r>
      <w:proofErr w:type="spellStart"/>
      <w:r w:rsidRPr="008F5453">
        <w:rPr>
          <w:rFonts w:ascii="Book Antiqua" w:eastAsia="宋体" w:hAnsi="Book Antiqua" w:cs="Times New Roman"/>
          <w:sz w:val="24"/>
          <w:szCs w:val="24"/>
          <w:lang w:eastAsia="zh-CN"/>
        </w:rPr>
        <w:t>Sivachenko</w:t>
      </w:r>
      <w:proofErr w:type="spellEnd"/>
      <w:r w:rsidRPr="008F5453">
        <w:rPr>
          <w:rFonts w:ascii="Book Antiqua" w:eastAsia="宋体" w:hAnsi="Book Antiqua" w:cs="Times New Roman"/>
          <w:sz w:val="24"/>
          <w:szCs w:val="24"/>
          <w:lang w:eastAsia="zh-CN"/>
        </w:rPr>
        <w:t xml:space="preserve"> AY, </w:t>
      </w:r>
      <w:proofErr w:type="spellStart"/>
      <w:r w:rsidRPr="008F5453">
        <w:rPr>
          <w:rFonts w:ascii="Book Antiqua" w:eastAsia="宋体" w:hAnsi="Book Antiqua" w:cs="Times New Roman"/>
          <w:sz w:val="24"/>
          <w:szCs w:val="24"/>
          <w:lang w:eastAsia="zh-CN"/>
        </w:rPr>
        <w:t>Sboner</w:t>
      </w:r>
      <w:proofErr w:type="spellEnd"/>
      <w:r w:rsidRPr="008F5453">
        <w:rPr>
          <w:rFonts w:ascii="Book Antiqua" w:eastAsia="宋体" w:hAnsi="Book Antiqua" w:cs="Times New Roman"/>
          <w:sz w:val="24"/>
          <w:szCs w:val="24"/>
          <w:lang w:eastAsia="zh-CN"/>
        </w:rPr>
        <w:t xml:space="preserve"> A, </w:t>
      </w:r>
      <w:proofErr w:type="spellStart"/>
      <w:r w:rsidRPr="008F5453">
        <w:rPr>
          <w:rFonts w:ascii="Book Antiqua" w:eastAsia="宋体" w:hAnsi="Book Antiqua" w:cs="Times New Roman"/>
          <w:sz w:val="24"/>
          <w:szCs w:val="24"/>
          <w:lang w:eastAsia="zh-CN"/>
        </w:rPr>
        <w:t>Esgueva</w:t>
      </w:r>
      <w:proofErr w:type="spellEnd"/>
      <w:r w:rsidRPr="008F5453">
        <w:rPr>
          <w:rFonts w:ascii="Book Antiqua" w:eastAsia="宋体" w:hAnsi="Book Antiqua" w:cs="Times New Roman"/>
          <w:sz w:val="24"/>
          <w:szCs w:val="24"/>
          <w:lang w:eastAsia="zh-CN"/>
        </w:rPr>
        <w:t xml:space="preserve"> R, </w:t>
      </w:r>
      <w:proofErr w:type="spellStart"/>
      <w:r w:rsidRPr="008F5453">
        <w:rPr>
          <w:rFonts w:ascii="Book Antiqua" w:eastAsia="宋体" w:hAnsi="Book Antiqua" w:cs="Times New Roman"/>
          <w:sz w:val="24"/>
          <w:szCs w:val="24"/>
          <w:lang w:eastAsia="zh-CN"/>
        </w:rPr>
        <w:t>Pflueger</w:t>
      </w:r>
      <w:proofErr w:type="spellEnd"/>
      <w:r w:rsidRPr="008F5453">
        <w:rPr>
          <w:rFonts w:ascii="Book Antiqua" w:eastAsia="宋体" w:hAnsi="Book Antiqua" w:cs="Times New Roman"/>
          <w:sz w:val="24"/>
          <w:szCs w:val="24"/>
          <w:lang w:eastAsia="zh-CN"/>
        </w:rPr>
        <w:t xml:space="preserve"> D, </w:t>
      </w:r>
      <w:proofErr w:type="spellStart"/>
      <w:r w:rsidRPr="008F5453">
        <w:rPr>
          <w:rFonts w:ascii="Book Antiqua" w:eastAsia="宋体" w:hAnsi="Book Antiqua" w:cs="Times New Roman"/>
          <w:sz w:val="24"/>
          <w:szCs w:val="24"/>
          <w:lang w:eastAsia="zh-CN"/>
        </w:rPr>
        <w:t>Sougnez</w:t>
      </w:r>
      <w:proofErr w:type="spellEnd"/>
      <w:r w:rsidRPr="008F5453">
        <w:rPr>
          <w:rFonts w:ascii="Book Antiqua" w:eastAsia="宋体" w:hAnsi="Book Antiqua" w:cs="Times New Roman"/>
          <w:sz w:val="24"/>
          <w:szCs w:val="24"/>
          <w:lang w:eastAsia="zh-CN"/>
        </w:rPr>
        <w:t xml:space="preserve"> C, </w:t>
      </w:r>
      <w:proofErr w:type="spellStart"/>
      <w:r w:rsidRPr="008F5453">
        <w:rPr>
          <w:rFonts w:ascii="Book Antiqua" w:eastAsia="宋体" w:hAnsi="Book Antiqua" w:cs="Times New Roman"/>
          <w:sz w:val="24"/>
          <w:szCs w:val="24"/>
          <w:lang w:eastAsia="zh-CN"/>
        </w:rPr>
        <w:t>Onofrio</w:t>
      </w:r>
      <w:proofErr w:type="spellEnd"/>
      <w:r w:rsidRPr="008F5453">
        <w:rPr>
          <w:rFonts w:ascii="Book Antiqua" w:eastAsia="宋体" w:hAnsi="Book Antiqua" w:cs="Times New Roman"/>
          <w:sz w:val="24"/>
          <w:szCs w:val="24"/>
          <w:lang w:eastAsia="zh-CN"/>
        </w:rPr>
        <w:t xml:space="preserve"> R, Carter SL, Park K, </w:t>
      </w:r>
      <w:proofErr w:type="spellStart"/>
      <w:r w:rsidRPr="008F5453">
        <w:rPr>
          <w:rFonts w:ascii="Book Antiqua" w:eastAsia="宋体" w:hAnsi="Book Antiqua" w:cs="Times New Roman"/>
          <w:sz w:val="24"/>
          <w:szCs w:val="24"/>
          <w:lang w:eastAsia="zh-CN"/>
        </w:rPr>
        <w:t>Habegger</w:t>
      </w:r>
      <w:proofErr w:type="spellEnd"/>
      <w:r w:rsidRPr="008F5453">
        <w:rPr>
          <w:rFonts w:ascii="Book Antiqua" w:eastAsia="宋体" w:hAnsi="Book Antiqua" w:cs="Times New Roman"/>
          <w:sz w:val="24"/>
          <w:szCs w:val="24"/>
          <w:lang w:eastAsia="zh-CN"/>
        </w:rPr>
        <w:t xml:space="preserve"> L, </w:t>
      </w:r>
      <w:proofErr w:type="spellStart"/>
      <w:r w:rsidRPr="008F5453">
        <w:rPr>
          <w:rFonts w:ascii="Book Antiqua" w:eastAsia="宋体" w:hAnsi="Book Antiqua" w:cs="Times New Roman"/>
          <w:sz w:val="24"/>
          <w:szCs w:val="24"/>
          <w:lang w:eastAsia="zh-CN"/>
        </w:rPr>
        <w:t>Ambrogio</w:t>
      </w:r>
      <w:proofErr w:type="spellEnd"/>
      <w:r w:rsidRPr="008F5453">
        <w:rPr>
          <w:rFonts w:ascii="Book Antiqua" w:eastAsia="宋体" w:hAnsi="Book Antiqua" w:cs="Times New Roman"/>
          <w:sz w:val="24"/>
          <w:szCs w:val="24"/>
          <w:lang w:eastAsia="zh-CN"/>
        </w:rPr>
        <w:t xml:space="preserve"> L, Fennell T, </w:t>
      </w:r>
      <w:proofErr w:type="spellStart"/>
      <w:r w:rsidRPr="008F5453">
        <w:rPr>
          <w:rFonts w:ascii="Book Antiqua" w:eastAsia="宋体" w:hAnsi="Book Antiqua" w:cs="Times New Roman"/>
          <w:sz w:val="24"/>
          <w:szCs w:val="24"/>
          <w:lang w:eastAsia="zh-CN"/>
        </w:rPr>
        <w:t>Parkin</w:t>
      </w:r>
      <w:proofErr w:type="spellEnd"/>
      <w:r w:rsidRPr="008F5453">
        <w:rPr>
          <w:rFonts w:ascii="Book Antiqua" w:eastAsia="宋体" w:hAnsi="Book Antiqua" w:cs="Times New Roman"/>
          <w:sz w:val="24"/>
          <w:szCs w:val="24"/>
          <w:lang w:eastAsia="zh-CN"/>
        </w:rPr>
        <w:t xml:space="preserve"> M, </w:t>
      </w:r>
      <w:proofErr w:type="spellStart"/>
      <w:r w:rsidRPr="008F5453">
        <w:rPr>
          <w:rFonts w:ascii="Book Antiqua" w:eastAsia="宋体" w:hAnsi="Book Antiqua" w:cs="Times New Roman"/>
          <w:sz w:val="24"/>
          <w:szCs w:val="24"/>
          <w:lang w:eastAsia="zh-CN"/>
        </w:rPr>
        <w:t>Saksena</w:t>
      </w:r>
      <w:proofErr w:type="spellEnd"/>
      <w:r w:rsidRPr="008F5453">
        <w:rPr>
          <w:rFonts w:ascii="Book Antiqua" w:eastAsia="宋体" w:hAnsi="Book Antiqua" w:cs="Times New Roman"/>
          <w:sz w:val="24"/>
          <w:szCs w:val="24"/>
          <w:lang w:eastAsia="zh-CN"/>
        </w:rPr>
        <w:t xml:space="preserve"> G, </w:t>
      </w:r>
      <w:proofErr w:type="spellStart"/>
      <w:r w:rsidRPr="008F5453">
        <w:rPr>
          <w:rFonts w:ascii="Book Antiqua" w:eastAsia="宋体" w:hAnsi="Book Antiqua" w:cs="Times New Roman"/>
          <w:sz w:val="24"/>
          <w:szCs w:val="24"/>
          <w:lang w:eastAsia="zh-CN"/>
        </w:rPr>
        <w:t>Voet</w:t>
      </w:r>
      <w:proofErr w:type="spellEnd"/>
      <w:r w:rsidRPr="008F5453">
        <w:rPr>
          <w:rFonts w:ascii="Book Antiqua" w:eastAsia="宋体" w:hAnsi="Book Antiqua" w:cs="Times New Roman"/>
          <w:sz w:val="24"/>
          <w:szCs w:val="24"/>
          <w:lang w:eastAsia="zh-CN"/>
        </w:rPr>
        <w:t xml:space="preserve"> D, Ramos AH, Pugh TJ, Wilkinson J, Fisher S, </w:t>
      </w:r>
      <w:proofErr w:type="spellStart"/>
      <w:r w:rsidRPr="008F5453">
        <w:rPr>
          <w:rFonts w:ascii="Book Antiqua" w:eastAsia="宋体" w:hAnsi="Book Antiqua" w:cs="Times New Roman"/>
          <w:sz w:val="24"/>
          <w:szCs w:val="24"/>
          <w:lang w:eastAsia="zh-CN"/>
        </w:rPr>
        <w:t>Winckler</w:t>
      </w:r>
      <w:proofErr w:type="spellEnd"/>
      <w:r w:rsidRPr="008F5453">
        <w:rPr>
          <w:rFonts w:ascii="Book Antiqua" w:eastAsia="宋体" w:hAnsi="Book Antiqua" w:cs="Times New Roman"/>
          <w:sz w:val="24"/>
          <w:szCs w:val="24"/>
          <w:lang w:eastAsia="zh-CN"/>
        </w:rPr>
        <w:t xml:space="preserve"> W, Mahan S, </w:t>
      </w:r>
      <w:proofErr w:type="spellStart"/>
      <w:r w:rsidRPr="008F5453">
        <w:rPr>
          <w:rFonts w:ascii="Book Antiqua" w:eastAsia="宋体" w:hAnsi="Book Antiqua" w:cs="Times New Roman"/>
          <w:sz w:val="24"/>
          <w:szCs w:val="24"/>
          <w:lang w:eastAsia="zh-CN"/>
        </w:rPr>
        <w:t>Ardlie</w:t>
      </w:r>
      <w:proofErr w:type="spellEnd"/>
      <w:r w:rsidRPr="008F5453">
        <w:rPr>
          <w:rFonts w:ascii="Book Antiqua" w:eastAsia="宋体" w:hAnsi="Book Antiqua" w:cs="Times New Roman"/>
          <w:sz w:val="24"/>
          <w:szCs w:val="24"/>
          <w:lang w:eastAsia="zh-CN"/>
        </w:rPr>
        <w:t xml:space="preserve"> K, Baldwin J, Simons JW, </w:t>
      </w:r>
      <w:proofErr w:type="spellStart"/>
      <w:r w:rsidRPr="008F5453">
        <w:rPr>
          <w:rFonts w:ascii="Book Antiqua" w:eastAsia="宋体" w:hAnsi="Book Antiqua" w:cs="Times New Roman"/>
          <w:sz w:val="24"/>
          <w:szCs w:val="24"/>
          <w:lang w:eastAsia="zh-CN"/>
        </w:rPr>
        <w:t>Kitabayashi</w:t>
      </w:r>
      <w:proofErr w:type="spellEnd"/>
      <w:r w:rsidRPr="008F5453">
        <w:rPr>
          <w:rFonts w:ascii="Book Antiqua" w:eastAsia="宋体" w:hAnsi="Book Antiqua" w:cs="Times New Roman"/>
          <w:sz w:val="24"/>
          <w:szCs w:val="24"/>
          <w:lang w:eastAsia="zh-CN"/>
        </w:rPr>
        <w:t xml:space="preserve"> N, MacDonald TY, </w:t>
      </w:r>
      <w:proofErr w:type="spellStart"/>
      <w:r w:rsidRPr="008F5453">
        <w:rPr>
          <w:rFonts w:ascii="Book Antiqua" w:eastAsia="宋体" w:hAnsi="Book Antiqua" w:cs="Times New Roman"/>
          <w:sz w:val="24"/>
          <w:szCs w:val="24"/>
          <w:lang w:eastAsia="zh-CN"/>
        </w:rPr>
        <w:t>Kantoff</w:t>
      </w:r>
      <w:proofErr w:type="spellEnd"/>
      <w:r w:rsidRPr="008F5453">
        <w:rPr>
          <w:rFonts w:ascii="Book Antiqua" w:eastAsia="宋体" w:hAnsi="Book Antiqua" w:cs="Times New Roman"/>
          <w:sz w:val="24"/>
          <w:szCs w:val="24"/>
          <w:lang w:eastAsia="zh-CN"/>
        </w:rPr>
        <w:t xml:space="preserve"> PW, Chin L, Gabriel SB, Gerstein MB, Golub TR, Meyerson M, </w:t>
      </w:r>
      <w:proofErr w:type="spellStart"/>
      <w:r w:rsidRPr="008F5453">
        <w:rPr>
          <w:rFonts w:ascii="Book Antiqua" w:eastAsia="宋体" w:hAnsi="Book Antiqua" w:cs="Times New Roman"/>
          <w:sz w:val="24"/>
          <w:szCs w:val="24"/>
          <w:lang w:eastAsia="zh-CN"/>
        </w:rPr>
        <w:t>Tewari</w:t>
      </w:r>
      <w:proofErr w:type="spellEnd"/>
      <w:r w:rsidRPr="008F5453">
        <w:rPr>
          <w:rFonts w:ascii="Book Antiqua" w:eastAsia="宋体" w:hAnsi="Book Antiqua" w:cs="Times New Roman"/>
          <w:sz w:val="24"/>
          <w:szCs w:val="24"/>
          <w:lang w:eastAsia="zh-CN"/>
        </w:rPr>
        <w:t xml:space="preserve"> A, Lander ES, Getz G, Rubin MA, Garraway LA. The genomic complexity of primary human prostate </w:t>
      </w:r>
      <w:proofErr w:type="spellStart"/>
      <w:r w:rsidRPr="008F5453">
        <w:rPr>
          <w:rFonts w:ascii="Book Antiqua" w:eastAsia="宋体" w:hAnsi="Book Antiqua" w:cs="Times New Roman"/>
          <w:sz w:val="24"/>
          <w:szCs w:val="24"/>
          <w:lang w:eastAsia="zh-CN"/>
        </w:rPr>
        <w:t>cancer.</w:t>
      </w:r>
      <w:r w:rsidRPr="008F5453">
        <w:rPr>
          <w:rFonts w:ascii="Book Antiqua" w:eastAsia="宋体" w:hAnsi="Book Antiqua" w:cs="Times New Roman"/>
          <w:i/>
          <w:iCs/>
          <w:sz w:val="24"/>
          <w:szCs w:val="24"/>
          <w:lang w:eastAsia="zh-CN"/>
        </w:rPr>
        <w:t>Nature</w:t>
      </w:r>
      <w:proofErr w:type="spellEnd"/>
      <w:r w:rsidRPr="008F5453">
        <w:rPr>
          <w:rFonts w:ascii="Book Antiqua" w:eastAsia="宋体" w:hAnsi="Book Antiqua" w:cs="Times New Roman"/>
          <w:sz w:val="24"/>
          <w:szCs w:val="24"/>
          <w:lang w:eastAsia="zh-CN"/>
        </w:rPr>
        <w:t> 2011; </w:t>
      </w:r>
      <w:r w:rsidRPr="008F5453">
        <w:rPr>
          <w:rFonts w:ascii="Book Antiqua" w:eastAsia="宋体" w:hAnsi="Book Antiqua" w:cs="Times New Roman"/>
          <w:b/>
          <w:bCs/>
          <w:sz w:val="24"/>
          <w:szCs w:val="24"/>
          <w:lang w:eastAsia="zh-CN"/>
        </w:rPr>
        <w:t>470</w:t>
      </w:r>
      <w:r w:rsidRPr="008F5453">
        <w:rPr>
          <w:rFonts w:ascii="Book Antiqua" w:eastAsia="宋体" w:hAnsi="Book Antiqua" w:cs="Times New Roman"/>
          <w:sz w:val="24"/>
          <w:szCs w:val="24"/>
          <w:lang w:eastAsia="zh-CN"/>
        </w:rPr>
        <w:t>: 214-220 [PMID: 21307934 DOI: 10.1038/nature09744]</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44 </w:t>
      </w:r>
      <w:proofErr w:type="spellStart"/>
      <w:r w:rsidRPr="008F5453">
        <w:rPr>
          <w:rFonts w:ascii="Book Antiqua" w:eastAsia="宋体" w:hAnsi="Book Antiqua" w:cs="Times New Roman"/>
          <w:b/>
          <w:bCs/>
          <w:sz w:val="24"/>
          <w:szCs w:val="24"/>
          <w:lang w:eastAsia="zh-CN"/>
        </w:rPr>
        <w:t>Gorringe</w:t>
      </w:r>
      <w:proofErr w:type="spellEnd"/>
      <w:r w:rsidRPr="008F5453">
        <w:rPr>
          <w:rFonts w:ascii="Book Antiqua" w:eastAsia="宋体" w:hAnsi="Book Antiqua" w:cs="Times New Roman"/>
          <w:b/>
          <w:bCs/>
          <w:sz w:val="24"/>
          <w:szCs w:val="24"/>
          <w:lang w:eastAsia="zh-CN"/>
        </w:rPr>
        <w:t xml:space="preserve"> KL</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Choong</w:t>
      </w:r>
      <w:proofErr w:type="spellEnd"/>
      <w:r w:rsidRPr="008F5453">
        <w:rPr>
          <w:rFonts w:ascii="Book Antiqua" w:eastAsia="宋体" w:hAnsi="Book Antiqua" w:cs="Times New Roman"/>
          <w:sz w:val="24"/>
          <w:szCs w:val="24"/>
          <w:lang w:eastAsia="zh-CN"/>
        </w:rPr>
        <w:t xml:space="preserve"> DY, Williams LH, Ramakrishna M, Sridhar A, </w:t>
      </w:r>
      <w:proofErr w:type="spellStart"/>
      <w:r w:rsidRPr="008F5453">
        <w:rPr>
          <w:rFonts w:ascii="Book Antiqua" w:eastAsia="宋体" w:hAnsi="Book Antiqua" w:cs="Times New Roman"/>
          <w:sz w:val="24"/>
          <w:szCs w:val="24"/>
          <w:lang w:eastAsia="zh-CN"/>
        </w:rPr>
        <w:t>Qiu</w:t>
      </w:r>
      <w:proofErr w:type="spellEnd"/>
      <w:r w:rsidRPr="008F5453">
        <w:rPr>
          <w:rFonts w:ascii="Book Antiqua" w:eastAsia="宋体" w:hAnsi="Book Antiqua" w:cs="Times New Roman"/>
          <w:sz w:val="24"/>
          <w:szCs w:val="24"/>
          <w:lang w:eastAsia="zh-CN"/>
        </w:rPr>
        <w:t xml:space="preserve"> W, </w:t>
      </w:r>
      <w:proofErr w:type="spellStart"/>
      <w:r w:rsidRPr="008F5453">
        <w:rPr>
          <w:rFonts w:ascii="Book Antiqua" w:eastAsia="宋体" w:hAnsi="Book Antiqua" w:cs="Times New Roman"/>
          <w:sz w:val="24"/>
          <w:szCs w:val="24"/>
          <w:lang w:eastAsia="zh-CN"/>
        </w:rPr>
        <w:t>Bearfoot</w:t>
      </w:r>
      <w:proofErr w:type="spellEnd"/>
      <w:r w:rsidRPr="008F5453">
        <w:rPr>
          <w:rFonts w:ascii="Book Antiqua" w:eastAsia="宋体" w:hAnsi="Book Antiqua" w:cs="Times New Roman"/>
          <w:sz w:val="24"/>
          <w:szCs w:val="24"/>
          <w:lang w:eastAsia="zh-CN"/>
        </w:rPr>
        <w:t xml:space="preserve"> JL, Campbell IG. Mutation and methylation analysis of the </w:t>
      </w:r>
      <w:proofErr w:type="spellStart"/>
      <w:r w:rsidRPr="008F5453">
        <w:rPr>
          <w:rFonts w:ascii="Book Antiqua" w:eastAsia="宋体" w:hAnsi="Book Antiqua" w:cs="Times New Roman"/>
          <w:sz w:val="24"/>
          <w:szCs w:val="24"/>
          <w:lang w:eastAsia="zh-CN"/>
        </w:rPr>
        <w:t>chromodomain</w:t>
      </w:r>
      <w:proofErr w:type="spellEnd"/>
      <w:r w:rsidRPr="008F5453">
        <w:rPr>
          <w:rFonts w:ascii="Book Antiqua" w:eastAsia="宋体" w:hAnsi="Book Antiqua" w:cs="Times New Roman"/>
          <w:sz w:val="24"/>
          <w:szCs w:val="24"/>
          <w:lang w:eastAsia="zh-CN"/>
        </w:rPr>
        <w:t xml:space="preserve">-helicase-DNA binding 5 </w:t>
      </w:r>
      <w:proofErr w:type="gramStart"/>
      <w:r w:rsidRPr="008F5453">
        <w:rPr>
          <w:rFonts w:ascii="Book Antiqua" w:eastAsia="宋体" w:hAnsi="Book Antiqua" w:cs="Times New Roman"/>
          <w:sz w:val="24"/>
          <w:szCs w:val="24"/>
          <w:lang w:eastAsia="zh-CN"/>
        </w:rPr>
        <w:t>gene</w:t>
      </w:r>
      <w:proofErr w:type="gramEnd"/>
      <w:r w:rsidRPr="008F5453">
        <w:rPr>
          <w:rFonts w:ascii="Book Antiqua" w:eastAsia="宋体" w:hAnsi="Book Antiqua" w:cs="Times New Roman"/>
          <w:sz w:val="24"/>
          <w:szCs w:val="24"/>
          <w:lang w:eastAsia="zh-CN"/>
        </w:rPr>
        <w:t xml:space="preserve"> in ovarian cancer. </w:t>
      </w:r>
      <w:r w:rsidRPr="008F5453">
        <w:rPr>
          <w:rFonts w:ascii="Book Antiqua" w:eastAsia="宋体" w:hAnsi="Book Antiqua" w:cs="Times New Roman"/>
          <w:i/>
          <w:iCs/>
          <w:sz w:val="24"/>
          <w:szCs w:val="24"/>
          <w:lang w:eastAsia="zh-CN"/>
        </w:rPr>
        <w:t>Neoplasia</w:t>
      </w:r>
      <w:r w:rsidRPr="008F5453">
        <w:rPr>
          <w:rFonts w:ascii="Book Antiqua" w:eastAsia="宋体" w:hAnsi="Book Antiqua" w:cs="Times New Roman"/>
          <w:sz w:val="24"/>
          <w:szCs w:val="24"/>
          <w:lang w:eastAsia="zh-CN"/>
        </w:rPr>
        <w:t> 2008; </w:t>
      </w:r>
      <w:r w:rsidRPr="008F5453">
        <w:rPr>
          <w:rFonts w:ascii="Book Antiqua" w:eastAsia="宋体" w:hAnsi="Book Antiqua" w:cs="Times New Roman"/>
          <w:b/>
          <w:bCs/>
          <w:sz w:val="24"/>
          <w:szCs w:val="24"/>
          <w:lang w:eastAsia="zh-CN"/>
        </w:rPr>
        <w:t>10</w:t>
      </w:r>
      <w:r w:rsidRPr="008F5453">
        <w:rPr>
          <w:rFonts w:ascii="Book Antiqua" w:eastAsia="宋体" w:hAnsi="Book Antiqua" w:cs="Times New Roman"/>
          <w:sz w:val="24"/>
          <w:szCs w:val="24"/>
          <w:lang w:eastAsia="zh-CN"/>
        </w:rPr>
        <w:t>: 1253-1258 [PMID: 18953434 DOI: 10.1593/neo.08718]</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45 </w:t>
      </w:r>
      <w:r w:rsidRPr="008F5453">
        <w:rPr>
          <w:rFonts w:ascii="Book Antiqua" w:eastAsia="宋体" w:hAnsi="Book Antiqua" w:cs="Times New Roman"/>
          <w:b/>
          <w:bCs/>
          <w:sz w:val="24"/>
          <w:szCs w:val="24"/>
          <w:lang w:eastAsia="zh-CN"/>
        </w:rPr>
        <w:t>Jones S</w:t>
      </w:r>
      <w:r w:rsidRPr="008F5453">
        <w:rPr>
          <w:rFonts w:ascii="Book Antiqua" w:eastAsia="宋体" w:hAnsi="Book Antiqua" w:cs="Times New Roman"/>
          <w:sz w:val="24"/>
          <w:szCs w:val="24"/>
          <w:lang w:eastAsia="zh-CN"/>
        </w:rPr>
        <w:t xml:space="preserve">, Wang TL, Shih </w:t>
      </w:r>
      <w:proofErr w:type="spellStart"/>
      <w:r w:rsidRPr="008F5453">
        <w:rPr>
          <w:rFonts w:ascii="Book Antiqua" w:eastAsia="宋体" w:hAnsi="Book Antiqua" w:cs="Times New Roman"/>
          <w:sz w:val="24"/>
          <w:szCs w:val="24"/>
          <w:lang w:eastAsia="zh-CN"/>
        </w:rPr>
        <w:t>IeM</w:t>
      </w:r>
      <w:proofErr w:type="spellEnd"/>
      <w:r w:rsidRPr="008F5453">
        <w:rPr>
          <w:rFonts w:ascii="Book Antiqua" w:eastAsia="宋体" w:hAnsi="Book Antiqua" w:cs="Times New Roman"/>
          <w:sz w:val="24"/>
          <w:szCs w:val="24"/>
          <w:lang w:eastAsia="zh-CN"/>
        </w:rPr>
        <w:t xml:space="preserve">, Mao TL, Nakayama K, </w:t>
      </w:r>
      <w:proofErr w:type="spellStart"/>
      <w:r w:rsidRPr="008F5453">
        <w:rPr>
          <w:rFonts w:ascii="Book Antiqua" w:eastAsia="宋体" w:hAnsi="Book Antiqua" w:cs="Times New Roman"/>
          <w:sz w:val="24"/>
          <w:szCs w:val="24"/>
          <w:lang w:eastAsia="zh-CN"/>
        </w:rPr>
        <w:t>Roden</w:t>
      </w:r>
      <w:proofErr w:type="spellEnd"/>
      <w:r w:rsidRPr="008F5453">
        <w:rPr>
          <w:rFonts w:ascii="Book Antiqua" w:eastAsia="宋体" w:hAnsi="Book Antiqua" w:cs="Times New Roman"/>
          <w:sz w:val="24"/>
          <w:szCs w:val="24"/>
          <w:lang w:eastAsia="zh-CN"/>
        </w:rPr>
        <w:t xml:space="preserve"> R, </w:t>
      </w:r>
      <w:proofErr w:type="spellStart"/>
      <w:r w:rsidRPr="008F5453">
        <w:rPr>
          <w:rFonts w:ascii="Book Antiqua" w:eastAsia="宋体" w:hAnsi="Book Antiqua" w:cs="Times New Roman"/>
          <w:sz w:val="24"/>
          <w:szCs w:val="24"/>
          <w:lang w:eastAsia="zh-CN"/>
        </w:rPr>
        <w:t>Glas</w:t>
      </w:r>
      <w:proofErr w:type="spellEnd"/>
      <w:r w:rsidRPr="008F5453">
        <w:rPr>
          <w:rFonts w:ascii="Book Antiqua" w:eastAsia="宋体" w:hAnsi="Book Antiqua" w:cs="Times New Roman"/>
          <w:sz w:val="24"/>
          <w:szCs w:val="24"/>
          <w:lang w:eastAsia="zh-CN"/>
        </w:rPr>
        <w:t xml:space="preserve"> R, </w:t>
      </w:r>
      <w:proofErr w:type="spellStart"/>
      <w:r w:rsidRPr="008F5453">
        <w:rPr>
          <w:rFonts w:ascii="Book Antiqua" w:eastAsia="宋体" w:hAnsi="Book Antiqua" w:cs="Times New Roman"/>
          <w:sz w:val="24"/>
          <w:szCs w:val="24"/>
          <w:lang w:eastAsia="zh-CN"/>
        </w:rPr>
        <w:t>Slamon</w:t>
      </w:r>
      <w:proofErr w:type="spellEnd"/>
      <w:r w:rsidRPr="008F5453">
        <w:rPr>
          <w:rFonts w:ascii="Book Antiqua" w:eastAsia="宋体" w:hAnsi="Book Antiqua" w:cs="Times New Roman"/>
          <w:sz w:val="24"/>
          <w:szCs w:val="24"/>
          <w:lang w:eastAsia="zh-CN"/>
        </w:rPr>
        <w:t xml:space="preserve"> D, Diaz LA, Vogelstein B, </w:t>
      </w:r>
      <w:proofErr w:type="spellStart"/>
      <w:r w:rsidRPr="008F5453">
        <w:rPr>
          <w:rFonts w:ascii="Book Antiqua" w:eastAsia="宋体" w:hAnsi="Book Antiqua" w:cs="Times New Roman"/>
          <w:sz w:val="24"/>
          <w:szCs w:val="24"/>
          <w:lang w:eastAsia="zh-CN"/>
        </w:rPr>
        <w:t>Kinzler</w:t>
      </w:r>
      <w:proofErr w:type="spellEnd"/>
      <w:r w:rsidRPr="008F5453">
        <w:rPr>
          <w:rFonts w:ascii="Book Antiqua" w:eastAsia="宋体" w:hAnsi="Book Antiqua" w:cs="Times New Roman"/>
          <w:sz w:val="24"/>
          <w:szCs w:val="24"/>
          <w:lang w:eastAsia="zh-CN"/>
        </w:rPr>
        <w:t xml:space="preserve"> KW, </w:t>
      </w:r>
      <w:proofErr w:type="spellStart"/>
      <w:r w:rsidRPr="008F5453">
        <w:rPr>
          <w:rFonts w:ascii="Book Antiqua" w:eastAsia="宋体" w:hAnsi="Book Antiqua" w:cs="Times New Roman"/>
          <w:sz w:val="24"/>
          <w:szCs w:val="24"/>
          <w:lang w:eastAsia="zh-CN"/>
        </w:rPr>
        <w:t>Velculescu</w:t>
      </w:r>
      <w:proofErr w:type="spellEnd"/>
      <w:r w:rsidRPr="008F5453">
        <w:rPr>
          <w:rFonts w:ascii="Book Antiqua" w:eastAsia="宋体" w:hAnsi="Book Antiqua" w:cs="Times New Roman"/>
          <w:sz w:val="24"/>
          <w:szCs w:val="24"/>
          <w:lang w:eastAsia="zh-CN"/>
        </w:rPr>
        <w:t xml:space="preserve"> VE, Papadopoulos N. Frequent mutations of chromatin remodeling gene ARID1A in ovarian clear cell carcinoma. </w:t>
      </w:r>
      <w:r w:rsidRPr="008F5453">
        <w:rPr>
          <w:rFonts w:ascii="Book Antiqua" w:eastAsia="宋体" w:hAnsi="Book Antiqua" w:cs="Times New Roman"/>
          <w:i/>
          <w:iCs/>
          <w:sz w:val="24"/>
          <w:szCs w:val="24"/>
          <w:lang w:eastAsia="zh-CN"/>
        </w:rPr>
        <w:t>Science</w:t>
      </w:r>
      <w:r w:rsidRPr="008F5453">
        <w:rPr>
          <w:rFonts w:ascii="Book Antiqua" w:eastAsia="宋体" w:hAnsi="Book Antiqua" w:cs="Times New Roman"/>
          <w:sz w:val="24"/>
          <w:szCs w:val="24"/>
          <w:lang w:eastAsia="zh-CN"/>
        </w:rPr>
        <w:t> 2010; </w:t>
      </w:r>
      <w:r w:rsidRPr="008F5453">
        <w:rPr>
          <w:rFonts w:ascii="Book Antiqua" w:eastAsia="宋体" w:hAnsi="Book Antiqua" w:cs="Times New Roman"/>
          <w:b/>
          <w:bCs/>
          <w:sz w:val="24"/>
          <w:szCs w:val="24"/>
          <w:lang w:eastAsia="zh-CN"/>
        </w:rPr>
        <w:t>330</w:t>
      </w:r>
      <w:r w:rsidRPr="008F5453">
        <w:rPr>
          <w:rFonts w:ascii="Book Antiqua" w:eastAsia="宋体" w:hAnsi="Book Antiqua" w:cs="Times New Roman"/>
          <w:sz w:val="24"/>
          <w:szCs w:val="24"/>
          <w:lang w:eastAsia="zh-CN"/>
        </w:rPr>
        <w:t>: 228-231 [PMID: 20826764 DOI: 10.1126/science.1196333]</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lastRenderedPageBreak/>
        <w:t>46 </w:t>
      </w:r>
      <w:r w:rsidRPr="008F5453">
        <w:rPr>
          <w:rFonts w:ascii="Book Antiqua" w:eastAsia="宋体" w:hAnsi="Book Antiqua" w:cs="Times New Roman"/>
          <w:b/>
          <w:bCs/>
          <w:sz w:val="24"/>
          <w:szCs w:val="24"/>
          <w:lang w:eastAsia="zh-CN"/>
        </w:rPr>
        <w:t>Lang J</w:t>
      </w:r>
      <w:r w:rsidRPr="008F5453">
        <w:rPr>
          <w:rFonts w:ascii="Book Antiqua" w:eastAsia="宋体" w:hAnsi="Book Antiqua" w:cs="Times New Roman"/>
          <w:sz w:val="24"/>
          <w:szCs w:val="24"/>
          <w:lang w:eastAsia="zh-CN"/>
        </w:rPr>
        <w:t xml:space="preserve">, Tobias ES, Mackie R. Preliminary evidence for involvement of the </w:t>
      </w:r>
      <w:proofErr w:type="spellStart"/>
      <w:r w:rsidRPr="008F5453">
        <w:rPr>
          <w:rFonts w:ascii="Book Antiqua" w:eastAsia="宋体" w:hAnsi="Book Antiqua" w:cs="Times New Roman"/>
          <w:sz w:val="24"/>
          <w:szCs w:val="24"/>
          <w:lang w:eastAsia="zh-CN"/>
        </w:rPr>
        <w:t>tumour</w:t>
      </w:r>
      <w:proofErr w:type="spellEnd"/>
      <w:r w:rsidRPr="008F5453">
        <w:rPr>
          <w:rFonts w:ascii="Book Antiqua" w:eastAsia="宋体" w:hAnsi="Book Antiqua" w:cs="Times New Roman"/>
          <w:sz w:val="24"/>
          <w:szCs w:val="24"/>
          <w:lang w:eastAsia="zh-CN"/>
        </w:rPr>
        <w:t xml:space="preserve"> suppressor gene CHD5 in a family with cutaneous melanoma. </w:t>
      </w:r>
      <w:r w:rsidRPr="008F5453">
        <w:rPr>
          <w:rFonts w:ascii="Book Antiqua" w:eastAsia="宋体" w:hAnsi="Book Antiqua" w:cs="Times New Roman"/>
          <w:i/>
          <w:iCs/>
          <w:sz w:val="24"/>
          <w:szCs w:val="24"/>
          <w:lang w:eastAsia="zh-CN"/>
        </w:rPr>
        <w:t xml:space="preserve">Br J </w:t>
      </w:r>
      <w:proofErr w:type="spellStart"/>
      <w:r w:rsidRPr="008F5453">
        <w:rPr>
          <w:rFonts w:ascii="Book Antiqua" w:eastAsia="宋体" w:hAnsi="Book Antiqua" w:cs="Times New Roman"/>
          <w:i/>
          <w:iCs/>
          <w:sz w:val="24"/>
          <w:szCs w:val="24"/>
          <w:lang w:eastAsia="zh-CN"/>
        </w:rPr>
        <w:t>Dermatol</w:t>
      </w:r>
      <w:proofErr w:type="spellEnd"/>
      <w:r w:rsidRPr="008F5453">
        <w:rPr>
          <w:rFonts w:ascii="Book Antiqua" w:eastAsia="宋体" w:hAnsi="Book Antiqua" w:cs="Times New Roman"/>
          <w:sz w:val="24"/>
          <w:szCs w:val="24"/>
          <w:lang w:eastAsia="zh-CN"/>
        </w:rPr>
        <w:t> 2011; </w:t>
      </w:r>
      <w:r w:rsidRPr="008F5453">
        <w:rPr>
          <w:rFonts w:ascii="Book Antiqua" w:eastAsia="宋体" w:hAnsi="Book Antiqua" w:cs="Times New Roman"/>
          <w:b/>
          <w:bCs/>
          <w:sz w:val="24"/>
          <w:szCs w:val="24"/>
          <w:lang w:eastAsia="zh-CN"/>
        </w:rPr>
        <w:t>164</w:t>
      </w:r>
      <w:r w:rsidRPr="008F5453">
        <w:rPr>
          <w:rFonts w:ascii="Book Antiqua" w:eastAsia="宋体" w:hAnsi="Book Antiqua" w:cs="Times New Roman"/>
          <w:sz w:val="24"/>
          <w:szCs w:val="24"/>
          <w:lang w:eastAsia="zh-CN"/>
        </w:rPr>
        <w:t>: 1010-1016 [PMID: 21250965 DOI: 10.1111/j.1365-2133.2011.10223.x]</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47 </w:t>
      </w:r>
      <w:r w:rsidRPr="008F5453">
        <w:rPr>
          <w:rFonts w:ascii="Book Antiqua" w:eastAsia="宋体" w:hAnsi="Book Antiqua" w:cs="Times New Roman"/>
          <w:b/>
          <w:bCs/>
          <w:sz w:val="24"/>
          <w:szCs w:val="24"/>
          <w:lang w:eastAsia="zh-CN"/>
        </w:rPr>
        <w:t>Li M</w:t>
      </w:r>
      <w:r w:rsidRPr="008F5453">
        <w:rPr>
          <w:rFonts w:ascii="Book Antiqua" w:eastAsia="宋体" w:hAnsi="Book Antiqua" w:cs="Times New Roman"/>
          <w:sz w:val="24"/>
          <w:szCs w:val="24"/>
          <w:lang w:eastAsia="zh-CN"/>
        </w:rPr>
        <w:t xml:space="preserve">, Zhao H, Zhang X, Wood LD, Anders RA, </w:t>
      </w:r>
      <w:proofErr w:type="spellStart"/>
      <w:r w:rsidRPr="008F5453">
        <w:rPr>
          <w:rFonts w:ascii="Book Antiqua" w:eastAsia="宋体" w:hAnsi="Book Antiqua" w:cs="Times New Roman"/>
          <w:sz w:val="24"/>
          <w:szCs w:val="24"/>
          <w:lang w:eastAsia="zh-CN"/>
        </w:rPr>
        <w:t>Choti</w:t>
      </w:r>
      <w:proofErr w:type="spellEnd"/>
      <w:r w:rsidRPr="008F5453">
        <w:rPr>
          <w:rFonts w:ascii="Book Antiqua" w:eastAsia="宋体" w:hAnsi="Book Antiqua" w:cs="Times New Roman"/>
          <w:sz w:val="24"/>
          <w:szCs w:val="24"/>
          <w:lang w:eastAsia="zh-CN"/>
        </w:rPr>
        <w:t xml:space="preserve"> MA, </w:t>
      </w:r>
      <w:proofErr w:type="spellStart"/>
      <w:r w:rsidRPr="008F5453">
        <w:rPr>
          <w:rFonts w:ascii="Book Antiqua" w:eastAsia="宋体" w:hAnsi="Book Antiqua" w:cs="Times New Roman"/>
          <w:sz w:val="24"/>
          <w:szCs w:val="24"/>
          <w:lang w:eastAsia="zh-CN"/>
        </w:rPr>
        <w:t>Pawlik</w:t>
      </w:r>
      <w:proofErr w:type="spellEnd"/>
      <w:r w:rsidRPr="008F5453">
        <w:rPr>
          <w:rFonts w:ascii="Book Antiqua" w:eastAsia="宋体" w:hAnsi="Book Antiqua" w:cs="Times New Roman"/>
          <w:sz w:val="24"/>
          <w:szCs w:val="24"/>
          <w:lang w:eastAsia="zh-CN"/>
        </w:rPr>
        <w:t xml:space="preserve"> TM, Daniel HD, </w:t>
      </w:r>
      <w:proofErr w:type="spellStart"/>
      <w:r w:rsidRPr="008F5453">
        <w:rPr>
          <w:rFonts w:ascii="Book Antiqua" w:eastAsia="宋体" w:hAnsi="Book Antiqua" w:cs="Times New Roman"/>
          <w:sz w:val="24"/>
          <w:szCs w:val="24"/>
          <w:lang w:eastAsia="zh-CN"/>
        </w:rPr>
        <w:t>Kannangai</w:t>
      </w:r>
      <w:proofErr w:type="spellEnd"/>
      <w:r w:rsidRPr="008F5453">
        <w:rPr>
          <w:rFonts w:ascii="Book Antiqua" w:eastAsia="宋体" w:hAnsi="Book Antiqua" w:cs="Times New Roman"/>
          <w:sz w:val="24"/>
          <w:szCs w:val="24"/>
          <w:lang w:eastAsia="zh-CN"/>
        </w:rPr>
        <w:t xml:space="preserve"> R, </w:t>
      </w:r>
      <w:proofErr w:type="spellStart"/>
      <w:r w:rsidRPr="008F5453">
        <w:rPr>
          <w:rFonts w:ascii="Book Antiqua" w:eastAsia="宋体" w:hAnsi="Book Antiqua" w:cs="Times New Roman"/>
          <w:sz w:val="24"/>
          <w:szCs w:val="24"/>
          <w:lang w:eastAsia="zh-CN"/>
        </w:rPr>
        <w:t>Offerhaus</w:t>
      </w:r>
      <w:proofErr w:type="spellEnd"/>
      <w:r w:rsidRPr="008F5453">
        <w:rPr>
          <w:rFonts w:ascii="Book Antiqua" w:eastAsia="宋体" w:hAnsi="Book Antiqua" w:cs="Times New Roman"/>
          <w:sz w:val="24"/>
          <w:szCs w:val="24"/>
          <w:lang w:eastAsia="zh-CN"/>
        </w:rPr>
        <w:t xml:space="preserve"> GJ, </w:t>
      </w:r>
      <w:proofErr w:type="spellStart"/>
      <w:r w:rsidRPr="008F5453">
        <w:rPr>
          <w:rFonts w:ascii="Book Antiqua" w:eastAsia="宋体" w:hAnsi="Book Antiqua" w:cs="Times New Roman"/>
          <w:sz w:val="24"/>
          <w:szCs w:val="24"/>
          <w:lang w:eastAsia="zh-CN"/>
        </w:rPr>
        <w:t>Velculescu</w:t>
      </w:r>
      <w:proofErr w:type="spellEnd"/>
      <w:r w:rsidRPr="008F5453">
        <w:rPr>
          <w:rFonts w:ascii="Book Antiqua" w:eastAsia="宋体" w:hAnsi="Book Antiqua" w:cs="Times New Roman"/>
          <w:sz w:val="24"/>
          <w:szCs w:val="24"/>
          <w:lang w:eastAsia="zh-CN"/>
        </w:rPr>
        <w:t xml:space="preserve"> VE, Wang L, Zhou S, Vogelstein B, </w:t>
      </w:r>
      <w:proofErr w:type="spellStart"/>
      <w:r w:rsidRPr="008F5453">
        <w:rPr>
          <w:rFonts w:ascii="Book Antiqua" w:eastAsia="宋体" w:hAnsi="Book Antiqua" w:cs="Times New Roman"/>
          <w:sz w:val="24"/>
          <w:szCs w:val="24"/>
          <w:lang w:eastAsia="zh-CN"/>
        </w:rPr>
        <w:t>Hruban</w:t>
      </w:r>
      <w:proofErr w:type="spellEnd"/>
      <w:r w:rsidRPr="008F5453">
        <w:rPr>
          <w:rFonts w:ascii="Book Antiqua" w:eastAsia="宋体" w:hAnsi="Book Antiqua" w:cs="Times New Roman"/>
          <w:sz w:val="24"/>
          <w:szCs w:val="24"/>
          <w:lang w:eastAsia="zh-CN"/>
        </w:rPr>
        <w:t xml:space="preserve"> RH, Papadopoulos N, </w:t>
      </w:r>
      <w:proofErr w:type="spellStart"/>
      <w:r w:rsidRPr="008F5453">
        <w:rPr>
          <w:rFonts w:ascii="Book Antiqua" w:eastAsia="宋体" w:hAnsi="Book Antiqua" w:cs="Times New Roman"/>
          <w:sz w:val="24"/>
          <w:szCs w:val="24"/>
          <w:lang w:eastAsia="zh-CN"/>
        </w:rPr>
        <w:t>Cai</w:t>
      </w:r>
      <w:proofErr w:type="spellEnd"/>
      <w:r w:rsidRPr="008F5453">
        <w:rPr>
          <w:rFonts w:ascii="Book Antiqua" w:eastAsia="宋体" w:hAnsi="Book Antiqua" w:cs="Times New Roman"/>
          <w:sz w:val="24"/>
          <w:szCs w:val="24"/>
          <w:lang w:eastAsia="zh-CN"/>
        </w:rPr>
        <w:t xml:space="preserve"> J, </w:t>
      </w:r>
      <w:proofErr w:type="spellStart"/>
      <w:r w:rsidRPr="008F5453">
        <w:rPr>
          <w:rFonts w:ascii="Book Antiqua" w:eastAsia="宋体" w:hAnsi="Book Antiqua" w:cs="Times New Roman"/>
          <w:sz w:val="24"/>
          <w:szCs w:val="24"/>
          <w:lang w:eastAsia="zh-CN"/>
        </w:rPr>
        <w:t>Torbenson</w:t>
      </w:r>
      <w:proofErr w:type="spellEnd"/>
      <w:r w:rsidRPr="008F5453">
        <w:rPr>
          <w:rFonts w:ascii="Book Antiqua" w:eastAsia="宋体" w:hAnsi="Book Antiqua" w:cs="Times New Roman"/>
          <w:sz w:val="24"/>
          <w:szCs w:val="24"/>
          <w:lang w:eastAsia="zh-CN"/>
        </w:rPr>
        <w:t xml:space="preserve"> MS, </w:t>
      </w:r>
      <w:proofErr w:type="spellStart"/>
      <w:r w:rsidRPr="008F5453">
        <w:rPr>
          <w:rFonts w:ascii="Book Antiqua" w:eastAsia="宋体" w:hAnsi="Book Antiqua" w:cs="Times New Roman"/>
          <w:sz w:val="24"/>
          <w:szCs w:val="24"/>
          <w:lang w:eastAsia="zh-CN"/>
        </w:rPr>
        <w:t>Kinzler</w:t>
      </w:r>
      <w:proofErr w:type="spellEnd"/>
      <w:r w:rsidRPr="008F5453">
        <w:rPr>
          <w:rFonts w:ascii="Book Antiqua" w:eastAsia="宋体" w:hAnsi="Book Antiqua" w:cs="Times New Roman"/>
          <w:sz w:val="24"/>
          <w:szCs w:val="24"/>
          <w:lang w:eastAsia="zh-CN"/>
        </w:rPr>
        <w:t xml:space="preserve"> KW. Inactivating mutations of the </w:t>
      </w:r>
      <w:proofErr w:type="gramStart"/>
      <w:r w:rsidRPr="008F5453">
        <w:rPr>
          <w:rFonts w:ascii="Book Antiqua" w:eastAsia="宋体" w:hAnsi="Book Antiqua" w:cs="Times New Roman"/>
          <w:sz w:val="24"/>
          <w:szCs w:val="24"/>
          <w:lang w:eastAsia="zh-CN"/>
        </w:rPr>
        <w:t>chromatin remodeling</w:t>
      </w:r>
      <w:proofErr w:type="gramEnd"/>
      <w:r w:rsidRPr="008F5453">
        <w:rPr>
          <w:rFonts w:ascii="Book Antiqua" w:eastAsia="宋体" w:hAnsi="Book Antiqua" w:cs="Times New Roman"/>
          <w:sz w:val="24"/>
          <w:szCs w:val="24"/>
          <w:lang w:eastAsia="zh-CN"/>
        </w:rPr>
        <w:t xml:space="preserve"> gene ARID2 in hepatocellular carcinoma. </w:t>
      </w:r>
      <w:r w:rsidRPr="008F5453">
        <w:rPr>
          <w:rFonts w:ascii="Book Antiqua" w:eastAsia="宋体" w:hAnsi="Book Antiqua" w:cs="Times New Roman"/>
          <w:i/>
          <w:iCs/>
          <w:sz w:val="24"/>
          <w:szCs w:val="24"/>
          <w:lang w:eastAsia="zh-CN"/>
        </w:rPr>
        <w:t>Nat Genet</w:t>
      </w:r>
      <w:r w:rsidRPr="008F5453">
        <w:rPr>
          <w:rFonts w:ascii="Book Antiqua" w:eastAsia="宋体" w:hAnsi="Book Antiqua" w:cs="Times New Roman"/>
          <w:sz w:val="24"/>
          <w:szCs w:val="24"/>
          <w:lang w:eastAsia="zh-CN"/>
        </w:rPr>
        <w:t> 2011; </w:t>
      </w:r>
      <w:r w:rsidRPr="008F5453">
        <w:rPr>
          <w:rFonts w:ascii="Book Antiqua" w:eastAsia="宋体" w:hAnsi="Book Antiqua" w:cs="Times New Roman"/>
          <w:b/>
          <w:bCs/>
          <w:sz w:val="24"/>
          <w:szCs w:val="24"/>
          <w:lang w:eastAsia="zh-CN"/>
        </w:rPr>
        <w:t>43</w:t>
      </w:r>
      <w:r w:rsidRPr="008F5453">
        <w:rPr>
          <w:rFonts w:ascii="Book Antiqua" w:eastAsia="宋体" w:hAnsi="Book Antiqua" w:cs="Times New Roman"/>
          <w:sz w:val="24"/>
          <w:szCs w:val="24"/>
          <w:lang w:eastAsia="zh-CN"/>
        </w:rPr>
        <w:t>: 828-829 [PMID: 21822264 DOI: 10.1038/ng.903]</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48 </w:t>
      </w:r>
      <w:r w:rsidRPr="008F5453">
        <w:rPr>
          <w:rFonts w:ascii="Book Antiqua" w:eastAsia="宋体" w:hAnsi="Book Antiqua" w:cs="Times New Roman"/>
          <w:b/>
          <w:bCs/>
          <w:sz w:val="24"/>
          <w:szCs w:val="24"/>
          <w:lang w:eastAsia="zh-CN"/>
        </w:rPr>
        <w:t>Okawa ER</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Gotoh</w:t>
      </w:r>
      <w:proofErr w:type="spellEnd"/>
      <w:r w:rsidRPr="008F5453">
        <w:rPr>
          <w:rFonts w:ascii="Book Antiqua" w:eastAsia="宋体" w:hAnsi="Book Antiqua" w:cs="Times New Roman"/>
          <w:sz w:val="24"/>
          <w:szCs w:val="24"/>
          <w:lang w:eastAsia="zh-CN"/>
        </w:rPr>
        <w:t xml:space="preserve"> T, Manne J, Igarashi J, Fujita T, Silverman KA, </w:t>
      </w:r>
      <w:proofErr w:type="spellStart"/>
      <w:r w:rsidRPr="008F5453">
        <w:rPr>
          <w:rFonts w:ascii="Book Antiqua" w:eastAsia="宋体" w:hAnsi="Book Antiqua" w:cs="Times New Roman"/>
          <w:sz w:val="24"/>
          <w:szCs w:val="24"/>
          <w:lang w:eastAsia="zh-CN"/>
        </w:rPr>
        <w:t>Xhao</w:t>
      </w:r>
      <w:proofErr w:type="spellEnd"/>
      <w:r w:rsidRPr="008F5453">
        <w:rPr>
          <w:rFonts w:ascii="Book Antiqua" w:eastAsia="宋体" w:hAnsi="Book Antiqua" w:cs="Times New Roman"/>
          <w:sz w:val="24"/>
          <w:szCs w:val="24"/>
          <w:lang w:eastAsia="zh-CN"/>
        </w:rPr>
        <w:t xml:space="preserve"> H, </w:t>
      </w:r>
      <w:proofErr w:type="spellStart"/>
      <w:r w:rsidRPr="008F5453">
        <w:rPr>
          <w:rFonts w:ascii="Book Antiqua" w:eastAsia="宋体" w:hAnsi="Book Antiqua" w:cs="Times New Roman"/>
          <w:sz w:val="24"/>
          <w:szCs w:val="24"/>
          <w:lang w:eastAsia="zh-CN"/>
        </w:rPr>
        <w:t>Mosse</w:t>
      </w:r>
      <w:proofErr w:type="spellEnd"/>
      <w:r w:rsidRPr="008F5453">
        <w:rPr>
          <w:rFonts w:ascii="Book Antiqua" w:eastAsia="宋体" w:hAnsi="Book Antiqua" w:cs="Times New Roman"/>
          <w:sz w:val="24"/>
          <w:szCs w:val="24"/>
          <w:lang w:eastAsia="zh-CN"/>
        </w:rPr>
        <w:t xml:space="preserve"> YP, White PS, </w:t>
      </w:r>
      <w:proofErr w:type="spellStart"/>
      <w:r w:rsidRPr="008F5453">
        <w:rPr>
          <w:rFonts w:ascii="Book Antiqua" w:eastAsia="宋体" w:hAnsi="Book Antiqua" w:cs="Times New Roman"/>
          <w:sz w:val="24"/>
          <w:szCs w:val="24"/>
          <w:lang w:eastAsia="zh-CN"/>
        </w:rPr>
        <w:t>Brodeur</w:t>
      </w:r>
      <w:proofErr w:type="spellEnd"/>
      <w:r w:rsidRPr="008F5453">
        <w:rPr>
          <w:rFonts w:ascii="Book Antiqua" w:eastAsia="宋体" w:hAnsi="Book Antiqua" w:cs="Times New Roman"/>
          <w:sz w:val="24"/>
          <w:szCs w:val="24"/>
          <w:lang w:eastAsia="zh-CN"/>
        </w:rPr>
        <w:t xml:space="preserve"> GM. Expression and sequence analysis of candidates for the 1p36.31 tumor suppressor gene deleted in neuroblastomas. </w:t>
      </w:r>
      <w:r w:rsidRPr="008F5453">
        <w:rPr>
          <w:rFonts w:ascii="Book Antiqua" w:eastAsia="宋体" w:hAnsi="Book Antiqua" w:cs="Times New Roman"/>
          <w:i/>
          <w:iCs/>
          <w:sz w:val="24"/>
          <w:szCs w:val="24"/>
          <w:lang w:eastAsia="zh-CN"/>
        </w:rPr>
        <w:t>Oncogene</w:t>
      </w:r>
      <w:r w:rsidRPr="008F5453">
        <w:rPr>
          <w:rFonts w:ascii="Book Antiqua" w:eastAsia="宋体" w:hAnsi="Book Antiqua" w:cs="Times New Roman"/>
          <w:sz w:val="24"/>
          <w:szCs w:val="24"/>
          <w:lang w:eastAsia="zh-CN"/>
        </w:rPr>
        <w:t> 2008; </w:t>
      </w:r>
      <w:r w:rsidRPr="008F5453">
        <w:rPr>
          <w:rFonts w:ascii="Book Antiqua" w:eastAsia="宋体" w:hAnsi="Book Antiqua" w:cs="Times New Roman"/>
          <w:b/>
          <w:bCs/>
          <w:sz w:val="24"/>
          <w:szCs w:val="24"/>
          <w:lang w:eastAsia="zh-CN"/>
        </w:rPr>
        <w:t>27</w:t>
      </w:r>
      <w:r w:rsidRPr="008F5453">
        <w:rPr>
          <w:rFonts w:ascii="Book Antiqua" w:eastAsia="宋体" w:hAnsi="Book Antiqua" w:cs="Times New Roman"/>
          <w:sz w:val="24"/>
          <w:szCs w:val="24"/>
          <w:lang w:eastAsia="zh-CN"/>
        </w:rPr>
        <w:t>: 803-810 [PMID: 17667943 DOI: 10.1038/sj.onc.1210675]</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49 </w:t>
      </w:r>
      <w:proofErr w:type="spellStart"/>
      <w:r w:rsidRPr="008F5453">
        <w:rPr>
          <w:rFonts w:ascii="Book Antiqua" w:eastAsia="宋体" w:hAnsi="Book Antiqua" w:cs="Times New Roman"/>
          <w:b/>
          <w:bCs/>
          <w:sz w:val="24"/>
          <w:szCs w:val="24"/>
          <w:lang w:eastAsia="zh-CN"/>
        </w:rPr>
        <w:t>Sjöblom</w:t>
      </w:r>
      <w:proofErr w:type="spellEnd"/>
      <w:r w:rsidRPr="008F5453">
        <w:rPr>
          <w:rFonts w:ascii="Book Antiqua" w:eastAsia="宋体" w:hAnsi="Book Antiqua" w:cs="Times New Roman"/>
          <w:b/>
          <w:bCs/>
          <w:sz w:val="24"/>
          <w:szCs w:val="24"/>
          <w:lang w:eastAsia="zh-CN"/>
        </w:rPr>
        <w:t xml:space="preserve"> T</w:t>
      </w:r>
      <w:r w:rsidRPr="008F5453">
        <w:rPr>
          <w:rFonts w:ascii="Book Antiqua" w:eastAsia="宋体" w:hAnsi="Book Antiqua" w:cs="Times New Roman"/>
          <w:sz w:val="24"/>
          <w:szCs w:val="24"/>
          <w:lang w:eastAsia="zh-CN"/>
        </w:rPr>
        <w:t xml:space="preserve">, Jones S, Wood LD, Parsons DW, Lin J, Barber TD, </w:t>
      </w:r>
      <w:proofErr w:type="spellStart"/>
      <w:r w:rsidRPr="008F5453">
        <w:rPr>
          <w:rFonts w:ascii="Book Antiqua" w:eastAsia="宋体" w:hAnsi="Book Antiqua" w:cs="Times New Roman"/>
          <w:sz w:val="24"/>
          <w:szCs w:val="24"/>
          <w:lang w:eastAsia="zh-CN"/>
        </w:rPr>
        <w:t>Mandelker</w:t>
      </w:r>
      <w:proofErr w:type="spellEnd"/>
      <w:r w:rsidRPr="008F5453">
        <w:rPr>
          <w:rFonts w:ascii="Book Antiqua" w:eastAsia="宋体" w:hAnsi="Book Antiqua" w:cs="Times New Roman"/>
          <w:sz w:val="24"/>
          <w:szCs w:val="24"/>
          <w:lang w:eastAsia="zh-CN"/>
        </w:rPr>
        <w:t xml:space="preserve"> D, Leary RJ, </w:t>
      </w:r>
      <w:proofErr w:type="spellStart"/>
      <w:r w:rsidRPr="008F5453">
        <w:rPr>
          <w:rFonts w:ascii="Book Antiqua" w:eastAsia="宋体" w:hAnsi="Book Antiqua" w:cs="Times New Roman"/>
          <w:sz w:val="24"/>
          <w:szCs w:val="24"/>
          <w:lang w:eastAsia="zh-CN"/>
        </w:rPr>
        <w:t>Ptak</w:t>
      </w:r>
      <w:proofErr w:type="spellEnd"/>
      <w:r w:rsidRPr="008F5453">
        <w:rPr>
          <w:rFonts w:ascii="Book Antiqua" w:eastAsia="宋体" w:hAnsi="Book Antiqua" w:cs="Times New Roman"/>
          <w:sz w:val="24"/>
          <w:szCs w:val="24"/>
          <w:lang w:eastAsia="zh-CN"/>
        </w:rPr>
        <w:t xml:space="preserve"> J, Silliman N, Szabo S, </w:t>
      </w:r>
      <w:proofErr w:type="spellStart"/>
      <w:r w:rsidRPr="008F5453">
        <w:rPr>
          <w:rFonts w:ascii="Book Antiqua" w:eastAsia="宋体" w:hAnsi="Book Antiqua" w:cs="Times New Roman"/>
          <w:sz w:val="24"/>
          <w:szCs w:val="24"/>
          <w:lang w:eastAsia="zh-CN"/>
        </w:rPr>
        <w:t>Buckhaults</w:t>
      </w:r>
      <w:proofErr w:type="spellEnd"/>
      <w:r w:rsidRPr="008F5453">
        <w:rPr>
          <w:rFonts w:ascii="Book Antiqua" w:eastAsia="宋体" w:hAnsi="Book Antiqua" w:cs="Times New Roman"/>
          <w:sz w:val="24"/>
          <w:szCs w:val="24"/>
          <w:lang w:eastAsia="zh-CN"/>
        </w:rPr>
        <w:t xml:space="preserve"> P, Farrell C, </w:t>
      </w:r>
      <w:proofErr w:type="spellStart"/>
      <w:r w:rsidRPr="008F5453">
        <w:rPr>
          <w:rFonts w:ascii="Book Antiqua" w:eastAsia="宋体" w:hAnsi="Book Antiqua" w:cs="Times New Roman"/>
          <w:sz w:val="24"/>
          <w:szCs w:val="24"/>
          <w:lang w:eastAsia="zh-CN"/>
        </w:rPr>
        <w:t>Meeh</w:t>
      </w:r>
      <w:proofErr w:type="spellEnd"/>
      <w:r w:rsidRPr="008F5453">
        <w:rPr>
          <w:rFonts w:ascii="Book Antiqua" w:eastAsia="宋体" w:hAnsi="Book Antiqua" w:cs="Times New Roman"/>
          <w:sz w:val="24"/>
          <w:szCs w:val="24"/>
          <w:lang w:eastAsia="zh-CN"/>
        </w:rPr>
        <w:t xml:space="preserve"> P, Markowitz SD, Willis J, Dawson D, </w:t>
      </w:r>
      <w:proofErr w:type="spellStart"/>
      <w:r w:rsidRPr="008F5453">
        <w:rPr>
          <w:rFonts w:ascii="Book Antiqua" w:eastAsia="宋体" w:hAnsi="Book Antiqua" w:cs="Times New Roman"/>
          <w:sz w:val="24"/>
          <w:szCs w:val="24"/>
          <w:lang w:eastAsia="zh-CN"/>
        </w:rPr>
        <w:t>Willson</w:t>
      </w:r>
      <w:proofErr w:type="spellEnd"/>
      <w:r w:rsidRPr="008F5453">
        <w:rPr>
          <w:rFonts w:ascii="Book Antiqua" w:eastAsia="宋体" w:hAnsi="Book Antiqua" w:cs="Times New Roman"/>
          <w:sz w:val="24"/>
          <w:szCs w:val="24"/>
          <w:lang w:eastAsia="zh-CN"/>
        </w:rPr>
        <w:t xml:space="preserve"> JK, </w:t>
      </w:r>
      <w:proofErr w:type="spellStart"/>
      <w:r w:rsidRPr="008F5453">
        <w:rPr>
          <w:rFonts w:ascii="Book Antiqua" w:eastAsia="宋体" w:hAnsi="Book Antiqua" w:cs="Times New Roman"/>
          <w:sz w:val="24"/>
          <w:szCs w:val="24"/>
          <w:lang w:eastAsia="zh-CN"/>
        </w:rPr>
        <w:t>Gazdar</w:t>
      </w:r>
      <w:proofErr w:type="spellEnd"/>
      <w:r w:rsidRPr="008F5453">
        <w:rPr>
          <w:rFonts w:ascii="Book Antiqua" w:eastAsia="宋体" w:hAnsi="Book Antiqua" w:cs="Times New Roman"/>
          <w:sz w:val="24"/>
          <w:szCs w:val="24"/>
          <w:lang w:eastAsia="zh-CN"/>
        </w:rPr>
        <w:t xml:space="preserve"> AF, </w:t>
      </w:r>
      <w:proofErr w:type="spellStart"/>
      <w:r w:rsidRPr="008F5453">
        <w:rPr>
          <w:rFonts w:ascii="Book Antiqua" w:eastAsia="宋体" w:hAnsi="Book Antiqua" w:cs="Times New Roman"/>
          <w:sz w:val="24"/>
          <w:szCs w:val="24"/>
          <w:lang w:eastAsia="zh-CN"/>
        </w:rPr>
        <w:t>Hartigan</w:t>
      </w:r>
      <w:proofErr w:type="spellEnd"/>
      <w:r w:rsidRPr="008F5453">
        <w:rPr>
          <w:rFonts w:ascii="Book Antiqua" w:eastAsia="宋体" w:hAnsi="Book Antiqua" w:cs="Times New Roman"/>
          <w:sz w:val="24"/>
          <w:szCs w:val="24"/>
          <w:lang w:eastAsia="zh-CN"/>
        </w:rPr>
        <w:t xml:space="preserve"> J, Wu L, Liu C, </w:t>
      </w:r>
      <w:proofErr w:type="spellStart"/>
      <w:r w:rsidRPr="008F5453">
        <w:rPr>
          <w:rFonts w:ascii="Book Antiqua" w:eastAsia="宋体" w:hAnsi="Book Antiqua" w:cs="Times New Roman"/>
          <w:sz w:val="24"/>
          <w:szCs w:val="24"/>
          <w:lang w:eastAsia="zh-CN"/>
        </w:rPr>
        <w:t>Parmigiani</w:t>
      </w:r>
      <w:proofErr w:type="spellEnd"/>
      <w:r w:rsidRPr="008F5453">
        <w:rPr>
          <w:rFonts w:ascii="Book Antiqua" w:eastAsia="宋体" w:hAnsi="Book Antiqua" w:cs="Times New Roman"/>
          <w:sz w:val="24"/>
          <w:szCs w:val="24"/>
          <w:lang w:eastAsia="zh-CN"/>
        </w:rPr>
        <w:t xml:space="preserve"> G, Park BH, Bachman KE, Papadopoulos N, Vogelstein B, </w:t>
      </w:r>
      <w:proofErr w:type="spellStart"/>
      <w:r w:rsidRPr="008F5453">
        <w:rPr>
          <w:rFonts w:ascii="Book Antiqua" w:eastAsia="宋体" w:hAnsi="Book Antiqua" w:cs="Times New Roman"/>
          <w:sz w:val="24"/>
          <w:szCs w:val="24"/>
          <w:lang w:eastAsia="zh-CN"/>
        </w:rPr>
        <w:t>Kinzler</w:t>
      </w:r>
      <w:proofErr w:type="spellEnd"/>
      <w:r w:rsidRPr="008F5453">
        <w:rPr>
          <w:rFonts w:ascii="Book Antiqua" w:eastAsia="宋体" w:hAnsi="Book Antiqua" w:cs="Times New Roman"/>
          <w:sz w:val="24"/>
          <w:szCs w:val="24"/>
          <w:lang w:eastAsia="zh-CN"/>
        </w:rPr>
        <w:t xml:space="preserve"> KW, </w:t>
      </w:r>
      <w:proofErr w:type="spellStart"/>
      <w:r w:rsidRPr="008F5453">
        <w:rPr>
          <w:rFonts w:ascii="Book Antiqua" w:eastAsia="宋体" w:hAnsi="Book Antiqua" w:cs="Times New Roman"/>
          <w:sz w:val="24"/>
          <w:szCs w:val="24"/>
          <w:lang w:eastAsia="zh-CN"/>
        </w:rPr>
        <w:t>Velculescu</w:t>
      </w:r>
      <w:proofErr w:type="spellEnd"/>
      <w:r w:rsidRPr="008F5453">
        <w:rPr>
          <w:rFonts w:ascii="Book Antiqua" w:eastAsia="宋体" w:hAnsi="Book Antiqua" w:cs="Times New Roman"/>
          <w:sz w:val="24"/>
          <w:szCs w:val="24"/>
          <w:lang w:eastAsia="zh-CN"/>
        </w:rPr>
        <w:t xml:space="preserve"> VE. </w:t>
      </w:r>
      <w:proofErr w:type="gramStart"/>
      <w:r w:rsidRPr="008F5453">
        <w:rPr>
          <w:rFonts w:ascii="Book Antiqua" w:eastAsia="宋体" w:hAnsi="Book Antiqua" w:cs="Times New Roman"/>
          <w:sz w:val="24"/>
          <w:szCs w:val="24"/>
          <w:lang w:eastAsia="zh-CN"/>
        </w:rPr>
        <w:t>The consensus coding sequences of human breast and colorectal cancers.</w:t>
      </w:r>
      <w:proofErr w:type="gramEnd"/>
      <w:r w:rsidRPr="008F5453">
        <w:rPr>
          <w:rFonts w:ascii="Book Antiqua" w:eastAsia="宋体" w:hAnsi="Book Antiqua" w:cs="Times New Roman"/>
          <w:sz w:val="24"/>
          <w:szCs w:val="24"/>
          <w:lang w:eastAsia="zh-CN"/>
        </w:rPr>
        <w:t> </w:t>
      </w:r>
      <w:r w:rsidRPr="008F5453">
        <w:rPr>
          <w:rFonts w:ascii="Book Antiqua" w:eastAsia="宋体" w:hAnsi="Book Antiqua" w:cs="Times New Roman"/>
          <w:i/>
          <w:iCs/>
          <w:sz w:val="24"/>
          <w:szCs w:val="24"/>
          <w:lang w:eastAsia="zh-CN"/>
        </w:rPr>
        <w:t>Science</w:t>
      </w:r>
      <w:r w:rsidRPr="008F5453">
        <w:rPr>
          <w:rFonts w:ascii="Book Antiqua" w:eastAsia="宋体" w:hAnsi="Book Antiqua" w:cs="Times New Roman"/>
          <w:sz w:val="24"/>
          <w:szCs w:val="24"/>
          <w:lang w:eastAsia="zh-CN"/>
        </w:rPr>
        <w:t> 2006; </w:t>
      </w:r>
      <w:r w:rsidRPr="008F5453">
        <w:rPr>
          <w:rFonts w:ascii="Book Antiqua" w:eastAsia="宋体" w:hAnsi="Book Antiqua" w:cs="Times New Roman"/>
          <w:b/>
          <w:bCs/>
          <w:sz w:val="24"/>
          <w:szCs w:val="24"/>
          <w:lang w:eastAsia="zh-CN"/>
        </w:rPr>
        <w:t>314</w:t>
      </w:r>
      <w:r w:rsidRPr="008F5453">
        <w:rPr>
          <w:rFonts w:ascii="Book Antiqua" w:eastAsia="宋体" w:hAnsi="Book Antiqua" w:cs="Times New Roman"/>
          <w:sz w:val="24"/>
          <w:szCs w:val="24"/>
          <w:lang w:eastAsia="zh-CN"/>
        </w:rPr>
        <w:t>: 268-274 [PMID: 16959974 DOI: 10.1126/science.1133427]</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50 </w:t>
      </w:r>
      <w:proofErr w:type="spellStart"/>
      <w:r w:rsidRPr="008F5453">
        <w:rPr>
          <w:rFonts w:ascii="Book Antiqua" w:eastAsia="宋体" w:hAnsi="Book Antiqua" w:cs="Times New Roman"/>
          <w:b/>
          <w:bCs/>
          <w:sz w:val="24"/>
          <w:szCs w:val="24"/>
          <w:lang w:eastAsia="zh-CN"/>
        </w:rPr>
        <w:t>Bagchi</w:t>
      </w:r>
      <w:proofErr w:type="spellEnd"/>
      <w:r w:rsidRPr="008F5453">
        <w:rPr>
          <w:rFonts w:ascii="Book Antiqua" w:eastAsia="宋体" w:hAnsi="Book Antiqua" w:cs="Times New Roman"/>
          <w:b/>
          <w:bCs/>
          <w:sz w:val="24"/>
          <w:szCs w:val="24"/>
          <w:lang w:eastAsia="zh-CN"/>
        </w:rPr>
        <w:t xml:space="preserve"> A</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Papazoglu</w:t>
      </w:r>
      <w:proofErr w:type="spellEnd"/>
      <w:r w:rsidRPr="008F5453">
        <w:rPr>
          <w:rFonts w:ascii="Book Antiqua" w:eastAsia="宋体" w:hAnsi="Book Antiqua" w:cs="Times New Roman"/>
          <w:sz w:val="24"/>
          <w:szCs w:val="24"/>
          <w:lang w:eastAsia="zh-CN"/>
        </w:rPr>
        <w:t xml:space="preserve"> C, Wu Y, </w:t>
      </w:r>
      <w:proofErr w:type="spellStart"/>
      <w:r w:rsidRPr="008F5453">
        <w:rPr>
          <w:rFonts w:ascii="Book Antiqua" w:eastAsia="宋体" w:hAnsi="Book Antiqua" w:cs="Times New Roman"/>
          <w:sz w:val="24"/>
          <w:szCs w:val="24"/>
          <w:lang w:eastAsia="zh-CN"/>
        </w:rPr>
        <w:t>Capurso</w:t>
      </w:r>
      <w:proofErr w:type="spellEnd"/>
      <w:r w:rsidRPr="008F5453">
        <w:rPr>
          <w:rFonts w:ascii="Book Antiqua" w:eastAsia="宋体" w:hAnsi="Book Antiqua" w:cs="Times New Roman"/>
          <w:sz w:val="24"/>
          <w:szCs w:val="24"/>
          <w:lang w:eastAsia="zh-CN"/>
        </w:rPr>
        <w:t xml:space="preserve"> D, Brodt M, Francis D, </w:t>
      </w:r>
      <w:proofErr w:type="spellStart"/>
      <w:r w:rsidRPr="008F5453">
        <w:rPr>
          <w:rFonts w:ascii="Book Antiqua" w:eastAsia="宋体" w:hAnsi="Book Antiqua" w:cs="Times New Roman"/>
          <w:sz w:val="24"/>
          <w:szCs w:val="24"/>
          <w:lang w:eastAsia="zh-CN"/>
        </w:rPr>
        <w:t>Bredel</w:t>
      </w:r>
      <w:proofErr w:type="spellEnd"/>
      <w:r w:rsidRPr="008F5453">
        <w:rPr>
          <w:rFonts w:ascii="Book Antiqua" w:eastAsia="宋体" w:hAnsi="Book Antiqua" w:cs="Times New Roman"/>
          <w:sz w:val="24"/>
          <w:szCs w:val="24"/>
          <w:lang w:eastAsia="zh-CN"/>
        </w:rPr>
        <w:t xml:space="preserve"> M, Vogel H, Mills AA. CHD5 is a tumor suppressor at human 1p36. </w:t>
      </w:r>
      <w:r w:rsidRPr="008F5453">
        <w:rPr>
          <w:rFonts w:ascii="Book Antiqua" w:eastAsia="宋体" w:hAnsi="Book Antiqua" w:cs="Times New Roman"/>
          <w:i/>
          <w:iCs/>
          <w:sz w:val="24"/>
          <w:szCs w:val="24"/>
          <w:lang w:eastAsia="zh-CN"/>
        </w:rPr>
        <w:t>Cell</w:t>
      </w:r>
      <w:r w:rsidRPr="008F5453">
        <w:rPr>
          <w:rFonts w:ascii="Book Antiqua" w:eastAsia="宋体" w:hAnsi="Book Antiqua" w:cs="Times New Roman"/>
          <w:sz w:val="24"/>
          <w:szCs w:val="24"/>
          <w:lang w:eastAsia="zh-CN"/>
        </w:rPr>
        <w:t> 2007; </w:t>
      </w:r>
      <w:r w:rsidRPr="008F5453">
        <w:rPr>
          <w:rFonts w:ascii="Book Antiqua" w:eastAsia="宋体" w:hAnsi="Book Antiqua" w:cs="Times New Roman"/>
          <w:b/>
          <w:bCs/>
          <w:sz w:val="24"/>
          <w:szCs w:val="24"/>
          <w:lang w:eastAsia="zh-CN"/>
        </w:rPr>
        <w:t>128</w:t>
      </w:r>
      <w:r w:rsidRPr="008F5453">
        <w:rPr>
          <w:rFonts w:ascii="Book Antiqua" w:eastAsia="宋体" w:hAnsi="Book Antiqua" w:cs="Times New Roman"/>
          <w:sz w:val="24"/>
          <w:szCs w:val="24"/>
          <w:lang w:eastAsia="zh-CN"/>
        </w:rPr>
        <w:t>: 459-475 [PMID: 17289567 DOI: 10.1016/j.cell.2006.11.052]</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51 </w:t>
      </w:r>
      <w:r w:rsidRPr="008F5453">
        <w:rPr>
          <w:rFonts w:ascii="Book Antiqua" w:eastAsia="宋体" w:hAnsi="Book Antiqua" w:cs="Times New Roman"/>
          <w:b/>
          <w:bCs/>
          <w:sz w:val="24"/>
          <w:szCs w:val="24"/>
          <w:lang w:eastAsia="zh-CN"/>
        </w:rPr>
        <w:t>Matsuoka S</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Ballif</w:t>
      </w:r>
      <w:proofErr w:type="spellEnd"/>
      <w:r w:rsidRPr="008F5453">
        <w:rPr>
          <w:rFonts w:ascii="Book Antiqua" w:eastAsia="宋体" w:hAnsi="Book Antiqua" w:cs="Times New Roman"/>
          <w:sz w:val="24"/>
          <w:szCs w:val="24"/>
          <w:lang w:eastAsia="zh-CN"/>
        </w:rPr>
        <w:t xml:space="preserve"> BA, </w:t>
      </w:r>
      <w:proofErr w:type="spellStart"/>
      <w:r w:rsidRPr="008F5453">
        <w:rPr>
          <w:rFonts w:ascii="Book Antiqua" w:eastAsia="宋体" w:hAnsi="Book Antiqua" w:cs="Times New Roman"/>
          <w:sz w:val="24"/>
          <w:szCs w:val="24"/>
          <w:lang w:eastAsia="zh-CN"/>
        </w:rPr>
        <w:t>Smogorzewska</w:t>
      </w:r>
      <w:proofErr w:type="spellEnd"/>
      <w:r w:rsidRPr="008F5453">
        <w:rPr>
          <w:rFonts w:ascii="Book Antiqua" w:eastAsia="宋体" w:hAnsi="Book Antiqua" w:cs="Times New Roman"/>
          <w:sz w:val="24"/>
          <w:szCs w:val="24"/>
          <w:lang w:eastAsia="zh-CN"/>
        </w:rPr>
        <w:t xml:space="preserve"> A, McDonald ER, </w:t>
      </w:r>
      <w:proofErr w:type="spellStart"/>
      <w:r w:rsidRPr="008F5453">
        <w:rPr>
          <w:rFonts w:ascii="Book Antiqua" w:eastAsia="宋体" w:hAnsi="Book Antiqua" w:cs="Times New Roman"/>
          <w:sz w:val="24"/>
          <w:szCs w:val="24"/>
          <w:lang w:eastAsia="zh-CN"/>
        </w:rPr>
        <w:t>Hurov</w:t>
      </w:r>
      <w:proofErr w:type="spellEnd"/>
      <w:r w:rsidRPr="008F5453">
        <w:rPr>
          <w:rFonts w:ascii="Book Antiqua" w:eastAsia="宋体" w:hAnsi="Book Antiqua" w:cs="Times New Roman"/>
          <w:sz w:val="24"/>
          <w:szCs w:val="24"/>
          <w:lang w:eastAsia="zh-CN"/>
        </w:rPr>
        <w:t xml:space="preserve"> KE, Luo J, </w:t>
      </w:r>
      <w:proofErr w:type="spellStart"/>
      <w:r w:rsidRPr="008F5453">
        <w:rPr>
          <w:rFonts w:ascii="Book Antiqua" w:eastAsia="宋体" w:hAnsi="Book Antiqua" w:cs="Times New Roman"/>
          <w:sz w:val="24"/>
          <w:szCs w:val="24"/>
          <w:lang w:eastAsia="zh-CN"/>
        </w:rPr>
        <w:t>Bakalarski</w:t>
      </w:r>
      <w:proofErr w:type="spellEnd"/>
      <w:r w:rsidRPr="008F5453">
        <w:rPr>
          <w:rFonts w:ascii="Book Antiqua" w:eastAsia="宋体" w:hAnsi="Book Antiqua" w:cs="Times New Roman"/>
          <w:sz w:val="24"/>
          <w:szCs w:val="24"/>
          <w:lang w:eastAsia="zh-CN"/>
        </w:rPr>
        <w:t xml:space="preserve"> CE, Zhao Z, </w:t>
      </w:r>
      <w:proofErr w:type="spellStart"/>
      <w:r w:rsidRPr="008F5453">
        <w:rPr>
          <w:rFonts w:ascii="Book Antiqua" w:eastAsia="宋体" w:hAnsi="Book Antiqua" w:cs="Times New Roman"/>
          <w:sz w:val="24"/>
          <w:szCs w:val="24"/>
          <w:lang w:eastAsia="zh-CN"/>
        </w:rPr>
        <w:t>Solimini</w:t>
      </w:r>
      <w:proofErr w:type="spellEnd"/>
      <w:r w:rsidRPr="008F5453">
        <w:rPr>
          <w:rFonts w:ascii="Book Antiqua" w:eastAsia="宋体" w:hAnsi="Book Antiqua" w:cs="Times New Roman"/>
          <w:sz w:val="24"/>
          <w:szCs w:val="24"/>
          <w:lang w:eastAsia="zh-CN"/>
        </w:rPr>
        <w:t xml:space="preserve"> N, </w:t>
      </w:r>
      <w:proofErr w:type="spellStart"/>
      <w:r w:rsidRPr="008F5453">
        <w:rPr>
          <w:rFonts w:ascii="Book Antiqua" w:eastAsia="宋体" w:hAnsi="Book Antiqua" w:cs="Times New Roman"/>
          <w:sz w:val="24"/>
          <w:szCs w:val="24"/>
          <w:lang w:eastAsia="zh-CN"/>
        </w:rPr>
        <w:t>Lerenthal</w:t>
      </w:r>
      <w:proofErr w:type="spellEnd"/>
      <w:r w:rsidRPr="008F5453">
        <w:rPr>
          <w:rFonts w:ascii="Book Antiqua" w:eastAsia="宋体" w:hAnsi="Book Antiqua" w:cs="Times New Roman"/>
          <w:sz w:val="24"/>
          <w:szCs w:val="24"/>
          <w:lang w:eastAsia="zh-CN"/>
        </w:rPr>
        <w:t xml:space="preserve"> Y, Shiloh Y, </w:t>
      </w:r>
      <w:proofErr w:type="spellStart"/>
      <w:r w:rsidRPr="008F5453">
        <w:rPr>
          <w:rFonts w:ascii="Book Antiqua" w:eastAsia="宋体" w:hAnsi="Book Antiqua" w:cs="Times New Roman"/>
          <w:sz w:val="24"/>
          <w:szCs w:val="24"/>
          <w:lang w:eastAsia="zh-CN"/>
        </w:rPr>
        <w:t>Gygi</w:t>
      </w:r>
      <w:proofErr w:type="spellEnd"/>
      <w:r w:rsidRPr="008F5453">
        <w:rPr>
          <w:rFonts w:ascii="Book Antiqua" w:eastAsia="宋体" w:hAnsi="Book Antiqua" w:cs="Times New Roman"/>
          <w:sz w:val="24"/>
          <w:szCs w:val="24"/>
          <w:lang w:eastAsia="zh-CN"/>
        </w:rPr>
        <w:t xml:space="preserve"> SP, </w:t>
      </w:r>
      <w:proofErr w:type="spellStart"/>
      <w:r w:rsidRPr="008F5453">
        <w:rPr>
          <w:rFonts w:ascii="Book Antiqua" w:eastAsia="宋体" w:hAnsi="Book Antiqua" w:cs="Times New Roman"/>
          <w:sz w:val="24"/>
          <w:szCs w:val="24"/>
          <w:lang w:eastAsia="zh-CN"/>
        </w:rPr>
        <w:t>Elledge</w:t>
      </w:r>
      <w:proofErr w:type="spellEnd"/>
      <w:r w:rsidRPr="008F5453">
        <w:rPr>
          <w:rFonts w:ascii="Book Antiqua" w:eastAsia="宋体" w:hAnsi="Book Antiqua" w:cs="Times New Roman"/>
          <w:sz w:val="24"/>
          <w:szCs w:val="24"/>
          <w:lang w:eastAsia="zh-CN"/>
        </w:rPr>
        <w:t xml:space="preserve"> SJ. ATM and ATR substrate analysis reveals extensive protein networks responsive to DNA damage. </w:t>
      </w:r>
      <w:r w:rsidRPr="008F5453">
        <w:rPr>
          <w:rFonts w:ascii="Book Antiqua" w:eastAsia="宋体" w:hAnsi="Book Antiqua" w:cs="Times New Roman"/>
          <w:i/>
          <w:iCs/>
          <w:sz w:val="24"/>
          <w:szCs w:val="24"/>
          <w:lang w:eastAsia="zh-CN"/>
        </w:rPr>
        <w:t>Science</w:t>
      </w:r>
      <w:r w:rsidRPr="008F5453">
        <w:rPr>
          <w:rFonts w:ascii="Book Antiqua" w:eastAsia="宋体" w:hAnsi="Book Antiqua" w:cs="Times New Roman"/>
          <w:sz w:val="24"/>
          <w:szCs w:val="24"/>
          <w:lang w:eastAsia="zh-CN"/>
        </w:rPr>
        <w:t> 2007; </w:t>
      </w:r>
      <w:r w:rsidRPr="008F5453">
        <w:rPr>
          <w:rFonts w:ascii="Book Antiqua" w:eastAsia="宋体" w:hAnsi="Book Antiqua" w:cs="Times New Roman"/>
          <w:b/>
          <w:bCs/>
          <w:sz w:val="24"/>
          <w:szCs w:val="24"/>
          <w:lang w:eastAsia="zh-CN"/>
        </w:rPr>
        <w:t>316</w:t>
      </w:r>
      <w:r w:rsidRPr="008F5453">
        <w:rPr>
          <w:rFonts w:ascii="Book Antiqua" w:eastAsia="宋体" w:hAnsi="Book Antiqua" w:cs="Times New Roman"/>
          <w:sz w:val="24"/>
          <w:szCs w:val="24"/>
          <w:lang w:eastAsia="zh-CN"/>
        </w:rPr>
        <w:t>: 1160-1166 [PMID: 17525332 DOI: 10.1126/science.1140321]</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52 </w:t>
      </w:r>
      <w:r w:rsidRPr="008F5453">
        <w:rPr>
          <w:rFonts w:ascii="Book Antiqua" w:eastAsia="宋体" w:hAnsi="Book Antiqua" w:cs="Times New Roman"/>
          <w:b/>
          <w:bCs/>
          <w:sz w:val="24"/>
          <w:szCs w:val="24"/>
          <w:lang w:eastAsia="zh-CN"/>
        </w:rPr>
        <w:t>Du X</w:t>
      </w:r>
      <w:r w:rsidRPr="008F5453">
        <w:rPr>
          <w:rFonts w:ascii="Book Antiqua" w:eastAsia="宋体" w:hAnsi="Book Antiqua" w:cs="Times New Roman"/>
          <w:sz w:val="24"/>
          <w:szCs w:val="24"/>
          <w:lang w:eastAsia="zh-CN"/>
        </w:rPr>
        <w:t xml:space="preserve">, Wu T, Lu J, </w:t>
      </w:r>
      <w:proofErr w:type="spellStart"/>
      <w:r w:rsidRPr="008F5453">
        <w:rPr>
          <w:rFonts w:ascii="Book Antiqua" w:eastAsia="宋体" w:hAnsi="Book Antiqua" w:cs="Times New Roman"/>
          <w:sz w:val="24"/>
          <w:szCs w:val="24"/>
          <w:lang w:eastAsia="zh-CN"/>
        </w:rPr>
        <w:t>Zang</w:t>
      </w:r>
      <w:proofErr w:type="spellEnd"/>
      <w:r w:rsidRPr="008F5453">
        <w:rPr>
          <w:rFonts w:ascii="Book Antiqua" w:eastAsia="宋体" w:hAnsi="Book Antiqua" w:cs="Times New Roman"/>
          <w:sz w:val="24"/>
          <w:szCs w:val="24"/>
          <w:lang w:eastAsia="zh-CN"/>
        </w:rPr>
        <w:t xml:space="preserve"> L, Song N, Yang T, Zhao H, Wang S. Decreased expression of </w:t>
      </w:r>
      <w:proofErr w:type="spellStart"/>
      <w:r w:rsidRPr="008F5453">
        <w:rPr>
          <w:rFonts w:ascii="Book Antiqua" w:eastAsia="宋体" w:hAnsi="Book Antiqua" w:cs="Times New Roman"/>
          <w:sz w:val="24"/>
          <w:szCs w:val="24"/>
          <w:lang w:eastAsia="zh-CN"/>
        </w:rPr>
        <w:t>chromodomain</w:t>
      </w:r>
      <w:proofErr w:type="spellEnd"/>
      <w:r w:rsidRPr="008F5453">
        <w:rPr>
          <w:rFonts w:ascii="Book Antiqua" w:eastAsia="宋体" w:hAnsi="Book Antiqua" w:cs="Times New Roman"/>
          <w:sz w:val="24"/>
          <w:szCs w:val="24"/>
          <w:lang w:eastAsia="zh-CN"/>
        </w:rPr>
        <w:t xml:space="preserve"> helicase DNA-binding protein 5 is an unfavorable prognostic marker in patients with primary gallbladder carcinoma. </w:t>
      </w:r>
      <w:proofErr w:type="spellStart"/>
      <w:r w:rsidRPr="008F5453">
        <w:rPr>
          <w:rFonts w:ascii="Book Antiqua" w:eastAsia="宋体" w:hAnsi="Book Antiqua" w:cs="Times New Roman"/>
          <w:i/>
          <w:iCs/>
          <w:sz w:val="24"/>
          <w:szCs w:val="24"/>
          <w:lang w:eastAsia="zh-CN"/>
        </w:rPr>
        <w:t>Clin</w:t>
      </w:r>
      <w:proofErr w:type="spellEnd"/>
      <w:r w:rsidRPr="008F5453">
        <w:rPr>
          <w:rFonts w:ascii="Book Antiqua" w:eastAsia="宋体" w:hAnsi="Book Antiqua" w:cs="Times New Roman"/>
          <w:i/>
          <w:iCs/>
          <w:sz w:val="24"/>
          <w:szCs w:val="24"/>
          <w:lang w:eastAsia="zh-CN"/>
        </w:rPr>
        <w:t xml:space="preserve"> </w:t>
      </w:r>
      <w:proofErr w:type="spellStart"/>
      <w:r w:rsidRPr="008F5453">
        <w:rPr>
          <w:rFonts w:ascii="Book Antiqua" w:eastAsia="宋体" w:hAnsi="Book Antiqua" w:cs="Times New Roman"/>
          <w:i/>
          <w:iCs/>
          <w:sz w:val="24"/>
          <w:szCs w:val="24"/>
          <w:lang w:eastAsia="zh-CN"/>
        </w:rPr>
        <w:t>Transl</w:t>
      </w:r>
      <w:proofErr w:type="spellEnd"/>
      <w:r w:rsidRPr="008F5453">
        <w:rPr>
          <w:rFonts w:ascii="Book Antiqua" w:eastAsia="宋体" w:hAnsi="Book Antiqua" w:cs="Times New Roman"/>
          <w:i/>
          <w:iCs/>
          <w:sz w:val="24"/>
          <w:szCs w:val="24"/>
          <w:lang w:eastAsia="zh-CN"/>
        </w:rPr>
        <w:t xml:space="preserve"> </w:t>
      </w:r>
      <w:proofErr w:type="spellStart"/>
      <w:r w:rsidRPr="008F5453">
        <w:rPr>
          <w:rFonts w:ascii="Book Antiqua" w:eastAsia="宋体" w:hAnsi="Book Antiqua" w:cs="Times New Roman"/>
          <w:i/>
          <w:iCs/>
          <w:sz w:val="24"/>
          <w:szCs w:val="24"/>
          <w:lang w:eastAsia="zh-CN"/>
        </w:rPr>
        <w:t>Oncol</w:t>
      </w:r>
      <w:proofErr w:type="spellEnd"/>
      <w:r w:rsidRPr="008F5453">
        <w:rPr>
          <w:rFonts w:ascii="Book Antiqua" w:eastAsia="宋体" w:hAnsi="Book Antiqua" w:cs="Times New Roman"/>
          <w:sz w:val="24"/>
          <w:szCs w:val="24"/>
          <w:lang w:eastAsia="zh-CN"/>
        </w:rPr>
        <w:t> 2013; </w:t>
      </w:r>
      <w:r w:rsidRPr="008F5453">
        <w:rPr>
          <w:rFonts w:ascii="Book Antiqua" w:eastAsia="宋体" w:hAnsi="Book Antiqua" w:cs="Times New Roman"/>
          <w:b/>
          <w:bCs/>
          <w:sz w:val="24"/>
          <w:szCs w:val="24"/>
          <w:lang w:eastAsia="zh-CN"/>
        </w:rPr>
        <w:t>15</w:t>
      </w:r>
      <w:r w:rsidRPr="008F5453">
        <w:rPr>
          <w:rFonts w:ascii="Book Antiqua" w:eastAsia="宋体" w:hAnsi="Book Antiqua" w:cs="Times New Roman"/>
          <w:sz w:val="24"/>
          <w:szCs w:val="24"/>
          <w:lang w:eastAsia="zh-CN"/>
        </w:rPr>
        <w:t>: 198-204 [PMID: 22855185 DOI: 10.1007/s12094-012-0903-2]</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lastRenderedPageBreak/>
        <w:t>53 </w:t>
      </w:r>
      <w:r w:rsidRPr="008F5453">
        <w:rPr>
          <w:rFonts w:ascii="Book Antiqua" w:eastAsia="宋体" w:hAnsi="Book Antiqua" w:cs="Times New Roman"/>
          <w:b/>
          <w:bCs/>
          <w:sz w:val="24"/>
          <w:szCs w:val="24"/>
          <w:lang w:eastAsia="zh-CN"/>
        </w:rPr>
        <w:t>Garcia I</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Mayol</w:t>
      </w:r>
      <w:proofErr w:type="spellEnd"/>
      <w:r w:rsidRPr="008F5453">
        <w:rPr>
          <w:rFonts w:ascii="Book Antiqua" w:eastAsia="宋体" w:hAnsi="Book Antiqua" w:cs="Times New Roman"/>
          <w:sz w:val="24"/>
          <w:szCs w:val="24"/>
          <w:lang w:eastAsia="zh-CN"/>
        </w:rPr>
        <w:t xml:space="preserve"> G, Rodríguez E, </w:t>
      </w:r>
      <w:proofErr w:type="spellStart"/>
      <w:r w:rsidRPr="008F5453">
        <w:rPr>
          <w:rFonts w:ascii="Book Antiqua" w:eastAsia="宋体" w:hAnsi="Book Antiqua" w:cs="Times New Roman"/>
          <w:sz w:val="24"/>
          <w:szCs w:val="24"/>
          <w:lang w:eastAsia="zh-CN"/>
        </w:rPr>
        <w:t>Suñol</w:t>
      </w:r>
      <w:proofErr w:type="spellEnd"/>
      <w:r w:rsidRPr="008F5453">
        <w:rPr>
          <w:rFonts w:ascii="Book Antiqua" w:eastAsia="宋体" w:hAnsi="Book Antiqua" w:cs="Times New Roman"/>
          <w:sz w:val="24"/>
          <w:szCs w:val="24"/>
          <w:lang w:eastAsia="zh-CN"/>
        </w:rPr>
        <w:t xml:space="preserve"> M, </w:t>
      </w:r>
      <w:proofErr w:type="spellStart"/>
      <w:r w:rsidRPr="008F5453">
        <w:rPr>
          <w:rFonts w:ascii="Book Antiqua" w:eastAsia="宋体" w:hAnsi="Book Antiqua" w:cs="Times New Roman"/>
          <w:sz w:val="24"/>
          <w:szCs w:val="24"/>
          <w:lang w:eastAsia="zh-CN"/>
        </w:rPr>
        <w:t>Gershon</w:t>
      </w:r>
      <w:proofErr w:type="spellEnd"/>
      <w:r w:rsidRPr="008F5453">
        <w:rPr>
          <w:rFonts w:ascii="Book Antiqua" w:eastAsia="宋体" w:hAnsi="Book Antiqua" w:cs="Times New Roman"/>
          <w:sz w:val="24"/>
          <w:szCs w:val="24"/>
          <w:lang w:eastAsia="zh-CN"/>
        </w:rPr>
        <w:t xml:space="preserve"> TR, Ríos J, Cheung NK, Kieran MW, George RE, Perez-</w:t>
      </w:r>
      <w:proofErr w:type="spellStart"/>
      <w:r w:rsidRPr="008F5453">
        <w:rPr>
          <w:rFonts w:ascii="Book Antiqua" w:eastAsia="宋体" w:hAnsi="Book Antiqua" w:cs="Times New Roman"/>
          <w:sz w:val="24"/>
          <w:szCs w:val="24"/>
          <w:lang w:eastAsia="zh-CN"/>
        </w:rPr>
        <w:t>Atayde</w:t>
      </w:r>
      <w:proofErr w:type="spellEnd"/>
      <w:r w:rsidRPr="008F5453">
        <w:rPr>
          <w:rFonts w:ascii="Book Antiqua" w:eastAsia="宋体" w:hAnsi="Book Antiqua" w:cs="Times New Roman"/>
          <w:sz w:val="24"/>
          <w:szCs w:val="24"/>
          <w:lang w:eastAsia="zh-CN"/>
        </w:rPr>
        <w:t xml:space="preserve"> AR, </w:t>
      </w:r>
      <w:proofErr w:type="spellStart"/>
      <w:r w:rsidRPr="008F5453">
        <w:rPr>
          <w:rFonts w:ascii="Book Antiqua" w:eastAsia="宋体" w:hAnsi="Book Antiqua" w:cs="Times New Roman"/>
          <w:sz w:val="24"/>
          <w:szCs w:val="24"/>
          <w:lang w:eastAsia="zh-CN"/>
        </w:rPr>
        <w:t>Casala</w:t>
      </w:r>
      <w:proofErr w:type="spellEnd"/>
      <w:r w:rsidRPr="008F5453">
        <w:rPr>
          <w:rFonts w:ascii="Book Antiqua" w:eastAsia="宋体" w:hAnsi="Book Antiqua" w:cs="Times New Roman"/>
          <w:sz w:val="24"/>
          <w:szCs w:val="24"/>
          <w:lang w:eastAsia="zh-CN"/>
        </w:rPr>
        <w:t xml:space="preserve"> C, </w:t>
      </w:r>
      <w:proofErr w:type="spellStart"/>
      <w:r w:rsidRPr="008F5453">
        <w:rPr>
          <w:rFonts w:ascii="Book Antiqua" w:eastAsia="宋体" w:hAnsi="Book Antiqua" w:cs="Times New Roman"/>
          <w:sz w:val="24"/>
          <w:szCs w:val="24"/>
          <w:lang w:eastAsia="zh-CN"/>
        </w:rPr>
        <w:t>Galván</w:t>
      </w:r>
      <w:proofErr w:type="spellEnd"/>
      <w:r w:rsidRPr="008F5453">
        <w:rPr>
          <w:rFonts w:ascii="Book Antiqua" w:eastAsia="宋体" w:hAnsi="Book Antiqua" w:cs="Times New Roman"/>
          <w:sz w:val="24"/>
          <w:szCs w:val="24"/>
          <w:lang w:eastAsia="zh-CN"/>
        </w:rPr>
        <w:t xml:space="preserve"> P, de Torres C, Mora J, </w:t>
      </w:r>
      <w:proofErr w:type="spellStart"/>
      <w:r w:rsidRPr="008F5453">
        <w:rPr>
          <w:rFonts w:ascii="Book Antiqua" w:eastAsia="宋体" w:hAnsi="Book Antiqua" w:cs="Times New Roman"/>
          <w:sz w:val="24"/>
          <w:szCs w:val="24"/>
          <w:lang w:eastAsia="zh-CN"/>
        </w:rPr>
        <w:t>Lavarino</w:t>
      </w:r>
      <w:proofErr w:type="spellEnd"/>
      <w:r w:rsidRPr="008F5453">
        <w:rPr>
          <w:rFonts w:ascii="Book Antiqua" w:eastAsia="宋体" w:hAnsi="Book Antiqua" w:cs="Times New Roman"/>
          <w:sz w:val="24"/>
          <w:szCs w:val="24"/>
          <w:lang w:eastAsia="zh-CN"/>
        </w:rPr>
        <w:t xml:space="preserve"> C. Expression of the neuron-specific protein CHD5 is an independent marker of outcome in neuroblastoma. </w:t>
      </w:r>
      <w:proofErr w:type="spellStart"/>
      <w:r w:rsidRPr="008F5453">
        <w:rPr>
          <w:rFonts w:ascii="Book Antiqua" w:eastAsia="宋体" w:hAnsi="Book Antiqua" w:cs="Times New Roman"/>
          <w:i/>
          <w:iCs/>
          <w:sz w:val="24"/>
          <w:szCs w:val="24"/>
          <w:lang w:eastAsia="zh-CN"/>
        </w:rPr>
        <w:t>Mol</w:t>
      </w:r>
      <w:proofErr w:type="spellEnd"/>
      <w:r w:rsidRPr="008F5453">
        <w:rPr>
          <w:rFonts w:ascii="Book Antiqua" w:eastAsia="宋体" w:hAnsi="Book Antiqua" w:cs="Times New Roman"/>
          <w:i/>
          <w:iCs/>
          <w:sz w:val="24"/>
          <w:szCs w:val="24"/>
          <w:lang w:eastAsia="zh-CN"/>
        </w:rPr>
        <w:t xml:space="preserve"> Cancer</w:t>
      </w:r>
      <w:r w:rsidRPr="008F5453">
        <w:rPr>
          <w:rFonts w:ascii="Book Antiqua" w:eastAsia="宋体" w:hAnsi="Book Antiqua" w:cs="Times New Roman"/>
          <w:sz w:val="24"/>
          <w:szCs w:val="24"/>
          <w:lang w:eastAsia="zh-CN"/>
        </w:rPr>
        <w:t> 2010; </w:t>
      </w:r>
      <w:r w:rsidRPr="008F5453">
        <w:rPr>
          <w:rFonts w:ascii="Book Antiqua" w:eastAsia="宋体" w:hAnsi="Book Antiqua" w:cs="Times New Roman"/>
          <w:b/>
          <w:bCs/>
          <w:sz w:val="24"/>
          <w:szCs w:val="24"/>
          <w:lang w:eastAsia="zh-CN"/>
        </w:rPr>
        <w:t>9</w:t>
      </w:r>
      <w:r w:rsidRPr="008F5453">
        <w:rPr>
          <w:rFonts w:ascii="Book Antiqua" w:eastAsia="宋体" w:hAnsi="Book Antiqua" w:cs="Times New Roman"/>
          <w:sz w:val="24"/>
          <w:szCs w:val="24"/>
          <w:lang w:eastAsia="zh-CN"/>
        </w:rPr>
        <w:t>: 277 [PMID: 20950435 DOI: 10.1186/1476-4598-9-277]</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54 </w:t>
      </w:r>
      <w:r w:rsidRPr="008F5453">
        <w:rPr>
          <w:rFonts w:ascii="Book Antiqua" w:eastAsia="宋体" w:hAnsi="Book Antiqua" w:cs="Times New Roman"/>
          <w:b/>
          <w:bCs/>
          <w:sz w:val="24"/>
          <w:szCs w:val="24"/>
          <w:lang w:eastAsia="zh-CN"/>
        </w:rPr>
        <w:t>Wong RR</w:t>
      </w:r>
      <w:r w:rsidRPr="008F5453">
        <w:rPr>
          <w:rFonts w:ascii="Book Antiqua" w:eastAsia="宋体" w:hAnsi="Book Antiqua" w:cs="Times New Roman"/>
          <w:sz w:val="24"/>
          <w:szCs w:val="24"/>
          <w:lang w:eastAsia="zh-CN"/>
        </w:rPr>
        <w:t xml:space="preserve">, Chan LK, Tsang TP, Lee CW, Cheung TH, </w:t>
      </w:r>
      <w:proofErr w:type="spellStart"/>
      <w:r w:rsidRPr="008F5453">
        <w:rPr>
          <w:rFonts w:ascii="Book Antiqua" w:eastAsia="宋体" w:hAnsi="Book Antiqua" w:cs="Times New Roman"/>
          <w:sz w:val="24"/>
          <w:szCs w:val="24"/>
          <w:lang w:eastAsia="zh-CN"/>
        </w:rPr>
        <w:t>Yim</w:t>
      </w:r>
      <w:proofErr w:type="spellEnd"/>
      <w:r w:rsidRPr="008F5453">
        <w:rPr>
          <w:rFonts w:ascii="Book Antiqua" w:eastAsia="宋体" w:hAnsi="Book Antiqua" w:cs="Times New Roman"/>
          <w:sz w:val="24"/>
          <w:szCs w:val="24"/>
          <w:lang w:eastAsia="zh-CN"/>
        </w:rPr>
        <w:t xml:space="preserve"> SF, Siu NS, Lee SN, Yu MY, </w:t>
      </w:r>
      <w:proofErr w:type="spellStart"/>
      <w:r w:rsidRPr="008F5453">
        <w:rPr>
          <w:rFonts w:ascii="Book Antiqua" w:eastAsia="宋体" w:hAnsi="Book Antiqua" w:cs="Times New Roman"/>
          <w:sz w:val="24"/>
          <w:szCs w:val="24"/>
          <w:lang w:eastAsia="zh-CN"/>
        </w:rPr>
        <w:t>Chim</w:t>
      </w:r>
      <w:proofErr w:type="spellEnd"/>
      <w:r w:rsidRPr="008F5453">
        <w:rPr>
          <w:rFonts w:ascii="Book Antiqua" w:eastAsia="宋体" w:hAnsi="Book Antiqua" w:cs="Times New Roman"/>
          <w:sz w:val="24"/>
          <w:szCs w:val="24"/>
          <w:lang w:eastAsia="zh-CN"/>
        </w:rPr>
        <w:t xml:space="preserve"> SS, Wong YF, Chung TK. CHD5 Downregulation Associated with Poor Prognosis in Epithelial Ovarian Cancer. </w:t>
      </w:r>
      <w:proofErr w:type="spellStart"/>
      <w:r w:rsidRPr="008F5453">
        <w:rPr>
          <w:rFonts w:ascii="Book Antiqua" w:eastAsia="宋体" w:hAnsi="Book Antiqua" w:cs="Times New Roman"/>
          <w:i/>
          <w:iCs/>
          <w:sz w:val="24"/>
          <w:szCs w:val="24"/>
          <w:lang w:eastAsia="zh-CN"/>
        </w:rPr>
        <w:t>Gynecol</w:t>
      </w:r>
      <w:proofErr w:type="spellEnd"/>
      <w:r w:rsidRPr="008F5453">
        <w:rPr>
          <w:rFonts w:ascii="Book Antiqua" w:eastAsia="宋体" w:hAnsi="Book Antiqua" w:cs="Times New Roman"/>
          <w:i/>
          <w:iCs/>
          <w:sz w:val="24"/>
          <w:szCs w:val="24"/>
          <w:lang w:eastAsia="zh-CN"/>
        </w:rPr>
        <w:t xml:space="preserve"> </w:t>
      </w:r>
      <w:proofErr w:type="spellStart"/>
      <w:r w:rsidRPr="008F5453">
        <w:rPr>
          <w:rFonts w:ascii="Book Antiqua" w:eastAsia="宋体" w:hAnsi="Book Antiqua" w:cs="Times New Roman"/>
          <w:i/>
          <w:iCs/>
          <w:sz w:val="24"/>
          <w:szCs w:val="24"/>
          <w:lang w:eastAsia="zh-CN"/>
        </w:rPr>
        <w:t>Obstet</w:t>
      </w:r>
      <w:proofErr w:type="spellEnd"/>
      <w:r w:rsidRPr="008F5453">
        <w:rPr>
          <w:rFonts w:ascii="Book Antiqua" w:eastAsia="宋体" w:hAnsi="Book Antiqua" w:cs="Times New Roman"/>
          <w:i/>
          <w:iCs/>
          <w:sz w:val="24"/>
          <w:szCs w:val="24"/>
          <w:lang w:eastAsia="zh-CN"/>
        </w:rPr>
        <w:t xml:space="preserve"> Invest</w:t>
      </w:r>
      <w:r w:rsidRPr="008F5453">
        <w:rPr>
          <w:rFonts w:ascii="Book Antiqua" w:eastAsia="宋体" w:hAnsi="Book Antiqua" w:cs="Times New Roman"/>
          <w:sz w:val="24"/>
          <w:szCs w:val="24"/>
          <w:lang w:eastAsia="zh-CN"/>
        </w:rPr>
        <w:t> 2011; </w:t>
      </w:r>
      <w:r w:rsidRPr="008F5453">
        <w:rPr>
          <w:rFonts w:ascii="Book Antiqua" w:eastAsia="宋体" w:hAnsi="Book Antiqua" w:cs="Times New Roman"/>
          <w:b/>
          <w:bCs/>
          <w:sz w:val="24"/>
          <w:szCs w:val="24"/>
          <w:lang w:eastAsia="zh-CN"/>
        </w:rPr>
        <w:t>72</w:t>
      </w:r>
      <w:r w:rsidRPr="008F5453">
        <w:rPr>
          <w:rFonts w:ascii="Book Antiqua" w:eastAsia="宋体" w:hAnsi="Book Antiqua" w:cs="Times New Roman"/>
          <w:sz w:val="24"/>
          <w:szCs w:val="24"/>
          <w:lang w:eastAsia="zh-CN"/>
        </w:rPr>
        <w:t>: 203-207 [PMID: 21860208 DOI: 10.1159/000323883]</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55 </w:t>
      </w:r>
      <w:r w:rsidRPr="008F5453">
        <w:rPr>
          <w:rFonts w:ascii="Book Antiqua" w:eastAsia="宋体" w:hAnsi="Book Antiqua" w:cs="Times New Roman"/>
          <w:b/>
          <w:bCs/>
          <w:sz w:val="24"/>
          <w:szCs w:val="24"/>
          <w:lang w:eastAsia="zh-CN"/>
        </w:rPr>
        <w:t>Wu X</w:t>
      </w:r>
      <w:r w:rsidRPr="008F5453">
        <w:rPr>
          <w:rFonts w:ascii="Book Antiqua" w:eastAsia="宋体" w:hAnsi="Book Antiqua" w:cs="Times New Roman"/>
          <w:sz w:val="24"/>
          <w:szCs w:val="24"/>
          <w:lang w:eastAsia="zh-CN"/>
        </w:rPr>
        <w:t xml:space="preserve">, Zhu Z, Li W, Fu X, Su D, Fu L, Zhang Z, Luo A, Sun X, Fu L, Dong JT. </w:t>
      </w:r>
      <w:proofErr w:type="spellStart"/>
      <w:r w:rsidRPr="008F5453">
        <w:rPr>
          <w:rFonts w:ascii="Book Antiqua" w:eastAsia="宋体" w:hAnsi="Book Antiqua" w:cs="Times New Roman"/>
          <w:sz w:val="24"/>
          <w:szCs w:val="24"/>
          <w:lang w:eastAsia="zh-CN"/>
        </w:rPr>
        <w:t>Chromodomain</w:t>
      </w:r>
      <w:proofErr w:type="spellEnd"/>
      <w:r w:rsidRPr="008F5453">
        <w:rPr>
          <w:rFonts w:ascii="Book Antiqua" w:eastAsia="宋体" w:hAnsi="Book Antiqua" w:cs="Times New Roman"/>
          <w:sz w:val="24"/>
          <w:szCs w:val="24"/>
          <w:lang w:eastAsia="zh-CN"/>
        </w:rPr>
        <w:t xml:space="preserve"> helicase DNA binding protein 5 plays a tumor suppressor role in human breast cancer. </w:t>
      </w:r>
      <w:r w:rsidRPr="008F5453">
        <w:rPr>
          <w:rFonts w:ascii="Book Antiqua" w:eastAsia="宋体" w:hAnsi="Book Antiqua" w:cs="Times New Roman"/>
          <w:i/>
          <w:iCs/>
          <w:sz w:val="24"/>
          <w:szCs w:val="24"/>
          <w:lang w:eastAsia="zh-CN"/>
        </w:rPr>
        <w:t>Breast Cancer Res</w:t>
      </w:r>
      <w:r w:rsidRPr="008F5453">
        <w:rPr>
          <w:rFonts w:ascii="Book Antiqua" w:eastAsia="宋体" w:hAnsi="Book Antiqua" w:cs="Times New Roman"/>
          <w:sz w:val="24"/>
          <w:szCs w:val="24"/>
          <w:lang w:eastAsia="zh-CN"/>
        </w:rPr>
        <w:t> 2012; </w:t>
      </w:r>
      <w:r w:rsidRPr="008F5453">
        <w:rPr>
          <w:rFonts w:ascii="Book Antiqua" w:eastAsia="宋体" w:hAnsi="Book Antiqua" w:cs="Times New Roman"/>
          <w:b/>
          <w:bCs/>
          <w:sz w:val="24"/>
          <w:szCs w:val="24"/>
          <w:lang w:eastAsia="zh-CN"/>
        </w:rPr>
        <w:t>14</w:t>
      </w:r>
      <w:r w:rsidRPr="008F5453">
        <w:rPr>
          <w:rFonts w:ascii="Book Antiqua" w:eastAsia="宋体" w:hAnsi="Book Antiqua" w:cs="Times New Roman"/>
          <w:sz w:val="24"/>
          <w:szCs w:val="24"/>
          <w:lang w:eastAsia="zh-CN"/>
        </w:rPr>
        <w:t>: R73 [PMID: 22569290 DOI: 10.1186/bcr3182]</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56 </w:t>
      </w:r>
      <w:r w:rsidRPr="008F5453">
        <w:rPr>
          <w:rFonts w:ascii="Book Antiqua" w:eastAsia="宋体" w:hAnsi="Book Antiqua" w:cs="Times New Roman"/>
          <w:b/>
          <w:bCs/>
          <w:sz w:val="24"/>
          <w:szCs w:val="24"/>
          <w:lang w:eastAsia="zh-CN"/>
        </w:rPr>
        <w:t xml:space="preserve">Van </w:t>
      </w:r>
      <w:proofErr w:type="spellStart"/>
      <w:r w:rsidRPr="008F5453">
        <w:rPr>
          <w:rFonts w:ascii="Book Antiqua" w:eastAsia="宋体" w:hAnsi="Book Antiqua" w:cs="Times New Roman"/>
          <w:b/>
          <w:bCs/>
          <w:sz w:val="24"/>
          <w:szCs w:val="24"/>
          <w:lang w:eastAsia="zh-CN"/>
        </w:rPr>
        <w:t>Nostrand</w:t>
      </w:r>
      <w:proofErr w:type="spellEnd"/>
      <w:r w:rsidRPr="008F5453">
        <w:rPr>
          <w:rFonts w:ascii="Book Antiqua" w:eastAsia="宋体" w:hAnsi="Book Antiqua" w:cs="Times New Roman"/>
          <w:b/>
          <w:bCs/>
          <w:sz w:val="24"/>
          <w:szCs w:val="24"/>
          <w:lang w:eastAsia="zh-CN"/>
        </w:rPr>
        <w:t xml:space="preserve"> JL</w:t>
      </w:r>
      <w:r w:rsidRPr="008F5453">
        <w:rPr>
          <w:rFonts w:ascii="Book Antiqua" w:eastAsia="宋体" w:hAnsi="Book Antiqua" w:cs="Times New Roman"/>
          <w:sz w:val="24"/>
          <w:szCs w:val="24"/>
          <w:lang w:eastAsia="zh-CN"/>
        </w:rPr>
        <w:t xml:space="preserve">, Brady CA, Jung H, Fuentes DR, </w:t>
      </w:r>
      <w:proofErr w:type="spellStart"/>
      <w:r w:rsidRPr="008F5453">
        <w:rPr>
          <w:rFonts w:ascii="Book Antiqua" w:eastAsia="宋体" w:hAnsi="Book Antiqua" w:cs="Times New Roman"/>
          <w:sz w:val="24"/>
          <w:szCs w:val="24"/>
          <w:lang w:eastAsia="zh-CN"/>
        </w:rPr>
        <w:t>Kozak</w:t>
      </w:r>
      <w:proofErr w:type="spellEnd"/>
      <w:r w:rsidRPr="008F5453">
        <w:rPr>
          <w:rFonts w:ascii="Book Antiqua" w:eastAsia="宋体" w:hAnsi="Book Antiqua" w:cs="Times New Roman"/>
          <w:sz w:val="24"/>
          <w:szCs w:val="24"/>
          <w:lang w:eastAsia="zh-CN"/>
        </w:rPr>
        <w:t xml:space="preserve"> MM, Johnson TM, Lin CY, Lin CJ, </w:t>
      </w:r>
      <w:proofErr w:type="spellStart"/>
      <w:r w:rsidRPr="008F5453">
        <w:rPr>
          <w:rFonts w:ascii="Book Antiqua" w:eastAsia="宋体" w:hAnsi="Book Antiqua" w:cs="Times New Roman"/>
          <w:sz w:val="24"/>
          <w:szCs w:val="24"/>
          <w:lang w:eastAsia="zh-CN"/>
        </w:rPr>
        <w:t>Swiderski</w:t>
      </w:r>
      <w:proofErr w:type="spellEnd"/>
      <w:r w:rsidRPr="008F5453">
        <w:rPr>
          <w:rFonts w:ascii="Book Antiqua" w:eastAsia="宋体" w:hAnsi="Book Antiqua" w:cs="Times New Roman"/>
          <w:sz w:val="24"/>
          <w:szCs w:val="24"/>
          <w:lang w:eastAsia="zh-CN"/>
        </w:rPr>
        <w:t xml:space="preserve"> DL, Vogel H, Bernstein JA, </w:t>
      </w:r>
      <w:proofErr w:type="spellStart"/>
      <w:r w:rsidRPr="008F5453">
        <w:rPr>
          <w:rFonts w:ascii="Book Antiqua" w:eastAsia="宋体" w:hAnsi="Book Antiqua" w:cs="Times New Roman"/>
          <w:sz w:val="24"/>
          <w:szCs w:val="24"/>
          <w:lang w:eastAsia="zh-CN"/>
        </w:rPr>
        <w:t>Attié-Bitach</w:t>
      </w:r>
      <w:proofErr w:type="spellEnd"/>
      <w:r w:rsidRPr="008F5453">
        <w:rPr>
          <w:rFonts w:ascii="Book Antiqua" w:eastAsia="宋体" w:hAnsi="Book Antiqua" w:cs="Times New Roman"/>
          <w:sz w:val="24"/>
          <w:szCs w:val="24"/>
          <w:lang w:eastAsia="zh-CN"/>
        </w:rPr>
        <w:t xml:space="preserve"> T, Chang CP, </w:t>
      </w:r>
      <w:proofErr w:type="spellStart"/>
      <w:r w:rsidRPr="008F5453">
        <w:rPr>
          <w:rFonts w:ascii="Book Antiqua" w:eastAsia="宋体" w:hAnsi="Book Antiqua" w:cs="Times New Roman"/>
          <w:sz w:val="24"/>
          <w:szCs w:val="24"/>
          <w:lang w:eastAsia="zh-CN"/>
        </w:rPr>
        <w:t>Wysocka</w:t>
      </w:r>
      <w:proofErr w:type="spellEnd"/>
      <w:r w:rsidRPr="008F5453">
        <w:rPr>
          <w:rFonts w:ascii="Book Antiqua" w:eastAsia="宋体" w:hAnsi="Book Antiqua" w:cs="Times New Roman"/>
          <w:sz w:val="24"/>
          <w:szCs w:val="24"/>
          <w:lang w:eastAsia="zh-CN"/>
        </w:rPr>
        <w:t xml:space="preserve"> J, Martin DM, </w:t>
      </w:r>
      <w:proofErr w:type="spellStart"/>
      <w:r w:rsidRPr="008F5453">
        <w:rPr>
          <w:rFonts w:ascii="Book Antiqua" w:eastAsia="宋体" w:hAnsi="Book Antiqua" w:cs="Times New Roman"/>
          <w:sz w:val="24"/>
          <w:szCs w:val="24"/>
          <w:lang w:eastAsia="zh-CN"/>
        </w:rPr>
        <w:t>Attardi</w:t>
      </w:r>
      <w:proofErr w:type="spellEnd"/>
      <w:r w:rsidRPr="008F5453">
        <w:rPr>
          <w:rFonts w:ascii="Book Antiqua" w:eastAsia="宋体" w:hAnsi="Book Antiqua" w:cs="Times New Roman"/>
          <w:sz w:val="24"/>
          <w:szCs w:val="24"/>
          <w:lang w:eastAsia="zh-CN"/>
        </w:rPr>
        <w:t xml:space="preserve"> LD. Inappropriate p53 activation during development induces features of CHARGE syndrome. </w:t>
      </w:r>
      <w:r w:rsidRPr="008F5453">
        <w:rPr>
          <w:rFonts w:ascii="Book Antiqua" w:eastAsia="宋体" w:hAnsi="Book Antiqua" w:cs="Times New Roman"/>
          <w:i/>
          <w:iCs/>
          <w:sz w:val="24"/>
          <w:szCs w:val="24"/>
          <w:lang w:eastAsia="zh-CN"/>
        </w:rPr>
        <w:t>Nature</w:t>
      </w:r>
      <w:r w:rsidRPr="008F5453">
        <w:rPr>
          <w:rFonts w:ascii="Book Antiqua" w:eastAsia="宋体" w:hAnsi="Book Antiqua" w:cs="Times New Roman"/>
          <w:sz w:val="24"/>
          <w:szCs w:val="24"/>
          <w:lang w:eastAsia="zh-CN"/>
        </w:rPr>
        <w:t> 2014; </w:t>
      </w:r>
      <w:r w:rsidRPr="008F5453">
        <w:rPr>
          <w:rFonts w:ascii="Book Antiqua" w:eastAsia="宋体" w:hAnsi="Book Antiqua" w:cs="Times New Roman"/>
          <w:b/>
          <w:bCs/>
          <w:sz w:val="24"/>
          <w:szCs w:val="24"/>
          <w:lang w:eastAsia="zh-CN"/>
        </w:rPr>
        <w:t>514</w:t>
      </w:r>
      <w:r w:rsidRPr="008F5453">
        <w:rPr>
          <w:rFonts w:ascii="Book Antiqua" w:eastAsia="宋体" w:hAnsi="Book Antiqua" w:cs="Times New Roman"/>
          <w:sz w:val="24"/>
          <w:szCs w:val="24"/>
          <w:lang w:eastAsia="zh-CN"/>
        </w:rPr>
        <w:t>: 228-232 [PMID: 25119037 DOI: 10.1038/nature13585]</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57 </w:t>
      </w:r>
      <w:r w:rsidRPr="008F5453">
        <w:rPr>
          <w:rFonts w:ascii="Book Antiqua" w:eastAsia="宋体" w:hAnsi="Book Antiqua" w:cs="Times New Roman"/>
          <w:b/>
          <w:bCs/>
          <w:sz w:val="24"/>
          <w:szCs w:val="24"/>
          <w:lang w:eastAsia="zh-CN"/>
        </w:rPr>
        <w:t>Kim HG</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Kurth</w:t>
      </w:r>
      <w:proofErr w:type="spellEnd"/>
      <w:r w:rsidRPr="008F5453">
        <w:rPr>
          <w:rFonts w:ascii="Book Antiqua" w:eastAsia="宋体" w:hAnsi="Book Antiqua" w:cs="Times New Roman"/>
          <w:sz w:val="24"/>
          <w:szCs w:val="24"/>
          <w:lang w:eastAsia="zh-CN"/>
        </w:rPr>
        <w:t xml:space="preserve"> I, Lan F, </w:t>
      </w:r>
      <w:proofErr w:type="spellStart"/>
      <w:r w:rsidRPr="008F5453">
        <w:rPr>
          <w:rFonts w:ascii="Book Antiqua" w:eastAsia="宋体" w:hAnsi="Book Antiqua" w:cs="Times New Roman"/>
          <w:sz w:val="24"/>
          <w:szCs w:val="24"/>
          <w:lang w:eastAsia="zh-CN"/>
        </w:rPr>
        <w:t>Meliciani</w:t>
      </w:r>
      <w:proofErr w:type="spellEnd"/>
      <w:r w:rsidRPr="008F5453">
        <w:rPr>
          <w:rFonts w:ascii="Book Antiqua" w:eastAsia="宋体" w:hAnsi="Book Antiqua" w:cs="Times New Roman"/>
          <w:sz w:val="24"/>
          <w:szCs w:val="24"/>
          <w:lang w:eastAsia="zh-CN"/>
        </w:rPr>
        <w:t xml:space="preserve"> I, Wenzel W, </w:t>
      </w:r>
      <w:proofErr w:type="spellStart"/>
      <w:r w:rsidRPr="008F5453">
        <w:rPr>
          <w:rFonts w:ascii="Book Antiqua" w:eastAsia="宋体" w:hAnsi="Book Antiqua" w:cs="Times New Roman"/>
          <w:sz w:val="24"/>
          <w:szCs w:val="24"/>
          <w:lang w:eastAsia="zh-CN"/>
        </w:rPr>
        <w:t>Eom</w:t>
      </w:r>
      <w:proofErr w:type="spellEnd"/>
      <w:r w:rsidRPr="008F5453">
        <w:rPr>
          <w:rFonts w:ascii="Book Antiqua" w:eastAsia="宋体" w:hAnsi="Book Antiqua" w:cs="Times New Roman"/>
          <w:sz w:val="24"/>
          <w:szCs w:val="24"/>
          <w:lang w:eastAsia="zh-CN"/>
        </w:rPr>
        <w:t xml:space="preserve"> SH, Kang GB, Rosenberger G, </w:t>
      </w:r>
      <w:proofErr w:type="spellStart"/>
      <w:r w:rsidRPr="008F5453">
        <w:rPr>
          <w:rFonts w:ascii="Book Antiqua" w:eastAsia="宋体" w:hAnsi="Book Antiqua" w:cs="Times New Roman"/>
          <w:sz w:val="24"/>
          <w:szCs w:val="24"/>
          <w:lang w:eastAsia="zh-CN"/>
        </w:rPr>
        <w:t>Tekin</w:t>
      </w:r>
      <w:proofErr w:type="spellEnd"/>
      <w:r w:rsidRPr="008F5453">
        <w:rPr>
          <w:rFonts w:ascii="Book Antiqua" w:eastAsia="宋体" w:hAnsi="Book Antiqua" w:cs="Times New Roman"/>
          <w:sz w:val="24"/>
          <w:szCs w:val="24"/>
          <w:lang w:eastAsia="zh-CN"/>
        </w:rPr>
        <w:t xml:space="preserve"> M, </w:t>
      </w:r>
      <w:proofErr w:type="spellStart"/>
      <w:r w:rsidRPr="008F5453">
        <w:rPr>
          <w:rFonts w:ascii="Book Antiqua" w:eastAsia="宋体" w:hAnsi="Book Antiqua" w:cs="Times New Roman"/>
          <w:sz w:val="24"/>
          <w:szCs w:val="24"/>
          <w:lang w:eastAsia="zh-CN"/>
        </w:rPr>
        <w:t>Ozata</w:t>
      </w:r>
      <w:proofErr w:type="spellEnd"/>
      <w:r w:rsidRPr="008F5453">
        <w:rPr>
          <w:rFonts w:ascii="Book Antiqua" w:eastAsia="宋体" w:hAnsi="Book Antiqua" w:cs="Times New Roman"/>
          <w:sz w:val="24"/>
          <w:szCs w:val="24"/>
          <w:lang w:eastAsia="zh-CN"/>
        </w:rPr>
        <w:t xml:space="preserve"> M, Bick DP, </w:t>
      </w:r>
      <w:proofErr w:type="spellStart"/>
      <w:r w:rsidRPr="008F5453">
        <w:rPr>
          <w:rFonts w:ascii="Book Antiqua" w:eastAsia="宋体" w:hAnsi="Book Antiqua" w:cs="Times New Roman"/>
          <w:sz w:val="24"/>
          <w:szCs w:val="24"/>
          <w:lang w:eastAsia="zh-CN"/>
        </w:rPr>
        <w:t>Sherins</w:t>
      </w:r>
      <w:proofErr w:type="spellEnd"/>
      <w:r w:rsidRPr="008F5453">
        <w:rPr>
          <w:rFonts w:ascii="Book Antiqua" w:eastAsia="宋体" w:hAnsi="Book Antiqua" w:cs="Times New Roman"/>
          <w:sz w:val="24"/>
          <w:szCs w:val="24"/>
          <w:lang w:eastAsia="zh-CN"/>
        </w:rPr>
        <w:t xml:space="preserve"> RJ, Walker SL, Shi Y, </w:t>
      </w:r>
      <w:proofErr w:type="spellStart"/>
      <w:r w:rsidRPr="008F5453">
        <w:rPr>
          <w:rFonts w:ascii="Book Antiqua" w:eastAsia="宋体" w:hAnsi="Book Antiqua" w:cs="Times New Roman"/>
          <w:sz w:val="24"/>
          <w:szCs w:val="24"/>
          <w:lang w:eastAsia="zh-CN"/>
        </w:rPr>
        <w:t>Gusella</w:t>
      </w:r>
      <w:proofErr w:type="spellEnd"/>
      <w:r w:rsidRPr="008F5453">
        <w:rPr>
          <w:rFonts w:ascii="Book Antiqua" w:eastAsia="宋体" w:hAnsi="Book Antiqua" w:cs="Times New Roman"/>
          <w:sz w:val="24"/>
          <w:szCs w:val="24"/>
          <w:lang w:eastAsia="zh-CN"/>
        </w:rPr>
        <w:t xml:space="preserve"> JF, Layman LC. Mutations in CHD7, encoding a chromatin-remodeling protein, cause idiopathic hypogonadotropic hypogonadism and </w:t>
      </w:r>
      <w:proofErr w:type="spellStart"/>
      <w:r w:rsidRPr="008F5453">
        <w:rPr>
          <w:rFonts w:ascii="Book Antiqua" w:eastAsia="宋体" w:hAnsi="Book Antiqua" w:cs="Times New Roman"/>
          <w:sz w:val="24"/>
          <w:szCs w:val="24"/>
          <w:lang w:eastAsia="zh-CN"/>
        </w:rPr>
        <w:t>Kallmann</w:t>
      </w:r>
      <w:proofErr w:type="spellEnd"/>
      <w:r w:rsidRPr="008F5453">
        <w:rPr>
          <w:rFonts w:ascii="Book Antiqua" w:eastAsia="宋体" w:hAnsi="Book Antiqua" w:cs="Times New Roman"/>
          <w:sz w:val="24"/>
          <w:szCs w:val="24"/>
          <w:lang w:eastAsia="zh-CN"/>
        </w:rPr>
        <w:t xml:space="preserve"> syndrome. </w:t>
      </w:r>
      <w:r w:rsidRPr="008F5453">
        <w:rPr>
          <w:rFonts w:ascii="Book Antiqua" w:eastAsia="宋体" w:hAnsi="Book Antiqua" w:cs="Times New Roman"/>
          <w:i/>
          <w:iCs/>
          <w:sz w:val="24"/>
          <w:szCs w:val="24"/>
          <w:lang w:eastAsia="zh-CN"/>
        </w:rPr>
        <w:t>Am J Hum Genet</w:t>
      </w:r>
      <w:r w:rsidRPr="008F5453">
        <w:rPr>
          <w:rFonts w:ascii="Book Antiqua" w:eastAsia="宋体" w:hAnsi="Book Antiqua" w:cs="Times New Roman"/>
          <w:sz w:val="24"/>
          <w:szCs w:val="24"/>
          <w:lang w:eastAsia="zh-CN"/>
        </w:rPr>
        <w:t> 2008; </w:t>
      </w:r>
      <w:r w:rsidRPr="008F5453">
        <w:rPr>
          <w:rFonts w:ascii="Book Antiqua" w:eastAsia="宋体" w:hAnsi="Book Antiqua" w:cs="Times New Roman"/>
          <w:b/>
          <w:bCs/>
          <w:sz w:val="24"/>
          <w:szCs w:val="24"/>
          <w:lang w:eastAsia="zh-CN"/>
        </w:rPr>
        <w:t>83</w:t>
      </w:r>
      <w:r w:rsidRPr="008F5453">
        <w:rPr>
          <w:rFonts w:ascii="Book Antiqua" w:eastAsia="宋体" w:hAnsi="Book Antiqua" w:cs="Times New Roman"/>
          <w:sz w:val="24"/>
          <w:szCs w:val="24"/>
          <w:lang w:eastAsia="zh-CN"/>
        </w:rPr>
        <w:t>: 511-519 [PMID: 18834967 DOI: 10.1016/j.ajhg.2008.09.005]</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58 </w:t>
      </w:r>
      <w:proofErr w:type="spellStart"/>
      <w:r w:rsidRPr="008F5453">
        <w:rPr>
          <w:rFonts w:ascii="Book Antiqua" w:eastAsia="宋体" w:hAnsi="Book Antiqua" w:cs="Times New Roman"/>
          <w:b/>
          <w:bCs/>
          <w:sz w:val="24"/>
          <w:szCs w:val="24"/>
          <w:lang w:eastAsia="zh-CN"/>
        </w:rPr>
        <w:t>Tahara</w:t>
      </w:r>
      <w:proofErr w:type="spellEnd"/>
      <w:r w:rsidRPr="008F5453">
        <w:rPr>
          <w:rFonts w:ascii="Book Antiqua" w:eastAsia="宋体" w:hAnsi="Book Antiqua" w:cs="Times New Roman"/>
          <w:b/>
          <w:bCs/>
          <w:sz w:val="24"/>
          <w:szCs w:val="24"/>
          <w:lang w:eastAsia="zh-CN"/>
        </w:rPr>
        <w:t xml:space="preserve"> T</w:t>
      </w:r>
      <w:r w:rsidRPr="008F5453">
        <w:rPr>
          <w:rFonts w:ascii="Book Antiqua" w:eastAsia="宋体" w:hAnsi="Book Antiqua" w:cs="Times New Roman"/>
          <w:sz w:val="24"/>
          <w:szCs w:val="24"/>
          <w:lang w:eastAsia="zh-CN"/>
        </w:rPr>
        <w:t xml:space="preserve">, Yamamoto E, </w:t>
      </w:r>
      <w:proofErr w:type="spellStart"/>
      <w:r w:rsidRPr="008F5453">
        <w:rPr>
          <w:rFonts w:ascii="Book Antiqua" w:eastAsia="宋体" w:hAnsi="Book Antiqua" w:cs="Times New Roman"/>
          <w:sz w:val="24"/>
          <w:szCs w:val="24"/>
          <w:lang w:eastAsia="zh-CN"/>
        </w:rPr>
        <w:t>Madireddi</w:t>
      </w:r>
      <w:proofErr w:type="spellEnd"/>
      <w:r w:rsidRPr="008F5453">
        <w:rPr>
          <w:rFonts w:ascii="Book Antiqua" w:eastAsia="宋体" w:hAnsi="Book Antiqua" w:cs="Times New Roman"/>
          <w:sz w:val="24"/>
          <w:szCs w:val="24"/>
          <w:lang w:eastAsia="zh-CN"/>
        </w:rPr>
        <w:t xml:space="preserve"> P, Suzuki H, Maruyama R, Chung W, </w:t>
      </w:r>
      <w:proofErr w:type="spellStart"/>
      <w:r w:rsidRPr="008F5453">
        <w:rPr>
          <w:rFonts w:ascii="Book Antiqua" w:eastAsia="宋体" w:hAnsi="Book Antiqua" w:cs="Times New Roman"/>
          <w:sz w:val="24"/>
          <w:szCs w:val="24"/>
          <w:lang w:eastAsia="zh-CN"/>
        </w:rPr>
        <w:t>Garriga</w:t>
      </w:r>
      <w:proofErr w:type="spellEnd"/>
      <w:r w:rsidRPr="008F5453">
        <w:rPr>
          <w:rFonts w:ascii="Book Antiqua" w:eastAsia="宋体" w:hAnsi="Book Antiqua" w:cs="Times New Roman"/>
          <w:sz w:val="24"/>
          <w:szCs w:val="24"/>
          <w:lang w:eastAsia="zh-CN"/>
        </w:rPr>
        <w:t xml:space="preserve"> J, </w:t>
      </w:r>
      <w:proofErr w:type="spellStart"/>
      <w:r w:rsidRPr="008F5453">
        <w:rPr>
          <w:rFonts w:ascii="Book Antiqua" w:eastAsia="宋体" w:hAnsi="Book Antiqua" w:cs="Times New Roman"/>
          <w:sz w:val="24"/>
          <w:szCs w:val="24"/>
          <w:lang w:eastAsia="zh-CN"/>
        </w:rPr>
        <w:t>Jelinek</w:t>
      </w:r>
      <w:proofErr w:type="spellEnd"/>
      <w:r w:rsidRPr="008F5453">
        <w:rPr>
          <w:rFonts w:ascii="Book Antiqua" w:eastAsia="宋体" w:hAnsi="Book Antiqua" w:cs="Times New Roman"/>
          <w:sz w:val="24"/>
          <w:szCs w:val="24"/>
          <w:lang w:eastAsia="zh-CN"/>
        </w:rPr>
        <w:t xml:space="preserve"> J, </w:t>
      </w:r>
      <w:proofErr w:type="spellStart"/>
      <w:r w:rsidRPr="008F5453">
        <w:rPr>
          <w:rFonts w:ascii="Book Antiqua" w:eastAsia="宋体" w:hAnsi="Book Antiqua" w:cs="Times New Roman"/>
          <w:sz w:val="24"/>
          <w:szCs w:val="24"/>
          <w:lang w:eastAsia="zh-CN"/>
        </w:rPr>
        <w:t>Yamano</w:t>
      </w:r>
      <w:proofErr w:type="spellEnd"/>
      <w:r w:rsidRPr="008F5453">
        <w:rPr>
          <w:rFonts w:ascii="Book Antiqua" w:eastAsia="宋体" w:hAnsi="Book Antiqua" w:cs="Times New Roman"/>
          <w:sz w:val="24"/>
          <w:szCs w:val="24"/>
          <w:lang w:eastAsia="zh-CN"/>
        </w:rPr>
        <w:t xml:space="preserve"> HO, </w:t>
      </w:r>
      <w:proofErr w:type="spellStart"/>
      <w:r w:rsidRPr="008F5453">
        <w:rPr>
          <w:rFonts w:ascii="Book Antiqua" w:eastAsia="宋体" w:hAnsi="Book Antiqua" w:cs="Times New Roman"/>
          <w:sz w:val="24"/>
          <w:szCs w:val="24"/>
          <w:lang w:eastAsia="zh-CN"/>
        </w:rPr>
        <w:t>Sugai</w:t>
      </w:r>
      <w:proofErr w:type="spellEnd"/>
      <w:r w:rsidRPr="008F5453">
        <w:rPr>
          <w:rFonts w:ascii="Book Antiqua" w:eastAsia="宋体" w:hAnsi="Book Antiqua" w:cs="Times New Roman"/>
          <w:sz w:val="24"/>
          <w:szCs w:val="24"/>
          <w:lang w:eastAsia="zh-CN"/>
        </w:rPr>
        <w:t xml:space="preserve"> T, Kondo Y, Toyota M, </w:t>
      </w:r>
      <w:proofErr w:type="spellStart"/>
      <w:r w:rsidRPr="008F5453">
        <w:rPr>
          <w:rFonts w:ascii="Book Antiqua" w:eastAsia="宋体" w:hAnsi="Book Antiqua" w:cs="Times New Roman"/>
          <w:sz w:val="24"/>
          <w:szCs w:val="24"/>
          <w:lang w:eastAsia="zh-CN"/>
        </w:rPr>
        <w:t>Issa</w:t>
      </w:r>
      <w:proofErr w:type="spellEnd"/>
      <w:r w:rsidRPr="008F5453">
        <w:rPr>
          <w:rFonts w:ascii="Book Antiqua" w:eastAsia="宋体" w:hAnsi="Book Antiqua" w:cs="Times New Roman"/>
          <w:sz w:val="24"/>
          <w:szCs w:val="24"/>
          <w:lang w:eastAsia="zh-CN"/>
        </w:rPr>
        <w:t xml:space="preserve"> JP, </w:t>
      </w:r>
      <w:proofErr w:type="spellStart"/>
      <w:r w:rsidRPr="008F5453">
        <w:rPr>
          <w:rFonts w:ascii="Book Antiqua" w:eastAsia="宋体" w:hAnsi="Book Antiqua" w:cs="Times New Roman"/>
          <w:sz w:val="24"/>
          <w:szCs w:val="24"/>
          <w:lang w:eastAsia="zh-CN"/>
        </w:rPr>
        <w:t>Estécio</w:t>
      </w:r>
      <w:proofErr w:type="spellEnd"/>
      <w:r w:rsidRPr="008F5453">
        <w:rPr>
          <w:rFonts w:ascii="Book Antiqua" w:eastAsia="宋体" w:hAnsi="Book Antiqua" w:cs="Times New Roman"/>
          <w:sz w:val="24"/>
          <w:szCs w:val="24"/>
          <w:lang w:eastAsia="zh-CN"/>
        </w:rPr>
        <w:t xml:space="preserve"> MR. Colorectal carcinomas with </w:t>
      </w:r>
      <w:proofErr w:type="spellStart"/>
      <w:r w:rsidRPr="008F5453">
        <w:rPr>
          <w:rFonts w:ascii="Book Antiqua" w:eastAsia="宋体" w:hAnsi="Book Antiqua" w:cs="Times New Roman"/>
          <w:sz w:val="24"/>
          <w:szCs w:val="24"/>
          <w:lang w:eastAsia="zh-CN"/>
        </w:rPr>
        <w:t>CpG</w:t>
      </w:r>
      <w:proofErr w:type="spellEnd"/>
      <w:r w:rsidRPr="008F5453">
        <w:rPr>
          <w:rFonts w:ascii="Book Antiqua" w:eastAsia="宋体" w:hAnsi="Book Antiqua" w:cs="Times New Roman"/>
          <w:sz w:val="24"/>
          <w:szCs w:val="24"/>
          <w:lang w:eastAsia="zh-CN"/>
        </w:rPr>
        <w:t xml:space="preserve"> island </w:t>
      </w:r>
      <w:proofErr w:type="spellStart"/>
      <w:r w:rsidRPr="008F5453">
        <w:rPr>
          <w:rFonts w:ascii="Book Antiqua" w:eastAsia="宋体" w:hAnsi="Book Antiqua" w:cs="Times New Roman"/>
          <w:sz w:val="24"/>
          <w:szCs w:val="24"/>
          <w:lang w:eastAsia="zh-CN"/>
        </w:rPr>
        <w:t>methylator</w:t>
      </w:r>
      <w:proofErr w:type="spellEnd"/>
      <w:r w:rsidRPr="008F5453">
        <w:rPr>
          <w:rFonts w:ascii="Book Antiqua" w:eastAsia="宋体" w:hAnsi="Book Antiqua" w:cs="Times New Roman"/>
          <w:sz w:val="24"/>
          <w:szCs w:val="24"/>
          <w:lang w:eastAsia="zh-CN"/>
        </w:rPr>
        <w:t xml:space="preserve"> phenotype 1 frequently contain mutations in chromatin regulators. </w:t>
      </w:r>
      <w:r w:rsidRPr="008F5453">
        <w:rPr>
          <w:rFonts w:ascii="Book Antiqua" w:eastAsia="宋体" w:hAnsi="Book Antiqua" w:cs="Times New Roman"/>
          <w:i/>
          <w:iCs/>
          <w:sz w:val="24"/>
          <w:szCs w:val="24"/>
          <w:lang w:eastAsia="zh-CN"/>
        </w:rPr>
        <w:t>Gastroenterology</w:t>
      </w:r>
      <w:r w:rsidRPr="008F5453">
        <w:rPr>
          <w:rFonts w:ascii="Book Antiqua" w:eastAsia="宋体" w:hAnsi="Book Antiqua" w:cs="Times New Roman"/>
          <w:sz w:val="24"/>
          <w:szCs w:val="24"/>
          <w:lang w:eastAsia="zh-CN"/>
        </w:rPr>
        <w:t> 2014; </w:t>
      </w:r>
      <w:r w:rsidRPr="008F5453">
        <w:rPr>
          <w:rFonts w:ascii="Book Antiqua" w:eastAsia="宋体" w:hAnsi="Book Antiqua" w:cs="Times New Roman"/>
          <w:b/>
          <w:bCs/>
          <w:sz w:val="24"/>
          <w:szCs w:val="24"/>
          <w:lang w:eastAsia="zh-CN"/>
        </w:rPr>
        <w:t>146</w:t>
      </w:r>
      <w:r w:rsidRPr="008F5453">
        <w:rPr>
          <w:rFonts w:ascii="Book Antiqua" w:eastAsia="宋体" w:hAnsi="Book Antiqua" w:cs="Times New Roman"/>
          <w:sz w:val="24"/>
          <w:szCs w:val="24"/>
          <w:lang w:eastAsia="zh-CN"/>
        </w:rPr>
        <w:t>: 530-38.e5 [PMID: 24211491 DOI: 10.1053/j.gastro.2013.10.060]</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lastRenderedPageBreak/>
        <w:t>59 </w:t>
      </w:r>
      <w:proofErr w:type="spellStart"/>
      <w:r w:rsidRPr="008F5453">
        <w:rPr>
          <w:rFonts w:ascii="Book Antiqua" w:eastAsia="宋体" w:hAnsi="Book Antiqua" w:cs="Times New Roman"/>
          <w:b/>
          <w:bCs/>
          <w:sz w:val="24"/>
          <w:szCs w:val="24"/>
          <w:lang w:eastAsia="zh-CN"/>
        </w:rPr>
        <w:t>Bajpai</w:t>
      </w:r>
      <w:proofErr w:type="spellEnd"/>
      <w:r w:rsidRPr="008F5453">
        <w:rPr>
          <w:rFonts w:ascii="Book Antiqua" w:eastAsia="宋体" w:hAnsi="Book Antiqua" w:cs="Times New Roman"/>
          <w:b/>
          <w:bCs/>
          <w:sz w:val="24"/>
          <w:szCs w:val="24"/>
          <w:lang w:eastAsia="zh-CN"/>
        </w:rPr>
        <w:t xml:space="preserve"> R</w:t>
      </w:r>
      <w:r w:rsidRPr="008F5453">
        <w:rPr>
          <w:rFonts w:ascii="Book Antiqua" w:eastAsia="宋体" w:hAnsi="Book Antiqua" w:cs="Times New Roman"/>
          <w:sz w:val="24"/>
          <w:szCs w:val="24"/>
          <w:lang w:eastAsia="zh-CN"/>
        </w:rPr>
        <w:t xml:space="preserve">, Chen DA, Rada-Iglesias A, Zhang J, </w:t>
      </w:r>
      <w:proofErr w:type="spellStart"/>
      <w:r w:rsidRPr="008F5453">
        <w:rPr>
          <w:rFonts w:ascii="Book Antiqua" w:eastAsia="宋体" w:hAnsi="Book Antiqua" w:cs="Times New Roman"/>
          <w:sz w:val="24"/>
          <w:szCs w:val="24"/>
          <w:lang w:eastAsia="zh-CN"/>
        </w:rPr>
        <w:t>Xiong</w:t>
      </w:r>
      <w:proofErr w:type="spellEnd"/>
      <w:r w:rsidRPr="008F5453">
        <w:rPr>
          <w:rFonts w:ascii="Book Antiqua" w:eastAsia="宋体" w:hAnsi="Book Antiqua" w:cs="Times New Roman"/>
          <w:sz w:val="24"/>
          <w:szCs w:val="24"/>
          <w:lang w:eastAsia="zh-CN"/>
        </w:rPr>
        <w:t xml:space="preserve"> Y, Helms J, Chang CP, Zhao Y, </w:t>
      </w:r>
      <w:proofErr w:type="spellStart"/>
      <w:r w:rsidRPr="008F5453">
        <w:rPr>
          <w:rFonts w:ascii="Book Antiqua" w:eastAsia="宋体" w:hAnsi="Book Antiqua" w:cs="Times New Roman"/>
          <w:sz w:val="24"/>
          <w:szCs w:val="24"/>
          <w:lang w:eastAsia="zh-CN"/>
        </w:rPr>
        <w:t>Swigut</w:t>
      </w:r>
      <w:proofErr w:type="spellEnd"/>
      <w:r w:rsidRPr="008F5453">
        <w:rPr>
          <w:rFonts w:ascii="Book Antiqua" w:eastAsia="宋体" w:hAnsi="Book Antiqua" w:cs="Times New Roman"/>
          <w:sz w:val="24"/>
          <w:szCs w:val="24"/>
          <w:lang w:eastAsia="zh-CN"/>
        </w:rPr>
        <w:t xml:space="preserve"> T, </w:t>
      </w:r>
      <w:proofErr w:type="spellStart"/>
      <w:r w:rsidRPr="008F5453">
        <w:rPr>
          <w:rFonts w:ascii="Book Antiqua" w:eastAsia="宋体" w:hAnsi="Book Antiqua" w:cs="Times New Roman"/>
          <w:sz w:val="24"/>
          <w:szCs w:val="24"/>
          <w:lang w:eastAsia="zh-CN"/>
        </w:rPr>
        <w:t>Wysocka</w:t>
      </w:r>
      <w:proofErr w:type="spellEnd"/>
      <w:r w:rsidRPr="008F5453">
        <w:rPr>
          <w:rFonts w:ascii="Book Antiqua" w:eastAsia="宋体" w:hAnsi="Book Antiqua" w:cs="Times New Roman"/>
          <w:sz w:val="24"/>
          <w:szCs w:val="24"/>
          <w:lang w:eastAsia="zh-CN"/>
        </w:rPr>
        <w:t xml:space="preserve"> J. CHD7 cooperates with PBAF to control multipotent neural crest formation. </w:t>
      </w:r>
      <w:r w:rsidRPr="008F5453">
        <w:rPr>
          <w:rFonts w:ascii="Book Antiqua" w:eastAsia="宋体" w:hAnsi="Book Antiqua" w:cs="Times New Roman"/>
          <w:i/>
          <w:iCs/>
          <w:sz w:val="24"/>
          <w:szCs w:val="24"/>
          <w:lang w:eastAsia="zh-CN"/>
        </w:rPr>
        <w:t>Nature</w:t>
      </w:r>
      <w:r w:rsidRPr="008F5453">
        <w:rPr>
          <w:rFonts w:ascii="Book Antiqua" w:eastAsia="宋体" w:hAnsi="Book Antiqua" w:cs="Times New Roman"/>
          <w:sz w:val="24"/>
          <w:szCs w:val="24"/>
          <w:lang w:eastAsia="zh-CN"/>
        </w:rPr>
        <w:t> 2010; </w:t>
      </w:r>
      <w:r w:rsidRPr="008F5453">
        <w:rPr>
          <w:rFonts w:ascii="Book Antiqua" w:eastAsia="宋体" w:hAnsi="Book Antiqua" w:cs="Times New Roman"/>
          <w:b/>
          <w:bCs/>
          <w:sz w:val="24"/>
          <w:szCs w:val="24"/>
          <w:lang w:eastAsia="zh-CN"/>
        </w:rPr>
        <w:t>463</w:t>
      </w:r>
      <w:r w:rsidRPr="008F5453">
        <w:rPr>
          <w:rFonts w:ascii="Book Antiqua" w:eastAsia="宋体" w:hAnsi="Book Antiqua" w:cs="Times New Roman"/>
          <w:sz w:val="24"/>
          <w:szCs w:val="24"/>
          <w:lang w:eastAsia="zh-CN"/>
        </w:rPr>
        <w:t>: 958-962 [PMID: 20130577 DOI: 10.1038/nature08733]</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60 </w:t>
      </w:r>
      <w:proofErr w:type="spellStart"/>
      <w:r w:rsidRPr="008F5453">
        <w:rPr>
          <w:rFonts w:ascii="Book Antiqua" w:eastAsia="宋体" w:hAnsi="Book Antiqua" w:cs="Times New Roman"/>
          <w:b/>
          <w:bCs/>
          <w:sz w:val="24"/>
          <w:szCs w:val="24"/>
          <w:lang w:eastAsia="zh-CN"/>
        </w:rPr>
        <w:t>Zentner</w:t>
      </w:r>
      <w:proofErr w:type="spellEnd"/>
      <w:r w:rsidRPr="008F5453">
        <w:rPr>
          <w:rFonts w:ascii="Book Antiqua" w:eastAsia="宋体" w:hAnsi="Book Antiqua" w:cs="Times New Roman"/>
          <w:b/>
          <w:bCs/>
          <w:sz w:val="24"/>
          <w:szCs w:val="24"/>
          <w:lang w:eastAsia="zh-CN"/>
        </w:rPr>
        <w:t xml:space="preserve"> GE</w:t>
      </w:r>
      <w:r w:rsidRPr="008F5453">
        <w:rPr>
          <w:rFonts w:ascii="Book Antiqua" w:eastAsia="宋体" w:hAnsi="Book Antiqua" w:cs="Times New Roman"/>
          <w:sz w:val="24"/>
          <w:szCs w:val="24"/>
          <w:lang w:eastAsia="zh-CN"/>
        </w:rPr>
        <w:t xml:space="preserve">, Hurd EA, </w:t>
      </w:r>
      <w:proofErr w:type="spellStart"/>
      <w:r w:rsidRPr="008F5453">
        <w:rPr>
          <w:rFonts w:ascii="Book Antiqua" w:eastAsia="宋体" w:hAnsi="Book Antiqua" w:cs="Times New Roman"/>
          <w:sz w:val="24"/>
          <w:szCs w:val="24"/>
          <w:lang w:eastAsia="zh-CN"/>
        </w:rPr>
        <w:t>Schnetz</w:t>
      </w:r>
      <w:proofErr w:type="spellEnd"/>
      <w:r w:rsidRPr="008F5453">
        <w:rPr>
          <w:rFonts w:ascii="Book Antiqua" w:eastAsia="宋体" w:hAnsi="Book Antiqua" w:cs="Times New Roman"/>
          <w:sz w:val="24"/>
          <w:szCs w:val="24"/>
          <w:lang w:eastAsia="zh-CN"/>
        </w:rPr>
        <w:t xml:space="preserve"> MP, </w:t>
      </w:r>
      <w:proofErr w:type="spellStart"/>
      <w:r w:rsidRPr="008F5453">
        <w:rPr>
          <w:rFonts w:ascii="Book Antiqua" w:eastAsia="宋体" w:hAnsi="Book Antiqua" w:cs="Times New Roman"/>
          <w:sz w:val="24"/>
          <w:szCs w:val="24"/>
          <w:lang w:eastAsia="zh-CN"/>
        </w:rPr>
        <w:t>Handoko</w:t>
      </w:r>
      <w:proofErr w:type="spellEnd"/>
      <w:r w:rsidRPr="008F5453">
        <w:rPr>
          <w:rFonts w:ascii="Book Antiqua" w:eastAsia="宋体" w:hAnsi="Book Antiqua" w:cs="Times New Roman"/>
          <w:sz w:val="24"/>
          <w:szCs w:val="24"/>
          <w:lang w:eastAsia="zh-CN"/>
        </w:rPr>
        <w:t xml:space="preserve"> L, Wang C, Wang Z, Wei C, </w:t>
      </w:r>
      <w:proofErr w:type="spellStart"/>
      <w:r w:rsidRPr="008F5453">
        <w:rPr>
          <w:rFonts w:ascii="Book Antiqua" w:eastAsia="宋体" w:hAnsi="Book Antiqua" w:cs="Times New Roman"/>
          <w:sz w:val="24"/>
          <w:szCs w:val="24"/>
          <w:lang w:eastAsia="zh-CN"/>
        </w:rPr>
        <w:t>Tesar</w:t>
      </w:r>
      <w:proofErr w:type="spellEnd"/>
      <w:r w:rsidRPr="008F5453">
        <w:rPr>
          <w:rFonts w:ascii="Book Antiqua" w:eastAsia="宋体" w:hAnsi="Book Antiqua" w:cs="Times New Roman"/>
          <w:sz w:val="24"/>
          <w:szCs w:val="24"/>
          <w:lang w:eastAsia="zh-CN"/>
        </w:rPr>
        <w:t xml:space="preserve"> PJ, </w:t>
      </w:r>
      <w:proofErr w:type="spellStart"/>
      <w:r w:rsidRPr="008F5453">
        <w:rPr>
          <w:rFonts w:ascii="Book Antiqua" w:eastAsia="宋体" w:hAnsi="Book Antiqua" w:cs="Times New Roman"/>
          <w:sz w:val="24"/>
          <w:szCs w:val="24"/>
          <w:lang w:eastAsia="zh-CN"/>
        </w:rPr>
        <w:t>Hatzoglou</w:t>
      </w:r>
      <w:proofErr w:type="spellEnd"/>
      <w:r w:rsidRPr="008F5453">
        <w:rPr>
          <w:rFonts w:ascii="Book Antiqua" w:eastAsia="宋体" w:hAnsi="Book Antiqua" w:cs="Times New Roman"/>
          <w:sz w:val="24"/>
          <w:szCs w:val="24"/>
          <w:lang w:eastAsia="zh-CN"/>
        </w:rPr>
        <w:t xml:space="preserve"> M, Martin DM, </w:t>
      </w:r>
      <w:proofErr w:type="spellStart"/>
      <w:r w:rsidRPr="008F5453">
        <w:rPr>
          <w:rFonts w:ascii="Book Antiqua" w:eastAsia="宋体" w:hAnsi="Book Antiqua" w:cs="Times New Roman"/>
          <w:sz w:val="24"/>
          <w:szCs w:val="24"/>
          <w:lang w:eastAsia="zh-CN"/>
        </w:rPr>
        <w:t>Scacheri</w:t>
      </w:r>
      <w:proofErr w:type="spellEnd"/>
      <w:r w:rsidRPr="008F5453">
        <w:rPr>
          <w:rFonts w:ascii="Book Antiqua" w:eastAsia="宋体" w:hAnsi="Book Antiqua" w:cs="Times New Roman"/>
          <w:sz w:val="24"/>
          <w:szCs w:val="24"/>
          <w:lang w:eastAsia="zh-CN"/>
        </w:rPr>
        <w:t xml:space="preserve"> PC. CHD7 functions in the nucleolus as a positive regulator of ribosomal RNA biogenesis. </w:t>
      </w:r>
      <w:r w:rsidRPr="008F5453">
        <w:rPr>
          <w:rFonts w:ascii="Book Antiqua" w:eastAsia="宋体" w:hAnsi="Book Antiqua" w:cs="Times New Roman"/>
          <w:i/>
          <w:iCs/>
          <w:sz w:val="24"/>
          <w:szCs w:val="24"/>
          <w:lang w:eastAsia="zh-CN"/>
        </w:rPr>
        <w:t xml:space="preserve">Hum </w:t>
      </w:r>
      <w:proofErr w:type="spellStart"/>
      <w:r w:rsidRPr="008F5453">
        <w:rPr>
          <w:rFonts w:ascii="Book Antiqua" w:eastAsia="宋体" w:hAnsi="Book Antiqua" w:cs="Times New Roman"/>
          <w:i/>
          <w:iCs/>
          <w:sz w:val="24"/>
          <w:szCs w:val="24"/>
          <w:lang w:eastAsia="zh-CN"/>
        </w:rPr>
        <w:t>Mol</w:t>
      </w:r>
      <w:proofErr w:type="spellEnd"/>
      <w:r w:rsidRPr="008F5453">
        <w:rPr>
          <w:rFonts w:ascii="Book Antiqua" w:eastAsia="宋体" w:hAnsi="Book Antiqua" w:cs="Times New Roman"/>
          <w:i/>
          <w:iCs/>
          <w:sz w:val="24"/>
          <w:szCs w:val="24"/>
          <w:lang w:eastAsia="zh-CN"/>
        </w:rPr>
        <w:t xml:space="preserve"> Genet</w:t>
      </w:r>
      <w:r w:rsidRPr="008F5453">
        <w:rPr>
          <w:rFonts w:ascii="Book Antiqua" w:eastAsia="宋体" w:hAnsi="Book Antiqua" w:cs="Times New Roman"/>
          <w:sz w:val="24"/>
          <w:szCs w:val="24"/>
          <w:lang w:eastAsia="zh-CN"/>
        </w:rPr>
        <w:t> 2010; </w:t>
      </w:r>
      <w:r w:rsidRPr="008F5453">
        <w:rPr>
          <w:rFonts w:ascii="Book Antiqua" w:eastAsia="宋体" w:hAnsi="Book Antiqua" w:cs="Times New Roman"/>
          <w:b/>
          <w:bCs/>
          <w:sz w:val="24"/>
          <w:szCs w:val="24"/>
          <w:lang w:eastAsia="zh-CN"/>
        </w:rPr>
        <w:t>19</w:t>
      </w:r>
      <w:r w:rsidRPr="008F5453">
        <w:rPr>
          <w:rFonts w:ascii="Book Antiqua" w:eastAsia="宋体" w:hAnsi="Book Antiqua" w:cs="Times New Roman"/>
          <w:sz w:val="24"/>
          <w:szCs w:val="24"/>
          <w:lang w:eastAsia="zh-CN"/>
        </w:rPr>
        <w:t>: 3491-3501 [PMID: 20591827 DOI: 10.1093/</w:t>
      </w:r>
      <w:proofErr w:type="spellStart"/>
      <w:r w:rsidRPr="008F5453">
        <w:rPr>
          <w:rFonts w:ascii="Book Antiqua" w:eastAsia="宋体" w:hAnsi="Book Antiqua" w:cs="Times New Roman"/>
          <w:sz w:val="24"/>
          <w:szCs w:val="24"/>
          <w:lang w:eastAsia="zh-CN"/>
        </w:rPr>
        <w:t>hmg</w:t>
      </w:r>
      <w:proofErr w:type="spellEnd"/>
      <w:r w:rsidRPr="008F5453">
        <w:rPr>
          <w:rFonts w:ascii="Book Antiqua" w:eastAsia="宋体" w:hAnsi="Book Antiqua" w:cs="Times New Roman"/>
          <w:sz w:val="24"/>
          <w:szCs w:val="24"/>
          <w:lang w:eastAsia="zh-CN"/>
        </w:rPr>
        <w:t>/ddq265]</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61 </w:t>
      </w:r>
      <w:proofErr w:type="spellStart"/>
      <w:r w:rsidRPr="008F5453">
        <w:rPr>
          <w:rFonts w:ascii="Book Antiqua" w:eastAsia="宋体" w:hAnsi="Book Antiqua" w:cs="Times New Roman"/>
          <w:b/>
          <w:bCs/>
          <w:sz w:val="24"/>
          <w:szCs w:val="24"/>
          <w:lang w:eastAsia="zh-CN"/>
        </w:rPr>
        <w:t>Engelen</w:t>
      </w:r>
      <w:proofErr w:type="spellEnd"/>
      <w:r w:rsidRPr="008F5453">
        <w:rPr>
          <w:rFonts w:ascii="Book Antiqua" w:eastAsia="宋体" w:hAnsi="Book Antiqua" w:cs="Times New Roman"/>
          <w:b/>
          <w:bCs/>
          <w:sz w:val="24"/>
          <w:szCs w:val="24"/>
          <w:lang w:eastAsia="zh-CN"/>
        </w:rPr>
        <w:t xml:space="preserve"> E</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Akinci</w:t>
      </w:r>
      <w:proofErr w:type="spellEnd"/>
      <w:r w:rsidRPr="008F5453">
        <w:rPr>
          <w:rFonts w:ascii="Book Antiqua" w:eastAsia="宋体" w:hAnsi="Book Antiqua" w:cs="Times New Roman"/>
          <w:sz w:val="24"/>
          <w:szCs w:val="24"/>
          <w:lang w:eastAsia="zh-CN"/>
        </w:rPr>
        <w:t xml:space="preserve"> U, </w:t>
      </w:r>
      <w:proofErr w:type="spellStart"/>
      <w:r w:rsidRPr="008F5453">
        <w:rPr>
          <w:rFonts w:ascii="Book Antiqua" w:eastAsia="宋体" w:hAnsi="Book Antiqua" w:cs="Times New Roman"/>
          <w:sz w:val="24"/>
          <w:szCs w:val="24"/>
          <w:lang w:eastAsia="zh-CN"/>
        </w:rPr>
        <w:t>Bryne</w:t>
      </w:r>
      <w:proofErr w:type="spellEnd"/>
      <w:r w:rsidRPr="008F5453">
        <w:rPr>
          <w:rFonts w:ascii="Book Antiqua" w:eastAsia="宋体" w:hAnsi="Book Antiqua" w:cs="Times New Roman"/>
          <w:sz w:val="24"/>
          <w:szCs w:val="24"/>
          <w:lang w:eastAsia="zh-CN"/>
        </w:rPr>
        <w:t xml:space="preserve"> JC, </w:t>
      </w:r>
      <w:proofErr w:type="spellStart"/>
      <w:r w:rsidRPr="008F5453">
        <w:rPr>
          <w:rFonts w:ascii="Book Antiqua" w:eastAsia="宋体" w:hAnsi="Book Antiqua" w:cs="Times New Roman"/>
          <w:sz w:val="24"/>
          <w:szCs w:val="24"/>
          <w:lang w:eastAsia="zh-CN"/>
        </w:rPr>
        <w:t>Hou</w:t>
      </w:r>
      <w:proofErr w:type="spellEnd"/>
      <w:r w:rsidRPr="008F5453">
        <w:rPr>
          <w:rFonts w:ascii="Book Antiqua" w:eastAsia="宋体" w:hAnsi="Book Antiqua" w:cs="Times New Roman"/>
          <w:sz w:val="24"/>
          <w:szCs w:val="24"/>
          <w:lang w:eastAsia="zh-CN"/>
        </w:rPr>
        <w:t xml:space="preserve"> J, </w:t>
      </w:r>
      <w:proofErr w:type="spellStart"/>
      <w:r w:rsidRPr="008F5453">
        <w:rPr>
          <w:rFonts w:ascii="Book Antiqua" w:eastAsia="宋体" w:hAnsi="Book Antiqua" w:cs="Times New Roman"/>
          <w:sz w:val="24"/>
          <w:szCs w:val="24"/>
          <w:lang w:eastAsia="zh-CN"/>
        </w:rPr>
        <w:t>Gontan</w:t>
      </w:r>
      <w:proofErr w:type="spellEnd"/>
      <w:r w:rsidRPr="008F5453">
        <w:rPr>
          <w:rFonts w:ascii="Book Antiqua" w:eastAsia="宋体" w:hAnsi="Book Antiqua" w:cs="Times New Roman"/>
          <w:sz w:val="24"/>
          <w:szCs w:val="24"/>
          <w:lang w:eastAsia="zh-CN"/>
        </w:rPr>
        <w:t xml:space="preserve"> C, Moen M, </w:t>
      </w:r>
      <w:proofErr w:type="spellStart"/>
      <w:r w:rsidRPr="008F5453">
        <w:rPr>
          <w:rFonts w:ascii="Book Antiqua" w:eastAsia="宋体" w:hAnsi="Book Antiqua" w:cs="Times New Roman"/>
          <w:sz w:val="24"/>
          <w:szCs w:val="24"/>
          <w:lang w:eastAsia="zh-CN"/>
        </w:rPr>
        <w:t>Szumska</w:t>
      </w:r>
      <w:proofErr w:type="spellEnd"/>
      <w:r w:rsidRPr="008F5453">
        <w:rPr>
          <w:rFonts w:ascii="Book Antiqua" w:eastAsia="宋体" w:hAnsi="Book Antiqua" w:cs="Times New Roman"/>
          <w:sz w:val="24"/>
          <w:szCs w:val="24"/>
          <w:lang w:eastAsia="zh-CN"/>
        </w:rPr>
        <w:t xml:space="preserve"> D, </w:t>
      </w:r>
      <w:proofErr w:type="spellStart"/>
      <w:r w:rsidRPr="008F5453">
        <w:rPr>
          <w:rFonts w:ascii="Book Antiqua" w:eastAsia="宋体" w:hAnsi="Book Antiqua" w:cs="Times New Roman"/>
          <w:sz w:val="24"/>
          <w:szCs w:val="24"/>
          <w:lang w:eastAsia="zh-CN"/>
        </w:rPr>
        <w:t>Kockx</w:t>
      </w:r>
      <w:proofErr w:type="spellEnd"/>
      <w:r w:rsidRPr="008F5453">
        <w:rPr>
          <w:rFonts w:ascii="Book Antiqua" w:eastAsia="宋体" w:hAnsi="Book Antiqua" w:cs="Times New Roman"/>
          <w:sz w:val="24"/>
          <w:szCs w:val="24"/>
          <w:lang w:eastAsia="zh-CN"/>
        </w:rPr>
        <w:t xml:space="preserve"> C, van </w:t>
      </w:r>
      <w:proofErr w:type="spellStart"/>
      <w:r w:rsidRPr="008F5453">
        <w:rPr>
          <w:rFonts w:ascii="Book Antiqua" w:eastAsia="宋体" w:hAnsi="Book Antiqua" w:cs="Times New Roman"/>
          <w:sz w:val="24"/>
          <w:szCs w:val="24"/>
          <w:lang w:eastAsia="zh-CN"/>
        </w:rPr>
        <w:t>Ijcken</w:t>
      </w:r>
      <w:proofErr w:type="spellEnd"/>
      <w:r w:rsidRPr="008F5453">
        <w:rPr>
          <w:rFonts w:ascii="Book Antiqua" w:eastAsia="宋体" w:hAnsi="Book Antiqua" w:cs="Times New Roman"/>
          <w:sz w:val="24"/>
          <w:szCs w:val="24"/>
          <w:lang w:eastAsia="zh-CN"/>
        </w:rPr>
        <w:t xml:space="preserve"> W, </w:t>
      </w:r>
      <w:proofErr w:type="spellStart"/>
      <w:r w:rsidRPr="008F5453">
        <w:rPr>
          <w:rFonts w:ascii="Book Antiqua" w:eastAsia="宋体" w:hAnsi="Book Antiqua" w:cs="Times New Roman"/>
          <w:sz w:val="24"/>
          <w:szCs w:val="24"/>
          <w:lang w:eastAsia="zh-CN"/>
        </w:rPr>
        <w:t>Dekkers</w:t>
      </w:r>
      <w:proofErr w:type="spellEnd"/>
      <w:r w:rsidRPr="008F5453">
        <w:rPr>
          <w:rFonts w:ascii="Book Antiqua" w:eastAsia="宋体" w:hAnsi="Book Antiqua" w:cs="Times New Roman"/>
          <w:sz w:val="24"/>
          <w:szCs w:val="24"/>
          <w:lang w:eastAsia="zh-CN"/>
        </w:rPr>
        <w:t xml:space="preserve"> DH, </w:t>
      </w:r>
      <w:proofErr w:type="spellStart"/>
      <w:r w:rsidRPr="008F5453">
        <w:rPr>
          <w:rFonts w:ascii="Book Antiqua" w:eastAsia="宋体" w:hAnsi="Book Antiqua" w:cs="Times New Roman"/>
          <w:sz w:val="24"/>
          <w:szCs w:val="24"/>
          <w:lang w:eastAsia="zh-CN"/>
        </w:rPr>
        <w:t>Demmers</w:t>
      </w:r>
      <w:proofErr w:type="spellEnd"/>
      <w:r w:rsidRPr="008F5453">
        <w:rPr>
          <w:rFonts w:ascii="Book Antiqua" w:eastAsia="宋体" w:hAnsi="Book Antiqua" w:cs="Times New Roman"/>
          <w:sz w:val="24"/>
          <w:szCs w:val="24"/>
          <w:lang w:eastAsia="zh-CN"/>
        </w:rPr>
        <w:t xml:space="preserve"> J, </w:t>
      </w:r>
      <w:proofErr w:type="spellStart"/>
      <w:r w:rsidRPr="008F5453">
        <w:rPr>
          <w:rFonts w:ascii="Book Antiqua" w:eastAsia="宋体" w:hAnsi="Book Antiqua" w:cs="Times New Roman"/>
          <w:sz w:val="24"/>
          <w:szCs w:val="24"/>
          <w:lang w:eastAsia="zh-CN"/>
        </w:rPr>
        <w:t>Rijkers</w:t>
      </w:r>
      <w:proofErr w:type="spellEnd"/>
      <w:r w:rsidRPr="008F5453">
        <w:rPr>
          <w:rFonts w:ascii="Book Antiqua" w:eastAsia="宋体" w:hAnsi="Book Antiqua" w:cs="Times New Roman"/>
          <w:sz w:val="24"/>
          <w:szCs w:val="24"/>
          <w:lang w:eastAsia="zh-CN"/>
        </w:rPr>
        <w:t xml:space="preserve"> EJ, Bhattacharya S, </w:t>
      </w:r>
      <w:proofErr w:type="spellStart"/>
      <w:r w:rsidRPr="008F5453">
        <w:rPr>
          <w:rFonts w:ascii="Book Antiqua" w:eastAsia="宋体" w:hAnsi="Book Antiqua" w:cs="Times New Roman"/>
          <w:sz w:val="24"/>
          <w:szCs w:val="24"/>
          <w:lang w:eastAsia="zh-CN"/>
        </w:rPr>
        <w:t>Philipsen</w:t>
      </w:r>
      <w:proofErr w:type="spellEnd"/>
      <w:r w:rsidRPr="008F5453">
        <w:rPr>
          <w:rFonts w:ascii="Book Antiqua" w:eastAsia="宋体" w:hAnsi="Book Antiqua" w:cs="Times New Roman"/>
          <w:sz w:val="24"/>
          <w:szCs w:val="24"/>
          <w:lang w:eastAsia="zh-CN"/>
        </w:rPr>
        <w:t xml:space="preserve"> S, </w:t>
      </w:r>
      <w:proofErr w:type="spellStart"/>
      <w:r w:rsidRPr="008F5453">
        <w:rPr>
          <w:rFonts w:ascii="Book Antiqua" w:eastAsia="宋体" w:hAnsi="Book Antiqua" w:cs="Times New Roman"/>
          <w:sz w:val="24"/>
          <w:szCs w:val="24"/>
          <w:lang w:eastAsia="zh-CN"/>
        </w:rPr>
        <w:t>Pevny</w:t>
      </w:r>
      <w:proofErr w:type="spellEnd"/>
      <w:r w:rsidRPr="008F5453">
        <w:rPr>
          <w:rFonts w:ascii="Book Antiqua" w:eastAsia="宋体" w:hAnsi="Book Antiqua" w:cs="Times New Roman"/>
          <w:sz w:val="24"/>
          <w:szCs w:val="24"/>
          <w:lang w:eastAsia="zh-CN"/>
        </w:rPr>
        <w:t xml:space="preserve"> LH, </w:t>
      </w:r>
      <w:proofErr w:type="spellStart"/>
      <w:r w:rsidRPr="008F5453">
        <w:rPr>
          <w:rFonts w:ascii="Book Antiqua" w:eastAsia="宋体" w:hAnsi="Book Antiqua" w:cs="Times New Roman"/>
          <w:sz w:val="24"/>
          <w:szCs w:val="24"/>
          <w:lang w:eastAsia="zh-CN"/>
        </w:rPr>
        <w:t>Grosveld</w:t>
      </w:r>
      <w:proofErr w:type="spellEnd"/>
      <w:r w:rsidRPr="008F5453">
        <w:rPr>
          <w:rFonts w:ascii="Book Antiqua" w:eastAsia="宋体" w:hAnsi="Book Antiqua" w:cs="Times New Roman"/>
          <w:sz w:val="24"/>
          <w:szCs w:val="24"/>
          <w:lang w:eastAsia="zh-CN"/>
        </w:rPr>
        <w:t xml:space="preserve"> FG, </w:t>
      </w:r>
      <w:proofErr w:type="spellStart"/>
      <w:r w:rsidRPr="008F5453">
        <w:rPr>
          <w:rFonts w:ascii="Book Antiqua" w:eastAsia="宋体" w:hAnsi="Book Antiqua" w:cs="Times New Roman"/>
          <w:sz w:val="24"/>
          <w:szCs w:val="24"/>
          <w:lang w:eastAsia="zh-CN"/>
        </w:rPr>
        <w:t>Rottier</w:t>
      </w:r>
      <w:proofErr w:type="spellEnd"/>
      <w:r w:rsidRPr="008F5453">
        <w:rPr>
          <w:rFonts w:ascii="Book Antiqua" w:eastAsia="宋体" w:hAnsi="Book Antiqua" w:cs="Times New Roman"/>
          <w:sz w:val="24"/>
          <w:szCs w:val="24"/>
          <w:lang w:eastAsia="zh-CN"/>
        </w:rPr>
        <w:t xml:space="preserve"> RJ, </w:t>
      </w:r>
      <w:proofErr w:type="spellStart"/>
      <w:r w:rsidRPr="008F5453">
        <w:rPr>
          <w:rFonts w:ascii="Book Antiqua" w:eastAsia="宋体" w:hAnsi="Book Antiqua" w:cs="Times New Roman"/>
          <w:sz w:val="24"/>
          <w:szCs w:val="24"/>
          <w:lang w:eastAsia="zh-CN"/>
        </w:rPr>
        <w:t>Lenhard</w:t>
      </w:r>
      <w:proofErr w:type="spellEnd"/>
      <w:r w:rsidRPr="008F5453">
        <w:rPr>
          <w:rFonts w:ascii="Book Antiqua" w:eastAsia="宋体" w:hAnsi="Book Antiqua" w:cs="Times New Roman"/>
          <w:sz w:val="24"/>
          <w:szCs w:val="24"/>
          <w:lang w:eastAsia="zh-CN"/>
        </w:rPr>
        <w:t xml:space="preserve"> B, </w:t>
      </w:r>
      <w:proofErr w:type="spellStart"/>
      <w:r w:rsidRPr="008F5453">
        <w:rPr>
          <w:rFonts w:ascii="Book Antiqua" w:eastAsia="宋体" w:hAnsi="Book Antiqua" w:cs="Times New Roman"/>
          <w:sz w:val="24"/>
          <w:szCs w:val="24"/>
          <w:lang w:eastAsia="zh-CN"/>
        </w:rPr>
        <w:t>Poot</w:t>
      </w:r>
      <w:proofErr w:type="spellEnd"/>
      <w:r w:rsidRPr="008F5453">
        <w:rPr>
          <w:rFonts w:ascii="Book Antiqua" w:eastAsia="宋体" w:hAnsi="Book Antiqua" w:cs="Times New Roman"/>
          <w:sz w:val="24"/>
          <w:szCs w:val="24"/>
          <w:lang w:eastAsia="zh-CN"/>
        </w:rPr>
        <w:t xml:space="preserve"> RA. Sox2 cooperates with Chd7 to regulate genes that are mutated in human syndromes. </w:t>
      </w:r>
      <w:r w:rsidRPr="008F5453">
        <w:rPr>
          <w:rFonts w:ascii="Book Antiqua" w:eastAsia="宋体" w:hAnsi="Book Antiqua" w:cs="Times New Roman"/>
          <w:i/>
          <w:iCs/>
          <w:sz w:val="24"/>
          <w:szCs w:val="24"/>
          <w:lang w:eastAsia="zh-CN"/>
        </w:rPr>
        <w:t>Nat Genet</w:t>
      </w:r>
      <w:r w:rsidRPr="008F5453">
        <w:rPr>
          <w:rFonts w:ascii="Book Antiqua" w:eastAsia="宋体" w:hAnsi="Book Antiqua" w:cs="Times New Roman"/>
          <w:sz w:val="24"/>
          <w:szCs w:val="24"/>
          <w:lang w:eastAsia="zh-CN"/>
        </w:rPr>
        <w:t> 2011; </w:t>
      </w:r>
      <w:r w:rsidRPr="008F5453">
        <w:rPr>
          <w:rFonts w:ascii="Book Antiqua" w:eastAsia="宋体" w:hAnsi="Book Antiqua" w:cs="Times New Roman"/>
          <w:b/>
          <w:bCs/>
          <w:sz w:val="24"/>
          <w:szCs w:val="24"/>
          <w:lang w:eastAsia="zh-CN"/>
        </w:rPr>
        <w:t>43</w:t>
      </w:r>
      <w:r w:rsidRPr="008F5453">
        <w:rPr>
          <w:rFonts w:ascii="Book Antiqua" w:eastAsia="宋体" w:hAnsi="Book Antiqua" w:cs="Times New Roman"/>
          <w:sz w:val="24"/>
          <w:szCs w:val="24"/>
          <w:lang w:eastAsia="zh-CN"/>
        </w:rPr>
        <w:t>: 607-611 [PMID: 21532573 DOI: 10.1038/ng.825]</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62 </w:t>
      </w:r>
      <w:proofErr w:type="spellStart"/>
      <w:r w:rsidRPr="008F5453">
        <w:rPr>
          <w:rFonts w:ascii="Book Antiqua" w:eastAsia="宋体" w:hAnsi="Book Antiqua" w:cs="Times New Roman"/>
          <w:b/>
          <w:bCs/>
          <w:sz w:val="24"/>
          <w:szCs w:val="24"/>
          <w:lang w:eastAsia="zh-CN"/>
        </w:rPr>
        <w:t>Batsukh</w:t>
      </w:r>
      <w:proofErr w:type="spellEnd"/>
      <w:r w:rsidRPr="008F5453">
        <w:rPr>
          <w:rFonts w:ascii="Book Antiqua" w:eastAsia="宋体" w:hAnsi="Book Antiqua" w:cs="Times New Roman"/>
          <w:b/>
          <w:bCs/>
          <w:sz w:val="24"/>
          <w:szCs w:val="24"/>
          <w:lang w:eastAsia="zh-CN"/>
        </w:rPr>
        <w:t xml:space="preserve"> T</w:t>
      </w:r>
      <w:r w:rsidRPr="008F5453">
        <w:rPr>
          <w:rFonts w:ascii="Book Antiqua" w:eastAsia="宋体" w:hAnsi="Book Antiqua" w:cs="Times New Roman"/>
          <w:sz w:val="24"/>
          <w:szCs w:val="24"/>
          <w:lang w:eastAsia="zh-CN"/>
        </w:rPr>
        <w:t xml:space="preserve">, Schulz Y, Wolf S, </w:t>
      </w:r>
      <w:proofErr w:type="spellStart"/>
      <w:r w:rsidRPr="008F5453">
        <w:rPr>
          <w:rFonts w:ascii="Book Antiqua" w:eastAsia="宋体" w:hAnsi="Book Antiqua" w:cs="Times New Roman"/>
          <w:sz w:val="24"/>
          <w:szCs w:val="24"/>
          <w:lang w:eastAsia="zh-CN"/>
        </w:rPr>
        <w:t>Rabe</w:t>
      </w:r>
      <w:proofErr w:type="spellEnd"/>
      <w:r w:rsidRPr="008F5453">
        <w:rPr>
          <w:rFonts w:ascii="Book Antiqua" w:eastAsia="宋体" w:hAnsi="Book Antiqua" w:cs="Times New Roman"/>
          <w:sz w:val="24"/>
          <w:szCs w:val="24"/>
          <w:lang w:eastAsia="zh-CN"/>
        </w:rPr>
        <w:t xml:space="preserve"> TI, </w:t>
      </w:r>
      <w:proofErr w:type="spellStart"/>
      <w:r w:rsidRPr="008F5453">
        <w:rPr>
          <w:rFonts w:ascii="Book Antiqua" w:eastAsia="宋体" w:hAnsi="Book Antiqua" w:cs="Times New Roman"/>
          <w:sz w:val="24"/>
          <w:szCs w:val="24"/>
          <w:lang w:eastAsia="zh-CN"/>
        </w:rPr>
        <w:t>Oellerich</w:t>
      </w:r>
      <w:proofErr w:type="spellEnd"/>
      <w:r w:rsidRPr="008F5453">
        <w:rPr>
          <w:rFonts w:ascii="Book Antiqua" w:eastAsia="宋体" w:hAnsi="Book Antiqua" w:cs="Times New Roman"/>
          <w:sz w:val="24"/>
          <w:szCs w:val="24"/>
          <w:lang w:eastAsia="zh-CN"/>
        </w:rPr>
        <w:t xml:space="preserve"> T, </w:t>
      </w:r>
      <w:proofErr w:type="spellStart"/>
      <w:r w:rsidRPr="008F5453">
        <w:rPr>
          <w:rFonts w:ascii="Book Antiqua" w:eastAsia="宋体" w:hAnsi="Book Antiqua" w:cs="Times New Roman"/>
          <w:sz w:val="24"/>
          <w:szCs w:val="24"/>
          <w:lang w:eastAsia="zh-CN"/>
        </w:rPr>
        <w:t>Urlaub</w:t>
      </w:r>
      <w:proofErr w:type="spellEnd"/>
      <w:r w:rsidRPr="008F5453">
        <w:rPr>
          <w:rFonts w:ascii="Book Antiqua" w:eastAsia="宋体" w:hAnsi="Book Antiqua" w:cs="Times New Roman"/>
          <w:sz w:val="24"/>
          <w:szCs w:val="24"/>
          <w:lang w:eastAsia="zh-CN"/>
        </w:rPr>
        <w:t xml:space="preserve"> H, Schaefer IM, Pauli S. Identification and characterization of FAM124B as a novel component of a CHD7 and CHD8 containing complex. </w:t>
      </w:r>
      <w:proofErr w:type="spellStart"/>
      <w:r w:rsidRPr="008F5453">
        <w:rPr>
          <w:rFonts w:ascii="Book Antiqua" w:eastAsia="宋体" w:hAnsi="Book Antiqua" w:cs="Times New Roman"/>
          <w:i/>
          <w:iCs/>
          <w:sz w:val="24"/>
          <w:szCs w:val="24"/>
          <w:lang w:eastAsia="zh-CN"/>
        </w:rPr>
        <w:t>PLoS</w:t>
      </w:r>
      <w:proofErr w:type="spellEnd"/>
      <w:r w:rsidRPr="008F5453">
        <w:rPr>
          <w:rFonts w:ascii="Book Antiqua" w:eastAsia="宋体" w:hAnsi="Book Antiqua" w:cs="Times New Roman"/>
          <w:i/>
          <w:iCs/>
          <w:sz w:val="24"/>
          <w:szCs w:val="24"/>
          <w:lang w:eastAsia="zh-CN"/>
        </w:rPr>
        <w:t xml:space="preserve"> One</w:t>
      </w:r>
      <w:r w:rsidRPr="008F5453">
        <w:rPr>
          <w:rFonts w:ascii="Book Antiqua" w:eastAsia="宋体" w:hAnsi="Book Antiqua" w:cs="Times New Roman"/>
          <w:sz w:val="24"/>
          <w:szCs w:val="24"/>
          <w:lang w:eastAsia="zh-CN"/>
        </w:rPr>
        <w:t> 2012; </w:t>
      </w:r>
      <w:r w:rsidRPr="008F5453">
        <w:rPr>
          <w:rFonts w:ascii="Book Antiqua" w:eastAsia="宋体" w:hAnsi="Book Antiqua" w:cs="Times New Roman"/>
          <w:b/>
          <w:bCs/>
          <w:sz w:val="24"/>
          <w:szCs w:val="24"/>
          <w:lang w:eastAsia="zh-CN"/>
        </w:rPr>
        <w:t>7</w:t>
      </w:r>
      <w:r w:rsidRPr="008F5453">
        <w:rPr>
          <w:rFonts w:ascii="Book Antiqua" w:eastAsia="宋体" w:hAnsi="Book Antiqua" w:cs="Times New Roman"/>
          <w:sz w:val="24"/>
          <w:szCs w:val="24"/>
          <w:lang w:eastAsia="zh-CN"/>
        </w:rPr>
        <w:t>: e52640 [PMID: 23285124 DOI: 10.1371/journal.pone.0052640]</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63 </w:t>
      </w:r>
      <w:r w:rsidRPr="008F5453">
        <w:rPr>
          <w:rFonts w:ascii="Book Antiqua" w:eastAsia="宋体" w:hAnsi="Book Antiqua" w:cs="Times New Roman"/>
          <w:b/>
          <w:bCs/>
          <w:sz w:val="24"/>
          <w:szCs w:val="24"/>
          <w:lang w:eastAsia="zh-CN"/>
        </w:rPr>
        <w:t>Bamford S</w:t>
      </w:r>
      <w:r w:rsidRPr="008F5453">
        <w:rPr>
          <w:rFonts w:ascii="Book Antiqua" w:eastAsia="宋体" w:hAnsi="Book Antiqua" w:cs="Times New Roman"/>
          <w:sz w:val="24"/>
          <w:szCs w:val="24"/>
          <w:lang w:eastAsia="zh-CN"/>
        </w:rPr>
        <w:t xml:space="preserve">, Dawson E, Forbes S, Clements J, </w:t>
      </w:r>
      <w:proofErr w:type="spellStart"/>
      <w:r w:rsidRPr="008F5453">
        <w:rPr>
          <w:rFonts w:ascii="Book Antiqua" w:eastAsia="宋体" w:hAnsi="Book Antiqua" w:cs="Times New Roman"/>
          <w:sz w:val="24"/>
          <w:szCs w:val="24"/>
          <w:lang w:eastAsia="zh-CN"/>
        </w:rPr>
        <w:t>Pettett</w:t>
      </w:r>
      <w:proofErr w:type="spellEnd"/>
      <w:r w:rsidRPr="008F5453">
        <w:rPr>
          <w:rFonts w:ascii="Book Antiqua" w:eastAsia="宋体" w:hAnsi="Book Antiqua" w:cs="Times New Roman"/>
          <w:sz w:val="24"/>
          <w:szCs w:val="24"/>
          <w:lang w:eastAsia="zh-CN"/>
        </w:rPr>
        <w:t xml:space="preserve"> R, </w:t>
      </w:r>
      <w:proofErr w:type="spellStart"/>
      <w:r w:rsidRPr="008F5453">
        <w:rPr>
          <w:rFonts w:ascii="Book Antiqua" w:eastAsia="宋体" w:hAnsi="Book Antiqua" w:cs="Times New Roman"/>
          <w:sz w:val="24"/>
          <w:szCs w:val="24"/>
          <w:lang w:eastAsia="zh-CN"/>
        </w:rPr>
        <w:t>Dogan</w:t>
      </w:r>
      <w:proofErr w:type="spellEnd"/>
      <w:r w:rsidRPr="008F5453">
        <w:rPr>
          <w:rFonts w:ascii="Book Antiqua" w:eastAsia="宋体" w:hAnsi="Book Antiqua" w:cs="Times New Roman"/>
          <w:sz w:val="24"/>
          <w:szCs w:val="24"/>
          <w:lang w:eastAsia="zh-CN"/>
        </w:rPr>
        <w:t xml:space="preserve"> A, Flanagan A, Teague J, </w:t>
      </w:r>
      <w:proofErr w:type="spellStart"/>
      <w:r w:rsidRPr="008F5453">
        <w:rPr>
          <w:rFonts w:ascii="Book Antiqua" w:eastAsia="宋体" w:hAnsi="Book Antiqua" w:cs="Times New Roman"/>
          <w:sz w:val="24"/>
          <w:szCs w:val="24"/>
          <w:lang w:eastAsia="zh-CN"/>
        </w:rPr>
        <w:t>Futreal</w:t>
      </w:r>
      <w:proofErr w:type="spellEnd"/>
      <w:r w:rsidRPr="008F5453">
        <w:rPr>
          <w:rFonts w:ascii="Book Antiqua" w:eastAsia="宋体" w:hAnsi="Book Antiqua" w:cs="Times New Roman"/>
          <w:sz w:val="24"/>
          <w:szCs w:val="24"/>
          <w:lang w:eastAsia="zh-CN"/>
        </w:rPr>
        <w:t xml:space="preserve"> PA, Stratton MR, Wooster R. The COSMIC (Catalogue of Somatic Mutations in Cancer) database and website. </w:t>
      </w:r>
      <w:r w:rsidRPr="008F5453">
        <w:rPr>
          <w:rFonts w:ascii="Book Antiqua" w:eastAsia="宋体" w:hAnsi="Book Antiqua" w:cs="Times New Roman"/>
          <w:i/>
          <w:iCs/>
          <w:sz w:val="24"/>
          <w:szCs w:val="24"/>
          <w:lang w:eastAsia="zh-CN"/>
        </w:rPr>
        <w:t>Br J Cancer</w:t>
      </w:r>
      <w:r w:rsidRPr="008F5453">
        <w:rPr>
          <w:rFonts w:ascii="Book Antiqua" w:eastAsia="宋体" w:hAnsi="Book Antiqua" w:cs="Times New Roman"/>
          <w:sz w:val="24"/>
          <w:szCs w:val="24"/>
          <w:lang w:eastAsia="zh-CN"/>
        </w:rPr>
        <w:t> 2004; </w:t>
      </w:r>
      <w:r w:rsidRPr="008F5453">
        <w:rPr>
          <w:rFonts w:ascii="Book Antiqua" w:eastAsia="宋体" w:hAnsi="Book Antiqua" w:cs="Times New Roman"/>
          <w:b/>
          <w:bCs/>
          <w:sz w:val="24"/>
          <w:szCs w:val="24"/>
          <w:lang w:eastAsia="zh-CN"/>
        </w:rPr>
        <w:t>91</w:t>
      </w:r>
      <w:r w:rsidRPr="008F5453">
        <w:rPr>
          <w:rFonts w:ascii="Book Antiqua" w:eastAsia="宋体" w:hAnsi="Book Antiqua" w:cs="Times New Roman"/>
          <w:sz w:val="24"/>
          <w:szCs w:val="24"/>
          <w:lang w:eastAsia="zh-CN"/>
        </w:rPr>
        <w:t>: 355-358 [PMID: 15188009 DOI: 10.1038/sj.bjc.6601894]</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64 </w:t>
      </w:r>
      <w:r w:rsidRPr="008F5453">
        <w:rPr>
          <w:rFonts w:ascii="Book Antiqua" w:eastAsia="宋体" w:hAnsi="Book Antiqua" w:cs="Times New Roman"/>
          <w:b/>
          <w:bCs/>
          <w:sz w:val="24"/>
          <w:szCs w:val="24"/>
          <w:lang w:eastAsia="zh-CN"/>
        </w:rPr>
        <w:t>Gao J</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Aksoy</w:t>
      </w:r>
      <w:proofErr w:type="spellEnd"/>
      <w:r w:rsidRPr="008F5453">
        <w:rPr>
          <w:rFonts w:ascii="Book Antiqua" w:eastAsia="宋体" w:hAnsi="Book Antiqua" w:cs="Times New Roman"/>
          <w:sz w:val="24"/>
          <w:szCs w:val="24"/>
          <w:lang w:eastAsia="zh-CN"/>
        </w:rPr>
        <w:t xml:space="preserve"> BA, </w:t>
      </w:r>
      <w:proofErr w:type="spellStart"/>
      <w:r w:rsidRPr="008F5453">
        <w:rPr>
          <w:rFonts w:ascii="Book Antiqua" w:eastAsia="宋体" w:hAnsi="Book Antiqua" w:cs="Times New Roman"/>
          <w:sz w:val="24"/>
          <w:szCs w:val="24"/>
          <w:lang w:eastAsia="zh-CN"/>
        </w:rPr>
        <w:t>Dogrusoz</w:t>
      </w:r>
      <w:proofErr w:type="spellEnd"/>
      <w:r w:rsidRPr="008F5453">
        <w:rPr>
          <w:rFonts w:ascii="Book Antiqua" w:eastAsia="宋体" w:hAnsi="Book Antiqua" w:cs="Times New Roman"/>
          <w:sz w:val="24"/>
          <w:szCs w:val="24"/>
          <w:lang w:eastAsia="zh-CN"/>
        </w:rPr>
        <w:t xml:space="preserve"> U, Dresdner G, Gross B, Sumer SO, Sun Y, Jacobsen A, Sinha R, Larsson E, </w:t>
      </w:r>
      <w:proofErr w:type="spellStart"/>
      <w:r w:rsidRPr="008F5453">
        <w:rPr>
          <w:rFonts w:ascii="Book Antiqua" w:eastAsia="宋体" w:hAnsi="Book Antiqua" w:cs="Times New Roman"/>
          <w:sz w:val="24"/>
          <w:szCs w:val="24"/>
          <w:lang w:eastAsia="zh-CN"/>
        </w:rPr>
        <w:t>Cerami</w:t>
      </w:r>
      <w:proofErr w:type="spellEnd"/>
      <w:r w:rsidRPr="008F5453">
        <w:rPr>
          <w:rFonts w:ascii="Book Antiqua" w:eastAsia="宋体" w:hAnsi="Book Antiqua" w:cs="Times New Roman"/>
          <w:sz w:val="24"/>
          <w:szCs w:val="24"/>
          <w:lang w:eastAsia="zh-CN"/>
        </w:rPr>
        <w:t xml:space="preserve"> E, Sander C, Schultz N. Integrative analysis of complex cancer genomics and clinical profiles using the </w:t>
      </w:r>
      <w:proofErr w:type="spellStart"/>
      <w:r w:rsidRPr="008F5453">
        <w:rPr>
          <w:rFonts w:ascii="Book Antiqua" w:eastAsia="宋体" w:hAnsi="Book Antiqua" w:cs="Times New Roman"/>
          <w:sz w:val="24"/>
          <w:szCs w:val="24"/>
          <w:lang w:eastAsia="zh-CN"/>
        </w:rPr>
        <w:t>cBioPortal</w:t>
      </w:r>
      <w:proofErr w:type="spellEnd"/>
      <w:r w:rsidRPr="008F5453">
        <w:rPr>
          <w:rFonts w:ascii="Book Antiqua" w:eastAsia="宋体" w:hAnsi="Book Antiqua" w:cs="Times New Roman"/>
          <w:sz w:val="24"/>
          <w:szCs w:val="24"/>
          <w:lang w:eastAsia="zh-CN"/>
        </w:rPr>
        <w:t>. </w:t>
      </w:r>
      <w:proofErr w:type="spellStart"/>
      <w:r w:rsidRPr="008F5453">
        <w:rPr>
          <w:rFonts w:ascii="Book Antiqua" w:eastAsia="宋体" w:hAnsi="Book Antiqua" w:cs="Times New Roman"/>
          <w:i/>
          <w:iCs/>
          <w:sz w:val="24"/>
          <w:szCs w:val="24"/>
          <w:lang w:eastAsia="zh-CN"/>
        </w:rPr>
        <w:t>Sci</w:t>
      </w:r>
      <w:proofErr w:type="spellEnd"/>
      <w:r w:rsidRPr="008F5453">
        <w:rPr>
          <w:rFonts w:ascii="Book Antiqua" w:eastAsia="宋体" w:hAnsi="Book Antiqua" w:cs="Times New Roman"/>
          <w:i/>
          <w:iCs/>
          <w:sz w:val="24"/>
          <w:szCs w:val="24"/>
          <w:lang w:eastAsia="zh-CN"/>
        </w:rPr>
        <w:t xml:space="preserve"> Signal</w:t>
      </w:r>
      <w:r w:rsidRPr="008F5453">
        <w:rPr>
          <w:rFonts w:ascii="Book Antiqua" w:eastAsia="宋体" w:hAnsi="Book Antiqua" w:cs="Times New Roman"/>
          <w:sz w:val="24"/>
          <w:szCs w:val="24"/>
          <w:lang w:eastAsia="zh-CN"/>
        </w:rPr>
        <w:t> 2013; </w:t>
      </w:r>
      <w:r w:rsidRPr="008F5453">
        <w:rPr>
          <w:rFonts w:ascii="Book Antiqua" w:eastAsia="宋体" w:hAnsi="Book Antiqua" w:cs="Times New Roman"/>
          <w:b/>
          <w:bCs/>
          <w:sz w:val="24"/>
          <w:szCs w:val="24"/>
          <w:lang w:eastAsia="zh-CN"/>
        </w:rPr>
        <w:t>6</w:t>
      </w:r>
      <w:r w:rsidRPr="008F5453">
        <w:rPr>
          <w:rFonts w:ascii="Book Antiqua" w:eastAsia="宋体" w:hAnsi="Book Antiqua" w:cs="Times New Roman"/>
          <w:sz w:val="24"/>
          <w:szCs w:val="24"/>
          <w:lang w:eastAsia="zh-CN"/>
        </w:rPr>
        <w:t>: pl1 [PMID: 23550210 DOI: 10.1126/scisignal.2004088]</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65 </w:t>
      </w:r>
      <w:proofErr w:type="spellStart"/>
      <w:r w:rsidRPr="008F5453">
        <w:rPr>
          <w:rFonts w:ascii="Book Antiqua" w:eastAsia="宋体" w:hAnsi="Book Antiqua" w:cs="Times New Roman"/>
          <w:b/>
          <w:bCs/>
          <w:sz w:val="24"/>
          <w:szCs w:val="24"/>
          <w:lang w:eastAsia="zh-CN"/>
        </w:rPr>
        <w:t>Cerami</w:t>
      </w:r>
      <w:proofErr w:type="spellEnd"/>
      <w:r w:rsidRPr="008F5453">
        <w:rPr>
          <w:rFonts w:ascii="Book Antiqua" w:eastAsia="宋体" w:hAnsi="Book Antiqua" w:cs="Times New Roman"/>
          <w:b/>
          <w:bCs/>
          <w:sz w:val="24"/>
          <w:szCs w:val="24"/>
          <w:lang w:eastAsia="zh-CN"/>
        </w:rPr>
        <w:t xml:space="preserve"> E</w:t>
      </w:r>
      <w:r w:rsidRPr="008F5453">
        <w:rPr>
          <w:rFonts w:ascii="Book Antiqua" w:eastAsia="宋体" w:hAnsi="Book Antiqua" w:cs="Times New Roman"/>
          <w:sz w:val="24"/>
          <w:szCs w:val="24"/>
          <w:lang w:eastAsia="zh-CN"/>
        </w:rPr>
        <w:t xml:space="preserve">, Gao J, </w:t>
      </w:r>
      <w:proofErr w:type="spellStart"/>
      <w:r w:rsidRPr="008F5453">
        <w:rPr>
          <w:rFonts w:ascii="Book Antiqua" w:eastAsia="宋体" w:hAnsi="Book Antiqua" w:cs="Times New Roman"/>
          <w:sz w:val="24"/>
          <w:szCs w:val="24"/>
          <w:lang w:eastAsia="zh-CN"/>
        </w:rPr>
        <w:t>Dogrusoz</w:t>
      </w:r>
      <w:proofErr w:type="spellEnd"/>
      <w:r w:rsidRPr="008F5453">
        <w:rPr>
          <w:rFonts w:ascii="Book Antiqua" w:eastAsia="宋体" w:hAnsi="Book Antiqua" w:cs="Times New Roman"/>
          <w:sz w:val="24"/>
          <w:szCs w:val="24"/>
          <w:lang w:eastAsia="zh-CN"/>
        </w:rPr>
        <w:t xml:space="preserve"> U, Gross BE, Sumer SO, </w:t>
      </w:r>
      <w:proofErr w:type="spellStart"/>
      <w:r w:rsidRPr="008F5453">
        <w:rPr>
          <w:rFonts w:ascii="Book Antiqua" w:eastAsia="宋体" w:hAnsi="Book Antiqua" w:cs="Times New Roman"/>
          <w:sz w:val="24"/>
          <w:szCs w:val="24"/>
          <w:lang w:eastAsia="zh-CN"/>
        </w:rPr>
        <w:t>Aksoy</w:t>
      </w:r>
      <w:proofErr w:type="spellEnd"/>
      <w:r w:rsidRPr="008F5453">
        <w:rPr>
          <w:rFonts w:ascii="Book Antiqua" w:eastAsia="宋体" w:hAnsi="Book Antiqua" w:cs="Times New Roman"/>
          <w:sz w:val="24"/>
          <w:szCs w:val="24"/>
          <w:lang w:eastAsia="zh-CN"/>
        </w:rPr>
        <w:t xml:space="preserve"> BA, Jacobsen A, Byrne CJ, </w:t>
      </w:r>
      <w:proofErr w:type="spellStart"/>
      <w:r w:rsidRPr="008F5453">
        <w:rPr>
          <w:rFonts w:ascii="Book Antiqua" w:eastAsia="宋体" w:hAnsi="Book Antiqua" w:cs="Times New Roman"/>
          <w:sz w:val="24"/>
          <w:szCs w:val="24"/>
          <w:lang w:eastAsia="zh-CN"/>
        </w:rPr>
        <w:t>Heuer</w:t>
      </w:r>
      <w:proofErr w:type="spellEnd"/>
      <w:r w:rsidRPr="008F5453">
        <w:rPr>
          <w:rFonts w:ascii="Book Antiqua" w:eastAsia="宋体" w:hAnsi="Book Antiqua" w:cs="Times New Roman"/>
          <w:sz w:val="24"/>
          <w:szCs w:val="24"/>
          <w:lang w:eastAsia="zh-CN"/>
        </w:rPr>
        <w:t xml:space="preserve"> ML, Larsson E, </w:t>
      </w:r>
      <w:proofErr w:type="spellStart"/>
      <w:r w:rsidRPr="008F5453">
        <w:rPr>
          <w:rFonts w:ascii="Book Antiqua" w:eastAsia="宋体" w:hAnsi="Book Antiqua" w:cs="Times New Roman"/>
          <w:sz w:val="24"/>
          <w:szCs w:val="24"/>
          <w:lang w:eastAsia="zh-CN"/>
        </w:rPr>
        <w:t>Antipin</w:t>
      </w:r>
      <w:proofErr w:type="spellEnd"/>
      <w:r w:rsidRPr="008F5453">
        <w:rPr>
          <w:rFonts w:ascii="Book Antiqua" w:eastAsia="宋体" w:hAnsi="Book Antiqua" w:cs="Times New Roman"/>
          <w:sz w:val="24"/>
          <w:szCs w:val="24"/>
          <w:lang w:eastAsia="zh-CN"/>
        </w:rPr>
        <w:t xml:space="preserve"> Y, Reva B, Goldberg AP, Sander C, Schultz N. The </w:t>
      </w:r>
      <w:proofErr w:type="spellStart"/>
      <w:r w:rsidRPr="008F5453">
        <w:rPr>
          <w:rFonts w:ascii="Book Antiqua" w:eastAsia="宋体" w:hAnsi="Book Antiqua" w:cs="Times New Roman"/>
          <w:sz w:val="24"/>
          <w:szCs w:val="24"/>
          <w:lang w:eastAsia="zh-CN"/>
        </w:rPr>
        <w:t>cBio</w:t>
      </w:r>
      <w:proofErr w:type="spellEnd"/>
      <w:r w:rsidRPr="008F5453">
        <w:rPr>
          <w:rFonts w:ascii="Book Antiqua" w:eastAsia="宋体" w:hAnsi="Book Antiqua" w:cs="Times New Roman"/>
          <w:sz w:val="24"/>
          <w:szCs w:val="24"/>
          <w:lang w:eastAsia="zh-CN"/>
        </w:rPr>
        <w:t xml:space="preserve"> cancer genomics portal: an open platform for exploring multidimensional cancer genomics data. </w:t>
      </w:r>
      <w:r w:rsidRPr="008F5453">
        <w:rPr>
          <w:rFonts w:ascii="Book Antiqua" w:eastAsia="宋体" w:hAnsi="Book Antiqua" w:cs="Times New Roman"/>
          <w:i/>
          <w:iCs/>
          <w:sz w:val="24"/>
          <w:szCs w:val="24"/>
          <w:lang w:eastAsia="zh-CN"/>
        </w:rPr>
        <w:t xml:space="preserve">Cancer </w:t>
      </w:r>
      <w:proofErr w:type="spellStart"/>
      <w:r w:rsidRPr="008F5453">
        <w:rPr>
          <w:rFonts w:ascii="Book Antiqua" w:eastAsia="宋体" w:hAnsi="Book Antiqua" w:cs="Times New Roman"/>
          <w:i/>
          <w:iCs/>
          <w:sz w:val="24"/>
          <w:szCs w:val="24"/>
          <w:lang w:eastAsia="zh-CN"/>
        </w:rPr>
        <w:t>Discov</w:t>
      </w:r>
      <w:proofErr w:type="spellEnd"/>
      <w:r w:rsidRPr="008F5453">
        <w:rPr>
          <w:rFonts w:ascii="Book Antiqua" w:eastAsia="宋体" w:hAnsi="Book Antiqua" w:cs="Times New Roman"/>
          <w:sz w:val="24"/>
          <w:szCs w:val="24"/>
          <w:lang w:eastAsia="zh-CN"/>
        </w:rPr>
        <w:t> 2012; </w:t>
      </w:r>
      <w:r w:rsidRPr="008F5453">
        <w:rPr>
          <w:rFonts w:ascii="Book Antiqua" w:eastAsia="宋体" w:hAnsi="Book Antiqua" w:cs="Times New Roman"/>
          <w:b/>
          <w:bCs/>
          <w:sz w:val="24"/>
          <w:szCs w:val="24"/>
          <w:lang w:eastAsia="zh-CN"/>
        </w:rPr>
        <w:t>2</w:t>
      </w:r>
      <w:r w:rsidRPr="008F5453">
        <w:rPr>
          <w:rFonts w:ascii="Book Antiqua" w:eastAsia="宋体" w:hAnsi="Book Antiqua" w:cs="Times New Roman"/>
          <w:sz w:val="24"/>
          <w:szCs w:val="24"/>
          <w:lang w:eastAsia="zh-CN"/>
        </w:rPr>
        <w:t>: 401-404 [PMID: 22588877 DOI: 10.1158/2159-8290.CD-12-0095]</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lastRenderedPageBreak/>
        <w:t>66 </w:t>
      </w:r>
      <w:r w:rsidRPr="008F5453">
        <w:rPr>
          <w:rFonts w:ascii="Book Antiqua" w:eastAsia="宋体" w:hAnsi="Book Antiqua" w:cs="Times New Roman"/>
          <w:b/>
          <w:bCs/>
          <w:sz w:val="24"/>
          <w:szCs w:val="24"/>
          <w:lang w:eastAsia="zh-CN"/>
        </w:rPr>
        <w:t>Colbert LE</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Petrova</w:t>
      </w:r>
      <w:proofErr w:type="spellEnd"/>
      <w:r w:rsidRPr="008F5453">
        <w:rPr>
          <w:rFonts w:ascii="Book Antiqua" w:eastAsia="宋体" w:hAnsi="Book Antiqua" w:cs="Times New Roman"/>
          <w:sz w:val="24"/>
          <w:szCs w:val="24"/>
          <w:lang w:eastAsia="zh-CN"/>
        </w:rPr>
        <w:t xml:space="preserve"> AV, Fisher SB, </w:t>
      </w:r>
      <w:proofErr w:type="spellStart"/>
      <w:r w:rsidRPr="008F5453">
        <w:rPr>
          <w:rFonts w:ascii="Book Antiqua" w:eastAsia="宋体" w:hAnsi="Book Antiqua" w:cs="Times New Roman"/>
          <w:sz w:val="24"/>
          <w:szCs w:val="24"/>
          <w:lang w:eastAsia="zh-CN"/>
        </w:rPr>
        <w:t>Pantazides</w:t>
      </w:r>
      <w:proofErr w:type="spellEnd"/>
      <w:r w:rsidRPr="008F5453">
        <w:rPr>
          <w:rFonts w:ascii="Book Antiqua" w:eastAsia="宋体" w:hAnsi="Book Antiqua" w:cs="Times New Roman"/>
          <w:sz w:val="24"/>
          <w:szCs w:val="24"/>
          <w:lang w:eastAsia="zh-CN"/>
        </w:rPr>
        <w:t xml:space="preserve"> BG, Madden MZ, Hardy CW, Warren MD, Pan Y, </w:t>
      </w:r>
      <w:proofErr w:type="spellStart"/>
      <w:r w:rsidRPr="008F5453">
        <w:rPr>
          <w:rFonts w:ascii="Book Antiqua" w:eastAsia="宋体" w:hAnsi="Book Antiqua" w:cs="Times New Roman"/>
          <w:sz w:val="24"/>
          <w:szCs w:val="24"/>
          <w:lang w:eastAsia="zh-CN"/>
        </w:rPr>
        <w:t>Nagaraju</w:t>
      </w:r>
      <w:proofErr w:type="spellEnd"/>
      <w:r w:rsidRPr="008F5453">
        <w:rPr>
          <w:rFonts w:ascii="Book Antiqua" w:eastAsia="宋体" w:hAnsi="Book Antiqua" w:cs="Times New Roman"/>
          <w:sz w:val="24"/>
          <w:szCs w:val="24"/>
          <w:lang w:eastAsia="zh-CN"/>
        </w:rPr>
        <w:t xml:space="preserve"> GP, Liu EA, Saka B, Hall WA, Shelton JW, Gandhi K, </w:t>
      </w:r>
      <w:proofErr w:type="spellStart"/>
      <w:r w:rsidRPr="008F5453">
        <w:rPr>
          <w:rFonts w:ascii="Book Antiqua" w:eastAsia="宋体" w:hAnsi="Book Antiqua" w:cs="Times New Roman"/>
          <w:sz w:val="24"/>
          <w:szCs w:val="24"/>
          <w:lang w:eastAsia="zh-CN"/>
        </w:rPr>
        <w:t>Pauly</w:t>
      </w:r>
      <w:proofErr w:type="spellEnd"/>
      <w:r w:rsidRPr="008F5453">
        <w:rPr>
          <w:rFonts w:ascii="Book Antiqua" w:eastAsia="宋体" w:hAnsi="Book Antiqua" w:cs="Times New Roman"/>
          <w:sz w:val="24"/>
          <w:szCs w:val="24"/>
          <w:lang w:eastAsia="zh-CN"/>
        </w:rPr>
        <w:t xml:space="preserve"> R, Kowalski J, </w:t>
      </w:r>
      <w:proofErr w:type="spellStart"/>
      <w:r w:rsidRPr="008F5453">
        <w:rPr>
          <w:rFonts w:ascii="Book Antiqua" w:eastAsia="宋体" w:hAnsi="Book Antiqua" w:cs="Times New Roman"/>
          <w:sz w:val="24"/>
          <w:szCs w:val="24"/>
          <w:lang w:eastAsia="zh-CN"/>
        </w:rPr>
        <w:t>Kooby</w:t>
      </w:r>
      <w:proofErr w:type="spellEnd"/>
      <w:r w:rsidRPr="008F5453">
        <w:rPr>
          <w:rFonts w:ascii="Book Antiqua" w:eastAsia="宋体" w:hAnsi="Book Antiqua" w:cs="Times New Roman"/>
          <w:sz w:val="24"/>
          <w:szCs w:val="24"/>
          <w:lang w:eastAsia="zh-CN"/>
        </w:rPr>
        <w:t xml:space="preserve"> DA, El-</w:t>
      </w:r>
      <w:proofErr w:type="spellStart"/>
      <w:r w:rsidRPr="008F5453">
        <w:rPr>
          <w:rFonts w:ascii="Book Antiqua" w:eastAsia="宋体" w:hAnsi="Book Antiqua" w:cs="Times New Roman"/>
          <w:sz w:val="24"/>
          <w:szCs w:val="24"/>
          <w:lang w:eastAsia="zh-CN"/>
        </w:rPr>
        <w:t>Rayes</w:t>
      </w:r>
      <w:proofErr w:type="spellEnd"/>
      <w:r w:rsidRPr="008F5453">
        <w:rPr>
          <w:rFonts w:ascii="Book Antiqua" w:eastAsia="宋体" w:hAnsi="Book Antiqua" w:cs="Times New Roman"/>
          <w:sz w:val="24"/>
          <w:szCs w:val="24"/>
          <w:lang w:eastAsia="zh-CN"/>
        </w:rPr>
        <w:t xml:space="preserve"> BF, Staley CA, </w:t>
      </w:r>
      <w:proofErr w:type="spellStart"/>
      <w:r w:rsidRPr="008F5453">
        <w:rPr>
          <w:rFonts w:ascii="Book Antiqua" w:eastAsia="宋体" w:hAnsi="Book Antiqua" w:cs="Times New Roman"/>
          <w:sz w:val="24"/>
          <w:szCs w:val="24"/>
          <w:lang w:eastAsia="zh-CN"/>
        </w:rPr>
        <w:t>Adsay</w:t>
      </w:r>
      <w:proofErr w:type="spellEnd"/>
      <w:r w:rsidRPr="008F5453">
        <w:rPr>
          <w:rFonts w:ascii="Book Antiqua" w:eastAsia="宋体" w:hAnsi="Book Antiqua" w:cs="Times New Roman"/>
          <w:sz w:val="24"/>
          <w:szCs w:val="24"/>
          <w:lang w:eastAsia="zh-CN"/>
        </w:rPr>
        <w:t xml:space="preserve"> NV, Curran WJ, Landry JC, </w:t>
      </w:r>
      <w:proofErr w:type="spellStart"/>
      <w:r w:rsidRPr="008F5453">
        <w:rPr>
          <w:rFonts w:ascii="Book Antiqua" w:eastAsia="宋体" w:hAnsi="Book Antiqua" w:cs="Times New Roman"/>
          <w:sz w:val="24"/>
          <w:szCs w:val="24"/>
          <w:lang w:eastAsia="zh-CN"/>
        </w:rPr>
        <w:t>Maithel</w:t>
      </w:r>
      <w:proofErr w:type="spellEnd"/>
      <w:r w:rsidRPr="008F5453">
        <w:rPr>
          <w:rFonts w:ascii="Book Antiqua" w:eastAsia="宋体" w:hAnsi="Book Antiqua" w:cs="Times New Roman"/>
          <w:sz w:val="24"/>
          <w:szCs w:val="24"/>
          <w:lang w:eastAsia="zh-CN"/>
        </w:rPr>
        <w:t xml:space="preserve"> SK, Yu DS. CHD7 expression predicts survival outcomes in patients with resected pancreatic cancer. </w:t>
      </w:r>
      <w:r w:rsidRPr="008F5453">
        <w:rPr>
          <w:rFonts w:ascii="Book Antiqua" w:eastAsia="宋体" w:hAnsi="Book Antiqua" w:cs="Times New Roman"/>
          <w:i/>
          <w:iCs/>
          <w:sz w:val="24"/>
          <w:szCs w:val="24"/>
          <w:lang w:eastAsia="zh-CN"/>
        </w:rPr>
        <w:t>Cancer Res</w:t>
      </w:r>
      <w:r w:rsidRPr="008F5453">
        <w:rPr>
          <w:rFonts w:ascii="Book Antiqua" w:eastAsia="宋体" w:hAnsi="Book Antiqua" w:cs="Times New Roman"/>
          <w:sz w:val="24"/>
          <w:szCs w:val="24"/>
          <w:lang w:eastAsia="zh-CN"/>
        </w:rPr>
        <w:t> 2014; </w:t>
      </w:r>
      <w:r w:rsidRPr="008F5453">
        <w:rPr>
          <w:rFonts w:ascii="Book Antiqua" w:eastAsia="宋体" w:hAnsi="Book Antiqua" w:cs="Times New Roman"/>
          <w:b/>
          <w:bCs/>
          <w:sz w:val="24"/>
          <w:szCs w:val="24"/>
          <w:lang w:eastAsia="zh-CN"/>
        </w:rPr>
        <w:t>74</w:t>
      </w:r>
      <w:r w:rsidRPr="008F5453">
        <w:rPr>
          <w:rFonts w:ascii="Book Antiqua" w:eastAsia="宋体" w:hAnsi="Book Antiqua" w:cs="Times New Roman"/>
          <w:sz w:val="24"/>
          <w:szCs w:val="24"/>
          <w:lang w:eastAsia="zh-CN"/>
        </w:rPr>
        <w:t>: 2677-2687 [PMID: 24626090 DOI: 10.1158/0008-5472.CAN-13-1996]</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67 </w:t>
      </w:r>
      <w:proofErr w:type="spellStart"/>
      <w:r w:rsidRPr="008F5453">
        <w:rPr>
          <w:rFonts w:ascii="Book Antiqua" w:eastAsia="宋体" w:hAnsi="Book Antiqua" w:cs="Times New Roman"/>
          <w:b/>
          <w:bCs/>
          <w:sz w:val="24"/>
          <w:szCs w:val="24"/>
          <w:lang w:eastAsia="zh-CN"/>
        </w:rPr>
        <w:t>Galluzzi</w:t>
      </w:r>
      <w:proofErr w:type="spellEnd"/>
      <w:r w:rsidRPr="008F5453">
        <w:rPr>
          <w:rFonts w:ascii="Book Antiqua" w:eastAsia="宋体" w:hAnsi="Book Antiqua" w:cs="Times New Roman"/>
          <w:b/>
          <w:bCs/>
          <w:sz w:val="24"/>
          <w:szCs w:val="24"/>
          <w:lang w:eastAsia="zh-CN"/>
        </w:rPr>
        <w:t xml:space="preserve"> L</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Maiuri</w:t>
      </w:r>
      <w:proofErr w:type="spellEnd"/>
      <w:r w:rsidRPr="008F5453">
        <w:rPr>
          <w:rFonts w:ascii="Book Antiqua" w:eastAsia="宋体" w:hAnsi="Book Antiqua" w:cs="Times New Roman"/>
          <w:sz w:val="24"/>
          <w:szCs w:val="24"/>
          <w:lang w:eastAsia="zh-CN"/>
        </w:rPr>
        <w:t xml:space="preserve"> MC, Vitale I, </w:t>
      </w:r>
      <w:proofErr w:type="spellStart"/>
      <w:r w:rsidRPr="008F5453">
        <w:rPr>
          <w:rFonts w:ascii="Book Antiqua" w:eastAsia="宋体" w:hAnsi="Book Antiqua" w:cs="Times New Roman"/>
          <w:sz w:val="24"/>
          <w:szCs w:val="24"/>
          <w:lang w:eastAsia="zh-CN"/>
        </w:rPr>
        <w:t>Zischka</w:t>
      </w:r>
      <w:proofErr w:type="spellEnd"/>
      <w:r w:rsidRPr="008F5453">
        <w:rPr>
          <w:rFonts w:ascii="Book Antiqua" w:eastAsia="宋体" w:hAnsi="Book Antiqua" w:cs="Times New Roman"/>
          <w:sz w:val="24"/>
          <w:szCs w:val="24"/>
          <w:lang w:eastAsia="zh-CN"/>
        </w:rPr>
        <w:t xml:space="preserve"> H, </w:t>
      </w:r>
      <w:proofErr w:type="spellStart"/>
      <w:r w:rsidRPr="008F5453">
        <w:rPr>
          <w:rFonts w:ascii="Book Antiqua" w:eastAsia="宋体" w:hAnsi="Book Antiqua" w:cs="Times New Roman"/>
          <w:sz w:val="24"/>
          <w:szCs w:val="24"/>
          <w:lang w:eastAsia="zh-CN"/>
        </w:rPr>
        <w:t>Castedo</w:t>
      </w:r>
      <w:proofErr w:type="spellEnd"/>
      <w:r w:rsidRPr="008F5453">
        <w:rPr>
          <w:rFonts w:ascii="Book Antiqua" w:eastAsia="宋体" w:hAnsi="Book Antiqua" w:cs="Times New Roman"/>
          <w:sz w:val="24"/>
          <w:szCs w:val="24"/>
          <w:lang w:eastAsia="zh-CN"/>
        </w:rPr>
        <w:t xml:space="preserve"> M, </w:t>
      </w:r>
      <w:proofErr w:type="spellStart"/>
      <w:r w:rsidRPr="008F5453">
        <w:rPr>
          <w:rFonts w:ascii="Book Antiqua" w:eastAsia="宋体" w:hAnsi="Book Antiqua" w:cs="Times New Roman"/>
          <w:sz w:val="24"/>
          <w:szCs w:val="24"/>
          <w:lang w:eastAsia="zh-CN"/>
        </w:rPr>
        <w:t>Zitvogel</w:t>
      </w:r>
      <w:proofErr w:type="spellEnd"/>
      <w:r w:rsidRPr="008F5453">
        <w:rPr>
          <w:rFonts w:ascii="Book Antiqua" w:eastAsia="宋体" w:hAnsi="Book Antiqua" w:cs="Times New Roman"/>
          <w:sz w:val="24"/>
          <w:szCs w:val="24"/>
          <w:lang w:eastAsia="zh-CN"/>
        </w:rPr>
        <w:t xml:space="preserve"> L, Kroemer G. Cell death modalities: classification and pathophysiological implications. </w:t>
      </w:r>
      <w:r w:rsidRPr="008F5453">
        <w:rPr>
          <w:rFonts w:ascii="Book Antiqua" w:eastAsia="宋体" w:hAnsi="Book Antiqua" w:cs="Times New Roman"/>
          <w:i/>
          <w:iCs/>
          <w:sz w:val="24"/>
          <w:szCs w:val="24"/>
          <w:lang w:eastAsia="zh-CN"/>
        </w:rPr>
        <w:t>Cell Death Differ</w:t>
      </w:r>
      <w:r w:rsidRPr="008F5453">
        <w:rPr>
          <w:rFonts w:ascii="Book Antiqua" w:eastAsia="宋体" w:hAnsi="Book Antiqua" w:cs="Times New Roman"/>
          <w:sz w:val="24"/>
          <w:szCs w:val="24"/>
          <w:lang w:eastAsia="zh-CN"/>
        </w:rPr>
        <w:t> 2007; </w:t>
      </w:r>
      <w:r w:rsidRPr="008F5453">
        <w:rPr>
          <w:rFonts w:ascii="Book Antiqua" w:eastAsia="宋体" w:hAnsi="Book Antiqua" w:cs="Times New Roman"/>
          <w:b/>
          <w:bCs/>
          <w:sz w:val="24"/>
          <w:szCs w:val="24"/>
          <w:lang w:eastAsia="zh-CN"/>
        </w:rPr>
        <w:t>14</w:t>
      </w:r>
      <w:r w:rsidRPr="008F5453">
        <w:rPr>
          <w:rFonts w:ascii="Book Antiqua" w:eastAsia="宋体" w:hAnsi="Book Antiqua" w:cs="Times New Roman"/>
          <w:sz w:val="24"/>
          <w:szCs w:val="24"/>
          <w:lang w:eastAsia="zh-CN"/>
        </w:rPr>
        <w:t>: 1237-1243 [PMID: 17431418 DOI: 10.1038/sj.cdd.4402148]</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68 </w:t>
      </w:r>
      <w:proofErr w:type="spellStart"/>
      <w:r w:rsidRPr="008F5453">
        <w:rPr>
          <w:rFonts w:ascii="Book Antiqua" w:eastAsia="宋体" w:hAnsi="Book Antiqua" w:cs="Times New Roman"/>
          <w:b/>
          <w:bCs/>
          <w:sz w:val="24"/>
          <w:szCs w:val="24"/>
          <w:lang w:eastAsia="zh-CN"/>
        </w:rPr>
        <w:t>Vanlangenakker</w:t>
      </w:r>
      <w:proofErr w:type="spellEnd"/>
      <w:r w:rsidRPr="008F5453">
        <w:rPr>
          <w:rFonts w:ascii="Book Antiqua" w:eastAsia="宋体" w:hAnsi="Book Antiqua" w:cs="Times New Roman"/>
          <w:b/>
          <w:bCs/>
          <w:sz w:val="24"/>
          <w:szCs w:val="24"/>
          <w:lang w:eastAsia="zh-CN"/>
        </w:rPr>
        <w:t xml:space="preserve"> N</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Vanden</w:t>
      </w:r>
      <w:proofErr w:type="spellEnd"/>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Berghe</w:t>
      </w:r>
      <w:proofErr w:type="spellEnd"/>
      <w:r w:rsidRPr="008F5453">
        <w:rPr>
          <w:rFonts w:ascii="Book Antiqua" w:eastAsia="宋体" w:hAnsi="Book Antiqua" w:cs="Times New Roman"/>
          <w:sz w:val="24"/>
          <w:szCs w:val="24"/>
          <w:lang w:eastAsia="zh-CN"/>
        </w:rPr>
        <w:t xml:space="preserve"> T, </w:t>
      </w:r>
      <w:proofErr w:type="spellStart"/>
      <w:r w:rsidRPr="008F5453">
        <w:rPr>
          <w:rFonts w:ascii="Book Antiqua" w:eastAsia="宋体" w:hAnsi="Book Antiqua" w:cs="Times New Roman"/>
          <w:sz w:val="24"/>
          <w:szCs w:val="24"/>
          <w:lang w:eastAsia="zh-CN"/>
        </w:rPr>
        <w:t>Vandenabeele</w:t>
      </w:r>
      <w:proofErr w:type="spellEnd"/>
      <w:r w:rsidRPr="008F5453">
        <w:rPr>
          <w:rFonts w:ascii="Book Antiqua" w:eastAsia="宋体" w:hAnsi="Book Antiqua" w:cs="Times New Roman"/>
          <w:sz w:val="24"/>
          <w:szCs w:val="24"/>
          <w:lang w:eastAsia="zh-CN"/>
        </w:rPr>
        <w:t xml:space="preserve"> P. Many stimuli pull the necrotic trigger, an overview. </w:t>
      </w:r>
      <w:r w:rsidRPr="008F5453">
        <w:rPr>
          <w:rFonts w:ascii="Book Antiqua" w:eastAsia="宋体" w:hAnsi="Book Antiqua" w:cs="Times New Roman"/>
          <w:i/>
          <w:iCs/>
          <w:sz w:val="24"/>
          <w:szCs w:val="24"/>
          <w:lang w:eastAsia="zh-CN"/>
        </w:rPr>
        <w:t>Cell Death Differ</w:t>
      </w:r>
      <w:r w:rsidRPr="008F5453">
        <w:rPr>
          <w:rFonts w:ascii="Book Antiqua" w:eastAsia="宋体" w:hAnsi="Book Antiqua" w:cs="Times New Roman"/>
          <w:sz w:val="24"/>
          <w:szCs w:val="24"/>
          <w:lang w:eastAsia="zh-CN"/>
        </w:rPr>
        <w:t> 2012; </w:t>
      </w:r>
      <w:r w:rsidRPr="008F5453">
        <w:rPr>
          <w:rFonts w:ascii="Book Antiqua" w:eastAsia="宋体" w:hAnsi="Book Antiqua" w:cs="Times New Roman"/>
          <w:b/>
          <w:bCs/>
          <w:sz w:val="24"/>
          <w:szCs w:val="24"/>
          <w:lang w:eastAsia="zh-CN"/>
        </w:rPr>
        <w:t>19</w:t>
      </w:r>
      <w:r w:rsidRPr="008F5453">
        <w:rPr>
          <w:rFonts w:ascii="Book Antiqua" w:eastAsia="宋体" w:hAnsi="Book Antiqua" w:cs="Times New Roman"/>
          <w:sz w:val="24"/>
          <w:szCs w:val="24"/>
          <w:lang w:eastAsia="zh-CN"/>
        </w:rPr>
        <w:t>: 75-86 [PMID: 22075985 DOI: 10.1038/cdd.2011.164]</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69 </w:t>
      </w:r>
      <w:r w:rsidRPr="008F5453">
        <w:rPr>
          <w:rFonts w:ascii="Book Antiqua" w:eastAsia="宋体" w:hAnsi="Book Antiqua" w:cs="Times New Roman"/>
          <w:b/>
          <w:bCs/>
          <w:sz w:val="24"/>
          <w:szCs w:val="24"/>
          <w:lang w:eastAsia="zh-CN"/>
        </w:rPr>
        <w:t>Tenev T</w:t>
      </w:r>
      <w:r w:rsidRPr="008F5453">
        <w:rPr>
          <w:rFonts w:ascii="Book Antiqua" w:eastAsia="宋体" w:hAnsi="Book Antiqua" w:cs="Times New Roman"/>
          <w:sz w:val="24"/>
          <w:szCs w:val="24"/>
          <w:lang w:eastAsia="zh-CN"/>
        </w:rPr>
        <w:t xml:space="preserve">, Bianchi K, </w:t>
      </w:r>
      <w:proofErr w:type="spellStart"/>
      <w:r w:rsidRPr="008F5453">
        <w:rPr>
          <w:rFonts w:ascii="Book Antiqua" w:eastAsia="宋体" w:hAnsi="Book Antiqua" w:cs="Times New Roman"/>
          <w:sz w:val="24"/>
          <w:szCs w:val="24"/>
          <w:lang w:eastAsia="zh-CN"/>
        </w:rPr>
        <w:t>Darding</w:t>
      </w:r>
      <w:proofErr w:type="spellEnd"/>
      <w:r w:rsidRPr="008F5453">
        <w:rPr>
          <w:rFonts w:ascii="Book Antiqua" w:eastAsia="宋体" w:hAnsi="Book Antiqua" w:cs="Times New Roman"/>
          <w:sz w:val="24"/>
          <w:szCs w:val="24"/>
          <w:lang w:eastAsia="zh-CN"/>
        </w:rPr>
        <w:t xml:space="preserve"> M, </w:t>
      </w:r>
      <w:proofErr w:type="spellStart"/>
      <w:r w:rsidRPr="008F5453">
        <w:rPr>
          <w:rFonts w:ascii="Book Antiqua" w:eastAsia="宋体" w:hAnsi="Book Antiqua" w:cs="Times New Roman"/>
          <w:sz w:val="24"/>
          <w:szCs w:val="24"/>
          <w:lang w:eastAsia="zh-CN"/>
        </w:rPr>
        <w:t>Broemer</w:t>
      </w:r>
      <w:proofErr w:type="spellEnd"/>
      <w:r w:rsidRPr="008F5453">
        <w:rPr>
          <w:rFonts w:ascii="Book Antiqua" w:eastAsia="宋体" w:hAnsi="Book Antiqua" w:cs="Times New Roman"/>
          <w:sz w:val="24"/>
          <w:szCs w:val="24"/>
          <w:lang w:eastAsia="zh-CN"/>
        </w:rPr>
        <w:t xml:space="preserve"> M, </w:t>
      </w:r>
      <w:proofErr w:type="spellStart"/>
      <w:r w:rsidRPr="008F5453">
        <w:rPr>
          <w:rFonts w:ascii="Book Antiqua" w:eastAsia="宋体" w:hAnsi="Book Antiqua" w:cs="Times New Roman"/>
          <w:sz w:val="24"/>
          <w:szCs w:val="24"/>
          <w:lang w:eastAsia="zh-CN"/>
        </w:rPr>
        <w:t>Langlais</w:t>
      </w:r>
      <w:proofErr w:type="spellEnd"/>
      <w:r w:rsidRPr="008F5453">
        <w:rPr>
          <w:rFonts w:ascii="Book Antiqua" w:eastAsia="宋体" w:hAnsi="Book Antiqua" w:cs="Times New Roman"/>
          <w:sz w:val="24"/>
          <w:szCs w:val="24"/>
          <w:lang w:eastAsia="zh-CN"/>
        </w:rPr>
        <w:t xml:space="preserve"> C, </w:t>
      </w:r>
      <w:proofErr w:type="spellStart"/>
      <w:r w:rsidRPr="008F5453">
        <w:rPr>
          <w:rFonts w:ascii="Book Antiqua" w:eastAsia="宋体" w:hAnsi="Book Antiqua" w:cs="Times New Roman"/>
          <w:sz w:val="24"/>
          <w:szCs w:val="24"/>
          <w:lang w:eastAsia="zh-CN"/>
        </w:rPr>
        <w:t>Wallberg</w:t>
      </w:r>
      <w:proofErr w:type="spellEnd"/>
      <w:r w:rsidRPr="008F5453">
        <w:rPr>
          <w:rFonts w:ascii="Book Antiqua" w:eastAsia="宋体" w:hAnsi="Book Antiqua" w:cs="Times New Roman"/>
          <w:sz w:val="24"/>
          <w:szCs w:val="24"/>
          <w:lang w:eastAsia="zh-CN"/>
        </w:rPr>
        <w:t xml:space="preserve"> F, </w:t>
      </w:r>
      <w:proofErr w:type="spellStart"/>
      <w:r w:rsidRPr="008F5453">
        <w:rPr>
          <w:rFonts w:ascii="Book Antiqua" w:eastAsia="宋体" w:hAnsi="Book Antiqua" w:cs="Times New Roman"/>
          <w:sz w:val="24"/>
          <w:szCs w:val="24"/>
          <w:lang w:eastAsia="zh-CN"/>
        </w:rPr>
        <w:t>Zachariou</w:t>
      </w:r>
      <w:proofErr w:type="spellEnd"/>
      <w:r w:rsidRPr="008F5453">
        <w:rPr>
          <w:rFonts w:ascii="Book Antiqua" w:eastAsia="宋体" w:hAnsi="Book Antiqua" w:cs="Times New Roman"/>
          <w:sz w:val="24"/>
          <w:szCs w:val="24"/>
          <w:lang w:eastAsia="zh-CN"/>
        </w:rPr>
        <w:t xml:space="preserve"> A, Lopez J, MacFarlane M, Cain K, Meier P. </w:t>
      </w:r>
      <w:proofErr w:type="gramStart"/>
      <w:r w:rsidRPr="008F5453">
        <w:rPr>
          <w:rFonts w:ascii="Book Antiqua" w:eastAsia="宋体" w:hAnsi="Book Antiqua" w:cs="Times New Roman"/>
          <w:sz w:val="24"/>
          <w:szCs w:val="24"/>
          <w:lang w:eastAsia="zh-CN"/>
        </w:rPr>
        <w:t xml:space="preserve">The </w:t>
      </w:r>
      <w:proofErr w:type="spellStart"/>
      <w:r w:rsidRPr="008F5453">
        <w:rPr>
          <w:rFonts w:ascii="Book Antiqua" w:eastAsia="宋体" w:hAnsi="Book Antiqua" w:cs="Times New Roman"/>
          <w:sz w:val="24"/>
          <w:szCs w:val="24"/>
          <w:lang w:eastAsia="zh-CN"/>
        </w:rPr>
        <w:t>Ripoptosome</w:t>
      </w:r>
      <w:proofErr w:type="spellEnd"/>
      <w:r w:rsidRPr="008F5453">
        <w:rPr>
          <w:rFonts w:ascii="Book Antiqua" w:eastAsia="宋体" w:hAnsi="Book Antiqua" w:cs="Times New Roman"/>
          <w:sz w:val="24"/>
          <w:szCs w:val="24"/>
          <w:lang w:eastAsia="zh-CN"/>
        </w:rPr>
        <w:t>, a signaling platform that assembles in response to genotoxic stress and loss of IAPs.</w:t>
      </w:r>
      <w:proofErr w:type="gramEnd"/>
      <w:r w:rsidRPr="008F5453">
        <w:rPr>
          <w:rFonts w:ascii="Book Antiqua" w:eastAsia="宋体" w:hAnsi="Book Antiqua" w:cs="Times New Roman"/>
          <w:sz w:val="24"/>
          <w:szCs w:val="24"/>
          <w:lang w:eastAsia="zh-CN"/>
        </w:rPr>
        <w:t> </w:t>
      </w:r>
      <w:proofErr w:type="spellStart"/>
      <w:r w:rsidRPr="008F5453">
        <w:rPr>
          <w:rFonts w:ascii="Book Antiqua" w:eastAsia="宋体" w:hAnsi="Book Antiqua" w:cs="Times New Roman"/>
          <w:i/>
          <w:iCs/>
          <w:sz w:val="24"/>
          <w:szCs w:val="24"/>
          <w:lang w:eastAsia="zh-CN"/>
        </w:rPr>
        <w:t>Mol</w:t>
      </w:r>
      <w:proofErr w:type="spellEnd"/>
      <w:r w:rsidRPr="008F5453">
        <w:rPr>
          <w:rFonts w:ascii="Book Antiqua" w:eastAsia="宋体" w:hAnsi="Book Antiqua" w:cs="Times New Roman"/>
          <w:i/>
          <w:iCs/>
          <w:sz w:val="24"/>
          <w:szCs w:val="24"/>
          <w:lang w:eastAsia="zh-CN"/>
        </w:rPr>
        <w:t xml:space="preserve"> Cell</w:t>
      </w:r>
      <w:r w:rsidRPr="008F5453">
        <w:rPr>
          <w:rFonts w:ascii="Book Antiqua" w:eastAsia="宋体" w:hAnsi="Book Antiqua" w:cs="Times New Roman"/>
          <w:sz w:val="24"/>
          <w:szCs w:val="24"/>
          <w:lang w:eastAsia="zh-CN"/>
        </w:rPr>
        <w:t> 2011; </w:t>
      </w:r>
      <w:r w:rsidRPr="008F5453">
        <w:rPr>
          <w:rFonts w:ascii="Book Antiqua" w:eastAsia="宋体" w:hAnsi="Book Antiqua" w:cs="Times New Roman"/>
          <w:b/>
          <w:bCs/>
          <w:sz w:val="24"/>
          <w:szCs w:val="24"/>
          <w:lang w:eastAsia="zh-CN"/>
        </w:rPr>
        <w:t>43</w:t>
      </w:r>
      <w:r w:rsidRPr="008F5453">
        <w:rPr>
          <w:rFonts w:ascii="Book Antiqua" w:eastAsia="宋体" w:hAnsi="Book Antiqua" w:cs="Times New Roman"/>
          <w:sz w:val="24"/>
          <w:szCs w:val="24"/>
          <w:lang w:eastAsia="zh-CN"/>
        </w:rPr>
        <w:t>: 432-448 [PMID: 21737329 DOI: 10.1016/j.molcel.2011.06.006]</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70 </w:t>
      </w:r>
      <w:proofErr w:type="spellStart"/>
      <w:r w:rsidRPr="008F5453">
        <w:rPr>
          <w:rFonts w:ascii="Book Antiqua" w:eastAsia="宋体" w:hAnsi="Book Antiqua" w:cs="Times New Roman"/>
          <w:b/>
          <w:bCs/>
          <w:sz w:val="24"/>
          <w:szCs w:val="24"/>
          <w:lang w:eastAsia="zh-CN"/>
        </w:rPr>
        <w:t>Coupienne</w:t>
      </w:r>
      <w:proofErr w:type="spellEnd"/>
      <w:r w:rsidRPr="008F5453">
        <w:rPr>
          <w:rFonts w:ascii="Book Antiqua" w:eastAsia="宋体" w:hAnsi="Book Antiqua" w:cs="Times New Roman"/>
          <w:b/>
          <w:bCs/>
          <w:sz w:val="24"/>
          <w:szCs w:val="24"/>
          <w:lang w:eastAsia="zh-CN"/>
        </w:rPr>
        <w:t xml:space="preserve"> I</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Fettweis</w:t>
      </w:r>
      <w:proofErr w:type="spellEnd"/>
      <w:r w:rsidRPr="008F5453">
        <w:rPr>
          <w:rFonts w:ascii="Book Antiqua" w:eastAsia="宋体" w:hAnsi="Book Antiqua" w:cs="Times New Roman"/>
          <w:sz w:val="24"/>
          <w:szCs w:val="24"/>
          <w:lang w:eastAsia="zh-CN"/>
        </w:rPr>
        <w:t xml:space="preserve"> G, </w:t>
      </w:r>
      <w:proofErr w:type="spellStart"/>
      <w:r w:rsidRPr="008F5453">
        <w:rPr>
          <w:rFonts w:ascii="Book Antiqua" w:eastAsia="宋体" w:hAnsi="Book Antiqua" w:cs="Times New Roman"/>
          <w:sz w:val="24"/>
          <w:szCs w:val="24"/>
          <w:lang w:eastAsia="zh-CN"/>
        </w:rPr>
        <w:t>Piette</w:t>
      </w:r>
      <w:proofErr w:type="spellEnd"/>
      <w:r w:rsidRPr="008F5453">
        <w:rPr>
          <w:rFonts w:ascii="Book Antiqua" w:eastAsia="宋体" w:hAnsi="Book Antiqua" w:cs="Times New Roman"/>
          <w:sz w:val="24"/>
          <w:szCs w:val="24"/>
          <w:lang w:eastAsia="zh-CN"/>
        </w:rPr>
        <w:t xml:space="preserve"> J. RIP3 expression induces a death profile change in U2OS osteosarcoma cells after 5-ALA-PDT. </w:t>
      </w:r>
      <w:r w:rsidRPr="008F5453">
        <w:rPr>
          <w:rFonts w:ascii="Book Antiqua" w:eastAsia="宋体" w:hAnsi="Book Antiqua" w:cs="Times New Roman"/>
          <w:i/>
          <w:iCs/>
          <w:sz w:val="24"/>
          <w:szCs w:val="24"/>
          <w:lang w:eastAsia="zh-CN"/>
        </w:rPr>
        <w:t xml:space="preserve">Lasers </w:t>
      </w:r>
      <w:proofErr w:type="spellStart"/>
      <w:r w:rsidRPr="008F5453">
        <w:rPr>
          <w:rFonts w:ascii="Book Antiqua" w:eastAsia="宋体" w:hAnsi="Book Antiqua" w:cs="Times New Roman"/>
          <w:i/>
          <w:iCs/>
          <w:sz w:val="24"/>
          <w:szCs w:val="24"/>
          <w:lang w:eastAsia="zh-CN"/>
        </w:rPr>
        <w:t>Surg</w:t>
      </w:r>
      <w:proofErr w:type="spellEnd"/>
      <w:r w:rsidRPr="008F5453">
        <w:rPr>
          <w:rFonts w:ascii="Book Antiqua" w:eastAsia="宋体" w:hAnsi="Book Antiqua" w:cs="Times New Roman"/>
          <w:i/>
          <w:iCs/>
          <w:sz w:val="24"/>
          <w:szCs w:val="24"/>
          <w:lang w:eastAsia="zh-CN"/>
        </w:rPr>
        <w:t xml:space="preserve"> Med</w:t>
      </w:r>
      <w:r w:rsidRPr="008F5453">
        <w:rPr>
          <w:rFonts w:ascii="Book Antiqua" w:eastAsia="宋体" w:hAnsi="Book Antiqua" w:cs="Times New Roman"/>
          <w:sz w:val="24"/>
          <w:szCs w:val="24"/>
          <w:lang w:eastAsia="zh-CN"/>
        </w:rPr>
        <w:t> 2011; </w:t>
      </w:r>
      <w:r w:rsidRPr="008F5453">
        <w:rPr>
          <w:rFonts w:ascii="Book Antiqua" w:eastAsia="宋体" w:hAnsi="Book Antiqua" w:cs="Times New Roman"/>
          <w:b/>
          <w:bCs/>
          <w:sz w:val="24"/>
          <w:szCs w:val="24"/>
          <w:lang w:eastAsia="zh-CN"/>
        </w:rPr>
        <w:t>43</w:t>
      </w:r>
      <w:r w:rsidRPr="008F5453">
        <w:rPr>
          <w:rFonts w:ascii="Book Antiqua" w:eastAsia="宋体" w:hAnsi="Book Antiqua" w:cs="Times New Roman"/>
          <w:sz w:val="24"/>
          <w:szCs w:val="24"/>
          <w:lang w:eastAsia="zh-CN"/>
        </w:rPr>
        <w:t>: 557-564 [PMID: 22057483 DOI: 10.1002/lsm.21088]</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71 </w:t>
      </w:r>
      <w:proofErr w:type="spellStart"/>
      <w:r w:rsidRPr="008F5453">
        <w:rPr>
          <w:rFonts w:ascii="Book Antiqua" w:eastAsia="宋体" w:hAnsi="Book Antiqua" w:cs="Times New Roman"/>
          <w:b/>
          <w:bCs/>
          <w:sz w:val="24"/>
          <w:szCs w:val="24"/>
          <w:lang w:eastAsia="zh-CN"/>
        </w:rPr>
        <w:t>Vandenabeele</w:t>
      </w:r>
      <w:proofErr w:type="spellEnd"/>
      <w:r w:rsidRPr="008F5453">
        <w:rPr>
          <w:rFonts w:ascii="Book Antiqua" w:eastAsia="宋体" w:hAnsi="Book Antiqua" w:cs="Times New Roman"/>
          <w:b/>
          <w:bCs/>
          <w:sz w:val="24"/>
          <w:szCs w:val="24"/>
          <w:lang w:eastAsia="zh-CN"/>
        </w:rPr>
        <w:t xml:space="preserve"> P</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Declercq</w:t>
      </w:r>
      <w:proofErr w:type="spellEnd"/>
      <w:r w:rsidRPr="008F5453">
        <w:rPr>
          <w:rFonts w:ascii="Book Antiqua" w:eastAsia="宋体" w:hAnsi="Book Antiqua" w:cs="Times New Roman"/>
          <w:sz w:val="24"/>
          <w:szCs w:val="24"/>
          <w:lang w:eastAsia="zh-CN"/>
        </w:rPr>
        <w:t xml:space="preserve"> W, Van </w:t>
      </w:r>
      <w:proofErr w:type="spellStart"/>
      <w:r w:rsidRPr="008F5453">
        <w:rPr>
          <w:rFonts w:ascii="Book Antiqua" w:eastAsia="宋体" w:hAnsi="Book Antiqua" w:cs="Times New Roman"/>
          <w:sz w:val="24"/>
          <w:szCs w:val="24"/>
          <w:lang w:eastAsia="zh-CN"/>
        </w:rPr>
        <w:t>Herreweghe</w:t>
      </w:r>
      <w:proofErr w:type="spellEnd"/>
      <w:r w:rsidRPr="008F5453">
        <w:rPr>
          <w:rFonts w:ascii="Book Antiqua" w:eastAsia="宋体" w:hAnsi="Book Antiqua" w:cs="Times New Roman"/>
          <w:sz w:val="24"/>
          <w:szCs w:val="24"/>
          <w:lang w:eastAsia="zh-CN"/>
        </w:rPr>
        <w:t xml:space="preserve"> F, </w:t>
      </w:r>
      <w:proofErr w:type="spellStart"/>
      <w:r w:rsidRPr="008F5453">
        <w:rPr>
          <w:rFonts w:ascii="Book Antiqua" w:eastAsia="宋体" w:hAnsi="Book Antiqua" w:cs="Times New Roman"/>
          <w:sz w:val="24"/>
          <w:szCs w:val="24"/>
          <w:lang w:eastAsia="zh-CN"/>
        </w:rPr>
        <w:t>Vanden</w:t>
      </w:r>
      <w:proofErr w:type="spellEnd"/>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Berghe</w:t>
      </w:r>
      <w:proofErr w:type="spellEnd"/>
      <w:r w:rsidRPr="008F5453">
        <w:rPr>
          <w:rFonts w:ascii="Book Antiqua" w:eastAsia="宋体" w:hAnsi="Book Antiqua" w:cs="Times New Roman"/>
          <w:sz w:val="24"/>
          <w:szCs w:val="24"/>
          <w:lang w:eastAsia="zh-CN"/>
        </w:rPr>
        <w:t xml:space="preserve"> T. </w:t>
      </w:r>
      <w:proofErr w:type="gramStart"/>
      <w:r w:rsidRPr="008F5453">
        <w:rPr>
          <w:rFonts w:ascii="Book Antiqua" w:eastAsia="宋体" w:hAnsi="Book Antiqua" w:cs="Times New Roman"/>
          <w:sz w:val="24"/>
          <w:szCs w:val="24"/>
          <w:lang w:eastAsia="zh-CN"/>
        </w:rPr>
        <w:t>The role of the kinases RIP1 and RIP3 in TNF-induced necrosis.</w:t>
      </w:r>
      <w:proofErr w:type="gramEnd"/>
      <w:r w:rsidRPr="008F5453">
        <w:rPr>
          <w:rFonts w:ascii="Book Antiqua" w:eastAsia="宋体" w:hAnsi="Book Antiqua" w:cs="Times New Roman"/>
          <w:sz w:val="24"/>
          <w:szCs w:val="24"/>
          <w:lang w:eastAsia="zh-CN"/>
        </w:rPr>
        <w:t> </w:t>
      </w:r>
      <w:proofErr w:type="spellStart"/>
      <w:r w:rsidRPr="008F5453">
        <w:rPr>
          <w:rFonts w:ascii="Book Antiqua" w:eastAsia="宋体" w:hAnsi="Book Antiqua" w:cs="Times New Roman"/>
          <w:i/>
          <w:iCs/>
          <w:sz w:val="24"/>
          <w:szCs w:val="24"/>
          <w:lang w:eastAsia="zh-CN"/>
        </w:rPr>
        <w:t>Sci</w:t>
      </w:r>
      <w:proofErr w:type="spellEnd"/>
      <w:r w:rsidRPr="008F5453">
        <w:rPr>
          <w:rFonts w:ascii="Book Antiqua" w:eastAsia="宋体" w:hAnsi="Book Antiqua" w:cs="Times New Roman"/>
          <w:i/>
          <w:iCs/>
          <w:sz w:val="24"/>
          <w:szCs w:val="24"/>
          <w:lang w:eastAsia="zh-CN"/>
        </w:rPr>
        <w:t xml:space="preserve"> Signal</w:t>
      </w:r>
      <w:r w:rsidRPr="008F5453">
        <w:rPr>
          <w:rFonts w:ascii="Book Antiqua" w:eastAsia="宋体" w:hAnsi="Book Antiqua" w:cs="Times New Roman"/>
          <w:sz w:val="24"/>
          <w:szCs w:val="24"/>
          <w:lang w:eastAsia="zh-CN"/>
        </w:rPr>
        <w:t> 2010; </w:t>
      </w:r>
      <w:r w:rsidRPr="008F5453">
        <w:rPr>
          <w:rFonts w:ascii="Book Antiqua" w:eastAsia="宋体" w:hAnsi="Book Antiqua" w:cs="Times New Roman"/>
          <w:b/>
          <w:bCs/>
          <w:sz w:val="24"/>
          <w:szCs w:val="24"/>
          <w:lang w:eastAsia="zh-CN"/>
        </w:rPr>
        <w:t>3</w:t>
      </w:r>
      <w:r w:rsidRPr="008F5453">
        <w:rPr>
          <w:rFonts w:ascii="Book Antiqua" w:eastAsia="宋体" w:hAnsi="Book Antiqua" w:cs="Times New Roman"/>
          <w:sz w:val="24"/>
          <w:szCs w:val="24"/>
          <w:lang w:eastAsia="zh-CN"/>
        </w:rPr>
        <w:t>: re4 [PMID: 20354226 DOI: 10.1126/scisignal.3115re4]</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72 </w:t>
      </w:r>
      <w:r w:rsidRPr="008F5453">
        <w:rPr>
          <w:rFonts w:ascii="Book Antiqua" w:eastAsia="宋体" w:hAnsi="Book Antiqua" w:cs="Times New Roman"/>
          <w:b/>
          <w:bCs/>
          <w:sz w:val="24"/>
          <w:szCs w:val="24"/>
          <w:lang w:eastAsia="zh-CN"/>
        </w:rPr>
        <w:t>Zhao J</w:t>
      </w:r>
      <w:r w:rsidRPr="008F5453">
        <w:rPr>
          <w:rFonts w:ascii="Book Antiqua" w:eastAsia="宋体" w:hAnsi="Book Antiqua" w:cs="Times New Roman"/>
          <w:sz w:val="24"/>
          <w:szCs w:val="24"/>
          <w:lang w:eastAsia="zh-CN"/>
        </w:rPr>
        <w:t xml:space="preserve">, </w:t>
      </w:r>
      <w:proofErr w:type="spellStart"/>
      <w:r w:rsidRPr="008F5453">
        <w:rPr>
          <w:rFonts w:ascii="Book Antiqua" w:eastAsia="宋体" w:hAnsi="Book Antiqua" w:cs="Times New Roman"/>
          <w:sz w:val="24"/>
          <w:szCs w:val="24"/>
          <w:lang w:eastAsia="zh-CN"/>
        </w:rPr>
        <w:t>Jitkaew</w:t>
      </w:r>
      <w:proofErr w:type="spellEnd"/>
      <w:r w:rsidRPr="008F5453">
        <w:rPr>
          <w:rFonts w:ascii="Book Antiqua" w:eastAsia="宋体" w:hAnsi="Book Antiqua" w:cs="Times New Roman"/>
          <w:sz w:val="24"/>
          <w:szCs w:val="24"/>
          <w:lang w:eastAsia="zh-CN"/>
        </w:rPr>
        <w:t xml:space="preserve"> S, </w:t>
      </w:r>
      <w:proofErr w:type="spellStart"/>
      <w:r w:rsidRPr="008F5453">
        <w:rPr>
          <w:rFonts w:ascii="Book Antiqua" w:eastAsia="宋体" w:hAnsi="Book Antiqua" w:cs="Times New Roman"/>
          <w:sz w:val="24"/>
          <w:szCs w:val="24"/>
          <w:lang w:eastAsia="zh-CN"/>
        </w:rPr>
        <w:t>Cai</w:t>
      </w:r>
      <w:proofErr w:type="spellEnd"/>
      <w:r w:rsidRPr="008F5453">
        <w:rPr>
          <w:rFonts w:ascii="Book Antiqua" w:eastAsia="宋体" w:hAnsi="Book Antiqua" w:cs="Times New Roman"/>
          <w:sz w:val="24"/>
          <w:szCs w:val="24"/>
          <w:lang w:eastAsia="zh-CN"/>
        </w:rPr>
        <w:t xml:space="preserve"> Z, </w:t>
      </w:r>
      <w:proofErr w:type="spellStart"/>
      <w:r w:rsidRPr="008F5453">
        <w:rPr>
          <w:rFonts w:ascii="Book Antiqua" w:eastAsia="宋体" w:hAnsi="Book Antiqua" w:cs="Times New Roman"/>
          <w:sz w:val="24"/>
          <w:szCs w:val="24"/>
          <w:lang w:eastAsia="zh-CN"/>
        </w:rPr>
        <w:t>Choksi</w:t>
      </w:r>
      <w:proofErr w:type="spellEnd"/>
      <w:r w:rsidRPr="008F5453">
        <w:rPr>
          <w:rFonts w:ascii="Book Antiqua" w:eastAsia="宋体" w:hAnsi="Book Antiqua" w:cs="Times New Roman"/>
          <w:sz w:val="24"/>
          <w:szCs w:val="24"/>
          <w:lang w:eastAsia="zh-CN"/>
        </w:rPr>
        <w:t xml:space="preserve"> S, Li Q, Luo J, Liu ZG. Mixed lineage kinase domain-like is a key receptor interacting protein 3 downstream component of TNF-induced necrosis. </w:t>
      </w:r>
      <w:r w:rsidRPr="008F5453">
        <w:rPr>
          <w:rFonts w:ascii="Book Antiqua" w:eastAsia="宋体" w:hAnsi="Book Antiqua" w:cs="Times New Roman"/>
          <w:i/>
          <w:iCs/>
          <w:sz w:val="24"/>
          <w:szCs w:val="24"/>
          <w:lang w:eastAsia="zh-CN"/>
        </w:rPr>
        <w:t xml:space="preserve">Proc Natl </w:t>
      </w:r>
      <w:proofErr w:type="spellStart"/>
      <w:r w:rsidRPr="008F5453">
        <w:rPr>
          <w:rFonts w:ascii="Book Antiqua" w:eastAsia="宋体" w:hAnsi="Book Antiqua" w:cs="Times New Roman"/>
          <w:i/>
          <w:iCs/>
          <w:sz w:val="24"/>
          <w:szCs w:val="24"/>
          <w:lang w:eastAsia="zh-CN"/>
        </w:rPr>
        <w:t>Acad</w:t>
      </w:r>
      <w:proofErr w:type="spellEnd"/>
      <w:r w:rsidRPr="008F5453">
        <w:rPr>
          <w:rFonts w:ascii="Book Antiqua" w:eastAsia="宋体" w:hAnsi="Book Antiqua" w:cs="Times New Roman"/>
          <w:i/>
          <w:iCs/>
          <w:sz w:val="24"/>
          <w:szCs w:val="24"/>
          <w:lang w:eastAsia="zh-CN"/>
        </w:rPr>
        <w:t xml:space="preserve"> </w:t>
      </w:r>
      <w:proofErr w:type="spellStart"/>
      <w:r w:rsidRPr="008F5453">
        <w:rPr>
          <w:rFonts w:ascii="Book Antiqua" w:eastAsia="宋体" w:hAnsi="Book Antiqua" w:cs="Times New Roman"/>
          <w:i/>
          <w:iCs/>
          <w:sz w:val="24"/>
          <w:szCs w:val="24"/>
          <w:lang w:eastAsia="zh-CN"/>
        </w:rPr>
        <w:t>Sci</w:t>
      </w:r>
      <w:proofErr w:type="spellEnd"/>
      <w:r w:rsidRPr="008F5453">
        <w:rPr>
          <w:rFonts w:ascii="Book Antiqua" w:eastAsia="宋体" w:hAnsi="Book Antiqua" w:cs="Times New Roman"/>
          <w:i/>
          <w:iCs/>
          <w:sz w:val="24"/>
          <w:szCs w:val="24"/>
          <w:lang w:eastAsia="zh-CN"/>
        </w:rPr>
        <w:t xml:space="preserve"> USA</w:t>
      </w:r>
      <w:r w:rsidRPr="008F5453">
        <w:rPr>
          <w:rFonts w:ascii="Book Antiqua" w:eastAsia="宋体" w:hAnsi="Book Antiqua" w:cs="Times New Roman"/>
          <w:sz w:val="24"/>
          <w:szCs w:val="24"/>
          <w:lang w:eastAsia="zh-CN"/>
        </w:rPr>
        <w:t> 2012; </w:t>
      </w:r>
      <w:r w:rsidRPr="008F5453">
        <w:rPr>
          <w:rFonts w:ascii="Book Antiqua" w:eastAsia="宋体" w:hAnsi="Book Antiqua" w:cs="Times New Roman"/>
          <w:b/>
          <w:bCs/>
          <w:sz w:val="24"/>
          <w:szCs w:val="24"/>
          <w:lang w:eastAsia="zh-CN"/>
        </w:rPr>
        <w:t>109</w:t>
      </w:r>
      <w:r w:rsidRPr="008F5453">
        <w:rPr>
          <w:rFonts w:ascii="Book Antiqua" w:eastAsia="宋体" w:hAnsi="Book Antiqua" w:cs="Times New Roman"/>
          <w:sz w:val="24"/>
          <w:szCs w:val="24"/>
          <w:lang w:eastAsia="zh-CN"/>
        </w:rPr>
        <w:t>: 5322-5327 [PMID: 22421439 DOI: 10.1073/pnas.1200012109]</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73 </w:t>
      </w:r>
      <w:r w:rsidRPr="008F5453">
        <w:rPr>
          <w:rFonts w:ascii="Book Antiqua" w:eastAsia="宋体" w:hAnsi="Book Antiqua" w:cs="Times New Roman"/>
          <w:b/>
          <w:bCs/>
          <w:sz w:val="24"/>
          <w:szCs w:val="24"/>
          <w:lang w:eastAsia="zh-CN"/>
        </w:rPr>
        <w:t>Sun L</w:t>
      </w:r>
      <w:r w:rsidRPr="008F5453">
        <w:rPr>
          <w:rFonts w:ascii="Book Antiqua" w:eastAsia="宋体" w:hAnsi="Book Antiqua" w:cs="Times New Roman"/>
          <w:sz w:val="24"/>
          <w:szCs w:val="24"/>
          <w:lang w:eastAsia="zh-CN"/>
        </w:rPr>
        <w:t>, Wang H, Wang Z, He S, Chen S, Liao D, Wang L, Yan J, Liu W, Lei X, Wang X. Mixed lineage kinase domain-like protein mediates necrosis signaling downstream of RIP3 kinase. </w:t>
      </w:r>
      <w:r w:rsidRPr="008F5453">
        <w:rPr>
          <w:rFonts w:ascii="Book Antiqua" w:eastAsia="宋体" w:hAnsi="Book Antiqua" w:cs="Times New Roman"/>
          <w:i/>
          <w:iCs/>
          <w:sz w:val="24"/>
          <w:szCs w:val="24"/>
          <w:lang w:eastAsia="zh-CN"/>
        </w:rPr>
        <w:t>Cell</w:t>
      </w:r>
      <w:r w:rsidRPr="008F5453">
        <w:rPr>
          <w:rFonts w:ascii="Book Antiqua" w:eastAsia="宋体" w:hAnsi="Book Antiqua" w:cs="Times New Roman"/>
          <w:sz w:val="24"/>
          <w:szCs w:val="24"/>
          <w:lang w:eastAsia="zh-CN"/>
        </w:rPr>
        <w:t> 2012; </w:t>
      </w:r>
      <w:r w:rsidRPr="008F5453">
        <w:rPr>
          <w:rFonts w:ascii="Book Antiqua" w:eastAsia="宋体" w:hAnsi="Book Antiqua" w:cs="Times New Roman"/>
          <w:b/>
          <w:bCs/>
          <w:sz w:val="24"/>
          <w:szCs w:val="24"/>
          <w:lang w:eastAsia="zh-CN"/>
        </w:rPr>
        <w:t>148</w:t>
      </w:r>
      <w:r w:rsidRPr="008F5453">
        <w:rPr>
          <w:rFonts w:ascii="Book Antiqua" w:eastAsia="宋体" w:hAnsi="Book Antiqua" w:cs="Times New Roman"/>
          <w:sz w:val="24"/>
          <w:szCs w:val="24"/>
          <w:lang w:eastAsia="zh-CN"/>
        </w:rPr>
        <w:t>: 213-227 [PMID: 22265413 DOI: 10.1016/j.cell.2011.11.031]</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lastRenderedPageBreak/>
        <w:t>74 </w:t>
      </w:r>
      <w:r w:rsidRPr="008F5453">
        <w:rPr>
          <w:rFonts w:ascii="Book Antiqua" w:eastAsia="宋体" w:hAnsi="Book Antiqua" w:cs="Times New Roman"/>
          <w:b/>
          <w:bCs/>
          <w:sz w:val="24"/>
          <w:szCs w:val="24"/>
          <w:lang w:eastAsia="zh-CN"/>
        </w:rPr>
        <w:t>Colbert LE</w:t>
      </w:r>
      <w:r w:rsidRPr="008F5453">
        <w:rPr>
          <w:rFonts w:ascii="Book Antiqua" w:eastAsia="宋体" w:hAnsi="Book Antiqua" w:cs="Times New Roman"/>
          <w:sz w:val="24"/>
          <w:szCs w:val="24"/>
          <w:lang w:eastAsia="zh-CN"/>
        </w:rPr>
        <w:t xml:space="preserve">, Fisher SB, Hardy CW, Hall WA, Saka B, Shelton JW, </w:t>
      </w:r>
      <w:proofErr w:type="spellStart"/>
      <w:r w:rsidRPr="008F5453">
        <w:rPr>
          <w:rFonts w:ascii="Book Antiqua" w:eastAsia="宋体" w:hAnsi="Book Antiqua" w:cs="Times New Roman"/>
          <w:sz w:val="24"/>
          <w:szCs w:val="24"/>
          <w:lang w:eastAsia="zh-CN"/>
        </w:rPr>
        <w:t>Petrova</w:t>
      </w:r>
      <w:proofErr w:type="spellEnd"/>
      <w:r w:rsidRPr="008F5453">
        <w:rPr>
          <w:rFonts w:ascii="Book Antiqua" w:eastAsia="宋体" w:hAnsi="Book Antiqua" w:cs="Times New Roman"/>
          <w:sz w:val="24"/>
          <w:szCs w:val="24"/>
          <w:lang w:eastAsia="zh-CN"/>
        </w:rPr>
        <w:t xml:space="preserve"> AV, Warren MD, </w:t>
      </w:r>
      <w:proofErr w:type="spellStart"/>
      <w:r w:rsidRPr="008F5453">
        <w:rPr>
          <w:rFonts w:ascii="Book Antiqua" w:eastAsia="宋体" w:hAnsi="Book Antiqua" w:cs="Times New Roman"/>
          <w:sz w:val="24"/>
          <w:szCs w:val="24"/>
          <w:lang w:eastAsia="zh-CN"/>
        </w:rPr>
        <w:t>Pantazides</w:t>
      </w:r>
      <w:proofErr w:type="spellEnd"/>
      <w:r w:rsidRPr="008F5453">
        <w:rPr>
          <w:rFonts w:ascii="Book Antiqua" w:eastAsia="宋体" w:hAnsi="Book Antiqua" w:cs="Times New Roman"/>
          <w:sz w:val="24"/>
          <w:szCs w:val="24"/>
          <w:lang w:eastAsia="zh-CN"/>
        </w:rPr>
        <w:t xml:space="preserve"> BG, Gandhi K, Kowalski J, </w:t>
      </w:r>
      <w:proofErr w:type="spellStart"/>
      <w:r w:rsidRPr="008F5453">
        <w:rPr>
          <w:rFonts w:ascii="Book Antiqua" w:eastAsia="宋体" w:hAnsi="Book Antiqua" w:cs="Times New Roman"/>
          <w:sz w:val="24"/>
          <w:szCs w:val="24"/>
          <w:lang w:eastAsia="zh-CN"/>
        </w:rPr>
        <w:t>Kooby</w:t>
      </w:r>
      <w:proofErr w:type="spellEnd"/>
      <w:r w:rsidRPr="008F5453">
        <w:rPr>
          <w:rFonts w:ascii="Book Antiqua" w:eastAsia="宋体" w:hAnsi="Book Antiqua" w:cs="Times New Roman"/>
          <w:sz w:val="24"/>
          <w:szCs w:val="24"/>
          <w:lang w:eastAsia="zh-CN"/>
        </w:rPr>
        <w:t xml:space="preserve"> DA, El-</w:t>
      </w:r>
      <w:proofErr w:type="spellStart"/>
      <w:r w:rsidRPr="008F5453">
        <w:rPr>
          <w:rFonts w:ascii="Book Antiqua" w:eastAsia="宋体" w:hAnsi="Book Antiqua" w:cs="Times New Roman"/>
          <w:sz w:val="24"/>
          <w:szCs w:val="24"/>
          <w:lang w:eastAsia="zh-CN"/>
        </w:rPr>
        <w:t>Rayes</w:t>
      </w:r>
      <w:proofErr w:type="spellEnd"/>
      <w:r w:rsidRPr="008F5453">
        <w:rPr>
          <w:rFonts w:ascii="Book Antiqua" w:eastAsia="宋体" w:hAnsi="Book Antiqua" w:cs="Times New Roman"/>
          <w:sz w:val="24"/>
          <w:szCs w:val="24"/>
          <w:lang w:eastAsia="zh-CN"/>
        </w:rPr>
        <w:t xml:space="preserve"> BF, Staley CA, </w:t>
      </w:r>
      <w:proofErr w:type="spellStart"/>
      <w:r w:rsidRPr="008F5453">
        <w:rPr>
          <w:rFonts w:ascii="Book Antiqua" w:eastAsia="宋体" w:hAnsi="Book Antiqua" w:cs="Times New Roman"/>
          <w:sz w:val="24"/>
          <w:szCs w:val="24"/>
          <w:lang w:eastAsia="zh-CN"/>
        </w:rPr>
        <w:t>Adsay</w:t>
      </w:r>
      <w:proofErr w:type="spellEnd"/>
      <w:r w:rsidRPr="008F5453">
        <w:rPr>
          <w:rFonts w:ascii="Book Antiqua" w:eastAsia="宋体" w:hAnsi="Book Antiqua" w:cs="Times New Roman"/>
          <w:sz w:val="24"/>
          <w:szCs w:val="24"/>
          <w:lang w:eastAsia="zh-CN"/>
        </w:rPr>
        <w:t xml:space="preserve"> NV, Curran WJ, Landry JC, </w:t>
      </w:r>
      <w:proofErr w:type="spellStart"/>
      <w:r w:rsidRPr="008F5453">
        <w:rPr>
          <w:rFonts w:ascii="Book Antiqua" w:eastAsia="宋体" w:hAnsi="Book Antiqua" w:cs="Times New Roman"/>
          <w:sz w:val="24"/>
          <w:szCs w:val="24"/>
          <w:lang w:eastAsia="zh-CN"/>
        </w:rPr>
        <w:t>Maithel</w:t>
      </w:r>
      <w:proofErr w:type="spellEnd"/>
      <w:r w:rsidRPr="008F5453">
        <w:rPr>
          <w:rFonts w:ascii="Book Antiqua" w:eastAsia="宋体" w:hAnsi="Book Antiqua" w:cs="Times New Roman"/>
          <w:sz w:val="24"/>
          <w:szCs w:val="24"/>
          <w:lang w:eastAsia="zh-CN"/>
        </w:rPr>
        <w:t xml:space="preserve"> SK, Yu DS. </w:t>
      </w:r>
      <w:proofErr w:type="spellStart"/>
      <w:r w:rsidRPr="008F5453">
        <w:rPr>
          <w:rFonts w:ascii="Book Antiqua" w:eastAsia="宋体" w:hAnsi="Book Antiqua" w:cs="Times New Roman"/>
          <w:sz w:val="24"/>
          <w:szCs w:val="24"/>
          <w:lang w:eastAsia="zh-CN"/>
        </w:rPr>
        <w:t>Pronecrotic</w:t>
      </w:r>
      <w:proofErr w:type="spellEnd"/>
      <w:r w:rsidRPr="008F5453">
        <w:rPr>
          <w:rFonts w:ascii="Book Antiqua" w:eastAsia="宋体" w:hAnsi="Book Antiqua" w:cs="Times New Roman"/>
          <w:sz w:val="24"/>
          <w:szCs w:val="24"/>
          <w:lang w:eastAsia="zh-CN"/>
        </w:rPr>
        <w:t xml:space="preserve"> mixed lineage kinase domain-like protein expression is a prognostic biomarker in patients with early-stage resected pancreatic adenocarcinoma. </w:t>
      </w:r>
      <w:r w:rsidRPr="008F5453">
        <w:rPr>
          <w:rFonts w:ascii="Book Antiqua" w:eastAsia="宋体" w:hAnsi="Book Antiqua" w:cs="Times New Roman"/>
          <w:i/>
          <w:iCs/>
          <w:sz w:val="24"/>
          <w:szCs w:val="24"/>
          <w:lang w:eastAsia="zh-CN"/>
        </w:rPr>
        <w:t>Cancer</w:t>
      </w:r>
      <w:r w:rsidRPr="008F5453">
        <w:rPr>
          <w:rFonts w:ascii="Book Antiqua" w:eastAsia="宋体" w:hAnsi="Book Antiqua" w:cs="Times New Roman"/>
          <w:sz w:val="24"/>
          <w:szCs w:val="24"/>
          <w:lang w:eastAsia="zh-CN"/>
        </w:rPr>
        <w:t> 2013; </w:t>
      </w:r>
      <w:r w:rsidRPr="008F5453">
        <w:rPr>
          <w:rFonts w:ascii="Book Antiqua" w:eastAsia="宋体" w:hAnsi="Book Antiqua" w:cs="Times New Roman"/>
          <w:b/>
          <w:bCs/>
          <w:sz w:val="24"/>
          <w:szCs w:val="24"/>
          <w:lang w:eastAsia="zh-CN"/>
        </w:rPr>
        <w:t>119</w:t>
      </w:r>
      <w:r w:rsidRPr="008F5453">
        <w:rPr>
          <w:rFonts w:ascii="Book Antiqua" w:eastAsia="宋体" w:hAnsi="Book Antiqua" w:cs="Times New Roman"/>
          <w:sz w:val="24"/>
          <w:szCs w:val="24"/>
          <w:lang w:eastAsia="zh-CN"/>
        </w:rPr>
        <w:t>: 3148-3155 [PMID: 23720157 DOI: 10.1002/cncr.28144]</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r w:rsidRPr="008F5453">
        <w:rPr>
          <w:rFonts w:ascii="Book Antiqua" w:eastAsia="宋体" w:hAnsi="Book Antiqua" w:cs="Times New Roman"/>
          <w:sz w:val="24"/>
          <w:szCs w:val="24"/>
          <w:lang w:eastAsia="zh-CN"/>
        </w:rPr>
        <w:t>75 </w:t>
      </w:r>
      <w:r w:rsidRPr="008F5453">
        <w:rPr>
          <w:rFonts w:ascii="Book Antiqua" w:eastAsia="宋体" w:hAnsi="Book Antiqua" w:cs="Times New Roman"/>
          <w:b/>
          <w:bCs/>
          <w:sz w:val="24"/>
          <w:szCs w:val="24"/>
          <w:lang w:eastAsia="zh-CN"/>
        </w:rPr>
        <w:t>He L</w:t>
      </w:r>
      <w:r w:rsidRPr="008F5453">
        <w:rPr>
          <w:rFonts w:ascii="Book Antiqua" w:eastAsia="宋体" w:hAnsi="Book Antiqua" w:cs="Times New Roman"/>
          <w:sz w:val="24"/>
          <w:szCs w:val="24"/>
          <w:lang w:eastAsia="zh-CN"/>
        </w:rPr>
        <w:t xml:space="preserve">, Peng K, Liu Y, </w:t>
      </w:r>
      <w:proofErr w:type="spellStart"/>
      <w:r w:rsidRPr="008F5453">
        <w:rPr>
          <w:rFonts w:ascii="Book Antiqua" w:eastAsia="宋体" w:hAnsi="Book Antiqua" w:cs="Times New Roman"/>
          <w:sz w:val="24"/>
          <w:szCs w:val="24"/>
          <w:lang w:eastAsia="zh-CN"/>
        </w:rPr>
        <w:t>Xiong</w:t>
      </w:r>
      <w:proofErr w:type="spellEnd"/>
      <w:r w:rsidRPr="008F5453">
        <w:rPr>
          <w:rFonts w:ascii="Book Antiqua" w:eastAsia="宋体" w:hAnsi="Book Antiqua" w:cs="Times New Roman"/>
          <w:sz w:val="24"/>
          <w:szCs w:val="24"/>
          <w:lang w:eastAsia="zh-CN"/>
        </w:rPr>
        <w:t xml:space="preserve"> J, Zhu FF. Low expression of mixed lineage kinase domain-like protein is associated with poor prognosis in ovarian cancer patients. </w:t>
      </w:r>
      <w:proofErr w:type="spellStart"/>
      <w:r w:rsidRPr="008F5453">
        <w:rPr>
          <w:rFonts w:ascii="Book Antiqua" w:eastAsia="宋体" w:hAnsi="Book Antiqua" w:cs="Times New Roman"/>
          <w:i/>
          <w:iCs/>
          <w:sz w:val="24"/>
          <w:szCs w:val="24"/>
          <w:lang w:eastAsia="zh-CN"/>
        </w:rPr>
        <w:t>Onco</w:t>
      </w:r>
      <w:proofErr w:type="spellEnd"/>
      <w:r w:rsidRPr="008F5453">
        <w:rPr>
          <w:rFonts w:ascii="Book Antiqua" w:eastAsia="宋体" w:hAnsi="Book Antiqua" w:cs="Times New Roman"/>
          <w:i/>
          <w:iCs/>
          <w:sz w:val="24"/>
          <w:szCs w:val="24"/>
          <w:lang w:eastAsia="zh-CN"/>
        </w:rPr>
        <w:t xml:space="preserve"> Targets </w:t>
      </w:r>
      <w:proofErr w:type="spellStart"/>
      <w:r w:rsidRPr="008F5453">
        <w:rPr>
          <w:rFonts w:ascii="Book Antiqua" w:eastAsia="宋体" w:hAnsi="Book Antiqua" w:cs="Times New Roman"/>
          <w:i/>
          <w:iCs/>
          <w:sz w:val="24"/>
          <w:szCs w:val="24"/>
          <w:lang w:eastAsia="zh-CN"/>
        </w:rPr>
        <w:t>Ther</w:t>
      </w:r>
      <w:proofErr w:type="spellEnd"/>
      <w:r w:rsidRPr="008F5453">
        <w:rPr>
          <w:rFonts w:ascii="Book Antiqua" w:eastAsia="宋体" w:hAnsi="Book Antiqua" w:cs="Times New Roman"/>
          <w:sz w:val="24"/>
          <w:szCs w:val="24"/>
          <w:lang w:eastAsia="zh-CN"/>
        </w:rPr>
        <w:t> 2013; </w:t>
      </w:r>
      <w:r w:rsidRPr="008F5453">
        <w:rPr>
          <w:rFonts w:ascii="Book Antiqua" w:eastAsia="宋体" w:hAnsi="Book Antiqua" w:cs="Times New Roman"/>
          <w:b/>
          <w:bCs/>
          <w:sz w:val="24"/>
          <w:szCs w:val="24"/>
          <w:lang w:eastAsia="zh-CN"/>
        </w:rPr>
        <w:t>6</w:t>
      </w:r>
      <w:r w:rsidRPr="008F5453">
        <w:rPr>
          <w:rFonts w:ascii="Book Antiqua" w:eastAsia="宋体" w:hAnsi="Book Antiqua" w:cs="Times New Roman"/>
          <w:sz w:val="24"/>
          <w:szCs w:val="24"/>
          <w:lang w:eastAsia="zh-CN"/>
        </w:rPr>
        <w:t>: 1539-1543 [PMID: 24204164 DOI: 10.2147/OTT.S52805]</w:t>
      </w:r>
    </w:p>
    <w:p w:rsidR="008F5453" w:rsidRPr="008F5453" w:rsidRDefault="008F5453" w:rsidP="008F5453">
      <w:pPr>
        <w:spacing w:after="0" w:line="360" w:lineRule="auto"/>
        <w:jc w:val="both"/>
        <w:rPr>
          <w:rFonts w:ascii="Book Antiqua" w:eastAsia="宋体" w:hAnsi="Book Antiqua" w:cs="Times New Roman"/>
          <w:sz w:val="24"/>
          <w:szCs w:val="24"/>
          <w:lang w:eastAsia="zh-CN"/>
        </w:rPr>
      </w:pPr>
    </w:p>
    <w:p w:rsidR="008F5453" w:rsidRPr="008F5453" w:rsidRDefault="008F5453" w:rsidP="008F5453">
      <w:pPr>
        <w:widowControl w:val="0"/>
        <w:wordWrap w:val="0"/>
        <w:spacing w:after="0" w:line="360" w:lineRule="auto"/>
        <w:jc w:val="right"/>
        <w:rPr>
          <w:rFonts w:ascii="Book Antiqua" w:eastAsia="宋体" w:hAnsi="Book Antiqua" w:cs="Courier New"/>
          <w:b/>
          <w:kern w:val="2"/>
          <w:sz w:val="24"/>
          <w:szCs w:val="24"/>
          <w:lang w:eastAsia="zh-CN"/>
        </w:rPr>
      </w:pPr>
      <w:bookmarkStart w:id="12" w:name="OLE_LINK176"/>
      <w:bookmarkStart w:id="13" w:name="OLE_LINK187"/>
      <w:bookmarkStart w:id="14" w:name="OLE_LINK188"/>
      <w:r w:rsidRPr="008F5453">
        <w:rPr>
          <w:rFonts w:ascii="Book Antiqua" w:eastAsia="宋体" w:hAnsi="Book Antiqua" w:cs="Courier New"/>
          <w:b/>
          <w:kern w:val="2"/>
          <w:sz w:val="24"/>
          <w:szCs w:val="24"/>
          <w:lang w:eastAsia="zh-CN"/>
        </w:rPr>
        <w:t xml:space="preserve">P-Reviewer: </w:t>
      </w:r>
      <w:proofErr w:type="spellStart"/>
      <w:r w:rsidRPr="008F5453">
        <w:rPr>
          <w:rFonts w:ascii="Book Antiqua" w:eastAsia="宋体" w:hAnsi="Book Antiqua" w:cs="Courier New"/>
          <w:kern w:val="2"/>
          <w:sz w:val="24"/>
          <w:szCs w:val="24"/>
          <w:lang w:eastAsia="zh-CN"/>
        </w:rPr>
        <w:t>Aktas</w:t>
      </w:r>
      <w:proofErr w:type="spellEnd"/>
      <w:r w:rsidRPr="008F5453">
        <w:rPr>
          <w:rFonts w:ascii="Book Antiqua" w:eastAsia="宋体" w:hAnsi="Book Antiqua" w:cs="Courier New" w:hint="eastAsia"/>
          <w:kern w:val="2"/>
          <w:sz w:val="24"/>
          <w:szCs w:val="24"/>
          <w:lang w:eastAsia="zh-CN"/>
        </w:rPr>
        <w:t xml:space="preserve"> S, </w:t>
      </w:r>
      <w:proofErr w:type="spellStart"/>
      <w:r w:rsidRPr="008F5453">
        <w:rPr>
          <w:rFonts w:ascii="Book Antiqua" w:eastAsia="宋体" w:hAnsi="Book Antiqua" w:cs="Courier New"/>
          <w:kern w:val="2"/>
          <w:sz w:val="24"/>
          <w:szCs w:val="24"/>
          <w:lang w:eastAsia="zh-CN"/>
        </w:rPr>
        <w:t>Kleeff</w:t>
      </w:r>
      <w:proofErr w:type="spellEnd"/>
      <w:r w:rsidRPr="008F5453">
        <w:rPr>
          <w:rFonts w:ascii="Book Antiqua" w:eastAsia="宋体" w:hAnsi="Book Antiqua" w:cs="Courier New" w:hint="eastAsia"/>
          <w:kern w:val="2"/>
          <w:sz w:val="24"/>
          <w:szCs w:val="24"/>
          <w:lang w:eastAsia="zh-CN"/>
        </w:rPr>
        <w:t xml:space="preserve"> J, </w:t>
      </w:r>
      <w:r w:rsidRPr="008F5453">
        <w:rPr>
          <w:rFonts w:ascii="Book Antiqua" w:eastAsia="宋体" w:hAnsi="Book Antiqua" w:cs="Courier New"/>
          <w:kern w:val="2"/>
          <w:sz w:val="24"/>
          <w:szCs w:val="24"/>
          <w:lang w:eastAsia="zh-CN"/>
        </w:rPr>
        <w:t>Li</w:t>
      </w:r>
      <w:r w:rsidRPr="008F5453">
        <w:rPr>
          <w:rFonts w:ascii="Book Antiqua" w:eastAsia="宋体" w:hAnsi="Book Antiqua" w:cs="Courier New" w:hint="eastAsia"/>
          <w:kern w:val="2"/>
          <w:sz w:val="24"/>
          <w:szCs w:val="24"/>
          <w:lang w:eastAsia="zh-CN"/>
        </w:rPr>
        <w:t xml:space="preserve"> SD, </w:t>
      </w:r>
      <w:proofErr w:type="spellStart"/>
      <w:r w:rsidRPr="008F5453">
        <w:rPr>
          <w:rFonts w:ascii="Book Antiqua" w:eastAsia="宋体" w:hAnsi="Book Antiqua" w:cs="Courier New"/>
          <w:kern w:val="2"/>
          <w:sz w:val="24"/>
          <w:szCs w:val="24"/>
          <w:lang w:eastAsia="zh-CN"/>
        </w:rPr>
        <w:t>Pezzilli</w:t>
      </w:r>
      <w:proofErr w:type="spellEnd"/>
      <w:r w:rsidRPr="008F5453">
        <w:rPr>
          <w:rFonts w:ascii="Book Antiqua" w:eastAsia="宋体" w:hAnsi="Book Antiqua" w:cs="Courier New" w:hint="eastAsia"/>
          <w:kern w:val="2"/>
          <w:sz w:val="24"/>
          <w:szCs w:val="24"/>
          <w:lang w:eastAsia="zh-CN"/>
        </w:rPr>
        <w:t xml:space="preserve"> R</w:t>
      </w:r>
      <w:r w:rsidRPr="008F5453">
        <w:rPr>
          <w:rFonts w:ascii="Book Antiqua" w:eastAsia="宋体" w:hAnsi="Book Antiqua" w:cs="Courier New"/>
          <w:kern w:val="2"/>
          <w:sz w:val="24"/>
          <w:szCs w:val="24"/>
          <w:lang w:eastAsia="zh-CN"/>
        </w:rPr>
        <w:t xml:space="preserve"> </w:t>
      </w:r>
      <w:r w:rsidRPr="008F5453">
        <w:rPr>
          <w:rFonts w:ascii="Book Antiqua" w:eastAsia="宋体" w:hAnsi="Book Antiqua" w:cs="Courier New"/>
          <w:b/>
          <w:kern w:val="2"/>
          <w:sz w:val="24"/>
          <w:szCs w:val="24"/>
          <w:lang w:eastAsia="zh-CN"/>
        </w:rPr>
        <w:t xml:space="preserve">S-Editor: </w:t>
      </w:r>
      <w:proofErr w:type="spellStart"/>
      <w:r w:rsidRPr="008F5453">
        <w:rPr>
          <w:rFonts w:ascii="Book Antiqua" w:eastAsia="宋体" w:hAnsi="Book Antiqua" w:cs="Courier New"/>
          <w:kern w:val="2"/>
          <w:sz w:val="24"/>
          <w:szCs w:val="24"/>
          <w:lang w:eastAsia="zh-CN"/>
        </w:rPr>
        <w:t>Qiu</w:t>
      </w:r>
      <w:proofErr w:type="spellEnd"/>
      <w:r w:rsidRPr="008F5453">
        <w:rPr>
          <w:rFonts w:ascii="Book Antiqua" w:eastAsia="宋体" w:hAnsi="Book Antiqua" w:cs="Courier New"/>
          <w:kern w:val="2"/>
          <w:sz w:val="24"/>
          <w:szCs w:val="24"/>
          <w:lang w:eastAsia="zh-CN"/>
        </w:rPr>
        <w:t xml:space="preserve"> S</w:t>
      </w:r>
      <w:r w:rsidRPr="008F5453">
        <w:rPr>
          <w:rFonts w:ascii="Book Antiqua" w:eastAsia="宋体" w:hAnsi="Book Antiqua" w:cs="Courier New"/>
          <w:b/>
          <w:kern w:val="2"/>
          <w:sz w:val="24"/>
          <w:szCs w:val="24"/>
          <w:lang w:eastAsia="zh-CN"/>
        </w:rPr>
        <w:t xml:space="preserve"> L-Editor: E-Editor:</w:t>
      </w:r>
      <w:bookmarkEnd w:id="9"/>
      <w:bookmarkEnd w:id="10"/>
      <w:bookmarkEnd w:id="12"/>
      <w:bookmarkEnd w:id="13"/>
      <w:bookmarkEnd w:id="14"/>
    </w:p>
    <w:p w:rsidR="00D867F7" w:rsidRPr="00EE05F5" w:rsidRDefault="00D867F7" w:rsidP="00956BA5">
      <w:pPr>
        <w:spacing w:after="0" w:line="360" w:lineRule="auto"/>
        <w:contextualSpacing/>
        <w:jc w:val="both"/>
        <w:rPr>
          <w:rFonts w:ascii="Book Antiqua" w:hAnsi="Book Antiqua" w:cs="Times New Roman"/>
          <w:sz w:val="24"/>
          <w:szCs w:val="24"/>
        </w:rPr>
      </w:pPr>
    </w:p>
    <w:p w:rsidR="00D867F7" w:rsidRPr="00EE05F5" w:rsidRDefault="00D867F7" w:rsidP="00956BA5">
      <w:pPr>
        <w:spacing w:after="0" w:line="360" w:lineRule="auto"/>
        <w:contextualSpacing/>
        <w:jc w:val="both"/>
        <w:rPr>
          <w:rFonts w:ascii="Book Antiqua" w:hAnsi="Book Antiqua" w:cs="Times New Roman"/>
          <w:sz w:val="24"/>
          <w:szCs w:val="24"/>
        </w:rPr>
      </w:pPr>
    </w:p>
    <w:p w:rsidR="00D867F7" w:rsidRPr="00EE05F5" w:rsidRDefault="00D867F7" w:rsidP="00956BA5">
      <w:pPr>
        <w:spacing w:after="0" w:line="360" w:lineRule="auto"/>
        <w:contextualSpacing/>
        <w:jc w:val="both"/>
        <w:rPr>
          <w:rFonts w:ascii="Book Antiqua" w:hAnsi="Book Antiqua" w:cs="Times New Roman"/>
          <w:sz w:val="24"/>
          <w:szCs w:val="24"/>
        </w:rPr>
      </w:pPr>
    </w:p>
    <w:p w:rsidR="00D867F7" w:rsidRPr="00EE05F5" w:rsidRDefault="00D867F7" w:rsidP="00956BA5">
      <w:pPr>
        <w:spacing w:after="0" w:line="360" w:lineRule="auto"/>
        <w:contextualSpacing/>
        <w:jc w:val="both"/>
        <w:rPr>
          <w:rFonts w:ascii="Book Antiqua" w:hAnsi="Book Antiqua" w:cs="Times New Roman"/>
          <w:sz w:val="24"/>
          <w:szCs w:val="24"/>
        </w:rPr>
      </w:pPr>
    </w:p>
    <w:p w:rsidR="00D867F7" w:rsidRPr="00EE05F5" w:rsidRDefault="00D867F7" w:rsidP="00956BA5">
      <w:pPr>
        <w:spacing w:after="0" w:line="360" w:lineRule="auto"/>
        <w:contextualSpacing/>
        <w:jc w:val="both"/>
        <w:rPr>
          <w:rFonts w:ascii="Book Antiqua" w:hAnsi="Book Antiqua" w:cs="Times New Roman"/>
          <w:sz w:val="24"/>
          <w:szCs w:val="24"/>
        </w:rPr>
      </w:pPr>
    </w:p>
    <w:p w:rsidR="00E6736A" w:rsidRPr="00EE05F5" w:rsidRDefault="00E6736A" w:rsidP="00956BA5">
      <w:pPr>
        <w:spacing w:after="0" w:line="360" w:lineRule="auto"/>
        <w:contextualSpacing/>
        <w:jc w:val="both"/>
        <w:rPr>
          <w:rFonts w:ascii="Book Antiqua" w:hAnsi="Book Antiqua" w:cs="Times New Roman"/>
          <w:sz w:val="24"/>
          <w:szCs w:val="24"/>
        </w:rPr>
      </w:pPr>
    </w:p>
    <w:p w:rsidR="00E6736A" w:rsidRPr="00EE05F5" w:rsidRDefault="00E6736A" w:rsidP="00956BA5">
      <w:pPr>
        <w:spacing w:after="0" w:line="360" w:lineRule="auto"/>
        <w:contextualSpacing/>
        <w:jc w:val="both"/>
        <w:rPr>
          <w:rFonts w:ascii="Book Antiqua" w:hAnsi="Book Antiqua" w:cs="Times New Roman"/>
          <w:sz w:val="24"/>
          <w:szCs w:val="24"/>
        </w:rPr>
      </w:pPr>
    </w:p>
    <w:p w:rsidR="00556A56" w:rsidRDefault="00556A56">
      <w:pPr>
        <w:rPr>
          <w:rFonts w:ascii="Book Antiqua" w:hAnsi="Book Antiqua" w:cs="Times New Roman"/>
          <w:b/>
          <w:sz w:val="24"/>
          <w:szCs w:val="24"/>
        </w:rPr>
      </w:pPr>
      <w:r>
        <w:rPr>
          <w:rFonts w:ascii="Book Antiqua" w:hAnsi="Book Antiqua" w:cs="Times New Roman"/>
          <w:b/>
          <w:sz w:val="24"/>
          <w:szCs w:val="24"/>
        </w:rPr>
        <w:br w:type="page"/>
      </w:r>
    </w:p>
    <w:p w:rsidR="00D867F7" w:rsidRPr="00FA15A2" w:rsidRDefault="00D867F7" w:rsidP="00956BA5">
      <w:pPr>
        <w:spacing w:after="0" w:line="360" w:lineRule="auto"/>
        <w:contextualSpacing/>
        <w:jc w:val="both"/>
        <w:rPr>
          <w:rFonts w:ascii="Book Antiqua" w:hAnsi="Book Antiqua" w:cs="Times New Roman"/>
          <w:b/>
          <w:sz w:val="24"/>
          <w:szCs w:val="24"/>
        </w:rPr>
      </w:pPr>
      <w:r w:rsidRPr="00FA15A2">
        <w:rPr>
          <w:rFonts w:ascii="Book Antiqua" w:hAnsi="Book Antiqua" w:cs="Times New Roman"/>
          <w:b/>
          <w:sz w:val="24"/>
          <w:szCs w:val="24"/>
        </w:rPr>
        <w:lastRenderedPageBreak/>
        <w:t xml:space="preserve">Table 1 Summary of </w:t>
      </w:r>
      <w:proofErr w:type="spellStart"/>
      <w:r w:rsidR="006A15C6" w:rsidRPr="00FA15A2">
        <w:rPr>
          <w:rFonts w:ascii="Book Antiqua" w:hAnsi="Book Antiqua" w:cs="Times New Roman"/>
          <w:b/>
          <w:sz w:val="24"/>
          <w:szCs w:val="24"/>
        </w:rPr>
        <w:t>chromodomain</w:t>
      </w:r>
      <w:proofErr w:type="spellEnd"/>
      <w:r w:rsidR="006A15C6" w:rsidRPr="00FA15A2">
        <w:rPr>
          <w:rFonts w:ascii="Book Antiqua" w:hAnsi="Book Antiqua" w:cs="Times New Roman"/>
          <w:b/>
          <w:sz w:val="24"/>
          <w:szCs w:val="24"/>
        </w:rPr>
        <w:t>-helicase-DNA binding protein 5</w:t>
      </w:r>
      <w:r w:rsidR="006A15C6" w:rsidRPr="00FA15A2">
        <w:rPr>
          <w:rFonts w:ascii="Book Antiqua" w:hAnsi="Book Antiqua" w:cs="Times New Roman" w:hint="eastAsia"/>
          <w:b/>
          <w:sz w:val="24"/>
          <w:szCs w:val="24"/>
          <w:lang w:eastAsia="zh-CN"/>
        </w:rPr>
        <w:t>,</w:t>
      </w:r>
      <w:r w:rsidR="006A15C6" w:rsidRPr="00FA15A2">
        <w:rPr>
          <w:rFonts w:ascii="Book Antiqua" w:hAnsi="Book Antiqua" w:cs="Times New Roman"/>
          <w:b/>
          <w:sz w:val="24"/>
          <w:szCs w:val="24"/>
        </w:rPr>
        <w:t xml:space="preserve"> </w:t>
      </w:r>
      <w:proofErr w:type="spellStart"/>
      <w:r w:rsidR="006A15C6" w:rsidRPr="00FA15A2">
        <w:rPr>
          <w:rFonts w:ascii="Book Antiqua" w:hAnsi="Book Antiqua" w:cs="Times New Roman"/>
          <w:b/>
          <w:sz w:val="24"/>
          <w:szCs w:val="24"/>
        </w:rPr>
        <w:t>chromodomain</w:t>
      </w:r>
      <w:proofErr w:type="spellEnd"/>
      <w:r w:rsidR="006A15C6" w:rsidRPr="00FA15A2">
        <w:rPr>
          <w:rFonts w:ascii="Book Antiqua" w:hAnsi="Book Antiqua" w:cs="Times New Roman"/>
          <w:b/>
          <w:sz w:val="24"/>
          <w:szCs w:val="24"/>
        </w:rPr>
        <w:t xml:space="preserve">-helicase-DNA binding protein </w:t>
      </w:r>
      <w:r w:rsidR="006A15C6" w:rsidRPr="00FA15A2">
        <w:rPr>
          <w:rFonts w:ascii="Book Antiqua" w:hAnsi="Book Antiqua" w:cs="Times New Roman" w:hint="eastAsia"/>
          <w:b/>
          <w:sz w:val="24"/>
          <w:szCs w:val="24"/>
          <w:lang w:eastAsia="zh-CN"/>
        </w:rPr>
        <w:t>7 and</w:t>
      </w:r>
      <w:r w:rsidR="006A15C6" w:rsidRPr="00FA15A2">
        <w:rPr>
          <w:rFonts w:ascii="Book Antiqua" w:hAnsi="Book Antiqua" w:cs="Times New Roman"/>
          <w:b/>
          <w:sz w:val="24"/>
          <w:szCs w:val="24"/>
        </w:rPr>
        <w:t xml:space="preserve"> mixed lineage kinase domain-like protein</w:t>
      </w:r>
      <w:r w:rsidRPr="00FA15A2">
        <w:rPr>
          <w:rFonts w:ascii="Book Antiqua" w:hAnsi="Book Antiqua" w:cs="Times New Roman"/>
          <w:b/>
          <w:sz w:val="24"/>
          <w:szCs w:val="24"/>
        </w:rPr>
        <w:t xml:space="preserve"> </w:t>
      </w:r>
      <w:r w:rsidR="00020D21" w:rsidRPr="00FA15A2">
        <w:rPr>
          <w:rFonts w:ascii="Book Antiqua" w:hAnsi="Book Antiqua" w:cs="Times New Roman"/>
          <w:b/>
          <w:sz w:val="24"/>
          <w:szCs w:val="24"/>
        </w:rPr>
        <w:t>biomarkers in pancreatic a</w:t>
      </w:r>
      <w:r w:rsidRPr="00FA15A2">
        <w:rPr>
          <w:rFonts w:ascii="Book Antiqua" w:hAnsi="Book Antiqua" w:cs="Times New Roman"/>
          <w:b/>
          <w:sz w:val="24"/>
          <w:szCs w:val="24"/>
        </w:rPr>
        <w:t>denocarcinoma</w:t>
      </w:r>
    </w:p>
    <w:tbl>
      <w:tblPr>
        <w:tblStyle w:val="TableGrid"/>
        <w:tblW w:w="10567" w:type="dxa"/>
        <w:tblInd w:w="-432"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78"/>
        <w:gridCol w:w="1490"/>
        <w:gridCol w:w="1532"/>
        <w:gridCol w:w="1690"/>
        <w:gridCol w:w="2372"/>
        <w:gridCol w:w="2105"/>
      </w:tblGrid>
      <w:tr w:rsidR="003805D1" w:rsidRPr="00EE05F5" w:rsidTr="00556A56">
        <w:trPr>
          <w:trHeight w:val="962"/>
        </w:trPr>
        <w:tc>
          <w:tcPr>
            <w:tcW w:w="1108" w:type="dxa"/>
            <w:tcBorders>
              <w:bottom w:val="single" w:sz="4" w:space="0" w:color="auto"/>
            </w:tcBorders>
          </w:tcPr>
          <w:p w:rsidR="00D867F7" w:rsidRPr="00EE05F5" w:rsidRDefault="00D867F7" w:rsidP="00956BA5">
            <w:pPr>
              <w:spacing w:line="360" w:lineRule="auto"/>
              <w:contextualSpacing/>
              <w:jc w:val="both"/>
              <w:rPr>
                <w:rFonts w:ascii="Book Antiqua" w:hAnsi="Book Antiqua" w:cs="Times New Roman"/>
                <w:b/>
                <w:sz w:val="24"/>
                <w:szCs w:val="24"/>
              </w:rPr>
            </w:pPr>
            <w:r w:rsidRPr="00EE05F5">
              <w:rPr>
                <w:rFonts w:ascii="Book Antiqua" w:hAnsi="Book Antiqua" w:cs="Times New Roman"/>
                <w:b/>
                <w:sz w:val="24"/>
                <w:szCs w:val="24"/>
              </w:rPr>
              <w:t>Biomarker</w:t>
            </w:r>
          </w:p>
        </w:tc>
        <w:tc>
          <w:tcPr>
            <w:tcW w:w="988" w:type="dxa"/>
            <w:tcBorders>
              <w:bottom w:val="single" w:sz="4" w:space="0" w:color="auto"/>
            </w:tcBorders>
          </w:tcPr>
          <w:p w:rsidR="00D867F7" w:rsidRPr="00EE05F5" w:rsidRDefault="00D867F7" w:rsidP="00956BA5">
            <w:pPr>
              <w:spacing w:line="360" w:lineRule="auto"/>
              <w:contextualSpacing/>
              <w:jc w:val="both"/>
              <w:rPr>
                <w:rFonts w:ascii="Book Antiqua" w:hAnsi="Book Antiqua" w:cs="Times New Roman"/>
                <w:b/>
                <w:sz w:val="24"/>
                <w:szCs w:val="24"/>
              </w:rPr>
            </w:pPr>
            <w:r w:rsidRPr="00EE05F5">
              <w:rPr>
                <w:rFonts w:ascii="Book Antiqua" w:hAnsi="Book Antiqua" w:cs="Times New Roman"/>
                <w:b/>
                <w:sz w:val="24"/>
                <w:szCs w:val="24"/>
              </w:rPr>
              <w:t>Pathway affected</w:t>
            </w:r>
          </w:p>
        </w:tc>
        <w:tc>
          <w:tcPr>
            <w:tcW w:w="1551" w:type="dxa"/>
            <w:tcBorders>
              <w:bottom w:val="single" w:sz="4" w:space="0" w:color="auto"/>
            </w:tcBorders>
          </w:tcPr>
          <w:p w:rsidR="00D867F7" w:rsidRPr="00EE05F5" w:rsidRDefault="00D867F7" w:rsidP="00956BA5">
            <w:pPr>
              <w:spacing w:line="360" w:lineRule="auto"/>
              <w:contextualSpacing/>
              <w:jc w:val="both"/>
              <w:rPr>
                <w:rFonts w:ascii="Book Antiqua" w:hAnsi="Book Antiqua" w:cs="Times New Roman"/>
                <w:b/>
                <w:sz w:val="24"/>
                <w:szCs w:val="24"/>
              </w:rPr>
            </w:pPr>
            <w:r w:rsidRPr="00EE05F5">
              <w:rPr>
                <w:rFonts w:ascii="Book Antiqua" w:hAnsi="Book Antiqua" w:cs="Times New Roman"/>
                <w:b/>
                <w:sz w:val="24"/>
                <w:szCs w:val="24"/>
              </w:rPr>
              <w:t>Biomarker type for pancreatic cancer from literature and studies? (prognostic, predictive, diagnostic)</w:t>
            </w:r>
          </w:p>
        </w:tc>
        <w:tc>
          <w:tcPr>
            <w:tcW w:w="1788" w:type="dxa"/>
            <w:tcBorders>
              <w:bottom w:val="single" w:sz="4" w:space="0" w:color="auto"/>
            </w:tcBorders>
          </w:tcPr>
          <w:p w:rsidR="00D867F7" w:rsidRPr="00EE05F5" w:rsidRDefault="00D867F7" w:rsidP="00956BA5">
            <w:pPr>
              <w:spacing w:line="360" w:lineRule="auto"/>
              <w:contextualSpacing/>
              <w:jc w:val="both"/>
              <w:rPr>
                <w:rFonts w:ascii="Book Antiqua" w:hAnsi="Book Antiqua" w:cs="Times New Roman"/>
                <w:b/>
                <w:sz w:val="24"/>
                <w:szCs w:val="24"/>
              </w:rPr>
            </w:pPr>
            <w:r w:rsidRPr="00EE05F5">
              <w:rPr>
                <w:rFonts w:ascii="Book Antiqua" w:hAnsi="Book Antiqua" w:cs="Times New Roman"/>
                <w:b/>
                <w:sz w:val="24"/>
                <w:szCs w:val="24"/>
              </w:rPr>
              <w:t>Mechanism of action</w:t>
            </w:r>
          </w:p>
        </w:tc>
        <w:tc>
          <w:tcPr>
            <w:tcW w:w="2237" w:type="dxa"/>
            <w:tcBorders>
              <w:bottom w:val="single" w:sz="4" w:space="0" w:color="auto"/>
            </w:tcBorders>
          </w:tcPr>
          <w:p w:rsidR="00D867F7" w:rsidRPr="00EE05F5" w:rsidRDefault="00D867F7" w:rsidP="00956BA5">
            <w:pPr>
              <w:spacing w:line="360" w:lineRule="auto"/>
              <w:contextualSpacing/>
              <w:jc w:val="both"/>
              <w:rPr>
                <w:rFonts w:ascii="Book Antiqua" w:hAnsi="Book Antiqua" w:cs="Times New Roman"/>
                <w:b/>
                <w:sz w:val="24"/>
                <w:szCs w:val="24"/>
              </w:rPr>
            </w:pPr>
            <w:r w:rsidRPr="00EE05F5">
              <w:rPr>
                <w:rFonts w:ascii="Book Antiqua" w:hAnsi="Book Antiqua" w:cs="Times New Roman"/>
                <w:b/>
                <w:sz w:val="24"/>
                <w:szCs w:val="24"/>
              </w:rPr>
              <w:t>Other cancers</w:t>
            </w:r>
          </w:p>
        </w:tc>
        <w:tc>
          <w:tcPr>
            <w:tcW w:w="2895" w:type="dxa"/>
            <w:tcBorders>
              <w:bottom w:val="single" w:sz="4" w:space="0" w:color="auto"/>
            </w:tcBorders>
          </w:tcPr>
          <w:p w:rsidR="00D867F7" w:rsidRPr="00EE05F5" w:rsidRDefault="00D867F7" w:rsidP="00956BA5">
            <w:pPr>
              <w:spacing w:line="360" w:lineRule="auto"/>
              <w:contextualSpacing/>
              <w:jc w:val="both"/>
              <w:rPr>
                <w:rFonts w:ascii="Book Antiqua" w:hAnsi="Book Antiqua" w:cs="Times New Roman"/>
                <w:b/>
                <w:sz w:val="24"/>
                <w:szCs w:val="24"/>
              </w:rPr>
            </w:pPr>
            <w:r w:rsidRPr="00EE05F5">
              <w:rPr>
                <w:rFonts w:ascii="Book Antiqua" w:hAnsi="Book Antiqua" w:cs="Times New Roman"/>
                <w:b/>
                <w:sz w:val="24"/>
                <w:szCs w:val="24"/>
              </w:rPr>
              <w:t>Comments</w:t>
            </w:r>
          </w:p>
        </w:tc>
      </w:tr>
      <w:tr w:rsidR="003805D1" w:rsidRPr="00EE05F5" w:rsidTr="00556A56">
        <w:tc>
          <w:tcPr>
            <w:tcW w:w="1108" w:type="dxa"/>
            <w:tcBorders>
              <w:top w:val="single" w:sz="4" w:space="0" w:color="auto"/>
            </w:tcBorders>
          </w:tcPr>
          <w:p w:rsidR="00D867F7" w:rsidRPr="00EE05F5" w:rsidRDefault="00D867F7" w:rsidP="00956BA5">
            <w:pPr>
              <w:spacing w:line="360" w:lineRule="auto"/>
              <w:contextualSpacing/>
              <w:jc w:val="both"/>
              <w:rPr>
                <w:rFonts w:ascii="Book Antiqua" w:hAnsi="Book Antiqua" w:cs="Times New Roman"/>
                <w:sz w:val="24"/>
                <w:szCs w:val="24"/>
                <w:vertAlign w:val="superscript"/>
              </w:rPr>
            </w:pPr>
            <w:r w:rsidRPr="00EE05F5">
              <w:rPr>
                <w:rFonts w:ascii="Book Antiqua" w:hAnsi="Book Antiqua" w:cs="Times New Roman"/>
                <w:sz w:val="24"/>
                <w:szCs w:val="24"/>
              </w:rPr>
              <w:t>CHD5</w:t>
            </w:r>
            <w:r w:rsidR="00643826" w:rsidRPr="00EE05F5">
              <w:rPr>
                <w:rFonts w:ascii="Book Antiqua" w:hAnsi="Book Antiqua" w:cs="Times New Roman"/>
                <w:sz w:val="24"/>
                <w:szCs w:val="24"/>
                <w:vertAlign w:val="superscript"/>
              </w:rPr>
              <w:t>[33]</w:t>
            </w:r>
          </w:p>
        </w:tc>
        <w:tc>
          <w:tcPr>
            <w:tcW w:w="988" w:type="dxa"/>
            <w:tcBorders>
              <w:top w:val="single" w:sz="4" w:space="0" w:color="auto"/>
            </w:tcBorders>
          </w:tcPr>
          <w:p w:rsidR="00D867F7" w:rsidRPr="00EE05F5" w:rsidRDefault="00D867F7" w:rsidP="00956BA5">
            <w:pPr>
              <w:spacing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DDR</w:t>
            </w:r>
          </w:p>
        </w:tc>
        <w:tc>
          <w:tcPr>
            <w:tcW w:w="1551" w:type="dxa"/>
            <w:tcBorders>
              <w:top w:val="single" w:sz="4" w:space="0" w:color="auto"/>
            </w:tcBorders>
          </w:tcPr>
          <w:p w:rsidR="00D867F7" w:rsidRPr="00EE05F5" w:rsidRDefault="00D867F7" w:rsidP="00956BA5">
            <w:pPr>
              <w:spacing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Prognostic</w:t>
            </w:r>
          </w:p>
        </w:tc>
        <w:tc>
          <w:tcPr>
            <w:tcW w:w="1788" w:type="dxa"/>
            <w:tcBorders>
              <w:top w:val="single" w:sz="4" w:space="0" w:color="auto"/>
            </w:tcBorders>
          </w:tcPr>
          <w:p w:rsidR="00D867F7" w:rsidRPr="00EE05F5" w:rsidRDefault="002C14FC" w:rsidP="00956BA5">
            <w:pPr>
              <w:spacing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Tumor suppressor gene</w:t>
            </w:r>
            <w:r w:rsidR="00D867F7" w:rsidRPr="00EE05F5">
              <w:rPr>
                <w:rFonts w:ascii="Book Antiqua" w:hAnsi="Book Antiqua" w:cs="Times New Roman"/>
                <w:sz w:val="24"/>
                <w:szCs w:val="24"/>
              </w:rPr>
              <w:t>. Binds to histone 3</w:t>
            </w:r>
          </w:p>
        </w:tc>
        <w:tc>
          <w:tcPr>
            <w:tcW w:w="2237" w:type="dxa"/>
            <w:tcBorders>
              <w:top w:val="single" w:sz="4" w:space="0" w:color="auto"/>
            </w:tcBorders>
          </w:tcPr>
          <w:p w:rsidR="00D867F7" w:rsidRPr="00EE05F5" w:rsidRDefault="00D867F7" w:rsidP="00956BA5">
            <w:pPr>
              <w:spacing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 xml:space="preserve">Epigenetically silenced in </w:t>
            </w:r>
            <w:proofErr w:type="gramStart"/>
            <w:r w:rsidRPr="00EE05F5">
              <w:rPr>
                <w:rFonts w:ascii="Book Antiqua" w:hAnsi="Book Antiqua" w:cs="Times New Roman"/>
                <w:sz w:val="24"/>
                <w:szCs w:val="24"/>
              </w:rPr>
              <w:t>neuroblastoma</w:t>
            </w:r>
            <w:r w:rsidR="00643826" w:rsidRPr="00EE05F5">
              <w:rPr>
                <w:rFonts w:ascii="Book Antiqua" w:hAnsi="Book Antiqua" w:cs="Times New Roman"/>
                <w:sz w:val="24"/>
                <w:szCs w:val="24"/>
                <w:vertAlign w:val="superscript"/>
              </w:rPr>
              <w:t>[</w:t>
            </w:r>
            <w:proofErr w:type="gramEnd"/>
            <w:r w:rsidR="00643826" w:rsidRPr="00EE05F5">
              <w:rPr>
                <w:rFonts w:ascii="Book Antiqua" w:hAnsi="Book Antiqua" w:cs="Times New Roman"/>
                <w:sz w:val="24"/>
                <w:szCs w:val="24"/>
                <w:vertAlign w:val="superscript"/>
              </w:rPr>
              <w:t>37]</w:t>
            </w:r>
            <w:r w:rsidRPr="00EE05F5">
              <w:rPr>
                <w:rFonts w:ascii="Book Antiqua" w:hAnsi="Book Antiqua" w:cs="Times New Roman"/>
                <w:sz w:val="24"/>
                <w:szCs w:val="24"/>
              </w:rPr>
              <w:t>, colorectal cancer</w:t>
            </w:r>
            <w:r w:rsidR="00643826" w:rsidRPr="00EE05F5">
              <w:rPr>
                <w:rFonts w:ascii="Book Antiqua" w:hAnsi="Book Antiqua" w:cs="Times New Roman"/>
                <w:sz w:val="24"/>
                <w:szCs w:val="24"/>
                <w:vertAlign w:val="superscript"/>
              </w:rPr>
              <w:t>[38]</w:t>
            </w:r>
            <w:r w:rsidRPr="00EE05F5">
              <w:rPr>
                <w:rFonts w:ascii="Book Antiqua" w:hAnsi="Book Antiqua" w:cs="Times New Roman"/>
                <w:sz w:val="24"/>
                <w:szCs w:val="24"/>
              </w:rPr>
              <w:t>, breast cancer</w:t>
            </w:r>
            <w:r w:rsidR="00643826" w:rsidRPr="00EE05F5">
              <w:rPr>
                <w:rFonts w:ascii="Book Antiqua" w:hAnsi="Book Antiqua" w:cs="Times New Roman"/>
                <w:sz w:val="24"/>
                <w:szCs w:val="24"/>
                <w:vertAlign w:val="superscript"/>
              </w:rPr>
              <w:t>[39]</w:t>
            </w:r>
            <w:r w:rsidRPr="00EE05F5">
              <w:rPr>
                <w:rFonts w:ascii="Book Antiqua" w:hAnsi="Book Antiqua" w:cs="Times New Roman"/>
                <w:sz w:val="24"/>
                <w:szCs w:val="24"/>
              </w:rPr>
              <w:t>, cervical cancer</w:t>
            </w:r>
            <w:r w:rsidR="00643826" w:rsidRPr="00EE05F5">
              <w:rPr>
                <w:rFonts w:ascii="Book Antiqua" w:hAnsi="Book Antiqua" w:cs="Times New Roman"/>
                <w:sz w:val="24"/>
                <w:szCs w:val="24"/>
                <w:vertAlign w:val="superscript"/>
              </w:rPr>
              <w:t>[39]</w:t>
            </w:r>
            <w:r w:rsidRPr="00EE05F5">
              <w:rPr>
                <w:rFonts w:ascii="Book Antiqua" w:hAnsi="Book Antiqua" w:cs="Times New Roman"/>
                <w:sz w:val="24"/>
                <w:szCs w:val="24"/>
              </w:rPr>
              <w:t xml:space="preserve">, </w:t>
            </w:r>
            <w:proofErr w:type="spellStart"/>
            <w:r w:rsidRPr="00EE05F5">
              <w:rPr>
                <w:rFonts w:ascii="Book Antiqua" w:hAnsi="Book Antiqua" w:cs="Times New Roman"/>
                <w:sz w:val="24"/>
                <w:szCs w:val="24"/>
              </w:rPr>
              <w:t>hepatocarcinoma</w:t>
            </w:r>
            <w:proofErr w:type="spellEnd"/>
            <w:r w:rsidR="00643826" w:rsidRPr="00EE05F5">
              <w:rPr>
                <w:rFonts w:ascii="Book Antiqua" w:hAnsi="Book Antiqua" w:cs="Times New Roman"/>
                <w:sz w:val="24"/>
                <w:szCs w:val="24"/>
                <w:vertAlign w:val="superscript"/>
              </w:rPr>
              <w:t>[39]</w:t>
            </w:r>
            <w:r w:rsidRPr="00EE05F5">
              <w:rPr>
                <w:rFonts w:ascii="Book Antiqua" w:hAnsi="Book Antiqua" w:cs="Times New Roman"/>
                <w:sz w:val="24"/>
                <w:szCs w:val="24"/>
              </w:rPr>
              <w:t>, gastric cancer</w:t>
            </w:r>
            <w:r w:rsidR="00643826" w:rsidRPr="00EE05F5">
              <w:rPr>
                <w:rFonts w:ascii="Book Antiqua" w:hAnsi="Book Antiqua" w:cs="Times New Roman"/>
                <w:sz w:val="24"/>
                <w:szCs w:val="24"/>
                <w:vertAlign w:val="superscript"/>
              </w:rPr>
              <w:t>[40]</w:t>
            </w:r>
            <w:r w:rsidRPr="00EE05F5">
              <w:rPr>
                <w:rFonts w:ascii="Book Antiqua" w:hAnsi="Book Antiqua" w:cs="Times New Roman"/>
                <w:sz w:val="24"/>
                <w:szCs w:val="24"/>
              </w:rPr>
              <w:t xml:space="preserve"> and lung cancer</w:t>
            </w:r>
            <w:r w:rsidR="00643826" w:rsidRPr="00EE05F5">
              <w:rPr>
                <w:rFonts w:ascii="Book Antiqua" w:hAnsi="Book Antiqua" w:cs="Times New Roman"/>
                <w:sz w:val="24"/>
                <w:szCs w:val="24"/>
                <w:vertAlign w:val="superscript"/>
              </w:rPr>
              <w:t>[41]</w:t>
            </w:r>
            <w:r w:rsidRPr="00EE05F5">
              <w:rPr>
                <w:rFonts w:ascii="Book Antiqua" w:hAnsi="Book Antiqua" w:cs="Times New Roman"/>
                <w:sz w:val="24"/>
                <w:szCs w:val="24"/>
              </w:rPr>
              <w:t>. Mutations found in head and neck squamous cell carcinoma</w:t>
            </w:r>
            <w:r w:rsidR="00643826" w:rsidRPr="00EE05F5">
              <w:rPr>
                <w:rFonts w:ascii="Book Antiqua" w:hAnsi="Book Antiqua" w:cs="Times New Roman"/>
                <w:sz w:val="24"/>
                <w:szCs w:val="24"/>
                <w:vertAlign w:val="superscript"/>
              </w:rPr>
              <w:t>[42]</w:t>
            </w:r>
            <w:r w:rsidRPr="00EE05F5">
              <w:rPr>
                <w:rFonts w:ascii="Book Antiqua" w:hAnsi="Book Antiqua" w:cs="Times New Roman"/>
                <w:sz w:val="24"/>
                <w:szCs w:val="24"/>
              </w:rPr>
              <w:t>, prostate cancer</w:t>
            </w:r>
            <w:r w:rsidR="00643826" w:rsidRPr="00EE05F5">
              <w:rPr>
                <w:rFonts w:ascii="Book Antiqua" w:hAnsi="Book Antiqua" w:cs="Times New Roman"/>
                <w:sz w:val="24"/>
                <w:szCs w:val="24"/>
                <w:vertAlign w:val="superscript"/>
              </w:rPr>
              <w:t>[43]</w:t>
            </w:r>
            <w:r w:rsidRPr="00EE05F5">
              <w:rPr>
                <w:rFonts w:ascii="Book Antiqua" w:hAnsi="Book Antiqua" w:cs="Times New Roman"/>
                <w:sz w:val="24"/>
                <w:szCs w:val="24"/>
              </w:rPr>
              <w:t>, ovarian cancer</w:t>
            </w:r>
            <w:r w:rsidR="00643826" w:rsidRPr="00EE05F5">
              <w:rPr>
                <w:rFonts w:ascii="Book Antiqua" w:hAnsi="Book Antiqua" w:cs="Times New Roman"/>
                <w:sz w:val="24"/>
                <w:szCs w:val="24"/>
                <w:vertAlign w:val="superscript"/>
              </w:rPr>
              <w:t>[44]</w:t>
            </w:r>
            <w:r w:rsidRPr="00EE05F5">
              <w:rPr>
                <w:rFonts w:ascii="Book Antiqua" w:hAnsi="Book Antiqua" w:cs="Times New Roman"/>
                <w:sz w:val="24"/>
                <w:szCs w:val="24"/>
              </w:rPr>
              <w:t xml:space="preserve">, ovarian clear cell </w:t>
            </w:r>
            <w:r w:rsidRPr="00EE05F5">
              <w:rPr>
                <w:rFonts w:ascii="Book Antiqua" w:hAnsi="Book Antiqua" w:cs="Times New Roman"/>
                <w:sz w:val="24"/>
                <w:szCs w:val="24"/>
              </w:rPr>
              <w:lastRenderedPageBreak/>
              <w:t>carcinoma</w:t>
            </w:r>
            <w:r w:rsidR="00643826" w:rsidRPr="00EE05F5">
              <w:rPr>
                <w:rFonts w:ascii="Book Antiqua" w:hAnsi="Book Antiqua" w:cs="Times New Roman"/>
                <w:sz w:val="24"/>
                <w:szCs w:val="24"/>
                <w:vertAlign w:val="superscript"/>
              </w:rPr>
              <w:t>[45]</w:t>
            </w:r>
            <w:r w:rsidRPr="00EE05F5">
              <w:rPr>
                <w:rFonts w:ascii="Book Antiqua" w:hAnsi="Book Antiqua" w:cs="Times New Roman"/>
                <w:sz w:val="24"/>
                <w:szCs w:val="24"/>
              </w:rPr>
              <w:t>, cutaneous melanoma</w:t>
            </w:r>
            <w:r w:rsidR="00643826" w:rsidRPr="00EE05F5">
              <w:rPr>
                <w:rFonts w:ascii="Book Antiqua" w:hAnsi="Book Antiqua" w:cs="Times New Roman"/>
                <w:sz w:val="24"/>
                <w:szCs w:val="24"/>
                <w:vertAlign w:val="superscript"/>
              </w:rPr>
              <w:t>[46]</w:t>
            </w:r>
            <w:r w:rsidRPr="00EE05F5">
              <w:rPr>
                <w:rFonts w:ascii="Book Antiqua" w:hAnsi="Book Antiqua" w:cs="Times New Roman"/>
                <w:sz w:val="24"/>
                <w:szCs w:val="24"/>
              </w:rPr>
              <w:t>, hepatocellular carcinoma</w:t>
            </w:r>
            <w:r w:rsidR="00643826" w:rsidRPr="00EE05F5">
              <w:rPr>
                <w:rFonts w:ascii="Book Antiqua" w:hAnsi="Book Antiqua" w:cs="Times New Roman"/>
                <w:sz w:val="24"/>
                <w:szCs w:val="24"/>
                <w:vertAlign w:val="superscript"/>
              </w:rPr>
              <w:t>[47]</w:t>
            </w:r>
            <w:r w:rsidRPr="00EE05F5">
              <w:rPr>
                <w:rFonts w:ascii="Book Antiqua" w:hAnsi="Book Antiqua" w:cs="Times New Roman"/>
                <w:sz w:val="24"/>
                <w:szCs w:val="24"/>
              </w:rPr>
              <w:t>, neuroblastoma</w:t>
            </w:r>
            <w:r w:rsidR="00643826" w:rsidRPr="00EE05F5">
              <w:rPr>
                <w:rFonts w:ascii="Book Antiqua" w:hAnsi="Book Antiqua" w:cs="Times New Roman"/>
                <w:sz w:val="24"/>
                <w:szCs w:val="24"/>
                <w:vertAlign w:val="superscript"/>
              </w:rPr>
              <w:t>[48]</w:t>
            </w:r>
            <w:r w:rsidRPr="00EE05F5">
              <w:rPr>
                <w:rFonts w:ascii="Book Antiqua" w:hAnsi="Book Antiqua" w:cs="Times New Roman"/>
                <w:sz w:val="24"/>
                <w:szCs w:val="24"/>
              </w:rPr>
              <w:t>, breast and colorectal cancer</w:t>
            </w:r>
            <w:r w:rsidR="00643826" w:rsidRPr="00EE05F5">
              <w:rPr>
                <w:rFonts w:ascii="Book Antiqua" w:hAnsi="Book Antiqua" w:cs="Times New Roman"/>
                <w:sz w:val="24"/>
                <w:szCs w:val="24"/>
                <w:vertAlign w:val="superscript"/>
              </w:rPr>
              <w:t>[49]</w:t>
            </w:r>
          </w:p>
        </w:tc>
        <w:tc>
          <w:tcPr>
            <w:tcW w:w="2895" w:type="dxa"/>
            <w:tcBorders>
              <w:top w:val="single" w:sz="4" w:space="0" w:color="auto"/>
            </w:tcBorders>
          </w:tcPr>
          <w:p w:rsidR="00D867F7" w:rsidRPr="00EE05F5" w:rsidRDefault="00D867F7" w:rsidP="00956BA5">
            <w:pPr>
              <w:spacing w:line="360" w:lineRule="auto"/>
              <w:contextualSpacing/>
              <w:jc w:val="both"/>
              <w:rPr>
                <w:rFonts w:ascii="Book Antiqua" w:hAnsi="Book Antiqua" w:cs="Times New Roman"/>
                <w:sz w:val="24"/>
                <w:szCs w:val="24"/>
                <w:vertAlign w:val="superscript"/>
              </w:rPr>
            </w:pPr>
            <w:r w:rsidRPr="00EE05F5">
              <w:rPr>
                <w:rFonts w:ascii="Book Antiqua" w:hAnsi="Book Antiqua" w:cs="Times New Roman"/>
                <w:sz w:val="24"/>
                <w:szCs w:val="24"/>
              </w:rPr>
              <w:lastRenderedPageBreak/>
              <w:t>Low expression correlates with worse clinical outcomes.</w:t>
            </w:r>
          </w:p>
        </w:tc>
      </w:tr>
      <w:tr w:rsidR="003805D1" w:rsidRPr="00EE05F5" w:rsidTr="00556A56">
        <w:tc>
          <w:tcPr>
            <w:tcW w:w="1108" w:type="dxa"/>
          </w:tcPr>
          <w:p w:rsidR="00D867F7" w:rsidRPr="00EE05F5" w:rsidRDefault="00D867F7" w:rsidP="00956BA5">
            <w:pPr>
              <w:spacing w:line="360" w:lineRule="auto"/>
              <w:contextualSpacing/>
              <w:jc w:val="both"/>
              <w:rPr>
                <w:rFonts w:ascii="Book Antiqua" w:hAnsi="Book Antiqua" w:cs="Times New Roman"/>
                <w:sz w:val="24"/>
                <w:szCs w:val="24"/>
                <w:vertAlign w:val="superscript"/>
              </w:rPr>
            </w:pPr>
            <w:r w:rsidRPr="00EE05F5">
              <w:rPr>
                <w:rFonts w:ascii="Book Antiqua" w:hAnsi="Book Antiqua" w:cs="Times New Roman"/>
                <w:sz w:val="24"/>
                <w:szCs w:val="24"/>
              </w:rPr>
              <w:lastRenderedPageBreak/>
              <w:t>CHD7</w:t>
            </w:r>
            <w:r w:rsidR="00643826" w:rsidRPr="00EE05F5">
              <w:rPr>
                <w:rFonts w:ascii="Book Antiqua" w:hAnsi="Book Antiqua" w:cs="Times New Roman"/>
                <w:sz w:val="24"/>
                <w:szCs w:val="24"/>
                <w:vertAlign w:val="superscript"/>
              </w:rPr>
              <w:t>[66]</w:t>
            </w:r>
          </w:p>
        </w:tc>
        <w:tc>
          <w:tcPr>
            <w:tcW w:w="988" w:type="dxa"/>
          </w:tcPr>
          <w:p w:rsidR="00D867F7" w:rsidRPr="00EE05F5" w:rsidRDefault="00D867F7" w:rsidP="00956BA5">
            <w:pPr>
              <w:spacing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DDR</w:t>
            </w:r>
          </w:p>
        </w:tc>
        <w:tc>
          <w:tcPr>
            <w:tcW w:w="1551" w:type="dxa"/>
          </w:tcPr>
          <w:p w:rsidR="00D867F7" w:rsidRPr="00EE05F5" w:rsidRDefault="00D867F7" w:rsidP="00956BA5">
            <w:pPr>
              <w:spacing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Prognostic</w:t>
            </w:r>
          </w:p>
        </w:tc>
        <w:tc>
          <w:tcPr>
            <w:tcW w:w="1788" w:type="dxa"/>
          </w:tcPr>
          <w:p w:rsidR="00D867F7" w:rsidRPr="00EE05F5" w:rsidRDefault="00D867F7" w:rsidP="00956BA5">
            <w:pPr>
              <w:spacing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Interacts with SOX2 to regulate gene expression</w:t>
            </w:r>
          </w:p>
        </w:tc>
        <w:tc>
          <w:tcPr>
            <w:tcW w:w="2237" w:type="dxa"/>
          </w:tcPr>
          <w:p w:rsidR="00D867F7" w:rsidRPr="00EE05F5" w:rsidRDefault="00D867F7" w:rsidP="00956BA5">
            <w:pPr>
              <w:spacing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w:t>
            </w:r>
          </w:p>
        </w:tc>
        <w:tc>
          <w:tcPr>
            <w:tcW w:w="2895" w:type="dxa"/>
          </w:tcPr>
          <w:p w:rsidR="00D867F7" w:rsidRPr="00EE05F5" w:rsidRDefault="00D867F7" w:rsidP="00956BA5">
            <w:pPr>
              <w:spacing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 xml:space="preserve">Decreased expression is associated with improved clinical outcomes </w:t>
            </w:r>
          </w:p>
        </w:tc>
      </w:tr>
      <w:tr w:rsidR="003805D1" w:rsidRPr="00EE05F5" w:rsidTr="00556A56">
        <w:tc>
          <w:tcPr>
            <w:tcW w:w="1108" w:type="dxa"/>
          </w:tcPr>
          <w:p w:rsidR="00D867F7" w:rsidRPr="00EE05F5" w:rsidRDefault="00D867F7" w:rsidP="00956BA5">
            <w:pPr>
              <w:spacing w:line="360" w:lineRule="auto"/>
              <w:contextualSpacing/>
              <w:jc w:val="both"/>
              <w:rPr>
                <w:rFonts w:ascii="Book Antiqua" w:hAnsi="Book Antiqua" w:cs="Times New Roman"/>
                <w:sz w:val="24"/>
                <w:szCs w:val="24"/>
                <w:vertAlign w:val="superscript"/>
              </w:rPr>
            </w:pPr>
            <w:r w:rsidRPr="00EE05F5">
              <w:rPr>
                <w:rFonts w:ascii="Book Antiqua" w:hAnsi="Book Antiqua" w:cs="Times New Roman"/>
                <w:sz w:val="24"/>
                <w:szCs w:val="24"/>
              </w:rPr>
              <w:t>MLKL</w:t>
            </w:r>
            <w:r w:rsidR="00643826" w:rsidRPr="00EE05F5">
              <w:rPr>
                <w:rFonts w:ascii="Book Antiqua" w:hAnsi="Book Antiqua" w:cs="Times New Roman"/>
                <w:sz w:val="24"/>
                <w:szCs w:val="24"/>
                <w:vertAlign w:val="superscript"/>
              </w:rPr>
              <w:t>[74]</w:t>
            </w:r>
          </w:p>
        </w:tc>
        <w:tc>
          <w:tcPr>
            <w:tcW w:w="988" w:type="dxa"/>
          </w:tcPr>
          <w:p w:rsidR="00D867F7" w:rsidRPr="00EE05F5" w:rsidRDefault="00D867F7" w:rsidP="00956BA5">
            <w:pPr>
              <w:spacing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Necroptosis</w:t>
            </w:r>
          </w:p>
        </w:tc>
        <w:tc>
          <w:tcPr>
            <w:tcW w:w="1551" w:type="dxa"/>
          </w:tcPr>
          <w:p w:rsidR="00D867F7" w:rsidRPr="00EE05F5" w:rsidRDefault="00D867F7" w:rsidP="00956BA5">
            <w:pPr>
              <w:spacing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Prognostic</w:t>
            </w:r>
          </w:p>
        </w:tc>
        <w:tc>
          <w:tcPr>
            <w:tcW w:w="1788" w:type="dxa"/>
          </w:tcPr>
          <w:p w:rsidR="00D867F7" w:rsidRPr="00EE05F5" w:rsidRDefault="00D867F7" w:rsidP="00956BA5">
            <w:pPr>
              <w:spacing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Forms necrosis- inducing complex called a “</w:t>
            </w:r>
            <w:proofErr w:type="spellStart"/>
            <w:r w:rsidRPr="00EE05F5">
              <w:rPr>
                <w:rFonts w:ascii="Book Antiqua" w:hAnsi="Book Antiqua" w:cs="Times New Roman"/>
                <w:sz w:val="24"/>
                <w:szCs w:val="24"/>
              </w:rPr>
              <w:t>necrosome</w:t>
            </w:r>
            <w:proofErr w:type="spellEnd"/>
            <w:r w:rsidR="0058293C" w:rsidRPr="00EE05F5">
              <w:rPr>
                <w:rFonts w:ascii="Book Antiqua" w:hAnsi="Book Antiqua" w:cs="Times New Roman"/>
                <w:sz w:val="24"/>
                <w:szCs w:val="24"/>
              </w:rPr>
              <w:t>”</w:t>
            </w:r>
            <w:r w:rsidRPr="00EE05F5">
              <w:rPr>
                <w:rFonts w:ascii="Book Antiqua" w:hAnsi="Book Antiqua" w:cs="Times New Roman"/>
                <w:sz w:val="24"/>
                <w:szCs w:val="24"/>
              </w:rPr>
              <w:t xml:space="preserve"> along with RIPK1 and RIPK3</w:t>
            </w:r>
          </w:p>
        </w:tc>
        <w:tc>
          <w:tcPr>
            <w:tcW w:w="2237" w:type="dxa"/>
          </w:tcPr>
          <w:p w:rsidR="00D867F7" w:rsidRPr="00EE05F5" w:rsidRDefault="00D867F7" w:rsidP="00956BA5">
            <w:pPr>
              <w:spacing w:line="360" w:lineRule="auto"/>
              <w:contextualSpacing/>
              <w:jc w:val="both"/>
              <w:rPr>
                <w:rFonts w:ascii="Book Antiqua" w:hAnsi="Book Antiqua" w:cs="Times New Roman"/>
                <w:sz w:val="24"/>
                <w:szCs w:val="24"/>
                <w:vertAlign w:val="superscript"/>
              </w:rPr>
            </w:pPr>
            <w:r w:rsidRPr="00EE05F5">
              <w:rPr>
                <w:rFonts w:ascii="Book Antiqua" w:hAnsi="Book Antiqua" w:cs="Times New Roman"/>
                <w:sz w:val="24"/>
                <w:szCs w:val="24"/>
              </w:rPr>
              <w:t>Ovarian</w:t>
            </w:r>
            <w:r w:rsidR="00643826" w:rsidRPr="00EE05F5">
              <w:rPr>
                <w:rFonts w:ascii="Book Antiqua" w:hAnsi="Book Antiqua" w:cs="Times New Roman"/>
                <w:sz w:val="24"/>
                <w:szCs w:val="24"/>
                <w:vertAlign w:val="superscript"/>
              </w:rPr>
              <w:t>[75]</w:t>
            </w:r>
          </w:p>
        </w:tc>
        <w:tc>
          <w:tcPr>
            <w:tcW w:w="2895" w:type="dxa"/>
          </w:tcPr>
          <w:p w:rsidR="00D867F7" w:rsidRPr="00EE05F5" w:rsidRDefault="00D867F7" w:rsidP="00956BA5">
            <w:pPr>
              <w:spacing w:line="360" w:lineRule="auto"/>
              <w:contextualSpacing/>
              <w:jc w:val="both"/>
              <w:rPr>
                <w:rFonts w:ascii="Book Antiqua" w:hAnsi="Book Antiqua" w:cs="Times New Roman"/>
                <w:sz w:val="24"/>
                <w:szCs w:val="24"/>
              </w:rPr>
            </w:pPr>
            <w:r w:rsidRPr="00EE05F5">
              <w:rPr>
                <w:rFonts w:ascii="Book Antiqua" w:hAnsi="Book Antiqua" w:cs="Times New Roman"/>
                <w:sz w:val="24"/>
                <w:szCs w:val="24"/>
              </w:rPr>
              <w:t>Low expression is associated with worse clinical outcomes</w:t>
            </w:r>
          </w:p>
        </w:tc>
      </w:tr>
    </w:tbl>
    <w:p w:rsidR="002C14FC" w:rsidRPr="00EE05F5" w:rsidRDefault="002C14FC" w:rsidP="00956BA5">
      <w:pPr>
        <w:spacing w:after="0" w:line="360" w:lineRule="auto"/>
        <w:contextualSpacing/>
        <w:jc w:val="both"/>
        <w:rPr>
          <w:rFonts w:ascii="Book Antiqua" w:hAnsi="Book Antiqua" w:cs="Times New Roman"/>
          <w:sz w:val="24"/>
          <w:szCs w:val="24"/>
          <w:lang w:eastAsia="zh-CN"/>
        </w:rPr>
      </w:pPr>
      <w:r w:rsidRPr="00EE05F5">
        <w:rPr>
          <w:rFonts w:ascii="Book Antiqua" w:hAnsi="Book Antiqua" w:cs="Times New Roman"/>
          <w:sz w:val="24"/>
          <w:szCs w:val="24"/>
        </w:rPr>
        <w:t>DDR: DNA damage response pathway</w:t>
      </w:r>
      <w:r w:rsidR="00BE7638">
        <w:rPr>
          <w:rFonts w:ascii="Book Antiqua" w:hAnsi="Book Antiqua" w:cs="Times New Roman" w:hint="eastAsia"/>
          <w:sz w:val="24"/>
          <w:szCs w:val="24"/>
          <w:lang w:eastAsia="zh-CN"/>
        </w:rPr>
        <w:t xml:space="preserve">; </w:t>
      </w:r>
      <w:r w:rsidRPr="00EE05F5">
        <w:rPr>
          <w:rFonts w:ascii="Book Antiqua" w:hAnsi="Book Antiqua" w:cs="Times New Roman"/>
          <w:sz w:val="24"/>
          <w:szCs w:val="24"/>
        </w:rPr>
        <w:t>SOX2: (Sex Determining Region Y)-Box 2</w:t>
      </w:r>
      <w:r w:rsidR="00BE7638">
        <w:rPr>
          <w:rFonts w:ascii="Book Antiqua" w:hAnsi="Book Antiqua" w:cs="Times New Roman" w:hint="eastAsia"/>
          <w:sz w:val="24"/>
          <w:szCs w:val="24"/>
          <w:lang w:eastAsia="zh-CN"/>
        </w:rPr>
        <w:t xml:space="preserve">; </w:t>
      </w:r>
      <w:r w:rsidRPr="00EE05F5">
        <w:rPr>
          <w:rFonts w:ascii="Book Antiqua" w:hAnsi="Book Antiqua" w:cs="Times New Roman"/>
          <w:sz w:val="24"/>
          <w:szCs w:val="24"/>
        </w:rPr>
        <w:t>RIPK1:</w:t>
      </w:r>
      <w:r w:rsidRPr="00EE05F5">
        <w:rPr>
          <w:rFonts w:ascii="Book Antiqua" w:hAnsi="Book Antiqua" w:cs="Times New Roman"/>
          <w:bCs/>
          <w:sz w:val="24"/>
          <w:szCs w:val="24"/>
        </w:rPr>
        <w:t xml:space="preserve"> Receptor-interacting serine/threonine-protein kinase 1</w:t>
      </w:r>
      <w:r w:rsidR="00BE7638">
        <w:rPr>
          <w:rFonts w:ascii="Book Antiqua" w:hAnsi="Book Antiqua" w:cs="Times New Roman" w:hint="eastAsia"/>
          <w:sz w:val="24"/>
          <w:szCs w:val="24"/>
          <w:lang w:eastAsia="zh-CN"/>
        </w:rPr>
        <w:t xml:space="preserve">; </w:t>
      </w:r>
      <w:r w:rsidRPr="00EE05F5">
        <w:rPr>
          <w:rFonts w:ascii="Book Antiqua" w:hAnsi="Book Antiqua" w:cs="Times New Roman"/>
          <w:sz w:val="24"/>
          <w:szCs w:val="24"/>
        </w:rPr>
        <w:t>RIPK3:</w:t>
      </w:r>
      <w:r w:rsidRPr="00EE05F5">
        <w:rPr>
          <w:rFonts w:ascii="Book Antiqua" w:hAnsi="Book Antiqua" w:cs="Times New Roman"/>
          <w:bCs/>
          <w:sz w:val="24"/>
          <w:szCs w:val="24"/>
        </w:rPr>
        <w:t xml:space="preserve"> Receptor-interacting serine/threonine-protein kinase 1</w:t>
      </w:r>
      <w:r w:rsidR="003C0AC1">
        <w:rPr>
          <w:rFonts w:ascii="Book Antiqua" w:hAnsi="Book Antiqua" w:cs="Times New Roman" w:hint="eastAsia"/>
          <w:bCs/>
          <w:sz w:val="24"/>
          <w:szCs w:val="24"/>
          <w:lang w:eastAsia="zh-CN"/>
        </w:rPr>
        <w:t>.</w:t>
      </w:r>
    </w:p>
    <w:sectPr w:rsidR="002C14FC" w:rsidRPr="00EE05F5">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9C0" w:rsidRDefault="006039C0" w:rsidP="00D867F7">
      <w:pPr>
        <w:spacing w:after="0" w:line="240" w:lineRule="auto"/>
      </w:pPr>
      <w:r>
        <w:separator/>
      </w:r>
    </w:p>
  </w:endnote>
  <w:endnote w:type="continuationSeparator" w:id="0">
    <w:p w:rsidR="006039C0" w:rsidRDefault="006039C0" w:rsidP="00D86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Book Antiqua">
    <w:panose1 w:val="02040602050305030304"/>
    <w:charset w:val="00"/>
    <w:family w:val="auto"/>
    <w:pitch w:val="variable"/>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051888"/>
      <w:docPartObj>
        <w:docPartGallery w:val="Page Numbers (Bottom of Page)"/>
        <w:docPartUnique/>
      </w:docPartObj>
    </w:sdtPr>
    <w:sdtEndPr>
      <w:rPr>
        <w:noProof/>
      </w:rPr>
    </w:sdtEndPr>
    <w:sdtContent>
      <w:p w:rsidR="00746EA4" w:rsidRDefault="00746EA4">
        <w:pPr>
          <w:pStyle w:val="Footer"/>
          <w:jc w:val="center"/>
        </w:pPr>
        <w:r>
          <w:fldChar w:fldCharType="begin"/>
        </w:r>
        <w:r>
          <w:instrText xml:space="preserve"> PAGE   \* MERGEFORMAT </w:instrText>
        </w:r>
        <w:r>
          <w:fldChar w:fldCharType="separate"/>
        </w:r>
        <w:r w:rsidR="00472A50">
          <w:rPr>
            <w:noProof/>
          </w:rPr>
          <w:t>26</w:t>
        </w:r>
        <w:r>
          <w:rPr>
            <w:noProof/>
          </w:rPr>
          <w:fldChar w:fldCharType="end"/>
        </w:r>
      </w:p>
    </w:sdtContent>
  </w:sdt>
  <w:p w:rsidR="00746EA4" w:rsidRDefault="00746EA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9C0" w:rsidRDefault="006039C0" w:rsidP="00D867F7">
      <w:pPr>
        <w:spacing w:after="0" w:line="240" w:lineRule="auto"/>
      </w:pPr>
      <w:r>
        <w:separator/>
      </w:r>
    </w:p>
  </w:footnote>
  <w:footnote w:type="continuationSeparator" w:id="0">
    <w:p w:rsidR="006039C0" w:rsidRDefault="006039C0" w:rsidP="00D867F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9C2B98"/>
    <w:multiLevelType w:val="hybridMultilevel"/>
    <w:tmpl w:val="5BCAB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8AB7F2D"/>
    <w:multiLevelType w:val="hybridMultilevel"/>
    <w:tmpl w:val="56F8031A"/>
    <w:lvl w:ilvl="0" w:tplc="7CE85B80">
      <w:start w:val="1"/>
      <w:numFmt w:val="decimal"/>
      <w:lvlText w:val="%1"/>
      <w:lvlJc w:val="lef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bordersDoNotSurroundHeader/>
  <w:bordersDoNotSurroundFooter/>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AFF"/>
    <w:rsid w:val="00017537"/>
    <w:rsid w:val="00020D21"/>
    <w:rsid w:val="0002133F"/>
    <w:rsid w:val="0005328A"/>
    <w:rsid w:val="00081EC3"/>
    <w:rsid w:val="000A0E4F"/>
    <w:rsid w:val="000A2A47"/>
    <w:rsid w:val="000C0899"/>
    <w:rsid w:val="000D168A"/>
    <w:rsid w:val="000D63E6"/>
    <w:rsid w:val="000E3676"/>
    <w:rsid w:val="000E63AF"/>
    <w:rsid w:val="0011358F"/>
    <w:rsid w:val="001179C3"/>
    <w:rsid w:val="001259F8"/>
    <w:rsid w:val="00151DF1"/>
    <w:rsid w:val="00193A1F"/>
    <w:rsid w:val="001D2A7D"/>
    <w:rsid w:val="001F55C1"/>
    <w:rsid w:val="00244CB2"/>
    <w:rsid w:val="0027189C"/>
    <w:rsid w:val="00272080"/>
    <w:rsid w:val="0028060B"/>
    <w:rsid w:val="002872CE"/>
    <w:rsid w:val="00290874"/>
    <w:rsid w:val="002B46C7"/>
    <w:rsid w:val="002C14FC"/>
    <w:rsid w:val="002D7EE4"/>
    <w:rsid w:val="00346AFD"/>
    <w:rsid w:val="003677CD"/>
    <w:rsid w:val="00370163"/>
    <w:rsid w:val="003805D1"/>
    <w:rsid w:val="00381714"/>
    <w:rsid w:val="003C0AC1"/>
    <w:rsid w:val="003C6AFF"/>
    <w:rsid w:val="003F18A4"/>
    <w:rsid w:val="00430986"/>
    <w:rsid w:val="004422E8"/>
    <w:rsid w:val="004424C6"/>
    <w:rsid w:val="004452D8"/>
    <w:rsid w:val="00453F26"/>
    <w:rsid w:val="004555EC"/>
    <w:rsid w:val="004720D5"/>
    <w:rsid w:val="00472A50"/>
    <w:rsid w:val="00475B15"/>
    <w:rsid w:val="00484627"/>
    <w:rsid w:val="00494A94"/>
    <w:rsid w:val="004B5AC3"/>
    <w:rsid w:val="004D39D6"/>
    <w:rsid w:val="004E6CDB"/>
    <w:rsid w:val="00512BB0"/>
    <w:rsid w:val="00513137"/>
    <w:rsid w:val="005348A7"/>
    <w:rsid w:val="00547692"/>
    <w:rsid w:val="0055260B"/>
    <w:rsid w:val="00556A56"/>
    <w:rsid w:val="00576B0F"/>
    <w:rsid w:val="00581517"/>
    <w:rsid w:val="0058293C"/>
    <w:rsid w:val="00595B0B"/>
    <w:rsid w:val="006039C0"/>
    <w:rsid w:val="00643826"/>
    <w:rsid w:val="00646648"/>
    <w:rsid w:val="0066005D"/>
    <w:rsid w:val="006638E4"/>
    <w:rsid w:val="00681E24"/>
    <w:rsid w:val="006A15C6"/>
    <w:rsid w:val="006A32F4"/>
    <w:rsid w:val="006C3525"/>
    <w:rsid w:val="006C7BC9"/>
    <w:rsid w:val="006F7279"/>
    <w:rsid w:val="00711F0D"/>
    <w:rsid w:val="007464DA"/>
    <w:rsid w:val="00746EA4"/>
    <w:rsid w:val="007755BA"/>
    <w:rsid w:val="00781476"/>
    <w:rsid w:val="00797327"/>
    <w:rsid w:val="007B0AF2"/>
    <w:rsid w:val="007B66DE"/>
    <w:rsid w:val="00815108"/>
    <w:rsid w:val="0082074A"/>
    <w:rsid w:val="008241B1"/>
    <w:rsid w:val="008404F4"/>
    <w:rsid w:val="0084351A"/>
    <w:rsid w:val="00850A42"/>
    <w:rsid w:val="00861343"/>
    <w:rsid w:val="00877045"/>
    <w:rsid w:val="00881707"/>
    <w:rsid w:val="008C4401"/>
    <w:rsid w:val="008D068A"/>
    <w:rsid w:val="008D5AD7"/>
    <w:rsid w:val="008E5053"/>
    <w:rsid w:val="008F5453"/>
    <w:rsid w:val="0091448D"/>
    <w:rsid w:val="00954263"/>
    <w:rsid w:val="00956BA5"/>
    <w:rsid w:val="00964559"/>
    <w:rsid w:val="00974766"/>
    <w:rsid w:val="00987F15"/>
    <w:rsid w:val="009903D7"/>
    <w:rsid w:val="00996BAE"/>
    <w:rsid w:val="009977CB"/>
    <w:rsid w:val="009A7062"/>
    <w:rsid w:val="009D078C"/>
    <w:rsid w:val="009F12E8"/>
    <w:rsid w:val="009F377E"/>
    <w:rsid w:val="00A35C8E"/>
    <w:rsid w:val="00A4125B"/>
    <w:rsid w:val="00A533CF"/>
    <w:rsid w:val="00A57237"/>
    <w:rsid w:val="00A57456"/>
    <w:rsid w:val="00A63B41"/>
    <w:rsid w:val="00A63D59"/>
    <w:rsid w:val="00A76CCF"/>
    <w:rsid w:val="00A8783E"/>
    <w:rsid w:val="00A95B2C"/>
    <w:rsid w:val="00AA0B62"/>
    <w:rsid w:val="00AC3A5E"/>
    <w:rsid w:val="00AC49BA"/>
    <w:rsid w:val="00AE10B3"/>
    <w:rsid w:val="00AE5270"/>
    <w:rsid w:val="00B14299"/>
    <w:rsid w:val="00B32FC7"/>
    <w:rsid w:val="00B5157A"/>
    <w:rsid w:val="00B663D9"/>
    <w:rsid w:val="00B669E9"/>
    <w:rsid w:val="00B960F8"/>
    <w:rsid w:val="00BB46DA"/>
    <w:rsid w:val="00BE7638"/>
    <w:rsid w:val="00C66F73"/>
    <w:rsid w:val="00C71FCF"/>
    <w:rsid w:val="00C74F46"/>
    <w:rsid w:val="00C927D4"/>
    <w:rsid w:val="00C94D71"/>
    <w:rsid w:val="00CB115C"/>
    <w:rsid w:val="00CB3EE2"/>
    <w:rsid w:val="00CF1C7A"/>
    <w:rsid w:val="00D40E0D"/>
    <w:rsid w:val="00D56959"/>
    <w:rsid w:val="00D66493"/>
    <w:rsid w:val="00D773A1"/>
    <w:rsid w:val="00D867F7"/>
    <w:rsid w:val="00D92208"/>
    <w:rsid w:val="00DA4BA9"/>
    <w:rsid w:val="00DC7C34"/>
    <w:rsid w:val="00DE7AE3"/>
    <w:rsid w:val="00E11A59"/>
    <w:rsid w:val="00E2549C"/>
    <w:rsid w:val="00E6736A"/>
    <w:rsid w:val="00E748DD"/>
    <w:rsid w:val="00E82E59"/>
    <w:rsid w:val="00EA01A4"/>
    <w:rsid w:val="00EC4774"/>
    <w:rsid w:val="00EC5DEC"/>
    <w:rsid w:val="00EE05F5"/>
    <w:rsid w:val="00EF4B85"/>
    <w:rsid w:val="00F05D84"/>
    <w:rsid w:val="00F07255"/>
    <w:rsid w:val="00F120BA"/>
    <w:rsid w:val="00F243A7"/>
    <w:rsid w:val="00F318F5"/>
    <w:rsid w:val="00F81526"/>
    <w:rsid w:val="00FA01A0"/>
    <w:rsid w:val="00FA15A2"/>
    <w:rsid w:val="00FC0F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FF"/>
    <w:pPr>
      <w:ind w:left="720"/>
      <w:contextualSpacing/>
    </w:pPr>
  </w:style>
  <w:style w:type="character" w:styleId="Hyperlink">
    <w:name w:val="Hyperlink"/>
    <w:basedOn w:val="DefaultParagraphFont"/>
    <w:uiPriority w:val="99"/>
    <w:unhideWhenUsed/>
    <w:rsid w:val="0027189C"/>
    <w:rPr>
      <w:color w:val="0000FF" w:themeColor="hyperlink"/>
      <w:u w:val="single"/>
    </w:rPr>
  </w:style>
  <w:style w:type="paragraph" w:customStyle="1" w:styleId="ListParagraph1">
    <w:name w:val="List Paragraph1"/>
    <w:basedOn w:val="Normal"/>
    <w:uiPriority w:val="34"/>
    <w:qFormat/>
    <w:rsid w:val="00547692"/>
    <w:pPr>
      <w:ind w:left="720"/>
      <w:contextualSpacing/>
    </w:pPr>
    <w:rPr>
      <w:rFonts w:ascii="Calibri" w:eastAsia="Calibri" w:hAnsi="Calibri" w:cs="Times New Roman"/>
    </w:rPr>
  </w:style>
  <w:style w:type="table" w:styleId="TableGrid">
    <w:name w:val="Table Grid"/>
    <w:basedOn w:val="TableNormal"/>
    <w:uiPriority w:val="59"/>
    <w:rsid w:val="00547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6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F7"/>
  </w:style>
  <w:style w:type="paragraph" w:styleId="Footer">
    <w:name w:val="footer"/>
    <w:basedOn w:val="Normal"/>
    <w:link w:val="FooterChar"/>
    <w:uiPriority w:val="99"/>
    <w:unhideWhenUsed/>
    <w:rsid w:val="00D86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7F7"/>
  </w:style>
  <w:style w:type="paragraph" w:styleId="BalloonText">
    <w:name w:val="Balloon Text"/>
    <w:basedOn w:val="Normal"/>
    <w:link w:val="BalloonTextChar"/>
    <w:uiPriority w:val="99"/>
    <w:semiHidden/>
    <w:unhideWhenUsed/>
    <w:rsid w:val="00D86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7F7"/>
    <w:rPr>
      <w:rFonts w:ascii="Tahoma" w:hAnsi="Tahoma" w:cs="Tahoma"/>
      <w:sz w:val="16"/>
      <w:szCs w:val="16"/>
    </w:rPr>
  </w:style>
  <w:style w:type="character" w:customStyle="1" w:styleId="apple-converted-space">
    <w:name w:val="apple-converted-space"/>
    <w:basedOn w:val="DefaultParagraphFont"/>
    <w:rsid w:val="00F318F5"/>
  </w:style>
  <w:style w:type="character" w:customStyle="1" w:styleId="highlight">
    <w:name w:val="highlight"/>
    <w:basedOn w:val="DefaultParagraphFont"/>
    <w:rsid w:val="00B663D9"/>
  </w:style>
  <w:style w:type="paragraph" w:styleId="CommentText">
    <w:name w:val="annotation text"/>
    <w:basedOn w:val="Normal"/>
    <w:link w:val="CommentTextChar"/>
    <w:uiPriority w:val="99"/>
    <w:semiHidden/>
    <w:unhideWhenUsed/>
    <w:rsid w:val="004D39D6"/>
    <w:pPr>
      <w:spacing w:line="240" w:lineRule="auto"/>
    </w:pPr>
    <w:rPr>
      <w:sz w:val="20"/>
      <w:szCs w:val="20"/>
    </w:rPr>
  </w:style>
  <w:style w:type="character" w:customStyle="1" w:styleId="CommentTextChar">
    <w:name w:val="Comment Text Char"/>
    <w:basedOn w:val="DefaultParagraphFont"/>
    <w:link w:val="CommentText"/>
    <w:uiPriority w:val="99"/>
    <w:semiHidden/>
    <w:rsid w:val="004D39D6"/>
    <w:rPr>
      <w:sz w:val="20"/>
      <w:szCs w:val="20"/>
    </w:rPr>
  </w:style>
  <w:style w:type="character" w:styleId="CommentReference">
    <w:name w:val="annotation reference"/>
    <w:basedOn w:val="DefaultParagraphFont"/>
    <w:uiPriority w:val="99"/>
    <w:semiHidden/>
    <w:unhideWhenUsed/>
    <w:rsid w:val="004D39D6"/>
    <w:rPr>
      <w:sz w:val="18"/>
      <w:szCs w:val="18"/>
    </w:rPr>
  </w:style>
  <w:style w:type="character" w:styleId="Emphasis">
    <w:name w:val="Emphasis"/>
    <w:qFormat/>
    <w:rsid w:val="00472A50"/>
    <w:rPr>
      <w:rFonts w:ascii="Book Antiqua" w:hAnsi="Book Antiqua"/>
      <w:iCs/>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6AFF"/>
    <w:pPr>
      <w:ind w:left="720"/>
      <w:contextualSpacing/>
    </w:pPr>
  </w:style>
  <w:style w:type="character" w:styleId="Hyperlink">
    <w:name w:val="Hyperlink"/>
    <w:basedOn w:val="DefaultParagraphFont"/>
    <w:uiPriority w:val="99"/>
    <w:unhideWhenUsed/>
    <w:rsid w:val="0027189C"/>
    <w:rPr>
      <w:color w:val="0000FF" w:themeColor="hyperlink"/>
      <w:u w:val="single"/>
    </w:rPr>
  </w:style>
  <w:style w:type="paragraph" w:customStyle="1" w:styleId="ListParagraph1">
    <w:name w:val="List Paragraph1"/>
    <w:basedOn w:val="Normal"/>
    <w:uiPriority w:val="34"/>
    <w:qFormat/>
    <w:rsid w:val="00547692"/>
    <w:pPr>
      <w:ind w:left="720"/>
      <w:contextualSpacing/>
    </w:pPr>
    <w:rPr>
      <w:rFonts w:ascii="Calibri" w:eastAsia="Calibri" w:hAnsi="Calibri" w:cs="Times New Roman"/>
    </w:rPr>
  </w:style>
  <w:style w:type="table" w:styleId="TableGrid">
    <w:name w:val="Table Grid"/>
    <w:basedOn w:val="TableNormal"/>
    <w:uiPriority w:val="59"/>
    <w:rsid w:val="005476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D86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67F7"/>
  </w:style>
  <w:style w:type="paragraph" w:styleId="Footer">
    <w:name w:val="footer"/>
    <w:basedOn w:val="Normal"/>
    <w:link w:val="FooterChar"/>
    <w:uiPriority w:val="99"/>
    <w:unhideWhenUsed/>
    <w:rsid w:val="00D86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67F7"/>
  </w:style>
  <w:style w:type="paragraph" w:styleId="BalloonText">
    <w:name w:val="Balloon Text"/>
    <w:basedOn w:val="Normal"/>
    <w:link w:val="BalloonTextChar"/>
    <w:uiPriority w:val="99"/>
    <w:semiHidden/>
    <w:unhideWhenUsed/>
    <w:rsid w:val="00D867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7F7"/>
    <w:rPr>
      <w:rFonts w:ascii="Tahoma" w:hAnsi="Tahoma" w:cs="Tahoma"/>
      <w:sz w:val="16"/>
      <w:szCs w:val="16"/>
    </w:rPr>
  </w:style>
  <w:style w:type="character" w:customStyle="1" w:styleId="apple-converted-space">
    <w:name w:val="apple-converted-space"/>
    <w:basedOn w:val="DefaultParagraphFont"/>
    <w:rsid w:val="00F318F5"/>
  </w:style>
  <w:style w:type="character" w:customStyle="1" w:styleId="highlight">
    <w:name w:val="highlight"/>
    <w:basedOn w:val="DefaultParagraphFont"/>
    <w:rsid w:val="00B663D9"/>
  </w:style>
  <w:style w:type="paragraph" w:styleId="CommentText">
    <w:name w:val="annotation text"/>
    <w:basedOn w:val="Normal"/>
    <w:link w:val="CommentTextChar"/>
    <w:uiPriority w:val="99"/>
    <w:semiHidden/>
    <w:unhideWhenUsed/>
    <w:rsid w:val="004D39D6"/>
    <w:pPr>
      <w:spacing w:line="240" w:lineRule="auto"/>
    </w:pPr>
    <w:rPr>
      <w:sz w:val="20"/>
      <w:szCs w:val="20"/>
    </w:rPr>
  </w:style>
  <w:style w:type="character" w:customStyle="1" w:styleId="CommentTextChar">
    <w:name w:val="Comment Text Char"/>
    <w:basedOn w:val="DefaultParagraphFont"/>
    <w:link w:val="CommentText"/>
    <w:uiPriority w:val="99"/>
    <w:semiHidden/>
    <w:rsid w:val="004D39D6"/>
    <w:rPr>
      <w:sz w:val="20"/>
      <w:szCs w:val="20"/>
    </w:rPr>
  </w:style>
  <w:style w:type="character" w:styleId="CommentReference">
    <w:name w:val="annotation reference"/>
    <w:basedOn w:val="DefaultParagraphFont"/>
    <w:uiPriority w:val="99"/>
    <w:semiHidden/>
    <w:unhideWhenUsed/>
    <w:rsid w:val="004D39D6"/>
    <w:rPr>
      <w:sz w:val="18"/>
      <w:szCs w:val="18"/>
    </w:rPr>
  </w:style>
  <w:style w:type="character" w:styleId="Emphasis">
    <w:name w:val="Emphasis"/>
    <w:qFormat/>
    <w:rsid w:val="00472A50"/>
    <w:rPr>
      <w:rFonts w:ascii="Book Antiqua" w:hAnsi="Book Antiqua"/>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791690">
      <w:bodyDiv w:val="1"/>
      <w:marLeft w:val="0"/>
      <w:marRight w:val="0"/>
      <w:marTop w:val="0"/>
      <w:marBottom w:val="0"/>
      <w:divBdr>
        <w:top w:val="none" w:sz="0" w:space="0" w:color="auto"/>
        <w:left w:val="none" w:sz="0" w:space="0" w:color="auto"/>
        <w:bottom w:val="none" w:sz="0" w:space="0" w:color="auto"/>
        <w:right w:val="none" w:sz="0" w:space="0" w:color="auto"/>
      </w:divBdr>
    </w:div>
    <w:div w:id="80301390">
      <w:bodyDiv w:val="1"/>
      <w:marLeft w:val="0"/>
      <w:marRight w:val="0"/>
      <w:marTop w:val="0"/>
      <w:marBottom w:val="0"/>
      <w:divBdr>
        <w:top w:val="none" w:sz="0" w:space="0" w:color="auto"/>
        <w:left w:val="none" w:sz="0" w:space="0" w:color="auto"/>
        <w:bottom w:val="none" w:sz="0" w:space="0" w:color="auto"/>
        <w:right w:val="none" w:sz="0" w:space="0" w:color="auto"/>
      </w:divBdr>
    </w:div>
    <w:div w:id="83918835">
      <w:bodyDiv w:val="1"/>
      <w:marLeft w:val="0"/>
      <w:marRight w:val="0"/>
      <w:marTop w:val="0"/>
      <w:marBottom w:val="0"/>
      <w:divBdr>
        <w:top w:val="none" w:sz="0" w:space="0" w:color="auto"/>
        <w:left w:val="none" w:sz="0" w:space="0" w:color="auto"/>
        <w:bottom w:val="none" w:sz="0" w:space="0" w:color="auto"/>
        <w:right w:val="none" w:sz="0" w:space="0" w:color="auto"/>
      </w:divBdr>
    </w:div>
    <w:div w:id="87772823">
      <w:bodyDiv w:val="1"/>
      <w:marLeft w:val="0"/>
      <w:marRight w:val="0"/>
      <w:marTop w:val="0"/>
      <w:marBottom w:val="0"/>
      <w:divBdr>
        <w:top w:val="none" w:sz="0" w:space="0" w:color="auto"/>
        <w:left w:val="none" w:sz="0" w:space="0" w:color="auto"/>
        <w:bottom w:val="none" w:sz="0" w:space="0" w:color="auto"/>
        <w:right w:val="none" w:sz="0" w:space="0" w:color="auto"/>
      </w:divBdr>
    </w:div>
    <w:div w:id="109908016">
      <w:bodyDiv w:val="1"/>
      <w:marLeft w:val="0"/>
      <w:marRight w:val="0"/>
      <w:marTop w:val="0"/>
      <w:marBottom w:val="0"/>
      <w:divBdr>
        <w:top w:val="none" w:sz="0" w:space="0" w:color="auto"/>
        <w:left w:val="none" w:sz="0" w:space="0" w:color="auto"/>
        <w:bottom w:val="none" w:sz="0" w:space="0" w:color="auto"/>
        <w:right w:val="none" w:sz="0" w:space="0" w:color="auto"/>
      </w:divBdr>
    </w:div>
    <w:div w:id="109932481">
      <w:bodyDiv w:val="1"/>
      <w:marLeft w:val="0"/>
      <w:marRight w:val="0"/>
      <w:marTop w:val="0"/>
      <w:marBottom w:val="0"/>
      <w:divBdr>
        <w:top w:val="none" w:sz="0" w:space="0" w:color="auto"/>
        <w:left w:val="none" w:sz="0" w:space="0" w:color="auto"/>
        <w:bottom w:val="none" w:sz="0" w:space="0" w:color="auto"/>
        <w:right w:val="none" w:sz="0" w:space="0" w:color="auto"/>
      </w:divBdr>
    </w:div>
    <w:div w:id="122508207">
      <w:bodyDiv w:val="1"/>
      <w:marLeft w:val="0"/>
      <w:marRight w:val="0"/>
      <w:marTop w:val="0"/>
      <w:marBottom w:val="0"/>
      <w:divBdr>
        <w:top w:val="none" w:sz="0" w:space="0" w:color="auto"/>
        <w:left w:val="none" w:sz="0" w:space="0" w:color="auto"/>
        <w:bottom w:val="none" w:sz="0" w:space="0" w:color="auto"/>
        <w:right w:val="none" w:sz="0" w:space="0" w:color="auto"/>
      </w:divBdr>
    </w:div>
    <w:div w:id="147065090">
      <w:bodyDiv w:val="1"/>
      <w:marLeft w:val="0"/>
      <w:marRight w:val="0"/>
      <w:marTop w:val="0"/>
      <w:marBottom w:val="0"/>
      <w:divBdr>
        <w:top w:val="none" w:sz="0" w:space="0" w:color="auto"/>
        <w:left w:val="none" w:sz="0" w:space="0" w:color="auto"/>
        <w:bottom w:val="none" w:sz="0" w:space="0" w:color="auto"/>
        <w:right w:val="none" w:sz="0" w:space="0" w:color="auto"/>
      </w:divBdr>
    </w:div>
    <w:div w:id="164561443">
      <w:bodyDiv w:val="1"/>
      <w:marLeft w:val="0"/>
      <w:marRight w:val="0"/>
      <w:marTop w:val="0"/>
      <w:marBottom w:val="0"/>
      <w:divBdr>
        <w:top w:val="none" w:sz="0" w:space="0" w:color="auto"/>
        <w:left w:val="none" w:sz="0" w:space="0" w:color="auto"/>
        <w:bottom w:val="none" w:sz="0" w:space="0" w:color="auto"/>
        <w:right w:val="none" w:sz="0" w:space="0" w:color="auto"/>
      </w:divBdr>
    </w:div>
    <w:div w:id="254747508">
      <w:bodyDiv w:val="1"/>
      <w:marLeft w:val="0"/>
      <w:marRight w:val="0"/>
      <w:marTop w:val="0"/>
      <w:marBottom w:val="0"/>
      <w:divBdr>
        <w:top w:val="none" w:sz="0" w:space="0" w:color="auto"/>
        <w:left w:val="none" w:sz="0" w:space="0" w:color="auto"/>
        <w:bottom w:val="none" w:sz="0" w:space="0" w:color="auto"/>
        <w:right w:val="none" w:sz="0" w:space="0" w:color="auto"/>
      </w:divBdr>
    </w:div>
    <w:div w:id="272178889">
      <w:bodyDiv w:val="1"/>
      <w:marLeft w:val="0"/>
      <w:marRight w:val="0"/>
      <w:marTop w:val="0"/>
      <w:marBottom w:val="0"/>
      <w:divBdr>
        <w:top w:val="none" w:sz="0" w:space="0" w:color="auto"/>
        <w:left w:val="none" w:sz="0" w:space="0" w:color="auto"/>
        <w:bottom w:val="none" w:sz="0" w:space="0" w:color="auto"/>
        <w:right w:val="none" w:sz="0" w:space="0" w:color="auto"/>
      </w:divBdr>
    </w:div>
    <w:div w:id="275411649">
      <w:bodyDiv w:val="1"/>
      <w:marLeft w:val="0"/>
      <w:marRight w:val="0"/>
      <w:marTop w:val="0"/>
      <w:marBottom w:val="0"/>
      <w:divBdr>
        <w:top w:val="none" w:sz="0" w:space="0" w:color="auto"/>
        <w:left w:val="none" w:sz="0" w:space="0" w:color="auto"/>
        <w:bottom w:val="none" w:sz="0" w:space="0" w:color="auto"/>
        <w:right w:val="none" w:sz="0" w:space="0" w:color="auto"/>
      </w:divBdr>
    </w:div>
    <w:div w:id="300501018">
      <w:bodyDiv w:val="1"/>
      <w:marLeft w:val="0"/>
      <w:marRight w:val="0"/>
      <w:marTop w:val="0"/>
      <w:marBottom w:val="0"/>
      <w:divBdr>
        <w:top w:val="none" w:sz="0" w:space="0" w:color="auto"/>
        <w:left w:val="none" w:sz="0" w:space="0" w:color="auto"/>
        <w:bottom w:val="none" w:sz="0" w:space="0" w:color="auto"/>
        <w:right w:val="none" w:sz="0" w:space="0" w:color="auto"/>
      </w:divBdr>
    </w:div>
    <w:div w:id="322244496">
      <w:bodyDiv w:val="1"/>
      <w:marLeft w:val="0"/>
      <w:marRight w:val="0"/>
      <w:marTop w:val="0"/>
      <w:marBottom w:val="0"/>
      <w:divBdr>
        <w:top w:val="none" w:sz="0" w:space="0" w:color="auto"/>
        <w:left w:val="none" w:sz="0" w:space="0" w:color="auto"/>
        <w:bottom w:val="none" w:sz="0" w:space="0" w:color="auto"/>
        <w:right w:val="none" w:sz="0" w:space="0" w:color="auto"/>
      </w:divBdr>
    </w:div>
    <w:div w:id="340011734">
      <w:bodyDiv w:val="1"/>
      <w:marLeft w:val="0"/>
      <w:marRight w:val="0"/>
      <w:marTop w:val="0"/>
      <w:marBottom w:val="0"/>
      <w:divBdr>
        <w:top w:val="none" w:sz="0" w:space="0" w:color="auto"/>
        <w:left w:val="none" w:sz="0" w:space="0" w:color="auto"/>
        <w:bottom w:val="none" w:sz="0" w:space="0" w:color="auto"/>
        <w:right w:val="none" w:sz="0" w:space="0" w:color="auto"/>
      </w:divBdr>
    </w:div>
    <w:div w:id="377631894">
      <w:bodyDiv w:val="1"/>
      <w:marLeft w:val="0"/>
      <w:marRight w:val="0"/>
      <w:marTop w:val="0"/>
      <w:marBottom w:val="0"/>
      <w:divBdr>
        <w:top w:val="none" w:sz="0" w:space="0" w:color="auto"/>
        <w:left w:val="none" w:sz="0" w:space="0" w:color="auto"/>
        <w:bottom w:val="none" w:sz="0" w:space="0" w:color="auto"/>
        <w:right w:val="none" w:sz="0" w:space="0" w:color="auto"/>
      </w:divBdr>
    </w:div>
    <w:div w:id="377750146">
      <w:bodyDiv w:val="1"/>
      <w:marLeft w:val="0"/>
      <w:marRight w:val="0"/>
      <w:marTop w:val="0"/>
      <w:marBottom w:val="0"/>
      <w:divBdr>
        <w:top w:val="none" w:sz="0" w:space="0" w:color="auto"/>
        <w:left w:val="none" w:sz="0" w:space="0" w:color="auto"/>
        <w:bottom w:val="none" w:sz="0" w:space="0" w:color="auto"/>
        <w:right w:val="none" w:sz="0" w:space="0" w:color="auto"/>
      </w:divBdr>
    </w:div>
    <w:div w:id="398334450">
      <w:bodyDiv w:val="1"/>
      <w:marLeft w:val="0"/>
      <w:marRight w:val="0"/>
      <w:marTop w:val="0"/>
      <w:marBottom w:val="0"/>
      <w:divBdr>
        <w:top w:val="none" w:sz="0" w:space="0" w:color="auto"/>
        <w:left w:val="none" w:sz="0" w:space="0" w:color="auto"/>
        <w:bottom w:val="none" w:sz="0" w:space="0" w:color="auto"/>
        <w:right w:val="none" w:sz="0" w:space="0" w:color="auto"/>
      </w:divBdr>
    </w:div>
    <w:div w:id="399521057">
      <w:bodyDiv w:val="1"/>
      <w:marLeft w:val="0"/>
      <w:marRight w:val="0"/>
      <w:marTop w:val="0"/>
      <w:marBottom w:val="0"/>
      <w:divBdr>
        <w:top w:val="none" w:sz="0" w:space="0" w:color="auto"/>
        <w:left w:val="none" w:sz="0" w:space="0" w:color="auto"/>
        <w:bottom w:val="none" w:sz="0" w:space="0" w:color="auto"/>
        <w:right w:val="none" w:sz="0" w:space="0" w:color="auto"/>
      </w:divBdr>
    </w:div>
    <w:div w:id="408355768">
      <w:bodyDiv w:val="1"/>
      <w:marLeft w:val="0"/>
      <w:marRight w:val="0"/>
      <w:marTop w:val="0"/>
      <w:marBottom w:val="0"/>
      <w:divBdr>
        <w:top w:val="none" w:sz="0" w:space="0" w:color="auto"/>
        <w:left w:val="none" w:sz="0" w:space="0" w:color="auto"/>
        <w:bottom w:val="none" w:sz="0" w:space="0" w:color="auto"/>
        <w:right w:val="none" w:sz="0" w:space="0" w:color="auto"/>
      </w:divBdr>
    </w:div>
    <w:div w:id="415398376">
      <w:bodyDiv w:val="1"/>
      <w:marLeft w:val="0"/>
      <w:marRight w:val="0"/>
      <w:marTop w:val="0"/>
      <w:marBottom w:val="0"/>
      <w:divBdr>
        <w:top w:val="none" w:sz="0" w:space="0" w:color="auto"/>
        <w:left w:val="none" w:sz="0" w:space="0" w:color="auto"/>
        <w:bottom w:val="none" w:sz="0" w:space="0" w:color="auto"/>
        <w:right w:val="none" w:sz="0" w:space="0" w:color="auto"/>
      </w:divBdr>
    </w:div>
    <w:div w:id="430244364">
      <w:bodyDiv w:val="1"/>
      <w:marLeft w:val="0"/>
      <w:marRight w:val="0"/>
      <w:marTop w:val="0"/>
      <w:marBottom w:val="0"/>
      <w:divBdr>
        <w:top w:val="none" w:sz="0" w:space="0" w:color="auto"/>
        <w:left w:val="none" w:sz="0" w:space="0" w:color="auto"/>
        <w:bottom w:val="none" w:sz="0" w:space="0" w:color="auto"/>
        <w:right w:val="none" w:sz="0" w:space="0" w:color="auto"/>
      </w:divBdr>
    </w:div>
    <w:div w:id="471755746">
      <w:bodyDiv w:val="1"/>
      <w:marLeft w:val="0"/>
      <w:marRight w:val="0"/>
      <w:marTop w:val="0"/>
      <w:marBottom w:val="0"/>
      <w:divBdr>
        <w:top w:val="none" w:sz="0" w:space="0" w:color="auto"/>
        <w:left w:val="none" w:sz="0" w:space="0" w:color="auto"/>
        <w:bottom w:val="none" w:sz="0" w:space="0" w:color="auto"/>
        <w:right w:val="none" w:sz="0" w:space="0" w:color="auto"/>
      </w:divBdr>
    </w:div>
    <w:div w:id="495419044">
      <w:bodyDiv w:val="1"/>
      <w:marLeft w:val="0"/>
      <w:marRight w:val="0"/>
      <w:marTop w:val="0"/>
      <w:marBottom w:val="0"/>
      <w:divBdr>
        <w:top w:val="none" w:sz="0" w:space="0" w:color="auto"/>
        <w:left w:val="none" w:sz="0" w:space="0" w:color="auto"/>
        <w:bottom w:val="none" w:sz="0" w:space="0" w:color="auto"/>
        <w:right w:val="none" w:sz="0" w:space="0" w:color="auto"/>
      </w:divBdr>
    </w:div>
    <w:div w:id="501816326">
      <w:bodyDiv w:val="1"/>
      <w:marLeft w:val="0"/>
      <w:marRight w:val="0"/>
      <w:marTop w:val="0"/>
      <w:marBottom w:val="0"/>
      <w:divBdr>
        <w:top w:val="none" w:sz="0" w:space="0" w:color="auto"/>
        <w:left w:val="none" w:sz="0" w:space="0" w:color="auto"/>
        <w:bottom w:val="none" w:sz="0" w:space="0" w:color="auto"/>
        <w:right w:val="none" w:sz="0" w:space="0" w:color="auto"/>
      </w:divBdr>
    </w:div>
    <w:div w:id="505097599">
      <w:bodyDiv w:val="1"/>
      <w:marLeft w:val="0"/>
      <w:marRight w:val="0"/>
      <w:marTop w:val="0"/>
      <w:marBottom w:val="0"/>
      <w:divBdr>
        <w:top w:val="none" w:sz="0" w:space="0" w:color="auto"/>
        <w:left w:val="none" w:sz="0" w:space="0" w:color="auto"/>
        <w:bottom w:val="none" w:sz="0" w:space="0" w:color="auto"/>
        <w:right w:val="none" w:sz="0" w:space="0" w:color="auto"/>
      </w:divBdr>
    </w:div>
    <w:div w:id="510338240">
      <w:bodyDiv w:val="1"/>
      <w:marLeft w:val="0"/>
      <w:marRight w:val="0"/>
      <w:marTop w:val="0"/>
      <w:marBottom w:val="0"/>
      <w:divBdr>
        <w:top w:val="none" w:sz="0" w:space="0" w:color="auto"/>
        <w:left w:val="none" w:sz="0" w:space="0" w:color="auto"/>
        <w:bottom w:val="none" w:sz="0" w:space="0" w:color="auto"/>
        <w:right w:val="none" w:sz="0" w:space="0" w:color="auto"/>
      </w:divBdr>
    </w:div>
    <w:div w:id="510418331">
      <w:bodyDiv w:val="1"/>
      <w:marLeft w:val="0"/>
      <w:marRight w:val="0"/>
      <w:marTop w:val="0"/>
      <w:marBottom w:val="0"/>
      <w:divBdr>
        <w:top w:val="none" w:sz="0" w:space="0" w:color="auto"/>
        <w:left w:val="none" w:sz="0" w:space="0" w:color="auto"/>
        <w:bottom w:val="none" w:sz="0" w:space="0" w:color="auto"/>
        <w:right w:val="none" w:sz="0" w:space="0" w:color="auto"/>
      </w:divBdr>
    </w:div>
    <w:div w:id="513112780">
      <w:bodyDiv w:val="1"/>
      <w:marLeft w:val="0"/>
      <w:marRight w:val="0"/>
      <w:marTop w:val="0"/>
      <w:marBottom w:val="0"/>
      <w:divBdr>
        <w:top w:val="none" w:sz="0" w:space="0" w:color="auto"/>
        <w:left w:val="none" w:sz="0" w:space="0" w:color="auto"/>
        <w:bottom w:val="none" w:sz="0" w:space="0" w:color="auto"/>
        <w:right w:val="none" w:sz="0" w:space="0" w:color="auto"/>
      </w:divBdr>
    </w:div>
    <w:div w:id="515116715">
      <w:bodyDiv w:val="1"/>
      <w:marLeft w:val="0"/>
      <w:marRight w:val="0"/>
      <w:marTop w:val="0"/>
      <w:marBottom w:val="0"/>
      <w:divBdr>
        <w:top w:val="none" w:sz="0" w:space="0" w:color="auto"/>
        <w:left w:val="none" w:sz="0" w:space="0" w:color="auto"/>
        <w:bottom w:val="none" w:sz="0" w:space="0" w:color="auto"/>
        <w:right w:val="none" w:sz="0" w:space="0" w:color="auto"/>
      </w:divBdr>
    </w:div>
    <w:div w:id="516189312">
      <w:bodyDiv w:val="1"/>
      <w:marLeft w:val="0"/>
      <w:marRight w:val="0"/>
      <w:marTop w:val="0"/>
      <w:marBottom w:val="0"/>
      <w:divBdr>
        <w:top w:val="none" w:sz="0" w:space="0" w:color="auto"/>
        <w:left w:val="none" w:sz="0" w:space="0" w:color="auto"/>
        <w:bottom w:val="none" w:sz="0" w:space="0" w:color="auto"/>
        <w:right w:val="none" w:sz="0" w:space="0" w:color="auto"/>
      </w:divBdr>
    </w:div>
    <w:div w:id="583683899">
      <w:bodyDiv w:val="1"/>
      <w:marLeft w:val="0"/>
      <w:marRight w:val="0"/>
      <w:marTop w:val="0"/>
      <w:marBottom w:val="0"/>
      <w:divBdr>
        <w:top w:val="none" w:sz="0" w:space="0" w:color="auto"/>
        <w:left w:val="none" w:sz="0" w:space="0" w:color="auto"/>
        <w:bottom w:val="none" w:sz="0" w:space="0" w:color="auto"/>
        <w:right w:val="none" w:sz="0" w:space="0" w:color="auto"/>
      </w:divBdr>
    </w:div>
    <w:div w:id="588348329">
      <w:bodyDiv w:val="1"/>
      <w:marLeft w:val="0"/>
      <w:marRight w:val="0"/>
      <w:marTop w:val="0"/>
      <w:marBottom w:val="0"/>
      <w:divBdr>
        <w:top w:val="none" w:sz="0" w:space="0" w:color="auto"/>
        <w:left w:val="none" w:sz="0" w:space="0" w:color="auto"/>
        <w:bottom w:val="none" w:sz="0" w:space="0" w:color="auto"/>
        <w:right w:val="none" w:sz="0" w:space="0" w:color="auto"/>
      </w:divBdr>
    </w:div>
    <w:div w:id="596644371">
      <w:bodyDiv w:val="1"/>
      <w:marLeft w:val="0"/>
      <w:marRight w:val="0"/>
      <w:marTop w:val="0"/>
      <w:marBottom w:val="0"/>
      <w:divBdr>
        <w:top w:val="none" w:sz="0" w:space="0" w:color="auto"/>
        <w:left w:val="none" w:sz="0" w:space="0" w:color="auto"/>
        <w:bottom w:val="none" w:sz="0" w:space="0" w:color="auto"/>
        <w:right w:val="none" w:sz="0" w:space="0" w:color="auto"/>
      </w:divBdr>
    </w:div>
    <w:div w:id="615675488">
      <w:bodyDiv w:val="1"/>
      <w:marLeft w:val="0"/>
      <w:marRight w:val="0"/>
      <w:marTop w:val="0"/>
      <w:marBottom w:val="0"/>
      <w:divBdr>
        <w:top w:val="none" w:sz="0" w:space="0" w:color="auto"/>
        <w:left w:val="none" w:sz="0" w:space="0" w:color="auto"/>
        <w:bottom w:val="none" w:sz="0" w:space="0" w:color="auto"/>
        <w:right w:val="none" w:sz="0" w:space="0" w:color="auto"/>
      </w:divBdr>
    </w:div>
    <w:div w:id="619920033">
      <w:bodyDiv w:val="1"/>
      <w:marLeft w:val="0"/>
      <w:marRight w:val="0"/>
      <w:marTop w:val="0"/>
      <w:marBottom w:val="0"/>
      <w:divBdr>
        <w:top w:val="none" w:sz="0" w:space="0" w:color="auto"/>
        <w:left w:val="none" w:sz="0" w:space="0" w:color="auto"/>
        <w:bottom w:val="none" w:sz="0" w:space="0" w:color="auto"/>
        <w:right w:val="none" w:sz="0" w:space="0" w:color="auto"/>
      </w:divBdr>
    </w:div>
    <w:div w:id="664360392">
      <w:bodyDiv w:val="1"/>
      <w:marLeft w:val="0"/>
      <w:marRight w:val="0"/>
      <w:marTop w:val="0"/>
      <w:marBottom w:val="0"/>
      <w:divBdr>
        <w:top w:val="none" w:sz="0" w:space="0" w:color="auto"/>
        <w:left w:val="none" w:sz="0" w:space="0" w:color="auto"/>
        <w:bottom w:val="none" w:sz="0" w:space="0" w:color="auto"/>
        <w:right w:val="none" w:sz="0" w:space="0" w:color="auto"/>
      </w:divBdr>
    </w:div>
    <w:div w:id="701243915">
      <w:bodyDiv w:val="1"/>
      <w:marLeft w:val="0"/>
      <w:marRight w:val="0"/>
      <w:marTop w:val="0"/>
      <w:marBottom w:val="0"/>
      <w:divBdr>
        <w:top w:val="none" w:sz="0" w:space="0" w:color="auto"/>
        <w:left w:val="none" w:sz="0" w:space="0" w:color="auto"/>
        <w:bottom w:val="none" w:sz="0" w:space="0" w:color="auto"/>
        <w:right w:val="none" w:sz="0" w:space="0" w:color="auto"/>
      </w:divBdr>
    </w:div>
    <w:div w:id="704714962">
      <w:bodyDiv w:val="1"/>
      <w:marLeft w:val="0"/>
      <w:marRight w:val="0"/>
      <w:marTop w:val="0"/>
      <w:marBottom w:val="0"/>
      <w:divBdr>
        <w:top w:val="none" w:sz="0" w:space="0" w:color="auto"/>
        <w:left w:val="none" w:sz="0" w:space="0" w:color="auto"/>
        <w:bottom w:val="none" w:sz="0" w:space="0" w:color="auto"/>
        <w:right w:val="none" w:sz="0" w:space="0" w:color="auto"/>
      </w:divBdr>
    </w:div>
    <w:div w:id="760880693">
      <w:bodyDiv w:val="1"/>
      <w:marLeft w:val="0"/>
      <w:marRight w:val="0"/>
      <w:marTop w:val="0"/>
      <w:marBottom w:val="0"/>
      <w:divBdr>
        <w:top w:val="none" w:sz="0" w:space="0" w:color="auto"/>
        <w:left w:val="none" w:sz="0" w:space="0" w:color="auto"/>
        <w:bottom w:val="none" w:sz="0" w:space="0" w:color="auto"/>
        <w:right w:val="none" w:sz="0" w:space="0" w:color="auto"/>
      </w:divBdr>
    </w:div>
    <w:div w:id="807011812">
      <w:bodyDiv w:val="1"/>
      <w:marLeft w:val="0"/>
      <w:marRight w:val="0"/>
      <w:marTop w:val="0"/>
      <w:marBottom w:val="0"/>
      <w:divBdr>
        <w:top w:val="none" w:sz="0" w:space="0" w:color="auto"/>
        <w:left w:val="none" w:sz="0" w:space="0" w:color="auto"/>
        <w:bottom w:val="none" w:sz="0" w:space="0" w:color="auto"/>
        <w:right w:val="none" w:sz="0" w:space="0" w:color="auto"/>
      </w:divBdr>
    </w:div>
    <w:div w:id="818309450">
      <w:bodyDiv w:val="1"/>
      <w:marLeft w:val="0"/>
      <w:marRight w:val="0"/>
      <w:marTop w:val="0"/>
      <w:marBottom w:val="0"/>
      <w:divBdr>
        <w:top w:val="none" w:sz="0" w:space="0" w:color="auto"/>
        <w:left w:val="none" w:sz="0" w:space="0" w:color="auto"/>
        <w:bottom w:val="none" w:sz="0" w:space="0" w:color="auto"/>
        <w:right w:val="none" w:sz="0" w:space="0" w:color="auto"/>
      </w:divBdr>
    </w:div>
    <w:div w:id="830023529">
      <w:bodyDiv w:val="1"/>
      <w:marLeft w:val="0"/>
      <w:marRight w:val="0"/>
      <w:marTop w:val="0"/>
      <w:marBottom w:val="0"/>
      <w:divBdr>
        <w:top w:val="none" w:sz="0" w:space="0" w:color="auto"/>
        <w:left w:val="none" w:sz="0" w:space="0" w:color="auto"/>
        <w:bottom w:val="none" w:sz="0" w:space="0" w:color="auto"/>
        <w:right w:val="none" w:sz="0" w:space="0" w:color="auto"/>
      </w:divBdr>
    </w:div>
    <w:div w:id="847788640">
      <w:bodyDiv w:val="1"/>
      <w:marLeft w:val="0"/>
      <w:marRight w:val="0"/>
      <w:marTop w:val="0"/>
      <w:marBottom w:val="0"/>
      <w:divBdr>
        <w:top w:val="none" w:sz="0" w:space="0" w:color="auto"/>
        <w:left w:val="none" w:sz="0" w:space="0" w:color="auto"/>
        <w:bottom w:val="none" w:sz="0" w:space="0" w:color="auto"/>
        <w:right w:val="none" w:sz="0" w:space="0" w:color="auto"/>
      </w:divBdr>
    </w:div>
    <w:div w:id="852887910">
      <w:bodyDiv w:val="1"/>
      <w:marLeft w:val="0"/>
      <w:marRight w:val="0"/>
      <w:marTop w:val="0"/>
      <w:marBottom w:val="0"/>
      <w:divBdr>
        <w:top w:val="none" w:sz="0" w:space="0" w:color="auto"/>
        <w:left w:val="none" w:sz="0" w:space="0" w:color="auto"/>
        <w:bottom w:val="none" w:sz="0" w:space="0" w:color="auto"/>
        <w:right w:val="none" w:sz="0" w:space="0" w:color="auto"/>
      </w:divBdr>
    </w:div>
    <w:div w:id="903835254">
      <w:bodyDiv w:val="1"/>
      <w:marLeft w:val="0"/>
      <w:marRight w:val="0"/>
      <w:marTop w:val="0"/>
      <w:marBottom w:val="0"/>
      <w:divBdr>
        <w:top w:val="none" w:sz="0" w:space="0" w:color="auto"/>
        <w:left w:val="none" w:sz="0" w:space="0" w:color="auto"/>
        <w:bottom w:val="none" w:sz="0" w:space="0" w:color="auto"/>
        <w:right w:val="none" w:sz="0" w:space="0" w:color="auto"/>
      </w:divBdr>
    </w:div>
    <w:div w:id="908614108">
      <w:bodyDiv w:val="1"/>
      <w:marLeft w:val="0"/>
      <w:marRight w:val="0"/>
      <w:marTop w:val="0"/>
      <w:marBottom w:val="0"/>
      <w:divBdr>
        <w:top w:val="none" w:sz="0" w:space="0" w:color="auto"/>
        <w:left w:val="none" w:sz="0" w:space="0" w:color="auto"/>
        <w:bottom w:val="none" w:sz="0" w:space="0" w:color="auto"/>
        <w:right w:val="none" w:sz="0" w:space="0" w:color="auto"/>
      </w:divBdr>
    </w:div>
    <w:div w:id="917595086">
      <w:bodyDiv w:val="1"/>
      <w:marLeft w:val="0"/>
      <w:marRight w:val="0"/>
      <w:marTop w:val="0"/>
      <w:marBottom w:val="0"/>
      <w:divBdr>
        <w:top w:val="none" w:sz="0" w:space="0" w:color="auto"/>
        <w:left w:val="none" w:sz="0" w:space="0" w:color="auto"/>
        <w:bottom w:val="none" w:sz="0" w:space="0" w:color="auto"/>
        <w:right w:val="none" w:sz="0" w:space="0" w:color="auto"/>
      </w:divBdr>
    </w:div>
    <w:div w:id="920598664">
      <w:bodyDiv w:val="1"/>
      <w:marLeft w:val="0"/>
      <w:marRight w:val="0"/>
      <w:marTop w:val="0"/>
      <w:marBottom w:val="0"/>
      <w:divBdr>
        <w:top w:val="none" w:sz="0" w:space="0" w:color="auto"/>
        <w:left w:val="none" w:sz="0" w:space="0" w:color="auto"/>
        <w:bottom w:val="none" w:sz="0" w:space="0" w:color="auto"/>
        <w:right w:val="none" w:sz="0" w:space="0" w:color="auto"/>
      </w:divBdr>
    </w:div>
    <w:div w:id="939727530">
      <w:bodyDiv w:val="1"/>
      <w:marLeft w:val="0"/>
      <w:marRight w:val="0"/>
      <w:marTop w:val="0"/>
      <w:marBottom w:val="0"/>
      <w:divBdr>
        <w:top w:val="none" w:sz="0" w:space="0" w:color="auto"/>
        <w:left w:val="none" w:sz="0" w:space="0" w:color="auto"/>
        <w:bottom w:val="none" w:sz="0" w:space="0" w:color="auto"/>
        <w:right w:val="none" w:sz="0" w:space="0" w:color="auto"/>
      </w:divBdr>
    </w:div>
    <w:div w:id="962732731">
      <w:bodyDiv w:val="1"/>
      <w:marLeft w:val="0"/>
      <w:marRight w:val="0"/>
      <w:marTop w:val="0"/>
      <w:marBottom w:val="0"/>
      <w:divBdr>
        <w:top w:val="none" w:sz="0" w:space="0" w:color="auto"/>
        <w:left w:val="none" w:sz="0" w:space="0" w:color="auto"/>
        <w:bottom w:val="none" w:sz="0" w:space="0" w:color="auto"/>
        <w:right w:val="none" w:sz="0" w:space="0" w:color="auto"/>
      </w:divBdr>
    </w:div>
    <w:div w:id="963657765">
      <w:bodyDiv w:val="1"/>
      <w:marLeft w:val="0"/>
      <w:marRight w:val="0"/>
      <w:marTop w:val="0"/>
      <w:marBottom w:val="0"/>
      <w:divBdr>
        <w:top w:val="none" w:sz="0" w:space="0" w:color="auto"/>
        <w:left w:val="none" w:sz="0" w:space="0" w:color="auto"/>
        <w:bottom w:val="none" w:sz="0" w:space="0" w:color="auto"/>
        <w:right w:val="none" w:sz="0" w:space="0" w:color="auto"/>
      </w:divBdr>
    </w:div>
    <w:div w:id="976494253">
      <w:bodyDiv w:val="1"/>
      <w:marLeft w:val="0"/>
      <w:marRight w:val="0"/>
      <w:marTop w:val="0"/>
      <w:marBottom w:val="0"/>
      <w:divBdr>
        <w:top w:val="none" w:sz="0" w:space="0" w:color="auto"/>
        <w:left w:val="none" w:sz="0" w:space="0" w:color="auto"/>
        <w:bottom w:val="none" w:sz="0" w:space="0" w:color="auto"/>
        <w:right w:val="none" w:sz="0" w:space="0" w:color="auto"/>
      </w:divBdr>
    </w:div>
    <w:div w:id="1131559859">
      <w:bodyDiv w:val="1"/>
      <w:marLeft w:val="0"/>
      <w:marRight w:val="0"/>
      <w:marTop w:val="0"/>
      <w:marBottom w:val="0"/>
      <w:divBdr>
        <w:top w:val="none" w:sz="0" w:space="0" w:color="auto"/>
        <w:left w:val="none" w:sz="0" w:space="0" w:color="auto"/>
        <w:bottom w:val="none" w:sz="0" w:space="0" w:color="auto"/>
        <w:right w:val="none" w:sz="0" w:space="0" w:color="auto"/>
      </w:divBdr>
    </w:div>
    <w:div w:id="1145051254">
      <w:bodyDiv w:val="1"/>
      <w:marLeft w:val="0"/>
      <w:marRight w:val="0"/>
      <w:marTop w:val="0"/>
      <w:marBottom w:val="0"/>
      <w:divBdr>
        <w:top w:val="none" w:sz="0" w:space="0" w:color="auto"/>
        <w:left w:val="none" w:sz="0" w:space="0" w:color="auto"/>
        <w:bottom w:val="none" w:sz="0" w:space="0" w:color="auto"/>
        <w:right w:val="none" w:sz="0" w:space="0" w:color="auto"/>
      </w:divBdr>
    </w:div>
    <w:div w:id="1148982250">
      <w:bodyDiv w:val="1"/>
      <w:marLeft w:val="0"/>
      <w:marRight w:val="0"/>
      <w:marTop w:val="0"/>
      <w:marBottom w:val="0"/>
      <w:divBdr>
        <w:top w:val="none" w:sz="0" w:space="0" w:color="auto"/>
        <w:left w:val="none" w:sz="0" w:space="0" w:color="auto"/>
        <w:bottom w:val="none" w:sz="0" w:space="0" w:color="auto"/>
        <w:right w:val="none" w:sz="0" w:space="0" w:color="auto"/>
      </w:divBdr>
    </w:div>
    <w:div w:id="1191383418">
      <w:bodyDiv w:val="1"/>
      <w:marLeft w:val="0"/>
      <w:marRight w:val="0"/>
      <w:marTop w:val="0"/>
      <w:marBottom w:val="0"/>
      <w:divBdr>
        <w:top w:val="none" w:sz="0" w:space="0" w:color="auto"/>
        <w:left w:val="none" w:sz="0" w:space="0" w:color="auto"/>
        <w:bottom w:val="none" w:sz="0" w:space="0" w:color="auto"/>
        <w:right w:val="none" w:sz="0" w:space="0" w:color="auto"/>
      </w:divBdr>
    </w:div>
    <w:div w:id="1209420028">
      <w:bodyDiv w:val="1"/>
      <w:marLeft w:val="0"/>
      <w:marRight w:val="0"/>
      <w:marTop w:val="0"/>
      <w:marBottom w:val="0"/>
      <w:divBdr>
        <w:top w:val="none" w:sz="0" w:space="0" w:color="auto"/>
        <w:left w:val="none" w:sz="0" w:space="0" w:color="auto"/>
        <w:bottom w:val="none" w:sz="0" w:space="0" w:color="auto"/>
        <w:right w:val="none" w:sz="0" w:space="0" w:color="auto"/>
      </w:divBdr>
    </w:div>
    <w:div w:id="1235975101">
      <w:bodyDiv w:val="1"/>
      <w:marLeft w:val="0"/>
      <w:marRight w:val="0"/>
      <w:marTop w:val="0"/>
      <w:marBottom w:val="0"/>
      <w:divBdr>
        <w:top w:val="none" w:sz="0" w:space="0" w:color="auto"/>
        <w:left w:val="none" w:sz="0" w:space="0" w:color="auto"/>
        <w:bottom w:val="none" w:sz="0" w:space="0" w:color="auto"/>
        <w:right w:val="none" w:sz="0" w:space="0" w:color="auto"/>
      </w:divBdr>
    </w:div>
    <w:div w:id="1237547453">
      <w:bodyDiv w:val="1"/>
      <w:marLeft w:val="0"/>
      <w:marRight w:val="0"/>
      <w:marTop w:val="0"/>
      <w:marBottom w:val="0"/>
      <w:divBdr>
        <w:top w:val="none" w:sz="0" w:space="0" w:color="auto"/>
        <w:left w:val="none" w:sz="0" w:space="0" w:color="auto"/>
        <w:bottom w:val="none" w:sz="0" w:space="0" w:color="auto"/>
        <w:right w:val="none" w:sz="0" w:space="0" w:color="auto"/>
      </w:divBdr>
    </w:div>
    <w:div w:id="1296638600">
      <w:bodyDiv w:val="1"/>
      <w:marLeft w:val="0"/>
      <w:marRight w:val="0"/>
      <w:marTop w:val="0"/>
      <w:marBottom w:val="0"/>
      <w:divBdr>
        <w:top w:val="none" w:sz="0" w:space="0" w:color="auto"/>
        <w:left w:val="none" w:sz="0" w:space="0" w:color="auto"/>
        <w:bottom w:val="none" w:sz="0" w:space="0" w:color="auto"/>
        <w:right w:val="none" w:sz="0" w:space="0" w:color="auto"/>
      </w:divBdr>
    </w:div>
    <w:div w:id="1303118974">
      <w:bodyDiv w:val="1"/>
      <w:marLeft w:val="0"/>
      <w:marRight w:val="0"/>
      <w:marTop w:val="0"/>
      <w:marBottom w:val="0"/>
      <w:divBdr>
        <w:top w:val="none" w:sz="0" w:space="0" w:color="auto"/>
        <w:left w:val="none" w:sz="0" w:space="0" w:color="auto"/>
        <w:bottom w:val="none" w:sz="0" w:space="0" w:color="auto"/>
        <w:right w:val="none" w:sz="0" w:space="0" w:color="auto"/>
      </w:divBdr>
    </w:div>
    <w:div w:id="1304508018">
      <w:bodyDiv w:val="1"/>
      <w:marLeft w:val="0"/>
      <w:marRight w:val="0"/>
      <w:marTop w:val="0"/>
      <w:marBottom w:val="0"/>
      <w:divBdr>
        <w:top w:val="none" w:sz="0" w:space="0" w:color="auto"/>
        <w:left w:val="none" w:sz="0" w:space="0" w:color="auto"/>
        <w:bottom w:val="none" w:sz="0" w:space="0" w:color="auto"/>
        <w:right w:val="none" w:sz="0" w:space="0" w:color="auto"/>
      </w:divBdr>
    </w:div>
    <w:div w:id="1333335455">
      <w:bodyDiv w:val="1"/>
      <w:marLeft w:val="0"/>
      <w:marRight w:val="0"/>
      <w:marTop w:val="0"/>
      <w:marBottom w:val="0"/>
      <w:divBdr>
        <w:top w:val="none" w:sz="0" w:space="0" w:color="auto"/>
        <w:left w:val="none" w:sz="0" w:space="0" w:color="auto"/>
        <w:bottom w:val="none" w:sz="0" w:space="0" w:color="auto"/>
        <w:right w:val="none" w:sz="0" w:space="0" w:color="auto"/>
      </w:divBdr>
    </w:div>
    <w:div w:id="1344697569">
      <w:bodyDiv w:val="1"/>
      <w:marLeft w:val="0"/>
      <w:marRight w:val="0"/>
      <w:marTop w:val="0"/>
      <w:marBottom w:val="0"/>
      <w:divBdr>
        <w:top w:val="none" w:sz="0" w:space="0" w:color="auto"/>
        <w:left w:val="none" w:sz="0" w:space="0" w:color="auto"/>
        <w:bottom w:val="none" w:sz="0" w:space="0" w:color="auto"/>
        <w:right w:val="none" w:sz="0" w:space="0" w:color="auto"/>
      </w:divBdr>
    </w:div>
    <w:div w:id="1347175506">
      <w:bodyDiv w:val="1"/>
      <w:marLeft w:val="0"/>
      <w:marRight w:val="0"/>
      <w:marTop w:val="0"/>
      <w:marBottom w:val="0"/>
      <w:divBdr>
        <w:top w:val="none" w:sz="0" w:space="0" w:color="auto"/>
        <w:left w:val="none" w:sz="0" w:space="0" w:color="auto"/>
        <w:bottom w:val="none" w:sz="0" w:space="0" w:color="auto"/>
        <w:right w:val="none" w:sz="0" w:space="0" w:color="auto"/>
      </w:divBdr>
    </w:div>
    <w:div w:id="1354644728">
      <w:bodyDiv w:val="1"/>
      <w:marLeft w:val="0"/>
      <w:marRight w:val="0"/>
      <w:marTop w:val="0"/>
      <w:marBottom w:val="0"/>
      <w:divBdr>
        <w:top w:val="none" w:sz="0" w:space="0" w:color="auto"/>
        <w:left w:val="none" w:sz="0" w:space="0" w:color="auto"/>
        <w:bottom w:val="none" w:sz="0" w:space="0" w:color="auto"/>
        <w:right w:val="none" w:sz="0" w:space="0" w:color="auto"/>
      </w:divBdr>
    </w:div>
    <w:div w:id="1362825018">
      <w:bodyDiv w:val="1"/>
      <w:marLeft w:val="0"/>
      <w:marRight w:val="0"/>
      <w:marTop w:val="0"/>
      <w:marBottom w:val="0"/>
      <w:divBdr>
        <w:top w:val="none" w:sz="0" w:space="0" w:color="auto"/>
        <w:left w:val="none" w:sz="0" w:space="0" w:color="auto"/>
        <w:bottom w:val="none" w:sz="0" w:space="0" w:color="auto"/>
        <w:right w:val="none" w:sz="0" w:space="0" w:color="auto"/>
      </w:divBdr>
    </w:div>
    <w:div w:id="1363163234">
      <w:bodyDiv w:val="1"/>
      <w:marLeft w:val="0"/>
      <w:marRight w:val="0"/>
      <w:marTop w:val="0"/>
      <w:marBottom w:val="0"/>
      <w:divBdr>
        <w:top w:val="none" w:sz="0" w:space="0" w:color="auto"/>
        <w:left w:val="none" w:sz="0" w:space="0" w:color="auto"/>
        <w:bottom w:val="none" w:sz="0" w:space="0" w:color="auto"/>
        <w:right w:val="none" w:sz="0" w:space="0" w:color="auto"/>
      </w:divBdr>
    </w:div>
    <w:div w:id="1444615280">
      <w:bodyDiv w:val="1"/>
      <w:marLeft w:val="0"/>
      <w:marRight w:val="0"/>
      <w:marTop w:val="0"/>
      <w:marBottom w:val="0"/>
      <w:divBdr>
        <w:top w:val="none" w:sz="0" w:space="0" w:color="auto"/>
        <w:left w:val="none" w:sz="0" w:space="0" w:color="auto"/>
        <w:bottom w:val="none" w:sz="0" w:space="0" w:color="auto"/>
        <w:right w:val="none" w:sz="0" w:space="0" w:color="auto"/>
      </w:divBdr>
    </w:div>
    <w:div w:id="1456102756">
      <w:bodyDiv w:val="1"/>
      <w:marLeft w:val="0"/>
      <w:marRight w:val="0"/>
      <w:marTop w:val="0"/>
      <w:marBottom w:val="0"/>
      <w:divBdr>
        <w:top w:val="none" w:sz="0" w:space="0" w:color="auto"/>
        <w:left w:val="none" w:sz="0" w:space="0" w:color="auto"/>
        <w:bottom w:val="none" w:sz="0" w:space="0" w:color="auto"/>
        <w:right w:val="none" w:sz="0" w:space="0" w:color="auto"/>
      </w:divBdr>
    </w:div>
    <w:div w:id="1528443983">
      <w:bodyDiv w:val="1"/>
      <w:marLeft w:val="0"/>
      <w:marRight w:val="0"/>
      <w:marTop w:val="0"/>
      <w:marBottom w:val="0"/>
      <w:divBdr>
        <w:top w:val="none" w:sz="0" w:space="0" w:color="auto"/>
        <w:left w:val="none" w:sz="0" w:space="0" w:color="auto"/>
        <w:bottom w:val="none" w:sz="0" w:space="0" w:color="auto"/>
        <w:right w:val="none" w:sz="0" w:space="0" w:color="auto"/>
      </w:divBdr>
    </w:div>
    <w:div w:id="1544370302">
      <w:bodyDiv w:val="1"/>
      <w:marLeft w:val="0"/>
      <w:marRight w:val="0"/>
      <w:marTop w:val="0"/>
      <w:marBottom w:val="0"/>
      <w:divBdr>
        <w:top w:val="none" w:sz="0" w:space="0" w:color="auto"/>
        <w:left w:val="none" w:sz="0" w:space="0" w:color="auto"/>
        <w:bottom w:val="none" w:sz="0" w:space="0" w:color="auto"/>
        <w:right w:val="none" w:sz="0" w:space="0" w:color="auto"/>
      </w:divBdr>
    </w:div>
    <w:div w:id="1591885702">
      <w:bodyDiv w:val="1"/>
      <w:marLeft w:val="0"/>
      <w:marRight w:val="0"/>
      <w:marTop w:val="0"/>
      <w:marBottom w:val="0"/>
      <w:divBdr>
        <w:top w:val="none" w:sz="0" w:space="0" w:color="auto"/>
        <w:left w:val="none" w:sz="0" w:space="0" w:color="auto"/>
        <w:bottom w:val="none" w:sz="0" w:space="0" w:color="auto"/>
        <w:right w:val="none" w:sz="0" w:space="0" w:color="auto"/>
      </w:divBdr>
    </w:div>
    <w:div w:id="1598100707">
      <w:bodyDiv w:val="1"/>
      <w:marLeft w:val="0"/>
      <w:marRight w:val="0"/>
      <w:marTop w:val="0"/>
      <w:marBottom w:val="0"/>
      <w:divBdr>
        <w:top w:val="none" w:sz="0" w:space="0" w:color="auto"/>
        <w:left w:val="none" w:sz="0" w:space="0" w:color="auto"/>
        <w:bottom w:val="none" w:sz="0" w:space="0" w:color="auto"/>
        <w:right w:val="none" w:sz="0" w:space="0" w:color="auto"/>
      </w:divBdr>
    </w:div>
    <w:div w:id="1640452992">
      <w:bodyDiv w:val="1"/>
      <w:marLeft w:val="0"/>
      <w:marRight w:val="0"/>
      <w:marTop w:val="0"/>
      <w:marBottom w:val="0"/>
      <w:divBdr>
        <w:top w:val="none" w:sz="0" w:space="0" w:color="auto"/>
        <w:left w:val="none" w:sz="0" w:space="0" w:color="auto"/>
        <w:bottom w:val="none" w:sz="0" w:space="0" w:color="auto"/>
        <w:right w:val="none" w:sz="0" w:space="0" w:color="auto"/>
      </w:divBdr>
    </w:div>
    <w:div w:id="1641416594">
      <w:bodyDiv w:val="1"/>
      <w:marLeft w:val="0"/>
      <w:marRight w:val="0"/>
      <w:marTop w:val="0"/>
      <w:marBottom w:val="0"/>
      <w:divBdr>
        <w:top w:val="none" w:sz="0" w:space="0" w:color="auto"/>
        <w:left w:val="none" w:sz="0" w:space="0" w:color="auto"/>
        <w:bottom w:val="none" w:sz="0" w:space="0" w:color="auto"/>
        <w:right w:val="none" w:sz="0" w:space="0" w:color="auto"/>
      </w:divBdr>
    </w:div>
    <w:div w:id="1642031991">
      <w:bodyDiv w:val="1"/>
      <w:marLeft w:val="0"/>
      <w:marRight w:val="0"/>
      <w:marTop w:val="0"/>
      <w:marBottom w:val="0"/>
      <w:divBdr>
        <w:top w:val="none" w:sz="0" w:space="0" w:color="auto"/>
        <w:left w:val="none" w:sz="0" w:space="0" w:color="auto"/>
        <w:bottom w:val="none" w:sz="0" w:space="0" w:color="auto"/>
        <w:right w:val="none" w:sz="0" w:space="0" w:color="auto"/>
      </w:divBdr>
    </w:div>
    <w:div w:id="1760564848">
      <w:bodyDiv w:val="1"/>
      <w:marLeft w:val="0"/>
      <w:marRight w:val="0"/>
      <w:marTop w:val="0"/>
      <w:marBottom w:val="0"/>
      <w:divBdr>
        <w:top w:val="none" w:sz="0" w:space="0" w:color="auto"/>
        <w:left w:val="none" w:sz="0" w:space="0" w:color="auto"/>
        <w:bottom w:val="none" w:sz="0" w:space="0" w:color="auto"/>
        <w:right w:val="none" w:sz="0" w:space="0" w:color="auto"/>
      </w:divBdr>
    </w:div>
    <w:div w:id="1762793024">
      <w:bodyDiv w:val="1"/>
      <w:marLeft w:val="0"/>
      <w:marRight w:val="0"/>
      <w:marTop w:val="0"/>
      <w:marBottom w:val="0"/>
      <w:divBdr>
        <w:top w:val="none" w:sz="0" w:space="0" w:color="auto"/>
        <w:left w:val="none" w:sz="0" w:space="0" w:color="auto"/>
        <w:bottom w:val="none" w:sz="0" w:space="0" w:color="auto"/>
        <w:right w:val="none" w:sz="0" w:space="0" w:color="auto"/>
      </w:divBdr>
    </w:div>
    <w:div w:id="1763718177">
      <w:bodyDiv w:val="1"/>
      <w:marLeft w:val="0"/>
      <w:marRight w:val="0"/>
      <w:marTop w:val="0"/>
      <w:marBottom w:val="0"/>
      <w:divBdr>
        <w:top w:val="none" w:sz="0" w:space="0" w:color="auto"/>
        <w:left w:val="none" w:sz="0" w:space="0" w:color="auto"/>
        <w:bottom w:val="none" w:sz="0" w:space="0" w:color="auto"/>
        <w:right w:val="none" w:sz="0" w:space="0" w:color="auto"/>
      </w:divBdr>
    </w:div>
    <w:div w:id="1886283973">
      <w:bodyDiv w:val="1"/>
      <w:marLeft w:val="0"/>
      <w:marRight w:val="0"/>
      <w:marTop w:val="0"/>
      <w:marBottom w:val="0"/>
      <w:divBdr>
        <w:top w:val="none" w:sz="0" w:space="0" w:color="auto"/>
        <w:left w:val="none" w:sz="0" w:space="0" w:color="auto"/>
        <w:bottom w:val="none" w:sz="0" w:space="0" w:color="auto"/>
        <w:right w:val="none" w:sz="0" w:space="0" w:color="auto"/>
      </w:divBdr>
    </w:div>
    <w:div w:id="1899432944">
      <w:bodyDiv w:val="1"/>
      <w:marLeft w:val="0"/>
      <w:marRight w:val="0"/>
      <w:marTop w:val="0"/>
      <w:marBottom w:val="0"/>
      <w:divBdr>
        <w:top w:val="none" w:sz="0" w:space="0" w:color="auto"/>
        <w:left w:val="none" w:sz="0" w:space="0" w:color="auto"/>
        <w:bottom w:val="none" w:sz="0" w:space="0" w:color="auto"/>
        <w:right w:val="none" w:sz="0" w:space="0" w:color="auto"/>
      </w:divBdr>
    </w:div>
    <w:div w:id="1903564650">
      <w:bodyDiv w:val="1"/>
      <w:marLeft w:val="0"/>
      <w:marRight w:val="0"/>
      <w:marTop w:val="0"/>
      <w:marBottom w:val="0"/>
      <w:divBdr>
        <w:top w:val="none" w:sz="0" w:space="0" w:color="auto"/>
        <w:left w:val="none" w:sz="0" w:space="0" w:color="auto"/>
        <w:bottom w:val="none" w:sz="0" w:space="0" w:color="auto"/>
        <w:right w:val="none" w:sz="0" w:space="0" w:color="auto"/>
      </w:divBdr>
    </w:div>
    <w:div w:id="1910849219">
      <w:bodyDiv w:val="1"/>
      <w:marLeft w:val="0"/>
      <w:marRight w:val="0"/>
      <w:marTop w:val="0"/>
      <w:marBottom w:val="0"/>
      <w:divBdr>
        <w:top w:val="none" w:sz="0" w:space="0" w:color="auto"/>
        <w:left w:val="none" w:sz="0" w:space="0" w:color="auto"/>
        <w:bottom w:val="none" w:sz="0" w:space="0" w:color="auto"/>
        <w:right w:val="none" w:sz="0" w:space="0" w:color="auto"/>
      </w:divBdr>
    </w:div>
    <w:div w:id="1949122388">
      <w:bodyDiv w:val="1"/>
      <w:marLeft w:val="0"/>
      <w:marRight w:val="0"/>
      <w:marTop w:val="0"/>
      <w:marBottom w:val="0"/>
      <w:divBdr>
        <w:top w:val="none" w:sz="0" w:space="0" w:color="auto"/>
        <w:left w:val="none" w:sz="0" w:space="0" w:color="auto"/>
        <w:bottom w:val="none" w:sz="0" w:space="0" w:color="auto"/>
        <w:right w:val="none" w:sz="0" w:space="0" w:color="auto"/>
      </w:divBdr>
    </w:div>
    <w:div w:id="1968125549">
      <w:bodyDiv w:val="1"/>
      <w:marLeft w:val="0"/>
      <w:marRight w:val="0"/>
      <w:marTop w:val="0"/>
      <w:marBottom w:val="0"/>
      <w:divBdr>
        <w:top w:val="none" w:sz="0" w:space="0" w:color="auto"/>
        <w:left w:val="none" w:sz="0" w:space="0" w:color="auto"/>
        <w:bottom w:val="none" w:sz="0" w:space="0" w:color="auto"/>
        <w:right w:val="none" w:sz="0" w:space="0" w:color="auto"/>
      </w:divBdr>
    </w:div>
    <w:div w:id="1969893193">
      <w:bodyDiv w:val="1"/>
      <w:marLeft w:val="0"/>
      <w:marRight w:val="0"/>
      <w:marTop w:val="0"/>
      <w:marBottom w:val="0"/>
      <w:divBdr>
        <w:top w:val="none" w:sz="0" w:space="0" w:color="auto"/>
        <w:left w:val="none" w:sz="0" w:space="0" w:color="auto"/>
        <w:bottom w:val="none" w:sz="0" w:space="0" w:color="auto"/>
        <w:right w:val="none" w:sz="0" w:space="0" w:color="auto"/>
      </w:divBdr>
    </w:div>
    <w:div w:id="1980381936">
      <w:bodyDiv w:val="1"/>
      <w:marLeft w:val="0"/>
      <w:marRight w:val="0"/>
      <w:marTop w:val="0"/>
      <w:marBottom w:val="0"/>
      <w:divBdr>
        <w:top w:val="none" w:sz="0" w:space="0" w:color="auto"/>
        <w:left w:val="none" w:sz="0" w:space="0" w:color="auto"/>
        <w:bottom w:val="none" w:sz="0" w:space="0" w:color="auto"/>
        <w:right w:val="none" w:sz="0" w:space="0" w:color="auto"/>
      </w:divBdr>
    </w:div>
    <w:div w:id="1997030991">
      <w:bodyDiv w:val="1"/>
      <w:marLeft w:val="0"/>
      <w:marRight w:val="0"/>
      <w:marTop w:val="0"/>
      <w:marBottom w:val="0"/>
      <w:divBdr>
        <w:top w:val="none" w:sz="0" w:space="0" w:color="auto"/>
        <w:left w:val="none" w:sz="0" w:space="0" w:color="auto"/>
        <w:bottom w:val="none" w:sz="0" w:space="0" w:color="auto"/>
        <w:right w:val="none" w:sz="0" w:space="0" w:color="auto"/>
      </w:divBdr>
    </w:div>
    <w:div w:id="2019768959">
      <w:bodyDiv w:val="1"/>
      <w:marLeft w:val="0"/>
      <w:marRight w:val="0"/>
      <w:marTop w:val="0"/>
      <w:marBottom w:val="0"/>
      <w:divBdr>
        <w:top w:val="none" w:sz="0" w:space="0" w:color="auto"/>
        <w:left w:val="none" w:sz="0" w:space="0" w:color="auto"/>
        <w:bottom w:val="none" w:sz="0" w:space="0" w:color="auto"/>
        <w:right w:val="none" w:sz="0" w:space="0" w:color="auto"/>
      </w:divBdr>
    </w:div>
    <w:div w:id="2082287643">
      <w:bodyDiv w:val="1"/>
      <w:marLeft w:val="0"/>
      <w:marRight w:val="0"/>
      <w:marTop w:val="0"/>
      <w:marBottom w:val="0"/>
      <w:divBdr>
        <w:top w:val="none" w:sz="0" w:space="0" w:color="auto"/>
        <w:left w:val="none" w:sz="0" w:space="0" w:color="auto"/>
        <w:bottom w:val="none" w:sz="0" w:space="0" w:color="auto"/>
        <w:right w:val="none" w:sz="0" w:space="0" w:color="auto"/>
      </w:divBdr>
    </w:div>
    <w:div w:id="2141221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creativecommons.org/licenses/by-nc/4.0/" TargetMode="External"/><Relationship Id="rId10" Type="http://schemas.openxmlformats.org/officeDocument/2006/relationships/hyperlink" Target="mailto:jland01@emory.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12D3FE-CC4C-8044-B093-3D1BE3CD5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6482</Words>
  <Characters>36949</Characters>
  <Application>Microsoft Macintosh Word</Application>
  <DocSecurity>0</DocSecurity>
  <Lines>307</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Seldon, Crystal</dc:creator>
  <cp:lastModifiedBy>Na Ma</cp:lastModifiedBy>
  <cp:revision>2</cp:revision>
  <dcterms:created xsi:type="dcterms:W3CDTF">2016-01-09T03:00:00Z</dcterms:created>
  <dcterms:modified xsi:type="dcterms:W3CDTF">2016-01-09T03:00:00Z</dcterms:modified>
</cp:coreProperties>
</file>