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C5" w:rsidRPr="004A6DDB" w:rsidRDefault="00330BC5" w:rsidP="00DA6F75">
      <w:pPr>
        <w:adjustRightInd w:val="0"/>
        <w:snapToGrid w:val="0"/>
        <w:spacing w:line="360" w:lineRule="auto"/>
        <w:rPr>
          <w:rFonts w:ascii="Book Antiqua" w:hAnsi="Book Antiqua" w:cs="Arial"/>
          <w:b/>
          <w:color w:val="222222"/>
          <w:shd w:val="clear" w:color="auto" w:fill="FFFFFF"/>
        </w:rPr>
      </w:pPr>
      <w:r w:rsidRPr="004A6DDB">
        <w:rPr>
          <w:rFonts w:ascii="Book Antiqua" w:hAnsi="Book Antiqua" w:cs="Arial"/>
          <w:b/>
          <w:color w:val="222222"/>
          <w:shd w:val="clear" w:color="auto" w:fill="FFFFFF"/>
        </w:rPr>
        <w:t>Name of Journal: World Journal of Gastroenterology</w:t>
      </w:r>
    </w:p>
    <w:p w:rsidR="00330BC5" w:rsidRPr="003456F6" w:rsidRDefault="00330BC5" w:rsidP="00DA6F75">
      <w:pPr>
        <w:adjustRightInd w:val="0"/>
        <w:snapToGrid w:val="0"/>
        <w:spacing w:line="360" w:lineRule="auto"/>
        <w:rPr>
          <w:rFonts w:ascii="Book Antiqua" w:eastAsia="SimSun" w:hAnsi="Book Antiqua" w:cs="Arial"/>
          <w:b/>
          <w:color w:val="222222"/>
          <w:shd w:val="clear" w:color="auto" w:fill="FFFFFF"/>
          <w:lang w:eastAsia="zh-CN"/>
        </w:rPr>
      </w:pPr>
      <w:r w:rsidRPr="004A6DDB">
        <w:rPr>
          <w:rFonts w:ascii="Book Antiqua" w:hAnsi="Book Antiqua" w:cs="Arial"/>
          <w:b/>
          <w:color w:val="222222"/>
          <w:shd w:val="clear" w:color="auto" w:fill="FFFFFF"/>
        </w:rPr>
        <w:t xml:space="preserve">ESPS Manuscript NO: </w:t>
      </w:r>
      <w:r w:rsidR="00FB7F33" w:rsidRPr="003456F6">
        <w:rPr>
          <w:rFonts w:ascii="Book Antiqua" w:eastAsia="SimSun" w:hAnsi="Book Antiqua" w:cs="Arial" w:hint="eastAsia"/>
          <w:b/>
          <w:color w:val="222222"/>
          <w:shd w:val="clear" w:color="auto" w:fill="FFFFFF"/>
          <w:lang w:eastAsia="zh-CN"/>
        </w:rPr>
        <w:t>21765</w:t>
      </w:r>
    </w:p>
    <w:p w:rsidR="00330BC5" w:rsidRPr="003456F6" w:rsidRDefault="00330BC5" w:rsidP="00DA6F75">
      <w:pPr>
        <w:widowControl w:val="0"/>
        <w:suppressAutoHyphens w:val="0"/>
        <w:adjustRightInd w:val="0"/>
        <w:snapToGrid w:val="0"/>
        <w:spacing w:line="360" w:lineRule="auto"/>
        <w:jc w:val="both"/>
        <w:rPr>
          <w:rFonts w:ascii="Book Antiqua" w:eastAsia="SimSun" w:hAnsi="Book Antiqua" w:cs="Arial"/>
          <w:b/>
          <w:caps/>
          <w:color w:val="222222"/>
          <w:shd w:val="clear" w:color="auto" w:fill="FFFFFF"/>
          <w:lang w:eastAsia="zh-CN"/>
        </w:rPr>
      </w:pPr>
      <w:r w:rsidRPr="004A6DDB">
        <w:rPr>
          <w:rFonts w:ascii="Book Antiqua" w:hAnsi="Book Antiqua" w:cs="Arial"/>
          <w:b/>
          <w:color w:val="222222"/>
          <w:shd w:val="clear" w:color="auto" w:fill="FFFFFF"/>
        </w:rPr>
        <w:t>Manuscript Type:</w:t>
      </w:r>
      <w:r w:rsidRPr="003456F6">
        <w:rPr>
          <w:rFonts w:ascii="Book Antiqua" w:eastAsia="SimSun" w:hAnsi="Book Antiqua" w:cs="Arial" w:hint="eastAsia"/>
          <w:b/>
          <w:color w:val="222222"/>
          <w:shd w:val="clear" w:color="auto" w:fill="FFFFFF"/>
          <w:lang w:eastAsia="zh-CN"/>
        </w:rPr>
        <w:t xml:space="preserve"> </w:t>
      </w:r>
      <w:r w:rsidR="00FB7F33" w:rsidRPr="00FB7F33">
        <w:rPr>
          <w:rFonts w:ascii="Book Antiqua" w:eastAsia="SimSun" w:hAnsi="Book Antiqua" w:cs="Arial"/>
          <w:b/>
          <w:caps/>
          <w:color w:val="222222"/>
          <w:shd w:val="clear" w:color="auto" w:fill="FFFFFF"/>
          <w:lang w:eastAsia="zh-CN"/>
        </w:rPr>
        <w:t>Systematic Review</w:t>
      </w:r>
    </w:p>
    <w:p w:rsidR="00330BC5" w:rsidRPr="003456F6" w:rsidRDefault="00330BC5" w:rsidP="00DA6F75">
      <w:pPr>
        <w:widowControl w:val="0"/>
        <w:suppressAutoHyphens w:val="0"/>
        <w:adjustRightInd w:val="0"/>
        <w:snapToGrid w:val="0"/>
        <w:spacing w:line="360" w:lineRule="auto"/>
        <w:jc w:val="both"/>
        <w:rPr>
          <w:rFonts w:ascii="Book Antiqua" w:eastAsia="SimSun" w:hAnsi="Book Antiqua" w:cs="Arial"/>
          <w:b/>
          <w:caps/>
          <w:color w:val="222222"/>
          <w:shd w:val="clear" w:color="auto" w:fill="FFFFFF"/>
          <w:lang w:eastAsia="zh-CN"/>
        </w:rPr>
      </w:pPr>
    </w:p>
    <w:p w:rsidR="00330417" w:rsidRPr="00857233" w:rsidRDefault="00FD278E" w:rsidP="00DA6F75">
      <w:pPr>
        <w:widowControl w:val="0"/>
        <w:suppressAutoHyphens w:val="0"/>
        <w:adjustRightInd w:val="0"/>
        <w:snapToGrid w:val="0"/>
        <w:spacing w:line="360" w:lineRule="auto"/>
        <w:jc w:val="both"/>
        <w:rPr>
          <w:rFonts w:ascii="Book Antiqua" w:hAnsi="Book Antiqua"/>
        </w:rPr>
      </w:pPr>
      <w:r w:rsidRPr="00857233">
        <w:rPr>
          <w:rFonts w:ascii="Book Antiqua" w:hAnsi="Book Antiqua"/>
          <w:b/>
        </w:rPr>
        <w:t xml:space="preserve">Distinctive aspects of peptic ulcer disease, </w:t>
      </w:r>
      <w:r w:rsidR="00857233" w:rsidRPr="00857233">
        <w:rPr>
          <w:rFonts w:ascii="Book Antiqua" w:hAnsi="Book Antiqua"/>
          <w:b/>
        </w:rPr>
        <w:t>d</w:t>
      </w:r>
      <w:r w:rsidRPr="00857233">
        <w:rPr>
          <w:rFonts w:ascii="Book Antiqua" w:hAnsi="Book Antiqua"/>
          <w:b/>
        </w:rPr>
        <w:t xml:space="preserve">ieulafoy’s lesion, and </w:t>
      </w:r>
      <w:r w:rsidR="00857233" w:rsidRPr="00857233">
        <w:rPr>
          <w:rFonts w:ascii="Book Antiqua" w:hAnsi="Book Antiqua"/>
          <w:b/>
        </w:rPr>
        <w:t>mallory-wei</w:t>
      </w:r>
      <w:r w:rsidRPr="00857233">
        <w:rPr>
          <w:rFonts w:ascii="Book Antiqua" w:hAnsi="Book Antiqua"/>
          <w:b/>
        </w:rPr>
        <w:t>ss syndrome in patients with advanced alcoholic liver disease or cirrhosis</w:t>
      </w:r>
    </w:p>
    <w:p w:rsidR="00330417" w:rsidRPr="003456F6" w:rsidRDefault="00330417" w:rsidP="00DA6F75">
      <w:pPr>
        <w:widowControl w:val="0"/>
        <w:suppressAutoHyphens w:val="0"/>
        <w:adjustRightInd w:val="0"/>
        <w:snapToGrid w:val="0"/>
        <w:spacing w:line="360" w:lineRule="auto"/>
        <w:jc w:val="both"/>
        <w:rPr>
          <w:rFonts w:ascii="Book Antiqua" w:eastAsia="SimSun" w:hAnsi="Book Antiqua"/>
          <w:lang w:eastAsia="zh-CN"/>
        </w:rPr>
      </w:pPr>
    </w:p>
    <w:p w:rsidR="00857233" w:rsidRPr="00857233" w:rsidRDefault="00857233" w:rsidP="00DA6F75">
      <w:pPr>
        <w:widowControl w:val="0"/>
        <w:suppressAutoHyphens w:val="0"/>
        <w:autoSpaceDE w:val="0"/>
        <w:adjustRightInd w:val="0"/>
        <w:snapToGrid w:val="0"/>
        <w:spacing w:line="360" w:lineRule="auto"/>
        <w:jc w:val="both"/>
        <w:rPr>
          <w:rFonts w:ascii="Book Antiqua" w:hAnsi="Book Antiqua"/>
        </w:rPr>
      </w:pPr>
      <w:r w:rsidRPr="00857233">
        <w:rPr>
          <w:rFonts w:ascii="Book Antiqua" w:hAnsi="Book Antiqua"/>
        </w:rPr>
        <w:t xml:space="preserve">Nojkov </w:t>
      </w:r>
      <w:r w:rsidRPr="003456F6">
        <w:rPr>
          <w:rFonts w:ascii="Book Antiqua" w:eastAsia="SimSun" w:hAnsi="Book Antiqua" w:hint="eastAsia"/>
          <w:lang w:eastAsia="zh-CN"/>
        </w:rPr>
        <w:t xml:space="preserve">B </w:t>
      </w:r>
      <w:r w:rsidR="00DC389C" w:rsidRPr="00DC389C">
        <w:rPr>
          <w:rFonts w:ascii="Book Antiqua" w:eastAsia="SimSun" w:hAnsi="Book Antiqua" w:hint="eastAsia"/>
          <w:i/>
          <w:lang w:eastAsia="zh-CN"/>
        </w:rPr>
        <w:t>et al</w:t>
      </w:r>
      <w:r w:rsidR="0013099A">
        <w:rPr>
          <w:rFonts w:ascii="Book Antiqua" w:eastAsia="SimSun" w:hAnsi="Book Antiqua" w:hint="eastAsia"/>
          <w:i/>
          <w:lang w:eastAsia="zh-CN"/>
        </w:rPr>
        <w:t>.</w:t>
      </w:r>
      <w:r w:rsidRPr="003456F6">
        <w:rPr>
          <w:rFonts w:ascii="Book Antiqua" w:eastAsia="SimSun" w:hAnsi="Book Antiqua" w:hint="eastAsia"/>
          <w:lang w:eastAsia="zh-CN"/>
        </w:rPr>
        <w:t xml:space="preserve"> </w:t>
      </w:r>
      <w:r w:rsidRPr="00857233">
        <w:rPr>
          <w:rFonts w:ascii="Book Antiqua" w:hAnsi="Book Antiqua"/>
        </w:rPr>
        <w:t xml:space="preserve">PUD, dieulafoy’s lesion, </w:t>
      </w:r>
      <w:r w:rsidRPr="003456F6">
        <w:rPr>
          <w:rFonts w:ascii="Book Antiqua" w:eastAsia="SimSun" w:hAnsi="Book Antiqua" w:hint="eastAsia"/>
          <w:lang w:eastAsia="zh-CN"/>
        </w:rPr>
        <w:t>and</w:t>
      </w:r>
      <w:r w:rsidRPr="00857233">
        <w:rPr>
          <w:rFonts w:ascii="Book Antiqua" w:hAnsi="Book Antiqua"/>
        </w:rPr>
        <w:t xml:space="preserve"> MWS in alcoholic hepatitis </w:t>
      </w:r>
      <w:r w:rsidRPr="003456F6">
        <w:rPr>
          <w:rFonts w:ascii="Book Antiqua" w:eastAsia="SimSun" w:hAnsi="Book Antiqua" w:hint="eastAsia"/>
          <w:lang w:eastAsia="zh-CN"/>
        </w:rPr>
        <w:t>and</w:t>
      </w:r>
      <w:r w:rsidRPr="00857233">
        <w:rPr>
          <w:rFonts w:ascii="Book Antiqua" w:hAnsi="Book Antiqua"/>
        </w:rPr>
        <w:t xml:space="preserve"> cirrhosis</w:t>
      </w:r>
    </w:p>
    <w:p w:rsidR="00857233" w:rsidRPr="003456F6" w:rsidRDefault="00857233" w:rsidP="00DA6F75">
      <w:pPr>
        <w:widowControl w:val="0"/>
        <w:suppressAutoHyphens w:val="0"/>
        <w:adjustRightInd w:val="0"/>
        <w:snapToGrid w:val="0"/>
        <w:spacing w:line="360" w:lineRule="auto"/>
        <w:jc w:val="both"/>
        <w:rPr>
          <w:rFonts w:ascii="Book Antiqua" w:eastAsia="SimSun" w:hAnsi="Book Antiqua"/>
          <w:lang w:eastAsia="zh-CN"/>
        </w:rPr>
      </w:pPr>
    </w:p>
    <w:p w:rsidR="00857233" w:rsidRPr="003456F6" w:rsidRDefault="00330417" w:rsidP="00DA6F75">
      <w:pPr>
        <w:widowControl w:val="0"/>
        <w:suppressAutoHyphens w:val="0"/>
        <w:autoSpaceDE w:val="0"/>
        <w:adjustRightInd w:val="0"/>
        <w:snapToGrid w:val="0"/>
        <w:spacing w:line="360" w:lineRule="auto"/>
        <w:jc w:val="both"/>
        <w:rPr>
          <w:rFonts w:ascii="Book Antiqua" w:eastAsia="SimSun" w:hAnsi="Book Antiqua"/>
          <w:lang w:eastAsia="zh-CN"/>
        </w:rPr>
      </w:pPr>
      <w:r w:rsidRPr="00857233">
        <w:rPr>
          <w:rFonts w:ascii="Book Antiqua" w:hAnsi="Book Antiqua"/>
        </w:rPr>
        <w:t xml:space="preserve">Borko Nojkov, </w:t>
      </w:r>
      <w:r w:rsidR="00200363">
        <w:rPr>
          <w:rFonts w:ascii="Book Antiqua" w:hAnsi="Book Antiqua"/>
        </w:rPr>
        <w:t>Mitchell S Cappell</w:t>
      </w:r>
    </w:p>
    <w:p w:rsidR="00200363" w:rsidRPr="003456F6" w:rsidRDefault="00200363" w:rsidP="00DA6F75">
      <w:pPr>
        <w:widowControl w:val="0"/>
        <w:suppressAutoHyphens w:val="0"/>
        <w:autoSpaceDE w:val="0"/>
        <w:adjustRightInd w:val="0"/>
        <w:snapToGrid w:val="0"/>
        <w:spacing w:line="360" w:lineRule="auto"/>
        <w:jc w:val="both"/>
        <w:rPr>
          <w:rFonts w:ascii="Book Antiqua" w:eastAsia="SimSun" w:hAnsi="Book Antiqua"/>
          <w:lang w:eastAsia="zh-CN"/>
        </w:rPr>
      </w:pPr>
    </w:p>
    <w:p w:rsidR="00330417" w:rsidRPr="00200363" w:rsidRDefault="00200363" w:rsidP="00DA6F75">
      <w:pPr>
        <w:widowControl w:val="0"/>
        <w:suppressAutoHyphens w:val="0"/>
        <w:autoSpaceDE w:val="0"/>
        <w:adjustRightInd w:val="0"/>
        <w:snapToGrid w:val="0"/>
        <w:spacing w:line="360" w:lineRule="auto"/>
        <w:jc w:val="both"/>
        <w:rPr>
          <w:rFonts w:ascii="Book Antiqua" w:eastAsia="SimSun" w:hAnsi="Book Antiqua"/>
          <w:lang w:eastAsia="zh-CN"/>
        </w:rPr>
      </w:pPr>
      <w:r w:rsidRPr="00200363">
        <w:rPr>
          <w:rFonts w:ascii="Book Antiqua" w:hAnsi="Book Antiqua"/>
          <w:b/>
        </w:rPr>
        <w:t>Borko Nojkov, Mitchell S Cappell</w:t>
      </w:r>
      <w:r w:rsidRPr="00200363">
        <w:rPr>
          <w:rFonts w:ascii="Book Antiqua" w:eastAsia="SimSun" w:hAnsi="Book Antiqua" w:hint="eastAsia"/>
          <w:b/>
          <w:lang w:eastAsia="zh-CN"/>
        </w:rPr>
        <w:t>,</w:t>
      </w:r>
      <w:r>
        <w:rPr>
          <w:rFonts w:ascii="Book Antiqua" w:eastAsia="SimSun" w:hAnsi="Book Antiqua" w:hint="eastAsia"/>
          <w:lang w:eastAsia="zh-CN"/>
        </w:rPr>
        <w:t xml:space="preserve"> </w:t>
      </w:r>
      <w:r w:rsidR="00330417" w:rsidRPr="00857233">
        <w:rPr>
          <w:rFonts w:ascii="Book Antiqua" w:hAnsi="Book Antiqua"/>
        </w:rPr>
        <w:t xml:space="preserve">William Beaumont Hospital, Oakland University William Beaumont School of Medicine, Royal Oak, </w:t>
      </w:r>
      <w:r>
        <w:rPr>
          <w:rFonts w:ascii="Book Antiqua" w:hAnsi="Book Antiqua"/>
        </w:rPr>
        <w:t>MI</w:t>
      </w:r>
      <w:r w:rsidRPr="00857233">
        <w:rPr>
          <w:rFonts w:ascii="Book Antiqua" w:hAnsi="Book Antiqua"/>
        </w:rPr>
        <w:t xml:space="preserve"> 48073</w:t>
      </w:r>
      <w:r w:rsidR="0060188F" w:rsidRPr="00F06D02">
        <w:rPr>
          <w:rFonts w:ascii="Book Antiqua" w:eastAsia="SimSun" w:hAnsi="Book Antiqua" w:hint="eastAsia"/>
          <w:lang w:eastAsia="zh-CN"/>
        </w:rPr>
        <w:t>,</w:t>
      </w:r>
      <w:r w:rsidRPr="00857233">
        <w:rPr>
          <w:rFonts w:ascii="Book Antiqua" w:hAnsi="Book Antiqua"/>
        </w:rPr>
        <w:t xml:space="preserve"> United States</w:t>
      </w:r>
    </w:p>
    <w:p w:rsidR="00330417" w:rsidRPr="00857233" w:rsidRDefault="00330417" w:rsidP="00DA6F75">
      <w:pPr>
        <w:widowControl w:val="0"/>
        <w:suppressAutoHyphens w:val="0"/>
        <w:autoSpaceDE w:val="0"/>
        <w:adjustRightInd w:val="0"/>
        <w:snapToGrid w:val="0"/>
        <w:spacing w:line="360" w:lineRule="auto"/>
        <w:jc w:val="both"/>
        <w:rPr>
          <w:rFonts w:ascii="Book Antiqua" w:hAnsi="Book Antiqua"/>
        </w:rPr>
      </w:pPr>
    </w:p>
    <w:p w:rsidR="002C2E96" w:rsidRPr="00200363" w:rsidRDefault="00200363" w:rsidP="00DA6F75">
      <w:pPr>
        <w:widowControl w:val="0"/>
        <w:suppressAutoHyphens w:val="0"/>
        <w:autoSpaceDE w:val="0"/>
        <w:adjustRightInd w:val="0"/>
        <w:snapToGrid w:val="0"/>
        <w:spacing w:line="360" w:lineRule="auto"/>
        <w:jc w:val="both"/>
        <w:rPr>
          <w:rFonts w:ascii="Book Antiqua" w:hAnsi="Book Antiqua"/>
        </w:rPr>
      </w:pPr>
      <w:r w:rsidRPr="00200363">
        <w:rPr>
          <w:rFonts w:ascii="Book Antiqua" w:hAnsi="Book Antiqua"/>
          <w:b/>
        </w:rPr>
        <w:t>Borko Nojkov,</w:t>
      </w:r>
      <w:r w:rsidRPr="003456F6">
        <w:rPr>
          <w:rFonts w:ascii="Book Antiqua" w:eastAsia="SimSun" w:hAnsi="Book Antiqua" w:hint="eastAsia"/>
          <w:lang w:eastAsia="zh-CN"/>
        </w:rPr>
        <w:t xml:space="preserve"> </w:t>
      </w:r>
      <w:r w:rsidRPr="00200363">
        <w:rPr>
          <w:rFonts w:ascii="Book Antiqua" w:hAnsi="Book Antiqua"/>
          <w:b/>
        </w:rPr>
        <w:t>Mitchell S Cappell</w:t>
      </w:r>
      <w:r w:rsidRPr="00200363">
        <w:rPr>
          <w:rFonts w:ascii="Book Antiqua" w:eastAsia="SimSun" w:hAnsi="Book Antiqua" w:hint="eastAsia"/>
          <w:b/>
          <w:lang w:eastAsia="zh-CN"/>
        </w:rPr>
        <w:t>,</w:t>
      </w:r>
      <w:r>
        <w:rPr>
          <w:rFonts w:ascii="Book Antiqua" w:eastAsia="SimSun" w:hAnsi="Book Antiqua" w:hint="eastAsia"/>
          <w:b/>
          <w:lang w:eastAsia="zh-CN"/>
        </w:rPr>
        <w:t xml:space="preserve"> </w:t>
      </w:r>
      <w:r w:rsidR="00330417" w:rsidRPr="00857233">
        <w:rPr>
          <w:rFonts w:ascii="Book Antiqua" w:hAnsi="Book Antiqua"/>
        </w:rPr>
        <w:t xml:space="preserve">Division of Gastroenterology </w:t>
      </w:r>
      <w:r w:rsidRPr="003456F6">
        <w:rPr>
          <w:rFonts w:ascii="Book Antiqua" w:eastAsia="SimSun" w:hAnsi="Book Antiqua" w:hint="eastAsia"/>
          <w:lang w:eastAsia="zh-CN"/>
        </w:rPr>
        <w:t>and</w:t>
      </w:r>
      <w:r w:rsidR="00330417" w:rsidRPr="00857233">
        <w:rPr>
          <w:rFonts w:ascii="Book Antiqua" w:hAnsi="Book Antiqua"/>
        </w:rPr>
        <w:t xml:space="preserve"> Hepatology,</w:t>
      </w:r>
      <w:r w:rsidRPr="003456F6">
        <w:rPr>
          <w:rFonts w:ascii="Book Antiqua" w:eastAsia="SimSun" w:hAnsi="Book Antiqua" w:hint="eastAsia"/>
          <w:lang w:eastAsia="zh-CN"/>
        </w:rPr>
        <w:t xml:space="preserve"> </w:t>
      </w:r>
      <w:r w:rsidR="00330417" w:rsidRPr="00857233">
        <w:rPr>
          <w:rFonts w:ascii="Book Antiqua" w:hAnsi="Book Antiqua"/>
        </w:rPr>
        <w:t>William Beaumont Hospital</w:t>
      </w:r>
      <w:r w:rsidRPr="003456F6">
        <w:rPr>
          <w:rFonts w:ascii="Book Antiqua" w:eastAsia="SimSun" w:hAnsi="Book Antiqua" w:hint="eastAsia"/>
          <w:lang w:eastAsia="zh-CN"/>
        </w:rPr>
        <w:t xml:space="preserve">, </w:t>
      </w:r>
      <w:r w:rsidR="00330417" w:rsidRPr="00857233">
        <w:rPr>
          <w:rFonts w:ascii="Book Antiqua" w:hAnsi="Book Antiqua"/>
        </w:rPr>
        <w:t>Royal Oak</w:t>
      </w:r>
      <w:r w:rsidRPr="003456F6">
        <w:rPr>
          <w:rFonts w:ascii="Book Antiqua" w:eastAsia="SimSun" w:hAnsi="Book Antiqua" w:hint="eastAsia"/>
          <w:lang w:eastAsia="zh-CN"/>
        </w:rPr>
        <w:t>,</w:t>
      </w:r>
      <w:r w:rsidR="00330417" w:rsidRPr="00857233">
        <w:rPr>
          <w:rFonts w:ascii="Book Antiqua" w:hAnsi="Book Antiqua"/>
        </w:rPr>
        <w:t xml:space="preserve"> MI</w:t>
      </w:r>
      <w:r w:rsidR="002C2E96" w:rsidRPr="00857233">
        <w:rPr>
          <w:rFonts w:ascii="Book Antiqua" w:hAnsi="Book Antiqua"/>
        </w:rPr>
        <w:t xml:space="preserve"> </w:t>
      </w:r>
      <w:r w:rsidR="003F1146" w:rsidRPr="00857233">
        <w:rPr>
          <w:rFonts w:ascii="Book Antiqua" w:hAnsi="Book Antiqua"/>
        </w:rPr>
        <w:t>48073</w:t>
      </w:r>
      <w:r w:rsidRPr="003456F6">
        <w:rPr>
          <w:rFonts w:ascii="Book Antiqua" w:eastAsia="SimSun" w:hAnsi="Book Antiqua" w:hint="eastAsia"/>
          <w:lang w:eastAsia="zh-CN"/>
        </w:rPr>
        <w:t>,</w:t>
      </w:r>
      <w:r w:rsidR="003F1146" w:rsidRPr="00857233">
        <w:rPr>
          <w:rFonts w:ascii="Book Antiqua" w:hAnsi="Book Antiqua"/>
        </w:rPr>
        <w:t xml:space="preserve"> </w:t>
      </w:r>
      <w:r w:rsidR="002C2E96" w:rsidRPr="00857233">
        <w:rPr>
          <w:rFonts w:ascii="Book Antiqua" w:hAnsi="Book Antiqua"/>
        </w:rPr>
        <w:t>United States</w:t>
      </w:r>
    </w:p>
    <w:p w:rsidR="00200363" w:rsidRPr="003456F6" w:rsidRDefault="00200363" w:rsidP="00DA6F75">
      <w:pPr>
        <w:widowControl w:val="0"/>
        <w:suppressAutoHyphens w:val="0"/>
        <w:autoSpaceDE w:val="0"/>
        <w:adjustRightInd w:val="0"/>
        <w:snapToGrid w:val="0"/>
        <w:spacing w:line="360" w:lineRule="auto"/>
        <w:jc w:val="both"/>
        <w:rPr>
          <w:rFonts w:ascii="Book Antiqua" w:eastAsia="SimSun" w:hAnsi="Book Antiqua"/>
          <w:lang w:eastAsia="zh-CN"/>
        </w:rPr>
      </w:pPr>
    </w:p>
    <w:p w:rsidR="002C2E96" w:rsidRPr="00857233" w:rsidRDefault="00200363" w:rsidP="00DA6F75">
      <w:pPr>
        <w:widowControl w:val="0"/>
        <w:suppressAutoHyphens w:val="0"/>
        <w:autoSpaceDE w:val="0"/>
        <w:adjustRightInd w:val="0"/>
        <w:snapToGrid w:val="0"/>
        <w:spacing w:line="360" w:lineRule="auto"/>
        <w:jc w:val="both"/>
        <w:rPr>
          <w:rFonts w:ascii="Book Antiqua" w:hAnsi="Book Antiqua"/>
        </w:rPr>
      </w:pPr>
      <w:r w:rsidRPr="00200363">
        <w:rPr>
          <w:rFonts w:ascii="Book Antiqua" w:hAnsi="Book Antiqua"/>
          <w:b/>
        </w:rPr>
        <w:t>Borko Nojkov,</w:t>
      </w:r>
      <w:r w:rsidRPr="003456F6">
        <w:rPr>
          <w:rFonts w:ascii="Book Antiqua" w:eastAsia="SimSun" w:hAnsi="Book Antiqua" w:hint="eastAsia"/>
          <w:b/>
          <w:lang w:eastAsia="zh-CN"/>
        </w:rPr>
        <w:t xml:space="preserve"> </w:t>
      </w:r>
      <w:r w:rsidRPr="00200363">
        <w:rPr>
          <w:rFonts w:ascii="Book Antiqua" w:hAnsi="Book Antiqua"/>
          <w:b/>
        </w:rPr>
        <w:t>Mitchell S Cappell</w:t>
      </w:r>
      <w:r w:rsidRPr="00200363">
        <w:rPr>
          <w:rFonts w:ascii="Book Antiqua" w:eastAsia="SimSun" w:hAnsi="Book Antiqua" w:hint="eastAsia"/>
          <w:b/>
          <w:lang w:eastAsia="zh-CN"/>
        </w:rPr>
        <w:t>,</w:t>
      </w:r>
      <w:r>
        <w:rPr>
          <w:rFonts w:ascii="Book Antiqua" w:eastAsia="SimSun" w:hAnsi="Book Antiqua" w:hint="eastAsia"/>
          <w:b/>
          <w:lang w:eastAsia="zh-CN"/>
        </w:rPr>
        <w:t xml:space="preserve"> </w:t>
      </w:r>
      <w:r w:rsidR="00330417" w:rsidRPr="00857233">
        <w:rPr>
          <w:rFonts w:ascii="Book Antiqua" w:hAnsi="Book Antiqua"/>
        </w:rPr>
        <w:t>Oakland University William Beaumont School of Medicine</w:t>
      </w:r>
      <w:r w:rsidRPr="003456F6">
        <w:rPr>
          <w:rFonts w:ascii="Book Antiqua" w:eastAsia="SimSun" w:hAnsi="Book Antiqua" w:hint="eastAsia"/>
          <w:lang w:eastAsia="zh-CN"/>
        </w:rPr>
        <w:t xml:space="preserve">, </w:t>
      </w:r>
      <w:r>
        <w:rPr>
          <w:rFonts w:ascii="Book Antiqua" w:hAnsi="Book Antiqua"/>
        </w:rPr>
        <w:t>Royal Oak, MI</w:t>
      </w:r>
      <w:r w:rsidR="005E7329" w:rsidRPr="00857233">
        <w:rPr>
          <w:rFonts w:ascii="Book Antiqua" w:hAnsi="Book Antiqua"/>
        </w:rPr>
        <w:t xml:space="preserve"> </w:t>
      </w:r>
      <w:r w:rsidR="003F1146" w:rsidRPr="00857233">
        <w:rPr>
          <w:rFonts w:ascii="Book Antiqua" w:hAnsi="Book Antiqua"/>
        </w:rPr>
        <w:t>48073</w:t>
      </w:r>
      <w:r w:rsidR="0060188F" w:rsidRPr="00F06D02">
        <w:rPr>
          <w:rFonts w:ascii="Book Antiqua" w:eastAsia="SimSun" w:hAnsi="Book Antiqua" w:hint="eastAsia"/>
          <w:lang w:eastAsia="zh-CN"/>
        </w:rPr>
        <w:t>,</w:t>
      </w:r>
      <w:r w:rsidR="003F1146" w:rsidRPr="00857233">
        <w:rPr>
          <w:rFonts w:ascii="Book Antiqua" w:hAnsi="Book Antiqua"/>
        </w:rPr>
        <w:t xml:space="preserve"> </w:t>
      </w:r>
      <w:r w:rsidR="005E7329" w:rsidRPr="00857233">
        <w:rPr>
          <w:rFonts w:ascii="Book Antiqua" w:hAnsi="Book Antiqua"/>
        </w:rPr>
        <w:t>United States</w:t>
      </w:r>
    </w:p>
    <w:p w:rsidR="00330417" w:rsidRPr="003456F6" w:rsidRDefault="00330417" w:rsidP="00DA6F75">
      <w:pPr>
        <w:widowControl w:val="0"/>
        <w:suppressAutoHyphens w:val="0"/>
        <w:autoSpaceDE w:val="0"/>
        <w:adjustRightInd w:val="0"/>
        <w:snapToGrid w:val="0"/>
        <w:spacing w:line="360" w:lineRule="auto"/>
        <w:jc w:val="both"/>
        <w:rPr>
          <w:rFonts w:ascii="Book Antiqua" w:eastAsia="SimSun" w:hAnsi="Book Antiqua"/>
          <w:lang w:eastAsia="zh-CN"/>
        </w:rPr>
      </w:pPr>
    </w:p>
    <w:p w:rsidR="0082397D" w:rsidRPr="00857233" w:rsidRDefault="0082397D" w:rsidP="00DA6F75">
      <w:pPr>
        <w:widowControl w:val="0"/>
        <w:suppressAutoHyphens w:val="0"/>
        <w:autoSpaceDE w:val="0"/>
        <w:adjustRightInd w:val="0"/>
        <w:snapToGrid w:val="0"/>
        <w:spacing w:line="360" w:lineRule="auto"/>
        <w:jc w:val="both"/>
        <w:rPr>
          <w:rFonts w:ascii="Book Antiqua" w:hAnsi="Book Antiqua"/>
        </w:rPr>
      </w:pPr>
      <w:r w:rsidRPr="00857233">
        <w:rPr>
          <w:rFonts w:ascii="Book Antiqua" w:hAnsi="Book Antiqua"/>
          <w:b/>
        </w:rPr>
        <w:t>Author contributions</w:t>
      </w:r>
      <w:r w:rsidRPr="00857233">
        <w:rPr>
          <w:rFonts w:ascii="Book Antiqua" w:hAnsi="Book Antiqua"/>
        </w:rPr>
        <w:t>:</w:t>
      </w:r>
      <w:r w:rsidR="0060188F">
        <w:rPr>
          <w:rFonts w:ascii="Book Antiqua" w:hAnsi="Book Antiqua"/>
        </w:rPr>
        <w:t xml:space="preserve"> Nojkov B </w:t>
      </w:r>
      <w:r w:rsidR="0060188F" w:rsidRPr="00857233">
        <w:rPr>
          <w:rFonts w:ascii="Book Antiqua" w:hAnsi="Book Antiqua"/>
        </w:rPr>
        <w:t>d</w:t>
      </w:r>
      <w:r w:rsidRPr="00857233">
        <w:rPr>
          <w:rFonts w:ascii="Book Antiqua" w:hAnsi="Book Antiqua"/>
        </w:rPr>
        <w:t>esigned research, performed research, analyzed data, and wrote the paper</w:t>
      </w:r>
      <w:r w:rsidR="0060188F" w:rsidRPr="00F06D02">
        <w:rPr>
          <w:rFonts w:ascii="Book Antiqua" w:eastAsia="SimSun" w:hAnsi="Book Antiqua" w:hint="eastAsia"/>
          <w:lang w:eastAsia="zh-CN"/>
        </w:rPr>
        <w:t>;</w:t>
      </w:r>
      <w:r w:rsidR="0060188F">
        <w:rPr>
          <w:rFonts w:ascii="Book Antiqua" w:hAnsi="Book Antiqua"/>
        </w:rPr>
        <w:t xml:space="preserve"> Cappell MS</w:t>
      </w:r>
      <w:r w:rsidRPr="00857233">
        <w:rPr>
          <w:rFonts w:ascii="Book Antiqua" w:hAnsi="Book Antiqua"/>
        </w:rPr>
        <w:t xml:space="preserve"> </w:t>
      </w:r>
      <w:r w:rsidR="0060188F" w:rsidRPr="00857233">
        <w:rPr>
          <w:rFonts w:ascii="Book Antiqua" w:hAnsi="Book Antiqua"/>
        </w:rPr>
        <w:t>d</w:t>
      </w:r>
      <w:r w:rsidRPr="00857233">
        <w:rPr>
          <w:rFonts w:ascii="Book Antiqua" w:hAnsi="Book Antiqua"/>
        </w:rPr>
        <w:t>esigned research, performed research, analyzed data, and wrote the paper</w:t>
      </w:r>
      <w:r w:rsidR="0060188F" w:rsidRPr="00F06D02">
        <w:rPr>
          <w:rFonts w:ascii="Book Antiqua" w:eastAsia="SimSun" w:hAnsi="Book Antiqua" w:hint="eastAsia"/>
          <w:lang w:eastAsia="zh-CN"/>
        </w:rPr>
        <w:t>;</w:t>
      </w:r>
      <w:r w:rsidR="0060188F">
        <w:rPr>
          <w:rFonts w:ascii="Book Antiqua" w:hAnsi="Book Antiqua"/>
        </w:rPr>
        <w:t xml:space="preserve"> </w:t>
      </w:r>
      <w:r w:rsidR="0091633F" w:rsidRPr="00857233">
        <w:rPr>
          <w:rFonts w:ascii="Book Antiqua" w:hAnsi="Book Antiqua"/>
        </w:rPr>
        <w:t xml:space="preserve">both </w:t>
      </w:r>
      <w:r w:rsidR="00E21B6B" w:rsidRPr="00857233">
        <w:rPr>
          <w:rFonts w:ascii="Book Antiqua" w:hAnsi="Book Antiqua"/>
        </w:rPr>
        <w:t>authors read and approved the final manuscript.</w:t>
      </w:r>
      <w:r w:rsidR="0060188F">
        <w:rPr>
          <w:rFonts w:ascii="Book Antiqua" w:hAnsi="Book Antiqua"/>
        </w:rPr>
        <w:t xml:space="preserve"> </w:t>
      </w:r>
      <w:r w:rsidR="003F1146" w:rsidRPr="00857233">
        <w:rPr>
          <w:rFonts w:ascii="Book Antiqua" w:hAnsi="Book Antiqua"/>
        </w:rPr>
        <w:t>Both authors contributed equally to the paper.</w:t>
      </w:r>
    </w:p>
    <w:p w:rsidR="00200363" w:rsidRDefault="00200363" w:rsidP="00DA6F75">
      <w:pPr>
        <w:widowControl w:val="0"/>
        <w:suppressAutoHyphens w:val="0"/>
        <w:autoSpaceDE w:val="0"/>
        <w:adjustRightInd w:val="0"/>
        <w:snapToGrid w:val="0"/>
        <w:spacing w:line="360" w:lineRule="auto"/>
        <w:jc w:val="both"/>
        <w:rPr>
          <w:rFonts w:ascii="Book Antiqua" w:eastAsia="SimSun" w:hAnsi="Book Antiqua"/>
          <w:lang w:eastAsia="zh-CN"/>
        </w:rPr>
      </w:pPr>
    </w:p>
    <w:p w:rsidR="0060188F" w:rsidRPr="00857233" w:rsidRDefault="0060188F" w:rsidP="00DA6F75">
      <w:pPr>
        <w:widowControl w:val="0"/>
        <w:suppressAutoHyphens w:val="0"/>
        <w:autoSpaceDE w:val="0"/>
        <w:adjustRightInd w:val="0"/>
        <w:snapToGrid w:val="0"/>
        <w:spacing w:line="360" w:lineRule="auto"/>
        <w:jc w:val="both"/>
        <w:rPr>
          <w:rFonts w:ascii="Book Antiqua" w:hAnsi="Book Antiqua"/>
        </w:rPr>
      </w:pPr>
      <w:r w:rsidRPr="00857233">
        <w:rPr>
          <w:rFonts w:ascii="Book Antiqua" w:hAnsi="Book Antiqua"/>
          <w:b/>
          <w:bCs/>
        </w:rPr>
        <w:t>Conflict-of-interest statement</w:t>
      </w:r>
      <w:r w:rsidRPr="00857233">
        <w:rPr>
          <w:rFonts w:ascii="Book Antiqua" w:hAnsi="Book Antiqua"/>
        </w:rPr>
        <w:t xml:space="preserve">: None for all authors. This paper does not discuss any confidential pharmaceutical data reviewed by Dr. Cappell as a consultant for </w:t>
      </w:r>
      <w:r w:rsidRPr="00857233">
        <w:rPr>
          <w:rFonts w:ascii="Book Antiqua" w:hAnsi="Book Antiqua"/>
        </w:rPr>
        <w:lastRenderedPageBreak/>
        <w:t>the United States Food and Drug Administration (FDA) Advisory Committee on Gastrointestinal Drugs.</w:t>
      </w:r>
      <w:r>
        <w:rPr>
          <w:rFonts w:ascii="Book Antiqua" w:hAnsi="Book Antiqua"/>
        </w:rPr>
        <w:t xml:space="preserve"> </w:t>
      </w:r>
      <w:r w:rsidRPr="00857233">
        <w:rPr>
          <w:rFonts w:ascii="Book Antiqua" w:hAnsi="Book Antiqua"/>
        </w:rPr>
        <w:t>Dr. Cappell is a member of the speaker’s bureau for AstraZeneca.</w:t>
      </w:r>
      <w:r>
        <w:rPr>
          <w:rFonts w:ascii="Book Antiqua" w:hAnsi="Book Antiqua"/>
        </w:rPr>
        <w:t xml:space="preserve"> </w:t>
      </w:r>
      <w:r w:rsidRPr="00857233">
        <w:rPr>
          <w:rFonts w:ascii="Book Antiqua" w:hAnsi="Book Antiqua"/>
        </w:rPr>
        <w:t>This work does not discuss any drugs produced or marketed by AstraZeneca.</w:t>
      </w:r>
    </w:p>
    <w:p w:rsidR="0060188F" w:rsidRPr="00857233" w:rsidRDefault="0060188F" w:rsidP="00DA6F75">
      <w:pPr>
        <w:widowControl w:val="0"/>
        <w:suppressAutoHyphens w:val="0"/>
        <w:autoSpaceDE w:val="0"/>
        <w:adjustRightInd w:val="0"/>
        <w:snapToGrid w:val="0"/>
        <w:spacing w:line="360" w:lineRule="auto"/>
        <w:jc w:val="both"/>
        <w:rPr>
          <w:rFonts w:ascii="Book Antiqua" w:hAnsi="Book Antiqua"/>
          <w:b/>
          <w:bCs/>
        </w:rPr>
      </w:pPr>
    </w:p>
    <w:p w:rsidR="0060188F" w:rsidRPr="00857233" w:rsidRDefault="0060188F" w:rsidP="00DA6F75">
      <w:pPr>
        <w:widowControl w:val="0"/>
        <w:suppressAutoHyphens w:val="0"/>
        <w:autoSpaceDE w:val="0"/>
        <w:adjustRightInd w:val="0"/>
        <w:snapToGrid w:val="0"/>
        <w:spacing w:line="360" w:lineRule="auto"/>
        <w:jc w:val="both"/>
        <w:rPr>
          <w:rFonts w:ascii="Book Antiqua" w:hAnsi="Book Antiqua"/>
          <w:b/>
          <w:bCs/>
        </w:rPr>
      </w:pPr>
      <w:r w:rsidRPr="00857233">
        <w:rPr>
          <w:rFonts w:ascii="Book Antiqua" w:hAnsi="Book Antiqua"/>
          <w:b/>
          <w:bCs/>
        </w:rPr>
        <w:t>Biostatistics statement:</w:t>
      </w:r>
      <w:r>
        <w:rPr>
          <w:rFonts w:ascii="Book Antiqua" w:hAnsi="Book Antiqua"/>
          <w:b/>
          <w:bCs/>
        </w:rPr>
        <w:t xml:space="preserve"> </w:t>
      </w:r>
      <w:r w:rsidRPr="00857233">
        <w:rPr>
          <w:rFonts w:ascii="Book Antiqua" w:hAnsi="Book Antiqua"/>
          <w:bCs/>
        </w:rPr>
        <w:t>The statistical analysis in this manuscript was reviewed by a biostatistician (see Methods section).</w:t>
      </w:r>
    </w:p>
    <w:p w:rsidR="0060188F" w:rsidRPr="00857233" w:rsidRDefault="0060188F" w:rsidP="00DA6F75">
      <w:pPr>
        <w:widowControl w:val="0"/>
        <w:suppressAutoHyphens w:val="0"/>
        <w:autoSpaceDE w:val="0"/>
        <w:adjustRightInd w:val="0"/>
        <w:snapToGrid w:val="0"/>
        <w:spacing w:line="360" w:lineRule="auto"/>
        <w:jc w:val="both"/>
        <w:rPr>
          <w:rFonts w:ascii="Book Antiqua" w:hAnsi="Book Antiqua"/>
          <w:b/>
          <w:bCs/>
        </w:rPr>
      </w:pPr>
    </w:p>
    <w:p w:rsidR="0060188F" w:rsidRPr="00857233" w:rsidRDefault="0060188F" w:rsidP="00DA6F75">
      <w:pPr>
        <w:widowControl w:val="0"/>
        <w:suppressAutoHyphens w:val="0"/>
        <w:autoSpaceDE w:val="0"/>
        <w:adjustRightInd w:val="0"/>
        <w:snapToGrid w:val="0"/>
        <w:spacing w:line="360" w:lineRule="auto"/>
        <w:jc w:val="both"/>
        <w:rPr>
          <w:rFonts w:ascii="Book Antiqua" w:hAnsi="Book Antiqua"/>
          <w:b/>
          <w:bCs/>
        </w:rPr>
      </w:pPr>
      <w:r w:rsidRPr="00857233">
        <w:rPr>
          <w:rFonts w:ascii="Book Antiqua" w:hAnsi="Book Antiqua"/>
          <w:b/>
          <w:bCs/>
        </w:rPr>
        <w:t>Data sharing statement:</w:t>
      </w:r>
      <w:r>
        <w:rPr>
          <w:rFonts w:ascii="Book Antiqua" w:hAnsi="Book Antiqua"/>
          <w:b/>
          <w:bCs/>
        </w:rPr>
        <w:t xml:space="preserve"> </w:t>
      </w:r>
      <w:r w:rsidRPr="00857233">
        <w:rPr>
          <w:rFonts w:ascii="Book Antiqua" w:hAnsi="Book Antiqua"/>
          <w:bCs/>
        </w:rPr>
        <w:t>No additional data available for this systematic review.</w:t>
      </w:r>
    </w:p>
    <w:p w:rsidR="0060188F" w:rsidRDefault="0060188F" w:rsidP="00DA6F75">
      <w:pPr>
        <w:widowControl w:val="0"/>
        <w:suppressAutoHyphens w:val="0"/>
        <w:autoSpaceDE w:val="0"/>
        <w:adjustRightInd w:val="0"/>
        <w:snapToGrid w:val="0"/>
        <w:spacing w:line="360" w:lineRule="auto"/>
        <w:jc w:val="both"/>
        <w:rPr>
          <w:rFonts w:ascii="Book Antiqua" w:eastAsia="SimSun" w:hAnsi="Book Antiqua"/>
          <w:lang w:eastAsia="zh-CN"/>
        </w:rPr>
      </w:pPr>
    </w:p>
    <w:p w:rsidR="0060188F" w:rsidRPr="0060188F" w:rsidRDefault="0060188F" w:rsidP="00DA6F75">
      <w:pPr>
        <w:widowControl w:val="0"/>
        <w:suppressAutoHyphens w:val="0"/>
        <w:autoSpaceDE w:val="0"/>
        <w:adjustRightInd w:val="0"/>
        <w:snapToGrid w:val="0"/>
        <w:spacing w:line="360" w:lineRule="auto"/>
        <w:jc w:val="both"/>
        <w:rPr>
          <w:rFonts w:ascii="Book Antiqua" w:eastAsia="SimSun" w:hAnsi="Book Antiqua"/>
          <w:lang w:eastAsia="zh-CN"/>
        </w:rPr>
      </w:pPr>
      <w:bookmarkStart w:id="0" w:name="OLE_LINK507"/>
      <w:bookmarkStart w:id="1" w:name="OLE_LINK506"/>
      <w:bookmarkStart w:id="2" w:name="OLE_LINK496"/>
      <w:bookmarkStart w:id="3" w:name="OLE_LINK479"/>
      <w:r w:rsidRPr="0060188F">
        <w:rPr>
          <w:rFonts w:ascii="Book Antiqua" w:eastAsia="SimSun" w:hAnsi="Book Antiqua"/>
          <w:b/>
          <w:lang w:eastAsia="zh-CN"/>
        </w:rPr>
        <w:t xml:space="preserve">Open-Access: </w:t>
      </w:r>
      <w:r w:rsidRPr="0060188F">
        <w:rPr>
          <w:rFonts w:ascii="Book Antiqua" w:eastAsia="SimSun" w:hAnsi="Book Antiqua"/>
          <w:lang w:eastAsia="zh-CN"/>
        </w:rPr>
        <w:t>This article is an open-access</w:t>
      </w:r>
      <w:r w:rsidRPr="0060188F">
        <w:rPr>
          <w:rFonts w:ascii="Book Antiqua" w:eastAsia="SimSun" w:hAnsi="Book Antiqua" w:hint="eastAsia"/>
          <w:lang w:eastAsia="zh-CN"/>
        </w:rPr>
        <w:t xml:space="preserve"> </w:t>
      </w:r>
      <w:r w:rsidRPr="0060188F">
        <w:rPr>
          <w:rFonts w:ascii="Book Antiqua" w:eastAsia="SimSun" w:hAnsi="Book Antiqua"/>
          <w:lang w:eastAsia="zh-CN"/>
        </w:rPr>
        <w:t>article</w:t>
      </w:r>
      <w:r w:rsidRPr="0060188F">
        <w:rPr>
          <w:rFonts w:ascii="Book Antiqua" w:eastAsia="SimSun" w:hAnsi="Book Antiqua" w:hint="eastAsia"/>
          <w:lang w:eastAsia="zh-CN"/>
        </w:rPr>
        <w:t xml:space="preserve"> </w:t>
      </w:r>
      <w:r w:rsidRPr="0060188F">
        <w:rPr>
          <w:rFonts w:ascii="Book Antiqua" w:eastAsia="SimSun" w:hAnsi="Book Antiqua"/>
          <w:lang w:eastAsia="zh-CN"/>
        </w:rPr>
        <w:t>which was selected by an in-house editor and fully peer-reviewed by external reviewers. It is distributed</w:t>
      </w:r>
      <w:r w:rsidRPr="0060188F">
        <w:rPr>
          <w:rFonts w:ascii="Book Antiqua" w:eastAsia="SimSun" w:hAnsi="Book Antiqua" w:hint="eastAsia"/>
          <w:lang w:eastAsia="zh-CN"/>
        </w:rPr>
        <w:t xml:space="preserve"> </w:t>
      </w:r>
      <w:r w:rsidRPr="0060188F">
        <w:rPr>
          <w:rFonts w:ascii="Book Antiqua" w:eastAsia="SimSun" w:hAnsi="Book Antiqua"/>
          <w:lang w:eastAsia="zh-CN"/>
        </w:rPr>
        <w:t>in</w:t>
      </w:r>
      <w:r w:rsidRPr="0060188F">
        <w:rPr>
          <w:rFonts w:ascii="Book Antiqua" w:eastAsia="SimSun" w:hAnsi="Book Antiqua" w:hint="eastAsia"/>
          <w:lang w:eastAsia="zh-CN"/>
        </w:rPr>
        <w:t xml:space="preserve"> </w:t>
      </w:r>
      <w:r w:rsidRPr="0060188F">
        <w:rPr>
          <w:rFonts w:ascii="Book Antiqua" w:eastAsia="SimSun" w:hAnsi="Book Antiqua"/>
          <w:lang w:eastAsia="zh-CN"/>
        </w:rPr>
        <w:t>accordance</w:t>
      </w:r>
      <w:r w:rsidRPr="0060188F">
        <w:rPr>
          <w:rFonts w:ascii="Book Antiqua" w:eastAsia="SimSun" w:hAnsi="Book Antiqua" w:hint="eastAsia"/>
          <w:lang w:eastAsia="zh-CN"/>
        </w:rPr>
        <w:t xml:space="preserve"> </w:t>
      </w:r>
      <w:r w:rsidRPr="0060188F">
        <w:rPr>
          <w:rFonts w:ascii="Book Antiqua" w:eastAsia="SimSun" w:hAnsi="Book Antiqua"/>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0188F" w:rsidRPr="0060188F" w:rsidRDefault="0060188F" w:rsidP="00DA6F75">
      <w:pPr>
        <w:widowControl w:val="0"/>
        <w:suppressAutoHyphens w:val="0"/>
        <w:autoSpaceDE w:val="0"/>
        <w:adjustRightInd w:val="0"/>
        <w:snapToGrid w:val="0"/>
        <w:spacing w:line="360" w:lineRule="auto"/>
        <w:jc w:val="both"/>
        <w:rPr>
          <w:rFonts w:ascii="Book Antiqua" w:eastAsia="SimSun" w:hAnsi="Book Antiqua"/>
          <w:lang w:eastAsia="zh-CN"/>
        </w:rPr>
      </w:pPr>
    </w:p>
    <w:p w:rsidR="00330417" w:rsidRPr="00F06D02" w:rsidRDefault="00330417" w:rsidP="00DA6F75">
      <w:pPr>
        <w:widowControl w:val="0"/>
        <w:suppressAutoHyphens w:val="0"/>
        <w:autoSpaceDE w:val="0"/>
        <w:adjustRightInd w:val="0"/>
        <w:snapToGrid w:val="0"/>
        <w:spacing w:line="360" w:lineRule="auto"/>
        <w:jc w:val="both"/>
        <w:rPr>
          <w:rFonts w:ascii="Book Antiqua" w:eastAsia="SimSun" w:hAnsi="Book Antiqua"/>
          <w:lang w:eastAsia="zh-CN"/>
        </w:rPr>
      </w:pPr>
      <w:r w:rsidRPr="0060188F">
        <w:rPr>
          <w:rFonts w:ascii="Book Antiqua" w:hAnsi="Book Antiqua"/>
          <w:b/>
          <w:caps/>
        </w:rPr>
        <w:t>c</w:t>
      </w:r>
      <w:r w:rsidRPr="00857233">
        <w:rPr>
          <w:rFonts w:ascii="Book Antiqua" w:hAnsi="Book Antiqua"/>
          <w:b/>
        </w:rPr>
        <w:t>orrespondence to</w:t>
      </w:r>
      <w:r w:rsidRPr="00857233">
        <w:rPr>
          <w:rFonts w:ascii="Book Antiqua" w:hAnsi="Book Antiqua"/>
        </w:rPr>
        <w:t>:</w:t>
      </w:r>
      <w:r w:rsidR="0060188F" w:rsidRPr="00F06D02">
        <w:rPr>
          <w:rFonts w:ascii="Book Antiqua" w:eastAsia="SimSun" w:hAnsi="Book Antiqua" w:hint="eastAsia"/>
          <w:lang w:eastAsia="zh-CN"/>
        </w:rPr>
        <w:t xml:space="preserve"> </w:t>
      </w:r>
      <w:r w:rsidR="0060188F" w:rsidRPr="0060188F">
        <w:rPr>
          <w:rFonts w:ascii="Book Antiqua" w:hAnsi="Book Antiqua"/>
          <w:b/>
        </w:rPr>
        <w:t>Mitchell S Cappell, MD, PhD</w:t>
      </w:r>
      <w:r w:rsidR="0060188F" w:rsidRPr="00F06D02">
        <w:rPr>
          <w:rFonts w:ascii="Book Antiqua" w:eastAsia="SimSun" w:hAnsi="Book Antiqua" w:hint="eastAsia"/>
          <w:b/>
          <w:lang w:eastAsia="zh-CN"/>
        </w:rPr>
        <w:t>,</w:t>
      </w:r>
      <w:r w:rsidR="0060188F" w:rsidRPr="00F06D02">
        <w:rPr>
          <w:rFonts w:ascii="Book Antiqua" w:eastAsia="SimSun" w:hAnsi="Book Antiqua" w:hint="eastAsia"/>
          <w:lang w:eastAsia="zh-CN"/>
        </w:rPr>
        <w:t xml:space="preserve"> </w:t>
      </w:r>
      <w:r w:rsidRPr="00857233">
        <w:rPr>
          <w:rFonts w:ascii="Book Antiqua" w:hAnsi="Book Antiqua"/>
        </w:rPr>
        <w:t xml:space="preserve">Division of Gastroenterology </w:t>
      </w:r>
      <w:r w:rsidR="0060188F" w:rsidRPr="00F06D02">
        <w:rPr>
          <w:rFonts w:ascii="Book Antiqua" w:eastAsia="SimSun" w:hAnsi="Book Antiqua" w:hint="eastAsia"/>
          <w:lang w:eastAsia="zh-CN"/>
        </w:rPr>
        <w:t xml:space="preserve">and </w:t>
      </w:r>
      <w:r w:rsidRPr="00857233">
        <w:rPr>
          <w:rFonts w:ascii="Book Antiqua" w:hAnsi="Book Antiqua"/>
        </w:rPr>
        <w:t>Hepatology</w:t>
      </w:r>
      <w:r w:rsidR="0060188F" w:rsidRPr="00F06D02">
        <w:rPr>
          <w:rFonts w:ascii="Book Antiqua" w:eastAsia="SimSun" w:hAnsi="Book Antiqua" w:hint="eastAsia"/>
          <w:lang w:eastAsia="zh-CN"/>
        </w:rPr>
        <w:t xml:space="preserve">, </w:t>
      </w:r>
      <w:r w:rsidRPr="00857233">
        <w:rPr>
          <w:rFonts w:ascii="Book Antiqua" w:hAnsi="Book Antiqua"/>
        </w:rPr>
        <w:t>William</w:t>
      </w:r>
      <w:r w:rsidR="00E2184C" w:rsidRPr="00857233">
        <w:rPr>
          <w:rFonts w:ascii="Book Antiqua" w:hAnsi="Book Antiqua"/>
        </w:rPr>
        <w:t xml:space="preserve"> </w:t>
      </w:r>
      <w:r w:rsidRPr="00857233">
        <w:rPr>
          <w:rFonts w:ascii="Book Antiqua" w:hAnsi="Book Antiqua"/>
        </w:rPr>
        <w:t>Beaumont</w:t>
      </w:r>
      <w:r w:rsidR="00E2184C" w:rsidRPr="00857233">
        <w:rPr>
          <w:rFonts w:ascii="Book Antiqua" w:hAnsi="Book Antiqua"/>
        </w:rPr>
        <w:t xml:space="preserve"> </w:t>
      </w:r>
      <w:r w:rsidRPr="00857233">
        <w:rPr>
          <w:rFonts w:ascii="Book Antiqua" w:hAnsi="Book Antiqua"/>
        </w:rPr>
        <w:t>Hospital, MOB 602</w:t>
      </w:r>
      <w:r w:rsidR="0060188F" w:rsidRPr="00F06D02">
        <w:rPr>
          <w:rFonts w:ascii="Book Antiqua" w:eastAsia="SimSun" w:hAnsi="Book Antiqua" w:hint="eastAsia"/>
          <w:lang w:eastAsia="zh-CN"/>
        </w:rPr>
        <w:t xml:space="preserve">, </w:t>
      </w:r>
      <w:r w:rsidRPr="00857233">
        <w:rPr>
          <w:rFonts w:ascii="Book Antiqua" w:hAnsi="Book Antiqua"/>
        </w:rPr>
        <w:t>3535 W. Thirteen Mile Road</w:t>
      </w:r>
      <w:r w:rsidR="0060188F" w:rsidRPr="00F06D02">
        <w:rPr>
          <w:rFonts w:ascii="Book Antiqua" w:eastAsia="SimSun" w:hAnsi="Book Antiqua" w:hint="eastAsia"/>
          <w:lang w:eastAsia="zh-CN"/>
        </w:rPr>
        <w:t xml:space="preserve">, </w:t>
      </w:r>
      <w:r w:rsidRPr="00857233">
        <w:rPr>
          <w:rFonts w:ascii="Book Antiqua" w:hAnsi="Book Antiqua"/>
        </w:rPr>
        <w:t>Royal Oak, MI</w:t>
      </w:r>
      <w:r w:rsidR="003F1146" w:rsidRPr="00857233">
        <w:rPr>
          <w:rFonts w:ascii="Book Antiqua" w:hAnsi="Book Antiqua"/>
        </w:rPr>
        <w:t xml:space="preserve"> </w:t>
      </w:r>
      <w:r w:rsidRPr="00857233">
        <w:rPr>
          <w:rFonts w:ascii="Book Antiqua" w:hAnsi="Book Antiqua"/>
        </w:rPr>
        <w:t>48073</w:t>
      </w:r>
      <w:r w:rsidR="0060188F" w:rsidRPr="00F06D02">
        <w:rPr>
          <w:rFonts w:ascii="Book Antiqua" w:eastAsia="SimSun" w:hAnsi="Book Antiqua" w:hint="eastAsia"/>
          <w:lang w:eastAsia="zh-CN"/>
        </w:rPr>
        <w:t>,</w:t>
      </w:r>
      <w:r w:rsidR="005E7329" w:rsidRPr="00857233">
        <w:rPr>
          <w:rFonts w:ascii="Book Antiqua" w:hAnsi="Book Antiqua"/>
        </w:rPr>
        <w:t xml:space="preserve"> United States.</w:t>
      </w:r>
      <w:r w:rsidR="0060188F">
        <w:rPr>
          <w:rFonts w:ascii="Book Antiqua" w:hAnsi="Book Antiqua"/>
        </w:rPr>
        <w:t xml:space="preserve"> </w:t>
      </w:r>
      <w:r w:rsidR="005E7329" w:rsidRPr="00857233">
        <w:rPr>
          <w:rFonts w:ascii="Book Antiqua" w:hAnsi="Book Antiqua"/>
        </w:rPr>
        <w:t>mscappell@yahoo.com</w:t>
      </w:r>
    </w:p>
    <w:p w:rsidR="00AF3453" w:rsidRPr="00BF600D" w:rsidRDefault="00AF3453" w:rsidP="00DA6F75">
      <w:pPr>
        <w:adjustRightInd w:val="0"/>
        <w:snapToGrid w:val="0"/>
        <w:spacing w:line="360" w:lineRule="auto"/>
        <w:rPr>
          <w:rFonts w:ascii="Book Antiqua" w:eastAsia="SimSun" w:hAnsi="Book Antiqua"/>
          <w:color w:val="0A0905"/>
          <w:lang w:eastAsia="zh-CN"/>
        </w:rPr>
      </w:pPr>
      <w:r w:rsidRPr="009E3692">
        <w:rPr>
          <w:rFonts w:ascii="Book Antiqua" w:hAnsi="Book Antiqua"/>
          <w:b/>
        </w:rPr>
        <w:t xml:space="preserve">Telephone: </w:t>
      </w:r>
      <w:r w:rsidRPr="009E3692">
        <w:rPr>
          <w:rFonts w:ascii="Book Antiqua" w:hAnsi="Book Antiqua"/>
          <w:color w:val="0A0905"/>
        </w:rPr>
        <w:t>+1-</w:t>
      </w:r>
      <w:r>
        <w:rPr>
          <w:rFonts w:ascii="Book Antiqua" w:hAnsi="Book Antiqua"/>
        </w:rPr>
        <w:t>248-551</w:t>
      </w:r>
      <w:r w:rsidRPr="00857233">
        <w:rPr>
          <w:rFonts w:ascii="Book Antiqua" w:hAnsi="Book Antiqua"/>
        </w:rPr>
        <w:t>1227</w:t>
      </w:r>
    </w:p>
    <w:p w:rsidR="00AF3453" w:rsidRPr="009E3692" w:rsidRDefault="00AF3453" w:rsidP="00DA6F75">
      <w:pPr>
        <w:adjustRightInd w:val="0"/>
        <w:snapToGrid w:val="0"/>
        <w:spacing w:line="360" w:lineRule="auto"/>
        <w:rPr>
          <w:rFonts w:ascii="Book Antiqua" w:hAnsi="Book Antiqua"/>
        </w:rPr>
      </w:pPr>
      <w:r w:rsidRPr="009E3692">
        <w:rPr>
          <w:rFonts w:ascii="Book Antiqua" w:hAnsi="Book Antiqua"/>
          <w:b/>
        </w:rPr>
        <w:t xml:space="preserve">Fax: </w:t>
      </w:r>
      <w:r w:rsidRPr="009E3692">
        <w:rPr>
          <w:rFonts w:ascii="Book Antiqua" w:hAnsi="Book Antiqua"/>
          <w:color w:val="0A0905"/>
        </w:rPr>
        <w:t>+1-</w:t>
      </w:r>
      <w:r>
        <w:rPr>
          <w:rFonts w:ascii="Book Antiqua" w:hAnsi="Book Antiqua"/>
        </w:rPr>
        <w:t>248-551</w:t>
      </w:r>
      <w:r w:rsidRPr="00857233">
        <w:rPr>
          <w:rFonts w:ascii="Book Antiqua" w:hAnsi="Book Antiqua"/>
        </w:rPr>
        <w:t>5010</w:t>
      </w:r>
    </w:p>
    <w:p w:rsidR="00AF3453" w:rsidRDefault="00AF3453" w:rsidP="00DA6F75">
      <w:pPr>
        <w:adjustRightInd w:val="0"/>
        <w:snapToGrid w:val="0"/>
        <w:spacing w:line="360" w:lineRule="auto"/>
        <w:rPr>
          <w:rFonts w:ascii="Book Antiqua" w:hAnsi="Book Antiqua"/>
          <w:b/>
        </w:rPr>
      </w:pPr>
    </w:p>
    <w:p w:rsidR="00AF3453" w:rsidRPr="00867A3A" w:rsidRDefault="00AF3453" w:rsidP="00DA6F75">
      <w:pPr>
        <w:adjustRightInd w:val="0"/>
        <w:snapToGrid w:val="0"/>
        <w:spacing w:line="360" w:lineRule="auto"/>
        <w:rPr>
          <w:rFonts w:ascii="Book Antiqua" w:hAnsi="Book Antiqua"/>
          <w:b/>
        </w:rPr>
      </w:pPr>
      <w:r w:rsidRPr="00867A3A">
        <w:rPr>
          <w:rFonts w:ascii="Book Antiqua" w:hAnsi="Book Antiqua"/>
          <w:b/>
        </w:rPr>
        <w:t xml:space="preserve">Received:  </w:t>
      </w:r>
      <w:r w:rsidR="00887196" w:rsidRPr="00A11C75">
        <w:rPr>
          <w:rFonts w:ascii="Book Antiqua" w:hAnsi="Book Antiqua"/>
        </w:rPr>
        <w:t>July</w:t>
      </w:r>
      <w:r w:rsidR="00887196" w:rsidRPr="00F06D02">
        <w:rPr>
          <w:rFonts w:ascii="Book Antiqua" w:eastAsia="SimSun" w:hAnsi="Book Antiqua" w:hint="eastAsia"/>
          <w:lang w:eastAsia="zh-CN"/>
        </w:rPr>
        <w:t xml:space="preserve"> 29, 2015</w:t>
      </w:r>
      <w:r w:rsidRPr="00867A3A">
        <w:rPr>
          <w:rFonts w:ascii="Book Antiqua" w:hAnsi="Book Antiqua"/>
          <w:b/>
        </w:rPr>
        <w:t xml:space="preserve"> </w:t>
      </w:r>
    </w:p>
    <w:p w:rsidR="00AF3453" w:rsidRPr="00F06D02" w:rsidRDefault="00AF3453" w:rsidP="00DA6F75">
      <w:pPr>
        <w:adjustRightInd w:val="0"/>
        <w:snapToGrid w:val="0"/>
        <w:spacing w:line="360" w:lineRule="auto"/>
        <w:rPr>
          <w:rFonts w:ascii="Book Antiqua" w:eastAsia="SimSun" w:hAnsi="Book Antiqua"/>
          <w:b/>
          <w:lang w:eastAsia="zh-CN"/>
        </w:rPr>
      </w:pPr>
      <w:r w:rsidRPr="00867A3A">
        <w:rPr>
          <w:rFonts w:ascii="Book Antiqua" w:hAnsi="Book Antiqua"/>
          <w:b/>
        </w:rPr>
        <w:t>Peer-review started:</w:t>
      </w:r>
      <w:r w:rsidR="00887196" w:rsidRPr="00F06D02">
        <w:rPr>
          <w:rFonts w:ascii="Book Antiqua" w:eastAsia="SimSun" w:hAnsi="Book Antiqua" w:hint="eastAsia"/>
          <w:b/>
          <w:lang w:eastAsia="zh-CN"/>
        </w:rPr>
        <w:t xml:space="preserve"> </w:t>
      </w:r>
      <w:r w:rsidR="00887196" w:rsidRPr="00A11C75">
        <w:rPr>
          <w:rFonts w:ascii="Book Antiqua" w:hAnsi="Book Antiqua"/>
        </w:rPr>
        <w:t>July</w:t>
      </w:r>
      <w:r w:rsidR="00887196" w:rsidRPr="00F06D02">
        <w:rPr>
          <w:rFonts w:ascii="Book Antiqua" w:eastAsia="SimSun" w:hAnsi="Book Antiqua" w:hint="eastAsia"/>
          <w:lang w:eastAsia="zh-CN"/>
        </w:rPr>
        <w:t xml:space="preserve"> 30, 2015</w:t>
      </w:r>
    </w:p>
    <w:p w:rsidR="00AF3453" w:rsidRPr="00F06D02" w:rsidRDefault="00AF3453" w:rsidP="00DA6F75">
      <w:pPr>
        <w:adjustRightInd w:val="0"/>
        <w:snapToGrid w:val="0"/>
        <w:spacing w:line="360" w:lineRule="auto"/>
        <w:rPr>
          <w:rFonts w:ascii="Book Antiqua" w:eastAsia="SimSun" w:hAnsi="Book Antiqua"/>
          <w:b/>
          <w:lang w:eastAsia="zh-CN"/>
        </w:rPr>
      </w:pPr>
      <w:r w:rsidRPr="00867A3A">
        <w:rPr>
          <w:rFonts w:ascii="Book Antiqua" w:hAnsi="Book Antiqua"/>
          <w:b/>
        </w:rPr>
        <w:t>First decision:</w:t>
      </w:r>
      <w:r w:rsidR="00514B13" w:rsidRPr="00F06D02">
        <w:rPr>
          <w:rFonts w:ascii="Book Antiqua" w:eastAsia="SimSun" w:hAnsi="Book Antiqua" w:hint="eastAsia"/>
          <w:b/>
          <w:lang w:eastAsia="zh-CN"/>
        </w:rPr>
        <w:t xml:space="preserve"> </w:t>
      </w:r>
      <w:bookmarkStart w:id="4" w:name="OLE_LINK12"/>
      <w:bookmarkStart w:id="5" w:name="OLE_LINK13"/>
      <w:r w:rsidR="00514B13" w:rsidRPr="00A11C75">
        <w:rPr>
          <w:rFonts w:ascii="Book Antiqua" w:hAnsi="Book Antiqua"/>
        </w:rPr>
        <w:t>August</w:t>
      </w:r>
      <w:bookmarkEnd w:id="4"/>
      <w:bookmarkEnd w:id="5"/>
      <w:r w:rsidR="00514B13" w:rsidRPr="00F06D02">
        <w:rPr>
          <w:rFonts w:ascii="Book Antiqua" w:eastAsia="SimSun" w:hAnsi="Book Antiqua" w:hint="eastAsia"/>
          <w:lang w:eastAsia="zh-CN"/>
        </w:rPr>
        <w:t xml:space="preserve"> 31, 2015</w:t>
      </w:r>
    </w:p>
    <w:p w:rsidR="00AF3453" w:rsidRPr="00867A3A" w:rsidRDefault="00AF3453" w:rsidP="00DA6F75">
      <w:pPr>
        <w:adjustRightInd w:val="0"/>
        <w:snapToGrid w:val="0"/>
        <w:spacing w:line="360" w:lineRule="auto"/>
        <w:rPr>
          <w:rFonts w:ascii="Book Antiqua" w:hAnsi="Book Antiqua"/>
          <w:b/>
        </w:rPr>
      </w:pPr>
      <w:r w:rsidRPr="00867A3A">
        <w:rPr>
          <w:rFonts w:ascii="Book Antiqua" w:hAnsi="Book Antiqua"/>
          <w:b/>
        </w:rPr>
        <w:t xml:space="preserve">Revised: </w:t>
      </w:r>
      <w:r w:rsidR="00F27C85" w:rsidRPr="00A11C75">
        <w:rPr>
          <w:rFonts w:ascii="Book Antiqua" w:hAnsi="Book Antiqua"/>
        </w:rPr>
        <w:t>September</w:t>
      </w:r>
      <w:r w:rsidR="00F27C85" w:rsidRPr="00F06D02">
        <w:rPr>
          <w:rFonts w:ascii="Book Antiqua" w:eastAsia="SimSun" w:hAnsi="Book Antiqua" w:hint="eastAsia"/>
          <w:lang w:eastAsia="zh-CN"/>
        </w:rPr>
        <w:t xml:space="preserve"> 11, 2015</w:t>
      </w:r>
      <w:r w:rsidRPr="00867A3A">
        <w:rPr>
          <w:rFonts w:ascii="Book Antiqua" w:hAnsi="Book Antiqua"/>
          <w:b/>
        </w:rPr>
        <w:t xml:space="preserve"> </w:t>
      </w:r>
    </w:p>
    <w:p w:rsidR="00236C3C" w:rsidRPr="004B5E0D" w:rsidRDefault="00AF3453" w:rsidP="00236C3C">
      <w:pPr>
        <w:spacing w:line="360" w:lineRule="auto"/>
        <w:rPr>
          <w:rFonts w:ascii="Book Antiqua" w:hAnsi="Book Antiqua"/>
          <w:color w:val="000000"/>
        </w:rPr>
      </w:pPr>
      <w:r w:rsidRPr="00867A3A">
        <w:rPr>
          <w:rFonts w:ascii="Book Antiqua" w:hAnsi="Book Antiqua"/>
          <w:b/>
        </w:rPr>
        <w:t>Accepted:</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bookmarkStart w:id="28" w:name="OLE_LINK141"/>
      <w:bookmarkStart w:id="29" w:name="OLE_LINK142"/>
      <w:r w:rsidR="00236C3C" w:rsidRPr="00236C3C">
        <w:rPr>
          <w:rFonts w:ascii="Book Antiqua" w:hAnsi="Book Antiqua"/>
          <w:color w:val="000000"/>
        </w:rPr>
        <w:t xml:space="preserve"> </w:t>
      </w:r>
      <w:r w:rsidR="00236C3C">
        <w:rPr>
          <w:rFonts w:ascii="Book Antiqua" w:hAnsi="Book Antiqua"/>
          <w:color w:val="000000"/>
        </w:rPr>
        <w:t>November 24, 2015</w:t>
      </w:r>
    </w:p>
    <w:p w:rsidR="00AF3453" w:rsidRPr="00867A3A" w:rsidRDefault="00AF3453" w:rsidP="00DA6F75">
      <w:pPr>
        <w:adjustRightInd w:val="0"/>
        <w:snapToGrid w:val="0"/>
        <w:spacing w:line="360" w:lineRule="auto"/>
        <w:rPr>
          <w:rFonts w:ascii="Book Antiqua" w:hAnsi="Book Antiqua"/>
          <w:b/>
        </w:rPr>
      </w:pPr>
      <w:bookmarkStart w:id="3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67A3A">
        <w:rPr>
          <w:rFonts w:ascii="Book Antiqua" w:hAnsi="Book Antiqua"/>
          <w:b/>
        </w:rPr>
        <w:lastRenderedPageBreak/>
        <w:t xml:space="preserve">  </w:t>
      </w:r>
    </w:p>
    <w:p w:rsidR="00AF3453" w:rsidRPr="00867A3A" w:rsidRDefault="00AF3453" w:rsidP="00DA6F75">
      <w:pPr>
        <w:adjustRightInd w:val="0"/>
        <w:snapToGrid w:val="0"/>
        <w:spacing w:line="360" w:lineRule="auto"/>
        <w:rPr>
          <w:rFonts w:ascii="Book Antiqua" w:hAnsi="Book Antiqua"/>
          <w:b/>
        </w:rPr>
      </w:pPr>
      <w:r w:rsidRPr="00867A3A">
        <w:rPr>
          <w:rFonts w:ascii="Book Antiqua" w:hAnsi="Book Antiqua"/>
          <w:b/>
        </w:rPr>
        <w:t>Article in press:</w:t>
      </w:r>
    </w:p>
    <w:p w:rsidR="00AF3453" w:rsidRPr="009E3692" w:rsidRDefault="00AF3453" w:rsidP="00DA6F75">
      <w:pPr>
        <w:adjustRightInd w:val="0"/>
        <w:snapToGrid w:val="0"/>
        <w:spacing w:line="360" w:lineRule="auto"/>
        <w:rPr>
          <w:rFonts w:ascii="Book Antiqua" w:hAnsi="Book Antiqua"/>
        </w:rPr>
      </w:pPr>
      <w:r w:rsidRPr="00867A3A">
        <w:rPr>
          <w:rFonts w:ascii="Book Antiqua" w:hAnsi="Book Antiqua"/>
          <w:b/>
        </w:rPr>
        <w:t>Published online:</w:t>
      </w:r>
    </w:p>
    <w:p w:rsidR="00AF3453" w:rsidRDefault="00AF3453" w:rsidP="00DA6F75">
      <w:pPr>
        <w:adjustRightInd w:val="0"/>
        <w:snapToGrid w:val="0"/>
        <w:spacing w:line="360" w:lineRule="auto"/>
        <w:rPr>
          <w:rFonts w:ascii="Arial" w:hAnsi="Arial" w:cs="Arial"/>
          <w:b/>
          <w:bCs/>
          <w:color w:val="2B2B2B"/>
          <w:sz w:val="27"/>
          <w:szCs w:val="27"/>
          <w:shd w:val="clear" w:color="auto" w:fill="FAFAFA"/>
        </w:rPr>
      </w:pPr>
    </w:p>
    <w:p w:rsidR="00F83507" w:rsidRPr="00F27C85" w:rsidRDefault="00F27C85" w:rsidP="00DA6F75">
      <w:pPr>
        <w:widowControl w:val="0"/>
        <w:suppressAutoHyphens w:val="0"/>
        <w:autoSpaceDE w:val="0"/>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rPr>
        <w:lastRenderedPageBreak/>
        <w:t>Abstract</w:t>
      </w:r>
    </w:p>
    <w:p w:rsidR="004E57A7" w:rsidRPr="00F06D02" w:rsidRDefault="004E57A7" w:rsidP="00DA6F75">
      <w:pPr>
        <w:widowControl w:val="0"/>
        <w:suppressAutoHyphens w:val="0"/>
        <w:adjustRightInd w:val="0"/>
        <w:snapToGrid w:val="0"/>
        <w:spacing w:line="360" w:lineRule="auto"/>
        <w:jc w:val="both"/>
        <w:rPr>
          <w:rFonts w:ascii="Book Antiqua" w:eastAsia="SimSun" w:hAnsi="Book Antiqua"/>
          <w:lang w:eastAsia="zh-CN"/>
        </w:rPr>
      </w:pPr>
      <w:r w:rsidRPr="00F27C85">
        <w:rPr>
          <w:rFonts w:ascii="Book Antiqua" w:hAnsi="Book Antiqua"/>
          <w:b/>
        </w:rPr>
        <w:t xml:space="preserve">AIM: </w:t>
      </w:r>
      <w:r>
        <w:rPr>
          <w:rFonts w:ascii="Book Antiqua" w:hAnsi="Book Antiqua"/>
        </w:rPr>
        <w:t>To systematically review the data on distinctive aspects of peptic ulcer disease</w:t>
      </w:r>
      <w:r w:rsidR="00F112C4">
        <w:rPr>
          <w:rFonts w:ascii="Book Antiqua" w:hAnsi="Book Antiqua"/>
        </w:rPr>
        <w:t xml:space="preserve"> (PUD)</w:t>
      </w:r>
      <w:r>
        <w:rPr>
          <w:rFonts w:ascii="Book Antiqua" w:hAnsi="Book Antiqua"/>
        </w:rPr>
        <w:t>, Dieulafoy’s lesion</w:t>
      </w:r>
      <w:r w:rsidR="00F112C4">
        <w:rPr>
          <w:rFonts w:ascii="Book Antiqua" w:hAnsi="Book Antiqua"/>
        </w:rPr>
        <w:t xml:space="preserve"> (DL)</w:t>
      </w:r>
      <w:r>
        <w:rPr>
          <w:rFonts w:ascii="Book Antiqua" w:hAnsi="Book Antiqua"/>
        </w:rPr>
        <w:t>, and Mallory-W</w:t>
      </w:r>
      <w:r w:rsidR="00F112C4">
        <w:rPr>
          <w:rFonts w:ascii="Book Antiqua" w:hAnsi="Book Antiqua"/>
        </w:rPr>
        <w:t>e</w:t>
      </w:r>
      <w:r>
        <w:rPr>
          <w:rFonts w:ascii="Book Antiqua" w:hAnsi="Book Antiqua"/>
        </w:rPr>
        <w:t xml:space="preserve">iss syndrome </w:t>
      </w:r>
      <w:r w:rsidR="00F112C4">
        <w:rPr>
          <w:rFonts w:ascii="Book Antiqua" w:hAnsi="Book Antiqua"/>
        </w:rPr>
        <w:t xml:space="preserve">(MWS) </w:t>
      </w:r>
      <w:r>
        <w:rPr>
          <w:rFonts w:ascii="Book Antiqua" w:hAnsi="Book Antiqua"/>
        </w:rPr>
        <w:t xml:space="preserve">in patients with advanced alcoholic liver disease </w:t>
      </w:r>
      <w:r w:rsidR="00D17E03">
        <w:rPr>
          <w:rFonts w:ascii="Book Antiqua" w:hAnsi="Book Antiqua"/>
        </w:rPr>
        <w:t xml:space="preserve">(aALD), including alcoholic hepatitis </w:t>
      </w:r>
      <w:r>
        <w:rPr>
          <w:rFonts w:ascii="Book Antiqua" w:hAnsi="Book Antiqua"/>
        </w:rPr>
        <w:t xml:space="preserve">or </w:t>
      </w:r>
      <w:r w:rsidR="00D17E03">
        <w:rPr>
          <w:rFonts w:ascii="Book Antiqua" w:hAnsi="Book Antiqua"/>
        </w:rPr>
        <w:t xml:space="preserve">alcoholic </w:t>
      </w:r>
      <w:r>
        <w:rPr>
          <w:rFonts w:ascii="Book Antiqua" w:hAnsi="Book Antiqua"/>
        </w:rPr>
        <w:t>cirrhosis.</w:t>
      </w:r>
    </w:p>
    <w:p w:rsidR="00F27C85" w:rsidRPr="00F06D02" w:rsidRDefault="00F27C85" w:rsidP="00DA6F75">
      <w:pPr>
        <w:widowControl w:val="0"/>
        <w:suppressAutoHyphens w:val="0"/>
        <w:adjustRightInd w:val="0"/>
        <w:snapToGrid w:val="0"/>
        <w:spacing w:line="360" w:lineRule="auto"/>
        <w:jc w:val="both"/>
        <w:rPr>
          <w:rFonts w:ascii="Book Antiqua" w:eastAsia="SimSun" w:hAnsi="Book Antiqua"/>
          <w:lang w:eastAsia="zh-CN"/>
        </w:rPr>
      </w:pPr>
    </w:p>
    <w:p w:rsidR="004E57A7" w:rsidRPr="00F06D02" w:rsidRDefault="004E57A7" w:rsidP="00DA6F75">
      <w:pPr>
        <w:widowControl w:val="0"/>
        <w:suppressAutoHyphens w:val="0"/>
        <w:adjustRightInd w:val="0"/>
        <w:snapToGrid w:val="0"/>
        <w:spacing w:line="360" w:lineRule="auto"/>
        <w:jc w:val="both"/>
        <w:rPr>
          <w:rFonts w:ascii="Book Antiqua" w:eastAsia="SimSun" w:hAnsi="Book Antiqua"/>
          <w:iCs/>
          <w:lang w:eastAsia="zh-CN"/>
        </w:rPr>
      </w:pPr>
      <w:r w:rsidRPr="00F27C85">
        <w:rPr>
          <w:rFonts w:ascii="Book Antiqua" w:hAnsi="Book Antiqua"/>
          <w:b/>
        </w:rPr>
        <w:t>METHODS:</w:t>
      </w:r>
      <w:r w:rsidR="0060188F" w:rsidRPr="00F27C85">
        <w:rPr>
          <w:rFonts w:ascii="Book Antiqua" w:hAnsi="Book Antiqua"/>
          <w:b/>
        </w:rPr>
        <w:t xml:space="preserve"> </w:t>
      </w:r>
      <w:r w:rsidRPr="004E57A7">
        <w:rPr>
          <w:rFonts w:ascii="Book Antiqua" w:hAnsi="Book Antiqua"/>
          <w:iCs/>
        </w:rPr>
        <w:t xml:space="preserve">Computerized </w:t>
      </w:r>
      <w:r>
        <w:rPr>
          <w:rFonts w:ascii="Book Antiqua" w:hAnsi="Book Antiqua"/>
          <w:iCs/>
        </w:rPr>
        <w:t xml:space="preserve">literature </w:t>
      </w:r>
      <w:r w:rsidRPr="004E57A7">
        <w:rPr>
          <w:rFonts w:ascii="Book Antiqua" w:hAnsi="Book Antiqua"/>
          <w:iCs/>
        </w:rPr>
        <w:t xml:space="preserve">search performed </w:t>
      </w:r>
      <w:r w:rsidRPr="004E57A7">
        <w:rPr>
          <w:rFonts w:ascii="Book Antiqua" w:hAnsi="Book Antiqua"/>
          <w:i/>
          <w:iCs/>
        </w:rPr>
        <w:t>via</w:t>
      </w:r>
      <w:r w:rsidRPr="004E57A7">
        <w:rPr>
          <w:rFonts w:ascii="Book Antiqua" w:hAnsi="Book Antiqua"/>
          <w:iCs/>
        </w:rPr>
        <w:t xml:space="preserve"> PubMed using the following medical subject headings terms and keywords: “alcoholic liver disease”, “alcoholic hepatitis”,“ alcoholic cirrhosis”, “cirrhosis”, “liver disease”, “upper gastrointestinal bleeding”, “non-variceal upper gastrointestinal bleeding”, “</w:t>
      </w:r>
      <w:r w:rsidR="00774FA8" w:rsidRPr="00774FA8">
        <w:rPr>
          <w:rFonts w:ascii="Book Antiqua" w:hAnsi="Book Antiqua"/>
          <w:iCs/>
        </w:rPr>
        <w:t>PUD</w:t>
      </w:r>
      <w:r w:rsidRPr="004E57A7">
        <w:rPr>
          <w:rFonts w:ascii="Book Antiqua" w:hAnsi="Book Antiqua"/>
          <w:iCs/>
        </w:rPr>
        <w:t>”, ‘‘</w:t>
      </w:r>
      <w:r w:rsidR="006F432E">
        <w:rPr>
          <w:rFonts w:ascii="Book Antiqua" w:hAnsi="Book Antiqua"/>
        </w:rPr>
        <w:t>DL</w:t>
      </w:r>
      <w:r w:rsidRPr="004E57A7">
        <w:rPr>
          <w:rFonts w:ascii="Book Antiqua" w:hAnsi="Book Antiqua"/>
          <w:iCs/>
        </w:rPr>
        <w:t>’’, ‘‘Mallory-Weiss tear”, and “</w:t>
      </w:r>
      <w:r w:rsidR="004D3978">
        <w:rPr>
          <w:rFonts w:ascii="Book Antiqua" w:hAnsi="Book Antiqua"/>
        </w:rPr>
        <w:t>MWS</w:t>
      </w:r>
      <w:r w:rsidRPr="004E57A7">
        <w:rPr>
          <w:rFonts w:ascii="Book Antiqua" w:hAnsi="Book Antiqua"/>
          <w:iCs/>
        </w:rPr>
        <w:t>’’.</w:t>
      </w:r>
    </w:p>
    <w:p w:rsidR="00F27C85" w:rsidRPr="00F06D02" w:rsidRDefault="00F27C85" w:rsidP="00DA6F75">
      <w:pPr>
        <w:widowControl w:val="0"/>
        <w:suppressAutoHyphens w:val="0"/>
        <w:adjustRightInd w:val="0"/>
        <w:snapToGrid w:val="0"/>
        <w:spacing w:line="360" w:lineRule="auto"/>
        <w:jc w:val="both"/>
        <w:rPr>
          <w:rFonts w:ascii="Book Antiqua" w:eastAsia="SimSun" w:hAnsi="Book Antiqua"/>
          <w:iCs/>
          <w:lang w:eastAsia="zh-CN"/>
        </w:rPr>
      </w:pPr>
    </w:p>
    <w:p w:rsidR="00A752C2" w:rsidRPr="00857233" w:rsidRDefault="004E57A7" w:rsidP="00DA6F75">
      <w:pPr>
        <w:widowControl w:val="0"/>
        <w:suppressAutoHyphens w:val="0"/>
        <w:adjustRightInd w:val="0"/>
        <w:snapToGrid w:val="0"/>
        <w:spacing w:line="360" w:lineRule="auto"/>
        <w:jc w:val="both"/>
        <w:rPr>
          <w:rFonts w:ascii="Book Antiqua" w:hAnsi="Book Antiqua"/>
        </w:rPr>
      </w:pPr>
      <w:r w:rsidRPr="00F27C85">
        <w:rPr>
          <w:rFonts w:ascii="Book Antiqua" w:hAnsi="Book Antiqua"/>
          <w:b/>
          <w:iCs/>
        </w:rPr>
        <w:t>RESULTS:</w:t>
      </w:r>
      <w:r w:rsidR="0060188F" w:rsidRPr="00F27C85">
        <w:rPr>
          <w:rFonts w:ascii="Book Antiqua" w:hAnsi="Book Antiqua"/>
          <w:b/>
          <w:iCs/>
        </w:rPr>
        <w:t xml:space="preserve"> </w:t>
      </w:r>
      <w:r w:rsidR="000738BC" w:rsidRPr="00857233">
        <w:rPr>
          <w:rFonts w:ascii="Book Antiqua" w:hAnsi="Book Antiqua"/>
        </w:rPr>
        <w:t xml:space="preserve">While the majority of </w:t>
      </w:r>
      <w:r w:rsidR="00C94D18" w:rsidRPr="00857233">
        <w:rPr>
          <w:rFonts w:ascii="Book Antiqua" w:hAnsi="Book Antiqua"/>
        </w:rPr>
        <w:t xml:space="preserve">acute </w:t>
      </w:r>
      <w:r w:rsidR="000738BC" w:rsidRPr="00857233">
        <w:rPr>
          <w:rFonts w:ascii="Book Antiqua" w:hAnsi="Book Antiqua"/>
        </w:rPr>
        <w:t xml:space="preserve">gastrointestinal (GI) bleeding with </w:t>
      </w:r>
      <w:r w:rsidR="00C94D18" w:rsidRPr="00857233">
        <w:rPr>
          <w:rFonts w:ascii="Book Antiqua" w:hAnsi="Book Antiqua"/>
        </w:rPr>
        <w:t>a</w:t>
      </w:r>
      <w:r w:rsidR="000738BC" w:rsidRPr="00857233">
        <w:rPr>
          <w:rFonts w:ascii="Book Antiqua" w:hAnsi="Book Antiqua"/>
        </w:rPr>
        <w:t>ALD is related to portal hypertension, about 30</w:t>
      </w:r>
      <w:r w:rsidR="00F27C85" w:rsidRPr="00F06D02">
        <w:rPr>
          <w:rFonts w:ascii="Book Antiqua" w:eastAsia="SimSun" w:hAnsi="Book Antiqua" w:hint="eastAsia"/>
          <w:lang w:eastAsia="zh-CN"/>
        </w:rPr>
        <w:t>%</w:t>
      </w:r>
      <w:r w:rsidR="000738BC" w:rsidRPr="00857233">
        <w:rPr>
          <w:rFonts w:ascii="Book Antiqua" w:hAnsi="Book Antiqua"/>
        </w:rPr>
        <w:t xml:space="preserve">-40% of acute GI bleeding in patients with </w:t>
      </w:r>
      <w:r>
        <w:rPr>
          <w:rFonts w:ascii="Book Antiqua" w:hAnsi="Book Antiqua"/>
        </w:rPr>
        <w:t>a</w:t>
      </w:r>
      <w:r w:rsidR="000738BC" w:rsidRPr="00857233">
        <w:rPr>
          <w:rFonts w:ascii="Book Antiqua" w:hAnsi="Book Antiqua"/>
        </w:rPr>
        <w:t xml:space="preserve">ALD </w:t>
      </w:r>
      <w:r w:rsidR="00C94D18" w:rsidRPr="00857233">
        <w:rPr>
          <w:rFonts w:ascii="Book Antiqua" w:hAnsi="Book Antiqua"/>
        </w:rPr>
        <w:t>is</w:t>
      </w:r>
      <w:r w:rsidR="000738BC" w:rsidRPr="00857233">
        <w:rPr>
          <w:rFonts w:ascii="Book Antiqua" w:hAnsi="Book Antiqua"/>
        </w:rPr>
        <w:t xml:space="preserve"> unrelated to portal hypertension.</w:t>
      </w:r>
      <w:r w:rsidR="0060188F">
        <w:rPr>
          <w:rFonts w:ascii="Book Antiqua" w:hAnsi="Book Antiqua"/>
        </w:rPr>
        <w:t xml:space="preserve"> </w:t>
      </w:r>
      <w:r w:rsidR="00F112C4">
        <w:rPr>
          <w:rFonts w:ascii="Book Antiqua" w:hAnsi="Book Antiqua"/>
        </w:rPr>
        <w:t>Such</w:t>
      </w:r>
      <w:r w:rsidR="00F112C4" w:rsidRPr="00857233">
        <w:rPr>
          <w:rFonts w:ascii="Book Antiqua" w:hAnsi="Book Antiqua"/>
        </w:rPr>
        <w:t xml:space="preserve"> </w:t>
      </w:r>
      <w:r w:rsidR="00E72647" w:rsidRPr="00857233">
        <w:rPr>
          <w:rFonts w:ascii="Book Antiqua" w:hAnsi="Book Antiqua"/>
        </w:rPr>
        <w:t xml:space="preserve">bleeding </w:t>
      </w:r>
      <w:r w:rsidR="00C94D18" w:rsidRPr="00857233">
        <w:rPr>
          <w:rFonts w:ascii="Book Antiqua" w:hAnsi="Book Antiqua"/>
        </w:rPr>
        <w:t>constitutes</w:t>
      </w:r>
      <w:r w:rsidR="00F83507" w:rsidRPr="00857233">
        <w:rPr>
          <w:rFonts w:ascii="Book Antiqua" w:hAnsi="Book Antiqua"/>
        </w:rPr>
        <w:t xml:space="preserve"> an important complication of </w:t>
      </w:r>
      <w:r w:rsidR="00C94D18" w:rsidRPr="00857233">
        <w:rPr>
          <w:rFonts w:ascii="Book Antiqua" w:hAnsi="Book Antiqua"/>
        </w:rPr>
        <w:t>a</w:t>
      </w:r>
      <w:r w:rsidR="00F83507" w:rsidRPr="00857233">
        <w:rPr>
          <w:rFonts w:ascii="Book Antiqua" w:hAnsi="Book Antiqua"/>
        </w:rPr>
        <w:t xml:space="preserve">ALD </w:t>
      </w:r>
      <w:r w:rsidR="00E72647" w:rsidRPr="00857233">
        <w:rPr>
          <w:rFonts w:ascii="Book Antiqua" w:hAnsi="Book Antiqua"/>
        </w:rPr>
        <w:t xml:space="preserve">because of </w:t>
      </w:r>
      <w:r w:rsidR="00F83507" w:rsidRPr="00857233">
        <w:rPr>
          <w:rFonts w:ascii="Book Antiqua" w:hAnsi="Book Antiqua"/>
        </w:rPr>
        <w:t>its frequency, severity, and associated mortality.</w:t>
      </w:r>
      <w:r w:rsidR="0060188F">
        <w:rPr>
          <w:rFonts w:ascii="Book Antiqua" w:hAnsi="Book Antiqua"/>
        </w:rPr>
        <w:t xml:space="preserve"> </w:t>
      </w:r>
      <w:r w:rsidR="00C94D18" w:rsidRPr="00857233">
        <w:rPr>
          <w:rFonts w:ascii="Book Antiqua" w:hAnsi="Book Antiqua"/>
        </w:rPr>
        <w:t>P</w:t>
      </w:r>
      <w:r w:rsidR="00F83507" w:rsidRPr="00857233">
        <w:rPr>
          <w:rFonts w:ascii="Book Antiqua" w:hAnsi="Book Antiqua"/>
        </w:rPr>
        <w:t>atients with cirrhosis</w:t>
      </w:r>
      <w:r w:rsidR="00C94D18" w:rsidRPr="00857233">
        <w:rPr>
          <w:rFonts w:ascii="Book Antiqua" w:hAnsi="Book Antiqua"/>
        </w:rPr>
        <w:t xml:space="preserve"> have a markedly increased risk of PUD, </w:t>
      </w:r>
      <w:r w:rsidR="00612C59" w:rsidRPr="00857233">
        <w:rPr>
          <w:rFonts w:ascii="Book Antiqua" w:hAnsi="Book Antiqua"/>
        </w:rPr>
        <w:t>which further</w:t>
      </w:r>
      <w:r w:rsidR="00C94D18" w:rsidRPr="00857233">
        <w:rPr>
          <w:rFonts w:ascii="Book Antiqua" w:hAnsi="Book Antiqua"/>
        </w:rPr>
        <w:t xml:space="preserve"> increases with </w:t>
      </w:r>
      <w:r w:rsidR="00612C59" w:rsidRPr="00857233">
        <w:rPr>
          <w:rFonts w:ascii="Book Antiqua" w:hAnsi="Book Antiqua"/>
        </w:rPr>
        <w:t xml:space="preserve">the progression of </w:t>
      </w:r>
      <w:r w:rsidR="00C94D18" w:rsidRPr="00857233">
        <w:rPr>
          <w:rFonts w:ascii="Book Antiqua" w:hAnsi="Book Antiqua"/>
        </w:rPr>
        <w:t>cirrhosis.</w:t>
      </w:r>
      <w:r w:rsidR="0060188F">
        <w:rPr>
          <w:rFonts w:ascii="Book Antiqua" w:hAnsi="Book Antiqua"/>
        </w:rPr>
        <w:t xml:space="preserve"> </w:t>
      </w:r>
      <w:r w:rsidR="00F83507" w:rsidRPr="00857233">
        <w:rPr>
          <w:rFonts w:ascii="Book Antiqua" w:hAnsi="Book Antiqua"/>
        </w:rPr>
        <w:t xml:space="preserve">Patients with cirrhosis </w:t>
      </w:r>
      <w:r w:rsidR="00E72647" w:rsidRPr="00857233">
        <w:rPr>
          <w:rFonts w:ascii="Book Antiqua" w:hAnsi="Book Antiqua"/>
        </w:rPr>
        <w:t>or a</w:t>
      </w:r>
      <w:r w:rsidR="00C94D18" w:rsidRPr="00857233">
        <w:rPr>
          <w:rFonts w:ascii="Book Antiqua" w:hAnsi="Book Antiqua"/>
        </w:rPr>
        <w:t>A</w:t>
      </w:r>
      <w:r w:rsidR="00E72647" w:rsidRPr="00857233">
        <w:rPr>
          <w:rFonts w:ascii="Book Antiqua" w:hAnsi="Book Antiqua"/>
        </w:rPr>
        <w:t xml:space="preserve">LD </w:t>
      </w:r>
      <w:r w:rsidR="00F83507" w:rsidRPr="00857233">
        <w:rPr>
          <w:rFonts w:ascii="Book Antiqua" w:hAnsi="Book Antiqua"/>
        </w:rPr>
        <w:t xml:space="preserve">and </w:t>
      </w:r>
      <w:r w:rsidR="00C94D18" w:rsidRPr="00857233">
        <w:rPr>
          <w:rFonts w:ascii="Book Antiqua" w:hAnsi="Book Antiqua"/>
        </w:rPr>
        <w:t>peptic ulcer bleeding (</w:t>
      </w:r>
      <w:r w:rsidR="00F83507" w:rsidRPr="00857233">
        <w:rPr>
          <w:rFonts w:ascii="Book Antiqua" w:hAnsi="Book Antiqua"/>
        </w:rPr>
        <w:t>PUB</w:t>
      </w:r>
      <w:r w:rsidR="00C94D18" w:rsidRPr="00857233">
        <w:rPr>
          <w:rFonts w:ascii="Book Antiqua" w:hAnsi="Book Antiqua"/>
        </w:rPr>
        <w:t>)</w:t>
      </w:r>
      <w:r w:rsidR="00F83507" w:rsidRPr="00857233">
        <w:rPr>
          <w:rFonts w:ascii="Book Antiqua" w:hAnsi="Book Antiqua"/>
        </w:rPr>
        <w:t xml:space="preserve"> have worse clinical outcomes than </w:t>
      </w:r>
      <w:r w:rsidR="00E72647" w:rsidRPr="00857233">
        <w:rPr>
          <w:rFonts w:ascii="Book Antiqua" w:hAnsi="Book Antiqua"/>
        </w:rPr>
        <w:t xml:space="preserve">other </w:t>
      </w:r>
      <w:r w:rsidR="00F83507" w:rsidRPr="00857233">
        <w:rPr>
          <w:rFonts w:ascii="Book Antiqua" w:hAnsi="Book Antiqua"/>
        </w:rPr>
        <w:t>patients with PUB</w:t>
      </w:r>
      <w:r w:rsidR="00E72647" w:rsidRPr="00857233">
        <w:rPr>
          <w:rFonts w:ascii="Book Antiqua" w:hAnsi="Book Antiqua"/>
        </w:rPr>
        <w:t>, includi</w:t>
      </w:r>
      <w:r w:rsidR="00F83507" w:rsidRPr="00857233">
        <w:rPr>
          <w:rFonts w:ascii="Book Antiqua" w:hAnsi="Book Antiqua"/>
        </w:rPr>
        <w:t>ng uncontrolled bleeding, rebleeding</w:t>
      </w:r>
      <w:r w:rsidR="00E72647" w:rsidRPr="00857233">
        <w:rPr>
          <w:rFonts w:ascii="Book Antiqua" w:hAnsi="Book Antiqua"/>
        </w:rPr>
        <w:t>,</w:t>
      </w:r>
      <w:r w:rsidR="00F83507" w:rsidRPr="00857233">
        <w:rPr>
          <w:rFonts w:ascii="Book Antiqua" w:hAnsi="Book Antiqua"/>
        </w:rPr>
        <w:t xml:space="preserve"> and mortality. </w:t>
      </w:r>
      <w:r w:rsidR="00C94D18" w:rsidRPr="00857233">
        <w:rPr>
          <w:rFonts w:ascii="Book Antiqua" w:hAnsi="Book Antiqua"/>
        </w:rPr>
        <w:t>A</w:t>
      </w:r>
      <w:r w:rsidR="00E72647" w:rsidRPr="00857233">
        <w:rPr>
          <w:rFonts w:ascii="Book Antiqua" w:hAnsi="Book Antiqua"/>
        </w:rPr>
        <w:t xml:space="preserve">lcoholic consumption, nonsteroidal anti-inflammatory drug  use, and portal hypertension </w:t>
      </w:r>
      <w:r w:rsidR="00C94D18" w:rsidRPr="00857233">
        <w:rPr>
          <w:rFonts w:ascii="Book Antiqua" w:hAnsi="Book Antiqua"/>
        </w:rPr>
        <w:t xml:space="preserve">may </w:t>
      </w:r>
      <w:r w:rsidR="00E72647" w:rsidRPr="00857233">
        <w:rPr>
          <w:rFonts w:ascii="Book Antiqua" w:hAnsi="Book Antiqua"/>
        </w:rPr>
        <w:t>have a patho</w:t>
      </w:r>
      <w:r w:rsidR="00F83507" w:rsidRPr="00857233">
        <w:rPr>
          <w:rFonts w:ascii="Book Antiqua" w:hAnsi="Book Antiqua"/>
        </w:rPr>
        <w:t xml:space="preserve">genic role in </w:t>
      </w:r>
      <w:r w:rsidR="00E72647" w:rsidRPr="00857233">
        <w:rPr>
          <w:rFonts w:ascii="Book Antiqua" w:hAnsi="Book Antiqua"/>
        </w:rPr>
        <w:t xml:space="preserve">the </w:t>
      </w:r>
      <w:r w:rsidR="00F83507" w:rsidRPr="00857233">
        <w:rPr>
          <w:rFonts w:ascii="Book Antiqua" w:hAnsi="Book Antiqua"/>
        </w:rPr>
        <w:t>development of PUD in patients with a</w:t>
      </w:r>
      <w:r w:rsidR="00C94D18" w:rsidRPr="00857233">
        <w:rPr>
          <w:rFonts w:ascii="Book Antiqua" w:hAnsi="Book Antiqua"/>
        </w:rPr>
        <w:t>ALD</w:t>
      </w:r>
      <w:r w:rsidR="00F83507" w:rsidRPr="00857233">
        <w:rPr>
          <w:rFonts w:ascii="Book Antiqua" w:hAnsi="Book Antiqua"/>
        </w:rPr>
        <w:t>.</w:t>
      </w:r>
      <w:r w:rsidR="0060188F">
        <w:rPr>
          <w:rFonts w:ascii="Book Antiqua" w:hAnsi="Book Antiqua"/>
        </w:rPr>
        <w:t xml:space="preserve"> </w:t>
      </w:r>
      <w:r w:rsidR="00E72647" w:rsidRPr="00857233">
        <w:rPr>
          <w:rFonts w:ascii="Book Antiqua" w:hAnsi="Book Antiqua"/>
        </w:rPr>
        <w:t>Limited data suggest that</w:t>
      </w:r>
      <w:r w:rsidR="00F83507" w:rsidRPr="00857233">
        <w:rPr>
          <w:rFonts w:ascii="Book Antiqua" w:hAnsi="Book Antiqua"/>
        </w:rPr>
        <w:t xml:space="preserve"> </w:t>
      </w:r>
      <w:r w:rsidR="00DC52EE" w:rsidRPr="00857233">
        <w:rPr>
          <w:rFonts w:ascii="Book Antiqua" w:hAnsi="Book Antiqua"/>
          <w:i/>
        </w:rPr>
        <w:t>Helicobacter</w:t>
      </w:r>
      <w:r w:rsidR="00DC52EE" w:rsidRPr="00857233">
        <w:rPr>
          <w:rFonts w:ascii="Book Antiqua" w:hAnsi="Book Antiqua"/>
        </w:rPr>
        <w:t xml:space="preserve"> </w:t>
      </w:r>
      <w:r w:rsidR="00DC52EE" w:rsidRPr="00857233">
        <w:rPr>
          <w:rFonts w:ascii="Book Antiqua" w:hAnsi="Book Antiqua"/>
          <w:i/>
        </w:rPr>
        <w:t>pylori</w:t>
      </w:r>
      <w:r w:rsidR="00F83507" w:rsidRPr="00857233">
        <w:rPr>
          <w:rFonts w:ascii="Book Antiqua" w:hAnsi="Book Antiqua"/>
        </w:rPr>
        <w:t xml:space="preserve"> </w:t>
      </w:r>
      <w:r w:rsidR="00E72647" w:rsidRPr="00857233">
        <w:rPr>
          <w:rFonts w:ascii="Book Antiqua" w:hAnsi="Book Antiqua"/>
        </w:rPr>
        <w:t xml:space="preserve">does not play a significant role </w:t>
      </w:r>
      <w:r w:rsidR="00F83507" w:rsidRPr="00857233">
        <w:rPr>
          <w:rFonts w:ascii="Book Antiqua" w:hAnsi="Book Antiqua"/>
        </w:rPr>
        <w:t xml:space="preserve">in the pathogenesis of PUD in most </w:t>
      </w:r>
      <w:r w:rsidR="00C94D18" w:rsidRPr="00857233">
        <w:rPr>
          <w:rFonts w:ascii="Book Antiqua" w:hAnsi="Book Antiqua"/>
        </w:rPr>
        <w:t xml:space="preserve">cirrhotic </w:t>
      </w:r>
      <w:r w:rsidR="00F83507" w:rsidRPr="00857233">
        <w:rPr>
          <w:rFonts w:ascii="Book Antiqua" w:hAnsi="Book Antiqua"/>
        </w:rPr>
        <w:t>patients</w:t>
      </w:r>
      <w:r w:rsidR="00C94D18" w:rsidRPr="00857233">
        <w:rPr>
          <w:rFonts w:ascii="Book Antiqua" w:hAnsi="Book Antiqua"/>
        </w:rPr>
        <w:t>.</w:t>
      </w:r>
      <w:r w:rsidR="00F83507" w:rsidRPr="00857233">
        <w:rPr>
          <w:rFonts w:ascii="Book Antiqua" w:hAnsi="Book Antiqua"/>
        </w:rPr>
        <w:t xml:space="preserve"> </w:t>
      </w:r>
      <w:r w:rsidR="00E72647" w:rsidRPr="00857233">
        <w:rPr>
          <w:rFonts w:ascii="Book Antiqua" w:hAnsi="Book Antiqua"/>
        </w:rPr>
        <w:t xml:space="preserve">The frequency of bleeding from </w:t>
      </w:r>
      <w:r w:rsidR="00F83507" w:rsidRPr="00857233">
        <w:rPr>
          <w:rFonts w:ascii="Book Antiqua" w:hAnsi="Book Antiqua"/>
        </w:rPr>
        <w:t xml:space="preserve">DL </w:t>
      </w:r>
      <w:r w:rsidR="00E72647" w:rsidRPr="00857233">
        <w:rPr>
          <w:rFonts w:ascii="Book Antiqua" w:hAnsi="Book Antiqua"/>
        </w:rPr>
        <w:t xml:space="preserve">appears to be increased </w:t>
      </w:r>
      <w:r w:rsidR="00F83507" w:rsidRPr="00857233">
        <w:rPr>
          <w:rFonts w:ascii="Book Antiqua" w:hAnsi="Book Antiqua"/>
        </w:rPr>
        <w:t xml:space="preserve">in patients with </w:t>
      </w:r>
      <w:r w:rsidR="00C94D18" w:rsidRPr="00857233">
        <w:rPr>
          <w:rFonts w:ascii="Book Antiqua" w:hAnsi="Book Antiqua"/>
        </w:rPr>
        <w:t>aALD.</w:t>
      </w:r>
      <w:r w:rsidR="0060188F">
        <w:rPr>
          <w:rFonts w:ascii="Book Antiqua" w:hAnsi="Book Antiqua"/>
        </w:rPr>
        <w:t xml:space="preserve"> </w:t>
      </w:r>
      <w:r w:rsidR="00E72647" w:rsidRPr="00857233">
        <w:rPr>
          <w:rFonts w:ascii="Book Antiqua" w:hAnsi="Book Antiqua"/>
        </w:rPr>
        <w:t xml:space="preserve">DL </w:t>
      </w:r>
      <w:r w:rsidR="00F83507" w:rsidRPr="00857233">
        <w:rPr>
          <w:rFonts w:ascii="Book Antiqua" w:hAnsi="Book Antiqua"/>
        </w:rPr>
        <w:t xml:space="preserve">may be associated with an especially high mortality in </w:t>
      </w:r>
      <w:r w:rsidR="00E72647" w:rsidRPr="00857233">
        <w:rPr>
          <w:rFonts w:ascii="Book Antiqua" w:hAnsi="Book Antiqua"/>
        </w:rPr>
        <w:t xml:space="preserve">these </w:t>
      </w:r>
      <w:r w:rsidR="00F83507" w:rsidRPr="00857233">
        <w:rPr>
          <w:rFonts w:ascii="Book Antiqua" w:hAnsi="Book Antiqua"/>
        </w:rPr>
        <w:t>patients.</w:t>
      </w:r>
      <w:r w:rsidR="0060188F">
        <w:rPr>
          <w:rFonts w:ascii="Book Antiqua" w:hAnsi="Book Antiqua"/>
        </w:rPr>
        <w:t xml:space="preserve"> </w:t>
      </w:r>
      <w:r w:rsidR="00F83507" w:rsidRPr="00857233">
        <w:rPr>
          <w:rFonts w:ascii="Book Antiqua" w:hAnsi="Book Antiqua"/>
        </w:rPr>
        <w:t>MWS is strongly associated with heavy alcohol consumption</w:t>
      </w:r>
      <w:r w:rsidR="00E72647" w:rsidRPr="00857233">
        <w:rPr>
          <w:rFonts w:ascii="Book Antiqua" w:hAnsi="Book Antiqua"/>
        </w:rPr>
        <w:t xml:space="preserve"> from binge drinking or chronic alcoholism</w:t>
      </w:r>
      <w:r w:rsidR="00F83507" w:rsidRPr="00857233">
        <w:rPr>
          <w:rFonts w:ascii="Book Antiqua" w:hAnsi="Book Antiqua"/>
        </w:rPr>
        <w:t xml:space="preserve">, and </w:t>
      </w:r>
      <w:r w:rsidR="00E72647" w:rsidRPr="00857233">
        <w:rPr>
          <w:rFonts w:ascii="Book Antiqua" w:hAnsi="Book Antiqua"/>
        </w:rPr>
        <w:t xml:space="preserve">is associated with </w:t>
      </w:r>
      <w:r w:rsidR="00C94D18" w:rsidRPr="00857233">
        <w:rPr>
          <w:rFonts w:ascii="Book Antiqua" w:hAnsi="Book Antiqua"/>
        </w:rPr>
        <w:t>a</w:t>
      </w:r>
      <w:r w:rsidR="00E72647" w:rsidRPr="00857233">
        <w:rPr>
          <w:rFonts w:ascii="Book Antiqua" w:hAnsi="Book Antiqua"/>
        </w:rPr>
        <w:t>ALD.</w:t>
      </w:r>
      <w:r w:rsidR="0060188F">
        <w:rPr>
          <w:rFonts w:ascii="Book Antiqua" w:hAnsi="Book Antiqua"/>
        </w:rPr>
        <w:t xml:space="preserve"> </w:t>
      </w:r>
      <w:r w:rsidR="00F83507" w:rsidRPr="00857233">
        <w:rPr>
          <w:rFonts w:ascii="Book Antiqua" w:hAnsi="Book Antiqua"/>
        </w:rPr>
        <w:t xml:space="preserve">Patients with </w:t>
      </w:r>
      <w:r w:rsidR="00C94D18" w:rsidRPr="00857233">
        <w:rPr>
          <w:rFonts w:ascii="Book Antiqua" w:hAnsi="Book Antiqua"/>
        </w:rPr>
        <w:t>aALD</w:t>
      </w:r>
      <w:r w:rsidR="00F83507" w:rsidRPr="00857233">
        <w:rPr>
          <w:rFonts w:ascii="Book Antiqua" w:hAnsi="Book Antiqua"/>
        </w:rPr>
        <w:t xml:space="preserve"> have more severe MWS bleeding and are more likely to rebleed when compared to non-</w:t>
      </w:r>
      <w:r w:rsidR="00F83507" w:rsidRPr="00857233">
        <w:rPr>
          <w:rFonts w:ascii="Book Antiqua" w:hAnsi="Book Antiqua"/>
        </w:rPr>
        <w:lastRenderedPageBreak/>
        <w:t xml:space="preserve">cirrhotics. </w:t>
      </w:r>
      <w:r w:rsidR="00E2184C" w:rsidRPr="00857233">
        <w:rPr>
          <w:rFonts w:ascii="Book Antiqua" w:hAnsi="Book Antiqua"/>
        </w:rPr>
        <w:t xml:space="preserve">Pre-endoscopic </w:t>
      </w:r>
      <w:r w:rsidR="00F83507" w:rsidRPr="00857233">
        <w:rPr>
          <w:rFonts w:ascii="Book Antiqua" w:hAnsi="Book Antiqua"/>
        </w:rPr>
        <w:t xml:space="preserve">management of </w:t>
      </w:r>
      <w:r w:rsidR="00C94D18" w:rsidRPr="00857233">
        <w:rPr>
          <w:rFonts w:ascii="Book Antiqua" w:hAnsi="Book Antiqua"/>
        </w:rPr>
        <w:t>acute G</w:t>
      </w:r>
      <w:r w:rsidR="00890C77" w:rsidRPr="00857233">
        <w:rPr>
          <w:rFonts w:ascii="Book Antiqua" w:hAnsi="Book Antiqua"/>
        </w:rPr>
        <w:t>I</w:t>
      </w:r>
      <w:r w:rsidR="00C94D18" w:rsidRPr="00857233">
        <w:rPr>
          <w:rFonts w:ascii="Book Antiqua" w:hAnsi="Book Antiqua"/>
        </w:rPr>
        <w:t xml:space="preserve"> bleeding in patients </w:t>
      </w:r>
      <w:r w:rsidR="00F73036">
        <w:rPr>
          <w:rFonts w:ascii="Book Antiqua" w:hAnsi="Book Antiqua"/>
        </w:rPr>
        <w:t xml:space="preserve">with </w:t>
      </w:r>
      <w:r w:rsidR="00C94D18" w:rsidRPr="00857233">
        <w:rPr>
          <w:rFonts w:ascii="Book Antiqua" w:hAnsi="Book Antiqua"/>
        </w:rPr>
        <w:t>aA</w:t>
      </w:r>
      <w:r w:rsidR="00F83507" w:rsidRPr="00857233">
        <w:rPr>
          <w:rFonts w:ascii="Book Antiqua" w:hAnsi="Book Antiqua"/>
        </w:rPr>
        <w:t xml:space="preserve">LD </w:t>
      </w:r>
      <w:r w:rsidR="00C94D18" w:rsidRPr="00857233">
        <w:rPr>
          <w:rFonts w:ascii="Book Antiqua" w:hAnsi="Book Antiqua"/>
        </w:rPr>
        <w:t xml:space="preserve">unrelated </w:t>
      </w:r>
      <w:r w:rsidR="00F83507" w:rsidRPr="00857233">
        <w:rPr>
          <w:rFonts w:ascii="Book Antiqua" w:hAnsi="Book Antiqua"/>
        </w:rPr>
        <w:t xml:space="preserve">to portal hypertension is similar to the management of </w:t>
      </w:r>
      <w:r>
        <w:rPr>
          <w:rFonts w:ascii="Book Antiqua" w:hAnsi="Book Antiqua"/>
        </w:rPr>
        <w:t>a</w:t>
      </w:r>
      <w:r w:rsidR="00F83507" w:rsidRPr="00857233">
        <w:rPr>
          <w:rFonts w:ascii="Book Antiqua" w:hAnsi="Book Antiqua"/>
        </w:rPr>
        <w:t>ALD patients with GI bleeding from portal hypertension, because clinical distinction before endoscopy is difficult. Most patients require intensive care unit admission and attention to avoid over-transfusion, to correct electrolyte abnormalities and coagulopathies, and to administer antibiotic pro</w:t>
      </w:r>
      <w:r w:rsidR="00E2184C" w:rsidRPr="00857233">
        <w:rPr>
          <w:rFonts w:ascii="Book Antiqua" w:hAnsi="Book Antiqua"/>
        </w:rPr>
        <w:t>p</w:t>
      </w:r>
      <w:r w:rsidR="00F83507" w:rsidRPr="00857233">
        <w:rPr>
          <w:rFonts w:ascii="Book Antiqua" w:hAnsi="Book Antiqua"/>
        </w:rPr>
        <w:t xml:space="preserve">hylaxis. </w:t>
      </w:r>
      <w:r w:rsidR="00C94D18" w:rsidRPr="00857233">
        <w:rPr>
          <w:rFonts w:ascii="Book Antiqua" w:hAnsi="Book Antiqua"/>
        </w:rPr>
        <w:t>A</w:t>
      </w:r>
      <w:r w:rsidR="00F83507" w:rsidRPr="00857233">
        <w:rPr>
          <w:rFonts w:ascii="Book Antiqua" w:hAnsi="Book Antiqua"/>
        </w:rPr>
        <w:t>lcohol</w:t>
      </w:r>
      <w:r w:rsidR="00C94D18" w:rsidRPr="00857233">
        <w:rPr>
          <w:rFonts w:ascii="Book Antiqua" w:hAnsi="Book Antiqua"/>
        </w:rPr>
        <w:t>ics</w:t>
      </w:r>
      <w:r w:rsidR="00F83507" w:rsidRPr="00857233">
        <w:rPr>
          <w:rFonts w:ascii="Book Antiqua" w:hAnsi="Book Antiqua"/>
        </w:rPr>
        <w:t xml:space="preserve"> should receive thiamine and be closely monitored for </w:t>
      </w:r>
      <w:r w:rsidR="00612C59" w:rsidRPr="00857233">
        <w:rPr>
          <w:rFonts w:ascii="Book Antiqua" w:hAnsi="Book Antiqua"/>
        </w:rPr>
        <w:t xml:space="preserve">symptoms of </w:t>
      </w:r>
      <w:r w:rsidR="00F83507" w:rsidRPr="00857233">
        <w:rPr>
          <w:rFonts w:ascii="Book Antiqua" w:hAnsi="Book Antiqua"/>
        </w:rPr>
        <w:t>alcohol withdrawal</w:t>
      </w:r>
      <w:r w:rsidR="00C94D18" w:rsidRPr="00857233">
        <w:rPr>
          <w:rFonts w:ascii="Book Antiqua" w:hAnsi="Book Antiqua"/>
        </w:rPr>
        <w:t>.</w:t>
      </w:r>
      <w:r w:rsidR="0060188F">
        <w:rPr>
          <w:rFonts w:ascii="Book Antiqua" w:hAnsi="Book Antiqua"/>
        </w:rPr>
        <w:t xml:space="preserve"> </w:t>
      </w:r>
      <w:r w:rsidR="00F83507" w:rsidRPr="00857233">
        <w:rPr>
          <w:rFonts w:ascii="Book Antiqua" w:hAnsi="Book Antiqua"/>
        </w:rPr>
        <w:t xml:space="preserve">Prompt endoscopy, after initial resuscitation, is essential to diagnose and appropriately treat these patients. Generally, the same endoscopic hemostatic techniques are used in patients </w:t>
      </w:r>
      <w:r w:rsidR="00612C59" w:rsidRPr="00857233">
        <w:rPr>
          <w:rFonts w:ascii="Book Antiqua" w:hAnsi="Book Antiqua"/>
        </w:rPr>
        <w:t>bleeding from PUD, DL, or MWS in patients with aALD as in the general population</w:t>
      </w:r>
      <w:r w:rsidR="00F83507" w:rsidRPr="00857233">
        <w:rPr>
          <w:rFonts w:ascii="Book Antiqua" w:hAnsi="Book Antiqua"/>
        </w:rPr>
        <w:t xml:space="preserve">. </w:t>
      </w:r>
    </w:p>
    <w:p w:rsidR="00DC52EE" w:rsidRDefault="00DC52EE" w:rsidP="00DA6F75">
      <w:pPr>
        <w:widowControl w:val="0"/>
        <w:suppressAutoHyphens w:val="0"/>
        <w:adjustRightInd w:val="0"/>
        <w:snapToGrid w:val="0"/>
        <w:spacing w:line="360" w:lineRule="auto"/>
        <w:jc w:val="both"/>
        <w:rPr>
          <w:rFonts w:ascii="Book Antiqua" w:eastAsia="SimSun" w:hAnsi="Book Antiqua"/>
          <w:lang w:eastAsia="zh-CN"/>
        </w:rPr>
      </w:pPr>
    </w:p>
    <w:p w:rsidR="00200363" w:rsidRPr="003456F6" w:rsidRDefault="00DC52EE" w:rsidP="00DA6F75">
      <w:pPr>
        <w:widowControl w:val="0"/>
        <w:suppressAutoHyphens w:val="0"/>
        <w:adjustRightInd w:val="0"/>
        <w:snapToGrid w:val="0"/>
        <w:spacing w:line="360" w:lineRule="auto"/>
        <w:jc w:val="both"/>
        <w:rPr>
          <w:rFonts w:ascii="Book Antiqua" w:eastAsia="SimSun" w:hAnsi="Book Antiqua"/>
          <w:lang w:eastAsia="zh-CN"/>
        </w:rPr>
      </w:pPr>
      <w:r w:rsidRPr="00DC52EE">
        <w:rPr>
          <w:rFonts w:ascii="Book Antiqua" w:eastAsia="SimSun" w:hAnsi="Book Antiqua"/>
          <w:b/>
          <w:lang w:eastAsia="zh-CN"/>
        </w:rPr>
        <w:t>CONCLUSION</w:t>
      </w:r>
      <w:r w:rsidR="004E57A7" w:rsidRPr="00DC52EE">
        <w:rPr>
          <w:rFonts w:ascii="Book Antiqua" w:eastAsia="SimSun" w:hAnsi="Book Antiqua"/>
          <w:b/>
          <w:lang w:eastAsia="zh-CN"/>
        </w:rPr>
        <w:t>:</w:t>
      </w:r>
      <w:r w:rsidR="0060188F">
        <w:rPr>
          <w:rFonts w:ascii="Book Antiqua" w:eastAsia="SimSun" w:hAnsi="Book Antiqua"/>
          <w:lang w:eastAsia="zh-CN"/>
        </w:rPr>
        <w:t xml:space="preserve"> </w:t>
      </w:r>
      <w:r w:rsidR="004E57A7" w:rsidRPr="003456F6">
        <w:rPr>
          <w:rFonts w:ascii="Book Antiqua" w:eastAsia="SimSun" w:hAnsi="Book Antiqua"/>
          <w:lang w:eastAsia="zh-CN"/>
        </w:rPr>
        <w:t xml:space="preserve">Nonvariceal upper GI bleeding </w:t>
      </w:r>
      <w:r w:rsidR="00F112C4" w:rsidRPr="003456F6">
        <w:rPr>
          <w:rFonts w:ascii="Book Antiqua" w:eastAsia="SimSun" w:hAnsi="Book Antiqua"/>
          <w:lang w:eastAsia="zh-CN"/>
        </w:rPr>
        <w:t xml:space="preserve">in patients with </w:t>
      </w:r>
      <w:r w:rsidR="004E57A7" w:rsidRPr="003456F6">
        <w:rPr>
          <w:rFonts w:ascii="Book Antiqua" w:eastAsia="SimSun" w:hAnsi="Book Antiqua"/>
          <w:lang w:eastAsia="zh-CN"/>
        </w:rPr>
        <w:t xml:space="preserve">aALD has clinically important differences from that in the general population without aALD, including: more frequent and more severe bleeding from PUD, DL, or MWS. </w:t>
      </w:r>
    </w:p>
    <w:p w:rsidR="00DC52EE" w:rsidRPr="00F06D02" w:rsidRDefault="00DC52EE" w:rsidP="00DA6F75">
      <w:pPr>
        <w:widowControl w:val="0"/>
        <w:suppressAutoHyphens w:val="0"/>
        <w:autoSpaceDE w:val="0"/>
        <w:adjustRightInd w:val="0"/>
        <w:snapToGrid w:val="0"/>
        <w:spacing w:line="360" w:lineRule="auto"/>
        <w:jc w:val="both"/>
        <w:rPr>
          <w:rFonts w:ascii="Book Antiqua" w:eastAsia="SimSun" w:hAnsi="Book Antiqua"/>
          <w:b/>
          <w:bCs/>
          <w:lang w:eastAsia="zh-CN"/>
        </w:rPr>
      </w:pPr>
    </w:p>
    <w:p w:rsidR="00200363" w:rsidRPr="00F06D02" w:rsidRDefault="00200363" w:rsidP="00DA6F75">
      <w:pPr>
        <w:widowControl w:val="0"/>
        <w:suppressAutoHyphens w:val="0"/>
        <w:autoSpaceDE w:val="0"/>
        <w:adjustRightInd w:val="0"/>
        <w:snapToGrid w:val="0"/>
        <w:spacing w:line="360" w:lineRule="auto"/>
        <w:jc w:val="both"/>
        <w:rPr>
          <w:rFonts w:ascii="Book Antiqua" w:eastAsia="SimSun" w:hAnsi="Book Antiqua"/>
          <w:lang w:eastAsia="zh-CN"/>
        </w:rPr>
      </w:pPr>
      <w:r w:rsidRPr="00857233">
        <w:rPr>
          <w:rFonts w:ascii="Book Antiqua" w:hAnsi="Book Antiqua"/>
          <w:b/>
          <w:bCs/>
        </w:rPr>
        <w:t>Key words</w:t>
      </w:r>
      <w:r w:rsidRPr="00857233">
        <w:rPr>
          <w:rFonts w:ascii="Book Antiqua" w:hAnsi="Book Antiqua"/>
        </w:rPr>
        <w:t>: Alcoholic liver disease; Alcoholic hepatitis; Cirrhosis; Portal hypertension; Peptic ulcer disease; Mallory-Weiss syndrome; Dieula</w:t>
      </w:r>
      <w:r w:rsidR="00DC52EE">
        <w:rPr>
          <w:rFonts w:ascii="Book Antiqua" w:hAnsi="Book Antiqua"/>
        </w:rPr>
        <w:t>foy lesion; Endoscopic therapy</w:t>
      </w:r>
    </w:p>
    <w:p w:rsidR="00DC52EE" w:rsidRPr="00F06D02" w:rsidRDefault="00DC52EE" w:rsidP="00DA6F75">
      <w:pPr>
        <w:widowControl w:val="0"/>
        <w:suppressAutoHyphens w:val="0"/>
        <w:autoSpaceDE w:val="0"/>
        <w:adjustRightInd w:val="0"/>
        <w:snapToGrid w:val="0"/>
        <w:spacing w:line="360" w:lineRule="auto"/>
        <w:jc w:val="both"/>
        <w:rPr>
          <w:rFonts w:ascii="Book Antiqua" w:eastAsia="SimSun" w:hAnsi="Book Antiqua"/>
          <w:lang w:eastAsia="zh-CN"/>
        </w:rPr>
      </w:pPr>
    </w:p>
    <w:p w:rsidR="00DC52EE" w:rsidRDefault="00DC52EE" w:rsidP="00DA6F75">
      <w:pPr>
        <w:autoSpaceDE w:val="0"/>
        <w:autoSpaceDN w:val="0"/>
        <w:adjustRightInd w:val="0"/>
        <w:snapToGrid w:val="0"/>
        <w:spacing w:line="360" w:lineRule="auto"/>
        <w:rPr>
          <w:rFonts w:ascii="Book Antiqua" w:hAnsi="Book Antiqua" w:cs="Arial Unicode MS"/>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00363" w:rsidRPr="003456F6" w:rsidRDefault="00200363" w:rsidP="00DA6F75">
      <w:pPr>
        <w:widowControl w:val="0"/>
        <w:suppressAutoHyphens w:val="0"/>
        <w:adjustRightInd w:val="0"/>
        <w:snapToGrid w:val="0"/>
        <w:spacing w:line="360" w:lineRule="auto"/>
        <w:jc w:val="both"/>
        <w:rPr>
          <w:rFonts w:ascii="Book Antiqua" w:eastAsia="SimSun" w:hAnsi="Book Antiqua"/>
          <w:lang w:eastAsia="zh-CN"/>
        </w:rPr>
      </w:pPr>
    </w:p>
    <w:p w:rsidR="00A752C2" w:rsidRPr="003456F6" w:rsidRDefault="00200363" w:rsidP="00DA6F75">
      <w:pPr>
        <w:widowControl w:val="0"/>
        <w:suppressAutoHyphens w:val="0"/>
        <w:adjustRightInd w:val="0"/>
        <w:snapToGrid w:val="0"/>
        <w:spacing w:line="360" w:lineRule="auto"/>
        <w:jc w:val="both"/>
        <w:rPr>
          <w:rFonts w:ascii="Book Antiqua" w:eastAsia="SimSun" w:hAnsi="Book Antiqua"/>
          <w:b/>
          <w:lang w:eastAsia="zh-CN"/>
        </w:rPr>
      </w:pPr>
      <w:r w:rsidRPr="00857233">
        <w:rPr>
          <w:rFonts w:ascii="Book Antiqua" w:hAnsi="Book Antiqua"/>
          <w:b/>
        </w:rPr>
        <w:t>Core tip</w:t>
      </w:r>
      <w:r w:rsidRPr="003456F6">
        <w:rPr>
          <w:rFonts w:ascii="Book Antiqua" w:eastAsia="SimSun" w:hAnsi="Book Antiqua" w:hint="eastAsia"/>
          <w:b/>
          <w:lang w:eastAsia="zh-CN"/>
        </w:rPr>
        <w:t xml:space="preserve">: </w:t>
      </w:r>
      <w:r w:rsidR="00226F56" w:rsidRPr="00857233">
        <w:rPr>
          <w:rFonts w:ascii="Book Antiqua" w:hAnsi="Book Antiqua"/>
        </w:rPr>
        <w:t>A</w:t>
      </w:r>
      <w:r w:rsidR="00A752C2" w:rsidRPr="00857233">
        <w:rPr>
          <w:rFonts w:ascii="Book Antiqua" w:hAnsi="Book Antiqua"/>
        </w:rPr>
        <w:t>lcohol</w:t>
      </w:r>
      <w:r w:rsidR="00226F56" w:rsidRPr="00857233">
        <w:rPr>
          <w:rFonts w:ascii="Book Antiqua" w:hAnsi="Book Antiqua"/>
        </w:rPr>
        <w:t>ism</w:t>
      </w:r>
      <w:r w:rsidR="00A752C2" w:rsidRPr="00857233">
        <w:rPr>
          <w:rFonts w:ascii="Book Antiqua" w:hAnsi="Book Antiqua"/>
        </w:rPr>
        <w:t xml:space="preserve"> is highly prevalent worldwide and can cause </w:t>
      </w:r>
      <w:r w:rsidR="00553553" w:rsidRPr="00857233">
        <w:rPr>
          <w:rFonts w:ascii="Book Antiqua" w:hAnsi="Book Antiqua"/>
        </w:rPr>
        <w:t>advanced</w:t>
      </w:r>
      <w:r w:rsidR="00226F56" w:rsidRPr="00857233">
        <w:rPr>
          <w:rFonts w:ascii="Book Antiqua" w:hAnsi="Book Antiqua"/>
        </w:rPr>
        <w:t>-</w:t>
      </w:r>
      <w:r w:rsidR="00553553" w:rsidRPr="00857233">
        <w:rPr>
          <w:rFonts w:ascii="Book Antiqua" w:hAnsi="Book Antiqua"/>
        </w:rPr>
        <w:t>alcoholic</w:t>
      </w:r>
      <w:r w:rsidR="00226F56" w:rsidRPr="00857233">
        <w:rPr>
          <w:rFonts w:ascii="Book Antiqua" w:hAnsi="Book Antiqua"/>
        </w:rPr>
        <w:t>-</w:t>
      </w:r>
      <w:r w:rsidR="00A752C2" w:rsidRPr="00857233">
        <w:rPr>
          <w:rFonts w:ascii="Book Antiqua" w:hAnsi="Book Antiqua"/>
        </w:rPr>
        <w:t>liver</w:t>
      </w:r>
      <w:r w:rsidR="00226F56" w:rsidRPr="00857233">
        <w:rPr>
          <w:rFonts w:ascii="Book Antiqua" w:hAnsi="Book Antiqua"/>
        </w:rPr>
        <w:t>-</w:t>
      </w:r>
      <w:r w:rsidR="004E31B6" w:rsidRPr="00857233">
        <w:rPr>
          <w:rFonts w:ascii="Book Antiqua" w:hAnsi="Book Antiqua"/>
        </w:rPr>
        <w:t>disease</w:t>
      </w:r>
      <w:r w:rsidR="00553553" w:rsidRPr="00857233">
        <w:rPr>
          <w:rFonts w:ascii="Book Antiqua" w:hAnsi="Book Antiqua"/>
        </w:rPr>
        <w:t xml:space="preserve"> (aALD)</w:t>
      </w:r>
      <w:r w:rsidR="00A752C2" w:rsidRPr="00857233">
        <w:rPr>
          <w:rFonts w:ascii="Book Antiqua" w:hAnsi="Book Antiqua"/>
        </w:rPr>
        <w:t xml:space="preserve"> </w:t>
      </w:r>
      <w:r w:rsidR="00292766" w:rsidRPr="00857233">
        <w:rPr>
          <w:rFonts w:ascii="Book Antiqua" w:hAnsi="Book Antiqua"/>
        </w:rPr>
        <w:t>from</w:t>
      </w:r>
      <w:r w:rsidR="00A752C2" w:rsidRPr="00857233">
        <w:rPr>
          <w:rFonts w:ascii="Book Antiqua" w:hAnsi="Book Antiqua"/>
        </w:rPr>
        <w:t xml:space="preserve"> alcoholic hepatitis </w:t>
      </w:r>
      <w:r w:rsidR="00292766" w:rsidRPr="00857233">
        <w:rPr>
          <w:rFonts w:ascii="Book Antiqua" w:hAnsi="Book Antiqua"/>
        </w:rPr>
        <w:t>or</w:t>
      </w:r>
      <w:r w:rsidR="00A752C2" w:rsidRPr="00857233">
        <w:rPr>
          <w:rFonts w:ascii="Book Antiqua" w:hAnsi="Book Antiqua"/>
        </w:rPr>
        <w:t xml:space="preserve"> cirrhosis.</w:t>
      </w:r>
      <w:r w:rsidR="0060188F">
        <w:rPr>
          <w:rFonts w:ascii="Book Antiqua" w:hAnsi="Book Antiqua"/>
        </w:rPr>
        <w:t xml:space="preserve"> </w:t>
      </w:r>
      <w:r w:rsidR="004E31B6" w:rsidRPr="00857233">
        <w:rPr>
          <w:rFonts w:ascii="Book Antiqua" w:hAnsi="Book Antiqua"/>
        </w:rPr>
        <w:t>This work systematically reviews the literature on</w:t>
      </w:r>
      <w:r w:rsidR="00A752C2" w:rsidRPr="00857233">
        <w:rPr>
          <w:rFonts w:ascii="Book Antiqua" w:hAnsi="Book Antiqua"/>
        </w:rPr>
        <w:t xml:space="preserve"> acute</w:t>
      </w:r>
      <w:r w:rsidR="00226F56" w:rsidRPr="00857233">
        <w:rPr>
          <w:rFonts w:ascii="Book Antiqua" w:hAnsi="Book Antiqua"/>
        </w:rPr>
        <w:t>-</w:t>
      </w:r>
      <w:r w:rsidR="00A752C2" w:rsidRPr="00857233">
        <w:rPr>
          <w:rFonts w:ascii="Book Antiqua" w:hAnsi="Book Antiqua"/>
        </w:rPr>
        <w:t>upper</w:t>
      </w:r>
      <w:r w:rsidR="00226F56" w:rsidRPr="00857233">
        <w:rPr>
          <w:rFonts w:ascii="Book Antiqua" w:hAnsi="Book Antiqua"/>
        </w:rPr>
        <w:t>-</w:t>
      </w:r>
      <w:r w:rsidR="00A752C2" w:rsidRPr="00857233">
        <w:rPr>
          <w:rFonts w:ascii="Book Antiqua" w:hAnsi="Book Antiqua"/>
        </w:rPr>
        <w:t>gastrointestinal</w:t>
      </w:r>
      <w:r w:rsidR="00226F56" w:rsidRPr="00857233">
        <w:rPr>
          <w:rFonts w:ascii="Book Antiqua" w:hAnsi="Book Antiqua"/>
        </w:rPr>
        <w:t>-</w:t>
      </w:r>
      <w:r w:rsidR="00A752C2" w:rsidRPr="00857233">
        <w:rPr>
          <w:rFonts w:ascii="Book Antiqua" w:hAnsi="Book Antiqua"/>
        </w:rPr>
        <w:t xml:space="preserve">bleeding </w:t>
      </w:r>
      <w:r w:rsidR="004E31B6" w:rsidRPr="00857233">
        <w:rPr>
          <w:rFonts w:ascii="Book Antiqua" w:hAnsi="Book Antiqua"/>
        </w:rPr>
        <w:t xml:space="preserve">not </w:t>
      </w:r>
      <w:r w:rsidR="00A752C2" w:rsidRPr="00857233">
        <w:rPr>
          <w:rFonts w:ascii="Book Antiqua" w:hAnsi="Book Antiqua"/>
        </w:rPr>
        <w:t>directly related to portal hypertension</w:t>
      </w:r>
      <w:r w:rsidR="00654500" w:rsidRPr="00857233">
        <w:rPr>
          <w:rFonts w:ascii="Book Antiqua" w:hAnsi="Book Antiqua"/>
        </w:rPr>
        <w:t xml:space="preserve"> in patients with aALD</w:t>
      </w:r>
      <w:r w:rsidR="00A752C2" w:rsidRPr="00857233">
        <w:rPr>
          <w:rFonts w:ascii="Book Antiqua" w:hAnsi="Book Antiqua"/>
        </w:rPr>
        <w:t>.</w:t>
      </w:r>
      <w:r w:rsidR="0060188F">
        <w:rPr>
          <w:rFonts w:ascii="Book Antiqua" w:hAnsi="Book Antiqua"/>
        </w:rPr>
        <w:t xml:space="preserve"> </w:t>
      </w:r>
      <w:r w:rsidR="00226F56" w:rsidRPr="00857233">
        <w:rPr>
          <w:rFonts w:ascii="Book Antiqua" w:hAnsi="Book Antiqua"/>
        </w:rPr>
        <w:t>Such p</w:t>
      </w:r>
      <w:r w:rsidR="00A752C2" w:rsidRPr="00857233">
        <w:rPr>
          <w:rFonts w:ascii="Book Antiqua" w:hAnsi="Book Antiqua"/>
        </w:rPr>
        <w:t>atients have markedly increased risk</w:t>
      </w:r>
      <w:r w:rsidR="00226F56" w:rsidRPr="00857233">
        <w:rPr>
          <w:rFonts w:ascii="Book Antiqua" w:hAnsi="Book Antiqua"/>
        </w:rPr>
        <w:t>s</w:t>
      </w:r>
      <w:r w:rsidR="00A752C2" w:rsidRPr="00857233">
        <w:rPr>
          <w:rFonts w:ascii="Book Antiqua" w:hAnsi="Book Antiqua"/>
        </w:rPr>
        <w:t xml:space="preserve"> of peptic ulcer</w:t>
      </w:r>
      <w:r w:rsidR="001549F9" w:rsidRPr="00857233">
        <w:rPr>
          <w:rFonts w:ascii="Book Antiqua" w:hAnsi="Book Antiqua"/>
        </w:rPr>
        <w:t>s</w:t>
      </w:r>
      <w:r w:rsidR="00375891" w:rsidRPr="00857233">
        <w:rPr>
          <w:rFonts w:ascii="Book Antiqua" w:hAnsi="Book Antiqua"/>
        </w:rPr>
        <w:t>, and worse outcomes from</w:t>
      </w:r>
      <w:r w:rsidR="00A752C2" w:rsidRPr="00857233">
        <w:rPr>
          <w:rFonts w:ascii="Book Antiqua" w:hAnsi="Book Antiqua"/>
        </w:rPr>
        <w:t xml:space="preserve"> peptic </w:t>
      </w:r>
      <w:r w:rsidR="00A752C2" w:rsidRPr="00857233">
        <w:rPr>
          <w:rFonts w:ascii="Book Antiqua" w:hAnsi="Book Antiqua"/>
        </w:rPr>
        <w:lastRenderedPageBreak/>
        <w:t xml:space="preserve">ulcer bleeding than other patients, including </w:t>
      </w:r>
      <w:r w:rsidR="001549F9" w:rsidRPr="00857233">
        <w:rPr>
          <w:rFonts w:ascii="Book Antiqua" w:hAnsi="Book Antiqua"/>
        </w:rPr>
        <w:t>refractory</w:t>
      </w:r>
      <w:r w:rsidR="00A752C2" w:rsidRPr="00857233">
        <w:rPr>
          <w:rFonts w:ascii="Book Antiqua" w:hAnsi="Book Antiqua"/>
        </w:rPr>
        <w:t xml:space="preserve"> bleeding, rebleeding, and mortality. </w:t>
      </w:r>
      <w:r w:rsidR="00511C82" w:rsidRPr="00857233">
        <w:rPr>
          <w:rFonts w:ascii="Book Antiqua" w:hAnsi="Book Antiqua"/>
        </w:rPr>
        <w:t>Such p</w:t>
      </w:r>
      <w:r w:rsidR="00533A49" w:rsidRPr="00857233">
        <w:rPr>
          <w:rFonts w:ascii="Book Antiqua" w:hAnsi="Book Antiqua"/>
        </w:rPr>
        <w:t>atients apparently have increased</w:t>
      </w:r>
      <w:r w:rsidR="00A752C2" w:rsidRPr="00857233">
        <w:rPr>
          <w:rFonts w:ascii="Book Antiqua" w:hAnsi="Book Antiqua"/>
        </w:rPr>
        <w:t xml:space="preserve"> frequency </w:t>
      </w:r>
      <w:r w:rsidR="00375891" w:rsidRPr="00857233">
        <w:rPr>
          <w:rFonts w:ascii="Book Antiqua" w:hAnsi="Book Antiqua"/>
        </w:rPr>
        <w:t xml:space="preserve">and mortality </w:t>
      </w:r>
      <w:r w:rsidR="00A752C2" w:rsidRPr="00857233">
        <w:rPr>
          <w:rFonts w:ascii="Book Antiqua" w:hAnsi="Book Antiqua"/>
        </w:rPr>
        <w:t>of bleeding from Dieulafoy</w:t>
      </w:r>
      <w:r w:rsidR="00E46D93">
        <w:rPr>
          <w:rFonts w:ascii="Book Antiqua" w:hAnsi="Book Antiqua"/>
        </w:rPr>
        <w:t xml:space="preserve"> </w:t>
      </w:r>
      <w:r w:rsidR="00A752C2" w:rsidRPr="00857233">
        <w:rPr>
          <w:rFonts w:ascii="Book Antiqua" w:hAnsi="Book Antiqua"/>
        </w:rPr>
        <w:t>lesion</w:t>
      </w:r>
      <w:r w:rsidR="00533A49" w:rsidRPr="00857233">
        <w:rPr>
          <w:rFonts w:ascii="Book Antiqua" w:hAnsi="Book Antiqua"/>
        </w:rPr>
        <w:t>s</w:t>
      </w:r>
      <w:r w:rsidR="00A752C2" w:rsidRPr="00857233">
        <w:rPr>
          <w:rFonts w:ascii="Book Antiqua" w:hAnsi="Book Antiqua"/>
        </w:rPr>
        <w:t>.</w:t>
      </w:r>
      <w:r w:rsidR="0060188F">
        <w:rPr>
          <w:rFonts w:ascii="Book Antiqua" w:hAnsi="Book Antiqua"/>
        </w:rPr>
        <w:t xml:space="preserve"> </w:t>
      </w:r>
      <w:r w:rsidR="00745CF9" w:rsidRPr="00857233">
        <w:rPr>
          <w:rFonts w:ascii="Book Antiqua" w:hAnsi="Book Antiqua"/>
        </w:rPr>
        <w:t>Such p</w:t>
      </w:r>
      <w:r w:rsidR="00A752C2" w:rsidRPr="00857233">
        <w:rPr>
          <w:rFonts w:ascii="Book Antiqua" w:hAnsi="Book Antiqua"/>
        </w:rPr>
        <w:t xml:space="preserve">atients have more </w:t>
      </w:r>
      <w:r w:rsidR="00511C82" w:rsidRPr="00857233">
        <w:rPr>
          <w:rFonts w:ascii="Book Antiqua" w:hAnsi="Book Antiqua"/>
        </w:rPr>
        <w:t xml:space="preserve">frequent, more </w:t>
      </w:r>
      <w:r w:rsidR="00A752C2" w:rsidRPr="00857233">
        <w:rPr>
          <w:rFonts w:ascii="Book Antiqua" w:hAnsi="Book Antiqua"/>
        </w:rPr>
        <w:t>severe</w:t>
      </w:r>
      <w:r w:rsidR="00511C82" w:rsidRPr="00857233">
        <w:rPr>
          <w:rFonts w:ascii="Book Antiqua" w:hAnsi="Book Antiqua"/>
        </w:rPr>
        <w:t>, and more rebleeding from</w:t>
      </w:r>
      <w:r w:rsidR="00A752C2" w:rsidRPr="00857233">
        <w:rPr>
          <w:rFonts w:ascii="Book Antiqua" w:hAnsi="Book Antiqua"/>
        </w:rPr>
        <w:t xml:space="preserve"> M</w:t>
      </w:r>
      <w:r w:rsidR="00533A49" w:rsidRPr="00857233">
        <w:rPr>
          <w:rFonts w:ascii="Book Antiqua" w:hAnsi="Book Antiqua"/>
        </w:rPr>
        <w:t>allory-</w:t>
      </w:r>
      <w:r w:rsidR="00A752C2" w:rsidRPr="00857233">
        <w:rPr>
          <w:rFonts w:ascii="Book Antiqua" w:hAnsi="Book Antiqua"/>
        </w:rPr>
        <w:t>W</w:t>
      </w:r>
      <w:r w:rsidR="00533A49" w:rsidRPr="00857233">
        <w:rPr>
          <w:rFonts w:ascii="Book Antiqua" w:hAnsi="Book Antiqua"/>
        </w:rPr>
        <w:t>eiss</w:t>
      </w:r>
      <w:r w:rsidR="00745CF9" w:rsidRPr="00857233">
        <w:rPr>
          <w:rFonts w:ascii="Book Antiqua" w:hAnsi="Book Antiqua"/>
        </w:rPr>
        <w:t>-</w:t>
      </w:r>
      <w:r w:rsidR="00511C82" w:rsidRPr="00857233">
        <w:rPr>
          <w:rFonts w:ascii="Book Antiqua" w:hAnsi="Book Antiqua"/>
        </w:rPr>
        <w:t>syndrome</w:t>
      </w:r>
      <w:r w:rsidR="00A752C2" w:rsidRPr="00857233">
        <w:rPr>
          <w:rFonts w:ascii="Book Antiqua" w:hAnsi="Book Antiqua"/>
        </w:rPr>
        <w:t xml:space="preserve"> </w:t>
      </w:r>
      <w:r w:rsidR="00511C82" w:rsidRPr="00857233">
        <w:rPr>
          <w:rFonts w:ascii="Book Antiqua" w:hAnsi="Book Antiqua"/>
        </w:rPr>
        <w:t>than</w:t>
      </w:r>
      <w:r w:rsidR="00A752C2" w:rsidRPr="00857233">
        <w:rPr>
          <w:rFonts w:ascii="Book Antiqua" w:hAnsi="Book Antiqua"/>
        </w:rPr>
        <w:t xml:space="preserve"> non-cirrhotics.</w:t>
      </w:r>
      <w:r w:rsidR="0060188F">
        <w:rPr>
          <w:rFonts w:ascii="Book Antiqua" w:hAnsi="Book Antiqua"/>
        </w:rPr>
        <w:t xml:space="preserve"> </w:t>
      </w:r>
      <w:r w:rsidR="00A752C2" w:rsidRPr="00857233">
        <w:rPr>
          <w:rFonts w:ascii="Book Antiqua" w:hAnsi="Book Antiqua"/>
        </w:rPr>
        <w:t>Prompt endoscopy, after resuscitation, is essential to diagnose and appropriately treat these patients</w:t>
      </w:r>
      <w:r w:rsidR="00375891" w:rsidRPr="00857233">
        <w:rPr>
          <w:rFonts w:ascii="Book Antiqua" w:hAnsi="Book Antiqua"/>
        </w:rPr>
        <w:t>, using endoscopic therapy when necessary</w:t>
      </w:r>
      <w:r w:rsidR="00A752C2" w:rsidRPr="00857233">
        <w:rPr>
          <w:rFonts w:ascii="Book Antiqua" w:hAnsi="Book Antiqua"/>
        </w:rPr>
        <w:t>.</w:t>
      </w:r>
    </w:p>
    <w:p w:rsidR="00DC52EE" w:rsidRDefault="00DC52EE" w:rsidP="00DA6F75">
      <w:pPr>
        <w:widowControl w:val="0"/>
        <w:suppressAutoHyphens w:val="0"/>
        <w:adjustRightInd w:val="0"/>
        <w:snapToGrid w:val="0"/>
        <w:spacing w:line="360" w:lineRule="auto"/>
        <w:jc w:val="both"/>
        <w:rPr>
          <w:rFonts w:ascii="Book Antiqua" w:eastAsia="SimSun" w:hAnsi="Book Antiqua"/>
          <w:b/>
          <w:lang w:eastAsia="zh-CN"/>
        </w:rPr>
      </w:pPr>
    </w:p>
    <w:p w:rsidR="008C68F8" w:rsidRPr="00F06D02" w:rsidRDefault="008C68F8" w:rsidP="00DA6F75">
      <w:pPr>
        <w:widowControl w:val="0"/>
        <w:suppressAutoHyphens w:val="0"/>
        <w:autoSpaceDE w:val="0"/>
        <w:adjustRightInd w:val="0"/>
        <w:snapToGrid w:val="0"/>
        <w:spacing w:line="360" w:lineRule="auto"/>
        <w:jc w:val="both"/>
        <w:rPr>
          <w:rFonts w:ascii="Book Antiqua" w:eastAsia="SimSun" w:hAnsi="Book Antiqua"/>
          <w:lang w:eastAsia="zh-CN"/>
        </w:rPr>
      </w:pPr>
      <w:r w:rsidRPr="00857233">
        <w:rPr>
          <w:rFonts w:ascii="Book Antiqua" w:hAnsi="Book Antiqua"/>
        </w:rPr>
        <w:t>Nojkov</w:t>
      </w:r>
      <w:r w:rsidRPr="00F06D02">
        <w:rPr>
          <w:rFonts w:ascii="Book Antiqua" w:eastAsia="SimSun" w:hAnsi="Book Antiqua" w:hint="eastAsia"/>
          <w:lang w:eastAsia="zh-CN"/>
        </w:rPr>
        <w:t xml:space="preserve"> B</w:t>
      </w:r>
      <w:r w:rsidRPr="00857233">
        <w:rPr>
          <w:rFonts w:ascii="Book Antiqua" w:hAnsi="Book Antiqua"/>
        </w:rPr>
        <w:t xml:space="preserve">, </w:t>
      </w:r>
      <w:r>
        <w:rPr>
          <w:rFonts w:ascii="Book Antiqua" w:hAnsi="Book Antiqua"/>
        </w:rPr>
        <w:t>Cappell</w:t>
      </w:r>
      <w:r w:rsidRPr="00F06D02">
        <w:rPr>
          <w:rFonts w:ascii="Book Antiqua" w:eastAsia="SimSun" w:hAnsi="Book Antiqua" w:hint="eastAsia"/>
          <w:lang w:eastAsia="zh-CN"/>
        </w:rPr>
        <w:t xml:space="preserve"> MS. </w:t>
      </w:r>
      <w:r w:rsidRPr="008C68F8">
        <w:rPr>
          <w:rFonts w:ascii="Book Antiqua" w:hAnsi="Book Antiqua"/>
        </w:rPr>
        <w:t>Distinctive aspects of peptic ulcer disease, dieulafoy’s lesion, and mallory-weiss syndrome in patients with advanced alcoholic liver disease or cirrhosis</w:t>
      </w:r>
      <w:r w:rsidRPr="00F06D02">
        <w:rPr>
          <w:rFonts w:ascii="Book Antiqua" w:eastAsia="SimSun" w:hAnsi="Book Antiqua" w:hint="eastAsia"/>
          <w:lang w:eastAsia="zh-CN"/>
        </w:rPr>
        <w:t xml:space="preserve">. </w:t>
      </w:r>
      <w:r w:rsidRPr="00F06D02">
        <w:rPr>
          <w:rFonts w:ascii="Book Antiqua" w:eastAsia="SimSun" w:hAnsi="Book Antiqua"/>
          <w:i/>
          <w:lang w:eastAsia="zh-CN"/>
        </w:rPr>
        <w:t>World J Gastroenterol</w:t>
      </w:r>
      <w:r w:rsidRPr="00F06D02">
        <w:rPr>
          <w:rFonts w:ascii="Book Antiqua" w:eastAsia="SimSun" w:hAnsi="Book Antiqua"/>
          <w:lang w:eastAsia="zh-CN"/>
        </w:rPr>
        <w:t xml:space="preserve"> 201</w:t>
      </w:r>
      <w:r w:rsidRPr="00F06D02">
        <w:rPr>
          <w:rFonts w:ascii="Book Antiqua" w:eastAsia="SimSun" w:hAnsi="Book Antiqua" w:hint="eastAsia"/>
          <w:lang w:eastAsia="zh-CN"/>
        </w:rPr>
        <w:t>5</w:t>
      </w:r>
      <w:r w:rsidRPr="00F06D02">
        <w:rPr>
          <w:rFonts w:ascii="Book Antiqua" w:eastAsia="SimSun" w:hAnsi="Book Antiqua"/>
          <w:lang w:eastAsia="zh-CN"/>
        </w:rPr>
        <w:t>; In press</w:t>
      </w:r>
    </w:p>
    <w:p w:rsidR="008C68F8" w:rsidRPr="00F06D02" w:rsidRDefault="008C68F8" w:rsidP="00DA6F75">
      <w:pPr>
        <w:widowControl w:val="0"/>
        <w:suppressAutoHyphens w:val="0"/>
        <w:autoSpaceDE w:val="0"/>
        <w:adjustRightInd w:val="0"/>
        <w:snapToGrid w:val="0"/>
        <w:spacing w:line="360" w:lineRule="auto"/>
        <w:jc w:val="both"/>
        <w:rPr>
          <w:rFonts w:ascii="Book Antiqua" w:eastAsia="SimSun" w:hAnsi="Book Antiqua"/>
          <w:lang w:eastAsia="zh-CN"/>
        </w:rPr>
      </w:pPr>
    </w:p>
    <w:p w:rsidR="00330417" w:rsidRPr="008C68F8" w:rsidRDefault="008C68F8" w:rsidP="00DA6F75">
      <w:pPr>
        <w:widowControl w:val="0"/>
        <w:suppressAutoHyphens w:val="0"/>
        <w:adjustRightInd w:val="0"/>
        <w:snapToGrid w:val="0"/>
        <w:spacing w:line="360" w:lineRule="auto"/>
        <w:jc w:val="both"/>
        <w:rPr>
          <w:rFonts w:ascii="Book Antiqua" w:eastAsia="SimSun" w:hAnsi="Book Antiqua"/>
          <w:b/>
          <w:lang w:eastAsia="zh-CN"/>
        </w:rPr>
      </w:pPr>
      <w:r>
        <w:rPr>
          <w:rFonts w:ascii="Book Antiqua" w:eastAsia="SimSun" w:hAnsi="Book Antiqua"/>
          <w:b/>
          <w:lang w:eastAsia="zh-CN"/>
        </w:rPr>
        <w:br w:type="page"/>
      </w:r>
      <w:r w:rsidR="00633332" w:rsidRPr="00633332">
        <w:rPr>
          <w:rFonts w:ascii="Book Antiqua" w:eastAsia="SimSun" w:hAnsi="Book Antiqua"/>
          <w:b/>
          <w:lang w:eastAsia="zh-CN"/>
        </w:rPr>
        <w:lastRenderedPageBreak/>
        <w:t>INTRODUCTION</w:t>
      </w:r>
    </w:p>
    <w:p w:rsidR="00787BF2" w:rsidRDefault="00330417" w:rsidP="00DA6F75">
      <w:pPr>
        <w:widowControl w:val="0"/>
        <w:suppressAutoHyphens w:val="0"/>
        <w:adjustRightInd w:val="0"/>
        <w:snapToGrid w:val="0"/>
        <w:spacing w:line="360" w:lineRule="auto"/>
        <w:jc w:val="both"/>
        <w:rPr>
          <w:rFonts w:ascii="Book Antiqua" w:hAnsi="Book Antiqua"/>
        </w:rPr>
      </w:pPr>
      <w:r w:rsidRPr="00857233">
        <w:rPr>
          <w:rFonts w:ascii="Book Antiqua" w:hAnsi="Book Antiqua"/>
        </w:rPr>
        <w:t>Alcohol consumption remains highly prevalent worldwide despite its association with more than 60 diseases a</w:t>
      </w:r>
      <w:r w:rsidR="00447A5F" w:rsidRPr="00857233">
        <w:rPr>
          <w:rFonts w:ascii="Book Antiqua" w:hAnsi="Book Antiqua"/>
        </w:rPr>
        <w:t>s well as</w:t>
      </w:r>
      <w:r w:rsidRPr="00857233">
        <w:rPr>
          <w:rFonts w:ascii="Book Antiqua" w:hAnsi="Book Antiqua"/>
        </w:rPr>
        <w:t xml:space="preserve"> accidental injuries</w:t>
      </w:r>
      <w:r w:rsidR="00200363" w:rsidRPr="00857233">
        <w:rPr>
          <w:rFonts w:ascii="Book Antiqua" w:hAnsi="Book Antiqua"/>
          <w:vertAlign w:val="superscript"/>
        </w:rPr>
        <w:t>[1]</w:t>
      </w:r>
      <w:r w:rsidR="00FF6171" w:rsidRPr="00857233">
        <w:rPr>
          <w:rFonts w:ascii="Book Antiqua" w:hAnsi="Book Antiqua"/>
        </w:rPr>
        <w:t>.</w:t>
      </w:r>
      <w:r w:rsidR="0060188F">
        <w:rPr>
          <w:rFonts w:ascii="Book Antiqua" w:hAnsi="Book Antiqua"/>
        </w:rPr>
        <w:t xml:space="preserve"> </w:t>
      </w:r>
      <w:r w:rsidRPr="00857233">
        <w:rPr>
          <w:rFonts w:ascii="Book Antiqua" w:hAnsi="Book Antiqua"/>
        </w:rPr>
        <w:t xml:space="preserve">For example, about two-thirds of adult Americans consume </w:t>
      </w:r>
      <w:r w:rsidR="00D256C4" w:rsidRPr="00857233">
        <w:rPr>
          <w:rFonts w:ascii="Book Antiqua" w:hAnsi="Book Antiqua"/>
        </w:rPr>
        <w:t xml:space="preserve">some </w:t>
      </w:r>
      <w:r w:rsidRPr="00857233">
        <w:rPr>
          <w:rFonts w:ascii="Book Antiqua" w:hAnsi="Book Antiqua"/>
        </w:rPr>
        <w:t>alcohol</w:t>
      </w:r>
      <w:r w:rsidR="0060188F" w:rsidRPr="00857233">
        <w:rPr>
          <w:rFonts w:ascii="Book Antiqua" w:hAnsi="Book Antiqua"/>
          <w:vertAlign w:val="superscript"/>
        </w:rPr>
        <w:t>[2]</w:t>
      </w:r>
      <w:r w:rsidR="00722107" w:rsidRPr="00857233">
        <w:rPr>
          <w:rFonts w:ascii="Book Antiqua" w:hAnsi="Book Antiqua"/>
        </w:rPr>
        <w:t>,</w:t>
      </w:r>
      <w:r w:rsidRPr="00857233">
        <w:rPr>
          <w:rFonts w:ascii="Book Antiqua" w:hAnsi="Book Antiqua"/>
        </w:rPr>
        <w:t xml:space="preserve"> and </w:t>
      </w:r>
      <w:r w:rsidR="00AD7AD8" w:rsidRPr="00857233">
        <w:rPr>
          <w:rFonts w:ascii="Book Antiqua" w:hAnsi="Book Antiqua"/>
        </w:rPr>
        <w:t xml:space="preserve">up to one-sixth </w:t>
      </w:r>
      <w:r w:rsidRPr="00857233">
        <w:rPr>
          <w:rFonts w:ascii="Book Antiqua" w:hAnsi="Book Antiqua"/>
        </w:rPr>
        <w:t>a</w:t>
      </w:r>
      <w:r w:rsidR="00AD7AD8" w:rsidRPr="00857233">
        <w:rPr>
          <w:rFonts w:ascii="Book Antiqua" w:hAnsi="Book Antiqua"/>
        </w:rPr>
        <w:t>re alcoholics</w:t>
      </w:r>
      <w:r w:rsidR="00722107" w:rsidRPr="00857233">
        <w:rPr>
          <w:rFonts w:ascii="Book Antiqua" w:hAnsi="Book Antiqua"/>
          <w:vertAlign w:val="superscript"/>
        </w:rPr>
        <w:t>[3]</w:t>
      </w:r>
      <w:r w:rsidR="00787BF2">
        <w:rPr>
          <w:rFonts w:ascii="Book Antiqua" w:hAnsi="Book Antiqua"/>
        </w:rPr>
        <w:t>.</w:t>
      </w:r>
      <w:r w:rsidR="0060188F">
        <w:rPr>
          <w:rFonts w:ascii="Book Antiqua" w:hAnsi="Book Antiqua"/>
        </w:rPr>
        <w:t xml:space="preserve"> </w:t>
      </w:r>
      <w:r w:rsidRPr="00857233">
        <w:rPr>
          <w:rFonts w:ascii="Book Antiqua" w:hAnsi="Book Antiqua"/>
        </w:rPr>
        <w:t>Although t</w:t>
      </w:r>
      <w:r w:rsidRPr="00857233">
        <w:rPr>
          <w:rFonts w:ascii="Book Antiqua" w:hAnsi="Book Antiqua"/>
          <w:color w:val="231F20"/>
          <w:lang w:eastAsia="ja-JP"/>
        </w:rPr>
        <w:t xml:space="preserve">he burden of alcohol-related disease </w:t>
      </w:r>
      <w:r w:rsidR="008B77AA" w:rsidRPr="00857233">
        <w:rPr>
          <w:rFonts w:ascii="Book Antiqua" w:hAnsi="Book Antiqua"/>
          <w:color w:val="231F20"/>
          <w:lang w:eastAsia="ja-JP"/>
        </w:rPr>
        <w:t xml:space="preserve">is generally </w:t>
      </w:r>
      <w:r w:rsidRPr="00857233">
        <w:rPr>
          <w:rFonts w:ascii="Book Antiqua" w:hAnsi="Book Antiqua"/>
          <w:color w:val="231F20"/>
          <w:lang w:eastAsia="ja-JP"/>
        </w:rPr>
        <w:t>highest in</w:t>
      </w:r>
      <w:r w:rsidRPr="00857233">
        <w:rPr>
          <w:rFonts w:ascii="Book Antiqua" w:hAnsi="Book Antiqua"/>
        </w:rPr>
        <w:t xml:space="preserve"> </w:t>
      </w:r>
      <w:r w:rsidRPr="00857233">
        <w:rPr>
          <w:rFonts w:ascii="Book Antiqua" w:hAnsi="Book Antiqua"/>
          <w:color w:val="231F20"/>
          <w:lang w:eastAsia="ja-JP"/>
        </w:rPr>
        <w:t>developed countries, the burden</w:t>
      </w:r>
      <w:r w:rsidR="00447A5F" w:rsidRPr="00857233">
        <w:rPr>
          <w:rFonts w:ascii="Book Antiqua" w:hAnsi="Book Antiqua"/>
        </w:rPr>
        <w:t xml:space="preserve"> </w:t>
      </w:r>
      <w:r w:rsidR="00447A5F" w:rsidRPr="00857233">
        <w:rPr>
          <w:rFonts w:ascii="Book Antiqua" w:hAnsi="Book Antiqua"/>
          <w:color w:val="231F20"/>
          <w:lang w:eastAsia="ja-JP"/>
        </w:rPr>
        <w:t xml:space="preserve">is also large </w:t>
      </w:r>
      <w:r w:rsidR="008B77AA" w:rsidRPr="00857233">
        <w:rPr>
          <w:rFonts w:ascii="Book Antiqua" w:hAnsi="Book Antiqua"/>
          <w:color w:val="231F20"/>
          <w:lang w:eastAsia="ja-JP"/>
        </w:rPr>
        <w:t xml:space="preserve">and likely increasing </w:t>
      </w:r>
      <w:r w:rsidRPr="00857233">
        <w:rPr>
          <w:rFonts w:ascii="Book Antiqua" w:hAnsi="Book Antiqua"/>
          <w:color w:val="231F20"/>
          <w:lang w:eastAsia="ja-JP"/>
        </w:rPr>
        <w:t>in developing</w:t>
      </w:r>
      <w:r w:rsidRPr="00857233">
        <w:rPr>
          <w:rFonts w:ascii="Book Antiqua" w:hAnsi="Book Antiqua"/>
        </w:rPr>
        <w:t xml:space="preserve"> countries</w:t>
      </w:r>
      <w:r w:rsidR="00722107" w:rsidRPr="00857233">
        <w:rPr>
          <w:rFonts w:ascii="Book Antiqua" w:hAnsi="Book Antiqua"/>
          <w:color w:val="231F20"/>
          <w:vertAlign w:val="superscript"/>
          <w:lang w:eastAsia="ja-JP"/>
        </w:rPr>
        <w:t>[4]</w:t>
      </w:r>
      <w:r w:rsidR="00787BF2">
        <w:rPr>
          <w:rFonts w:ascii="Book Antiqua" w:hAnsi="Book Antiqua"/>
        </w:rPr>
        <w:t>.</w:t>
      </w:r>
    </w:p>
    <w:p w:rsidR="00330417" w:rsidRPr="00857233" w:rsidRDefault="00330417" w:rsidP="00DA6F75">
      <w:pPr>
        <w:widowControl w:val="0"/>
        <w:suppressAutoHyphens w:val="0"/>
        <w:adjustRightInd w:val="0"/>
        <w:snapToGrid w:val="0"/>
        <w:spacing w:line="360" w:lineRule="auto"/>
        <w:ind w:firstLine="720"/>
        <w:jc w:val="both"/>
        <w:rPr>
          <w:rFonts w:ascii="Book Antiqua" w:hAnsi="Book Antiqua"/>
          <w:color w:val="231F20"/>
          <w:lang w:eastAsia="ja-JP"/>
        </w:rPr>
      </w:pPr>
      <w:r w:rsidRPr="00857233">
        <w:rPr>
          <w:rFonts w:ascii="Book Antiqua" w:hAnsi="Book Antiqua"/>
        </w:rPr>
        <w:t xml:space="preserve">Chronic excessive alcohol </w:t>
      </w:r>
      <w:r w:rsidR="0053687A" w:rsidRPr="00857233">
        <w:rPr>
          <w:rFonts w:ascii="Book Antiqua" w:hAnsi="Book Antiqua"/>
        </w:rPr>
        <w:t>consumption</w:t>
      </w:r>
      <w:r w:rsidRPr="00857233">
        <w:rPr>
          <w:rFonts w:ascii="Book Antiqua" w:hAnsi="Book Antiqua"/>
        </w:rPr>
        <w:t xml:space="preserve"> can </w:t>
      </w:r>
      <w:r w:rsidR="00D32033" w:rsidRPr="00857233">
        <w:rPr>
          <w:rFonts w:ascii="Book Antiqua" w:hAnsi="Book Antiqua"/>
        </w:rPr>
        <w:t>cause</w:t>
      </w:r>
      <w:r w:rsidRPr="00857233">
        <w:rPr>
          <w:rFonts w:ascii="Book Antiqua" w:hAnsi="Book Antiqua"/>
        </w:rPr>
        <w:t xml:space="preserve"> liver injury, ranging </w:t>
      </w:r>
      <w:r w:rsidR="00447A5F" w:rsidRPr="00857233">
        <w:rPr>
          <w:rFonts w:ascii="Book Antiqua" w:hAnsi="Book Antiqua"/>
        </w:rPr>
        <w:t xml:space="preserve">from </w:t>
      </w:r>
      <w:r w:rsidRPr="00857233">
        <w:rPr>
          <w:rFonts w:ascii="Book Antiqua" w:hAnsi="Book Antiqua"/>
        </w:rPr>
        <w:t>alcoholic fatty liver disease to alcoholic hepatitis</w:t>
      </w:r>
      <w:r w:rsidR="00447A5F" w:rsidRPr="00857233">
        <w:rPr>
          <w:rFonts w:ascii="Book Antiqua" w:hAnsi="Book Antiqua"/>
        </w:rPr>
        <w:t xml:space="preserve"> to</w:t>
      </w:r>
      <w:r w:rsidRPr="00857233">
        <w:rPr>
          <w:rFonts w:ascii="Book Antiqua" w:hAnsi="Book Antiqua"/>
        </w:rPr>
        <w:t xml:space="preserve"> </w:t>
      </w:r>
      <w:r w:rsidR="00D32033" w:rsidRPr="00857233">
        <w:rPr>
          <w:rFonts w:ascii="Book Antiqua" w:hAnsi="Book Antiqua"/>
        </w:rPr>
        <w:t xml:space="preserve">alcoholic </w:t>
      </w:r>
      <w:r w:rsidRPr="00857233">
        <w:rPr>
          <w:rFonts w:ascii="Book Antiqua" w:hAnsi="Book Antiqua"/>
        </w:rPr>
        <w:t>cirrhosis</w:t>
      </w:r>
      <w:r w:rsidR="001B0903" w:rsidRPr="001B0903">
        <w:rPr>
          <w:rFonts w:ascii="Book Antiqua" w:hAnsi="Book Antiqua"/>
          <w:vertAlign w:val="superscript"/>
        </w:rPr>
        <w:t>[5]</w:t>
      </w:r>
      <w:r w:rsidR="00722107" w:rsidRPr="00857233">
        <w:rPr>
          <w:rFonts w:ascii="Book Antiqua" w:hAnsi="Book Antiqua"/>
        </w:rPr>
        <w:t>.</w:t>
      </w:r>
      <w:r w:rsidR="0060188F">
        <w:rPr>
          <w:rFonts w:ascii="Book Antiqua" w:hAnsi="Book Antiqua"/>
        </w:rPr>
        <w:t xml:space="preserve"> </w:t>
      </w:r>
      <w:r w:rsidR="00C94D18" w:rsidRPr="00857233">
        <w:rPr>
          <w:rFonts w:ascii="Book Antiqua" w:hAnsi="Book Antiqua"/>
        </w:rPr>
        <w:t>T</w:t>
      </w:r>
      <w:r w:rsidRPr="00857233">
        <w:rPr>
          <w:rFonts w:ascii="Book Antiqua" w:hAnsi="Book Antiqua"/>
        </w:rPr>
        <w:t xml:space="preserve">hese </w:t>
      </w:r>
      <w:r w:rsidR="008B77AA" w:rsidRPr="00857233">
        <w:rPr>
          <w:rFonts w:ascii="Book Antiqua" w:hAnsi="Book Antiqua"/>
        </w:rPr>
        <w:t>entities</w:t>
      </w:r>
      <w:r w:rsidRPr="00857233">
        <w:rPr>
          <w:rFonts w:ascii="Book Antiqua" w:hAnsi="Book Antiqua"/>
        </w:rPr>
        <w:t xml:space="preserve"> can occur simultaneously in </w:t>
      </w:r>
      <w:r w:rsidR="0053687A" w:rsidRPr="00857233">
        <w:rPr>
          <w:rFonts w:ascii="Book Antiqua" w:hAnsi="Book Antiqua"/>
        </w:rPr>
        <w:t>one</w:t>
      </w:r>
      <w:r w:rsidRPr="00857233">
        <w:rPr>
          <w:rFonts w:ascii="Book Antiqua" w:hAnsi="Book Antiqua"/>
        </w:rPr>
        <w:t xml:space="preserve"> individual</w:t>
      </w:r>
      <w:r w:rsidR="00447A5F" w:rsidRPr="00857233">
        <w:rPr>
          <w:rFonts w:ascii="Book Antiqua" w:hAnsi="Book Antiqua"/>
        </w:rPr>
        <w:t xml:space="preserve"> (</w:t>
      </w:r>
      <w:r w:rsidR="008C68F8" w:rsidRPr="008C68F8">
        <w:rPr>
          <w:rFonts w:ascii="Book Antiqua" w:hAnsi="Book Antiqua"/>
          <w:i/>
        </w:rPr>
        <w:t>e.g.,</w:t>
      </w:r>
      <w:r w:rsidR="00447A5F" w:rsidRPr="00857233">
        <w:rPr>
          <w:rFonts w:ascii="Book Antiqua" w:hAnsi="Book Antiqua"/>
        </w:rPr>
        <w:t xml:space="preserve"> alcoholic hepatitis with </w:t>
      </w:r>
      <w:r w:rsidR="00F939C1" w:rsidRPr="00857233">
        <w:rPr>
          <w:rFonts w:ascii="Book Antiqua" w:hAnsi="Book Antiqua"/>
        </w:rPr>
        <w:t xml:space="preserve">alcoholic </w:t>
      </w:r>
      <w:r w:rsidR="00447A5F" w:rsidRPr="00857233">
        <w:rPr>
          <w:rFonts w:ascii="Book Antiqua" w:hAnsi="Book Antiqua"/>
        </w:rPr>
        <w:t>cirrhosis)</w:t>
      </w:r>
      <w:r w:rsidR="00787BF2" w:rsidRPr="000C1E26">
        <w:rPr>
          <w:rFonts w:ascii="Book Antiqua" w:hAnsi="Book Antiqua"/>
          <w:vertAlign w:val="superscript"/>
        </w:rPr>
        <w:t>[6]</w:t>
      </w:r>
      <w:r w:rsidRPr="00857233">
        <w:rPr>
          <w:rFonts w:ascii="Book Antiqua" w:hAnsi="Book Antiqua"/>
        </w:rPr>
        <w:t>. Alcoholic cirrhosis</w:t>
      </w:r>
      <w:r w:rsidR="006A489B" w:rsidRPr="00857233">
        <w:rPr>
          <w:rFonts w:ascii="Book Antiqua" w:hAnsi="Book Antiqua"/>
        </w:rPr>
        <w:t>,</w:t>
      </w:r>
      <w:r w:rsidRPr="00857233">
        <w:rPr>
          <w:rFonts w:ascii="Book Antiqua" w:hAnsi="Book Antiqua"/>
        </w:rPr>
        <w:t xml:space="preserve"> the least common but most severe form of </w:t>
      </w:r>
      <w:r w:rsidR="00C94D18" w:rsidRPr="00857233">
        <w:rPr>
          <w:rFonts w:ascii="Book Antiqua" w:hAnsi="Book Antiqua"/>
        </w:rPr>
        <w:t>alcoholic liver disease</w:t>
      </w:r>
      <w:r w:rsidRPr="00857233">
        <w:rPr>
          <w:rFonts w:ascii="Book Antiqua" w:hAnsi="Book Antiqua"/>
        </w:rPr>
        <w:t xml:space="preserve">, </w:t>
      </w:r>
      <w:r w:rsidR="006A489B" w:rsidRPr="00857233">
        <w:rPr>
          <w:rFonts w:ascii="Book Antiqua" w:hAnsi="Book Antiqua"/>
        </w:rPr>
        <w:t>o</w:t>
      </w:r>
      <w:r w:rsidRPr="00857233">
        <w:rPr>
          <w:rFonts w:ascii="Book Antiqua" w:hAnsi="Book Antiqua"/>
        </w:rPr>
        <w:t xml:space="preserve">ccurs in approximately 15% of </w:t>
      </w:r>
      <w:r w:rsidR="000B7999" w:rsidRPr="00857233">
        <w:rPr>
          <w:rFonts w:ascii="Book Antiqua" w:hAnsi="Book Antiqua"/>
        </w:rPr>
        <w:t>individuals</w:t>
      </w:r>
      <w:r w:rsidRPr="00857233">
        <w:rPr>
          <w:rFonts w:ascii="Book Antiqua" w:hAnsi="Book Antiqua"/>
        </w:rPr>
        <w:t xml:space="preserve"> chronically abus</w:t>
      </w:r>
      <w:r w:rsidR="00447A5F" w:rsidRPr="00857233">
        <w:rPr>
          <w:rFonts w:ascii="Book Antiqua" w:hAnsi="Book Antiqua"/>
        </w:rPr>
        <w:t>ing</w:t>
      </w:r>
      <w:r w:rsidRPr="00857233">
        <w:rPr>
          <w:rFonts w:ascii="Book Antiqua" w:hAnsi="Book Antiqua"/>
        </w:rPr>
        <w:t xml:space="preserve"> alcohol</w:t>
      </w:r>
      <w:r w:rsidR="00787BF2" w:rsidRPr="000C1E26">
        <w:rPr>
          <w:rFonts w:ascii="Book Antiqua" w:hAnsi="Book Antiqua"/>
          <w:vertAlign w:val="superscript"/>
        </w:rPr>
        <w:t>[7]</w:t>
      </w:r>
      <w:r w:rsidRPr="00857233">
        <w:rPr>
          <w:rFonts w:ascii="Book Antiqua" w:hAnsi="Book Antiqua"/>
        </w:rPr>
        <w:t>.</w:t>
      </w:r>
      <w:r w:rsidRPr="00857233">
        <w:rPr>
          <w:rFonts w:ascii="Book Antiqua" w:hAnsi="Book Antiqua"/>
          <w:color w:val="231F20"/>
          <w:lang w:eastAsia="ja-JP"/>
        </w:rPr>
        <w:t xml:space="preserve"> Alcoholic cirrhosis is associated with </w:t>
      </w:r>
      <w:r w:rsidR="00AD7AD8" w:rsidRPr="00857233">
        <w:rPr>
          <w:rFonts w:ascii="Book Antiqua" w:hAnsi="Book Antiqua"/>
          <w:color w:val="231F20"/>
          <w:lang w:eastAsia="ja-JP"/>
        </w:rPr>
        <w:t>numerous</w:t>
      </w:r>
      <w:r w:rsidRPr="00857233">
        <w:rPr>
          <w:rFonts w:ascii="Book Antiqua" w:hAnsi="Book Antiqua"/>
          <w:color w:val="231F20"/>
          <w:lang w:eastAsia="ja-JP"/>
        </w:rPr>
        <w:t xml:space="preserve"> life-threatening complications</w:t>
      </w:r>
      <w:r w:rsidR="00E72647" w:rsidRPr="00857233">
        <w:rPr>
          <w:rFonts w:ascii="Book Antiqua" w:hAnsi="Book Antiqua"/>
          <w:color w:val="231F20"/>
          <w:lang w:eastAsia="ja-JP"/>
        </w:rPr>
        <w:t>,</w:t>
      </w:r>
      <w:r w:rsidRPr="00857233">
        <w:rPr>
          <w:rFonts w:ascii="Book Antiqua" w:hAnsi="Book Antiqua"/>
          <w:color w:val="231F20"/>
          <w:lang w:eastAsia="ja-JP"/>
        </w:rPr>
        <w:t xml:space="preserve"> </w:t>
      </w:r>
      <w:r w:rsidR="006A489B" w:rsidRPr="00857233">
        <w:rPr>
          <w:rFonts w:ascii="Book Antiqua" w:hAnsi="Book Antiqua"/>
          <w:color w:val="231F20"/>
          <w:lang w:eastAsia="ja-JP"/>
        </w:rPr>
        <w:t>including</w:t>
      </w:r>
      <w:r w:rsidRPr="00857233">
        <w:rPr>
          <w:rFonts w:ascii="Book Antiqua" w:hAnsi="Book Antiqua"/>
          <w:color w:val="231F20"/>
          <w:lang w:eastAsia="ja-JP"/>
        </w:rPr>
        <w:t xml:space="preserve"> variceal bleeding, </w:t>
      </w:r>
      <w:r w:rsidR="004D6B67" w:rsidRPr="00857233">
        <w:rPr>
          <w:rFonts w:ascii="Book Antiqua" w:hAnsi="Book Antiqua"/>
          <w:color w:val="231F20"/>
          <w:lang w:eastAsia="ja-JP"/>
        </w:rPr>
        <w:t>spontaneous bacterial peritonitis</w:t>
      </w:r>
      <w:r w:rsidRPr="00857233">
        <w:rPr>
          <w:rFonts w:ascii="Book Antiqua" w:hAnsi="Book Antiqua"/>
          <w:color w:val="231F20"/>
          <w:lang w:eastAsia="ja-JP"/>
        </w:rPr>
        <w:t>, hepatic encephalopathy, hepatorenal syndrome</w:t>
      </w:r>
      <w:r w:rsidR="00F939C1" w:rsidRPr="00857233">
        <w:rPr>
          <w:rFonts w:ascii="Book Antiqua" w:hAnsi="Book Antiqua"/>
          <w:color w:val="231F20"/>
          <w:lang w:eastAsia="ja-JP"/>
        </w:rPr>
        <w:t>,</w:t>
      </w:r>
      <w:r w:rsidRPr="00857233">
        <w:rPr>
          <w:rFonts w:ascii="Book Antiqua" w:hAnsi="Book Antiqua"/>
          <w:color w:val="231F20"/>
          <w:lang w:eastAsia="ja-JP"/>
        </w:rPr>
        <w:t xml:space="preserve"> and hepatoce</w:t>
      </w:r>
      <w:r w:rsidR="00E346D6" w:rsidRPr="00857233">
        <w:rPr>
          <w:rFonts w:ascii="Book Antiqua" w:hAnsi="Book Antiqua"/>
          <w:color w:val="231F20"/>
          <w:lang w:eastAsia="ja-JP"/>
        </w:rPr>
        <w:t>l</w:t>
      </w:r>
      <w:r w:rsidRPr="00857233">
        <w:rPr>
          <w:rFonts w:ascii="Book Antiqua" w:hAnsi="Book Antiqua"/>
          <w:color w:val="231F20"/>
          <w:lang w:eastAsia="ja-JP"/>
        </w:rPr>
        <w:t>lular carcinoma</w:t>
      </w:r>
      <w:r w:rsidR="00787BF2" w:rsidRPr="000C1E26">
        <w:rPr>
          <w:rFonts w:ascii="Book Antiqua" w:hAnsi="Book Antiqua"/>
          <w:color w:val="231F20"/>
          <w:vertAlign w:val="superscript"/>
          <w:lang w:eastAsia="ja-JP"/>
        </w:rPr>
        <w:t>[8]</w:t>
      </w:r>
      <w:r w:rsidR="008D7C9F" w:rsidRPr="00857233">
        <w:rPr>
          <w:rFonts w:ascii="Book Antiqua" w:hAnsi="Book Antiqua"/>
          <w:color w:val="231F20"/>
          <w:lang w:eastAsia="ja-JP"/>
        </w:rPr>
        <w:t>.</w:t>
      </w:r>
    </w:p>
    <w:p w:rsidR="00E86EBC" w:rsidRPr="00857233" w:rsidRDefault="006A489B" w:rsidP="00DA6F75">
      <w:pPr>
        <w:widowControl w:val="0"/>
        <w:suppressAutoHyphens w:val="0"/>
        <w:adjustRightInd w:val="0"/>
        <w:snapToGrid w:val="0"/>
        <w:spacing w:line="360" w:lineRule="auto"/>
        <w:ind w:firstLine="720"/>
        <w:jc w:val="both"/>
        <w:rPr>
          <w:rFonts w:ascii="Book Antiqua" w:hAnsi="Book Antiqua"/>
          <w:color w:val="231F20"/>
          <w:lang w:eastAsia="ja-JP"/>
        </w:rPr>
      </w:pPr>
      <w:r w:rsidRPr="00857233">
        <w:rPr>
          <w:rFonts w:ascii="Book Antiqua" w:hAnsi="Book Antiqua"/>
          <w:color w:val="231F20"/>
          <w:lang w:eastAsia="ja-JP"/>
        </w:rPr>
        <w:t>Alcoholic hepatit</w:t>
      </w:r>
      <w:r w:rsidR="00CB68D5" w:rsidRPr="00857233">
        <w:rPr>
          <w:rFonts w:ascii="Book Antiqua" w:hAnsi="Book Antiqua"/>
          <w:color w:val="231F20"/>
          <w:lang w:eastAsia="ja-JP"/>
        </w:rPr>
        <w:t>i</w:t>
      </w:r>
      <w:r w:rsidRPr="00857233">
        <w:rPr>
          <w:rFonts w:ascii="Book Antiqua" w:hAnsi="Book Antiqua"/>
          <w:color w:val="231F20"/>
          <w:lang w:eastAsia="ja-JP"/>
        </w:rPr>
        <w:t>s and alcoholic cirrhosis are herein denoted as advanced alcoholic liver disease (aALD).</w:t>
      </w:r>
      <w:r w:rsidR="0060188F">
        <w:rPr>
          <w:rFonts w:ascii="Book Antiqua" w:hAnsi="Book Antiqua"/>
          <w:color w:val="231F20"/>
          <w:lang w:eastAsia="ja-JP"/>
        </w:rPr>
        <w:t xml:space="preserve"> </w:t>
      </w:r>
      <w:r w:rsidR="002238AA" w:rsidRPr="00857233">
        <w:rPr>
          <w:rFonts w:ascii="Book Antiqua" w:hAnsi="Book Antiqua"/>
          <w:color w:val="231F20"/>
          <w:lang w:eastAsia="ja-JP"/>
        </w:rPr>
        <w:t>Upper g</w:t>
      </w:r>
      <w:r w:rsidRPr="00857233">
        <w:rPr>
          <w:rFonts w:ascii="Book Antiqua" w:hAnsi="Book Antiqua"/>
          <w:color w:val="231F20"/>
          <w:lang w:eastAsia="ja-JP"/>
        </w:rPr>
        <w:t>astrointestinal (</w:t>
      </w:r>
      <w:r w:rsidR="00E86EBC" w:rsidRPr="00857233">
        <w:rPr>
          <w:rFonts w:ascii="Book Antiqua" w:hAnsi="Book Antiqua"/>
          <w:color w:val="231F20"/>
          <w:lang w:eastAsia="ja-JP"/>
        </w:rPr>
        <w:t>U</w:t>
      </w:r>
      <w:r w:rsidRPr="00857233">
        <w:rPr>
          <w:rFonts w:ascii="Book Antiqua" w:hAnsi="Book Antiqua"/>
          <w:color w:val="231F20"/>
          <w:lang w:eastAsia="ja-JP"/>
        </w:rPr>
        <w:t>G</w:t>
      </w:r>
      <w:r w:rsidR="00330417" w:rsidRPr="00857233">
        <w:rPr>
          <w:rFonts w:ascii="Book Antiqua" w:hAnsi="Book Antiqua"/>
          <w:color w:val="231F20"/>
          <w:lang w:eastAsia="ja-JP"/>
        </w:rPr>
        <w:t>I</w:t>
      </w:r>
      <w:r w:rsidRPr="00857233">
        <w:rPr>
          <w:rFonts w:ascii="Book Antiqua" w:hAnsi="Book Antiqua"/>
          <w:color w:val="231F20"/>
          <w:lang w:eastAsia="ja-JP"/>
        </w:rPr>
        <w:t>)</w:t>
      </w:r>
      <w:r w:rsidR="00330417" w:rsidRPr="00857233">
        <w:rPr>
          <w:rFonts w:ascii="Book Antiqua" w:hAnsi="Book Antiqua"/>
          <w:color w:val="231F20"/>
          <w:lang w:eastAsia="ja-JP"/>
        </w:rPr>
        <w:t xml:space="preserve"> </w:t>
      </w:r>
      <w:r w:rsidRPr="00857233">
        <w:rPr>
          <w:rFonts w:ascii="Book Antiqua" w:hAnsi="Book Antiqua"/>
          <w:color w:val="231F20"/>
          <w:lang w:eastAsia="ja-JP"/>
        </w:rPr>
        <w:t>bleeding</w:t>
      </w:r>
      <w:r w:rsidR="00330417" w:rsidRPr="00857233">
        <w:rPr>
          <w:rFonts w:ascii="Book Antiqua" w:hAnsi="Book Antiqua"/>
          <w:color w:val="231F20"/>
          <w:lang w:eastAsia="ja-JP"/>
        </w:rPr>
        <w:t xml:space="preserve"> in patients with </w:t>
      </w:r>
      <w:r w:rsidR="00C94D18" w:rsidRPr="00857233">
        <w:rPr>
          <w:rFonts w:ascii="Book Antiqua" w:hAnsi="Book Antiqua"/>
          <w:color w:val="231F20"/>
          <w:lang w:eastAsia="ja-JP"/>
        </w:rPr>
        <w:t>a</w:t>
      </w:r>
      <w:r w:rsidR="00330417" w:rsidRPr="00857233">
        <w:rPr>
          <w:rFonts w:ascii="Book Antiqua" w:hAnsi="Book Antiqua"/>
          <w:color w:val="231F20"/>
          <w:lang w:eastAsia="ja-JP"/>
        </w:rPr>
        <w:t xml:space="preserve">ALD is </w:t>
      </w:r>
      <w:r w:rsidRPr="00857233">
        <w:rPr>
          <w:rFonts w:ascii="Book Antiqua" w:hAnsi="Book Antiqua"/>
          <w:color w:val="231F20"/>
          <w:lang w:eastAsia="ja-JP"/>
        </w:rPr>
        <w:t xml:space="preserve">clinically </w:t>
      </w:r>
      <w:r w:rsidR="00D256C4" w:rsidRPr="00857233">
        <w:rPr>
          <w:rFonts w:ascii="Book Antiqua" w:hAnsi="Book Antiqua"/>
          <w:color w:val="231F20"/>
          <w:lang w:eastAsia="ja-JP"/>
        </w:rPr>
        <w:t xml:space="preserve">important </w:t>
      </w:r>
      <w:r w:rsidR="00330417" w:rsidRPr="00857233">
        <w:rPr>
          <w:rFonts w:ascii="Book Antiqua" w:hAnsi="Book Antiqua"/>
          <w:color w:val="231F20"/>
          <w:lang w:eastAsia="ja-JP"/>
        </w:rPr>
        <w:t>due to its frequency</w:t>
      </w:r>
      <w:r w:rsidR="008B77AA" w:rsidRPr="00857233">
        <w:rPr>
          <w:rFonts w:ascii="Book Antiqua" w:hAnsi="Book Antiqua"/>
          <w:color w:val="231F20"/>
          <w:lang w:eastAsia="ja-JP"/>
        </w:rPr>
        <w:t xml:space="preserve">, </w:t>
      </w:r>
      <w:r w:rsidR="00330417" w:rsidRPr="00857233">
        <w:rPr>
          <w:rFonts w:ascii="Book Antiqua" w:hAnsi="Book Antiqua"/>
          <w:color w:val="231F20"/>
          <w:lang w:eastAsia="ja-JP"/>
        </w:rPr>
        <w:t>severity</w:t>
      </w:r>
      <w:r w:rsidR="008B77AA" w:rsidRPr="00857233">
        <w:rPr>
          <w:rFonts w:ascii="Book Antiqua" w:hAnsi="Book Antiqua"/>
          <w:color w:val="231F20"/>
          <w:lang w:eastAsia="ja-JP"/>
        </w:rPr>
        <w:t>, and high mortality</w:t>
      </w:r>
      <w:r w:rsidR="000C1E26" w:rsidRPr="000C1E26">
        <w:rPr>
          <w:rFonts w:ascii="Book Antiqua" w:hAnsi="Book Antiqua"/>
          <w:color w:val="231F20"/>
          <w:vertAlign w:val="superscript"/>
          <w:lang w:eastAsia="ja-JP"/>
        </w:rPr>
        <w:t>[9,10]</w:t>
      </w:r>
      <w:r w:rsidR="00330417" w:rsidRPr="00857233">
        <w:rPr>
          <w:rFonts w:ascii="Book Antiqua" w:hAnsi="Book Antiqua"/>
          <w:color w:val="231F20"/>
          <w:lang w:eastAsia="ja-JP"/>
        </w:rPr>
        <w:t>.</w:t>
      </w:r>
      <w:r w:rsidR="0060188F">
        <w:rPr>
          <w:rFonts w:ascii="Book Antiqua" w:hAnsi="Book Antiqua"/>
          <w:color w:val="231F20"/>
          <w:lang w:eastAsia="ja-JP"/>
        </w:rPr>
        <w:t xml:space="preserve"> </w:t>
      </w:r>
      <w:r w:rsidR="005D78CE" w:rsidRPr="00857233">
        <w:rPr>
          <w:rFonts w:ascii="Book Antiqua" w:hAnsi="Book Antiqua"/>
          <w:color w:val="231F20"/>
          <w:lang w:eastAsia="ja-JP"/>
        </w:rPr>
        <w:t>UGI bleeding</w:t>
      </w:r>
      <w:r w:rsidR="002238AA" w:rsidRPr="00857233">
        <w:rPr>
          <w:rFonts w:ascii="Book Antiqua" w:hAnsi="Book Antiqua"/>
          <w:color w:val="231F20"/>
          <w:lang w:eastAsia="ja-JP"/>
        </w:rPr>
        <w:t xml:space="preserve"> accounts for up to 25% of the mortality from cirrhosis</w:t>
      </w:r>
      <w:r w:rsidR="0060188F" w:rsidRPr="00857233">
        <w:rPr>
          <w:rFonts w:ascii="Book Antiqua" w:hAnsi="Book Antiqua"/>
          <w:color w:val="231F20"/>
          <w:vertAlign w:val="superscript"/>
          <w:lang w:eastAsia="ja-JP"/>
        </w:rPr>
        <w:t>[11]</w:t>
      </w:r>
      <w:r w:rsidR="002238AA" w:rsidRPr="00857233">
        <w:rPr>
          <w:rFonts w:ascii="Book Antiqua" w:hAnsi="Book Antiqua"/>
          <w:color w:val="231F20"/>
          <w:lang w:eastAsia="ja-JP"/>
        </w:rPr>
        <w:t>,</w:t>
      </w:r>
      <w:r w:rsidR="002238AA" w:rsidRPr="00857233">
        <w:rPr>
          <w:rFonts w:ascii="Book Antiqua" w:hAnsi="Book Antiqua"/>
          <w:color w:val="231F20"/>
          <w:vertAlign w:val="superscript"/>
          <w:lang w:eastAsia="ja-JP"/>
        </w:rPr>
        <w:t xml:space="preserve"> </w:t>
      </w:r>
      <w:r w:rsidR="002238AA" w:rsidRPr="00857233">
        <w:rPr>
          <w:rFonts w:ascii="Book Antiqua" w:hAnsi="Book Antiqua"/>
          <w:color w:val="231F20"/>
          <w:lang w:eastAsia="ja-JP"/>
        </w:rPr>
        <w:t>and up to 10% of the mortality from alcoholic hepatitis</w:t>
      </w:r>
      <w:r w:rsidR="00787BF2" w:rsidRPr="000C1E26">
        <w:rPr>
          <w:rFonts w:ascii="Book Antiqua" w:hAnsi="Book Antiqua"/>
          <w:color w:val="231F20"/>
          <w:vertAlign w:val="superscript"/>
          <w:lang w:eastAsia="ja-JP"/>
        </w:rPr>
        <w:t>[12]</w:t>
      </w:r>
      <w:r w:rsidR="002238AA" w:rsidRPr="00857233">
        <w:rPr>
          <w:rFonts w:ascii="Book Antiqua" w:hAnsi="Book Antiqua"/>
          <w:color w:val="231F20"/>
          <w:lang w:eastAsia="ja-JP"/>
        </w:rPr>
        <w:t>.</w:t>
      </w:r>
      <w:r w:rsidR="0060188F">
        <w:rPr>
          <w:rFonts w:ascii="Book Antiqua" w:hAnsi="Book Antiqua"/>
          <w:color w:val="231F20"/>
          <w:vertAlign w:val="superscript"/>
          <w:lang w:eastAsia="ja-JP"/>
        </w:rPr>
        <w:t xml:space="preserve"> </w:t>
      </w:r>
      <w:r w:rsidR="002838C9" w:rsidRPr="00857233">
        <w:rPr>
          <w:rFonts w:ascii="Book Antiqua" w:hAnsi="Book Antiqua"/>
          <w:color w:val="231F20"/>
          <w:lang w:eastAsia="ja-JP"/>
        </w:rPr>
        <w:t xml:space="preserve">Table </w:t>
      </w:r>
      <w:r w:rsidR="003E3410" w:rsidRPr="00857233">
        <w:rPr>
          <w:rFonts w:ascii="Book Antiqua" w:hAnsi="Book Antiqua"/>
          <w:color w:val="231F20"/>
          <w:lang w:eastAsia="ja-JP"/>
        </w:rPr>
        <w:t>1</w:t>
      </w:r>
      <w:r w:rsidR="002838C9" w:rsidRPr="00857233">
        <w:rPr>
          <w:rFonts w:ascii="Book Antiqua" w:hAnsi="Book Antiqua"/>
          <w:color w:val="231F20"/>
          <w:lang w:eastAsia="ja-JP"/>
        </w:rPr>
        <w:t xml:space="preserve"> describes etiologies </w:t>
      </w:r>
      <w:r w:rsidR="002238AA" w:rsidRPr="00857233">
        <w:rPr>
          <w:rFonts w:ascii="Book Antiqua" w:hAnsi="Book Antiqua"/>
          <w:color w:val="231F20"/>
          <w:lang w:eastAsia="ja-JP"/>
        </w:rPr>
        <w:t xml:space="preserve">of </w:t>
      </w:r>
      <w:r w:rsidR="00E86EBC" w:rsidRPr="00857233">
        <w:rPr>
          <w:rFonts w:ascii="Book Antiqua" w:hAnsi="Book Antiqua"/>
          <w:color w:val="231F20"/>
          <w:lang w:eastAsia="ja-JP"/>
        </w:rPr>
        <w:t>U</w:t>
      </w:r>
      <w:r w:rsidR="002238AA" w:rsidRPr="00857233">
        <w:rPr>
          <w:rFonts w:ascii="Book Antiqua" w:hAnsi="Book Antiqua"/>
          <w:color w:val="231F20"/>
          <w:lang w:eastAsia="ja-JP"/>
        </w:rPr>
        <w:t xml:space="preserve">GI bleeding </w:t>
      </w:r>
      <w:r w:rsidR="002838C9" w:rsidRPr="00857233">
        <w:rPr>
          <w:rFonts w:ascii="Book Antiqua" w:hAnsi="Book Antiqua"/>
          <w:color w:val="231F20"/>
          <w:lang w:eastAsia="ja-JP"/>
        </w:rPr>
        <w:t xml:space="preserve">associated </w:t>
      </w:r>
      <w:r w:rsidR="002238AA" w:rsidRPr="00857233">
        <w:rPr>
          <w:rFonts w:ascii="Book Antiqua" w:hAnsi="Book Antiqua"/>
          <w:color w:val="231F20"/>
          <w:lang w:eastAsia="ja-JP"/>
        </w:rPr>
        <w:t xml:space="preserve">with </w:t>
      </w:r>
      <w:r w:rsidR="004C2306" w:rsidRPr="00857233">
        <w:rPr>
          <w:rFonts w:ascii="Book Antiqua" w:hAnsi="Book Antiqua"/>
          <w:color w:val="231F20"/>
          <w:lang w:eastAsia="ja-JP"/>
        </w:rPr>
        <w:t xml:space="preserve">aALD or </w:t>
      </w:r>
      <w:r w:rsidR="002238AA" w:rsidRPr="00857233">
        <w:rPr>
          <w:rFonts w:ascii="Book Antiqua" w:hAnsi="Book Antiqua"/>
          <w:color w:val="231F20"/>
          <w:lang w:eastAsia="ja-JP"/>
        </w:rPr>
        <w:t>cirrhosis</w:t>
      </w:r>
      <w:r w:rsidR="004C2306" w:rsidRPr="00857233">
        <w:rPr>
          <w:rFonts w:ascii="Book Antiqua" w:hAnsi="Book Antiqua"/>
          <w:color w:val="231F20"/>
          <w:lang w:eastAsia="ja-JP"/>
        </w:rPr>
        <w:t>,</w:t>
      </w:r>
      <w:r w:rsidR="002238AA" w:rsidRPr="00857233">
        <w:rPr>
          <w:rFonts w:ascii="Book Antiqua" w:hAnsi="Book Antiqua"/>
          <w:color w:val="231F20"/>
          <w:lang w:eastAsia="ja-JP"/>
        </w:rPr>
        <w:t xml:space="preserve"> </w:t>
      </w:r>
      <w:r w:rsidR="004C2306" w:rsidRPr="00857233">
        <w:rPr>
          <w:rFonts w:ascii="Book Antiqua" w:hAnsi="Book Antiqua"/>
          <w:color w:val="231F20"/>
          <w:lang w:eastAsia="ja-JP"/>
        </w:rPr>
        <w:t>but excludes</w:t>
      </w:r>
      <w:r w:rsidR="0012368A" w:rsidRPr="00857233">
        <w:rPr>
          <w:rFonts w:ascii="Book Antiqua" w:hAnsi="Book Antiqua"/>
          <w:color w:val="231F20"/>
          <w:lang w:eastAsia="ja-JP"/>
        </w:rPr>
        <w:t xml:space="preserve"> etiologies </w:t>
      </w:r>
      <w:r w:rsidR="004C2306" w:rsidRPr="00857233">
        <w:rPr>
          <w:rFonts w:ascii="Book Antiqua" w:hAnsi="Book Antiqua"/>
          <w:color w:val="231F20"/>
          <w:lang w:eastAsia="ja-JP"/>
        </w:rPr>
        <w:t xml:space="preserve">not </w:t>
      </w:r>
      <w:r w:rsidR="0012368A" w:rsidRPr="00857233">
        <w:rPr>
          <w:rFonts w:ascii="Book Antiqua" w:hAnsi="Book Antiqua"/>
          <w:color w:val="231F20"/>
          <w:lang w:eastAsia="ja-JP"/>
        </w:rPr>
        <w:t xml:space="preserve">believed to be associated with cirrhosis, such as reflux esophagitis, duodenitis, </w:t>
      </w:r>
      <w:r w:rsidR="00612C59" w:rsidRPr="00857233">
        <w:rPr>
          <w:rFonts w:ascii="Book Antiqua" w:hAnsi="Book Antiqua"/>
          <w:color w:val="231F20"/>
          <w:lang w:eastAsia="ja-JP"/>
        </w:rPr>
        <w:t xml:space="preserve">GI </w:t>
      </w:r>
      <w:r w:rsidR="0012368A" w:rsidRPr="00857233">
        <w:rPr>
          <w:rFonts w:ascii="Book Antiqua" w:hAnsi="Book Antiqua"/>
          <w:color w:val="231F20"/>
          <w:lang w:eastAsia="ja-JP"/>
        </w:rPr>
        <w:t xml:space="preserve">tumors, </w:t>
      </w:r>
      <w:r w:rsidR="00612C59" w:rsidRPr="00857233">
        <w:rPr>
          <w:rFonts w:ascii="Book Antiqua" w:hAnsi="Book Antiqua"/>
          <w:color w:val="231F20"/>
          <w:lang w:eastAsia="ja-JP"/>
        </w:rPr>
        <w:t xml:space="preserve">and </w:t>
      </w:r>
      <w:r w:rsidR="0012368A" w:rsidRPr="00857233">
        <w:rPr>
          <w:rFonts w:ascii="Book Antiqua" w:hAnsi="Book Antiqua"/>
          <w:color w:val="231F20"/>
          <w:lang w:eastAsia="ja-JP"/>
        </w:rPr>
        <w:t>angiodysplasia</w:t>
      </w:r>
      <w:r w:rsidR="00787BF2" w:rsidRPr="000C1E26">
        <w:rPr>
          <w:rFonts w:ascii="Book Antiqua" w:hAnsi="Book Antiqua"/>
          <w:color w:val="231F20"/>
          <w:vertAlign w:val="superscript"/>
          <w:lang w:eastAsia="ja-JP"/>
        </w:rPr>
        <w:t>[13-31]</w:t>
      </w:r>
      <w:r w:rsidR="008D7C9F" w:rsidRPr="00857233">
        <w:rPr>
          <w:rFonts w:ascii="Book Antiqua" w:hAnsi="Book Antiqua"/>
          <w:color w:val="231F20"/>
          <w:lang w:eastAsia="ja-JP"/>
        </w:rPr>
        <w:t>.</w:t>
      </w:r>
      <w:r w:rsidR="0060188F">
        <w:rPr>
          <w:rFonts w:ascii="Book Antiqua" w:hAnsi="Book Antiqua"/>
          <w:color w:val="231F20"/>
          <w:vertAlign w:val="superscript"/>
          <w:lang w:eastAsia="ja-JP"/>
        </w:rPr>
        <w:t xml:space="preserve"> </w:t>
      </w:r>
      <w:r w:rsidR="00E86EBC" w:rsidRPr="00857233">
        <w:rPr>
          <w:rFonts w:ascii="Book Antiqua" w:hAnsi="Book Antiqua"/>
          <w:color w:val="231F20"/>
          <w:lang w:eastAsia="ja-JP"/>
        </w:rPr>
        <w:t>UG</w:t>
      </w:r>
      <w:r w:rsidR="00330417" w:rsidRPr="00857233">
        <w:rPr>
          <w:rFonts w:ascii="Book Antiqua" w:hAnsi="Book Antiqua"/>
          <w:color w:val="231F20"/>
          <w:lang w:eastAsia="ja-JP"/>
        </w:rPr>
        <w:t xml:space="preserve">I </w:t>
      </w:r>
      <w:r w:rsidRPr="00857233">
        <w:rPr>
          <w:rFonts w:ascii="Book Antiqua" w:hAnsi="Book Antiqua"/>
          <w:color w:val="231F20"/>
          <w:lang w:eastAsia="ja-JP"/>
        </w:rPr>
        <w:t xml:space="preserve">bleeding </w:t>
      </w:r>
      <w:r w:rsidR="0053687A" w:rsidRPr="00857233">
        <w:rPr>
          <w:rFonts w:ascii="Book Antiqua" w:hAnsi="Book Antiqua"/>
          <w:color w:val="231F20"/>
          <w:lang w:eastAsia="ja-JP"/>
        </w:rPr>
        <w:t xml:space="preserve">related to </w:t>
      </w:r>
      <w:r w:rsidR="002838C9" w:rsidRPr="00857233">
        <w:rPr>
          <w:rFonts w:ascii="Book Antiqua" w:hAnsi="Book Antiqua"/>
          <w:color w:val="231F20"/>
          <w:lang w:eastAsia="ja-JP"/>
        </w:rPr>
        <w:t>cirrhosis or aALD includes et</w:t>
      </w:r>
      <w:r w:rsidR="0012368A" w:rsidRPr="00857233">
        <w:rPr>
          <w:rFonts w:ascii="Book Antiqua" w:hAnsi="Book Antiqua"/>
          <w:color w:val="231F20"/>
          <w:lang w:eastAsia="ja-JP"/>
        </w:rPr>
        <w:t>i</w:t>
      </w:r>
      <w:r w:rsidR="002838C9" w:rsidRPr="00857233">
        <w:rPr>
          <w:rFonts w:ascii="Book Antiqua" w:hAnsi="Book Antiqua"/>
          <w:color w:val="231F20"/>
          <w:lang w:eastAsia="ja-JP"/>
        </w:rPr>
        <w:t xml:space="preserve">ologies directly related </w:t>
      </w:r>
      <w:r w:rsidR="008C68F8" w:rsidRPr="008C68F8">
        <w:rPr>
          <w:rFonts w:ascii="Book Antiqua" w:hAnsi="Book Antiqua"/>
          <w:i/>
          <w:color w:val="231F20"/>
          <w:lang w:eastAsia="ja-JP"/>
        </w:rPr>
        <w:t>vs</w:t>
      </w:r>
      <w:r w:rsidR="002838C9" w:rsidRPr="00857233">
        <w:rPr>
          <w:rFonts w:ascii="Book Antiqua" w:hAnsi="Book Antiqua"/>
          <w:color w:val="231F20"/>
          <w:lang w:eastAsia="ja-JP"/>
        </w:rPr>
        <w:t xml:space="preserve"> unrelated to portal hypertension.</w:t>
      </w:r>
      <w:r w:rsidR="0060188F">
        <w:rPr>
          <w:rFonts w:ascii="Book Antiqua" w:hAnsi="Book Antiqua"/>
          <w:color w:val="231F20"/>
          <w:lang w:eastAsia="ja-JP"/>
        </w:rPr>
        <w:t xml:space="preserve"> </w:t>
      </w:r>
      <w:r w:rsidR="002838C9" w:rsidRPr="00857233">
        <w:rPr>
          <w:rFonts w:ascii="Book Antiqua" w:hAnsi="Book Antiqua"/>
          <w:color w:val="231F20"/>
          <w:lang w:eastAsia="ja-JP"/>
        </w:rPr>
        <w:t>Etiologies directly related to portal hypertension</w:t>
      </w:r>
      <w:r w:rsidR="00447A5F" w:rsidRPr="00857233">
        <w:rPr>
          <w:rFonts w:ascii="Book Antiqua" w:hAnsi="Book Antiqua"/>
          <w:color w:val="231F20"/>
          <w:lang w:eastAsia="ja-JP"/>
        </w:rPr>
        <w:t xml:space="preserve"> </w:t>
      </w:r>
      <w:r w:rsidR="00D256C4" w:rsidRPr="00857233">
        <w:rPr>
          <w:rFonts w:ascii="Book Antiqua" w:hAnsi="Book Antiqua"/>
          <w:color w:val="231F20"/>
          <w:lang w:eastAsia="ja-JP"/>
        </w:rPr>
        <w:t>includ</w:t>
      </w:r>
      <w:r w:rsidR="0053687A" w:rsidRPr="00857233">
        <w:rPr>
          <w:rFonts w:ascii="Book Antiqua" w:hAnsi="Book Antiqua"/>
          <w:color w:val="231F20"/>
          <w:lang w:eastAsia="ja-JP"/>
        </w:rPr>
        <w:t>e</w:t>
      </w:r>
      <w:r w:rsidR="00D256C4" w:rsidRPr="00857233">
        <w:rPr>
          <w:rFonts w:ascii="Book Antiqua" w:hAnsi="Book Antiqua"/>
          <w:color w:val="231F20"/>
          <w:lang w:eastAsia="ja-JP"/>
        </w:rPr>
        <w:t xml:space="preserve"> esophageal </w:t>
      </w:r>
      <w:r w:rsidR="00447A5F" w:rsidRPr="00857233">
        <w:rPr>
          <w:rFonts w:ascii="Book Antiqua" w:hAnsi="Book Antiqua"/>
          <w:color w:val="231F20"/>
          <w:lang w:eastAsia="ja-JP"/>
        </w:rPr>
        <w:t>varice</w:t>
      </w:r>
      <w:r w:rsidR="008B77AA" w:rsidRPr="00857233">
        <w:rPr>
          <w:rFonts w:ascii="Book Antiqua" w:hAnsi="Book Antiqua"/>
          <w:color w:val="231F20"/>
          <w:lang w:eastAsia="ja-JP"/>
        </w:rPr>
        <w:t>s</w:t>
      </w:r>
      <w:r w:rsidR="0060188F" w:rsidRPr="00857233">
        <w:rPr>
          <w:rFonts w:ascii="Book Antiqua" w:hAnsi="Book Antiqua"/>
          <w:color w:val="231F20"/>
          <w:vertAlign w:val="superscript"/>
          <w:lang w:eastAsia="ja-JP"/>
        </w:rPr>
        <w:t>[32]</w:t>
      </w:r>
      <w:r w:rsidR="00DE2DD9" w:rsidRPr="00857233">
        <w:rPr>
          <w:rFonts w:ascii="Book Antiqua" w:hAnsi="Book Antiqua"/>
          <w:color w:val="231F20"/>
          <w:lang w:eastAsia="ja-JP"/>
        </w:rPr>
        <w:t>,</w:t>
      </w:r>
      <w:r w:rsidR="00F939C1" w:rsidRPr="00857233">
        <w:rPr>
          <w:rFonts w:ascii="Book Antiqua" w:hAnsi="Book Antiqua"/>
          <w:color w:val="231F20"/>
          <w:lang w:eastAsia="ja-JP"/>
        </w:rPr>
        <w:t xml:space="preserve"> </w:t>
      </w:r>
      <w:r w:rsidR="008B77AA" w:rsidRPr="00857233">
        <w:rPr>
          <w:rFonts w:ascii="Book Antiqua" w:hAnsi="Book Antiqua"/>
          <w:color w:val="231F20"/>
          <w:lang w:eastAsia="ja-JP"/>
        </w:rPr>
        <w:t>gastric varices</w:t>
      </w:r>
      <w:r w:rsidR="0060188F" w:rsidRPr="00857233">
        <w:rPr>
          <w:rFonts w:ascii="Book Antiqua" w:hAnsi="Book Antiqua"/>
          <w:color w:val="231F20"/>
          <w:vertAlign w:val="superscript"/>
          <w:lang w:eastAsia="ja-JP"/>
        </w:rPr>
        <w:t>[15]</w:t>
      </w:r>
      <w:r w:rsidR="008B77AA" w:rsidRPr="00857233">
        <w:rPr>
          <w:rFonts w:ascii="Book Antiqua" w:hAnsi="Book Antiqua"/>
          <w:color w:val="231F20"/>
          <w:lang w:eastAsia="ja-JP"/>
        </w:rPr>
        <w:t>,</w:t>
      </w:r>
      <w:r w:rsidR="00F939C1" w:rsidRPr="00857233">
        <w:rPr>
          <w:rFonts w:ascii="Book Antiqua" w:hAnsi="Book Antiqua"/>
          <w:color w:val="231F20"/>
          <w:lang w:eastAsia="ja-JP"/>
        </w:rPr>
        <w:t xml:space="preserve"> </w:t>
      </w:r>
      <w:r w:rsidR="002238AA" w:rsidRPr="00857233">
        <w:rPr>
          <w:rFonts w:ascii="Book Antiqua" w:hAnsi="Book Antiqua"/>
          <w:color w:val="231F20"/>
          <w:lang w:eastAsia="ja-JP"/>
        </w:rPr>
        <w:t>d</w:t>
      </w:r>
      <w:r w:rsidR="00F939C1" w:rsidRPr="00857233">
        <w:rPr>
          <w:rFonts w:ascii="Book Antiqua" w:hAnsi="Book Antiqua"/>
          <w:color w:val="231F20"/>
          <w:lang w:eastAsia="ja-JP"/>
        </w:rPr>
        <w:t>uodenal varices</w:t>
      </w:r>
      <w:r w:rsidR="0060188F" w:rsidRPr="00857233">
        <w:rPr>
          <w:rFonts w:ascii="Book Antiqua" w:hAnsi="Book Antiqua"/>
          <w:color w:val="231F20"/>
          <w:vertAlign w:val="superscript"/>
          <w:lang w:eastAsia="ja-JP"/>
        </w:rPr>
        <w:t>[16]</w:t>
      </w:r>
      <w:r w:rsidR="008D7C9F" w:rsidRPr="00857233">
        <w:rPr>
          <w:rFonts w:ascii="Book Antiqua" w:hAnsi="Book Antiqua"/>
          <w:color w:val="231F20"/>
          <w:lang w:eastAsia="ja-JP"/>
        </w:rPr>
        <w:t>,</w:t>
      </w:r>
      <w:r w:rsidR="00F939C1" w:rsidRPr="00857233">
        <w:rPr>
          <w:rFonts w:ascii="Book Antiqua" w:hAnsi="Book Antiqua"/>
          <w:color w:val="231F20"/>
          <w:lang w:eastAsia="ja-JP"/>
        </w:rPr>
        <w:t xml:space="preserve"> g</w:t>
      </w:r>
      <w:r w:rsidR="008B77AA" w:rsidRPr="00857233">
        <w:rPr>
          <w:rFonts w:ascii="Book Antiqua" w:hAnsi="Book Antiqua"/>
          <w:color w:val="231F20"/>
          <w:lang w:eastAsia="ja-JP"/>
        </w:rPr>
        <w:t xml:space="preserve">astric </w:t>
      </w:r>
      <w:r w:rsidR="00D256C4" w:rsidRPr="00857233">
        <w:rPr>
          <w:rFonts w:ascii="Book Antiqua" w:hAnsi="Book Antiqua"/>
          <w:color w:val="231F20"/>
          <w:lang w:eastAsia="ja-JP"/>
        </w:rPr>
        <w:t>portal hypertensive gastropathy</w:t>
      </w:r>
      <w:r w:rsidR="0060188F" w:rsidRPr="00857233">
        <w:rPr>
          <w:rFonts w:ascii="Book Antiqua" w:hAnsi="Book Antiqua"/>
          <w:color w:val="231F20"/>
          <w:vertAlign w:val="superscript"/>
          <w:lang w:eastAsia="ja-JP"/>
        </w:rPr>
        <w:t>[33]</w:t>
      </w:r>
      <w:r w:rsidR="00BC04CF" w:rsidRPr="00857233">
        <w:rPr>
          <w:rFonts w:ascii="Book Antiqua" w:hAnsi="Book Antiqua"/>
          <w:color w:val="231F20"/>
          <w:lang w:eastAsia="ja-JP"/>
        </w:rPr>
        <w:t>,</w:t>
      </w:r>
      <w:r w:rsidR="00D256C4" w:rsidRPr="00857233">
        <w:rPr>
          <w:rFonts w:ascii="Book Antiqua" w:hAnsi="Book Antiqua"/>
          <w:color w:val="231F20"/>
          <w:lang w:eastAsia="ja-JP"/>
        </w:rPr>
        <w:t xml:space="preserve"> and gastric antral vascular ectasia (GAVE)</w:t>
      </w:r>
      <w:r w:rsidR="00787BF2" w:rsidRPr="000C1E26">
        <w:rPr>
          <w:rFonts w:ascii="Book Antiqua" w:hAnsi="Book Antiqua"/>
          <w:color w:val="231F20"/>
          <w:vertAlign w:val="superscript"/>
          <w:lang w:eastAsia="ja-JP"/>
        </w:rPr>
        <w:t>[34]</w:t>
      </w:r>
      <w:r w:rsidR="0053687A" w:rsidRPr="00857233">
        <w:rPr>
          <w:rFonts w:ascii="Book Antiqua" w:hAnsi="Book Antiqua"/>
          <w:color w:val="231F20"/>
          <w:lang w:eastAsia="ja-JP"/>
        </w:rPr>
        <w:t>.</w:t>
      </w:r>
      <w:r w:rsidR="0060188F">
        <w:rPr>
          <w:rFonts w:ascii="Book Antiqua" w:hAnsi="Book Antiqua"/>
          <w:color w:val="231F20"/>
          <w:lang w:eastAsia="ja-JP"/>
        </w:rPr>
        <w:t xml:space="preserve"> </w:t>
      </w:r>
      <w:r w:rsidR="0012368A" w:rsidRPr="00857233">
        <w:rPr>
          <w:rFonts w:ascii="Book Antiqua" w:hAnsi="Book Antiqua"/>
          <w:color w:val="231F20"/>
          <w:lang w:eastAsia="ja-JP"/>
        </w:rPr>
        <w:t>Also, c</w:t>
      </w:r>
      <w:r w:rsidR="00C15396" w:rsidRPr="00857233">
        <w:rPr>
          <w:rFonts w:ascii="Book Antiqua" w:hAnsi="Book Antiqua"/>
          <w:color w:val="231F20"/>
          <w:lang w:eastAsia="ja-JP"/>
        </w:rPr>
        <w:t>irrhotic</w:t>
      </w:r>
      <w:r w:rsidR="00CB6818" w:rsidRPr="00857233">
        <w:rPr>
          <w:rFonts w:ascii="Book Antiqua" w:hAnsi="Book Antiqua"/>
          <w:color w:val="231F20"/>
          <w:lang w:eastAsia="ja-JP"/>
        </w:rPr>
        <w:t xml:space="preserve"> patients </w:t>
      </w:r>
      <w:r w:rsidR="0012368A" w:rsidRPr="00857233">
        <w:rPr>
          <w:rFonts w:ascii="Book Antiqua" w:hAnsi="Book Antiqua"/>
          <w:color w:val="231F20"/>
          <w:lang w:eastAsia="ja-JP"/>
        </w:rPr>
        <w:t>rarely</w:t>
      </w:r>
      <w:r w:rsidR="00C15396" w:rsidRPr="00857233">
        <w:rPr>
          <w:rFonts w:ascii="Book Antiqua" w:hAnsi="Book Antiqua"/>
          <w:color w:val="231F20"/>
          <w:lang w:eastAsia="ja-JP"/>
        </w:rPr>
        <w:t xml:space="preserve"> develop</w:t>
      </w:r>
      <w:r w:rsidR="00CB6818" w:rsidRPr="00857233">
        <w:rPr>
          <w:rFonts w:ascii="Book Antiqua" w:hAnsi="Book Antiqua"/>
          <w:color w:val="231F20"/>
          <w:lang w:eastAsia="ja-JP"/>
        </w:rPr>
        <w:t xml:space="preserve"> lower GI bleeding </w:t>
      </w:r>
      <w:r w:rsidR="0012368A" w:rsidRPr="00857233">
        <w:rPr>
          <w:rFonts w:ascii="Book Antiqua" w:hAnsi="Book Antiqua"/>
          <w:color w:val="231F20"/>
          <w:lang w:eastAsia="ja-JP"/>
        </w:rPr>
        <w:t xml:space="preserve">related to portal hypertension </w:t>
      </w:r>
      <w:r w:rsidR="00CB6818" w:rsidRPr="00857233">
        <w:rPr>
          <w:rFonts w:ascii="Book Antiqua" w:hAnsi="Book Antiqua"/>
          <w:color w:val="231F20"/>
          <w:lang w:eastAsia="ja-JP"/>
        </w:rPr>
        <w:lastRenderedPageBreak/>
        <w:t>from rectal varices</w:t>
      </w:r>
      <w:r w:rsidR="00787BF2" w:rsidRPr="000C1E26">
        <w:rPr>
          <w:rFonts w:ascii="Book Antiqua" w:hAnsi="Book Antiqua"/>
          <w:color w:val="231F20"/>
          <w:vertAlign w:val="superscript"/>
          <w:lang w:eastAsia="ja-JP"/>
        </w:rPr>
        <w:t>[35]</w:t>
      </w:r>
      <w:r w:rsidR="00CB6818" w:rsidRPr="00857233">
        <w:rPr>
          <w:rFonts w:ascii="Book Antiqua" w:hAnsi="Book Antiqua"/>
          <w:color w:val="231F20"/>
          <w:lang w:eastAsia="ja-JP"/>
        </w:rPr>
        <w:t>.</w:t>
      </w:r>
      <w:r w:rsidR="00E86EBC" w:rsidRPr="00857233">
        <w:rPr>
          <w:rFonts w:ascii="Book Antiqua" w:hAnsi="Book Antiqua"/>
          <w:color w:val="231F20"/>
          <w:lang w:eastAsia="ja-JP"/>
        </w:rPr>
        <w:t xml:space="preserve"> </w:t>
      </w:r>
      <w:r w:rsidR="005D78CE" w:rsidRPr="00857233">
        <w:rPr>
          <w:rFonts w:ascii="Book Antiqua" w:hAnsi="Book Antiqua"/>
          <w:color w:val="231F20"/>
          <w:lang w:eastAsia="ja-JP"/>
        </w:rPr>
        <w:t xml:space="preserve">Variceal bleeding </w:t>
      </w:r>
      <w:r w:rsidR="00E86EBC" w:rsidRPr="00857233">
        <w:rPr>
          <w:rFonts w:ascii="Book Antiqua" w:hAnsi="Book Antiqua"/>
          <w:color w:val="231F20"/>
          <w:lang w:eastAsia="ja-JP"/>
        </w:rPr>
        <w:t xml:space="preserve">has been </w:t>
      </w:r>
      <w:r w:rsidR="00816153" w:rsidRPr="00857233">
        <w:rPr>
          <w:rFonts w:ascii="Book Antiqua" w:hAnsi="Book Antiqua"/>
          <w:color w:val="231F20"/>
          <w:lang w:eastAsia="ja-JP"/>
        </w:rPr>
        <w:t xml:space="preserve">frequently </w:t>
      </w:r>
      <w:r w:rsidR="0012368A" w:rsidRPr="00857233">
        <w:rPr>
          <w:rFonts w:ascii="Book Antiqua" w:hAnsi="Book Antiqua"/>
          <w:color w:val="231F20"/>
          <w:lang w:eastAsia="ja-JP"/>
        </w:rPr>
        <w:t>r</w:t>
      </w:r>
      <w:r w:rsidR="00816153" w:rsidRPr="00857233">
        <w:rPr>
          <w:rFonts w:ascii="Book Antiqua" w:hAnsi="Book Antiqua"/>
          <w:color w:val="231F20"/>
          <w:lang w:eastAsia="ja-JP"/>
        </w:rPr>
        <w:t xml:space="preserve">eviewed </w:t>
      </w:r>
      <w:r w:rsidR="00E86EBC" w:rsidRPr="00857233">
        <w:rPr>
          <w:rFonts w:ascii="Book Antiqua" w:hAnsi="Book Antiqua"/>
          <w:color w:val="231F20"/>
          <w:lang w:eastAsia="ja-JP"/>
        </w:rPr>
        <w:t xml:space="preserve">because it </w:t>
      </w:r>
      <w:r w:rsidR="00816153" w:rsidRPr="00857233">
        <w:rPr>
          <w:rFonts w:ascii="Book Antiqua" w:hAnsi="Book Antiqua"/>
          <w:color w:val="231F20"/>
          <w:lang w:eastAsia="ja-JP"/>
        </w:rPr>
        <w:t>represents</w:t>
      </w:r>
      <w:r w:rsidR="00E86EBC" w:rsidRPr="00857233">
        <w:rPr>
          <w:rFonts w:ascii="Book Antiqua" w:hAnsi="Book Antiqua"/>
          <w:color w:val="231F20"/>
          <w:lang w:eastAsia="ja-JP"/>
        </w:rPr>
        <w:t xml:space="preserve"> the etiology </w:t>
      </w:r>
      <w:r w:rsidR="00816153" w:rsidRPr="00857233">
        <w:rPr>
          <w:rFonts w:ascii="Book Antiqua" w:hAnsi="Book Antiqua"/>
          <w:color w:val="231F20"/>
          <w:lang w:eastAsia="ja-JP"/>
        </w:rPr>
        <w:t xml:space="preserve">of UGI bleeding </w:t>
      </w:r>
      <w:r w:rsidR="00E86EBC" w:rsidRPr="00857233">
        <w:rPr>
          <w:rFonts w:ascii="Book Antiqua" w:hAnsi="Book Antiqua"/>
          <w:color w:val="231F20"/>
          <w:lang w:eastAsia="ja-JP"/>
        </w:rPr>
        <w:t xml:space="preserve">in about 70% of </w:t>
      </w:r>
      <w:r w:rsidR="00816153" w:rsidRPr="00857233">
        <w:rPr>
          <w:rFonts w:ascii="Book Antiqua" w:hAnsi="Book Antiqua"/>
          <w:color w:val="231F20"/>
          <w:lang w:eastAsia="ja-JP"/>
        </w:rPr>
        <w:t xml:space="preserve">cases in </w:t>
      </w:r>
      <w:r w:rsidR="00E86EBC" w:rsidRPr="00857233">
        <w:rPr>
          <w:rFonts w:ascii="Book Antiqua" w:hAnsi="Book Antiqua"/>
          <w:color w:val="231F20"/>
          <w:lang w:eastAsia="ja-JP"/>
        </w:rPr>
        <w:t xml:space="preserve">cirrhotic patients, </w:t>
      </w:r>
      <w:r w:rsidR="00CB68D5" w:rsidRPr="00857233">
        <w:rPr>
          <w:rFonts w:ascii="Book Antiqua" w:hAnsi="Book Antiqua"/>
          <w:color w:val="231F20"/>
          <w:lang w:eastAsia="ja-JP"/>
        </w:rPr>
        <w:t>occur</w:t>
      </w:r>
      <w:r w:rsidR="00E86EBC" w:rsidRPr="00857233">
        <w:rPr>
          <w:rFonts w:ascii="Book Antiqua" w:hAnsi="Book Antiqua"/>
          <w:color w:val="231F20"/>
          <w:lang w:eastAsia="ja-JP"/>
        </w:rPr>
        <w:t>s</w:t>
      </w:r>
      <w:r w:rsidR="005D78CE" w:rsidRPr="00857233">
        <w:rPr>
          <w:rFonts w:ascii="Book Antiqua" w:hAnsi="Book Antiqua"/>
          <w:color w:val="231F20"/>
          <w:lang w:eastAsia="ja-JP"/>
        </w:rPr>
        <w:t xml:space="preserve"> in 25%-40% of </w:t>
      </w:r>
      <w:r w:rsidR="00816153" w:rsidRPr="00857233">
        <w:rPr>
          <w:rFonts w:ascii="Book Antiqua" w:hAnsi="Book Antiqua"/>
          <w:color w:val="231F20"/>
          <w:lang w:eastAsia="ja-JP"/>
        </w:rPr>
        <w:t>cirrhotics</w:t>
      </w:r>
      <w:r w:rsidR="00E86EBC" w:rsidRPr="00857233">
        <w:rPr>
          <w:rFonts w:ascii="Book Antiqua" w:hAnsi="Book Antiqua"/>
          <w:color w:val="231F20"/>
          <w:lang w:eastAsia="ja-JP"/>
        </w:rPr>
        <w:t xml:space="preserve">, and constitutes a major cause of </w:t>
      </w:r>
      <w:r w:rsidR="0012368A" w:rsidRPr="00857233">
        <w:rPr>
          <w:rFonts w:ascii="Book Antiqua" w:hAnsi="Book Antiqua"/>
          <w:color w:val="231F20"/>
          <w:lang w:eastAsia="ja-JP"/>
        </w:rPr>
        <w:t xml:space="preserve">their </w:t>
      </w:r>
      <w:r w:rsidR="00E86EBC" w:rsidRPr="00857233">
        <w:rPr>
          <w:rFonts w:ascii="Book Antiqua" w:hAnsi="Book Antiqua"/>
          <w:color w:val="231F20"/>
          <w:lang w:eastAsia="ja-JP"/>
        </w:rPr>
        <w:t>mortality</w:t>
      </w:r>
      <w:r w:rsidR="00787BF2" w:rsidRPr="000C1E26">
        <w:rPr>
          <w:rFonts w:ascii="Book Antiqua" w:hAnsi="Book Antiqua"/>
          <w:color w:val="231F20"/>
          <w:vertAlign w:val="superscript"/>
          <w:lang w:eastAsia="ja-JP"/>
        </w:rPr>
        <w:t>[36]</w:t>
      </w:r>
      <w:r w:rsidR="005D78CE" w:rsidRPr="00857233">
        <w:rPr>
          <w:rFonts w:ascii="Book Antiqua" w:hAnsi="Book Antiqua"/>
          <w:color w:val="231F20"/>
          <w:lang w:eastAsia="ja-JP"/>
        </w:rPr>
        <w:t>.</w:t>
      </w:r>
    </w:p>
    <w:p w:rsidR="005D78CE" w:rsidRPr="00857233" w:rsidRDefault="005D78CE" w:rsidP="00DA6F75">
      <w:pPr>
        <w:widowControl w:val="0"/>
        <w:suppressAutoHyphens w:val="0"/>
        <w:adjustRightInd w:val="0"/>
        <w:snapToGrid w:val="0"/>
        <w:spacing w:line="360" w:lineRule="auto"/>
        <w:ind w:firstLine="720"/>
        <w:jc w:val="both"/>
        <w:rPr>
          <w:rFonts w:ascii="Book Antiqua" w:hAnsi="Book Antiqua"/>
          <w:color w:val="231F20"/>
          <w:lang w:eastAsia="ja-JP"/>
        </w:rPr>
      </w:pPr>
      <w:r w:rsidRPr="00857233">
        <w:rPr>
          <w:rFonts w:ascii="Book Antiqua" w:hAnsi="Book Antiqua"/>
          <w:color w:val="231F20"/>
          <w:vertAlign w:val="superscript"/>
          <w:lang w:eastAsia="ja-JP"/>
        </w:rPr>
        <w:t xml:space="preserve"> </w:t>
      </w:r>
      <w:r w:rsidRPr="00857233">
        <w:rPr>
          <w:rFonts w:ascii="Book Antiqua" w:hAnsi="Book Antiqua"/>
          <w:color w:val="231F20"/>
          <w:lang w:eastAsia="ja-JP"/>
        </w:rPr>
        <w:t xml:space="preserve">The </w:t>
      </w:r>
      <w:r w:rsidR="004D6B67" w:rsidRPr="00857233">
        <w:rPr>
          <w:rFonts w:ascii="Book Antiqua" w:hAnsi="Book Antiqua"/>
          <w:color w:val="231F20"/>
          <w:lang w:eastAsia="ja-JP"/>
        </w:rPr>
        <w:t xml:space="preserve">relative </w:t>
      </w:r>
      <w:r w:rsidRPr="00857233">
        <w:rPr>
          <w:rFonts w:ascii="Book Antiqua" w:hAnsi="Book Antiqua"/>
          <w:color w:val="231F20"/>
          <w:lang w:eastAsia="ja-JP"/>
        </w:rPr>
        <w:t xml:space="preserve">frequency of acute </w:t>
      </w:r>
      <w:r w:rsidR="00816153" w:rsidRPr="00857233">
        <w:rPr>
          <w:rFonts w:ascii="Book Antiqua" w:hAnsi="Book Antiqua"/>
          <w:color w:val="231F20"/>
          <w:lang w:eastAsia="ja-JP"/>
        </w:rPr>
        <w:t>U</w:t>
      </w:r>
      <w:r w:rsidRPr="00857233">
        <w:rPr>
          <w:rFonts w:ascii="Book Antiqua" w:hAnsi="Book Antiqua"/>
          <w:color w:val="231F20"/>
          <w:lang w:eastAsia="ja-JP"/>
        </w:rPr>
        <w:t xml:space="preserve">GI bleeding, </w:t>
      </w:r>
      <w:r w:rsidR="0024064E" w:rsidRPr="00857233">
        <w:rPr>
          <w:rFonts w:ascii="Book Antiqua" w:hAnsi="Book Antiqua"/>
          <w:color w:val="231F20"/>
          <w:lang w:eastAsia="ja-JP"/>
        </w:rPr>
        <w:t xml:space="preserve">not directly </w:t>
      </w:r>
      <w:r w:rsidRPr="00857233">
        <w:rPr>
          <w:rFonts w:ascii="Book Antiqua" w:hAnsi="Book Antiqua"/>
          <w:color w:val="231F20"/>
          <w:lang w:eastAsia="ja-JP"/>
        </w:rPr>
        <w:t xml:space="preserve">related to varices or portal </w:t>
      </w:r>
      <w:r w:rsidR="0024064E" w:rsidRPr="00857233">
        <w:rPr>
          <w:rFonts w:ascii="Book Antiqua" w:hAnsi="Book Antiqua"/>
          <w:color w:val="231F20"/>
          <w:lang w:eastAsia="ja-JP"/>
        </w:rPr>
        <w:t>h</w:t>
      </w:r>
      <w:r w:rsidRPr="00857233">
        <w:rPr>
          <w:rFonts w:ascii="Book Antiqua" w:hAnsi="Book Antiqua"/>
          <w:color w:val="231F20"/>
          <w:lang w:eastAsia="ja-JP"/>
        </w:rPr>
        <w:t xml:space="preserve">ypertension, is estimated </w:t>
      </w:r>
      <w:r w:rsidR="004D6B67" w:rsidRPr="00857233">
        <w:rPr>
          <w:rFonts w:ascii="Book Antiqua" w:hAnsi="Book Antiqua"/>
          <w:color w:val="231F20"/>
          <w:lang w:eastAsia="ja-JP"/>
        </w:rPr>
        <w:t>at</w:t>
      </w:r>
      <w:r w:rsidRPr="00857233">
        <w:rPr>
          <w:rFonts w:ascii="Book Antiqua" w:hAnsi="Book Antiqua"/>
          <w:color w:val="231F20"/>
          <w:lang w:eastAsia="ja-JP"/>
        </w:rPr>
        <w:t xml:space="preserve"> 30%-40% of </w:t>
      </w:r>
      <w:r w:rsidR="00E86EBC" w:rsidRPr="00857233">
        <w:rPr>
          <w:rFonts w:ascii="Book Antiqua" w:hAnsi="Book Antiqua"/>
          <w:color w:val="231F20"/>
          <w:lang w:eastAsia="ja-JP"/>
        </w:rPr>
        <w:t>U</w:t>
      </w:r>
      <w:r w:rsidRPr="00857233">
        <w:rPr>
          <w:rFonts w:ascii="Book Antiqua" w:hAnsi="Book Antiqua"/>
          <w:color w:val="231F20"/>
          <w:lang w:eastAsia="ja-JP"/>
        </w:rPr>
        <w:t>GI bleeding in cirrhotic patients</w:t>
      </w:r>
      <w:r w:rsidR="00787BF2" w:rsidRPr="000C1E26">
        <w:rPr>
          <w:rFonts w:ascii="Book Antiqua" w:hAnsi="Book Antiqua"/>
          <w:color w:val="231F20"/>
          <w:vertAlign w:val="superscript"/>
          <w:lang w:eastAsia="ja-JP"/>
        </w:rPr>
        <w:t>[10,37-40]</w:t>
      </w:r>
      <w:r w:rsidRPr="00857233">
        <w:rPr>
          <w:rFonts w:ascii="Book Antiqua" w:hAnsi="Book Antiqua"/>
          <w:color w:val="231F20"/>
          <w:lang w:eastAsia="ja-JP"/>
        </w:rPr>
        <w:t>.</w:t>
      </w:r>
      <w:r w:rsidR="0060188F">
        <w:rPr>
          <w:rFonts w:ascii="Book Antiqua" w:hAnsi="Book Antiqua"/>
          <w:color w:val="231F20"/>
          <w:lang w:eastAsia="ja-JP"/>
        </w:rPr>
        <w:t xml:space="preserve"> </w:t>
      </w:r>
      <w:r w:rsidR="0012368A" w:rsidRPr="00857233">
        <w:rPr>
          <w:rFonts w:ascii="Book Antiqua" w:hAnsi="Book Antiqua"/>
          <w:color w:val="231F20"/>
          <w:lang w:eastAsia="ja-JP"/>
        </w:rPr>
        <w:t>Pe</w:t>
      </w:r>
      <w:r w:rsidR="0024064E" w:rsidRPr="00857233">
        <w:rPr>
          <w:rFonts w:ascii="Book Antiqua" w:hAnsi="Book Antiqua"/>
          <w:color w:val="231F20"/>
          <w:lang w:eastAsia="ja-JP"/>
        </w:rPr>
        <w:t>ptic ulcer disease (</w:t>
      </w:r>
      <w:r w:rsidR="00E86EBC" w:rsidRPr="00857233">
        <w:rPr>
          <w:rFonts w:ascii="Book Antiqua" w:hAnsi="Book Antiqua"/>
          <w:color w:val="231F20"/>
          <w:lang w:eastAsia="ja-JP"/>
        </w:rPr>
        <w:t>PUD</w:t>
      </w:r>
      <w:r w:rsidR="0024064E" w:rsidRPr="00857233">
        <w:rPr>
          <w:rFonts w:ascii="Book Antiqua" w:hAnsi="Book Antiqua"/>
          <w:color w:val="231F20"/>
          <w:lang w:eastAsia="ja-JP"/>
        </w:rPr>
        <w:t>)</w:t>
      </w:r>
      <w:r w:rsidR="00E86EBC" w:rsidRPr="00857233">
        <w:rPr>
          <w:rFonts w:ascii="Book Antiqua" w:hAnsi="Book Antiqua"/>
          <w:color w:val="231F20"/>
          <w:lang w:eastAsia="ja-JP"/>
        </w:rPr>
        <w:t xml:space="preserve">, </w:t>
      </w:r>
      <w:r w:rsidR="0024064E" w:rsidRPr="00857233">
        <w:rPr>
          <w:rFonts w:ascii="Book Antiqua" w:hAnsi="Book Antiqua"/>
          <w:color w:val="231F20"/>
          <w:lang w:eastAsia="ja-JP"/>
        </w:rPr>
        <w:t>Dieulafoy’s lesion (</w:t>
      </w:r>
      <w:r w:rsidR="00E86EBC" w:rsidRPr="00857233">
        <w:rPr>
          <w:rFonts w:ascii="Book Antiqua" w:hAnsi="Book Antiqua"/>
          <w:color w:val="231F20"/>
          <w:lang w:eastAsia="ja-JP"/>
        </w:rPr>
        <w:t>DL</w:t>
      </w:r>
      <w:r w:rsidR="0024064E" w:rsidRPr="00857233">
        <w:rPr>
          <w:rFonts w:ascii="Book Antiqua" w:hAnsi="Book Antiqua"/>
          <w:color w:val="231F20"/>
          <w:lang w:eastAsia="ja-JP"/>
        </w:rPr>
        <w:t>)</w:t>
      </w:r>
      <w:r w:rsidR="00E86EBC" w:rsidRPr="00857233">
        <w:rPr>
          <w:rFonts w:ascii="Book Antiqua" w:hAnsi="Book Antiqua"/>
          <w:color w:val="231F20"/>
          <w:lang w:eastAsia="ja-JP"/>
        </w:rPr>
        <w:t xml:space="preserve">, and </w:t>
      </w:r>
      <w:r w:rsidR="0024064E" w:rsidRPr="00857233">
        <w:rPr>
          <w:rFonts w:ascii="Book Antiqua" w:hAnsi="Book Antiqua"/>
          <w:color w:val="231F20"/>
          <w:lang w:eastAsia="ja-JP"/>
        </w:rPr>
        <w:t>Mallory-Weiss syndrome (MWS) are</w:t>
      </w:r>
      <w:r w:rsidR="00E86EBC" w:rsidRPr="00857233">
        <w:rPr>
          <w:rFonts w:ascii="Book Antiqua" w:hAnsi="Book Antiqua"/>
          <w:color w:val="231F20"/>
          <w:lang w:eastAsia="ja-JP"/>
        </w:rPr>
        <w:t xml:space="preserve"> </w:t>
      </w:r>
      <w:r w:rsidR="004C2306" w:rsidRPr="00857233">
        <w:rPr>
          <w:rFonts w:ascii="Book Antiqua" w:hAnsi="Book Antiqua"/>
          <w:color w:val="231F20"/>
          <w:lang w:eastAsia="ja-JP"/>
        </w:rPr>
        <w:t xml:space="preserve">strongly </w:t>
      </w:r>
      <w:r w:rsidR="0012368A" w:rsidRPr="00857233">
        <w:rPr>
          <w:rFonts w:ascii="Book Antiqua" w:hAnsi="Book Antiqua"/>
          <w:color w:val="231F20"/>
          <w:lang w:eastAsia="ja-JP"/>
        </w:rPr>
        <w:t xml:space="preserve">associated with </w:t>
      </w:r>
      <w:r w:rsidR="00E86EBC" w:rsidRPr="00857233">
        <w:rPr>
          <w:rFonts w:ascii="Book Antiqua" w:hAnsi="Book Antiqua"/>
          <w:color w:val="231F20"/>
          <w:lang w:eastAsia="ja-JP"/>
        </w:rPr>
        <w:t>alcoholic cirrhosis or cirrhosis in general</w:t>
      </w:r>
      <w:r w:rsidR="00787BF2" w:rsidRPr="000C1E26">
        <w:rPr>
          <w:rFonts w:ascii="Book Antiqua" w:hAnsi="Book Antiqua"/>
          <w:color w:val="231F20"/>
          <w:vertAlign w:val="superscript"/>
          <w:lang w:eastAsia="ja-JP"/>
        </w:rPr>
        <w:t>[41,42]</w:t>
      </w:r>
      <w:r w:rsidR="00816153" w:rsidRPr="00857233">
        <w:rPr>
          <w:rFonts w:ascii="Book Antiqua" w:hAnsi="Book Antiqua"/>
          <w:color w:val="231F20"/>
          <w:lang w:eastAsia="ja-JP"/>
        </w:rPr>
        <w:t>.</w:t>
      </w:r>
      <w:r w:rsidR="0060188F">
        <w:rPr>
          <w:rFonts w:ascii="Book Antiqua" w:hAnsi="Book Antiqua"/>
          <w:color w:val="231F20"/>
          <w:lang w:eastAsia="ja-JP"/>
        </w:rPr>
        <w:t xml:space="preserve"> </w:t>
      </w:r>
      <w:r w:rsidR="00E86EBC" w:rsidRPr="00857233">
        <w:rPr>
          <w:rFonts w:ascii="Book Antiqua" w:hAnsi="Book Antiqua"/>
          <w:color w:val="231F20"/>
          <w:lang w:eastAsia="ja-JP"/>
        </w:rPr>
        <w:t>Th</w:t>
      </w:r>
      <w:r w:rsidR="0012368A" w:rsidRPr="00857233">
        <w:rPr>
          <w:rFonts w:ascii="Book Antiqua" w:hAnsi="Book Antiqua"/>
          <w:color w:val="231F20"/>
          <w:lang w:eastAsia="ja-JP"/>
        </w:rPr>
        <w:t>e</w:t>
      </w:r>
      <w:r w:rsidR="00E86EBC" w:rsidRPr="00857233">
        <w:rPr>
          <w:rFonts w:ascii="Book Antiqua" w:hAnsi="Book Antiqua"/>
          <w:color w:val="231F20"/>
          <w:lang w:eastAsia="ja-JP"/>
        </w:rPr>
        <w:t>s</w:t>
      </w:r>
      <w:r w:rsidR="0012368A" w:rsidRPr="00857233">
        <w:rPr>
          <w:rFonts w:ascii="Book Antiqua" w:hAnsi="Book Antiqua"/>
          <w:color w:val="231F20"/>
          <w:lang w:eastAsia="ja-JP"/>
        </w:rPr>
        <w:t>e</w:t>
      </w:r>
      <w:r w:rsidR="00E86EBC" w:rsidRPr="00857233">
        <w:rPr>
          <w:rFonts w:ascii="Book Antiqua" w:hAnsi="Book Antiqua"/>
          <w:color w:val="231F20"/>
          <w:lang w:eastAsia="ja-JP"/>
        </w:rPr>
        <w:t xml:space="preserve"> bleeding </w:t>
      </w:r>
      <w:r w:rsidR="0012368A" w:rsidRPr="00857233">
        <w:rPr>
          <w:rFonts w:ascii="Book Antiqua" w:hAnsi="Book Antiqua"/>
          <w:color w:val="231F20"/>
          <w:lang w:eastAsia="ja-JP"/>
        </w:rPr>
        <w:t xml:space="preserve">etiologies </w:t>
      </w:r>
      <w:r w:rsidR="00E86EBC" w:rsidRPr="00857233">
        <w:rPr>
          <w:rFonts w:ascii="Book Antiqua" w:hAnsi="Book Antiqua"/>
          <w:color w:val="231F20"/>
          <w:lang w:eastAsia="ja-JP"/>
        </w:rPr>
        <w:t xml:space="preserve">may be related </w:t>
      </w:r>
      <w:r w:rsidR="00C15396" w:rsidRPr="00857233">
        <w:rPr>
          <w:rFonts w:ascii="Book Antiqua" w:hAnsi="Book Antiqua"/>
          <w:color w:val="231F20"/>
          <w:lang w:eastAsia="ja-JP"/>
        </w:rPr>
        <w:t xml:space="preserve">to alcohol </w:t>
      </w:r>
      <w:r w:rsidRPr="00857233">
        <w:rPr>
          <w:rFonts w:ascii="Book Antiqua" w:hAnsi="Book Antiqua"/>
          <w:color w:val="231F20"/>
          <w:lang w:eastAsia="ja-JP"/>
        </w:rPr>
        <w:t xml:space="preserve">because alcohol can damage the gastric mucosal barrier, stimulate gastric acid secretion, and </w:t>
      </w:r>
      <w:r w:rsidR="00E86EBC" w:rsidRPr="00857233">
        <w:rPr>
          <w:rFonts w:ascii="Book Antiqua" w:hAnsi="Book Antiqua"/>
          <w:color w:val="231F20"/>
          <w:lang w:eastAsia="ja-JP"/>
        </w:rPr>
        <w:t xml:space="preserve">cause nausea and vomiting that induces </w:t>
      </w:r>
      <w:r w:rsidRPr="00857233">
        <w:rPr>
          <w:rFonts w:ascii="Book Antiqua" w:hAnsi="Book Antiqua"/>
          <w:color w:val="231F20"/>
          <w:lang w:eastAsia="ja-JP"/>
        </w:rPr>
        <w:t>MWS</w:t>
      </w:r>
      <w:r w:rsidR="00787BF2" w:rsidRPr="000C1E26">
        <w:rPr>
          <w:rFonts w:ascii="Book Antiqua" w:hAnsi="Book Antiqua"/>
          <w:color w:val="231F20"/>
          <w:vertAlign w:val="superscript"/>
          <w:lang w:eastAsia="ja-JP"/>
        </w:rPr>
        <w:t>[43]</w:t>
      </w:r>
      <w:r w:rsidRPr="00857233">
        <w:rPr>
          <w:rFonts w:ascii="Book Antiqua" w:hAnsi="Book Antiqua"/>
          <w:color w:val="231F20"/>
          <w:lang w:eastAsia="ja-JP"/>
        </w:rPr>
        <w:t>.</w:t>
      </w:r>
      <w:r w:rsidR="0060188F">
        <w:rPr>
          <w:rFonts w:ascii="Book Antiqua" w:hAnsi="Book Antiqua"/>
          <w:color w:val="231F20"/>
          <w:lang w:eastAsia="ja-JP"/>
        </w:rPr>
        <w:t xml:space="preserve"> </w:t>
      </w:r>
      <w:r w:rsidR="00330417" w:rsidRPr="00857233">
        <w:rPr>
          <w:rFonts w:ascii="Book Antiqua" w:hAnsi="Book Antiqua"/>
          <w:color w:val="231F20"/>
          <w:lang w:eastAsia="ja-JP"/>
        </w:rPr>
        <w:t xml:space="preserve">This review </w:t>
      </w:r>
      <w:r w:rsidR="00E72647" w:rsidRPr="00857233">
        <w:rPr>
          <w:rFonts w:ascii="Book Antiqua" w:hAnsi="Book Antiqua"/>
          <w:color w:val="231F20"/>
          <w:lang w:eastAsia="ja-JP"/>
        </w:rPr>
        <w:t xml:space="preserve">comprehensively and critically analyzes </w:t>
      </w:r>
      <w:r w:rsidR="0024064E" w:rsidRPr="00857233">
        <w:rPr>
          <w:rFonts w:ascii="Book Antiqua" w:hAnsi="Book Antiqua"/>
          <w:color w:val="231F20"/>
          <w:lang w:eastAsia="ja-JP"/>
        </w:rPr>
        <w:t>the association between</w:t>
      </w:r>
      <w:r w:rsidR="00E72647" w:rsidRPr="00857233">
        <w:rPr>
          <w:rFonts w:ascii="Book Antiqua" w:hAnsi="Book Antiqua"/>
          <w:color w:val="231F20"/>
          <w:lang w:eastAsia="ja-JP"/>
        </w:rPr>
        <w:t xml:space="preserve"> PUD, DL</w:t>
      </w:r>
      <w:r w:rsidR="004D6B67" w:rsidRPr="00857233">
        <w:rPr>
          <w:rFonts w:ascii="Book Antiqua" w:hAnsi="Book Antiqua"/>
          <w:color w:val="231F20"/>
          <w:lang w:eastAsia="ja-JP"/>
        </w:rPr>
        <w:t>,</w:t>
      </w:r>
      <w:r w:rsidR="00E72647" w:rsidRPr="00857233">
        <w:rPr>
          <w:rFonts w:ascii="Book Antiqua" w:hAnsi="Book Antiqua"/>
          <w:color w:val="231F20"/>
          <w:lang w:eastAsia="ja-JP"/>
        </w:rPr>
        <w:t xml:space="preserve"> </w:t>
      </w:r>
      <w:r w:rsidR="007E49DE" w:rsidRPr="00857233">
        <w:rPr>
          <w:rFonts w:ascii="Book Antiqua" w:hAnsi="Book Antiqua"/>
          <w:color w:val="231F20"/>
          <w:lang w:eastAsia="ja-JP"/>
        </w:rPr>
        <w:t xml:space="preserve">and </w:t>
      </w:r>
      <w:r w:rsidR="00E72647" w:rsidRPr="00857233">
        <w:rPr>
          <w:rFonts w:ascii="Book Antiqua" w:hAnsi="Book Antiqua"/>
          <w:color w:val="231F20"/>
          <w:lang w:eastAsia="ja-JP"/>
        </w:rPr>
        <w:t>MWS</w:t>
      </w:r>
      <w:r w:rsidR="00C15396" w:rsidRPr="00857233">
        <w:rPr>
          <w:rFonts w:ascii="Book Antiqua" w:hAnsi="Book Antiqua"/>
          <w:color w:val="231F20"/>
          <w:lang w:eastAsia="ja-JP"/>
        </w:rPr>
        <w:t xml:space="preserve"> </w:t>
      </w:r>
      <w:r w:rsidR="0024064E" w:rsidRPr="00857233">
        <w:rPr>
          <w:rFonts w:ascii="Book Antiqua" w:hAnsi="Book Antiqua"/>
          <w:color w:val="231F20"/>
          <w:lang w:eastAsia="ja-JP"/>
        </w:rPr>
        <w:t>and</w:t>
      </w:r>
      <w:r w:rsidR="00C15396" w:rsidRPr="00857233">
        <w:rPr>
          <w:rFonts w:ascii="Book Antiqua" w:hAnsi="Book Antiqua"/>
          <w:color w:val="231F20"/>
          <w:lang w:eastAsia="ja-JP"/>
        </w:rPr>
        <w:t xml:space="preserve"> </w:t>
      </w:r>
      <w:r w:rsidR="004C2306" w:rsidRPr="00857233">
        <w:rPr>
          <w:rFonts w:ascii="Book Antiqua" w:hAnsi="Book Antiqua"/>
          <w:color w:val="231F20"/>
          <w:lang w:eastAsia="ja-JP"/>
        </w:rPr>
        <w:t xml:space="preserve">aALD or </w:t>
      </w:r>
      <w:r w:rsidR="00C15396" w:rsidRPr="00857233">
        <w:rPr>
          <w:rFonts w:ascii="Book Antiqua" w:hAnsi="Book Antiqua"/>
          <w:color w:val="231F20"/>
          <w:lang w:eastAsia="ja-JP"/>
        </w:rPr>
        <w:t>cirrhosis</w:t>
      </w:r>
      <w:r w:rsidR="004C2306" w:rsidRPr="00857233">
        <w:rPr>
          <w:rFonts w:ascii="Book Antiqua" w:hAnsi="Book Antiqua"/>
          <w:color w:val="231F20"/>
          <w:lang w:eastAsia="ja-JP"/>
        </w:rPr>
        <w:t xml:space="preserve">, </w:t>
      </w:r>
      <w:r w:rsidR="0012368A" w:rsidRPr="00857233">
        <w:rPr>
          <w:rFonts w:ascii="Book Antiqua" w:hAnsi="Book Antiqua"/>
          <w:color w:val="231F20"/>
          <w:lang w:eastAsia="ja-JP"/>
        </w:rPr>
        <w:t>d</w:t>
      </w:r>
      <w:r w:rsidR="0024064E" w:rsidRPr="00857233">
        <w:rPr>
          <w:rFonts w:ascii="Book Antiqua" w:hAnsi="Book Antiqua"/>
          <w:color w:val="231F20"/>
          <w:lang w:eastAsia="ja-JP"/>
        </w:rPr>
        <w:t>emonstrates underappreciated, major differences in the pathophysiology</w:t>
      </w:r>
      <w:r w:rsidR="00E72647" w:rsidRPr="00857233">
        <w:rPr>
          <w:rFonts w:ascii="Book Antiqua" w:hAnsi="Book Antiqua"/>
          <w:color w:val="231F20"/>
          <w:lang w:eastAsia="ja-JP"/>
        </w:rPr>
        <w:t xml:space="preserve"> </w:t>
      </w:r>
      <w:r w:rsidR="0024064E" w:rsidRPr="00857233">
        <w:rPr>
          <w:rFonts w:ascii="Book Antiqua" w:hAnsi="Book Antiqua"/>
          <w:color w:val="231F20"/>
          <w:lang w:eastAsia="ja-JP"/>
        </w:rPr>
        <w:t xml:space="preserve">and </w:t>
      </w:r>
      <w:r w:rsidR="00E72647" w:rsidRPr="00857233">
        <w:rPr>
          <w:rFonts w:ascii="Book Antiqua" w:hAnsi="Book Antiqua"/>
          <w:color w:val="231F20"/>
          <w:lang w:eastAsia="ja-JP"/>
        </w:rPr>
        <w:t>natural history</w:t>
      </w:r>
      <w:r w:rsidR="0024064E" w:rsidRPr="00857233">
        <w:rPr>
          <w:rFonts w:ascii="Book Antiqua" w:hAnsi="Book Antiqua"/>
          <w:color w:val="231F20"/>
          <w:lang w:eastAsia="ja-JP"/>
        </w:rPr>
        <w:t xml:space="preserve"> of these </w:t>
      </w:r>
      <w:r w:rsidR="0012368A" w:rsidRPr="00857233">
        <w:rPr>
          <w:rFonts w:ascii="Book Antiqua" w:hAnsi="Book Antiqua"/>
          <w:color w:val="231F20"/>
          <w:lang w:eastAsia="ja-JP"/>
        </w:rPr>
        <w:t xml:space="preserve">bleeding etiologies </w:t>
      </w:r>
      <w:r w:rsidR="0024064E" w:rsidRPr="00857233">
        <w:rPr>
          <w:rFonts w:ascii="Book Antiqua" w:hAnsi="Book Antiqua"/>
          <w:color w:val="231F20"/>
          <w:lang w:eastAsia="ja-JP"/>
        </w:rPr>
        <w:t>in cirrhotic patients</w:t>
      </w:r>
      <w:r w:rsidR="004C2306" w:rsidRPr="00857233">
        <w:rPr>
          <w:rFonts w:ascii="Book Antiqua" w:hAnsi="Book Antiqua"/>
          <w:color w:val="231F20"/>
          <w:lang w:eastAsia="ja-JP"/>
        </w:rPr>
        <w:t xml:space="preserve"> compared to non</w:t>
      </w:r>
      <w:r w:rsidR="00E46D93">
        <w:rPr>
          <w:rFonts w:ascii="Book Antiqua" w:hAnsi="Book Antiqua"/>
          <w:color w:val="231F20"/>
          <w:lang w:eastAsia="ja-JP"/>
        </w:rPr>
        <w:t>-</w:t>
      </w:r>
      <w:r w:rsidR="004C2306" w:rsidRPr="00857233">
        <w:rPr>
          <w:rFonts w:ascii="Book Antiqua" w:hAnsi="Book Antiqua"/>
          <w:color w:val="231F20"/>
          <w:lang w:eastAsia="ja-JP"/>
        </w:rPr>
        <w:t>cirrhotic patients</w:t>
      </w:r>
      <w:r w:rsidR="0012368A" w:rsidRPr="00857233">
        <w:rPr>
          <w:rFonts w:ascii="Book Antiqua" w:hAnsi="Book Antiqua"/>
          <w:color w:val="231F20"/>
          <w:lang w:eastAsia="ja-JP"/>
        </w:rPr>
        <w:t>, and discusses the clinical consequences in terms of treatment and prognosis</w:t>
      </w:r>
      <w:r w:rsidR="0024064E" w:rsidRPr="00857233">
        <w:rPr>
          <w:rFonts w:ascii="Book Antiqua" w:hAnsi="Book Antiqua"/>
          <w:color w:val="231F20"/>
          <w:lang w:eastAsia="ja-JP"/>
        </w:rPr>
        <w:t>.</w:t>
      </w:r>
    </w:p>
    <w:p w:rsidR="00200363" w:rsidRPr="003456F6" w:rsidRDefault="00200363" w:rsidP="00DA6F75">
      <w:pPr>
        <w:widowControl w:val="0"/>
        <w:suppressAutoHyphens w:val="0"/>
        <w:adjustRightInd w:val="0"/>
        <w:snapToGrid w:val="0"/>
        <w:spacing w:line="360" w:lineRule="auto"/>
        <w:jc w:val="both"/>
        <w:rPr>
          <w:rFonts w:ascii="Book Antiqua" w:eastAsia="SimSun" w:hAnsi="Book Antiqua"/>
          <w:b/>
          <w:lang w:eastAsia="zh-CN"/>
        </w:rPr>
      </w:pPr>
    </w:p>
    <w:p w:rsidR="008C68F8" w:rsidRPr="008E267B" w:rsidRDefault="008C68F8" w:rsidP="00DA6F75">
      <w:pPr>
        <w:adjustRightInd w:val="0"/>
        <w:snapToGrid w:val="0"/>
        <w:spacing w:line="360" w:lineRule="auto"/>
        <w:rPr>
          <w:rFonts w:ascii="Book Antiqua" w:hAnsi="Book Antiqua"/>
          <w:b/>
        </w:rPr>
      </w:pPr>
      <w:bookmarkStart w:id="166" w:name="OLE_LINK9"/>
      <w:bookmarkStart w:id="167" w:name="OLE_LINK10"/>
      <w:bookmarkStart w:id="168" w:name="OLE_LINK26"/>
      <w:r w:rsidRPr="008E267B">
        <w:rPr>
          <w:rFonts w:ascii="Book Antiqua" w:hAnsi="Book Antiqua"/>
          <w:b/>
        </w:rPr>
        <w:t>MATERIALS AND METHODS</w:t>
      </w:r>
    </w:p>
    <w:bookmarkEnd w:id="166"/>
    <w:bookmarkEnd w:id="167"/>
    <w:bookmarkEnd w:id="168"/>
    <w:p w:rsidR="00DA2D51" w:rsidRPr="00DA2D51" w:rsidRDefault="00AD7AD8" w:rsidP="00DA6F75">
      <w:pPr>
        <w:widowControl w:val="0"/>
        <w:suppressAutoHyphens w:val="0"/>
        <w:adjustRightInd w:val="0"/>
        <w:snapToGrid w:val="0"/>
        <w:spacing w:line="360" w:lineRule="auto"/>
        <w:jc w:val="both"/>
        <w:rPr>
          <w:rFonts w:ascii="Book Antiqua" w:hAnsi="Book Antiqua"/>
          <w:iCs/>
        </w:rPr>
      </w:pPr>
      <w:r w:rsidRPr="00857233">
        <w:rPr>
          <w:rFonts w:ascii="Book Antiqua" w:hAnsi="Book Antiqua"/>
          <w:iCs/>
        </w:rPr>
        <w:t xml:space="preserve">Computerized search of the literature was performed </w:t>
      </w:r>
      <w:r w:rsidRPr="00200363">
        <w:rPr>
          <w:rFonts w:ascii="Book Antiqua" w:hAnsi="Book Antiqua"/>
          <w:i/>
          <w:iCs/>
        </w:rPr>
        <w:t>via</w:t>
      </w:r>
      <w:r w:rsidRPr="00857233">
        <w:rPr>
          <w:rFonts w:ascii="Book Antiqua" w:hAnsi="Book Antiqua"/>
          <w:iCs/>
        </w:rPr>
        <w:t xml:space="preserve"> </w:t>
      </w:r>
      <w:r w:rsidR="00DE2DD9" w:rsidRPr="00857233">
        <w:rPr>
          <w:rFonts w:ascii="Book Antiqua" w:hAnsi="Book Antiqua"/>
          <w:iCs/>
        </w:rPr>
        <w:t>PubMed</w:t>
      </w:r>
      <w:r w:rsidRPr="00857233">
        <w:rPr>
          <w:rFonts w:ascii="Book Antiqua" w:hAnsi="Book Antiqua"/>
          <w:iCs/>
        </w:rPr>
        <w:t xml:space="preserve"> using the following m</w:t>
      </w:r>
      <w:r w:rsidR="00DE2DD9" w:rsidRPr="00857233">
        <w:rPr>
          <w:rFonts w:ascii="Book Antiqua" w:hAnsi="Book Antiqua"/>
          <w:iCs/>
        </w:rPr>
        <w:t xml:space="preserve">edical subject headings (MeSH) terms and keywords: “alcoholic liver disease”, </w:t>
      </w:r>
      <w:r w:rsidR="00D32033" w:rsidRPr="00857233">
        <w:rPr>
          <w:rFonts w:ascii="Book Antiqua" w:hAnsi="Book Antiqua"/>
          <w:iCs/>
        </w:rPr>
        <w:t>“alcoholic hepatitis”,</w:t>
      </w:r>
      <w:r w:rsidR="00DE2DD9" w:rsidRPr="00857233">
        <w:rPr>
          <w:rFonts w:ascii="Book Antiqua" w:hAnsi="Book Antiqua"/>
          <w:iCs/>
        </w:rPr>
        <w:t>“</w:t>
      </w:r>
      <w:r w:rsidR="00D32033" w:rsidRPr="00857233">
        <w:rPr>
          <w:rFonts w:ascii="Book Antiqua" w:hAnsi="Book Antiqua"/>
          <w:iCs/>
        </w:rPr>
        <w:t xml:space="preserve"> </w:t>
      </w:r>
      <w:r w:rsidR="00DE2DD9" w:rsidRPr="00857233">
        <w:rPr>
          <w:rFonts w:ascii="Book Antiqua" w:hAnsi="Book Antiqua"/>
          <w:iCs/>
        </w:rPr>
        <w:t xml:space="preserve">alcoholic cirrhosis”, “cirrhosis”, “liver disease”, “upper gastrointestinal bleeding”, “non-variceal </w:t>
      </w:r>
      <w:r w:rsidR="00D32033" w:rsidRPr="00857233">
        <w:rPr>
          <w:rFonts w:ascii="Book Antiqua" w:hAnsi="Book Antiqua"/>
          <w:iCs/>
        </w:rPr>
        <w:t xml:space="preserve">upper </w:t>
      </w:r>
      <w:r w:rsidR="00DE2DD9" w:rsidRPr="00857233">
        <w:rPr>
          <w:rFonts w:ascii="Book Antiqua" w:hAnsi="Book Antiqua"/>
          <w:iCs/>
        </w:rPr>
        <w:t>gastrointestinal bleeding”, “</w:t>
      </w:r>
      <w:r w:rsidR="00774FA8">
        <w:rPr>
          <w:rFonts w:ascii="Book Antiqua" w:hAnsi="Book Antiqua"/>
        </w:rPr>
        <w:t>PUD</w:t>
      </w:r>
      <w:r w:rsidR="00DE2DD9" w:rsidRPr="00857233">
        <w:rPr>
          <w:rFonts w:ascii="Book Antiqua" w:hAnsi="Book Antiqua"/>
          <w:iCs/>
        </w:rPr>
        <w:t>”, ‘‘</w:t>
      </w:r>
      <w:r w:rsidR="006F432E" w:rsidRPr="006F432E">
        <w:rPr>
          <w:rFonts w:ascii="Book Antiqua" w:hAnsi="Book Antiqua"/>
          <w:iCs/>
        </w:rPr>
        <w:t>DL</w:t>
      </w:r>
      <w:r w:rsidR="00DE2DD9" w:rsidRPr="00857233">
        <w:rPr>
          <w:rFonts w:ascii="Book Antiqua" w:hAnsi="Book Antiqua"/>
          <w:iCs/>
        </w:rPr>
        <w:t>’’, ‘‘Mallory-Weiss tear”, and “</w:t>
      </w:r>
      <w:r w:rsidR="006F432E">
        <w:rPr>
          <w:rFonts w:ascii="Book Antiqua" w:hAnsi="Book Antiqua"/>
        </w:rPr>
        <w:t>MWS</w:t>
      </w:r>
      <w:r w:rsidR="00DE2DD9" w:rsidRPr="00857233">
        <w:rPr>
          <w:rFonts w:ascii="Book Antiqua" w:hAnsi="Book Antiqua"/>
          <w:iCs/>
        </w:rPr>
        <w:t>’’.</w:t>
      </w:r>
      <w:r w:rsidR="0060188F">
        <w:rPr>
          <w:rFonts w:ascii="Book Antiqua" w:hAnsi="Book Antiqua"/>
          <w:iCs/>
        </w:rPr>
        <w:t xml:space="preserve"> </w:t>
      </w:r>
      <w:r w:rsidR="006F432E">
        <w:rPr>
          <w:rFonts w:ascii="Book Antiqua" w:hAnsi="Book Antiqua"/>
          <w:iCs/>
        </w:rPr>
        <w:t>Of about 1</w:t>
      </w:r>
      <w:r w:rsidR="00C068DB" w:rsidRPr="00857233">
        <w:rPr>
          <w:rFonts w:ascii="Book Antiqua" w:hAnsi="Book Antiqua"/>
          <w:iCs/>
        </w:rPr>
        <w:t xml:space="preserve">200 articles initially </w:t>
      </w:r>
      <w:r w:rsidR="00CF7259" w:rsidRPr="00857233">
        <w:rPr>
          <w:rFonts w:ascii="Book Antiqua" w:hAnsi="Book Antiqua"/>
          <w:iCs/>
        </w:rPr>
        <w:t>identified</w:t>
      </w:r>
      <w:r w:rsidR="00C068DB" w:rsidRPr="00857233">
        <w:rPr>
          <w:rFonts w:ascii="Book Antiqua" w:hAnsi="Book Antiqua"/>
          <w:iCs/>
        </w:rPr>
        <w:t xml:space="preserve"> by computerized review, about 825 articles were eliminated as </w:t>
      </w:r>
      <w:r w:rsidR="00CF7259" w:rsidRPr="00857233">
        <w:rPr>
          <w:rFonts w:ascii="Book Antiqua" w:hAnsi="Book Antiqua"/>
          <w:iCs/>
        </w:rPr>
        <w:t xml:space="preserve">not </w:t>
      </w:r>
      <w:r w:rsidR="00C068DB" w:rsidRPr="00857233">
        <w:rPr>
          <w:rFonts w:ascii="Book Antiqua" w:hAnsi="Book Antiqua"/>
          <w:iCs/>
        </w:rPr>
        <w:t xml:space="preserve">relevant </w:t>
      </w:r>
      <w:r w:rsidR="00CF7259" w:rsidRPr="00857233">
        <w:rPr>
          <w:rFonts w:ascii="Book Antiqua" w:hAnsi="Book Antiqua"/>
          <w:iCs/>
        </w:rPr>
        <w:t xml:space="preserve">to the subject of this paper </w:t>
      </w:r>
      <w:r w:rsidR="00C068DB" w:rsidRPr="00857233">
        <w:rPr>
          <w:rFonts w:ascii="Book Antiqua" w:hAnsi="Book Antiqua"/>
          <w:iCs/>
        </w:rPr>
        <w:t>after brief</w:t>
      </w:r>
      <w:r w:rsidR="00CF7259" w:rsidRPr="00857233">
        <w:rPr>
          <w:rFonts w:ascii="Book Antiqua" w:hAnsi="Book Antiqua"/>
          <w:iCs/>
        </w:rPr>
        <w:t>ly</w:t>
      </w:r>
      <w:r w:rsidR="00C068DB" w:rsidRPr="00857233">
        <w:rPr>
          <w:rFonts w:ascii="Book Antiqua" w:hAnsi="Book Antiqua"/>
          <w:iCs/>
        </w:rPr>
        <w:t xml:space="preserve"> review</w:t>
      </w:r>
      <w:r w:rsidR="00CF7259" w:rsidRPr="00857233">
        <w:rPr>
          <w:rFonts w:ascii="Book Antiqua" w:hAnsi="Book Antiqua"/>
          <w:iCs/>
        </w:rPr>
        <w:t>ing</w:t>
      </w:r>
      <w:r w:rsidR="00C068DB" w:rsidRPr="00857233">
        <w:rPr>
          <w:rFonts w:ascii="Book Antiqua" w:hAnsi="Book Antiqua"/>
          <w:iCs/>
        </w:rPr>
        <w:t xml:space="preserve"> the articles, including thorough</w:t>
      </w:r>
      <w:r w:rsidR="00CF7259" w:rsidRPr="00857233">
        <w:rPr>
          <w:rFonts w:ascii="Book Antiqua" w:hAnsi="Book Antiqua"/>
          <w:iCs/>
        </w:rPr>
        <w:t>ly</w:t>
      </w:r>
      <w:r w:rsidR="00C068DB" w:rsidRPr="00857233">
        <w:rPr>
          <w:rFonts w:ascii="Book Antiqua" w:hAnsi="Book Antiqua"/>
          <w:iCs/>
        </w:rPr>
        <w:t xml:space="preserve"> review</w:t>
      </w:r>
      <w:r w:rsidR="00CF7259" w:rsidRPr="00857233">
        <w:rPr>
          <w:rFonts w:ascii="Book Antiqua" w:hAnsi="Book Antiqua"/>
          <w:iCs/>
        </w:rPr>
        <w:t>ing</w:t>
      </w:r>
      <w:r w:rsidR="00C068DB" w:rsidRPr="00857233">
        <w:rPr>
          <w:rFonts w:ascii="Book Antiqua" w:hAnsi="Book Antiqua"/>
          <w:iCs/>
        </w:rPr>
        <w:t xml:space="preserve"> the abstracts.</w:t>
      </w:r>
      <w:r w:rsidR="0060188F">
        <w:rPr>
          <w:rFonts w:ascii="Book Antiqua" w:hAnsi="Book Antiqua"/>
          <w:iCs/>
        </w:rPr>
        <w:t xml:space="preserve"> </w:t>
      </w:r>
      <w:r w:rsidR="00C068DB" w:rsidRPr="00857233">
        <w:rPr>
          <w:rFonts w:ascii="Book Antiqua" w:hAnsi="Book Antiqua"/>
          <w:iCs/>
        </w:rPr>
        <w:t>The remaining 375 articles were thoroughly reviewed</w:t>
      </w:r>
      <w:r w:rsidR="00CF7259" w:rsidRPr="00857233">
        <w:rPr>
          <w:rFonts w:ascii="Book Antiqua" w:hAnsi="Book Antiqua"/>
          <w:iCs/>
        </w:rPr>
        <w:t>,</w:t>
      </w:r>
      <w:r w:rsidR="00C068DB" w:rsidRPr="00857233">
        <w:rPr>
          <w:rFonts w:ascii="Book Antiqua" w:hAnsi="Book Antiqua"/>
          <w:iCs/>
        </w:rPr>
        <w:t xml:space="preserve"> and 165 articles were selected for incorporation and cita</w:t>
      </w:r>
      <w:r w:rsidR="0060188F">
        <w:rPr>
          <w:rFonts w:ascii="Book Antiqua" w:hAnsi="Book Antiqua"/>
          <w:iCs/>
        </w:rPr>
        <w:t>tion in this systematic review.</w:t>
      </w:r>
      <w:r w:rsidR="0060188F">
        <w:rPr>
          <w:rFonts w:ascii="Book Antiqua" w:hAnsi="Book Antiqua"/>
        </w:rPr>
        <w:t xml:space="preserve"> </w:t>
      </w:r>
      <w:r w:rsidR="00D32033" w:rsidRPr="00857233">
        <w:rPr>
          <w:rFonts w:ascii="Book Antiqua" w:hAnsi="Book Antiqua"/>
        </w:rPr>
        <w:t xml:space="preserve">The following criteria were applied for study inclusion: </w:t>
      </w:r>
      <w:r w:rsidR="0053687A" w:rsidRPr="00857233">
        <w:rPr>
          <w:rFonts w:ascii="Book Antiqua" w:hAnsi="Book Antiqua"/>
        </w:rPr>
        <w:t>publi</w:t>
      </w:r>
      <w:r w:rsidR="00D32033" w:rsidRPr="00857233">
        <w:rPr>
          <w:rFonts w:ascii="Book Antiqua" w:hAnsi="Book Antiqua"/>
        </w:rPr>
        <w:t xml:space="preserve">cation </w:t>
      </w:r>
      <w:r w:rsidR="0053687A" w:rsidRPr="00857233">
        <w:rPr>
          <w:rFonts w:ascii="Book Antiqua" w:hAnsi="Book Antiqua"/>
        </w:rPr>
        <w:t xml:space="preserve">in peer-reviewed journals, </w:t>
      </w:r>
      <w:r w:rsidRPr="00857233">
        <w:rPr>
          <w:rFonts w:ascii="Book Antiqua" w:hAnsi="Book Antiqua"/>
        </w:rPr>
        <w:t xml:space="preserve">studies published since 1980, </w:t>
      </w:r>
      <w:r w:rsidR="00DE2DD9" w:rsidRPr="00857233">
        <w:rPr>
          <w:rFonts w:ascii="Book Antiqua" w:hAnsi="Book Antiqua"/>
        </w:rPr>
        <w:lastRenderedPageBreak/>
        <w:t>report</w:t>
      </w:r>
      <w:r w:rsidR="00D32033" w:rsidRPr="00857233">
        <w:rPr>
          <w:rFonts w:ascii="Book Antiqua" w:hAnsi="Book Antiqua"/>
        </w:rPr>
        <w:t>ing</w:t>
      </w:r>
      <w:r w:rsidR="00DE2DD9" w:rsidRPr="00857233">
        <w:rPr>
          <w:rFonts w:ascii="Book Antiqua" w:hAnsi="Book Antiqua"/>
        </w:rPr>
        <w:t xml:space="preserve"> outcomes for non-variceal upper GI bleeding in patients with underlying liver disease</w:t>
      </w:r>
      <w:r w:rsidR="0053687A" w:rsidRPr="00857233">
        <w:rPr>
          <w:rFonts w:ascii="Book Antiqua" w:hAnsi="Book Antiqua"/>
        </w:rPr>
        <w:t xml:space="preserve">, </w:t>
      </w:r>
      <w:r w:rsidRPr="00857233">
        <w:rPr>
          <w:rFonts w:ascii="Book Antiqua" w:hAnsi="Book Antiqua"/>
        </w:rPr>
        <w:t xml:space="preserve">and </w:t>
      </w:r>
      <w:r w:rsidR="00F939C1" w:rsidRPr="00857233">
        <w:rPr>
          <w:rFonts w:ascii="Book Antiqua" w:hAnsi="Book Antiqua"/>
        </w:rPr>
        <w:t xml:space="preserve">reporting </w:t>
      </w:r>
      <w:r w:rsidR="004D6B67" w:rsidRPr="00857233">
        <w:rPr>
          <w:rFonts w:ascii="Book Antiqua" w:hAnsi="Book Antiqua"/>
        </w:rPr>
        <w:t>the</w:t>
      </w:r>
      <w:r w:rsidR="00F939C1" w:rsidRPr="00857233">
        <w:rPr>
          <w:rFonts w:ascii="Book Antiqua" w:hAnsi="Book Antiqua"/>
        </w:rPr>
        <w:t xml:space="preserve"> etiology of l</w:t>
      </w:r>
      <w:r w:rsidR="0053687A" w:rsidRPr="00857233">
        <w:rPr>
          <w:rFonts w:ascii="Book Antiqua" w:hAnsi="Book Antiqua"/>
        </w:rPr>
        <w:t>iver disease.</w:t>
      </w:r>
      <w:r w:rsidR="0060188F">
        <w:rPr>
          <w:rFonts w:ascii="Book Antiqua" w:hAnsi="Book Antiqua"/>
        </w:rPr>
        <w:t xml:space="preserve"> </w:t>
      </w:r>
      <w:r w:rsidR="00E72647" w:rsidRPr="00857233">
        <w:rPr>
          <w:rFonts w:ascii="Book Antiqua" w:hAnsi="Book Antiqua"/>
        </w:rPr>
        <w:t>Criteria for prioritizing p</w:t>
      </w:r>
      <w:r w:rsidR="00D32033" w:rsidRPr="00857233">
        <w:rPr>
          <w:rFonts w:ascii="Book Antiqua" w:hAnsi="Book Antiqua"/>
        </w:rPr>
        <w:t xml:space="preserve">ublications </w:t>
      </w:r>
      <w:r w:rsidRPr="00857233">
        <w:rPr>
          <w:rFonts w:ascii="Book Antiqua" w:hAnsi="Book Antiqua"/>
        </w:rPr>
        <w:t xml:space="preserve">for </w:t>
      </w:r>
      <w:r w:rsidR="004D6B67" w:rsidRPr="00857233">
        <w:rPr>
          <w:rFonts w:ascii="Book Antiqua" w:hAnsi="Book Antiqua"/>
        </w:rPr>
        <w:t xml:space="preserve">review </w:t>
      </w:r>
      <w:r w:rsidRPr="00857233">
        <w:rPr>
          <w:rFonts w:ascii="Book Antiqua" w:hAnsi="Book Antiqua"/>
        </w:rPr>
        <w:t xml:space="preserve">inclusion </w:t>
      </w:r>
      <w:r w:rsidR="00E72647" w:rsidRPr="00857233">
        <w:rPr>
          <w:rFonts w:ascii="Book Antiqua" w:hAnsi="Book Antiqua"/>
        </w:rPr>
        <w:t>included:</w:t>
      </w:r>
      <w:r w:rsidR="00D32033" w:rsidRPr="00857233">
        <w:rPr>
          <w:rFonts w:ascii="Book Antiqua" w:hAnsi="Book Antiqua"/>
        </w:rPr>
        <w:t xml:space="preserve"> </w:t>
      </w:r>
      <w:r w:rsidR="00DE2DD9" w:rsidRPr="00857233">
        <w:rPr>
          <w:rFonts w:ascii="Book Antiqua" w:hAnsi="Book Antiqua"/>
          <w:iCs/>
        </w:rPr>
        <w:t>well-designed</w:t>
      </w:r>
      <w:r w:rsidR="00D32033" w:rsidRPr="00857233">
        <w:rPr>
          <w:rFonts w:ascii="Book Antiqua" w:hAnsi="Book Antiqua"/>
          <w:iCs/>
        </w:rPr>
        <w:t>,</w:t>
      </w:r>
      <w:r w:rsidR="00DE2DD9" w:rsidRPr="00857233">
        <w:rPr>
          <w:rFonts w:ascii="Book Antiqua" w:hAnsi="Book Antiqua"/>
          <w:iCs/>
        </w:rPr>
        <w:t xml:space="preserve"> prospective </w:t>
      </w:r>
      <w:r w:rsidR="00D32033" w:rsidRPr="00857233">
        <w:rPr>
          <w:rFonts w:ascii="Book Antiqua" w:hAnsi="Book Antiqua"/>
          <w:iCs/>
        </w:rPr>
        <w:t>trials</w:t>
      </w:r>
      <w:r w:rsidR="00E72647" w:rsidRPr="00857233">
        <w:rPr>
          <w:rFonts w:ascii="Book Antiqua" w:hAnsi="Book Antiqua"/>
          <w:iCs/>
        </w:rPr>
        <w:t xml:space="preserve">; </w:t>
      </w:r>
      <w:r w:rsidR="00D32033" w:rsidRPr="00857233">
        <w:rPr>
          <w:rFonts w:ascii="Book Antiqua" w:hAnsi="Book Antiqua"/>
          <w:iCs/>
        </w:rPr>
        <w:t xml:space="preserve">recent </w:t>
      </w:r>
      <w:r w:rsidR="00E72647" w:rsidRPr="00857233">
        <w:rPr>
          <w:rFonts w:ascii="Book Antiqua" w:hAnsi="Book Antiqua"/>
          <w:iCs/>
        </w:rPr>
        <w:t xml:space="preserve">studies; large study populations; and </w:t>
      </w:r>
      <w:r w:rsidRPr="00857233">
        <w:rPr>
          <w:rFonts w:ascii="Book Antiqua" w:hAnsi="Book Antiqua"/>
          <w:iCs/>
        </w:rPr>
        <w:t xml:space="preserve">study </w:t>
      </w:r>
      <w:r w:rsidR="00D32033" w:rsidRPr="00857233">
        <w:rPr>
          <w:rFonts w:ascii="Book Antiqua" w:hAnsi="Book Antiqua"/>
          <w:iCs/>
        </w:rPr>
        <w:t xml:space="preserve">emphasis on </w:t>
      </w:r>
      <w:r w:rsidR="00C94D18" w:rsidRPr="00857233">
        <w:rPr>
          <w:rFonts w:ascii="Book Antiqua" w:hAnsi="Book Antiqua"/>
          <w:iCs/>
        </w:rPr>
        <w:t>a</w:t>
      </w:r>
      <w:r w:rsidR="00D32033" w:rsidRPr="00857233">
        <w:rPr>
          <w:rFonts w:ascii="Book Antiqua" w:hAnsi="Book Antiqua"/>
          <w:iCs/>
        </w:rPr>
        <w:t>ALD.</w:t>
      </w:r>
      <w:r w:rsidR="0060188F">
        <w:rPr>
          <w:rFonts w:ascii="Book Antiqua" w:hAnsi="Book Antiqua"/>
          <w:iCs/>
        </w:rPr>
        <w:t xml:space="preserve"> </w:t>
      </w:r>
      <w:r w:rsidR="00D32033" w:rsidRPr="00857233">
        <w:rPr>
          <w:rFonts w:ascii="Book Antiqua" w:hAnsi="Book Antiqua"/>
          <w:iCs/>
        </w:rPr>
        <w:t xml:space="preserve">However, </w:t>
      </w:r>
      <w:r w:rsidR="00C16676" w:rsidRPr="00857233">
        <w:rPr>
          <w:rFonts w:ascii="Book Antiqua" w:hAnsi="Book Antiqua"/>
          <w:iCs/>
        </w:rPr>
        <w:t>data</w:t>
      </w:r>
      <w:r w:rsidR="00DE2DD9" w:rsidRPr="00857233">
        <w:rPr>
          <w:rFonts w:ascii="Book Antiqua" w:hAnsi="Book Antiqua"/>
          <w:iCs/>
        </w:rPr>
        <w:t xml:space="preserve"> from </w:t>
      </w:r>
      <w:r w:rsidR="00E72647" w:rsidRPr="00857233">
        <w:rPr>
          <w:rFonts w:ascii="Book Antiqua" w:hAnsi="Book Antiqua"/>
          <w:iCs/>
        </w:rPr>
        <w:t xml:space="preserve">retrospective </w:t>
      </w:r>
      <w:r w:rsidR="00DE2DD9" w:rsidRPr="00857233">
        <w:rPr>
          <w:rFonts w:ascii="Book Antiqua" w:hAnsi="Book Antiqua"/>
          <w:iCs/>
        </w:rPr>
        <w:t>series</w:t>
      </w:r>
      <w:r w:rsidR="00E72647" w:rsidRPr="00857233">
        <w:rPr>
          <w:rFonts w:ascii="Book Antiqua" w:hAnsi="Book Antiqua"/>
          <w:iCs/>
        </w:rPr>
        <w:t xml:space="preserve">, reviews from internationally </w:t>
      </w:r>
      <w:r w:rsidR="00DE2DD9" w:rsidRPr="00857233">
        <w:rPr>
          <w:rFonts w:ascii="Book Antiqua" w:hAnsi="Book Antiqua"/>
          <w:iCs/>
        </w:rPr>
        <w:t xml:space="preserve">recognized </w:t>
      </w:r>
      <w:r w:rsidRPr="00857233">
        <w:rPr>
          <w:rFonts w:ascii="Book Antiqua" w:hAnsi="Book Antiqua"/>
          <w:iCs/>
        </w:rPr>
        <w:t>authorities</w:t>
      </w:r>
      <w:r w:rsidR="00E72647" w:rsidRPr="00857233">
        <w:rPr>
          <w:rFonts w:ascii="Book Antiqua" w:hAnsi="Book Antiqua"/>
          <w:iCs/>
        </w:rPr>
        <w:t>, and even case reports</w:t>
      </w:r>
      <w:r w:rsidR="00F83507" w:rsidRPr="00857233">
        <w:rPr>
          <w:rFonts w:ascii="Book Antiqua" w:hAnsi="Book Antiqua"/>
          <w:iCs/>
        </w:rPr>
        <w:t xml:space="preserve"> were </w:t>
      </w:r>
      <w:r w:rsidR="00E72647" w:rsidRPr="00857233">
        <w:rPr>
          <w:rFonts w:ascii="Book Antiqua" w:hAnsi="Book Antiqua"/>
          <w:iCs/>
        </w:rPr>
        <w:t>included when</w:t>
      </w:r>
      <w:r w:rsidR="0053687A" w:rsidRPr="00857233">
        <w:rPr>
          <w:rFonts w:ascii="Book Antiqua" w:hAnsi="Book Antiqua"/>
          <w:iCs/>
        </w:rPr>
        <w:t xml:space="preserve"> </w:t>
      </w:r>
      <w:r w:rsidR="00D32033" w:rsidRPr="00857233">
        <w:rPr>
          <w:rFonts w:ascii="Book Antiqua" w:hAnsi="Book Antiqua"/>
          <w:iCs/>
        </w:rPr>
        <w:t>prospective</w:t>
      </w:r>
      <w:r w:rsidR="0053687A" w:rsidRPr="00857233">
        <w:rPr>
          <w:rFonts w:ascii="Book Antiqua" w:hAnsi="Book Antiqua"/>
          <w:iCs/>
        </w:rPr>
        <w:t xml:space="preserve"> trials were unavailable.</w:t>
      </w:r>
      <w:r w:rsidR="0060188F">
        <w:rPr>
          <w:rFonts w:ascii="Book Antiqua" w:hAnsi="Book Antiqua"/>
          <w:iCs/>
        </w:rPr>
        <w:t xml:space="preserve"> </w:t>
      </w:r>
      <w:r w:rsidR="00DA2D51" w:rsidRPr="00DA2D51">
        <w:rPr>
          <w:rFonts w:ascii="Book Antiqua" w:hAnsi="Book Antiqua"/>
          <w:iCs/>
        </w:rPr>
        <w:t>The authors thank Jadranka Stojanovska, M.D., M.S.</w:t>
      </w:r>
      <w:r w:rsidR="00F73036">
        <w:rPr>
          <w:rFonts w:ascii="Book Antiqua" w:hAnsi="Book Antiqua"/>
          <w:iCs/>
        </w:rPr>
        <w:t>,</w:t>
      </w:r>
      <w:r w:rsidR="00DA2D51" w:rsidRPr="00DA2D51">
        <w:rPr>
          <w:rFonts w:ascii="Book Antiqua" w:hAnsi="Book Antiqua"/>
          <w:iCs/>
        </w:rPr>
        <w:t xml:space="preserve"> Assistant Professor of Radiology, University of Michigan Health System, Ann Arbor, Michigan, for her expert biostatistical review of the manuscript. </w:t>
      </w:r>
    </w:p>
    <w:p w:rsidR="00633332" w:rsidRDefault="00633332" w:rsidP="00DA6F75">
      <w:pPr>
        <w:widowControl w:val="0"/>
        <w:suppressAutoHyphens w:val="0"/>
        <w:adjustRightInd w:val="0"/>
        <w:snapToGrid w:val="0"/>
        <w:spacing w:line="360" w:lineRule="auto"/>
        <w:jc w:val="both"/>
        <w:rPr>
          <w:rFonts w:ascii="Book Antiqua" w:hAnsi="Book Antiqua"/>
          <w:b/>
          <w:i/>
        </w:rPr>
      </w:pPr>
    </w:p>
    <w:p w:rsidR="00633332" w:rsidRPr="00633332" w:rsidRDefault="00633332" w:rsidP="00DA6F75">
      <w:pPr>
        <w:widowControl w:val="0"/>
        <w:suppressAutoHyphens w:val="0"/>
        <w:adjustRightInd w:val="0"/>
        <w:snapToGrid w:val="0"/>
        <w:spacing w:line="360" w:lineRule="auto"/>
        <w:jc w:val="both"/>
        <w:rPr>
          <w:rFonts w:ascii="Book Antiqua" w:hAnsi="Book Antiqua"/>
          <w:b/>
        </w:rPr>
      </w:pPr>
      <w:r w:rsidRPr="00633332">
        <w:rPr>
          <w:rFonts w:ascii="Book Antiqua" w:hAnsi="Book Antiqua"/>
          <w:b/>
        </w:rPr>
        <w:t>RESULTS</w:t>
      </w:r>
    </w:p>
    <w:p w:rsidR="00CB6818" w:rsidRPr="00857233" w:rsidRDefault="00462B8B" w:rsidP="00DA6F75">
      <w:pPr>
        <w:widowControl w:val="0"/>
        <w:suppressAutoHyphens w:val="0"/>
        <w:adjustRightInd w:val="0"/>
        <w:snapToGrid w:val="0"/>
        <w:spacing w:line="360" w:lineRule="auto"/>
        <w:jc w:val="both"/>
        <w:rPr>
          <w:rFonts w:ascii="Book Antiqua" w:hAnsi="Book Antiqua"/>
          <w:b/>
        </w:rPr>
      </w:pPr>
      <w:r w:rsidRPr="00857233">
        <w:rPr>
          <w:rFonts w:ascii="Book Antiqua" w:hAnsi="Book Antiqua"/>
          <w:b/>
          <w:i/>
        </w:rPr>
        <w:t>Nonvariceal bleeding in cirrhotics</w:t>
      </w:r>
    </w:p>
    <w:p w:rsidR="00CB6818" w:rsidRPr="00857233" w:rsidRDefault="004C2306" w:rsidP="00DA6F75">
      <w:pPr>
        <w:widowControl w:val="0"/>
        <w:suppressAutoHyphens w:val="0"/>
        <w:adjustRightInd w:val="0"/>
        <w:snapToGrid w:val="0"/>
        <w:spacing w:line="360" w:lineRule="auto"/>
        <w:jc w:val="both"/>
        <w:rPr>
          <w:rFonts w:ascii="Book Antiqua" w:hAnsi="Book Antiqua"/>
          <w:b/>
        </w:rPr>
      </w:pPr>
      <w:r w:rsidRPr="00857233">
        <w:rPr>
          <w:rFonts w:ascii="Book Antiqua" w:hAnsi="Book Antiqua"/>
        </w:rPr>
        <w:t>The e</w:t>
      </w:r>
      <w:r w:rsidR="00CB6818" w:rsidRPr="00857233">
        <w:rPr>
          <w:rFonts w:ascii="Book Antiqua" w:hAnsi="Book Antiqua"/>
        </w:rPr>
        <w:t xml:space="preserve">stimated </w:t>
      </w:r>
      <w:r w:rsidRPr="00857233">
        <w:rPr>
          <w:rFonts w:ascii="Book Antiqua" w:hAnsi="Book Antiqua"/>
        </w:rPr>
        <w:t>distribution</w:t>
      </w:r>
      <w:r w:rsidR="00CB6818" w:rsidRPr="00857233">
        <w:rPr>
          <w:rFonts w:ascii="Book Antiqua" w:hAnsi="Book Antiqua"/>
        </w:rPr>
        <w:t xml:space="preserve"> of common etiologies of acute upper GI bleeding, unrelated to portal hypertension, in patients with cirrhosis are shown in Figure 1</w:t>
      </w:r>
      <w:r w:rsidR="001B0903" w:rsidRPr="001B0903">
        <w:rPr>
          <w:rFonts w:ascii="Book Antiqua" w:hAnsi="Book Antiqua"/>
          <w:vertAlign w:val="superscript"/>
        </w:rPr>
        <w:t>[39,44-47]</w:t>
      </w:r>
      <w:r w:rsidR="00CB6818" w:rsidRPr="00857233">
        <w:rPr>
          <w:rFonts w:ascii="Book Antiqua" w:hAnsi="Book Antiqua"/>
        </w:rPr>
        <w:t>.</w:t>
      </w:r>
    </w:p>
    <w:p w:rsidR="008C68F8" w:rsidRPr="00F06D02" w:rsidRDefault="008C68F8" w:rsidP="00DA6F75">
      <w:pPr>
        <w:widowControl w:val="0"/>
        <w:suppressAutoHyphens w:val="0"/>
        <w:adjustRightInd w:val="0"/>
        <w:snapToGrid w:val="0"/>
        <w:spacing w:line="360" w:lineRule="auto"/>
        <w:jc w:val="both"/>
        <w:rPr>
          <w:rFonts w:ascii="Book Antiqua" w:eastAsia="SimSun" w:hAnsi="Book Antiqua"/>
          <w:b/>
          <w:i/>
          <w:lang w:eastAsia="zh-CN"/>
        </w:rPr>
      </w:pPr>
    </w:p>
    <w:p w:rsidR="00774FA8" w:rsidRPr="00F06D02" w:rsidRDefault="00774FA8" w:rsidP="00DA6F75">
      <w:pPr>
        <w:widowControl w:val="0"/>
        <w:suppressAutoHyphens w:val="0"/>
        <w:adjustRightInd w:val="0"/>
        <w:snapToGrid w:val="0"/>
        <w:spacing w:line="360" w:lineRule="auto"/>
        <w:jc w:val="both"/>
        <w:rPr>
          <w:rFonts w:ascii="Book Antiqua" w:eastAsia="SimSun" w:hAnsi="Book Antiqua"/>
          <w:b/>
          <w:i/>
          <w:lang w:eastAsia="zh-CN"/>
        </w:rPr>
      </w:pPr>
      <w:r w:rsidRPr="00774FA8">
        <w:rPr>
          <w:rFonts w:ascii="Book Antiqua" w:hAnsi="Book Antiqua"/>
          <w:b/>
          <w:i/>
        </w:rPr>
        <w:t xml:space="preserve">PUD </w:t>
      </w:r>
    </w:p>
    <w:p w:rsidR="004504B1" w:rsidRPr="008C68F8" w:rsidRDefault="00330417" w:rsidP="00DA6F75">
      <w:pPr>
        <w:widowControl w:val="0"/>
        <w:suppressAutoHyphens w:val="0"/>
        <w:adjustRightInd w:val="0"/>
        <w:snapToGrid w:val="0"/>
        <w:spacing w:line="360" w:lineRule="auto"/>
        <w:jc w:val="both"/>
        <w:rPr>
          <w:rFonts w:ascii="Book Antiqua" w:hAnsi="Book Antiqua"/>
          <w:b/>
        </w:rPr>
      </w:pPr>
      <w:r w:rsidRPr="00857233">
        <w:rPr>
          <w:rFonts w:ascii="Book Antiqua" w:hAnsi="Book Antiqua"/>
          <w:b/>
        </w:rPr>
        <w:t>Epidemiology</w:t>
      </w:r>
      <w:r w:rsidR="008C68F8" w:rsidRPr="00F06D02">
        <w:rPr>
          <w:rFonts w:ascii="Book Antiqua" w:eastAsia="SimSun" w:hAnsi="Book Antiqua" w:hint="eastAsia"/>
          <w:b/>
          <w:lang w:eastAsia="zh-CN"/>
        </w:rPr>
        <w:t xml:space="preserve">: </w:t>
      </w:r>
      <w:r w:rsidRPr="00857233">
        <w:rPr>
          <w:rFonts w:ascii="Book Antiqua" w:hAnsi="Book Antiqua"/>
        </w:rPr>
        <w:t xml:space="preserve">Patients with cirrhosis have </w:t>
      </w:r>
      <w:r w:rsidR="00D256C4" w:rsidRPr="00857233">
        <w:rPr>
          <w:rFonts w:ascii="Book Antiqua" w:hAnsi="Book Antiqua"/>
        </w:rPr>
        <w:t xml:space="preserve">a </w:t>
      </w:r>
      <w:r w:rsidRPr="00857233">
        <w:rPr>
          <w:rFonts w:ascii="Book Antiqua" w:hAnsi="Book Antiqua"/>
        </w:rPr>
        <w:t xml:space="preserve">significantly increased prevalence of PUD, with </w:t>
      </w:r>
      <w:r w:rsidR="00AD7AD8" w:rsidRPr="00857233">
        <w:rPr>
          <w:rFonts w:ascii="Book Antiqua" w:hAnsi="Book Antiqua"/>
        </w:rPr>
        <w:t xml:space="preserve">a </w:t>
      </w:r>
      <w:r w:rsidRPr="00857233">
        <w:rPr>
          <w:rFonts w:ascii="Book Antiqua" w:hAnsi="Book Antiqua"/>
        </w:rPr>
        <w:t xml:space="preserve">reported </w:t>
      </w:r>
      <w:r w:rsidR="002200EA" w:rsidRPr="00857233">
        <w:rPr>
          <w:rFonts w:ascii="Book Antiqua" w:hAnsi="Book Antiqua"/>
        </w:rPr>
        <w:t xml:space="preserve">point </w:t>
      </w:r>
      <w:r w:rsidRPr="00857233">
        <w:rPr>
          <w:rFonts w:ascii="Book Antiqua" w:hAnsi="Book Antiqua"/>
        </w:rPr>
        <w:t xml:space="preserve">prevalence </w:t>
      </w:r>
      <w:r w:rsidR="00E72647" w:rsidRPr="00857233">
        <w:rPr>
          <w:rFonts w:ascii="Book Antiqua" w:hAnsi="Book Antiqua"/>
        </w:rPr>
        <w:t>of</w:t>
      </w:r>
      <w:r w:rsidR="00447A5F" w:rsidRPr="00857233">
        <w:rPr>
          <w:rFonts w:ascii="Book Antiqua" w:hAnsi="Book Antiqua"/>
        </w:rPr>
        <w:t xml:space="preserve"> </w:t>
      </w:r>
      <w:r w:rsidRPr="00857233">
        <w:rPr>
          <w:rFonts w:ascii="Book Antiqua" w:hAnsi="Book Antiqua"/>
        </w:rPr>
        <w:t xml:space="preserve">10% </w:t>
      </w:r>
      <w:r w:rsidR="00A776E4" w:rsidRPr="00857233">
        <w:rPr>
          <w:rFonts w:ascii="Book Antiqua" w:hAnsi="Book Antiqua"/>
        </w:rPr>
        <w:t>or higher</w:t>
      </w:r>
      <w:r w:rsidR="0060188F" w:rsidRPr="00857233">
        <w:rPr>
          <w:rFonts w:ascii="Book Antiqua" w:hAnsi="Book Antiqua"/>
          <w:vertAlign w:val="superscript"/>
        </w:rPr>
        <w:t>[22-24,,48,49]</w:t>
      </w:r>
      <w:r w:rsidR="00D32033" w:rsidRPr="00857233">
        <w:rPr>
          <w:rFonts w:ascii="Book Antiqua" w:hAnsi="Book Antiqua"/>
        </w:rPr>
        <w:t>.</w:t>
      </w:r>
      <w:r w:rsidR="0060188F">
        <w:rPr>
          <w:rFonts w:ascii="Book Antiqua" w:hAnsi="Book Antiqua"/>
        </w:rPr>
        <w:t xml:space="preserve"> </w:t>
      </w:r>
      <w:r w:rsidR="00E72647" w:rsidRPr="00857233">
        <w:rPr>
          <w:rFonts w:ascii="Book Antiqua" w:hAnsi="Book Antiqua"/>
        </w:rPr>
        <w:t xml:space="preserve">For example, </w:t>
      </w:r>
      <w:r w:rsidR="00890C77" w:rsidRPr="00857233">
        <w:rPr>
          <w:rFonts w:ascii="Book Antiqua" w:hAnsi="Book Antiqua"/>
        </w:rPr>
        <w:t xml:space="preserve">among </w:t>
      </w:r>
      <w:r w:rsidR="006A489B" w:rsidRPr="00857233">
        <w:rPr>
          <w:rFonts w:ascii="Book Antiqua" w:hAnsi="Book Antiqua"/>
        </w:rPr>
        <w:t xml:space="preserve">the </w:t>
      </w:r>
      <w:r w:rsidR="002200EA" w:rsidRPr="00857233">
        <w:rPr>
          <w:rFonts w:ascii="Book Antiqua" w:hAnsi="Book Antiqua"/>
        </w:rPr>
        <w:t xml:space="preserve">324 of 368 consecutive </w:t>
      </w:r>
      <w:r w:rsidR="00890C77" w:rsidRPr="00857233">
        <w:rPr>
          <w:rFonts w:ascii="Book Antiqua" w:hAnsi="Book Antiqua"/>
        </w:rPr>
        <w:t xml:space="preserve">cirrhotic </w:t>
      </w:r>
      <w:r w:rsidR="002200EA" w:rsidRPr="00857233">
        <w:rPr>
          <w:rFonts w:ascii="Book Antiqua" w:hAnsi="Book Antiqua"/>
        </w:rPr>
        <w:t xml:space="preserve">patients </w:t>
      </w:r>
      <w:r w:rsidR="00890C77" w:rsidRPr="00857233">
        <w:rPr>
          <w:rFonts w:ascii="Book Antiqua" w:hAnsi="Book Antiqua"/>
        </w:rPr>
        <w:t>who underwent</w:t>
      </w:r>
      <w:r w:rsidR="002200EA" w:rsidRPr="00857233">
        <w:rPr>
          <w:rFonts w:ascii="Book Antiqua" w:hAnsi="Book Antiqua"/>
        </w:rPr>
        <w:t xml:space="preserve"> endoscopic screening for esophageal varice</w:t>
      </w:r>
      <w:r w:rsidR="00C94D18" w:rsidRPr="00857233">
        <w:rPr>
          <w:rFonts w:ascii="Book Antiqua" w:hAnsi="Book Antiqua"/>
        </w:rPr>
        <w:t>s,</w:t>
      </w:r>
      <w:r w:rsidR="002200EA" w:rsidRPr="00857233">
        <w:rPr>
          <w:rFonts w:ascii="Book Antiqua" w:hAnsi="Book Antiqua"/>
        </w:rPr>
        <w:t xml:space="preserve"> 11.7% were diagnosed with PUD</w:t>
      </w:r>
      <w:r w:rsidR="000C1E26" w:rsidRPr="000C1E26">
        <w:rPr>
          <w:rFonts w:ascii="Book Antiqua" w:hAnsi="Book Antiqua"/>
          <w:vertAlign w:val="superscript"/>
        </w:rPr>
        <w:t>[22]</w:t>
      </w:r>
      <w:r w:rsidR="004C2306" w:rsidRPr="00857233">
        <w:rPr>
          <w:rFonts w:ascii="Book Antiqua" w:hAnsi="Book Antiqua"/>
        </w:rPr>
        <w:t>.</w:t>
      </w:r>
      <w:r w:rsidR="0060188F">
        <w:rPr>
          <w:rFonts w:ascii="Book Antiqua" w:hAnsi="Book Antiqua"/>
        </w:rPr>
        <w:t xml:space="preserve"> </w:t>
      </w:r>
      <w:r w:rsidR="004D6B67" w:rsidRPr="00857233">
        <w:rPr>
          <w:rFonts w:ascii="Book Antiqua" w:hAnsi="Book Antiqua"/>
        </w:rPr>
        <w:t>The annual incidence of developing new PUD was 4.3% d</w:t>
      </w:r>
      <w:r w:rsidR="002200EA" w:rsidRPr="00857233">
        <w:rPr>
          <w:rFonts w:ascii="Book Antiqua" w:hAnsi="Book Antiqua"/>
        </w:rPr>
        <w:t xml:space="preserve">uring endoscopic follow-up </w:t>
      </w:r>
      <w:r w:rsidR="00612C59" w:rsidRPr="00857233">
        <w:rPr>
          <w:rFonts w:ascii="Book Antiqua" w:hAnsi="Book Antiqua"/>
        </w:rPr>
        <w:t>among</w:t>
      </w:r>
      <w:r w:rsidR="002200EA" w:rsidRPr="00857233">
        <w:rPr>
          <w:rFonts w:ascii="Book Antiqua" w:hAnsi="Book Antiqua"/>
        </w:rPr>
        <w:t xml:space="preserve"> 140 of these </w:t>
      </w:r>
      <w:r w:rsidR="004D6B67" w:rsidRPr="00857233">
        <w:rPr>
          <w:rFonts w:ascii="Book Antiqua" w:hAnsi="Book Antiqua"/>
        </w:rPr>
        <w:t xml:space="preserve">cirrhotic </w:t>
      </w:r>
      <w:r w:rsidR="002200EA" w:rsidRPr="00857233">
        <w:rPr>
          <w:rFonts w:ascii="Book Antiqua" w:hAnsi="Book Antiqua"/>
        </w:rPr>
        <w:t>patients</w:t>
      </w:r>
      <w:r w:rsidR="005E6ACC" w:rsidRPr="00857233">
        <w:rPr>
          <w:rFonts w:ascii="Book Antiqua" w:hAnsi="Book Antiqua"/>
        </w:rPr>
        <w:t xml:space="preserve">, </w:t>
      </w:r>
      <w:r w:rsidR="004D6B67" w:rsidRPr="00857233">
        <w:rPr>
          <w:rFonts w:ascii="Book Antiqua" w:hAnsi="Book Antiqua"/>
        </w:rPr>
        <w:t>an</w:t>
      </w:r>
      <w:r w:rsidR="005E6ACC" w:rsidRPr="00857233">
        <w:rPr>
          <w:rFonts w:ascii="Book Antiqua" w:hAnsi="Book Antiqua"/>
        </w:rPr>
        <w:t xml:space="preserve"> </w:t>
      </w:r>
      <w:r w:rsidR="00FC3398" w:rsidRPr="00857233">
        <w:rPr>
          <w:rFonts w:ascii="Book Antiqua" w:hAnsi="Book Antiqua"/>
        </w:rPr>
        <w:t xml:space="preserve">annual </w:t>
      </w:r>
      <w:r w:rsidR="005E6ACC" w:rsidRPr="00857233">
        <w:rPr>
          <w:rFonts w:ascii="Book Antiqua" w:hAnsi="Book Antiqua"/>
        </w:rPr>
        <w:t xml:space="preserve">incidence that </w:t>
      </w:r>
      <w:r w:rsidR="004D6B67" w:rsidRPr="00857233">
        <w:rPr>
          <w:rFonts w:ascii="Book Antiqua" w:hAnsi="Book Antiqua"/>
        </w:rPr>
        <w:t>is much higher than</w:t>
      </w:r>
      <w:r w:rsidR="00F939C1" w:rsidRPr="00857233">
        <w:rPr>
          <w:rFonts w:ascii="Book Antiqua" w:hAnsi="Book Antiqua"/>
        </w:rPr>
        <w:t xml:space="preserve"> that </w:t>
      </w:r>
      <w:r w:rsidR="004C2306" w:rsidRPr="00857233">
        <w:rPr>
          <w:rFonts w:ascii="Book Antiqua" w:hAnsi="Book Antiqua"/>
        </w:rPr>
        <w:t>of PUD i</w:t>
      </w:r>
      <w:r w:rsidR="00F939C1" w:rsidRPr="00857233">
        <w:rPr>
          <w:rFonts w:ascii="Book Antiqua" w:hAnsi="Book Antiqua"/>
        </w:rPr>
        <w:t>n the general population of &lt;</w:t>
      </w:r>
      <w:r w:rsidR="0060188F" w:rsidRPr="00F06D02">
        <w:rPr>
          <w:rFonts w:ascii="Book Antiqua" w:eastAsia="SimSun" w:hAnsi="Book Antiqua" w:hint="eastAsia"/>
          <w:lang w:eastAsia="zh-CN"/>
        </w:rPr>
        <w:t xml:space="preserve"> </w:t>
      </w:r>
      <w:r w:rsidR="00F939C1" w:rsidRPr="00857233">
        <w:rPr>
          <w:rFonts w:ascii="Book Antiqua" w:hAnsi="Book Antiqua"/>
        </w:rPr>
        <w:t>0.5%</w:t>
      </w:r>
      <w:r w:rsidR="00787BF2" w:rsidRPr="000C1E26">
        <w:rPr>
          <w:rFonts w:ascii="Book Antiqua" w:hAnsi="Book Antiqua"/>
          <w:vertAlign w:val="superscript"/>
        </w:rPr>
        <w:t>[22]</w:t>
      </w:r>
      <w:r w:rsidR="00F939C1" w:rsidRPr="00857233">
        <w:rPr>
          <w:rFonts w:ascii="Book Antiqua" w:hAnsi="Book Antiqua"/>
        </w:rPr>
        <w:t>.</w:t>
      </w:r>
      <w:r w:rsidR="0060188F">
        <w:rPr>
          <w:rFonts w:ascii="Book Antiqua" w:hAnsi="Book Antiqua"/>
        </w:rPr>
        <w:t xml:space="preserve"> </w:t>
      </w:r>
      <w:r w:rsidR="00890C77" w:rsidRPr="00857233">
        <w:rPr>
          <w:rFonts w:ascii="Book Antiqua" w:hAnsi="Book Antiqua"/>
        </w:rPr>
        <w:t xml:space="preserve">In a prospective study of 130 patients with cirrhosis undergoing </w:t>
      </w:r>
      <w:r w:rsidR="00DB2122" w:rsidRPr="00DB2122">
        <w:rPr>
          <w:rFonts w:ascii="Book Antiqua" w:hAnsi="Book Antiqua"/>
        </w:rPr>
        <w:t>esophagogastroduodenoscopy (EGD)</w:t>
      </w:r>
      <w:r w:rsidR="00DB2122" w:rsidRPr="00F06D02">
        <w:rPr>
          <w:rFonts w:ascii="Book Antiqua" w:eastAsia="SimSun" w:hAnsi="Book Antiqua" w:hint="eastAsia"/>
          <w:lang w:eastAsia="zh-CN"/>
        </w:rPr>
        <w:t xml:space="preserve"> </w:t>
      </w:r>
      <w:r w:rsidR="00890C77" w:rsidRPr="00857233">
        <w:rPr>
          <w:rFonts w:ascii="Book Antiqua" w:hAnsi="Book Antiqua"/>
        </w:rPr>
        <w:t>for variceal screening, 50 patients (39%) had PUD</w:t>
      </w:r>
      <w:r w:rsidR="00787BF2" w:rsidRPr="000C1E26">
        <w:rPr>
          <w:rFonts w:ascii="Book Antiqua" w:hAnsi="Book Antiqua"/>
          <w:vertAlign w:val="superscript"/>
        </w:rPr>
        <w:t>[24]</w:t>
      </w:r>
      <w:r w:rsidR="004C2306" w:rsidRPr="00857233">
        <w:rPr>
          <w:rFonts w:ascii="Book Antiqua" w:hAnsi="Book Antiqua"/>
        </w:rPr>
        <w:t>.</w:t>
      </w:r>
      <w:r w:rsidR="0060188F">
        <w:rPr>
          <w:rFonts w:ascii="Book Antiqua" w:hAnsi="Book Antiqua"/>
        </w:rPr>
        <w:t xml:space="preserve"> </w:t>
      </w:r>
      <w:r w:rsidR="00890C77" w:rsidRPr="00857233">
        <w:rPr>
          <w:rFonts w:ascii="Book Antiqua" w:hAnsi="Book Antiqua"/>
        </w:rPr>
        <w:t xml:space="preserve">There were no significant differences in age, sex, or history of smoking tobacco between patients with </w:t>
      </w:r>
      <w:r w:rsidR="00F06EC4" w:rsidRPr="00F06EC4">
        <w:rPr>
          <w:rFonts w:ascii="Book Antiqua" w:hAnsi="Book Antiqua"/>
          <w:i/>
        </w:rPr>
        <w:t>vs</w:t>
      </w:r>
      <w:r w:rsidR="00890C77" w:rsidRPr="00857233">
        <w:rPr>
          <w:rFonts w:ascii="Book Antiqua" w:hAnsi="Book Antiqua"/>
        </w:rPr>
        <w:t xml:space="preserve"> without PUD.</w:t>
      </w:r>
      <w:r w:rsidR="0060188F">
        <w:rPr>
          <w:rFonts w:ascii="Book Antiqua" w:hAnsi="Book Antiqua"/>
        </w:rPr>
        <w:t xml:space="preserve"> </w:t>
      </w:r>
      <w:r w:rsidR="004504B1" w:rsidRPr="00857233">
        <w:rPr>
          <w:rFonts w:ascii="Book Antiqua" w:hAnsi="Book Antiqua"/>
        </w:rPr>
        <w:t>In a prospective South Korean study, PUD was found in 24.3% of the 288 patients with cirrhosis</w:t>
      </w:r>
      <w:r w:rsidR="00787BF2" w:rsidRPr="000C1E26">
        <w:rPr>
          <w:rFonts w:ascii="Book Antiqua" w:hAnsi="Book Antiqua"/>
          <w:vertAlign w:val="superscript"/>
        </w:rPr>
        <w:t>[50]</w:t>
      </w:r>
      <w:r w:rsidR="004504B1" w:rsidRPr="00857233">
        <w:rPr>
          <w:rFonts w:ascii="Book Antiqua" w:hAnsi="Book Antiqua"/>
        </w:rPr>
        <w:t>.</w:t>
      </w:r>
    </w:p>
    <w:p w:rsidR="00233042" w:rsidRPr="00857233" w:rsidRDefault="0053687A" w:rsidP="00DA6F75">
      <w:pPr>
        <w:widowControl w:val="0"/>
        <w:suppressAutoHyphens w:val="0"/>
        <w:adjustRightInd w:val="0"/>
        <w:snapToGrid w:val="0"/>
        <w:spacing w:line="360" w:lineRule="auto"/>
        <w:ind w:firstLine="720"/>
        <w:jc w:val="both"/>
        <w:rPr>
          <w:rFonts w:ascii="Book Antiqua" w:hAnsi="Book Antiqua"/>
          <w:vertAlign w:val="superscript"/>
        </w:rPr>
      </w:pPr>
      <w:r w:rsidRPr="00857233">
        <w:rPr>
          <w:rFonts w:ascii="Book Antiqua" w:hAnsi="Book Antiqua"/>
        </w:rPr>
        <w:lastRenderedPageBreak/>
        <w:t>A</w:t>
      </w:r>
      <w:r w:rsidR="00330417" w:rsidRPr="00857233">
        <w:rPr>
          <w:rFonts w:ascii="Book Antiqua" w:hAnsi="Book Antiqua"/>
        </w:rPr>
        <w:t xml:space="preserve">dvanced cirrhosis (Child-Pugh class B or C) is </w:t>
      </w:r>
      <w:r w:rsidR="00890C77" w:rsidRPr="00857233">
        <w:rPr>
          <w:rFonts w:ascii="Book Antiqua" w:hAnsi="Book Antiqua"/>
        </w:rPr>
        <w:t xml:space="preserve">particularly </w:t>
      </w:r>
      <w:r w:rsidR="00330417" w:rsidRPr="00857233">
        <w:rPr>
          <w:rFonts w:ascii="Book Antiqua" w:hAnsi="Book Antiqua"/>
        </w:rPr>
        <w:t>associated with PUD</w:t>
      </w:r>
      <w:r w:rsidR="00787BF2" w:rsidRPr="000C1E26">
        <w:rPr>
          <w:rFonts w:ascii="Book Antiqua" w:hAnsi="Book Antiqua"/>
          <w:vertAlign w:val="superscript"/>
        </w:rPr>
        <w:t>[24]</w:t>
      </w:r>
      <w:r w:rsidR="00330417" w:rsidRPr="00857233">
        <w:rPr>
          <w:rFonts w:ascii="Book Antiqua" w:hAnsi="Book Antiqua"/>
        </w:rPr>
        <w:t>.</w:t>
      </w:r>
      <w:r w:rsidR="0060188F">
        <w:rPr>
          <w:rFonts w:ascii="Book Antiqua" w:hAnsi="Book Antiqua"/>
        </w:rPr>
        <w:t xml:space="preserve"> </w:t>
      </w:r>
      <w:r w:rsidR="009B7627" w:rsidRPr="00857233">
        <w:rPr>
          <w:rFonts w:ascii="Book Antiqua" w:hAnsi="Book Antiqua"/>
        </w:rPr>
        <w:t xml:space="preserve">For example, among 324 patients undergoing EGD, patients with </w:t>
      </w:r>
      <w:r w:rsidR="00C94D18" w:rsidRPr="00857233">
        <w:rPr>
          <w:rFonts w:ascii="Book Antiqua" w:hAnsi="Book Antiqua"/>
        </w:rPr>
        <w:t>advanced</w:t>
      </w:r>
      <w:r w:rsidR="009B7627" w:rsidRPr="00857233">
        <w:rPr>
          <w:rFonts w:ascii="Book Antiqua" w:hAnsi="Book Antiqua"/>
        </w:rPr>
        <w:t xml:space="preserve"> cirrhosis had a significantly higher frequency of PUD </w:t>
      </w:r>
      <w:r w:rsidR="004D6B67" w:rsidRPr="00857233">
        <w:rPr>
          <w:rFonts w:ascii="Book Antiqua" w:hAnsi="Book Antiqua"/>
        </w:rPr>
        <w:t xml:space="preserve">than patients with early cirrhosis </w:t>
      </w:r>
      <w:r w:rsidR="009B7627" w:rsidRPr="00857233">
        <w:rPr>
          <w:rFonts w:ascii="Book Antiqua" w:hAnsi="Book Antiqua"/>
        </w:rPr>
        <w:t>(</w:t>
      </w:r>
      <w:r w:rsidR="008C68F8" w:rsidRPr="008C68F8">
        <w:rPr>
          <w:rFonts w:ascii="Book Antiqua" w:hAnsi="Book Antiqua"/>
          <w:i/>
          <w:caps/>
        </w:rPr>
        <w:t xml:space="preserve">p = </w:t>
      </w:r>
      <w:r w:rsidR="009B7627" w:rsidRPr="00857233">
        <w:rPr>
          <w:rFonts w:ascii="Book Antiqua" w:hAnsi="Book Antiqua"/>
        </w:rPr>
        <w:t>0.04)</w:t>
      </w:r>
      <w:r w:rsidR="00787BF2" w:rsidRPr="000C1E26">
        <w:rPr>
          <w:rFonts w:ascii="Book Antiqua" w:hAnsi="Book Antiqua"/>
          <w:vertAlign w:val="superscript"/>
        </w:rPr>
        <w:t>[22]</w:t>
      </w:r>
      <w:r w:rsidR="009B7627" w:rsidRPr="00857233">
        <w:rPr>
          <w:rFonts w:ascii="Book Antiqua" w:hAnsi="Book Antiqua"/>
        </w:rPr>
        <w:t>.</w:t>
      </w:r>
    </w:p>
    <w:p w:rsidR="00E72647" w:rsidRPr="00857233" w:rsidRDefault="00330417"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PUD is the most common cause of nonvariceal </w:t>
      </w:r>
      <w:r w:rsidR="004D6B67" w:rsidRPr="00857233">
        <w:rPr>
          <w:rFonts w:ascii="Book Antiqua" w:hAnsi="Book Antiqua"/>
        </w:rPr>
        <w:t>U</w:t>
      </w:r>
      <w:r w:rsidRPr="00857233">
        <w:rPr>
          <w:rFonts w:ascii="Book Antiqua" w:hAnsi="Book Antiqua"/>
        </w:rPr>
        <w:t xml:space="preserve">GI </w:t>
      </w:r>
      <w:r w:rsidR="00E72647" w:rsidRPr="00857233">
        <w:rPr>
          <w:rFonts w:ascii="Book Antiqua" w:hAnsi="Book Antiqua"/>
        </w:rPr>
        <w:t>bleeding</w:t>
      </w:r>
      <w:r w:rsidRPr="00857233">
        <w:rPr>
          <w:rFonts w:ascii="Book Antiqua" w:hAnsi="Book Antiqua"/>
        </w:rPr>
        <w:t xml:space="preserve"> in patients with cirrhosis</w:t>
      </w:r>
      <w:r w:rsidR="00787BF2" w:rsidRPr="000C1E26">
        <w:rPr>
          <w:rFonts w:ascii="Book Antiqua" w:hAnsi="Book Antiqua"/>
          <w:vertAlign w:val="superscript"/>
        </w:rPr>
        <w:t>[25,46,51]</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Among 160 patients with </w:t>
      </w:r>
      <w:r w:rsidR="00D32033" w:rsidRPr="00857233">
        <w:rPr>
          <w:rFonts w:ascii="Book Antiqua" w:hAnsi="Book Antiqua"/>
        </w:rPr>
        <w:t>non-variceal</w:t>
      </w:r>
      <w:r w:rsidR="00FC3398" w:rsidRPr="00857233">
        <w:rPr>
          <w:rFonts w:ascii="Book Antiqua" w:hAnsi="Book Antiqua"/>
        </w:rPr>
        <w:t xml:space="preserve"> UGI</w:t>
      </w:r>
      <w:r w:rsidR="00D32033" w:rsidRPr="00857233">
        <w:rPr>
          <w:rFonts w:ascii="Book Antiqua" w:hAnsi="Book Antiqua"/>
        </w:rPr>
        <w:t xml:space="preserve"> bleeding and </w:t>
      </w:r>
      <w:r w:rsidRPr="00857233">
        <w:rPr>
          <w:rFonts w:ascii="Book Antiqua" w:hAnsi="Book Antiqua"/>
        </w:rPr>
        <w:t>cirrhosis (most</w:t>
      </w:r>
      <w:r w:rsidR="00D32033" w:rsidRPr="00857233">
        <w:rPr>
          <w:rFonts w:ascii="Book Antiqua" w:hAnsi="Book Antiqua"/>
        </w:rPr>
        <w:t>ly</w:t>
      </w:r>
      <w:r w:rsidRPr="00857233">
        <w:rPr>
          <w:rFonts w:ascii="Book Antiqua" w:hAnsi="Book Antiqua"/>
        </w:rPr>
        <w:t xml:space="preserve"> from alcohol), </w:t>
      </w:r>
      <w:r w:rsidR="00D32033" w:rsidRPr="00857233">
        <w:rPr>
          <w:rFonts w:ascii="Book Antiqua" w:hAnsi="Book Antiqua"/>
        </w:rPr>
        <w:t>81 patients (</w:t>
      </w:r>
      <w:r w:rsidRPr="00857233">
        <w:rPr>
          <w:rFonts w:ascii="Book Antiqua" w:hAnsi="Book Antiqua"/>
        </w:rPr>
        <w:t>50.6%</w:t>
      </w:r>
      <w:r w:rsidR="00D32033" w:rsidRPr="00857233">
        <w:rPr>
          <w:rFonts w:ascii="Book Antiqua" w:hAnsi="Book Antiqua"/>
        </w:rPr>
        <w:t>)</w:t>
      </w:r>
      <w:r w:rsidRPr="00857233">
        <w:rPr>
          <w:rFonts w:ascii="Book Antiqua" w:hAnsi="Book Antiqua"/>
        </w:rPr>
        <w:t xml:space="preserve"> </w:t>
      </w:r>
      <w:r w:rsidR="00D32033" w:rsidRPr="00857233">
        <w:rPr>
          <w:rFonts w:ascii="Book Antiqua" w:hAnsi="Book Antiqua"/>
        </w:rPr>
        <w:t>had PUD</w:t>
      </w:r>
      <w:r w:rsidR="00F83507" w:rsidRPr="00857233">
        <w:rPr>
          <w:rFonts w:ascii="Book Antiqua" w:hAnsi="Book Antiqua"/>
        </w:rPr>
        <w:t>,</w:t>
      </w:r>
      <w:r w:rsidR="009C0C02" w:rsidRPr="00857233">
        <w:rPr>
          <w:rFonts w:ascii="Book Antiqua" w:hAnsi="Book Antiqua"/>
        </w:rPr>
        <w:t xml:space="preserve"> </w:t>
      </w:r>
      <w:r w:rsidR="00612C59" w:rsidRPr="00857233">
        <w:rPr>
          <w:rFonts w:ascii="Book Antiqua" w:hAnsi="Book Antiqua"/>
        </w:rPr>
        <w:t xml:space="preserve">and </w:t>
      </w:r>
      <w:r w:rsidRPr="00857233">
        <w:rPr>
          <w:rFonts w:ascii="Book Antiqua" w:hAnsi="Book Antiqua"/>
        </w:rPr>
        <w:t xml:space="preserve">53.1% had high-risk </w:t>
      </w:r>
      <w:r w:rsidR="006A489B" w:rsidRPr="00857233">
        <w:rPr>
          <w:rFonts w:ascii="Book Antiqua" w:hAnsi="Book Antiqua"/>
        </w:rPr>
        <w:t xml:space="preserve">endoscopic </w:t>
      </w:r>
      <w:r w:rsidRPr="00857233">
        <w:rPr>
          <w:rFonts w:ascii="Book Antiqua" w:hAnsi="Book Antiqua"/>
        </w:rPr>
        <w:t xml:space="preserve">stigmata </w:t>
      </w:r>
      <w:r w:rsidR="00D15D98" w:rsidRPr="00857233">
        <w:rPr>
          <w:rFonts w:ascii="Book Antiqua" w:hAnsi="Book Antiqua"/>
        </w:rPr>
        <w:t>o</w:t>
      </w:r>
      <w:r w:rsidRPr="00857233">
        <w:rPr>
          <w:rFonts w:ascii="Book Antiqua" w:hAnsi="Book Antiqua"/>
        </w:rPr>
        <w:t>f recent hemorrhage (SRH) at the ulcer base</w:t>
      </w:r>
      <w:r w:rsidR="00787BF2" w:rsidRPr="000C1E26">
        <w:rPr>
          <w:rFonts w:ascii="Book Antiqua" w:hAnsi="Book Antiqua"/>
          <w:vertAlign w:val="superscript"/>
        </w:rPr>
        <w:t>[52]</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The </w:t>
      </w:r>
      <w:r w:rsidR="00D15D98" w:rsidRPr="00857233">
        <w:rPr>
          <w:rFonts w:ascii="Book Antiqua" w:hAnsi="Book Antiqua"/>
        </w:rPr>
        <w:t xml:space="preserve">reported </w:t>
      </w:r>
      <w:r w:rsidRPr="00857233">
        <w:rPr>
          <w:rFonts w:ascii="Book Antiqua" w:hAnsi="Book Antiqua"/>
        </w:rPr>
        <w:t xml:space="preserve">prevalence of acute </w:t>
      </w:r>
      <w:r w:rsidR="00D90258" w:rsidRPr="00857233">
        <w:rPr>
          <w:rFonts w:ascii="Book Antiqua" w:hAnsi="Book Antiqua"/>
        </w:rPr>
        <w:t>U</w:t>
      </w:r>
      <w:r w:rsidRPr="00857233">
        <w:rPr>
          <w:rFonts w:ascii="Book Antiqua" w:hAnsi="Book Antiqua"/>
        </w:rPr>
        <w:t xml:space="preserve">GI </w:t>
      </w:r>
      <w:r w:rsidR="00D32033" w:rsidRPr="00857233">
        <w:rPr>
          <w:rFonts w:ascii="Book Antiqua" w:hAnsi="Book Antiqua"/>
        </w:rPr>
        <w:t>bleeding</w:t>
      </w:r>
      <w:r w:rsidRPr="00857233">
        <w:rPr>
          <w:rFonts w:ascii="Book Antiqua" w:hAnsi="Book Antiqua"/>
        </w:rPr>
        <w:t xml:space="preserve"> from PUD </w:t>
      </w:r>
      <w:r w:rsidR="00890C77" w:rsidRPr="00857233">
        <w:rPr>
          <w:rFonts w:ascii="Book Antiqua" w:hAnsi="Book Antiqua"/>
        </w:rPr>
        <w:t xml:space="preserve">(PUB) </w:t>
      </w:r>
      <w:r w:rsidRPr="00857233">
        <w:rPr>
          <w:rFonts w:ascii="Book Antiqua" w:hAnsi="Book Antiqua"/>
        </w:rPr>
        <w:t xml:space="preserve">in patients with chronic liver disease ranges </w:t>
      </w:r>
      <w:r w:rsidR="00890C77" w:rsidRPr="00857233">
        <w:rPr>
          <w:rFonts w:ascii="Book Antiqua" w:hAnsi="Book Antiqua"/>
        </w:rPr>
        <w:t>from</w:t>
      </w:r>
      <w:r w:rsidRPr="00857233">
        <w:rPr>
          <w:rFonts w:ascii="Book Antiqua" w:hAnsi="Book Antiqua"/>
        </w:rPr>
        <w:t xml:space="preserve"> 1.6% </w:t>
      </w:r>
      <w:r w:rsidR="00890C77" w:rsidRPr="00857233">
        <w:rPr>
          <w:rFonts w:ascii="Book Antiqua" w:hAnsi="Book Antiqua"/>
        </w:rPr>
        <w:t>to</w:t>
      </w:r>
      <w:r w:rsidRPr="00857233">
        <w:rPr>
          <w:rFonts w:ascii="Book Antiqua" w:hAnsi="Book Antiqua"/>
        </w:rPr>
        <w:t xml:space="preserve"> 25</w:t>
      </w:r>
      <w:r w:rsidR="003117DB" w:rsidRPr="00857233">
        <w:rPr>
          <w:rFonts w:ascii="Book Antiqua" w:hAnsi="Book Antiqua"/>
        </w:rPr>
        <w:t>%</w:t>
      </w:r>
      <w:r w:rsidR="00787BF2" w:rsidRPr="00E956F1">
        <w:rPr>
          <w:rFonts w:ascii="Book Antiqua" w:hAnsi="Book Antiqua"/>
          <w:vertAlign w:val="superscript"/>
        </w:rPr>
        <w:t>[22,47,53-55]</w:t>
      </w:r>
      <w:r w:rsidR="003117DB" w:rsidRPr="00857233">
        <w:rPr>
          <w:rFonts w:ascii="Book Antiqua" w:hAnsi="Book Antiqua"/>
        </w:rPr>
        <w:t>.</w:t>
      </w:r>
      <w:r w:rsidR="0060188F">
        <w:rPr>
          <w:rFonts w:ascii="Book Antiqua" w:hAnsi="Book Antiqua"/>
        </w:rPr>
        <w:t xml:space="preserve"> </w:t>
      </w:r>
      <w:r w:rsidR="00A776E4" w:rsidRPr="00857233">
        <w:rPr>
          <w:rFonts w:ascii="Book Antiqua" w:hAnsi="Book Antiqua"/>
        </w:rPr>
        <w:t>T</w:t>
      </w:r>
      <w:r w:rsidRPr="00857233">
        <w:rPr>
          <w:rFonts w:ascii="Book Antiqua" w:hAnsi="Book Antiqua"/>
        </w:rPr>
        <w:t>his wide</w:t>
      </w:r>
      <w:r w:rsidR="00233042" w:rsidRPr="00857233">
        <w:rPr>
          <w:rFonts w:ascii="Book Antiqua" w:hAnsi="Book Antiqua"/>
        </w:rPr>
        <w:t xml:space="preserve"> variability </w:t>
      </w:r>
      <w:r w:rsidR="00C16676" w:rsidRPr="00857233">
        <w:rPr>
          <w:rFonts w:ascii="Book Antiqua" w:hAnsi="Book Antiqua"/>
        </w:rPr>
        <w:t xml:space="preserve">likely </w:t>
      </w:r>
      <w:r w:rsidR="00AD7AD8" w:rsidRPr="00857233">
        <w:rPr>
          <w:rFonts w:ascii="Book Antiqua" w:hAnsi="Book Antiqua"/>
        </w:rPr>
        <w:t>reflects t</w:t>
      </w:r>
      <w:r w:rsidR="00F83507" w:rsidRPr="00857233">
        <w:rPr>
          <w:rFonts w:ascii="Book Antiqua" w:hAnsi="Book Antiqua"/>
        </w:rPr>
        <w:t xml:space="preserve">he </w:t>
      </w:r>
      <w:r w:rsidR="00C16676" w:rsidRPr="00857233">
        <w:rPr>
          <w:rFonts w:ascii="Book Antiqua" w:hAnsi="Book Antiqua"/>
        </w:rPr>
        <w:t>diverse patient</w:t>
      </w:r>
      <w:r w:rsidR="00F83507" w:rsidRPr="00857233">
        <w:rPr>
          <w:rFonts w:ascii="Book Antiqua" w:hAnsi="Book Antiqua"/>
        </w:rPr>
        <w:t xml:space="preserve"> populations </w:t>
      </w:r>
      <w:r w:rsidR="00AD7AD8" w:rsidRPr="00857233">
        <w:rPr>
          <w:rFonts w:ascii="Book Antiqua" w:hAnsi="Book Antiqua"/>
        </w:rPr>
        <w:t xml:space="preserve">from different countries and different socioeconomic groups </w:t>
      </w:r>
      <w:r w:rsidR="00C16676" w:rsidRPr="00857233">
        <w:rPr>
          <w:rFonts w:ascii="Book Antiqua" w:hAnsi="Book Antiqua"/>
        </w:rPr>
        <w:t xml:space="preserve">among various </w:t>
      </w:r>
      <w:r w:rsidR="00D32033" w:rsidRPr="00857233">
        <w:rPr>
          <w:rFonts w:ascii="Book Antiqua" w:hAnsi="Book Antiqua"/>
        </w:rPr>
        <w:t>studies</w:t>
      </w:r>
      <w:r w:rsidR="00F83507" w:rsidRPr="00857233">
        <w:rPr>
          <w:rFonts w:ascii="Book Antiqua" w:hAnsi="Book Antiqua"/>
        </w:rPr>
        <w:t>,</w:t>
      </w:r>
      <w:r w:rsidR="00C16676" w:rsidRPr="00857233">
        <w:rPr>
          <w:rFonts w:ascii="Book Antiqua" w:hAnsi="Book Antiqua"/>
        </w:rPr>
        <w:t xml:space="preserve"> and </w:t>
      </w:r>
      <w:r w:rsidR="0053687A" w:rsidRPr="00857233">
        <w:rPr>
          <w:rFonts w:ascii="Book Antiqua" w:hAnsi="Book Antiqua"/>
        </w:rPr>
        <w:t xml:space="preserve">study </w:t>
      </w:r>
      <w:r w:rsidR="00C16676" w:rsidRPr="00857233">
        <w:rPr>
          <w:rFonts w:ascii="Book Antiqua" w:hAnsi="Book Antiqua"/>
        </w:rPr>
        <w:t>of patients at different stages of liver disease</w:t>
      </w:r>
      <w:r w:rsidRPr="00857233">
        <w:rPr>
          <w:rFonts w:ascii="Book Antiqua" w:hAnsi="Book Antiqua"/>
        </w:rPr>
        <w:t>.</w:t>
      </w:r>
      <w:r w:rsidR="0060188F">
        <w:rPr>
          <w:rFonts w:ascii="Book Antiqua" w:hAnsi="Book Antiqua"/>
        </w:rPr>
        <w:t xml:space="preserve"> </w:t>
      </w:r>
      <w:r w:rsidRPr="00857233">
        <w:rPr>
          <w:rFonts w:ascii="Book Antiqua" w:hAnsi="Book Antiqua"/>
        </w:rPr>
        <w:t>A recent</w:t>
      </w:r>
      <w:r w:rsidR="0053687A" w:rsidRPr="00857233">
        <w:rPr>
          <w:rFonts w:ascii="Book Antiqua" w:hAnsi="Book Antiqua"/>
        </w:rPr>
        <w:t>, nationwide</w:t>
      </w:r>
      <w:r w:rsidRPr="00857233">
        <w:rPr>
          <w:rFonts w:ascii="Book Antiqua" w:hAnsi="Book Antiqua"/>
        </w:rPr>
        <w:t xml:space="preserve"> </w:t>
      </w:r>
      <w:r w:rsidR="00D32033" w:rsidRPr="00857233">
        <w:rPr>
          <w:rFonts w:ascii="Book Antiqua" w:hAnsi="Book Antiqua"/>
        </w:rPr>
        <w:t xml:space="preserve">database </w:t>
      </w:r>
      <w:r w:rsidRPr="00857233">
        <w:rPr>
          <w:rFonts w:ascii="Book Antiqua" w:hAnsi="Book Antiqua"/>
        </w:rPr>
        <w:t xml:space="preserve">study from Taiwan, </w:t>
      </w:r>
      <w:r w:rsidR="00E72647" w:rsidRPr="00857233">
        <w:rPr>
          <w:rFonts w:ascii="Book Antiqua" w:hAnsi="Book Antiqua"/>
        </w:rPr>
        <w:t>conducted over</w:t>
      </w:r>
      <w:r w:rsidRPr="00857233">
        <w:rPr>
          <w:rFonts w:ascii="Book Antiqua" w:hAnsi="Book Antiqua"/>
        </w:rPr>
        <w:t xml:space="preserve"> 7 years</w:t>
      </w:r>
      <w:r w:rsidR="00D90258" w:rsidRPr="00857233">
        <w:rPr>
          <w:rFonts w:ascii="Book Antiqua" w:hAnsi="Book Antiqua"/>
        </w:rPr>
        <w:t>,</w:t>
      </w:r>
      <w:r w:rsidR="00C94D18" w:rsidRPr="00857233">
        <w:rPr>
          <w:rFonts w:ascii="Book Antiqua" w:hAnsi="Book Antiqua"/>
        </w:rPr>
        <w:t xml:space="preserve"> </w:t>
      </w:r>
      <w:r w:rsidR="00E72647" w:rsidRPr="00857233">
        <w:rPr>
          <w:rFonts w:ascii="Book Antiqua" w:hAnsi="Book Antiqua"/>
        </w:rPr>
        <w:t xml:space="preserve">showed that </w:t>
      </w:r>
      <w:r w:rsidRPr="00857233">
        <w:rPr>
          <w:rFonts w:ascii="Book Antiqua" w:hAnsi="Book Antiqua"/>
        </w:rPr>
        <w:t xml:space="preserve">PUB was significantly more prevalent </w:t>
      </w:r>
      <w:r w:rsidR="00E72647" w:rsidRPr="00857233">
        <w:rPr>
          <w:rFonts w:ascii="Book Antiqua" w:hAnsi="Book Antiqua"/>
        </w:rPr>
        <w:t xml:space="preserve">among </w:t>
      </w:r>
      <w:r w:rsidR="005E6ACC" w:rsidRPr="00857233">
        <w:rPr>
          <w:rFonts w:ascii="Book Antiqua" w:hAnsi="Book Antiqua"/>
        </w:rPr>
        <w:t>4</w:t>
      </w:r>
      <w:r w:rsidR="00E72647" w:rsidRPr="00857233">
        <w:rPr>
          <w:rFonts w:ascii="Book Antiqua" w:hAnsi="Book Antiqua"/>
        </w:rPr>
        <w:t xml:space="preserve">013 </w:t>
      </w:r>
      <w:r w:rsidRPr="00857233">
        <w:rPr>
          <w:rFonts w:ascii="Book Antiqua" w:hAnsi="Book Antiqua"/>
        </w:rPr>
        <w:t xml:space="preserve">patients with </w:t>
      </w:r>
      <w:r w:rsidR="004D6B67" w:rsidRPr="00857233">
        <w:rPr>
          <w:rFonts w:ascii="Book Antiqua" w:hAnsi="Book Antiqua"/>
        </w:rPr>
        <w:t xml:space="preserve">nonalcoholic </w:t>
      </w:r>
      <w:r w:rsidRPr="00857233">
        <w:rPr>
          <w:rFonts w:ascii="Book Antiqua" w:hAnsi="Book Antiqua"/>
        </w:rPr>
        <w:t xml:space="preserve">cirrhosis (4.8%), compared to </w:t>
      </w:r>
      <w:r w:rsidR="006A489B" w:rsidRPr="00857233">
        <w:rPr>
          <w:rFonts w:ascii="Book Antiqua" w:hAnsi="Book Antiqua"/>
        </w:rPr>
        <w:t xml:space="preserve">either </w:t>
      </w:r>
      <w:r w:rsidR="008C68F8">
        <w:rPr>
          <w:rFonts w:ascii="Book Antiqua" w:hAnsi="Book Antiqua"/>
        </w:rPr>
        <w:t>8</w:t>
      </w:r>
      <w:r w:rsidR="00E72647" w:rsidRPr="00857233">
        <w:rPr>
          <w:rFonts w:ascii="Book Antiqua" w:hAnsi="Book Antiqua"/>
        </w:rPr>
        <w:t xml:space="preserve">013 </w:t>
      </w:r>
      <w:r w:rsidRPr="00857233">
        <w:rPr>
          <w:rFonts w:ascii="Book Antiqua" w:hAnsi="Book Antiqua"/>
        </w:rPr>
        <w:t xml:space="preserve">patients with chronic hepatitis </w:t>
      </w:r>
      <w:r w:rsidR="004D6B67" w:rsidRPr="00857233">
        <w:rPr>
          <w:rFonts w:ascii="Book Antiqua" w:hAnsi="Book Antiqua"/>
        </w:rPr>
        <w:t xml:space="preserve">without cirrhosis </w:t>
      </w:r>
      <w:r w:rsidRPr="00857233">
        <w:rPr>
          <w:rFonts w:ascii="Book Antiqua" w:hAnsi="Book Antiqua"/>
        </w:rPr>
        <w:t xml:space="preserve">(1.6%) or </w:t>
      </w:r>
      <w:r w:rsidR="008C68F8">
        <w:rPr>
          <w:rFonts w:ascii="Book Antiqua" w:hAnsi="Book Antiqua"/>
        </w:rPr>
        <w:t>7</w:t>
      </w:r>
      <w:r w:rsidR="00E72647" w:rsidRPr="00857233">
        <w:rPr>
          <w:rFonts w:ascii="Book Antiqua" w:hAnsi="Book Antiqua"/>
        </w:rPr>
        <w:t>793 controls without liver disease (1.6%)</w:t>
      </w:r>
      <w:r w:rsidR="00787BF2" w:rsidRPr="00E956F1">
        <w:rPr>
          <w:rFonts w:ascii="Book Antiqua" w:hAnsi="Book Antiqua"/>
          <w:vertAlign w:val="superscript"/>
        </w:rPr>
        <w:t>[53]</w:t>
      </w:r>
      <w:r w:rsidR="00D90258" w:rsidRPr="00857233">
        <w:rPr>
          <w:rFonts w:ascii="Book Antiqua" w:hAnsi="Book Antiqua"/>
        </w:rPr>
        <w:t>.</w:t>
      </w:r>
      <w:r w:rsidR="0060188F">
        <w:rPr>
          <w:rFonts w:ascii="Book Antiqua" w:hAnsi="Book Antiqua"/>
          <w:b/>
        </w:rPr>
        <w:t xml:space="preserve"> </w:t>
      </w:r>
      <w:r w:rsidR="00FC3398" w:rsidRPr="00857233">
        <w:rPr>
          <w:rFonts w:ascii="Book Antiqua" w:hAnsi="Book Antiqua"/>
        </w:rPr>
        <w:t>The three</w:t>
      </w:r>
      <w:r w:rsidR="004504B1" w:rsidRPr="00857233">
        <w:rPr>
          <w:rFonts w:ascii="Book Antiqua" w:hAnsi="Book Antiqua"/>
        </w:rPr>
        <w:t xml:space="preserve"> patient</w:t>
      </w:r>
      <w:r w:rsidR="00FC3398" w:rsidRPr="00857233">
        <w:rPr>
          <w:rFonts w:ascii="Book Antiqua" w:hAnsi="Book Antiqua"/>
        </w:rPr>
        <w:t xml:space="preserve"> group</w:t>
      </w:r>
      <w:r w:rsidR="004504B1" w:rsidRPr="00857233">
        <w:rPr>
          <w:rFonts w:ascii="Book Antiqua" w:hAnsi="Book Antiqua"/>
        </w:rPr>
        <w:t xml:space="preserve">s </w:t>
      </w:r>
      <w:r w:rsidR="00D90258" w:rsidRPr="00857233">
        <w:rPr>
          <w:rFonts w:ascii="Book Antiqua" w:hAnsi="Book Antiqua"/>
        </w:rPr>
        <w:t xml:space="preserve">were </w:t>
      </w:r>
      <w:r w:rsidR="00E72647" w:rsidRPr="00857233">
        <w:rPr>
          <w:rFonts w:ascii="Book Antiqua" w:hAnsi="Book Antiqua"/>
        </w:rPr>
        <w:t>matched for age, sex, comorbidities, medications, and annual income.</w:t>
      </w:r>
      <w:r w:rsidR="0060188F">
        <w:rPr>
          <w:rFonts w:ascii="Book Antiqua" w:hAnsi="Book Antiqua"/>
        </w:rPr>
        <w:t xml:space="preserve"> </w:t>
      </w:r>
      <w:r w:rsidR="00E72647" w:rsidRPr="00857233">
        <w:rPr>
          <w:rFonts w:ascii="Book Antiqua" w:hAnsi="Book Antiqua"/>
        </w:rPr>
        <w:t xml:space="preserve">This difference remained statistically significant even </w:t>
      </w:r>
      <w:r w:rsidRPr="00857233">
        <w:rPr>
          <w:rFonts w:ascii="Book Antiqua" w:hAnsi="Book Antiqua"/>
        </w:rPr>
        <w:t>after adjust</w:t>
      </w:r>
      <w:r w:rsidR="004D6B67" w:rsidRPr="00857233">
        <w:rPr>
          <w:rFonts w:ascii="Book Antiqua" w:hAnsi="Book Antiqua"/>
        </w:rPr>
        <w:t>ing</w:t>
      </w:r>
      <w:r w:rsidRPr="00857233">
        <w:rPr>
          <w:rFonts w:ascii="Book Antiqua" w:hAnsi="Book Antiqua"/>
        </w:rPr>
        <w:t xml:space="preserve"> for confounding factors (</w:t>
      </w:r>
      <w:r w:rsidR="008C68F8" w:rsidRPr="00F06D02">
        <w:rPr>
          <w:rFonts w:ascii="Book Antiqua" w:eastAsia="SimSun" w:hAnsi="Book Antiqua" w:hint="eastAsia"/>
          <w:lang w:eastAsia="zh-CN"/>
        </w:rPr>
        <w:t xml:space="preserve">HR = </w:t>
      </w:r>
      <w:r w:rsidRPr="00857233">
        <w:rPr>
          <w:rFonts w:ascii="Book Antiqua" w:hAnsi="Book Antiqua"/>
        </w:rPr>
        <w:t>4.22;</w:t>
      </w:r>
      <w:r w:rsidR="00233042" w:rsidRPr="00857233">
        <w:rPr>
          <w:rFonts w:ascii="Book Antiqua" w:hAnsi="Book Antiqua"/>
        </w:rPr>
        <w:t xml:space="preserve"> </w:t>
      </w:r>
      <w:r w:rsidR="008C68F8">
        <w:rPr>
          <w:rFonts w:ascii="Book Antiqua" w:hAnsi="Book Antiqua"/>
        </w:rPr>
        <w:t>95%CI</w:t>
      </w:r>
      <w:r w:rsidR="00233042" w:rsidRPr="00857233">
        <w:rPr>
          <w:rFonts w:ascii="Book Antiqua" w:hAnsi="Book Antiqua"/>
        </w:rPr>
        <w:t>:</w:t>
      </w:r>
      <w:r w:rsidRPr="00857233">
        <w:rPr>
          <w:rFonts w:ascii="Book Antiqua" w:hAnsi="Book Antiqua"/>
        </w:rPr>
        <w:t xml:space="preserve"> 3.37-5.29, </w:t>
      </w:r>
      <w:r w:rsidR="008C68F8" w:rsidRPr="008C68F8">
        <w:rPr>
          <w:rFonts w:ascii="Book Antiqua" w:hAnsi="Book Antiqua"/>
          <w:i/>
          <w:caps/>
        </w:rPr>
        <w:t xml:space="preserve">p &lt; </w:t>
      </w:r>
      <w:r w:rsidRPr="00857233">
        <w:rPr>
          <w:rFonts w:ascii="Book Antiqua" w:hAnsi="Book Antiqua"/>
        </w:rPr>
        <w:t>0.001)</w:t>
      </w:r>
      <w:r w:rsidR="00787BF2" w:rsidRPr="00E956F1">
        <w:rPr>
          <w:rFonts w:ascii="Book Antiqua" w:hAnsi="Book Antiqua"/>
          <w:vertAlign w:val="superscript"/>
        </w:rPr>
        <w:t>[53]</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Advanced age, male sex, diabetes mellitus, chronic renal disease, </w:t>
      </w:r>
      <w:r w:rsidR="00233042" w:rsidRPr="00857233">
        <w:rPr>
          <w:rFonts w:ascii="Book Antiqua" w:hAnsi="Book Antiqua"/>
        </w:rPr>
        <w:t>prior</w:t>
      </w:r>
      <w:r w:rsidRPr="00857233">
        <w:rPr>
          <w:rFonts w:ascii="Book Antiqua" w:hAnsi="Book Antiqua"/>
        </w:rPr>
        <w:t xml:space="preserve"> variceal bleeding, and use of nonsteroidal anti-inflammatory drugs (NSAIDs) were risk factors for PUB in the cirrhotic patients.</w:t>
      </w:r>
    </w:p>
    <w:p w:rsidR="008C68F8" w:rsidRPr="00F06D02" w:rsidRDefault="008C68F8" w:rsidP="00DA6F75">
      <w:pPr>
        <w:widowControl w:val="0"/>
        <w:suppressAutoHyphens w:val="0"/>
        <w:adjustRightInd w:val="0"/>
        <w:snapToGrid w:val="0"/>
        <w:spacing w:line="360" w:lineRule="auto"/>
        <w:jc w:val="both"/>
        <w:rPr>
          <w:rFonts w:ascii="Book Antiqua" w:eastAsia="SimSun" w:hAnsi="Book Antiqua"/>
          <w:b/>
          <w:lang w:eastAsia="zh-CN"/>
        </w:rPr>
      </w:pPr>
    </w:p>
    <w:p w:rsidR="002200EA" w:rsidRPr="00857233" w:rsidRDefault="00330417" w:rsidP="00DA6F75">
      <w:pPr>
        <w:widowControl w:val="0"/>
        <w:suppressAutoHyphens w:val="0"/>
        <w:adjustRightInd w:val="0"/>
        <w:snapToGrid w:val="0"/>
        <w:spacing w:line="360" w:lineRule="auto"/>
        <w:jc w:val="both"/>
        <w:rPr>
          <w:rFonts w:ascii="Book Antiqua" w:hAnsi="Book Antiqua"/>
          <w:b/>
        </w:rPr>
      </w:pPr>
      <w:r w:rsidRPr="00857233">
        <w:rPr>
          <w:rFonts w:ascii="Book Antiqua" w:hAnsi="Book Antiqua"/>
          <w:b/>
        </w:rPr>
        <w:t>Clinical outcomes</w:t>
      </w:r>
      <w:r w:rsidR="008C68F8" w:rsidRPr="00F06D02">
        <w:rPr>
          <w:rFonts w:ascii="Book Antiqua" w:eastAsia="SimSun" w:hAnsi="Book Antiqua" w:hint="eastAsia"/>
          <w:b/>
          <w:lang w:eastAsia="zh-CN"/>
        </w:rPr>
        <w:t xml:space="preserve">: </w:t>
      </w:r>
      <w:r w:rsidR="00FC3398" w:rsidRPr="00857233">
        <w:rPr>
          <w:rFonts w:ascii="Book Antiqua" w:hAnsi="Book Antiqua"/>
        </w:rPr>
        <w:t>P</w:t>
      </w:r>
      <w:r w:rsidR="00AD7AD8" w:rsidRPr="00857233">
        <w:rPr>
          <w:rFonts w:ascii="Book Antiqua" w:hAnsi="Book Antiqua"/>
        </w:rPr>
        <w:t>atients with PUD associated with cirrhosis have higher rate</w:t>
      </w:r>
      <w:r w:rsidR="00FC3398" w:rsidRPr="00857233">
        <w:rPr>
          <w:rFonts w:ascii="Book Antiqua" w:hAnsi="Book Antiqua"/>
        </w:rPr>
        <w:t>s</w:t>
      </w:r>
      <w:r w:rsidR="00AD7AD8" w:rsidRPr="00857233">
        <w:rPr>
          <w:rFonts w:ascii="Book Antiqua" w:hAnsi="Book Antiqua"/>
        </w:rPr>
        <w:t xml:space="preserve"> of bleeding complications, </w:t>
      </w:r>
      <w:r w:rsidR="00FC3398" w:rsidRPr="00857233">
        <w:rPr>
          <w:rFonts w:ascii="Book Antiqua" w:hAnsi="Book Antiqua"/>
        </w:rPr>
        <w:t xml:space="preserve">of </w:t>
      </w:r>
      <w:r w:rsidR="00AD7AD8" w:rsidRPr="00857233">
        <w:rPr>
          <w:rFonts w:ascii="Book Antiqua" w:hAnsi="Book Antiqua"/>
        </w:rPr>
        <w:t xml:space="preserve">delayed ulcer healing, and </w:t>
      </w:r>
      <w:r w:rsidR="00FC3398" w:rsidRPr="00857233">
        <w:rPr>
          <w:rFonts w:ascii="Book Antiqua" w:hAnsi="Book Antiqua"/>
        </w:rPr>
        <w:t xml:space="preserve">of </w:t>
      </w:r>
      <w:r w:rsidR="00AD7AD8" w:rsidRPr="00857233">
        <w:rPr>
          <w:rFonts w:ascii="Book Antiqua" w:hAnsi="Book Antiqua"/>
        </w:rPr>
        <w:t>ulcer recurrence as compared to the general population</w:t>
      </w:r>
      <w:r w:rsidR="00787BF2" w:rsidRPr="00E956F1">
        <w:rPr>
          <w:rFonts w:ascii="Book Antiqua" w:hAnsi="Book Antiqua"/>
          <w:vertAlign w:val="superscript"/>
        </w:rPr>
        <w:t>[22,56]</w:t>
      </w:r>
      <w:r w:rsidR="00FC3398" w:rsidRPr="00857233">
        <w:rPr>
          <w:rFonts w:ascii="Book Antiqua" w:hAnsi="Book Antiqua"/>
        </w:rPr>
        <w:t>.</w:t>
      </w:r>
      <w:r w:rsidR="0060188F">
        <w:rPr>
          <w:rFonts w:ascii="Book Antiqua" w:hAnsi="Book Antiqua"/>
        </w:rPr>
        <w:t xml:space="preserve"> </w:t>
      </w:r>
      <w:r w:rsidR="002D3371" w:rsidRPr="00857233">
        <w:rPr>
          <w:rFonts w:ascii="Book Antiqua" w:hAnsi="Book Antiqua"/>
        </w:rPr>
        <w:t>For example, Si</w:t>
      </w:r>
      <w:r w:rsidR="00D90258" w:rsidRPr="00857233">
        <w:rPr>
          <w:rFonts w:ascii="Book Antiqua" w:hAnsi="Book Antiqua"/>
        </w:rPr>
        <w:t>ringo</w:t>
      </w:r>
      <w:r w:rsidR="002D3371" w:rsidRPr="00857233">
        <w:rPr>
          <w:rFonts w:ascii="Book Antiqua" w:hAnsi="Book Antiqua"/>
        </w:rPr>
        <w:t xml:space="preserve"> </w:t>
      </w:r>
      <w:r w:rsidR="00DC389C" w:rsidRPr="00DC389C">
        <w:rPr>
          <w:rFonts w:ascii="Book Antiqua" w:hAnsi="Book Antiqua"/>
          <w:i/>
        </w:rPr>
        <w:t>et al</w:t>
      </w:r>
      <w:r w:rsidR="003117DB" w:rsidRPr="00857233">
        <w:rPr>
          <w:rFonts w:ascii="Book Antiqua" w:hAnsi="Book Antiqua"/>
          <w:vertAlign w:val="superscript"/>
        </w:rPr>
        <w:t>[22]</w:t>
      </w:r>
      <w:r w:rsidR="002D3371" w:rsidRPr="00857233">
        <w:rPr>
          <w:rFonts w:ascii="Book Antiqua" w:hAnsi="Book Antiqua"/>
        </w:rPr>
        <w:t xml:space="preserve"> </w:t>
      </w:r>
      <w:r w:rsidR="00D90258" w:rsidRPr="00857233">
        <w:rPr>
          <w:rFonts w:ascii="Book Antiqua" w:hAnsi="Book Antiqua"/>
        </w:rPr>
        <w:t>showed</w:t>
      </w:r>
      <w:r w:rsidR="002D3371" w:rsidRPr="00857233">
        <w:rPr>
          <w:rFonts w:ascii="Book Antiqua" w:hAnsi="Book Antiqua"/>
        </w:rPr>
        <w:t xml:space="preserve"> that gastric ulcers heal</w:t>
      </w:r>
      <w:r w:rsidR="00D90258" w:rsidRPr="00857233">
        <w:rPr>
          <w:rFonts w:ascii="Book Antiqua" w:hAnsi="Book Antiqua"/>
        </w:rPr>
        <w:t>ed</w:t>
      </w:r>
      <w:r w:rsidR="002D3371" w:rsidRPr="00857233">
        <w:rPr>
          <w:rFonts w:ascii="Book Antiqua" w:hAnsi="Book Antiqua"/>
        </w:rPr>
        <w:t xml:space="preserve"> more slowly and recurred more frequently than gastric ulcers in controls without cirrhosis (</w:t>
      </w:r>
      <w:r w:rsidR="008C68F8" w:rsidRPr="008C68F8">
        <w:rPr>
          <w:rFonts w:ascii="Book Antiqua" w:hAnsi="Book Antiqua"/>
          <w:i/>
          <w:caps/>
        </w:rPr>
        <w:t xml:space="preserve">p = </w:t>
      </w:r>
      <w:r w:rsidR="002D3371" w:rsidRPr="00857233">
        <w:rPr>
          <w:rFonts w:ascii="Book Antiqua" w:hAnsi="Book Antiqua"/>
        </w:rPr>
        <w:t>0.04)</w:t>
      </w:r>
      <w:r w:rsidR="008000EB" w:rsidRPr="00857233">
        <w:rPr>
          <w:rFonts w:ascii="Book Antiqua" w:hAnsi="Book Antiqua"/>
        </w:rPr>
        <w:t>.</w:t>
      </w:r>
      <w:r w:rsidR="0060188F">
        <w:rPr>
          <w:rFonts w:ascii="Book Antiqua" w:hAnsi="Book Antiqua"/>
        </w:rPr>
        <w:t xml:space="preserve"> </w:t>
      </w:r>
      <w:r w:rsidR="00FC3398" w:rsidRPr="00857233">
        <w:rPr>
          <w:rFonts w:ascii="Book Antiqua" w:hAnsi="Book Antiqua"/>
        </w:rPr>
        <w:t>The b</w:t>
      </w:r>
      <w:r w:rsidR="00E72647" w:rsidRPr="00857233">
        <w:rPr>
          <w:rFonts w:ascii="Book Antiqua" w:hAnsi="Book Antiqua"/>
        </w:rPr>
        <w:t xml:space="preserve">leeding may be exacerbated </w:t>
      </w:r>
      <w:r w:rsidR="00E72647" w:rsidRPr="00857233">
        <w:rPr>
          <w:rFonts w:ascii="Book Antiqua" w:hAnsi="Book Antiqua"/>
        </w:rPr>
        <w:lastRenderedPageBreak/>
        <w:t xml:space="preserve">by thrombocytopenia </w:t>
      </w:r>
      <w:r w:rsidR="004504B1" w:rsidRPr="00857233">
        <w:rPr>
          <w:rFonts w:ascii="Book Antiqua" w:hAnsi="Book Antiqua"/>
        </w:rPr>
        <w:t>or</w:t>
      </w:r>
      <w:r w:rsidR="00E72647" w:rsidRPr="00857233">
        <w:rPr>
          <w:rFonts w:ascii="Book Antiqua" w:hAnsi="Book Antiqua"/>
        </w:rPr>
        <w:t xml:space="preserve"> an elevated international normalized ratio (INR) associated with cirrhosis and portal hypertension.</w:t>
      </w:r>
      <w:r w:rsidR="0060188F">
        <w:rPr>
          <w:rFonts w:ascii="Book Antiqua" w:hAnsi="Book Antiqua"/>
        </w:rPr>
        <w:t xml:space="preserve"> </w:t>
      </w:r>
      <w:r w:rsidR="002D3371" w:rsidRPr="00857233">
        <w:rPr>
          <w:rFonts w:ascii="Book Antiqua" w:hAnsi="Book Antiqua"/>
        </w:rPr>
        <w:t>Si</w:t>
      </w:r>
      <w:r w:rsidR="00D90258" w:rsidRPr="00857233">
        <w:rPr>
          <w:rFonts w:ascii="Book Antiqua" w:hAnsi="Book Antiqua"/>
        </w:rPr>
        <w:t xml:space="preserve">ringo </w:t>
      </w:r>
      <w:r w:rsidR="00DC389C" w:rsidRPr="00DC389C">
        <w:rPr>
          <w:rFonts w:ascii="Book Antiqua" w:hAnsi="Book Antiqua"/>
          <w:i/>
        </w:rPr>
        <w:t>et al</w:t>
      </w:r>
      <w:r w:rsidR="001978EB" w:rsidRPr="00857233">
        <w:rPr>
          <w:rFonts w:ascii="Book Antiqua" w:hAnsi="Book Antiqua"/>
          <w:vertAlign w:val="superscript"/>
        </w:rPr>
        <w:t>[22]</w:t>
      </w:r>
      <w:r w:rsidR="001978EB" w:rsidRPr="00857233">
        <w:rPr>
          <w:rFonts w:ascii="Book Antiqua" w:hAnsi="Book Antiqua"/>
        </w:rPr>
        <w:t xml:space="preserve"> </w:t>
      </w:r>
      <w:r w:rsidR="002D3371" w:rsidRPr="00857233">
        <w:rPr>
          <w:rFonts w:ascii="Book Antiqua" w:hAnsi="Book Antiqua"/>
        </w:rPr>
        <w:t xml:space="preserve">further reported that 79% </w:t>
      </w:r>
      <w:r w:rsidR="002200EA" w:rsidRPr="00857233">
        <w:rPr>
          <w:rFonts w:ascii="Book Antiqua" w:hAnsi="Book Antiqua"/>
        </w:rPr>
        <w:t xml:space="preserve">of peptic ulcer recurrences </w:t>
      </w:r>
      <w:r w:rsidR="006A489B" w:rsidRPr="00857233">
        <w:rPr>
          <w:rFonts w:ascii="Book Antiqua" w:hAnsi="Book Antiqua"/>
        </w:rPr>
        <w:t xml:space="preserve">in patients with cirrhosis </w:t>
      </w:r>
      <w:r w:rsidR="002200EA" w:rsidRPr="00857233">
        <w:rPr>
          <w:rFonts w:ascii="Book Antiqua" w:hAnsi="Book Antiqua"/>
        </w:rPr>
        <w:t>were asymptomatic.</w:t>
      </w:r>
      <w:r w:rsidR="0060188F">
        <w:rPr>
          <w:rFonts w:ascii="Book Antiqua" w:hAnsi="Book Antiqua"/>
          <w:b/>
        </w:rPr>
        <w:t xml:space="preserve"> </w:t>
      </w:r>
      <w:r w:rsidR="002D3371" w:rsidRPr="00857233">
        <w:rPr>
          <w:rFonts w:ascii="Book Antiqua" w:hAnsi="Book Antiqua"/>
        </w:rPr>
        <w:t>This emphasizes the clinical importance of endoscopic follow-up of gastric ulcers in this population.</w:t>
      </w:r>
      <w:r w:rsidR="0060188F">
        <w:rPr>
          <w:rFonts w:ascii="Book Antiqua" w:hAnsi="Book Antiqua"/>
        </w:rPr>
        <w:t xml:space="preserve"> </w:t>
      </w:r>
      <w:r w:rsidR="00FC3398" w:rsidRPr="00857233">
        <w:rPr>
          <w:rFonts w:ascii="Book Antiqua" w:hAnsi="Book Antiqua"/>
        </w:rPr>
        <w:t>In a</w:t>
      </w:r>
      <w:r w:rsidR="004504B1" w:rsidRPr="00857233">
        <w:rPr>
          <w:rFonts w:ascii="Book Antiqua" w:hAnsi="Book Antiqua"/>
        </w:rPr>
        <w:t xml:space="preserve"> recent, nationwide, database analysis from Taiwan of patients hospitalized for PUB from 1997-2006</w:t>
      </w:r>
      <w:r w:rsidR="00A171D3" w:rsidRPr="00857233">
        <w:rPr>
          <w:rFonts w:ascii="Book Antiqua" w:hAnsi="Book Antiqua"/>
        </w:rPr>
        <w:t xml:space="preserve">, patients with </w:t>
      </w:r>
      <w:r w:rsidR="004504B1" w:rsidRPr="00857233">
        <w:rPr>
          <w:rFonts w:ascii="Book Antiqua" w:hAnsi="Book Antiqua"/>
        </w:rPr>
        <w:t xml:space="preserve">cirrhosis </w:t>
      </w:r>
      <w:r w:rsidR="00A171D3" w:rsidRPr="00857233">
        <w:rPr>
          <w:rFonts w:ascii="Book Antiqua" w:hAnsi="Book Antiqua"/>
        </w:rPr>
        <w:t xml:space="preserve">had a much higher rate of </w:t>
      </w:r>
      <w:r w:rsidR="004504B1" w:rsidRPr="00857233">
        <w:rPr>
          <w:rFonts w:ascii="Book Antiqua" w:hAnsi="Book Antiqua"/>
        </w:rPr>
        <w:t xml:space="preserve">rebleeding from PUD </w:t>
      </w:r>
      <w:r w:rsidR="00A171D3" w:rsidRPr="00857233">
        <w:rPr>
          <w:rFonts w:ascii="Book Antiqua" w:hAnsi="Book Antiqua"/>
        </w:rPr>
        <w:t>than patients without cirrhosis</w:t>
      </w:r>
      <w:r w:rsidR="0060188F">
        <w:rPr>
          <w:rFonts w:ascii="Book Antiqua" w:hAnsi="Book Antiqua"/>
        </w:rPr>
        <w:t xml:space="preserve"> (</w:t>
      </w:r>
      <w:r w:rsidR="008C68F8">
        <w:rPr>
          <w:rFonts w:ascii="Book Antiqua" w:hAnsi="Book Antiqua"/>
        </w:rPr>
        <w:t xml:space="preserve">HR = </w:t>
      </w:r>
      <w:r w:rsidR="0060188F">
        <w:rPr>
          <w:rFonts w:ascii="Book Antiqua" w:hAnsi="Book Antiqua"/>
        </w:rPr>
        <w:t>3.19; 95%</w:t>
      </w:r>
      <w:r w:rsidR="004504B1" w:rsidRPr="00857233">
        <w:rPr>
          <w:rFonts w:ascii="Book Antiqua" w:hAnsi="Book Antiqua"/>
        </w:rPr>
        <w:t>CI</w:t>
      </w:r>
      <w:r w:rsidR="00D90258" w:rsidRPr="00857233">
        <w:rPr>
          <w:rFonts w:ascii="Book Antiqua" w:hAnsi="Book Antiqua"/>
        </w:rPr>
        <w:t>:</w:t>
      </w:r>
      <w:r w:rsidR="004504B1" w:rsidRPr="00857233">
        <w:rPr>
          <w:rFonts w:ascii="Book Antiqua" w:hAnsi="Book Antiqua"/>
        </w:rPr>
        <w:t xml:space="preserve"> 2.62-3.88)</w:t>
      </w:r>
      <w:r w:rsidR="00787BF2" w:rsidRPr="00E956F1">
        <w:rPr>
          <w:rFonts w:ascii="Book Antiqua" w:hAnsi="Book Antiqua"/>
          <w:vertAlign w:val="superscript"/>
        </w:rPr>
        <w:t>[57]</w:t>
      </w:r>
      <w:r w:rsidR="004504B1" w:rsidRPr="00857233">
        <w:rPr>
          <w:rFonts w:ascii="Book Antiqua" w:hAnsi="Book Antiqua"/>
        </w:rPr>
        <w:t>.</w:t>
      </w:r>
    </w:p>
    <w:p w:rsidR="002E1B55" w:rsidRDefault="003351A7"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In a recent, retrospective, Finnish study of 518 patients with a first episode of </w:t>
      </w:r>
      <w:r w:rsidR="00612C59" w:rsidRPr="00857233">
        <w:rPr>
          <w:rFonts w:ascii="Book Antiqua" w:hAnsi="Book Antiqua"/>
        </w:rPr>
        <w:t>nonvariceal UGI bleeding (</w:t>
      </w:r>
      <w:r w:rsidRPr="00857233">
        <w:rPr>
          <w:rFonts w:ascii="Book Antiqua" w:hAnsi="Book Antiqua"/>
        </w:rPr>
        <w:t>NVUGIB</w:t>
      </w:r>
      <w:r w:rsidR="00612C59" w:rsidRPr="00857233">
        <w:rPr>
          <w:rFonts w:ascii="Book Antiqua" w:hAnsi="Book Antiqua"/>
        </w:rPr>
        <w:t>)</w:t>
      </w:r>
      <w:r w:rsidRPr="00857233">
        <w:rPr>
          <w:rFonts w:ascii="Book Antiqua" w:hAnsi="Book Antiqua"/>
        </w:rPr>
        <w:t>, the rebleeding rate at one year among 102 alcoholics was significantly higher at 16.7% than the rate among the 416 nonalcoholic patients of 9.1% (</w:t>
      </w:r>
      <w:r w:rsidR="008C68F8" w:rsidRPr="008C68F8">
        <w:rPr>
          <w:rFonts w:ascii="Book Antiqua" w:hAnsi="Book Antiqua"/>
          <w:i/>
          <w:caps/>
        </w:rPr>
        <w:t xml:space="preserve">p = </w:t>
      </w:r>
      <w:r w:rsidR="008C68F8" w:rsidRPr="00F06D02">
        <w:rPr>
          <w:rFonts w:ascii="Book Antiqua" w:eastAsia="SimSun" w:hAnsi="Book Antiqua" w:hint="eastAsia"/>
          <w:caps/>
          <w:lang w:eastAsia="zh-CN"/>
        </w:rPr>
        <w:t>0</w:t>
      </w:r>
      <w:r w:rsidRPr="00857233">
        <w:rPr>
          <w:rFonts w:ascii="Book Antiqua" w:hAnsi="Book Antiqua"/>
        </w:rPr>
        <w:t>.027)</w:t>
      </w:r>
      <w:r w:rsidR="00787BF2" w:rsidRPr="00E956F1">
        <w:rPr>
          <w:rFonts w:ascii="Book Antiqua" w:hAnsi="Book Antiqua"/>
          <w:vertAlign w:val="superscript"/>
        </w:rPr>
        <w:t>[58]</w:t>
      </w:r>
      <w:r w:rsidRPr="00857233">
        <w:rPr>
          <w:rFonts w:ascii="Book Antiqua" w:hAnsi="Book Antiqua"/>
        </w:rPr>
        <w:t>.</w:t>
      </w:r>
      <w:r w:rsidR="0060188F">
        <w:rPr>
          <w:rFonts w:ascii="Book Antiqua" w:hAnsi="Book Antiqua"/>
          <w:bCs/>
        </w:rPr>
        <w:t xml:space="preserve"> </w:t>
      </w:r>
      <w:r w:rsidRPr="00857233">
        <w:rPr>
          <w:rFonts w:ascii="Book Antiqua" w:hAnsi="Book Antiqua"/>
          <w:bCs/>
        </w:rPr>
        <w:t>About half of the patients bled from PUD in both groups.</w:t>
      </w:r>
      <w:r w:rsidR="0060188F">
        <w:rPr>
          <w:rFonts w:ascii="Book Antiqua" w:hAnsi="Book Antiqua"/>
          <w:bCs/>
        </w:rPr>
        <w:t xml:space="preserve"> </w:t>
      </w:r>
      <w:r w:rsidR="002E1B55" w:rsidRPr="008C68F8">
        <w:rPr>
          <w:rFonts w:ascii="Book Antiqua" w:hAnsi="Book Antiqua"/>
          <w:bCs/>
        </w:rPr>
        <w:t>Figure 2</w:t>
      </w:r>
      <w:r w:rsidR="002E1B55">
        <w:rPr>
          <w:rFonts w:ascii="Book Antiqua" w:hAnsi="Book Antiqua"/>
          <w:bCs/>
        </w:rPr>
        <w:t xml:space="preserve"> illustrates the endoscopic findings of an acute 14x5 mm peptic duodenal ulcer with low risk stigmata of recent hemorrhage (SRH), consisting of a nonbleeding, flat, pigmented spot, in a patient with Child-Pugh class A alcoholic cirrhosis experiencing upper GI bleeding.</w:t>
      </w:r>
      <w:r w:rsidR="0060188F">
        <w:rPr>
          <w:rFonts w:ascii="Book Antiqua" w:hAnsi="Book Antiqua"/>
          <w:bCs/>
        </w:rPr>
        <w:t xml:space="preserve"> </w:t>
      </w:r>
      <w:r w:rsidR="002E1B55">
        <w:rPr>
          <w:rFonts w:ascii="Book Antiqua" w:hAnsi="Book Antiqua"/>
          <w:bCs/>
        </w:rPr>
        <w:t>Despite the absence of high risk SRH, the patient required transfusion of 4 units of packed erythrocytes for the bleeding episode.</w:t>
      </w:r>
      <w:r w:rsidR="002E1B55" w:rsidRPr="00857233" w:rsidDel="002E1B55">
        <w:rPr>
          <w:rFonts w:ascii="Book Antiqua" w:hAnsi="Book Antiqua"/>
        </w:rPr>
        <w:t xml:space="preserve"> </w:t>
      </w:r>
    </w:p>
    <w:p w:rsidR="00233042" w:rsidRPr="00857233" w:rsidRDefault="00AD7AD8"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Patients with </w:t>
      </w:r>
      <w:r w:rsidR="00E72647" w:rsidRPr="00857233">
        <w:rPr>
          <w:rFonts w:ascii="Book Antiqua" w:hAnsi="Book Antiqua"/>
        </w:rPr>
        <w:t xml:space="preserve">advanced </w:t>
      </w:r>
      <w:r w:rsidRPr="00857233">
        <w:rPr>
          <w:rFonts w:ascii="Book Antiqua" w:hAnsi="Book Antiqua"/>
        </w:rPr>
        <w:t>liver disease have increased mortality from PUB.</w:t>
      </w:r>
      <w:r w:rsidR="0060188F">
        <w:rPr>
          <w:rFonts w:ascii="Book Antiqua" w:hAnsi="Book Antiqua"/>
        </w:rPr>
        <w:t xml:space="preserve"> </w:t>
      </w:r>
      <w:r w:rsidR="00FC3398" w:rsidRPr="00857233">
        <w:rPr>
          <w:rFonts w:ascii="Book Antiqua" w:hAnsi="Book Antiqua"/>
        </w:rPr>
        <w:t>In the aforemen</w:t>
      </w:r>
      <w:r w:rsidR="008C68F8">
        <w:rPr>
          <w:rFonts w:ascii="Book Antiqua" w:hAnsi="Book Antiqua"/>
        </w:rPr>
        <w:t>tioned study from Taiwan, the 9</w:t>
      </w:r>
      <w:r w:rsidR="00FC3398" w:rsidRPr="00857233">
        <w:rPr>
          <w:rFonts w:ascii="Book Antiqua" w:hAnsi="Book Antiqua"/>
        </w:rPr>
        <w:t>711 patients with cirrhosis had significantly higher mortality-adjust</w:t>
      </w:r>
      <w:r w:rsidR="008C68F8">
        <w:rPr>
          <w:rFonts w:ascii="Book Antiqua" w:hAnsi="Book Antiqua"/>
        </w:rPr>
        <w:t>ed rebleeding rates than the 38</w:t>
      </w:r>
      <w:r w:rsidR="00FC3398" w:rsidRPr="00857233">
        <w:rPr>
          <w:rFonts w:ascii="Book Antiqua" w:hAnsi="Book Antiqua"/>
        </w:rPr>
        <w:t xml:space="preserve">844 matched controls without cirrhosis at 1 year (14.4% </w:t>
      </w:r>
      <w:r w:rsidR="008C68F8" w:rsidRPr="008C68F8">
        <w:rPr>
          <w:rFonts w:ascii="Book Antiqua" w:hAnsi="Book Antiqua"/>
          <w:i/>
        </w:rPr>
        <w:t>vs</w:t>
      </w:r>
      <w:r w:rsidR="00FC3398" w:rsidRPr="00857233">
        <w:rPr>
          <w:rFonts w:ascii="Book Antiqua" w:hAnsi="Book Antiqua"/>
          <w:i/>
        </w:rPr>
        <w:t xml:space="preserve"> </w:t>
      </w:r>
      <w:r w:rsidR="00FC3398" w:rsidRPr="00857233">
        <w:rPr>
          <w:rFonts w:ascii="Book Antiqua" w:hAnsi="Book Antiqua"/>
        </w:rPr>
        <w:t xml:space="preserve">11.3%), 5 years (26.1% </w:t>
      </w:r>
      <w:r w:rsidR="008C68F8" w:rsidRPr="008C68F8">
        <w:rPr>
          <w:rFonts w:ascii="Book Antiqua" w:hAnsi="Book Antiqua"/>
          <w:i/>
        </w:rPr>
        <w:t>vs</w:t>
      </w:r>
      <w:r w:rsidR="00FC3398" w:rsidRPr="00857233">
        <w:rPr>
          <w:rFonts w:ascii="Book Antiqua" w:hAnsi="Book Antiqua"/>
          <w:i/>
        </w:rPr>
        <w:t xml:space="preserve"> </w:t>
      </w:r>
      <w:r w:rsidR="00FC3398" w:rsidRPr="00857233">
        <w:rPr>
          <w:rFonts w:ascii="Book Antiqua" w:hAnsi="Book Antiqua"/>
        </w:rPr>
        <w:t>22.5%)</w:t>
      </w:r>
      <w:r w:rsidR="00612C59" w:rsidRPr="00857233">
        <w:rPr>
          <w:rFonts w:ascii="Book Antiqua" w:hAnsi="Book Antiqua"/>
        </w:rPr>
        <w:t>,</w:t>
      </w:r>
      <w:r w:rsidR="00FC3398" w:rsidRPr="00857233">
        <w:rPr>
          <w:rFonts w:ascii="Book Antiqua" w:hAnsi="Book Antiqua"/>
        </w:rPr>
        <w:t xml:space="preserve"> and 10 years (28.4% </w:t>
      </w:r>
      <w:r w:rsidR="008C68F8" w:rsidRPr="008C68F8">
        <w:rPr>
          <w:rFonts w:ascii="Book Antiqua" w:hAnsi="Book Antiqua"/>
          <w:i/>
        </w:rPr>
        <w:t>vs</w:t>
      </w:r>
      <w:r w:rsidR="00FC3398" w:rsidRPr="00857233">
        <w:rPr>
          <w:rFonts w:ascii="Book Antiqua" w:hAnsi="Book Antiqua"/>
        </w:rPr>
        <w:t xml:space="preserve"> 27.1%; </w:t>
      </w:r>
      <w:r w:rsidR="008C68F8" w:rsidRPr="008C68F8">
        <w:rPr>
          <w:rFonts w:ascii="Book Antiqua" w:hAnsi="Book Antiqua"/>
          <w:i/>
          <w:caps/>
        </w:rPr>
        <w:t xml:space="preserve">p &lt; </w:t>
      </w:r>
      <w:r w:rsidR="00FC3398" w:rsidRPr="00857233">
        <w:rPr>
          <w:rFonts w:ascii="Book Antiqua" w:hAnsi="Book Antiqua"/>
        </w:rPr>
        <w:t>0.001 for all three comparisons)</w:t>
      </w:r>
      <w:r w:rsidR="00787BF2" w:rsidRPr="00E956F1">
        <w:rPr>
          <w:rFonts w:ascii="Book Antiqua" w:hAnsi="Book Antiqua"/>
          <w:vertAlign w:val="superscript"/>
        </w:rPr>
        <w:t>[57]</w:t>
      </w:r>
      <w:r w:rsidR="00FC3398" w:rsidRPr="00857233">
        <w:rPr>
          <w:rFonts w:ascii="Book Antiqua" w:hAnsi="Book Antiqua"/>
        </w:rPr>
        <w:t>.</w:t>
      </w:r>
      <w:r w:rsidR="0060188F">
        <w:rPr>
          <w:rFonts w:ascii="Book Antiqua" w:hAnsi="Book Antiqua"/>
          <w:b/>
        </w:rPr>
        <w:t xml:space="preserve"> </w:t>
      </w:r>
      <w:r w:rsidR="00612C59" w:rsidRPr="00857233">
        <w:rPr>
          <w:rFonts w:ascii="Book Antiqua" w:hAnsi="Book Antiqua"/>
        </w:rPr>
        <w:t>A</w:t>
      </w:r>
      <w:r w:rsidR="00F06EC4">
        <w:rPr>
          <w:rFonts w:ascii="Book Antiqua" w:hAnsi="Book Antiqua"/>
        </w:rPr>
        <w:t xml:space="preserve"> population-based study of 21</w:t>
      </w:r>
      <w:r w:rsidR="00330417" w:rsidRPr="00857233">
        <w:rPr>
          <w:rFonts w:ascii="Book Antiqua" w:hAnsi="Book Antiqua"/>
        </w:rPr>
        <w:t xml:space="preserve">359 patients hospitalized in Denmark </w:t>
      </w:r>
      <w:r w:rsidR="00E72647" w:rsidRPr="00857233">
        <w:rPr>
          <w:rFonts w:ascii="Book Antiqua" w:hAnsi="Book Antiqua"/>
        </w:rPr>
        <w:t>from</w:t>
      </w:r>
      <w:r w:rsidR="00330417" w:rsidRPr="00857233">
        <w:rPr>
          <w:rFonts w:ascii="Book Antiqua" w:hAnsi="Book Antiqua"/>
        </w:rPr>
        <w:t xml:space="preserve"> 2004</w:t>
      </w:r>
      <w:r w:rsidR="00233042" w:rsidRPr="00857233">
        <w:rPr>
          <w:rFonts w:ascii="Book Antiqua" w:hAnsi="Book Antiqua"/>
        </w:rPr>
        <w:t>-</w:t>
      </w:r>
      <w:r w:rsidR="00330417" w:rsidRPr="00857233">
        <w:rPr>
          <w:rFonts w:ascii="Book Antiqua" w:hAnsi="Book Antiqua"/>
        </w:rPr>
        <w:t>2011</w:t>
      </w:r>
      <w:r w:rsidR="00D32033" w:rsidRPr="00857233">
        <w:rPr>
          <w:rFonts w:ascii="Book Antiqua" w:hAnsi="Book Antiqua"/>
        </w:rPr>
        <w:t xml:space="preserve"> includ</w:t>
      </w:r>
      <w:r w:rsidR="00E72647" w:rsidRPr="00857233">
        <w:rPr>
          <w:rFonts w:ascii="Book Antiqua" w:hAnsi="Book Antiqua"/>
        </w:rPr>
        <w:t>ed</w:t>
      </w:r>
      <w:r w:rsidR="00D32033" w:rsidRPr="00857233">
        <w:rPr>
          <w:rFonts w:ascii="Book Antiqua" w:hAnsi="Book Antiqua"/>
        </w:rPr>
        <w:t xml:space="preserve"> </w:t>
      </w:r>
      <w:r w:rsidR="008C68F8">
        <w:rPr>
          <w:rFonts w:ascii="Book Antiqua" w:hAnsi="Book Antiqua"/>
        </w:rPr>
        <w:t>1</w:t>
      </w:r>
      <w:r w:rsidR="00973F67" w:rsidRPr="00857233">
        <w:rPr>
          <w:rFonts w:ascii="Book Antiqua" w:hAnsi="Book Antiqua"/>
        </w:rPr>
        <w:t>127 (</w:t>
      </w:r>
      <w:r w:rsidR="00330417" w:rsidRPr="00857233">
        <w:rPr>
          <w:rFonts w:ascii="Book Antiqua" w:hAnsi="Book Antiqua"/>
        </w:rPr>
        <w:t>5.3%</w:t>
      </w:r>
      <w:r w:rsidR="00973F67" w:rsidRPr="00857233">
        <w:rPr>
          <w:rFonts w:ascii="Book Antiqua" w:hAnsi="Book Antiqua"/>
        </w:rPr>
        <w:t>)</w:t>
      </w:r>
      <w:r w:rsidR="00330417" w:rsidRPr="00857233">
        <w:rPr>
          <w:rFonts w:ascii="Book Antiqua" w:hAnsi="Book Antiqua"/>
        </w:rPr>
        <w:t xml:space="preserve"> </w:t>
      </w:r>
      <w:r w:rsidR="00D32033" w:rsidRPr="00857233">
        <w:rPr>
          <w:rFonts w:ascii="Book Antiqua" w:hAnsi="Book Antiqua"/>
        </w:rPr>
        <w:t xml:space="preserve">with </w:t>
      </w:r>
      <w:r w:rsidR="00330417" w:rsidRPr="00857233">
        <w:rPr>
          <w:rFonts w:ascii="Book Antiqua" w:hAnsi="Book Antiqua"/>
        </w:rPr>
        <w:t>chronic liver disease</w:t>
      </w:r>
      <w:r w:rsidR="00E72647" w:rsidRPr="00857233">
        <w:rPr>
          <w:rFonts w:ascii="Book Antiqua" w:hAnsi="Book Antiqua"/>
        </w:rPr>
        <w:t>,</w:t>
      </w:r>
      <w:r w:rsidR="00330417" w:rsidRPr="00857233">
        <w:rPr>
          <w:rFonts w:ascii="Book Antiqua" w:hAnsi="Book Antiqua"/>
        </w:rPr>
        <w:t xml:space="preserve"> </w:t>
      </w:r>
      <w:r w:rsidRPr="00857233">
        <w:rPr>
          <w:rFonts w:ascii="Book Antiqua" w:hAnsi="Book Antiqua"/>
        </w:rPr>
        <w:t xml:space="preserve">of whom </w:t>
      </w:r>
      <w:r w:rsidR="00330417" w:rsidRPr="00857233">
        <w:rPr>
          <w:rFonts w:ascii="Book Antiqua" w:hAnsi="Book Antiqua"/>
        </w:rPr>
        <w:t xml:space="preserve">3.1% </w:t>
      </w:r>
      <w:r w:rsidRPr="00857233">
        <w:rPr>
          <w:rFonts w:ascii="Book Antiqua" w:hAnsi="Book Antiqua"/>
        </w:rPr>
        <w:t xml:space="preserve">had </w:t>
      </w:r>
      <w:r w:rsidR="00330417" w:rsidRPr="00857233">
        <w:rPr>
          <w:rFonts w:ascii="Book Antiqua" w:hAnsi="Book Antiqua"/>
        </w:rPr>
        <w:t>cirrho</w:t>
      </w:r>
      <w:r w:rsidRPr="00857233">
        <w:rPr>
          <w:rFonts w:ascii="Book Antiqua" w:hAnsi="Book Antiqua"/>
        </w:rPr>
        <w:t xml:space="preserve">sis and </w:t>
      </w:r>
      <w:r w:rsidR="00330417" w:rsidRPr="00857233">
        <w:rPr>
          <w:rFonts w:ascii="Book Antiqua" w:hAnsi="Book Antiqua"/>
        </w:rPr>
        <w:t xml:space="preserve">2.2% </w:t>
      </w:r>
      <w:r w:rsidRPr="00857233">
        <w:rPr>
          <w:rFonts w:ascii="Book Antiqua" w:hAnsi="Book Antiqua"/>
        </w:rPr>
        <w:t xml:space="preserve">did not have </w:t>
      </w:r>
      <w:r w:rsidR="00330417" w:rsidRPr="00857233">
        <w:rPr>
          <w:rFonts w:ascii="Book Antiqua" w:hAnsi="Book Antiqua"/>
        </w:rPr>
        <w:t>cirrho</w:t>
      </w:r>
      <w:r w:rsidR="00E72647" w:rsidRPr="00857233">
        <w:rPr>
          <w:rFonts w:ascii="Book Antiqua" w:hAnsi="Book Antiqua"/>
        </w:rPr>
        <w:t>s</w:t>
      </w:r>
      <w:r w:rsidR="00330417" w:rsidRPr="00857233">
        <w:rPr>
          <w:rFonts w:ascii="Book Antiqua" w:hAnsi="Book Antiqua"/>
        </w:rPr>
        <w:t>i</w:t>
      </w:r>
      <w:r w:rsidR="00E72647" w:rsidRPr="00857233">
        <w:rPr>
          <w:rFonts w:ascii="Book Antiqua" w:hAnsi="Book Antiqua"/>
        </w:rPr>
        <w:t>s</w:t>
      </w:r>
      <w:r w:rsidR="00787BF2" w:rsidRPr="00E956F1">
        <w:rPr>
          <w:rFonts w:ascii="Book Antiqua" w:hAnsi="Book Antiqua"/>
          <w:vertAlign w:val="superscript"/>
        </w:rPr>
        <w:t>[59]</w:t>
      </w:r>
      <w:r w:rsidR="00E72647" w:rsidRPr="00857233">
        <w:rPr>
          <w:rFonts w:ascii="Book Antiqua" w:hAnsi="Book Antiqua"/>
        </w:rPr>
        <w:t>.</w:t>
      </w:r>
      <w:r w:rsidR="0060188F">
        <w:rPr>
          <w:rFonts w:ascii="Book Antiqua" w:hAnsi="Book Antiqua"/>
        </w:rPr>
        <w:t xml:space="preserve"> </w:t>
      </w:r>
      <w:r w:rsidR="004504B1" w:rsidRPr="00857233">
        <w:rPr>
          <w:rFonts w:ascii="Book Antiqua" w:hAnsi="Book Antiqua"/>
        </w:rPr>
        <w:t>C</w:t>
      </w:r>
      <w:r w:rsidR="00330417" w:rsidRPr="00857233">
        <w:rPr>
          <w:rFonts w:ascii="Book Antiqua" w:hAnsi="Book Antiqua"/>
        </w:rPr>
        <w:t>umulative 90-d mortality after discharge was significantly higher in patients with chronic liver disease</w:t>
      </w:r>
      <w:r w:rsidR="004504B1" w:rsidRPr="00857233">
        <w:rPr>
          <w:rFonts w:ascii="Book Antiqua" w:hAnsi="Book Antiqua"/>
        </w:rPr>
        <w:t xml:space="preserve">: </w:t>
      </w:r>
      <w:r w:rsidR="00330417" w:rsidRPr="00857233">
        <w:rPr>
          <w:rFonts w:ascii="Book Antiqua" w:hAnsi="Book Antiqua"/>
        </w:rPr>
        <w:t xml:space="preserve">25% mortality in </w:t>
      </w:r>
      <w:r w:rsidR="00F73036">
        <w:rPr>
          <w:rFonts w:ascii="Book Antiqua" w:hAnsi="Book Antiqua"/>
        </w:rPr>
        <w:t xml:space="preserve">patients with </w:t>
      </w:r>
      <w:r w:rsidR="00330417" w:rsidRPr="00857233">
        <w:rPr>
          <w:rFonts w:ascii="Book Antiqua" w:hAnsi="Book Antiqua"/>
        </w:rPr>
        <w:t>cirrhotic</w:t>
      </w:r>
      <w:r w:rsidR="004504B1" w:rsidRPr="00857233">
        <w:rPr>
          <w:rFonts w:ascii="Book Antiqua" w:hAnsi="Book Antiqua"/>
        </w:rPr>
        <w:t xml:space="preserve"> and</w:t>
      </w:r>
      <w:r w:rsidR="00330417" w:rsidRPr="00857233">
        <w:rPr>
          <w:rFonts w:ascii="Book Antiqua" w:hAnsi="Book Antiqua"/>
        </w:rPr>
        <w:t xml:space="preserve"> 21% mortality in </w:t>
      </w:r>
      <w:r w:rsidR="00F73036">
        <w:rPr>
          <w:rFonts w:ascii="Book Antiqua" w:hAnsi="Book Antiqua"/>
        </w:rPr>
        <w:t xml:space="preserve">patients with </w:t>
      </w:r>
      <w:r w:rsidR="00330417" w:rsidRPr="00857233">
        <w:rPr>
          <w:rFonts w:ascii="Book Antiqua" w:hAnsi="Book Antiqua"/>
        </w:rPr>
        <w:t xml:space="preserve">chronic liver disease without cirrhosis </w:t>
      </w:r>
      <w:r w:rsidR="00F06EC4" w:rsidRPr="00F06EC4">
        <w:rPr>
          <w:rFonts w:ascii="Book Antiqua" w:hAnsi="Book Antiqua"/>
          <w:i/>
        </w:rPr>
        <w:t>vs</w:t>
      </w:r>
      <w:r w:rsidR="004504B1" w:rsidRPr="00857233">
        <w:rPr>
          <w:rFonts w:ascii="Book Antiqua" w:hAnsi="Book Antiqua"/>
        </w:rPr>
        <w:t xml:space="preserve"> 18% mortality in</w:t>
      </w:r>
      <w:r w:rsidR="00330417" w:rsidRPr="00857233">
        <w:rPr>
          <w:rFonts w:ascii="Book Antiqua" w:hAnsi="Book Antiqua"/>
        </w:rPr>
        <w:t xml:space="preserve"> patients without chronic liver disease.</w:t>
      </w:r>
      <w:r w:rsidR="0060188F">
        <w:rPr>
          <w:rFonts w:ascii="Book Antiqua" w:hAnsi="Book Antiqua"/>
        </w:rPr>
        <w:t xml:space="preserve"> </w:t>
      </w:r>
      <w:r w:rsidR="00330417" w:rsidRPr="00857233">
        <w:rPr>
          <w:rFonts w:ascii="Book Antiqua" w:hAnsi="Book Antiqua"/>
        </w:rPr>
        <w:t xml:space="preserve">After </w:t>
      </w:r>
      <w:r w:rsidR="00330417" w:rsidRPr="00857233">
        <w:rPr>
          <w:rFonts w:ascii="Book Antiqua" w:hAnsi="Book Antiqua"/>
        </w:rPr>
        <w:lastRenderedPageBreak/>
        <w:t>adjust</w:t>
      </w:r>
      <w:r w:rsidR="0053687A" w:rsidRPr="00857233">
        <w:rPr>
          <w:rFonts w:ascii="Book Antiqua" w:hAnsi="Book Antiqua"/>
        </w:rPr>
        <w:t>ing</w:t>
      </w:r>
      <w:r w:rsidR="00330417" w:rsidRPr="00857233">
        <w:rPr>
          <w:rFonts w:ascii="Book Antiqua" w:hAnsi="Book Antiqua"/>
        </w:rPr>
        <w:t xml:space="preserve"> for confounding </w:t>
      </w:r>
      <w:r w:rsidR="00FC3398" w:rsidRPr="00857233">
        <w:rPr>
          <w:rFonts w:ascii="Book Antiqua" w:hAnsi="Book Antiqua"/>
        </w:rPr>
        <w:t>variables</w:t>
      </w:r>
      <w:r w:rsidR="006A489B" w:rsidRPr="00857233">
        <w:rPr>
          <w:rFonts w:ascii="Book Antiqua" w:hAnsi="Book Antiqua"/>
        </w:rPr>
        <w:t>,</w:t>
      </w:r>
      <w:r w:rsidR="00330417" w:rsidRPr="00857233">
        <w:rPr>
          <w:rFonts w:ascii="Book Antiqua" w:hAnsi="Book Antiqua"/>
        </w:rPr>
        <w:t xml:space="preserve"> including comorbidities, patients with cirrhosis had </w:t>
      </w:r>
      <w:r w:rsidR="00973F67" w:rsidRPr="00857233">
        <w:rPr>
          <w:rFonts w:ascii="Book Antiqua" w:hAnsi="Book Antiqua"/>
        </w:rPr>
        <w:t xml:space="preserve">more than </w:t>
      </w:r>
      <w:r w:rsidR="00330417" w:rsidRPr="00857233">
        <w:rPr>
          <w:rFonts w:ascii="Book Antiqua" w:hAnsi="Book Antiqua"/>
        </w:rPr>
        <w:t>tw</w:t>
      </w:r>
      <w:r w:rsidR="0053687A" w:rsidRPr="00857233">
        <w:rPr>
          <w:rFonts w:ascii="Book Antiqua" w:hAnsi="Book Antiqua"/>
        </w:rPr>
        <w:t>ice the</w:t>
      </w:r>
      <w:r w:rsidR="00F83507" w:rsidRPr="00857233">
        <w:rPr>
          <w:rFonts w:ascii="Book Antiqua" w:hAnsi="Book Antiqua"/>
        </w:rPr>
        <w:t xml:space="preserve"> </w:t>
      </w:r>
      <w:r w:rsidR="00330417" w:rsidRPr="00857233">
        <w:rPr>
          <w:rFonts w:ascii="Book Antiqua" w:hAnsi="Book Antiqua"/>
        </w:rPr>
        <w:t xml:space="preserve">mortality </w:t>
      </w:r>
      <w:r w:rsidR="0053687A" w:rsidRPr="00857233">
        <w:rPr>
          <w:rFonts w:ascii="Book Antiqua" w:hAnsi="Book Antiqua"/>
        </w:rPr>
        <w:t xml:space="preserve">of </w:t>
      </w:r>
      <w:r w:rsidR="00330417" w:rsidRPr="00857233">
        <w:rPr>
          <w:rFonts w:ascii="Book Antiqua" w:hAnsi="Book Antiqua"/>
        </w:rPr>
        <w:t>patients without liver disease (</w:t>
      </w:r>
      <w:r w:rsidR="00F06EC4">
        <w:rPr>
          <w:rFonts w:ascii="Book Antiqua" w:hAnsi="Book Antiqua"/>
        </w:rPr>
        <w:t xml:space="preserve">OR = </w:t>
      </w:r>
      <w:r w:rsidR="00330417" w:rsidRPr="00857233">
        <w:rPr>
          <w:rFonts w:ascii="Book Antiqua" w:hAnsi="Book Antiqua"/>
        </w:rPr>
        <w:t xml:space="preserve">2.38, </w:t>
      </w:r>
      <w:r w:rsidR="008C68F8">
        <w:rPr>
          <w:rFonts w:ascii="Book Antiqua" w:hAnsi="Book Antiqua"/>
        </w:rPr>
        <w:t>95%CI</w:t>
      </w:r>
      <w:r w:rsidR="00330417" w:rsidRPr="00857233">
        <w:rPr>
          <w:rFonts w:ascii="Book Antiqua" w:hAnsi="Book Antiqua"/>
        </w:rPr>
        <w:t xml:space="preserve">: 2.02-2.80), and patients with liver disease </w:t>
      </w:r>
      <w:r w:rsidR="00D32033" w:rsidRPr="00857233">
        <w:rPr>
          <w:rFonts w:ascii="Book Antiqua" w:hAnsi="Book Antiqua"/>
        </w:rPr>
        <w:t xml:space="preserve">without cirrhosis </w:t>
      </w:r>
      <w:r w:rsidR="00330417" w:rsidRPr="00857233">
        <w:rPr>
          <w:rFonts w:ascii="Book Antiqua" w:hAnsi="Book Antiqua"/>
        </w:rPr>
        <w:t xml:space="preserve">had 46% </w:t>
      </w:r>
      <w:r w:rsidR="00D32033" w:rsidRPr="00857233">
        <w:rPr>
          <w:rFonts w:ascii="Book Antiqua" w:hAnsi="Book Antiqua"/>
        </w:rPr>
        <w:t>higher</w:t>
      </w:r>
      <w:r w:rsidR="00330417" w:rsidRPr="00857233">
        <w:rPr>
          <w:rFonts w:ascii="Book Antiqua" w:hAnsi="Book Antiqua"/>
        </w:rPr>
        <w:t xml:space="preserve"> mortality than </w:t>
      </w:r>
      <w:r w:rsidR="00D32033" w:rsidRPr="00857233">
        <w:rPr>
          <w:rFonts w:ascii="Book Antiqua" w:hAnsi="Book Antiqua"/>
        </w:rPr>
        <w:t>patients</w:t>
      </w:r>
      <w:r w:rsidR="00330417" w:rsidRPr="00857233">
        <w:rPr>
          <w:rFonts w:ascii="Book Antiqua" w:hAnsi="Book Antiqua"/>
        </w:rPr>
        <w:t xml:space="preserve"> without liver disease.</w:t>
      </w:r>
      <w:r w:rsidR="0060188F">
        <w:rPr>
          <w:rFonts w:ascii="Book Antiqua" w:hAnsi="Book Antiqua"/>
        </w:rPr>
        <w:t xml:space="preserve"> </w:t>
      </w:r>
      <w:r w:rsidR="00D32033" w:rsidRPr="00857233">
        <w:rPr>
          <w:rFonts w:ascii="Book Antiqua" w:hAnsi="Book Antiqua"/>
        </w:rPr>
        <w:t>I</w:t>
      </w:r>
      <w:r w:rsidR="00973F67" w:rsidRPr="00857233">
        <w:rPr>
          <w:rFonts w:ascii="Book Antiqua" w:hAnsi="Book Antiqua"/>
        </w:rPr>
        <w:t xml:space="preserve">n a </w:t>
      </w:r>
      <w:r w:rsidR="00330417" w:rsidRPr="00857233">
        <w:rPr>
          <w:rFonts w:ascii="Book Antiqua" w:hAnsi="Book Antiqua"/>
        </w:rPr>
        <w:t>cross-sectional</w:t>
      </w:r>
      <w:r w:rsidR="00AB33AC" w:rsidRPr="00857233">
        <w:rPr>
          <w:rFonts w:ascii="Book Antiqua" w:hAnsi="Book Antiqua"/>
        </w:rPr>
        <w:t xml:space="preserve">, nationwide, </w:t>
      </w:r>
      <w:r w:rsidR="00330417" w:rsidRPr="00857233">
        <w:rPr>
          <w:rFonts w:ascii="Book Antiqua" w:hAnsi="Book Antiqua"/>
        </w:rPr>
        <w:t>study from the U</w:t>
      </w:r>
      <w:r w:rsidR="00973F67" w:rsidRPr="00857233">
        <w:rPr>
          <w:rFonts w:ascii="Book Antiqua" w:hAnsi="Book Antiqua"/>
        </w:rPr>
        <w:t xml:space="preserve">nited </w:t>
      </w:r>
      <w:r w:rsidR="00330417" w:rsidRPr="00857233">
        <w:rPr>
          <w:rFonts w:ascii="Book Antiqua" w:hAnsi="Book Antiqua"/>
        </w:rPr>
        <w:t>S</w:t>
      </w:r>
      <w:r w:rsidR="00973F67" w:rsidRPr="00857233">
        <w:rPr>
          <w:rFonts w:ascii="Book Antiqua" w:hAnsi="Book Antiqua"/>
        </w:rPr>
        <w:t>tates</w:t>
      </w:r>
      <w:r w:rsidR="00D32033" w:rsidRPr="00857233">
        <w:rPr>
          <w:rFonts w:ascii="Book Antiqua" w:hAnsi="Book Antiqua"/>
        </w:rPr>
        <w:t xml:space="preserve"> </w:t>
      </w:r>
      <w:r w:rsidR="005E6ACC" w:rsidRPr="00857233">
        <w:rPr>
          <w:rFonts w:ascii="Book Antiqua" w:hAnsi="Book Antiqua"/>
        </w:rPr>
        <w:t xml:space="preserve">of 96,887 inpatients </w:t>
      </w:r>
      <w:r w:rsidR="00D15D98" w:rsidRPr="00857233">
        <w:rPr>
          <w:rFonts w:ascii="Book Antiqua" w:hAnsi="Book Antiqua"/>
        </w:rPr>
        <w:t>admitted for PUB in 2009</w:t>
      </w:r>
      <w:r w:rsidR="00973F67" w:rsidRPr="00857233">
        <w:rPr>
          <w:rFonts w:ascii="Book Antiqua" w:hAnsi="Book Antiqua"/>
        </w:rPr>
        <w:t>,</w:t>
      </w:r>
      <w:r w:rsidR="00330417" w:rsidRPr="00857233">
        <w:rPr>
          <w:rFonts w:ascii="Book Antiqua" w:hAnsi="Book Antiqua"/>
        </w:rPr>
        <w:t xml:space="preserve"> </w:t>
      </w:r>
      <w:r w:rsidR="00FC3398" w:rsidRPr="00857233">
        <w:rPr>
          <w:rFonts w:ascii="Book Antiqua" w:hAnsi="Book Antiqua"/>
        </w:rPr>
        <w:t>the</w:t>
      </w:r>
      <w:r w:rsidR="004504B1" w:rsidRPr="00857233">
        <w:rPr>
          <w:rFonts w:ascii="Book Antiqua" w:hAnsi="Book Antiqua"/>
        </w:rPr>
        <w:t xml:space="preserve"> </w:t>
      </w:r>
      <w:r w:rsidR="00330417" w:rsidRPr="00857233">
        <w:rPr>
          <w:rFonts w:ascii="Book Antiqua" w:hAnsi="Book Antiqua"/>
        </w:rPr>
        <w:t>3,574</w:t>
      </w:r>
      <w:r w:rsidR="00E72647" w:rsidRPr="00857233">
        <w:rPr>
          <w:rFonts w:ascii="Book Antiqua" w:hAnsi="Book Antiqua"/>
        </w:rPr>
        <w:t xml:space="preserve"> </w:t>
      </w:r>
      <w:r w:rsidR="00FC3398" w:rsidRPr="00857233">
        <w:rPr>
          <w:rFonts w:ascii="Book Antiqua" w:hAnsi="Book Antiqua"/>
        </w:rPr>
        <w:t xml:space="preserve">patients </w:t>
      </w:r>
      <w:r w:rsidR="00C94D18" w:rsidRPr="00857233">
        <w:rPr>
          <w:rFonts w:ascii="Book Antiqua" w:hAnsi="Book Antiqua"/>
        </w:rPr>
        <w:t>(</w:t>
      </w:r>
      <w:r w:rsidR="00E72647" w:rsidRPr="00857233">
        <w:rPr>
          <w:rFonts w:ascii="Book Antiqua" w:hAnsi="Book Antiqua"/>
        </w:rPr>
        <w:t>3.7%</w:t>
      </w:r>
      <w:r w:rsidR="00C94D18" w:rsidRPr="00857233">
        <w:rPr>
          <w:rFonts w:ascii="Book Antiqua" w:hAnsi="Book Antiqua"/>
        </w:rPr>
        <w:t>)</w:t>
      </w:r>
      <w:r w:rsidR="00E72647" w:rsidRPr="00857233">
        <w:rPr>
          <w:rFonts w:ascii="Book Antiqua" w:hAnsi="Book Antiqua"/>
        </w:rPr>
        <w:t xml:space="preserve"> </w:t>
      </w:r>
      <w:r w:rsidR="004504B1" w:rsidRPr="00857233">
        <w:rPr>
          <w:rFonts w:ascii="Book Antiqua" w:hAnsi="Book Antiqua"/>
        </w:rPr>
        <w:t>wit</w:t>
      </w:r>
      <w:r w:rsidR="00330417" w:rsidRPr="00857233">
        <w:rPr>
          <w:rFonts w:ascii="Book Antiqua" w:hAnsi="Book Antiqua"/>
        </w:rPr>
        <w:t>h cirrhosis</w:t>
      </w:r>
      <w:r w:rsidR="004504B1" w:rsidRPr="00857233">
        <w:rPr>
          <w:rFonts w:ascii="Book Antiqua" w:hAnsi="Book Antiqua"/>
        </w:rPr>
        <w:t xml:space="preserve"> </w:t>
      </w:r>
      <w:r w:rsidR="00330417" w:rsidRPr="00857233">
        <w:rPr>
          <w:rFonts w:ascii="Book Antiqua" w:hAnsi="Book Antiqua"/>
        </w:rPr>
        <w:t xml:space="preserve">had </w:t>
      </w:r>
      <w:r w:rsidR="00FC3398" w:rsidRPr="00857233">
        <w:rPr>
          <w:rFonts w:ascii="Book Antiqua" w:hAnsi="Book Antiqua"/>
        </w:rPr>
        <w:t xml:space="preserve">significantly </w:t>
      </w:r>
      <w:r w:rsidR="00330417" w:rsidRPr="00857233">
        <w:rPr>
          <w:rFonts w:ascii="Book Antiqua" w:hAnsi="Book Antiqua"/>
        </w:rPr>
        <w:t xml:space="preserve">higher mortality </w:t>
      </w:r>
      <w:r w:rsidR="00973F67" w:rsidRPr="00857233">
        <w:rPr>
          <w:rFonts w:ascii="Book Antiqua" w:hAnsi="Book Antiqua"/>
        </w:rPr>
        <w:t xml:space="preserve">from PUB </w:t>
      </w:r>
      <w:r w:rsidR="00330417" w:rsidRPr="00857233">
        <w:rPr>
          <w:rFonts w:ascii="Book Antiqua" w:hAnsi="Book Antiqua"/>
        </w:rPr>
        <w:t xml:space="preserve">than patients without cirrhosis (5.5% </w:t>
      </w:r>
      <w:r w:rsidR="008C68F8" w:rsidRPr="008C68F8">
        <w:rPr>
          <w:rFonts w:ascii="Book Antiqua" w:hAnsi="Book Antiqua"/>
          <w:i/>
          <w:iCs/>
        </w:rPr>
        <w:t>vs</w:t>
      </w:r>
      <w:r w:rsidR="00330417" w:rsidRPr="00857233">
        <w:rPr>
          <w:rFonts w:ascii="Book Antiqua" w:hAnsi="Book Antiqua"/>
          <w:i/>
          <w:iCs/>
        </w:rPr>
        <w:t xml:space="preserve"> </w:t>
      </w:r>
      <w:r w:rsidR="00330417" w:rsidRPr="00857233">
        <w:rPr>
          <w:rFonts w:ascii="Book Antiqua" w:hAnsi="Book Antiqua"/>
        </w:rPr>
        <w:t>2</w:t>
      </w:r>
      <w:r w:rsidR="00D32033" w:rsidRPr="00857233">
        <w:rPr>
          <w:rFonts w:ascii="Book Antiqua" w:hAnsi="Book Antiqua"/>
        </w:rPr>
        <w:t>.0</w:t>
      </w:r>
      <w:r w:rsidR="00330417" w:rsidRPr="00857233">
        <w:rPr>
          <w:rFonts w:ascii="Book Antiqua" w:hAnsi="Book Antiqua"/>
        </w:rPr>
        <w:t xml:space="preserve">%, </w:t>
      </w:r>
      <w:r w:rsidR="008C68F8" w:rsidRPr="008C68F8">
        <w:rPr>
          <w:rFonts w:ascii="Book Antiqua" w:hAnsi="Book Antiqua"/>
          <w:i/>
          <w:iCs/>
          <w:caps/>
        </w:rPr>
        <w:t xml:space="preserve">p &lt; </w:t>
      </w:r>
      <w:r w:rsidR="00330417" w:rsidRPr="00857233">
        <w:rPr>
          <w:rFonts w:ascii="Book Antiqua" w:hAnsi="Book Antiqua"/>
        </w:rPr>
        <w:t xml:space="preserve">0.01), with </w:t>
      </w:r>
      <w:r w:rsidR="00D32033" w:rsidRPr="00857233">
        <w:rPr>
          <w:rFonts w:ascii="Book Antiqua" w:hAnsi="Book Antiqua"/>
        </w:rPr>
        <w:t>a</w:t>
      </w:r>
      <w:r w:rsidR="00E72647" w:rsidRPr="00857233">
        <w:rPr>
          <w:rFonts w:ascii="Book Antiqua" w:hAnsi="Book Antiqua"/>
        </w:rPr>
        <w:t>n</w:t>
      </w:r>
      <w:r w:rsidR="00D32033" w:rsidRPr="00857233">
        <w:rPr>
          <w:rFonts w:ascii="Book Antiqua" w:hAnsi="Book Antiqua"/>
        </w:rPr>
        <w:t xml:space="preserve"> </w:t>
      </w:r>
      <w:r w:rsidR="00E72647" w:rsidRPr="00857233">
        <w:rPr>
          <w:rFonts w:ascii="Book Antiqua" w:hAnsi="Book Antiqua"/>
        </w:rPr>
        <w:t xml:space="preserve">even higher </w:t>
      </w:r>
      <w:r w:rsidR="00330417" w:rsidRPr="00857233">
        <w:rPr>
          <w:rFonts w:ascii="Book Antiqua" w:hAnsi="Book Antiqua"/>
        </w:rPr>
        <w:t xml:space="preserve">mortality </w:t>
      </w:r>
      <w:r w:rsidR="00E72647" w:rsidRPr="00857233">
        <w:rPr>
          <w:rFonts w:ascii="Book Antiqua" w:hAnsi="Book Antiqua"/>
        </w:rPr>
        <w:t xml:space="preserve">of </w:t>
      </w:r>
      <w:r w:rsidRPr="00857233">
        <w:rPr>
          <w:rFonts w:ascii="Book Antiqua" w:hAnsi="Book Antiqua"/>
        </w:rPr>
        <w:t xml:space="preserve">6.6% </w:t>
      </w:r>
      <w:r w:rsidR="00330417" w:rsidRPr="00857233">
        <w:rPr>
          <w:rFonts w:ascii="Book Antiqua" w:hAnsi="Book Antiqua"/>
        </w:rPr>
        <w:t>in decompensated cirrhotics</w:t>
      </w:r>
      <w:r w:rsidR="00787BF2" w:rsidRPr="00E956F1">
        <w:rPr>
          <w:rFonts w:ascii="Book Antiqua" w:hAnsi="Book Antiqua"/>
          <w:vertAlign w:val="superscript"/>
        </w:rPr>
        <w:t>[60]</w:t>
      </w:r>
      <w:r w:rsidRPr="00857233">
        <w:rPr>
          <w:rFonts w:ascii="Book Antiqua" w:hAnsi="Book Antiqua"/>
        </w:rPr>
        <w:t>.</w:t>
      </w:r>
      <w:r w:rsidR="0060188F">
        <w:rPr>
          <w:rFonts w:ascii="Book Antiqua" w:hAnsi="Book Antiqua"/>
          <w:vertAlign w:val="superscript"/>
        </w:rPr>
        <w:t xml:space="preserve"> </w:t>
      </w:r>
      <w:r w:rsidR="00330417" w:rsidRPr="00857233">
        <w:rPr>
          <w:rFonts w:ascii="Book Antiqua" w:hAnsi="Book Antiqua"/>
        </w:rPr>
        <w:t xml:space="preserve">The </w:t>
      </w:r>
      <w:r w:rsidR="00E72647" w:rsidRPr="00857233">
        <w:rPr>
          <w:rFonts w:ascii="Book Antiqua" w:hAnsi="Book Antiqua"/>
        </w:rPr>
        <w:t>investigators</w:t>
      </w:r>
      <w:r w:rsidR="00330417" w:rsidRPr="00857233">
        <w:rPr>
          <w:rFonts w:ascii="Book Antiqua" w:hAnsi="Book Antiqua"/>
        </w:rPr>
        <w:t xml:space="preserve"> reported no difference</w:t>
      </w:r>
      <w:r w:rsidR="00973F67" w:rsidRPr="00857233">
        <w:rPr>
          <w:rFonts w:ascii="Book Antiqua" w:hAnsi="Book Antiqua"/>
        </w:rPr>
        <w:t>s</w:t>
      </w:r>
      <w:r w:rsidR="00330417" w:rsidRPr="00857233">
        <w:rPr>
          <w:rFonts w:ascii="Book Antiqua" w:hAnsi="Book Antiqua"/>
        </w:rPr>
        <w:t xml:space="preserve"> in endoscop</w:t>
      </w:r>
      <w:r w:rsidR="00DB0DDA" w:rsidRPr="00857233">
        <w:rPr>
          <w:rFonts w:ascii="Book Antiqua" w:hAnsi="Book Antiqua"/>
        </w:rPr>
        <w:t>ic</w:t>
      </w:r>
      <w:r w:rsidR="00330417" w:rsidRPr="00857233">
        <w:rPr>
          <w:rFonts w:ascii="Book Antiqua" w:hAnsi="Book Antiqua"/>
        </w:rPr>
        <w:t xml:space="preserve"> utilization between patients with </w:t>
      </w:r>
      <w:r w:rsidR="00F06EC4" w:rsidRPr="00F06EC4">
        <w:rPr>
          <w:rFonts w:ascii="Book Antiqua" w:hAnsi="Book Antiqua"/>
          <w:i/>
        </w:rPr>
        <w:t>vs</w:t>
      </w:r>
      <w:r w:rsidR="00330417" w:rsidRPr="00857233">
        <w:rPr>
          <w:rFonts w:ascii="Book Antiqua" w:hAnsi="Book Antiqua"/>
        </w:rPr>
        <w:t xml:space="preserve"> without cirrhosis, but patients with cirrhosis </w:t>
      </w:r>
      <w:r w:rsidR="00973F67" w:rsidRPr="00857233">
        <w:rPr>
          <w:rFonts w:ascii="Book Antiqua" w:hAnsi="Book Antiqua"/>
        </w:rPr>
        <w:t>incurred</w:t>
      </w:r>
      <w:r w:rsidR="00330417" w:rsidRPr="00857233">
        <w:rPr>
          <w:rFonts w:ascii="Book Antiqua" w:hAnsi="Book Antiqua"/>
        </w:rPr>
        <w:t xml:space="preserve"> higher hospitalization costs</w:t>
      </w:r>
      <w:r w:rsidR="005E6ACC" w:rsidRPr="00857233">
        <w:rPr>
          <w:rFonts w:ascii="Book Antiqua" w:hAnsi="Book Antiqua"/>
        </w:rPr>
        <w:t>,</w:t>
      </w:r>
      <w:r w:rsidR="00A33BA8" w:rsidRPr="00857233">
        <w:rPr>
          <w:rFonts w:ascii="Book Antiqua" w:hAnsi="Book Antiqua"/>
        </w:rPr>
        <w:t xml:space="preserve"> despite </w:t>
      </w:r>
      <w:r w:rsidRPr="00857233">
        <w:rPr>
          <w:rFonts w:ascii="Book Antiqua" w:hAnsi="Book Antiqua"/>
        </w:rPr>
        <w:t xml:space="preserve">less frequently </w:t>
      </w:r>
      <w:r w:rsidR="00A33BA8" w:rsidRPr="00857233">
        <w:rPr>
          <w:rFonts w:ascii="Book Antiqua" w:hAnsi="Book Antiqua"/>
        </w:rPr>
        <w:t>undergoing surg</w:t>
      </w:r>
      <w:r w:rsidR="002D3371" w:rsidRPr="00857233">
        <w:rPr>
          <w:rFonts w:ascii="Book Antiqua" w:hAnsi="Book Antiqua"/>
        </w:rPr>
        <w:t>ery for PU</w:t>
      </w:r>
      <w:r w:rsidR="00FC3398" w:rsidRPr="00857233">
        <w:rPr>
          <w:rFonts w:ascii="Book Antiqua" w:hAnsi="Book Antiqua"/>
        </w:rPr>
        <w:t>B</w:t>
      </w:r>
      <w:r w:rsidR="00330417" w:rsidRPr="00857233">
        <w:rPr>
          <w:rFonts w:ascii="Book Antiqua" w:hAnsi="Book Antiqua"/>
        </w:rPr>
        <w:t>.</w:t>
      </w:r>
    </w:p>
    <w:p w:rsidR="004F5F21" w:rsidRPr="00857233" w:rsidRDefault="00DB0DDA"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Although p</w:t>
      </w:r>
      <w:r w:rsidR="00330417" w:rsidRPr="00857233">
        <w:rPr>
          <w:rFonts w:ascii="Book Antiqua" w:hAnsi="Book Antiqua"/>
        </w:rPr>
        <w:t xml:space="preserve">atients with PUB </w:t>
      </w:r>
      <w:r w:rsidR="00D32033" w:rsidRPr="00857233">
        <w:rPr>
          <w:rFonts w:ascii="Book Antiqua" w:hAnsi="Book Antiqua"/>
        </w:rPr>
        <w:t xml:space="preserve">and cirrhosis </w:t>
      </w:r>
      <w:r w:rsidR="00330417" w:rsidRPr="00857233">
        <w:rPr>
          <w:rFonts w:ascii="Book Antiqua" w:hAnsi="Book Antiqua"/>
        </w:rPr>
        <w:t xml:space="preserve">have </w:t>
      </w:r>
      <w:r w:rsidRPr="00857233">
        <w:rPr>
          <w:rFonts w:ascii="Book Antiqua" w:hAnsi="Book Antiqua"/>
        </w:rPr>
        <w:t xml:space="preserve">worse clinical outcomes than patients with </w:t>
      </w:r>
      <w:r w:rsidR="00D32033" w:rsidRPr="00857233">
        <w:rPr>
          <w:rFonts w:ascii="Book Antiqua" w:hAnsi="Book Antiqua"/>
        </w:rPr>
        <w:t xml:space="preserve">only </w:t>
      </w:r>
      <w:r w:rsidRPr="00857233">
        <w:rPr>
          <w:rFonts w:ascii="Book Antiqua" w:hAnsi="Book Antiqua"/>
        </w:rPr>
        <w:t xml:space="preserve">PUB, they </w:t>
      </w:r>
      <w:r w:rsidR="00650647" w:rsidRPr="00857233">
        <w:rPr>
          <w:rFonts w:ascii="Book Antiqua" w:hAnsi="Book Antiqua"/>
        </w:rPr>
        <w:t xml:space="preserve">still </w:t>
      </w:r>
      <w:r w:rsidRPr="00857233">
        <w:rPr>
          <w:rFonts w:ascii="Book Antiqua" w:hAnsi="Book Antiqua"/>
        </w:rPr>
        <w:t>have better clinical outcomes</w:t>
      </w:r>
      <w:r w:rsidR="00330417" w:rsidRPr="00857233">
        <w:rPr>
          <w:rFonts w:ascii="Book Antiqua" w:hAnsi="Book Antiqua"/>
        </w:rPr>
        <w:t xml:space="preserve"> </w:t>
      </w:r>
      <w:r w:rsidR="00D15D98" w:rsidRPr="00857233">
        <w:rPr>
          <w:rFonts w:ascii="Book Antiqua" w:hAnsi="Book Antiqua"/>
        </w:rPr>
        <w:t>than</w:t>
      </w:r>
      <w:r w:rsidR="00330417" w:rsidRPr="00857233">
        <w:rPr>
          <w:rFonts w:ascii="Book Antiqua" w:hAnsi="Book Antiqua"/>
        </w:rPr>
        <w:t xml:space="preserve"> patients with acute variceal bleeding</w:t>
      </w:r>
      <w:r w:rsidR="00E72647" w:rsidRPr="00857233">
        <w:rPr>
          <w:rFonts w:ascii="Book Antiqua" w:hAnsi="Book Antiqua"/>
        </w:rPr>
        <w:t xml:space="preserve"> and cirrhosis</w:t>
      </w:r>
      <w:r w:rsidR="00330417" w:rsidRPr="00857233">
        <w:rPr>
          <w:rFonts w:ascii="Book Antiqua" w:hAnsi="Book Antiqua"/>
        </w:rPr>
        <w:t xml:space="preserve">. A large, multicenter, prospective cohort study of 465 Italian patients with cirrhosis and acute </w:t>
      </w:r>
      <w:r w:rsidR="00FC3398" w:rsidRPr="00857233">
        <w:rPr>
          <w:rFonts w:ascii="Book Antiqua" w:hAnsi="Book Antiqua"/>
        </w:rPr>
        <w:t>U</w:t>
      </w:r>
      <w:r w:rsidR="00330417" w:rsidRPr="00857233">
        <w:rPr>
          <w:rFonts w:ascii="Book Antiqua" w:hAnsi="Book Antiqua"/>
        </w:rPr>
        <w:t xml:space="preserve">GI hemorrhage </w:t>
      </w:r>
      <w:r w:rsidR="00E72647" w:rsidRPr="00857233">
        <w:rPr>
          <w:rFonts w:ascii="Book Antiqua" w:hAnsi="Book Antiqua"/>
        </w:rPr>
        <w:t>reported</w:t>
      </w:r>
      <w:r w:rsidR="00330417" w:rsidRPr="00857233">
        <w:rPr>
          <w:rFonts w:ascii="Book Antiqua" w:hAnsi="Book Antiqua"/>
        </w:rPr>
        <w:t xml:space="preserve"> that </w:t>
      </w:r>
      <w:r w:rsidR="00D15D98" w:rsidRPr="00857233">
        <w:rPr>
          <w:rFonts w:ascii="Book Antiqua" w:hAnsi="Book Antiqua"/>
        </w:rPr>
        <w:t xml:space="preserve">25% had </w:t>
      </w:r>
      <w:r w:rsidR="00330417" w:rsidRPr="00857233">
        <w:rPr>
          <w:rFonts w:ascii="Book Antiqua" w:hAnsi="Book Antiqua"/>
        </w:rPr>
        <w:t>non-variceal bleeding</w:t>
      </w:r>
      <w:r w:rsidR="00E72647" w:rsidRPr="00857233">
        <w:rPr>
          <w:rFonts w:ascii="Book Antiqua" w:hAnsi="Book Antiqua"/>
        </w:rPr>
        <w:t xml:space="preserve">, </w:t>
      </w:r>
      <w:r w:rsidR="00330417" w:rsidRPr="00857233">
        <w:rPr>
          <w:rFonts w:ascii="Book Antiqua" w:hAnsi="Book Antiqua"/>
        </w:rPr>
        <w:t>most common</w:t>
      </w:r>
      <w:r w:rsidR="00973F67" w:rsidRPr="00857233">
        <w:rPr>
          <w:rFonts w:ascii="Book Antiqua" w:hAnsi="Book Antiqua"/>
        </w:rPr>
        <w:t>ly from PUD</w:t>
      </w:r>
      <w:r w:rsidR="00787BF2" w:rsidRPr="00E956F1">
        <w:rPr>
          <w:rFonts w:ascii="Book Antiqua" w:hAnsi="Book Antiqua"/>
          <w:vertAlign w:val="superscript"/>
        </w:rPr>
        <w:t>[25]</w:t>
      </w:r>
      <w:r w:rsidR="00D15D98" w:rsidRPr="00857233">
        <w:rPr>
          <w:rFonts w:ascii="Book Antiqua" w:hAnsi="Book Antiqua"/>
        </w:rPr>
        <w:t>.</w:t>
      </w:r>
      <w:r w:rsidR="0060188F">
        <w:rPr>
          <w:rFonts w:ascii="Book Antiqua" w:hAnsi="Book Antiqua"/>
        </w:rPr>
        <w:t xml:space="preserve"> </w:t>
      </w:r>
      <w:r w:rsidR="00650647" w:rsidRPr="00857233">
        <w:rPr>
          <w:rFonts w:ascii="Book Antiqua" w:hAnsi="Book Antiqua"/>
        </w:rPr>
        <w:t xml:space="preserve">Compared to patients with variceal bleeding, </w:t>
      </w:r>
      <w:r w:rsidR="00D15D98" w:rsidRPr="00857233">
        <w:rPr>
          <w:rFonts w:ascii="Book Antiqua" w:hAnsi="Book Antiqua"/>
        </w:rPr>
        <w:t xml:space="preserve">patients </w:t>
      </w:r>
      <w:r w:rsidR="004F5F21" w:rsidRPr="00857233">
        <w:rPr>
          <w:rFonts w:ascii="Book Antiqua" w:hAnsi="Book Antiqua"/>
        </w:rPr>
        <w:t xml:space="preserve">with PUB </w:t>
      </w:r>
      <w:r w:rsidR="00330417" w:rsidRPr="00857233">
        <w:rPr>
          <w:rFonts w:ascii="Book Antiqua" w:hAnsi="Book Antiqua"/>
        </w:rPr>
        <w:t xml:space="preserve">had significantly lower risks of uncontrolled initial bleeding (7% </w:t>
      </w:r>
      <w:r w:rsidR="008C68F8" w:rsidRPr="008C68F8">
        <w:rPr>
          <w:rFonts w:ascii="Book Antiqua" w:hAnsi="Book Antiqua"/>
          <w:i/>
        </w:rPr>
        <w:t>vs</w:t>
      </w:r>
      <w:r w:rsidR="00330417" w:rsidRPr="00857233">
        <w:rPr>
          <w:rFonts w:ascii="Book Antiqua" w:hAnsi="Book Antiqua"/>
        </w:rPr>
        <w:t xml:space="preserve"> 15%), rebleeding (9.6% </w:t>
      </w:r>
      <w:r w:rsidR="008C68F8" w:rsidRPr="008C68F8">
        <w:rPr>
          <w:rFonts w:ascii="Book Antiqua" w:hAnsi="Book Antiqua"/>
          <w:i/>
        </w:rPr>
        <w:t>vs</w:t>
      </w:r>
      <w:r w:rsidR="00330417" w:rsidRPr="00857233">
        <w:rPr>
          <w:rFonts w:ascii="Book Antiqua" w:hAnsi="Book Antiqua"/>
        </w:rPr>
        <w:t xml:space="preserve"> 19%)</w:t>
      </w:r>
      <w:r w:rsidR="00D32033" w:rsidRPr="00857233">
        <w:rPr>
          <w:rFonts w:ascii="Book Antiqua" w:hAnsi="Book Antiqua"/>
        </w:rPr>
        <w:t>,</w:t>
      </w:r>
      <w:r w:rsidR="00330417" w:rsidRPr="00857233">
        <w:rPr>
          <w:rFonts w:ascii="Book Antiqua" w:hAnsi="Book Antiqua"/>
        </w:rPr>
        <w:t xml:space="preserve"> </w:t>
      </w:r>
      <w:r w:rsidR="00650647" w:rsidRPr="00857233">
        <w:rPr>
          <w:rFonts w:ascii="Book Antiqua" w:hAnsi="Book Antiqua"/>
        </w:rPr>
        <w:t>and</w:t>
      </w:r>
      <w:r w:rsidR="00330417" w:rsidRPr="00857233">
        <w:rPr>
          <w:rFonts w:ascii="Book Antiqua" w:hAnsi="Book Antiqua"/>
        </w:rPr>
        <w:t xml:space="preserve"> </w:t>
      </w:r>
      <w:r w:rsidR="00F83507" w:rsidRPr="00857233">
        <w:rPr>
          <w:rFonts w:ascii="Book Antiqua" w:hAnsi="Book Antiqua"/>
        </w:rPr>
        <w:t>mortality</w:t>
      </w:r>
      <w:r w:rsidR="00330417" w:rsidRPr="00857233">
        <w:rPr>
          <w:rFonts w:ascii="Book Antiqua" w:hAnsi="Book Antiqua"/>
        </w:rPr>
        <w:t xml:space="preserve"> (15% </w:t>
      </w:r>
      <w:r w:rsidR="008C68F8" w:rsidRPr="008C68F8">
        <w:rPr>
          <w:rFonts w:ascii="Book Antiqua" w:hAnsi="Book Antiqua"/>
          <w:i/>
        </w:rPr>
        <w:t>vs</w:t>
      </w:r>
      <w:r w:rsidR="00330417" w:rsidRPr="00857233">
        <w:rPr>
          <w:rFonts w:ascii="Book Antiqua" w:hAnsi="Book Antiqua"/>
        </w:rPr>
        <w:t xml:space="preserve"> 21%). </w:t>
      </w:r>
      <w:r w:rsidR="00D32033" w:rsidRPr="00857233">
        <w:rPr>
          <w:rFonts w:ascii="Book Antiqua" w:hAnsi="Book Antiqua"/>
        </w:rPr>
        <w:t xml:space="preserve">Risk factors for mortality included alcoholism, </w:t>
      </w:r>
      <w:r w:rsidR="00330417" w:rsidRPr="00857233">
        <w:rPr>
          <w:rFonts w:ascii="Book Antiqua" w:hAnsi="Book Antiqua"/>
        </w:rPr>
        <w:t xml:space="preserve">serum </w:t>
      </w:r>
      <w:r w:rsidRPr="00857233">
        <w:rPr>
          <w:rFonts w:ascii="Book Antiqua" w:hAnsi="Book Antiqua"/>
        </w:rPr>
        <w:t>hyper</w:t>
      </w:r>
      <w:r w:rsidR="00330417" w:rsidRPr="00857233">
        <w:rPr>
          <w:rFonts w:ascii="Book Antiqua" w:hAnsi="Book Antiqua"/>
        </w:rPr>
        <w:t>bilirubin</w:t>
      </w:r>
      <w:r w:rsidRPr="00857233">
        <w:rPr>
          <w:rFonts w:ascii="Book Antiqua" w:hAnsi="Book Antiqua"/>
        </w:rPr>
        <w:t>emia</w:t>
      </w:r>
      <w:r w:rsidR="00330417" w:rsidRPr="00857233">
        <w:rPr>
          <w:rFonts w:ascii="Book Antiqua" w:hAnsi="Book Antiqua"/>
        </w:rPr>
        <w:t xml:space="preserve">, </w:t>
      </w:r>
      <w:r w:rsidRPr="00857233">
        <w:rPr>
          <w:rFonts w:ascii="Book Antiqua" w:hAnsi="Book Antiqua"/>
        </w:rPr>
        <w:t>hypo</w:t>
      </w:r>
      <w:r w:rsidR="00330417" w:rsidRPr="00857233">
        <w:rPr>
          <w:rFonts w:ascii="Book Antiqua" w:hAnsi="Book Antiqua"/>
        </w:rPr>
        <w:t>albumin</w:t>
      </w:r>
      <w:r w:rsidRPr="00857233">
        <w:rPr>
          <w:rFonts w:ascii="Book Antiqua" w:hAnsi="Book Antiqua"/>
        </w:rPr>
        <w:t>emia</w:t>
      </w:r>
      <w:r w:rsidR="00330417" w:rsidRPr="00857233">
        <w:rPr>
          <w:rFonts w:ascii="Book Antiqua" w:hAnsi="Book Antiqua"/>
        </w:rPr>
        <w:t>, and presence of hepatic encephalopathy or hepatoce</w:t>
      </w:r>
      <w:r w:rsidR="00973F67" w:rsidRPr="00857233">
        <w:rPr>
          <w:rFonts w:ascii="Book Antiqua" w:hAnsi="Book Antiqua"/>
        </w:rPr>
        <w:t>l</w:t>
      </w:r>
      <w:r w:rsidR="00330417" w:rsidRPr="00857233">
        <w:rPr>
          <w:rFonts w:ascii="Book Antiqua" w:hAnsi="Book Antiqua"/>
        </w:rPr>
        <w:t xml:space="preserve">lular carcinoma. Predictors of </w:t>
      </w:r>
      <w:r w:rsidR="00F83507" w:rsidRPr="00857233">
        <w:rPr>
          <w:rFonts w:ascii="Book Antiqua" w:hAnsi="Book Antiqua"/>
        </w:rPr>
        <w:t>s</w:t>
      </w:r>
      <w:r w:rsidR="00330417" w:rsidRPr="00857233">
        <w:rPr>
          <w:rFonts w:ascii="Book Antiqua" w:hAnsi="Book Antiqua"/>
        </w:rPr>
        <w:t>hort-term (</w:t>
      </w:r>
      <w:r w:rsidR="00F06EC4" w:rsidRPr="00F06EC4">
        <w:rPr>
          <w:rFonts w:ascii="Book Antiqua" w:hAnsi="Book Antiqua"/>
        </w:rPr>
        <w:t>≤</w:t>
      </w:r>
      <w:r w:rsidR="00F06EC4" w:rsidRPr="00F06D02">
        <w:rPr>
          <w:rFonts w:ascii="Book Antiqua" w:eastAsia="SimSun" w:hAnsi="Book Antiqua" w:hint="eastAsia"/>
          <w:lang w:eastAsia="zh-CN"/>
        </w:rPr>
        <w:t xml:space="preserve"> </w:t>
      </w:r>
      <w:r w:rsidR="00330417" w:rsidRPr="00857233">
        <w:rPr>
          <w:rFonts w:ascii="Book Antiqua" w:hAnsi="Book Antiqua"/>
        </w:rPr>
        <w:t xml:space="preserve">5 d) </w:t>
      </w:r>
      <w:r w:rsidR="00E72647" w:rsidRPr="00857233">
        <w:rPr>
          <w:rFonts w:ascii="Book Antiqua" w:hAnsi="Book Antiqua"/>
        </w:rPr>
        <w:t>unfavorable</w:t>
      </w:r>
      <w:r w:rsidR="00330417" w:rsidRPr="00857233">
        <w:rPr>
          <w:rFonts w:ascii="Book Antiqua" w:hAnsi="Book Antiqua"/>
        </w:rPr>
        <w:t xml:space="preserve"> outcomes</w:t>
      </w:r>
      <w:r w:rsidR="00A33BA8" w:rsidRPr="00857233">
        <w:rPr>
          <w:rFonts w:ascii="Book Antiqua" w:hAnsi="Book Antiqua"/>
        </w:rPr>
        <w:t xml:space="preserve"> of </w:t>
      </w:r>
      <w:r w:rsidR="00330417" w:rsidRPr="00857233">
        <w:rPr>
          <w:rFonts w:ascii="Book Antiqua" w:hAnsi="Book Antiqua"/>
        </w:rPr>
        <w:t>uncontrolled bleeding, rebleeding</w:t>
      </w:r>
      <w:r w:rsidR="00973F67" w:rsidRPr="00857233">
        <w:rPr>
          <w:rFonts w:ascii="Book Antiqua" w:hAnsi="Book Antiqua"/>
        </w:rPr>
        <w:t>,</w:t>
      </w:r>
      <w:r w:rsidR="00330417" w:rsidRPr="00857233">
        <w:rPr>
          <w:rFonts w:ascii="Book Antiqua" w:hAnsi="Book Antiqua"/>
        </w:rPr>
        <w:t xml:space="preserve"> or mortality</w:t>
      </w:r>
      <w:r w:rsidRPr="00857233">
        <w:rPr>
          <w:rFonts w:ascii="Book Antiqua" w:hAnsi="Book Antiqua"/>
        </w:rPr>
        <w:t>,</w:t>
      </w:r>
      <w:r w:rsidR="00330417" w:rsidRPr="00857233">
        <w:rPr>
          <w:rFonts w:ascii="Book Antiqua" w:hAnsi="Book Antiqua"/>
        </w:rPr>
        <w:t xml:space="preserve"> </w:t>
      </w:r>
      <w:r w:rsidR="006A489B" w:rsidRPr="00857233">
        <w:rPr>
          <w:rFonts w:ascii="Book Antiqua" w:hAnsi="Book Antiqua"/>
        </w:rPr>
        <w:t>for patients with either variceal or nonvariceal bleeding</w:t>
      </w:r>
      <w:r w:rsidR="00650647" w:rsidRPr="00857233">
        <w:rPr>
          <w:rFonts w:ascii="Book Antiqua" w:hAnsi="Book Antiqua"/>
        </w:rPr>
        <w:t>,</w:t>
      </w:r>
      <w:r w:rsidR="006A489B" w:rsidRPr="00857233">
        <w:rPr>
          <w:rFonts w:ascii="Book Antiqua" w:hAnsi="Book Antiqua"/>
        </w:rPr>
        <w:t xml:space="preserve"> </w:t>
      </w:r>
      <w:r w:rsidR="00A33BA8" w:rsidRPr="00857233">
        <w:rPr>
          <w:rFonts w:ascii="Book Antiqua" w:hAnsi="Book Antiqua"/>
        </w:rPr>
        <w:t xml:space="preserve">included </w:t>
      </w:r>
      <w:r w:rsidR="00330417" w:rsidRPr="00857233">
        <w:rPr>
          <w:rFonts w:ascii="Book Antiqua" w:hAnsi="Book Antiqua"/>
        </w:rPr>
        <w:t xml:space="preserve">active bleeding at </w:t>
      </w:r>
      <w:r w:rsidR="00D32033" w:rsidRPr="00857233">
        <w:rPr>
          <w:rFonts w:ascii="Book Antiqua" w:hAnsi="Book Antiqua"/>
        </w:rPr>
        <w:t>EGD</w:t>
      </w:r>
      <w:r w:rsidR="00330417" w:rsidRPr="00857233">
        <w:rPr>
          <w:rFonts w:ascii="Book Antiqua" w:hAnsi="Book Antiqua"/>
        </w:rPr>
        <w:t xml:space="preserve">, low </w:t>
      </w:r>
      <w:r w:rsidR="006A489B" w:rsidRPr="00857233">
        <w:rPr>
          <w:rFonts w:ascii="Book Antiqua" w:hAnsi="Book Antiqua"/>
        </w:rPr>
        <w:t xml:space="preserve">initial </w:t>
      </w:r>
      <w:r w:rsidR="00330417" w:rsidRPr="00857233">
        <w:rPr>
          <w:rFonts w:ascii="Book Antiqua" w:hAnsi="Book Antiqua"/>
        </w:rPr>
        <w:t>hematocrit, elevated aminotransferase level</w:t>
      </w:r>
      <w:r w:rsidR="00973F67" w:rsidRPr="00857233">
        <w:rPr>
          <w:rFonts w:ascii="Book Antiqua" w:hAnsi="Book Antiqua"/>
        </w:rPr>
        <w:t>s</w:t>
      </w:r>
      <w:r w:rsidR="00330417" w:rsidRPr="00857233">
        <w:rPr>
          <w:rFonts w:ascii="Book Antiqua" w:hAnsi="Book Antiqua"/>
        </w:rPr>
        <w:t>, advanced Child-Pugh class</w:t>
      </w:r>
      <w:r w:rsidR="00D15D98" w:rsidRPr="00857233">
        <w:rPr>
          <w:rFonts w:ascii="Book Antiqua" w:hAnsi="Book Antiqua"/>
        </w:rPr>
        <w:t>,</w:t>
      </w:r>
      <w:r w:rsidR="00330417" w:rsidRPr="00857233">
        <w:rPr>
          <w:rFonts w:ascii="Book Antiqua" w:hAnsi="Book Antiqua"/>
        </w:rPr>
        <w:t xml:space="preserve"> and portal vein thrombosis.</w:t>
      </w:r>
    </w:p>
    <w:p w:rsidR="00C94D18" w:rsidRPr="00857233" w:rsidRDefault="00E72647" w:rsidP="00DA6F75">
      <w:pPr>
        <w:widowControl w:val="0"/>
        <w:suppressAutoHyphens w:val="0"/>
        <w:adjustRightInd w:val="0"/>
        <w:snapToGrid w:val="0"/>
        <w:spacing w:line="360" w:lineRule="auto"/>
        <w:ind w:firstLine="720"/>
        <w:jc w:val="both"/>
        <w:rPr>
          <w:rFonts w:ascii="Book Antiqua" w:hAnsi="Book Antiqua"/>
          <w:b/>
        </w:rPr>
      </w:pPr>
      <w:r w:rsidRPr="00F06EC4">
        <w:rPr>
          <w:rFonts w:ascii="Book Antiqua" w:hAnsi="Book Antiqua"/>
        </w:rPr>
        <w:t xml:space="preserve">Table </w:t>
      </w:r>
      <w:r w:rsidR="003E3410" w:rsidRPr="00F06EC4">
        <w:rPr>
          <w:rFonts w:ascii="Book Antiqua" w:hAnsi="Book Antiqua"/>
        </w:rPr>
        <w:t>2</w:t>
      </w:r>
      <w:r w:rsidRPr="00857233">
        <w:rPr>
          <w:rFonts w:ascii="Book Antiqua" w:hAnsi="Book Antiqua"/>
        </w:rPr>
        <w:t xml:space="preserve"> summarizes data on </w:t>
      </w:r>
      <w:r w:rsidR="00612C59" w:rsidRPr="00857233">
        <w:rPr>
          <w:rFonts w:ascii="Book Antiqua" w:hAnsi="Book Antiqua"/>
        </w:rPr>
        <w:t>U</w:t>
      </w:r>
      <w:r w:rsidRPr="00857233">
        <w:rPr>
          <w:rFonts w:ascii="Book Antiqua" w:hAnsi="Book Antiqua"/>
        </w:rPr>
        <w:t xml:space="preserve">GI bleeding, unrelated to portal hypertension, </w:t>
      </w:r>
      <w:r w:rsidR="004504B1" w:rsidRPr="00857233">
        <w:rPr>
          <w:rFonts w:ascii="Book Antiqua" w:hAnsi="Book Antiqua"/>
        </w:rPr>
        <w:t xml:space="preserve">with a focus on </w:t>
      </w:r>
      <w:r w:rsidRPr="00857233">
        <w:rPr>
          <w:rFonts w:ascii="Book Antiqua" w:hAnsi="Book Antiqua"/>
        </w:rPr>
        <w:t>PUB in patients with cirrhosis</w:t>
      </w:r>
      <w:r w:rsidR="00787BF2" w:rsidRPr="00787BF2">
        <w:rPr>
          <w:rFonts w:ascii="Book Antiqua" w:hAnsi="Book Antiqua"/>
          <w:vertAlign w:val="superscript"/>
        </w:rPr>
        <w:t>[22,52,61-63]</w:t>
      </w:r>
      <w:r w:rsidR="004F5F21" w:rsidRPr="00857233">
        <w:rPr>
          <w:rFonts w:ascii="Book Antiqua" w:hAnsi="Book Antiqua"/>
        </w:rPr>
        <w:t>.</w:t>
      </w:r>
      <w:r w:rsidR="0060188F">
        <w:rPr>
          <w:rFonts w:ascii="Book Antiqua" w:hAnsi="Book Antiqua"/>
        </w:rPr>
        <w:t xml:space="preserve"> </w:t>
      </w:r>
      <w:r w:rsidR="00F654EC" w:rsidRPr="00857233">
        <w:rPr>
          <w:rFonts w:ascii="Book Antiqua" w:hAnsi="Book Antiqua"/>
        </w:rPr>
        <w:t xml:space="preserve">The data </w:t>
      </w:r>
      <w:r w:rsidR="006A489B" w:rsidRPr="00857233">
        <w:rPr>
          <w:rFonts w:ascii="Book Antiqua" w:hAnsi="Book Antiqua"/>
        </w:rPr>
        <w:t>on PU</w:t>
      </w:r>
      <w:r w:rsidR="00FC3398" w:rsidRPr="00857233">
        <w:rPr>
          <w:rFonts w:ascii="Book Antiqua" w:hAnsi="Book Antiqua"/>
        </w:rPr>
        <w:t>B</w:t>
      </w:r>
      <w:r w:rsidR="006A489B" w:rsidRPr="00857233">
        <w:rPr>
          <w:rFonts w:ascii="Book Antiqua" w:hAnsi="Book Antiqua"/>
        </w:rPr>
        <w:t xml:space="preserve"> </w:t>
      </w:r>
      <w:r w:rsidR="00F654EC" w:rsidRPr="00857233">
        <w:rPr>
          <w:rFonts w:ascii="Book Antiqua" w:hAnsi="Book Antiqua"/>
        </w:rPr>
        <w:t xml:space="preserve">in </w:t>
      </w:r>
      <w:r w:rsidR="00F654EC" w:rsidRPr="00F06EC4">
        <w:rPr>
          <w:rFonts w:ascii="Book Antiqua" w:hAnsi="Book Antiqua"/>
        </w:rPr>
        <w:t xml:space="preserve">Table </w:t>
      </w:r>
      <w:r w:rsidR="003E3410" w:rsidRPr="00F06EC4">
        <w:rPr>
          <w:rFonts w:ascii="Book Antiqua" w:hAnsi="Book Antiqua"/>
        </w:rPr>
        <w:t>2</w:t>
      </w:r>
      <w:r w:rsidR="00F654EC" w:rsidRPr="00857233">
        <w:rPr>
          <w:rFonts w:ascii="Book Antiqua" w:hAnsi="Book Antiqua"/>
        </w:rPr>
        <w:t xml:space="preserve"> </w:t>
      </w:r>
      <w:r w:rsidR="002D3371" w:rsidRPr="00857233">
        <w:rPr>
          <w:rFonts w:ascii="Book Antiqua" w:hAnsi="Book Antiqua"/>
        </w:rPr>
        <w:t>are</w:t>
      </w:r>
      <w:r w:rsidR="00F654EC" w:rsidRPr="00857233">
        <w:rPr>
          <w:rFonts w:ascii="Book Antiqua" w:hAnsi="Book Antiqua"/>
        </w:rPr>
        <w:t xml:space="preserve"> somewhat limited by including </w:t>
      </w:r>
      <w:r w:rsidR="004504B1" w:rsidRPr="00857233">
        <w:rPr>
          <w:rFonts w:ascii="Book Antiqua" w:hAnsi="Book Antiqua"/>
        </w:rPr>
        <w:t>other etiologies</w:t>
      </w:r>
      <w:r w:rsidR="00C94D18" w:rsidRPr="00857233">
        <w:rPr>
          <w:rFonts w:ascii="Book Antiqua" w:hAnsi="Book Antiqua"/>
        </w:rPr>
        <w:t xml:space="preserve"> of </w:t>
      </w:r>
      <w:r w:rsidR="00F654EC" w:rsidRPr="00857233">
        <w:rPr>
          <w:rFonts w:ascii="Book Antiqua" w:hAnsi="Book Antiqua"/>
        </w:rPr>
        <w:t xml:space="preserve">nonvariceal </w:t>
      </w:r>
      <w:r w:rsidR="00FC3398" w:rsidRPr="00857233">
        <w:rPr>
          <w:rFonts w:ascii="Book Antiqua" w:hAnsi="Book Antiqua"/>
        </w:rPr>
        <w:t>U</w:t>
      </w:r>
      <w:r w:rsidR="00F654EC" w:rsidRPr="00857233">
        <w:rPr>
          <w:rFonts w:ascii="Book Antiqua" w:hAnsi="Book Antiqua"/>
        </w:rPr>
        <w:t xml:space="preserve">GI bleeding </w:t>
      </w:r>
      <w:r w:rsidR="004504B1" w:rsidRPr="00857233">
        <w:rPr>
          <w:rFonts w:ascii="Book Antiqua" w:hAnsi="Book Antiqua"/>
        </w:rPr>
        <w:t>aside from PUD</w:t>
      </w:r>
      <w:r w:rsidR="00F84D41" w:rsidRPr="00857233">
        <w:rPr>
          <w:rFonts w:ascii="Book Antiqua" w:hAnsi="Book Antiqua"/>
        </w:rPr>
        <w:t xml:space="preserve">, but all </w:t>
      </w:r>
      <w:r w:rsidR="00650647" w:rsidRPr="00857233">
        <w:rPr>
          <w:rFonts w:ascii="Book Antiqua" w:hAnsi="Book Antiqua"/>
        </w:rPr>
        <w:t>listed</w:t>
      </w:r>
      <w:r w:rsidR="00F84D41" w:rsidRPr="00857233">
        <w:rPr>
          <w:rFonts w:ascii="Book Antiqua" w:hAnsi="Book Antiqua"/>
        </w:rPr>
        <w:t xml:space="preserve"> studies </w:t>
      </w:r>
      <w:r w:rsidR="00F654EC" w:rsidRPr="00857233">
        <w:rPr>
          <w:rFonts w:ascii="Book Antiqua" w:hAnsi="Book Antiqua"/>
        </w:rPr>
        <w:t xml:space="preserve">included a majority of </w:t>
      </w:r>
      <w:r w:rsidR="002D3371" w:rsidRPr="00857233">
        <w:rPr>
          <w:rFonts w:ascii="Book Antiqua" w:hAnsi="Book Antiqua"/>
        </w:rPr>
        <w:lastRenderedPageBreak/>
        <w:t xml:space="preserve">cirrhotic </w:t>
      </w:r>
      <w:r w:rsidR="00F654EC" w:rsidRPr="00857233">
        <w:rPr>
          <w:rFonts w:ascii="Book Antiqua" w:hAnsi="Book Antiqua"/>
        </w:rPr>
        <w:t xml:space="preserve">patients </w:t>
      </w:r>
      <w:r w:rsidR="002D3371" w:rsidRPr="00857233">
        <w:rPr>
          <w:rFonts w:ascii="Book Antiqua" w:hAnsi="Book Antiqua"/>
        </w:rPr>
        <w:t xml:space="preserve">bleeding </w:t>
      </w:r>
      <w:r w:rsidR="00612C59" w:rsidRPr="00857233">
        <w:rPr>
          <w:rFonts w:ascii="Book Antiqua" w:hAnsi="Book Antiqua"/>
        </w:rPr>
        <w:t>from</w:t>
      </w:r>
      <w:r w:rsidR="002D3371" w:rsidRPr="00857233">
        <w:rPr>
          <w:rFonts w:ascii="Book Antiqua" w:hAnsi="Book Antiqua"/>
        </w:rPr>
        <w:t xml:space="preserve"> </w:t>
      </w:r>
      <w:r w:rsidR="00F654EC" w:rsidRPr="00857233">
        <w:rPr>
          <w:rFonts w:ascii="Book Antiqua" w:hAnsi="Book Antiqua"/>
        </w:rPr>
        <w:t>PU</w:t>
      </w:r>
      <w:r w:rsidR="00612C59" w:rsidRPr="00857233">
        <w:rPr>
          <w:rFonts w:ascii="Book Antiqua" w:hAnsi="Book Antiqua"/>
        </w:rPr>
        <w:t>D</w:t>
      </w:r>
      <w:r w:rsidR="00F654EC" w:rsidRPr="00857233">
        <w:rPr>
          <w:rFonts w:ascii="Book Antiqua" w:hAnsi="Book Antiqua"/>
        </w:rPr>
        <w:t>.</w:t>
      </w:r>
      <w:r w:rsidR="0060188F">
        <w:rPr>
          <w:rFonts w:ascii="Book Antiqua" w:hAnsi="Book Antiqua"/>
        </w:rPr>
        <w:t xml:space="preserve"> </w:t>
      </w:r>
      <w:r w:rsidR="00F654EC" w:rsidRPr="00F06EC4">
        <w:rPr>
          <w:rFonts w:ascii="Book Antiqua" w:hAnsi="Book Antiqua"/>
        </w:rPr>
        <w:t xml:space="preserve">Table </w:t>
      </w:r>
      <w:r w:rsidR="003E3410" w:rsidRPr="00F06EC4">
        <w:rPr>
          <w:rFonts w:ascii="Book Antiqua" w:hAnsi="Book Antiqua"/>
        </w:rPr>
        <w:t>3</w:t>
      </w:r>
      <w:r w:rsidR="00F654EC" w:rsidRPr="00857233">
        <w:rPr>
          <w:rFonts w:ascii="Book Antiqua" w:hAnsi="Book Antiqua"/>
        </w:rPr>
        <w:t xml:space="preserve"> summarizes the key </w:t>
      </w:r>
      <w:r w:rsidR="002D3371" w:rsidRPr="00857233">
        <w:rPr>
          <w:rFonts w:ascii="Book Antiqua" w:hAnsi="Book Antiqua"/>
        </w:rPr>
        <w:t xml:space="preserve">reported </w:t>
      </w:r>
      <w:r w:rsidR="00F654EC" w:rsidRPr="00857233">
        <w:rPr>
          <w:rFonts w:ascii="Book Antiqua" w:hAnsi="Book Antiqua"/>
        </w:rPr>
        <w:t xml:space="preserve">clinical findings regarding PUD in patients with </w:t>
      </w:r>
      <w:r w:rsidR="004F5F21" w:rsidRPr="00857233">
        <w:rPr>
          <w:rFonts w:ascii="Book Antiqua" w:hAnsi="Book Antiqua"/>
        </w:rPr>
        <w:t>a</w:t>
      </w:r>
      <w:r w:rsidR="00F654EC" w:rsidRPr="00857233">
        <w:rPr>
          <w:rFonts w:ascii="Book Antiqua" w:hAnsi="Book Antiqua"/>
        </w:rPr>
        <w:t>ALD</w:t>
      </w:r>
      <w:r w:rsidR="004F5F21" w:rsidRPr="00857233">
        <w:rPr>
          <w:rFonts w:ascii="Book Antiqua" w:hAnsi="Book Antiqua"/>
        </w:rPr>
        <w:t xml:space="preserve"> or cirrhosis</w:t>
      </w:r>
      <w:r w:rsidR="00787BF2" w:rsidRPr="00787BF2">
        <w:rPr>
          <w:rFonts w:ascii="Book Antiqua" w:hAnsi="Book Antiqua"/>
          <w:vertAlign w:val="superscript"/>
        </w:rPr>
        <w:t>[22-25,48-50,53,56,57,59,60,64,65]</w:t>
      </w:r>
      <w:r w:rsidR="00F654EC" w:rsidRPr="00857233">
        <w:rPr>
          <w:rFonts w:ascii="Book Antiqua" w:hAnsi="Book Antiqua"/>
        </w:rPr>
        <w:t>.</w:t>
      </w:r>
    </w:p>
    <w:p w:rsidR="00F06EC4" w:rsidRPr="00F06D02" w:rsidRDefault="00F06EC4" w:rsidP="00DA6F75">
      <w:pPr>
        <w:widowControl w:val="0"/>
        <w:suppressAutoHyphens w:val="0"/>
        <w:adjustRightInd w:val="0"/>
        <w:snapToGrid w:val="0"/>
        <w:spacing w:line="360" w:lineRule="auto"/>
        <w:jc w:val="both"/>
        <w:rPr>
          <w:rFonts w:ascii="Book Antiqua" w:eastAsia="SimSun" w:hAnsi="Book Antiqua"/>
          <w:b/>
          <w:lang w:eastAsia="zh-CN"/>
        </w:rPr>
      </w:pPr>
    </w:p>
    <w:p w:rsidR="00AD7AD8" w:rsidRPr="00F06EC4" w:rsidRDefault="00AD7AD8" w:rsidP="00DA6F75">
      <w:pPr>
        <w:widowControl w:val="0"/>
        <w:suppressAutoHyphens w:val="0"/>
        <w:adjustRightInd w:val="0"/>
        <w:snapToGrid w:val="0"/>
        <w:spacing w:line="360" w:lineRule="auto"/>
        <w:jc w:val="both"/>
        <w:rPr>
          <w:rFonts w:ascii="Book Antiqua" w:hAnsi="Book Antiqua"/>
          <w:b/>
        </w:rPr>
      </w:pPr>
      <w:r w:rsidRPr="00857233">
        <w:rPr>
          <w:rFonts w:ascii="Book Antiqua" w:hAnsi="Book Antiqua"/>
          <w:b/>
        </w:rPr>
        <w:t>Pathogenesis</w:t>
      </w:r>
      <w:r w:rsidR="00F06EC4" w:rsidRPr="00F06D02">
        <w:rPr>
          <w:rFonts w:ascii="Book Antiqua" w:eastAsia="SimSun" w:hAnsi="Book Antiqua" w:hint="eastAsia"/>
          <w:b/>
          <w:lang w:eastAsia="zh-CN"/>
        </w:rPr>
        <w:t xml:space="preserve">: </w:t>
      </w:r>
      <w:r w:rsidRPr="00857233">
        <w:rPr>
          <w:rFonts w:ascii="Book Antiqua" w:hAnsi="Book Antiqua"/>
        </w:rPr>
        <w:t xml:space="preserve">The </w:t>
      </w:r>
      <w:r w:rsidR="00FC3398" w:rsidRPr="00857233">
        <w:rPr>
          <w:rFonts w:ascii="Book Antiqua" w:hAnsi="Book Antiqua"/>
        </w:rPr>
        <w:t>pathophysiology of</w:t>
      </w:r>
      <w:r w:rsidRPr="00857233">
        <w:rPr>
          <w:rFonts w:ascii="Book Antiqua" w:hAnsi="Book Antiqua"/>
        </w:rPr>
        <w:t xml:space="preserve"> the association between PUD and cirrhosis is incompletely understood. </w:t>
      </w:r>
      <w:r w:rsidR="00EE795B" w:rsidRPr="00857233">
        <w:rPr>
          <w:rFonts w:ascii="Book Antiqua" w:hAnsi="Book Antiqua"/>
        </w:rPr>
        <w:t>A</w:t>
      </w:r>
      <w:r w:rsidR="004504B1" w:rsidRPr="00857233">
        <w:rPr>
          <w:rFonts w:ascii="Book Antiqua" w:hAnsi="Book Antiqua"/>
        </w:rPr>
        <w:t>lco</w:t>
      </w:r>
      <w:r w:rsidRPr="00857233">
        <w:rPr>
          <w:rFonts w:ascii="Book Antiqua" w:hAnsi="Book Antiqua"/>
        </w:rPr>
        <w:t xml:space="preserve">hol toxicity, portal hypertension, </w:t>
      </w:r>
      <w:r w:rsidRPr="00857233">
        <w:rPr>
          <w:rFonts w:ascii="Book Antiqua" w:hAnsi="Book Antiqua"/>
          <w:i/>
        </w:rPr>
        <w:t>Helicobacter</w:t>
      </w:r>
      <w:r w:rsidRPr="00857233">
        <w:rPr>
          <w:rFonts w:ascii="Book Antiqua" w:hAnsi="Book Antiqua"/>
        </w:rPr>
        <w:t xml:space="preserve"> </w:t>
      </w:r>
      <w:r w:rsidRPr="00857233">
        <w:rPr>
          <w:rFonts w:ascii="Book Antiqua" w:hAnsi="Book Antiqua"/>
          <w:i/>
        </w:rPr>
        <w:t>pylori</w:t>
      </w:r>
      <w:r w:rsidRPr="00857233">
        <w:rPr>
          <w:rFonts w:ascii="Book Antiqua" w:hAnsi="Book Antiqua"/>
        </w:rPr>
        <w:t xml:space="preserve"> </w:t>
      </w:r>
      <w:r w:rsidR="00F06EC4" w:rsidRPr="00F06D02">
        <w:rPr>
          <w:rFonts w:ascii="Book Antiqua" w:eastAsia="SimSun" w:hAnsi="Book Antiqua" w:hint="eastAsia"/>
          <w:lang w:eastAsia="zh-CN"/>
        </w:rPr>
        <w:t>(</w:t>
      </w:r>
      <w:r w:rsidR="00C47EF4" w:rsidRPr="00F06D02">
        <w:rPr>
          <w:rFonts w:ascii="Book Antiqua" w:eastAsia="SimSun" w:hAnsi="Book Antiqua" w:hint="eastAsia"/>
          <w:i/>
          <w:lang w:eastAsia="zh-CN"/>
        </w:rPr>
        <w:t>H. pylori</w:t>
      </w:r>
      <w:r w:rsidR="00F06EC4" w:rsidRPr="00F06D02">
        <w:rPr>
          <w:rFonts w:ascii="Book Antiqua" w:eastAsia="SimSun" w:hAnsi="Book Antiqua" w:hint="eastAsia"/>
          <w:lang w:eastAsia="zh-CN"/>
        </w:rPr>
        <w:t xml:space="preserve">) </w:t>
      </w:r>
      <w:r w:rsidRPr="00857233">
        <w:rPr>
          <w:rFonts w:ascii="Book Antiqua" w:hAnsi="Book Antiqua"/>
        </w:rPr>
        <w:t>infection, and nonsteroidal anti-inflammatory drugs (NSAIDs)</w:t>
      </w:r>
      <w:r w:rsidR="00EE795B" w:rsidRPr="00857233">
        <w:rPr>
          <w:rFonts w:ascii="Book Antiqua" w:hAnsi="Book Antiqua"/>
        </w:rPr>
        <w:t xml:space="preserve"> have been investigated as etiologic factors</w:t>
      </w:r>
      <w:r w:rsidRPr="00857233">
        <w:rPr>
          <w:rFonts w:ascii="Book Antiqua" w:hAnsi="Book Antiqua"/>
        </w:rPr>
        <w:t>.</w:t>
      </w:r>
    </w:p>
    <w:p w:rsidR="00FA3809" w:rsidRPr="00857233" w:rsidRDefault="00E72647"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Patients with aALD have a much higher </w:t>
      </w:r>
      <w:r w:rsidR="00EE795B" w:rsidRPr="00857233">
        <w:rPr>
          <w:rFonts w:ascii="Book Antiqua" w:hAnsi="Book Antiqua"/>
        </w:rPr>
        <w:t>prevalence</w:t>
      </w:r>
      <w:r w:rsidRPr="00857233">
        <w:rPr>
          <w:rFonts w:ascii="Book Antiqua" w:hAnsi="Book Antiqua"/>
        </w:rPr>
        <w:t xml:space="preserve"> of PUD than the general population</w:t>
      </w:r>
      <w:r w:rsidR="00EE795B" w:rsidRPr="00857233">
        <w:rPr>
          <w:rFonts w:ascii="Book Antiqua" w:hAnsi="Book Antiqua"/>
        </w:rPr>
        <w:t xml:space="preserve">, </w:t>
      </w:r>
      <w:r w:rsidR="00A171D3" w:rsidRPr="00857233">
        <w:rPr>
          <w:rFonts w:ascii="Book Antiqua" w:hAnsi="Book Antiqua"/>
        </w:rPr>
        <w:t xml:space="preserve">and likely </w:t>
      </w:r>
      <w:r w:rsidR="00A42CA8" w:rsidRPr="00857233">
        <w:rPr>
          <w:rFonts w:ascii="Book Antiqua" w:hAnsi="Book Antiqua"/>
        </w:rPr>
        <w:t>h</w:t>
      </w:r>
      <w:r w:rsidR="00A171D3" w:rsidRPr="00857233">
        <w:rPr>
          <w:rFonts w:ascii="Book Antiqua" w:hAnsi="Book Antiqua"/>
        </w:rPr>
        <w:t>ave a</w:t>
      </w:r>
      <w:r w:rsidR="00A42CA8" w:rsidRPr="00857233">
        <w:rPr>
          <w:rFonts w:ascii="Book Antiqua" w:hAnsi="Book Antiqua"/>
        </w:rPr>
        <w:t>n even</w:t>
      </w:r>
      <w:r w:rsidR="00A171D3" w:rsidRPr="00857233">
        <w:rPr>
          <w:rFonts w:ascii="Book Antiqua" w:hAnsi="Book Antiqua"/>
        </w:rPr>
        <w:t xml:space="preserve"> </w:t>
      </w:r>
      <w:r w:rsidR="00AD7AD8" w:rsidRPr="00857233">
        <w:rPr>
          <w:rFonts w:ascii="Book Antiqua" w:hAnsi="Book Antiqua"/>
        </w:rPr>
        <w:t>higher prevalence of PUD than patients with non-alcoholic cirrhosis</w:t>
      </w:r>
      <w:r w:rsidR="00787BF2" w:rsidRPr="00E956F1">
        <w:rPr>
          <w:rFonts w:ascii="Book Antiqua" w:hAnsi="Book Antiqua"/>
          <w:vertAlign w:val="superscript"/>
        </w:rPr>
        <w:t>[49,65]</w:t>
      </w:r>
      <w:r w:rsidR="00AD7AD8" w:rsidRPr="00857233">
        <w:rPr>
          <w:rFonts w:ascii="Book Antiqua" w:hAnsi="Book Antiqua"/>
        </w:rPr>
        <w:t>.</w:t>
      </w:r>
      <w:r w:rsidR="0060188F">
        <w:rPr>
          <w:rFonts w:ascii="Book Antiqua" w:hAnsi="Book Antiqua"/>
        </w:rPr>
        <w:t xml:space="preserve"> </w:t>
      </w:r>
      <w:r w:rsidRPr="00857233">
        <w:rPr>
          <w:rFonts w:ascii="Book Antiqua" w:hAnsi="Book Antiqua"/>
        </w:rPr>
        <w:t xml:space="preserve">This </w:t>
      </w:r>
      <w:r w:rsidR="00C94D18" w:rsidRPr="00857233">
        <w:rPr>
          <w:rFonts w:ascii="Book Antiqua" w:hAnsi="Book Antiqua"/>
        </w:rPr>
        <w:t>finding i</w:t>
      </w:r>
      <w:r w:rsidRPr="00857233">
        <w:rPr>
          <w:rFonts w:ascii="Book Antiqua" w:hAnsi="Book Antiqua"/>
        </w:rPr>
        <w:t xml:space="preserve">s </w:t>
      </w:r>
      <w:r w:rsidR="00A171D3" w:rsidRPr="00857233">
        <w:rPr>
          <w:rFonts w:ascii="Book Antiqua" w:hAnsi="Book Antiqua"/>
        </w:rPr>
        <w:t xml:space="preserve">somewhat </w:t>
      </w:r>
      <w:r w:rsidRPr="00857233">
        <w:rPr>
          <w:rFonts w:ascii="Book Antiqua" w:hAnsi="Book Antiqua"/>
        </w:rPr>
        <w:t>controversial.</w:t>
      </w:r>
      <w:r w:rsidR="0060188F">
        <w:rPr>
          <w:rFonts w:ascii="Book Antiqua" w:hAnsi="Book Antiqua"/>
        </w:rPr>
        <w:t xml:space="preserve"> </w:t>
      </w:r>
      <w:r w:rsidR="00AD7AD8" w:rsidRPr="00857233">
        <w:rPr>
          <w:rFonts w:ascii="Book Antiqua" w:hAnsi="Book Antiqua"/>
        </w:rPr>
        <w:t xml:space="preserve">In a prospective study of 216 male cirrhotic patients, evaluated for liver transplantation at the University of Pittsburgh, 12.2% of patients with alcoholic cirrhosis had duodenal ulcers, a </w:t>
      </w:r>
      <w:r w:rsidR="0039369D" w:rsidRPr="00857233">
        <w:rPr>
          <w:rFonts w:ascii="Book Antiqua" w:hAnsi="Book Antiqua"/>
        </w:rPr>
        <w:t xml:space="preserve">significantly </w:t>
      </w:r>
      <w:r w:rsidR="00AD7AD8" w:rsidRPr="00857233">
        <w:rPr>
          <w:rFonts w:ascii="Book Antiqua" w:hAnsi="Book Antiqua"/>
        </w:rPr>
        <w:t xml:space="preserve">higher rate </w:t>
      </w:r>
      <w:r w:rsidR="00C94D18" w:rsidRPr="00857233">
        <w:rPr>
          <w:rFonts w:ascii="Book Antiqua" w:hAnsi="Book Antiqua"/>
        </w:rPr>
        <w:t>o</w:t>
      </w:r>
      <w:r w:rsidR="00AD7AD8" w:rsidRPr="00857233">
        <w:rPr>
          <w:rFonts w:ascii="Book Antiqua" w:hAnsi="Book Antiqua"/>
        </w:rPr>
        <w:t xml:space="preserve">f </w:t>
      </w:r>
      <w:r w:rsidR="0039369D" w:rsidRPr="00857233">
        <w:rPr>
          <w:rFonts w:ascii="Book Antiqua" w:hAnsi="Book Antiqua"/>
        </w:rPr>
        <w:t>duodenal ulcers t</w:t>
      </w:r>
      <w:r w:rsidR="00C94D18" w:rsidRPr="00857233">
        <w:rPr>
          <w:rFonts w:ascii="Book Antiqua" w:hAnsi="Book Antiqua"/>
        </w:rPr>
        <w:t xml:space="preserve">han that </w:t>
      </w:r>
      <w:r w:rsidR="00AD7AD8" w:rsidRPr="00857233">
        <w:rPr>
          <w:rFonts w:ascii="Book Antiqua" w:hAnsi="Book Antiqua"/>
        </w:rPr>
        <w:t>in patients with non-alcoholic cirrhosis (</w:t>
      </w:r>
      <w:r w:rsidR="008C68F8" w:rsidRPr="008C68F8">
        <w:rPr>
          <w:rFonts w:ascii="Book Antiqua" w:hAnsi="Book Antiqua"/>
          <w:i/>
        </w:rPr>
        <w:t>e.g.,</w:t>
      </w:r>
      <w:r w:rsidR="00AD7AD8" w:rsidRPr="00857233">
        <w:rPr>
          <w:rFonts w:ascii="Book Antiqua" w:hAnsi="Book Antiqua"/>
        </w:rPr>
        <w:t xml:space="preserve"> cryptogenic, autoimmune, or viral cirrhosis)</w:t>
      </w:r>
      <w:r w:rsidR="00787BF2" w:rsidRPr="00E956F1">
        <w:rPr>
          <w:rFonts w:ascii="Book Antiqua" w:hAnsi="Book Antiqua"/>
          <w:vertAlign w:val="superscript"/>
        </w:rPr>
        <w:t>[49]</w:t>
      </w:r>
      <w:r w:rsidR="00A42CA8" w:rsidRPr="00857233">
        <w:rPr>
          <w:rFonts w:ascii="Book Antiqua" w:hAnsi="Book Antiqua"/>
        </w:rPr>
        <w:t>.</w:t>
      </w:r>
      <w:r w:rsidR="0060188F">
        <w:rPr>
          <w:rFonts w:ascii="Book Antiqua" w:hAnsi="Book Antiqua"/>
        </w:rPr>
        <w:t xml:space="preserve"> </w:t>
      </w:r>
      <w:r w:rsidR="00AD7AD8" w:rsidRPr="00857233">
        <w:rPr>
          <w:rFonts w:ascii="Book Antiqua" w:hAnsi="Book Antiqua"/>
        </w:rPr>
        <w:t xml:space="preserve">Additionally, an alcoholic etiology for cirrhosis is an important predictor of poor outcome 6 weeks after acute </w:t>
      </w:r>
      <w:r w:rsidR="00FC3398" w:rsidRPr="00857233">
        <w:rPr>
          <w:rFonts w:ascii="Book Antiqua" w:hAnsi="Book Antiqua"/>
        </w:rPr>
        <w:t>U</w:t>
      </w:r>
      <w:r w:rsidR="00AD7AD8" w:rsidRPr="00857233">
        <w:rPr>
          <w:rFonts w:ascii="Book Antiqua" w:hAnsi="Book Antiqua"/>
        </w:rPr>
        <w:t xml:space="preserve">GI bleeding, regardless of </w:t>
      </w:r>
      <w:r w:rsidR="00FC3398" w:rsidRPr="00857233">
        <w:rPr>
          <w:rFonts w:ascii="Book Antiqua" w:hAnsi="Book Antiqua"/>
        </w:rPr>
        <w:t>the</w:t>
      </w:r>
      <w:r w:rsidR="00AD7AD8" w:rsidRPr="00857233">
        <w:rPr>
          <w:rFonts w:ascii="Book Antiqua" w:hAnsi="Book Antiqua"/>
        </w:rPr>
        <w:t xml:space="preserve"> </w:t>
      </w:r>
      <w:r w:rsidR="00612C59" w:rsidRPr="00857233">
        <w:rPr>
          <w:rFonts w:ascii="Book Antiqua" w:hAnsi="Book Antiqua"/>
        </w:rPr>
        <w:t xml:space="preserve">bleeding </w:t>
      </w:r>
      <w:r w:rsidR="00AD7AD8" w:rsidRPr="00857233">
        <w:rPr>
          <w:rFonts w:ascii="Book Antiqua" w:hAnsi="Book Antiqua"/>
        </w:rPr>
        <w:t>etiology</w:t>
      </w:r>
      <w:r w:rsidR="00787BF2" w:rsidRPr="00E956F1">
        <w:rPr>
          <w:rFonts w:ascii="Book Antiqua" w:hAnsi="Book Antiqua"/>
          <w:vertAlign w:val="superscript"/>
        </w:rPr>
        <w:t>[25]</w:t>
      </w:r>
      <w:r w:rsidR="00AD7AD8" w:rsidRPr="00857233">
        <w:rPr>
          <w:rFonts w:ascii="Book Antiqua" w:hAnsi="Book Antiqua"/>
        </w:rPr>
        <w:t>.</w:t>
      </w:r>
      <w:r w:rsidR="0060188F">
        <w:rPr>
          <w:rFonts w:ascii="Book Antiqua" w:hAnsi="Book Antiqua"/>
        </w:rPr>
        <w:t xml:space="preserve"> </w:t>
      </w:r>
      <w:r w:rsidR="00AD7AD8" w:rsidRPr="00857233">
        <w:rPr>
          <w:rFonts w:ascii="Book Antiqua" w:hAnsi="Book Antiqua"/>
        </w:rPr>
        <w:t>Furthermore, a recent, prospective, French study</w:t>
      </w:r>
      <w:r w:rsidR="00F84D41" w:rsidRPr="00857233">
        <w:rPr>
          <w:rFonts w:ascii="Book Antiqua" w:hAnsi="Book Antiqua"/>
        </w:rPr>
        <w:t xml:space="preserve"> reported that 27 of 29 cirrhotics with severe PUB</w:t>
      </w:r>
      <w:r w:rsidR="00AD7AD8" w:rsidRPr="00857233">
        <w:rPr>
          <w:rFonts w:ascii="Book Antiqua" w:hAnsi="Book Antiqua"/>
        </w:rPr>
        <w:t xml:space="preserve"> </w:t>
      </w:r>
      <w:r w:rsidR="00F84D41" w:rsidRPr="00857233">
        <w:rPr>
          <w:rFonts w:ascii="Book Antiqua" w:hAnsi="Book Antiqua"/>
        </w:rPr>
        <w:t xml:space="preserve">were </w:t>
      </w:r>
      <w:r w:rsidR="00AD7AD8" w:rsidRPr="00857233">
        <w:rPr>
          <w:rFonts w:ascii="Book Antiqua" w:hAnsi="Book Antiqua"/>
        </w:rPr>
        <w:t xml:space="preserve">alcoholics, and that </w:t>
      </w:r>
      <w:r w:rsidR="0039369D" w:rsidRPr="00857233">
        <w:rPr>
          <w:rFonts w:ascii="Book Antiqua" w:hAnsi="Book Antiqua"/>
        </w:rPr>
        <w:t xml:space="preserve">93% of them </w:t>
      </w:r>
      <w:r w:rsidR="00AD7AD8" w:rsidRPr="00857233">
        <w:rPr>
          <w:rFonts w:ascii="Book Antiqua" w:hAnsi="Book Antiqua"/>
        </w:rPr>
        <w:t>had endoscopic evidence of portal hypertension</w:t>
      </w:r>
      <w:r w:rsidR="00787BF2" w:rsidRPr="00E956F1">
        <w:rPr>
          <w:rFonts w:ascii="Book Antiqua" w:hAnsi="Book Antiqua"/>
          <w:vertAlign w:val="superscript"/>
        </w:rPr>
        <w:t>[63]</w:t>
      </w:r>
      <w:r w:rsidR="00AD7AD8" w:rsidRPr="00857233">
        <w:rPr>
          <w:rFonts w:ascii="Book Antiqua" w:hAnsi="Book Antiqua"/>
        </w:rPr>
        <w:t>.</w:t>
      </w:r>
      <w:r w:rsidR="0060188F">
        <w:rPr>
          <w:rFonts w:ascii="Book Antiqua" w:hAnsi="Book Antiqua"/>
        </w:rPr>
        <w:t xml:space="preserve"> </w:t>
      </w:r>
      <w:r w:rsidR="00650647" w:rsidRPr="00857233">
        <w:rPr>
          <w:rFonts w:ascii="Book Antiqua" w:hAnsi="Book Antiqua"/>
        </w:rPr>
        <w:t>The c</w:t>
      </w:r>
      <w:r w:rsidR="00AD7AD8" w:rsidRPr="00857233">
        <w:rPr>
          <w:rFonts w:ascii="Book Antiqua" w:hAnsi="Book Antiqua"/>
        </w:rPr>
        <w:t xml:space="preserve">linical outcome from PUB in this study was, surprisingly, not significantly different between patients with </w:t>
      </w:r>
      <w:r w:rsidR="00650647" w:rsidRPr="00857233">
        <w:rPr>
          <w:rFonts w:ascii="Book Antiqua" w:hAnsi="Book Antiqua"/>
        </w:rPr>
        <w:t xml:space="preserve">cirrhosis </w:t>
      </w:r>
      <w:r w:rsidR="00F06EC4" w:rsidRPr="00F06EC4">
        <w:rPr>
          <w:rFonts w:ascii="Book Antiqua" w:hAnsi="Book Antiqua"/>
          <w:i/>
        </w:rPr>
        <w:t>vs</w:t>
      </w:r>
      <w:r w:rsidR="00AD7AD8" w:rsidRPr="00857233">
        <w:rPr>
          <w:rFonts w:ascii="Book Antiqua" w:hAnsi="Book Antiqua"/>
        </w:rPr>
        <w:t xml:space="preserve"> </w:t>
      </w:r>
      <w:r w:rsidR="00650647" w:rsidRPr="00857233">
        <w:rPr>
          <w:rFonts w:ascii="Book Antiqua" w:hAnsi="Book Antiqua"/>
        </w:rPr>
        <w:t xml:space="preserve">those </w:t>
      </w:r>
      <w:r w:rsidR="00AD7AD8" w:rsidRPr="00857233">
        <w:rPr>
          <w:rFonts w:ascii="Book Antiqua" w:hAnsi="Book Antiqua"/>
        </w:rPr>
        <w:t xml:space="preserve">without cirrhosis, when assessed for rebleeding rate (7% </w:t>
      </w:r>
      <w:r w:rsidR="008C68F8" w:rsidRPr="008C68F8">
        <w:rPr>
          <w:rFonts w:ascii="Book Antiqua" w:hAnsi="Book Antiqua"/>
          <w:i/>
        </w:rPr>
        <w:t>vs</w:t>
      </w:r>
      <w:r w:rsidR="00AD7AD8" w:rsidRPr="00857233">
        <w:rPr>
          <w:rFonts w:ascii="Book Antiqua" w:hAnsi="Book Antiqua"/>
        </w:rPr>
        <w:t xml:space="preserve"> 6.9%), need for arterial embolization (10.3% </w:t>
      </w:r>
      <w:r w:rsidR="008C68F8" w:rsidRPr="008C68F8">
        <w:rPr>
          <w:rFonts w:ascii="Book Antiqua" w:hAnsi="Book Antiqua"/>
          <w:i/>
        </w:rPr>
        <w:t>vs</w:t>
      </w:r>
      <w:r w:rsidR="00AD7AD8" w:rsidRPr="00857233">
        <w:rPr>
          <w:rFonts w:ascii="Book Antiqua" w:hAnsi="Book Antiqua"/>
        </w:rPr>
        <w:t xml:space="preserve"> 8.6%), need for salvage surgery (0% </w:t>
      </w:r>
      <w:r w:rsidR="008C68F8" w:rsidRPr="008C68F8">
        <w:rPr>
          <w:rFonts w:ascii="Book Antiqua" w:hAnsi="Book Antiqua"/>
          <w:i/>
        </w:rPr>
        <w:t>vs</w:t>
      </w:r>
      <w:r w:rsidR="00AD7AD8" w:rsidRPr="00857233">
        <w:rPr>
          <w:rFonts w:ascii="Book Antiqua" w:hAnsi="Book Antiqua"/>
        </w:rPr>
        <w:t xml:space="preserve"> 1.7%), and mortality (3% </w:t>
      </w:r>
      <w:r w:rsidR="008C68F8" w:rsidRPr="008C68F8">
        <w:rPr>
          <w:rFonts w:ascii="Book Antiqua" w:hAnsi="Book Antiqua"/>
          <w:i/>
        </w:rPr>
        <w:t>vs</w:t>
      </w:r>
      <w:r w:rsidR="00AD7AD8" w:rsidRPr="00857233">
        <w:rPr>
          <w:rFonts w:ascii="Book Antiqua" w:hAnsi="Book Antiqua"/>
        </w:rPr>
        <w:t xml:space="preserve"> 1.1%). </w:t>
      </w:r>
      <w:r w:rsidRPr="00857233">
        <w:rPr>
          <w:rFonts w:ascii="Book Antiqua" w:hAnsi="Book Antiqua"/>
        </w:rPr>
        <w:t xml:space="preserve">However, </w:t>
      </w:r>
      <w:r w:rsidR="00EE795B" w:rsidRPr="00857233">
        <w:rPr>
          <w:rFonts w:ascii="Book Antiqua" w:hAnsi="Book Antiqua"/>
        </w:rPr>
        <w:t>an</w:t>
      </w:r>
      <w:r w:rsidRPr="00857233">
        <w:rPr>
          <w:rFonts w:ascii="Book Antiqua" w:hAnsi="Book Antiqua"/>
        </w:rPr>
        <w:t>o</w:t>
      </w:r>
      <w:r w:rsidR="00EE795B" w:rsidRPr="00857233">
        <w:rPr>
          <w:rFonts w:ascii="Book Antiqua" w:hAnsi="Book Antiqua"/>
        </w:rPr>
        <w:t>th</w:t>
      </w:r>
      <w:r w:rsidRPr="00857233">
        <w:rPr>
          <w:rFonts w:ascii="Book Antiqua" w:hAnsi="Book Antiqua"/>
        </w:rPr>
        <w:t>e</w:t>
      </w:r>
      <w:r w:rsidR="00EE795B" w:rsidRPr="00857233">
        <w:rPr>
          <w:rFonts w:ascii="Book Antiqua" w:hAnsi="Book Antiqua"/>
        </w:rPr>
        <w:t>r</w:t>
      </w:r>
      <w:r w:rsidR="00AD7AD8" w:rsidRPr="00857233">
        <w:rPr>
          <w:rFonts w:ascii="Book Antiqua" w:hAnsi="Book Antiqua"/>
        </w:rPr>
        <w:t xml:space="preserve"> stud</w:t>
      </w:r>
      <w:r w:rsidRPr="00857233">
        <w:rPr>
          <w:rFonts w:ascii="Book Antiqua" w:hAnsi="Book Antiqua"/>
        </w:rPr>
        <w:t>y</w:t>
      </w:r>
      <w:r w:rsidR="00AD7AD8" w:rsidRPr="00857233">
        <w:rPr>
          <w:rFonts w:ascii="Book Antiqua" w:hAnsi="Book Antiqua"/>
        </w:rPr>
        <w:t xml:space="preserve"> </w:t>
      </w:r>
      <w:r w:rsidR="00C94D18" w:rsidRPr="00857233">
        <w:rPr>
          <w:rFonts w:ascii="Book Antiqua" w:hAnsi="Book Antiqua"/>
        </w:rPr>
        <w:t>report</w:t>
      </w:r>
      <w:r w:rsidR="00EE795B" w:rsidRPr="00857233">
        <w:rPr>
          <w:rFonts w:ascii="Book Antiqua" w:hAnsi="Book Antiqua"/>
        </w:rPr>
        <w:t xml:space="preserve">ed similar </w:t>
      </w:r>
      <w:r w:rsidRPr="00857233">
        <w:rPr>
          <w:rFonts w:ascii="Book Antiqua" w:hAnsi="Book Antiqua"/>
        </w:rPr>
        <w:t>rate</w:t>
      </w:r>
      <w:r w:rsidR="00EE795B" w:rsidRPr="00857233">
        <w:rPr>
          <w:rFonts w:ascii="Book Antiqua" w:hAnsi="Book Antiqua"/>
        </w:rPr>
        <w:t>s</w:t>
      </w:r>
      <w:r w:rsidRPr="00857233">
        <w:rPr>
          <w:rFonts w:ascii="Book Antiqua" w:hAnsi="Book Antiqua"/>
        </w:rPr>
        <w:t xml:space="preserve"> of PUD in </w:t>
      </w:r>
      <w:r w:rsidR="00C94D18" w:rsidRPr="00857233">
        <w:rPr>
          <w:rFonts w:ascii="Book Antiqua" w:hAnsi="Book Antiqua"/>
        </w:rPr>
        <w:t>a</w:t>
      </w:r>
      <w:r w:rsidR="00A42CA8" w:rsidRPr="00857233">
        <w:rPr>
          <w:rFonts w:ascii="Book Antiqua" w:hAnsi="Book Antiqua"/>
        </w:rPr>
        <w:t>lcoholic</w:t>
      </w:r>
      <w:r w:rsidRPr="00857233">
        <w:rPr>
          <w:rFonts w:ascii="Book Antiqua" w:hAnsi="Book Antiqua"/>
        </w:rPr>
        <w:t xml:space="preserve"> </w:t>
      </w:r>
      <w:r w:rsidR="00F06EC4" w:rsidRPr="00F06EC4">
        <w:rPr>
          <w:rFonts w:ascii="Book Antiqua" w:hAnsi="Book Antiqua"/>
          <w:i/>
        </w:rPr>
        <w:t>vs</w:t>
      </w:r>
      <w:r w:rsidRPr="00857233">
        <w:rPr>
          <w:rFonts w:ascii="Book Antiqua" w:hAnsi="Book Antiqua"/>
        </w:rPr>
        <w:t xml:space="preserve"> nonalcoholic cirrhotics</w:t>
      </w:r>
      <w:r w:rsidR="00787BF2" w:rsidRPr="00E956F1">
        <w:rPr>
          <w:rFonts w:ascii="Book Antiqua" w:hAnsi="Book Antiqua"/>
          <w:vertAlign w:val="superscript"/>
        </w:rPr>
        <w:t>[24]</w:t>
      </w:r>
      <w:r w:rsidR="00AD7AD8" w:rsidRPr="00857233">
        <w:rPr>
          <w:rFonts w:ascii="Book Antiqua" w:hAnsi="Book Antiqua"/>
        </w:rPr>
        <w:t>.</w:t>
      </w:r>
    </w:p>
    <w:p w:rsidR="00FA3809" w:rsidRPr="00857233" w:rsidRDefault="00AD7AD8"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Alcohol impairs ulcer healing</w:t>
      </w:r>
      <w:r w:rsidR="007632FE" w:rsidRPr="00857233">
        <w:rPr>
          <w:rFonts w:ascii="Book Antiqua" w:hAnsi="Book Antiqua"/>
        </w:rPr>
        <w:t xml:space="preserve"> and</w:t>
      </w:r>
      <w:r w:rsidRPr="00857233">
        <w:rPr>
          <w:rFonts w:ascii="Book Antiqua" w:hAnsi="Book Antiqua"/>
        </w:rPr>
        <w:t xml:space="preserve"> </w:t>
      </w:r>
      <w:r w:rsidR="00A42CA8" w:rsidRPr="00857233">
        <w:rPr>
          <w:rFonts w:ascii="Book Antiqua" w:hAnsi="Book Antiqua"/>
        </w:rPr>
        <w:t xml:space="preserve">alcoholism </w:t>
      </w:r>
      <w:r w:rsidRPr="00857233">
        <w:rPr>
          <w:rFonts w:ascii="Book Antiqua" w:hAnsi="Book Antiqua"/>
        </w:rPr>
        <w:t>decreases patient compliance with recommended t</w:t>
      </w:r>
      <w:r w:rsidR="00612C59" w:rsidRPr="00857233">
        <w:rPr>
          <w:rFonts w:ascii="Book Antiqua" w:hAnsi="Book Antiqua"/>
        </w:rPr>
        <w:t>herapies</w:t>
      </w:r>
      <w:r w:rsidR="00787BF2" w:rsidRPr="00E956F1">
        <w:rPr>
          <w:rFonts w:ascii="Book Antiqua" w:hAnsi="Book Antiqua"/>
          <w:vertAlign w:val="superscript"/>
        </w:rPr>
        <w:t>[64]</w:t>
      </w:r>
      <w:r w:rsidR="00612C59" w:rsidRPr="00857233">
        <w:rPr>
          <w:rFonts w:ascii="Book Antiqua" w:hAnsi="Book Antiqua"/>
        </w:rPr>
        <w:t>.</w:t>
      </w:r>
      <w:r w:rsidR="0060188F">
        <w:rPr>
          <w:rFonts w:ascii="Book Antiqua" w:hAnsi="Book Antiqua"/>
        </w:rPr>
        <w:t xml:space="preserve"> </w:t>
      </w:r>
      <w:r w:rsidR="007632FE" w:rsidRPr="00857233">
        <w:rPr>
          <w:rFonts w:ascii="Book Antiqua" w:hAnsi="Book Antiqua"/>
        </w:rPr>
        <w:t>It i</w:t>
      </w:r>
      <w:r w:rsidRPr="00857233">
        <w:rPr>
          <w:rFonts w:ascii="Book Antiqua" w:hAnsi="Book Antiqua"/>
        </w:rPr>
        <w:t>s toxic to gastric mucosa, and stimulates gastric acid secretion</w:t>
      </w:r>
      <w:r w:rsidR="00787BF2" w:rsidRPr="00E956F1">
        <w:rPr>
          <w:rFonts w:ascii="Book Antiqua" w:hAnsi="Book Antiqua"/>
          <w:vertAlign w:val="superscript"/>
        </w:rPr>
        <w:t>[43]</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However, these factors do not completely </w:t>
      </w:r>
      <w:r w:rsidRPr="00857233">
        <w:rPr>
          <w:rFonts w:ascii="Book Antiqua" w:hAnsi="Book Antiqua"/>
        </w:rPr>
        <w:lastRenderedPageBreak/>
        <w:t xml:space="preserve">explain the increased prevalence of PUD with </w:t>
      </w:r>
      <w:r w:rsidR="00F84D41" w:rsidRPr="00857233">
        <w:rPr>
          <w:rFonts w:ascii="Book Antiqua" w:hAnsi="Book Antiqua"/>
        </w:rPr>
        <w:t>a</w:t>
      </w:r>
      <w:r w:rsidRPr="00857233">
        <w:rPr>
          <w:rFonts w:ascii="Book Antiqua" w:hAnsi="Book Antiqua"/>
        </w:rPr>
        <w:t>ALD</w:t>
      </w:r>
      <w:r w:rsidR="00787BF2" w:rsidRPr="00E956F1">
        <w:rPr>
          <w:rFonts w:ascii="Book Antiqua" w:hAnsi="Book Antiqua"/>
          <w:vertAlign w:val="superscript"/>
        </w:rPr>
        <w:t>[66,67]</w:t>
      </w:r>
      <w:r w:rsidRPr="00857233">
        <w:rPr>
          <w:rFonts w:ascii="Book Antiqua" w:hAnsi="Book Antiqua"/>
        </w:rPr>
        <w:t>.</w:t>
      </w:r>
    </w:p>
    <w:p w:rsidR="00B16DD2" w:rsidRPr="00857233" w:rsidRDefault="00FC3398" w:rsidP="00DA6F75">
      <w:pPr>
        <w:widowControl w:val="0"/>
        <w:suppressAutoHyphens w:val="0"/>
        <w:adjustRightInd w:val="0"/>
        <w:snapToGrid w:val="0"/>
        <w:spacing w:line="360" w:lineRule="auto"/>
        <w:ind w:firstLine="720"/>
        <w:jc w:val="both"/>
        <w:rPr>
          <w:rFonts w:ascii="Book Antiqua" w:hAnsi="Book Antiqua"/>
          <w:vertAlign w:val="superscript"/>
        </w:rPr>
      </w:pPr>
      <w:r w:rsidRPr="00857233">
        <w:rPr>
          <w:rFonts w:ascii="Book Antiqua" w:hAnsi="Book Antiqua"/>
        </w:rPr>
        <w:t>D</w:t>
      </w:r>
      <w:r w:rsidR="00F84D41" w:rsidRPr="00857233">
        <w:rPr>
          <w:rFonts w:ascii="Book Antiqua" w:hAnsi="Book Antiqua"/>
        </w:rPr>
        <w:t xml:space="preserve">ata on the role of portal hypertension in PUD pathogenesis in patients with advanced liver disease are </w:t>
      </w:r>
      <w:r w:rsidRPr="00857233">
        <w:rPr>
          <w:rFonts w:ascii="Book Antiqua" w:hAnsi="Book Antiqua"/>
        </w:rPr>
        <w:t xml:space="preserve">somewhat </w:t>
      </w:r>
      <w:r w:rsidR="00F84D41" w:rsidRPr="00857233">
        <w:rPr>
          <w:rFonts w:ascii="Book Antiqua" w:hAnsi="Book Antiqua"/>
        </w:rPr>
        <w:t xml:space="preserve">limited and </w:t>
      </w:r>
      <w:r w:rsidRPr="00857233">
        <w:rPr>
          <w:rFonts w:ascii="Book Antiqua" w:hAnsi="Book Antiqua"/>
        </w:rPr>
        <w:t>relatively</w:t>
      </w:r>
      <w:r w:rsidR="00F84D41" w:rsidRPr="00857233">
        <w:rPr>
          <w:rFonts w:ascii="Book Antiqua" w:hAnsi="Book Antiqua"/>
        </w:rPr>
        <w:t xml:space="preserve"> contradictory. Def</w:t>
      </w:r>
      <w:r w:rsidR="00330417" w:rsidRPr="00857233">
        <w:rPr>
          <w:rFonts w:ascii="Book Antiqua" w:hAnsi="Book Antiqua"/>
        </w:rPr>
        <w:t>ens</w:t>
      </w:r>
      <w:r w:rsidR="0039369D" w:rsidRPr="00857233">
        <w:rPr>
          <w:rFonts w:ascii="Book Antiqua" w:hAnsi="Book Antiqua"/>
        </w:rPr>
        <w:t xml:space="preserve">ive </w:t>
      </w:r>
      <w:r w:rsidR="00F84D41" w:rsidRPr="00857233">
        <w:rPr>
          <w:rFonts w:ascii="Book Antiqua" w:hAnsi="Book Antiqua"/>
        </w:rPr>
        <w:t xml:space="preserve">mucosal </w:t>
      </w:r>
      <w:r w:rsidR="0039369D" w:rsidRPr="00857233">
        <w:rPr>
          <w:rFonts w:ascii="Book Antiqua" w:hAnsi="Book Antiqua"/>
        </w:rPr>
        <w:t>factors</w:t>
      </w:r>
      <w:r w:rsidR="00330417" w:rsidRPr="00857233">
        <w:rPr>
          <w:rFonts w:ascii="Book Antiqua" w:hAnsi="Book Antiqua"/>
        </w:rPr>
        <w:t xml:space="preserve">, </w:t>
      </w:r>
      <w:r w:rsidR="00EA1797" w:rsidRPr="00857233">
        <w:rPr>
          <w:rFonts w:ascii="Book Antiqua" w:hAnsi="Book Antiqua"/>
        </w:rPr>
        <w:t xml:space="preserve">including gastric </w:t>
      </w:r>
      <w:r w:rsidR="00330417" w:rsidRPr="00857233">
        <w:rPr>
          <w:rFonts w:ascii="Book Antiqua" w:hAnsi="Book Antiqua"/>
        </w:rPr>
        <w:t xml:space="preserve">mucosal </w:t>
      </w:r>
      <w:r w:rsidR="00A33BA8" w:rsidRPr="00857233">
        <w:rPr>
          <w:rFonts w:ascii="Book Antiqua" w:hAnsi="Book Antiqua"/>
        </w:rPr>
        <w:t>perfusion</w:t>
      </w:r>
      <w:r w:rsidR="00330417" w:rsidRPr="00857233">
        <w:rPr>
          <w:rFonts w:ascii="Book Antiqua" w:hAnsi="Book Antiqua"/>
        </w:rPr>
        <w:t xml:space="preserve"> and mucosal secretion, are impaired in </w:t>
      </w:r>
      <w:r w:rsidR="00B16DD2" w:rsidRPr="00857233">
        <w:rPr>
          <w:rFonts w:ascii="Book Antiqua" w:hAnsi="Book Antiqua"/>
        </w:rPr>
        <w:t xml:space="preserve">the </w:t>
      </w:r>
      <w:r w:rsidR="00330417" w:rsidRPr="00857233">
        <w:rPr>
          <w:rFonts w:ascii="Book Antiqua" w:hAnsi="Book Antiqua"/>
        </w:rPr>
        <w:t>presence of portal hypertension</w:t>
      </w:r>
      <w:r w:rsidR="00787BF2" w:rsidRPr="00E956F1">
        <w:rPr>
          <w:rFonts w:ascii="Book Antiqua" w:hAnsi="Book Antiqua"/>
          <w:vertAlign w:val="superscript"/>
        </w:rPr>
        <w:t>[68]</w:t>
      </w:r>
      <w:r w:rsidR="00330417" w:rsidRPr="00857233">
        <w:rPr>
          <w:rFonts w:ascii="Book Antiqua" w:hAnsi="Book Antiqua"/>
        </w:rPr>
        <w:t>.</w:t>
      </w:r>
      <w:r w:rsidR="0060188F">
        <w:rPr>
          <w:rFonts w:ascii="Book Antiqua" w:hAnsi="Book Antiqua"/>
        </w:rPr>
        <w:t xml:space="preserve"> </w:t>
      </w:r>
      <w:r w:rsidR="00EA1797" w:rsidRPr="00857233">
        <w:rPr>
          <w:rFonts w:ascii="Book Antiqua" w:hAnsi="Book Antiqua"/>
        </w:rPr>
        <w:t>Furthermore,</w:t>
      </w:r>
      <w:r w:rsidR="00330417" w:rsidRPr="00857233">
        <w:rPr>
          <w:rFonts w:ascii="Book Antiqua" w:hAnsi="Book Antiqua"/>
        </w:rPr>
        <w:t xml:space="preserve"> </w:t>
      </w:r>
      <w:r w:rsidRPr="00857233">
        <w:rPr>
          <w:rFonts w:ascii="Book Antiqua" w:hAnsi="Book Antiqua"/>
        </w:rPr>
        <w:t>reduction</w:t>
      </w:r>
      <w:r w:rsidR="00330417" w:rsidRPr="00857233">
        <w:rPr>
          <w:rFonts w:ascii="Book Antiqua" w:hAnsi="Book Antiqua"/>
        </w:rPr>
        <w:t xml:space="preserve"> of portal hypertension with propranolol reduce</w:t>
      </w:r>
      <w:r w:rsidR="00A33BA8" w:rsidRPr="00857233">
        <w:rPr>
          <w:rFonts w:ascii="Book Antiqua" w:hAnsi="Book Antiqua"/>
        </w:rPr>
        <w:t>s</w:t>
      </w:r>
      <w:r w:rsidR="00330417" w:rsidRPr="00857233">
        <w:rPr>
          <w:rFonts w:ascii="Book Antiqua" w:hAnsi="Book Antiqua"/>
        </w:rPr>
        <w:t xml:space="preserve"> </w:t>
      </w:r>
      <w:r w:rsidR="00D32033" w:rsidRPr="00857233">
        <w:rPr>
          <w:rFonts w:ascii="Book Antiqua" w:hAnsi="Book Antiqua"/>
        </w:rPr>
        <w:t>alcohol</w:t>
      </w:r>
      <w:r w:rsidR="00330417" w:rsidRPr="00857233">
        <w:rPr>
          <w:rFonts w:ascii="Book Antiqua" w:hAnsi="Book Antiqua"/>
        </w:rPr>
        <w:t xml:space="preserve">-induced gastric mucosal </w:t>
      </w:r>
      <w:r w:rsidR="00D07968" w:rsidRPr="00857233">
        <w:rPr>
          <w:rFonts w:ascii="Book Antiqua" w:hAnsi="Book Antiqua"/>
        </w:rPr>
        <w:t>injury</w:t>
      </w:r>
      <w:r w:rsidR="00330417" w:rsidRPr="00857233">
        <w:rPr>
          <w:rFonts w:ascii="Book Antiqua" w:hAnsi="Book Antiqua"/>
        </w:rPr>
        <w:t xml:space="preserve"> in rats with portal hypertension, and improve</w:t>
      </w:r>
      <w:r w:rsidR="00A33BA8" w:rsidRPr="00857233">
        <w:rPr>
          <w:rFonts w:ascii="Book Antiqua" w:hAnsi="Book Antiqua"/>
        </w:rPr>
        <w:t>s</w:t>
      </w:r>
      <w:r w:rsidR="00330417" w:rsidRPr="00857233">
        <w:rPr>
          <w:rFonts w:ascii="Book Antiqua" w:hAnsi="Book Antiqua"/>
        </w:rPr>
        <w:t xml:space="preserve"> </w:t>
      </w:r>
      <w:r w:rsidR="00A33BA8" w:rsidRPr="00857233">
        <w:rPr>
          <w:rFonts w:ascii="Book Antiqua" w:hAnsi="Book Antiqua"/>
        </w:rPr>
        <w:t xml:space="preserve">the </w:t>
      </w:r>
      <w:r w:rsidR="00330417" w:rsidRPr="00857233">
        <w:rPr>
          <w:rFonts w:ascii="Book Antiqua" w:hAnsi="Book Antiqua"/>
        </w:rPr>
        <w:t xml:space="preserve">endoscopic appearance of portal hypertensive gastropathy in patients with cirrhosis, suggesting that </w:t>
      </w:r>
      <w:r w:rsidR="00F84D41" w:rsidRPr="00857233">
        <w:rPr>
          <w:rFonts w:ascii="Book Antiqua" w:hAnsi="Book Antiqua"/>
        </w:rPr>
        <w:t>p</w:t>
      </w:r>
      <w:r w:rsidR="00A33BA8" w:rsidRPr="00857233">
        <w:rPr>
          <w:rFonts w:ascii="Book Antiqua" w:hAnsi="Book Antiqua"/>
        </w:rPr>
        <w:t xml:space="preserve">ortal hypertension </w:t>
      </w:r>
      <w:r w:rsidR="00D07968" w:rsidRPr="00857233">
        <w:rPr>
          <w:rFonts w:ascii="Book Antiqua" w:hAnsi="Book Antiqua"/>
        </w:rPr>
        <w:t xml:space="preserve">may </w:t>
      </w:r>
      <w:r w:rsidR="00F84D41" w:rsidRPr="00857233">
        <w:rPr>
          <w:rFonts w:ascii="Book Antiqua" w:hAnsi="Book Antiqua"/>
        </w:rPr>
        <w:t>promote PUD by impairing mucosal defenses</w:t>
      </w:r>
      <w:r w:rsidR="00787BF2" w:rsidRPr="00E956F1">
        <w:rPr>
          <w:rFonts w:ascii="Book Antiqua" w:hAnsi="Book Antiqua"/>
          <w:vertAlign w:val="superscript"/>
        </w:rPr>
        <w:t>[68,69]</w:t>
      </w:r>
      <w:r w:rsidR="00E2184C" w:rsidRPr="00857233">
        <w:rPr>
          <w:rFonts w:ascii="Book Antiqua" w:hAnsi="Book Antiqua"/>
        </w:rPr>
        <w:t>.</w:t>
      </w:r>
    </w:p>
    <w:p w:rsidR="00FB0DB1" w:rsidRPr="00857233" w:rsidRDefault="00F84D41"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In a </w:t>
      </w:r>
      <w:r w:rsidR="00330417" w:rsidRPr="00857233">
        <w:rPr>
          <w:rFonts w:ascii="Book Antiqua" w:hAnsi="Book Antiqua"/>
        </w:rPr>
        <w:t xml:space="preserve">recent, retrospective, single-center study from </w:t>
      </w:r>
      <w:r w:rsidR="00D07968" w:rsidRPr="00857233">
        <w:rPr>
          <w:rFonts w:ascii="Book Antiqua" w:hAnsi="Book Antiqua"/>
        </w:rPr>
        <w:t xml:space="preserve">South </w:t>
      </w:r>
      <w:r w:rsidR="00330417" w:rsidRPr="00857233">
        <w:rPr>
          <w:rFonts w:ascii="Book Antiqua" w:hAnsi="Book Antiqua"/>
        </w:rPr>
        <w:t>Kore</w:t>
      </w:r>
      <w:r w:rsidR="00E72647" w:rsidRPr="00857233">
        <w:rPr>
          <w:rFonts w:ascii="Book Antiqua" w:hAnsi="Book Antiqua"/>
        </w:rPr>
        <w:t>a</w:t>
      </w:r>
      <w:r w:rsidR="00330417" w:rsidRPr="00857233">
        <w:rPr>
          <w:rFonts w:ascii="Book Antiqua" w:hAnsi="Book Antiqua"/>
        </w:rPr>
        <w:t xml:space="preserve"> of 455 patients with cirrhosis or chronic hepatitis, cirrhosis </w:t>
      </w:r>
      <w:r w:rsidR="00B16DD2" w:rsidRPr="00857233">
        <w:rPr>
          <w:rFonts w:ascii="Book Antiqua" w:hAnsi="Book Antiqua"/>
        </w:rPr>
        <w:t>was</w:t>
      </w:r>
      <w:r w:rsidR="00330417" w:rsidRPr="00857233">
        <w:rPr>
          <w:rFonts w:ascii="Book Antiqua" w:hAnsi="Book Antiqua"/>
        </w:rPr>
        <w:t xml:space="preserve"> more strongly associated with PUD than chronic hepatitis (</w:t>
      </w:r>
      <w:r w:rsidR="00F06EC4">
        <w:rPr>
          <w:rFonts w:ascii="Book Antiqua" w:hAnsi="Book Antiqua"/>
        </w:rPr>
        <w:t xml:space="preserve">OR = </w:t>
      </w:r>
      <w:r w:rsidR="00330417" w:rsidRPr="00857233">
        <w:rPr>
          <w:rFonts w:ascii="Book Antiqua" w:hAnsi="Book Antiqua"/>
        </w:rPr>
        <w:t xml:space="preserve">4.13, </w:t>
      </w:r>
      <w:r w:rsidR="008C68F8" w:rsidRPr="008C68F8">
        <w:rPr>
          <w:rFonts w:ascii="Book Antiqua" w:hAnsi="Book Antiqua"/>
          <w:i/>
          <w:caps/>
        </w:rPr>
        <w:t xml:space="preserve">p &lt; </w:t>
      </w:r>
      <w:r w:rsidR="00330417" w:rsidRPr="00857233">
        <w:rPr>
          <w:rFonts w:ascii="Book Antiqua" w:hAnsi="Book Antiqua"/>
        </w:rPr>
        <w:t xml:space="preserve">0.03), but </w:t>
      </w:r>
      <w:r w:rsidRPr="00857233">
        <w:rPr>
          <w:rFonts w:ascii="Book Antiqua" w:hAnsi="Book Antiqua"/>
        </w:rPr>
        <w:t xml:space="preserve">an elevated hepatic vein pressure gradient (HVPG) was </w:t>
      </w:r>
      <w:r w:rsidR="00B36734" w:rsidRPr="00857233">
        <w:rPr>
          <w:rFonts w:ascii="Book Antiqua" w:hAnsi="Book Antiqua"/>
        </w:rPr>
        <w:t>not a risk factor for</w:t>
      </w:r>
      <w:r w:rsidR="00330417" w:rsidRPr="00857233">
        <w:rPr>
          <w:rFonts w:ascii="Book Antiqua" w:hAnsi="Book Antiqua"/>
        </w:rPr>
        <w:t xml:space="preserve"> PUD in </w:t>
      </w:r>
      <w:r w:rsidR="00EA1797" w:rsidRPr="00857233">
        <w:rPr>
          <w:rFonts w:ascii="Book Antiqua" w:hAnsi="Book Antiqua"/>
        </w:rPr>
        <w:t>either group of patients</w:t>
      </w:r>
      <w:r w:rsidR="00787BF2" w:rsidRPr="00E956F1">
        <w:rPr>
          <w:rFonts w:ascii="Book Antiqua" w:hAnsi="Book Antiqua"/>
          <w:vertAlign w:val="superscript"/>
        </w:rPr>
        <w:t>[70]</w:t>
      </w:r>
      <w:r w:rsidR="00330417" w:rsidRPr="00857233">
        <w:rPr>
          <w:rFonts w:ascii="Book Antiqua" w:hAnsi="Book Antiqua"/>
        </w:rPr>
        <w:t>.</w:t>
      </w:r>
      <w:r w:rsidR="0060188F">
        <w:rPr>
          <w:rFonts w:ascii="Book Antiqua" w:hAnsi="Book Antiqua"/>
        </w:rPr>
        <w:t xml:space="preserve"> </w:t>
      </w:r>
      <w:r w:rsidR="00A42CA8" w:rsidRPr="00857233">
        <w:rPr>
          <w:rFonts w:ascii="Book Antiqua" w:hAnsi="Book Antiqua"/>
        </w:rPr>
        <w:t>However, a</w:t>
      </w:r>
      <w:r w:rsidR="00330417" w:rsidRPr="00857233">
        <w:rPr>
          <w:rFonts w:ascii="Book Antiqua" w:hAnsi="Book Antiqua"/>
        </w:rPr>
        <w:t xml:space="preserve">nother study </w:t>
      </w:r>
      <w:r w:rsidR="004774A6" w:rsidRPr="00857233">
        <w:rPr>
          <w:rFonts w:ascii="Book Antiqua" w:hAnsi="Book Antiqua"/>
        </w:rPr>
        <w:t>of</w:t>
      </w:r>
      <w:r w:rsidR="00330417" w:rsidRPr="00857233">
        <w:rPr>
          <w:rFonts w:ascii="Book Antiqua" w:hAnsi="Book Antiqua"/>
        </w:rPr>
        <w:t xml:space="preserve"> 245 cirrhotic patients </w:t>
      </w:r>
      <w:r w:rsidR="00F06EC4" w:rsidRPr="00F06EC4">
        <w:rPr>
          <w:rFonts w:ascii="Book Antiqua" w:hAnsi="Book Antiqua"/>
          <w:i/>
        </w:rPr>
        <w:t>vs</w:t>
      </w:r>
      <w:r w:rsidR="00330417" w:rsidRPr="00857233">
        <w:rPr>
          <w:rFonts w:ascii="Book Antiqua" w:hAnsi="Book Antiqua"/>
        </w:rPr>
        <w:t xml:space="preserve"> 245 healthy </w:t>
      </w:r>
      <w:r w:rsidR="00713398" w:rsidRPr="00857233">
        <w:rPr>
          <w:rFonts w:ascii="Book Antiqua" w:hAnsi="Book Antiqua"/>
        </w:rPr>
        <w:t>controls</w:t>
      </w:r>
      <w:r w:rsidR="00EA1797" w:rsidRPr="00857233">
        <w:rPr>
          <w:rFonts w:ascii="Book Antiqua" w:hAnsi="Book Antiqua"/>
        </w:rPr>
        <w:t>,</w:t>
      </w:r>
      <w:r w:rsidR="00FB0DB1" w:rsidRPr="00857233">
        <w:rPr>
          <w:rFonts w:ascii="Book Antiqua" w:hAnsi="Book Antiqua"/>
        </w:rPr>
        <w:t xml:space="preserve"> matched for age and sex</w:t>
      </w:r>
      <w:r w:rsidR="00330417" w:rsidRPr="00857233">
        <w:rPr>
          <w:rFonts w:ascii="Book Antiqua" w:hAnsi="Book Antiqua"/>
        </w:rPr>
        <w:t>,</w:t>
      </w:r>
      <w:r w:rsidR="004774A6" w:rsidRPr="00857233">
        <w:rPr>
          <w:rFonts w:ascii="Book Antiqua" w:hAnsi="Book Antiqua"/>
        </w:rPr>
        <w:t xml:space="preserve"> </w:t>
      </w:r>
      <w:r w:rsidR="00330417" w:rsidRPr="00857233">
        <w:rPr>
          <w:rFonts w:ascii="Book Antiqua" w:hAnsi="Book Antiqua"/>
        </w:rPr>
        <w:t xml:space="preserve">revealed that </w:t>
      </w:r>
      <w:r w:rsidR="00D32033" w:rsidRPr="00857233">
        <w:rPr>
          <w:rFonts w:ascii="Book Antiqua" w:hAnsi="Book Antiqua"/>
        </w:rPr>
        <w:t xml:space="preserve">an </w:t>
      </w:r>
      <w:r w:rsidR="00330417" w:rsidRPr="00857233">
        <w:rPr>
          <w:rFonts w:ascii="Book Antiqua" w:hAnsi="Book Antiqua"/>
        </w:rPr>
        <w:t>HVPG</w:t>
      </w:r>
      <w:r w:rsidR="001A46A3" w:rsidRPr="00F06D02">
        <w:rPr>
          <w:rFonts w:ascii="Book Antiqua" w:eastAsia="SimSun" w:hAnsi="Book Antiqua" w:hint="eastAsia"/>
          <w:lang w:eastAsia="zh-CN"/>
        </w:rPr>
        <w:t xml:space="preserve"> </w:t>
      </w:r>
      <w:r w:rsidR="001A46A3" w:rsidRPr="001A46A3">
        <w:rPr>
          <w:rFonts w:ascii="Book Antiqua" w:hAnsi="Book Antiqua"/>
        </w:rPr>
        <w:t>≥</w:t>
      </w:r>
      <w:r w:rsidR="001A46A3" w:rsidRPr="00F06D02">
        <w:rPr>
          <w:rFonts w:ascii="Book Antiqua" w:eastAsia="SimSun" w:hAnsi="Book Antiqua" w:hint="eastAsia"/>
          <w:lang w:eastAsia="zh-CN"/>
        </w:rPr>
        <w:t xml:space="preserve"> </w:t>
      </w:r>
      <w:r w:rsidR="00D32033" w:rsidRPr="00857233">
        <w:rPr>
          <w:rFonts w:ascii="Book Antiqua" w:hAnsi="Book Antiqua"/>
        </w:rPr>
        <w:t>12</w:t>
      </w:r>
      <w:r w:rsidR="00330417" w:rsidRPr="00857233">
        <w:rPr>
          <w:rFonts w:ascii="Book Antiqua" w:hAnsi="Book Antiqua"/>
        </w:rPr>
        <w:t xml:space="preserve"> </w:t>
      </w:r>
      <w:r w:rsidR="00E72647" w:rsidRPr="00857233">
        <w:rPr>
          <w:rFonts w:ascii="Book Antiqua" w:hAnsi="Book Antiqua"/>
        </w:rPr>
        <w:t>wa</w:t>
      </w:r>
      <w:r w:rsidR="00330417" w:rsidRPr="00857233">
        <w:rPr>
          <w:rFonts w:ascii="Book Antiqua" w:hAnsi="Book Antiqua"/>
        </w:rPr>
        <w:t xml:space="preserve">s </w:t>
      </w:r>
      <w:r w:rsidR="00713398" w:rsidRPr="00857233">
        <w:rPr>
          <w:rFonts w:ascii="Book Antiqua" w:hAnsi="Book Antiqua"/>
        </w:rPr>
        <w:t xml:space="preserve">a </w:t>
      </w:r>
      <w:r w:rsidR="00EA1797" w:rsidRPr="00857233">
        <w:rPr>
          <w:rFonts w:ascii="Book Antiqua" w:hAnsi="Book Antiqua"/>
        </w:rPr>
        <w:t xml:space="preserve">significant </w:t>
      </w:r>
      <w:r w:rsidR="00330417" w:rsidRPr="00857233">
        <w:rPr>
          <w:rFonts w:ascii="Book Antiqua" w:hAnsi="Book Antiqua"/>
        </w:rPr>
        <w:t xml:space="preserve">predictive factor for gastric ulcers in </w:t>
      </w:r>
      <w:r w:rsidR="00EA1797" w:rsidRPr="00857233">
        <w:rPr>
          <w:rFonts w:ascii="Book Antiqua" w:hAnsi="Book Antiqua"/>
        </w:rPr>
        <w:t xml:space="preserve">cirrhotic </w:t>
      </w:r>
      <w:r w:rsidR="00330417" w:rsidRPr="00857233">
        <w:rPr>
          <w:rFonts w:ascii="Book Antiqua" w:hAnsi="Book Antiqua"/>
        </w:rPr>
        <w:t>patients</w:t>
      </w:r>
      <w:r w:rsidR="00D32033" w:rsidRPr="00857233">
        <w:rPr>
          <w:rFonts w:ascii="Book Antiqua" w:hAnsi="Book Antiqua"/>
        </w:rPr>
        <w:t xml:space="preserve"> (24.4%)</w:t>
      </w:r>
      <w:r w:rsidR="00330417" w:rsidRPr="00857233">
        <w:rPr>
          <w:rFonts w:ascii="Book Antiqua" w:hAnsi="Book Antiqua"/>
        </w:rPr>
        <w:t xml:space="preserve">, </w:t>
      </w:r>
      <w:r w:rsidR="00D32033" w:rsidRPr="00857233">
        <w:rPr>
          <w:rFonts w:ascii="Book Antiqua" w:hAnsi="Book Antiqua"/>
        </w:rPr>
        <w:t>as</w:t>
      </w:r>
      <w:r w:rsidR="00330417" w:rsidRPr="00857233">
        <w:rPr>
          <w:rFonts w:ascii="Book Antiqua" w:hAnsi="Book Antiqua"/>
        </w:rPr>
        <w:t xml:space="preserve"> compared to </w:t>
      </w:r>
      <w:r w:rsidR="00EA1797" w:rsidRPr="00857233">
        <w:rPr>
          <w:rFonts w:ascii="Book Antiqua" w:hAnsi="Book Antiqua"/>
        </w:rPr>
        <w:t xml:space="preserve">either </w:t>
      </w:r>
      <w:r w:rsidR="00330417" w:rsidRPr="00857233">
        <w:rPr>
          <w:rFonts w:ascii="Book Antiqua" w:hAnsi="Book Antiqua"/>
        </w:rPr>
        <w:t xml:space="preserve">cirrhotic patients with </w:t>
      </w:r>
      <w:r w:rsidR="00EA1797" w:rsidRPr="00857233">
        <w:rPr>
          <w:rFonts w:ascii="Book Antiqua" w:hAnsi="Book Antiqua"/>
        </w:rPr>
        <w:t xml:space="preserve">an </w:t>
      </w:r>
      <w:r w:rsidR="00330417" w:rsidRPr="00857233">
        <w:rPr>
          <w:rFonts w:ascii="Book Antiqua" w:hAnsi="Book Antiqua"/>
        </w:rPr>
        <w:t>HVPG</w:t>
      </w:r>
      <w:r w:rsidR="001A46A3" w:rsidRPr="00F06D02">
        <w:rPr>
          <w:rFonts w:ascii="Book Antiqua" w:eastAsia="SimSun" w:hAnsi="Book Antiqua" w:hint="eastAsia"/>
          <w:lang w:eastAsia="zh-CN"/>
        </w:rPr>
        <w:t xml:space="preserve"> </w:t>
      </w:r>
      <w:r w:rsidR="00330417" w:rsidRPr="00857233">
        <w:rPr>
          <w:rFonts w:ascii="Book Antiqua" w:hAnsi="Book Antiqua"/>
        </w:rPr>
        <w:t>&lt;</w:t>
      </w:r>
      <w:r w:rsidR="001A46A3" w:rsidRPr="00F06D02">
        <w:rPr>
          <w:rFonts w:ascii="Book Antiqua" w:eastAsia="SimSun" w:hAnsi="Book Antiqua" w:hint="eastAsia"/>
          <w:lang w:eastAsia="zh-CN"/>
        </w:rPr>
        <w:t xml:space="preserve"> </w:t>
      </w:r>
      <w:r w:rsidR="00330417" w:rsidRPr="00857233">
        <w:rPr>
          <w:rFonts w:ascii="Book Antiqua" w:hAnsi="Book Antiqua"/>
        </w:rPr>
        <w:t xml:space="preserve">12 mmHg (4.5%) or </w:t>
      </w:r>
      <w:r w:rsidR="00E72647" w:rsidRPr="00857233">
        <w:rPr>
          <w:rFonts w:ascii="Book Antiqua" w:hAnsi="Book Antiqua"/>
        </w:rPr>
        <w:t>controls without cirrhosis</w:t>
      </w:r>
      <w:r w:rsidR="00330417" w:rsidRPr="00857233">
        <w:rPr>
          <w:rFonts w:ascii="Book Antiqua" w:hAnsi="Book Antiqua"/>
        </w:rPr>
        <w:t xml:space="preserve"> (4</w:t>
      </w:r>
      <w:r w:rsidR="0039369D" w:rsidRPr="00857233">
        <w:rPr>
          <w:rFonts w:ascii="Book Antiqua" w:hAnsi="Book Antiqua"/>
        </w:rPr>
        <w:t>.0</w:t>
      </w:r>
      <w:r w:rsidR="00330417" w:rsidRPr="00857233">
        <w:rPr>
          <w:rFonts w:ascii="Book Antiqua" w:hAnsi="Book Antiqua"/>
        </w:rPr>
        <w:t>%)</w:t>
      </w:r>
      <w:r w:rsidR="00787BF2" w:rsidRPr="00E956F1">
        <w:rPr>
          <w:rFonts w:ascii="Book Antiqua" w:hAnsi="Book Antiqua"/>
          <w:vertAlign w:val="superscript"/>
        </w:rPr>
        <w:t>[71]</w:t>
      </w:r>
      <w:r w:rsidR="00FC3398" w:rsidRPr="00857233">
        <w:rPr>
          <w:rFonts w:ascii="Book Antiqua" w:hAnsi="Book Antiqua"/>
        </w:rPr>
        <w:t>.</w:t>
      </w:r>
      <w:r w:rsidR="0060188F">
        <w:rPr>
          <w:rFonts w:ascii="Book Antiqua" w:hAnsi="Book Antiqua"/>
        </w:rPr>
        <w:t xml:space="preserve"> </w:t>
      </w:r>
      <w:r w:rsidR="00D32033" w:rsidRPr="00857233">
        <w:rPr>
          <w:rFonts w:ascii="Book Antiqua" w:hAnsi="Book Antiqua"/>
        </w:rPr>
        <w:t>T</w:t>
      </w:r>
      <w:r w:rsidR="00330417" w:rsidRPr="00857233">
        <w:rPr>
          <w:rFonts w:ascii="Book Antiqua" w:hAnsi="Book Antiqua"/>
        </w:rPr>
        <w:t>his study</w:t>
      </w:r>
      <w:r w:rsidR="00D32033" w:rsidRPr="00857233">
        <w:rPr>
          <w:rFonts w:ascii="Book Antiqua" w:hAnsi="Book Antiqua"/>
        </w:rPr>
        <w:t>, however,</w:t>
      </w:r>
      <w:r w:rsidR="00330417" w:rsidRPr="00857233">
        <w:rPr>
          <w:rFonts w:ascii="Book Antiqua" w:hAnsi="Book Antiqua"/>
        </w:rPr>
        <w:t xml:space="preserve"> excluded patients with duodenal ulcers.</w:t>
      </w:r>
      <w:r w:rsidR="0060188F">
        <w:rPr>
          <w:rFonts w:ascii="Book Antiqua" w:hAnsi="Book Antiqua"/>
        </w:rPr>
        <w:t xml:space="preserve"> </w:t>
      </w:r>
      <w:r w:rsidR="00330417" w:rsidRPr="00857233">
        <w:rPr>
          <w:rFonts w:ascii="Book Antiqua" w:hAnsi="Book Antiqua"/>
        </w:rPr>
        <w:t xml:space="preserve">Other studies reported </w:t>
      </w:r>
      <w:r w:rsidR="00D32033" w:rsidRPr="00857233">
        <w:rPr>
          <w:rFonts w:ascii="Book Antiqua" w:hAnsi="Book Antiqua"/>
        </w:rPr>
        <w:t xml:space="preserve">an </w:t>
      </w:r>
      <w:r w:rsidR="00330417" w:rsidRPr="00857233">
        <w:rPr>
          <w:rFonts w:ascii="Book Antiqua" w:hAnsi="Book Antiqua"/>
        </w:rPr>
        <w:t>increased prevalence of endoscopic stigmata of portal hypertension</w:t>
      </w:r>
      <w:r w:rsidR="007632FE" w:rsidRPr="00857233">
        <w:rPr>
          <w:rFonts w:ascii="Book Antiqua" w:hAnsi="Book Antiqua"/>
        </w:rPr>
        <w:t>, such as esophageal varices</w:t>
      </w:r>
      <w:r w:rsidR="0039369D" w:rsidRPr="00857233">
        <w:rPr>
          <w:rFonts w:ascii="Book Antiqua" w:hAnsi="Book Antiqua"/>
        </w:rPr>
        <w:t>,</w:t>
      </w:r>
      <w:r w:rsidR="00330417" w:rsidRPr="00857233">
        <w:rPr>
          <w:rFonts w:ascii="Book Antiqua" w:hAnsi="Book Antiqua"/>
        </w:rPr>
        <w:t xml:space="preserve"> in </w:t>
      </w:r>
      <w:r w:rsidR="00EA1797" w:rsidRPr="00857233">
        <w:rPr>
          <w:rFonts w:ascii="Book Antiqua" w:hAnsi="Book Antiqua"/>
        </w:rPr>
        <w:t xml:space="preserve">cirrhotic </w:t>
      </w:r>
      <w:r w:rsidR="00330417" w:rsidRPr="00857233">
        <w:rPr>
          <w:rFonts w:ascii="Book Antiqua" w:hAnsi="Book Antiqua"/>
        </w:rPr>
        <w:t xml:space="preserve">patients with PUB, </w:t>
      </w:r>
      <w:r w:rsidR="00E72647" w:rsidRPr="00857233">
        <w:rPr>
          <w:rFonts w:ascii="Book Antiqua" w:hAnsi="Book Antiqua"/>
        </w:rPr>
        <w:t>as</w:t>
      </w:r>
      <w:r w:rsidR="00330417" w:rsidRPr="00857233">
        <w:rPr>
          <w:rFonts w:ascii="Book Antiqua" w:hAnsi="Book Antiqua"/>
        </w:rPr>
        <w:t xml:space="preserve"> compared to </w:t>
      </w:r>
      <w:r w:rsidR="00EA1797" w:rsidRPr="00857233">
        <w:rPr>
          <w:rFonts w:ascii="Book Antiqua" w:hAnsi="Book Antiqua"/>
        </w:rPr>
        <w:t xml:space="preserve">cirrhotic </w:t>
      </w:r>
      <w:r w:rsidR="00330417" w:rsidRPr="00857233">
        <w:rPr>
          <w:rFonts w:ascii="Book Antiqua" w:hAnsi="Book Antiqua"/>
        </w:rPr>
        <w:t>patients without PUB</w:t>
      </w:r>
      <w:r w:rsidR="00787BF2" w:rsidRPr="00502665">
        <w:rPr>
          <w:rFonts w:ascii="Book Antiqua" w:hAnsi="Book Antiqua"/>
          <w:vertAlign w:val="superscript"/>
        </w:rPr>
        <w:t>[63,72]</w:t>
      </w:r>
      <w:r w:rsidR="00330417" w:rsidRPr="00857233">
        <w:rPr>
          <w:rFonts w:ascii="Book Antiqua" w:hAnsi="Book Antiqua"/>
        </w:rPr>
        <w:t>.</w:t>
      </w:r>
      <w:r w:rsidR="0060188F">
        <w:rPr>
          <w:rFonts w:ascii="Book Antiqua" w:hAnsi="Book Antiqua"/>
        </w:rPr>
        <w:t xml:space="preserve"> </w:t>
      </w:r>
      <w:r w:rsidR="00FB0DB1" w:rsidRPr="00857233">
        <w:rPr>
          <w:rFonts w:ascii="Book Antiqua" w:hAnsi="Book Antiqua"/>
        </w:rPr>
        <w:t xml:space="preserve">For example, </w:t>
      </w:r>
      <w:r w:rsidR="00E2024D" w:rsidRPr="00857233">
        <w:rPr>
          <w:rFonts w:ascii="Book Antiqua" w:hAnsi="Book Antiqua"/>
        </w:rPr>
        <w:t xml:space="preserve">27 of 29 patients with cirrhosis and severe PUB had endoscopic features of portal </w:t>
      </w:r>
      <w:r w:rsidR="0039369D" w:rsidRPr="00857233">
        <w:rPr>
          <w:rFonts w:ascii="Book Antiqua" w:hAnsi="Book Antiqua"/>
        </w:rPr>
        <w:t>hypertension</w:t>
      </w:r>
      <w:r w:rsidR="00E2024D" w:rsidRPr="00857233">
        <w:rPr>
          <w:rFonts w:ascii="Book Antiqua" w:hAnsi="Book Antiqua"/>
        </w:rPr>
        <w:t xml:space="preserve">, </w:t>
      </w:r>
      <w:r w:rsidR="00F06EC4" w:rsidRPr="00F06EC4">
        <w:rPr>
          <w:rFonts w:ascii="Book Antiqua" w:hAnsi="Book Antiqua"/>
          <w:i/>
        </w:rPr>
        <w:t>vs</w:t>
      </w:r>
      <w:r w:rsidR="00E2024D" w:rsidRPr="00857233">
        <w:rPr>
          <w:rFonts w:ascii="Book Antiqua" w:hAnsi="Book Antiqua"/>
        </w:rPr>
        <w:t xml:space="preserve"> none of 179 patients without cirrhosis and severe PUB </w:t>
      </w:r>
      <w:r w:rsidR="00612C59" w:rsidRPr="00857233">
        <w:rPr>
          <w:rFonts w:ascii="Book Antiqua" w:hAnsi="Book Antiqua"/>
        </w:rPr>
        <w:t xml:space="preserve">had these endoscopic features </w:t>
      </w:r>
      <w:r w:rsidR="00E2024D" w:rsidRPr="00857233">
        <w:rPr>
          <w:rFonts w:ascii="Book Antiqua" w:hAnsi="Book Antiqua"/>
        </w:rPr>
        <w:t>(</w:t>
      </w:r>
      <w:r w:rsidR="008C68F8" w:rsidRPr="008C68F8">
        <w:rPr>
          <w:rFonts w:ascii="Book Antiqua" w:hAnsi="Book Antiqua"/>
          <w:i/>
          <w:caps/>
        </w:rPr>
        <w:t xml:space="preserve">p &lt; </w:t>
      </w:r>
      <w:r w:rsidR="001A46A3" w:rsidRPr="00F06D02">
        <w:rPr>
          <w:rFonts w:ascii="Book Antiqua" w:eastAsia="SimSun" w:hAnsi="Book Antiqua" w:hint="eastAsia"/>
          <w:caps/>
          <w:lang w:eastAsia="zh-CN"/>
        </w:rPr>
        <w:t>0</w:t>
      </w:r>
      <w:r w:rsidR="00E2024D" w:rsidRPr="00857233">
        <w:rPr>
          <w:rFonts w:ascii="Book Antiqua" w:hAnsi="Book Antiqua"/>
        </w:rPr>
        <w:t>.0001)</w:t>
      </w:r>
      <w:r w:rsidR="00787BF2" w:rsidRPr="00502665">
        <w:rPr>
          <w:rFonts w:ascii="Book Antiqua" w:hAnsi="Book Antiqua"/>
          <w:vertAlign w:val="superscript"/>
        </w:rPr>
        <w:t>[63]</w:t>
      </w:r>
      <w:r w:rsidR="00E2024D" w:rsidRPr="00857233">
        <w:rPr>
          <w:rFonts w:ascii="Book Antiqua" w:hAnsi="Book Antiqua"/>
        </w:rPr>
        <w:t>.</w:t>
      </w:r>
    </w:p>
    <w:p w:rsidR="00AD7AD8" w:rsidRPr="00857233" w:rsidRDefault="00AD7AD8"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In the general population </w:t>
      </w:r>
      <w:r w:rsidR="00C47EF4" w:rsidRPr="00C47EF4">
        <w:rPr>
          <w:rFonts w:ascii="Book Antiqua" w:hAnsi="Book Antiqua"/>
          <w:i/>
        </w:rPr>
        <w:t>H. pylori</w:t>
      </w:r>
      <w:r w:rsidRPr="00857233">
        <w:rPr>
          <w:rFonts w:ascii="Book Antiqua" w:hAnsi="Book Antiqua"/>
        </w:rPr>
        <w:t xml:space="preserve"> is a major risk factor for PUD, especially </w:t>
      </w:r>
      <w:r w:rsidR="00E72647" w:rsidRPr="00857233">
        <w:rPr>
          <w:rFonts w:ascii="Book Antiqua" w:hAnsi="Book Antiqua"/>
        </w:rPr>
        <w:t xml:space="preserve">for </w:t>
      </w:r>
      <w:r w:rsidRPr="00857233">
        <w:rPr>
          <w:rFonts w:ascii="Book Antiqua" w:hAnsi="Book Antiqua"/>
        </w:rPr>
        <w:t>duodenal ulcers (DUs)</w:t>
      </w:r>
      <w:r w:rsidR="00787BF2" w:rsidRPr="00502665">
        <w:rPr>
          <w:rFonts w:ascii="Book Antiqua" w:hAnsi="Book Antiqua"/>
          <w:vertAlign w:val="superscript"/>
        </w:rPr>
        <w:t>[73]</w:t>
      </w:r>
      <w:r w:rsidR="00A42CA8" w:rsidRPr="00857233">
        <w:rPr>
          <w:rFonts w:ascii="Book Antiqua" w:hAnsi="Book Antiqua"/>
        </w:rPr>
        <w:t>.</w:t>
      </w:r>
      <w:r w:rsidR="0060188F">
        <w:rPr>
          <w:rFonts w:ascii="Book Antiqua" w:hAnsi="Book Antiqua"/>
        </w:rPr>
        <w:t xml:space="preserve"> </w:t>
      </w:r>
      <w:r w:rsidR="0094289E" w:rsidRPr="00857233">
        <w:rPr>
          <w:rFonts w:ascii="Book Antiqua" w:hAnsi="Book Antiqua"/>
        </w:rPr>
        <w:t>Th</w:t>
      </w:r>
      <w:r w:rsidR="00330417" w:rsidRPr="00857233">
        <w:rPr>
          <w:rFonts w:ascii="Book Antiqua" w:hAnsi="Book Antiqua"/>
        </w:rPr>
        <w:t xml:space="preserve">e role of </w:t>
      </w:r>
      <w:r w:rsidR="00C47EF4" w:rsidRPr="00C47EF4">
        <w:rPr>
          <w:rFonts w:ascii="Book Antiqua" w:hAnsi="Book Antiqua"/>
          <w:i/>
        </w:rPr>
        <w:t>H. pylori</w:t>
      </w:r>
      <w:r w:rsidR="00330417" w:rsidRPr="00857233">
        <w:rPr>
          <w:rFonts w:ascii="Book Antiqua" w:hAnsi="Book Antiqua"/>
        </w:rPr>
        <w:t xml:space="preserve"> in the pathogenesis of PUD in patients with </w:t>
      </w:r>
      <w:r w:rsidR="00E72647" w:rsidRPr="00857233">
        <w:rPr>
          <w:rFonts w:ascii="Book Antiqua" w:hAnsi="Book Antiqua"/>
        </w:rPr>
        <w:t xml:space="preserve">advanced </w:t>
      </w:r>
      <w:r w:rsidR="00330417" w:rsidRPr="00857233">
        <w:rPr>
          <w:rFonts w:ascii="Book Antiqua" w:hAnsi="Book Antiqua"/>
        </w:rPr>
        <w:t xml:space="preserve">liver disease is </w:t>
      </w:r>
      <w:r w:rsidR="00E72647" w:rsidRPr="00857233">
        <w:rPr>
          <w:rFonts w:ascii="Book Antiqua" w:hAnsi="Book Antiqua"/>
        </w:rPr>
        <w:t xml:space="preserve">somewhat </w:t>
      </w:r>
      <w:r w:rsidR="00330417" w:rsidRPr="00857233">
        <w:rPr>
          <w:rFonts w:ascii="Book Antiqua" w:hAnsi="Book Antiqua"/>
        </w:rPr>
        <w:t>controversial</w:t>
      </w:r>
      <w:r w:rsidR="00E72647" w:rsidRPr="00857233">
        <w:rPr>
          <w:rFonts w:ascii="Book Antiqua" w:hAnsi="Book Antiqua"/>
        </w:rPr>
        <w:t xml:space="preserve">, </w:t>
      </w:r>
      <w:r w:rsidR="00A42CA8" w:rsidRPr="00857233">
        <w:rPr>
          <w:rFonts w:ascii="Book Antiqua" w:hAnsi="Book Antiqua"/>
        </w:rPr>
        <w:t>and</w:t>
      </w:r>
      <w:r w:rsidR="00E72647" w:rsidRPr="00857233">
        <w:rPr>
          <w:rFonts w:ascii="Book Antiqua" w:hAnsi="Book Antiqua"/>
        </w:rPr>
        <w:t xml:space="preserve"> </w:t>
      </w:r>
      <w:r w:rsidR="00C47EF4" w:rsidRPr="00C47EF4">
        <w:rPr>
          <w:rFonts w:ascii="Book Antiqua" w:hAnsi="Book Antiqua"/>
          <w:i/>
        </w:rPr>
        <w:t>H. pylori</w:t>
      </w:r>
      <w:r w:rsidR="00E72647" w:rsidRPr="00857233">
        <w:rPr>
          <w:rFonts w:ascii="Book Antiqua" w:hAnsi="Book Antiqua"/>
        </w:rPr>
        <w:t xml:space="preserve"> likely play</w:t>
      </w:r>
      <w:r w:rsidR="0039369D" w:rsidRPr="00857233">
        <w:rPr>
          <w:rFonts w:ascii="Book Antiqua" w:hAnsi="Book Antiqua"/>
        </w:rPr>
        <w:t>s</w:t>
      </w:r>
      <w:r w:rsidR="00E72647" w:rsidRPr="00857233">
        <w:rPr>
          <w:rFonts w:ascii="Book Antiqua" w:hAnsi="Book Antiqua"/>
        </w:rPr>
        <w:t xml:space="preserve"> </w:t>
      </w:r>
      <w:r w:rsidRPr="00857233">
        <w:rPr>
          <w:rFonts w:ascii="Book Antiqua" w:hAnsi="Book Antiqua"/>
        </w:rPr>
        <w:t xml:space="preserve">a </w:t>
      </w:r>
      <w:r w:rsidR="0039369D" w:rsidRPr="00857233">
        <w:rPr>
          <w:rFonts w:ascii="Book Antiqua" w:hAnsi="Book Antiqua"/>
        </w:rPr>
        <w:t>limited</w:t>
      </w:r>
      <w:r w:rsidRPr="00857233">
        <w:rPr>
          <w:rFonts w:ascii="Book Antiqua" w:hAnsi="Book Antiqua"/>
        </w:rPr>
        <w:t xml:space="preserve"> </w:t>
      </w:r>
      <w:r w:rsidR="00E72647" w:rsidRPr="00857233">
        <w:rPr>
          <w:rFonts w:ascii="Book Antiqua" w:hAnsi="Book Antiqua"/>
        </w:rPr>
        <w:t>role</w:t>
      </w:r>
      <w:r w:rsidRPr="00857233">
        <w:rPr>
          <w:rFonts w:ascii="Book Antiqua" w:hAnsi="Book Antiqua"/>
        </w:rPr>
        <w:t xml:space="preserve"> in </w:t>
      </w:r>
      <w:r w:rsidR="0039369D" w:rsidRPr="00857233">
        <w:rPr>
          <w:rFonts w:ascii="Book Antiqua" w:hAnsi="Book Antiqua"/>
        </w:rPr>
        <w:t>such</w:t>
      </w:r>
      <w:r w:rsidRPr="00857233">
        <w:rPr>
          <w:rFonts w:ascii="Book Antiqua" w:hAnsi="Book Antiqua"/>
        </w:rPr>
        <w:t xml:space="preserve"> patients.</w:t>
      </w:r>
      <w:r w:rsidR="0060188F">
        <w:rPr>
          <w:rFonts w:ascii="Book Antiqua" w:hAnsi="Book Antiqua"/>
        </w:rPr>
        <w:t xml:space="preserve"> </w:t>
      </w:r>
      <w:r w:rsidR="00330417" w:rsidRPr="00857233">
        <w:rPr>
          <w:rFonts w:ascii="Book Antiqua" w:hAnsi="Book Antiqua"/>
        </w:rPr>
        <w:t xml:space="preserve">The prevalence of </w:t>
      </w:r>
      <w:r w:rsidR="00C47EF4" w:rsidRPr="00C47EF4">
        <w:rPr>
          <w:rFonts w:ascii="Book Antiqua" w:hAnsi="Book Antiqua"/>
          <w:i/>
        </w:rPr>
        <w:t>H. pylori</w:t>
      </w:r>
      <w:r w:rsidR="00330417" w:rsidRPr="00857233">
        <w:rPr>
          <w:rFonts w:ascii="Book Antiqua" w:hAnsi="Book Antiqua"/>
        </w:rPr>
        <w:t xml:space="preserve"> </w:t>
      </w:r>
      <w:r w:rsidR="00330417" w:rsidRPr="00857233">
        <w:rPr>
          <w:rFonts w:ascii="Book Antiqua" w:hAnsi="Book Antiqua"/>
        </w:rPr>
        <w:lastRenderedPageBreak/>
        <w:t xml:space="preserve">infection in patients with cirrhosis </w:t>
      </w:r>
      <w:r w:rsidR="00A33BA8" w:rsidRPr="00857233">
        <w:rPr>
          <w:rFonts w:ascii="Book Antiqua" w:hAnsi="Book Antiqua"/>
        </w:rPr>
        <w:t>reportedly</w:t>
      </w:r>
      <w:r w:rsidR="00330417" w:rsidRPr="00857233">
        <w:rPr>
          <w:rFonts w:ascii="Book Antiqua" w:hAnsi="Book Antiqua"/>
        </w:rPr>
        <w:t xml:space="preserve"> range</w:t>
      </w:r>
      <w:r w:rsidR="00A33BA8" w:rsidRPr="00857233">
        <w:rPr>
          <w:rFonts w:ascii="Book Antiqua" w:hAnsi="Book Antiqua"/>
        </w:rPr>
        <w:t>s</w:t>
      </w:r>
      <w:r w:rsidR="00330417" w:rsidRPr="00857233">
        <w:rPr>
          <w:rFonts w:ascii="Book Antiqua" w:hAnsi="Book Antiqua"/>
        </w:rPr>
        <w:t xml:space="preserve"> widely from 35%-89%</w:t>
      </w:r>
      <w:r w:rsidR="00D32033" w:rsidRPr="00857233">
        <w:rPr>
          <w:rFonts w:ascii="Book Antiqua" w:hAnsi="Book Antiqua"/>
        </w:rPr>
        <w:t>,</w:t>
      </w:r>
      <w:r w:rsidR="00FF7D02" w:rsidRPr="00857233">
        <w:rPr>
          <w:rFonts w:ascii="Book Antiqua" w:hAnsi="Book Antiqua"/>
        </w:rPr>
        <w:t xml:space="preserve"> attributed to </w:t>
      </w:r>
      <w:r w:rsidR="00330417" w:rsidRPr="00857233">
        <w:rPr>
          <w:rFonts w:ascii="Book Antiqua" w:hAnsi="Book Antiqua"/>
        </w:rPr>
        <w:t xml:space="preserve">differences of </w:t>
      </w:r>
      <w:r w:rsidR="00C47EF4" w:rsidRPr="00C47EF4">
        <w:rPr>
          <w:rFonts w:ascii="Book Antiqua" w:hAnsi="Book Antiqua"/>
          <w:i/>
        </w:rPr>
        <w:t>H. pylori</w:t>
      </w:r>
      <w:r w:rsidR="00330417" w:rsidRPr="00857233">
        <w:rPr>
          <w:rFonts w:ascii="Book Antiqua" w:hAnsi="Book Antiqua"/>
        </w:rPr>
        <w:t xml:space="preserve"> prevalence in </w:t>
      </w:r>
      <w:r w:rsidR="004774A6" w:rsidRPr="00857233">
        <w:rPr>
          <w:rFonts w:ascii="Book Antiqua" w:hAnsi="Book Antiqua"/>
        </w:rPr>
        <w:t>different</w:t>
      </w:r>
      <w:r w:rsidR="00330417" w:rsidRPr="00857233">
        <w:rPr>
          <w:rFonts w:ascii="Book Antiqua" w:hAnsi="Book Antiqua"/>
        </w:rPr>
        <w:t xml:space="preserve"> </w:t>
      </w:r>
      <w:r w:rsidR="00D07968" w:rsidRPr="00857233">
        <w:rPr>
          <w:rFonts w:ascii="Book Antiqua" w:hAnsi="Book Antiqua"/>
        </w:rPr>
        <w:t xml:space="preserve">countries and </w:t>
      </w:r>
      <w:r w:rsidR="00F83507" w:rsidRPr="00857233">
        <w:rPr>
          <w:rFonts w:ascii="Book Antiqua" w:hAnsi="Book Antiqua"/>
        </w:rPr>
        <w:t xml:space="preserve">in </w:t>
      </w:r>
      <w:r w:rsidR="00D07968" w:rsidRPr="00857233">
        <w:rPr>
          <w:rFonts w:ascii="Book Antiqua" w:hAnsi="Book Antiqua"/>
        </w:rPr>
        <w:t xml:space="preserve">different </w:t>
      </w:r>
      <w:r w:rsidR="00330417" w:rsidRPr="00857233">
        <w:rPr>
          <w:rFonts w:ascii="Book Antiqua" w:hAnsi="Book Antiqua"/>
        </w:rPr>
        <w:t>populations</w:t>
      </w:r>
      <w:r w:rsidR="00D07968" w:rsidRPr="00857233">
        <w:rPr>
          <w:rFonts w:ascii="Book Antiqua" w:hAnsi="Book Antiqua"/>
        </w:rPr>
        <w:t xml:space="preserve"> within individual countries</w:t>
      </w:r>
      <w:r w:rsidR="00330417" w:rsidRPr="00857233">
        <w:rPr>
          <w:rFonts w:ascii="Book Antiqua" w:hAnsi="Book Antiqua"/>
        </w:rPr>
        <w:t xml:space="preserve">, and </w:t>
      </w:r>
      <w:r w:rsidR="00D32033" w:rsidRPr="00857233">
        <w:rPr>
          <w:rFonts w:ascii="Book Antiqua" w:hAnsi="Book Antiqua"/>
        </w:rPr>
        <w:t>to the</w:t>
      </w:r>
      <w:r w:rsidR="00330417" w:rsidRPr="00857233">
        <w:rPr>
          <w:rFonts w:ascii="Book Antiqua" w:hAnsi="Book Antiqua"/>
        </w:rPr>
        <w:t xml:space="preserve"> </w:t>
      </w:r>
      <w:r w:rsidR="00FF7D02" w:rsidRPr="00857233">
        <w:rPr>
          <w:rFonts w:ascii="Book Antiqua" w:hAnsi="Book Antiqua"/>
        </w:rPr>
        <w:t xml:space="preserve">use of </w:t>
      </w:r>
      <w:r w:rsidR="00330417" w:rsidRPr="00857233">
        <w:rPr>
          <w:rFonts w:ascii="Book Antiqua" w:hAnsi="Book Antiqua"/>
        </w:rPr>
        <w:t xml:space="preserve">different </w:t>
      </w:r>
      <w:r w:rsidR="007B3729" w:rsidRPr="00857233">
        <w:rPr>
          <w:rFonts w:ascii="Book Antiqua" w:hAnsi="Book Antiqua"/>
        </w:rPr>
        <w:t>diagnostic te</w:t>
      </w:r>
      <w:r w:rsidR="00FF7D02" w:rsidRPr="00857233">
        <w:rPr>
          <w:rFonts w:ascii="Book Antiqua" w:hAnsi="Book Antiqua"/>
        </w:rPr>
        <w:t>sts</w:t>
      </w:r>
      <w:r w:rsidR="00787BF2" w:rsidRPr="00502665">
        <w:rPr>
          <w:rFonts w:ascii="Book Antiqua" w:hAnsi="Book Antiqua"/>
          <w:vertAlign w:val="superscript"/>
        </w:rPr>
        <w:t>[50,74-79]</w:t>
      </w:r>
      <w:r w:rsidR="00330417" w:rsidRPr="00857233">
        <w:rPr>
          <w:rFonts w:ascii="Book Antiqua" w:hAnsi="Book Antiqua"/>
        </w:rPr>
        <w:t>.</w:t>
      </w:r>
      <w:r w:rsidR="0060188F">
        <w:rPr>
          <w:rFonts w:ascii="Book Antiqua" w:hAnsi="Book Antiqua"/>
        </w:rPr>
        <w:t xml:space="preserve"> </w:t>
      </w:r>
      <w:r w:rsidR="004774A6" w:rsidRPr="00857233">
        <w:rPr>
          <w:rFonts w:ascii="Book Antiqua" w:hAnsi="Book Antiqua"/>
        </w:rPr>
        <w:t xml:space="preserve">Populations in </w:t>
      </w:r>
      <w:r w:rsidR="00D07968" w:rsidRPr="00857233">
        <w:rPr>
          <w:rFonts w:ascii="Book Antiqua" w:hAnsi="Book Antiqua"/>
        </w:rPr>
        <w:t xml:space="preserve">heavily industrialized countries have a much lower prevalence </w:t>
      </w:r>
      <w:r w:rsidR="004774A6" w:rsidRPr="00857233">
        <w:rPr>
          <w:rFonts w:ascii="Book Antiqua" w:hAnsi="Book Antiqua"/>
        </w:rPr>
        <w:t xml:space="preserve">of </w:t>
      </w:r>
      <w:r w:rsidR="00C47EF4" w:rsidRPr="00C47EF4">
        <w:rPr>
          <w:rFonts w:ascii="Book Antiqua" w:hAnsi="Book Antiqua"/>
          <w:i/>
        </w:rPr>
        <w:t>H. pylori</w:t>
      </w:r>
      <w:r w:rsidR="004774A6" w:rsidRPr="00857233">
        <w:rPr>
          <w:rFonts w:ascii="Book Antiqua" w:hAnsi="Book Antiqua"/>
        </w:rPr>
        <w:t xml:space="preserve"> infection</w:t>
      </w:r>
      <w:r w:rsidR="0060188F" w:rsidRPr="00857233">
        <w:rPr>
          <w:rFonts w:ascii="Book Antiqua" w:hAnsi="Book Antiqua"/>
          <w:vertAlign w:val="superscript"/>
        </w:rPr>
        <w:t>[80]</w:t>
      </w:r>
      <w:r w:rsidR="00DC43C2" w:rsidRPr="00857233">
        <w:rPr>
          <w:rFonts w:ascii="Book Antiqua" w:hAnsi="Book Antiqua"/>
        </w:rPr>
        <w:t>,</w:t>
      </w:r>
      <w:r w:rsidR="004774A6" w:rsidRPr="00857233">
        <w:rPr>
          <w:rFonts w:ascii="Book Antiqua" w:hAnsi="Book Antiqua"/>
        </w:rPr>
        <w:t xml:space="preserve"> </w:t>
      </w:r>
      <w:r w:rsidR="00EA1797" w:rsidRPr="00857233">
        <w:rPr>
          <w:rFonts w:ascii="Book Antiqua" w:hAnsi="Book Antiqua"/>
        </w:rPr>
        <w:t>w</w:t>
      </w:r>
      <w:r w:rsidR="00FC3398" w:rsidRPr="00857233">
        <w:rPr>
          <w:rFonts w:ascii="Book Antiqua" w:hAnsi="Book Antiqua"/>
        </w:rPr>
        <w:t>hile</w:t>
      </w:r>
      <w:r w:rsidR="00EA1797" w:rsidRPr="00857233">
        <w:rPr>
          <w:rFonts w:ascii="Book Antiqua" w:hAnsi="Book Antiqua"/>
        </w:rPr>
        <w:t xml:space="preserve"> </w:t>
      </w:r>
      <w:r w:rsidR="004774A6" w:rsidRPr="00857233">
        <w:rPr>
          <w:rFonts w:ascii="Book Antiqua" w:hAnsi="Book Antiqua"/>
        </w:rPr>
        <w:t>wealth</w:t>
      </w:r>
      <w:r w:rsidR="00EA1797" w:rsidRPr="00857233">
        <w:rPr>
          <w:rFonts w:ascii="Book Antiqua" w:hAnsi="Book Antiqua"/>
        </w:rPr>
        <w:t>y</w:t>
      </w:r>
      <w:r w:rsidR="004774A6" w:rsidRPr="00857233">
        <w:rPr>
          <w:rFonts w:ascii="Book Antiqua" w:hAnsi="Book Antiqua"/>
        </w:rPr>
        <w:t xml:space="preserve"> patients in </w:t>
      </w:r>
      <w:r w:rsidR="00612C59" w:rsidRPr="00857233">
        <w:rPr>
          <w:rFonts w:ascii="Book Antiqua" w:hAnsi="Book Antiqua"/>
        </w:rPr>
        <w:t xml:space="preserve">heavily industrialized countries </w:t>
      </w:r>
      <w:r w:rsidR="00EA1797" w:rsidRPr="00857233">
        <w:rPr>
          <w:rFonts w:ascii="Book Antiqua" w:hAnsi="Book Antiqua"/>
        </w:rPr>
        <w:t>hav</w:t>
      </w:r>
      <w:r w:rsidR="00FC3398" w:rsidRPr="00857233">
        <w:rPr>
          <w:rFonts w:ascii="Book Antiqua" w:hAnsi="Book Antiqua"/>
        </w:rPr>
        <w:t>e</w:t>
      </w:r>
      <w:r w:rsidR="00EA1797" w:rsidRPr="00857233">
        <w:rPr>
          <w:rFonts w:ascii="Book Antiqua" w:hAnsi="Book Antiqua"/>
        </w:rPr>
        <w:t xml:space="preserve"> the lowest prevalence</w:t>
      </w:r>
      <w:r w:rsidR="00787BF2" w:rsidRPr="00502665">
        <w:rPr>
          <w:rFonts w:ascii="Book Antiqua" w:hAnsi="Book Antiqua"/>
          <w:vertAlign w:val="superscript"/>
        </w:rPr>
        <w:t>[81]</w:t>
      </w:r>
      <w:r w:rsidR="00A42CA8" w:rsidRPr="00857233">
        <w:rPr>
          <w:rFonts w:ascii="Book Antiqua" w:hAnsi="Book Antiqua"/>
        </w:rPr>
        <w:t>.</w:t>
      </w:r>
      <w:r w:rsidR="0060188F">
        <w:rPr>
          <w:rFonts w:ascii="Book Antiqua" w:hAnsi="Book Antiqua"/>
        </w:rPr>
        <w:t xml:space="preserve"> </w:t>
      </w:r>
      <w:r w:rsidR="00B16DD2" w:rsidRPr="00857233">
        <w:rPr>
          <w:rFonts w:ascii="Book Antiqua" w:hAnsi="Book Antiqua"/>
        </w:rPr>
        <w:t xml:space="preserve">Also, </w:t>
      </w:r>
      <w:r w:rsidR="00330417" w:rsidRPr="00857233">
        <w:rPr>
          <w:rFonts w:ascii="Book Antiqua" w:hAnsi="Book Antiqua"/>
        </w:rPr>
        <w:t xml:space="preserve">studies using serologic testing </w:t>
      </w:r>
      <w:r w:rsidR="00F83507" w:rsidRPr="00857233">
        <w:rPr>
          <w:rFonts w:ascii="Book Antiqua" w:hAnsi="Book Antiqua"/>
        </w:rPr>
        <w:t xml:space="preserve">generally </w:t>
      </w:r>
      <w:r w:rsidR="00330417" w:rsidRPr="00857233">
        <w:rPr>
          <w:rFonts w:ascii="Book Antiqua" w:hAnsi="Book Antiqua"/>
        </w:rPr>
        <w:t xml:space="preserve">report </w:t>
      </w:r>
      <w:r w:rsidR="007B3729" w:rsidRPr="00857233">
        <w:rPr>
          <w:rFonts w:ascii="Book Antiqua" w:hAnsi="Book Antiqua"/>
        </w:rPr>
        <w:t xml:space="preserve">a </w:t>
      </w:r>
      <w:r w:rsidR="00330417" w:rsidRPr="00857233">
        <w:rPr>
          <w:rFonts w:ascii="Book Antiqua" w:hAnsi="Book Antiqua"/>
        </w:rPr>
        <w:t xml:space="preserve">higher prevalence of </w:t>
      </w:r>
      <w:r w:rsidR="00C47EF4" w:rsidRPr="00C47EF4">
        <w:rPr>
          <w:rFonts w:ascii="Book Antiqua" w:hAnsi="Book Antiqua"/>
          <w:i/>
        </w:rPr>
        <w:t>H. pylori</w:t>
      </w:r>
      <w:r w:rsidR="00330417" w:rsidRPr="00857233">
        <w:rPr>
          <w:rFonts w:ascii="Book Antiqua" w:hAnsi="Book Antiqua"/>
        </w:rPr>
        <w:t xml:space="preserve"> infection in patients with cirrhosis</w:t>
      </w:r>
      <w:r w:rsidR="00B16DD2" w:rsidRPr="00857233">
        <w:rPr>
          <w:rFonts w:ascii="Book Antiqua" w:hAnsi="Book Antiqua"/>
        </w:rPr>
        <w:t xml:space="preserve"> compared to </w:t>
      </w:r>
      <w:r w:rsidR="000E2C3E" w:rsidRPr="00857233">
        <w:rPr>
          <w:rFonts w:ascii="Book Antiqua" w:hAnsi="Book Antiqua"/>
        </w:rPr>
        <w:t xml:space="preserve">studies using </w:t>
      </w:r>
      <w:r w:rsidR="004774A6" w:rsidRPr="00857233">
        <w:rPr>
          <w:rFonts w:ascii="Book Antiqua" w:hAnsi="Book Antiqua"/>
        </w:rPr>
        <w:t xml:space="preserve">pathologic </w:t>
      </w:r>
      <w:r w:rsidR="00A832A5" w:rsidRPr="00857233">
        <w:rPr>
          <w:rFonts w:ascii="Book Antiqua" w:hAnsi="Book Antiqua"/>
        </w:rPr>
        <w:t>examination</w:t>
      </w:r>
      <w:r w:rsidR="004774A6" w:rsidRPr="00857233">
        <w:rPr>
          <w:rFonts w:ascii="Book Antiqua" w:hAnsi="Book Antiqua"/>
        </w:rPr>
        <w:t xml:space="preserve"> of </w:t>
      </w:r>
      <w:r w:rsidR="00B16DD2" w:rsidRPr="00857233">
        <w:rPr>
          <w:rFonts w:ascii="Book Antiqua" w:hAnsi="Book Antiqua"/>
        </w:rPr>
        <w:t>gastric biopsies</w:t>
      </w:r>
      <w:r w:rsidR="00FF7D02" w:rsidRPr="00857233">
        <w:rPr>
          <w:rFonts w:ascii="Book Antiqua" w:hAnsi="Book Antiqua"/>
        </w:rPr>
        <w:t>,</w:t>
      </w:r>
      <w:r w:rsidR="00330417" w:rsidRPr="00857233">
        <w:rPr>
          <w:rFonts w:ascii="Book Antiqua" w:hAnsi="Book Antiqua"/>
        </w:rPr>
        <w:t xml:space="preserve"> part</w:t>
      </w:r>
      <w:r w:rsidR="00D07968" w:rsidRPr="00857233">
        <w:rPr>
          <w:rFonts w:ascii="Book Antiqua" w:hAnsi="Book Antiqua"/>
        </w:rPr>
        <w:t xml:space="preserve">ly due to </w:t>
      </w:r>
      <w:r w:rsidR="00330417" w:rsidRPr="00857233">
        <w:rPr>
          <w:rFonts w:ascii="Book Antiqua" w:hAnsi="Book Antiqua"/>
        </w:rPr>
        <w:t>the lower positive predictive value of serologic testing</w:t>
      </w:r>
      <w:r w:rsidR="00787BF2" w:rsidRPr="00502665">
        <w:rPr>
          <w:rFonts w:ascii="Book Antiqua" w:hAnsi="Book Antiqua"/>
          <w:vertAlign w:val="superscript"/>
        </w:rPr>
        <w:t>[76]</w:t>
      </w:r>
      <w:r w:rsidR="00330417" w:rsidRPr="00857233">
        <w:rPr>
          <w:rFonts w:ascii="Book Antiqua" w:hAnsi="Book Antiqua"/>
        </w:rPr>
        <w:t>.</w:t>
      </w:r>
      <w:r w:rsidR="0060188F">
        <w:rPr>
          <w:rFonts w:ascii="Book Antiqua" w:hAnsi="Book Antiqua"/>
        </w:rPr>
        <w:t xml:space="preserve"> </w:t>
      </w:r>
      <w:r w:rsidRPr="00857233">
        <w:rPr>
          <w:rFonts w:ascii="Book Antiqua" w:hAnsi="Book Antiqua"/>
        </w:rPr>
        <w:t xml:space="preserve">A recent meta-analysis of 21 studies involving 6,135 patients, reported a significant association between cirrhosis and </w:t>
      </w:r>
      <w:r w:rsidR="00C47EF4" w:rsidRPr="00C47EF4">
        <w:rPr>
          <w:rFonts w:ascii="Book Antiqua" w:hAnsi="Book Antiqua"/>
          <w:i/>
        </w:rPr>
        <w:t>H. pylori</w:t>
      </w:r>
      <w:r w:rsidRPr="00857233">
        <w:rPr>
          <w:rFonts w:ascii="Book Antiqua" w:hAnsi="Book Antiqua"/>
          <w:i/>
        </w:rPr>
        <w:t xml:space="preserve"> </w:t>
      </w:r>
      <w:r w:rsidRPr="00857233">
        <w:rPr>
          <w:rFonts w:ascii="Book Antiqua" w:hAnsi="Book Antiqua"/>
        </w:rPr>
        <w:t>infection</w:t>
      </w:r>
      <w:r w:rsidR="00E72647" w:rsidRPr="00857233">
        <w:rPr>
          <w:rFonts w:ascii="Book Antiqua" w:hAnsi="Book Antiqua"/>
        </w:rPr>
        <w:t xml:space="preserve"> in patients with PUD</w:t>
      </w:r>
      <w:r w:rsidRPr="00857233">
        <w:rPr>
          <w:rFonts w:ascii="Book Antiqua" w:hAnsi="Book Antiqua"/>
          <w:i/>
        </w:rPr>
        <w:t xml:space="preserve"> </w:t>
      </w:r>
      <w:r w:rsidRPr="00857233">
        <w:rPr>
          <w:rFonts w:ascii="Book Antiqua" w:hAnsi="Book Antiqua"/>
        </w:rPr>
        <w:t>(</w:t>
      </w:r>
      <w:r w:rsidR="00F06EC4">
        <w:rPr>
          <w:rFonts w:ascii="Book Antiqua" w:hAnsi="Book Antiqua"/>
        </w:rPr>
        <w:t xml:space="preserve">OR = </w:t>
      </w:r>
      <w:r w:rsidRPr="00857233">
        <w:rPr>
          <w:rFonts w:ascii="Book Antiqua" w:hAnsi="Book Antiqua"/>
        </w:rPr>
        <w:t xml:space="preserve">2.05, </w:t>
      </w:r>
      <w:r w:rsidR="008C68F8">
        <w:rPr>
          <w:rFonts w:ascii="Book Antiqua" w:hAnsi="Book Antiqua"/>
        </w:rPr>
        <w:t>95%CI</w:t>
      </w:r>
      <w:r w:rsidRPr="00857233">
        <w:rPr>
          <w:rFonts w:ascii="Book Antiqua" w:hAnsi="Book Antiqua"/>
        </w:rPr>
        <w:t xml:space="preserve">: 1.33-3.18, </w:t>
      </w:r>
      <w:r w:rsidR="008C68F8" w:rsidRPr="008C68F8">
        <w:rPr>
          <w:rFonts w:ascii="Book Antiqua" w:hAnsi="Book Antiqua"/>
          <w:i/>
          <w:caps/>
        </w:rPr>
        <w:t xml:space="preserve">p &lt; </w:t>
      </w:r>
      <w:r w:rsidRPr="00857233">
        <w:rPr>
          <w:rFonts w:ascii="Book Antiqua" w:hAnsi="Book Antiqua"/>
        </w:rPr>
        <w:t>0.0001)</w:t>
      </w:r>
      <w:r w:rsidR="00787BF2" w:rsidRPr="00502665">
        <w:rPr>
          <w:rFonts w:ascii="Book Antiqua" w:hAnsi="Book Antiqua"/>
          <w:vertAlign w:val="superscript"/>
        </w:rPr>
        <w:t>[82]</w:t>
      </w:r>
      <w:r w:rsidRPr="00857233">
        <w:rPr>
          <w:rFonts w:ascii="Book Antiqua" w:hAnsi="Book Antiqua"/>
        </w:rPr>
        <w:t>.</w:t>
      </w:r>
      <w:r w:rsidR="0060188F">
        <w:rPr>
          <w:rFonts w:ascii="Book Antiqua" w:hAnsi="Book Antiqua"/>
          <w:vertAlign w:val="superscript"/>
        </w:rPr>
        <w:t xml:space="preserve"> </w:t>
      </w:r>
      <w:r w:rsidRPr="00857233">
        <w:rPr>
          <w:rFonts w:ascii="Book Antiqua" w:hAnsi="Book Antiqua"/>
        </w:rPr>
        <w:t xml:space="preserve">However, subgroup analysis revealed significantly higher prevalence of </w:t>
      </w:r>
      <w:r w:rsidR="00C47EF4" w:rsidRPr="00C47EF4">
        <w:rPr>
          <w:rFonts w:ascii="Book Antiqua" w:hAnsi="Book Antiqua"/>
          <w:i/>
        </w:rPr>
        <w:t>H. pylori</w:t>
      </w:r>
      <w:r w:rsidRPr="00857233">
        <w:rPr>
          <w:rFonts w:ascii="Book Antiqua" w:hAnsi="Book Antiqua"/>
        </w:rPr>
        <w:t xml:space="preserve"> infection in patients from Europe (</w:t>
      </w:r>
      <w:r w:rsidR="00F06EC4">
        <w:rPr>
          <w:rFonts w:ascii="Book Antiqua" w:hAnsi="Book Antiqua"/>
        </w:rPr>
        <w:t xml:space="preserve">OR = </w:t>
      </w:r>
      <w:r w:rsidRPr="00857233">
        <w:rPr>
          <w:rFonts w:ascii="Book Antiqua" w:hAnsi="Book Antiqua"/>
        </w:rPr>
        <w:t xml:space="preserve">2.98, </w:t>
      </w:r>
      <w:r w:rsidR="008C68F8">
        <w:rPr>
          <w:rFonts w:ascii="Book Antiqua" w:hAnsi="Book Antiqua"/>
        </w:rPr>
        <w:t>95%CI</w:t>
      </w:r>
      <w:r w:rsidRPr="00857233">
        <w:rPr>
          <w:rFonts w:ascii="Book Antiqua" w:hAnsi="Book Antiqua"/>
        </w:rPr>
        <w:t xml:space="preserve">: 2.02-4.39, </w:t>
      </w:r>
      <w:r w:rsidR="008C68F8" w:rsidRPr="008C68F8">
        <w:rPr>
          <w:rFonts w:ascii="Book Antiqua" w:hAnsi="Book Antiqua"/>
          <w:i/>
          <w:caps/>
        </w:rPr>
        <w:t xml:space="preserve">p &lt; </w:t>
      </w:r>
      <w:r w:rsidRPr="00857233">
        <w:rPr>
          <w:rFonts w:ascii="Book Antiqua" w:hAnsi="Book Antiqua"/>
        </w:rPr>
        <w:t xml:space="preserve">0.0001) </w:t>
      </w:r>
      <w:r w:rsidR="00B36734" w:rsidRPr="00857233">
        <w:rPr>
          <w:rFonts w:ascii="Book Antiqua" w:hAnsi="Book Antiqua"/>
        </w:rPr>
        <w:t>or</w:t>
      </w:r>
      <w:r w:rsidRPr="00857233">
        <w:rPr>
          <w:rFonts w:ascii="Book Antiqua" w:hAnsi="Book Antiqua"/>
        </w:rPr>
        <w:t xml:space="preserve"> </w:t>
      </w:r>
      <w:r w:rsidR="00A42CA8" w:rsidRPr="00857233">
        <w:rPr>
          <w:rFonts w:ascii="Book Antiqua" w:hAnsi="Book Antiqua"/>
        </w:rPr>
        <w:t xml:space="preserve">from </w:t>
      </w:r>
      <w:r w:rsidRPr="00857233">
        <w:rPr>
          <w:rFonts w:ascii="Book Antiqua" w:hAnsi="Book Antiqua"/>
        </w:rPr>
        <w:t>America (</w:t>
      </w:r>
      <w:r w:rsidR="00F06EC4">
        <w:rPr>
          <w:rFonts w:ascii="Book Antiqua" w:hAnsi="Book Antiqua"/>
        </w:rPr>
        <w:t xml:space="preserve">OR = </w:t>
      </w:r>
      <w:r w:rsidRPr="00857233">
        <w:rPr>
          <w:rFonts w:ascii="Book Antiqua" w:hAnsi="Book Antiqua"/>
        </w:rPr>
        <w:t xml:space="preserve">4.75, </w:t>
      </w:r>
      <w:r w:rsidR="001A46A3">
        <w:rPr>
          <w:rFonts w:ascii="Book Antiqua" w:hAnsi="Book Antiqua"/>
        </w:rPr>
        <w:t>95%CI</w:t>
      </w:r>
      <w:r w:rsidRPr="00857233">
        <w:rPr>
          <w:rFonts w:ascii="Book Antiqua" w:hAnsi="Book Antiqua"/>
        </w:rPr>
        <w:t xml:space="preserve">: 1.42-15.95, </w:t>
      </w:r>
      <w:r w:rsidR="008C68F8" w:rsidRPr="008C68F8">
        <w:rPr>
          <w:rFonts w:ascii="Book Antiqua" w:hAnsi="Book Antiqua"/>
          <w:i/>
          <w:caps/>
        </w:rPr>
        <w:t xml:space="preserve">p = </w:t>
      </w:r>
      <w:r w:rsidRPr="00857233">
        <w:rPr>
          <w:rFonts w:ascii="Book Antiqua" w:hAnsi="Book Antiqua"/>
        </w:rPr>
        <w:t xml:space="preserve">0.249), </w:t>
      </w:r>
      <w:r w:rsidR="007632FE" w:rsidRPr="00857233">
        <w:rPr>
          <w:rFonts w:ascii="Book Antiqua" w:hAnsi="Book Antiqua"/>
        </w:rPr>
        <w:t>but not in</w:t>
      </w:r>
      <w:r w:rsidRPr="00857233">
        <w:rPr>
          <w:rFonts w:ascii="Book Antiqua" w:hAnsi="Book Antiqua"/>
        </w:rPr>
        <w:t xml:space="preserve"> patients from Asia (</w:t>
      </w:r>
      <w:r w:rsidR="00F06EC4">
        <w:rPr>
          <w:rFonts w:ascii="Book Antiqua" w:hAnsi="Book Antiqua"/>
        </w:rPr>
        <w:t xml:space="preserve">OR = </w:t>
      </w:r>
      <w:r w:rsidRPr="00857233">
        <w:rPr>
          <w:rFonts w:ascii="Book Antiqua" w:hAnsi="Book Antiqua"/>
        </w:rPr>
        <w:t xml:space="preserve">0.90, </w:t>
      </w:r>
      <w:r w:rsidR="001A46A3">
        <w:rPr>
          <w:rFonts w:ascii="Book Antiqua" w:hAnsi="Book Antiqua"/>
        </w:rPr>
        <w:t>95%CI</w:t>
      </w:r>
      <w:r w:rsidRPr="00857233">
        <w:rPr>
          <w:rFonts w:ascii="Book Antiqua" w:hAnsi="Book Antiqua"/>
        </w:rPr>
        <w:t xml:space="preserve">: 0.48-1.66, </w:t>
      </w:r>
      <w:r w:rsidR="001A46A3" w:rsidRPr="001A46A3">
        <w:rPr>
          <w:rFonts w:ascii="Book Antiqua" w:hAnsi="Book Antiqua"/>
        </w:rPr>
        <w:t>not sig</w:t>
      </w:r>
      <w:r w:rsidR="00F73036" w:rsidRPr="001A46A3">
        <w:rPr>
          <w:rFonts w:ascii="Book Antiqua" w:hAnsi="Book Antiqua"/>
        </w:rPr>
        <w:t>nificant</w:t>
      </w:r>
      <w:r w:rsidRPr="00857233">
        <w:rPr>
          <w:rFonts w:ascii="Book Antiqua" w:hAnsi="Book Antiqua"/>
        </w:rPr>
        <w:t>).</w:t>
      </w:r>
    </w:p>
    <w:p w:rsidR="00AD7AD8" w:rsidRPr="00857233" w:rsidRDefault="00E72647"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In a</w:t>
      </w:r>
      <w:r w:rsidR="00330417" w:rsidRPr="00857233">
        <w:rPr>
          <w:rFonts w:ascii="Book Antiqua" w:hAnsi="Book Antiqua"/>
        </w:rPr>
        <w:t xml:space="preserve"> prospective </w:t>
      </w:r>
      <w:r w:rsidR="00D07968" w:rsidRPr="00857233">
        <w:rPr>
          <w:rFonts w:ascii="Book Antiqua" w:hAnsi="Book Antiqua"/>
        </w:rPr>
        <w:t xml:space="preserve">South </w:t>
      </w:r>
      <w:r w:rsidR="00330417" w:rsidRPr="00857233">
        <w:rPr>
          <w:rFonts w:ascii="Book Antiqua" w:hAnsi="Book Antiqua"/>
        </w:rPr>
        <w:t xml:space="preserve">Korean study </w:t>
      </w:r>
      <w:r w:rsidRPr="00857233">
        <w:rPr>
          <w:rFonts w:ascii="Book Antiqua" w:hAnsi="Book Antiqua"/>
        </w:rPr>
        <w:t xml:space="preserve">in which </w:t>
      </w:r>
      <w:r w:rsidR="00C47EF4" w:rsidRPr="00C47EF4">
        <w:rPr>
          <w:rFonts w:ascii="Book Antiqua" w:hAnsi="Book Antiqua"/>
          <w:i/>
        </w:rPr>
        <w:t>H. pylori</w:t>
      </w:r>
      <w:r w:rsidR="00AD7AD8" w:rsidRPr="00857233">
        <w:rPr>
          <w:rFonts w:ascii="Book Antiqua" w:hAnsi="Book Antiqua"/>
        </w:rPr>
        <w:t xml:space="preserve"> infection</w:t>
      </w:r>
      <w:r w:rsidRPr="00857233">
        <w:rPr>
          <w:rFonts w:ascii="Book Antiqua" w:hAnsi="Book Antiqua"/>
        </w:rPr>
        <w:t xml:space="preserve"> was</w:t>
      </w:r>
      <w:r w:rsidR="00330417" w:rsidRPr="00857233">
        <w:rPr>
          <w:rFonts w:ascii="Book Antiqua" w:hAnsi="Book Antiqua"/>
        </w:rPr>
        <w:t xml:space="preserve"> diagnosed by rapid urease testing and histolog</w:t>
      </w:r>
      <w:r w:rsidRPr="00857233">
        <w:rPr>
          <w:rFonts w:ascii="Book Antiqua" w:hAnsi="Book Antiqua"/>
        </w:rPr>
        <w:t>ic analysis of</w:t>
      </w:r>
      <w:r w:rsidR="00330417" w:rsidRPr="00857233">
        <w:rPr>
          <w:rFonts w:ascii="Book Antiqua" w:hAnsi="Book Antiqua"/>
        </w:rPr>
        <w:t xml:space="preserve"> gastric biops</w:t>
      </w:r>
      <w:r w:rsidR="00FF7D02" w:rsidRPr="00857233">
        <w:rPr>
          <w:rFonts w:ascii="Book Antiqua" w:hAnsi="Book Antiqua"/>
        </w:rPr>
        <w:t>ies</w:t>
      </w:r>
      <w:r w:rsidR="00330417" w:rsidRPr="00857233">
        <w:rPr>
          <w:rFonts w:ascii="Book Antiqua" w:hAnsi="Book Antiqua"/>
        </w:rPr>
        <w:t>, the</w:t>
      </w:r>
      <w:r w:rsidR="00F83507" w:rsidRPr="00857233">
        <w:rPr>
          <w:rFonts w:ascii="Book Antiqua" w:hAnsi="Book Antiqua"/>
        </w:rPr>
        <w:t xml:space="preserve"> prevalence of </w:t>
      </w:r>
      <w:r w:rsidR="00C47EF4" w:rsidRPr="00C47EF4">
        <w:rPr>
          <w:rFonts w:ascii="Book Antiqua" w:hAnsi="Book Antiqua"/>
          <w:i/>
        </w:rPr>
        <w:t>H. pylori</w:t>
      </w:r>
      <w:r w:rsidR="00330417" w:rsidRPr="00857233">
        <w:rPr>
          <w:rFonts w:ascii="Book Antiqua" w:hAnsi="Book Antiqua"/>
        </w:rPr>
        <w:t xml:space="preserve"> </w:t>
      </w:r>
      <w:r w:rsidR="0039369D" w:rsidRPr="00857233">
        <w:rPr>
          <w:rFonts w:ascii="Book Antiqua" w:hAnsi="Book Antiqua"/>
        </w:rPr>
        <w:t xml:space="preserve">infection </w:t>
      </w:r>
      <w:r w:rsidR="00330417" w:rsidRPr="00857233">
        <w:rPr>
          <w:rFonts w:ascii="Book Antiqua" w:hAnsi="Book Antiqua"/>
        </w:rPr>
        <w:t xml:space="preserve">was significantly lower </w:t>
      </w:r>
      <w:r w:rsidRPr="00857233">
        <w:rPr>
          <w:rFonts w:ascii="Book Antiqua" w:hAnsi="Book Antiqua"/>
        </w:rPr>
        <w:t>among</w:t>
      </w:r>
      <w:r w:rsidR="00330417" w:rsidRPr="00857233">
        <w:rPr>
          <w:rFonts w:ascii="Book Antiqua" w:hAnsi="Book Antiqua"/>
        </w:rPr>
        <w:t xml:space="preserve"> </w:t>
      </w:r>
      <w:r w:rsidR="00B41E4C" w:rsidRPr="00857233">
        <w:rPr>
          <w:rFonts w:ascii="Book Antiqua" w:hAnsi="Book Antiqua"/>
        </w:rPr>
        <w:t xml:space="preserve">288 </w:t>
      </w:r>
      <w:r w:rsidR="00330417" w:rsidRPr="00857233">
        <w:rPr>
          <w:rFonts w:ascii="Book Antiqua" w:hAnsi="Book Antiqua"/>
        </w:rPr>
        <w:t xml:space="preserve">patients with cirrhosis </w:t>
      </w:r>
      <w:r w:rsidR="00B018D0" w:rsidRPr="00857233">
        <w:rPr>
          <w:rFonts w:ascii="Book Antiqua" w:hAnsi="Book Antiqua"/>
        </w:rPr>
        <w:t>(35%)</w:t>
      </w:r>
      <w:r w:rsidRPr="00857233">
        <w:rPr>
          <w:rFonts w:ascii="Book Antiqua" w:hAnsi="Book Antiqua"/>
        </w:rPr>
        <w:t>,</w:t>
      </w:r>
      <w:r w:rsidR="00B018D0" w:rsidRPr="00857233">
        <w:rPr>
          <w:rFonts w:ascii="Book Antiqua" w:hAnsi="Book Antiqua"/>
        </w:rPr>
        <w:t xml:space="preserve"> </w:t>
      </w:r>
      <w:r w:rsidR="00A832A5" w:rsidRPr="00857233">
        <w:rPr>
          <w:rFonts w:ascii="Book Antiqua" w:hAnsi="Book Antiqua"/>
        </w:rPr>
        <w:t xml:space="preserve">than </w:t>
      </w:r>
      <w:r w:rsidRPr="00857233">
        <w:rPr>
          <w:rFonts w:ascii="Book Antiqua" w:hAnsi="Book Antiqua"/>
        </w:rPr>
        <w:t>among</w:t>
      </w:r>
      <w:r w:rsidR="00330417" w:rsidRPr="00857233">
        <w:rPr>
          <w:rFonts w:ascii="Book Antiqua" w:hAnsi="Book Antiqua"/>
        </w:rPr>
        <w:t xml:space="preserve"> </w:t>
      </w:r>
      <w:r w:rsidR="00EA1797" w:rsidRPr="00857233">
        <w:rPr>
          <w:rFonts w:ascii="Book Antiqua" w:hAnsi="Book Antiqua"/>
        </w:rPr>
        <w:t xml:space="preserve">either </w:t>
      </w:r>
      <w:r w:rsidRPr="00857233">
        <w:rPr>
          <w:rFonts w:ascii="Book Antiqua" w:hAnsi="Book Antiqua"/>
        </w:rPr>
        <w:t xml:space="preserve">322 patients </w:t>
      </w:r>
      <w:r w:rsidR="00330417" w:rsidRPr="00857233">
        <w:rPr>
          <w:rFonts w:ascii="Book Antiqua" w:hAnsi="Book Antiqua"/>
        </w:rPr>
        <w:t xml:space="preserve">with non-ulcer dyspepsia </w:t>
      </w:r>
      <w:r w:rsidR="00D32033" w:rsidRPr="00857233">
        <w:rPr>
          <w:rFonts w:ascii="Book Antiqua" w:hAnsi="Book Antiqua"/>
        </w:rPr>
        <w:t>(62.4%)</w:t>
      </w:r>
      <w:r w:rsidR="00F73036">
        <w:rPr>
          <w:rFonts w:ascii="Book Antiqua" w:hAnsi="Book Antiqua"/>
        </w:rPr>
        <w:t>,</w:t>
      </w:r>
      <w:r w:rsidR="00D32033" w:rsidRPr="00857233">
        <w:rPr>
          <w:rFonts w:ascii="Book Antiqua" w:hAnsi="Book Antiqua"/>
        </w:rPr>
        <w:t xml:space="preserve"> </w:t>
      </w:r>
      <w:r w:rsidR="00330417" w:rsidRPr="00857233">
        <w:rPr>
          <w:rFonts w:ascii="Book Antiqua" w:hAnsi="Book Antiqua"/>
        </w:rPr>
        <w:t xml:space="preserve">or </w:t>
      </w:r>
      <w:r w:rsidRPr="00857233">
        <w:rPr>
          <w:rFonts w:ascii="Book Antiqua" w:hAnsi="Book Antiqua"/>
        </w:rPr>
        <w:t>339 patients with PUD without cirrhosis</w:t>
      </w:r>
      <w:r w:rsidR="00330417" w:rsidRPr="00857233">
        <w:rPr>
          <w:rFonts w:ascii="Book Antiqua" w:hAnsi="Book Antiqua"/>
        </w:rPr>
        <w:t xml:space="preserve"> (73.7%</w:t>
      </w:r>
      <w:r w:rsidR="00B018D0" w:rsidRPr="00857233">
        <w:rPr>
          <w:rFonts w:ascii="Book Antiqua" w:hAnsi="Book Antiqua"/>
        </w:rPr>
        <w:t>) (</w:t>
      </w:r>
      <w:r w:rsidR="008C68F8" w:rsidRPr="008C68F8">
        <w:rPr>
          <w:rFonts w:ascii="Book Antiqua" w:hAnsi="Book Antiqua"/>
          <w:i/>
          <w:caps/>
        </w:rPr>
        <w:t xml:space="preserve">p = </w:t>
      </w:r>
      <w:r w:rsidR="00330417" w:rsidRPr="00857233">
        <w:rPr>
          <w:rFonts w:ascii="Book Antiqua" w:hAnsi="Book Antiqua"/>
        </w:rPr>
        <w:t>0.001)</w:t>
      </w:r>
      <w:r w:rsidR="00787BF2" w:rsidRPr="00502665">
        <w:rPr>
          <w:rFonts w:ascii="Book Antiqua" w:hAnsi="Book Antiqua"/>
          <w:vertAlign w:val="superscript"/>
        </w:rPr>
        <w:t>[50]</w:t>
      </w:r>
      <w:r w:rsidR="00A42CA8" w:rsidRPr="00857233">
        <w:rPr>
          <w:rFonts w:ascii="Book Antiqua" w:hAnsi="Book Antiqua"/>
        </w:rPr>
        <w:t>.</w:t>
      </w:r>
      <w:r w:rsidR="0060188F">
        <w:rPr>
          <w:rFonts w:ascii="Book Antiqua" w:hAnsi="Book Antiqua"/>
        </w:rPr>
        <w:t xml:space="preserve"> </w:t>
      </w:r>
      <w:r w:rsidR="0039369D" w:rsidRPr="00857233">
        <w:rPr>
          <w:rFonts w:ascii="Book Antiqua" w:hAnsi="Book Antiqua"/>
        </w:rPr>
        <w:t>Moreover</w:t>
      </w:r>
      <w:r w:rsidR="00330417" w:rsidRPr="00857233">
        <w:rPr>
          <w:rFonts w:ascii="Book Antiqua" w:hAnsi="Book Antiqua"/>
        </w:rPr>
        <w:t>, the prevalence of PUD in patients with Child-Pugh class C cirrhosis was significantly higher than in patients with Child</w:t>
      </w:r>
      <w:r w:rsidR="007B3729" w:rsidRPr="00857233">
        <w:rPr>
          <w:rFonts w:ascii="Book Antiqua" w:hAnsi="Book Antiqua"/>
        </w:rPr>
        <w:t>-Pugh</w:t>
      </w:r>
      <w:r w:rsidR="00330417" w:rsidRPr="00857233">
        <w:rPr>
          <w:rFonts w:ascii="Book Antiqua" w:hAnsi="Book Antiqua"/>
        </w:rPr>
        <w:t xml:space="preserve"> class A </w:t>
      </w:r>
      <w:r w:rsidR="00D32033" w:rsidRPr="00857233">
        <w:rPr>
          <w:rFonts w:ascii="Book Antiqua" w:hAnsi="Book Antiqua"/>
        </w:rPr>
        <w:t>or</w:t>
      </w:r>
      <w:r w:rsidR="00330417" w:rsidRPr="00857233">
        <w:rPr>
          <w:rFonts w:ascii="Book Antiqua" w:hAnsi="Book Antiqua"/>
        </w:rPr>
        <w:t xml:space="preserve"> B cirrhosis (31% </w:t>
      </w:r>
      <w:r w:rsidR="008C68F8" w:rsidRPr="008C68F8">
        <w:rPr>
          <w:rFonts w:ascii="Book Antiqua" w:hAnsi="Book Antiqua"/>
          <w:i/>
        </w:rPr>
        <w:t>vs</w:t>
      </w:r>
      <w:r w:rsidR="00330417" w:rsidRPr="00857233">
        <w:rPr>
          <w:rFonts w:ascii="Book Antiqua" w:hAnsi="Book Antiqua"/>
          <w:i/>
        </w:rPr>
        <w:t xml:space="preserve"> </w:t>
      </w:r>
      <w:r w:rsidR="00330417" w:rsidRPr="00857233">
        <w:rPr>
          <w:rFonts w:ascii="Book Antiqua" w:hAnsi="Book Antiqua"/>
        </w:rPr>
        <w:t xml:space="preserve">21%, </w:t>
      </w:r>
      <w:r w:rsidR="008C68F8" w:rsidRPr="008C68F8">
        <w:rPr>
          <w:rFonts w:ascii="Book Antiqua" w:hAnsi="Book Antiqua"/>
          <w:i/>
          <w:caps/>
        </w:rPr>
        <w:t xml:space="preserve">p &lt; </w:t>
      </w:r>
      <w:r w:rsidR="00330417" w:rsidRPr="00857233">
        <w:rPr>
          <w:rFonts w:ascii="Book Antiqua" w:hAnsi="Book Antiqua"/>
        </w:rPr>
        <w:t>0.05)</w:t>
      </w:r>
      <w:r w:rsidR="007632FE" w:rsidRPr="00857233">
        <w:rPr>
          <w:rFonts w:ascii="Book Antiqua" w:hAnsi="Book Antiqua"/>
        </w:rPr>
        <w:t>,</w:t>
      </w:r>
      <w:r w:rsidRPr="00857233">
        <w:rPr>
          <w:rFonts w:ascii="Book Antiqua" w:hAnsi="Book Antiqua"/>
        </w:rPr>
        <w:t xml:space="preserve"> despite patients </w:t>
      </w:r>
      <w:r w:rsidR="00EA1797" w:rsidRPr="00857233">
        <w:rPr>
          <w:rFonts w:ascii="Book Antiqua" w:hAnsi="Book Antiqua"/>
        </w:rPr>
        <w:t xml:space="preserve">with Child-Pugh class C cirrhosis </w:t>
      </w:r>
      <w:r w:rsidRPr="00857233">
        <w:rPr>
          <w:rFonts w:ascii="Book Antiqua" w:hAnsi="Book Antiqua"/>
        </w:rPr>
        <w:t xml:space="preserve">having a lower prevalence of </w:t>
      </w:r>
      <w:r w:rsidR="00C47EF4" w:rsidRPr="00C47EF4">
        <w:rPr>
          <w:rFonts w:ascii="Book Antiqua" w:hAnsi="Book Antiqua"/>
          <w:i/>
          <w:iCs/>
        </w:rPr>
        <w:t>H. pylori</w:t>
      </w:r>
      <w:r w:rsidRPr="00857233">
        <w:rPr>
          <w:rFonts w:ascii="Book Antiqua" w:hAnsi="Book Antiqua"/>
        </w:rPr>
        <w:t xml:space="preserve"> infection</w:t>
      </w:r>
      <w:r w:rsidR="00330417" w:rsidRPr="00857233">
        <w:rPr>
          <w:rFonts w:ascii="Book Antiqua" w:hAnsi="Book Antiqua"/>
        </w:rPr>
        <w:t>.</w:t>
      </w:r>
    </w:p>
    <w:p w:rsidR="00E67E1D" w:rsidRPr="00857233" w:rsidRDefault="00330417" w:rsidP="00DA6F75">
      <w:pPr>
        <w:widowControl w:val="0"/>
        <w:suppressAutoHyphens w:val="0"/>
        <w:adjustRightInd w:val="0"/>
        <w:snapToGrid w:val="0"/>
        <w:spacing w:line="360" w:lineRule="auto"/>
        <w:ind w:firstLine="720"/>
        <w:jc w:val="both"/>
        <w:rPr>
          <w:rFonts w:ascii="Book Antiqua" w:hAnsi="Book Antiqua"/>
          <w:b/>
          <w:lang w:val="pt-BR"/>
        </w:rPr>
      </w:pPr>
      <w:r w:rsidRPr="00857233">
        <w:rPr>
          <w:rFonts w:ascii="Book Antiqua" w:hAnsi="Book Antiqua"/>
        </w:rPr>
        <w:t xml:space="preserve">Also, patients with alcoholic cirrhosis had </w:t>
      </w:r>
      <w:r w:rsidR="00D32033" w:rsidRPr="00857233">
        <w:rPr>
          <w:rFonts w:ascii="Book Antiqua" w:hAnsi="Book Antiqua"/>
        </w:rPr>
        <w:t xml:space="preserve">a </w:t>
      </w:r>
      <w:r w:rsidRPr="00857233">
        <w:rPr>
          <w:rFonts w:ascii="Book Antiqua" w:hAnsi="Book Antiqua"/>
        </w:rPr>
        <w:t xml:space="preserve">significantly lower prevalence of </w:t>
      </w:r>
      <w:r w:rsidR="00C47EF4" w:rsidRPr="00C47EF4">
        <w:rPr>
          <w:rStyle w:val="Emphasis"/>
          <w:rFonts w:ascii="Book Antiqua" w:hAnsi="Book Antiqua"/>
        </w:rPr>
        <w:t>H. pylori</w:t>
      </w:r>
      <w:r w:rsidRPr="00857233">
        <w:rPr>
          <w:rFonts w:ascii="Book Antiqua" w:hAnsi="Book Antiqua"/>
        </w:rPr>
        <w:t xml:space="preserve"> infection </w:t>
      </w:r>
      <w:r w:rsidR="00D32033" w:rsidRPr="00857233">
        <w:rPr>
          <w:rFonts w:ascii="Book Antiqua" w:hAnsi="Book Antiqua"/>
        </w:rPr>
        <w:t>than</w:t>
      </w:r>
      <w:r w:rsidRPr="00857233">
        <w:rPr>
          <w:rFonts w:ascii="Book Antiqua" w:hAnsi="Book Antiqua"/>
        </w:rPr>
        <w:t xml:space="preserve"> patients with cirrhosis from viral hepatitis (22% </w:t>
      </w:r>
      <w:r w:rsidR="008C68F8" w:rsidRPr="008C68F8">
        <w:rPr>
          <w:rFonts w:ascii="Book Antiqua" w:hAnsi="Book Antiqua"/>
          <w:i/>
        </w:rPr>
        <w:t>vs</w:t>
      </w:r>
      <w:r w:rsidRPr="00857233">
        <w:rPr>
          <w:rFonts w:ascii="Book Antiqua" w:hAnsi="Book Antiqua"/>
          <w:i/>
        </w:rPr>
        <w:t xml:space="preserve"> </w:t>
      </w:r>
      <w:r w:rsidRPr="00857233">
        <w:rPr>
          <w:rFonts w:ascii="Book Antiqua" w:hAnsi="Book Antiqua"/>
        </w:rPr>
        <w:t xml:space="preserve">42%, </w:t>
      </w:r>
      <w:r w:rsidR="008C68F8" w:rsidRPr="008C68F8">
        <w:rPr>
          <w:rStyle w:val="Emphasis"/>
          <w:rFonts w:ascii="Book Antiqua" w:hAnsi="Book Antiqua"/>
          <w:caps/>
        </w:rPr>
        <w:t xml:space="preserve">p &lt; </w:t>
      </w:r>
      <w:r w:rsidRPr="00857233">
        <w:rPr>
          <w:rFonts w:ascii="Book Antiqua" w:hAnsi="Book Antiqua"/>
        </w:rPr>
        <w:t>0.001)</w:t>
      </w:r>
      <w:r w:rsidR="00F73036">
        <w:rPr>
          <w:rFonts w:ascii="Book Antiqua" w:hAnsi="Book Antiqua"/>
        </w:rPr>
        <w:t>,</w:t>
      </w:r>
      <w:r w:rsidRPr="00857233">
        <w:rPr>
          <w:rFonts w:ascii="Book Antiqua" w:hAnsi="Book Antiqua"/>
        </w:rPr>
        <w:t xml:space="preserve"> or crypt</w:t>
      </w:r>
      <w:r w:rsidR="007B3729" w:rsidRPr="00857233">
        <w:rPr>
          <w:rFonts w:ascii="Book Antiqua" w:hAnsi="Book Antiqua"/>
        </w:rPr>
        <w:t>o</w:t>
      </w:r>
      <w:r w:rsidRPr="00857233">
        <w:rPr>
          <w:rFonts w:ascii="Book Antiqua" w:hAnsi="Book Antiqua"/>
        </w:rPr>
        <w:t>genic cirrhosis (22%</w:t>
      </w:r>
      <w:r w:rsidRPr="00857233">
        <w:rPr>
          <w:rFonts w:ascii="Book Antiqua" w:hAnsi="Book Antiqua"/>
          <w:i/>
        </w:rPr>
        <w:t xml:space="preserve"> </w:t>
      </w:r>
      <w:r w:rsidR="008C68F8" w:rsidRPr="008C68F8">
        <w:rPr>
          <w:rFonts w:ascii="Book Antiqua" w:hAnsi="Book Antiqua"/>
          <w:i/>
        </w:rPr>
        <w:t>vs</w:t>
      </w:r>
      <w:r w:rsidRPr="00857233">
        <w:rPr>
          <w:rFonts w:ascii="Book Antiqua" w:hAnsi="Book Antiqua"/>
          <w:i/>
        </w:rPr>
        <w:t xml:space="preserve"> </w:t>
      </w:r>
      <w:r w:rsidRPr="00857233">
        <w:rPr>
          <w:rFonts w:ascii="Book Antiqua" w:hAnsi="Book Antiqua"/>
        </w:rPr>
        <w:t>40%,</w:t>
      </w:r>
      <w:r w:rsidRPr="00857233">
        <w:rPr>
          <w:rStyle w:val="Emphasis"/>
          <w:rFonts w:ascii="Book Antiqua" w:hAnsi="Book Antiqua"/>
        </w:rPr>
        <w:t xml:space="preserve"> </w:t>
      </w:r>
      <w:r w:rsidR="008C68F8" w:rsidRPr="008C68F8">
        <w:rPr>
          <w:rStyle w:val="Emphasis"/>
          <w:rFonts w:ascii="Book Antiqua" w:hAnsi="Book Antiqua"/>
          <w:caps/>
        </w:rPr>
        <w:t xml:space="preserve">p &lt; </w:t>
      </w:r>
      <w:r w:rsidRPr="00857233">
        <w:rPr>
          <w:rFonts w:ascii="Book Antiqua" w:hAnsi="Book Antiqua"/>
        </w:rPr>
        <w:t>0.001)</w:t>
      </w:r>
      <w:r w:rsidR="00787BF2" w:rsidRPr="00502665">
        <w:rPr>
          <w:rFonts w:ascii="Book Antiqua" w:hAnsi="Book Antiqua"/>
          <w:vertAlign w:val="superscript"/>
        </w:rPr>
        <w:t>[50]</w:t>
      </w:r>
      <w:r w:rsidRPr="00857233">
        <w:rPr>
          <w:rFonts w:ascii="Book Antiqua" w:hAnsi="Book Antiqua"/>
        </w:rPr>
        <w:t>.</w:t>
      </w:r>
      <w:r w:rsidR="0060188F">
        <w:rPr>
          <w:rFonts w:ascii="Book Antiqua" w:hAnsi="Book Antiqua"/>
        </w:rPr>
        <w:t xml:space="preserve"> </w:t>
      </w:r>
      <w:r w:rsidR="007B3729" w:rsidRPr="00857233">
        <w:rPr>
          <w:rFonts w:ascii="Book Antiqua" w:hAnsi="Book Antiqua"/>
        </w:rPr>
        <w:t xml:space="preserve">Similarly, </w:t>
      </w:r>
      <w:r w:rsidRPr="00857233">
        <w:rPr>
          <w:rFonts w:ascii="Book Antiqua" w:hAnsi="Book Antiqua"/>
        </w:rPr>
        <w:t xml:space="preserve">in a prospective study of 66 </w:t>
      </w:r>
      <w:r w:rsidR="0039369D" w:rsidRPr="00857233">
        <w:rPr>
          <w:rFonts w:ascii="Book Antiqua" w:hAnsi="Book Antiqua"/>
        </w:rPr>
        <w:t xml:space="preserve">cirrhotic </w:t>
      </w:r>
      <w:r w:rsidRPr="00857233">
        <w:rPr>
          <w:rFonts w:ascii="Book Antiqua" w:hAnsi="Book Antiqua"/>
        </w:rPr>
        <w:t>patients</w:t>
      </w:r>
      <w:r w:rsidR="007B3729" w:rsidRPr="00857233">
        <w:rPr>
          <w:rFonts w:ascii="Book Antiqua" w:hAnsi="Book Antiqua"/>
        </w:rPr>
        <w:t xml:space="preserve">, including </w:t>
      </w:r>
      <w:r w:rsidRPr="00857233">
        <w:rPr>
          <w:rFonts w:ascii="Book Antiqua" w:hAnsi="Book Antiqua"/>
        </w:rPr>
        <w:t xml:space="preserve">44 </w:t>
      </w:r>
      <w:r w:rsidR="00D32033" w:rsidRPr="00857233">
        <w:rPr>
          <w:rFonts w:ascii="Book Antiqua" w:hAnsi="Book Antiqua"/>
        </w:rPr>
        <w:t xml:space="preserve">patients </w:t>
      </w:r>
      <w:r w:rsidRPr="00857233">
        <w:rPr>
          <w:rFonts w:ascii="Book Antiqua" w:hAnsi="Book Antiqua"/>
        </w:rPr>
        <w:t xml:space="preserve">with alcoholic </w:t>
      </w:r>
      <w:r w:rsidRPr="00857233">
        <w:rPr>
          <w:rFonts w:ascii="Book Antiqua" w:hAnsi="Book Antiqua"/>
        </w:rPr>
        <w:lastRenderedPageBreak/>
        <w:t>cirrhosis</w:t>
      </w:r>
      <w:r w:rsidR="007B3729" w:rsidRPr="00857233">
        <w:rPr>
          <w:rFonts w:ascii="Book Antiqua" w:hAnsi="Book Antiqua"/>
        </w:rPr>
        <w:t xml:space="preserve">, </w:t>
      </w:r>
      <w:r w:rsidRPr="00857233">
        <w:rPr>
          <w:rFonts w:ascii="Book Antiqua" w:hAnsi="Book Antiqua"/>
        </w:rPr>
        <w:t>PUD was significantly associated with recent alcohol intake (&lt;</w:t>
      </w:r>
      <w:r w:rsidR="001A46A3" w:rsidRPr="00F06D02">
        <w:rPr>
          <w:rFonts w:ascii="Book Antiqua" w:eastAsia="SimSun" w:hAnsi="Book Antiqua" w:hint="eastAsia"/>
          <w:lang w:eastAsia="zh-CN"/>
        </w:rPr>
        <w:t xml:space="preserve"> </w:t>
      </w:r>
      <w:r w:rsidR="001A46A3">
        <w:rPr>
          <w:rFonts w:ascii="Book Antiqua" w:hAnsi="Book Antiqua"/>
        </w:rPr>
        <w:t>1 w</w:t>
      </w:r>
      <w:r w:rsidRPr="00857233">
        <w:rPr>
          <w:rFonts w:ascii="Book Antiqua" w:hAnsi="Book Antiqua"/>
        </w:rPr>
        <w:t xml:space="preserve">k </w:t>
      </w:r>
      <w:r w:rsidR="00A33BA8" w:rsidRPr="00857233">
        <w:rPr>
          <w:rFonts w:ascii="Book Antiqua" w:hAnsi="Book Antiqua"/>
        </w:rPr>
        <w:t>before</w:t>
      </w:r>
      <w:r w:rsidRPr="00857233">
        <w:rPr>
          <w:rFonts w:ascii="Book Antiqua" w:hAnsi="Book Antiqua"/>
        </w:rPr>
        <w:t xml:space="preserve"> </w:t>
      </w:r>
      <w:r w:rsidR="00D32033" w:rsidRPr="00857233">
        <w:rPr>
          <w:rFonts w:ascii="Book Antiqua" w:hAnsi="Book Antiqua"/>
        </w:rPr>
        <w:t>EGD</w:t>
      </w:r>
      <w:r w:rsidRPr="00857233">
        <w:rPr>
          <w:rFonts w:ascii="Book Antiqua" w:hAnsi="Book Antiqua"/>
        </w:rPr>
        <w:t xml:space="preserve">) or portal hypertensive gastropathy, but </w:t>
      </w:r>
      <w:r w:rsidR="007B3729" w:rsidRPr="00857233">
        <w:rPr>
          <w:rFonts w:ascii="Book Antiqua" w:hAnsi="Book Antiqua"/>
        </w:rPr>
        <w:t xml:space="preserve">was not </w:t>
      </w:r>
      <w:r w:rsidRPr="00857233">
        <w:rPr>
          <w:rFonts w:ascii="Book Antiqua" w:hAnsi="Book Antiqua"/>
        </w:rPr>
        <w:t xml:space="preserve">significantly associated with </w:t>
      </w:r>
      <w:r w:rsidR="00C47EF4" w:rsidRPr="00C47EF4">
        <w:rPr>
          <w:rFonts w:ascii="Book Antiqua" w:hAnsi="Book Antiqua"/>
          <w:i/>
        </w:rPr>
        <w:t>H. pylori</w:t>
      </w:r>
      <w:r w:rsidR="00F83507" w:rsidRPr="00857233">
        <w:rPr>
          <w:rFonts w:ascii="Book Antiqua" w:hAnsi="Book Antiqua"/>
          <w:i/>
        </w:rPr>
        <w:t xml:space="preserve"> </w:t>
      </w:r>
      <w:r w:rsidR="00F83507" w:rsidRPr="00857233">
        <w:rPr>
          <w:rFonts w:ascii="Book Antiqua" w:hAnsi="Book Antiqua"/>
        </w:rPr>
        <w:t>infection</w:t>
      </w:r>
      <w:r w:rsidR="00787BF2" w:rsidRPr="00502665">
        <w:rPr>
          <w:rFonts w:ascii="Book Antiqua" w:hAnsi="Book Antiqua"/>
          <w:vertAlign w:val="superscript"/>
        </w:rPr>
        <w:t>[65]</w:t>
      </w:r>
      <w:r w:rsidRPr="00857233">
        <w:rPr>
          <w:rFonts w:ascii="Book Antiqua" w:hAnsi="Book Antiqua"/>
        </w:rPr>
        <w:t>.</w:t>
      </w:r>
      <w:r w:rsidR="0060188F">
        <w:rPr>
          <w:rFonts w:ascii="Book Antiqua" w:hAnsi="Book Antiqua"/>
          <w:vertAlign w:val="superscript"/>
        </w:rPr>
        <w:t xml:space="preserve"> </w:t>
      </w:r>
      <w:r w:rsidRPr="00857233">
        <w:rPr>
          <w:rFonts w:ascii="Book Antiqua" w:hAnsi="Book Antiqua"/>
        </w:rPr>
        <w:t xml:space="preserve">Patients with alcoholic cirrhosis had a lower prevalence of </w:t>
      </w:r>
      <w:r w:rsidR="00C47EF4" w:rsidRPr="00C47EF4">
        <w:rPr>
          <w:rFonts w:ascii="Book Antiqua" w:hAnsi="Book Antiqua"/>
          <w:i/>
        </w:rPr>
        <w:t>H. pylori</w:t>
      </w:r>
      <w:r w:rsidRPr="00857233">
        <w:rPr>
          <w:rFonts w:ascii="Book Antiqua" w:hAnsi="Book Antiqua"/>
        </w:rPr>
        <w:t xml:space="preserve"> infection (</w:t>
      </w:r>
      <w:r w:rsidR="00F06EC4">
        <w:rPr>
          <w:rFonts w:ascii="Book Antiqua" w:hAnsi="Book Antiqua"/>
        </w:rPr>
        <w:t xml:space="preserve">OR = </w:t>
      </w:r>
      <w:r w:rsidRPr="00857233">
        <w:rPr>
          <w:rFonts w:ascii="Book Antiqua" w:hAnsi="Book Antiqua"/>
        </w:rPr>
        <w:t xml:space="preserve">0.77, </w:t>
      </w:r>
      <w:r w:rsidR="001A46A3">
        <w:rPr>
          <w:rFonts w:ascii="Book Antiqua" w:hAnsi="Book Antiqua"/>
        </w:rPr>
        <w:t>95%CI</w:t>
      </w:r>
      <w:r w:rsidRPr="00857233">
        <w:rPr>
          <w:rFonts w:ascii="Book Antiqua" w:hAnsi="Book Antiqua"/>
        </w:rPr>
        <w:t xml:space="preserve">: 0.04-16.59, </w:t>
      </w:r>
      <w:r w:rsidR="008C68F8" w:rsidRPr="008C68F8">
        <w:rPr>
          <w:rFonts w:ascii="Book Antiqua" w:hAnsi="Book Antiqua"/>
          <w:i/>
          <w:caps/>
        </w:rPr>
        <w:t xml:space="preserve">p &lt; </w:t>
      </w:r>
      <w:r w:rsidRPr="00857233">
        <w:rPr>
          <w:rFonts w:ascii="Book Antiqua" w:hAnsi="Book Antiqua"/>
        </w:rPr>
        <w:t xml:space="preserve">0.0001), </w:t>
      </w:r>
      <w:r w:rsidR="00D32033" w:rsidRPr="00857233">
        <w:rPr>
          <w:rFonts w:ascii="Book Antiqua" w:hAnsi="Book Antiqua"/>
        </w:rPr>
        <w:t>than</w:t>
      </w:r>
      <w:r w:rsidRPr="00857233">
        <w:rPr>
          <w:rFonts w:ascii="Book Antiqua" w:hAnsi="Book Antiqua"/>
        </w:rPr>
        <w:t xml:space="preserve"> patients with other etiologies of liver disease, </w:t>
      </w:r>
      <w:r w:rsidR="00FC3398" w:rsidRPr="00857233">
        <w:rPr>
          <w:rFonts w:ascii="Book Antiqua" w:hAnsi="Book Antiqua"/>
        </w:rPr>
        <w:t>including</w:t>
      </w:r>
      <w:r w:rsidRPr="00857233">
        <w:rPr>
          <w:rFonts w:ascii="Book Antiqua" w:hAnsi="Book Antiqua"/>
        </w:rPr>
        <w:t xml:space="preserve"> primary biliary cirrhosis (</w:t>
      </w:r>
      <w:r w:rsidR="00F06EC4">
        <w:rPr>
          <w:rFonts w:ascii="Book Antiqua" w:hAnsi="Book Antiqua"/>
        </w:rPr>
        <w:t xml:space="preserve">OR = </w:t>
      </w:r>
      <w:r w:rsidRPr="00857233">
        <w:rPr>
          <w:rFonts w:ascii="Book Antiqua" w:hAnsi="Book Antiqua"/>
        </w:rPr>
        <w:t xml:space="preserve">1.75, </w:t>
      </w:r>
      <w:r w:rsidR="008C68F8">
        <w:rPr>
          <w:rFonts w:ascii="Book Antiqua" w:hAnsi="Book Antiqua"/>
        </w:rPr>
        <w:t>95%CI</w:t>
      </w:r>
      <w:r w:rsidRPr="00857233">
        <w:rPr>
          <w:rFonts w:ascii="Book Antiqua" w:hAnsi="Book Antiqua"/>
        </w:rPr>
        <w:t xml:space="preserve">: 1.15-2.64, </w:t>
      </w:r>
      <w:r w:rsidR="008C68F8" w:rsidRPr="008C68F8">
        <w:rPr>
          <w:rFonts w:ascii="Book Antiqua" w:hAnsi="Book Antiqua"/>
          <w:i/>
          <w:caps/>
        </w:rPr>
        <w:t xml:space="preserve">p = </w:t>
      </w:r>
      <w:r w:rsidRPr="00857233">
        <w:rPr>
          <w:rFonts w:ascii="Book Antiqua" w:hAnsi="Book Antiqua"/>
        </w:rPr>
        <w:t>0.147)</w:t>
      </w:r>
      <w:r w:rsidR="0039369D" w:rsidRPr="00857233">
        <w:rPr>
          <w:rFonts w:ascii="Book Antiqua" w:hAnsi="Book Antiqua"/>
        </w:rPr>
        <w:t>,</w:t>
      </w:r>
      <w:r w:rsidRPr="00857233">
        <w:rPr>
          <w:rFonts w:ascii="Book Antiqua" w:hAnsi="Book Antiqua"/>
        </w:rPr>
        <w:t xml:space="preserve"> or viral cirrhosis (</w:t>
      </w:r>
      <w:r w:rsidR="00F06EC4">
        <w:rPr>
          <w:rFonts w:ascii="Book Antiqua" w:hAnsi="Book Antiqua"/>
        </w:rPr>
        <w:t xml:space="preserve">OR = </w:t>
      </w:r>
      <w:r w:rsidRPr="00857233">
        <w:rPr>
          <w:rFonts w:ascii="Book Antiqua" w:hAnsi="Book Antiqua"/>
        </w:rPr>
        <w:t xml:space="preserve">2.66, </w:t>
      </w:r>
      <w:r w:rsidR="008C68F8">
        <w:rPr>
          <w:rFonts w:ascii="Book Antiqua" w:hAnsi="Book Antiqua"/>
        </w:rPr>
        <w:t>95%CI</w:t>
      </w:r>
      <w:r w:rsidRPr="00857233">
        <w:rPr>
          <w:rFonts w:ascii="Book Antiqua" w:hAnsi="Book Antiqua"/>
        </w:rPr>
        <w:t xml:space="preserve">: 1.24-5.71, </w:t>
      </w:r>
      <w:r w:rsidR="008C68F8" w:rsidRPr="008C68F8">
        <w:rPr>
          <w:rFonts w:ascii="Book Antiqua" w:hAnsi="Book Antiqua"/>
          <w:i/>
          <w:caps/>
        </w:rPr>
        <w:t xml:space="preserve">p &lt; </w:t>
      </w:r>
      <w:r w:rsidRPr="00857233">
        <w:rPr>
          <w:rFonts w:ascii="Book Antiqua" w:hAnsi="Book Antiqua"/>
        </w:rPr>
        <w:t>0.0001)</w:t>
      </w:r>
      <w:r w:rsidR="00787BF2" w:rsidRPr="00502665">
        <w:rPr>
          <w:rFonts w:ascii="Book Antiqua" w:hAnsi="Book Antiqua"/>
          <w:vertAlign w:val="superscript"/>
        </w:rPr>
        <w:t>[82]</w:t>
      </w:r>
      <w:r w:rsidRPr="00857233">
        <w:rPr>
          <w:rFonts w:ascii="Book Antiqua" w:hAnsi="Book Antiqua"/>
        </w:rPr>
        <w:t>.</w:t>
      </w:r>
    </w:p>
    <w:p w:rsidR="00AD7AD8" w:rsidRPr="00857233" w:rsidRDefault="00C75050" w:rsidP="00DA6F75">
      <w:pPr>
        <w:widowControl w:val="0"/>
        <w:suppressAutoHyphens w:val="0"/>
        <w:adjustRightInd w:val="0"/>
        <w:snapToGrid w:val="0"/>
        <w:spacing w:line="360" w:lineRule="auto"/>
        <w:ind w:firstLine="720"/>
        <w:jc w:val="both"/>
        <w:rPr>
          <w:rFonts w:ascii="Book Antiqua" w:hAnsi="Book Antiqua"/>
          <w:b/>
        </w:rPr>
      </w:pPr>
      <w:r w:rsidRPr="00857233">
        <w:rPr>
          <w:rFonts w:ascii="Book Antiqua" w:hAnsi="Book Antiqua"/>
        </w:rPr>
        <w:t xml:space="preserve">Cirrhotic patients with PUD </w:t>
      </w:r>
      <w:r w:rsidR="00330417" w:rsidRPr="00857233">
        <w:rPr>
          <w:rFonts w:ascii="Book Antiqua" w:hAnsi="Book Antiqua"/>
        </w:rPr>
        <w:t xml:space="preserve">generally show </w:t>
      </w:r>
      <w:r w:rsidR="00B36734" w:rsidRPr="00857233">
        <w:rPr>
          <w:rFonts w:ascii="Book Antiqua" w:hAnsi="Book Antiqua"/>
        </w:rPr>
        <w:t xml:space="preserve">little or </w:t>
      </w:r>
      <w:r w:rsidR="00330417" w:rsidRPr="00857233">
        <w:rPr>
          <w:rFonts w:ascii="Book Antiqua" w:hAnsi="Book Antiqua"/>
        </w:rPr>
        <w:t xml:space="preserve">no benefit </w:t>
      </w:r>
      <w:r w:rsidR="007B3729" w:rsidRPr="00857233">
        <w:rPr>
          <w:rFonts w:ascii="Book Antiqua" w:hAnsi="Book Antiqua"/>
        </w:rPr>
        <w:t xml:space="preserve">from </w:t>
      </w:r>
      <w:r w:rsidR="00C47EF4" w:rsidRPr="00C47EF4">
        <w:rPr>
          <w:rFonts w:ascii="Book Antiqua" w:hAnsi="Book Antiqua"/>
          <w:i/>
        </w:rPr>
        <w:t>H. pylori</w:t>
      </w:r>
      <w:r w:rsidR="00330417" w:rsidRPr="00857233">
        <w:rPr>
          <w:rFonts w:ascii="Book Antiqua" w:hAnsi="Book Antiqua"/>
        </w:rPr>
        <w:t xml:space="preserve"> eradication </w:t>
      </w:r>
      <w:r w:rsidR="004774A6" w:rsidRPr="00857233">
        <w:rPr>
          <w:rFonts w:ascii="Book Antiqua" w:hAnsi="Book Antiqua"/>
        </w:rPr>
        <w:t>in</w:t>
      </w:r>
      <w:r w:rsidR="00330417" w:rsidRPr="00857233">
        <w:rPr>
          <w:rFonts w:ascii="Book Antiqua" w:hAnsi="Book Antiqua"/>
        </w:rPr>
        <w:t xml:space="preserve"> prevent</w:t>
      </w:r>
      <w:r w:rsidR="004774A6" w:rsidRPr="00857233">
        <w:rPr>
          <w:rFonts w:ascii="Book Antiqua" w:hAnsi="Book Antiqua"/>
        </w:rPr>
        <w:t>ing</w:t>
      </w:r>
      <w:r w:rsidR="00330417" w:rsidRPr="00857233">
        <w:rPr>
          <w:rFonts w:ascii="Book Antiqua" w:hAnsi="Book Antiqua"/>
        </w:rPr>
        <w:t xml:space="preserve"> </w:t>
      </w:r>
      <w:r w:rsidR="00E72647" w:rsidRPr="00857233">
        <w:rPr>
          <w:rFonts w:ascii="Book Antiqua" w:hAnsi="Book Antiqua"/>
        </w:rPr>
        <w:t xml:space="preserve">PUD </w:t>
      </w:r>
      <w:r w:rsidR="00D32033" w:rsidRPr="00857233">
        <w:rPr>
          <w:rFonts w:ascii="Book Antiqua" w:hAnsi="Book Antiqua"/>
        </w:rPr>
        <w:t>recurren</w:t>
      </w:r>
      <w:r w:rsidR="00E72647" w:rsidRPr="00857233">
        <w:rPr>
          <w:rFonts w:ascii="Book Antiqua" w:hAnsi="Book Antiqua"/>
        </w:rPr>
        <w:t>ce</w:t>
      </w:r>
      <w:r w:rsidR="00787BF2" w:rsidRPr="00787BF2">
        <w:rPr>
          <w:rFonts w:ascii="Book Antiqua" w:hAnsi="Book Antiqua"/>
          <w:vertAlign w:val="superscript"/>
        </w:rPr>
        <w:t>[49,83,84</w:t>
      </w:r>
      <w:r w:rsidR="00787BF2">
        <w:rPr>
          <w:rFonts w:ascii="Book Antiqua" w:hAnsi="Book Antiqua"/>
          <w:vertAlign w:val="superscript"/>
        </w:rPr>
        <w:t>]</w:t>
      </w:r>
      <w:r w:rsidR="00330417" w:rsidRPr="00857233">
        <w:rPr>
          <w:rFonts w:ascii="Book Antiqua" w:hAnsi="Book Antiqua"/>
        </w:rPr>
        <w:t>.</w:t>
      </w:r>
      <w:r w:rsidR="0060188F">
        <w:rPr>
          <w:rFonts w:ascii="Book Antiqua" w:hAnsi="Book Antiqua"/>
        </w:rPr>
        <w:t xml:space="preserve"> </w:t>
      </w:r>
      <w:r w:rsidR="004774A6" w:rsidRPr="00857233">
        <w:rPr>
          <w:rFonts w:ascii="Book Antiqua" w:hAnsi="Book Antiqua"/>
        </w:rPr>
        <w:t xml:space="preserve">In </w:t>
      </w:r>
      <w:r w:rsidR="00330417" w:rsidRPr="00857233">
        <w:rPr>
          <w:rFonts w:ascii="Book Antiqua" w:hAnsi="Book Antiqua"/>
        </w:rPr>
        <w:t xml:space="preserve">a prospective study </w:t>
      </w:r>
      <w:r w:rsidR="00F83507" w:rsidRPr="00857233">
        <w:rPr>
          <w:rFonts w:ascii="Book Antiqua" w:hAnsi="Book Antiqua"/>
        </w:rPr>
        <w:t>of 104 patients with cirrhosis and duodenal ulcer (DU)</w:t>
      </w:r>
      <w:r w:rsidR="00330417" w:rsidRPr="00857233">
        <w:rPr>
          <w:rFonts w:ascii="Book Antiqua" w:eastAsia="Times New Roman" w:hAnsi="Book Antiqua"/>
          <w:color w:val="000000"/>
          <w:lang w:eastAsia="en-US"/>
        </w:rPr>
        <w:t xml:space="preserve">, 54 (52%) had </w:t>
      </w:r>
      <w:r w:rsidR="00C47EF4" w:rsidRPr="00C47EF4">
        <w:rPr>
          <w:rFonts w:ascii="Book Antiqua" w:eastAsia="Times New Roman" w:hAnsi="Book Antiqua"/>
          <w:i/>
          <w:color w:val="000000"/>
          <w:lang w:eastAsia="en-US"/>
        </w:rPr>
        <w:t>H. pylori</w:t>
      </w:r>
      <w:r w:rsidR="00330417" w:rsidRPr="00857233">
        <w:rPr>
          <w:rFonts w:ascii="Book Antiqua" w:eastAsia="Times New Roman" w:hAnsi="Book Antiqua"/>
          <w:color w:val="000000"/>
          <w:lang w:eastAsia="en-US"/>
        </w:rPr>
        <w:t xml:space="preserve"> infection</w:t>
      </w:r>
      <w:r w:rsidR="0039369D" w:rsidRPr="00857233">
        <w:rPr>
          <w:rFonts w:ascii="Book Antiqua" w:eastAsia="Times New Roman" w:hAnsi="Book Antiqua"/>
          <w:color w:val="000000"/>
          <w:lang w:eastAsia="en-US"/>
        </w:rPr>
        <w:t>,</w:t>
      </w:r>
      <w:r w:rsidR="00330417" w:rsidRPr="00857233">
        <w:rPr>
          <w:rFonts w:ascii="Book Antiqua" w:eastAsia="Times New Roman" w:hAnsi="Book Antiqua"/>
          <w:color w:val="000000"/>
          <w:lang w:eastAsia="en-US"/>
        </w:rPr>
        <w:t xml:space="preserve"> and 44 </w:t>
      </w:r>
      <w:r w:rsidR="00E72647" w:rsidRPr="00857233">
        <w:rPr>
          <w:rFonts w:ascii="Book Antiqua" w:eastAsia="Times New Roman" w:hAnsi="Book Antiqua"/>
          <w:color w:val="000000"/>
          <w:lang w:eastAsia="en-US"/>
        </w:rPr>
        <w:t xml:space="preserve">of these </w:t>
      </w:r>
      <w:r w:rsidR="00330417" w:rsidRPr="00857233">
        <w:rPr>
          <w:rFonts w:ascii="Book Antiqua" w:eastAsia="Times New Roman" w:hAnsi="Book Antiqua"/>
          <w:color w:val="000000"/>
          <w:lang w:eastAsia="en-US"/>
        </w:rPr>
        <w:t xml:space="preserve">patients received </w:t>
      </w:r>
      <w:r w:rsidRPr="00857233">
        <w:rPr>
          <w:rFonts w:ascii="Book Antiqua" w:eastAsia="Times New Roman" w:hAnsi="Book Antiqua"/>
          <w:color w:val="000000"/>
          <w:lang w:eastAsia="en-US"/>
        </w:rPr>
        <w:t>a three drug</w:t>
      </w:r>
      <w:r w:rsidR="00330417" w:rsidRPr="00857233">
        <w:rPr>
          <w:rFonts w:ascii="Book Antiqua" w:eastAsia="Times New Roman" w:hAnsi="Book Antiqua"/>
          <w:color w:val="000000"/>
          <w:lang w:eastAsia="en-US"/>
        </w:rPr>
        <w:t xml:space="preserve"> </w:t>
      </w:r>
      <w:r w:rsidRPr="00857233">
        <w:rPr>
          <w:rFonts w:ascii="Book Antiqua" w:eastAsia="Times New Roman" w:hAnsi="Book Antiqua"/>
          <w:color w:val="000000"/>
          <w:lang w:eastAsia="en-US"/>
        </w:rPr>
        <w:t>regimen</w:t>
      </w:r>
      <w:r w:rsidR="001A46A3">
        <w:rPr>
          <w:rFonts w:ascii="Book Antiqua" w:eastAsia="Times New Roman" w:hAnsi="Book Antiqua"/>
          <w:color w:val="000000"/>
          <w:lang w:eastAsia="en-US"/>
        </w:rPr>
        <w:t>, consisting of a 1-w</w:t>
      </w:r>
      <w:r w:rsidR="00330417" w:rsidRPr="00857233">
        <w:rPr>
          <w:rFonts w:ascii="Book Antiqua" w:eastAsia="Times New Roman" w:hAnsi="Book Antiqua"/>
          <w:color w:val="000000"/>
          <w:lang w:eastAsia="en-US"/>
        </w:rPr>
        <w:t>k course of amoxicillin, clarithromycin, and a proton pump inhibitor (PPI)</w:t>
      </w:r>
      <w:r w:rsidR="00787BF2" w:rsidRPr="00502665">
        <w:rPr>
          <w:rFonts w:ascii="Book Antiqua" w:eastAsia="Times New Roman" w:hAnsi="Book Antiqua"/>
          <w:color w:val="000000"/>
          <w:vertAlign w:val="superscript"/>
          <w:lang w:eastAsia="en-US"/>
        </w:rPr>
        <w:t>[48]</w:t>
      </w:r>
      <w:r w:rsidR="003E175F" w:rsidRPr="00857233">
        <w:rPr>
          <w:rFonts w:ascii="Book Antiqua" w:eastAsia="Times New Roman" w:hAnsi="Book Antiqua"/>
          <w:color w:val="000000"/>
          <w:lang w:eastAsia="en-US"/>
        </w:rPr>
        <w:t>.</w:t>
      </w:r>
      <w:r w:rsidR="0060188F">
        <w:rPr>
          <w:rFonts w:ascii="Book Antiqua" w:eastAsia="Times New Roman" w:hAnsi="Book Antiqua"/>
          <w:color w:val="000000"/>
          <w:lang w:eastAsia="en-US"/>
        </w:rPr>
        <w:t xml:space="preserve"> </w:t>
      </w:r>
      <w:r w:rsidR="00330417" w:rsidRPr="00857233">
        <w:rPr>
          <w:rFonts w:ascii="Book Antiqua" w:eastAsia="Times New Roman" w:hAnsi="Book Antiqua"/>
          <w:color w:val="000000"/>
          <w:lang w:eastAsia="en-US"/>
        </w:rPr>
        <w:t xml:space="preserve">Thirty-six (82%) </w:t>
      </w:r>
      <w:r w:rsidR="0039369D" w:rsidRPr="00857233">
        <w:rPr>
          <w:rFonts w:ascii="Book Antiqua" w:eastAsia="Times New Roman" w:hAnsi="Book Antiqua"/>
          <w:color w:val="000000"/>
          <w:lang w:eastAsia="en-US"/>
        </w:rPr>
        <w:t xml:space="preserve">patients </w:t>
      </w:r>
      <w:r w:rsidR="00330417" w:rsidRPr="00857233">
        <w:rPr>
          <w:rFonts w:ascii="Book Antiqua" w:eastAsia="Times New Roman" w:hAnsi="Book Antiqua"/>
          <w:color w:val="000000"/>
          <w:lang w:eastAsia="en-US"/>
        </w:rPr>
        <w:t xml:space="preserve">had eradication of </w:t>
      </w:r>
      <w:r w:rsidR="00C47EF4" w:rsidRPr="00C47EF4">
        <w:rPr>
          <w:rFonts w:ascii="Book Antiqua" w:eastAsia="Times New Roman" w:hAnsi="Book Antiqua"/>
          <w:i/>
          <w:color w:val="000000"/>
          <w:lang w:eastAsia="en-US"/>
        </w:rPr>
        <w:t>H. pylori</w:t>
      </w:r>
      <w:r w:rsidR="00330417" w:rsidRPr="00857233">
        <w:rPr>
          <w:rFonts w:ascii="Book Antiqua" w:eastAsia="Times New Roman" w:hAnsi="Book Antiqua"/>
          <w:color w:val="000000"/>
          <w:lang w:eastAsia="en-US"/>
        </w:rPr>
        <w:t xml:space="preserve"> infection after completing the </w:t>
      </w:r>
      <w:r w:rsidR="00FC3398" w:rsidRPr="00857233">
        <w:rPr>
          <w:rFonts w:ascii="Book Antiqua" w:eastAsia="Times New Roman" w:hAnsi="Book Antiqua"/>
          <w:color w:val="000000"/>
          <w:lang w:eastAsia="en-US"/>
        </w:rPr>
        <w:t xml:space="preserve">course of </w:t>
      </w:r>
      <w:r w:rsidR="00330417" w:rsidRPr="00857233">
        <w:rPr>
          <w:rFonts w:ascii="Book Antiqua" w:eastAsia="Times New Roman" w:hAnsi="Book Antiqua"/>
          <w:color w:val="000000"/>
          <w:lang w:eastAsia="en-US"/>
        </w:rPr>
        <w:t>t</w:t>
      </w:r>
      <w:r w:rsidR="00B36734" w:rsidRPr="00857233">
        <w:rPr>
          <w:rFonts w:ascii="Book Antiqua" w:eastAsia="Times New Roman" w:hAnsi="Book Antiqua"/>
          <w:color w:val="000000"/>
          <w:lang w:eastAsia="en-US"/>
        </w:rPr>
        <w:t>herapy</w:t>
      </w:r>
      <w:r w:rsidR="00330417" w:rsidRPr="00857233">
        <w:rPr>
          <w:rFonts w:ascii="Book Antiqua" w:eastAsia="Times New Roman" w:hAnsi="Book Antiqua"/>
          <w:color w:val="000000"/>
          <w:lang w:eastAsia="en-US"/>
        </w:rPr>
        <w:t>. DU</w:t>
      </w:r>
      <w:r w:rsidR="00612C59" w:rsidRPr="00857233">
        <w:rPr>
          <w:rFonts w:ascii="Book Antiqua" w:eastAsia="Times New Roman" w:hAnsi="Book Antiqua"/>
          <w:color w:val="000000"/>
          <w:lang w:eastAsia="en-US"/>
        </w:rPr>
        <w:t>s</w:t>
      </w:r>
      <w:r w:rsidR="00330417" w:rsidRPr="00857233">
        <w:rPr>
          <w:rFonts w:ascii="Book Antiqua" w:eastAsia="Times New Roman" w:hAnsi="Book Antiqua"/>
          <w:color w:val="000000"/>
          <w:lang w:eastAsia="en-US"/>
        </w:rPr>
        <w:t xml:space="preserve"> healed </w:t>
      </w:r>
      <w:r w:rsidR="006F432E">
        <w:rPr>
          <w:rFonts w:ascii="Book Antiqua" w:eastAsia="Times New Roman" w:hAnsi="Book Antiqua"/>
          <w:color w:val="000000"/>
          <w:lang w:eastAsia="en-US"/>
        </w:rPr>
        <w:t>in 49 of 54 patients after 8 wk</w:t>
      </w:r>
      <w:r w:rsidR="00330417" w:rsidRPr="00857233">
        <w:rPr>
          <w:rFonts w:ascii="Book Antiqua" w:eastAsia="Times New Roman" w:hAnsi="Book Antiqua"/>
          <w:color w:val="000000"/>
          <w:lang w:eastAsia="en-US"/>
        </w:rPr>
        <w:t xml:space="preserve"> of PPI therapy, and healed in </w:t>
      </w:r>
      <w:r w:rsidR="00330417" w:rsidRPr="00857233">
        <w:rPr>
          <w:rFonts w:ascii="Book Antiqua" w:eastAsia="Times New Roman" w:hAnsi="Book Antiqua"/>
          <w:lang w:eastAsia="en-US"/>
        </w:rPr>
        <w:t>the remaining 5 patients afte</w:t>
      </w:r>
      <w:r w:rsidR="006F432E">
        <w:rPr>
          <w:rFonts w:ascii="Book Antiqua" w:eastAsia="Times New Roman" w:hAnsi="Book Antiqua"/>
          <w:lang w:eastAsia="en-US"/>
        </w:rPr>
        <w:t>r 16 wk</w:t>
      </w:r>
      <w:r w:rsidR="00330417" w:rsidRPr="00857233">
        <w:rPr>
          <w:rFonts w:ascii="Book Antiqua" w:eastAsia="Times New Roman" w:hAnsi="Book Antiqua"/>
          <w:lang w:eastAsia="en-US"/>
        </w:rPr>
        <w:t xml:space="preserve"> of therapy. </w:t>
      </w:r>
      <w:r w:rsidR="00EA1797" w:rsidRPr="00857233">
        <w:rPr>
          <w:rFonts w:ascii="Book Antiqua" w:eastAsia="Times New Roman" w:hAnsi="Book Antiqua"/>
          <w:lang w:eastAsia="en-US"/>
        </w:rPr>
        <w:t>DU</w:t>
      </w:r>
      <w:r w:rsidR="00612C59" w:rsidRPr="00857233">
        <w:rPr>
          <w:rFonts w:ascii="Book Antiqua" w:eastAsia="Times New Roman" w:hAnsi="Book Antiqua"/>
          <w:lang w:eastAsia="en-US"/>
        </w:rPr>
        <w:t>s</w:t>
      </w:r>
      <w:r w:rsidR="00EA1797" w:rsidRPr="00857233">
        <w:rPr>
          <w:rFonts w:ascii="Book Antiqua" w:eastAsia="Times New Roman" w:hAnsi="Book Antiqua"/>
          <w:lang w:eastAsia="en-US"/>
        </w:rPr>
        <w:t xml:space="preserve"> recurred within 1 year in 45% of </w:t>
      </w:r>
      <w:r w:rsidR="00330417" w:rsidRPr="00857233">
        <w:rPr>
          <w:rFonts w:ascii="Book Antiqua" w:eastAsia="Times New Roman" w:hAnsi="Book Antiqua"/>
          <w:lang w:eastAsia="en-US"/>
        </w:rPr>
        <w:t xml:space="preserve">patients remaining </w:t>
      </w:r>
      <w:r w:rsidR="00C47EF4" w:rsidRPr="00C47EF4">
        <w:rPr>
          <w:rFonts w:ascii="Book Antiqua" w:eastAsia="Times New Roman" w:hAnsi="Book Antiqua"/>
          <w:i/>
          <w:lang w:eastAsia="en-US"/>
        </w:rPr>
        <w:t>H. pylori</w:t>
      </w:r>
      <w:r w:rsidR="00330417" w:rsidRPr="00857233">
        <w:rPr>
          <w:rFonts w:ascii="Book Antiqua" w:eastAsia="Times New Roman" w:hAnsi="Book Antiqua"/>
          <w:lang w:eastAsia="en-US"/>
        </w:rPr>
        <w:t xml:space="preserve"> positive despite </w:t>
      </w:r>
      <w:r w:rsidR="00EA1797" w:rsidRPr="00857233">
        <w:rPr>
          <w:rFonts w:ascii="Book Antiqua" w:eastAsia="Times New Roman" w:hAnsi="Book Antiqua"/>
          <w:lang w:eastAsia="en-US"/>
        </w:rPr>
        <w:t>receiving</w:t>
      </w:r>
      <w:r w:rsidR="00330417" w:rsidRPr="00857233">
        <w:rPr>
          <w:rFonts w:ascii="Book Antiqua" w:eastAsia="Times New Roman" w:hAnsi="Book Antiqua"/>
          <w:lang w:eastAsia="en-US"/>
        </w:rPr>
        <w:t xml:space="preserve"> antimicrobial</w:t>
      </w:r>
      <w:r w:rsidR="00330417" w:rsidRPr="00857233">
        <w:rPr>
          <w:rFonts w:ascii="Book Antiqua" w:eastAsia="Times New Roman" w:hAnsi="Book Antiqua"/>
          <w:color w:val="000000"/>
          <w:lang w:eastAsia="en-US"/>
        </w:rPr>
        <w:t xml:space="preserve"> </w:t>
      </w:r>
      <w:r w:rsidR="00330417" w:rsidRPr="00857233">
        <w:rPr>
          <w:rFonts w:ascii="Book Antiqua" w:eastAsia="Times New Roman" w:hAnsi="Book Antiqua"/>
          <w:lang w:eastAsia="en-US"/>
        </w:rPr>
        <w:t xml:space="preserve">therapy, </w:t>
      </w:r>
      <w:r w:rsidR="00F06EC4" w:rsidRPr="00F06EC4">
        <w:rPr>
          <w:rFonts w:ascii="Book Antiqua" w:eastAsia="Times New Roman" w:hAnsi="Book Antiqua"/>
          <w:i/>
          <w:lang w:eastAsia="en-US"/>
        </w:rPr>
        <w:t>vs</w:t>
      </w:r>
      <w:r w:rsidR="00EA1797" w:rsidRPr="00857233">
        <w:rPr>
          <w:rFonts w:ascii="Book Antiqua" w:eastAsia="Times New Roman" w:hAnsi="Book Antiqua"/>
          <w:lang w:eastAsia="en-US"/>
        </w:rPr>
        <w:t xml:space="preserve"> </w:t>
      </w:r>
      <w:r w:rsidR="00330417" w:rsidRPr="00857233">
        <w:rPr>
          <w:rFonts w:ascii="Book Antiqua" w:eastAsia="Times New Roman" w:hAnsi="Book Antiqua"/>
          <w:lang w:eastAsia="en-US"/>
        </w:rPr>
        <w:t>48% of patients</w:t>
      </w:r>
      <w:r w:rsidR="00330417" w:rsidRPr="00857233">
        <w:rPr>
          <w:rFonts w:ascii="Book Antiqua" w:eastAsia="Times New Roman" w:hAnsi="Book Antiqua"/>
          <w:color w:val="000000"/>
          <w:lang w:eastAsia="en-US"/>
        </w:rPr>
        <w:t xml:space="preserve"> without </w:t>
      </w:r>
      <w:r w:rsidR="00C47EF4" w:rsidRPr="00C47EF4">
        <w:rPr>
          <w:rFonts w:ascii="Book Antiqua" w:eastAsia="Times New Roman" w:hAnsi="Book Antiqua"/>
          <w:i/>
          <w:lang w:eastAsia="en-US"/>
        </w:rPr>
        <w:t>H. pylori</w:t>
      </w:r>
      <w:r w:rsidR="00330417" w:rsidRPr="00857233">
        <w:rPr>
          <w:rFonts w:ascii="Book Antiqua" w:eastAsia="Times New Roman" w:hAnsi="Book Antiqua"/>
          <w:lang w:eastAsia="en-US"/>
        </w:rPr>
        <w:t xml:space="preserve"> </w:t>
      </w:r>
      <w:r w:rsidRPr="00857233">
        <w:rPr>
          <w:rFonts w:ascii="Book Antiqua" w:eastAsia="Times New Roman" w:hAnsi="Book Antiqua"/>
          <w:lang w:eastAsia="en-US"/>
        </w:rPr>
        <w:t xml:space="preserve">infection </w:t>
      </w:r>
      <w:r w:rsidR="00330417" w:rsidRPr="00857233">
        <w:rPr>
          <w:rFonts w:ascii="Book Antiqua" w:eastAsia="Times New Roman" w:hAnsi="Book Antiqua"/>
          <w:lang w:eastAsia="en-US"/>
        </w:rPr>
        <w:t>at enrollment</w:t>
      </w:r>
      <w:r w:rsidR="00EA1797" w:rsidRPr="00857233">
        <w:rPr>
          <w:rFonts w:ascii="Book Antiqua" w:eastAsia="Times New Roman" w:hAnsi="Book Antiqua"/>
          <w:lang w:eastAsia="en-US"/>
        </w:rPr>
        <w:t>.</w:t>
      </w:r>
      <w:r w:rsidR="0060188F">
        <w:rPr>
          <w:rFonts w:ascii="Book Antiqua" w:eastAsia="Times New Roman" w:hAnsi="Book Antiqua"/>
          <w:lang w:eastAsia="en-US"/>
        </w:rPr>
        <w:t xml:space="preserve"> </w:t>
      </w:r>
      <w:r w:rsidR="00EA1797" w:rsidRPr="00857233">
        <w:rPr>
          <w:rFonts w:ascii="Book Antiqua" w:eastAsia="Times New Roman" w:hAnsi="Book Antiqua"/>
          <w:lang w:eastAsia="en-US"/>
        </w:rPr>
        <w:t>Int</w:t>
      </w:r>
      <w:r w:rsidR="00330417" w:rsidRPr="00857233">
        <w:rPr>
          <w:rFonts w:ascii="Book Antiqua" w:eastAsia="Times New Roman" w:hAnsi="Book Antiqua"/>
          <w:lang w:eastAsia="en-US"/>
        </w:rPr>
        <w:t xml:space="preserve">erestingly, </w:t>
      </w:r>
      <w:r w:rsidR="00EA1797" w:rsidRPr="00857233">
        <w:rPr>
          <w:rFonts w:ascii="Book Antiqua" w:eastAsia="Times New Roman" w:hAnsi="Book Antiqua"/>
          <w:lang w:eastAsia="en-US"/>
        </w:rPr>
        <w:t xml:space="preserve">DU recurred within 1 year in </w:t>
      </w:r>
      <w:r w:rsidR="00330417" w:rsidRPr="00857233">
        <w:rPr>
          <w:rFonts w:ascii="Book Antiqua" w:eastAsia="Times New Roman" w:hAnsi="Book Antiqua"/>
          <w:lang w:eastAsia="en-US"/>
        </w:rPr>
        <w:t xml:space="preserve">21 (58%) </w:t>
      </w:r>
      <w:r w:rsidR="00D32033" w:rsidRPr="00857233">
        <w:rPr>
          <w:rFonts w:ascii="Book Antiqua" w:eastAsia="Times New Roman" w:hAnsi="Book Antiqua"/>
          <w:lang w:eastAsia="en-US"/>
        </w:rPr>
        <w:t xml:space="preserve">of </w:t>
      </w:r>
      <w:r w:rsidR="00330417" w:rsidRPr="00857233">
        <w:rPr>
          <w:rFonts w:ascii="Book Antiqua" w:eastAsia="Times New Roman" w:hAnsi="Book Antiqua"/>
          <w:lang w:eastAsia="en-US"/>
        </w:rPr>
        <w:t xml:space="preserve">patients </w:t>
      </w:r>
      <w:r w:rsidR="00D32033" w:rsidRPr="00857233">
        <w:rPr>
          <w:rFonts w:ascii="Book Antiqua" w:eastAsia="Times New Roman" w:hAnsi="Book Antiqua"/>
          <w:lang w:eastAsia="en-US"/>
        </w:rPr>
        <w:t xml:space="preserve">with successful </w:t>
      </w:r>
      <w:r w:rsidR="00C47EF4" w:rsidRPr="00C47EF4">
        <w:rPr>
          <w:rFonts w:ascii="Book Antiqua" w:eastAsia="Times New Roman" w:hAnsi="Book Antiqua"/>
          <w:i/>
          <w:lang w:eastAsia="en-US"/>
        </w:rPr>
        <w:t>H. pylori</w:t>
      </w:r>
      <w:r w:rsidR="00D32033" w:rsidRPr="00857233">
        <w:rPr>
          <w:rFonts w:ascii="Book Antiqua" w:eastAsia="Times New Roman" w:hAnsi="Book Antiqua"/>
          <w:lang w:eastAsia="en-US"/>
        </w:rPr>
        <w:t xml:space="preserve"> </w:t>
      </w:r>
      <w:r w:rsidR="00330417" w:rsidRPr="00857233">
        <w:rPr>
          <w:rFonts w:ascii="Book Antiqua" w:eastAsia="Times New Roman" w:hAnsi="Book Antiqua"/>
          <w:lang w:eastAsia="en-US"/>
        </w:rPr>
        <w:t>eradicat</w:t>
      </w:r>
      <w:r w:rsidR="00D32033" w:rsidRPr="00857233">
        <w:rPr>
          <w:rFonts w:ascii="Book Antiqua" w:eastAsia="Times New Roman" w:hAnsi="Book Antiqua"/>
          <w:lang w:eastAsia="en-US"/>
        </w:rPr>
        <w:t>io</w:t>
      </w:r>
      <w:r w:rsidR="00330417" w:rsidRPr="00857233">
        <w:rPr>
          <w:rFonts w:ascii="Book Antiqua" w:eastAsia="Times New Roman" w:hAnsi="Book Antiqua"/>
          <w:lang w:eastAsia="en-US"/>
        </w:rPr>
        <w:t xml:space="preserve">n. The risk of </w:t>
      </w:r>
      <w:r w:rsidR="00AD7AD8" w:rsidRPr="00857233">
        <w:rPr>
          <w:rFonts w:ascii="Book Antiqua" w:eastAsia="Times New Roman" w:hAnsi="Book Antiqua"/>
          <w:lang w:eastAsia="en-US"/>
        </w:rPr>
        <w:t xml:space="preserve">bleeding from </w:t>
      </w:r>
      <w:r w:rsidR="0039369D" w:rsidRPr="00857233">
        <w:rPr>
          <w:rFonts w:ascii="Book Antiqua" w:eastAsia="Times New Roman" w:hAnsi="Book Antiqua"/>
          <w:lang w:eastAsia="en-US"/>
        </w:rPr>
        <w:t>PUD</w:t>
      </w:r>
      <w:r w:rsidR="00330417" w:rsidRPr="00857233">
        <w:rPr>
          <w:rFonts w:ascii="Book Antiqua" w:eastAsia="Times New Roman" w:hAnsi="Book Antiqua"/>
          <w:lang w:eastAsia="en-US"/>
        </w:rPr>
        <w:t xml:space="preserve"> was similar </w:t>
      </w:r>
      <w:r w:rsidR="00D32033" w:rsidRPr="00857233">
        <w:rPr>
          <w:rFonts w:ascii="Book Antiqua" w:eastAsia="Times New Roman" w:hAnsi="Book Antiqua"/>
          <w:lang w:eastAsia="en-US"/>
        </w:rPr>
        <w:t xml:space="preserve">for </w:t>
      </w:r>
      <w:r w:rsidR="007632FE" w:rsidRPr="00857233">
        <w:rPr>
          <w:rFonts w:ascii="Book Antiqua" w:eastAsia="Times New Roman" w:hAnsi="Book Antiqua"/>
          <w:lang w:eastAsia="en-US"/>
        </w:rPr>
        <w:t>all</w:t>
      </w:r>
      <w:r w:rsidR="00330417" w:rsidRPr="00857233">
        <w:rPr>
          <w:rFonts w:ascii="Book Antiqua" w:eastAsia="Times New Roman" w:hAnsi="Book Antiqua"/>
          <w:lang w:eastAsia="en-US"/>
        </w:rPr>
        <w:t xml:space="preserve"> </w:t>
      </w:r>
      <w:r w:rsidR="007632FE" w:rsidRPr="00857233">
        <w:rPr>
          <w:rFonts w:ascii="Book Antiqua" w:eastAsia="Times New Roman" w:hAnsi="Book Antiqua"/>
          <w:lang w:eastAsia="en-US"/>
        </w:rPr>
        <w:t>th</w:t>
      </w:r>
      <w:r w:rsidR="00EA1797" w:rsidRPr="00857233">
        <w:rPr>
          <w:rFonts w:ascii="Book Antiqua" w:eastAsia="Times New Roman" w:hAnsi="Book Antiqua"/>
          <w:lang w:eastAsia="en-US"/>
        </w:rPr>
        <w:t>r</w:t>
      </w:r>
      <w:r w:rsidR="007632FE" w:rsidRPr="00857233">
        <w:rPr>
          <w:rFonts w:ascii="Book Antiqua" w:eastAsia="Times New Roman" w:hAnsi="Book Antiqua"/>
          <w:lang w:eastAsia="en-US"/>
        </w:rPr>
        <w:t>e</w:t>
      </w:r>
      <w:r w:rsidR="00EA1797" w:rsidRPr="00857233">
        <w:rPr>
          <w:rFonts w:ascii="Book Antiqua" w:eastAsia="Times New Roman" w:hAnsi="Book Antiqua"/>
          <w:lang w:eastAsia="en-US"/>
        </w:rPr>
        <w:t>e</w:t>
      </w:r>
      <w:r w:rsidR="007632FE" w:rsidRPr="00857233">
        <w:rPr>
          <w:rFonts w:ascii="Book Antiqua" w:eastAsia="Times New Roman" w:hAnsi="Book Antiqua"/>
          <w:lang w:eastAsia="en-US"/>
        </w:rPr>
        <w:t xml:space="preserve"> </w:t>
      </w:r>
      <w:r w:rsidR="00330417" w:rsidRPr="00857233">
        <w:rPr>
          <w:rFonts w:ascii="Book Antiqua" w:eastAsia="Times New Roman" w:hAnsi="Book Antiqua"/>
          <w:lang w:eastAsia="en-US"/>
        </w:rPr>
        <w:t>groups.</w:t>
      </w:r>
      <w:r w:rsidR="0060188F">
        <w:rPr>
          <w:rFonts w:ascii="Book Antiqua" w:eastAsia="Times New Roman" w:hAnsi="Book Antiqua"/>
          <w:lang w:eastAsia="en-US"/>
        </w:rPr>
        <w:t xml:space="preserve"> </w:t>
      </w:r>
      <w:r w:rsidR="00D32033" w:rsidRPr="00857233">
        <w:rPr>
          <w:rFonts w:ascii="Book Antiqua" w:eastAsia="Times New Roman" w:hAnsi="Book Antiqua"/>
          <w:lang w:eastAsia="en-US"/>
        </w:rPr>
        <w:t xml:space="preserve">In a study of </w:t>
      </w:r>
      <w:r w:rsidR="00330417" w:rsidRPr="00857233">
        <w:rPr>
          <w:rFonts w:ascii="Book Antiqua" w:hAnsi="Book Antiqua"/>
        </w:rPr>
        <w:t>28 patients with cirrhosis and PUD</w:t>
      </w:r>
      <w:r w:rsidR="00D32033" w:rsidRPr="00857233">
        <w:rPr>
          <w:rFonts w:ascii="Book Antiqua" w:hAnsi="Book Antiqua"/>
        </w:rPr>
        <w:t xml:space="preserve">, </w:t>
      </w:r>
      <w:r w:rsidR="0087040C" w:rsidRPr="00857233">
        <w:rPr>
          <w:rFonts w:ascii="Book Antiqua" w:hAnsi="Book Antiqua"/>
        </w:rPr>
        <w:t>including</w:t>
      </w:r>
      <w:r w:rsidR="00D32033" w:rsidRPr="00857233">
        <w:rPr>
          <w:rFonts w:ascii="Book Antiqua" w:hAnsi="Book Antiqua"/>
        </w:rPr>
        <w:t xml:space="preserve"> 18 with </w:t>
      </w:r>
      <w:r w:rsidR="00C47EF4" w:rsidRPr="00C47EF4">
        <w:rPr>
          <w:rFonts w:ascii="Book Antiqua" w:hAnsi="Book Antiqua"/>
          <w:i/>
        </w:rPr>
        <w:t>H. pylori</w:t>
      </w:r>
      <w:r w:rsidR="00330417" w:rsidRPr="00857233">
        <w:rPr>
          <w:rFonts w:ascii="Book Antiqua" w:hAnsi="Book Antiqua"/>
        </w:rPr>
        <w:t xml:space="preserve"> </w:t>
      </w:r>
      <w:r w:rsidR="00EA1797" w:rsidRPr="00857233">
        <w:rPr>
          <w:rFonts w:ascii="Book Antiqua" w:hAnsi="Book Antiqua"/>
        </w:rPr>
        <w:t xml:space="preserve">infection </w:t>
      </w:r>
      <w:r w:rsidR="00D32033" w:rsidRPr="00857233">
        <w:rPr>
          <w:rFonts w:ascii="Book Antiqua" w:hAnsi="Book Antiqua"/>
        </w:rPr>
        <w:t>a</w:t>
      </w:r>
      <w:r w:rsidR="0087040C" w:rsidRPr="00857233">
        <w:rPr>
          <w:rFonts w:ascii="Book Antiqua" w:hAnsi="Book Antiqua"/>
        </w:rPr>
        <w:t>nd</w:t>
      </w:r>
      <w:r w:rsidR="00D32033" w:rsidRPr="00857233">
        <w:rPr>
          <w:rFonts w:ascii="Book Antiqua" w:hAnsi="Book Antiqua"/>
        </w:rPr>
        <w:t xml:space="preserve"> 10 without </w:t>
      </w:r>
      <w:r w:rsidR="00C47EF4" w:rsidRPr="00C47EF4">
        <w:rPr>
          <w:rFonts w:ascii="Book Antiqua" w:hAnsi="Book Antiqua"/>
          <w:i/>
        </w:rPr>
        <w:t>H. pylori</w:t>
      </w:r>
      <w:r w:rsidR="00EA1797" w:rsidRPr="00857233">
        <w:rPr>
          <w:rFonts w:ascii="Book Antiqua" w:hAnsi="Book Antiqua"/>
          <w:i/>
        </w:rPr>
        <w:t xml:space="preserve"> </w:t>
      </w:r>
      <w:r w:rsidR="00EA1797" w:rsidRPr="00857233">
        <w:rPr>
          <w:rFonts w:ascii="Book Antiqua" w:hAnsi="Book Antiqua"/>
        </w:rPr>
        <w:t>infection,</w:t>
      </w:r>
      <w:r w:rsidR="00330417" w:rsidRPr="00857233">
        <w:rPr>
          <w:rFonts w:ascii="Book Antiqua" w:hAnsi="Book Antiqua"/>
        </w:rPr>
        <w:t xml:space="preserve"> </w:t>
      </w:r>
      <w:r w:rsidR="00D32033" w:rsidRPr="00857233">
        <w:rPr>
          <w:rFonts w:ascii="Book Antiqua" w:hAnsi="Book Antiqua"/>
        </w:rPr>
        <w:t xml:space="preserve">followed for up to 2 years </w:t>
      </w:r>
      <w:r w:rsidR="00330417" w:rsidRPr="00857233">
        <w:rPr>
          <w:rFonts w:ascii="Book Antiqua" w:hAnsi="Book Antiqua"/>
        </w:rPr>
        <w:t xml:space="preserve">after undergoing </w:t>
      </w:r>
      <w:r w:rsidR="00C47EF4" w:rsidRPr="00C47EF4">
        <w:rPr>
          <w:rFonts w:ascii="Book Antiqua" w:hAnsi="Book Antiqua"/>
          <w:i/>
        </w:rPr>
        <w:t>H. pylori</w:t>
      </w:r>
      <w:r w:rsidR="00330417" w:rsidRPr="00857233">
        <w:rPr>
          <w:rFonts w:ascii="Book Antiqua" w:hAnsi="Book Antiqua"/>
        </w:rPr>
        <w:t xml:space="preserve"> eradication or chronic PPI therapy</w:t>
      </w:r>
      <w:r w:rsidR="00D32033" w:rsidRPr="00857233">
        <w:rPr>
          <w:rFonts w:ascii="Book Antiqua" w:hAnsi="Book Antiqua"/>
        </w:rPr>
        <w:t xml:space="preserve">, </w:t>
      </w:r>
      <w:r w:rsidR="00C47EF4" w:rsidRPr="00C47EF4">
        <w:rPr>
          <w:rFonts w:ascii="Book Antiqua" w:hAnsi="Book Antiqua"/>
          <w:i/>
        </w:rPr>
        <w:t>H. pylori</w:t>
      </w:r>
      <w:r w:rsidR="00330417" w:rsidRPr="00857233">
        <w:rPr>
          <w:rFonts w:ascii="Book Antiqua" w:hAnsi="Book Antiqua"/>
        </w:rPr>
        <w:t xml:space="preserve"> eradication </w:t>
      </w:r>
      <w:r w:rsidRPr="00857233">
        <w:rPr>
          <w:rFonts w:ascii="Book Antiqua" w:hAnsi="Book Antiqua"/>
        </w:rPr>
        <w:t xml:space="preserve">did not </w:t>
      </w:r>
      <w:r w:rsidR="00330417" w:rsidRPr="00857233">
        <w:rPr>
          <w:rFonts w:ascii="Book Antiqua" w:hAnsi="Book Antiqua"/>
        </w:rPr>
        <w:t>pr</w:t>
      </w:r>
      <w:r w:rsidRPr="00857233">
        <w:rPr>
          <w:rFonts w:ascii="Book Antiqua" w:hAnsi="Book Antiqua"/>
        </w:rPr>
        <w:t>event</w:t>
      </w:r>
      <w:r w:rsidR="00330417" w:rsidRPr="00857233">
        <w:rPr>
          <w:rFonts w:ascii="Book Antiqua" w:hAnsi="Book Antiqua"/>
        </w:rPr>
        <w:t xml:space="preserve"> PUD relapse</w:t>
      </w:r>
      <w:r w:rsidR="00787BF2" w:rsidRPr="00502665">
        <w:rPr>
          <w:rFonts w:ascii="Book Antiqua" w:hAnsi="Book Antiqua"/>
          <w:vertAlign w:val="superscript"/>
        </w:rPr>
        <w:t>[83]</w:t>
      </w:r>
      <w:r w:rsidR="00330417" w:rsidRPr="00857233">
        <w:rPr>
          <w:rFonts w:ascii="Book Antiqua" w:hAnsi="Book Antiqua"/>
        </w:rPr>
        <w:t>.</w:t>
      </w:r>
      <w:r w:rsidR="0060188F">
        <w:rPr>
          <w:rFonts w:ascii="Book Antiqua" w:hAnsi="Book Antiqua"/>
        </w:rPr>
        <w:t xml:space="preserve"> </w:t>
      </w:r>
      <w:r w:rsidR="00330417" w:rsidRPr="00857233">
        <w:rPr>
          <w:rFonts w:ascii="Book Antiqua" w:hAnsi="Book Antiqua"/>
        </w:rPr>
        <w:t>PUD relapsed in 8</w:t>
      </w:r>
      <w:r w:rsidR="0087040C" w:rsidRPr="00857233">
        <w:rPr>
          <w:rFonts w:ascii="Book Antiqua" w:hAnsi="Book Antiqua"/>
        </w:rPr>
        <w:t xml:space="preserve"> of </w:t>
      </w:r>
      <w:r w:rsidR="00330417" w:rsidRPr="00857233">
        <w:rPr>
          <w:rFonts w:ascii="Book Antiqua" w:hAnsi="Book Antiqua"/>
        </w:rPr>
        <w:t xml:space="preserve">18 </w:t>
      </w:r>
      <w:r w:rsidR="00C47EF4" w:rsidRPr="00C47EF4">
        <w:rPr>
          <w:rFonts w:ascii="Book Antiqua" w:hAnsi="Book Antiqua"/>
          <w:i/>
        </w:rPr>
        <w:t>H. pylori</w:t>
      </w:r>
      <w:r w:rsidR="00330417" w:rsidRPr="00857233">
        <w:rPr>
          <w:rFonts w:ascii="Book Antiqua" w:hAnsi="Book Antiqua"/>
          <w:i/>
        </w:rPr>
        <w:t xml:space="preserve"> </w:t>
      </w:r>
      <w:r w:rsidR="00330417" w:rsidRPr="00857233">
        <w:rPr>
          <w:rFonts w:ascii="Book Antiqua" w:hAnsi="Book Antiqua"/>
        </w:rPr>
        <w:t xml:space="preserve">positive and </w:t>
      </w:r>
      <w:r w:rsidR="0087040C" w:rsidRPr="00857233">
        <w:rPr>
          <w:rFonts w:ascii="Book Antiqua" w:hAnsi="Book Antiqua"/>
        </w:rPr>
        <w:t xml:space="preserve">in </w:t>
      </w:r>
      <w:r w:rsidR="00330417" w:rsidRPr="00857233">
        <w:rPr>
          <w:rFonts w:ascii="Book Antiqua" w:hAnsi="Book Antiqua"/>
        </w:rPr>
        <w:t>9</w:t>
      </w:r>
      <w:r w:rsidR="0087040C" w:rsidRPr="00857233">
        <w:rPr>
          <w:rFonts w:ascii="Book Antiqua" w:hAnsi="Book Antiqua"/>
        </w:rPr>
        <w:t xml:space="preserve"> of </w:t>
      </w:r>
      <w:r w:rsidR="00330417" w:rsidRPr="00857233">
        <w:rPr>
          <w:rFonts w:ascii="Book Antiqua" w:hAnsi="Book Antiqua"/>
        </w:rPr>
        <w:t xml:space="preserve">10 </w:t>
      </w:r>
      <w:r w:rsidR="00C47EF4" w:rsidRPr="00C47EF4">
        <w:rPr>
          <w:rFonts w:ascii="Book Antiqua" w:hAnsi="Book Antiqua"/>
          <w:i/>
        </w:rPr>
        <w:t>H. pylori</w:t>
      </w:r>
      <w:r w:rsidR="00330417" w:rsidRPr="00857233">
        <w:rPr>
          <w:rFonts w:ascii="Book Antiqua" w:hAnsi="Book Antiqua"/>
          <w:i/>
        </w:rPr>
        <w:t xml:space="preserve"> </w:t>
      </w:r>
      <w:r w:rsidR="00330417" w:rsidRPr="00857233">
        <w:rPr>
          <w:rFonts w:ascii="Book Antiqua" w:hAnsi="Book Antiqua"/>
        </w:rPr>
        <w:t>negative patients (</w:t>
      </w:r>
      <w:r w:rsidR="008C68F8" w:rsidRPr="008C68F8">
        <w:rPr>
          <w:rFonts w:ascii="Book Antiqua" w:hAnsi="Book Antiqua"/>
          <w:i/>
          <w:caps/>
        </w:rPr>
        <w:t xml:space="preserve">p = </w:t>
      </w:r>
      <w:r w:rsidR="00330417" w:rsidRPr="00857233">
        <w:rPr>
          <w:rFonts w:ascii="Book Antiqua" w:hAnsi="Book Antiqua"/>
        </w:rPr>
        <w:t>0.04).</w:t>
      </w:r>
      <w:r w:rsidR="0060188F">
        <w:rPr>
          <w:rFonts w:ascii="Book Antiqua" w:hAnsi="Book Antiqua"/>
        </w:rPr>
        <w:t xml:space="preserve"> </w:t>
      </w:r>
      <w:r w:rsidRPr="00857233">
        <w:rPr>
          <w:rFonts w:ascii="Book Antiqua" w:hAnsi="Book Antiqua"/>
        </w:rPr>
        <w:t>An</w:t>
      </w:r>
      <w:r w:rsidR="00330417" w:rsidRPr="00857233">
        <w:rPr>
          <w:rFonts w:ascii="Book Antiqua" w:hAnsi="Book Antiqua"/>
        </w:rPr>
        <w:t xml:space="preserve"> absence of </w:t>
      </w:r>
      <w:r w:rsidR="00C47EF4" w:rsidRPr="00C47EF4">
        <w:rPr>
          <w:rFonts w:ascii="Book Antiqua" w:hAnsi="Book Antiqua"/>
          <w:i/>
        </w:rPr>
        <w:t>H. pylori</w:t>
      </w:r>
      <w:r w:rsidR="00330417" w:rsidRPr="00857233">
        <w:rPr>
          <w:rFonts w:ascii="Book Antiqua" w:hAnsi="Book Antiqua"/>
        </w:rPr>
        <w:t xml:space="preserve"> infection and </w:t>
      </w:r>
      <w:r w:rsidR="00EA1797" w:rsidRPr="00857233">
        <w:rPr>
          <w:rFonts w:ascii="Book Antiqua" w:hAnsi="Book Antiqua"/>
        </w:rPr>
        <w:t>more</w:t>
      </w:r>
      <w:r w:rsidRPr="00857233">
        <w:rPr>
          <w:rFonts w:ascii="Book Antiqua" w:hAnsi="Book Antiqua"/>
        </w:rPr>
        <w:t xml:space="preserve"> s</w:t>
      </w:r>
      <w:r w:rsidR="00330417" w:rsidRPr="00857233">
        <w:rPr>
          <w:rFonts w:ascii="Book Antiqua" w:hAnsi="Book Antiqua"/>
        </w:rPr>
        <w:t>eve</w:t>
      </w:r>
      <w:r w:rsidR="00EA1797" w:rsidRPr="00857233">
        <w:rPr>
          <w:rFonts w:ascii="Book Antiqua" w:hAnsi="Book Antiqua"/>
        </w:rPr>
        <w:t>re</w:t>
      </w:r>
      <w:r w:rsidR="00330417" w:rsidRPr="00857233">
        <w:rPr>
          <w:rFonts w:ascii="Book Antiqua" w:hAnsi="Book Antiqua"/>
        </w:rPr>
        <w:t xml:space="preserve"> liver disease were independently associated with shorter time to PUD relapse. </w:t>
      </w:r>
      <w:r w:rsidR="0039369D" w:rsidRPr="00857233">
        <w:rPr>
          <w:rFonts w:ascii="Book Antiqua" w:hAnsi="Book Antiqua"/>
        </w:rPr>
        <w:t xml:space="preserve">In a </w:t>
      </w:r>
      <w:r w:rsidR="00330417" w:rsidRPr="00857233">
        <w:rPr>
          <w:rFonts w:ascii="Book Antiqua" w:hAnsi="Book Antiqua"/>
        </w:rPr>
        <w:t xml:space="preserve">retrospective study from Asia, 103 patients with PUD and </w:t>
      </w:r>
      <w:r w:rsidR="00C47EF4" w:rsidRPr="00C47EF4">
        <w:rPr>
          <w:rFonts w:ascii="Book Antiqua" w:hAnsi="Book Antiqua"/>
          <w:i/>
        </w:rPr>
        <w:t>H. pylori</w:t>
      </w:r>
      <w:r w:rsidR="00330417" w:rsidRPr="00857233">
        <w:rPr>
          <w:rFonts w:ascii="Book Antiqua" w:hAnsi="Book Antiqua"/>
          <w:i/>
        </w:rPr>
        <w:t>,</w:t>
      </w:r>
      <w:r w:rsidR="00330417" w:rsidRPr="00857233">
        <w:rPr>
          <w:rFonts w:ascii="Book Antiqua" w:hAnsi="Book Antiqua"/>
        </w:rPr>
        <w:t xml:space="preserve"> who were eradicated late (&gt;</w:t>
      </w:r>
      <w:r w:rsidR="001A46A3" w:rsidRPr="00F06D02">
        <w:rPr>
          <w:rFonts w:ascii="Book Antiqua" w:eastAsia="SimSun" w:hAnsi="Book Antiqua" w:hint="eastAsia"/>
          <w:lang w:eastAsia="zh-CN"/>
        </w:rPr>
        <w:t xml:space="preserve"> </w:t>
      </w:r>
      <w:r w:rsidR="00330417" w:rsidRPr="00857233">
        <w:rPr>
          <w:rFonts w:ascii="Book Antiqua" w:hAnsi="Book Antiqua"/>
        </w:rPr>
        <w:t>1 year</w:t>
      </w:r>
      <w:r w:rsidR="00D32033" w:rsidRPr="00857233">
        <w:rPr>
          <w:rFonts w:ascii="Book Antiqua" w:hAnsi="Book Antiqua"/>
        </w:rPr>
        <w:t>)</w:t>
      </w:r>
      <w:r w:rsidR="00330417" w:rsidRPr="00857233">
        <w:rPr>
          <w:rFonts w:ascii="Book Antiqua" w:hAnsi="Book Antiqua"/>
        </w:rPr>
        <w:t xml:space="preserve"> after PUD diagnosis </w:t>
      </w:r>
      <w:r w:rsidR="0039369D" w:rsidRPr="00857233">
        <w:rPr>
          <w:rFonts w:ascii="Book Antiqua" w:hAnsi="Book Antiqua"/>
        </w:rPr>
        <w:t xml:space="preserve">had </w:t>
      </w:r>
      <w:r w:rsidR="00F70391" w:rsidRPr="00857233">
        <w:rPr>
          <w:rFonts w:ascii="Book Antiqua" w:hAnsi="Book Antiqua"/>
        </w:rPr>
        <w:t xml:space="preserve">a </w:t>
      </w:r>
      <w:r w:rsidR="00330417" w:rsidRPr="00857233">
        <w:rPr>
          <w:rFonts w:ascii="Book Antiqua" w:hAnsi="Book Antiqua"/>
        </w:rPr>
        <w:t xml:space="preserve">higher risk of recurrent PUD </w:t>
      </w:r>
      <w:r w:rsidR="00B36734" w:rsidRPr="00857233">
        <w:rPr>
          <w:rFonts w:ascii="Book Antiqua" w:hAnsi="Book Antiqua"/>
        </w:rPr>
        <w:t>as</w:t>
      </w:r>
      <w:r w:rsidR="00330417" w:rsidRPr="00857233">
        <w:rPr>
          <w:rFonts w:ascii="Book Antiqua" w:hAnsi="Book Antiqua"/>
        </w:rPr>
        <w:t xml:space="preserve"> </w:t>
      </w:r>
      <w:r w:rsidR="0039369D" w:rsidRPr="00857233">
        <w:rPr>
          <w:rFonts w:ascii="Book Antiqua" w:hAnsi="Book Antiqua"/>
        </w:rPr>
        <w:t xml:space="preserve">compared to 154 patients with </w:t>
      </w:r>
      <w:r w:rsidR="00C47EF4" w:rsidRPr="00C47EF4">
        <w:rPr>
          <w:rFonts w:ascii="Book Antiqua" w:hAnsi="Book Antiqua"/>
          <w:i/>
        </w:rPr>
        <w:t>H. pylori</w:t>
      </w:r>
      <w:r w:rsidR="0039369D" w:rsidRPr="00857233">
        <w:rPr>
          <w:rFonts w:ascii="Book Antiqua" w:hAnsi="Book Antiqua"/>
        </w:rPr>
        <w:t xml:space="preserve"> eradicated early (&lt;</w:t>
      </w:r>
      <w:r w:rsidR="001A46A3" w:rsidRPr="00F06D02">
        <w:rPr>
          <w:rFonts w:ascii="Book Antiqua" w:eastAsia="SimSun" w:hAnsi="Book Antiqua" w:hint="eastAsia"/>
          <w:lang w:eastAsia="zh-CN"/>
        </w:rPr>
        <w:t xml:space="preserve"> </w:t>
      </w:r>
      <w:r w:rsidR="0039369D" w:rsidRPr="00857233">
        <w:rPr>
          <w:rFonts w:ascii="Book Antiqua" w:hAnsi="Book Antiqua"/>
        </w:rPr>
        <w:t>1 y</w:t>
      </w:r>
      <w:r w:rsidR="00A87418" w:rsidRPr="00857233">
        <w:rPr>
          <w:rFonts w:ascii="Book Antiqua" w:hAnsi="Book Antiqua"/>
        </w:rPr>
        <w:t>ea</w:t>
      </w:r>
      <w:r w:rsidR="0039369D" w:rsidRPr="00857233">
        <w:rPr>
          <w:rFonts w:ascii="Book Antiqua" w:hAnsi="Book Antiqua"/>
        </w:rPr>
        <w:t>r)</w:t>
      </w:r>
      <w:r w:rsidR="00330417" w:rsidRPr="00857233">
        <w:rPr>
          <w:rFonts w:ascii="Book Antiqua" w:hAnsi="Book Antiqua"/>
        </w:rPr>
        <w:t xml:space="preserve"> (</w:t>
      </w:r>
      <w:r w:rsidR="008C68F8">
        <w:rPr>
          <w:rFonts w:ascii="Book Antiqua" w:hAnsi="Book Antiqua"/>
        </w:rPr>
        <w:t xml:space="preserve">HR = </w:t>
      </w:r>
      <w:r w:rsidR="00330417" w:rsidRPr="00857233">
        <w:rPr>
          <w:rFonts w:ascii="Book Antiqua" w:hAnsi="Book Antiqua"/>
        </w:rPr>
        <w:t xml:space="preserve">1.58, </w:t>
      </w:r>
      <w:r w:rsidR="008C68F8">
        <w:rPr>
          <w:rFonts w:ascii="Book Antiqua" w:hAnsi="Book Antiqua"/>
        </w:rPr>
        <w:t>95%CI</w:t>
      </w:r>
      <w:r w:rsidR="00D32033" w:rsidRPr="00857233">
        <w:rPr>
          <w:rFonts w:ascii="Book Antiqua" w:hAnsi="Book Antiqua"/>
        </w:rPr>
        <w:t>:</w:t>
      </w:r>
      <w:r w:rsidR="00330417" w:rsidRPr="00857233">
        <w:rPr>
          <w:rFonts w:ascii="Book Antiqua" w:hAnsi="Book Antiqua"/>
        </w:rPr>
        <w:t xml:space="preserve"> 1.09-2.28, </w:t>
      </w:r>
      <w:r w:rsidR="008C68F8" w:rsidRPr="008C68F8">
        <w:rPr>
          <w:rFonts w:ascii="Book Antiqua" w:hAnsi="Book Antiqua"/>
          <w:i/>
          <w:caps/>
        </w:rPr>
        <w:t xml:space="preserve">p = </w:t>
      </w:r>
      <w:r w:rsidR="00330417" w:rsidRPr="00857233">
        <w:rPr>
          <w:rFonts w:ascii="Book Antiqua" w:hAnsi="Book Antiqua"/>
        </w:rPr>
        <w:t xml:space="preserve">0.015). </w:t>
      </w:r>
      <w:r w:rsidRPr="00857233">
        <w:rPr>
          <w:rFonts w:ascii="Book Antiqua" w:hAnsi="Book Antiqua"/>
        </w:rPr>
        <w:t xml:space="preserve">However, </w:t>
      </w:r>
      <w:r w:rsidR="00D32033" w:rsidRPr="00857233">
        <w:rPr>
          <w:rFonts w:ascii="Book Antiqua" w:hAnsi="Book Antiqua"/>
        </w:rPr>
        <w:lastRenderedPageBreak/>
        <w:t xml:space="preserve">early or late </w:t>
      </w:r>
      <w:r w:rsidRPr="00857233">
        <w:rPr>
          <w:rFonts w:ascii="Book Antiqua" w:hAnsi="Book Antiqua"/>
        </w:rPr>
        <w:t xml:space="preserve">eradication of </w:t>
      </w:r>
      <w:r w:rsidR="00C47EF4" w:rsidRPr="00C47EF4">
        <w:rPr>
          <w:rFonts w:ascii="Book Antiqua" w:hAnsi="Book Antiqua"/>
          <w:i/>
        </w:rPr>
        <w:t>H. pylori</w:t>
      </w:r>
      <w:r w:rsidRPr="00857233">
        <w:rPr>
          <w:rFonts w:ascii="Book Antiqua" w:hAnsi="Book Antiqua"/>
        </w:rPr>
        <w:t xml:space="preserve"> did not </w:t>
      </w:r>
      <w:r w:rsidR="00D32033" w:rsidRPr="00857233">
        <w:rPr>
          <w:rFonts w:ascii="Book Antiqua" w:hAnsi="Book Antiqua"/>
        </w:rPr>
        <w:t>reduce</w:t>
      </w:r>
      <w:r w:rsidRPr="00857233">
        <w:rPr>
          <w:rFonts w:ascii="Book Antiqua" w:hAnsi="Book Antiqua"/>
        </w:rPr>
        <w:t xml:space="preserve"> </w:t>
      </w:r>
      <w:r w:rsidR="00D32033" w:rsidRPr="00857233">
        <w:rPr>
          <w:rFonts w:ascii="Book Antiqua" w:hAnsi="Book Antiqua"/>
        </w:rPr>
        <w:t xml:space="preserve">the </w:t>
      </w:r>
      <w:r w:rsidRPr="00857233">
        <w:rPr>
          <w:rFonts w:ascii="Book Antiqua" w:hAnsi="Book Antiqua"/>
        </w:rPr>
        <w:t>ulcer recurrence rat</w:t>
      </w:r>
      <w:r w:rsidR="00D32033" w:rsidRPr="00857233">
        <w:rPr>
          <w:rFonts w:ascii="Book Antiqua" w:hAnsi="Book Antiqua"/>
        </w:rPr>
        <w:t>e</w:t>
      </w:r>
      <w:r w:rsidRPr="00857233">
        <w:rPr>
          <w:rFonts w:ascii="Book Antiqua" w:hAnsi="Book Antiqua"/>
        </w:rPr>
        <w:t xml:space="preserve"> </w:t>
      </w:r>
      <w:r w:rsidR="00330417" w:rsidRPr="00857233">
        <w:rPr>
          <w:rFonts w:ascii="Book Antiqua" w:hAnsi="Book Antiqua"/>
        </w:rPr>
        <w:t>in patients with alcoholic cirrhosis</w:t>
      </w:r>
      <w:r w:rsidR="00787BF2" w:rsidRPr="00502665">
        <w:rPr>
          <w:rFonts w:ascii="Book Antiqua" w:hAnsi="Book Antiqua"/>
          <w:vertAlign w:val="superscript"/>
        </w:rPr>
        <w:t>[83,84]</w:t>
      </w:r>
      <w:r w:rsidR="00330417" w:rsidRPr="00857233">
        <w:rPr>
          <w:rFonts w:ascii="Book Antiqua" w:hAnsi="Book Antiqua"/>
        </w:rPr>
        <w:t>.</w:t>
      </w:r>
    </w:p>
    <w:p w:rsidR="00A87617" w:rsidRPr="00857233" w:rsidRDefault="00330417"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NSAIDs </w:t>
      </w:r>
      <w:r w:rsidR="00586556" w:rsidRPr="00857233">
        <w:rPr>
          <w:rFonts w:ascii="Book Antiqua" w:hAnsi="Book Antiqua"/>
        </w:rPr>
        <w:t>constitute</w:t>
      </w:r>
      <w:r w:rsidRPr="00857233">
        <w:rPr>
          <w:rFonts w:ascii="Book Antiqua" w:hAnsi="Book Antiqua"/>
        </w:rPr>
        <w:t xml:space="preserve"> an important cause of </w:t>
      </w:r>
      <w:r w:rsidR="00612C59" w:rsidRPr="00857233">
        <w:rPr>
          <w:rFonts w:ascii="Book Antiqua" w:hAnsi="Book Antiqua"/>
        </w:rPr>
        <w:t>U</w:t>
      </w:r>
      <w:r w:rsidRPr="00857233">
        <w:rPr>
          <w:rFonts w:ascii="Book Antiqua" w:hAnsi="Book Antiqua"/>
        </w:rPr>
        <w:t>GI mucosal injury, including PUD</w:t>
      </w:r>
      <w:r w:rsidR="00A87617" w:rsidRPr="00857233">
        <w:rPr>
          <w:rFonts w:ascii="Book Antiqua" w:hAnsi="Book Antiqua"/>
        </w:rPr>
        <w:t>, gastritis,</w:t>
      </w:r>
      <w:r w:rsidRPr="00857233">
        <w:rPr>
          <w:rFonts w:ascii="Book Antiqua" w:hAnsi="Book Antiqua"/>
        </w:rPr>
        <w:t xml:space="preserve"> and related complications of GI hemorrhage </w:t>
      </w:r>
      <w:r w:rsidR="007B7355" w:rsidRPr="00857233">
        <w:rPr>
          <w:rFonts w:ascii="Book Antiqua" w:hAnsi="Book Antiqua"/>
        </w:rPr>
        <w:t>or</w:t>
      </w:r>
      <w:r w:rsidRPr="00857233">
        <w:rPr>
          <w:rFonts w:ascii="Book Antiqua" w:hAnsi="Book Antiqua"/>
        </w:rPr>
        <w:t xml:space="preserve"> </w:t>
      </w:r>
      <w:r w:rsidR="00C75050" w:rsidRPr="00857233">
        <w:rPr>
          <w:rFonts w:ascii="Book Antiqua" w:hAnsi="Book Antiqua"/>
        </w:rPr>
        <w:t xml:space="preserve">GI </w:t>
      </w:r>
      <w:r w:rsidRPr="00857233">
        <w:rPr>
          <w:rFonts w:ascii="Book Antiqua" w:hAnsi="Book Antiqua"/>
        </w:rPr>
        <w:t>perforation</w:t>
      </w:r>
      <w:r w:rsidR="0039369D" w:rsidRPr="00857233">
        <w:rPr>
          <w:rFonts w:ascii="Book Antiqua" w:hAnsi="Book Antiqua"/>
        </w:rPr>
        <w:t xml:space="preserve"> in the general population</w:t>
      </w:r>
      <w:r w:rsidR="00787BF2" w:rsidRPr="00502665">
        <w:rPr>
          <w:rFonts w:ascii="Book Antiqua" w:hAnsi="Book Antiqua"/>
          <w:vertAlign w:val="superscript"/>
        </w:rPr>
        <w:t>[85,86]</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NSAIDs </w:t>
      </w:r>
      <w:r w:rsidR="00C75050" w:rsidRPr="00857233">
        <w:rPr>
          <w:rFonts w:ascii="Book Antiqua" w:hAnsi="Book Antiqua"/>
        </w:rPr>
        <w:t>are believed to play</w:t>
      </w:r>
      <w:r w:rsidRPr="00857233">
        <w:rPr>
          <w:rFonts w:ascii="Book Antiqua" w:hAnsi="Book Antiqua"/>
        </w:rPr>
        <w:t xml:space="preserve"> a role in </w:t>
      </w:r>
      <w:r w:rsidR="00612C59" w:rsidRPr="00857233">
        <w:rPr>
          <w:rFonts w:ascii="Book Antiqua" w:hAnsi="Book Antiqua"/>
        </w:rPr>
        <w:t>U</w:t>
      </w:r>
      <w:r w:rsidRPr="00857233">
        <w:rPr>
          <w:rFonts w:ascii="Book Antiqua" w:hAnsi="Book Antiqua"/>
        </w:rPr>
        <w:t xml:space="preserve">GI bleeding </w:t>
      </w:r>
      <w:r w:rsidR="00C75050" w:rsidRPr="00857233">
        <w:rPr>
          <w:rFonts w:ascii="Book Antiqua" w:hAnsi="Book Antiqua"/>
        </w:rPr>
        <w:t>from</w:t>
      </w:r>
      <w:r w:rsidRPr="00857233">
        <w:rPr>
          <w:rFonts w:ascii="Book Antiqua" w:hAnsi="Book Antiqua"/>
        </w:rPr>
        <w:t xml:space="preserve"> PUD in patients with advanced liver disease, although the data </w:t>
      </w:r>
      <w:r w:rsidR="00C75050" w:rsidRPr="00857233">
        <w:rPr>
          <w:rFonts w:ascii="Book Antiqua" w:hAnsi="Book Antiqua"/>
        </w:rPr>
        <w:t>are</w:t>
      </w:r>
      <w:r w:rsidRPr="00857233">
        <w:rPr>
          <w:rFonts w:ascii="Book Antiqua" w:hAnsi="Book Antiqua"/>
        </w:rPr>
        <w:t xml:space="preserve"> relatively limited and somewhat contradictory.</w:t>
      </w:r>
      <w:r w:rsidR="0060188F">
        <w:rPr>
          <w:rFonts w:ascii="Book Antiqua" w:hAnsi="Book Antiqua"/>
        </w:rPr>
        <w:t xml:space="preserve"> </w:t>
      </w:r>
      <w:r w:rsidRPr="00857233">
        <w:rPr>
          <w:rFonts w:ascii="Book Antiqua" w:hAnsi="Book Antiqua"/>
        </w:rPr>
        <w:t>A recent, retrospective, nation</w:t>
      </w:r>
      <w:r w:rsidR="00AD7AD8" w:rsidRPr="00857233">
        <w:rPr>
          <w:rFonts w:ascii="Book Antiqua" w:hAnsi="Book Antiqua"/>
        </w:rPr>
        <w:t>wide, American</w:t>
      </w:r>
      <w:r w:rsidRPr="00857233">
        <w:rPr>
          <w:rFonts w:ascii="Book Antiqua" w:hAnsi="Book Antiqua"/>
        </w:rPr>
        <w:t xml:space="preserve"> </w:t>
      </w:r>
      <w:r w:rsidR="00B202EB" w:rsidRPr="00857233">
        <w:rPr>
          <w:rFonts w:ascii="Book Antiqua" w:hAnsi="Book Antiqua"/>
        </w:rPr>
        <w:t>study</w:t>
      </w:r>
      <w:r w:rsidRPr="00857233">
        <w:rPr>
          <w:rFonts w:ascii="Book Antiqua" w:hAnsi="Book Antiqua"/>
        </w:rPr>
        <w:t xml:space="preserve"> evaluated </w:t>
      </w:r>
      <w:r w:rsidR="00C75050" w:rsidRPr="00857233">
        <w:rPr>
          <w:rFonts w:ascii="Book Antiqua" w:hAnsi="Book Antiqua"/>
        </w:rPr>
        <w:t xml:space="preserve">use of </w:t>
      </w:r>
      <w:r w:rsidRPr="00857233">
        <w:rPr>
          <w:rFonts w:ascii="Book Antiqua" w:hAnsi="Book Antiqua"/>
        </w:rPr>
        <w:t>NSAIDs in 4876 cirrhotic patients hospitalized for either variceal (</w:t>
      </w:r>
      <w:r w:rsidR="001A46A3" w:rsidRPr="001A46A3">
        <w:rPr>
          <w:rFonts w:ascii="Book Antiqua" w:hAnsi="Book Antiqua"/>
          <w:i/>
        </w:rPr>
        <w:t xml:space="preserve">n = </w:t>
      </w:r>
      <w:r w:rsidRPr="00857233">
        <w:rPr>
          <w:rFonts w:ascii="Book Antiqua" w:hAnsi="Book Antiqua"/>
        </w:rPr>
        <w:t>3307) or nonvariceal (</w:t>
      </w:r>
      <w:r w:rsidR="001A46A3" w:rsidRPr="001A46A3">
        <w:rPr>
          <w:rFonts w:ascii="Book Antiqua" w:hAnsi="Book Antiqua"/>
          <w:i/>
        </w:rPr>
        <w:t xml:space="preserve">n = </w:t>
      </w:r>
      <w:r w:rsidRPr="00857233">
        <w:rPr>
          <w:rFonts w:ascii="Book Antiqua" w:hAnsi="Book Antiqua"/>
        </w:rPr>
        <w:t xml:space="preserve">1569) </w:t>
      </w:r>
      <w:r w:rsidR="008352BA" w:rsidRPr="00857233">
        <w:rPr>
          <w:rFonts w:ascii="Book Antiqua" w:hAnsi="Book Antiqua"/>
        </w:rPr>
        <w:t>U</w:t>
      </w:r>
      <w:r w:rsidRPr="00857233">
        <w:rPr>
          <w:rFonts w:ascii="Book Antiqua" w:hAnsi="Book Antiqua"/>
        </w:rPr>
        <w:t xml:space="preserve">GI </w:t>
      </w:r>
      <w:r w:rsidR="00D32033" w:rsidRPr="00857233">
        <w:rPr>
          <w:rFonts w:ascii="Book Antiqua" w:hAnsi="Book Antiqua"/>
        </w:rPr>
        <w:t>bleeding</w:t>
      </w:r>
      <w:r w:rsidR="0060188F" w:rsidRPr="00857233">
        <w:rPr>
          <w:rFonts w:ascii="Book Antiqua" w:hAnsi="Book Antiqua"/>
          <w:vertAlign w:val="superscript"/>
        </w:rPr>
        <w:t>[87]</w:t>
      </w:r>
      <w:r w:rsidRPr="00857233">
        <w:rPr>
          <w:rFonts w:ascii="Book Antiqua" w:hAnsi="Book Antiqua"/>
        </w:rPr>
        <w:t>.</w:t>
      </w:r>
      <w:r w:rsidR="0060188F">
        <w:rPr>
          <w:rFonts w:ascii="Book Antiqua" w:hAnsi="Book Antiqua"/>
        </w:rPr>
        <w:t xml:space="preserve"> </w:t>
      </w:r>
      <w:r w:rsidR="00E72647" w:rsidRPr="00857233">
        <w:rPr>
          <w:rFonts w:ascii="Book Antiqua" w:hAnsi="Book Antiqua"/>
        </w:rPr>
        <w:t>Use of n</w:t>
      </w:r>
      <w:r w:rsidRPr="00857233">
        <w:rPr>
          <w:rFonts w:ascii="Book Antiqua" w:hAnsi="Book Antiqua"/>
        </w:rPr>
        <w:t>on-selective NSAID</w:t>
      </w:r>
      <w:r w:rsidR="0087040C" w:rsidRPr="00857233">
        <w:rPr>
          <w:rFonts w:ascii="Book Antiqua" w:hAnsi="Book Antiqua"/>
        </w:rPr>
        <w:t>s</w:t>
      </w:r>
      <w:r w:rsidRPr="00857233">
        <w:rPr>
          <w:rFonts w:ascii="Book Antiqua" w:hAnsi="Book Antiqua"/>
        </w:rPr>
        <w:t xml:space="preserve"> w</w:t>
      </w:r>
      <w:r w:rsidR="0087040C" w:rsidRPr="00857233">
        <w:rPr>
          <w:rFonts w:ascii="Book Antiqua" w:hAnsi="Book Antiqua"/>
        </w:rPr>
        <w:t>ere</w:t>
      </w:r>
      <w:r w:rsidRPr="00857233">
        <w:rPr>
          <w:rFonts w:ascii="Book Antiqua" w:hAnsi="Book Antiqua"/>
        </w:rPr>
        <w:t xml:space="preserve"> associated with </w:t>
      </w:r>
      <w:r w:rsidR="00C75050" w:rsidRPr="00857233">
        <w:rPr>
          <w:rFonts w:ascii="Book Antiqua" w:hAnsi="Book Antiqua"/>
        </w:rPr>
        <w:t xml:space="preserve">a </w:t>
      </w:r>
      <w:r w:rsidR="0087040C" w:rsidRPr="00857233">
        <w:rPr>
          <w:rFonts w:ascii="Book Antiqua" w:hAnsi="Book Antiqua"/>
        </w:rPr>
        <w:t>nearly</w:t>
      </w:r>
      <w:r w:rsidRPr="00857233">
        <w:rPr>
          <w:rFonts w:ascii="Book Antiqua" w:hAnsi="Book Antiqua"/>
        </w:rPr>
        <w:t xml:space="preserve"> two-fold increased risk of </w:t>
      </w:r>
      <w:r w:rsidR="00A87617" w:rsidRPr="00857233">
        <w:rPr>
          <w:rFonts w:ascii="Book Antiqua" w:hAnsi="Book Antiqua"/>
        </w:rPr>
        <w:t xml:space="preserve">both variceal and nonvariceal </w:t>
      </w:r>
      <w:r w:rsidR="00612C59" w:rsidRPr="00857233">
        <w:rPr>
          <w:rFonts w:ascii="Book Antiqua" w:hAnsi="Book Antiqua"/>
        </w:rPr>
        <w:t>U</w:t>
      </w:r>
      <w:r w:rsidRPr="00857233">
        <w:rPr>
          <w:rFonts w:ascii="Book Antiqua" w:hAnsi="Book Antiqua"/>
        </w:rPr>
        <w:t>GI bleeding among cirrhotic patients (</w:t>
      </w:r>
      <w:r w:rsidR="00F06EC4">
        <w:rPr>
          <w:rFonts w:ascii="Book Antiqua" w:hAnsi="Book Antiqua"/>
        </w:rPr>
        <w:t xml:space="preserve">OR = </w:t>
      </w:r>
      <w:r w:rsidRPr="00857233">
        <w:rPr>
          <w:rFonts w:ascii="Book Antiqua" w:hAnsi="Book Antiqua"/>
        </w:rPr>
        <w:t xml:space="preserve">1.87, </w:t>
      </w:r>
      <w:r w:rsidR="008C68F8">
        <w:rPr>
          <w:rFonts w:ascii="Book Antiqua" w:hAnsi="Book Antiqua"/>
        </w:rPr>
        <w:t>95%CI</w:t>
      </w:r>
      <w:r w:rsidR="00F83507" w:rsidRPr="00857233">
        <w:rPr>
          <w:rFonts w:ascii="Book Antiqua" w:hAnsi="Book Antiqua"/>
        </w:rPr>
        <w:t>:</w:t>
      </w:r>
      <w:r w:rsidRPr="00857233">
        <w:rPr>
          <w:rFonts w:ascii="Book Antiqua" w:hAnsi="Book Antiqua"/>
        </w:rPr>
        <w:t xml:space="preserve"> 1.66-2.11). </w:t>
      </w:r>
      <w:r w:rsidR="00E72647" w:rsidRPr="00857233">
        <w:rPr>
          <w:rFonts w:ascii="Book Antiqua" w:hAnsi="Book Antiqua"/>
        </w:rPr>
        <w:t>Also</w:t>
      </w:r>
      <w:r w:rsidRPr="00857233">
        <w:rPr>
          <w:rFonts w:ascii="Book Antiqua" w:hAnsi="Book Antiqua"/>
        </w:rPr>
        <w:t xml:space="preserve">, celecoxib use </w:t>
      </w:r>
      <w:r w:rsidR="00586556" w:rsidRPr="00857233">
        <w:rPr>
          <w:rFonts w:ascii="Book Antiqua" w:hAnsi="Book Antiqua"/>
        </w:rPr>
        <w:t>was associated with</w:t>
      </w:r>
      <w:r w:rsidRPr="00857233">
        <w:rPr>
          <w:rFonts w:ascii="Book Antiqua" w:hAnsi="Book Antiqua"/>
        </w:rPr>
        <w:t xml:space="preserve"> a </w:t>
      </w:r>
      <w:r w:rsidR="00E72647" w:rsidRPr="00857233">
        <w:rPr>
          <w:rFonts w:ascii="Book Antiqua" w:hAnsi="Book Antiqua"/>
        </w:rPr>
        <w:t>non</w:t>
      </w:r>
      <w:r w:rsidR="003E175F" w:rsidRPr="00857233">
        <w:rPr>
          <w:rFonts w:ascii="Book Antiqua" w:hAnsi="Book Antiqua"/>
        </w:rPr>
        <w:t>-</w:t>
      </w:r>
      <w:r w:rsidR="00E72647" w:rsidRPr="00857233">
        <w:rPr>
          <w:rFonts w:ascii="Book Antiqua" w:hAnsi="Book Antiqua"/>
        </w:rPr>
        <w:t xml:space="preserve">significant trend of a moderately </w:t>
      </w:r>
      <w:r w:rsidRPr="00857233">
        <w:rPr>
          <w:rFonts w:ascii="Book Antiqua" w:hAnsi="Book Antiqua"/>
        </w:rPr>
        <w:t>increase</w:t>
      </w:r>
      <w:r w:rsidR="00F35B25" w:rsidRPr="00857233">
        <w:rPr>
          <w:rFonts w:ascii="Book Antiqua" w:hAnsi="Book Antiqua"/>
        </w:rPr>
        <w:t>d risk of</w:t>
      </w:r>
      <w:r w:rsidRPr="00857233">
        <w:rPr>
          <w:rFonts w:ascii="Book Antiqua" w:hAnsi="Book Antiqua"/>
        </w:rPr>
        <w:t xml:space="preserve"> </w:t>
      </w:r>
      <w:r w:rsidR="008352BA" w:rsidRPr="00857233">
        <w:rPr>
          <w:rFonts w:ascii="Book Antiqua" w:hAnsi="Book Antiqua"/>
        </w:rPr>
        <w:t>UG</w:t>
      </w:r>
      <w:r w:rsidR="00D32033" w:rsidRPr="00857233">
        <w:rPr>
          <w:rFonts w:ascii="Book Antiqua" w:hAnsi="Book Antiqua"/>
        </w:rPr>
        <w:t xml:space="preserve">I </w:t>
      </w:r>
      <w:r w:rsidRPr="00857233">
        <w:rPr>
          <w:rFonts w:ascii="Book Antiqua" w:hAnsi="Book Antiqua"/>
        </w:rPr>
        <w:t>bleeding (</w:t>
      </w:r>
      <w:r w:rsidR="00F06EC4">
        <w:rPr>
          <w:rFonts w:ascii="Book Antiqua" w:hAnsi="Book Antiqua"/>
        </w:rPr>
        <w:t xml:space="preserve">OR = </w:t>
      </w:r>
      <w:r w:rsidRPr="00857233">
        <w:rPr>
          <w:rFonts w:ascii="Book Antiqua" w:hAnsi="Book Antiqua"/>
        </w:rPr>
        <w:t xml:space="preserve">1.44, </w:t>
      </w:r>
      <w:r w:rsidR="008C68F8">
        <w:rPr>
          <w:rFonts w:ascii="Book Antiqua" w:hAnsi="Book Antiqua"/>
        </w:rPr>
        <w:t>95%CI</w:t>
      </w:r>
      <w:r w:rsidR="00F83507" w:rsidRPr="00857233">
        <w:rPr>
          <w:rFonts w:ascii="Book Antiqua" w:hAnsi="Book Antiqua"/>
        </w:rPr>
        <w:t>:</w:t>
      </w:r>
      <w:r w:rsidRPr="00857233">
        <w:rPr>
          <w:rFonts w:ascii="Book Antiqua" w:hAnsi="Book Antiqua"/>
        </w:rPr>
        <w:t xml:space="preserve"> 0.89-2.31). Concomitant </w:t>
      </w:r>
      <w:r w:rsidR="00B202EB" w:rsidRPr="00857233">
        <w:rPr>
          <w:rFonts w:ascii="Book Antiqua" w:hAnsi="Book Antiqua"/>
        </w:rPr>
        <w:t>administration</w:t>
      </w:r>
      <w:r w:rsidRPr="00857233">
        <w:rPr>
          <w:rFonts w:ascii="Book Antiqua" w:hAnsi="Book Antiqua"/>
        </w:rPr>
        <w:t xml:space="preserve"> of </w:t>
      </w:r>
      <w:r w:rsidR="008352BA" w:rsidRPr="00857233">
        <w:rPr>
          <w:rFonts w:ascii="Book Antiqua" w:hAnsi="Book Antiqua"/>
        </w:rPr>
        <w:t>PPI</w:t>
      </w:r>
      <w:r w:rsidR="00ED747A" w:rsidRPr="00857233">
        <w:rPr>
          <w:rFonts w:ascii="Book Antiqua" w:hAnsi="Book Antiqua"/>
        </w:rPr>
        <w:t xml:space="preserve">s </w:t>
      </w:r>
      <w:r w:rsidR="00D32033" w:rsidRPr="00857233">
        <w:rPr>
          <w:rFonts w:ascii="Book Antiqua" w:hAnsi="Book Antiqua"/>
        </w:rPr>
        <w:t>or</w:t>
      </w:r>
      <w:r w:rsidRPr="00857233">
        <w:rPr>
          <w:rFonts w:ascii="Book Antiqua" w:hAnsi="Book Antiqua"/>
        </w:rPr>
        <w:t xml:space="preserve"> histamin</w:t>
      </w:r>
      <w:r w:rsidR="00B202EB" w:rsidRPr="00857233">
        <w:rPr>
          <w:rFonts w:ascii="Book Antiqua" w:hAnsi="Book Antiqua"/>
        </w:rPr>
        <w:t>e</w:t>
      </w:r>
      <w:r w:rsidRPr="00857233">
        <w:rPr>
          <w:rFonts w:ascii="Book Antiqua" w:hAnsi="Book Antiqua"/>
        </w:rPr>
        <w:t xml:space="preserve">-2 receptor antagonists tended to decrease </w:t>
      </w:r>
      <w:r w:rsidR="008352BA" w:rsidRPr="00857233">
        <w:rPr>
          <w:rFonts w:ascii="Book Antiqua" w:hAnsi="Book Antiqua"/>
        </w:rPr>
        <w:t>U</w:t>
      </w:r>
      <w:r w:rsidRPr="00857233">
        <w:rPr>
          <w:rFonts w:ascii="Book Antiqua" w:hAnsi="Book Antiqua"/>
        </w:rPr>
        <w:t xml:space="preserve">GI toxicity </w:t>
      </w:r>
      <w:r w:rsidR="00D32033" w:rsidRPr="00857233">
        <w:rPr>
          <w:rFonts w:ascii="Book Antiqua" w:hAnsi="Book Antiqua"/>
        </w:rPr>
        <w:t xml:space="preserve">of </w:t>
      </w:r>
      <w:r w:rsidRPr="00857233">
        <w:rPr>
          <w:rFonts w:ascii="Book Antiqua" w:hAnsi="Book Antiqua"/>
        </w:rPr>
        <w:t>non-selective NSAID</w:t>
      </w:r>
      <w:r w:rsidR="0087040C" w:rsidRPr="00857233">
        <w:rPr>
          <w:rFonts w:ascii="Book Antiqua" w:hAnsi="Book Antiqua"/>
        </w:rPr>
        <w:t>s</w:t>
      </w:r>
      <w:r w:rsidRPr="00857233">
        <w:rPr>
          <w:rFonts w:ascii="Book Antiqua" w:hAnsi="Book Antiqua"/>
        </w:rPr>
        <w:t xml:space="preserve"> </w:t>
      </w:r>
      <w:r w:rsidR="0087040C" w:rsidRPr="00857233">
        <w:rPr>
          <w:rFonts w:ascii="Book Antiqua" w:hAnsi="Book Antiqua"/>
        </w:rPr>
        <w:t>or</w:t>
      </w:r>
      <w:r w:rsidRPr="00857233">
        <w:rPr>
          <w:rFonts w:ascii="Book Antiqua" w:hAnsi="Book Antiqua"/>
        </w:rPr>
        <w:t xml:space="preserve"> celecoxib.</w:t>
      </w:r>
    </w:p>
    <w:p w:rsidR="00330417" w:rsidRPr="00857233" w:rsidRDefault="00D32033" w:rsidP="00DA6F75">
      <w:pPr>
        <w:widowControl w:val="0"/>
        <w:suppressAutoHyphens w:val="0"/>
        <w:adjustRightInd w:val="0"/>
        <w:snapToGrid w:val="0"/>
        <w:spacing w:line="360" w:lineRule="auto"/>
        <w:ind w:firstLine="360"/>
        <w:jc w:val="both"/>
        <w:rPr>
          <w:rFonts w:ascii="Book Antiqua" w:hAnsi="Book Antiqua"/>
          <w:lang w:eastAsia="ja-JP"/>
        </w:rPr>
      </w:pPr>
      <w:r w:rsidRPr="00857233">
        <w:rPr>
          <w:rFonts w:ascii="Book Antiqua" w:hAnsi="Book Antiqua"/>
        </w:rPr>
        <w:t>In a prospective study</w:t>
      </w:r>
      <w:r w:rsidR="00AD7AD8" w:rsidRPr="00857233">
        <w:rPr>
          <w:rFonts w:ascii="Book Antiqua" w:hAnsi="Book Antiqua"/>
        </w:rPr>
        <w:t>,</w:t>
      </w:r>
      <w:r w:rsidR="00330417" w:rsidRPr="00857233">
        <w:rPr>
          <w:rFonts w:ascii="Book Antiqua" w:hAnsi="Book Antiqua"/>
        </w:rPr>
        <w:t xml:space="preserve"> </w:t>
      </w:r>
      <w:r w:rsidR="00330417" w:rsidRPr="00857233">
        <w:rPr>
          <w:rFonts w:ascii="Book Antiqua" w:hAnsi="Book Antiqua"/>
          <w:lang w:eastAsia="ja-JP"/>
        </w:rPr>
        <w:t xml:space="preserve">NSAID </w:t>
      </w:r>
      <w:r w:rsidR="0087040C" w:rsidRPr="00857233">
        <w:rPr>
          <w:rFonts w:ascii="Book Antiqua" w:hAnsi="Book Antiqua"/>
          <w:lang w:eastAsia="ja-JP"/>
        </w:rPr>
        <w:t>administration</w:t>
      </w:r>
      <w:r w:rsidRPr="00857233">
        <w:rPr>
          <w:rFonts w:ascii="Book Antiqua" w:hAnsi="Book Antiqua"/>
          <w:lang w:eastAsia="ja-JP"/>
        </w:rPr>
        <w:t xml:space="preserve"> less than</w:t>
      </w:r>
      <w:r w:rsidR="00330417" w:rsidRPr="00857233">
        <w:rPr>
          <w:rFonts w:ascii="Book Antiqua" w:hAnsi="Book Antiqua"/>
          <w:lang w:eastAsia="ja-JP"/>
        </w:rPr>
        <w:t xml:space="preserve"> </w:t>
      </w:r>
      <w:r w:rsidR="00F35B25" w:rsidRPr="00857233">
        <w:rPr>
          <w:rFonts w:ascii="Book Antiqua" w:hAnsi="Book Antiqua"/>
          <w:lang w:eastAsia="ja-JP"/>
        </w:rPr>
        <w:t>one</w:t>
      </w:r>
      <w:r w:rsidR="00330417" w:rsidRPr="00857233">
        <w:rPr>
          <w:rFonts w:ascii="Book Antiqua" w:hAnsi="Book Antiqua"/>
          <w:lang w:eastAsia="ja-JP"/>
        </w:rPr>
        <w:t xml:space="preserve"> week </w:t>
      </w:r>
      <w:r w:rsidRPr="00857233">
        <w:rPr>
          <w:rFonts w:ascii="Book Antiqua" w:hAnsi="Book Antiqua"/>
          <w:lang w:eastAsia="ja-JP"/>
        </w:rPr>
        <w:t>before</w:t>
      </w:r>
      <w:r w:rsidR="00330417" w:rsidRPr="00857233">
        <w:rPr>
          <w:rFonts w:ascii="Book Antiqua" w:hAnsi="Book Antiqua"/>
          <w:lang w:eastAsia="ja-JP"/>
        </w:rPr>
        <w:t xml:space="preserve"> hospitalization,</w:t>
      </w:r>
      <w:r w:rsidR="00330417" w:rsidRPr="00857233">
        <w:rPr>
          <w:rFonts w:ascii="Book Antiqua" w:hAnsi="Book Antiqua"/>
        </w:rPr>
        <w:t xml:space="preserve"> </w:t>
      </w:r>
      <w:r w:rsidR="00330417" w:rsidRPr="00857233">
        <w:rPr>
          <w:rFonts w:ascii="Book Antiqua" w:hAnsi="Book Antiqua"/>
          <w:lang w:eastAsia="ja-JP"/>
        </w:rPr>
        <w:t>was reported by 15</w:t>
      </w:r>
      <w:r w:rsidR="00F35B25" w:rsidRPr="00857233">
        <w:rPr>
          <w:rFonts w:ascii="Book Antiqua" w:hAnsi="Book Antiqua"/>
          <w:lang w:eastAsia="ja-JP"/>
        </w:rPr>
        <w:t xml:space="preserve"> (42.8%) </w:t>
      </w:r>
      <w:r w:rsidR="00330417" w:rsidRPr="00857233">
        <w:rPr>
          <w:rFonts w:ascii="Book Antiqua" w:hAnsi="Book Antiqua"/>
          <w:lang w:eastAsia="ja-JP"/>
        </w:rPr>
        <w:t xml:space="preserve">of 35 patients with cirrhosis and PUB, </w:t>
      </w:r>
      <w:r w:rsidR="008352BA" w:rsidRPr="00857233">
        <w:rPr>
          <w:rFonts w:ascii="Book Antiqua" w:hAnsi="Book Antiqua"/>
          <w:lang w:eastAsia="ja-JP"/>
        </w:rPr>
        <w:t xml:space="preserve">by </w:t>
      </w:r>
      <w:r w:rsidR="00330417" w:rsidRPr="00857233">
        <w:rPr>
          <w:rFonts w:ascii="Book Antiqua" w:hAnsi="Book Antiqua"/>
          <w:lang w:eastAsia="ja-JP"/>
        </w:rPr>
        <w:t xml:space="preserve">102 </w:t>
      </w:r>
      <w:r w:rsidR="00F35B25" w:rsidRPr="00857233">
        <w:rPr>
          <w:rFonts w:ascii="Book Antiqua" w:hAnsi="Book Antiqua"/>
          <w:lang w:eastAsia="ja-JP"/>
        </w:rPr>
        <w:t xml:space="preserve">(58.2%) </w:t>
      </w:r>
      <w:r w:rsidR="00330417" w:rsidRPr="00857233">
        <w:rPr>
          <w:rFonts w:ascii="Book Antiqua" w:hAnsi="Book Antiqua"/>
          <w:lang w:eastAsia="ja-JP"/>
        </w:rPr>
        <w:t xml:space="preserve">of 125 non-cirrhotic patients with PUB, and </w:t>
      </w:r>
      <w:r w:rsidR="008352BA" w:rsidRPr="00857233">
        <w:rPr>
          <w:rFonts w:ascii="Book Antiqua" w:hAnsi="Book Antiqua"/>
          <w:lang w:eastAsia="ja-JP"/>
        </w:rPr>
        <w:t xml:space="preserve">by </w:t>
      </w:r>
      <w:r w:rsidR="00330417" w:rsidRPr="00857233">
        <w:rPr>
          <w:rFonts w:ascii="Book Antiqua" w:hAnsi="Book Antiqua"/>
          <w:lang w:eastAsia="ja-JP"/>
        </w:rPr>
        <w:t xml:space="preserve">6 </w:t>
      </w:r>
      <w:r w:rsidR="00F35B25" w:rsidRPr="00857233">
        <w:rPr>
          <w:rFonts w:ascii="Book Antiqua" w:hAnsi="Book Antiqua"/>
          <w:lang w:eastAsia="ja-JP"/>
        </w:rPr>
        <w:t xml:space="preserve">(8.5%) </w:t>
      </w:r>
      <w:r w:rsidR="00330417" w:rsidRPr="00857233">
        <w:rPr>
          <w:rFonts w:ascii="Book Antiqua" w:hAnsi="Book Antiqua"/>
          <w:lang w:eastAsia="ja-JP"/>
        </w:rPr>
        <w:t xml:space="preserve">of 70 patients with cirrhosis and </w:t>
      </w:r>
      <w:r w:rsidR="00B202EB" w:rsidRPr="00857233">
        <w:rPr>
          <w:rFonts w:ascii="Book Antiqua" w:hAnsi="Book Antiqua"/>
          <w:lang w:eastAsia="ja-JP"/>
        </w:rPr>
        <w:t xml:space="preserve">without </w:t>
      </w:r>
      <w:r w:rsidR="00330417" w:rsidRPr="00857233">
        <w:rPr>
          <w:rFonts w:ascii="Book Antiqua" w:hAnsi="Book Antiqua"/>
          <w:lang w:eastAsia="ja-JP"/>
        </w:rPr>
        <w:t>PUB (</w:t>
      </w:r>
      <w:r w:rsidR="008C68F8" w:rsidRPr="008C68F8">
        <w:rPr>
          <w:rFonts w:ascii="Book Antiqua" w:hAnsi="Book Antiqua"/>
          <w:i/>
          <w:caps/>
          <w:lang w:eastAsia="ja-JP"/>
        </w:rPr>
        <w:t xml:space="preserve">p = </w:t>
      </w:r>
      <w:r w:rsidR="00330417" w:rsidRPr="00857233">
        <w:rPr>
          <w:rFonts w:ascii="Book Antiqua" w:hAnsi="Book Antiqua"/>
          <w:lang w:eastAsia="ja-JP"/>
        </w:rPr>
        <w:t>0.0001)</w:t>
      </w:r>
      <w:r w:rsidR="00787BF2" w:rsidRPr="00502665">
        <w:rPr>
          <w:rFonts w:ascii="Book Antiqua" w:hAnsi="Book Antiqua"/>
          <w:vertAlign w:val="superscript"/>
          <w:lang w:eastAsia="ja-JP"/>
        </w:rPr>
        <w:t>[88]</w:t>
      </w:r>
      <w:r w:rsidRPr="00857233">
        <w:rPr>
          <w:rFonts w:ascii="Book Antiqua" w:hAnsi="Book Antiqua"/>
          <w:lang w:eastAsia="ja-JP"/>
        </w:rPr>
        <w:t>.</w:t>
      </w:r>
      <w:r w:rsidR="0060188F">
        <w:rPr>
          <w:rFonts w:ascii="Book Antiqua" w:hAnsi="Book Antiqua"/>
          <w:lang w:eastAsia="ja-JP"/>
        </w:rPr>
        <w:t xml:space="preserve"> </w:t>
      </w:r>
      <w:r w:rsidRPr="00857233">
        <w:rPr>
          <w:rFonts w:ascii="Book Antiqua" w:hAnsi="Book Antiqua"/>
          <w:lang w:eastAsia="ja-JP"/>
        </w:rPr>
        <w:t xml:space="preserve">This study </w:t>
      </w:r>
      <w:r w:rsidR="00330417" w:rsidRPr="00857233">
        <w:rPr>
          <w:rFonts w:ascii="Book Antiqua" w:hAnsi="Book Antiqua"/>
          <w:lang w:eastAsia="ja-JP"/>
        </w:rPr>
        <w:t>suggest</w:t>
      </w:r>
      <w:r w:rsidRPr="00857233">
        <w:rPr>
          <w:rFonts w:ascii="Book Antiqua" w:hAnsi="Book Antiqua"/>
          <w:lang w:eastAsia="ja-JP"/>
        </w:rPr>
        <w:t>s</w:t>
      </w:r>
      <w:r w:rsidR="00330417" w:rsidRPr="00857233">
        <w:rPr>
          <w:rFonts w:ascii="Book Antiqua" w:hAnsi="Book Antiqua"/>
          <w:lang w:eastAsia="ja-JP"/>
        </w:rPr>
        <w:t xml:space="preserve"> NSAIDs </w:t>
      </w:r>
      <w:r w:rsidRPr="00857233">
        <w:rPr>
          <w:rFonts w:ascii="Book Antiqua" w:hAnsi="Book Antiqua"/>
          <w:lang w:eastAsia="ja-JP"/>
        </w:rPr>
        <w:t xml:space="preserve">may play a role </w:t>
      </w:r>
      <w:r w:rsidR="00330417" w:rsidRPr="00857233">
        <w:rPr>
          <w:rFonts w:ascii="Book Antiqua" w:hAnsi="Book Antiqua"/>
          <w:lang w:eastAsia="ja-JP"/>
        </w:rPr>
        <w:t xml:space="preserve">in </w:t>
      </w:r>
      <w:r w:rsidRPr="00857233">
        <w:rPr>
          <w:rFonts w:ascii="Book Antiqua" w:hAnsi="Book Antiqua"/>
          <w:lang w:eastAsia="ja-JP"/>
        </w:rPr>
        <w:t xml:space="preserve">the </w:t>
      </w:r>
      <w:r w:rsidR="00330417" w:rsidRPr="00857233">
        <w:rPr>
          <w:rFonts w:ascii="Book Antiqua" w:hAnsi="Book Antiqua"/>
          <w:lang w:eastAsia="ja-JP"/>
        </w:rPr>
        <w:t>pathogenesis of PUB in cirrhotic patients</w:t>
      </w:r>
      <w:r w:rsidRPr="00857233">
        <w:rPr>
          <w:rFonts w:ascii="Book Antiqua" w:hAnsi="Book Antiqua"/>
          <w:lang w:eastAsia="ja-JP"/>
        </w:rPr>
        <w:t>,</w:t>
      </w:r>
    </w:p>
    <w:p w:rsidR="00330417" w:rsidRPr="00857233" w:rsidRDefault="00330417" w:rsidP="00DA6F75">
      <w:pPr>
        <w:widowControl w:val="0"/>
        <w:suppressAutoHyphens w:val="0"/>
        <w:adjustRightInd w:val="0"/>
        <w:snapToGrid w:val="0"/>
        <w:spacing w:line="360" w:lineRule="auto"/>
        <w:ind w:firstLine="360"/>
        <w:jc w:val="both"/>
        <w:rPr>
          <w:rFonts w:ascii="Book Antiqua" w:hAnsi="Book Antiqua"/>
        </w:rPr>
      </w:pPr>
      <w:r w:rsidRPr="00857233">
        <w:rPr>
          <w:rFonts w:ascii="Book Antiqua" w:hAnsi="Book Antiqua"/>
          <w:lang w:eastAsia="ja-JP"/>
        </w:rPr>
        <w:t>However, in a</w:t>
      </w:r>
      <w:r w:rsidRPr="00857233">
        <w:rPr>
          <w:rFonts w:ascii="Book Antiqua" w:hAnsi="Book Antiqua"/>
        </w:rPr>
        <w:t xml:space="preserve"> recen</w:t>
      </w:r>
      <w:r w:rsidR="00AD7AD8" w:rsidRPr="00857233">
        <w:rPr>
          <w:rFonts w:ascii="Book Antiqua" w:hAnsi="Book Antiqua"/>
        </w:rPr>
        <w:t>t</w:t>
      </w:r>
      <w:r w:rsidR="00A87617" w:rsidRPr="00857233">
        <w:rPr>
          <w:rFonts w:ascii="Book Antiqua" w:hAnsi="Book Antiqua"/>
        </w:rPr>
        <w:t>,</w:t>
      </w:r>
      <w:r w:rsidRPr="00857233">
        <w:rPr>
          <w:rFonts w:ascii="Book Antiqua" w:hAnsi="Book Antiqua"/>
        </w:rPr>
        <w:t xml:space="preserve"> prospective study </w:t>
      </w:r>
      <w:r w:rsidR="00AD7AD8" w:rsidRPr="00857233">
        <w:rPr>
          <w:rFonts w:ascii="Book Antiqua" w:hAnsi="Book Antiqua"/>
        </w:rPr>
        <w:t xml:space="preserve">from France </w:t>
      </w:r>
      <w:r w:rsidRPr="00857233">
        <w:rPr>
          <w:rFonts w:ascii="Book Antiqua" w:hAnsi="Book Antiqua"/>
        </w:rPr>
        <w:t xml:space="preserve">of 203 patients admitted to </w:t>
      </w:r>
      <w:r w:rsidR="00F35B25" w:rsidRPr="00857233">
        <w:rPr>
          <w:rFonts w:ascii="Book Antiqua" w:hAnsi="Book Antiqua"/>
        </w:rPr>
        <w:t xml:space="preserve">the </w:t>
      </w:r>
      <w:r w:rsidRPr="00857233">
        <w:rPr>
          <w:rFonts w:ascii="Book Antiqua" w:hAnsi="Book Antiqua"/>
        </w:rPr>
        <w:t>ICU, NSAIDs</w:t>
      </w:r>
      <w:r w:rsidR="0087040C" w:rsidRPr="00857233">
        <w:rPr>
          <w:rFonts w:ascii="Book Antiqua" w:hAnsi="Book Antiqua"/>
        </w:rPr>
        <w:t xml:space="preserve"> or </w:t>
      </w:r>
      <w:r w:rsidRPr="00857233">
        <w:rPr>
          <w:rFonts w:ascii="Book Antiqua" w:hAnsi="Book Antiqua"/>
        </w:rPr>
        <w:t xml:space="preserve">aspirin were used significantly less by cirrhotic patients </w:t>
      </w:r>
      <w:r w:rsidR="003E175F" w:rsidRPr="00857233">
        <w:rPr>
          <w:rFonts w:ascii="Book Antiqua" w:hAnsi="Book Antiqua"/>
        </w:rPr>
        <w:t xml:space="preserve">with PUB </w:t>
      </w:r>
      <w:r w:rsidR="0011771F" w:rsidRPr="00F06D02">
        <w:rPr>
          <w:rFonts w:ascii="Book Antiqua" w:eastAsia="SimSun" w:hAnsi="Book Antiqua" w:hint="eastAsia"/>
          <w:lang w:eastAsia="zh-CN"/>
        </w:rPr>
        <w:t>[</w:t>
      </w:r>
      <w:r w:rsidR="008352BA" w:rsidRPr="00857233">
        <w:rPr>
          <w:rFonts w:ascii="Book Antiqua" w:hAnsi="Book Antiqua"/>
        </w:rPr>
        <w:t xml:space="preserve">5 </w:t>
      </w:r>
      <w:r w:rsidR="0011771F" w:rsidRPr="00F06D02">
        <w:rPr>
          <w:rFonts w:ascii="Book Antiqua" w:eastAsia="SimSun" w:hAnsi="Book Antiqua" w:hint="eastAsia"/>
          <w:lang w:eastAsia="zh-CN"/>
        </w:rPr>
        <w:t>(</w:t>
      </w:r>
      <w:r w:rsidR="003E175F" w:rsidRPr="00857233">
        <w:rPr>
          <w:rFonts w:ascii="Book Antiqua" w:hAnsi="Book Antiqua"/>
        </w:rPr>
        <w:t>17%</w:t>
      </w:r>
      <w:r w:rsidR="0011771F" w:rsidRPr="00F06D02">
        <w:rPr>
          <w:rFonts w:ascii="Book Antiqua" w:eastAsia="SimSun" w:hAnsi="Book Antiqua" w:hint="eastAsia"/>
          <w:lang w:eastAsia="zh-CN"/>
        </w:rPr>
        <w:t>)</w:t>
      </w:r>
      <w:r w:rsidR="003E175F" w:rsidRPr="00857233">
        <w:rPr>
          <w:rFonts w:ascii="Book Antiqua" w:hAnsi="Book Antiqua"/>
        </w:rPr>
        <w:t xml:space="preserve"> </w:t>
      </w:r>
      <w:r w:rsidR="008352BA" w:rsidRPr="00857233">
        <w:rPr>
          <w:rFonts w:ascii="Book Antiqua" w:hAnsi="Book Antiqua"/>
        </w:rPr>
        <w:t>of 29</w:t>
      </w:r>
      <w:r w:rsidR="0011771F" w:rsidRPr="00F06D02">
        <w:rPr>
          <w:rFonts w:ascii="Book Antiqua" w:eastAsia="SimSun" w:hAnsi="Book Antiqua" w:hint="eastAsia"/>
          <w:lang w:eastAsia="zh-CN"/>
        </w:rPr>
        <w:t>]</w:t>
      </w:r>
      <w:r w:rsidRPr="00857233">
        <w:rPr>
          <w:rFonts w:ascii="Book Antiqua" w:hAnsi="Book Antiqua"/>
        </w:rPr>
        <w:t xml:space="preserve"> than by</w:t>
      </w:r>
      <w:r w:rsidRPr="00857233">
        <w:rPr>
          <w:rFonts w:ascii="Book Antiqua" w:hAnsi="Book Antiqua"/>
          <w:i/>
        </w:rPr>
        <w:t xml:space="preserve"> </w:t>
      </w:r>
      <w:r w:rsidRPr="00857233">
        <w:rPr>
          <w:rFonts w:ascii="Book Antiqua" w:hAnsi="Book Antiqua"/>
        </w:rPr>
        <w:t>non</w:t>
      </w:r>
      <w:r w:rsidR="00E46D93">
        <w:rPr>
          <w:rFonts w:ascii="Book Antiqua" w:hAnsi="Book Antiqua"/>
        </w:rPr>
        <w:t>-</w:t>
      </w:r>
      <w:r w:rsidRPr="00857233">
        <w:rPr>
          <w:rFonts w:ascii="Book Antiqua" w:hAnsi="Book Antiqua"/>
        </w:rPr>
        <w:t xml:space="preserve">cirrhotic patients </w:t>
      </w:r>
      <w:r w:rsidR="00B202EB" w:rsidRPr="00857233">
        <w:rPr>
          <w:rFonts w:ascii="Book Antiqua" w:hAnsi="Book Antiqua"/>
        </w:rPr>
        <w:t xml:space="preserve">with PUB </w:t>
      </w:r>
      <w:r w:rsidR="0011771F" w:rsidRPr="00F06D02">
        <w:rPr>
          <w:rFonts w:ascii="Book Antiqua" w:eastAsia="SimSun" w:hAnsi="Book Antiqua" w:hint="eastAsia"/>
          <w:lang w:eastAsia="zh-CN"/>
        </w:rPr>
        <w:t>[</w:t>
      </w:r>
      <w:r w:rsidRPr="00857233">
        <w:rPr>
          <w:rFonts w:ascii="Book Antiqua" w:hAnsi="Book Antiqua"/>
        </w:rPr>
        <w:t>94</w:t>
      </w:r>
      <w:r w:rsidR="008352BA" w:rsidRPr="00857233">
        <w:rPr>
          <w:rFonts w:ascii="Book Antiqua" w:hAnsi="Book Antiqua"/>
        </w:rPr>
        <w:t xml:space="preserve"> </w:t>
      </w:r>
      <w:r w:rsidR="0011771F" w:rsidRPr="00F06D02">
        <w:rPr>
          <w:rFonts w:ascii="Book Antiqua" w:eastAsia="SimSun" w:hAnsi="Book Antiqua" w:hint="eastAsia"/>
          <w:lang w:eastAsia="zh-CN"/>
        </w:rPr>
        <w:t>(</w:t>
      </w:r>
      <w:r w:rsidR="003E175F" w:rsidRPr="00857233">
        <w:rPr>
          <w:rFonts w:ascii="Book Antiqua" w:hAnsi="Book Antiqua"/>
        </w:rPr>
        <w:t>54%</w:t>
      </w:r>
      <w:r w:rsidR="0011771F" w:rsidRPr="00F06D02">
        <w:rPr>
          <w:rFonts w:ascii="Book Antiqua" w:eastAsia="SimSun" w:hAnsi="Book Antiqua" w:hint="eastAsia"/>
          <w:lang w:eastAsia="zh-CN"/>
        </w:rPr>
        <w:t>)</w:t>
      </w:r>
      <w:r w:rsidR="003E175F" w:rsidRPr="00857233">
        <w:rPr>
          <w:rFonts w:ascii="Book Antiqua" w:hAnsi="Book Antiqua"/>
        </w:rPr>
        <w:t xml:space="preserve"> </w:t>
      </w:r>
      <w:r w:rsidR="008352BA" w:rsidRPr="00857233">
        <w:rPr>
          <w:rFonts w:ascii="Book Antiqua" w:hAnsi="Book Antiqua"/>
        </w:rPr>
        <w:t xml:space="preserve">of </w:t>
      </w:r>
      <w:r w:rsidRPr="00857233">
        <w:rPr>
          <w:rFonts w:ascii="Book Antiqua" w:hAnsi="Book Antiqua"/>
        </w:rPr>
        <w:t>174</w:t>
      </w:r>
      <w:r w:rsidR="003E175F" w:rsidRPr="00857233">
        <w:rPr>
          <w:rFonts w:ascii="Book Antiqua" w:hAnsi="Book Antiqua"/>
        </w:rPr>
        <w:t>,</w:t>
      </w:r>
      <w:r w:rsidRPr="00857233">
        <w:rPr>
          <w:rFonts w:ascii="Book Antiqua" w:hAnsi="Book Antiqua"/>
        </w:rPr>
        <w:t xml:space="preserve"> </w:t>
      </w:r>
      <w:r w:rsidR="008C68F8" w:rsidRPr="008C68F8">
        <w:rPr>
          <w:rFonts w:ascii="Book Antiqua" w:hAnsi="Book Antiqua"/>
          <w:i/>
          <w:caps/>
        </w:rPr>
        <w:t xml:space="preserve">p &lt; </w:t>
      </w:r>
      <w:r w:rsidRPr="00857233">
        <w:rPr>
          <w:rFonts w:ascii="Book Antiqua" w:hAnsi="Book Antiqua"/>
        </w:rPr>
        <w:t>0.0001</w:t>
      </w:r>
      <w:r w:rsidR="0011771F" w:rsidRPr="00F06D02">
        <w:rPr>
          <w:rFonts w:ascii="Book Antiqua" w:eastAsia="SimSun" w:hAnsi="Book Antiqua" w:hint="eastAsia"/>
          <w:lang w:eastAsia="zh-CN"/>
        </w:rPr>
        <w:t>]</w:t>
      </w:r>
      <w:r w:rsidR="00787BF2" w:rsidRPr="00502665">
        <w:rPr>
          <w:rFonts w:ascii="Book Antiqua" w:hAnsi="Book Antiqua"/>
          <w:vertAlign w:val="superscript"/>
        </w:rPr>
        <w:t>[63]</w:t>
      </w:r>
      <w:r w:rsidRPr="00857233">
        <w:rPr>
          <w:rFonts w:ascii="Book Antiqua" w:hAnsi="Book Antiqua"/>
        </w:rPr>
        <w:t>.</w:t>
      </w:r>
      <w:r w:rsidR="003E175F" w:rsidRPr="00857233">
        <w:rPr>
          <w:rFonts w:ascii="Book Antiqua" w:hAnsi="Book Antiqua"/>
        </w:rPr>
        <w:t xml:space="preserve"> </w:t>
      </w:r>
      <w:r w:rsidRPr="00857233">
        <w:rPr>
          <w:rFonts w:ascii="Book Antiqua" w:hAnsi="Book Antiqua"/>
        </w:rPr>
        <w:t xml:space="preserve">The majority of </w:t>
      </w:r>
      <w:r w:rsidR="00F35B25" w:rsidRPr="00857233">
        <w:rPr>
          <w:rFonts w:ascii="Book Antiqua" w:hAnsi="Book Antiqua"/>
        </w:rPr>
        <w:t>PUB</w:t>
      </w:r>
      <w:r w:rsidRPr="00857233">
        <w:rPr>
          <w:rFonts w:ascii="Book Antiqua" w:hAnsi="Book Antiqua"/>
        </w:rPr>
        <w:t xml:space="preserve"> in cirrhotic patients were idiopathic </w:t>
      </w:r>
      <w:r w:rsidR="00D32033" w:rsidRPr="00857233">
        <w:rPr>
          <w:rFonts w:ascii="Book Antiqua" w:hAnsi="Book Antiqua"/>
        </w:rPr>
        <w:t xml:space="preserve">(i.e. unrelated to </w:t>
      </w:r>
      <w:r w:rsidR="00C47EF4" w:rsidRPr="00C47EF4">
        <w:rPr>
          <w:rFonts w:ascii="Book Antiqua" w:hAnsi="Book Antiqua"/>
          <w:i/>
        </w:rPr>
        <w:t>H. pylori</w:t>
      </w:r>
      <w:r w:rsidR="00D32033" w:rsidRPr="00857233">
        <w:rPr>
          <w:rFonts w:ascii="Book Antiqua" w:hAnsi="Book Antiqua"/>
        </w:rPr>
        <w:t xml:space="preserve"> infection or NSAID use).</w:t>
      </w:r>
      <w:r w:rsidR="0060188F">
        <w:rPr>
          <w:rFonts w:ascii="Book Antiqua" w:hAnsi="Book Antiqua"/>
        </w:rPr>
        <w:t xml:space="preserve"> </w:t>
      </w:r>
      <w:r w:rsidR="00E72647" w:rsidRPr="00857233">
        <w:rPr>
          <w:rFonts w:ascii="Book Antiqua" w:hAnsi="Book Antiqua"/>
        </w:rPr>
        <w:t>P</w:t>
      </w:r>
      <w:r w:rsidRPr="00857233">
        <w:rPr>
          <w:rFonts w:ascii="Book Antiqua" w:hAnsi="Book Antiqua"/>
        </w:rPr>
        <w:t xml:space="preserve">atients with advanced liver disease may </w:t>
      </w:r>
      <w:r w:rsidR="003E175F" w:rsidRPr="00857233">
        <w:rPr>
          <w:rFonts w:ascii="Book Antiqua" w:hAnsi="Book Antiqua"/>
        </w:rPr>
        <w:t xml:space="preserve">avoid </w:t>
      </w:r>
      <w:r w:rsidRPr="00857233">
        <w:rPr>
          <w:rFonts w:ascii="Book Antiqua" w:hAnsi="Book Antiqua"/>
        </w:rPr>
        <w:t xml:space="preserve">NSAIDs </w:t>
      </w:r>
      <w:r w:rsidR="00F35B25" w:rsidRPr="00857233">
        <w:rPr>
          <w:rFonts w:ascii="Book Antiqua" w:hAnsi="Book Antiqua"/>
        </w:rPr>
        <w:t xml:space="preserve">because </w:t>
      </w:r>
      <w:r w:rsidR="00E72647" w:rsidRPr="00857233">
        <w:rPr>
          <w:rFonts w:ascii="Book Antiqua" w:hAnsi="Book Antiqua"/>
        </w:rPr>
        <w:t xml:space="preserve">physicians commonly warn </w:t>
      </w:r>
      <w:r w:rsidR="00612C59" w:rsidRPr="00857233">
        <w:rPr>
          <w:rFonts w:ascii="Book Antiqua" w:hAnsi="Book Antiqua"/>
        </w:rPr>
        <w:t xml:space="preserve">these </w:t>
      </w:r>
      <w:r w:rsidR="00E72647" w:rsidRPr="00857233">
        <w:rPr>
          <w:rFonts w:ascii="Book Antiqua" w:hAnsi="Book Antiqua"/>
        </w:rPr>
        <w:t xml:space="preserve">patients </w:t>
      </w:r>
      <w:r w:rsidR="003E175F" w:rsidRPr="00857233">
        <w:rPr>
          <w:rFonts w:ascii="Book Antiqua" w:hAnsi="Book Antiqua"/>
        </w:rPr>
        <w:t xml:space="preserve">about the potential hepatotoxicity of </w:t>
      </w:r>
      <w:r w:rsidR="00F35B25" w:rsidRPr="00857233">
        <w:rPr>
          <w:rFonts w:ascii="Book Antiqua" w:hAnsi="Book Antiqua"/>
        </w:rPr>
        <w:t>NSAID</w:t>
      </w:r>
      <w:r w:rsidR="00A87617" w:rsidRPr="00857233">
        <w:rPr>
          <w:rFonts w:ascii="Book Antiqua" w:hAnsi="Book Antiqua"/>
        </w:rPr>
        <w:t>s</w:t>
      </w:r>
      <w:r w:rsidR="00787BF2" w:rsidRPr="00502665">
        <w:rPr>
          <w:rFonts w:ascii="Book Antiqua" w:hAnsi="Book Antiqua"/>
          <w:vertAlign w:val="superscript"/>
        </w:rPr>
        <w:t>[89]</w:t>
      </w:r>
      <w:r w:rsidRPr="00857233">
        <w:rPr>
          <w:rFonts w:ascii="Book Antiqua" w:hAnsi="Book Antiqua"/>
        </w:rPr>
        <w:t>.</w:t>
      </w:r>
      <w:r w:rsidR="00F718D1" w:rsidRPr="00857233">
        <w:rPr>
          <w:rFonts w:ascii="Book Antiqua" w:hAnsi="Book Antiqua"/>
        </w:rPr>
        <w:t xml:space="preserve"> </w:t>
      </w:r>
    </w:p>
    <w:p w:rsidR="0011771F" w:rsidRPr="00F06D02" w:rsidRDefault="0011771F" w:rsidP="00DA6F75">
      <w:pPr>
        <w:widowControl w:val="0"/>
        <w:suppressAutoHyphens w:val="0"/>
        <w:adjustRightInd w:val="0"/>
        <w:snapToGrid w:val="0"/>
        <w:spacing w:line="360" w:lineRule="auto"/>
        <w:jc w:val="both"/>
        <w:rPr>
          <w:rFonts w:ascii="Book Antiqua" w:eastAsia="SimSun" w:hAnsi="Book Antiqua"/>
          <w:b/>
          <w:i/>
          <w:lang w:eastAsia="zh-CN"/>
        </w:rPr>
      </w:pPr>
    </w:p>
    <w:p w:rsidR="00487970" w:rsidRPr="00F06D02" w:rsidRDefault="00487970" w:rsidP="00DA6F75">
      <w:pPr>
        <w:widowControl w:val="0"/>
        <w:suppressAutoHyphens w:val="0"/>
        <w:adjustRightInd w:val="0"/>
        <w:snapToGrid w:val="0"/>
        <w:spacing w:line="360" w:lineRule="auto"/>
        <w:jc w:val="both"/>
        <w:rPr>
          <w:rFonts w:ascii="Book Antiqua" w:eastAsia="SimSun" w:hAnsi="Book Antiqua"/>
          <w:b/>
          <w:i/>
          <w:lang w:eastAsia="zh-CN"/>
        </w:rPr>
      </w:pPr>
      <w:r w:rsidRPr="00487970">
        <w:rPr>
          <w:rFonts w:ascii="Book Antiqua" w:hAnsi="Book Antiqua"/>
          <w:b/>
          <w:i/>
        </w:rPr>
        <w:lastRenderedPageBreak/>
        <w:t xml:space="preserve">DL </w:t>
      </w:r>
    </w:p>
    <w:p w:rsidR="00E72647" w:rsidRPr="00857233" w:rsidRDefault="00330417" w:rsidP="00DA6F75">
      <w:pPr>
        <w:widowControl w:val="0"/>
        <w:suppressAutoHyphens w:val="0"/>
        <w:adjustRightInd w:val="0"/>
        <w:snapToGrid w:val="0"/>
        <w:spacing w:line="360" w:lineRule="auto"/>
        <w:jc w:val="both"/>
        <w:rPr>
          <w:rFonts w:ascii="Book Antiqua" w:hAnsi="Book Antiqua"/>
        </w:rPr>
      </w:pPr>
      <w:r w:rsidRPr="00857233">
        <w:rPr>
          <w:rFonts w:ascii="Book Antiqua" w:hAnsi="Book Antiqua"/>
        </w:rPr>
        <w:t>DL is a dilated</w:t>
      </w:r>
      <w:r w:rsidR="00AD7AD8" w:rsidRPr="00857233">
        <w:rPr>
          <w:rFonts w:ascii="Book Antiqua" w:hAnsi="Book Antiqua"/>
        </w:rPr>
        <w:t xml:space="preserve"> (</w:t>
      </w:r>
      <w:r w:rsidR="00E72647" w:rsidRPr="00857233">
        <w:rPr>
          <w:rFonts w:ascii="Book Antiqua" w:hAnsi="Book Antiqua"/>
        </w:rPr>
        <w:t>caliber-</w:t>
      </w:r>
      <w:r w:rsidR="00AD7AD8" w:rsidRPr="00857233">
        <w:rPr>
          <w:rFonts w:ascii="Book Antiqua" w:hAnsi="Book Antiqua"/>
        </w:rPr>
        <w:t>persistent)</w:t>
      </w:r>
      <w:r w:rsidRPr="00857233">
        <w:rPr>
          <w:rFonts w:ascii="Book Antiqua" w:hAnsi="Book Antiqua"/>
        </w:rPr>
        <w:t xml:space="preserve">, aberrant, submucosal, end artery that erodes </w:t>
      </w:r>
      <w:r w:rsidR="00A87617" w:rsidRPr="00857233">
        <w:rPr>
          <w:rFonts w:ascii="Book Antiqua" w:hAnsi="Book Antiqua"/>
        </w:rPr>
        <w:t xml:space="preserve">through </w:t>
      </w:r>
      <w:r w:rsidRPr="00857233">
        <w:rPr>
          <w:rFonts w:ascii="Book Antiqua" w:hAnsi="Book Antiqua"/>
        </w:rPr>
        <w:t xml:space="preserve">the </w:t>
      </w:r>
      <w:r w:rsidR="00E72647" w:rsidRPr="00857233">
        <w:rPr>
          <w:rFonts w:ascii="Book Antiqua" w:hAnsi="Book Antiqua"/>
        </w:rPr>
        <w:t>thin overlying</w:t>
      </w:r>
      <w:r w:rsidRPr="00857233">
        <w:rPr>
          <w:rFonts w:ascii="Book Antiqua" w:hAnsi="Book Antiqua"/>
        </w:rPr>
        <w:t xml:space="preserve"> </w:t>
      </w:r>
      <w:r w:rsidR="00E72647" w:rsidRPr="00857233">
        <w:rPr>
          <w:rFonts w:ascii="Book Antiqua" w:hAnsi="Book Antiqua"/>
        </w:rPr>
        <w:t xml:space="preserve">layer of </w:t>
      </w:r>
      <w:r w:rsidRPr="00857233">
        <w:rPr>
          <w:rFonts w:ascii="Book Antiqua" w:hAnsi="Book Antiqua"/>
        </w:rPr>
        <w:t xml:space="preserve">GI mucosa in the absence of an </w:t>
      </w:r>
      <w:r w:rsidR="00E72647" w:rsidRPr="00857233">
        <w:rPr>
          <w:rFonts w:ascii="Book Antiqua" w:hAnsi="Book Antiqua"/>
        </w:rPr>
        <w:t>ul</w:t>
      </w:r>
      <w:r w:rsidRPr="00857233">
        <w:rPr>
          <w:rFonts w:ascii="Book Antiqua" w:hAnsi="Book Antiqua"/>
        </w:rPr>
        <w:t>cer</w:t>
      </w:r>
      <w:r w:rsidR="003E175F" w:rsidRPr="00857233">
        <w:rPr>
          <w:rFonts w:ascii="Book Antiqua" w:hAnsi="Book Antiqua"/>
        </w:rPr>
        <w:t xml:space="preserve"> to cause bleeding</w:t>
      </w:r>
      <w:r w:rsidR="00F35B25" w:rsidRPr="00857233">
        <w:rPr>
          <w:rFonts w:ascii="Book Antiqua" w:hAnsi="Book Antiqua"/>
        </w:rPr>
        <w:t>.</w:t>
      </w:r>
      <w:r w:rsidR="0060188F">
        <w:rPr>
          <w:rFonts w:ascii="Book Antiqua" w:hAnsi="Book Antiqua"/>
        </w:rPr>
        <w:t xml:space="preserve"> </w:t>
      </w:r>
      <w:r w:rsidR="00A87617" w:rsidRPr="00857233">
        <w:rPr>
          <w:rFonts w:ascii="Book Antiqua" w:hAnsi="Book Antiqua"/>
        </w:rPr>
        <w:t>It</w:t>
      </w:r>
      <w:r w:rsidRPr="00857233">
        <w:rPr>
          <w:rFonts w:ascii="Book Antiqua" w:hAnsi="Book Antiqua"/>
        </w:rPr>
        <w:t xml:space="preserve"> is responsible for approximately 1.5% of acute </w:t>
      </w:r>
      <w:r w:rsidR="008352BA" w:rsidRPr="00857233">
        <w:rPr>
          <w:rFonts w:ascii="Book Antiqua" w:hAnsi="Book Antiqua"/>
        </w:rPr>
        <w:t>U</w:t>
      </w:r>
      <w:r w:rsidRPr="00857233">
        <w:rPr>
          <w:rFonts w:ascii="Book Antiqua" w:hAnsi="Book Antiqua"/>
        </w:rPr>
        <w:t>GI bleeding</w:t>
      </w:r>
      <w:r w:rsidR="00787BF2" w:rsidRPr="00502665">
        <w:rPr>
          <w:rFonts w:ascii="Book Antiqua" w:hAnsi="Book Antiqua"/>
          <w:vertAlign w:val="superscript"/>
        </w:rPr>
        <w:t>[31]</w:t>
      </w:r>
      <w:r w:rsidRPr="00857233">
        <w:rPr>
          <w:rFonts w:ascii="Book Antiqua" w:hAnsi="Book Antiqua"/>
        </w:rPr>
        <w:t>.</w:t>
      </w:r>
      <w:r w:rsidR="0060188F">
        <w:rPr>
          <w:rFonts w:ascii="Book Antiqua" w:hAnsi="Book Antiqua"/>
          <w:b/>
        </w:rPr>
        <w:t xml:space="preserve"> </w:t>
      </w:r>
      <w:r w:rsidR="00E72647" w:rsidRPr="00857233">
        <w:rPr>
          <w:rFonts w:ascii="Book Antiqua" w:hAnsi="Book Antiqua"/>
        </w:rPr>
        <w:t xml:space="preserve">About 70% of all DLs occur in the stomach, and about 75% of </w:t>
      </w:r>
      <w:r w:rsidR="008352BA" w:rsidRPr="00857233">
        <w:rPr>
          <w:rFonts w:ascii="Book Antiqua" w:hAnsi="Book Antiqua"/>
        </w:rPr>
        <w:t xml:space="preserve">all </w:t>
      </w:r>
      <w:r w:rsidR="00E72647" w:rsidRPr="00857233">
        <w:rPr>
          <w:rFonts w:ascii="Book Antiqua" w:hAnsi="Book Antiqua"/>
        </w:rPr>
        <w:t xml:space="preserve">gastric DLs occur within 6-10 cm </w:t>
      </w:r>
      <w:r w:rsidR="008352BA" w:rsidRPr="00857233">
        <w:rPr>
          <w:rFonts w:ascii="Book Antiqua" w:hAnsi="Book Antiqua"/>
        </w:rPr>
        <w:t>of</w:t>
      </w:r>
      <w:r w:rsidR="00E72647" w:rsidRPr="00857233">
        <w:rPr>
          <w:rFonts w:ascii="Book Antiqua" w:hAnsi="Book Antiqua"/>
        </w:rPr>
        <w:t xml:space="preserve"> the gastroesophageal junction</w:t>
      </w:r>
      <w:r w:rsidR="0060188F" w:rsidRPr="00857233">
        <w:rPr>
          <w:rFonts w:ascii="Book Antiqua" w:hAnsi="Book Antiqua"/>
          <w:vertAlign w:val="superscript"/>
        </w:rPr>
        <w:t>[29,90]</w:t>
      </w:r>
      <w:r w:rsidR="00E72647" w:rsidRPr="00857233">
        <w:rPr>
          <w:rFonts w:ascii="Book Antiqua" w:hAnsi="Book Antiqua"/>
        </w:rPr>
        <w:t>.</w:t>
      </w:r>
      <w:r w:rsidR="0060188F">
        <w:rPr>
          <w:rFonts w:ascii="Book Antiqua" w:hAnsi="Book Antiqua"/>
        </w:rPr>
        <w:t xml:space="preserve"> </w:t>
      </w:r>
      <w:r w:rsidR="00E2024D" w:rsidRPr="00857233">
        <w:rPr>
          <w:rFonts w:ascii="Book Antiqua" w:hAnsi="Book Antiqua"/>
        </w:rPr>
        <w:t xml:space="preserve">Although relatively uncommon, DL </w:t>
      </w:r>
      <w:r w:rsidR="00D32033" w:rsidRPr="00857233">
        <w:rPr>
          <w:rFonts w:ascii="Book Antiqua" w:hAnsi="Book Antiqua"/>
        </w:rPr>
        <w:t>constitutes</w:t>
      </w:r>
      <w:r w:rsidR="00E2024D" w:rsidRPr="00857233">
        <w:rPr>
          <w:rFonts w:ascii="Book Antiqua" w:hAnsi="Book Antiqua"/>
        </w:rPr>
        <w:t xml:space="preserve"> an important cause of acute </w:t>
      </w:r>
      <w:r w:rsidR="00ED747A" w:rsidRPr="00857233">
        <w:rPr>
          <w:rFonts w:ascii="Book Antiqua" w:hAnsi="Book Antiqua"/>
        </w:rPr>
        <w:t>U</w:t>
      </w:r>
      <w:r w:rsidR="00E2024D" w:rsidRPr="00857233">
        <w:rPr>
          <w:rFonts w:ascii="Book Antiqua" w:hAnsi="Book Antiqua"/>
        </w:rPr>
        <w:t>GI bleeding, given its propensity to cause massive, life-threatening, and recurrent bleeding</w:t>
      </w:r>
      <w:r w:rsidR="00787BF2" w:rsidRPr="00502665">
        <w:rPr>
          <w:rFonts w:ascii="Book Antiqua" w:hAnsi="Book Antiqua"/>
          <w:vertAlign w:val="superscript"/>
        </w:rPr>
        <w:t>[29]</w:t>
      </w:r>
      <w:r w:rsidR="00E2024D" w:rsidRPr="00857233">
        <w:rPr>
          <w:rFonts w:ascii="Book Antiqua" w:hAnsi="Book Antiqua"/>
        </w:rPr>
        <w:t>.</w:t>
      </w:r>
      <w:r w:rsidR="0060188F">
        <w:rPr>
          <w:rFonts w:ascii="Book Antiqua" w:hAnsi="Book Antiqua"/>
        </w:rPr>
        <w:t xml:space="preserve"> </w:t>
      </w:r>
      <w:r w:rsidR="00E2024D" w:rsidRPr="00857233">
        <w:rPr>
          <w:rFonts w:ascii="Book Antiqua" w:hAnsi="Book Antiqua"/>
        </w:rPr>
        <w:t xml:space="preserve">Such features may be particularly </w:t>
      </w:r>
      <w:r w:rsidR="000E2C3E" w:rsidRPr="00857233">
        <w:rPr>
          <w:rFonts w:ascii="Book Antiqua" w:hAnsi="Book Antiqua"/>
        </w:rPr>
        <w:t xml:space="preserve">clinically </w:t>
      </w:r>
      <w:r w:rsidR="00E2024D" w:rsidRPr="00857233">
        <w:rPr>
          <w:rFonts w:ascii="Book Antiqua" w:hAnsi="Book Antiqua"/>
        </w:rPr>
        <w:t>significant in patients with coexistent liver disease.</w:t>
      </w:r>
    </w:p>
    <w:p w:rsidR="00E2024D" w:rsidRPr="00857233" w:rsidRDefault="008352BA" w:rsidP="00DA6F75">
      <w:pPr>
        <w:widowControl w:val="0"/>
        <w:suppressAutoHyphens w:val="0"/>
        <w:adjustRightInd w:val="0"/>
        <w:snapToGrid w:val="0"/>
        <w:spacing w:line="360" w:lineRule="auto"/>
        <w:ind w:firstLine="360"/>
        <w:jc w:val="both"/>
        <w:rPr>
          <w:rFonts w:ascii="Book Antiqua" w:hAnsi="Book Antiqua"/>
        </w:rPr>
      </w:pPr>
      <w:r w:rsidRPr="00857233">
        <w:rPr>
          <w:rFonts w:ascii="Book Antiqua" w:hAnsi="Book Antiqua"/>
        </w:rPr>
        <w:t>D</w:t>
      </w:r>
      <w:r w:rsidR="00A87617" w:rsidRPr="00857233">
        <w:rPr>
          <w:rFonts w:ascii="Book Antiqua" w:hAnsi="Book Antiqua"/>
        </w:rPr>
        <w:t>ata</w:t>
      </w:r>
      <w:r w:rsidR="00330417" w:rsidRPr="00857233">
        <w:rPr>
          <w:rFonts w:ascii="Book Antiqua" w:hAnsi="Book Antiqua"/>
        </w:rPr>
        <w:t xml:space="preserve"> </w:t>
      </w:r>
      <w:r w:rsidR="00F35B25" w:rsidRPr="00857233">
        <w:rPr>
          <w:rFonts w:ascii="Book Antiqua" w:hAnsi="Book Antiqua"/>
        </w:rPr>
        <w:t>on</w:t>
      </w:r>
      <w:r w:rsidR="00330417" w:rsidRPr="00857233">
        <w:rPr>
          <w:rFonts w:ascii="Book Antiqua" w:hAnsi="Book Antiqua"/>
        </w:rPr>
        <w:t xml:space="preserve"> </w:t>
      </w:r>
      <w:r w:rsidRPr="00857233">
        <w:rPr>
          <w:rFonts w:ascii="Book Antiqua" w:hAnsi="Book Antiqua"/>
        </w:rPr>
        <w:t>U</w:t>
      </w:r>
      <w:r w:rsidR="00330417" w:rsidRPr="00857233">
        <w:rPr>
          <w:rFonts w:ascii="Book Antiqua" w:hAnsi="Book Antiqua"/>
        </w:rPr>
        <w:t xml:space="preserve">GI bleeding from DL in patients with underlying liver disease </w:t>
      </w:r>
      <w:r w:rsidR="00A87617" w:rsidRPr="00857233">
        <w:rPr>
          <w:rFonts w:ascii="Book Antiqua" w:hAnsi="Book Antiqua"/>
        </w:rPr>
        <w:t>are</w:t>
      </w:r>
      <w:r w:rsidR="00330417" w:rsidRPr="00857233">
        <w:rPr>
          <w:rFonts w:ascii="Book Antiqua" w:hAnsi="Book Antiqua"/>
        </w:rPr>
        <w:t xml:space="preserve"> limited. </w:t>
      </w:r>
      <w:r w:rsidR="00586556" w:rsidRPr="00857233">
        <w:rPr>
          <w:rFonts w:ascii="Book Antiqua" w:hAnsi="Book Antiqua"/>
        </w:rPr>
        <w:t>In a</w:t>
      </w:r>
      <w:r w:rsidR="00330417" w:rsidRPr="00857233">
        <w:rPr>
          <w:rFonts w:ascii="Book Antiqua" w:hAnsi="Book Antiqua"/>
        </w:rPr>
        <w:t xml:space="preserve"> retrospective, single-center, </w:t>
      </w:r>
      <w:r w:rsidR="00586556" w:rsidRPr="00857233">
        <w:rPr>
          <w:rFonts w:ascii="Book Antiqua" w:hAnsi="Book Antiqua"/>
        </w:rPr>
        <w:t>American</w:t>
      </w:r>
      <w:r w:rsidR="00330417" w:rsidRPr="00857233">
        <w:rPr>
          <w:rFonts w:ascii="Book Antiqua" w:hAnsi="Book Antiqua"/>
        </w:rPr>
        <w:t xml:space="preserve"> </w:t>
      </w:r>
      <w:r w:rsidR="00586556" w:rsidRPr="00857233">
        <w:rPr>
          <w:rFonts w:ascii="Book Antiqua" w:hAnsi="Book Antiqua"/>
        </w:rPr>
        <w:t>study</w:t>
      </w:r>
      <w:r w:rsidR="00330417" w:rsidRPr="00857233">
        <w:rPr>
          <w:rFonts w:ascii="Book Antiqua" w:hAnsi="Book Antiqua"/>
        </w:rPr>
        <w:t xml:space="preserve"> </w:t>
      </w:r>
      <w:r w:rsidR="00586556" w:rsidRPr="00857233">
        <w:rPr>
          <w:rFonts w:ascii="Book Antiqua" w:hAnsi="Book Antiqua"/>
        </w:rPr>
        <w:t xml:space="preserve">of </w:t>
      </w:r>
      <w:r w:rsidR="00330417" w:rsidRPr="00857233">
        <w:rPr>
          <w:rFonts w:ascii="Book Antiqua" w:hAnsi="Book Antiqua"/>
        </w:rPr>
        <w:t xml:space="preserve">endoscopic records </w:t>
      </w:r>
      <w:r w:rsidR="00F35B25" w:rsidRPr="00857233">
        <w:rPr>
          <w:rFonts w:ascii="Book Antiqua" w:hAnsi="Book Antiqua"/>
        </w:rPr>
        <w:t>of</w:t>
      </w:r>
      <w:r w:rsidR="004D3978">
        <w:rPr>
          <w:rFonts w:ascii="Book Antiqua" w:hAnsi="Book Antiqua"/>
        </w:rPr>
        <w:t xml:space="preserve"> 4</w:t>
      </w:r>
      <w:r w:rsidR="00330417" w:rsidRPr="00857233">
        <w:rPr>
          <w:rFonts w:ascii="Book Antiqua" w:hAnsi="Book Antiqua"/>
        </w:rPr>
        <w:t xml:space="preserve">569 consecutive </w:t>
      </w:r>
      <w:r w:rsidR="00D32033" w:rsidRPr="00857233">
        <w:rPr>
          <w:rFonts w:ascii="Book Antiqua" w:hAnsi="Book Antiqua"/>
        </w:rPr>
        <w:t>patients</w:t>
      </w:r>
      <w:r w:rsidR="00330417" w:rsidRPr="00857233">
        <w:rPr>
          <w:rFonts w:ascii="Book Antiqua" w:hAnsi="Book Antiqua"/>
        </w:rPr>
        <w:t xml:space="preserve"> with </w:t>
      </w:r>
      <w:r w:rsidR="00ED747A" w:rsidRPr="00857233">
        <w:rPr>
          <w:rFonts w:ascii="Book Antiqua" w:hAnsi="Book Antiqua"/>
        </w:rPr>
        <w:t>U</w:t>
      </w:r>
      <w:r w:rsidR="00330417" w:rsidRPr="00857233">
        <w:rPr>
          <w:rFonts w:ascii="Book Antiqua" w:hAnsi="Book Antiqua"/>
        </w:rPr>
        <w:t xml:space="preserve">GI bleeding </w:t>
      </w:r>
      <w:r w:rsidRPr="00857233">
        <w:rPr>
          <w:rFonts w:ascii="Book Antiqua" w:hAnsi="Book Antiqua"/>
        </w:rPr>
        <w:t xml:space="preserve">admitted </w:t>
      </w:r>
      <w:r w:rsidR="00330417" w:rsidRPr="00857233">
        <w:rPr>
          <w:rFonts w:ascii="Book Antiqua" w:hAnsi="Book Antiqua"/>
        </w:rPr>
        <w:t>between 1991</w:t>
      </w:r>
      <w:r w:rsidR="00D32033" w:rsidRPr="00857233">
        <w:rPr>
          <w:rFonts w:ascii="Book Antiqua" w:hAnsi="Book Antiqua"/>
        </w:rPr>
        <w:t>-</w:t>
      </w:r>
      <w:r w:rsidR="00330417" w:rsidRPr="00857233">
        <w:rPr>
          <w:rFonts w:ascii="Book Antiqua" w:hAnsi="Book Antiqua"/>
        </w:rPr>
        <w:t>1996</w:t>
      </w:r>
      <w:r w:rsidR="00586556" w:rsidRPr="00857233">
        <w:rPr>
          <w:rFonts w:ascii="Book Antiqua" w:hAnsi="Book Antiqua"/>
        </w:rPr>
        <w:t>,</w:t>
      </w:r>
      <w:r w:rsidR="00330417" w:rsidRPr="00857233">
        <w:rPr>
          <w:rFonts w:ascii="Book Antiqua" w:hAnsi="Book Antiqua"/>
        </w:rPr>
        <w:t xml:space="preserve"> DL was </w:t>
      </w:r>
      <w:r w:rsidR="00E2024D" w:rsidRPr="00857233">
        <w:rPr>
          <w:rFonts w:ascii="Book Antiqua" w:hAnsi="Book Antiqua"/>
        </w:rPr>
        <w:t>the etiology</w:t>
      </w:r>
      <w:r w:rsidR="00586556" w:rsidRPr="00857233">
        <w:rPr>
          <w:rFonts w:ascii="Book Antiqua" w:hAnsi="Book Antiqua"/>
        </w:rPr>
        <w:t xml:space="preserve"> o</w:t>
      </w:r>
      <w:r w:rsidR="00A87617" w:rsidRPr="00857233">
        <w:rPr>
          <w:rFonts w:ascii="Book Antiqua" w:hAnsi="Book Antiqua"/>
        </w:rPr>
        <w:t xml:space="preserve">f bleeding </w:t>
      </w:r>
      <w:r w:rsidR="00330417" w:rsidRPr="00857233">
        <w:rPr>
          <w:rFonts w:ascii="Book Antiqua" w:hAnsi="Book Antiqua"/>
        </w:rPr>
        <w:t xml:space="preserve">in only 6 </w:t>
      </w:r>
      <w:r w:rsidR="00A87617" w:rsidRPr="00857233">
        <w:rPr>
          <w:rFonts w:ascii="Book Antiqua" w:hAnsi="Book Antiqua"/>
        </w:rPr>
        <w:t xml:space="preserve">(0.13%) </w:t>
      </w:r>
      <w:r w:rsidR="00330417" w:rsidRPr="00857233">
        <w:rPr>
          <w:rFonts w:ascii="Book Antiqua" w:hAnsi="Book Antiqua"/>
        </w:rPr>
        <w:t>patients</w:t>
      </w:r>
      <w:r w:rsidR="00787BF2" w:rsidRPr="00502665">
        <w:rPr>
          <w:rFonts w:ascii="Book Antiqua" w:hAnsi="Book Antiqua"/>
          <w:vertAlign w:val="superscript"/>
        </w:rPr>
        <w:t>[91]</w:t>
      </w:r>
      <w:r w:rsidR="00586556" w:rsidRPr="00857233">
        <w:rPr>
          <w:rFonts w:ascii="Book Antiqua" w:hAnsi="Book Antiqua"/>
        </w:rPr>
        <w:t>.</w:t>
      </w:r>
      <w:r w:rsidR="0060188F">
        <w:rPr>
          <w:rFonts w:ascii="Book Antiqua" w:hAnsi="Book Antiqua"/>
        </w:rPr>
        <w:t xml:space="preserve"> </w:t>
      </w:r>
      <w:r w:rsidR="00586556" w:rsidRPr="00857233">
        <w:rPr>
          <w:rFonts w:ascii="Book Antiqua" w:hAnsi="Book Antiqua"/>
        </w:rPr>
        <w:t xml:space="preserve">However, </w:t>
      </w:r>
      <w:r w:rsidR="00330417" w:rsidRPr="00857233">
        <w:rPr>
          <w:rFonts w:ascii="Book Antiqua" w:hAnsi="Book Antiqua"/>
        </w:rPr>
        <w:t>5 of the</w:t>
      </w:r>
      <w:r w:rsidR="00B202EB" w:rsidRPr="00857233">
        <w:rPr>
          <w:rFonts w:ascii="Book Antiqua" w:hAnsi="Book Antiqua"/>
        </w:rPr>
        <w:t>se</w:t>
      </w:r>
      <w:r w:rsidR="00330417" w:rsidRPr="00857233">
        <w:rPr>
          <w:rFonts w:ascii="Book Antiqua" w:hAnsi="Book Antiqua"/>
        </w:rPr>
        <w:t xml:space="preserve"> 6 patients ha</w:t>
      </w:r>
      <w:r w:rsidR="00B202EB" w:rsidRPr="00857233">
        <w:rPr>
          <w:rFonts w:ascii="Book Antiqua" w:hAnsi="Book Antiqua"/>
        </w:rPr>
        <w:t>d</w:t>
      </w:r>
      <w:r w:rsidR="00330417" w:rsidRPr="00857233">
        <w:rPr>
          <w:rFonts w:ascii="Book Antiqua" w:hAnsi="Book Antiqua"/>
        </w:rPr>
        <w:t xml:space="preserve"> advanced liver disease</w:t>
      </w:r>
      <w:r w:rsidR="00F35B25" w:rsidRPr="00857233">
        <w:rPr>
          <w:rFonts w:ascii="Book Antiqua" w:hAnsi="Book Antiqua"/>
        </w:rPr>
        <w:t xml:space="preserve">, </w:t>
      </w:r>
      <w:r w:rsidR="00330417" w:rsidRPr="00857233">
        <w:rPr>
          <w:rFonts w:ascii="Book Antiqua" w:hAnsi="Book Antiqua"/>
        </w:rPr>
        <w:t xml:space="preserve">defined as cirrhosis or portal </w:t>
      </w:r>
      <w:r w:rsidR="00F35B25" w:rsidRPr="00857233">
        <w:rPr>
          <w:rFonts w:ascii="Book Antiqua" w:hAnsi="Book Antiqua"/>
        </w:rPr>
        <w:t>hypertension</w:t>
      </w:r>
      <w:r w:rsidR="00E72647" w:rsidRPr="00857233">
        <w:rPr>
          <w:rFonts w:ascii="Book Antiqua" w:hAnsi="Book Antiqua"/>
        </w:rPr>
        <w:t xml:space="preserve">, including </w:t>
      </w:r>
      <w:r w:rsidR="00F35B25" w:rsidRPr="00857233">
        <w:rPr>
          <w:rFonts w:ascii="Book Antiqua" w:hAnsi="Book Antiqua"/>
        </w:rPr>
        <w:t>4</w:t>
      </w:r>
      <w:r w:rsidR="00330417" w:rsidRPr="00857233">
        <w:rPr>
          <w:rFonts w:ascii="Book Antiqua" w:hAnsi="Book Antiqua"/>
        </w:rPr>
        <w:t xml:space="preserve"> patients </w:t>
      </w:r>
      <w:r w:rsidR="00E72647" w:rsidRPr="00857233">
        <w:rPr>
          <w:rFonts w:ascii="Book Antiqua" w:hAnsi="Book Antiqua"/>
        </w:rPr>
        <w:t xml:space="preserve">with </w:t>
      </w:r>
      <w:r w:rsidR="00330417" w:rsidRPr="00857233">
        <w:rPr>
          <w:rFonts w:ascii="Book Antiqua" w:hAnsi="Book Antiqua"/>
        </w:rPr>
        <w:t>alcohol</w:t>
      </w:r>
      <w:r w:rsidR="005F5A9A" w:rsidRPr="00857233">
        <w:rPr>
          <w:rFonts w:ascii="Book Antiqua" w:hAnsi="Book Antiqua"/>
        </w:rPr>
        <w:t>ic</w:t>
      </w:r>
      <w:r w:rsidR="00330417" w:rsidRPr="00857233">
        <w:rPr>
          <w:rFonts w:ascii="Book Antiqua" w:hAnsi="Book Antiqua"/>
        </w:rPr>
        <w:t xml:space="preserve"> liver disease. The association between </w:t>
      </w:r>
      <w:r w:rsidRPr="00857233">
        <w:rPr>
          <w:rFonts w:ascii="Book Antiqua" w:hAnsi="Book Antiqua"/>
        </w:rPr>
        <w:t>U</w:t>
      </w:r>
      <w:r w:rsidR="00330417" w:rsidRPr="00857233">
        <w:rPr>
          <w:rFonts w:ascii="Book Antiqua" w:hAnsi="Book Antiqua"/>
        </w:rPr>
        <w:t xml:space="preserve">GI bleeding from DL and advanced liver disease was </w:t>
      </w:r>
      <w:r w:rsidRPr="00857233">
        <w:rPr>
          <w:rFonts w:ascii="Book Antiqua" w:hAnsi="Book Antiqua"/>
        </w:rPr>
        <w:t xml:space="preserve">highly </w:t>
      </w:r>
      <w:r w:rsidR="00330417" w:rsidRPr="00857233">
        <w:rPr>
          <w:rFonts w:ascii="Book Antiqua" w:hAnsi="Book Antiqua"/>
        </w:rPr>
        <w:t>statistically significant (</w:t>
      </w:r>
      <w:r w:rsidR="00F06EC4">
        <w:rPr>
          <w:rFonts w:ascii="Book Antiqua" w:hAnsi="Book Antiqua"/>
        </w:rPr>
        <w:t xml:space="preserve">OR = </w:t>
      </w:r>
      <w:r w:rsidR="00330417" w:rsidRPr="00857233">
        <w:rPr>
          <w:rFonts w:ascii="Book Antiqua" w:hAnsi="Book Antiqua"/>
        </w:rPr>
        <w:t xml:space="preserve">19.04; </w:t>
      </w:r>
      <w:r w:rsidR="008C68F8">
        <w:rPr>
          <w:rFonts w:ascii="Book Antiqua" w:hAnsi="Book Antiqua"/>
        </w:rPr>
        <w:t>95%CI</w:t>
      </w:r>
      <w:r w:rsidR="00F83507" w:rsidRPr="00857233">
        <w:rPr>
          <w:rFonts w:ascii="Book Antiqua" w:hAnsi="Book Antiqua"/>
        </w:rPr>
        <w:t>:</w:t>
      </w:r>
      <w:r w:rsidR="00330417" w:rsidRPr="00857233">
        <w:rPr>
          <w:rFonts w:ascii="Book Antiqua" w:hAnsi="Book Antiqua"/>
        </w:rPr>
        <w:t xml:space="preserve"> 2.1-900.8; </w:t>
      </w:r>
      <w:r w:rsidR="008C68F8" w:rsidRPr="008C68F8">
        <w:rPr>
          <w:rFonts w:ascii="Book Antiqua" w:hAnsi="Book Antiqua"/>
          <w:i/>
          <w:caps/>
        </w:rPr>
        <w:t xml:space="preserve">p &lt; </w:t>
      </w:r>
      <w:r w:rsidR="00330417" w:rsidRPr="00857233">
        <w:rPr>
          <w:rFonts w:ascii="Book Antiqua" w:hAnsi="Book Antiqua"/>
        </w:rPr>
        <w:t>0.002)</w:t>
      </w:r>
      <w:r w:rsidR="00E2024D" w:rsidRPr="00857233">
        <w:rPr>
          <w:rFonts w:ascii="Book Antiqua" w:hAnsi="Book Antiqua"/>
        </w:rPr>
        <w:t>,</w:t>
      </w:r>
      <w:r w:rsidR="00330417" w:rsidRPr="00857233">
        <w:rPr>
          <w:rFonts w:ascii="Book Antiqua" w:hAnsi="Book Antiqua"/>
        </w:rPr>
        <w:t xml:space="preserve"> suggesting that DL may be </w:t>
      </w:r>
      <w:r w:rsidR="00F35B25" w:rsidRPr="00857233">
        <w:rPr>
          <w:rFonts w:ascii="Book Antiqua" w:hAnsi="Book Antiqua"/>
        </w:rPr>
        <w:t>an underappreciated</w:t>
      </w:r>
      <w:r w:rsidR="00330417" w:rsidRPr="00857233">
        <w:rPr>
          <w:rFonts w:ascii="Book Antiqua" w:hAnsi="Book Antiqua"/>
        </w:rPr>
        <w:t xml:space="preserve"> cause of </w:t>
      </w:r>
      <w:r w:rsidR="00ED747A" w:rsidRPr="00857233">
        <w:rPr>
          <w:rFonts w:ascii="Book Antiqua" w:hAnsi="Book Antiqua"/>
        </w:rPr>
        <w:t>U</w:t>
      </w:r>
      <w:r w:rsidR="00330417" w:rsidRPr="00857233">
        <w:rPr>
          <w:rFonts w:ascii="Book Antiqua" w:hAnsi="Book Antiqua"/>
        </w:rPr>
        <w:t>GI bleeding in patients with advanced liver disease.</w:t>
      </w:r>
    </w:p>
    <w:p w:rsidR="00E67E1D" w:rsidRPr="00857233" w:rsidRDefault="00330417" w:rsidP="00DA6F75">
      <w:pPr>
        <w:widowControl w:val="0"/>
        <w:suppressAutoHyphens w:val="0"/>
        <w:adjustRightInd w:val="0"/>
        <w:snapToGrid w:val="0"/>
        <w:spacing w:line="360" w:lineRule="auto"/>
        <w:ind w:firstLine="360"/>
        <w:jc w:val="both"/>
        <w:rPr>
          <w:rFonts w:ascii="Book Antiqua" w:hAnsi="Book Antiqua"/>
        </w:rPr>
      </w:pPr>
      <w:r w:rsidRPr="00857233">
        <w:rPr>
          <w:rFonts w:ascii="Book Antiqua" w:hAnsi="Book Antiqua"/>
        </w:rPr>
        <w:t xml:space="preserve">Other studies </w:t>
      </w:r>
      <w:r w:rsidR="00D32033" w:rsidRPr="00857233">
        <w:rPr>
          <w:rFonts w:ascii="Book Antiqua" w:hAnsi="Book Antiqua"/>
        </w:rPr>
        <w:t>report</w:t>
      </w:r>
      <w:r w:rsidRPr="00857233">
        <w:rPr>
          <w:rFonts w:ascii="Book Antiqua" w:hAnsi="Book Antiqua"/>
        </w:rPr>
        <w:t xml:space="preserve"> a</w:t>
      </w:r>
      <w:r w:rsidR="00E72647" w:rsidRPr="00857233">
        <w:rPr>
          <w:rFonts w:ascii="Book Antiqua" w:hAnsi="Book Antiqua"/>
        </w:rPr>
        <w:t xml:space="preserve"> moderately </w:t>
      </w:r>
      <w:r w:rsidR="00B202EB" w:rsidRPr="00857233">
        <w:rPr>
          <w:rFonts w:ascii="Book Antiqua" w:hAnsi="Book Antiqua"/>
        </w:rPr>
        <w:t xml:space="preserve">strong </w:t>
      </w:r>
      <w:r w:rsidRPr="00857233">
        <w:rPr>
          <w:rFonts w:ascii="Book Antiqua" w:hAnsi="Book Antiqua"/>
        </w:rPr>
        <w:t xml:space="preserve">association </w:t>
      </w:r>
      <w:r w:rsidR="00A87617" w:rsidRPr="00857233">
        <w:rPr>
          <w:rFonts w:ascii="Book Antiqua" w:hAnsi="Book Antiqua"/>
        </w:rPr>
        <w:t>of</w:t>
      </w:r>
      <w:r w:rsidRPr="00857233">
        <w:rPr>
          <w:rFonts w:ascii="Book Antiqua" w:hAnsi="Book Antiqua"/>
        </w:rPr>
        <w:t xml:space="preserve"> </w:t>
      </w:r>
      <w:r w:rsidR="008352BA" w:rsidRPr="00857233">
        <w:rPr>
          <w:rFonts w:ascii="Book Antiqua" w:hAnsi="Book Antiqua"/>
        </w:rPr>
        <w:t>U</w:t>
      </w:r>
      <w:r w:rsidRPr="00857233">
        <w:rPr>
          <w:rFonts w:ascii="Book Antiqua" w:hAnsi="Book Antiqua"/>
        </w:rPr>
        <w:t>GI bleed</w:t>
      </w:r>
      <w:r w:rsidR="0047619D" w:rsidRPr="00857233">
        <w:rPr>
          <w:rFonts w:ascii="Book Antiqua" w:hAnsi="Book Antiqua"/>
        </w:rPr>
        <w:t>ing</w:t>
      </w:r>
      <w:r w:rsidRPr="00857233">
        <w:rPr>
          <w:rFonts w:ascii="Book Antiqua" w:hAnsi="Book Antiqua"/>
        </w:rPr>
        <w:t xml:space="preserve"> </w:t>
      </w:r>
      <w:r w:rsidR="005F5A9A" w:rsidRPr="00857233">
        <w:rPr>
          <w:rFonts w:ascii="Book Antiqua" w:hAnsi="Book Antiqua"/>
        </w:rPr>
        <w:t xml:space="preserve">from DL </w:t>
      </w:r>
      <w:r w:rsidRPr="00857233">
        <w:rPr>
          <w:rFonts w:ascii="Book Antiqua" w:hAnsi="Book Antiqua"/>
        </w:rPr>
        <w:t>in patients with advanced liver disease</w:t>
      </w:r>
      <w:r w:rsidR="0047619D" w:rsidRPr="00857233">
        <w:rPr>
          <w:rFonts w:ascii="Book Antiqua" w:hAnsi="Book Antiqua"/>
        </w:rPr>
        <w:t>,</w:t>
      </w:r>
      <w:r w:rsidRPr="00857233">
        <w:rPr>
          <w:rFonts w:ascii="Book Antiqua" w:hAnsi="Book Antiqua"/>
        </w:rPr>
        <w:t xml:space="preserve"> particularly </w:t>
      </w:r>
      <w:r w:rsidR="007632FE" w:rsidRPr="00857233">
        <w:rPr>
          <w:rFonts w:ascii="Book Antiqua" w:hAnsi="Book Antiqua"/>
        </w:rPr>
        <w:t>a</w:t>
      </w:r>
      <w:r w:rsidR="00586556" w:rsidRPr="00857233">
        <w:rPr>
          <w:rFonts w:ascii="Book Antiqua" w:hAnsi="Book Antiqua"/>
        </w:rPr>
        <w:t>ALD</w:t>
      </w:r>
      <w:r w:rsidRPr="00857233">
        <w:rPr>
          <w:rFonts w:ascii="Book Antiqua" w:hAnsi="Book Antiqua"/>
        </w:rPr>
        <w:t xml:space="preserve">. In a retrospective study of 480 patients with </w:t>
      </w:r>
      <w:r w:rsidR="008352BA" w:rsidRPr="00857233">
        <w:rPr>
          <w:rFonts w:ascii="Book Antiqua" w:hAnsi="Book Antiqua"/>
        </w:rPr>
        <w:t>U</w:t>
      </w:r>
      <w:r w:rsidRPr="00857233">
        <w:rPr>
          <w:rFonts w:ascii="Book Antiqua" w:hAnsi="Book Antiqua"/>
        </w:rPr>
        <w:t xml:space="preserve">GI bleeding, 28 (5.8%) </w:t>
      </w:r>
      <w:r w:rsidR="0047619D" w:rsidRPr="00857233">
        <w:rPr>
          <w:rFonts w:ascii="Book Antiqua" w:hAnsi="Book Antiqua"/>
        </w:rPr>
        <w:t>had</w:t>
      </w:r>
      <w:r w:rsidRPr="00857233">
        <w:rPr>
          <w:rFonts w:ascii="Book Antiqua" w:hAnsi="Book Antiqua"/>
        </w:rPr>
        <w:t xml:space="preserve"> DLs</w:t>
      </w:r>
      <w:r w:rsidR="00787BF2" w:rsidRPr="00191CAE">
        <w:rPr>
          <w:rFonts w:ascii="Book Antiqua" w:hAnsi="Book Antiqua"/>
          <w:vertAlign w:val="superscript"/>
        </w:rPr>
        <w:t>[92]</w:t>
      </w:r>
      <w:r w:rsidRPr="00857233">
        <w:rPr>
          <w:rFonts w:ascii="Book Antiqua" w:hAnsi="Book Antiqua"/>
        </w:rPr>
        <w:t>.</w:t>
      </w:r>
      <w:r w:rsidR="0060188F">
        <w:rPr>
          <w:rFonts w:ascii="Book Antiqua" w:hAnsi="Book Antiqua"/>
        </w:rPr>
        <w:t xml:space="preserve"> </w:t>
      </w:r>
      <w:r w:rsidR="00A87617" w:rsidRPr="00857233">
        <w:rPr>
          <w:rFonts w:ascii="Book Antiqua" w:hAnsi="Book Antiqua"/>
        </w:rPr>
        <w:t>A</w:t>
      </w:r>
      <w:r w:rsidR="0087040C" w:rsidRPr="00857233">
        <w:rPr>
          <w:rFonts w:ascii="Book Antiqua" w:hAnsi="Book Antiqua"/>
        </w:rPr>
        <w:t xml:space="preserve">mong </w:t>
      </w:r>
      <w:r w:rsidRPr="00857233">
        <w:rPr>
          <w:rFonts w:ascii="Book Antiqua" w:hAnsi="Book Antiqua"/>
        </w:rPr>
        <w:t>these 28 patients</w:t>
      </w:r>
      <w:r w:rsidR="00C82354" w:rsidRPr="00857233">
        <w:rPr>
          <w:rFonts w:ascii="Book Antiqua" w:hAnsi="Book Antiqua"/>
        </w:rPr>
        <w:t xml:space="preserve"> with DL</w:t>
      </w:r>
      <w:r w:rsidR="0087040C" w:rsidRPr="00857233">
        <w:rPr>
          <w:rFonts w:ascii="Book Antiqua" w:hAnsi="Book Antiqua"/>
        </w:rPr>
        <w:t>,</w:t>
      </w:r>
      <w:r w:rsidRPr="00857233">
        <w:rPr>
          <w:rFonts w:ascii="Book Antiqua" w:hAnsi="Book Antiqua"/>
        </w:rPr>
        <w:t xml:space="preserve"> </w:t>
      </w:r>
      <w:r w:rsidR="00AD7AD8" w:rsidRPr="00857233">
        <w:rPr>
          <w:rFonts w:ascii="Book Antiqua" w:hAnsi="Book Antiqua"/>
        </w:rPr>
        <w:t xml:space="preserve">four </w:t>
      </w:r>
      <w:r w:rsidR="0087040C" w:rsidRPr="00857233">
        <w:rPr>
          <w:rFonts w:ascii="Book Antiqua" w:hAnsi="Book Antiqua"/>
        </w:rPr>
        <w:t xml:space="preserve">(14.3%) </w:t>
      </w:r>
      <w:r w:rsidRPr="00857233">
        <w:rPr>
          <w:rFonts w:ascii="Book Antiqua" w:hAnsi="Book Antiqua"/>
        </w:rPr>
        <w:t>had documented alcoholic</w:t>
      </w:r>
      <w:r w:rsidR="00D32033" w:rsidRPr="00857233">
        <w:rPr>
          <w:rFonts w:ascii="Book Antiqua" w:hAnsi="Book Antiqua"/>
        </w:rPr>
        <w:t xml:space="preserve"> </w:t>
      </w:r>
      <w:r w:rsidRPr="00857233">
        <w:rPr>
          <w:rFonts w:ascii="Book Antiqua" w:hAnsi="Book Antiqua"/>
        </w:rPr>
        <w:t>cirrhosis</w:t>
      </w:r>
      <w:r w:rsidR="0087040C" w:rsidRPr="00857233">
        <w:rPr>
          <w:rFonts w:ascii="Book Antiqua" w:hAnsi="Book Antiqua"/>
        </w:rPr>
        <w:t>,</w:t>
      </w:r>
      <w:r w:rsidR="0047619D" w:rsidRPr="00857233">
        <w:rPr>
          <w:rFonts w:ascii="Book Antiqua" w:hAnsi="Book Antiqua"/>
        </w:rPr>
        <w:t xml:space="preserve"> and </w:t>
      </w:r>
      <w:r w:rsidR="00AD7AD8" w:rsidRPr="00857233">
        <w:rPr>
          <w:rFonts w:ascii="Book Antiqua" w:hAnsi="Book Antiqua"/>
        </w:rPr>
        <w:t>eight</w:t>
      </w:r>
      <w:r w:rsidR="00F83507" w:rsidRPr="00857233">
        <w:rPr>
          <w:rFonts w:ascii="Book Antiqua" w:hAnsi="Book Antiqua"/>
        </w:rPr>
        <w:t xml:space="preserve"> </w:t>
      </w:r>
      <w:r w:rsidR="00D32033" w:rsidRPr="00857233">
        <w:rPr>
          <w:rFonts w:ascii="Book Antiqua" w:hAnsi="Book Antiqua"/>
        </w:rPr>
        <w:t xml:space="preserve">others </w:t>
      </w:r>
      <w:r w:rsidR="00F83507" w:rsidRPr="00857233">
        <w:rPr>
          <w:rFonts w:ascii="Book Antiqua" w:hAnsi="Book Antiqua"/>
        </w:rPr>
        <w:t>(</w:t>
      </w:r>
      <w:r w:rsidRPr="00857233">
        <w:rPr>
          <w:rFonts w:ascii="Book Antiqua" w:hAnsi="Book Antiqua"/>
        </w:rPr>
        <w:t>29%</w:t>
      </w:r>
      <w:r w:rsidR="00F83507" w:rsidRPr="00857233">
        <w:rPr>
          <w:rFonts w:ascii="Book Antiqua" w:hAnsi="Book Antiqua"/>
        </w:rPr>
        <w:t>)</w:t>
      </w:r>
      <w:r w:rsidRPr="00857233">
        <w:rPr>
          <w:rFonts w:ascii="Book Antiqua" w:hAnsi="Book Antiqua"/>
        </w:rPr>
        <w:t xml:space="preserve"> were abus</w:t>
      </w:r>
      <w:r w:rsidR="0047619D" w:rsidRPr="00857233">
        <w:rPr>
          <w:rFonts w:ascii="Book Antiqua" w:hAnsi="Book Antiqua"/>
        </w:rPr>
        <w:t>ing</w:t>
      </w:r>
      <w:r w:rsidRPr="00857233">
        <w:rPr>
          <w:rFonts w:ascii="Book Antiqua" w:hAnsi="Book Antiqua"/>
        </w:rPr>
        <w:t xml:space="preserve"> alcohol</w:t>
      </w:r>
      <w:r w:rsidR="00952FE1" w:rsidRPr="00857233">
        <w:rPr>
          <w:rFonts w:ascii="Book Antiqua" w:hAnsi="Book Antiqua"/>
        </w:rPr>
        <w:t>.</w:t>
      </w:r>
      <w:r w:rsidR="0060188F">
        <w:rPr>
          <w:rFonts w:ascii="Book Antiqua" w:hAnsi="Book Antiqua"/>
        </w:rPr>
        <w:t xml:space="preserve"> </w:t>
      </w:r>
      <w:r w:rsidR="00604F5A" w:rsidRPr="00857233">
        <w:rPr>
          <w:rFonts w:ascii="Book Antiqua" w:hAnsi="Book Antiqua"/>
        </w:rPr>
        <w:t xml:space="preserve">Alcohol </w:t>
      </w:r>
      <w:r w:rsidR="00ED747A" w:rsidRPr="00857233">
        <w:rPr>
          <w:rFonts w:ascii="Book Antiqua" w:hAnsi="Book Antiqua"/>
        </w:rPr>
        <w:t xml:space="preserve">consumption </w:t>
      </w:r>
      <w:r w:rsidR="00604F5A" w:rsidRPr="00857233">
        <w:rPr>
          <w:rFonts w:ascii="Book Antiqua" w:hAnsi="Book Antiqua"/>
        </w:rPr>
        <w:t xml:space="preserve">may </w:t>
      </w:r>
      <w:r w:rsidR="00B54DF8" w:rsidRPr="00857233">
        <w:rPr>
          <w:rFonts w:ascii="Book Antiqua" w:hAnsi="Book Antiqua"/>
        </w:rPr>
        <w:t xml:space="preserve">promote </w:t>
      </w:r>
      <w:r w:rsidR="00604F5A" w:rsidRPr="00857233">
        <w:rPr>
          <w:rFonts w:ascii="Book Antiqua" w:hAnsi="Book Antiqua"/>
        </w:rPr>
        <w:t xml:space="preserve">bleeding from DL </w:t>
      </w:r>
      <w:r w:rsidR="007632FE" w:rsidRPr="00857233">
        <w:rPr>
          <w:rFonts w:ascii="Book Antiqua" w:hAnsi="Book Antiqua"/>
        </w:rPr>
        <w:t xml:space="preserve">because alcohol may </w:t>
      </w:r>
      <w:r w:rsidR="00604F5A" w:rsidRPr="00857233">
        <w:rPr>
          <w:rFonts w:ascii="Book Antiqua" w:hAnsi="Book Antiqua"/>
        </w:rPr>
        <w:t>weaken the arteriol</w:t>
      </w:r>
      <w:r w:rsidR="00561ADE" w:rsidRPr="00857233">
        <w:rPr>
          <w:rFonts w:ascii="Book Antiqua" w:hAnsi="Book Antiqua"/>
        </w:rPr>
        <w:t>ar</w:t>
      </w:r>
      <w:r w:rsidR="00604F5A" w:rsidRPr="00857233">
        <w:rPr>
          <w:rFonts w:ascii="Book Antiqua" w:hAnsi="Book Antiqua"/>
        </w:rPr>
        <w:t xml:space="preserve"> wall leading to </w:t>
      </w:r>
      <w:r w:rsidR="000E2C3E" w:rsidRPr="00857233">
        <w:rPr>
          <w:rFonts w:ascii="Book Antiqua" w:hAnsi="Book Antiqua"/>
        </w:rPr>
        <w:t>v</w:t>
      </w:r>
      <w:r w:rsidR="00604F5A" w:rsidRPr="00857233">
        <w:rPr>
          <w:rFonts w:ascii="Book Antiqua" w:hAnsi="Book Antiqua"/>
        </w:rPr>
        <w:t xml:space="preserve">essel rupture that </w:t>
      </w:r>
      <w:r w:rsidR="000E2C3E" w:rsidRPr="00857233">
        <w:rPr>
          <w:rFonts w:ascii="Book Antiqua" w:hAnsi="Book Antiqua"/>
        </w:rPr>
        <w:t>precipitates</w:t>
      </w:r>
      <w:r w:rsidR="00604F5A" w:rsidRPr="00857233">
        <w:rPr>
          <w:rFonts w:ascii="Book Antiqua" w:hAnsi="Book Antiqua"/>
        </w:rPr>
        <w:t xml:space="preserve"> the bleeding</w:t>
      </w:r>
      <w:r w:rsidR="00787BF2" w:rsidRPr="00191CAE">
        <w:rPr>
          <w:rFonts w:ascii="Book Antiqua" w:hAnsi="Book Antiqua"/>
          <w:vertAlign w:val="superscript"/>
        </w:rPr>
        <w:t>[93]</w:t>
      </w:r>
      <w:r w:rsidR="00B54DF8" w:rsidRPr="00857233">
        <w:rPr>
          <w:rFonts w:ascii="Book Antiqua" w:hAnsi="Book Antiqua"/>
        </w:rPr>
        <w:t>.</w:t>
      </w:r>
      <w:r w:rsidR="0060188F">
        <w:rPr>
          <w:rFonts w:ascii="Book Antiqua" w:hAnsi="Book Antiqua"/>
        </w:rPr>
        <w:t xml:space="preserve"> </w:t>
      </w:r>
      <w:r w:rsidR="00E67E1D" w:rsidRPr="00857233">
        <w:rPr>
          <w:rFonts w:ascii="Book Antiqua" w:hAnsi="Book Antiqua"/>
        </w:rPr>
        <w:t xml:space="preserve">Key clinical findings in DL, with an emphasis on DL associated with cirrhosis, are summarized in </w:t>
      </w:r>
      <w:r w:rsidR="00E67E1D" w:rsidRPr="0060188F">
        <w:rPr>
          <w:rFonts w:ascii="Book Antiqua" w:hAnsi="Book Antiqua"/>
        </w:rPr>
        <w:t xml:space="preserve">Table </w:t>
      </w:r>
      <w:r w:rsidR="003E3410" w:rsidRPr="0060188F">
        <w:rPr>
          <w:rFonts w:ascii="Book Antiqua" w:hAnsi="Book Antiqua"/>
        </w:rPr>
        <w:t>4</w:t>
      </w:r>
      <w:r w:rsidR="00787BF2" w:rsidRPr="0060188F">
        <w:rPr>
          <w:rFonts w:ascii="Book Antiqua" w:hAnsi="Book Antiqua"/>
          <w:vertAlign w:val="superscript"/>
        </w:rPr>
        <w:t>[29,31,90-98]</w:t>
      </w:r>
      <w:r w:rsidR="00E67E1D" w:rsidRPr="0060188F">
        <w:rPr>
          <w:rFonts w:ascii="Book Antiqua" w:hAnsi="Book Antiqua"/>
        </w:rPr>
        <w:t>.</w:t>
      </w:r>
    </w:p>
    <w:p w:rsidR="004D3978" w:rsidRPr="00F06D02" w:rsidRDefault="004D3978" w:rsidP="00DA6F75">
      <w:pPr>
        <w:widowControl w:val="0"/>
        <w:suppressAutoHyphens w:val="0"/>
        <w:adjustRightInd w:val="0"/>
        <w:snapToGrid w:val="0"/>
        <w:spacing w:line="360" w:lineRule="auto"/>
        <w:jc w:val="both"/>
        <w:rPr>
          <w:rFonts w:ascii="Book Antiqua" w:eastAsia="SimSun" w:hAnsi="Book Antiqua"/>
          <w:b/>
          <w:i/>
          <w:lang w:eastAsia="zh-CN"/>
        </w:rPr>
      </w:pPr>
    </w:p>
    <w:p w:rsidR="006F432E" w:rsidRPr="00F06D02" w:rsidRDefault="006F432E" w:rsidP="00DA6F75">
      <w:pPr>
        <w:widowControl w:val="0"/>
        <w:suppressAutoHyphens w:val="0"/>
        <w:adjustRightInd w:val="0"/>
        <w:snapToGrid w:val="0"/>
        <w:spacing w:line="360" w:lineRule="auto"/>
        <w:jc w:val="both"/>
        <w:rPr>
          <w:rFonts w:ascii="Book Antiqua" w:eastAsia="SimSun" w:hAnsi="Book Antiqua"/>
          <w:b/>
          <w:lang w:eastAsia="zh-CN"/>
        </w:rPr>
      </w:pPr>
      <w:r w:rsidRPr="006F432E">
        <w:rPr>
          <w:rFonts w:ascii="Book Antiqua" w:hAnsi="Book Antiqua"/>
          <w:b/>
          <w:i/>
        </w:rPr>
        <w:t>MWS</w:t>
      </w:r>
    </w:p>
    <w:p w:rsidR="003062DA" w:rsidRPr="00857233" w:rsidRDefault="00E72647" w:rsidP="00DA6F75">
      <w:pPr>
        <w:widowControl w:val="0"/>
        <w:suppressAutoHyphens w:val="0"/>
        <w:adjustRightInd w:val="0"/>
        <w:snapToGrid w:val="0"/>
        <w:spacing w:line="360" w:lineRule="auto"/>
        <w:jc w:val="both"/>
        <w:rPr>
          <w:rFonts w:ascii="Book Antiqua" w:hAnsi="Book Antiqua"/>
        </w:rPr>
      </w:pPr>
      <w:r w:rsidRPr="00857233">
        <w:rPr>
          <w:rFonts w:ascii="Book Antiqua" w:hAnsi="Book Antiqua"/>
        </w:rPr>
        <w:lastRenderedPageBreak/>
        <w:t>In</w:t>
      </w:r>
      <w:r w:rsidRPr="00857233">
        <w:rPr>
          <w:rFonts w:ascii="Book Antiqua" w:hAnsi="Book Antiqua"/>
          <w:b/>
        </w:rPr>
        <w:t xml:space="preserve"> </w:t>
      </w:r>
      <w:r w:rsidR="003062DA" w:rsidRPr="00857233">
        <w:rPr>
          <w:rFonts w:ascii="Book Antiqua" w:hAnsi="Book Antiqua"/>
        </w:rPr>
        <w:t xml:space="preserve">MWS </w:t>
      </w:r>
      <w:r w:rsidRPr="00857233">
        <w:rPr>
          <w:rFonts w:ascii="Book Antiqua" w:hAnsi="Book Antiqua"/>
        </w:rPr>
        <w:t xml:space="preserve">patients </w:t>
      </w:r>
      <w:r w:rsidR="00414A27" w:rsidRPr="00857233">
        <w:rPr>
          <w:rFonts w:ascii="Book Antiqua" w:hAnsi="Book Antiqua"/>
        </w:rPr>
        <w:t xml:space="preserve">typically </w:t>
      </w:r>
      <w:r w:rsidRPr="00857233">
        <w:rPr>
          <w:rFonts w:ascii="Book Antiqua" w:hAnsi="Book Antiqua"/>
        </w:rPr>
        <w:t>present with hematemesis from longitudinal</w:t>
      </w:r>
      <w:r w:rsidR="00ED747A" w:rsidRPr="00857233">
        <w:rPr>
          <w:rFonts w:ascii="Book Antiqua" w:hAnsi="Book Antiqua"/>
        </w:rPr>
        <w:t>ly arrayed</w:t>
      </w:r>
      <w:r w:rsidRPr="00857233">
        <w:rPr>
          <w:rFonts w:ascii="Book Antiqua" w:hAnsi="Book Antiqua"/>
        </w:rPr>
        <w:t xml:space="preserve"> mucosal lacerations straddling the gastroesophageal junction and extending into the distal esophagus or proximal stomach </w:t>
      </w:r>
      <w:r w:rsidR="00B17E7A" w:rsidRPr="00857233">
        <w:rPr>
          <w:rFonts w:ascii="Book Antiqua" w:hAnsi="Book Antiqua"/>
        </w:rPr>
        <w:t xml:space="preserve">that are </w:t>
      </w:r>
      <w:r w:rsidRPr="00857233">
        <w:rPr>
          <w:rFonts w:ascii="Book Antiqua" w:hAnsi="Book Antiqua"/>
        </w:rPr>
        <w:t xml:space="preserve">usually induced by </w:t>
      </w:r>
      <w:r w:rsidR="00414A27" w:rsidRPr="00857233">
        <w:rPr>
          <w:rFonts w:ascii="Book Antiqua" w:hAnsi="Book Antiqua"/>
        </w:rPr>
        <w:t>antecedent forceful retching or nonbloody vomiting</w:t>
      </w:r>
      <w:r w:rsidR="00787BF2" w:rsidRPr="00191CAE">
        <w:rPr>
          <w:rFonts w:ascii="Book Antiqua" w:hAnsi="Book Antiqua"/>
          <w:vertAlign w:val="superscript"/>
        </w:rPr>
        <w:t>[99]</w:t>
      </w:r>
      <w:r w:rsidR="00414A27" w:rsidRPr="00857233">
        <w:rPr>
          <w:rFonts w:ascii="Book Antiqua" w:hAnsi="Book Antiqua"/>
        </w:rPr>
        <w:t>.</w:t>
      </w:r>
      <w:r w:rsidR="0060188F">
        <w:rPr>
          <w:rFonts w:ascii="Book Antiqua" w:hAnsi="Book Antiqua"/>
        </w:rPr>
        <w:t xml:space="preserve"> </w:t>
      </w:r>
      <w:r w:rsidR="003062DA" w:rsidRPr="00857233">
        <w:rPr>
          <w:rFonts w:ascii="Book Antiqua" w:hAnsi="Book Antiqua"/>
        </w:rPr>
        <w:t xml:space="preserve">The </w:t>
      </w:r>
      <w:r w:rsidR="00B54DF8" w:rsidRPr="00857233">
        <w:rPr>
          <w:rFonts w:ascii="Book Antiqua" w:hAnsi="Book Antiqua"/>
        </w:rPr>
        <w:t xml:space="preserve">mucosal </w:t>
      </w:r>
      <w:r w:rsidR="003062DA" w:rsidRPr="00857233">
        <w:rPr>
          <w:rFonts w:ascii="Book Antiqua" w:hAnsi="Book Antiqua"/>
        </w:rPr>
        <w:t xml:space="preserve">lacerations cause bleeding from submucosal arteries. </w:t>
      </w:r>
      <w:r w:rsidR="00414A27" w:rsidRPr="00857233">
        <w:rPr>
          <w:rFonts w:ascii="Book Antiqua" w:hAnsi="Book Antiqua"/>
        </w:rPr>
        <w:t>Th</w:t>
      </w:r>
      <w:r w:rsidR="00B17E7A" w:rsidRPr="00857233">
        <w:rPr>
          <w:rFonts w:ascii="Book Antiqua" w:hAnsi="Book Antiqua"/>
        </w:rPr>
        <w:t>is</w:t>
      </w:r>
      <w:r w:rsidR="00414A27" w:rsidRPr="00857233">
        <w:rPr>
          <w:rFonts w:ascii="Book Antiqua" w:hAnsi="Book Antiqua"/>
        </w:rPr>
        <w:t xml:space="preserve"> lesion is </w:t>
      </w:r>
      <w:r w:rsidR="00A832A5" w:rsidRPr="00857233">
        <w:rPr>
          <w:rFonts w:ascii="Book Antiqua" w:hAnsi="Book Antiqua"/>
        </w:rPr>
        <w:t xml:space="preserve">reliably </w:t>
      </w:r>
      <w:r w:rsidR="00414A27" w:rsidRPr="00857233">
        <w:rPr>
          <w:rFonts w:ascii="Book Antiqua" w:hAnsi="Book Antiqua"/>
        </w:rPr>
        <w:t xml:space="preserve">diagnosed by </w:t>
      </w:r>
      <w:r w:rsidR="001E2B18" w:rsidRPr="00857233">
        <w:rPr>
          <w:rFonts w:ascii="Book Antiqua" w:hAnsi="Book Antiqua"/>
        </w:rPr>
        <w:t>EGD</w:t>
      </w:r>
      <w:r w:rsidR="00414A27" w:rsidRPr="00857233">
        <w:rPr>
          <w:rFonts w:ascii="Book Antiqua" w:hAnsi="Book Antiqua"/>
        </w:rPr>
        <w:t>.</w:t>
      </w:r>
      <w:r w:rsidR="0060188F">
        <w:rPr>
          <w:rFonts w:ascii="Book Antiqua" w:hAnsi="Book Antiqua"/>
        </w:rPr>
        <w:t xml:space="preserve"> </w:t>
      </w:r>
      <w:r w:rsidRPr="00857233">
        <w:rPr>
          <w:rFonts w:ascii="Book Antiqua" w:hAnsi="Book Antiqua"/>
        </w:rPr>
        <w:t>The hematemesis is typically mild.</w:t>
      </w:r>
      <w:r w:rsidR="0060188F">
        <w:rPr>
          <w:rFonts w:ascii="Book Antiqua" w:hAnsi="Book Antiqua"/>
        </w:rPr>
        <w:t xml:space="preserve"> </w:t>
      </w:r>
      <w:r w:rsidR="003062DA" w:rsidRPr="00857233">
        <w:rPr>
          <w:rFonts w:ascii="Book Antiqua" w:hAnsi="Book Antiqua"/>
        </w:rPr>
        <w:t xml:space="preserve">MWS accounts for approximately 5% of </w:t>
      </w:r>
      <w:r w:rsidR="00ED747A" w:rsidRPr="00857233">
        <w:rPr>
          <w:rFonts w:ascii="Book Antiqua" w:hAnsi="Book Antiqua"/>
        </w:rPr>
        <w:t>U</w:t>
      </w:r>
      <w:r w:rsidR="003062DA" w:rsidRPr="00857233">
        <w:rPr>
          <w:rFonts w:ascii="Book Antiqua" w:hAnsi="Book Antiqua"/>
        </w:rPr>
        <w:t>GI bleeding</w:t>
      </w:r>
      <w:r w:rsidR="00787BF2" w:rsidRPr="00191CAE">
        <w:rPr>
          <w:rFonts w:ascii="Book Antiqua" w:hAnsi="Book Antiqua"/>
          <w:vertAlign w:val="superscript"/>
        </w:rPr>
        <w:t>[100]</w:t>
      </w:r>
      <w:r w:rsidR="003062DA" w:rsidRPr="00857233">
        <w:rPr>
          <w:rFonts w:ascii="Book Antiqua" w:hAnsi="Book Antiqua"/>
        </w:rPr>
        <w:t>.</w:t>
      </w:r>
      <w:r w:rsidR="0060188F">
        <w:rPr>
          <w:rFonts w:ascii="Book Antiqua" w:hAnsi="Book Antiqua"/>
        </w:rPr>
        <w:t xml:space="preserve"> </w:t>
      </w:r>
      <w:r w:rsidR="00263DD4" w:rsidRPr="00857233">
        <w:rPr>
          <w:rFonts w:ascii="Book Antiqua" w:hAnsi="Book Antiqua"/>
        </w:rPr>
        <w:t xml:space="preserve">In </w:t>
      </w:r>
      <w:r w:rsidR="008352BA" w:rsidRPr="00857233">
        <w:rPr>
          <w:rFonts w:ascii="Book Antiqua" w:hAnsi="Book Antiqua"/>
        </w:rPr>
        <w:t>40%</w:t>
      </w:r>
      <w:r w:rsidR="00263DD4" w:rsidRPr="00857233">
        <w:rPr>
          <w:rFonts w:ascii="Book Antiqua" w:hAnsi="Book Antiqua"/>
        </w:rPr>
        <w:t xml:space="preserve"> to 80% of cases, MWS</w:t>
      </w:r>
      <w:r w:rsidR="003062DA" w:rsidRPr="00857233">
        <w:rPr>
          <w:rFonts w:ascii="Book Antiqua" w:hAnsi="Book Antiqua"/>
        </w:rPr>
        <w:t xml:space="preserve"> is associated with heavy alcohol </w:t>
      </w:r>
      <w:r w:rsidR="000E2C3E" w:rsidRPr="00857233">
        <w:rPr>
          <w:rFonts w:ascii="Book Antiqua" w:hAnsi="Book Antiqua"/>
        </w:rPr>
        <w:t>consumption</w:t>
      </w:r>
      <w:r w:rsidRPr="00857233">
        <w:rPr>
          <w:rFonts w:ascii="Book Antiqua" w:hAnsi="Book Antiqua"/>
        </w:rPr>
        <w:t>,</w:t>
      </w:r>
      <w:r w:rsidR="003062DA" w:rsidRPr="00857233">
        <w:rPr>
          <w:rFonts w:ascii="Book Antiqua" w:hAnsi="Book Antiqua"/>
        </w:rPr>
        <w:t xml:space="preserve"> </w:t>
      </w:r>
      <w:r w:rsidR="00263DD4" w:rsidRPr="00857233">
        <w:rPr>
          <w:rFonts w:ascii="Book Antiqua" w:hAnsi="Book Antiqua"/>
        </w:rPr>
        <w:t xml:space="preserve">either </w:t>
      </w:r>
      <w:r w:rsidRPr="00857233">
        <w:rPr>
          <w:rFonts w:ascii="Book Antiqua" w:hAnsi="Book Antiqua"/>
        </w:rPr>
        <w:t xml:space="preserve">from binge drinking or chronic alcoholism, </w:t>
      </w:r>
      <w:r w:rsidR="003062DA" w:rsidRPr="00857233">
        <w:rPr>
          <w:rFonts w:ascii="Book Antiqua" w:hAnsi="Book Antiqua"/>
        </w:rPr>
        <w:t xml:space="preserve">that </w:t>
      </w:r>
      <w:r w:rsidR="00263DD4" w:rsidRPr="00857233">
        <w:rPr>
          <w:rFonts w:ascii="Book Antiqua" w:hAnsi="Book Antiqua"/>
        </w:rPr>
        <w:t xml:space="preserve">induces </w:t>
      </w:r>
      <w:r w:rsidR="008352BA" w:rsidRPr="00857233">
        <w:rPr>
          <w:rFonts w:ascii="Book Antiqua" w:hAnsi="Book Antiqua"/>
        </w:rPr>
        <w:t xml:space="preserve">the </w:t>
      </w:r>
      <w:r w:rsidR="003062DA" w:rsidRPr="00857233">
        <w:rPr>
          <w:rFonts w:ascii="Book Antiqua" w:hAnsi="Book Antiqua"/>
        </w:rPr>
        <w:t>vomiting</w:t>
      </w:r>
      <w:r w:rsidRPr="00857233">
        <w:rPr>
          <w:rFonts w:ascii="Book Antiqua" w:hAnsi="Book Antiqua"/>
        </w:rPr>
        <w:t xml:space="preserve"> or retching</w:t>
      </w:r>
      <w:r w:rsidR="00787BF2" w:rsidRPr="00191CAE">
        <w:rPr>
          <w:rFonts w:ascii="Book Antiqua" w:hAnsi="Book Antiqua"/>
          <w:vertAlign w:val="superscript"/>
        </w:rPr>
        <w:t>[100,101]</w:t>
      </w:r>
      <w:r w:rsidR="003062DA" w:rsidRPr="00857233">
        <w:rPr>
          <w:rFonts w:ascii="Book Antiqua" w:hAnsi="Book Antiqua"/>
        </w:rPr>
        <w:t>.</w:t>
      </w:r>
      <w:r w:rsidR="0060188F">
        <w:rPr>
          <w:rFonts w:ascii="Book Antiqua" w:hAnsi="Book Antiqua"/>
        </w:rPr>
        <w:t xml:space="preserve"> </w:t>
      </w:r>
      <w:r w:rsidR="007701B0" w:rsidRPr="00857233">
        <w:rPr>
          <w:rFonts w:ascii="Book Antiqua" w:hAnsi="Book Antiqua"/>
        </w:rPr>
        <w:t xml:space="preserve">A hiatal hernia is another </w:t>
      </w:r>
      <w:r w:rsidR="00ED747A" w:rsidRPr="00857233">
        <w:rPr>
          <w:rFonts w:ascii="Book Antiqua" w:hAnsi="Book Antiqua"/>
        </w:rPr>
        <w:t>important</w:t>
      </w:r>
      <w:r w:rsidR="007701B0" w:rsidRPr="00857233">
        <w:rPr>
          <w:rFonts w:ascii="Book Antiqua" w:hAnsi="Book Antiqua"/>
        </w:rPr>
        <w:t xml:space="preserve"> risk factor </w:t>
      </w:r>
      <w:r w:rsidRPr="00857233">
        <w:rPr>
          <w:rFonts w:ascii="Book Antiqua" w:hAnsi="Book Antiqua"/>
        </w:rPr>
        <w:t>for MWS</w:t>
      </w:r>
      <w:r w:rsidR="00787BF2" w:rsidRPr="00191CAE">
        <w:rPr>
          <w:rFonts w:ascii="Book Antiqua" w:hAnsi="Book Antiqua"/>
          <w:vertAlign w:val="superscript"/>
        </w:rPr>
        <w:t>[102]</w:t>
      </w:r>
      <w:r w:rsidR="005F5A9A" w:rsidRPr="00857233">
        <w:rPr>
          <w:rFonts w:ascii="Book Antiqua" w:hAnsi="Book Antiqua"/>
        </w:rPr>
        <w:t>.</w:t>
      </w:r>
    </w:p>
    <w:p w:rsidR="003062DA" w:rsidRPr="00857233" w:rsidRDefault="003062DA" w:rsidP="00DA6F75">
      <w:pPr>
        <w:widowControl w:val="0"/>
        <w:suppressAutoHyphens w:val="0"/>
        <w:adjustRightInd w:val="0"/>
        <w:snapToGrid w:val="0"/>
        <w:spacing w:line="360" w:lineRule="auto"/>
        <w:jc w:val="both"/>
        <w:rPr>
          <w:rFonts w:ascii="Book Antiqua" w:hAnsi="Book Antiqua"/>
        </w:rPr>
      </w:pPr>
      <w:r w:rsidRPr="00857233">
        <w:rPr>
          <w:rFonts w:ascii="Book Antiqua" w:hAnsi="Book Antiqua"/>
        </w:rPr>
        <w:tab/>
        <w:t xml:space="preserve">The prevalence of MWS causing </w:t>
      </w:r>
      <w:r w:rsidR="008352BA" w:rsidRPr="00857233">
        <w:rPr>
          <w:rFonts w:ascii="Book Antiqua" w:hAnsi="Book Antiqua"/>
        </w:rPr>
        <w:t>U</w:t>
      </w:r>
      <w:r w:rsidRPr="00857233">
        <w:rPr>
          <w:rFonts w:ascii="Book Antiqua" w:hAnsi="Book Antiqua"/>
        </w:rPr>
        <w:t>GI bleeding in patients with cirrhosis is reportedly 3</w:t>
      </w:r>
      <w:r w:rsidR="006F432E" w:rsidRPr="00F06D02">
        <w:rPr>
          <w:rFonts w:ascii="Book Antiqua" w:eastAsia="SimSun" w:hAnsi="Book Antiqua" w:hint="eastAsia"/>
          <w:lang w:eastAsia="zh-CN"/>
        </w:rPr>
        <w:t>%</w:t>
      </w:r>
      <w:r w:rsidRPr="00857233">
        <w:rPr>
          <w:rFonts w:ascii="Book Antiqua" w:hAnsi="Book Antiqua"/>
        </w:rPr>
        <w:t xml:space="preserve">-10% which is similar to its prevalence </w:t>
      </w:r>
      <w:r w:rsidR="001E2B18" w:rsidRPr="00857233">
        <w:rPr>
          <w:rFonts w:ascii="Book Antiqua" w:hAnsi="Book Antiqua"/>
        </w:rPr>
        <w:t xml:space="preserve">of 5% </w:t>
      </w:r>
      <w:r w:rsidRPr="00857233">
        <w:rPr>
          <w:rFonts w:ascii="Book Antiqua" w:hAnsi="Book Antiqua"/>
        </w:rPr>
        <w:t>in the general population</w:t>
      </w:r>
      <w:r w:rsidR="0060188F" w:rsidRPr="00857233">
        <w:rPr>
          <w:rFonts w:ascii="Book Antiqua" w:hAnsi="Book Antiqua"/>
          <w:vertAlign w:val="superscript"/>
        </w:rPr>
        <w:t>[39,51,100,103]</w:t>
      </w:r>
      <w:r w:rsidR="005F5A9A" w:rsidRPr="00857233">
        <w:rPr>
          <w:rFonts w:ascii="Book Antiqua" w:hAnsi="Book Antiqua"/>
        </w:rPr>
        <w:t>,</w:t>
      </w:r>
      <w:r w:rsidR="00F718D1" w:rsidRPr="00857233">
        <w:rPr>
          <w:rFonts w:ascii="Book Antiqua" w:hAnsi="Book Antiqua"/>
        </w:rPr>
        <w:t xml:space="preserve"> </w:t>
      </w:r>
      <w:r w:rsidR="00D32033" w:rsidRPr="00857233">
        <w:rPr>
          <w:rFonts w:ascii="Book Antiqua" w:hAnsi="Book Antiqua"/>
        </w:rPr>
        <w:t xml:space="preserve">but </w:t>
      </w:r>
      <w:r w:rsidR="00ED747A" w:rsidRPr="00857233">
        <w:rPr>
          <w:rFonts w:ascii="Book Antiqua" w:hAnsi="Book Antiqua"/>
        </w:rPr>
        <w:t xml:space="preserve">MWS is likely </w:t>
      </w:r>
      <w:r w:rsidR="00E72647" w:rsidRPr="00857233">
        <w:rPr>
          <w:rFonts w:ascii="Book Antiqua" w:hAnsi="Book Antiqua"/>
        </w:rPr>
        <w:t>more prevalent</w:t>
      </w:r>
      <w:r w:rsidRPr="00857233">
        <w:rPr>
          <w:rFonts w:ascii="Book Antiqua" w:hAnsi="Book Antiqua"/>
        </w:rPr>
        <w:t xml:space="preserve"> in patients with </w:t>
      </w:r>
      <w:r w:rsidR="007632FE" w:rsidRPr="00857233">
        <w:rPr>
          <w:rFonts w:ascii="Book Antiqua" w:hAnsi="Book Antiqua"/>
        </w:rPr>
        <w:t>a</w:t>
      </w:r>
      <w:r w:rsidRPr="00857233">
        <w:rPr>
          <w:rFonts w:ascii="Book Antiqua" w:hAnsi="Book Antiqua"/>
        </w:rPr>
        <w:t xml:space="preserve">ALD, given its strong association with alcoholism. For example, </w:t>
      </w:r>
      <w:r w:rsidR="008F3D18" w:rsidRPr="00857233">
        <w:rPr>
          <w:rFonts w:ascii="Book Antiqua" w:hAnsi="Book Antiqua"/>
        </w:rPr>
        <w:t>among</w:t>
      </w:r>
      <w:r w:rsidRPr="00857233">
        <w:rPr>
          <w:rFonts w:ascii="Book Antiqua" w:hAnsi="Book Antiqua"/>
        </w:rPr>
        <w:t xml:space="preserve"> 339 patients with portal hypertension</w:t>
      </w:r>
      <w:r w:rsidR="008F3D18" w:rsidRPr="00857233">
        <w:rPr>
          <w:rFonts w:ascii="Book Antiqua" w:hAnsi="Book Antiqua"/>
        </w:rPr>
        <w:t>,</w:t>
      </w:r>
      <w:r w:rsidRPr="00857233">
        <w:rPr>
          <w:rFonts w:ascii="Book Antiqua" w:hAnsi="Book Antiqua"/>
        </w:rPr>
        <w:t xml:space="preserve"> </w:t>
      </w:r>
      <w:r w:rsidR="00D32033" w:rsidRPr="00857233">
        <w:rPr>
          <w:rFonts w:ascii="Book Antiqua" w:hAnsi="Book Antiqua"/>
        </w:rPr>
        <w:t>confirmed</w:t>
      </w:r>
      <w:r w:rsidRPr="00857233">
        <w:rPr>
          <w:rFonts w:ascii="Book Antiqua" w:hAnsi="Book Antiqua"/>
        </w:rPr>
        <w:t xml:space="preserve"> by measurements of </w:t>
      </w:r>
      <w:r w:rsidR="008352BA" w:rsidRPr="00857233">
        <w:rPr>
          <w:rFonts w:ascii="Book Antiqua" w:hAnsi="Book Antiqua"/>
        </w:rPr>
        <w:t>HVPG</w:t>
      </w:r>
      <w:r w:rsidR="008F3D18" w:rsidRPr="00857233">
        <w:rPr>
          <w:rFonts w:ascii="Book Antiqua" w:hAnsi="Book Antiqua"/>
        </w:rPr>
        <w:t>,</w:t>
      </w:r>
      <w:r w:rsidRPr="00857233">
        <w:rPr>
          <w:rFonts w:ascii="Book Antiqua" w:hAnsi="Book Antiqua"/>
        </w:rPr>
        <w:t xml:space="preserve"> undergoing emergen</w:t>
      </w:r>
      <w:r w:rsidR="00952FE1" w:rsidRPr="00857233">
        <w:rPr>
          <w:rFonts w:ascii="Book Antiqua" w:hAnsi="Book Antiqua"/>
        </w:rPr>
        <w:t>cy</w:t>
      </w:r>
      <w:r w:rsidRPr="00857233">
        <w:rPr>
          <w:rFonts w:ascii="Book Antiqua" w:hAnsi="Book Antiqua"/>
        </w:rPr>
        <w:t xml:space="preserve"> </w:t>
      </w:r>
      <w:r w:rsidR="00E72647" w:rsidRPr="00857233">
        <w:rPr>
          <w:rFonts w:ascii="Book Antiqua" w:hAnsi="Book Antiqua"/>
        </w:rPr>
        <w:t>EGD</w:t>
      </w:r>
      <w:r w:rsidRPr="00857233">
        <w:rPr>
          <w:rFonts w:ascii="Book Antiqua" w:hAnsi="Book Antiqua"/>
        </w:rPr>
        <w:t xml:space="preserve"> for </w:t>
      </w:r>
      <w:r w:rsidR="00ED747A" w:rsidRPr="00857233">
        <w:rPr>
          <w:rFonts w:ascii="Book Antiqua" w:hAnsi="Book Antiqua"/>
        </w:rPr>
        <w:t>U</w:t>
      </w:r>
      <w:r w:rsidRPr="00857233">
        <w:rPr>
          <w:rFonts w:ascii="Book Antiqua" w:hAnsi="Book Antiqua"/>
        </w:rPr>
        <w:t>GI bleeding, 55 patients (16.2%) had MWS</w:t>
      </w:r>
      <w:r w:rsidR="00787BF2" w:rsidRPr="00191CAE">
        <w:rPr>
          <w:rFonts w:ascii="Book Antiqua" w:hAnsi="Book Antiqua"/>
          <w:vertAlign w:val="superscript"/>
        </w:rPr>
        <w:t>[26]</w:t>
      </w:r>
      <w:r w:rsidRPr="00857233">
        <w:rPr>
          <w:rFonts w:ascii="Book Antiqua" w:hAnsi="Book Antiqua"/>
        </w:rPr>
        <w:t>.</w:t>
      </w:r>
      <w:r w:rsidR="0060188F">
        <w:rPr>
          <w:rFonts w:ascii="Book Antiqua" w:hAnsi="Book Antiqua"/>
        </w:rPr>
        <w:t xml:space="preserve"> </w:t>
      </w:r>
      <w:r w:rsidR="00E72647" w:rsidRPr="00857233">
        <w:rPr>
          <w:rFonts w:ascii="Book Antiqua" w:hAnsi="Book Antiqua"/>
        </w:rPr>
        <w:t xml:space="preserve">Forty </w:t>
      </w:r>
      <w:r w:rsidR="00B17E7A" w:rsidRPr="00857233">
        <w:rPr>
          <w:rFonts w:ascii="Book Antiqua" w:hAnsi="Book Antiqua"/>
        </w:rPr>
        <w:t xml:space="preserve">(73%) </w:t>
      </w:r>
      <w:r w:rsidRPr="00857233">
        <w:rPr>
          <w:rFonts w:ascii="Book Antiqua" w:hAnsi="Book Antiqua"/>
        </w:rPr>
        <w:t xml:space="preserve">of these </w:t>
      </w:r>
      <w:r w:rsidR="00E72647" w:rsidRPr="00857233">
        <w:rPr>
          <w:rFonts w:ascii="Book Antiqua" w:hAnsi="Book Antiqua"/>
        </w:rPr>
        <w:t xml:space="preserve">55 </w:t>
      </w:r>
      <w:r w:rsidRPr="00857233">
        <w:rPr>
          <w:rFonts w:ascii="Book Antiqua" w:hAnsi="Book Antiqua"/>
        </w:rPr>
        <w:t>patients had alcohol</w:t>
      </w:r>
      <w:r w:rsidR="007632FE" w:rsidRPr="00857233">
        <w:rPr>
          <w:rFonts w:ascii="Book Antiqua" w:hAnsi="Book Antiqua"/>
        </w:rPr>
        <w:t>ism</w:t>
      </w:r>
      <w:r w:rsidRPr="00857233">
        <w:rPr>
          <w:rFonts w:ascii="Book Antiqua" w:hAnsi="Book Antiqua"/>
        </w:rPr>
        <w:t xml:space="preserve"> as the </w:t>
      </w:r>
      <w:r w:rsidR="00D32033" w:rsidRPr="00857233">
        <w:rPr>
          <w:rFonts w:ascii="Book Antiqua" w:hAnsi="Book Antiqua"/>
        </w:rPr>
        <w:t>etiology</w:t>
      </w:r>
      <w:r w:rsidRPr="00857233">
        <w:rPr>
          <w:rFonts w:ascii="Book Antiqua" w:hAnsi="Book Antiqua"/>
        </w:rPr>
        <w:t xml:space="preserve"> of their liver disease, which was </w:t>
      </w:r>
      <w:r w:rsidR="00D32033" w:rsidRPr="00857233">
        <w:rPr>
          <w:rFonts w:ascii="Book Antiqua" w:hAnsi="Book Antiqua"/>
        </w:rPr>
        <w:t xml:space="preserve">a </w:t>
      </w:r>
      <w:r w:rsidR="008352BA" w:rsidRPr="00857233">
        <w:rPr>
          <w:rFonts w:ascii="Book Antiqua" w:hAnsi="Book Antiqua"/>
        </w:rPr>
        <w:t xml:space="preserve">significantly </w:t>
      </w:r>
      <w:r w:rsidRPr="00857233">
        <w:rPr>
          <w:rFonts w:ascii="Book Antiqua" w:hAnsi="Book Antiqua"/>
        </w:rPr>
        <w:t xml:space="preserve">higher </w:t>
      </w:r>
      <w:r w:rsidR="00D32033" w:rsidRPr="00857233">
        <w:rPr>
          <w:rFonts w:ascii="Book Antiqua" w:hAnsi="Book Antiqua"/>
        </w:rPr>
        <w:t>rate than th</w:t>
      </w:r>
      <w:r w:rsidR="00B17E7A" w:rsidRPr="00857233">
        <w:rPr>
          <w:rFonts w:ascii="Book Antiqua" w:hAnsi="Book Antiqua"/>
        </w:rPr>
        <w:t xml:space="preserve">e rate </w:t>
      </w:r>
      <w:r w:rsidR="00E72647" w:rsidRPr="00857233">
        <w:rPr>
          <w:rFonts w:ascii="Book Antiqua" w:hAnsi="Book Antiqua"/>
        </w:rPr>
        <w:t>of alcohol</w:t>
      </w:r>
      <w:r w:rsidR="007632FE" w:rsidRPr="00857233">
        <w:rPr>
          <w:rFonts w:ascii="Book Antiqua" w:hAnsi="Book Antiqua"/>
        </w:rPr>
        <w:t>is</w:t>
      </w:r>
      <w:r w:rsidR="00B17E7A" w:rsidRPr="00857233">
        <w:rPr>
          <w:rFonts w:ascii="Book Antiqua" w:hAnsi="Book Antiqua"/>
        </w:rPr>
        <w:t>m</w:t>
      </w:r>
      <w:r w:rsidR="00E72647" w:rsidRPr="00857233">
        <w:rPr>
          <w:rFonts w:ascii="Book Antiqua" w:hAnsi="Book Antiqua"/>
        </w:rPr>
        <w:t xml:space="preserve"> </w:t>
      </w:r>
      <w:r w:rsidRPr="00857233">
        <w:rPr>
          <w:rFonts w:ascii="Book Antiqua" w:hAnsi="Book Antiqua"/>
        </w:rPr>
        <w:t>in patient</w:t>
      </w:r>
      <w:r w:rsidR="001E2B18" w:rsidRPr="00857233">
        <w:rPr>
          <w:rFonts w:ascii="Book Antiqua" w:hAnsi="Book Antiqua"/>
        </w:rPr>
        <w:t>s</w:t>
      </w:r>
      <w:r w:rsidRPr="00857233">
        <w:rPr>
          <w:rFonts w:ascii="Book Antiqua" w:hAnsi="Book Antiqua"/>
        </w:rPr>
        <w:t xml:space="preserve"> with </w:t>
      </w:r>
      <w:r w:rsidR="00D32033" w:rsidRPr="00857233">
        <w:rPr>
          <w:rFonts w:ascii="Book Antiqua" w:hAnsi="Book Antiqua"/>
        </w:rPr>
        <w:t xml:space="preserve">other etiologies of </w:t>
      </w:r>
      <w:r w:rsidR="00ED747A" w:rsidRPr="00857233">
        <w:rPr>
          <w:rFonts w:ascii="Book Antiqua" w:hAnsi="Book Antiqua"/>
        </w:rPr>
        <w:t>U</w:t>
      </w:r>
      <w:r w:rsidR="00D32033" w:rsidRPr="00857233">
        <w:rPr>
          <w:rFonts w:ascii="Book Antiqua" w:hAnsi="Book Antiqua"/>
        </w:rPr>
        <w:t>GI bleeding</w:t>
      </w:r>
      <w:r w:rsidRPr="00857233">
        <w:rPr>
          <w:rFonts w:ascii="Book Antiqua" w:hAnsi="Book Antiqua"/>
        </w:rPr>
        <w:t xml:space="preserve"> </w:t>
      </w:r>
      <w:r w:rsidR="006F432E" w:rsidRPr="00F06D02">
        <w:rPr>
          <w:rFonts w:ascii="Book Antiqua" w:eastAsia="SimSun" w:hAnsi="Book Antiqua" w:hint="eastAsia"/>
          <w:lang w:eastAsia="zh-CN"/>
        </w:rPr>
        <w:t>[</w:t>
      </w:r>
      <w:r w:rsidRPr="00857233">
        <w:rPr>
          <w:rFonts w:ascii="Book Antiqua" w:hAnsi="Book Antiqua"/>
        </w:rPr>
        <w:t>1</w:t>
      </w:r>
      <w:r w:rsidR="00D32033" w:rsidRPr="00857233">
        <w:rPr>
          <w:rFonts w:ascii="Book Antiqua" w:hAnsi="Book Antiqua"/>
        </w:rPr>
        <w:t>5</w:t>
      </w:r>
      <w:r w:rsidRPr="00857233">
        <w:rPr>
          <w:rFonts w:ascii="Book Antiqua" w:hAnsi="Book Antiqua"/>
        </w:rPr>
        <w:t>7</w:t>
      </w:r>
      <w:r w:rsidR="008352BA" w:rsidRPr="00857233">
        <w:rPr>
          <w:rFonts w:ascii="Book Antiqua" w:hAnsi="Book Antiqua"/>
        </w:rPr>
        <w:t xml:space="preserve"> </w:t>
      </w:r>
      <w:r w:rsidR="006F432E" w:rsidRPr="00F06D02">
        <w:rPr>
          <w:rFonts w:ascii="Book Antiqua" w:eastAsia="SimSun" w:hAnsi="Book Antiqua" w:hint="eastAsia"/>
          <w:lang w:eastAsia="zh-CN"/>
        </w:rPr>
        <w:t>(</w:t>
      </w:r>
      <w:r w:rsidR="005F5A9A" w:rsidRPr="00857233">
        <w:rPr>
          <w:rFonts w:ascii="Book Antiqua" w:hAnsi="Book Antiqua"/>
        </w:rPr>
        <w:t>55.3%</w:t>
      </w:r>
      <w:r w:rsidR="006F432E" w:rsidRPr="00F06D02">
        <w:rPr>
          <w:rFonts w:ascii="Book Antiqua" w:eastAsia="SimSun" w:hAnsi="Book Antiqua" w:hint="eastAsia"/>
          <w:lang w:eastAsia="zh-CN"/>
        </w:rPr>
        <w:t>)</w:t>
      </w:r>
      <w:r w:rsidR="005F5A9A" w:rsidRPr="00857233">
        <w:rPr>
          <w:rFonts w:ascii="Book Antiqua" w:hAnsi="Book Antiqua"/>
        </w:rPr>
        <w:t xml:space="preserve"> </w:t>
      </w:r>
      <w:r w:rsidR="008352BA" w:rsidRPr="00857233">
        <w:rPr>
          <w:rFonts w:ascii="Book Antiqua" w:hAnsi="Book Antiqua"/>
        </w:rPr>
        <w:t xml:space="preserve">of </w:t>
      </w:r>
      <w:r w:rsidR="00D32033" w:rsidRPr="00857233">
        <w:rPr>
          <w:rFonts w:ascii="Book Antiqua" w:hAnsi="Book Antiqua"/>
        </w:rPr>
        <w:t>284</w:t>
      </w:r>
      <w:r w:rsidR="006F432E" w:rsidRPr="00F06D02">
        <w:rPr>
          <w:rFonts w:ascii="Book Antiqua" w:eastAsia="SimSun" w:hAnsi="Book Antiqua" w:hint="eastAsia"/>
          <w:lang w:eastAsia="zh-CN"/>
        </w:rPr>
        <w:t>]</w:t>
      </w:r>
      <w:r w:rsidRPr="00857233">
        <w:rPr>
          <w:rFonts w:ascii="Book Antiqua" w:hAnsi="Book Antiqua"/>
        </w:rPr>
        <w:t>.</w:t>
      </w:r>
      <w:r w:rsidR="0060188F">
        <w:rPr>
          <w:rFonts w:ascii="Book Antiqua" w:hAnsi="Book Antiqua"/>
        </w:rPr>
        <w:t xml:space="preserve"> </w:t>
      </w:r>
      <w:r w:rsidR="008F3D18" w:rsidRPr="00857233">
        <w:rPr>
          <w:rFonts w:ascii="Book Antiqua" w:hAnsi="Book Antiqua"/>
        </w:rPr>
        <w:t>Moreover,</w:t>
      </w:r>
      <w:r w:rsidRPr="00857233">
        <w:rPr>
          <w:rFonts w:ascii="Book Antiqua" w:hAnsi="Book Antiqua"/>
        </w:rPr>
        <w:t xml:space="preserve"> the frequency of bleeding from MWS was significantly higher in patients with more advanced </w:t>
      </w:r>
      <w:r w:rsidR="007632FE" w:rsidRPr="00857233">
        <w:rPr>
          <w:rFonts w:ascii="Book Antiqua" w:hAnsi="Book Antiqua"/>
        </w:rPr>
        <w:t>cirrhosis</w:t>
      </w:r>
      <w:r w:rsidRPr="00857233">
        <w:rPr>
          <w:rFonts w:ascii="Book Antiqua" w:hAnsi="Book Antiqua"/>
        </w:rPr>
        <w:t xml:space="preserve"> (Child-Pugh class B </w:t>
      </w:r>
      <w:r w:rsidR="00D32033" w:rsidRPr="00857233">
        <w:rPr>
          <w:rFonts w:ascii="Book Antiqua" w:hAnsi="Book Antiqua"/>
        </w:rPr>
        <w:t>or</w:t>
      </w:r>
      <w:r w:rsidRPr="00857233">
        <w:rPr>
          <w:rFonts w:ascii="Book Antiqua" w:hAnsi="Book Antiqua"/>
        </w:rPr>
        <w:t xml:space="preserve"> C).</w:t>
      </w:r>
    </w:p>
    <w:p w:rsidR="003062DA" w:rsidRPr="00857233" w:rsidRDefault="00231771"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In a study of </w:t>
      </w:r>
      <w:r w:rsidR="003062DA" w:rsidRPr="00857233">
        <w:rPr>
          <w:rFonts w:ascii="Book Antiqua" w:hAnsi="Book Antiqua"/>
        </w:rPr>
        <w:t>42 patients with bleeding from MWS, 14 (33%) ha</w:t>
      </w:r>
      <w:r w:rsidR="008F3D18" w:rsidRPr="00857233">
        <w:rPr>
          <w:rFonts w:ascii="Book Antiqua" w:hAnsi="Book Antiqua"/>
        </w:rPr>
        <w:t>d</w:t>
      </w:r>
      <w:r w:rsidR="003062DA" w:rsidRPr="00857233">
        <w:rPr>
          <w:rFonts w:ascii="Book Antiqua" w:hAnsi="Book Antiqua"/>
        </w:rPr>
        <w:t xml:space="preserve"> underlying liver disease</w:t>
      </w:r>
      <w:r w:rsidR="008F3D18" w:rsidRPr="00857233">
        <w:rPr>
          <w:rFonts w:ascii="Book Antiqua" w:hAnsi="Book Antiqua"/>
        </w:rPr>
        <w:t>, including s</w:t>
      </w:r>
      <w:r w:rsidR="003062DA" w:rsidRPr="00857233">
        <w:rPr>
          <w:rFonts w:ascii="Book Antiqua" w:hAnsi="Book Antiqua"/>
        </w:rPr>
        <w:t xml:space="preserve">ix (14%) </w:t>
      </w:r>
      <w:r w:rsidR="008F3D18" w:rsidRPr="00857233">
        <w:rPr>
          <w:rFonts w:ascii="Book Antiqua" w:hAnsi="Book Antiqua"/>
        </w:rPr>
        <w:t xml:space="preserve">with </w:t>
      </w:r>
      <w:r w:rsidR="000E2C3E" w:rsidRPr="00857233">
        <w:rPr>
          <w:rFonts w:ascii="Book Antiqua" w:hAnsi="Book Antiqua"/>
        </w:rPr>
        <w:t>a</w:t>
      </w:r>
      <w:r w:rsidR="003062DA" w:rsidRPr="00857233">
        <w:rPr>
          <w:rFonts w:ascii="Book Antiqua" w:hAnsi="Book Antiqua"/>
        </w:rPr>
        <w:t>ALD</w:t>
      </w:r>
      <w:r w:rsidR="00787BF2" w:rsidRPr="00191CAE">
        <w:rPr>
          <w:rFonts w:ascii="Book Antiqua" w:hAnsi="Book Antiqua"/>
          <w:vertAlign w:val="superscript"/>
        </w:rPr>
        <w:t>[27]</w:t>
      </w:r>
      <w:r w:rsidR="003062DA" w:rsidRPr="00857233">
        <w:rPr>
          <w:rFonts w:ascii="Book Antiqua" w:hAnsi="Book Antiqua"/>
        </w:rPr>
        <w:t>.</w:t>
      </w:r>
      <w:r w:rsidR="0060188F">
        <w:rPr>
          <w:rFonts w:ascii="Book Antiqua" w:hAnsi="Book Antiqua"/>
        </w:rPr>
        <w:t xml:space="preserve"> </w:t>
      </w:r>
      <w:r w:rsidR="003062DA" w:rsidRPr="00857233">
        <w:rPr>
          <w:rFonts w:ascii="Book Antiqua" w:hAnsi="Book Antiqua"/>
        </w:rPr>
        <w:t>Patients with liver disease had significantly more severe MW</w:t>
      </w:r>
      <w:r w:rsidR="00E72647" w:rsidRPr="00857233">
        <w:rPr>
          <w:rFonts w:ascii="Book Antiqua" w:hAnsi="Book Antiqua"/>
        </w:rPr>
        <w:t>S</w:t>
      </w:r>
      <w:r w:rsidR="003062DA" w:rsidRPr="00857233">
        <w:rPr>
          <w:rFonts w:ascii="Book Antiqua" w:hAnsi="Book Antiqua"/>
        </w:rPr>
        <w:t xml:space="preserve"> bleeding </w:t>
      </w:r>
      <w:r w:rsidR="00AD7AD8" w:rsidRPr="00857233">
        <w:rPr>
          <w:rFonts w:ascii="Book Antiqua" w:hAnsi="Book Antiqua"/>
        </w:rPr>
        <w:t xml:space="preserve">than patients without liver disease </w:t>
      </w:r>
      <w:r w:rsidR="003062DA" w:rsidRPr="00857233">
        <w:rPr>
          <w:rFonts w:ascii="Book Antiqua" w:hAnsi="Book Antiqua"/>
        </w:rPr>
        <w:t xml:space="preserve">as indicated by units of </w:t>
      </w:r>
      <w:r w:rsidR="008F3D18" w:rsidRPr="00857233">
        <w:rPr>
          <w:rFonts w:ascii="Book Antiqua" w:hAnsi="Book Antiqua"/>
        </w:rPr>
        <w:t xml:space="preserve">packed erythrocytes </w:t>
      </w:r>
      <w:r w:rsidR="003062DA" w:rsidRPr="00857233">
        <w:rPr>
          <w:rFonts w:ascii="Book Antiqua" w:hAnsi="Book Antiqua"/>
        </w:rPr>
        <w:t>transfused</w:t>
      </w:r>
      <w:r w:rsidR="008F3D18" w:rsidRPr="00857233">
        <w:rPr>
          <w:rFonts w:ascii="Book Antiqua" w:hAnsi="Book Antiqua"/>
        </w:rPr>
        <w:t xml:space="preserve"> (</w:t>
      </w:r>
      <w:r w:rsidR="008C68F8" w:rsidRPr="008C68F8">
        <w:rPr>
          <w:rFonts w:ascii="Book Antiqua" w:hAnsi="Book Antiqua"/>
          <w:i/>
          <w:caps/>
        </w:rPr>
        <w:t xml:space="preserve">p &lt; </w:t>
      </w:r>
      <w:r w:rsidR="008F3D18" w:rsidRPr="00857233">
        <w:rPr>
          <w:rFonts w:ascii="Book Antiqua" w:hAnsi="Book Antiqua"/>
        </w:rPr>
        <w:t>0.005)</w:t>
      </w:r>
      <w:r w:rsidR="003062DA" w:rsidRPr="00857233">
        <w:rPr>
          <w:rFonts w:ascii="Book Antiqua" w:hAnsi="Book Antiqua"/>
        </w:rPr>
        <w:t>, but MW</w:t>
      </w:r>
      <w:r w:rsidR="00E72647" w:rsidRPr="00857233">
        <w:rPr>
          <w:rFonts w:ascii="Book Antiqua" w:hAnsi="Book Antiqua"/>
        </w:rPr>
        <w:t>S</w:t>
      </w:r>
      <w:r w:rsidR="003062DA" w:rsidRPr="00857233">
        <w:rPr>
          <w:rFonts w:ascii="Book Antiqua" w:hAnsi="Book Antiqua"/>
        </w:rPr>
        <w:t xml:space="preserve"> bleeding severity </w:t>
      </w:r>
      <w:r w:rsidRPr="00857233">
        <w:rPr>
          <w:rFonts w:ascii="Book Antiqua" w:hAnsi="Book Antiqua"/>
        </w:rPr>
        <w:t>was not correlated with</w:t>
      </w:r>
      <w:r w:rsidR="003062DA" w:rsidRPr="00857233">
        <w:rPr>
          <w:rFonts w:ascii="Book Antiqua" w:hAnsi="Book Antiqua"/>
        </w:rPr>
        <w:t xml:space="preserve"> the presence of portal hypertension or Child-Pugh score. </w:t>
      </w:r>
      <w:r w:rsidR="00AD7AD8" w:rsidRPr="00857233">
        <w:rPr>
          <w:rFonts w:ascii="Book Antiqua" w:hAnsi="Book Antiqua"/>
        </w:rPr>
        <w:t>Only three</w:t>
      </w:r>
      <w:r w:rsidR="008F3D18" w:rsidRPr="00857233">
        <w:rPr>
          <w:rFonts w:ascii="Book Antiqua" w:hAnsi="Book Antiqua"/>
        </w:rPr>
        <w:t xml:space="preserve"> patients</w:t>
      </w:r>
      <w:r w:rsidR="003062DA" w:rsidRPr="00857233">
        <w:rPr>
          <w:rFonts w:ascii="Book Antiqua" w:hAnsi="Book Antiqua"/>
        </w:rPr>
        <w:t xml:space="preserve"> (</w:t>
      </w:r>
      <w:r w:rsidR="00AD7AD8" w:rsidRPr="00857233">
        <w:rPr>
          <w:rFonts w:ascii="Book Antiqua" w:hAnsi="Book Antiqua"/>
        </w:rPr>
        <w:t>21%)</w:t>
      </w:r>
      <w:r w:rsidR="003062DA" w:rsidRPr="00857233">
        <w:rPr>
          <w:rFonts w:ascii="Book Antiqua" w:hAnsi="Book Antiqua"/>
        </w:rPr>
        <w:t xml:space="preserve"> require</w:t>
      </w:r>
      <w:r w:rsidR="00AD7AD8" w:rsidRPr="00857233">
        <w:rPr>
          <w:rFonts w:ascii="Book Antiqua" w:hAnsi="Book Antiqua"/>
        </w:rPr>
        <w:t>d</w:t>
      </w:r>
      <w:r w:rsidR="003062DA" w:rsidRPr="00857233">
        <w:rPr>
          <w:rFonts w:ascii="Book Antiqua" w:hAnsi="Book Antiqua"/>
        </w:rPr>
        <w:t xml:space="preserve"> endoscopic therapy</w:t>
      </w:r>
      <w:r w:rsidR="00AD7AD8" w:rsidRPr="00857233">
        <w:rPr>
          <w:rFonts w:ascii="Book Antiqua" w:hAnsi="Book Antiqua"/>
        </w:rPr>
        <w:t xml:space="preserve">; </w:t>
      </w:r>
      <w:r w:rsidR="00B54DF8" w:rsidRPr="00857233">
        <w:rPr>
          <w:rFonts w:ascii="Book Antiqua" w:hAnsi="Book Antiqua"/>
        </w:rPr>
        <w:t xml:space="preserve">in these three patients </w:t>
      </w:r>
      <w:r w:rsidR="00AD7AD8" w:rsidRPr="00857233">
        <w:rPr>
          <w:rFonts w:ascii="Book Antiqua" w:hAnsi="Book Antiqua"/>
        </w:rPr>
        <w:t>e</w:t>
      </w:r>
      <w:r w:rsidR="003062DA" w:rsidRPr="00857233">
        <w:rPr>
          <w:rFonts w:ascii="Book Antiqua" w:hAnsi="Book Antiqua"/>
        </w:rPr>
        <w:t xml:space="preserve">pinephrine injection and/or Bicap electrocoagulation successfully </w:t>
      </w:r>
      <w:r w:rsidR="00AD7AD8" w:rsidRPr="00857233">
        <w:rPr>
          <w:rFonts w:ascii="Book Antiqua" w:hAnsi="Book Antiqua"/>
        </w:rPr>
        <w:t>stopped the bleeding or rebleeding</w:t>
      </w:r>
      <w:r w:rsidR="00787BF2" w:rsidRPr="00191CAE">
        <w:rPr>
          <w:rFonts w:ascii="Book Antiqua" w:hAnsi="Book Antiqua"/>
          <w:vertAlign w:val="superscript"/>
        </w:rPr>
        <w:t>[27]</w:t>
      </w:r>
      <w:r w:rsidR="003062DA" w:rsidRPr="00857233">
        <w:rPr>
          <w:rFonts w:ascii="Book Antiqua" w:hAnsi="Book Antiqua"/>
        </w:rPr>
        <w:t>.</w:t>
      </w:r>
      <w:r w:rsidR="0060188F">
        <w:rPr>
          <w:rFonts w:ascii="Book Antiqua" w:hAnsi="Book Antiqua"/>
        </w:rPr>
        <w:t xml:space="preserve"> </w:t>
      </w:r>
      <w:r w:rsidR="008F3D18" w:rsidRPr="00857233">
        <w:rPr>
          <w:rFonts w:ascii="Book Antiqua" w:hAnsi="Book Antiqua"/>
        </w:rPr>
        <w:t xml:space="preserve">There </w:t>
      </w:r>
      <w:r w:rsidR="008F3D18" w:rsidRPr="00857233">
        <w:rPr>
          <w:rFonts w:ascii="Book Antiqua" w:hAnsi="Book Antiqua"/>
        </w:rPr>
        <w:lastRenderedPageBreak/>
        <w:t xml:space="preserve">were no fatalities from MWS bleeding in patients with liver disease. </w:t>
      </w:r>
      <w:r w:rsidR="003062DA" w:rsidRPr="00857233">
        <w:rPr>
          <w:rFonts w:ascii="Book Antiqua" w:hAnsi="Book Antiqua"/>
        </w:rPr>
        <w:t xml:space="preserve">Contrariwise, </w:t>
      </w:r>
      <w:r w:rsidR="008352BA" w:rsidRPr="00857233">
        <w:rPr>
          <w:rFonts w:ascii="Book Antiqua" w:hAnsi="Book Antiqua"/>
        </w:rPr>
        <w:t>in a small trial of 30 patients with UGI bleeding from MWS</w:t>
      </w:r>
      <w:r w:rsidR="00D65333" w:rsidRPr="00857233">
        <w:rPr>
          <w:rFonts w:ascii="Book Antiqua" w:hAnsi="Book Antiqua"/>
        </w:rPr>
        <w:t>,</w:t>
      </w:r>
      <w:r w:rsidR="008352BA" w:rsidRPr="00857233">
        <w:rPr>
          <w:rFonts w:ascii="Book Antiqua" w:hAnsi="Book Antiqua"/>
        </w:rPr>
        <w:t xml:space="preserve"> </w:t>
      </w:r>
      <w:r w:rsidR="00A171D3" w:rsidRPr="00857233">
        <w:rPr>
          <w:rFonts w:ascii="Book Antiqua" w:hAnsi="Book Antiqua"/>
        </w:rPr>
        <w:t>the bleeding was significantly more severe and more difficult to control at EGD in the 8 patients with p</w:t>
      </w:r>
      <w:r w:rsidR="003062DA" w:rsidRPr="00857233">
        <w:rPr>
          <w:rFonts w:ascii="Book Antiqua" w:hAnsi="Book Antiqua"/>
        </w:rPr>
        <w:t xml:space="preserve">ortal hypertension </w:t>
      </w:r>
      <w:r w:rsidR="00A171D3" w:rsidRPr="00857233">
        <w:rPr>
          <w:rFonts w:ascii="Book Antiqua" w:hAnsi="Book Antiqua"/>
        </w:rPr>
        <w:t>than in the 22 patients without portal hypertension</w:t>
      </w:r>
      <w:r w:rsidR="00787BF2" w:rsidRPr="00191CAE">
        <w:rPr>
          <w:rFonts w:ascii="Book Antiqua" w:hAnsi="Book Antiqua"/>
          <w:vertAlign w:val="superscript"/>
        </w:rPr>
        <w:t>[28]</w:t>
      </w:r>
      <w:r w:rsidR="00652B40" w:rsidRPr="00857233">
        <w:rPr>
          <w:rFonts w:ascii="Book Antiqua" w:hAnsi="Book Antiqua"/>
        </w:rPr>
        <w:t>.</w:t>
      </w:r>
      <w:r w:rsidR="0060188F">
        <w:rPr>
          <w:rFonts w:ascii="Book Antiqua" w:hAnsi="Book Antiqua"/>
        </w:rPr>
        <w:t xml:space="preserve"> </w:t>
      </w:r>
      <w:r w:rsidR="00ED747A" w:rsidRPr="00857233">
        <w:rPr>
          <w:rFonts w:ascii="Book Antiqua" w:hAnsi="Book Antiqua"/>
        </w:rPr>
        <w:t>A</w:t>
      </w:r>
      <w:r w:rsidR="003062DA" w:rsidRPr="00857233">
        <w:rPr>
          <w:rFonts w:ascii="Book Antiqua" w:hAnsi="Book Antiqua"/>
        </w:rPr>
        <w:t>ddition</w:t>
      </w:r>
      <w:r w:rsidR="00ED747A" w:rsidRPr="00857233">
        <w:rPr>
          <w:rFonts w:ascii="Book Antiqua" w:hAnsi="Book Antiqua"/>
        </w:rPr>
        <w:t>ally</w:t>
      </w:r>
      <w:r w:rsidR="003062DA" w:rsidRPr="00857233">
        <w:rPr>
          <w:rFonts w:ascii="Book Antiqua" w:hAnsi="Book Antiqua"/>
        </w:rPr>
        <w:t xml:space="preserve">, patients with portal hypertension were more likely to rebleed from MWS </w:t>
      </w:r>
      <w:r w:rsidR="006F432E" w:rsidRPr="00F06D02">
        <w:rPr>
          <w:rFonts w:ascii="Book Antiqua" w:eastAsia="SimSun" w:hAnsi="Book Antiqua" w:hint="eastAsia"/>
          <w:lang w:eastAsia="zh-CN"/>
        </w:rPr>
        <w:t>[</w:t>
      </w:r>
      <w:r w:rsidR="003062DA" w:rsidRPr="00857233">
        <w:rPr>
          <w:rFonts w:ascii="Book Antiqua" w:hAnsi="Book Antiqua"/>
        </w:rPr>
        <w:t>3</w:t>
      </w:r>
      <w:r w:rsidR="00ED747A" w:rsidRPr="00857233">
        <w:rPr>
          <w:rFonts w:ascii="Book Antiqua" w:hAnsi="Book Antiqua"/>
        </w:rPr>
        <w:t xml:space="preserve"> </w:t>
      </w:r>
      <w:r w:rsidR="006F432E" w:rsidRPr="00F06D02">
        <w:rPr>
          <w:rFonts w:ascii="Book Antiqua" w:eastAsia="SimSun" w:hAnsi="Book Antiqua" w:hint="eastAsia"/>
          <w:lang w:eastAsia="zh-CN"/>
        </w:rPr>
        <w:t>(</w:t>
      </w:r>
      <w:r w:rsidR="005F5A9A" w:rsidRPr="00857233">
        <w:rPr>
          <w:rFonts w:ascii="Book Antiqua" w:hAnsi="Book Antiqua"/>
        </w:rPr>
        <w:t>38%</w:t>
      </w:r>
      <w:r w:rsidR="006F432E" w:rsidRPr="00F06D02">
        <w:rPr>
          <w:rFonts w:ascii="Book Antiqua" w:eastAsia="SimSun" w:hAnsi="Book Antiqua" w:hint="eastAsia"/>
          <w:lang w:eastAsia="zh-CN"/>
        </w:rPr>
        <w:t>)</w:t>
      </w:r>
      <w:r w:rsidR="005F5A9A" w:rsidRPr="00857233">
        <w:rPr>
          <w:rFonts w:ascii="Book Antiqua" w:hAnsi="Book Antiqua"/>
        </w:rPr>
        <w:t xml:space="preserve"> </w:t>
      </w:r>
      <w:r w:rsidR="00ED747A" w:rsidRPr="00857233">
        <w:rPr>
          <w:rFonts w:ascii="Book Antiqua" w:hAnsi="Book Antiqua"/>
        </w:rPr>
        <w:t xml:space="preserve">of </w:t>
      </w:r>
      <w:r w:rsidR="003062DA" w:rsidRPr="00857233">
        <w:rPr>
          <w:rFonts w:ascii="Book Antiqua" w:hAnsi="Book Antiqua"/>
        </w:rPr>
        <w:t xml:space="preserve">8 patients </w:t>
      </w:r>
      <w:r w:rsidR="00ED747A" w:rsidRPr="00857233">
        <w:rPr>
          <w:rFonts w:ascii="Book Antiqua" w:hAnsi="Book Antiqua"/>
        </w:rPr>
        <w:t>rebled</w:t>
      </w:r>
      <w:r w:rsidR="006F432E" w:rsidRPr="00F06D02">
        <w:rPr>
          <w:rFonts w:ascii="Book Antiqua" w:eastAsia="SimSun" w:hAnsi="Book Antiqua" w:hint="eastAsia"/>
          <w:lang w:eastAsia="zh-CN"/>
        </w:rPr>
        <w:t>]</w:t>
      </w:r>
      <w:r w:rsidR="003062DA" w:rsidRPr="00857233">
        <w:rPr>
          <w:rFonts w:ascii="Book Antiqua" w:hAnsi="Book Antiqua"/>
        </w:rPr>
        <w:t xml:space="preserve"> </w:t>
      </w:r>
      <w:r w:rsidRPr="00857233">
        <w:rPr>
          <w:rFonts w:ascii="Book Antiqua" w:hAnsi="Book Antiqua"/>
        </w:rPr>
        <w:t>as</w:t>
      </w:r>
      <w:r w:rsidR="003062DA" w:rsidRPr="00857233">
        <w:rPr>
          <w:rFonts w:ascii="Book Antiqua" w:hAnsi="Book Antiqua"/>
        </w:rPr>
        <w:t xml:space="preserve"> compared to </w:t>
      </w:r>
      <w:r w:rsidR="008F3D18" w:rsidRPr="00857233">
        <w:rPr>
          <w:rFonts w:ascii="Book Antiqua" w:hAnsi="Book Antiqua"/>
        </w:rPr>
        <w:t>patients</w:t>
      </w:r>
      <w:r w:rsidR="003062DA" w:rsidRPr="00857233">
        <w:rPr>
          <w:rFonts w:ascii="Book Antiqua" w:hAnsi="Book Antiqua"/>
        </w:rPr>
        <w:t xml:space="preserve"> without portal hypertension </w:t>
      </w:r>
      <w:r w:rsidR="006F432E" w:rsidRPr="00F06D02">
        <w:rPr>
          <w:rFonts w:ascii="Book Antiqua" w:eastAsia="SimSun" w:hAnsi="Book Antiqua" w:hint="eastAsia"/>
          <w:lang w:eastAsia="zh-CN"/>
        </w:rPr>
        <w:t>[</w:t>
      </w:r>
      <w:r w:rsidR="003062DA" w:rsidRPr="00857233">
        <w:rPr>
          <w:rFonts w:ascii="Book Antiqua" w:hAnsi="Book Antiqua"/>
        </w:rPr>
        <w:t>0</w:t>
      </w:r>
      <w:r w:rsidR="00ED747A" w:rsidRPr="00857233">
        <w:rPr>
          <w:rFonts w:ascii="Book Antiqua" w:hAnsi="Book Antiqua"/>
        </w:rPr>
        <w:t xml:space="preserve"> </w:t>
      </w:r>
      <w:r w:rsidR="006F432E" w:rsidRPr="00F06D02">
        <w:rPr>
          <w:rFonts w:ascii="Book Antiqua" w:eastAsia="SimSun" w:hAnsi="Book Antiqua" w:hint="eastAsia"/>
          <w:lang w:eastAsia="zh-CN"/>
        </w:rPr>
        <w:t>(</w:t>
      </w:r>
      <w:r w:rsidR="005F5A9A" w:rsidRPr="00857233">
        <w:rPr>
          <w:rFonts w:ascii="Book Antiqua" w:hAnsi="Book Antiqua"/>
        </w:rPr>
        <w:t>0%</w:t>
      </w:r>
      <w:r w:rsidR="006F432E" w:rsidRPr="00F06D02">
        <w:rPr>
          <w:rFonts w:ascii="Book Antiqua" w:eastAsia="SimSun" w:hAnsi="Book Antiqua" w:hint="eastAsia"/>
          <w:lang w:eastAsia="zh-CN"/>
        </w:rPr>
        <w:t>)</w:t>
      </w:r>
      <w:r w:rsidR="005F5A9A" w:rsidRPr="00857233">
        <w:rPr>
          <w:rFonts w:ascii="Book Antiqua" w:hAnsi="Book Antiqua"/>
        </w:rPr>
        <w:t xml:space="preserve"> </w:t>
      </w:r>
      <w:r w:rsidR="00ED747A" w:rsidRPr="00857233">
        <w:rPr>
          <w:rFonts w:ascii="Book Antiqua" w:hAnsi="Book Antiqua"/>
        </w:rPr>
        <w:t xml:space="preserve">of </w:t>
      </w:r>
      <w:r w:rsidR="003062DA" w:rsidRPr="00857233">
        <w:rPr>
          <w:rFonts w:ascii="Book Antiqua" w:hAnsi="Book Antiqua"/>
        </w:rPr>
        <w:t>22 patients</w:t>
      </w:r>
      <w:r w:rsidR="00ED747A" w:rsidRPr="00857233">
        <w:rPr>
          <w:rFonts w:ascii="Book Antiqua" w:hAnsi="Book Antiqua"/>
        </w:rPr>
        <w:t xml:space="preserve"> rebled</w:t>
      </w:r>
      <w:r w:rsidR="00652B40" w:rsidRPr="00857233">
        <w:rPr>
          <w:rFonts w:ascii="Book Antiqua" w:hAnsi="Book Antiqua"/>
        </w:rPr>
        <w:t xml:space="preserve">, </w:t>
      </w:r>
      <w:r w:rsidR="008C68F8" w:rsidRPr="008C68F8">
        <w:rPr>
          <w:rFonts w:ascii="Book Antiqua" w:hAnsi="Book Antiqua"/>
          <w:i/>
          <w:caps/>
        </w:rPr>
        <w:t xml:space="preserve">p = </w:t>
      </w:r>
      <w:r w:rsidR="006F432E" w:rsidRPr="00F06D02">
        <w:rPr>
          <w:rFonts w:ascii="Book Antiqua" w:eastAsia="SimSun" w:hAnsi="Book Antiqua" w:hint="eastAsia"/>
          <w:caps/>
          <w:lang w:eastAsia="zh-CN"/>
        </w:rPr>
        <w:t>0</w:t>
      </w:r>
      <w:r w:rsidR="00652B40" w:rsidRPr="00857233">
        <w:rPr>
          <w:rFonts w:ascii="Book Antiqua" w:hAnsi="Book Antiqua"/>
        </w:rPr>
        <w:t xml:space="preserve">.02, Fisher’s exact test, </w:t>
      </w:r>
      <w:r w:rsidR="00652B40" w:rsidRPr="0060188F">
        <w:rPr>
          <w:rFonts w:ascii="Book Antiqua" w:hAnsi="Book Antiqua"/>
          <w:i/>
          <w:caps/>
        </w:rPr>
        <w:t>p</w:t>
      </w:r>
      <w:r w:rsidR="00652B40" w:rsidRPr="00857233">
        <w:rPr>
          <w:rFonts w:ascii="Book Antiqua" w:hAnsi="Book Antiqua"/>
        </w:rPr>
        <w:t xml:space="preserve"> value calculated by us from original descriptive statistics</w:t>
      </w:r>
      <w:r w:rsidR="006F432E" w:rsidRPr="00F06D02">
        <w:rPr>
          <w:rFonts w:ascii="Book Antiqua" w:eastAsia="SimSun" w:hAnsi="Book Antiqua" w:hint="eastAsia"/>
          <w:lang w:eastAsia="zh-CN"/>
        </w:rPr>
        <w:t>]</w:t>
      </w:r>
      <w:r w:rsidR="003062DA" w:rsidRPr="00857233">
        <w:rPr>
          <w:rFonts w:ascii="Book Antiqua" w:hAnsi="Book Antiqua"/>
        </w:rPr>
        <w:t>.</w:t>
      </w:r>
      <w:r w:rsidR="0060188F">
        <w:rPr>
          <w:rFonts w:ascii="Book Antiqua" w:hAnsi="Book Antiqua"/>
        </w:rPr>
        <w:t xml:space="preserve"> </w:t>
      </w:r>
      <w:r w:rsidR="003062DA" w:rsidRPr="00857233">
        <w:rPr>
          <w:rFonts w:ascii="Book Antiqua" w:hAnsi="Book Antiqua"/>
        </w:rPr>
        <w:t xml:space="preserve">All 8 patients with portal hypertension and MWS bleeding had underlying </w:t>
      </w:r>
      <w:r w:rsidR="007632FE" w:rsidRPr="00857233">
        <w:rPr>
          <w:rFonts w:ascii="Book Antiqua" w:hAnsi="Book Antiqua"/>
        </w:rPr>
        <w:t>a</w:t>
      </w:r>
      <w:r w:rsidR="003062DA" w:rsidRPr="00857233">
        <w:rPr>
          <w:rFonts w:ascii="Book Antiqua" w:hAnsi="Book Antiqua"/>
        </w:rPr>
        <w:t>ALD</w:t>
      </w:r>
      <w:r w:rsidR="00787BF2" w:rsidRPr="00191CAE">
        <w:rPr>
          <w:rFonts w:ascii="Book Antiqua" w:hAnsi="Book Antiqua"/>
          <w:vertAlign w:val="superscript"/>
        </w:rPr>
        <w:t>[28]</w:t>
      </w:r>
      <w:r w:rsidR="003062DA" w:rsidRPr="00857233">
        <w:rPr>
          <w:rFonts w:ascii="Book Antiqua" w:hAnsi="Book Antiqua"/>
        </w:rPr>
        <w:t>.</w:t>
      </w:r>
      <w:r w:rsidR="0060188F">
        <w:rPr>
          <w:rFonts w:ascii="Book Antiqua" w:hAnsi="Book Antiqua"/>
        </w:rPr>
        <w:t xml:space="preserve"> </w:t>
      </w:r>
      <w:r w:rsidR="005F5A9A" w:rsidRPr="00857233">
        <w:rPr>
          <w:rFonts w:ascii="Book Antiqua" w:hAnsi="Book Antiqua"/>
        </w:rPr>
        <w:t xml:space="preserve">A </w:t>
      </w:r>
      <w:r w:rsidR="008F3D18" w:rsidRPr="00857233">
        <w:rPr>
          <w:rFonts w:ascii="Book Antiqua" w:hAnsi="Book Antiqua"/>
        </w:rPr>
        <w:t xml:space="preserve">Korean study of 159 patients with </w:t>
      </w:r>
      <w:r w:rsidR="00ED747A" w:rsidRPr="00857233">
        <w:rPr>
          <w:rFonts w:ascii="Book Antiqua" w:hAnsi="Book Antiqua"/>
        </w:rPr>
        <w:t>a</w:t>
      </w:r>
      <w:r w:rsidR="008F3D18" w:rsidRPr="00857233">
        <w:rPr>
          <w:rFonts w:ascii="Book Antiqua" w:hAnsi="Book Antiqua"/>
        </w:rPr>
        <w:t xml:space="preserve">cute </w:t>
      </w:r>
      <w:r w:rsidR="00ED747A" w:rsidRPr="00857233">
        <w:rPr>
          <w:rFonts w:ascii="Book Antiqua" w:hAnsi="Book Antiqua"/>
        </w:rPr>
        <w:t>U</w:t>
      </w:r>
      <w:r w:rsidR="008F3D18" w:rsidRPr="00857233">
        <w:rPr>
          <w:rFonts w:ascii="Book Antiqua" w:hAnsi="Book Antiqua"/>
        </w:rPr>
        <w:t xml:space="preserve">GI bleeding </w:t>
      </w:r>
      <w:r w:rsidR="00ED747A" w:rsidRPr="00857233">
        <w:rPr>
          <w:rFonts w:ascii="Book Antiqua" w:hAnsi="Book Antiqua"/>
        </w:rPr>
        <w:t xml:space="preserve">from MWS </w:t>
      </w:r>
      <w:r w:rsidR="008F3D18" w:rsidRPr="00857233">
        <w:rPr>
          <w:rFonts w:ascii="Book Antiqua" w:hAnsi="Book Antiqua"/>
        </w:rPr>
        <w:t>also reported a h</w:t>
      </w:r>
      <w:r w:rsidR="003062DA" w:rsidRPr="00857233">
        <w:rPr>
          <w:rFonts w:ascii="Book Antiqua" w:hAnsi="Book Antiqua"/>
        </w:rPr>
        <w:t xml:space="preserve">igher </w:t>
      </w:r>
      <w:r w:rsidR="008F3D18" w:rsidRPr="00857233">
        <w:rPr>
          <w:rFonts w:ascii="Book Antiqua" w:hAnsi="Book Antiqua"/>
        </w:rPr>
        <w:t>frequency</w:t>
      </w:r>
      <w:r w:rsidR="003062DA" w:rsidRPr="00857233">
        <w:rPr>
          <w:rFonts w:ascii="Book Antiqua" w:hAnsi="Book Antiqua"/>
        </w:rPr>
        <w:t xml:space="preserve"> of recurrent bleeding from MWS in patients with cirrhosis</w:t>
      </w:r>
      <w:r w:rsidR="00787BF2" w:rsidRPr="00191CAE">
        <w:rPr>
          <w:rFonts w:ascii="Book Antiqua" w:hAnsi="Book Antiqua"/>
          <w:vertAlign w:val="superscript"/>
        </w:rPr>
        <w:t>[82]</w:t>
      </w:r>
      <w:r w:rsidR="000B5BE7">
        <w:rPr>
          <w:rFonts w:ascii="Book Antiqua" w:hAnsi="Book Antiqua"/>
        </w:rPr>
        <w:t>.</w:t>
      </w:r>
      <w:r w:rsidR="0060188F">
        <w:rPr>
          <w:rFonts w:ascii="Book Antiqua" w:hAnsi="Book Antiqua"/>
        </w:rPr>
        <w:t xml:space="preserve"> </w:t>
      </w:r>
      <w:r w:rsidR="003062DA" w:rsidRPr="00857233">
        <w:rPr>
          <w:rFonts w:ascii="Book Antiqua" w:hAnsi="Book Antiqua"/>
        </w:rPr>
        <w:t xml:space="preserve">Cirrhosis was present in 33 </w:t>
      </w:r>
      <w:r w:rsidRPr="00857233">
        <w:rPr>
          <w:rFonts w:ascii="Book Antiqua" w:hAnsi="Book Antiqua"/>
        </w:rPr>
        <w:t xml:space="preserve">(21%) </w:t>
      </w:r>
      <w:r w:rsidR="003062DA" w:rsidRPr="00857233">
        <w:rPr>
          <w:rFonts w:ascii="Book Antiqua" w:hAnsi="Book Antiqua"/>
        </w:rPr>
        <w:t>of these patients</w:t>
      </w:r>
      <w:r w:rsidRPr="00857233">
        <w:rPr>
          <w:rFonts w:ascii="Book Antiqua" w:hAnsi="Book Antiqua"/>
        </w:rPr>
        <w:t>.</w:t>
      </w:r>
      <w:r w:rsidR="0060188F">
        <w:rPr>
          <w:rFonts w:ascii="Book Antiqua" w:hAnsi="Book Antiqua"/>
        </w:rPr>
        <w:t xml:space="preserve"> </w:t>
      </w:r>
      <w:r w:rsidRPr="00857233">
        <w:rPr>
          <w:rFonts w:ascii="Book Antiqua" w:hAnsi="Book Antiqua"/>
        </w:rPr>
        <w:t>Seven</w:t>
      </w:r>
      <w:r w:rsidR="003062DA" w:rsidRPr="00857233">
        <w:rPr>
          <w:rFonts w:ascii="Book Antiqua" w:hAnsi="Book Antiqua"/>
        </w:rPr>
        <w:t xml:space="preserve"> (41%) of the 17 patients who rebled from MWS had cirrhosis (</w:t>
      </w:r>
      <w:r w:rsidR="008C68F8" w:rsidRPr="008C68F8">
        <w:rPr>
          <w:rFonts w:ascii="Book Antiqua" w:hAnsi="Book Antiqua"/>
          <w:i/>
          <w:caps/>
        </w:rPr>
        <w:t xml:space="preserve">p = </w:t>
      </w:r>
      <w:r w:rsidR="003062DA" w:rsidRPr="00857233">
        <w:rPr>
          <w:rFonts w:ascii="Book Antiqua" w:hAnsi="Book Antiqua"/>
        </w:rPr>
        <w:t xml:space="preserve">0.02). The vast majority of patients who rebled were alcoholics </w:t>
      </w:r>
      <w:r w:rsidR="006F432E" w:rsidRPr="00F06D02">
        <w:rPr>
          <w:rFonts w:ascii="Book Antiqua" w:eastAsia="SimSun" w:hAnsi="Book Antiqua" w:hint="eastAsia"/>
          <w:lang w:eastAsia="zh-CN"/>
        </w:rPr>
        <w:t>[</w:t>
      </w:r>
      <w:r w:rsidR="003062DA" w:rsidRPr="00857233">
        <w:rPr>
          <w:rFonts w:ascii="Book Antiqua" w:hAnsi="Book Antiqua"/>
        </w:rPr>
        <w:t>14</w:t>
      </w:r>
      <w:r w:rsidR="00ED747A" w:rsidRPr="00857233">
        <w:rPr>
          <w:rFonts w:ascii="Book Antiqua" w:hAnsi="Book Antiqua"/>
        </w:rPr>
        <w:t xml:space="preserve"> </w:t>
      </w:r>
      <w:r w:rsidR="006F432E" w:rsidRPr="00F06D02">
        <w:rPr>
          <w:rFonts w:ascii="Book Antiqua" w:eastAsia="SimSun" w:hAnsi="Book Antiqua" w:hint="eastAsia"/>
          <w:lang w:eastAsia="zh-CN"/>
        </w:rPr>
        <w:t>(</w:t>
      </w:r>
      <w:r w:rsidR="00D65333" w:rsidRPr="00857233">
        <w:rPr>
          <w:rFonts w:ascii="Book Antiqua" w:hAnsi="Book Antiqua"/>
        </w:rPr>
        <w:t>82%</w:t>
      </w:r>
      <w:r w:rsidR="006F432E" w:rsidRPr="00F06D02">
        <w:rPr>
          <w:rFonts w:ascii="Book Antiqua" w:eastAsia="SimSun" w:hAnsi="Book Antiqua" w:hint="eastAsia"/>
          <w:lang w:eastAsia="zh-CN"/>
        </w:rPr>
        <w:t>)</w:t>
      </w:r>
      <w:r w:rsidR="00D65333" w:rsidRPr="00857233">
        <w:rPr>
          <w:rFonts w:ascii="Book Antiqua" w:hAnsi="Book Antiqua"/>
        </w:rPr>
        <w:t xml:space="preserve"> </w:t>
      </w:r>
      <w:r w:rsidR="00ED747A" w:rsidRPr="00857233">
        <w:rPr>
          <w:rFonts w:ascii="Book Antiqua" w:hAnsi="Book Antiqua"/>
        </w:rPr>
        <w:t xml:space="preserve">of </w:t>
      </w:r>
      <w:r w:rsidR="003062DA" w:rsidRPr="00857233">
        <w:rPr>
          <w:rFonts w:ascii="Book Antiqua" w:hAnsi="Book Antiqua"/>
        </w:rPr>
        <w:t>17</w:t>
      </w:r>
      <w:r w:rsidR="008000EB" w:rsidRPr="00857233">
        <w:rPr>
          <w:rFonts w:ascii="Book Antiqua" w:hAnsi="Book Antiqua"/>
        </w:rPr>
        <w:t xml:space="preserve"> </w:t>
      </w:r>
      <w:r w:rsidR="00ED747A" w:rsidRPr="00857233">
        <w:rPr>
          <w:rFonts w:ascii="Book Antiqua" w:hAnsi="Book Antiqua"/>
        </w:rPr>
        <w:t>patients</w:t>
      </w:r>
      <w:r w:rsidR="006F432E" w:rsidRPr="00F06D02">
        <w:rPr>
          <w:rFonts w:ascii="Book Antiqua" w:eastAsia="SimSun" w:hAnsi="Book Antiqua" w:hint="eastAsia"/>
          <w:lang w:eastAsia="zh-CN"/>
        </w:rPr>
        <w:t>]</w:t>
      </w:r>
      <w:r w:rsidR="003062DA" w:rsidRPr="00857233">
        <w:rPr>
          <w:rFonts w:ascii="Book Antiqua" w:hAnsi="Book Antiqua"/>
        </w:rPr>
        <w:t>.</w:t>
      </w:r>
    </w:p>
    <w:p w:rsidR="008F3D18" w:rsidRPr="00857233" w:rsidRDefault="003062DA"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Another study of 224 patients, recruited over 10 years, with acute </w:t>
      </w:r>
      <w:r w:rsidR="00ED747A" w:rsidRPr="00857233">
        <w:rPr>
          <w:rFonts w:ascii="Book Antiqua" w:hAnsi="Book Antiqua"/>
        </w:rPr>
        <w:t>U</w:t>
      </w:r>
      <w:r w:rsidRPr="00857233">
        <w:rPr>
          <w:rFonts w:ascii="Book Antiqua" w:hAnsi="Book Antiqua"/>
        </w:rPr>
        <w:t xml:space="preserve">GI bleeding from MWS revealed that 68 (31%) of the patients had </w:t>
      </w:r>
      <w:r w:rsidR="008F3D18" w:rsidRPr="00857233">
        <w:rPr>
          <w:rFonts w:ascii="Book Antiqua" w:hAnsi="Book Antiqua"/>
        </w:rPr>
        <w:t xml:space="preserve">abused </w:t>
      </w:r>
      <w:r w:rsidRPr="00857233">
        <w:rPr>
          <w:rFonts w:ascii="Book Antiqua" w:hAnsi="Book Antiqua"/>
        </w:rPr>
        <w:t xml:space="preserve">alcohol and </w:t>
      </w:r>
      <w:r w:rsidR="008F3D18" w:rsidRPr="00857233">
        <w:rPr>
          <w:rFonts w:ascii="Book Antiqua" w:hAnsi="Book Antiqua"/>
        </w:rPr>
        <w:t>had</w:t>
      </w:r>
      <w:r w:rsidRPr="00857233">
        <w:rPr>
          <w:rFonts w:ascii="Book Antiqua" w:hAnsi="Book Antiqua"/>
        </w:rPr>
        <w:t xml:space="preserve"> </w:t>
      </w:r>
      <w:r w:rsidR="007632FE" w:rsidRPr="00857233">
        <w:rPr>
          <w:rFonts w:ascii="Book Antiqua" w:hAnsi="Book Antiqua"/>
        </w:rPr>
        <w:t>a</w:t>
      </w:r>
      <w:r w:rsidRPr="00857233">
        <w:rPr>
          <w:rFonts w:ascii="Book Antiqua" w:hAnsi="Book Antiqua"/>
        </w:rPr>
        <w:t>ALD</w:t>
      </w:r>
      <w:r w:rsidR="00787BF2" w:rsidRPr="00191CAE">
        <w:rPr>
          <w:rFonts w:ascii="Book Antiqua" w:hAnsi="Book Antiqua"/>
          <w:vertAlign w:val="superscript"/>
        </w:rPr>
        <w:t>[42]</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The bleeding stopped spontaneously in 90% of the </w:t>
      </w:r>
      <w:r w:rsidR="00ED747A" w:rsidRPr="00857233">
        <w:rPr>
          <w:rFonts w:ascii="Book Antiqua" w:hAnsi="Book Antiqua"/>
        </w:rPr>
        <w:t xml:space="preserve">224 </w:t>
      </w:r>
      <w:r w:rsidRPr="00857233">
        <w:rPr>
          <w:rFonts w:ascii="Book Antiqua" w:hAnsi="Book Antiqua"/>
        </w:rPr>
        <w:t xml:space="preserve">patients, </w:t>
      </w:r>
      <w:r w:rsidR="007B5B58" w:rsidRPr="00857233">
        <w:rPr>
          <w:rFonts w:ascii="Book Antiqua" w:hAnsi="Book Antiqua"/>
        </w:rPr>
        <w:t>with</w:t>
      </w:r>
      <w:r w:rsidRPr="00857233">
        <w:rPr>
          <w:rFonts w:ascii="Book Antiqua" w:hAnsi="Book Antiqua"/>
        </w:rPr>
        <w:t xml:space="preserve"> only 20</w:t>
      </w:r>
      <w:r w:rsidR="007632FE" w:rsidRPr="00857233">
        <w:rPr>
          <w:rFonts w:ascii="Book Antiqua" w:hAnsi="Book Antiqua"/>
        </w:rPr>
        <w:t xml:space="preserve"> </w:t>
      </w:r>
      <w:r w:rsidRPr="00857233">
        <w:rPr>
          <w:rFonts w:ascii="Book Antiqua" w:hAnsi="Book Antiqua"/>
        </w:rPr>
        <w:t>patients requir</w:t>
      </w:r>
      <w:r w:rsidR="007B5B58" w:rsidRPr="00857233">
        <w:rPr>
          <w:rFonts w:ascii="Book Antiqua" w:hAnsi="Book Antiqua"/>
        </w:rPr>
        <w:t>ing</w:t>
      </w:r>
      <w:r w:rsidRPr="00857233">
        <w:rPr>
          <w:rFonts w:ascii="Book Antiqua" w:hAnsi="Book Antiqua"/>
        </w:rPr>
        <w:t xml:space="preserve"> endoscopic or surgical therapy. However, 8 of the patients died</w:t>
      </w:r>
      <w:r w:rsidR="007632FE" w:rsidRPr="00857233">
        <w:rPr>
          <w:rFonts w:ascii="Book Antiqua" w:hAnsi="Book Antiqua"/>
        </w:rPr>
        <w:t>,</w:t>
      </w:r>
      <w:r w:rsidRPr="00857233">
        <w:rPr>
          <w:rFonts w:ascii="Book Antiqua" w:hAnsi="Book Antiqua"/>
        </w:rPr>
        <w:t xml:space="preserve"> </w:t>
      </w:r>
      <w:r w:rsidR="00231771" w:rsidRPr="00857233">
        <w:rPr>
          <w:rFonts w:ascii="Book Antiqua" w:hAnsi="Book Antiqua"/>
        </w:rPr>
        <w:t xml:space="preserve">including six patients who died </w:t>
      </w:r>
      <w:r w:rsidR="005F5A9A" w:rsidRPr="00857233">
        <w:rPr>
          <w:rFonts w:ascii="Book Antiqua" w:hAnsi="Book Antiqua"/>
        </w:rPr>
        <w:t>from</w:t>
      </w:r>
      <w:r w:rsidRPr="00857233">
        <w:rPr>
          <w:rFonts w:ascii="Book Antiqua" w:hAnsi="Book Antiqua"/>
        </w:rPr>
        <w:t xml:space="preserve"> the acute </w:t>
      </w:r>
      <w:r w:rsidR="00ED747A" w:rsidRPr="00857233">
        <w:rPr>
          <w:rFonts w:ascii="Book Antiqua" w:hAnsi="Book Antiqua"/>
        </w:rPr>
        <w:t>U</w:t>
      </w:r>
      <w:r w:rsidRPr="00857233">
        <w:rPr>
          <w:rFonts w:ascii="Book Antiqua" w:hAnsi="Book Antiqua"/>
        </w:rPr>
        <w:t>GI bleeding</w:t>
      </w:r>
      <w:r w:rsidR="00231771" w:rsidRPr="00857233">
        <w:rPr>
          <w:rFonts w:ascii="Book Antiqua" w:hAnsi="Book Antiqua"/>
        </w:rPr>
        <w:t xml:space="preserve">, </w:t>
      </w:r>
      <w:r w:rsidR="005F5A9A" w:rsidRPr="00857233">
        <w:rPr>
          <w:rFonts w:ascii="Book Antiqua" w:hAnsi="Book Antiqua"/>
        </w:rPr>
        <w:t xml:space="preserve">including </w:t>
      </w:r>
      <w:r w:rsidRPr="00857233">
        <w:rPr>
          <w:rFonts w:ascii="Book Antiqua" w:hAnsi="Book Antiqua"/>
        </w:rPr>
        <w:t xml:space="preserve">massive hemorrhage, </w:t>
      </w:r>
      <w:r w:rsidR="008F3D18" w:rsidRPr="00857233">
        <w:rPr>
          <w:rFonts w:ascii="Book Antiqua" w:hAnsi="Book Antiqua"/>
        </w:rPr>
        <w:t xml:space="preserve">pulmonary </w:t>
      </w:r>
      <w:r w:rsidRPr="00857233">
        <w:rPr>
          <w:rFonts w:ascii="Book Antiqua" w:hAnsi="Book Antiqua"/>
        </w:rPr>
        <w:t>aspiration</w:t>
      </w:r>
      <w:r w:rsidR="008F3D18" w:rsidRPr="00857233">
        <w:rPr>
          <w:rFonts w:ascii="Book Antiqua" w:hAnsi="Book Antiqua"/>
        </w:rPr>
        <w:t>,</w:t>
      </w:r>
      <w:r w:rsidRPr="00857233">
        <w:rPr>
          <w:rFonts w:ascii="Book Antiqua" w:hAnsi="Book Antiqua"/>
        </w:rPr>
        <w:t xml:space="preserve"> </w:t>
      </w:r>
      <w:r w:rsidR="00231771" w:rsidRPr="00857233">
        <w:rPr>
          <w:rFonts w:ascii="Book Antiqua" w:hAnsi="Book Antiqua"/>
        </w:rPr>
        <w:t xml:space="preserve">and </w:t>
      </w:r>
      <w:r w:rsidR="008F3D18" w:rsidRPr="00857233">
        <w:rPr>
          <w:rFonts w:ascii="Book Antiqua" w:hAnsi="Book Antiqua"/>
        </w:rPr>
        <w:t>hemorrhagic shock</w:t>
      </w:r>
      <w:r w:rsidR="00231771" w:rsidRPr="00857233">
        <w:rPr>
          <w:rFonts w:ascii="Book Antiqua" w:hAnsi="Book Antiqua"/>
        </w:rPr>
        <w:t xml:space="preserve">, </w:t>
      </w:r>
      <w:r w:rsidR="00AD7AD8" w:rsidRPr="00857233">
        <w:rPr>
          <w:rFonts w:ascii="Book Antiqua" w:hAnsi="Book Antiqua"/>
        </w:rPr>
        <w:t>and</w:t>
      </w:r>
      <w:r w:rsidR="00231771" w:rsidRPr="00857233">
        <w:rPr>
          <w:rFonts w:ascii="Book Antiqua" w:hAnsi="Book Antiqua"/>
        </w:rPr>
        <w:t xml:space="preserve"> </w:t>
      </w:r>
      <w:r w:rsidRPr="00857233">
        <w:rPr>
          <w:rFonts w:ascii="Book Antiqua" w:hAnsi="Book Antiqua"/>
        </w:rPr>
        <w:t xml:space="preserve">two patients </w:t>
      </w:r>
      <w:r w:rsidR="00231771" w:rsidRPr="00857233">
        <w:rPr>
          <w:rFonts w:ascii="Book Antiqua" w:hAnsi="Book Antiqua"/>
        </w:rPr>
        <w:t xml:space="preserve">who </w:t>
      </w:r>
      <w:r w:rsidRPr="00857233">
        <w:rPr>
          <w:rFonts w:ascii="Book Antiqua" w:hAnsi="Book Antiqua"/>
        </w:rPr>
        <w:t xml:space="preserve">died from </w:t>
      </w:r>
      <w:r w:rsidR="00231771" w:rsidRPr="00857233">
        <w:rPr>
          <w:rFonts w:ascii="Book Antiqua" w:hAnsi="Book Antiqua"/>
        </w:rPr>
        <w:t>hepatic</w:t>
      </w:r>
      <w:r w:rsidRPr="00857233">
        <w:rPr>
          <w:rFonts w:ascii="Book Antiqua" w:hAnsi="Book Antiqua"/>
        </w:rPr>
        <w:t xml:space="preserve"> </w:t>
      </w:r>
      <w:r w:rsidR="00231771" w:rsidRPr="00857233">
        <w:rPr>
          <w:rFonts w:ascii="Book Antiqua" w:hAnsi="Book Antiqua"/>
        </w:rPr>
        <w:t>complications</w:t>
      </w:r>
      <w:r w:rsidRPr="00857233">
        <w:rPr>
          <w:rFonts w:ascii="Book Antiqua" w:hAnsi="Book Antiqua"/>
        </w:rPr>
        <w:t xml:space="preserve"> </w:t>
      </w:r>
      <w:r w:rsidR="00231771" w:rsidRPr="00857233">
        <w:rPr>
          <w:rFonts w:ascii="Book Antiqua" w:hAnsi="Book Antiqua"/>
        </w:rPr>
        <w:t>indirectly related to the</w:t>
      </w:r>
      <w:r w:rsidRPr="00857233">
        <w:rPr>
          <w:rFonts w:ascii="Book Antiqua" w:hAnsi="Book Antiqua"/>
        </w:rPr>
        <w:t xml:space="preserve"> acute </w:t>
      </w:r>
      <w:r w:rsidR="00D65333" w:rsidRPr="00857233">
        <w:rPr>
          <w:rFonts w:ascii="Book Antiqua" w:hAnsi="Book Antiqua"/>
        </w:rPr>
        <w:t>U</w:t>
      </w:r>
      <w:r w:rsidRPr="00857233">
        <w:rPr>
          <w:rFonts w:ascii="Book Antiqua" w:hAnsi="Book Antiqua"/>
        </w:rPr>
        <w:t>GI bleed</w:t>
      </w:r>
      <w:r w:rsidR="007B5B58" w:rsidRPr="00857233">
        <w:rPr>
          <w:rFonts w:ascii="Book Antiqua" w:hAnsi="Book Antiqua"/>
        </w:rPr>
        <w:t>ing</w:t>
      </w:r>
      <w:r w:rsidRPr="00857233">
        <w:rPr>
          <w:rFonts w:ascii="Book Antiqua" w:hAnsi="Book Antiqua"/>
        </w:rPr>
        <w:t>.</w:t>
      </w:r>
    </w:p>
    <w:p w:rsidR="00AD7AD8" w:rsidRPr="004E1872" w:rsidRDefault="003062DA" w:rsidP="00DA6F75">
      <w:pPr>
        <w:widowControl w:val="0"/>
        <w:suppressAutoHyphens w:val="0"/>
        <w:adjustRightInd w:val="0"/>
        <w:snapToGrid w:val="0"/>
        <w:spacing w:line="360" w:lineRule="auto"/>
        <w:ind w:firstLine="720"/>
        <w:jc w:val="both"/>
        <w:rPr>
          <w:rFonts w:ascii="Book Antiqua" w:hAnsi="Book Antiqua"/>
          <w:b/>
        </w:rPr>
      </w:pPr>
      <w:r w:rsidRPr="00857233">
        <w:rPr>
          <w:rFonts w:ascii="Book Antiqua" w:hAnsi="Book Antiqua"/>
        </w:rPr>
        <w:t xml:space="preserve">The prevalence of acute </w:t>
      </w:r>
      <w:r w:rsidR="00ED747A" w:rsidRPr="00857233">
        <w:rPr>
          <w:rFonts w:ascii="Book Antiqua" w:hAnsi="Book Antiqua"/>
        </w:rPr>
        <w:t>U</w:t>
      </w:r>
      <w:r w:rsidRPr="00857233">
        <w:rPr>
          <w:rFonts w:ascii="Book Antiqua" w:hAnsi="Book Antiqua"/>
        </w:rPr>
        <w:t>GI bleeding from MWS in patients with liver disease may be l</w:t>
      </w:r>
      <w:r w:rsidR="00AD7AD8" w:rsidRPr="00857233">
        <w:rPr>
          <w:rFonts w:ascii="Book Antiqua" w:hAnsi="Book Antiqua"/>
        </w:rPr>
        <w:t>ower</w:t>
      </w:r>
      <w:r w:rsidRPr="00857233">
        <w:rPr>
          <w:rFonts w:ascii="Book Antiqua" w:hAnsi="Book Antiqua"/>
        </w:rPr>
        <w:t xml:space="preserve"> in Asia</w:t>
      </w:r>
      <w:r w:rsidR="00AD7AD8" w:rsidRPr="00857233">
        <w:rPr>
          <w:rFonts w:ascii="Book Antiqua" w:hAnsi="Book Antiqua"/>
        </w:rPr>
        <w:t>n than</w:t>
      </w:r>
      <w:r w:rsidRPr="00857233">
        <w:rPr>
          <w:rFonts w:ascii="Book Antiqua" w:hAnsi="Book Antiqua"/>
        </w:rPr>
        <w:t xml:space="preserve"> Western </w:t>
      </w:r>
      <w:r w:rsidR="008F3D18" w:rsidRPr="00857233">
        <w:rPr>
          <w:rFonts w:ascii="Book Antiqua" w:hAnsi="Book Antiqua"/>
        </w:rPr>
        <w:t>countries</w:t>
      </w:r>
      <w:r w:rsidRPr="00857233">
        <w:rPr>
          <w:rFonts w:ascii="Book Antiqua" w:hAnsi="Book Antiqua"/>
        </w:rPr>
        <w:t>. In a recent</w:t>
      </w:r>
      <w:r w:rsidR="008F3D18" w:rsidRPr="00857233">
        <w:rPr>
          <w:rFonts w:ascii="Book Antiqua" w:hAnsi="Book Antiqua"/>
        </w:rPr>
        <w:t>,</w:t>
      </w:r>
      <w:r w:rsidRPr="00857233">
        <w:rPr>
          <w:rFonts w:ascii="Book Antiqua" w:hAnsi="Book Antiqua"/>
        </w:rPr>
        <w:t xml:space="preserve"> prospective, single-center, study from China, 16 (3%) of 519 patients with acute nonvariceal </w:t>
      </w:r>
      <w:r w:rsidR="00ED747A" w:rsidRPr="00857233">
        <w:rPr>
          <w:rFonts w:ascii="Book Antiqua" w:hAnsi="Book Antiqua"/>
        </w:rPr>
        <w:t>U</w:t>
      </w:r>
      <w:r w:rsidRPr="00857233">
        <w:rPr>
          <w:rFonts w:ascii="Book Antiqua" w:hAnsi="Book Antiqua"/>
        </w:rPr>
        <w:t xml:space="preserve">GI bleeding </w:t>
      </w:r>
      <w:r w:rsidR="00D65333" w:rsidRPr="00857233">
        <w:rPr>
          <w:rFonts w:ascii="Book Antiqua" w:hAnsi="Book Antiqua"/>
        </w:rPr>
        <w:t>ha</w:t>
      </w:r>
      <w:r w:rsidRPr="00857233">
        <w:rPr>
          <w:rFonts w:ascii="Book Antiqua" w:hAnsi="Book Antiqua"/>
        </w:rPr>
        <w:t>d MWS. Only one of these patients ha</w:t>
      </w:r>
      <w:r w:rsidR="008F3D18" w:rsidRPr="00857233">
        <w:rPr>
          <w:rFonts w:ascii="Book Antiqua" w:hAnsi="Book Antiqua"/>
        </w:rPr>
        <w:t>d</w:t>
      </w:r>
      <w:r w:rsidRPr="00857233">
        <w:rPr>
          <w:rFonts w:ascii="Book Antiqua" w:hAnsi="Book Antiqua"/>
        </w:rPr>
        <w:t xml:space="preserve"> cirrhosis</w:t>
      </w:r>
      <w:r w:rsidR="00787BF2" w:rsidRPr="00191CAE">
        <w:rPr>
          <w:rFonts w:ascii="Book Antiqua" w:hAnsi="Book Antiqua"/>
          <w:vertAlign w:val="superscript"/>
        </w:rPr>
        <w:t>[104]</w:t>
      </w:r>
      <w:r w:rsidRPr="00857233">
        <w:rPr>
          <w:rFonts w:ascii="Book Antiqua" w:hAnsi="Book Antiqua"/>
        </w:rPr>
        <w:t>.</w:t>
      </w:r>
      <w:r w:rsidR="0060188F">
        <w:rPr>
          <w:rFonts w:ascii="Book Antiqua" w:hAnsi="Book Antiqua"/>
        </w:rPr>
        <w:t xml:space="preserve"> </w:t>
      </w:r>
      <w:r w:rsidR="00ED747A" w:rsidRPr="00857233">
        <w:rPr>
          <w:rFonts w:ascii="Book Antiqua" w:hAnsi="Book Antiqua"/>
        </w:rPr>
        <w:t>K</w:t>
      </w:r>
      <w:r w:rsidR="00263DD4" w:rsidRPr="00857233">
        <w:rPr>
          <w:rFonts w:ascii="Book Antiqua" w:hAnsi="Book Antiqua"/>
        </w:rPr>
        <w:t xml:space="preserve">ey clinical features of acute </w:t>
      </w:r>
      <w:r w:rsidR="00ED747A" w:rsidRPr="00857233">
        <w:rPr>
          <w:rFonts w:ascii="Book Antiqua" w:hAnsi="Book Antiqua"/>
        </w:rPr>
        <w:t>U</w:t>
      </w:r>
      <w:r w:rsidR="00263DD4" w:rsidRPr="00857233">
        <w:rPr>
          <w:rFonts w:ascii="Book Antiqua" w:hAnsi="Book Antiqua"/>
        </w:rPr>
        <w:t xml:space="preserve">GI bleeding from </w:t>
      </w:r>
      <w:r w:rsidR="00ED747A" w:rsidRPr="00857233">
        <w:rPr>
          <w:rFonts w:ascii="Book Antiqua" w:hAnsi="Book Antiqua"/>
        </w:rPr>
        <w:t>M</w:t>
      </w:r>
      <w:r w:rsidR="00263DD4" w:rsidRPr="00857233">
        <w:rPr>
          <w:rFonts w:ascii="Book Antiqua" w:hAnsi="Book Antiqua"/>
        </w:rPr>
        <w:t xml:space="preserve">WS in patients with underlying liver disease are summarized in </w:t>
      </w:r>
      <w:r w:rsidR="00263DD4" w:rsidRPr="006F432E">
        <w:rPr>
          <w:rFonts w:ascii="Book Antiqua" w:hAnsi="Book Antiqua"/>
        </w:rPr>
        <w:t xml:space="preserve">Table </w:t>
      </w:r>
      <w:r w:rsidR="003E3410" w:rsidRPr="006F432E">
        <w:rPr>
          <w:rFonts w:ascii="Book Antiqua" w:hAnsi="Book Antiqua"/>
        </w:rPr>
        <w:t>5</w:t>
      </w:r>
      <w:r w:rsidR="00787BF2" w:rsidRPr="004E1872">
        <w:rPr>
          <w:rFonts w:ascii="Book Antiqua" w:hAnsi="Book Antiqua"/>
          <w:vertAlign w:val="superscript"/>
        </w:rPr>
        <w:t>[27,28,38,82,100,101,105-107]</w:t>
      </w:r>
      <w:r w:rsidR="00263DD4" w:rsidRPr="004E1872">
        <w:rPr>
          <w:rFonts w:ascii="Book Antiqua" w:hAnsi="Book Antiqua"/>
        </w:rPr>
        <w:t>.</w:t>
      </w:r>
    </w:p>
    <w:p w:rsidR="006F432E" w:rsidRPr="00F06D02" w:rsidRDefault="006F432E" w:rsidP="00DA6F75">
      <w:pPr>
        <w:widowControl w:val="0"/>
        <w:suppressAutoHyphens w:val="0"/>
        <w:adjustRightInd w:val="0"/>
        <w:snapToGrid w:val="0"/>
        <w:spacing w:line="360" w:lineRule="auto"/>
        <w:jc w:val="both"/>
        <w:rPr>
          <w:rFonts w:ascii="Book Antiqua" w:eastAsia="SimSun" w:hAnsi="Book Antiqua"/>
          <w:b/>
          <w:i/>
          <w:lang w:eastAsia="zh-CN"/>
        </w:rPr>
      </w:pPr>
    </w:p>
    <w:p w:rsidR="003062DA" w:rsidRPr="00857233" w:rsidRDefault="003062DA" w:rsidP="00DA6F75">
      <w:pPr>
        <w:widowControl w:val="0"/>
        <w:suppressAutoHyphens w:val="0"/>
        <w:adjustRightInd w:val="0"/>
        <w:snapToGrid w:val="0"/>
        <w:spacing w:line="360" w:lineRule="auto"/>
        <w:jc w:val="both"/>
        <w:rPr>
          <w:rFonts w:ascii="Book Antiqua" w:hAnsi="Book Antiqua"/>
          <w:b/>
          <w:i/>
        </w:rPr>
      </w:pPr>
      <w:r w:rsidRPr="00857233">
        <w:rPr>
          <w:rFonts w:ascii="Book Antiqua" w:hAnsi="Book Antiqua"/>
          <w:b/>
          <w:i/>
        </w:rPr>
        <w:lastRenderedPageBreak/>
        <w:t>Treatment</w:t>
      </w:r>
    </w:p>
    <w:p w:rsidR="00550212" w:rsidRPr="006F432E" w:rsidRDefault="006F432E" w:rsidP="00DA6F75">
      <w:pPr>
        <w:widowControl w:val="0"/>
        <w:suppressAutoHyphens w:val="0"/>
        <w:adjustRightInd w:val="0"/>
        <w:snapToGrid w:val="0"/>
        <w:spacing w:line="360" w:lineRule="auto"/>
        <w:jc w:val="both"/>
        <w:rPr>
          <w:rFonts w:ascii="Book Antiqua" w:hAnsi="Book Antiqua"/>
          <w:b/>
        </w:rPr>
      </w:pPr>
      <w:r>
        <w:rPr>
          <w:rFonts w:ascii="Book Antiqua" w:hAnsi="Book Antiqua"/>
          <w:b/>
        </w:rPr>
        <w:t>Pre-endoscopic therapy</w:t>
      </w:r>
      <w:r w:rsidRPr="00F06D02">
        <w:rPr>
          <w:rFonts w:ascii="Book Antiqua" w:eastAsia="SimSun" w:hAnsi="Book Antiqua" w:hint="eastAsia"/>
          <w:b/>
          <w:lang w:eastAsia="zh-CN"/>
        </w:rPr>
        <w:t xml:space="preserve">: </w:t>
      </w:r>
      <w:r w:rsidR="00550212" w:rsidRPr="00857233">
        <w:rPr>
          <w:rFonts w:ascii="Book Antiqua" w:hAnsi="Book Antiqua"/>
        </w:rPr>
        <w:t>Most patients with severe liver disease should be admitted to an intensive care unit (ICU) for acute UGI bleeding, particularly wh</w:t>
      </w:r>
      <w:r w:rsidR="00C64606" w:rsidRPr="00857233">
        <w:rPr>
          <w:rFonts w:ascii="Book Antiqua" w:hAnsi="Book Antiqua"/>
        </w:rPr>
        <w:t xml:space="preserve">en </w:t>
      </w:r>
      <w:r w:rsidR="00550212" w:rsidRPr="00857233">
        <w:rPr>
          <w:rFonts w:ascii="Book Antiqua" w:hAnsi="Book Antiqua"/>
        </w:rPr>
        <w:t>manifestin</w:t>
      </w:r>
      <w:r w:rsidR="00C64606" w:rsidRPr="00857233">
        <w:rPr>
          <w:rFonts w:ascii="Book Antiqua" w:hAnsi="Book Antiqua"/>
        </w:rPr>
        <w:t>g</w:t>
      </w:r>
      <w:r w:rsidR="00550212" w:rsidRPr="00857233">
        <w:rPr>
          <w:rFonts w:ascii="Book Antiqua" w:hAnsi="Book Antiqua"/>
        </w:rPr>
        <w:t xml:space="preserve"> </w:t>
      </w:r>
      <w:r w:rsidR="00C64606" w:rsidRPr="00857233">
        <w:rPr>
          <w:rFonts w:ascii="Book Antiqua" w:hAnsi="Book Antiqua"/>
        </w:rPr>
        <w:t xml:space="preserve">clinical findings suggestive of </w:t>
      </w:r>
      <w:r w:rsidR="00550212" w:rsidRPr="00857233">
        <w:rPr>
          <w:rFonts w:ascii="Book Antiqua" w:hAnsi="Book Antiqua"/>
        </w:rPr>
        <w:t>severe UGI bleeding</w:t>
      </w:r>
      <w:r w:rsidR="00C64606" w:rsidRPr="00857233">
        <w:rPr>
          <w:rFonts w:ascii="Book Antiqua" w:hAnsi="Book Antiqua"/>
        </w:rPr>
        <w:t>,</w:t>
      </w:r>
      <w:r w:rsidR="00550212" w:rsidRPr="00857233">
        <w:rPr>
          <w:rFonts w:ascii="Book Antiqua" w:hAnsi="Book Antiqua"/>
        </w:rPr>
        <w:t xml:space="preserve"> including </w:t>
      </w:r>
      <w:r w:rsidR="004B6929" w:rsidRPr="00857233">
        <w:rPr>
          <w:rFonts w:ascii="Book Antiqua" w:hAnsi="Book Antiqua"/>
        </w:rPr>
        <w:t>unstable vital signs,</w:t>
      </w:r>
      <w:r w:rsidR="00550212" w:rsidRPr="00857233">
        <w:rPr>
          <w:rFonts w:ascii="Book Antiqua" w:hAnsi="Book Antiqua"/>
        </w:rPr>
        <w:t xml:space="preserve"> active hematemesis, or hematochezia, or </w:t>
      </w:r>
      <w:r w:rsidR="00612C59" w:rsidRPr="00857233">
        <w:rPr>
          <w:rFonts w:ascii="Book Antiqua" w:hAnsi="Book Antiqua"/>
        </w:rPr>
        <w:t xml:space="preserve">when </w:t>
      </w:r>
      <w:r w:rsidR="004B6929" w:rsidRPr="00857233">
        <w:rPr>
          <w:rFonts w:ascii="Book Antiqua" w:hAnsi="Book Antiqua"/>
        </w:rPr>
        <w:t xml:space="preserve">patients </w:t>
      </w:r>
      <w:r w:rsidR="00550212" w:rsidRPr="00857233">
        <w:rPr>
          <w:rFonts w:ascii="Book Antiqua" w:hAnsi="Book Antiqua"/>
        </w:rPr>
        <w:t>have severe comorbidities.</w:t>
      </w:r>
      <w:r w:rsidR="0060188F">
        <w:rPr>
          <w:rFonts w:ascii="Book Antiqua" w:hAnsi="Book Antiqua"/>
        </w:rPr>
        <w:t xml:space="preserve"> </w:t>
      </w:r>
      <w:r w:rsidR="00550212" w:rsidRPr="00857233">
        <w:rPr>
          <w:rFonts w:ascii="Book Antiqua" w:hAnsi="Book Antiqua"/>
        </w:rPr>
        <w:t xml:space="preserve">Clinical stratification of variceal </w:t>
      </w:r>
      <w:r w:rsidR="00F06EC4" w:rsidRPr="00F06EC4">
        <w:rPr>
          <w:rFonts w:ascii="Book Antiqua" w:hAnsi="Book Antiqua"/>
          <w:i/>
        </w:rPr>
        <w:t>vs</w:t>
      </w:r>
      <w:r w:rsidR="00550212" w:rsidRPr="00857233">
        <w:rPr>
          <w:rFonts w:ascii="Book Antiqua" w:hAnsi="Book Antiqua"/>
        </w:rPr>
        <w:t xml:space="preserve"> nonvariceal etiology for UGI bleeding is difficult before EGD in these patients because some patients with stigmata of underlying chronic liver disease bleed from PUD, DL, or MWS</w:t>
      </w:r>
      <w:r w:rsidR="00612C59" w:rsidRPr="00857233">
        <w:rPr>
          <w:rFonts w:ascii="Book Antiqua" w:hAnsi="Book Antiqua"/>
        </w:rPr>
        <w:t>,</w:t>
      </w:r>
      <w:r w:rsidR="00550212" w:rsidRPr="00857233">
        <w:rPr>
          <w:rFonts w:ascii="Book Antiqua" w:hAnsi="Book Antiqua"/>
        </w:rPr>
        <w:t xml:space="preserve"> as aforementioned.</w:t>
      </w:r>
      <w:r w:rsidR="0060188F">
        <w:rPr>
          <w:rFonts w:ascii="Book Antiqua" w:hAnsi="Book Antiqua"/>
        </w:rPr>
        <w:t xml:space="preserve"> </w:t>
      </w:r>
      <w:r w:rsidR="00550212" w:rsidRPr="00857233">
        <w:rPr>
          <w:rFonts w:ascii="Book Antiqua" w:hAnsi="Book Antiqua"/>
        </w:rPr>
        <w:t xml:space="preserve">However, </w:t>
      </w:r>
      <w:r w:rsidR="004B6929" w:rsidRPr="00857233">
        <w:rPr>
          <w:rFonts w:ascii="Book Antiqua" w:hAnsi="Book Antiqua"/>
        </w:rPr>
        <w:t xml:space="preserve">physical findings </w:t>
      </w:r>
      <w:r w:rsidR="00550212" w:rsidRPr="00857233">
        <w:rPr>
          <w:rFonts w:ascii="Book Antiqua" w:hAnsi="Book Antiqua"/>
        </w:rPr>
        <w:t>of portal hypertension, such as ascites or caput medusa, favor the diagnosis of variceal bleeding</w:t>
      </w:r>
      <w:r w:rsidR="00787BF2" w:rsidRPr="00191CAE">
        <w:rPr>
          <w:rFonts w:ascii="Book Antiqua" w:hAnsi="Book Antiqua"/>
          <w:vertAlign w:val="superscript"/>
        </w:rPr>
        <w:t>[108]</w:t>
      </w:r>
      <w:r w:rsidR="00550212" w:rsidRPr="00857233">
        <w:rPr>
          <w:rFonts w:ascii="Book Antiqua" w:hAnsi="Book Antiqua"/>
        </w:rPr>
        <w:t>.</w:t>
      </w:r>
      <w:r w:rsidR="007263F3" w:rsidRPr="00857233">
        <w:rPr>
          <w:rFonts w:ascii="Book Antiqua" w:hAnsi="Book Antiqua"/>
        </w:rPr>
        <w:t xml:space="preserve"> </w:t>
      </w:r>
      <w:r w:rsidR="00550212" w:rsidRPr="00857233">
        <w:rPr>
          <w:rFonts w:ascii="Book Antiqua" w:hAnsi="Book Antiqua"/>
        </w:rPr>
        <w:t>Endotracheal intubation, to protect the airway, should be considered in patients with severe hematemesis, suspected variceal bleeding, or significant hepatic encephalopathy</w:t>
      </w:r>
      <w:r w:rsidR="00787BF2" w:rsidRPr="00191CAE">
        <w:rPr>
          <w:rFonts w:ascii="Book Antiqua" w:hAnsi="Book Antiqua"/>
          <w:vertAlign w:val="superscript"/>
        </w:rPr>
        <w:t>[109,110]</w:t>
      </w:r>
      <w:r w:rsidR="00550212" w:rsidRPr="00857233">
        <w:rPr>
          <w:rFonts w:ascii="Book Antiqua" w:hAnsi="Book Antiqua"/>
        </w:rPr>
        <w:t>.</w:t>
      </w:r>
      <w:r w:rsidR="0060188F">
        <w:rPr>
          <w:rFonts w:ascii="Book Antiqua" w:hAnsi="Book Antiqua"/>
          <w:b/>
        </w:rPr>
        <w:t xml:space="preserve"> </w:t>
      </w:r>
      <w:r w:rsidR="00550212" w:rsidRPr="00857233">
        <w:rPr>
          <w:rFonts w:ascii="Book Antiqua" w:hAnsi="Book Antiqua"/>
        </w:rPr>
        <w:t>A Foley catheter is inserted in patients with shock, unstable vital signs, oliguria, or massive bleeding.</w:t>
      </w:r>
      <w:r w:rsidR="0060188F">
        <w:rPr>
          <w:rFonts w:ascii="Book Antiqua" w:hAnsi="Book Antiqua"/>
          <w:b/>
        </w:rPr>
        <w:t xml:space="preserve"> </w:t>
      </w:r>
      <w:r w:rsidR="00550212" w:rsidRPr="00857233">
        <w:rPr>
          <w:rFonts w:ascii="Book Antiqua" w:hAnsi="Book Antiqua"/>
        </w:rPr>
        <w:t xml:space="preserve">Nasogastric lavage is often helpful to assess whether the bleeding is from the UGI tract, to assess the tempo of the bleeding, and to clear the gastric field for </w:t>
      </w:r>
      <w:r w:rsidR="00612C59" w:rsidRPr="00857233">
        <w:rPr>
          <w:rFonts w:ascii="Book Antiqua" w:hAnsi="Book Antiqua"/>
        </w:rPr>
        <w:t>EGD</w:t>
      </w:r>
      <w:r w:rsidR="00550212" w:rsidRPr="00857233">
        <w:rPr>
          <w:rFonts w:ascii="Book Antiqua" w:hAnsi="Book Antiqua"/>
        </w:rPr>
        <w:t>.</w:t>
      </w:r>
      <w:r w:rsidR="0060188F">
        <w:rPr>
          <w:rFonts w:ascii="Book Antiqua" w:hAnsi="Book Antiqua"/>
        </w:rPr>
        <w:t xml:space="preserve"> </w:t>
      </w:r>
      <w:r w:rsidR="00550212" w:rsidRPr="00857233">
        <w:rPr>
          <w:rFonts w:ascii="Book Antiqua" w:hAnsi="Book Antiqua"/>
        </w:rPr>
        <w:t>This is most helpful in the presence of severe, active</w:t>
      </w:r>
      <w:r w:rsidR="004B6929" w:rsidRPr="00857233">
        <w:rPr>
          <w:rFonts w:ascii="Book Antiqua" w:hAnsi="Book Antiqua"/>
        </w:rPr>
        <w:t>,</w:t>
      </w:r>
      <w:r w:rsidR="00550212" w:rsidRPr="00857233">
        <w:rPr>
          <w:rFonts w:ascii="Book Antiqua" w:hAnsi="Book Antiqua"/>
        </w:rPr>
        <w:t xml:space="preserve"> bleeding often associated with </w:t>
      </w:r>
      <w:r w:rsidR="00C64606" w:rsidRPr="00857233">
        <w:rPr>
          <w:rFonts w:ascii="Book Antiqua" w:hAnsi="Book Antiqua"/>
        </w:rPr>
        <w:t xml:space="preserve">variceal or other UGI bleeding </w:t>
      </w:r>
      <w:r w:rsidR="00550212" w:rsidRPr="00857233">
        <w:rPr>
          <w:rFonts w:ascii="Book Antiqua" w:hAnsi="Book Antiqua"/>
        </w:rPr>
        <w:t>in cirrhotic patients.</w:t>
      </w:r>
    </w:p>
    <w:p w:rsidR="003062DA" w:rsidRPr="00857233" w:rsidRDefault="003062DA" w:rsidP="00DA6F75">
      <w:pPr>
        <w:widowControl w:val="0"/>
        <w:suppressAutoHyphens w:val="0"/>
        <w:adjustRightInd w:val="0"/>
        <w:snapToGrid w:val="0"/>
        <w:spacing w:line="360" w:lineRule="auto"/>
        <w:ind w:firstLine="720"/>
        <w:jc w:val="both"/>
        <w:rPr>
          <w:rFonts w:ascii="Book Antiqua" w:hAnsi="Book Antiqua"/>
          <w:b/>
        </w:rPr>
      </w:pPr>
      <w:r w:rsidRPr="00857233">
        <w:rPr>
          <w:rFonts w:ascii="Book Antiqua" w:hAnsi="Book Antiqua"/>
        </w:rPr>
        <w:t xml:space="preserve">As for any acute </w:t>
      </w:r>
      <w:r w:rsidR="00ED747A" w:rsidRPr="00857233">
        <w:rPr>
          <w:rFonts w:ascii="Book Antiqua" w:hAnsi="Book Antiqua"/>
        </w:rPr>
        <w:t>UGI</w:t>
      </w:r>
      <w:r w:rsidRPr="00857233">
        <w:rPr>
          <w:rFonts w:ascii="Book Antiqua" w:hAnsi="Book Antiqua"/>
        </w:rPr>
        <w:t xml:space="preserve"> bleed</w:t>
      </w:r>
      <w:r w:rsidR="00C64606" w:rsidRPr="00857233">
        <w:rPr>
          <w:rFonts w:ascii="Book Antiqua" w:hAnsi="Book Antiqua"/>
        </w:rPr>
        <w:t>er,</w:t>
      </w:r>
      <w:r w:rsidRPr="00857233">
        <w:rPr>
          <w:rFonts w:ascii="Book Antiqua" w:hAnsi="Book Antiqua"/>
        </w:rPr>
        <w:t xml:space="preserve"> volume resuscitation </w:t>
      </w:r>
      <w:r w:rsidR="00C64606" w:rsidRPr="00857233">
        <w:rPr>
          <w:rFonts w:ascii="Book Antiqua" w:hAnsi="Book Antiqua"/>
        </w:rPr>
        <w:t xml:space="preserve">is critical in patients with cirrhosis </w:t>
      </w:r>
      <w:r w:rsidRPr="00857233">
        <w:rPr>
          <w:rFonts w:ascii="Book Antiqua" w:hAnsi="Book Antiqua"/>
        </w:rPr>
        <w:t>to prevent systemic hypotension and consequent end-organ damage to heart, brain, or kidneys from hypoperfusion.</w:t>
      </w:r>
      <w:r w:rsidR="0060188F">
        <w:rPr>
          <w:rFonts w:ascii="Book Antiqua" w:hAnsi="Book Antiqua"/>
        </w:rPr>
        <w:t xml:space="preserve"> </w:t>
      </w:r>
      <w:r w:rsidRPr="00857233">
        <w:rPr>
          <w:rFonts w:ascii="Book Antiqua" w:hAnsi="Book Antiqua"/>
        </w:rPr>
        <w:t xml:space="preserve">At least two, large-caliber, peripheral intravenous lines, or a </w:t>
      </w:r>
      <w:r w:rsidR="00205E17" w:rsidRPr="00857233">
        <w:rPr>
          <w:rFonts w:ascii="Book Antiqua" w:hAnsi="Book Antiqua"/>
        </w:rPr>
        <w:t xml:space="preserve">reliable </w:t>
      </w:r>
      <w:r w:rsidRPr="00857233">
        <w:rPr>
          <w:rFonts w:ascii="Book Antiqua" w:hAnsi="Book Antiqua"/>
        </w:rPr>
        <w:t xml:space="preserve">central venous line should be inserted. Volume resuscitation is initially accomplished by crystalline solution, </w:t>
      </w:r>
      <w:r w:rsidR="00952FE1" w:rsidRPr="00857233">
        <w:rPr>
          <w:rFonts w:ascii="Book Antiqua" w:hAnsi="Book Antiqua"/>
        </w:rPr>
        <w:t>using</w:t>
      </w:r>
      <w:r w:rsidRPr="00857233">
        <w:rPr>
          <w:rFonts w:ascii="Book Antiqua" w:hAnsi="Book Antiqua"/>
        </w:rPr>
        <w:t xml:space="preserve"> normal saline or Ringer’s lactate, but transfusion of packed erythrocytes is often required, after typing and crossing of blood.</w:t>
      </w:r>
      <w:r w:rsidR="0060188F">
        <w:rPr>
          <w:rFonts w:ascii="Book Antiqua" w:hAnsi="Book Antiqua"/>
        </w:rPr>
        <w:t xml:space="preserve"> </w:t>
      </w:r>
      <w:r w:rsidRPr="00857233">
        <w:rPr>
          <w:rFonts w:ascii="Book Antiqua" w:hAnsi="Book Antiqua"/>
        </w:rPr>
        <w:t xml:space="preserve">The number of units transfused is guided by the </w:t>
      </w:r>
      <w:r w:rsidR="00231771" w:rsidRPr="00857233">
        <w:rPr>
          <w:rFonts w:ascii="Book Antiqua" w:hAnsi="Book Antiqua"/>
        </w:rPr>
        <w:t>tempo</w:t>
      </w:r>
      <w:r w:rsidRPr="00857233">
        <w:rPr>
          <w:rFonts w:ascii="Book Antiqua" w:hAnsi="Book Antiqua"/>
        </w:rPr>
        <w:t xml:space="preserve"> of the </w:t>
      </w:r>
      <w:r w:rsidR="00612C59" w:rsidRPr="00857233">
        <w:rPr>
          <w:rFonts w:ascii="Book Antiqua" w:hAnsi="Book Antiqua"/>
        </w:rPr>
        <w:t>UGI</w:t>
      </w:r>
      <w:r w:rsidRPr="00857233">
        <w:rPr>
          <w:rFonts w:ascii="Book Antiqua" w:hAnsi="Book Antiqua"/>
        </w:rPr>
        <w:t xml:space="preserve"> bleeding, the vital signs, and serial hematocrit determinations. It is important, however, to avoid over-transfusion </w:t>
      </w:r>
      <w:r w:rsidR="007632FE" w:rsidRPr="00857233">
        <w:rPr>
          <w:rFonts w:ascii="Book Antiqua" w:hAnsi="Book Antiqua"/>
        </w:rPr>
        <w:t>in</w:t>
      </w:r>
      <w:r w:rsidRPr="00857233">
        <w:rPr>
          <w:rFonts w:ascii="Book Antiqua" w:hAnsi="Book Antiqua"/>
        </w:rPr>
        <w:t xml:space="preserve"> patients with underlying advanced liver disease, as this can precipitate variceal bleed</w:t>
      </w:r>
      <w:r w:rsidR="00231771" w:rsidRPr="00857233">
        <w:rPr>
          <w:rFonts w:ascii="Book Antiqua" w:hAnsi="Book Antiqua"/>
        </w:rPr>
        <w:t>ing</w:t>
      </w:r>
      <w:r w:rsidRPr="00857233">
        <w:rPr>
          <w:rFonts w:ascii="Book Antiqua" w:hAnsi="Book Antiqua"/>
        </w:rPr>
        <w:t xml:space="preserve"> by increasing the portal hypertension and refilling </w:t>
      </w:r>
      <w:r w:rsidR="00205E17" w:rsidRPr="00857233">
        <w:rPr>
          <w:rFonts w:ascii="Book Antiqua" w:hAnsi="Book Antiqua"/>
        </w:rPr>
        <w:t xml:space="preserve">of </w:t>
      </w:r>
      <w:r w:rsidRPr="00857233">
        <w:rPr>
          <w:rFonts w:ascii="Book Antiqua" w:hAnsi="Book Antiqua"/>
        </w:rPr>
        <w:t>the varices</w:t>
      </w:r>
      <w:r w:rsidR="00787BF2" w:rsidRPr="00191CAE">
        <w:rPr>
          <w:rFonts w:ascii="Book Antiqua" w:hAnsi="Book Antiqua"/>
          <w:vertAlign w:val="superscript"/>
        </w:rPr>
        <w:t>[13,111]</w:t>
      </w:r>
      <w:r w:rsidRPr="00857233">
        <w:rPr>
          <w:rFonts w:ascii="Book Antiqua" w:hAnsi="Book Antiqua"/>
        </w:rPr>
        <w:t>.</w:t>
      </w:r>
      <w:r w:rsidR="0060188F">
        <w:rPr>
          <w:rFonts w:ascii="Book Antiqua" w:hAnsi="Book Antiqua"/>
        </w:rPr>
        <w:t xml:space="preserve"> </w:t>
      </w:r>
      <w:r w:rsidR="00754CF4" w:rsidRPr="00857233">
        <w:rPr>
          <w:rFonts w:ascii="Book Antiqua" w:hAnsi="Book Antiqua"/>
        </w:rPr>
        <w:lastRenderedPageBreak/>
        <w:t xml:space="preserve">Packed erythrocytes </w:t>
      </w:r>
      <w:r w:rsidRPr="00857233">
        <w:rPr>
          <w:rFonts w:ascii="Book Antiqua" w:hAnsi="Book Antiqua"/>
        </w:rPr>
        <w:t xml:space="preserve">should be </w:t>
      </w:r>
      <w:r w:rsidR="00754CF4" w:rsidRPr="00857233">
        <w:rPr>
          <w:rFonts w:ascii="Book Antiqua" w:hAnsi="Book Antiqua"/>
        </w:rPr>
        <w:t xml:space="preserve">transfused </w:t>
      </w:r>
      <w:r w:rsidRPr="00857233">
        <w:rPr>
          <w:rFonts w:ascii="Book Antiqua" w:hAnsi="Book Antiqua"/>
        </w:rPr>
        <w:t xml:space="preserve">to maintain the hemoglobin level </w:t>
      </w:r>
      <w:r w:rsidR="00205E17" w:rsidRPr="00857233">
        <w:rPr>
          <w:rFonts w:ascii="Book Antiqua" w:hAnsi="Book Antiqua"/>
        </w:rPr>
        <w:t xml:space="preserve">only </w:t>
      </w:r>
      <w:r w:rsidR="007632FE" w:rsidRPr="00857233">
        <w:rPr>
          <w:rFonts w:ascii="Book Antiqua" w:hAnsi="Book Antiqua"/>
        </w:rPr>
        <w:t xml:space="preserve">at about </w:t>
      </w:r>
      <w:r w:rsidR="00FB452C" w:rsidRPr="00857233">
        <w:rPr>
          <w:rFonts w:ascii="Book Antiqua" w:hAnsi="Book Antiqua"/>
        </w:rPr>
        <w:t>8</w:t>
      </w:r>
      <w:r w:rsidRPr="00857233">
        <w:rPr>
          <w:rFonts w:ascii="Book Antiqua" w:hAnsi="Book Antiqua"/>
        </w:rPr>
        <w:t xml:space="preserve"> g/d</w:t>
      </w:r>
      <w:r w:rsidRPr="0060188F">
        <w:rPr>
          <w:rFonts w:ascii="Book Antiqua" w:hAnsi="Book Antiqua"/>
          <w:caps/>
        </w:rPr>
        <w:t>l</w:t>
      </w:r>
      <w:r w:rsidR="007632FE" w:rsidRPr="00857233">
        <w:rPr>
          <w:rFonts w:ascii="Book Antiqua" w:hAnsi="Book Antiqua"/>
        </w:rPr>
        <w:t>.</w:t>
      </w:r>
      <w:r w:rsidR="0060188F">
        <w:rPr>
          <w:rFonts w:ascii="Book Antiqua" w:hAnsi="Book Antiqua"/>
        </w:rPr>
        <w:t xml:space="preserve"> </w:t>
      </w:r>
      <w:r w:rsidR="007632FE" w:rsidRPr="00857233">
        <w:rPr>
          <w:rFonts w:ascii="Book Antiqua" w:hAnsi="Book Antiqua"/>
        </w:rPr>
        <w:t xml:space="preserve">However, </w:t>
      </w:r>
      <w:r w:rsidR="00231771" w:rsidRPr="00857233">
        <w:rPr>
          <w:rFonts w:ascii="Book Antiqua" w:hAnsi="Book Antiqua"/>
        </w:rPr>
        <w:t>patients who have cardiovascular disease</w:t>
      </w:r>
      <w:r w:rsidR="00ED747A" w:rsidRPr="00857233">
        <w:rPr>
          <w:rFonts w:ascii="Book Antiqua" w:hAnsi="Book Antiqua"/>
        </w:rPr>
        <w:t xml:space="preserve"> and</w:t>
      </w:r>
      <w:r w:rsidR="00231771" w:rsidRPr="00857233">
        <w:rPr>
          <w:rFonts w:ascii="Book Antiqua" w:hAnsi="Book Antiqua"/>
        </w:rPr>
        <w:t xml:space="preserve"> severe comorbidities</w:t>
      </w:r>
      <w:r w:rsidR="00ED747A" w:rsidRPr="00857233">
        <w:rPr>
          <w:rFonts w:ascii="Book Antiqua" w:hAnsi="Book Antiqua"/>
        </w:rPr>
        <w:t>,</w:t>
      </w:r>
      <w:r w:rsidR="00231771" w:rsidRPr="00857233">
        <w:rPr>
          <w:rFonts w:ascii="Book Antiqua" w:hAnsi="Book Antiqua"/>
        </w:rPr>
        <w:t xml:space="preserve"> </w:t>
      </w:r>
      <w:r w:rsidR="00ED747A" w:rsidRPr="00857233">
        <w:rPr>
          <w:rFonts w:ascii="Book Antiqua" w:hAnsi="Book Antiqua"/>
        </w:rPr>
        <w:t>or</w:t>
      </w:r>
      <w:r w:rsidR="00231771" w:rsidRPr="00857233">
        <w:rPr>
          <w:rFonts w:ascii="Book Antiqua" w:hAnsi="Book Antiqua"/>
        </w:rPr>
        <w:t xml:space="preserve"> </w:t>
      </w:r>
      <w:r w:rsidR="007632FE" w:rsidRPr="00857233">
        <w:rPr>
          <w:rFonts w:ascii="Book Antiqua" w:hAnsi="Book Antiqua"/>
        </w:rPr>
        <w:t xml:space="preserve">are </w:t>
      </w:r>
      <w:r w:rsidR="00231771" w:rsidRPr="00857233">
        <w:rPr>
          <w:rFonts w:ascii="Book Antiqua" w:hAnsi="Book Antiqua"/>
        </w:rPr>
        <w:t>extremely elderly</w:t>
      </w:r>
      <w:r w:rsidR="007632FE" w:rsidRPr="00857233">
        <w:rPr>
          <w:rFonts w:ascii="Book Antiqua" w:hAnsi="Book Antiqua"/>
        </w:rPr>
        <w:t xml:space="preserve"> should be transfused to a somewhat higher level</w:t>
      </w:r>
      <w:r w:rsidR="00787BF2" w:rsidRPr="00191CAE">
        <w:rPr>
          <w:rFonts w:ascii="Book Antiqua" w:hAnsi="Book Antiqua"/>
          <w:vertAlign w:val="superscript"/>
        </w:rPr>
        <w:t>[112]</w:t>
      </w:r>
      <w:r w:rsidR="00A77106" w:rsidRPr="00857233">
        <w:rPr>
          <w:rFonts w:ascii="Book Antiqua" w:hAnsi="Book Antiqua"/>
        </w:rPr>
        <w:t>.</w:t>
      </w:r>
    </w:p>
    <w:p w:rsidR="00C64606" w:rsidRPr="00857233" w:rsidRDefault="00C64606"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Coagulopathies are appropriately treated.</w:t>
      </w:r>
      <w:r w:rsidR="0060188F">
        <w:rPr>
          <w:rFonts w:ascii="Book Antiqua" w:hAnsi="Book Antiqua"/>
        </w:rPr>
        <w:t xml:space="preserve"> </w:t>
      </w:r>
      <w:r w:rsidRPr="00857233">
        <w:rPr>
          <w:rFonts w:ascii="Book Antiqua" w:hAnsi="Book Antiqua"/>
        </w:rPr>
        <w:t>Thrombocytopenia is common in patients with advanced liver disease because of splenic sequestration from splenomegaly and direct bone marrow toxicity of alcohol</w:t>
      </w:r>
      <w:r w:rsidR="00787BF2" w:rsidRPr="00191CAE">
        <w:rPr>
          <w:rFonts w:ascii="Book Antiqua" w:hAnsi="Book Antiqua"/>
          <w:vertAlign w:val="superscript"/>
        </w:rPr>
        <w:t>[113]</w:t>
      </w:r>
      <w:r w:rsidRPr="00857233">
        <w:rPr>
          <w:rFonts w:ascii="Book Antiqua" w:hAnsi="Book Antiqua"/>
        </w:rPr>
        <w:t>.</w:t>
      </w:r>
      <w:r w:rsidR="0060188F">
        <w:rPr>
          <w:rFonts w:ascii="Book Antiqua" w:hAnsi="Book Antiqua"/>
        </w:rPr>
        <w:t xml:space="preserve"> </w:t>
      </w:r>
      <w:r w:rsidRPr="00857233">
        <w:rPr>
          <w:rFonts w:ascii="Book Antiqua" w:hAnsi="Book Antiqua"/>
        </w:rPr>
        <w:t>Furthermore, platelet counts decline directly from platelet loss during acute UGI bleeding.</w:t>
      </w:r>
      <w:r w:rsidR="0060188F">
        <w:rPr>
          <w:rFonts w:ascii="Book Antiqua" w:hAnsi="Book Antiqua"/>
        </w:rPr>
        <w:t xml:space="preserve"> </w:t>
      </w:r>
      <w:r w:rsidRPr="00857233">
        <w:rPr>
          <w:rFonts w:ascii="Book Antiqua" w:hAnsi="Book Antiqua"/>
        </w:rPr>
        <w:t>Platelets shoul</w:t>
      </w:r>
      <w:r w:rsidR="0060188F">
        <w:rPr>
          <w:rFonts w:ascii="Book Antiqua" w:hAnsi="Book Antiqua"/>
        </w:rPr>
        <w:t>d be transfused to maintain &gt;</w:t>
      </w:r>
      <w:r w:rsidR="0060188F" w:rsidRPr="00F06D02">
        <w:rPr>
          <w:rFonts w:ascii="Book Antiqua" w:eastAsia="SimSun" w:hAnsi="Book Antiqua" w:hint="eastAsia"/>
          <w:lang w:eastAsia="zh-CN"/>
        </w:rPr>
        <w:t xml:space="preserve"> </w:t>
      </w:r>
      <w:r w:rsidR="0060188F">
        <w:rPr>
          <w:rFonts w:ascii="Book Antiqua" w:hAnsi="Book Antiqua"/>
        </w:rPr>
        <w:t>50</w:t>
      </w:r>
      <w:r w:rsidRPr="00857233">
        <w:rPr>
          <w:rFonts w:ascii="Book Antiqua" w:hAnsi="Book Antiqua"/>
        </w:rPr>
        <w:t>000 platelets/mm</w:t>
      </w:r>
      <w:r w:rsidRPr="00857233">
        <w:rPr>
          <w:rFonts w:ascii="Book Antiqua" w:hAnsi="Book Antiqua"/>
          <w:vertAlign w:val="superscript"/>
        </w:rPr>
        <w:t>3</w:t>
      </w:r>
      <w:r w:rsidRPr="00857233">
        <w:rPr>
          <w:rFonts w:ascii="Book Antiqua" w:hAnsi="Book Antiqua"/>
        </w:rPr>
        <w:t xml:space="preserve"> in actively bleeding patients</w:t>
      </w:r>
      <w:r w:rsidR="00787BF2" w:rsidRPr="00191CAE">
        <w:rPr>
          <w:rFonts w:ascii="Book Antiqua" w:hAnsi="Book Antiqua"/>
          <w:vertAlign w:val="superscript"/>
        </w:rPr>
        <w:t>[114]</w:t>
      </w:r>
      <w:r w:rsidRPr="00857233">
        <w:rPr>
          <w:rFonts w:ascii="Book Antiqua" w:hAnsi="Book Antiqua"/>
        </w:rPr>
        <w:t>.</w:t>
      </w:r>
      <w:r w:rsidR="0060188F">
        <w:rPr>
          <w:rFonts w:ascii="Book Antiqua" w:hAnsi="Book Antiqua"/>
          <w:b/>
        </w:rPr>
        <w:t xml:space="preserve"> </w:t>
      </w:r>
      <w:r w:rsidRPr="00857233">
        <w:rPr>
          <w:rFonts w:ascii="Book Antiqua" w:hAnsi="Book Antiqua"/>
        </w:rPr>
        <w:t>Coagulopath</w:t>
      </w:r>
      <w:r w:rsidR="00612C59" w:rsidRPr="00857233">
        <w:rPr>
          <w:rFonts w:ascii="Book Antiqua" w:hAnsi="Book Antiqua"/>
        </w:rPr>
        <w:t>y from liver disease should by</w:t>
      </w:r>
      <w:r w:rsidRPr="00857233">
        <w:rPr>
          <w:rFonts w:ascii="Book Antiqua" w:hAnsi="Book Antiqua"/>
        </w:rPr>
        <w:t xml:space="preserve"> monitored by </w:t>
      </w:r>
      <w:r w:rsidR="00F22BFE" w:rsidRPr="00857233">
        <w:rPr>
          <w:rFonts w:ascii="Book Antiqua" w:hAnsi="Book Antiqua"/>
        </w:rPr>
        <w:t>the</w:t>
      </w:r>
      <w:r w:rsidRPr="00857233">
        <w:rPr>
          <w:rFonts w:ascii="Book Antiqua" w:hAnsi="Book Antiqua"/>
        </w:rPr>
        <w:t xml:space="preserve"> INR, </w:t>
      </w:r>
      <w:r w:rsidR="00F22BFE" w:rsidRPr="00857233">
        <w:rPr>
          <w:rFonts w:ascii="Book Antiqua" w:hAnsi="Book Antiqua"/>
        </w:rPr>
        <w:t xml:space="preserve">and </w:t>
      </w:r>
      <w:r w:rsidRPr="00857233">
        <w:rPr>
          <w:rFonts w:ascii="Book Antiqua" w:hAnsi="Book Antiqua"/>
        </w:rPr>
        <w:t>should be corrected in actively bleeding patients, usually by administration of fresh frozen plasma (FFP).</w:t>
      </w:r>
      <w:r w:rsidR="0060188F">
        <w:rPr>
          <w:rFonts w:ascii="Book Antiqua" w:hAnsi="Book Antiqua"/>
        </w:rPr>
        <w:t xml:space="preserve"> </w:t>
      </w:r>
      <w:r w:rsidRPr="00857233">
        <w:rPr>
          <w:rFonts w:ascii="Book Antiqua" w:hAnsi="Book Antiqua"/>
        </w:rPr>
        <w:t xml:space="preserve">One unit of FFP should </w:t>
      </w:r>
      <w:r w:rsidR="004B6929" w:rsidRPr="00857233">
        <w:rPr>
          <w:rFonts w:ascii="Book Antiqua" w:hAnsi="Book Antiqua"/>
        </w:rPr>
        <w:t>also</w:t>
      </w:r>
      <w:r w:rsidRPr="00857233">
        <w:rPr>
          <w:rFonts w:ascii="Book Antiqua" w:hAnsi="Book Antiqua"/>
        </w:rPr>
        <w:t xml:space="preserve"> be transfused after transfusion of every four units of packed erythrocytes to replenish depleted clotting factors</w:t>
      </w:r>
      <w:r w:rsidR="00787BF2" w:rsidRPr="00191CAE">
        <w:rPr>
          <w:rFonts w:ascii="Book Antiqua" w:hAnsi="Book Antiqua"/>
          <w:vertAlign w:val="superscript"/>
        </w:rPr>
        <w:t>[115]</w:t>
      </w:r>
      <w:r w:rsidRPr="00857233">
        <w:rPr>
          <w:rFonts w:ascii="Book Antiqua" w:hAnsi="Book Antiqua"/>
        </w:rPr>
        <w:t>.</w:t>
      </w:r>
    </w:p>
    <w:p w:rsidR="003062DA" w:rsidRPr="00857233" w:rsidRDefault="003062DA" w:rsidP="00DA6F75">
      <w:pPr>
        <w:widowControl w:val="0"/>
        <w:suppressAutoHyphens w:val="0"/>
        <w:adjustRightInd w:val="0"/>
        <w:snapToGrid w:val="0"/>
        <w:spacing w:line="360" w:lineRule="auto"/>
        <w:jc w:val="both"/>
        <w:rPr>
          <w:rFonts w:ascii="Book Antiqua" w:hAnsi="Book Antiqua"/>
        </w:rPr>
      </w:pPr>
      <w:r w:rsidRPr="00857233">
        <w:rPr>
          <w:rFonts w:ascii="Book Antiqua" w:hAnsi="Book Antiqua"/>
        </w:rPr>
        <w:tab/>
        <w:t xml:space="preserve">Electrolyte abnormalities are appropriately treated. Patients </w:t>
      </w:r>
      <w:r w:rsidR="007632FE" w:rsidRPr="00857233">
        <w:rPr>
          <w:rFonts w:ascii="Book Antiqua" w:hAnsi="Book Antiqua"/>
        </w:rPr>
        <w:t>transfused</w:t>
      </w:r>
      <w:r w:rsidRPr="00857233">
        <w:rPr>
          <w:rFonts w:ascii="Book Antiqua" w:hAnsi="Book Antiqua"/>
        </w:rPr>
        <w:t xml:space="preserve"> large volume</w:t>
      </w:r>
      <w:r w:rsidR="003E6045" w:rsidRPr="00857233">
        <w:rPr>
          <w:rFonts w:ascii="Book Antiqua" w:hAnsi="Book Antiqua"/>
        </w:rPr>
        <w:t>s</w:t>
      </w:r>
      <w:r w:rsidRPr="00857233">
        <w:rPr>
          <w:rFonts w:ascii="Book Antiqua" w:hAnsi="Book Antiqua"/>
        </w:rPr>
        <w:t xml:space="preserve"> of blood products should be carefully monitored </w:t>
      </w:r>
      <w:r w:rsidR="00205E17" w:rsidRPr="00857233">
        <w:rPr>
          <w:rFonts w:ascii="Book Antiqua" w:hAnsi="Book Antiqua"/>
        </w:rPr>
        <w:t xml:space="preserve">and treated </w:t>
      </w:r>
      <w:r w:rsidRPr="00857233">
        <w:rPr>
          <w:rFonts w:ascii="Book Antiqua" w:hAnsi="Book Antiqua"/>
        </w:rPr>
        <w:t xml:space="preserve">for </w:t>
      </w:r>
      <w:r w:rsidR="00205E17" w:rsidRPr="00857233">
        <w:rPr>
          <w:rFonts w:ascii="Book Antiqua" w:hAnsi="Book Antiqua"/>
        </w:rPr>
        <w:t>hypocalcemia</w:t>
      </w:r>
      <w:r w:rsidRPr="00857233">
        <w:rPr>
          <w:rFonts w:ascii="Book Antiqua" w:hAnsi="Book Antiqua"/>
        </w:rPr>
        <w:t xml:space="preserve"> because citrate </w:t>
      </w:r>
      <w:r w:rsidR="004B6929" w:rsidRPr="00857233">
        <w:rPr>
          <w:rFonts w:ascii="Book Antiqua" w:hAnsi="Book Antiqua"/>
        </w:rPr>
        <w:t xml:space="preserve">present in blood products </w:t>
      </w:r>
      <w:r w:rsidRPr="00857233">
        <w:rPr>
          <w:rFonts w:ascii="Book Antiqua" w:hAnsi="Book Antiqua"/>
        </w:rPr>
        <w:t xml:space="preserve">binds </w:t>
      </w:r>
      <w:r w:rsidR="00231771" w:rsidRPr="00857233">
        <w:rPr>
          <w:rFonts w:ascii="Book Antiqua" w:hAnsi="Book Antiqua"/>
        </w:rPr>
        <w:t xml:space="preserve">to </w:t>
      </w:r>
      <w:r w:rsidRPr="00857233">
        <w:rPr>
          <w:rFonts w:ascii="Book Antiqua" w:hAnsi="Book Antiqua"/>
        </w:rPr>
        <w:t>ionized calcium</w:t>
      </w:r>
      <w:r w:rsidR="00787BF2" w:rsidRPr="00191CAE">
        <w:rPr>
          <w:rFonts w:ascii="Book Antiqua" w:hAnsi="Book Antiqua"/>
          <w:vertAlign w:val="superscript"/>
        </w:rPr>
        <w:t>[116]</w:t>
      </w:r>
      <w:r w:rsidRPr="00857233">
        <w:rPr>
          <w:rFonts w:ascii="Book Antiqua" w:hAnsi="Book Antiqua"/>
        </w:rPr>
        <w:t>.</w:t>
      </w:r>
      <w:r w:rsidR="0060188F">
        <w:rPr>
          <w:rFonts w:ascii="Book Antiqua" w:hAnsi="Book Antiqua"/>
        </w:rPr>
        <w:t xml:space="preserve"> </w:t>
      </w:r>
      <w:r w:rsidR="00231771" w:rsidRPr="00857233">
        <w:rPr>
          <w:rFonts w:ascii="Book Antiqua" w:hAnsi="Book Antiqua"/>
        </w:rPr>
        <w:t xml:space="preserve">These patients have an increased risk of hypophosphatemia and hypokalemia, especially if dextrose solutions are used </w:t>
      </w:r>
      <w:r w:rsidR="004B6929" w:rsidRPr="00857233">
        <w:rPr>
          <w:rFonts w:ascii="Book Antiqua" w:hAnsi="Book Antiqua"/>
        </w:rPr>
        <w:t>during</w:t>
      </w:r>
      <w:r w:rsidR="00231771" w:rsidRPr="00857233">
        <w:rPr>
          <w:rFonts w:ascii="Book Antiqua" w:hAnsi="Book Antiqua"/>
        </w:rPr>
        <w:t xml:space="preserve"> resuscitation</w:t>
      </w:r>
      <w:r w:rsidR="007632FE" w:rsidRPr="00857233">
        <w:rPr>
          <w:rFonts w:ascii="Book Antiqua" w:hAnsi="Book Antiqua"/>
        </w:rPr>
        <w:t>,</w:t>
      </w:r>
      <w:r w:rsidR="00231771" w:rsidRPr="00857233">
        <w:rPr>
          <w:rFonts w:ascii="Book Antiqua" w:hAnsi="Book Antiqua"/>
        </w:rPr>
        <w:t xml:space="preserve"> because insulin release </w:t>
      </w:r>
      <w:r w:rsidR="00951C45" w:rsidRPr="00857233">
        <w:rPr>
          <w:rFonts w:ascii="Book Antiqua" w:hAnsi="Book Antiqua"/>
        </w:rPr>
        <w:t xml:space="preserve">consequent to dextrose administration </w:t>
      </w:r>
      <w:r w:rsidR="00231771" w:rsidRPr="00857233">
        <w:rPr>
          <w:rFonts w:ascii="Book Antiqua" w:hAnsi="Book Antiqua"/>
        </w:rPr>
        <w:t>accelerates the transfer of phosphate and potassium into cells</w:t>
      </w:r>
      <w:r w:rsidR="00787BF2" w:rsidRPr="00191CAE">
        <w:rPr>
          <w:rFonts w:ascii="Book Antiqua" w:hAnsi="Book Antiqua"/>
          <w:vertAlign w:val="superscript"/>
        </w:rPr>
        <w:t>[117]</w:t>
      </w:r>
      <w:r w:rsidR="00231771" w:rsidRPr="00857233">
        <w:rPr>
          <w:rFonts w:ascii="Book Antiqua" w:hAnsi="Book Antiqua"/>
        </w:rPr>
        <w:t>.</w:t>
      </w:r>
      <w:r w:rsidR="0060188F">
        <w:rPr>
          <w:rFonts w:ascii="Book Antiqua" w:hAnsi="Book Antiqua"/>
        </w:rPr>
        <w:t xml:space="preserve"> </w:t>
      </w:r>
      <w:r w:rsidRPr="00857233">
        <w:rPr>
          <w:rFonts w:ascii="Book Antiqua" w:hAnsi="Book Antiqua"/>
        </w:rPr>
        <w:t xml:space="preserve">Prophylactic antibiotics should be </w:t>
      </w:r>
      <w:r w:rsidR="00231771" w:rsidRPr="00857233">
        <w:rPr>
          <w:rFonts w:ascii="Book Antiqua" w:hAnsi="Book Antiqua"/>
        </w:rPr>
        <w:t>administered</w:t>
      </w:r>
      <w:r w:rsidRPr="00857233">
        <w:rPr>
          <w:rFonts w:ascii="Book Antiqua" w:hAnsi="Book Antiqua"/>
        </w:rPr>
        <w:t xml:space="preserve"> at presentation, because </w:t>
      </w:r>
      <w:r w:rsidR="007632FE" w:rsidRPr="00857233">
        <w:rPr>
          <w:rFonts w:ascii="Book Antiqua" w:hAnsi="Book Antiqua"/>
        </w:rPr>
        <w:t>antibiotics</w:t>
      </w:r>
      <w:r w:rsidRPr="00857233">
        <w:rPr>
          <w:rFonts w:ascii="Book Antiqua" w:hAnsi="Book Antiqua"/>
        </w:rPr>
        <w:t xml:space="preserve"> improve survival in cirrhotic patients with </w:t>
      </w:r>
      <w:r w:rsidR="008000EB" w:rsidRPr="00857233">
        <w:rPr>
          <w:rFonts w:ascii="Book Antiqua" w:hAnsi="Book Antiqua"/>
        </w:rPr>
        <w:t>UGI</w:t>
      </w:r>
      <w:r w:rsidRPr="00857233">
        <w:rPr>
          <w:rFonts w:ascii="Book Antiqua" w:hAnsi="Book Antiqua"/>
        </w:rPr>
        <w:t xml:space="preserve"> bleeding, </w:t>
      </w:r>
      <w:r w:rsidR="00231771" w:rsidRPr="00857233">
        <w:rPr>
          <w:rFonts w:ascii="Book Antiqua" w:hAnsi="Book Antiqua"/>
        </w:rPr>
        <w:t xml:space="preserve">especially with </w:t>
      </w:r>
      <w:r w:rsidRPr="00857233">
        <w:rPr>
          <w:rFonts w:ascii="Book Antiqua" w:hAnsi="Book Antiqua"/>
        </w:rPr>
        <w:t>bleeding from esophageal varices</w:t>
      </w:r>
      <w:r w:rsidR="0060188F" w:rsidRPr="00857233">
        <w:rPr>
          <w:rFonts w:ascii="Book Antiqua" w:hAnsi="Book Antiqua"/>
          <w:vertAlign w:val="superscript"/>
        </w:rPr>
        <w:t>[118]</w:t>
      </w:r>
      <w:r w:rsidR="009652E0" w:rsidRPr="00857233">
        <w:rPr>
          <w:rFonts w:ascii="Book Antiqua" w:hAnsi="Book Antiqua"/>
        </w:rPr>
        <w:t>,</w:t>
      </w:r>
      <w:r w:rsidR="009510B3" w:rsidRPr="00857233">
        <w:rPr>
          <w:rFonts w:ascii="Book Antiqua" w:hAnsi="Book Antiqua"/>
        </w:rPr>
        <w:t xml:space="preserve"> </w:t>
      </w:r>
      <w:r w:rsidRPr="00857233">
        <w:rPr>
          <w:rFonts w:ascii="Book Antiqua" w:hAnsi="Book Antiqua"/>
        </w:rPr>
        <w:t xml:space="preserve">by reducing the risk of spontaneous bacterial peritonitis or other </w:t>
      </w:r>
      <w:r w:rsidR="009510B3" w:rsidRPr="00857233">
        <w:rPr>
          <w:rFonts w:ascii="Book Antiqua" w:hAnsi="Book Antiqua"/>
        </w:rPr>
        <w:t xml:space="preserve">severe </w:t>
      </w:r>
      <w:r w:rsidRPr="00857233">
        <w:rPr>
          <w:rFonts w:ascii="Book Antiqua" w:hAnsi="Book Antiqua"/>
        </w:rPr>
        <w:t>infections</w:t>
      </w:r>
      <w:r w:rsidR="00787BF2" w:rsidRPr="00191CAE">
        <w:rPr>
          <w:rFonts w:ascii="Book Antiqua" w:hAnsi="Book Antiqua"/>
          <w:vertAlign w:val="superscript"/>
        </w:rPr>
        <w:t>[119]</w:t>
      </w:r>
      <w:r w:rsidRPr="00857233">
        <w:rPr>
          <w:rFonts w:ascii="Book Antiqua" w:hAnsi="Book Antiqua"/>
        </w:rPr>
        <w:t>.</w:t>
      </w:r>
    </w:p>
    <w:p w:rsidR="00191CAE" w:rsidRDefault="00231771"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Alcoholics</w:t>
      </w:r>
      <w:r w:rsidR="003062DA" w:rsidRPr="00857233">
        <w:rPr>
          <w:rFonts w:ascii="Book Antiqua" w:hAnsi="Book Antiqua"/>
        </w:rPr>
        <w:t xml:space="preserve"> should receive thiamine</w:t>
      </w:r>
      <w:r w:rsidR="009510B3" w:rsidRPr="00857233">
        <w:rPr>
          <w:rFonts w:ascii="Book Antiqua" w:hAnsi="Book Antiqua"/>
        </w:rPr>
        <w:t>.</w:t>
      </w:r>
      <w:r w:rsidR="0060188F">
        <w:rPr>
          <w:rFonts w:ascii="Book Antiqua" w:hAnsi="Book Antiqua"/>
        </w:rPr>
        <w:t xml:space="preserve"> </w:t>
      </w:r>
      <w:r w:rsidR="009510B3" w:rsidRPr="00857233">
        <w:rPr>
          <w:rFonts w:ascii="Book Antiqua" w:hAnsi="Book Antiqua"/>
        </w:rPr>
        <w:t>They</w:t>
      </w:r>
      <w:r w:rsidR="003062DA" w:rsidRPr="00857233">
        <w:rPr>
          <w:rFonts w:ascii="Book Antiqua" w:hAnsi="Book Antiqua"/>
        </w:rPr>
        <w:t xml:space="preserve"> should be monitored for </w:t>
      </w:r>
      <w:r w:rsidR="009510B3" w:rsidRPr="00857233">
        <w:rPr>
          <w:rFonts w:ascii="Book Antiqua" w:hAnsi="Book Antiqua"/>
        </w:rPr>
        <w:t xml:space="preserve">symptoms and signs of </w:t>
      </w:r>
      <w:r w:rsidR="003062DA" w:rsidRPr="00857233">
        <w:rPr>
          <w:rFonts w:ascii="Book Antiqua" w:hAnsi="Book Antiqua"/>
        </w:rPr>
        <w:t>alcohol withdrawal. Alcohol withdrawal may be difficult to appreciate in alcoholics suffering from variceal bleeding because tachycardia, confusion, and low</w:t>
      </w:r>
      <w:r w:rsidR="009510B3" w:rsidRPr="00857233">
        <w:rPr>
          <w:rFonts w:ascii="Book Antiqua" w:hAnsi="Book Antiqua"/>
        </w:rPr>
        <w:t>-</w:t>
      </w:r>
      <w:r w:rsidR="003062DA" w:rsidRPr="00857233">
        <w:rPr>
          <w:rFonts w:ascii="Book Antiqua" w:hAnsi="Book Antiqua"/>
        </w:rPr>
        <w:t xml:space="preserve">grade pyrexia may be attributed to the </w:t>
      </w:r>
      <w:r w:rsidR="00C64606" w:rsidRPr="00857233">
        <w:rPr>
          <w:rFonts w:ascii="Book Antiqua" w:hAnsi="Book Antiqua"/>
        </w:rPr>
        <w:t xml:space="preserve">variceal </w:t>
      </w:r>
      <w:r w:rsidR="003062DA" w:rsidRPr="00857233">
        <w:rPr>
          <w:rFonts w:ascii="Book Antiqua" w:hAnsi="Book Antiqua"/>
        </w:rPr>
        <w:t xml:space="preserve">bleeding </w:t>
      </w:r>
      <w:r w:rsidR="003062DA" w:rsidRPr="00857233">
        <w:rPr>
          <w:rFonts w:ascii="Book Antiqua" w:hAnsi="Book Antiqua"/>
        </w:rPr>
        <w:lastRenderedPageBreak/>
        <w:t>alone.</w:t>
      </w:r>
      <w:r w:rsidR="0060188F">
        <w:rPr>
          <w:rFonts w:ascii="Book Antiqua" w:hAnsi="Book Antiqua"/>
        </w:rPr>
        <w:t xml:space="preserve"> </w:t>
      </w:r>
      <w:r w:rsidR="009510B3" w:rsidRPr="00857233">
        <w:rPr>
          <w:rFonts w:ascii="Book Antiqua" w:hAnsi="Book Antiqua"/>
        </w:rPr>
        <w:t>Special c</w:t>
      </w:r>
      <w:r w:rsidR="00DC4E81" w:rsidRPr="00857233">
        <w:rPr>
          <w:rFonts w:ascii="Book Antiqua" w:hAnsi="Book Antiqua"/>
        </w:rPr>
        <w:t xml:space="preserve">onsiderations in the therapy of acute </w:t>
      </w:r>
      <w:r w:rsidR="009510B3" w:rsidRPr="00857233">
        <w:rPr>
          <w:rFonts w:ascii="Book Antiqua" w:hAnsi="Book Antiqua"/>
        </w:rPr>
        <w:t>U</w:t>
      </w:r>
      <w:r w:rsidR="00DC4E81" w:rsidRPr="00857233">
        <w:rPr>
          <w:rFonts w:ascii="Book Antiqua" w:hAnsi="Book Antiqua"/>
        </w:rPr>
        <w:t xml:space="preserve">GI bleeding </w:t>
      </w:r>
      <w:r w:rsidR="009510B3" w:rsidRPr="00857233">
        <w:rPr>
          <w:rFonts w:ascii="Book Antiqua" w:hAnsi="Book Antiqua"/>
        </w:rPr>
        <w:t>in</w:t>
      </w:r>
      <w:r w:rsidR="00DC4E81" w:rsidRPr="00857233">
        <w:rPr>
          <w:rFonts w:ascii="Book Antiqua" w:hAnsi="Book Antiqua"/>
        </w:rPr>
        <w:t xml:space="preserve"> patients with aALD are summarized in </w:t>
      </w:r>
      <w:r w:rsidR="00DC4E81" w:rsidRPr="006F432E">
        <w:rPr>
          <w:rFonts w:ascii="Book Antiqua" w:hAnsi="Book Antiqua"/>
        </w:rPr>
        <w:t xml:space="preserve">Table </w:t>
      </w:r>
      <w:r w:rsidR="003E3410" w:rsidRPr="006F432E">
        <w:rPr>
          <w:rFonts w:ascii="Book Antiqua" w:hAnsi="Book Antiqua"/>
        </w:rPr>
        <w:t>6</w:t>
      </w:r>
      <w:r w:rsidR="00787BF2" w:rsidRPr="00191CAE">
        <w:rPr>
          <w:rFonts w:ascii="Book Antiqua" w:hAnsi="Book Antiqua"/>
          <w:vertAlign w:val="superscript"/>
        </w:rPr>
        <w:t>[25,109,110,117-129]</w:t>
      </w:r>
      <w:r w:rsidR="00DC4E81" w:rsidRPr="00787BF2">
        <w:rPr>
          <w:rFonts w:ascii="Book Antiqua" w:hAnsi="Book Antiqua"/>
        </w:rPr>
        <w:t>.</w:t>
      </w:r>
      <w:r w:rsidR="00392CC2" w:rsidRPr="00857233">
        <w:rPr>
          <w:rFonts w:ascii="Book Antiqua" w:hAnsi="Book Antiqua"/>
        </w:rPr>
        <w:tab/>
      </w:r>
    </w:p>
    <w:p w:rsidR="00392CC2" w:rsidRPr="00857233" w:rsidRDefault="00C64606"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All p</w:t>
      </w:r>
      <w:r w:rsidR="00392CC2" w:rsidRPr="00857233">
        <w:rPr>
          <w:rFonts w:ascii="Book Antiqua" w:hAnsi="Book Antiqua"/>
        </w:rPr>
        <w:t xml:space="preserve">atients presenting with acute UGI bleeding </w:t>
      </w:r>
      <w:r w:rsidRPr="00857233">
        <w:rPr>
          <w:rFonts w:ascii="Book Antiqua" w:hAnsi="Book Antiqua"/>
        </w:rPr>
        <w:t>receive P</w:t>
      </w:r>
      <w:r w:rsidR="00550212" w:rsidRPr="00857233">
        <w:rPr>
          <w:rFonts w:ascii="Book Antiqua" w:hAnsi="Book Antiqua"/>
        </w:rPr>
        <w:t>PI</w:t>
      </w:r>
      <w:r w:rsidR="00392CC2" w:rsidRPr="00857233">
        <w:rPr>
          <w:rFonts w:ascii="Book Antiqua" w:hAnsi="Book Antiqua"/>
        </w:rPr>
        <w:t xml:space="preserve"> </w:t>
      </w:r>
      <w:r w:rsidR="004B6929" w:rsidRPr="00857233">
        <w:rPr>
          <w:rFonts w:ascii="Book Antiqua" w:hAnsi="Book Antiqua"/>
        </w:rPr>
        <w:t xml:space="preserve">therapy </w:t>
      </w:r>
      <w:r w:rsidRPr="00857233">
        <w:rPr>
          <w:rFonts w:ascii="Book Antiqua" w:hAnsi="Book Antiqua"/>
        </w:rPr>
        <w:t xml:space="preserve">intravenously </w:t>
      </w:r>
      <w:r w:rsidR="00392CC2" w:rsidRPr="00857233">
        <w:rPr>
          <w:rFonts w:ascii="Book Antiqua" w:hAnsi="Book Antiqua"/>
        </w:rPr>
        <w:t xml:space="preserve">before endoscopy even though </w:t>
      </w:r>
      <w:r w:rsidRPr="00857233">
        <w:rPr>
          <w:rFonts w:ascii="Book Antiqua" w:hAnsi="Book Antiqua"/>
        </w:rPr>
        <w:t xml:space="preserve">many </w:t>
      </w:r>
      <w:r w:rsidR="00392CC2" w:rsidRPr="00857233">
        <w:rPr>
          <w:rFonts w:ascii="Book Antiqua" w:hAnsi="Book Antiqua"/>
        </w:rPr>
        <w:t xml:space="preserve">patients </w:t>
      </w:r>
      <w:r w:rsidRPr="00857233">
        <w:rPr>
          <w:rFonts w:ascii="Book Antiqua" w:hAnsi="Book Antiqua"/>
        </w:rPr>
        <w:t>are</w:t>
      </w:r>
      <w:r w:rsidR="00392CC2" w:rsidRPr="00857233">
        <w:rPr>
          <w:rFonts w:ascii="Book Antiqua" w:hAnsi="Book Antiqua"/>
        </w:rPr>
        <w:t xml:space="preserve"> bleeding from lesions that are </w:t>
      </w:r>
      <w:r w:rsidR="004B6929" w:rsidRPr="00857233">
        <w:rPr>
          <w:rFonts w:ascii="Book Antiqua" w:hAnsi="Book Antiqua"/>
        </w:rPr>
        <w:t>not</w:t>
      </w:r>
      <w:r w:rsidR="00392CC2" w:rsidRPr="00857233">
        <w:rPr>
          <w:rFonts w:ascii="Book Antiqua" w:hAnsi="Book Antiqua"/>
        </w:rPr>
        <w:t xml:space="preserve"> acid-mediated</w:t>
      </w:r>
      <w:r w:rsidR="00205E17" w:rsidRPr="00857233">
        <w:rPr>
          <w:rFonts w:ascii="Book Antiqua" w:hAnsi="Book Antiqua"/>
        </w:rPr>
        <w:t>,</w:t>
      </w:r>
      <w:r w:rsidR="00392CC2" w:rsidRPr="00857233">
        <w:rPr>
          <w:rFonts w:ascii="Book Antiqua" w:hAnsi="Book Antiqua"/>
        </w:rPr>
        <w:t xml:space="preserve"> because the neutralization of intraluminal gastric acid </w:t>
      </w:r>
      <w:r w:rsidR="004B6929" w:rsidRPr="00857233">
        <w:rPr>
          <w:rFonts w:ascii="Book Antiqua" w:hAnsi="Book Antiqua"/>
        </w:rPr>
        <w:t xml:space="preserve">with PPI therapy </w:t>
      </w:r>
      <w:r w:rsidR="00392CC2" w:rsidRPr="00857233">
        <w:rPr>
          <w:rFonts w:ascii="Book Antiqua" w:hAnsi="Book Antiqua"/>
        </w:rPr>
        <w:t>stabilizes blood clots</w:t>
      </w:r>
      <w:r w:rsidR="004B6929" w:rsidRPr="00857233">
        <w:rPr>
          <w:rFonts w:ascii="Book Antiqua" w:hAnsi="Book Antiqua"/>
        </w:rPr>
        <w:t xml:space="preserve"> for all gastric lesions</w:t>
      </w:r>
      <w:r w:rsidR="00787BF2" w:rsidRPr="00191CAE">
        <w:rPr>
          <w:rFonts w:ascii="Book Antiqua" w:hAnsi="Book Antiqua"/>
          <w:vertAlign w:val="superscript"/>
        </w:rPr>
        <w:t>[130,131]</w:t>
      </w:r>
      <w:r w:rsidR="00392CC2" w:rsidRPr="00857233">
        <w:rPr>
          <w:rFonts w:ascii="Book Antiqua" w:hAnsi="Book Antiqua"/>
        </w:rPr>
        <w:t>.</w:t>
      </w:r>
      <w:r w:rsidR="0060188F">
        <w:rPr>
          <w:rFonts w:ascii="Book Antiqua" w:hAnsi="Book Antiqua"/>
        </w:rPr>
        <w:t xml:space="preserve"> </w:t>
      </w:r>
      <w:r w:rsidR="00550212" w:rsidRPr="00857233">
        <w:rPr>
          <w:rFonts w:ascii="Book Antiqua" w:hAnsi="Book Antiqua"/>
        </w:rPr>
        <w:t xml:space="preserve">For example, PPIs are standardly administered before </w:t>
      </w:r>
      <w:r w:rsidR="00F22BFE" w:rsidRPr="00857233">
        <w:rPr>
          <w:rFonts w:ascii="Book Antiqua" w:hAnsi="Book Antiqua"/>
        </w:rPr>
        <w:t>EGD</w:t>
      </w:r>
      <w:r w:rsidR="00550212" w:rsidRPr="00857233">
        <w:rPr>
          <w:rFonts w:ascii="Book Antiqua" w:hAnsi="Book Antiqua"/>
        </w:rPr>
        <w:t xml:space="preserve"> even in cirrhotic patients with suspected variceal bleeding.</w:t>
      </w:r>
      <w:r w:rsidR="0060188F">
        <w:rPr>
          <w:rFonts w:ascii="Book Antiqua" w:hAnsi="Book Antiqua"/>
        </w:rPr>
        <w:t xml:space="preserve"> </w:t>
      </w:r>
      <w:r w:rsidR="00924C70" w:rsidRPr="00857233">
        <w:rPr>
          <w:rFonts w:ascii="Book Antiqua" w:hAnsi="Book Antiqua"/>
        </w:rPr>
        <w:t>Patients with suspected esophageal variceal bleeding or other bleeding related to portal hypertension</w:t>
      </w:r>
      <w:r w:rsidR="00550212" w:rsidRPr="00857233">
        <w:rPr>
          <w:rFonts w:ascii="Book Antiqua" w:hAnsi="Book Antiqua"/>
        </w:rPr>
        <w:t>,</w:t>
      </w:r>
      <w:r w:rsidR="00924C70" w:rsidRPr="00857233">
        <w:rPr>
          <w:rFonts w:ascii="Book Antiqua" w:hAnsi="Book Antiqua"/>
        </w:rPr>
        <w:t xml:space="preserve"> based on patient history, stigmata of chronic liver disease, or abnormal liver function tests</w:t>
      </w:r>
      <w:r w:rsidR="00550212" w:rsidRPr="00857233">
        <w:rPr>
          <w:rFonts w:ascii="Book Antiqua" w:hAnsi="Book Antiqua"/>
        </w:rPr>
        <w:t>,</w:t>
      </w:r>
      <w:r w:rsidR="00924C70" w:rsidRPr="00857233">
        <w:rPr>
          <w:rFonts w:ascii="Book Antiqua" w:hAnsi="Book Antiqua"/>
        </w:rPr>
        <w:t xml:space="preserve"> are generally treated with octreotide before EGD </w:t>
      </w:r>
      <w:r w:rsidR="004B6929" w:rsidRPr="00857233">
        <w:rPr>
          <w:rFonts w:ascii="Book Antiqua" w:hAnsi="Book Antiqua"/>
        </w:rPr>
        <w:t>to</w:t>
      </w:r>
      <w:r w:rsidR="00924C70" w:rsidRPr="00857233">
        <w:rPr>
          <w:rFonts w:ascii="Book Antiqua" w:hAnsi="Book Antiqua"/>
        </w:rPr>
        <w:t xml:space="preserve"> </w:t>
      </w:r>
      <w:r w:rsidR="00550212" w:rsidRPr="00857233">
        <w:rPr>
          <w:rFonts w:ascii="Book Antiqua" w:hAnsi="Book Antiqua"/>
        </w:rPr>
        <w:t xml:space="preserve">decrease splanchnic blood flow and </w:t>
      </w:r>
      <w:r w:rsidR="00924C70" w:rsidRPr="00857233">
        <w:rPr>
          <w:rFonts w:ascii="Book Antiqua" w:hAnsi="Book Antiqua"/>
        </w:rPr>
        <w:t xml:space="preserve">reduce the risk of bleeding from </w:t>
      </w:r>
      <w:r w:rsidR="004B6929" w:rsidRPr="00857233">
        <w:rPr>
          <w:rFonts w:ascii="Book Antiqua" w:hAnsi="Book Antiqua"/>
        </w:rPr>
        <w:t xml:space="preserve">potential </w:t>
      </w:r>
      <w:r w:rsidR="00924C70" w:rsidRPr="00857233">
        <w:rPr>
          <w:rFonts w:ascii="Book Antiqua" w:hAnsi="Book Antiqua"/>
        </w:rPr>
        <w:t>esophageal varices</w:t>
      </w:r>
      <w:r w:rsidR="00787BF2" w:rsidRPr="00191CAE">
        <w:rPr>
          <w:rFonts w:ascii="Book Antiqua" w:hAnsi="Book Antiqua"/>
          <w:vertAlign w:val="superscript"/>
        </w:rPr>
        <w:t>[132]</w:t>
      </w:r>
      <w:r w:rsidR="00924C70" w:rsidRPr="00857233">
        <w:rPr>
          <w:rFonts w:ascii="Book Antiqua" w:hAnsi="Book Antiqua"/>
        </w:rPr>
        <w:t>.</w:t>
      </w:r>
    </w:p>
    <w:p w:rsidR="006F432E" w:rsidRPr="00F06D02" w:rsidRDefault="006F432E" w:rsidP="00DA6F75">
      <w:pPr>
        <w:widowControl w:val="0"/>
        <w:suppressAutoHyphens w:val="0"/>
        <w:adjustRightInd w:val="0"/>
        <w:snapToGrid w:val="0"/>
        <w:spacing w:line="360" w:lineRule="auto"/>
        <w:jc w:val="both"/>
        <w:rPr>
          <w:rFonts w:ascii="Book Antiqua" w:eastAsia="SimSun" w:hAnsi="Book Antiqua"/>
          <w:b/>
          <w:lang w:eastAsia="zh-CN"/>
        </w:rPr>
      </w:pPr>
    </w:p>
    <w:p w:rsidR="007263F3" w:rsidRPr="006F432E" w:rsidRDefault="00633332" w:rsidP="00DA6F75">
      <w:pPr>
        <w:widowControl w:val="0"/>
        <w:suppressAutoHyphens w:val="0"/>
        <w:adjustRightInd w:val="0"/>
        <w:snapToGrid w:val="0"/>
        <w:spacing w:line="360" w:lineRule="auto"/>
        <w:jc w:val="both"/>
        <w:rPr>
          <w:rFonts w:ascii="Book Antiqua" w:hAnsi="Book Antiqua"/>
          <w:b/>
        </w:rPr>
      </w:pPr>
      <w:r>
        <w:rPr>
          <w:rFonts w:ascii="Book Antiqua" w:hAnsi="Book Antiqua"/>
          <w:b/>
        </w:rPr>
        <w:t>Diagnosti</w:t>
      </w:r>
      <w:r w:rsidR="006F432E">
        <w:rPr>
          <w:rFonts w:ascii="Book Antiqua" w:hAnsi="Book Antiqua"/>
          <w:b/>
        </w:rPr>
        <w:t xml:space="preserve">c </w:t>
      </w:r>
      <w:r w:rsidR="006F432E" w:rsidRPr="00857233">
        <w:rPr>
          <w:rFonts w:ascii="Book Antiqua" w:hAnsi="Book Antiqua"/>
          <w:b/>
        </w:rPr>
        <w:t>e</w:t>
      </w:r>
      <w:r w:rsidR="007632FE" w:rsidRPr="00857233">
        <w:rPr>
          <w:rFonts w:ascii="Book Antiqua" w:hAnsi="Book Antiqua"/>
          <w:b/>
        </w:rPr>
        <w:t>ndoscopy</w:t>
      </w:r>
      <w:r w:rsidR="006F432E" w:rsidRPr="00F06D02">
        <w:rPr>
          <w:rFonts w:ascii="Book Antiqua" w:eastAsia="SimSun" w:hAnsi="Book Antiqua" w:hint="eastAsia"/>
          <w:b/>
          <w:lang w:eastAsia="zh-CN"/>
        </w:rPr>
        <w:t xml:space="preserve">: </w:t>
      </w:r>
      <w:r w:rsidR="004B6929" w:rsidRPr="00857233">
        <w:rPr>
          <w:rFonts w:ascii="Book Antiqua" w:hAnsi="Book Antiqua"/>
        </w:rPr>
        <w:t>All</w:t>
      </w:r>
      <w:r w:rsidR="00557A00" w:rsidRPr="00857233">
        <w:rPr>
          <w:rFonts w:ascii="Book Antiqua" w:hAnsi="Book Antiqua"/>
        </w:rPr>
        <w:t xml:space="preserve"> patients with acute UGI bleeding</w:t>
      </w:r>
      <w:r w:rsidR="004B6929" w:rsidRPr="00857233">
        <w:rPr>
          <w:rFonts w:ascii="Book Antiqua" w:hAnsi="Book Antiqua"/>
        </w:rPr>
        <w:t xml:space="preserve"> generally require EGD, but </w:t>
      </w:r>
      <w:r w:rsidR="00557A00" w:rsidRPr="00857233">
        <w:rPr>
          <w:rFonts w:ascii="Book Antiqua" w:hAnsi="Book Antiqua"/>
        </w:rPr>
        <w:t>patients with a</w:t>
      </w:r>
      <w:r w:rsidR="00550212" w:rsidRPr="00857233">
        <w:rPr>
          <w:rFonts w:ascii="Book Antiqua" w:hAnsi="Book Antiqua"/>
        </w:rPr>
        <w:t xml:space="preserve">ALD or </w:t>
      </w:r>
      <w:r w:rsidR="00C64606" w:rsidRPr="00857233">
        <w:rPr>
          <w:rFonts w:ascii="Book Antiqua" w:hAnsi="Book Antiqua"/>
        </w:rPr>
        <w:t xml:space="preserve">nonalcoholic </w:t>
      </w:r>
      <w:r w:rsidR="00550212" w:rsidRPr="00857233">
        <w:rPr>
          <w:rFonts w:ascii="Book Antiqua" w:hAnsi="Book Antiqua"/>
        </w:rPr>
        <w:t xml:space="preserve">cirrhosis </w:t>
      </w:r>
      <w:r w:rsidR="00C64606" w:rsidRPr="00857233">
        <w:rPr>
          <w:rFonts w:ascii="Book Antiqua" w:hAnsi="Book Antiqua"/>
        </w:rPr>
        <w:t>g</w:t>
      </w:r>
      <w:r w:rsidR="00557A00" w:rsidRPr="00857233">
        <w:rPr>
          <w:rFonts w:ascii="Book Antiqua" w:hAnsi="Book Antiqua"/>
        </w:rPr>
        <w:t xml:space="preserve">enerally </w:t>
      </w:r>
      <w:r w:rsidR="004B6929" w:rsidRPr="00857233">
        <w:rPr>
          <w:rFonts w:ascii="Book Antiqua" w:hAnsi="Book Antiqua"/>
        </w:rPr>
        <w:t xml:space="preserve">require </w:t>
      </w:r>
      <w:r w:rsidR="007452DE" w:rsidRPr="00857233">
        <w:rPr>
          <w:rFonts w:ascii="Book Antiqua" w:hAnsi="Book Antiqua"/>
        </w:rPr>
        <w:t xml:space="preserve">more </w:t>
      </w:r>
      <w:r w:rsidR="004B6929" w:rsidRPr="00857233">
        <w:rPr>
          <w:rFonts w:ascii="Book Antiqua" w:hAnsi="Book Antiqua"/>
        </w:rPr>
        <w:t xml:space="preserve">urgent </w:t>
      </w:r>
      <w:r w:rsidR="001D13B4" w:rsidRPr="00857233">
        <w:rPr>
          <w:rFonts w:ascii="Book Antiqua" w:hAnsi="Book Antiqua"/>
        </w:rPr>
        <w:t>EGD</w:t>
      </w:r>
      <w:r w:rsidR="00557A00" w:rsidRPr="00857233">
        <w:rPr>
          <w:rFonts w:ascii="Book Antiqua" w:hAnsi="Book Antiqua"/>
        </w:rPr>
        <w:t xml:space="preserve"> </w:t>
      </w:r>
      <w:r w:rsidR="004B6929" w:rsidRPr="00857233">
        <w:rPr>
          <w:rFonts w:ascii="Book Antiqua" w:hAnsi="Book Antiqua"/>
        </w:rPr>
        <w:t>be</w:t>
      </w:r>
      <w:r w:rsidR="002B3699" w:rsidRPr="00857233">
        <w:rPr>
          <w:rFonts w:ascii="Book Antiqua" w:hAnsi="Book Antiqua"/>
        </w:rPr>
        <w:t>cause of the potential for life-threatening variceal bleeding requir</w:t>
      </w:r>
      <w:r w:rsidR="00C64606" w:rsidRPr="00857233">
        <w:rPr>
          <w:rFonts w:ascii="Book Antiqua" w:hAnsi="Book Antiqua"/>
        </w:rPr>
        <w:t>ing</w:t>
      </w:r>
      <w:r w:rsidR="002B3699" w:rsidRPr="00857233">
        <w:rPr>
          <w:rFonts w:ascii="Book Antiqua" w:hAnsi="Book Antiqua"/>
        </w:rPr>
        <w:t xml:space="preserve"> </w:t>
      </w:r>
      <w:r w:rsidR="00C64606" w:rsidRPr="00857233">
        <w:rPr>
          <w:rFonts w:ascii="Book Antiqua" w:hAnsi="Book Antiqua"/>
        </w:rPr>
        <w:t xml:space="preserve">endoscopic </w:t>
      </w:r>
      <w:r w:rsidR="002B3699" w:rsidRPr="00857233">
        <w:rPr>
          <w:rFonts w:ascii="Book Antiqua" w:hAnsi="Book Antiqua"/>
        </w:rPr>
        <w:t>therapy.</w:t>
      </w:r>
      <w:r w:rsidR="0060188F">
        <w:rPr>
          <w:rFonts w:ascii="Book Antiqua" w:hAnsi="Book Antiqua"/>
        </w:rPr>
        <w:t xml:space="preserve"> </w:t>
      </w:r>
      <w:r w:rsidR="00557A00" w:rsidRPr="00857233">
        <w:rPr>
          <w:rFonts w:ascii="Book Antiqua" w:hAnsi="Book Antiqua"/>
        </w:rPr>
        <w:t>EGD is highly sensitive and specific for diagnosing the etiology of acute UGI bleeding, with a diagnostic sensitivity of about 95%</w:t>
      </w:r>
      <w:r w:rsidR="00787BF2" w:rsidRPr="00191CAE">
        <w:rPr>
          <w:rFonts w:ascii="Book Antiqua" w:hAnsi="Book Antiqua"/>
          <w:vertAlign w:val="superscript"/>
        </w:rPr>
        <w:t>[133]</w:t>
      </w:r>
      <w:r w:rsidR="008245F3" w:rsidRPr="00857233">
        <w:rPr>
          <w:rFonts w:ascii="Book Antiqua" w:hAnsi="Book Antiqua"/>
        </w:rPr>
        <w:t>.</w:t>
      </w:r>
      <w:r w:rsidR="0060188F">
        <w:rPr>
          <w:rFonts w:ascii="Book Antiqua" w:hAnsi="Book Antiqua"/>
        </w:rPr>
        <w:t xml:space="preserve"> </w:t>
      </w:r>
      <w:r w:rsidR="00A9371D" w:rsidRPr="00857233">
        <w:rPr>
          <w:rFonts w:ascii="Book Antiqua" w:hAnsi="Book Antiqua"/>
        </w:rPr>
        <w:t xml:space="preserve">UGI bleeding from esophageal varices, portal hypertensive gastropathy, and GAVE </w:t>
      </w:r>
      <w:r w:rsidR="00557A00" w:rsidRPr="00857233">
        <w:rPr>
          <w:rFonts w:ascii="Book Antiqua" w:hAnsi="Book Antiqua"/>
        </w:rPr>
        <w:t>are reliably diagnosed at EGD</w:t>
      </w:r>
      <w:r w:rsidR="00A9371D" w:rsidRPr="00857233">
        <w:rPr>
          <w:rFonts w:ascii="Book Antiqua" w:hAnsi="Book Antiqua"/>
        </w:rPr>
        <w:t>, as are bleeding from PUD or MWS</w:t>
      </w:r>
      <w:r w:rsidR="00557A00" w:rsidRPr="00857233">
        <w:rPr>
          <w:rFonts w:ascii="Book Antiqua" w:hAnsi="Book Antiqua"/>
        </w:rPr>
        <w:t>.</w:t>
      </w:r>
      <w:r w:rsidR="0060188F">
        <w:rPr>
          <w:rFonts w:ascii="Book Antiqua" w:hAnsi="Book Antiqua"/>
        </w:rPr>
        <w:t xml:space="preserve"> </w:t>
      </w:r>
      <w:r w:rsidR="00557A00" w:rsidRPr="00857233">
        <w:rPr>
          <w:rFonts w:ascii="Book Antiqua" w:hAnsi="Book Antiqua"/>
        </w:rPr>
        <w:t>Occasionally, PUD or a Mallory-Weiss tear may be obscured by active bleeding</w:t>
      </w:r>
      <w:r w:rsidR="002B3699" w:rsidRPr="00857233">
        <w:rPr>
          <w:rFonts w:ascii="Book Antiqua" w:hAnsi="Book Antiqua"/>
        </w:rPr>
        <w:t>,</w:t>
      </w:r>
      <w:r w:rsidR="00557A00" w:rsidRPr="00857233">
        <w:rPr>
          <w:rFonts w:ascii="Book Antiqua" w:hAnsi="Book Antiqua"/>
        </w:rPr>
        <w:t xml:space="preserve"> or a peptic ulcer may be obscured by an overlying pool of blood or adherent clot.</w:t>
      </w:r>
      <w:r w:rsidR="0060188F">
        <w:rPr>
          <w:rFonts w:ascii="Book Antiqua" w:hAnsi="Book Antiqua"/>
        </w:rPr>
        <w:t xml:space="preserve"> </w:t>
      </w:r>
      <w:r w:rsidR="00557A00" w:rsidRPr="00857233">
        <w:rPr>
          <w:rFonts w:ascii="Book Antiqua" w:hAnsi="Book Antiqua"/>
        </w:rPr>
        <w:t xml:space="preserve">Contrariwise, DL is missed in up to 30% </w:t>
      </w:r>
      <w:r w:rsidR="008000EB" w:rsidRPr="00857233">
        <w:rPr>
          <w:rFonts w:ascii="Book Antiqua" w:hAnsi="Book Antiqua"/>
        </w:rPr>
        <w:t>of</w:t>
      </w:r>
      <w:r w:rsidR="00557A00" w:rsidRPr="00857233">
        <w:rPr>
          <w:rFonts w:ascii="Book Antiqua" w:hAnsi="Book Antiqua"/>
        </w:rPr>
        <w:t xml:space="preserve"> initial EGD</w:t>
      </w:r>
      <w:r w:rsidR="008000EB" w:rsidRPr="00857233">
        <w:rPr>
          <w:rFonts w:ascii="Book Antiqua" w:hAnsi="Book Antiqua"/>
        </w:rPr>
        <w:t>s</w:t>
      </w:r>
      <w:r w:rsidR="00A9371D" w:rsidRPr="00857233">
        <w:rPr>
          <w:rFonts w:ascii="Book Antiqua" w:hAnsi="Book Antiqua"/>
        </w:rPr>
        <w:t>, especially if the patient is not actively bleeding or oozing</w:t>
      </w:r>
      <w:r w:rsidR="004B6929" w:rsidRPr="00857233">
        <w:rPr>
          <w:rFonts w:ascii="Book Antiqua" w:hAnsi="Book Antiqua"/>
        </w:rPr>
        <w:t xml:space="preserve"> at EGD</w:t>
      </w:r>
      <w:r w:rsidR="00A9371D" w:rsidRPr="00857233">
        <w:rPr>
          <w:rFonts w:ascii="Book Antiqua" w:hAnsi="Book Antiqua"/>
        </w:rPr>
        <w:t>,</w:t>
      </w:r>
      <w:r w:rsidR="00557A00" w:rsidRPr="00857233">
        <w:rPr>
          <w:rFonts w:ascii="Book Antiqua" w:hAnsi="Book Antiqua"/>
        </w:rPr>
        <w:t xml:space="preserve"> because of its small size and inconspicuousness</w:t>
      </w:r>
      <w:r w:rsidR="00A9371D" w:rsidRPr="00857233">
        <w:rPr>
          <w:rFonts w:ascii="Book Antiqua" w:hAnsi="Book Antiqua"/>
        </w:rPr>
        <w:t xml:space="preserve"> and </w:t>
      </w:r>
      <w:r w:rsidR="004B6929" w:rsidRPr="00857233">
        <w:rPr>
          <w:rFonts w:ascii="Book Antiqua" w:hAnsi="Book Antiqua"/>
        </w:rPr>
        <w:t xml:space="preserve">patients </w:t>
      </w:r>
      <w:r w:rsidR="00C64606" w:rsidRPr="00857233">
        <w:rPr>
          <w:rFonts w:ascii="Book Antiqua" w:hAnsi="Book Antiqua"/>
        </w:rPr>
        <w:t xml:space="preserve">sometimes </w:t>
      </w:r>
      <w:r w:rsidR="00A9371D" w:rsidRPr="00857233">
        <w:rPr>
          <w:rFonts w:ascii="Book Antiqua" w:hAnsi="Book Antiqua"/>
        </w:rPr>
        <w:t>require repeat EGD for the diagnosis</w:t>
      </w:r>
      <w:r w:rsidR="00787BF2" w:rsidRPr="00191CAE">
        <w:rPr>
          <w:rFonts w:ascii="Book Antiqua" w:hAnsi="Book Antiqua"/>
          <w:vertAlign w:val="superscript"/>
        </w:rPr>
        <w:t>[134]</w:t>
      </w:r>
      <w:r w:rsidR="00557A00" w:rsidRPr="00857233">
        <w:rPr>
          <w:rFonts w:ascii="Book Antiqua" w:hAnsi="Book Antiqua"/>
        </w:rPr>
        <w:t>.</w:t>
      </w:r>
    </w:p>
    <w:p w:rsidR="006F432E" w:rsidRPr="00F06D02" w:rsidRDefault="006F432E" w:rsidP="00DA6F75">
      <w:pPr>
        <w:widowControl w:val="0"/>
        <w:suppressAutoHyphens w:val="0"/>
        <w:adjustRightInd w:val="0"/>
        <w:snapToGrid w:val="0"/>
        <w:spacing w:line="360" w:lineRule="auto"/>
        <w:jc w:val="both"/>
        <w:rPr>
          <w:rFonts w:ascii="Book Antiqua" w:eastAsia="SimSun" w:hAnsi="Book Antiqua"/>
          <w:b/>
          <w:lang w:eastAsia="zh-CN"/>
        </w:rPr>
      </w:pPr>
    </w:p>
    <w:p w:rsidR="009F7BB8" w:rsidRPr="006F432E" w:rsidRDefault="00633332" w:rsidP="00DA6F75">
      <w:pPr>
        <w:widowControl w:val="0"/>
        <w:suppressAutoHyphens w:val="0"/>
        <w:adjustRightInd w:val="0"/>
        <w:snapToGrid w:val="0"/>
        <w:spacing w:line="360" w:lineRule="auto"/>
        <w:jc w:val="both"/>
        <w:rPr>
          <w:rFonts w:ascii="Book Antiqua" w:hAnsi="Book Antiqua"/>
          <w:b/>
        </w:rPr>
      </w:pPr>
      <w:r>
        <w:rPr>
          <w:rFonts w:ascii="Book Antiqua" w:hAnsi="Book Antiqua"/>
          <w:b/>
        </w:rPr>
        <w:t xml:space="preserve">General </w:t>
      </w:r>
      <w:r w:rsidR="006F432E">
        <w:rPr>
          <w:rFonts w:ascii="Book Antiqua" w:hAnsi="Book Antiqua"/>
          <w:b/>
        </w:rPr>
        <w:t xml:space="preserve">principles of </w:t>
      </w:r>
      <w:r w:rsidR="006F432E" w:rsidRPr="00633332">
        <w:rPr>
          <w:rFonts w:ascii="Book Antiqua" w:hAnsi="Book Antiqua"/>
          <w:b/>
        </w:rPr>
        <w:t>endoscopic therapy</w:t>
      </w:r>
      <w:r w:rsidR="006F432E" w:rsidRPr="00F06D02">
        <w:rPr>
          <w:rFonts w:ascii="Book Antiqua" w:eastAsia="SimSun" w:hAnsi="Book Antiqua" w:hint="eastAsia"/>
          <w:b/>
          <w:lang w:eastAsia="zh-CN"/>
        </w:rPr>
        <w:t xml:space="preserve">: </w:t>
      </w:r>
      <w:r w:rsidR="00A632D6" w:rsidRPr="00857233">
        <w:rPr>
          <w:rFonts w:ascii="Book Antiqua" w:hAnsi="Book Antiqua"/>
        </w:rPr>
        <w:t xml:space="preserve">Focal </w:t>
      </w:r>
      <w:r w:rsidR="00870966" w:rsidRPr="00857233">
        <w:rPr>
          <w:rFonts w:ascii="Book Antiqua" w:hAnsi="Book Antiqua"/>
        </w:rPr>
        <w:t xml:space="preserve">GI </w:t>
      </w:r>
      <w:r w:rsidR="00A632D6" w:rsidRPr="00857233">
        <w:rPr>
          <w:rFonts w:ascii="Book Antiqua" w:hAnsi="Book Antiqua"/>
        </w:rPr>
        <w:t xml:space="preserve">lesions, </w:t>
      </w:r>
      <w:r w:rsidR="00870966" w:rsidRPr="00857233">
        <w:rPr>
          <w:rFonts w:ascii="Book Antiqua" w:hAnsi="Book Antiqua"/>
        </w:rPr>
        <w:t>including</w:t>
      </w:r>
      <w:r w:rsidR="00A632D6" w:rsidRPr="00857233">
        <w:rPr>
          <w:rFonts w:ascii="Book Antiqua" w:hAnsi="Book Antiqua"/>
        </w:rPr>
        <w:t xml:space="preserve"> PUD, DL, or MWS, are treated by focal endoscopic therap</w:t>
      </w:r>
      <w:r w:rsidR="009E36DA" w:rsidRPr="00857233">
        <w:rPr>
          <w:rFonts w:ascii="Book Antiqua" w:hAnsi="Book Antiqua"/>
        </w:rPr>
        <w:t>ies,</w:t>
      </w:r>
      <w:r w:rsidR="005907ED" w:rsidRPr="00857233">
        <w:rPr>
          <w:rFonts w:ascii="Book Antiqua" w:hAnsi="Book Antiqua"/>
        </w:rPr>
        <w:t xml:space="preserve"> </w:t>
      </w:r>
      <w:r w:rsidR="000A4F6D" w:rsidRPr="00857233">
        <w:rPr>
          <w:rFonts w:ascii="Book Antiqua" w:hAnsi="Book Antiqua"/>
        </w:rPr>
        <w:t>includ</w:t>
      </w:r>
      <w:r w:rsidR="00870966" w:rsidRPr="00857233">
        <w:rPr>
          <w:rFonts w:ascii="Book Antiqua" w:hAnsi="Book Antiqua"/>
        </w:rPr>
        <w:t>ing</w:t>
      </w:r>
      <w:r w:rsidR="000A4F6D" w:rsidRPr="00857233">
        <w:rPr>
          <w:rFonts w:ascii="Book Antiqua" w:hAnsi="Book Antiqua"/>
        </w:rPr>
        <w:t xml:space="preserve"> injection, ablation, </w:t>
      </w:r>
      <w:r w:rsidR="000A4F6D" w:rsidRPr="00857233">
        <w:rPr>
          <w:rFonts w:ascii="Book Antiqua" w:hAnsi="Book Antiqua"/>
        </w:rPr>
        <w:lastRenderedPageBreak/>
        <w:t>and mechanical therapy</w:t>
      </w:r>
      <w:r w:rsidR="008F2BB8" w:rsidRPr="00857233">
        <w:rPr>
          <w:rFonts w:ascii="Book Antiqua" w:hAnsi="Book Antiqua"/>
        </w:rPr>
        <w:t xml:space="preserve"> </w:t>
      </w:r>
      <w:r w:rsidR="006F432E" w:rsidRPr="00F06D02">
        <w:rPr>
          <w:rFonts w:ascii="Book Antiqua" w:eastAsia="SimSun" w:hAnsi="Book Antiqua" w:hint="eastAsia"/>
          <w:lang w:eastAsia="zh-CN"/>
        </w:rPr>
        <w:t>(</w:t>
      </w:r>
      <w:r w:rsidR="008F2BB8" w:rsidRPr="006F432E">
        <w:rPr>
          <w:rFonts w:ascii="Book Antiqua" w:hAnsi="Book Antiqua"/>
        </w:rPr>
        <w:t xml:space="preserve">Table </w:t>
      </w:r>
      <w:r w:rsidR="003E3410" w:rsidRPr="006F432E">
        <w:rPr>
          <w:rFonts w:ascii="Book Antiqua" w:hAnsi="Book Antiqua"/>
        </w:rPr>
        <w:t>7</w:t>
      </w:r>
      <w:r w:rsidR="006F432E" w:rsidRPr="00F06D02">
        <w:rPr>
          <w:rFonts w:ascii="Book Antiqua" w:eastAsia="SimSun" w:hAnsi="Book Antiqua" w:hint="eastAsia"/>
          <w:lang w:eastAsia="zh-CN"/>
        </w:rPr>
        <w:t>)</w:t>
      </w:r>
      <w:r w:rsidR="00787BF2" w:rsidRPr="00787BF2">
        <w:rPr>
          <w:rFonts w:ascii="Book Antiqua" w:hAnsi="Book Antiqua"/>
          <w:vertAlign w:val="superscript"/>
        </w:rPr>
        <w:t>[31,135]</w:t>
      </w:r>
      <w:r w:rsidR="000A4F6D" w:rsidRPr="00857233">
        <w:rPr>
          <w:rFonts w:ascii="Book Antiqua" w:hAnsi="Book Antiqua"/>
        </w:rPr>
        <w:t>.</w:t>
      </w:r>
      <w:r w:rsidR="0060188F">
        <w:rPr>
          <w:rFonts w:ascii="Book Antiqua" w:hAnsi="Book Antiqua"/>
          <w:b/>
        </w:rPr>
        <w:t xml:space="preserve"> </w:t>
      </w:r>
      <w:r w:rsidR="000A4F6D" w:rsidRPr="00857233">
        <w:rPr>
          <w:rFonts w:ascii="Book Antiqua" w:hAnsi="Book Antiqua"/>
        </w:rPr>
        <w:t>Injection therapy most commonly involves local injection of epinephrine</w:t>
      </w:r>
      <w:r w:rsidR="00401272" w:rsidRPr="00857233">
        <w:rPr>
          <w:rFonts w:ascii="Book Antiqua" w:hAnsi="Book Antiqua"/>
        </w:rPr>
        <w:t xml:space="preserve"> or</w:t>
      </w:r>
      <w:r w:rsidR="000A4F6D" w:rsidRPr="00857233">
        <w:rPr>
          <w:rFonts w:ascii="Book Antiqua" w:hAnsi="Book Antiqua"/>
        </w:rPr>
        <w:t xml:space="preserve"> sclerosing agents (sclerotherapy).</w:t>
      </w:r>
      <w:r w:rsidR="0060188F">
        <w:rPr>
          <w:rFonts w:ascii="Book Antiqua" w:hAnsi="Book Antiqua"/>
        </w:rPr>
        <w:t xml:space="preserve"> </w:t>
      </w:r>
      <w:r w:rsidR="000A4F6D" w:rsidRPr="00857233">
        <w:rPr>
          <w:rFonts w:ascii="Book Antiqua" w:hAnsi="Book Antiqua"/>
        </w:rPr>
        <w:t xml:space="preserve">Epinephrine </w:t>
      </w:r>
      <w:r w:rsidR="00A9371D" w:rsidRPr="00857233">
        <w:rPr>
          <w:rFonts w:ascii="Book Antiqua" w:hAnsi="Book Antiqua"/>
        </w:rPr>
        <w:t>injection</w:t>
      </w:r>
      <w:r w:rsidR="000A4F6D" w:rsidRPr="00857233">
        <w:rPr>
          <w:rFonts w:ascii="Book Antiqua" w:hAnsi="Book Antiqua"/>
        </w:rPr>
        <w:t xml:space="preserve"> </w:t>
      </w:r>
      <w:r w:rsidR="00C64606" w:rsidRPr="00857233">
        <w:rPr>
          <w:rFonts w:ascii="Book Antiqua" w:hAnsi="Book Antiqua"/>
        </w:rPr>
        <w:t>induc</w:t>
      </w:r>
      <w:r w:rsidR="00870966" w:rsidRPr="00857233">
        <w:rPr>
          <w:rFonts w:ascii="Book Antiqua" w:hAnsi="Book Antiqua"/>
        </w:rPr>
        <w:t>es</w:t>
      </w:r>
      <w:r w:rsidR="00C64606" w:rsidRPr="00857233">
        <w:rPr>
          <w:rFonts w:ascii="Book Antiqua" w:hAnsi="Book Antiqua"/>
        </w:rPr>
        <w:t xml:space="preserve"> </w:t>
      </w:r>
      <w:r w:rsidR="000A4F6D" w:rsidRPr="00857233">
        <w:rPr>
          <w:rFonts w:ascii="Book Antiqua" w:hAnsi="Book Antiqua"/>
        </w:rPr>
        <w:t>vasospasm</w:t>
      </w:r>
      <w:r w:rsidR="00870966" w:rsidRPr="00857233">
        <w:rPr>
          <w:rFonts w:ascii="Book Antiqua" w:hAnsi="Book Antiqua"/>
        </w:rPr>
        <w:t xml:space="preserve"> and</w:t>
      </w:r>
      <w:r w:rsidR="00C64606" w:rsidRPr="00857233">
        <w:rPr>
          <w:rFonts w:ascii="Book Antiqua" w:hAnsi="Book Antiqua"/>
        </w:rPr>
        <w:t xml:space="preserve"> </w:t>
      </w:r>
      <w:r w:rsidR="00870966" w:rsidRPr="00857233">
        <w:rPr>
          <w:rFonts w:ascii="Book Antiqua" w:hAnsi="Book Antiqua"/>
        </w:rPr>
        <w:t>tamponade/mechanical pressure from interstitial injection</w:t>
      </w:r>
      <w:r w:rsidR="009E36DA" w:rsidRPr="00857233">
        <w:rPr>
          <w:rFonts w:ascii="Book Antiqua" w:hAnsi="Book Antiqua"/>
        </w:rPr>
        <w:t xml:space="preserve"> which</w:t>
      </w:r>
      <w:r w:rsidR="00870966" w:rsidRPr="00857233">
        <w:rPr>
          <w:rFonts w:ascii="Book Antiqua" w:hAnsi="Book Antiqua"/>
        </w:rPr>
        <w:t xml:space="preserve"> promotes stasis, </w:t>
      </w:r>
      <w:r w:rsidR="00C64606" w:rsidRPr="00857233">
        <w:rPr>
          <w:rFonts w:ascii="Book Antiqua" w:hAnsi="Book Antiqua"/>
        </w:rPr>
        <w:t>thrombosis</w:t>
      </w:r>
      <w:r w:rsidR="00870966" w:rsidRPr="00857233">
        <w:rPr>
          <w:rFonts w:ascii="Book Antiqua" w:hAnsi="Book Antiqua"/>
        </w:rPr>
        <w:t>, and hemostasis</w:t>
      </w:r>
      <w:r w:rsidR="00787BF2" w:rsidRPr="00191CAE">
        <w:rPr>
          <w:rFonts w:ascii="Book Antiqua" w:hAnsi="Book Antiqua"/>
          <w:vertAlign w:val="superscript"/>
        </w:rPr>
        <w:t>[136]</w:t>
      </w:r>
      <w:r w:rsidR="000A4F6D" w:rsidRPr="00857233">
        <w:rPr>
          <w:rFonts w:ascii="Book Antiqua" w:hAnsi="Book Antiqua"/>
        </w:rPr>
        <w:t>.</w:t>
      </w:r>
      <w:r w:rsidR="0060188F">
        <w:rPr>
          <w:rFonts w:ascii="Book Antiqua" w:hAnsi="Book Antiqua"/>
        </w:rPr>
        <w:t xml:space="preserve"> </w:t>
      </w:r>
      <w:r w:rsidR="004B6929" w:rsidRPr="00857233">
        <w:rPr>
          <w:rFonts w:ascii="Book Antiqua" w:hAnsi="Book Antiqua"/>
        </w:rPr>
        <w:t>It is generally diluted in sa</w:t>
      </w:r>
      <w:r w:rsidR="006F432E">
        <w:rPr>
          <w:rFonts w:ascii="Book Antiqua" w:hAnsi="Book Antiqua"/>
        </w:rPr>
        <w:t>line to a concentration of 1:10</w:t>
      </w:r>
      <w:r w:rsidR="004B6929" w:rsidRPr="00857233">
        <w:rPr>
          <w:rFonts w:ascii="Book Antiqua" w:hAnsi="Book Antiqua"/>
        </w:rPr>
        <w:t xml:space="preserve">000 and injected in four quadrants </w:t>
      </w:r>
      <w:r w:rsidR="00870966" w:rsidRPr="00857233">
        <w:rPr>
          <w:rFonts w:ascii="Book Antiqua" w:hAnsi="Book Antiqua"/>
        </w:rPr>
        <w:t xml:space="preserve">circumferentially </w:t>
      </w:r>
      <w:r w:rsidR="004B6929" w:rsidRPr="00857233">
        <w:rPr>
          <w:rFonts w:ascii="Book Antiqua" w:hAnsi="Book Antiqua"/>
        </w:rPr>
        <w:t>around a point lesion, such as a peptic ulcer.</w:t>
      </w:r>
      <w:r w:rsidR="0060188F">
        <w:rPr>
          <w:rFonts w:ascii="Book Antiqua" w:hAnsi="Book Antiqua"/>
        </w:rPr>
        <w:t xml:space="preserve"> </w:t>
      </w:r>
      <w:r w:rsidR="000A4F6D" w:rsidRPr="00857233">
        <w:rPr>
          <w:rFonts w:ascii="Book Antiqua" w:hAnsi="Book Antiqua"/>
        </w:rPr>
        <w:t xml:space="preserve">Relative contraindications to epinephrine therapy include severe tachycardia, </w:t>
      </w:r>
      <w:r w:rsidR="008F2BB8" w:rsidRPr="00857233">
        <w:rPr>
          <w:rFonts w:ascii="Book Antiqua" w:hAnsi="Book Antiqua"/>
        </w:rPr>
        <w:t xml:space="preserve">life-threatening </w:t>
      </w:r>
      <w:r w:rsidR="000A4F6D" w:rsidRPr="00857233">
        <w:rPr>
          <w:rFonts w:ascii="Book Antiqua" w:hAnsi="Book Antiqua"/>
        </w:rPr>
        <w:t xml:space="preserve">cardiac arrhythmias such as atrial flutter, unstable vital signs from </w:t>
      </w:r>
      <w:r w:rsidR="008F2BB8" w:rsidRPr="00857233">
        <w:rPr>
          <w:rFonts w:ascii="Book Antiqua" w:hAnsi="Book Antiqua"/>
        </w:rPr>
        <w:t>untreated, profound</w:t>
      </w:r>
      <w:r w:rsidR="000A4F6D" w:rsidRPr="00857233">
        <w:rPr>
          <w:rFonts w:ascii="Book Antiqua" w:hAnsi="Book Antiqua"/>
        </w:rPr>
        <w:t>, hypovolemia, and recent myocardial infarction or unstable angina</w:t>
      </w:r>
      <w:r w:rsidR="00787BF2" w:rsidRPr="00191CAE">
        <w:rPr>
          <w:rFonts w:ascii="Book Antiqua" w:hAnsi="Book Antiqua"/>
          <w:vertAlign w:val="superscript"/>
        </w:rPr>
        <w:t>[31]</w:t>
      </w:r>
      <w:r w:rsidR="000A4F6D" w:rsidRPr="00857233">
        <w:rPr>
          <w:rFonts w:ascii="Book Antiqua" w:hAnsi="Book Antiqua"/>
        </w:rPr>
        <w:t>.</w:t>
      </w:r>
      <w:r w:rsidR="0060188F">
        <w:rPr>
          <w:rFonts w:ascii="Book Antiqua" w:hAnsi="Book Antiqua"/>
        </w:rPr>
        <w:t xml:space="preserve"> </w:t>
      </w:r>
      <w:r w:rsidR="00F22BFE" w:rsidRPr="00857233">
        <w:rPr>
          <w:rFonts w:ascii="Book Antiqua" w:hAnsi="Book Antiqua"/>
        </w:rPr>
        <w:t>However, c</w:t>
      </w:r>
      <w:r w:rsidR="00D02AA8" w:rsidRPr="00857233">
        <w:rPr>
          <w:rFonts w:ascii="Book Antiqua" w:hAnsi="Book Antiqua"/>
        </w:rPr>
        <w:t xml:space="preserve">ardiovascular side effects, including angina, tachycardia, cardiac arrhythmias and systemic hypertension, are </w:t>
      </w:r>
      <w:r w:rsidR="00F22BFE" w:rsidRPr="00857233">
        <w:rPr>
          <w:rFonts w:ascii="Book Antiqua" w:hAnsi="Book Antiqua"/>
        </w:rPr>
        <w:t>uncommon</w:t>
      </w:r>
      <w:r w:rsidR="00787BF2" w:rsidRPr="00191CAE">
        <w:rPr>
          <w:rFonts w:ascii="Book Antiqua" w:hAnsi="Book Antiqua"/>
          <w:vertAlign w:val="superscript"/>
        </w:rPr>
        <w:t>[137]</w:t>
      </w:r>
      <w:r w:rsidR="00D02AA8" w:rsidRPr="00857233">
        <w:rPr>
          <w:rFonts w:ascii="Book Antiqua" w:hAnsi="Book Antiqua"/>
        </w:rPr>
        <w:t>.</w:t>
      </w:r>
      <w:r w:rsidR="0060188F">
        <w:rPr>
          <w:rFonts w:ascii="Book Antiqua" w:hAnsi="Book Antiqua"/>
        </w:rPr>
        <w:t xml:space="preserve"> </w:t>
      </w:r>
      <w:r w:rsidR="00D02AA8" w:rsidRPr="00857233">
        <w:rPr>
          <w:rFonts w:ascii="Book Antiqua" w:hAnsi="Book Antiqua"/>
        </w:rPr>
        <w:t xml:space="preserve">Epinephrine injection </w:t>
      </w:r>
      <w:r w:rsidR="00870966" w:rsidRPr="00857233">
        <w:rPr>
          <w:rFonts w:ascii="Book Antiqua" w:hAnsi="Book Antiqua"/>
        </w:rPr>
        <w:t>mono</w:t>
      </w:r>
      <w:r w:rsidR="00D02AA8" w:rsidRPr="00857233">
        <w:rPr>
          <w:rFonts w:ascii="Book Antiqua" w:hAnsi="Book Antiqua"/>
        </w:rPr>
        <w:t xml:space="preserve">therapy arrests about 80% of </w:t>
      </w:r>
      <w:r w:rsidR="00401272" w:rsidRPr="00857233">
        <w:rPr>
          <w:rFonts w:ascii="Book Antiqua" w:hAnsi="Book Antiqua"/>
        </w:rPr>
        <w:t xml:space="preserve">active </w:t>
      </w:r>
      <w:r w:rsidR="00D02AA8" w:rsidRPr="00857233">
        <w:rPr>
          <w:rFonts w:ascii="Book Antiqua" w:hAnsi="Book Antiqua"/>
        </w:rPr>
        <w:t>bleeding</w:t>
      </w:r>
      <w:r w:rsidR="00787BF2" w:rsidRPr="00191CAE">
        <w:rPr>
          <w:rFonts w:ascii="Book Antiqua" w:hAnsi="Book Antiqua"/>
          <w:vertAlign w:val="superscript"/>
        </w:rPr>
        <w:t>[135]</w:t>
      </w:r>
      <w:r w:rsidR="00D02AA8" w:rsidRPr="00857233">
        <w:rPr>
          <w:rFonts w:ascii="Book Antiqua" w:hAnsi="Book Antiqua"/>
        </w:rPr>
        <w:t>.</w:t>
      </w:r>
      <w:r w:rsidR="0060188F">
        <w:rPr>
          <w:rFonts w:ascii="Book Antiqua" w:hAnsi="Book Antiqua"/>
        </w:rPr>
        <w:t xml:space="preserve"> </w:t>
      </w:r>
      <w:r w:rsidR="00D02AA8" w:rsidRPr="00857233">
        <w:rPr>
          <w:rFonts w:ascii="Book Antiqua" w:hAnsi="Book Antiqua"/>
        </w:rPr>
        <w:t xml:space="preserve">For example, in a prospective study, 66 </w:t>
      </w:r>
      <w:r w:rsidR="00401272" w:rsidRPr="00857233">
        <w:rPr>
          <w:rFonts w:ascii="Book Antiqua" w:hAnsi="Book Antiqua"/>
        </w:rPr>
        <w:t xml:space="preserve">(85%) </w:t>
      </w:r>
      <w:r w:rsidR="00D02AA8" w:rsidRPr="00857233">
        <w:rPr>
          <w:rFonts w:ascii="Book Antiqua" w:hAnsi="Book Antiqua"/>
        </w:rPr>
        <w:t xml:space="preserve">of 78 patients </w:t>
      </w:r>
      <w:r w:rsidR="00870966" w:rsidRPr="00857233">
        <w:rPr>
          <w:rFonts w:ascii="Book Antiqua" w:hAnsi="Book Antiqua"/>
        </w:rPr>
        <w:t xml:space="preserve">undergoing endoscopic </w:t>
      </w:r>
      <w:r w:rsidR="00D02AA8" w:rsidRPr="00857233">
        <w:rPr>
          <w:rFonts w:ascii="Book Antiqua" w:hAnsi="Book Antiqua"/>
        </w:rPr>
        <w:t xml:space="preserve">epinephrine injection </w:t>
      </w:r>
      <w:r w:rsidR="00870966" w:rsidRPr="00857233">
        <w:rPr>
          <w:rFonts w:ascii="Book Antiqua" w:hAnsi="Book Antiqua"/>
        </w:rPr>
        <w:t>f</w:t>
      </w:r>
      <w:r w:rsidR="00D02AA8" w:rsidRPr="00857233">
        <w:rPr>
          <w:rFonts w:ascii="Book Antiqua" w:hAnsi="Book Antiqua"/>
        </w:rPr>
        <w:t>or a nonbleeding visible vessel or actively bleeding ulcer had no recurrent bleeding</w:t>
      </w:r>
      <w:r w:rsidR="00787BF2" w:rsidRPr="00191CAE">
        <w:rPr>
          <w:rFonts w:ascii="Book Antiqua" w:hAnsi="Book Antiqua"/>
          <w:vertAlign w:val="superscript"/>
        </w:rPr>
        <w:t>[138]</w:t>
      </w:r>
      <w:r w:rsidR="00D02AA8" w:rsidRPr="00857233">
        <w:rPr>
          <w:rFonts w:ascii="Book Antiqua" w:hAnsi="Book Antiqua"/>
        </w:rPr>
        <w:t>.</w:t>
      </w:r>
      <w:r w:rsidR="0060188F">
        <w:rPr>
          <w:rFonts w:ascii="Book Antiqua" w:hAnsi="Book Antiqua"/>
        </w:rPr>
        <w:t xml:space="preserve"> </w:t>
      </w:r>
      <w:r w:rsidR="000A4F6D" w:rsidRPr="00857233">
        <w:rPr>
          <w:rFonts w:ascii="Book Antiqua" w:hAnsi="Book Antiqua"/>
        </w:rPr>
        <w:t xml:space="preserve">Sclerotherapy promotes vascular inflammation and thrombosis from local </w:t>
      </w:r>
      <w:r w:rsidR="00D02AA8" w:rsidRPr="00857233">
        <w:rPr>
          <w:rFonts w:ascii="Book Antiqua" w:hAnsi="Book Antiqua"/>
        </w:rPr>
        <w:t xml:space="preserve">tissue </w:t>
      </w:r>
      <w:r w:rsidR="000A4F6D" w:rsidRPr="00857233">
        <w:rPr>
          <w:rFonts w:ascii="Book Antiqua" w:hAnsi="Book Antiqua"/>
        </w:rPr>
        <w:t>irritation.</w:t>
      </w:r>
      <w:r w:rsidR="0060188F">
        <w:rPr>
          <w:rFonts w:ascii="Book Antiqua" w:hAnsi="Book Antiqua"/>
        </w:rPr>
        <w:t xml:space="preserve"> </w:t>
      </w:r>
      <w:r w:rsidR="00401272" w:rsidRPr="00857233">
        <w:rPr>
          <w:rFonts w:ascii="Book Antiqua" w:hAnsi="Book Antiqua"/>
        </w:rPr>
        <w:t>Cyanoacrylate, t</w:t>
      </w:r>
      <w:r w:rsidR="00A9371D" w:rsidRPr="00857233">
        <w:rPr>
          <w:rFonts w:ascii="Book Antiqua" w:hAnsi="Book Antiqua"/>
        </w:rPr>
        <w:t>hrombin</w:t>
      </w:r>
      <w:r w:rsidR="00401272" w:rsidRPr="00857233">
        <w:rPr>
          <w:rFonts w:ascii="Book Antiqua" w:hAnsi="Book Antiqua"/>
        </w:rPr>
        <w:t>,</w:t>
      </w:r>
      <w:r w:rsidR="00A9371D" w:rsidRPr="00857233">
        <w:rPr>
          <w:rFonts w:ascii="Book Antiqua" w:hAnsi="Book Antiqua"/>
        </w:rPr>
        <w:t xml:space="preserve"> or fibrin glue are in</w:t>
      </w:r>
      <w:r w:rsidR="005907ED" w:rsidRPr="00857233">
        <w:rPr>
          <w:rFonts w:ascii="Book Antiqua" w:hAnsi="Book Antiqua"/>
        </w:rPr>
        <w:t xml:space="preserve">frequently used </w:t>
      </w:r>
      <w:r w:rsidR="00D02AA8" w:rsidRPr="00857233">
        <w:rPr>
          <w:rFonts w:ascii="Book Antiqua" w:hAnsi="Book Antiqua"/>
        </w:rPr>
        <w:t xml:space="preserve">as </w:t>
      </w:r>
      <w:r w:rsidR="005907ED" w:rsidRPr="00857233">
        <w:rPr>
          <w:rFonts w:ascii="Book Antiqua" w:hAnsi="Book Antiqua"/>
        </w:rPr>
        <w:t>injection therapies</w:t>
      </w:r>
      <w:r w:rsidR="00E24AF5" w:rsidRPr="00E24AF5">
        <w:rPr>
          <w:rFonts w:ascii="Book Antiqua" w:hAnsi="Book Antiqua"/>
          <w:vertAlign w:val="superscript"/>
        </w:rPr>
        <w:t>[139]</w:t>
      </w:r>
      <w:r w:rsidR="005907ED" w:rsidRPr="00857233">
        <w:rPr>
          <w:rFonts w:ascii="Book Antiqua" w:hAnsi="Book Antiqua"/>
        </w:rPr>
        <w:t>.</w:t>
      </w:r>
      <w:r w:rsidR="0060188F">
        <w:rPr>
          <w:rFonts w:ascii="Book Antiqua" w:hAnsi="Book Antiqua"/>
          <w:b/>
        </w:rPr>
        <w:t xml:space="preserve"> </w:t>
      </w:r>
      <w:r w:rsidR="00401272" w:rsidRPr="00857233">
        <w:rPr>
          <w:rFonts w:ascii="Book Antiqua" w:hAnsi="Book Antiqua"/>
        </w:rPr>
        <w:t xml:space="preserve">Cyanoacrylate hardens as a glue to </w:t>
      </w:r>
      <w:r w:rsidR="00870966" w:rsidRPr="00857233">
        <w:rPr>
          <w:rFonts w:ascii="Book Antiqua" w:hAnsi="Book Antiqua"/>
        </w:rPr>
        <w:t>plug</w:t>
      </w:r>
      <w:r w:rsidR="00401272" w:rsidRPr="00857233">
        <w:rPr>
          <w:rFonts w:ascii="Book Antiqua" w:hAnsi="Book Antiqua"/>
        </w:rPr>
        <w:t xml:space="preserve"> a bleeding artery</w:t>
      </w:r>
      <w:r w:rsidR="00787BF2" w:rsidRPr="00191CAE">
        <w:rPr>
          <w:rFonts w:ascii="Book Antiqua" w:hAnsi="Book Antiqua"/>
          <w:vertAlign w:val="superscript"/>
        </w:rPr>
        <w:t>[140]</w:t>
      </w:r>
      <w:r w:rsidR="00401272" w:rsidRPr="00857233">
        <w:rPr>
          <w:rFonts w:ascii="Book Antiqua" w:hAnsi="Book Antiqua"/>
        </w:rPr>
        <w:t>.</w:t>
      </w:r>
    </w:p>
    <w:p w:rsidR="00D02AA8" w:rsidRPr="00857233" w:rsidRDefault="000A4F6D" w:rsidP="00DA6F75">
      <w:pPr>
        <w:widowControl w:val="0"/>
        <w:suppressAutoHyphens w:val="0"/>
        <w:adjustRightInd w:val="0"/>
        <w:snapToGrid w:val="0"/>
        <w:spacing w:line="360" w:lineRule="auto"/>
        <w:ind w:firstLine="720"/>
        <w:jc w:val="both"/>
        <w:rPr>
          <w:rFonts w:ascii="Book Antiqua" w:hAnsi="Book Antiqua"/>
          <w:b/>
        </w:rPr>
      </w:pPr>
      <w:r w:rsidRPr="00857233">
        <w:rPr>
          <w:rFonts w:ascii="Book Antiqua" w:hAnsi="Book Antiqua"/>
        </w:rPr>
        <w:t>Ablation modalities include thermocoagulation, electrocoagulation, and argon plasma coagulation (APC)</w:t>
      </w:r>
      <w:r w:rsidR="008F2BB8" w:rsidRPr="00857233">
        <w:rPr>
          <w:rFonts w:ascii="Book Antiqua" w:hAnsi="Book Antiqua"/>
        </w:rPr>
        <w:t xml:space="preserve"> </w:t>
      </w:r>
      <w:r w:rsidR="006F432E" w:rsidRPr="00F06D02">
        <w:rPr>
          <w:rFonts w:ascii="Book Antiqua" w:eastAsia="SimSun" w:hAnsi="Book Antiqua" w:hint="eastAsia"/>
          <w:lang w:eastAsia="zh-CN"/>
        </w:rPr>
        <w:t>(</w:t>
      </w:r>
      <w:r w:rsidR="008F2BB8" w:rsidRPr="006F432E">
        <w:rPr>
          <w:rFonts w:ascii="Book Antiqua" w:hAnsi="Book Antiqua"/>
        </w:rPr>
        <w:t xml:space="preserve">Table </w:t>
      </w:r>
      <w:r w:rsidR="003E3410" w:rsidRPr="006F432E">
        <w:rPr>
          <w:rFonts w:ascii="Book Antiqua" w:hAnsi="Book Antiqua"/>
        </w:rPr>
        <w:t>7</w:t>
      </w:r>
      <w:r w:rsidR="006F432E" w:rsidRPr="00F06D02">
        <w:rPr>
          <w:rFonts w:ascii="Book Antiqua" w:eastAsia="SimSun" w:hAnsi="Book Antiqua" w:hint="eastAsia"/>
          <w:lang w:eastAsia="zh-CN"/>
        </w:rPr>
        <w:t>)</w:t>
      </w:r>
      <w:r w:rsidRPr="00857233">
        <w:rPr>
          <w:rFonts w:ascii="Book Antiqua" w:hAnsi="Book Antiqua"/>
        </w:rPr>
        <w:t>.</w:t>
      </w:r>
      <w:r w:rsidR="0060188F">
        <w:rPr>
          <w:rFonts w:ascii="Book Antiqua" w:hAnsi="Book Antiqua"/>
        </w:rPr>
        <w:t xml:space="preserve"> </w:t>
      </w:r>
      <w:r w:rsidR="009E36DA" w:rsidRPr="00857233">
        <w:rPr>
          <w:rFonts w:ascii="Book Antiqua" w:hAnsi="Book Antiqua"/>
        </w:rPr>
        <w:t>These</w:t>
      </w:r>
      <w:r w:rsidRPr="00857233">
        <w:rPr>
          <w:rFonts w:ascii="Book Antiqua" w:hAnsi="Book Antiqua"/>
        </w:rPr>
        <w:t xml:space="preserve"> modalities </w:t>
      </w:r>
      <w:r w:rsidR="00CE7825" w:rsidRPr="00857233">
        <w:rPr>
          <w:rFonts w:ascii="Book Antiqua" w:hAnsi="Book Antiqua"/>
        </w:rPr>
        <w:t>arrest</w:t>
      </w:r>
      <w:r w:rsidRPr="00857233">
        <w:rPr>
          <w:rFonts w:ascii="Book Antiqua" w:hAnsi="Book Antiqua"/>
        </w:rPr>
        <w:t xml:space="preserve"> bleeding by </w:t>
      </w:r>
      <w:r w:rsidR="003C3E29" w:rsidRPr="00857233">
        <w:rPr>
          <w:rFonts w:ascii="Book Antiqua" w:hAnsi="Book Antiqua"/>
        </w:rPr>
        <w:t xml:space="preserve">focally applying intense energy, </w:t>
      </w:r>
      <w:r w:rsidR="003C3E29" w:rsidRPr="00200363">
        <w:rPr>
          <w:rFonts w:ascii="Book Antiqua" w:hAnsi="Book Antiqua"/>
          <w:i/>
        </w:rPr>
        <w:t>via</w:t>
      </w:r>
      <w:r w:rsidR="003C3E29" w:rsidRPr="00857233">
        <w:rPr>
          <w:rFonts w:ascii="Book Antiqua" w:hAnsi="Book Antiqua"/>
        </w:rPr>
        <w:t xml:space="preserve"> hea</w:t>
      </w:r>
      <w:r w:rsidR="00C82449" w:rsidRPr="00857233">
        <w:rPr>
          <w:rFonts w:ascii="Book Antiqua" w:hAnsi="Book Antiqua"/>
        </w:rPr>
        <w:t>t</w:t>
      </w:r>
      <w:r w:rsidR="003C3E29" w:rsidRPr="00857233">
        <w:rPr>
          <w:rFonts w:ascii="Book Antiqua" w:hAnsi="Book Antiqua"/>
        </w:rPr>
        <w:t xml:space="preserve">, electricity or </w:t>
      </w:r>
      <w:r w:rsidR="00D02AA8" w:rsidRPr="00857233">
        <w:rPr>
          <w:rFonts w:ascii="Book Antiqua" w:hAnsi="Book Antiqua"/>
        </w:rPr>
        <w:t xml:space="preserve">a </w:t>
      </w:r>
      <w:r w:rsidR="003C3E29" w:rsidRPr="00857233">
        <w:rPr>
          <w:rFonts w:ascii="Book Antiqua" w:hAnsi="Book Antiqua"/>
        </w:rPr>
        <w:t xml:space="preserve">plasma cloud, to </w:t>
      </w:r>
      <w:r w:rsidRPr="00857233">
        <w:rPr>
          <w:rFonts w:ascii="Book Antiqua" w:hAnsi="Book Antiqua"/>
        </w:rPr>
        <w:t>destroy and devitaliz</w:t>
      </w:r>
      <w:r w:rsidR="003C3E29" w:rsidRPr="00857233">
        <w:rPr>
          <w:rFonts w:ascii="Book Antiqua" w:hAnsi="Book Antiqua"/>
        </w:rPr>
        <w:t>e</w:t>
      </w:r>
      <w:r w:rsidRPr="00857233">
        <w:rPr>
          <w:rFonts w:ascii="Book Antiqua" w:hAnsi="Book Antiqua"/>
        </w:rPr>
        <w:t xml:space="preserve"> tissue.</w:t>
      </w:r>
      <w:r w:rsidR="0060188F">
        <w:rPr>
          <w:rFonts w:ascii="Book Antiqua" w:hAnsi="Book Antiqua"/>
        </w:rPr>
        <w:t xml:space="preserve"> </w:t>
      </w:r>
      <w:r w:rsidR="003C3E29" w:rsidRPr="00857233">
        <w:rPr>
          <w:rFonts w:ascii="Book Antiqua" w:hAnsi="Book Antiqua"/>
        </w:rPr>
        <w:t xml:space="preserve">In </w:t>
      </w:r>
      <w:r w:rsidR="00CE7825" w:rsidRPr="00857233">
        <w:rPr>
          <w:rFonts w:ascii="Book Antiqua" w:hAnsi="Book Antiqua"/>
        </w:rPr>
        <w:t xml:space="preserve">APC </w:t>
      </w:r>
      <w:r w:rsidR="003C3E29" w:rsidRPr="00857233">
        <w:rPr>
          <w:rFonts w:ascii="Book Antiqua" w:hAnsi="Book Antiqua"/>
        </w:rPr>
        <w:t xml:space="preserve">the probe is </w:t>
      </w:r>
      <w:r w:rsidR="00CE7825" w:rsidRPr="00857233">
        <w:rPr>
          <w:rFonts w:ascii="Book Antiqua" w:hAnsi="Book Antiqua"/>
        </w:rPr>
        <w:t>hover</w:t>
      </w:r>
      <w:r w:rsidR="003C3E29" w:rsidRPr="00857233">
        <w:rPr>
          <w:rFonts w:ascii="Book Antiqua" w:hAnsi="Book Antiqua"/>
        </w:rPr>
        <w:t>ed</w:t>
      </w:r>
      <w:r w:rsidR="00CE7825" w:rsidRPr="00857233">
        <w:rPr>
          <w:rFonts w:ascii="Book Antiqua" w:hAnsi="Book Antiqua"/>
        </w:rPr>
        <w:t xml:space="preserve"> over the lesion without lesion contact</w:t>
      </w:r>
      <w:r w:rsidR="00787BF2" w:rsidRPr="00191CAE">
        <w:rPr>
          <w:rFonts w:ascii="Book Antiqua" w:hAnsi="Book Antiqua"/>
          <w:vertAlign w:val="superscript"/>
        </w:rPr>
        <w:t>[141]</w:t>
      </w:r>
      <w:r w:rsidR="00CE7825" w:rsidRPr="00857233">
        <w:rPr>
          <w:rFonts w:ascii="Book Antiqua" w:hAnsi="Book Antiqua"/>
        </w:rPr>
        <w:t>.</w:t>
      </w:r>
      <w:r w:rsidR="0060188F">
        <w:rPr>
          <w:rFonts w:ascii="Book Antiqua" w:hAnsi="Book Antiqua"/>
        </w:rPr>
        <w:t xml:space="preserve"> </w:t>
      </w:r>
      <w:r w:rsidR="009C07B8" w:rsidRPr="00857233">
        <w:rPr>
          <w:rFonts w:ascii="Book Antiqua" w:hAnsi="Book Antiqua"/>
        </w:rPr>
        <w:t>C</w:t>
      </w:r>
      <w:r w:rsidR="00CE7825" w:rsidRPr="00857233">
        <w:rPr>
          <w:rFonts w:ascii="Book Antiqua" w:hAnsi="Book Antiqua"/>
        </w:rPr>
        <w:t>ontrariwise, t</w:t>
      </w:r>
      <w:r w:rsidRPr="00857233">
        <w:rPr>
          <w:rFonts w:ascii="Book Antiqua" w:hAnsi="Book Antiqua"/>
        </w:rPr>
        <w:t xml:space="preserve">hermocoagulation and electrocoagulation </w:t>
      </w:r>
      <w:r w:rsidR="00CE7825" w:rsidRPr="00857233">
        <w:rPr>
          <w:rFonts w:ascii="Book Antiqua" w:hAnsi="Book Antiqua"/>
        </w:rPr>
        <w:t>require</w:t>
      </w:r>
      <w:r w:rsidRPr="00857233">
        <w:rPr>
          <w:rFonts w:ascii="Book Antiqua" w:hAnsi="Book Antiqua"/>
        </w:rPr>
        <w:t xml:space="preserve"> </w:t>
      </w:r>
      <w:r w:rsidR="009E36DA" w:rsidRPr="00857233">
        <w:rPr>
          <w:rFonts w:ascii="Book Antiqua" w:hAnsi="Book Antiqua"/>
        </w:rPr>
        <w:t>direct contact (</w:t>
      </w:r>
      <w:r w:rsidR="005907ED" w:rsidRPr="00857233">
        <w:rPr>
          <w:rFonts w:ascii="Book Antiqua" w:hAnsi="Book Antiqua"/>
        </w:rPr>
        <w:t>apposition</w:t>
      </w:r>
      <w:r w:rsidR="003C3E29" w:rsidRPr="00857233">
        <w:rPr>
          <w:rFonts w:ascii="Book Antiqua" w:hAnsi="Book Antiqua"/>
        </w:rPr>
        <w:t xml:space="preserve">) </w:t>
      </w:r>
      <w:r w:rsidR="005907ED" w:rsidRPr="00857233">
        <w:rPr>
          <w:rFonts w:ascii="Book Antiqua" w:hAnsi="Book Antiqua"/>
        </w:rPr>
        <w:t>of the probe to</w:t>
      </w:r>
      <w:r w:rsidRPr="00857233">
        <w:rPr>
          <w:rFonts w:ascii="Book Antiqua" w:hAnsi="Book Antiqua"/>
        </w:rPr>
        <w:t xml:space="preserve"> the lesion</w:t>
      </w:r>
      <w:r w:rsidR="004F384F" w:rsidRPr="00857233">
        <w:rPr>
          <w:rFonts w:ascii="Book Antiqua" w:hAnsi="Book Antiqua"/>
        </w:rPr>
        <w:t xml:space="preserve">, </w:t>
      </w:r>
      <w:r w:rsidR="005907ED" w:rsidRPr="00857233">
        <w:rPr>
          <w:rFonts w:ascii="Book Antiqua" w:hAnsi="Book Antiqua"/>
        </w:rPr>
        <w:t>and application of pressure</w:t>
      </w:r>
      <w:r w:rsidR="005907ED" w:rsidRPr="00857233">
        <w:rPr>
          <w:rFonts w:ascii="Book Antiqua" w:hAnsi="Book Antiqua"/>
          <w:b/>
        </w:rPr>
        <w:t xml:space="preserve"> </w:t>
      </w:r>
      <w:r w:rsidR="000D69C1" w:rsidRPr="00857233">
        <w:rPr>
          <w:rFonts w:ascii="Book Antiqua" w:hAnsi="Book Antiqua"/>
        </w:rPr>
        <w:t>during coagulation (coaptive coagulation) to compress and seal any bleeding vesse</w:t>
      </w:r>
      <w:r w:rsidR="00787BF2">
        <w:rPr>
          <w:rFonts w:ascii="Book Antiqua" w:hAnsi="Book Antiqua"/>
        </w:rPr>
        <w:t>l</w:t>
      </w:r>
      <w:r w:rsidR="00787BF2" w:rsidRPr="00787BF2">
        <w:rPr>
          <w:rFonts w:ascii="Book Antiqua" w:hAnsi="Book Antiqua"/>
          <w:vertAlign w:val="superscript"/>
        </w:rPr>
        <w:t>[31,135,142]</w:t>
      </w:r>
      <w:r w:rsidR="000D69C1" w:rsidRPr="00857233">
        <w:rPr>
          <w:rFonts w:ascii="Book Antiqua" w:hAnsi="Book Antiqua"/>
        </w:rPr>
        <w:t>.</w:t>
      </w:r>
      <w:r w:rsidR="0060188F">
        <w:rPr>
          <w:rFonts w:ascii="Book Antiqua" w:hAnsi="Book Antiqua"/>
        </w:rPr>
        <w:t xml:space="preserve"> </w:t>
      </w:r>
      <w:r w:rsidR="00D02AA8" w:rsidRPr="00857233">
        <w:rPr>
          <w:rFonts w:ascii="Book Antiqua" w:hAnsi="Book Antiqua"/>
        </w:rPr>
        <w:t>Nd:</w:t>
      </w:r>
      <w:r w:rsidR="00CE7825" w:rsidRPr="00857233">
        <w:rPr>
          <w:rFonts w:ascii="Book Antiqua" w:hAnsi="Book Antiqua"/>
        </w:rPr>
        <w:t xml:space="preserve">YAG </w:t>
      </w:r>
      <w:r w:rsidR="00401272" w:rsidRPr="00857233">
        <w:rPr>
          <w:rFonts w:ascii="Book Antiqua" w:hAnsi="Book Antiqua"/>
        </w:rPr>
        <w:t xml:space="preserve">(neodymium-doped yttrium aluminum garnet) </w:t>
      </w:r>
      <w:r w:rsidR="00CE7825" w:rsidRPr="00857233">
        <w:rPr>
          <w:rFonts w:ascii="Book Antiqua" w:hAnsi="Book Antiqua"/>
        </w:rPr>
        <w:t xml:space="preserve">laser </w:t>
      </w:r>
      <w:r w:rsidR="00870966" w:rsidRPr="00857233">
        <w:rPr>
          <w:rFonts w:ascii="Book Antiqua" w:hAnsi="Book Antiqua"/>
        </w:rPr>
        <w:t xml:space="preserve">photocoagulation has become obsolete </w:t>
      </w:r>
      <w:r w:rsidR="00CE7825" w:rsidRPr="00857233">
        <w:rPr>
          <w:rFonts w:ascii="Book Antiqua" w:hAnsi="Book Antiqua"/>
        </w:rPr>
        <w:t xml:space="preserve">because </w:t>
      </w:r>
      <w:r w:rsidR="00870966" w:rsidRPr="00857233">
        <w:rPr>
          <w:rFonts w:ascii="Book Antiqua" w:hAnsi="Book Antiqua"/>
        </w:rPr>
        <w:t xml:space="preserve">it </w:t>
      </w:r>
      <w:r w:rsidR="009E36DA" w:rsidRPr="00857233">
        <w:rPr>
          <w:rFonts w:ascii="Book Antiqua" w:hAnsi="Book Antiqua"/>
        </w:rPr>
        <w:t xml:space="preserve">can cause deep injury and </w:t>
      </w:r>
      <w:r w:rsidR="00870966" w:rsidRPr="00857233">
        <w:rPr>
          <w:rFonts w:ascii="Book Antiqua" w:hAnsi="Book Antiqua"/>
        </w:rPr>
        <w:t>has</w:t>
      </w:r>
      <w:r w:rsidR="00CE7825" w:rsidRPr="00857233">
        <w:rPr>
          <w:rFonts w:ascii="Book Antiqua" w:hAnsi="Book Antiqua"/>
        </w:rPr>
        <w:t xml:space="preserve"> an unacceptably high risk of gastrointestinal perforation</w:t>
      </w:r>
      <w:r w:rsidR="00401272" w:rsidRPr="00857233">
        <w:rPr>
          <w:rFonts w:ascii="Book Antiqua" w:hAnsi="Book Antiqua"/>
        </w:rPr>
        <w:t xml:space="preserve"> of approximately 3%</w:t>
      </w:r>
      <w:r w:rsidR="00787BF2" w:rsidRPr="00191CAE">
        <w:rPr>
          <w:rFonts w:ascii="Book Antiqua" w:hAnsi="Book Antiqua"/>
          <w:vertAlign w:val="superscript"/>
        </w:rPr>
        <w:t>[143]</w:t>
      </w:r>
      <w:r w:rsidR="00CE7825" w:rsidRPr="00857233">
        <w:rPr>
          <w:rFonts w:ascii="Book Antiqua" w:hAnsi="Book Antiqua"/>
        </w:rPr>
        <w:t>.</w:t>
      </w:r>
    </w:p>
    <w:p w:rsidR="00500D15" w:rsidRPr="00857233" w:rsidRDefault="000A4F6D"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Mechanical therap</w:t>
      </w:r>
      <w:r w:rsidR="009E36DA" w:rsidRPr="00857233">
        <w:rPr>
          <w:rFonts w:ascii="Book Antiqua" w:hAnsi="Book Antiqua"/>
        </w:rPr>
        <w:t>ies</w:t>
      </w:r>
      <w:r w:rsidRPr="00857233">
        <w:rPr>
          <w:rFonts w:ascii="Book Antiqua" w:hAnsi="Book Antiqua"/>
        </w:rPr>
        <w:t>, including band ligation</w:t>
      </w:r>
      <w:r w:rsidR="00CE7825" w:rsidRPr="00857233">
        <w:rPr>
          <w:rFonts w:ascii="Book Antiqua" w:hAnsi="Book Antiqua"/>
        </w:rPr>
        <w:t>,</w:t>
      </w:r>
      <w:r w:rsidRPr="00857233">
        <w:rPr>
          <w:rFonts w:ascii="Book Antiqua" w:hAnsi="Book Antiqua"/>
        </w:rPr>
        <w:t xml:space="preserve"> </w:t>
      </w:r>
      <w:r w:rsidR="00CE7825" w:rsidRPr="00857233">
        <w:rPr>
          <w:rFonts w:ascii="Book Antiqua" w:hAnsi="Book Antiqua"/>
        </w:rPr>
        <w:t>hemo</w:t>
      </w:r>
      <w:r w:rsidRPr="00857233">
        <w:rPr>
          <w:rFonts w:ascii="Book Antiqua" w:hAnsi="Book Antiqua"/>
        </w:rPr>
        <w:t xml:space="preserve">clips, </w:t>
      </w:r>
      <w:r w:rsidR="00CE7825" w:rsidRPr="00857233">
        <w:rPr>
          <w:rFonts w:ascii="Book Antiqua" w:hAnsi="Book Antiqua"/>
        </w:rPr>
        <w:t xml:space="preserve">or over the </w:t>
      </w:r>
      <w:r w:rsidR="00CE7825" w:rsidRPr="00857233">
        <w:rPr>
          <w:rFonts w:ascii="Book Antiqua" w:hAnsi="Book Antiqua"/>
        </w:rPr>
        <w:lastRenderedPageBreak/>
        <w:t>scope</w:t>
      </w:r>
      <w:r w:rsidR="009C07B8" w:rsidRPr="00857233">
        <w:rPr>
          <w:rFonts w:ascii="Book Antiqua" w:hAnsi="Book Antiqua"/>
        </w:rPr>
        <w:t xml:space="preserve"> endoclips (bear claw)</w:t>
      </w:r>
      <w:r w:rsidR="00CE7825" w:rsidRPr="00857233">
        <w:rPr>
          <w:rFonts w:ascii="Book Antiqua" w:hAnsi="Book Antiqua"/>
        </w:rPr>
        <w:t xml:space="preserve">, </w:t>
      </w:r>
      <w:r w:rsidRPr="00857233">
        <w:rPr>
          <w:rFonts w:ascii="Book Antiqua" w:hAnsi="Book Antiqua"/>
        </w:rPr>
        <w:t xml:space="preserve">arrest bleeding by mechanically </w:t>
      </w:r>
      <w:r w:rsidR="00870966" w:rsidRPr="00857233">
        <w:rPr>
          <w:rFonts w:ascii="Book Antiqua" w:hAnsi="Book Antiqua"/>
        </w:rPr>
        <w:t>occluding</w:t>
      </w:r>
      <w:r w:rsidRPr="00857233">
        <w:rPr>
          <w:rFonts w:ascii="Book Antiqua" w:hAnsi="Book Antiqua"/>
        </w:rPr>
        <w:t xml:space="preserve"> </w:t>
      </w:r>
      <w:r w:rsidR="00401272" w:rsidRPr="00857233">
        <w:rPr>
          <w:rFonts w:ascii="Book Antiqua" w:hAnsi="Book Antiqua"/>
        </w:rPr>
        <w:t>a</w:t>
      </w:r>
      <w:r w:rsidRPr="00857233">
        <w:rPr>
          <w:rFonts w:ascii="Book Antiqua" w:hAnsi="Book Antiqua"/>
        </w:rPr>
        <w:t xml:space="preserve"> bleeding vessel</w:t>
      </w:r>
      <w:r w:rsidR="00787BF2" w:rsidRPr="00191CAE">
        <w:rPr>
          <w:rFonts w:ascii="Book Antiqua" w:hAnsi="Book Antiqua"/>
          <w:vertAlign w:val="superscript"/>
        </w:rPr>
        <w:t>[144]</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Mechanical therapy requires greater endoscopic skill and experience than injection or ablative therapies because </w:t>
      </w:r>
      <w:r w:rsidR="009E36DA" w:rsidRPr="00857233">
        <w:rPr>
          <w:rFonts w:ascii="Book Antiqua" w:hAnsi="Book Antiqua"/>
        </w:rPr>
        <w:t xml:space="preserve">the </w:t>
      </w:r>
      <w:r w:rsidRPr="00857233">
        <w:rPr>
          <w:rFonts w:ascii="Book Antiqua" w:hAnsi="Book Antiqua"/>
        </w:rPr>
        <w:t xml:space="preserve">band or clip </w:t>
      </w:r>
      <w:r w:rsidR="009E36DA" w:rsidRPr="00857233">
        <w:rPr>
          <w:rFonts w:ascii="Book Antiqua" w:hAnsi="Book Antiqua"/>
        </w:rPr>
        <w:t xml:space="preserve">must be placed precisely </w:t>
      </w:r>
      <w:r w:rsidRPr="00857233">
        <w:rPr>
          <w:rFonts w:ascii="Book Antiqua" w:hAnsi="Book Antiqua"/>
        </w:rPr>
        <w:t xml:space="preserve">around the </w:t>
      </w:r>
      <w:r w:rsidR="009E36DA" w:rsidRPr="00857233">
        <w:rPr>
          <w:rFonts w:ascii="Book Antiqua" w:hAnsi="Book Antiqua"/>
        </w:rPr>
        <w:t xml:space="preserve">bleeding </w:t>
      </w:r>
      <w:r w:rsidRPr="00857233">
        <w:rPr>
          <w:rFonts w:ascii="Book Antiqua" w:hAnsi="Book Antiqua"/>
        </w:rPr>
        <w:t xml:space="preserve">lesion </w:t>
      </w:r>
      <w:r w:rsidR="00CE7825" w:rsidRPr="00857233">
        <w:rPr>
          <w:rFonts w:ascii="Book Antiqua" w:hAnsi="Book Antiqua"/>
        </w:rPr>
        <w:t>t</w:t>
      </w:r>
      <w:r w:rsidRPr="00857233">
        <w:rPr>
          <w:rFonts w:ascii="Book Antiqua" w:hAnsi="Book Antiqua"/>
        </w:rPr>
        <w:t>o successfully strangulat</w:t>
      </w:r>
      <w:r w:rsidR="00CE7825" w:rsidRPr="00857233">
        <w:rPr>
          <w:rFonts w:ascii="Book Antiqua" w:hAnsi="Book Antiqua"/>
        </w:rPr>
        <w:t>e</w:t>
      </w:r>
      <w:r w:rsidRPr="00857233">
        <w:rPr>
          <w:rFonts w:ascii="Book Antiqua" w:hAnsi="Book Antiqua"/>
        </w:rPr>
        <w:t xml:space="preserve"> </w:t>
      </w:r>
      <w:r w:rsidR="009E36DA" w:rsidRPr="00857233">
        <w:rPr>
          <w:rFonts w:ascii="Book Antiqua" w:hAnsi="Book Antiqua"/>
        </w:rPr>
        <w:t>it</w:t>
      </w:r>
      <w:r w:rsidR="00787BF2" w:rsidRPr="00191CAE">
        <w:rPr>
          <w:rFonts w:ascii="Book Antiqua" w:hAnsi="Book Antiqua"/>
          <w:vertAlign w:val="superscript"/>
        </w:rPr>
        <w:t>[135]</w:t>
      </w:r>
      <w:r w:rsidRPr="00857233">
        <w:rPr>
          <w:rFonts w:ascii="Book Antiqua" w:hAnsi="Book Antiqua"/>
        </w:rPr>
        <w:t>.</w:t>
      </w:r>
      <w:r w:rsidR="0060188F">
        <w:rPr>
          <w:rFonts w:ascii="Book Antiqua" w:hAnsi="Book Antiqua"/>
        </w:rPr>
        <w:t xml:space="preserve"> </w:t>
      </w:r>
      <w:r w:rsidR="005907ED" w:rsidRPr="00857233">
        <w:rPr>
          <w:rFonts w:ascii="Book Antiqua" w:hAnsi="Book Antiqua"/>
        </w:rPr>
        <w:t xml:space="preserve">Mechanical therapy appears to be the </w:t>
      </w:r>
      <w:r w:rsidR="00C82449" w:rsidRPr="00857233">
        <w:rPr>
          <w:rFonts w:ascii="Book Antiqua" w:hAnsi="Book Antiqua"/>
        </w:rPr>
        <w:t xml:space="preserve">therapy of choice </w:t>
      </w:r>
      <w:r w:rsidR="005907ED" w:rsidRPr="00857233">
        <w:rPr>
          <w:rFonts w:ascii="Book Antiqua" w:hAnsi="Book Antiqua"/>
        </w:rPr>
        <w:t xml:space="preserve">in the presence of a moderate-to-severe coagulopathy because it </w:t>
      </w:r>
      <w:r w:rsidR="006A1200" w:rsidRPr="00857233">
        <w:rPr>
          <w:rFonts w:ascii="Book Antiqua" w:hAnsi="Book Antiqua"/>
        </w:rPr>
        <w:t xml:space="preserve">mechanically occludes a bleeding vessel </w:t>
      </w:r>
      <w:r w:rsidR="00870966" w:rsidRPr="00857233">
        <w:rPr>
          <w:rFonts w:ascii="Book Antiqua" w:hAnsi="Book Antiqua"/>
        </w:rPr>
        <w:t xml:space="preserve">without depending </w:t>
      </w:r>
      <w:r w:rsidR="005907ED" w:rsidRPr="00857233">
        <w:rPr>
          <w:rFonts w:ascii="Book Antiqua" w:hAnsi="Book Antiqua"/>
        </w:rPr>
        <w:t xml:space="preserve">upon </w:t>
      </w:r>
      <w:r w:rsidR="00870966" w:rsidRPr="00857233">
        <w:rPr>
          <w:rFonts w:ascii="Book Antiqua" w:hAnsi="Book Antiqua"/>
        </w:rPr>
        <w:t xml:space="preserve">thrombosis </w:t>
      </w:r>
      <w:r w:rsidR="005907ED" w:rsidRPr="00857233">
        <w:rPr>
          <w:rFonts w:ascii="Book Antiqua" w:hAnsi="Book Antiqua"/>
        </w:rPr>
        <w:t>to stop the bleeding</w:t>
      </w:r>
      <w:r w:rsidR="00787BF2" w:rsidRPr="00191CAE">
        <w:rPr>
          <w:rFonts w:ascii="Book Antiqua" w:hAnsi="Book Antiqua"/>
          <w:vertAlign w:val="superscript"/>
        </w:rPr>
        <w:t>[135]</w:t>
      </w:r>
      <w:r w:rsidR="005907ED" w:rsidRPr="00857233">
        <w:rPr>
          <w:rFonts w:ascii="Book Antiqua" w:hAnsi="Book Antiqua"/>
        </w:rPr>
        <w:t>.</w:t>
      </w:r>
      <w:r w:rsidR="0060188F">
        <w:rPr>
          <w:rFonts w:ascii="Book Antiqua" w:hAnsi="Book Antiqua"/>
        </w:rPr>
        <w:t xml:space="preserve"> </w:t>
      </w:r>
      <w:r w:rsidR="005907ED" w:rsidRPr="00857233">
        <w:rPr>
          <w:rFonts w:ascii="Book Antiqua" w:hAnsi="Book Antiqua"/>
        </w:rPr>
        <w:t>Th</w:t>
      </w:r>
      <w:r w:rsidR="00C82449" w:rsidRPr="00857233">
        <w:rPr>
          <w:rFonts w:ascii="Book Antiqua" w:hAnsi="Book Antiqua"/>
        </w:rPr>
        <w:t>u</w:t>
      </w:r>
      <w:r w:rsidR="005907ED" w:rsidRPr="00857233">
        <w:rPr>
          <w:rFonts w:ascii="Book Antiqua" w:hAnsi="Book Antiqua"/>
        </w:rPr>
        <w:t xml:space="preserve">s mechanical therapy </w:t>
      </w:r>
      <w:r w:rsidR="00C82449" w:rsidRPr="00857233">
        <w:rPr>
          <w:rFonts w:ascii="Book Antiqua" w:hAnsi="Book Antiqua"/>
        </w:rPr>
        <w:t xml:space="preserve">may be favored </w:t>
      </w:r>
      <w:r w:rsidR="005907ED" w:rsidRPr="00857233">
        <w:rPr>
          <w:rFonts w:ascii="Book Antiqua" w:hAnsi="Book Antiqua"/>
        </w:rPr>
        <w:t>in cirrhotic patients w</w:t>
      </w:r>
      <w:r w:rsidR="00C82449" w:rsidRPr="00857233">
        <w:rPr>
          <w:rFonts w:ascii="Book Antiqua" w:hAnsi="Book Antiqua"/>
        </w:rPr>
        <w:t xml:space="preserve">ith severe </w:t>
      </w:r>
      <w:r w:rsidR="005907ED" w:rsidRPr="00857233">
        <w:rPr>
          <w:rFonts w:ascii="Book Antiqua" w:hAnsi="Book Antiqua"/>
        </w:rPr>
        <w:t>thrombocytopenia or a</w:t>
      </w:r>
      <w:r w:rsidR="00870966" w:rsidRPr="00857233">
        <w:rPr>
          <w:rFonts w:ascii="Book Antiqua" w:hAnsi="Book Antiqua"/>
        </w:rPr>
        <w:t xml:space="preserve"> highly </w:t>
      </w:r>
      <w:r w:rsidR="005907ED" w:rsidRPr="00857233">
        <w:rPr>
          <w:rFonts w:ascii="Book Antiqua" w:hAnsi="Book Antiqua"/>
        </w:rPr>
        <w:t xml:space="preserve">elevated </w:t>
      </w:r>
      <w:r w:rsidR="00870966" w:rsidRPr="00857233">
        <w:rPr>
          <w:rFonts w:ascii="Book Antiqua" w:hAnsi="Book Antiqua"/>
        </w:rPr>
        <w:t>international normalized ratio (</w:t>
      </w:r>
      <w:r w:rsidR="005907ED" w:rsidRPr="00857233">
        <w:rPr>
          <w:rFonts w:ascii="Book Antiqua" w:hAnsi="Book Antiqua"/>
        </w:rPr>
        <w:t>INR</w:t>
      </w:r>
      <w:r w:rsidR="00870966" w:rsidRPr="00857233">
        <w:rPr>
          <w:rFonts w:ascii="Book Antiqua" w:hAnsi="Book Antiqua"/>
        </w:rPr>
        <w:t>)</w:t>
      </w:r>
      <w:r w:rsidR="005907ED" w:rsidRPr="00857233">
        <w:rPr>
          <w:rFonts w:ascii="Book Antiqua" w:hAnsi="Book Antiqua"/>
        </w:rPr>
        <w:t>.</w:t>
      </w:r>
      <w:r w:rsidR="0060188F">
        <w:rPr>
          <w:rFonts w:ascii="Book Antiqua" w:hAnsi="Book Antiqua"/>
        </w:rPr>
        <w:t xml:space="preserve"> </w:t>
      </w:r>
      <w:r w:rsidR="009E36DA" w:rsidRPr="006F432E">
        <w:rPr>
          <w:rFonts w:ascii="Book Antiqua" w:hAnsi="Book Antiqua"/>
        </w:rPr>
        <w:t xml:space="preserve">Table </w:t>
      </w:r>
      <w:r w:rsidR="003E3410" w:rsidRPr="006F432E">
        <w:rPr>
          <w:rFonts w:ascii="Book Antiqua" w:hAnsi="Book Antiqua"/>
        </w:rPr>
        <w:t>7</w:t>
      </w:r>
      <w:r w:rsidR="009E36DA" w:rsidRPr="00857233">
        <w:rPr>
          <w:rFonts w:ascii="Book Antiqua" w:hAnsi="Book Antiqua"/>
        </w:rPr>
        <w:t xml:space="preserve"> lists c</w:t>
      </w:r>
      <w:r w:rsidR="00500D15" w:rsidRPr="00857233">
        <w:rPr>
          <w:rFonts w:ascii="Book Antiqua" w:hAnsi="Book Antiqua"/>
        </w:rPr>
        <w:t>ommon endoscopic therapies for nonvariceal upper GI bleeding.</w:t>
      </w:r>
    </w:p>
    <w:p w:rsidR="006F432E" w:rsidRPr="00F06D02" w:rsidRDefault="006F432E" w:rsidP="00DA6F75">
      <w:pPr>
        <w:widowControl w:val="0"/>
        <w:suppressAutoHyphens w:val="0"/>
        <w:adjustRightInd w:val="0"/>
        <w:snapToGrid w:val="0"/>
        <w:spacing w:line="360" w:lineRule="auto"/>
        <w:jc w:val="both"/>
        <w:rPr>
          <w:rFonts w:ascii="Book Antiqua" w:eastAsia="SimSun" w:hAnsi="Book Antiqua"/>
          <w:b/>
          <w:lang w:eastAsia="zh-CN"/>
        </w:rPr>
      </w:pPr>
    </w:p>
    <w:p w:rsidR="001A4FA6" w:rsidRPr="006F432E" w:rsidRDefault="00500D15" w:rsidP="00DA6F75">
      <w:pPr>
        <w:widowControl w:val="0"/>
        <w:suppressAutoHyphens w:val="0"/>
        <w:adjustRightInd w:val="0"/>
        <w:snapToGrid w:val="0"/>
        <w:spacing w:line="360" w:lineRule="auto"/>
        <w:jc w:val="both"/>
        <w:rPr>
          <w:rFonts w:ascii="Book Antiqua" w:hAnsi="Book Antiqua"/>
          <w:b/>
        </w:rPr>
      </w:pPr>
      <w:r w:rsidRPr="00633332">
        <w:rPr>
          <w:rFonts w:ascii="Book Antiqua" w:hAnsi="Book Antiqua"/>
          <w:b/>
        </w:rPr>
        <w:t>Endoscopic t</w:t>
      </w:r>
      <w:r w:rsidR="006F432E">
        <w:rPr>
          <w:rFonts w:ascii="Book Antiqua" w:hAnsi="Book Antiqua"/>
          <w:b/>
        </w:rPr>
        <w:t xml:space="preserve">herapy for </w:t>
      </w:r>
      <w:r w:rsidR="00774FA8" w:rsidRPr="00774FA8">
        <w:rPr>
          <w:rFonts w:ascii="Book Antiqua" w:hAnsi="Book Antiqua"/>
          <w:b/>
        </w:rPr>
        <w:t>PUD</w:t>
      </w:r>
      <w:r w:rsidR="006F432E" w:rsidRPr="00F06D02">
        <w:rPr>
          <w:rFonts w:ascii="Book Antiqua" w:eastAsia="SimSun" w:hAnsi="Book Antiqua" w:hint="eastAsia"/>
          <w:b/>
          <w:lang w:eastAsia="zh-CN"/>
        </w:rPr>
        <w:t xml:space="preserve">: </w:t>
      </w:r>
      <w:r w:rsidR="00C12ADE" w:rsidRPr="00857233">
        <w:rPr>
          <w:rFonts w:ascii="Book Antiqua" w:hAnsi="Book Antiqua"/>
        </w:rPr>
        <w:t>In a patient with recent bleeding from PUD, therapeutic EGD is generally performed according to endoscopic SRH</w:t>
      </w:r>
      <w:r w:rsidR="00A77106" w:rsidRPr="00857233">
        <w:rPr>
          <w:rFonts w:ascii="Book Antiqua" w:hAnsi="Book Antiqua"/>
        </w:rPr>
        <w:t xml:space="preserve"> </w:t>
      </w:r>
      <w:r w:rsidR="005F1B62" w:rsidRPr="00857233">
        <w:rPr>
          <w:rFonts w:ascii="Book Antiqua" w:hAnsi="Book Antiqua"/>
        </w:rPr>
        <w:t>(</w:t>
      </w:r>
      <w:r w:rsidR="005F1B62" w:rsidRPr="00774FA8">
        <w:rPr>
          <w:rFonts w:ascii="Book Antiqua" w:hAnsi="Book Antiqua"/>
        </w:rPr>
        <w:t xml:space="preserve">Table </w:t>
      </w:r>
      <w:r w:rsidR="003E3410" w:rsidRPr="00774FA8">
        <w:rPr>
          <w:rFonts w:ascii="Book Antiqua" w:hAnsi="Book Antiqua"/>
        </w:rPr>
        <w:t>8</w:t>
      </w:r>
      <w:r w:rsidR="005F1B62" w:rsidRPr="00774FA8">
        <w:rPr>
          <w:rFonts w:ascii="Book Antiqua" w:hAnsi="Book Antiqua"/>
        </w:rPr>
        <w:t>;</w:t>
      </w:r>
      <w:r w:rsidR="005F1B62" w:rsidRPr="00857233">
        <w:rPr>
          <w:rFonts w:ascii="Book Antiqua" w:hAnsi="Book Antiqua"/>
        </w:rPr>
        <w:t xml:space="preserve"> Forrest classification)</w:t>
      </w:r>
      <w:r w:rsidR="00787BF2" w:rsidRPr="00191CAE">
        <w:rPr>
          <w:rFonts w:ascii="Book Antiqua" w:hAnsi="Book Antiqua"/>
          <w:vertAlign w:val="superscript"/>
        </w:rPr>
        <w:t>[145]</w:t>
      </w:r>
      <w:r w:rsidR="005F1B62" w:rsidRPr="00857233">
        <w:rPr>
          <w:rFonts w:ascii="Book Antiqua" w:hAnsi="Book Antiqua"/>
        </w:rPr>
        <w:t>.</w:t>
      </w:r>
      <w:r w:rsidR="0060188F">
        <w:rPr>
          <w:rFonts w:ascii="Book Antiqua" w:hAnsi="Book Antiqua"/>
        </w:rPr>
        <w:t xml:space="preserve"> </w:t>
      </w:r>
      <w:r w:rsidR="00C12ADE" w:rsidRPr="00857233">
        <w:rPr>
          <w:rFonts w:ascii="Book Antiqua" w:hAnsi="Book Antiqua"/>
        </w:rPr>
        <w:t xml:space="preserve">Patients with </w:t>
      </w:r>
      <w:r w:rsidR="007E0E39" w:rsidRPr="00857233">
        <w:rPr>
          <w:rFonts w:ascii="Book Antiqua" w:hAnsi="Book Antiqua"/>
        </w:rPr>
        <w:t>major</w:t>
      </w:r>
      <w:r w:rsidR="00C12ADE" w:rsidRPr="00857233">
        <w:rPr>
          <w:rFonts w:ascii="Book Antiqua" w:hAnsi="Book Antiqua"/>
        </w:rPr>
        <w:t xml:space="preserve"> SRH at EGD, including active bleeding, oozing, or a </w:t>
      </w:r>
      <w:r w:rsidR="007E0E39" w:rsidRPr="00857233">
        <w:rPr>
          <w:rFonts w:ascii="Book Antiqua" w:hAnsi="Book Antiqua"/>
        </w:rPr>
        <w:t xml:space="preserve">non-bleeding </w:t>
      </w:r>
      <w:r w:rsidR="00C12ADE" w:rsidRPr="00857233">
        <w:rPr>
          <w:rFonts w:ascii="Book Antiqua" w:hAnsi="Book Antiqua"/>
        </w:rPr>
        <w:t xml:space="preserve">visible vessel, should undergo </w:t>
      </w:r>
      <w:r w:rsidR="00870966" w:rsidRPr="00857233">
        <w:rPr>
          <w:rFonts w:ascii="Book Antiqua" w:hAnsi="Book Antiqua"/>
        </w:rPr>
        <w:t>endoscopic therapy</w:t>
      </w:r>
      <w:r w:rsidR="00787BF2" w:rsidRPr="00191CAE">
        <w:rPr>
          <w:rFonts w:ascii="Book Antiqua" w:hAnsi="Book Antiqua"/>
          <w:vertAlign w:val="superscript"/>
        </w:rPr>
        <w:t>[135]</w:t>
      </w:r>
      <w:r w:rsidR="005907ED" w:rsidRPr="00857233">
        <w:rPr>
          <w:rFonts w:ascii="Book Antiqua" w:hAnsi="Book Antiqua"/>
        </w:rPr>
        <w:t>.</w:t>
      </w:r>
      <w:r w:rsidR="0060188F">
        <w:rPr>
          <w:rFonts w:ascii="Book Antiqua" w:hAnsi="Book Antiqua"/>
        </w:rPr>
        <w:t xml:space="preserve"> </w:t>
      </w:r>
      <w:r w:rsidR="007E0E39" w:rsidRPr="00857233">
        <w:rPr>
          <w:rFonts w:ascii="Book Antiqua" w:hAnsi="Book Antiqua"/>
        </w:rPr>
        <w:t>A nonbleeding visible vessel is defined endoscopically as an elevation (projection) from the ulcer base that is pigmented, whether it be red, purple, blue, or gray</w:t>
      </w:r>
      <w:r w:rsidR="00787BF2" w:rsidRPr="00191CAE">
        <w:rPr>
          <w:rFonts w:ascii="Book Antiqua" w:hAnsi="Book Antiqua"/>
          <w:vertAlign w:val="superscript"/>
        </w:rPr>
        <w:t>[146]</w:t>
      </w:r>
      <w:r w:rsidR="005907ED" w:rsidRPr="00857233">
        <w:rPr>
          <w:rFonts w:ascii="Book Antiqua" w:hAnsi="Book Antiqua"/>
        </w:rPr>
        <w:t>.</w:t>
      </w:r>
      <w:r w:rsidR="0060188F">
        <w:rPr>
          <w:rFonts w:ascii="Book Antiqua" w:hAnsi="Book Antiqua"/>
        </w:rPr>
        <w:t xml:space="preserve"> </w:t>
      </w:r>
      <w:r w:rsidR="001A4FA6" w:rsidRPr="00857233">
        <w:rPr>
          <w:rFonts w:ascii="Book Antiqua" w:hAnsi="Book Antiqua"/>
        </w:rPr>
        <w:t xml:space="preserve">The rationale for endoscopic therapy is to prevent rebleeding or ongoing bleeding from PUD, </w:t>
      </w:r>
      <w:r w:rsidR="004B6929" w:rsidRPr="00857233">
        <w:rPr>
          <w:rFonts w:ascii="Book Antiqua" w:hAnsi="Book Antiqua"/>
        </w:rPr>
        <w:t>because p</w:t>
      </w:r>
      <w:r w:rsidR="00C82449" w:rsidRPr="00857233">
        <w:rPr>
          <w:rFonts w:ascii="Book Antiqua" w:hAnsi="Book Antiqua"/>
        </w:rPr>
        <w:t xml:space="preserve">atients with rebleeding have </w:t>
      </w:r>
      <w:r w:rsidR="006D2C6F" w:rsidRPr="00857233">
        <w:rPr>
          <w:rFonts w:ascii="Book Antiqua" w:hAnsi="Book Antiqua"/>
        </w:rPr>
        <w:t>a</w:t>
      </w:r>
      <w:r w:rsidR="004B6929" w:rsidRPr="00857233">
        <w:rPr>
          <w:rFonts w:ascii="Book Antiqua" w:hAnsi="Book Antiqua"/>
        </w:rPr>
        <w:t xml:space="preserve"> very high mortality of </w:t>
      </w:r>
      <w:r w:rsidR="006D2C6F" w:rsidRPr="00857233">
        <w:rPr>
          <w:rFonts w:ascii="Book Antiqua" w:hAnsi="Book Antiqua"/>
        </w:rPr>
        <w:t xml:space="preserve">up to </w:t>
      </w:r>
      <w:r w:rsidR="00BA4493" w:rsidRPr="00857233">
        <w:rPr>
          <w:rFonts w:ascii="Book Antiqua" w:hAnsi="Book Antiqua"/>
        </w:rPr>
        <w:t>30%</w:t>
      </w:r>
      <w:r w:rsidR="00787BF2" w:rsidRPr="00191CAE">
        <w:rPr>
          <w:rFonts w:ascii="Book Antiqua" w:hAnsi="Book Antiqua"/>
          <w:vertAlign w:val="superscript"/>
        </w:rPr>
        <w:t>[147]</w:t>
      </w:r>
      <w:r w:rsidR="00191CAE">
        <w:rPr>
          <w:rFonts w:ascii="Book Antiqua" w:hAnsi="Book Antiqua"/>
          <w:b/>
        </w:rPr>
        <w:t>.</w:t>
      </w:r>
      <w:r w:rsidR="006A29A1" w:rsidRPr="00857233">
        <w:rPr>
          <w:rFonts w:ascii="Book Antiqua" w:hAnsi="Book Antiqua"/>
          <w:b/>
        </w:rPr>
        <w:t xml:space="preserve"> </w:t>
      </w:r>
      <w:r w:rsidR="005F1B62" w:rsidRPr="00857233">
        <w:rPr>
          <w:rFonts w:ascii="Book Antiqua" w:hAnsi="Book Antiqua"/>
        </w:rPr>
        <w:t>For example, patients with a nonbleeding visible vessel have a 40%-60% risk of rebleeding with</w:t>
      </w:r>
      <w:r w:rsidR="00AD5F6D" w:rsidRPr="00857233">
        <w:rPr>
          <w:rFonts w:ascii="Book Antiqua" w:hAnsi="Book Antiqua"/>
        </w:rPr>
        <w:t xml:space="preserve"> medical therapy alone </w:t>
      </w:r>
      <w:r w:rsidR="009E36DA" w:rsidRPr="00857233">
        <w:rPr>
          <w:rFonts w:ascii="Book Antiqua" w:hAnsi="Book Antiqua"/>
        </w:rPr>
        <w:t>th</w:t>
      </w:r>
      <w:r w:rsidR="00F73036">
        <w:rPr>
          <w:rFonts w:ascii="Book Antiqua" w:hAnsi="Book Antiqua"/>
        </w:rPr>
        <w:t>at</w:t>
      </w:r>
      <w:r w:rsidR="00AD5F6D" w:rsidRPr="00857233">
        <w:rPr>
          <w:rFonts w:ascii="Book Antiqua" w:hAnsi="Book Antiqua"/>
        </w:rPr>
        <w:t xml:space="preserve"> is </w:t>
      </w:r>
      <w:r w:rsidR="005F1B62" w:rsidRPr="00857233">
        <w:rPr>
          <w:rFonts w:ascii="Book Antiqua" w:hAnsi="Book Antiqua"/>
        </w:rPr>
        <w:t>reduced to about 15% with dual endoscopic therapy</w:t>
      </w:r>
      <w:r w:rsidR="00787BF2" w:rsidRPr="00191CAE">
        <w:rPr>
          <w:rFonts w:ascii="Book Antiqua" w:hAnsi="Book Antiqua"/>
          <w:vertAlign w:val="superscript"/>
        </w:rPr>
        <w:t>[148]</w:t>
      </w:r>
      <w:r w:rsidR="005F1B62" w:rsidRPr="00857233">
        <w:rPr>
          <w:rFonts w:ascii="Book Antiqua" w:hAnsi="Book Antiqua"/>
        </w:rPr>
        <w:t>.</w:t>
      </w:r>
      <w:r w:rsidR="0060188F">
        <w:rPr>
          <w:rFonts w:ascii="Book Antiqua" w:hAnsi="Book Antiqua"/>
          <w:b/>
        </w:rPr>
        <w:t xml:space="preserve"> </w:t>
      </w:r>
      <w:r w:rsidR="007E0E39" w:rsidRPr="00857233">
        <w:rPr>
          <w:rFonts w:ascii="Book Antiqua" w:hAnsi="Book Antiqua"/>
        </w:rPr>
        <w:t xml:space="preserve">Patients with minor </w:t>
      </w:r>
      <w:r w:rsidR="005907ED" w:rsidRPr="00857233">
        <w:rPr>
          <w:rFonts w:ascii="Book Antiqua" w:hAnsi="Book Antiqua"/>
        </w:rPr>
        <w:t xml:space="preserve">endoscopic </w:t>
      </w:r>
      <w:r w:rsidR="007E0E39" w:rsidRPr="00857233">
        <w:rPr>
          <w:rFonts w:ascii="Book Antiqua" w:hAnsi="Book Antiqua"/>
        </w:rPr>
        <w:t>SRH</w:t>
      </w:r>
      <w:r w:rsidR="007E0E39" w:rsidRPr="006F432E">
        <w:rPr>
          <w:rFonts w:ascii="Book Antiqua" w:hAnsi="Book Antiqua"/>
        </w:rPr>
        <w:t xml:space="preserve"> </w:t>
      </w:r>
      <w:r w:rsidR="005907ED" w:rsidRPr="006F432E">
        <w:rPr>
          <w:rFonts w:ascii="Book Antiqua" w:hAnsi="Book Antiqua"/>
        </w:rPr>
        <w:t>(</w:t>
      </w:r>
      <w:r w:rsidR="006F7FD8" w:rsidRPr="006F432E">
        <w:rPr>
          <w:rFonts w:ascii="Book Antiqua" w:hAnsi="Book Antiqua"/>
        </w:rPr>
        <w:t xml:space="preserve">Table </w:t>
      </w:r>
      <w:r w:rsidR="003E3410" w:rsidRPr="006F432E">
        <w:rPr>
          <w:rFonts w:ascii="Book Antiqua" w:hAnsi="Book Antiqua"/>
        </w:rPr>
        <w:t>8</w:t>
      </w:r>
      <w:r w:rsidR="006F7FD8" w:rsidRPr="006F432E">
        <w:rPr>
          <w:rFonts w:ascii="Book Antiqua" w:hAnsi="Book Antiqua"/>
        </w:rPr>
        <w:t>)</w:t>
      </w:r>
      <w:r w:rsidR="007E0E39" w:rsidRPr="00857233">
        <w:rPr>
          <w:rFonts w:ascii="Book Antiqua" w:hAnsi="Book Antiqua"/>
        </w:rPr>
        <w:t xml:space="preserve"> should not undergo </w:t>
      </w:r>
      <w:r w:rsidR="005907ED" w:rsidRPr="00857233">
        <w:rPr>
          <w:rFonts w:ascii="Book Antiqua" w:hAnsi="Book Antiqua"/>
        </w:rPr>
        <w:t xml:space="preserve">endoscopic </w:t>
      </w:r>
      <w:r w:rsidR="007E0E39" w:rsidRPr="00857233">
        <w:rPr>
          <w:rFonts w:ascii="Book Antiqua" w:hAnsi="Book Antiqua"/>
        </w:rPr>
        <w:t>therap</w:t>
      </w:r>
      <w:r w:rsidR="005907ED" w:rsidRPr="00857233">
        <w:rPr>
          <w:rFonts w:ascii="Book Antiqua" w:hAnsi="Book Antiqua"/>
        </w:rPr>
        <w:t xml:space="preserve">y </w:t>
      </w:r>
      <w:r w:rsidR="001A4FA6" w:rsidRPr="00857233">
        <w:rPr>
          <w:rFonts w:ascii="Book Antiqua" w:hAnsi="Book Antiqua"/>
        </w:rPr>
        <w:t>because of a low risk of rebleeding</w:t>
      </w:r>
      <w:r w:rsidR="00C82449" w:rsidRPr="00857233">
        <w:rPr>
          <w:rFonts w:ascii="Book Antiqua" w:hAnsi="Book Antiqua"/>
        </w:rPr>
        <w:t xml:space="preserve"> and mortality </w:t>
      </w:r>
      <w:r w:rsidR="001A4FA6" w:rsidRPr="00857233">
        <w:rPr>
          <w:rFonts w:ascii="Book Antiqua" w:hAnsi="Book Antiqua"/>
        </w:rPr>
        <w:t>even without endoscopic therapy</w:t>
      </w:r>
      <w:r w:rsidR="007E0E39" w:rsidRPr="00857233">
        <w:rPr>
          <w:rFonts w:ascii="Book Antiqua" w:hAnsi="Book Antiqua"/>
        </w:rPr>
        <w:t>.</w:t>
      </w:r>
      <w:r w:rsidR="0060188F">
        <w:rPr>
          <w:rFonts w:ascii="Book Antiqua" w:hAnsi="Book Antiqua"/>
        </w:rPr>
        <w:t xml:space="preserve"> </w:t>
      </w:r>
      <w:r w:rsidR="00C92E19" w:rsidRPr="00857233">
        <w:rPr>
          <w:rFonts w:ascii="Book Antiqua" w:hAnsi="Book Antiqua"/>
        </w:rPr>
        <w:t>For example</w:t>
      </w:r>
      <w:r w:rsidR="004B6929" w:rsidRPr="00857233">
        <w:rPr>
          <w:rFonts w:ascii="Book Antiqua" w:hAnsi="Book Antiqua"/>
        </w:rPr>
        <w:t>,</w:t>
      </w:r>
      <w:r w:rsidR="00C92E19" w:rsidRPr="00857233">
        <w:rPr>
          <w:rFonts w:ascii="Book Antiqua" w:hAnsi="Book Antiqua"/>
        </w:rPr>
        <w:t xml:space="preserve"> patients with a</w:t>
      </w:r>
      <w:r w:rsidR="004B6929" w:rsidRPr="00857233">
        <w:rPr>
          <w:rFonts w:ascii="Book Antiqua" w:hAnsi="Book Antiqua"/>
        </w:rPr>
        <w:t xml:space="preserve">n ulcer that is </w:t>
      </w:r>
      <w:r w:rsidR="00C92E19" w:rsidRPr="00857233">
        <w:rPr>
          <w:rFonts w:ascii="Book Antiqua" w:hAnsi="Book Antiqua"/>
        </w:rPr>
        <w:t xml:space="preserve">homogeneous </w:t>
      </w:r>
      <w:r w:rsidR="004B6929" w:rsidRPr="00857233">
        <w:rPr>
          <w:rFonts w:ascii="Book Antiqua" w:hAnsi="Book Antiqua"/>
        </w:rPr>
        <w:t xml:space="preserve">and </w:t>
      </w:r>
      <w:r w:rsidR="00C92E19" w:rsidRPr="00857233">
        <w:rPr>
          <w:rFonts w:ascii="Book Antiqua" w:hAnsi="Book Antiqua"/>
        </w:rPr>
        <w:t xml:space="preserve">clean-based or </w:t>
      </w:r>
      <w:r w:rsidR="00F22BFE" w:rsidRPr="00857233">
        <w:rPr>
          <w:rFonts w:ascii="Book Antiqua" w:hAnsi="Book Antiqua"/>
        </w:rPr>
        <w:t xml:space="preserve">that </w:t>
      </w:r>
      <w:r w:rsidR="004B6929" w:rsidRPr="00857233">
        <w:rPr>
          <w:rFonts w:ascii="Book Antiqua" w:hAnsi="Book Antiqua"/>
        </w:rPr>
        <w:t xml:space="preserve">has a </w:t>
      </w:r>
      <w:r w:rsidR="00C92E19" w:rsidRPr="00857233">
        <w:rPr>
          <w:rFonts w:ascii="Book Antiqua" w:hAnsi="Book Antiqua"/>
        </w:rPr>
        <w:t>flat pigmented spot have an about 3</w:t>
      </w:r>
      <w:r w:rsidR="008E18FE" w:rsidRPr="00857233">
        <w:rPr>
          <w:rFonts w:ascii="Book Antiqua" w:hAnsi="Book Antiqua"/>
        </w:rPr>
        <w:t>-5</w:t>
      </w:r>
      <w:r w:rsidR="00C92E19" w:rsidRPr="00857233">
        <w:rPr>
          <w:rFonts w:ascii="Book Antiqua" w:hAnsi="Book Antiqua"/>
        </w:rPr>
        <w:t>% or 7</w:t>
      </w:r>
      <w:r w:rsidR="006F432E" w:rsidRPr="00F06D02">
        <w:rPr>
          <w:rFonts w:ascii="Book Antiqua" w:eastAsia="SimSun" w:hAnsi="Book Antiqua" w:hint="eastAsia"/>
          <w:lang w:eastAsia="zh-CN"/>
        </w:rPr>
        <w:t>%</w:t>
      </w:r>
      <w:r w:rsidR="00C92E19" w:rsidRPr="00857233">
        <w:rPr>
          <w:rFonts w:ascii="Book Antiqua" w:hAnsi="Book Antiqua"/>
        </w:rPr>
        <w:t>-10% risk</w:t>
      </w:r>
      <w:r w:rsidR="004B6929" w:rsidRPr="00857233">
        <w:rPr>
          <w:rFonts w:ascii="Book Antiqua" w:hAnsi="Book Antiqua"/>
        </w:rPr>
        <w:t>, respectively,</w:t>
      </w:r>
      <w:r w:rsidR="00C92E19" w:rsidRPr="00857233">
        <w:rPr>
          <w:rFonts w:ascii="Book Antiqua" w:hAnsi="Book Antiqua"/>
        </w:rPr>
        <w:t xml:space="preserve"> of rebleeding, even without undergoing endoscopic</w:t>
      </w:r>
      <w:r w:rsidR="008E18FE" w:rsidRPr="00857233">
        <w:rPr>
          <w:rFonts w:ascii="Book Antiqua" w:hAnsi="Book Antiqua"/>
        </w:rPr>
        <w:t xml:space="preserve"> therapy</w:t>
      </w:r>
      <w:r w:rsidR="00787BF2" w:rsidRPr="00191CAE">
        <w:rPr>
          <w:rFonts w:ascii="Book Antiqua" w:hAnsi="Book Antiqua"/>
          <w:vertAlign w:val="superscript"/>
        </w:rPr>
        <w:t>[147]</w:t>
      </w:r>
      <w:r w:rsidR="008E18FE" w:rsidRPr="00857233">
        <w:rPr>
          <w:rFonts w:ascii="Book Antiqua" w:hAnsi="Book Antiqua"/>
        </w:rPr>
        <w:t>.</w:t>
      </w:r>
    </w:p>
    <w:p w:rsidR="00CA7B78" w:rsidRPr="00857233" w:rsidRDefault="00AD5F6D"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Endoscopic therapy for </w:t>
      </w:r>
      <w:r w:rsidR="00C12ADE" w:rsidRPr="00857233">
        <w:rPr>
          <w:rFonts w:ascii="Book Antiqua" w:hAnsi="Book Antiqua"/>
        </w:rPr>
        <w:t xml:space="preserve">a nonbleeding, adherent clot is somewhat </w:t>
      </w:r>
      <w:r w:rsidR="00C12ADE" w:rsidRPr="00857233">
        <w:rPr>
          <w:rFonts w:ascii="Book Antiqua" w:hAnsi="Book Antiqua"/>
        </w:rPr>
        <w:lastRenderedPageBreak/>
        <w:t>controversial</w:t>
      </w:r>
      <w:r w:rsidR="00CA7B78" w:rsidRPr="00857233">
        <w:rPr>
          <w:rFonts w:ascii="Book Antiqua" w:hAnsi="Book Antiqua"/>
        </w:rPr>
        <w:t>.</w:t>
      </w:r>
      <w:r w:rsidR="0060188F">
        <w:rPr>
          <w:rFonts w:ascii="Book Antiqua" w:hAnsi="Book Antiqua"/>
        </w:rPr>
        <w:t xml:space="preserve"> </w:t>
      </w:r>
      <w:r w:rsidR="00CA7B78" w:rsidRPr="00857233">
        <w:rPr>
          <w:rFonts w:ascii="Book Antiqua" w:hAnsi="Book Antiqua"/>
        </w:rPr>
        <w:t>M</w:t>
      </w:r>
      <w:r w:rsidR="004B6929" w:rsidRPr="00857233">
        <w:rPr>
          <w:rFonts w:ascii="Book Antiqua" w:hAnsi="Book Antiqua"/>
        </w:rPr>
        <w:t>any</w:t>
      </w:r>
      <w:r w:rsidR="00C12ADE" w:rsidRPr="00857233">
        <w:rPr>
          <w:rFonts w:ascii="Book Antiqua" w:hAnsi="Book Antiqua"/>
        </w:rPr>
        <w:t xml:space="preserve"> </w:t>
      </w:r>
      <w:r w:rsidR="009E36DA" w:rsidRPr="00857233">
        <w:rPr>
          <w:rFonts w:ascii="Book Antiqua" w:hAnsi="Book Antiqua"/>
        </w:rPr>
        <w:t>endoscopists</w:t>
      </w:r>
      <w:r w:rsidR="00CA7B78" w:rsidRPr="00857233">
        <w:rPr>
          <w:rFonts w:ascii="Book Antiqua" w:hAnsi="Book Antiqua"/>
        </w:rPr>
        <w:t>, however,</w:t>
      </w:r>
      <w:r w:rsidR="00C12ADE" w:rsidRPr="00857233">
        <w:rPr>
          <w:rFonts w:ascii="Book Antiqua" w:hAnsi="Book Antiqua"/>
        </w:rPr>
        <w:t xml:space="preserve"> advocate </w:t>
      </w:r>
      <w:r w:rsidR="00CA7B78" w:rsidRPr="00857233">
        <w:rPr>
          <w:rFonts w:ascii="Book Antiqua" w:hAnsi="Book Antiqua"/>
        </w:rPr>
        <w:t xml:space="preserve">aggressive </w:t>
      </w:r>
      <w:r w:rsidR="009E36DA" w:rsidRPr="00857233">
        <w:rPr>
          <w:rFonts w:ascii="Book Antiqua" w:hAnsi="Book Antiqua"/>
        </w:rPr>
        <w:t xml:space="preserve">removal of </w:t>
      </w:r>
      <w:r w:rsidR="00CA7B78" w:rsidRPr="00857233">
        <w:rPr>
          <w:rFonts w:ascii="Book Antiqua" w:hAnsi="Book Antiqua"/>
        </w:rPr>
        <w:t>adherent clot</w:t>
      </w:r>
      <w:r w:rsidR="009E36DA" w:rsidRPr="00857233">
        <w:rPr>
          <w:rFonts w:ascii="Book Antiqua" w:hAnsi="Book Antiqua"/>
        </w:rPr>
        <w:t>s</w:t>
      </w:r>
      <w:r w:rsidR="00CA7B78" w:rsidRPr="00857233">
        <w:rPr>
          <w:rFonts w:ascii="Book Antiqua" w:hAnsi="Book Antiqua"/>
        </w:rPr>
        <w:t>.</w:t>
      </w:r>
      <w:r w:rsidR="0060188F">
        <w:rPr>
          <w:rFonts w:ascii="Book Antiqua" w:hAnsi="Book Antiqua"/>
        </w:rPr>
        <w:t xml:space="preserve"> </w:t>
      </w:r>
      <w:r w:rsidR="00CA7B78" w:rsidRPr="00857233">
        <w:rPr>
          <w:rFonts w:ascii="Book Antiqua" w:hAnsi="Book Antiqua"/>
        </w:rPr>
        <w:t>First, the endoscopic diagnosis is often ambiguous without clot removal.</w:t>
      </w:r>
      <w:r w:rsidR="0060188F">
        <w:rPr>
          <w:rFonts w:ascii="Book Antiqua" w:hAnsi="Book Antiqua"/>
        </w:rPr>
        <w:t xml:space="preserve"> </w:t>
      </w:r>
      <w:r w:rsidR="00CA7B78" w:rsidRPr="00857233">
        <w:rPr>
          <w:rFonts w:ascii="Book Antiqua" w:hAnsi="Book Antiqua"/>
        </w:rPr>
        <w:t xml:space="preserve">A presumed benign ulcer underneath an adherent clot may be exposed as a malignant ulcer or DL after </w:t>
      </w:r>
      <w:r w:rsidRPr="00857233">
        <w:rPr>
          <w:rFonts w:ascii="Book Antiqua" w:hAnsi="Book Antiqua"/>
        </w:rPr>
        <w:t>clot removal</w:t>
      </w:r>
      <w:r w:rsidR="00787BF2" w:rsidRPr="00191CAE">
        <w:rPr>
          <w:rFonts w:ascii="Book Antiqua" w:hAnsi="Book Antiqua"/>
          <w:vertAlign w:val="superscript"/>
        </w:rPr>
        <w:t>[135]</w:t>
      </w:r>
      <w:r w:rsidR="009F7BB8" w:rsidRPr="00857233">
        <w:rPr>
          <w:rFonts w:ascii="Book Antiqua" w:hAnsi="Book Antiqua"/>
        </w:rPr>
        <w:t>.</w:t>
      </w:r>
      <w:r w:rsidR="0060188F">
        <w:rPr>
          <w:rFonts w:ascii="Book Antiqua" w:hAnsi="Book Antiqua"/>
        </w:rPr>
        <w:t xml:space="preserve"> </w:t>
      </w:r>
      <w:r w:rsidR="00CA7B78" w:rsidRPr="00857233">
        <w:rPr>
          <w:rFonts w:ascii="Book Antiqua" w:hAnsi="Book Antiqua"/>
        </w:rPr>
        <w:t>Second, clot removal may reveal unexpected underlying major SRH, such as a nonbleeding visible vessel</w:t>
      </w:r>
      <w:r w:rsidR="006F7FD8" w:rsidRPr="00857233">
        <w:rPr>
          <w:rFonts w:ascii="Book Antiqua" w:hAnsi="Book Antiqua"/>
        </w:rPr>
        <w:t>,</w:t>
      </w:r>
      <w:r w:rsidR="00CA7B78" w:rsidRPr="00857233">
        <w:rPr>
          <w:rFonts w:ascii="Book Antiqua" w:hAnsi="Book Antiqua"/>
        </w:rPr>
        <w:t xml:space="preserve"> that mandates endoscopic therapy.</w:t>
      </w:r>
      <w:r w:rsidR="0060188F">
        <w:rPr>
          <w:rFonts w:ascii="Book Antiqua" w:hAnsi="Book Antiqua"/>
        </w:rPr>
        <w:t xml:space="preserve"> </w:t>
      </w:r>
      <w:r w:rsidR="00CA7B78" w:rsidRPr="00857233">
        <w:rPr>
          <w:rFonts w:ascii="Book Antiqua" w:hAnsi="Book Antiqua"/>
        </w:rPr>
        <w:t xml:space="preserve">Third, </w:t>
      </w:r>
      <w:r w:rsidR="006F7FD8" w:rsidRPr="00857233">
        <w:rPr>
          <w:rFonts w:ascii="Book Antiqua" w:hAnsi="Book Antiqua"/>
        </w:rPr>
        <w:t xml:space="preserve">even </w:t>
      </w:r>
      <w:r w:rsidR="00CA7B78" w:rsidRPr="00857233">
        <w:rPr>
          <w:rFonts w:ascii="Book Antiqua" w:hAnsi="Book Antiqua"/>
        </w:rPr>
        <w:t xml:space="preserve">though mechanical clot removal </w:t>
      </w:r>
      <w:r w:rsidR="009E36DA" w:rsidRPr="00857233">
        <w:rPr>
          <w:rFonts w:ascii="Book Antiqua" w:hAnsi="Book Antiqua"/>
        </w:rPr>
        <w:t>o</w:t>
      </w:r>
      <w:r w:rsidR="00CA7B78" w:rsidRPr="00857233">
        <w:rPr>
          <w:rFonts w:ascii="Book Antiqua" w:hAnsi="Book Antiqua"/>
        </w:rPr>
        <w:t>ccasionally precipitate</w:t>
      </w:r>
      <w:r w:rsidR="009E36DA" w:rsidRPr="00857233">
        <w:rPr>
          <w:rFonts w:ascii="Book Antiqua" w:hAnsi="Book Antiqua"/>
        </w:rPr>
        <w:t>s</w:t>
      </w:r>
      <w:r w:rsidR="00CA7B78" w:rsidRPr="00857233">
        <w:rPr>
          <w:rFonts w:ascii="Book Antiqua" w:hAnsi="Book Antiqua"/>
        </w:rPr>
        <w:t xml:space="preserve"> active bleeding, endoscopists </w:t>
      </w:r>
      <w:r w:rsidR="006F7FD8" w:rsidRPr="00857233">
        <w:rPr>
          <w:rFonts w:ascii="Book Antiqua" w:hAnsi="Book Antiqua"/>
        </w:rPr>
        <w:t>generally</w:t>
      </w:r>
      <w:r w:rsidR="00922638" w:rsidRPr="00857233">
        <w:rPr>
          <w:rFonts w:ascii="Book Antiqua" w:hAnsi="Book Antiqua"/>
        </w:rPr>
        <w:t xml:space="preserve"> </w:t>
      </w:r>
      <w:r w:rsidR="00CA7B78" w:rsidRPr="00857233">
        <w:rPr>
          <w:rFonts w:ascii="Book Antiqua" w:hAnsi="Book Antiqua"/>
        </w:rPr>
        <w:t xml:space="preserve">prefer to treat active bleeding </w:t>
      </w:r>
      <w:r w:rsidR="005907ED" w:rsidRPr="00857233">
        <w:rPr>
          <w:rFonts w:ascii="Book Antiqua" w:hAnsi="Book Antiqua"/>
        </w:rPr>
        <w:t xml:space="preserve">immediately </w:t>
      </w:r>
      <w:r w:rsidR="00CA7B78" w:rsidRPr="00857233">
        <w:rPr>
          <w:rFonts w:ascii="Book Antiqua" w:hAnsi="Book Antiqua"/>
        </w:rPr>
        <w:t xml:space="preserve">at the initial </w:t>
      </w:r>
      <w:r w:rsidR="006F7FD8" w:rsidRPr="00857233">
        <w:rPr>
          <w:rFonts w:ascii="Book Antiqua" w:hAnsi="Book Antiqua"/>
        </w:rPr>
        <w:t>EGD</w:t>
      </w:r>
      <w:r w:rsidR="00CA7B78" w:rsidRPr="00857233">
        <w:rPr>
          <w:rFonts w:ascii="Book Antiqua" w:hAnsi="Book Antiqua"/>
        </w:rPr>
        <w:t xml:space="preserve"> rather than </w:t>
      </w:r>
      <w:r w:rsidR="00922638" w:rsidRPr="00857233">
        <w:rPr>
          <w:rFonts w:ascii="Book Antiqua" w:hAnsi="Book Antiqua"/>
        </w:rPr>
        <w:t xml:space="preserve">passively wait for potential rebleeding that would necessitate repeat </w:t>
      </w:r>
      <w:r w:rsidR="006F7FD8" w:rsidRPr="00857233">
        <w:rPr>
          <w:rFonts w:ascii="Book Antiqua" w:hAnsi="Book Antiqua"/>
        </w:rPr>
        <w:t>EGD</w:t>
      </w:r>
      <w:r w:rsidR="00922638" w:rsidRPr="00857233">
        <w:rPr>
          <w:rFonts w:ascii="Book Antiqua" w:hAnsi="Book Antiqua"/>
        </w:rPr>
        <w:t>.</w:t>
      </w:r>
      <w:r w:rsidR="0060188F">
        <w:rPr>
          <w:rFonts w:ascii="Book Antiqua" w:hAnsi="Book Antiqua"/>
        </w:rPr>
        <w:t xml:space="preserve"> </w:t>
      </w:r>
      <w:r w:rsidR="006F7FD8" w:rsidRPr="00857233">
        <w:rPr>
          <w:rFonts w:ascii="Book Antiqua" w:hAnsi="Book Antiqua"/>
        </w:rPr>
        <w:t xml:space="preserve">At EGD, an adherent clot is </w:t>
      </w:r>
      <w:r w:rsidR="005907ED" w:rsidRPr="00857233">
        <w:rPr>
          <w:rFonts w:ascii="Book Antiqua" w:hAnsi="Book Antiqua"/>
        </w:rPr>
        <w:t xml:space="preserve">initially </w:t>
      </w:r>
      <w:r w:rsidR="006F7FD8" w:rsidRPr="00857233">
        <w:rPr>
          <w:rFonts w:ascii="Book Antiqua" w:hAnsi="Book Antiqua"/>
        </w:rPr>
        <w:t xml:space="preserve">vigorously irrigated using a water </w:t>
      </w:r>
      <w:r w:rsidR="00922638" w:rsidRPr="00857233">
        <w:rPr>
          <w:rFonts w:ascii="Book Antiqua" w:hAnsi="Book Antiqua"/>
        </w:rPr>
        <w:t>pump.</w:t>
      </w:r>
      <w:r w:rsidR="0060188F">
        <w:rPr>
          <w:rFonts w:ascii="Book Antiqua" w:hAnsi="Book Antiqua"/>
        </w:rPr>
        <w:t xml:space="preserve"> </w:t>
      </w:r>
      <w:r w:rsidR="00922638" w:rsidRPr="00857233">
        <w:rPr>
          <w:rFonts w:ascii="Book Antiqua" w:hAnsi="Book Antiqua"/>
        </w:rPr>
        <w:t xml:space="preserve">If </w:t>
      </w:r>
      <w:r w:rsidR="005907ED" w:rsidRPr="00857233">
        <w:rPr>
          <w:rFonts w:ascii="Book Antiqua" w:hAnsi="Book Antiqua"/>
        </w:rPr>
        <w:t>irrigation</w:t>
      </w:r>
      <w:r w:rsidR="00922638" w:rsidRPr="00857233">
        <w:rPr>
          <w:rFonts w:ascii="Book Antiqua" w:hAnsi="Book Antiqua"/>
        </w:rPr>
        <w:t xml:space="preserve"> fails</w:t>
      </w:r>
      <w:r w:rsidR="006F7FD8" w:rsidRPr="00857233">
        <w:rPr>
          <w:rFonts w:ascii="Book Antiqua" w:hAnsi="Book Antiqua"/>
        </w:rPr>
        <w:t xml:space="preserve"> to remove the clot</w:t>
      </w:r>
      <w:r w:rsidR="00922638" w:rsidRPr="00857233">
        <w:rPr>
          <w:rFonts w:ascii="Book Antiqua" w:hAnsi="Book Antiqua"/>
        </w:rPr>
        <w:t xml:space="preserve">, the clot is </w:t>
      </w:r>
      <w:r w:rsidR="00CA7B78" w:rsidRPr="00857233">
        <w:rPr>
          <w:rFonts w:ascii="Book Antiqua" w:hAnsi="Book Antiqua"/>
        </w:rPr>
        <w:t>decapitat</w:t>
      </w:r>
      <w:r w:rsidR="00922638" w:rsidRPr="00857233">
        <w:rPr>
          <w:rFonts w:ascii="Book Antiqua" w:hAnsi="Book Antiqua"/>
        </w:rPr>
        <w:t>ed</w:t>
      </w:r>
      <w:r w:rsidR="00CA7B78" w:rsidRPr="00857233">
        <w:rPr>
          <w:rFonts w:ascii="Book Antiqua" w:hAnsi="Book Antiqua"/>
        </w:rPr>
        <w:t xml:space="preserve"> using </w:t>
      </w:r>
      <w:r w:rsidR="006F7FD8" w:rsidRPr="00857233">
        <w:rPr>
          <w:rFonts w:ascii="Book Antiqua" w:hAnsi="Book Antiqua"/>
        </w:rPr>
        <w:t xml:space="preserve">a </w:t>
      </w:r>
      <w:r w:rsidR="00CA7B78" w:rsidRPr="00857233">
        <w:rPr>
          <w:rFonts w:ascii="Book Antiqua" w:hAnsi="Book Antiqua"/>
        </w:rPr>
        <w:t>snare without electrocoagulation</w:t>
      </w:r>
      <w:r w:rsidR="00C12ADE" w:rsidRPr="00857233">
        <w:rPr>
          <w:rFonts w:ascii="Book Antiqua" w:hAnsi="Book Antiqua"/>
        </w:rPr>
        <w:t xml:space="preserve"> </w:t>
      </w:r>
      <w:r w:rsidR="00C12ADE" w:rsidRPr="00857233">
        <w:rPr>
          <w:rFonts w:ascii="Book Antiqua" w:hAnsi="Book Antiqua"/>
          <w:i/>
        </w:rPr>
        <w:t>after</w:t>
      </w:r>
      <w:r w:rsidR="00C12ADE" w:rsidRPr="00857233">
        <w:rPr>
          <w:rFonts w:ascii="Book Antiqua" w:hAnsi="Book Antiqua"/>
        </w:rPr>
        <w:t xml:space="preserve"> four-quadrant injection around the clot with epinephrine</w:t>
      </w:r>
      <w:r w:rsidR="00787BF2" w:rsidRPr="00191CAE">
        <w:rPr>
          <w:rFonts w:ascii="Book Antiqua" w:hAnsi="Book Antiqua"/>
          <w:vertAlign w:val="superscript"/>
        </w:rPr>
        <w:t>[149]</w:t>
      </w:r>
      <w:r w:rsidR="006F7FD8" w:rsidRPr="00857233">
        <w:rPr>
          <w:rFonts w:ascii="Book Antiqua" w:hAnsi="Book Antiqua"/>
        </w:rPr>
        <w:t>.</w:t>
      </w:r>
      <w:r w:rsidR="0060188F">
        <w:rPr>
          <w:rFonts w:ascii="Book Antiqua" w:hAnsi="Book Antiqua"/>
        </w:rPr>
        <w:t xml:space="preserve"> </w:t>
      </w:r>
      <w:r w:rsidR="006F7FD8" w:rsidRPr="00857233">
        <w:rPr>
          <w:rFonts w:ascii="Book Antiqua" w:hAnsi="Book Antiqua"/>
        </w:rPr>
        <w:t>E</w:t>
      </w:r>
      <w:r w:rsidR="00C12ADE" w:rsidRPr="00857233">
        <w:rPr>
          <w:rFonts w:ascii="Book Antiqua" w:hAnsi="Book Antiqua"/>
        </w:rPr>
        <w:t xml:space="preserve">ndoscopic therapy </w:t>
      </w:r>
      <w:r w:rsidR="006F7FD8" w:rsidRPr="00857233">
        <w:rPr>
          <w:rFonts w:ascii="Book Antiqua" w:hAnsi="Book Antiqua"/>
        </w:rPr>
        <w:t xml:space="preserve">is applied to </w:t>
      </w:r>
      <w:r w:rsidR="00C12ADE" w:rsidRPr="00857233">
        <w:rPr>
          <w:rFonts w:ascii="Book Antiqua" w:hAnsi="Book Antiqua"/>
        </w:rPr>
        <w:t>the exposed underlying ulcer</w:t>
      </w:r>
      <w:r w:rsidR="006F7FD8" w:rsidRPr="00857233">
        <w:rPr>
          <w:rFonts w:ascii="Book Antiqua" w:hAnsi="Book Antiqua"/>
        </w:rPr>
        <w:t>,</w:t>
      </w:r>
      <w:r w:rsidR="00C12ADE" w:rsidRPr="00857233">
        <w:rPr>
          <w:rFonts w:ascii="Book Antiqua" w:hAnsi="Book Antiqua"/>
        </w:rPr>
        <w:t xml:space="preserve"> especially if active bleeding or oozing occurs after clot removal or a visible vessel is exposed</w:t>
      </w:r>
      <w:r w:rsidR="00787BF2" w:rsidRPr="00191CAE">
        <w:rPr>
          <w:rFonts w:ascii="Book Antiqua" w:hAnsi="Book Antiqua"/>
          <w:vertAlign w:val="superscript"/>
        </w:rPr>
        <w:t>[150]</w:t>
      </w:r>
      <w:r w:rsidR="009F7BB8" w:rsidRPr="00857233">
        <w:rPr>
          <w:rFonts w:ascii="Book Antiqua" w:hAnsi="Book Antiqua"/>
        </w:rPr>
        <w:t>.</w:t>
      </w:r>
      <w:r w:rsidR="0060188F">
        <w:rPr>
          <w:rFonts w:ascii="Book Antiqua" w:hAnsi="Book Antiqua"/>
        </w:rPr>
        <w:t xml:space="preserve"> </w:t>
      </w:r>
      <w:r w:rsidR="00922638" w:rsidRPr="00857233">
        <w:rPr>
          <w:rFonts w:ascii="Book Antiqua" w:hAnsi="Book Antiqua"/>
        </w:rPr>
        <w:t>Multiple studies support forceful removal of adherent clots.</w:t>
      </w:r>
      <w:r w:rsidR="0060188F">
        <w:rPr>
          <w:rFonts w:ascii="Book Antiqua" w:hAnsi="Book Antiqua"/>
        </w:rPr>
        <w:t xml:space="preserve"> </w:t>
      </w:r>
      <w:r w:rsidR="00922638" w:rsidRPr="00857233">
        <w:rPr>
          <w:rFonts w:ascii="Book Antiqua" w:hAnsi="Book Antiqua"/>
        </w:rPr>
        <w:t xml:space="preserve">For example, in a randomized, controlled trial of 32 patients with </w:t>
      </w:r>
      <w:r w:rsidR="006F7FD8" w:rsidRPr="00857233">
        <w:rPr>
          <w:rFonts w:ascii="Book Antiqua" w:hAnsi="Book Antiqua"/>
        </w:rPr>
        <w:t>U</w:t>
      </w:r>
      <w:r w:rsidR="00922638" w:rsidRPr="00857233">
        <w:rPr>
          <w:rFonts w:ascii="Book Antiqua" w:hAnsi="Book Antiqua"/>
        </w:rPr>
        <w:t>GI bleeding and nonbleeding adherent clots</w:t>
      </w:r>
      <w:r w:rsidR="00C82449" w:rsidRPr="00857233">
        <w:rPr>
          <w:rFonts w:ascii="Book Antiqua" w:hAnsi="Book Antiqua"/>
        </w:rPr>
        <w:t xml:space="preserve"> identified at EGD</w:t>
      </w:r>
      <w:r w:rsidR="00922638" w:rsidRPr="00857233">
        <w:rPr>
          <w:rFonts w:ascii="Book Antiqua" w:hAnsi="Book Antiqua"/>
        </w:rPr>
        <w:t xml:space="preserve">, patients undergoing </w:t>
      </w:r>
      <w:r w:rsidR="00C82449" w:rsidRPr="00857233">
        <w:rPr>
          <w:rFonts w:ascii="Book Antiqua" w:hAnsi="Book Antiqua"/>
        </w:rPr>
        <w:t xml:space="preserve">endoscopic </w:t>
      </w:r>
      <w:r w:rsidR="00922638" w:rsidRPr="00857233">
        <w:rPr>
          <w:rFonts w:ascii="Book Antiqua" w:hAnsi="Book Antiqua"/>
        </w:rPr>
        <w:t>epin</w:t>
      </w:r>
      <w:r w:rsidR="00443C5F" w:rsidRPr="00857233">
        <w:rPr>
          <w:rFonts w:ascii="Book Antiqua" w:hAnsi="Book Antiqua"/>
        </w:rPr>
        <w:t>ephrine injection and mecha</w:t>
      </w:r>
      <w:r w:rsidR="00922638" w:rsidRPr="00857233">
        <w:rPr>
          <w:rFonts w:ascii="Book Antiqua" w:hAnsi="Book Antiqua"/>
        </w:rPr>
        <w:t xml:space="preserve">nical </w:t>
      </w:r>
      <w:r w:rsidRPr="00857233">
        <w:rPr>
          <w:rFonts w:ascii="Book Antiqua" w:hAnsi="Book Antiqua"/>
        </w:rPr>
        <w:t xml:space="preserve">clot </w:t>
      </w:r>
      <w:r w:rsidR="00922638" w:rsidRPr="00857233">
        <w:rPr>
          <w:rFonts w:ascii="Book Antiqua" w:hAnsi="Book Antiqua"/>
        </w:rPr>
        <w:t xml:space="preserve">removal followed by thermocoagulation had a 5% rebleeding rate, </w:t>
      </w:r>
      <w:r w:rsidRPr="00857233">
        <w:rPr>
          <w:rFonts w:ascii="Book Antiqua" w:hAnsi="Book Antiqua"/>
        </w:rPr>
        <w:t>whereas</w:t>
      </w:r>
      <w:r w:rsidR="00922638" w:rsidRPr="00857233">
        <w:rPr>
          <w:rFonts w:ascii="Book Antiqua" w:hAnsi="Book Antiqua"/>
        </w:rPr>
        <w:t xml:space="preserve"> those receiving </w:t>
      </w:r>
      <w:r w:rsidR="00443C5F" w:rsidRPr="00857233">
        <w:rPr>
          <w:rFonts w:ascii="Book Antiqua" w:hAnsi="Book Antiqua"/>
        </w:rPr>
        <w:t>med</w:t>
      </w:r>
      <w:r w:rsidR="00CB68D5" w:rsidRPr="00857233">
        <w:rPr>
          <w:rFonts w:ascii="Book Antiqua" w:hAnsi="Book Antiqua"/>
        </w:rPr>
        <w:t>i</w:t>
      </w:r>
      <w:r w:rsidR="00443C5F" w:rsidRPr="00857233">
        <w:rPr>
          <w:rFonts w:ascii="Book Antiqua" w:hAnsi="Book Antiqua"/>
        </w:rPr>
        <w:t xml:space="preserve">cal therapy with a </w:t>
      </w:r>
      <w:r w:rsidR="005907ED" w:rsidRPr="00857233">
        <w:rPr>
          <w:rFonts w:ascii="Book Antiqua" w:hAnsi="Book Antiqua"/>
        </w:rPr>
        <w:t>PPI</w:t>
      </w:r>
      <w:r w:rsidR="00443C5F" w:rsidRPr="00857233">
        <w:rPr>
          <w:rFonts w:ascii="Book Antiqua" w:hAnsi="Book Antiqua"/>
        </w:rPr>
        <w:t xml:space="preserve"> had a 34% rebleeding rate</w:t>
      </w:r>
      <w:r w:rsidR="00787BF2" w:rsidRPr="00191CAE">
        <w:rPr>
          <w:rFonts w:ascii="Book Antiqua" w:hAnsi="Book Antiqua"/>
          <w:vertAlign w:val="superscript"/>
        </w:rPr>
        <w:t>[151]</w:t>
      </w:r>
      <w:r w:rsidR="009F7BB8" w:rsidRPr="00857233">
        <w:rPr>
          <w:rFonts w:ascii="Book Antiqua" w:hAnsi="Book Antiqua"/>
        </w:rPr>
        <w:t>.</w:t>
      </w:r>
      <w:r w:rsidR="0060188F">
        <w:rPr>
          <w:rFonts w:ascii="Book Antiqua" w:hAnsi="Book Antiqua"/>
          <w:b/>
        </w:rPr>
        <w:t xml:space="preserve"> </w:t>
      </w:r>
      <w:r w:rsidR="008E18FE" w:rsidRPr="00857233">
        <w:rPr>
          <w:rFonts w:ascii="Book Antiqua" w:hAnsi="Book Antiqua"/>
        </w:rPr>
        <w:t xml:space="preserve">An adherent clot </w:t>
      </w:r>
      <w:r w:rsidRPr="00857233">
        <w:rPr>
          <w:rFonts w:ascii="Book Antiqua" w:hAnsi="Book Antiqua"/>
        </w:rPr>
        <w:t xml:space="preserve">should </w:t>
      </w:r>
      <w:r w:rsidR="008E18FE" w:rsidRPr="00857233">
        <w:rPr>
          <w:rFonts w:ascii="Book Antiqua" w:hAnsi="Book Antiqua"/>
        </w:rPr>
        <w:t>generally be considered for forceful remov</w:t>
      </w:r>
      <w:r w:rsidR="002D505C" w:rsidRPr="00857233">
        <w:rPr>
          <w:rFonts w:ascii="Book Antiqua" w:hAnsi="Book Antiqua"/>
        </w:rPr>
        <w:t xml:space="preserve">al </w:t>
      </w:r>
      <w:r w:rsidR="008E18FE" w:rsidRPr="00857233">
        <w:rPr>
          <w:rFonts w:ascii="Book Antiqua" w:hAnsi="Book Antiqua"/>
        </w:rPr>
        <w:t xml:space="preserve">if the lesion is at a location amenable to endoscopic therapy and if the endoscopist is comfortable with the techniques of </w:t>
      </w:r>
      <w:r w:rsidR="002D505C" w:rsidRPr="00857233">
        <w:rPr>
          <w:rFonts w:ascii="Book Antiqua" w:hAnsi="Book Antiqua"/>
        </w:rPr>
        <w:t xml:space="preserve">forceful </w:t>
      </w:r>
      <w:r w:rsidR="004B6929" w:rsidRPr="00857233">
        <w:rPr>
          <w:rFonts w:ascii="Book Antiqua" w:hAnsi="Book Antiqua"/>
        </w:rPr>
        <w:t xml:space="preserve">endoscopic </w:t>
      </w:r>
      <w:r w:rsidR="008E18FE" w:rsidRPr="00857233">
        <w:rPr>
          <w:rFonts w:ascii="Book Antiqua" w:hAnsi="Book Antiqua"/>
        </w:rPr>
        <w:t>clot removal and therapy</w:t>
      </w:r>
      <w:r w:rsidR="004215BA" w:rsidRPr="00857233">
        <w:rPr>
          <w:rFonts w:ascii="Book Antiqua" w:hAnsi="Book Antiqua"/>
        </w:rPr>
        <w:t>.</w:t>
      </w:r>
    </w:p>
    <w:p w:rsidR="00A96787" w:rsidRPr="00857233" w:rsidRDefault="009F7BB8"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Epinephrine injection is the most common initial endoscopic therapy for PUD with high or intermediate SRH because this therapy is relatively easy </w:t>
      </w:r>
      <w:r w:rsidR="00C82449" w:rsidRPr="00857233">
        <w:rPr>
          <w:rFonts w:ascii="Book Antiqua" w:hAnsi="Book Antiqua"/>
        </w:rPr>
        <w:t xml:space="preserve">and quick </w:t>
      </w:r>
      <w:r w:rsidRPr="00857233">
        <w:rPr>
          <w:rFonts w:ascii="Book Antiqua" w:hAnsi="Book Antiqua"/>
        </w:rPr>
        <w:t>to apply</w:t>
      </w:r>
      <w:r w:rsidR="004B6929" w:rsidRPr="00857233">
        <w:rPr>
          <w:rFonts w:ascii="Book Antiqua" w:hAnsi="Book Antiqua"/>
        </w:rPr>
        <w:t>,</w:t>
      </w:r>
      <w:r w:rsidRPr="00857233">
        <w:rPr>
          <w:rFonts w:ascii="Book Antiqua" w:hAnsi="Book Antiqua"/>
        </w:rPr>
        <w:t xml:space="preserve"> even in the face of severely active bleeding</w:t>
      </w:r>
      <w:r w:rsidR="00AD5F6D" w:rsidRPr="00857233">
        <w:rPr>
          <w:rFonts w:ascii="Book Antiqua" w:hAnsi="Book Antiqua"/>
        </w:rPr>
        <w:t>,</w:t>
      </w:r>
      <w:r w:rsidRPr="00857233">
        <w:rPr>
          <w:rFonts w:ascii="Book Antiqua" w:hAnsi="Book Antiqua"/>
        </w:rPr>
        <w:t xml:space="preserve"> and can help clear the endoscopic field by reducing the tempo of active bleeding to enable application of more </w:t>
      </w:r>
      <w:r w:rsidR="00590745" w:rsidRPr="00857233">
        <w:rPr>
          <w:rFonts w:ascii="Book Antiqua" w:hAnsi="Book Antiqua"/>
        </w:rPr>
        <w:t>efficacious, pinpoint,</w:t>
      </w:r>
      <w:r w:rsidRPr="00857233">
        <w:rPr>
          <w:rFonts w:ascii="Book Antiqua" w:hAnsi="Book Antiqua"/>
        </w:rPr>
        <w:t xml:space="preserve"> therapy.</w:t>
      </w:r>
      <w:r w:rsidR="0060188F">
        <w:rPr>
          <w:rFonts w:ascii="Book Antiqua" w:hAnsi="Book Antiqua"/>
        </w:rPr>
        <w:t xml:space="preserve"> </w:t>
      </w:r>
      <w:r w:rsidRPr="00857233">
        <w:rPr>
          <w:rFonts w:ascii="Book Antiqua" w:hAnsi="Book Antiqua"/>
        </w:rPr>
        <w:t>Epinephrine therapy</w:t>
      </w:r>
      <w:r w:rsidR="005907ED" w:rsidRPr="00857233">
        <w:rPr>
          <w:rFonts w:ascii="Book Antiqua" w:hAnsi="Book Antiqua"/>
        </w:rPr>
        <w:t>,</w:t>
      </w:r>
      <w:r w:rsidRPr="00857233">
        <w:rPr>
          <w:rFonts w:ascii="Book Antiqua" w:hAnsi="Book Antiqua"/>
        </w:rPr>
        <w:t xml:space="preserve"> by itself, is not highly </w:t>
      </w:r>
      <w:r w:rsidR="00C82449" w:rsidRPr="00857233">
        <w:rPr>
          <w:rFonts w:ascii="Book Antiqua" w:hAnsi="Book Antiqua"/>
        </w:rPr>
        <w:t xml:space="preserve">efficacious </w:t>
      </w:r>
      <w:r w:rsidRPr="00857233">
        <w:rPr>
          <w:rFonts w:ascii="Book Antiqua" w:hAnsi="Book Antiqua"/>
        </w:rPr>
        <w:t>at achieving permanent hemostasis</w:t>
      </w:r>
      <w:r w:rsidR="00C82449" w:rsidRPr="00857233">
        <w:rPr>
          <w:rFonts w:ascii="Book Antiqua" w:hAnsi="Book Antiqua"/>
        </w:rPr>
        <w:t>,</w:t>
      </w:r>
      <w:r w:rsidRPr="00857233">
        <w:rPr>
          <w:rFonts w:ascii="Book Antiqua" w:hAnsi="Book Antiqua"/>
        </w:rPr>
        <w:t xml:space="preserve"> with a rebleeding rate of </w:t>
      </w:r>
      <w:r w:rsidR="005907ED" w:rsidRPr="00857233">
        <w:rPr>
          <w:rFonts w:ascii="Book Antiqua" w:hAnsi="Book Antiqua"/>
        </w:rPr>
        <w:lastRenderedPageBreak/>
        <w:t xml:space="preserve">about </w:t>
      </w:r>
      <w:r w:rsidR="00C92E19" w:rsidRPr="00857233">
        <w:rPr>
          <w:rFonts w:ascii="Book Antiqua" w:hAnsi="Book Antiqua"/>
        </w:rPr>
        <w:t>20%</w:t>
      </w:r>
      <w:r w:rsidR="00787BF2" w:rsidRPr="00191CAE">
        <w:rPr>
          <w:rFonts w:ascii="Book Antiqua" w:hAnsi="Book Antiqua"/>
          <w:vertAlign w:val="superscript"/>
        </w:rPr>
        <w:t>[152]</w:t>
      </w:r>
      <w:r w:rsidR="00C92E19" w:rsidRPr="00857233">
        <w:rPr>
          <w:rFonts w:ascii="Book Antiqua" w:hAnsi="Book Antiqua"/>
          <w:b/>
        </w:rPr>
        <w:t>.</w:t>
      </w:r>
      <w:r w:rsidR="0060188F">
        <w:rPr>
          <w:rFonts w:ascii="Book Antiqua" w:hAnsi="Book Antiqua"/>
        </w:rPr>
        <w:t xml:space="preserve"> </w:t>
      </w:r>
      <w:r w:rsidR="00C92E19" w:rsidRPr="00857233">
        <w:rPr>
          <w:rFonts w:ascii="Book Antiqua" w:hAnsi="Book Antiqua"/>
        </w:rPr>
        <w:t>E</w:t>
      </w:r>
      <w:r w:rsidRPr="00857233">
        <w:rPr>
          <w:rFonts w:ascii="Book Antiqua" w:hAnsi="Book Antiqua"/>
        </w:rPr>
        <w:t>ndoscopist</w:t>
      </w:r>
      <w:r w:rsidR="001F7DB3" w:rsidRPr="00857233">
        <w:rPr>
          <w:rFonts w:ascii="Book Antiqua" w:hAnsi="Book Antiqua"/>
        </w:rPr>
        <w:t>s</w:t>
      </w:r>
      <w:r w:rsidR="00C92E19" w:rsidRPr="00857233">
        <w:rPr>
          <w:rFonts w:ascii="Book Antiqua" w:hAnsi="Book Antiqua"/>
        </w:rPr>
        <w:t>,</w:t>
      </w:r>
      <w:r w:rsidRPr="00857233">
        <w:rPr>
          <w:rFonts w:ascii="Book Antiqua" w:hAnsi="Book Antiqua"/>
        </w:rPr>
        <w:t xml:space="preserve"> </w:t>
      </w:r>
      <w:r w:rsidR="00C92E19" w:rsidRPr="00857233">
        <w:rPr>
          <w:rFonts w:ascii="Book Antiqua" w:hAnsi="Book Antiqua"/>
        </w:rPr>
        <w:t xml:space="preserve">therefore, </w:t>
      </w:r>
      <w:r w:rsidRPr="00857233">
        <w:rPr>
          <w:rFonts w:ascii="Book Antiqua" w:hAnsi="Book Antiqua"/>
        </w:rPr>
        <w:t xml:space="preserve">generally perform a second </w:t>
      </w:r>
      <w:r w:rsidR="00C92E19" w:rsidRPr="00857233">
        <w:rPr>
          <w:rFonts w:ascii="Book Antiqua" w:hAnsi="Book Antiqua"/>
        </w:rPr>
        <w:t xml:space="preserve">endoscopic </w:t>
      </w:r>
      <w:r w:rsidRPr="00857233">
        <w:rPr>
          <w:rFonts w:ascii="Book Antiqua" w:hAnsi="Book Antiqua"/>
        </w:rPr>
        <w:t>therapy after epinephrine injection to further reduce the bleeding rate to 10%-15%</w:t>
      </w:r>
      <w:r w:rsidR="00787BF2" w:rsidRPr="00191CAE">
        <w:rPr>
          <w:rFonts w:ascii="Book Antiqua" w:hAnsi="Book Antiqua"/>
          <w:vertAlign w:val="superscript"/>
        </w:rPr>
        <w:t>[152,153]</w:t>
      </w:r>
      <w:r w:rsidRPr="00857233">
        <w:rPr>
          <w:rFonts w:ascii="Book Antiqua" w:hAnsi="Book Antiqua"/>
        </w:rPr>
        <w:t>.</w:t>
      </w:r>
      <w:r w:rsidR="0060188F">
        <w:rPr>
          <w:rFonts w:ascii="Book Antiqua" w:hAnsi="Book Antiqua"/>
        </w:rPr>
        <w:t xml:space="preserve"> </w:t>
      </w:r>
      <w:r w:rsidR="00AD5F6D" w:rsidRPr="00857233">
        <w:rPr>
          <w:rFonts w:ascii="Book Antiqua" w:hAnsi="Book Antiqua"/>
        </w:rPr>
        <w:t>S</w:t>
      </w:r>
      <w:r w:rsidRPr="00857233">
        <w:rPr>
          <w:rFonts w:ascii="Book Antiqua" w:hAnsi="Book Antiqua"/>
        </w:rPr>
        <w:t>econd therap</w:t>
      </w:r>
      <w:r w:rsidR="00AD5F6D" w:rsidRPr="00857233">
        <w:rPr>
          <w:rFonts w:ascii="Book Antiqua" w:hAnsi="Book Antiqua"/>
        </w:rPr>
        <w:t>ies</w:t>
      </w:r>
      <w:r w:rsidRPr="00857233">
        <w:rPr>
          <w:rFonts w:ascii="Book Antiqua" w:hAnsi="Book Antiqua"/>
        </w:rPr>
        <w:t xml:space="preserve"> include ablat</w:t>
      </w:r>
      <w:r w:rsidR="00A96787" w:rsidRPr="00857233">
        <w:rPr>
          <w:rFonts w:ascii="Book Antiqua" w:hAnsi="Book Antiqua"/>
        </w:rPr>
        <w:t>ion</w:t>
      </w:r>
      <w:r w:rsidRPr="00857233">
        <w:rPr>
          <w:rFonts w:ascii="Book Antiqua" w:hAnsi="Book Antiqua"/>
        </w:rPr>
        <w:t xml:space="preserve"> </w:t>
      </w:r>
      <w:r w:rsidR="00590745" w:rsidRPr="00857233">
        <w:rPr>
          <w:rFonts w:ascii="Book Antiqua" w:hAnsi="Book Antiqua"/>
        </w:rPr>
        <w:t>with</w:t>
      </w:r>
      <w:r w:rsidRPr="00857233">
        <w:rPr>
          <w:rFonts w:ascii="Book Antiqua" w:hAnsi="Book Antiqua"/>
        </w:rPr>
        <w:t xml:space="preserve"> thermocoagulation</w:t>
      </w:r>
      <w:r w:rsidR="004215BA" w:rsidRPr="00857233">
        <w:rPr>
          <w:rFonts w:ascii="Book Antiqua" w:hAnsi="Book Antiqua"/>
        </w:rPr>
        <w:t xml:space="preserve"> </w:t>
      </w:r>
      <w:r w:rsidR="00AD5F6D" w:rsidRPr="00857233">
        <w:rPr>
          <w:rFonts w:ascii="Book Antiqua" w:hAnsi="Book Antiqua"/>
        </w:rPr>
        <w:t>or</w:t>
      </w:r>
      <w:r w:rsidRPr="00857233">
        <w:rPr>
          <w:rFonts w:ascii="Book Antiqua" w:hAnsi="Book Antiqua"/>
        </w:rPr>
        <w:t xml:space="preserve"> electrocoagulation, </w:t>
      </w:r>
      <w:r w:rsidR="00AD5F6D" w:rsidRPr="00857233">
        <w:rPr>
          <w:rFonts w:ascii="Book Antiqua" w:hAnsi="Book Antiqua"/>
        </w:rPr>
        <w:t>and</w:t>
      </w:r>
      <w:r w:rsidRPr="00857233">
        <w:rPr>
          <w:rFonts w:ascii="Book Antiqua" w:hAnsi="Book Antiqua"/>
        </w:rPr>
        <w:t xml:space="preserve"> mechanical therapy </w:t>
      </w:r>
      <w:r w:rsidR="00590745" w:rsidRPr="00857233">
        <w:rPr>
          <w:rFonts w:ascii="Book Antiqua" w:hAnsi="Book Antiqua"/>
        </w:rPr>
        <w:t>with</w:t>
      </w:r>
      <w:r w:rsidRPr="00857233">
        <w:rPr>
          <w:rFonts w:ascii="Book Antiqua" w:hAnsi="Book Antiqua"/>
        </w:rPr>
        <w:t xml:space="preserve"> hemoclip</w:t>
      </w:r>
      <w:r w:rsidR="001F7DB3" w:rsidRPr="00857233">
        <w:rPr>
          <w:rFonts w:ascii="Book Antiqua" w:hAnsi="Book Antiqua"/>
        </w:rPr>
        <w:t>s</w:t>
      </w:r>
      <w:r w:rsidRPr="00857233">
        <w:rPr>
          <w:rFonts w:ascii="Book Antiqua" w:hAnsi="Book Antiqua"/>
        </w:rPr>
        <w:t xml:space="preserve"> </w:t>
      </w:r>
      <w:r w:rsidR="00AD5F6D" w:rsidRPr="00857233">
        <w:rPr>
          <w:rFonts w:ascii="Book Antiqua" w:hAnsi="Book Antiqua"/>
        </w:rPr>
        <w:t>or</w:t>
      </w:r>
      <w:r w:rsidR="001F7DB3" w:rsidRPr="00857233">
        <w:rPr>
          <w:rFonts w:ascii="Book Antiqua" w:hAnsi="Book Antiqua"/>
        </w:rPr>
        <w:t xml:space="preserve"> banding</w:t>
      </w:r>
      <w:r w:rsidRPr="00857233">
        <w:rPr>
          <w:rFonts w:ascii="Book Antiqua" w:hAnsi="Book Antiqua"/>
        </w:rPr>
        <w:t>.</w:t>
      </w:r>
      <w:r w:rsidR="0060188F">
        <w:rPr>
          <w:rFonts w:ascii="Book Antiqua" w:hAnsi="Book Antiqua"/>
        </w:rPr>
        <w:t xml:space="preserve"> </w:t>
      </w:r>
      <w:r w:rsidR="001F7DB3" w:rsidRPr="00857233">
        <w:rPr>
          <w:rFonts w:ascii="Book Antiqua" w:hAnsi="Book Antiqua"/>
        </w:rPr>
        <w:t>The c</w:t>
      </w:r>
      <w:r w:rsidRPr="00857233">
        <w:rPr>
          <w:rFonts w:ascii="Book Antiqua" w:hAnsi="Book Antiqua"/>
        </w:rPr>
        <w:t xml:space="preserve">hoice of second technique depends upon </w:t>
      </w:r>
      <w:r w:rsidR="004215BA" w:rsidRPr="00857233">
        <w:rPr>
          <w:rFonts w:ascii="Book Antiqua" w:hAnsi="Book Antiqua"/>
        </w:rPr>
        <w:t xml:space="preserve">equipment </w:t>
      </w:r>
      <w:r w:rsidR="00A96787" w:rsidRPr="00857233">
        <w:rPr>
          <w:rFonts w:ascii="Book Antiqua" w:hAnsi="Book Antiqua"/>
        </w:rPr>
        <w:t>availab</w:t>
      </w:r>
      <w:r w:rsidR="009E36DA" w:rsidRPr="00857233">
        <w:rPr>
          <w:rFonts w:ascii="Book Antiqua" w:hAnsi="Book Antiqua"/>
        </w:rPr>
        <w:t>ility</w:t>
      </w:r>
      <w:r w:rsidR="00A96787" w:rsidRPr="00857233">
        <w:rPr>
          <w:rFonts w:ascii="Book Antiqua" w:hAnsi="Book Antiqua"/>
        </w:rPr>
        <w:t xml:space="preserve"> and </w:t>
      </w:r>
      <w:r w:rsidR="00D2744B" w:rsidRPr="00857233">
        <w:rPr>
          <w:rFonts w:ascii="Book Antiqua" w:hAnsi="Book Antiqua"/>
        </w:rPr>
        <w:t xml:space="preserve">the </w:t>
      </w:r>
      <w:r w:rsidR="001F7DB3" w:rsidRPr="00857233">
        <w:rPr>
          <w:rFonts w:ascii="Book Antiqua" w:hAnsi="Book Antiqua"/>
        </w:rPr>
        <w:t>training and experience of the endoscopist.</w:t>
      </w:r>
    </w:p>
    <w:p w:rsidR="00D2744B" w:rsidRPr="00857233" w:rsidRDefault="00AD5F6D" w:rsidP="00DA6F75">
      <w:pPr>
        <w:widowControl w:val="0"/>
        <w:suppressAutoHyphens w:val="0"/>
        <w:adjustRightInd w:val="0"/>
        <w:snapToGrid w:val="0"/>
        <w:spacing w:line="360" w:lineRule="auto"/>
        <w:ind w:firstLine="720"/>
        <w:jc w:val="both"/>
        <w:rPr>
          <w:rFonts w:ascii="Book Antiqua" w:hAnsi="Book Antiqua"/>
          <w:b/>
        </w:rPr>
      </w:pPr>
      <w:r w:rsidRPr="00857233">
        <w:rPr>
          <w:rFonts w:ascii="Book Antiqua" w:hAnsi="Book Antiqua"/>
        </w:rPr>
        <w:t>C</w:t>
      </w:r>
      <w:r w:rsidR="002D505C" w:rsidRPr="00857233">
        <w:rPr>
          <w:rFonts w:ascii="Book Antiqua" w:hAnsi="Book Antiqua"/>
        </w:rPr>
        <w:t>urrently employed e</w:t>
      </w:r>
      <w:r w:rsidR="00D2744B" w:rsidRPr="00857233">
        <w:rPr>
          <w:rFonts w:ascii="Book Antiqua" w:hAnsi="Book Antiqua"/>
        </w:rPr>
        <w:t xml:space="preserve">ndoscopic therapies generally </w:t>
      </w:r>
      <w:r w:rsidRPr="00857233">
        <w:rPr>
          <w:rFonts w:ascii="Book Antiqua" w:hAnsi="Book Antiqua"/>
        </w:rPr>
        <w:t>have</w:t>
      </w:r>
      <w:r w:rsidR="00D2744B" w:rsidRPr="00857233">
        <w:rPr>
          <w:rFonts w:ascii="Book Antiqua" w:hAnsi="Book Antiqua"/>
        </w:rPr>
        <w:t xml:space="preserve"> a small, acceptable risk of gastrointestinal perforation, local tissue necrosis, or </w:t>
      </w:r>
      <w:r w:rsidR="00590745" w:rsidRPr="00857233">
        <w:rPr>
          <w:rFonts w:ascii="Book Antiqua" w:hAnsi="Book Antiqua"/>
        </w:rPr>
        <w:t xml:space="preserve">bleeding </w:t>
      </w:r>
      <w:r w:rsidR="00D2744B" w:rsidRPr="00857233">
        <w:rPr>
          <w:rFonts w:ascii="Book Antiqua" w:hAnsi="Book Antiqua"/>
        </w:rPr>
        <w:t>exacerbati</w:t>
      </w:r>
      <w:r w:rsidR="00590745" w:rsidRPr="00857233">
        <w:rPr>
          <w:rFonts w:ascii="Book Antiqua" w:hAnsi="Book Antiqua"/>
        </w:rPr>
        <w:t>on</w:t>
      </w:r>
      <w:r w:rsidR="00787BF2" w:rsidRPr="00191CAE">
        <w:rPr>
          <w:rFonts w:ascii="Book Antiqua" w:hAnsi="Book Antiqua"/>
          <w:vertAlign w:val="superscript"/>
        </w:rPr>
        <w:t>[154]</w:t>
      </w:r>
      <w:r w:rsidR="00D2744B" w:rsidRPr="00857233">
        <w:rPr>
          <w:rFonts w:ascii="Book Antiqua" w:hAnsi="Book Antiqua"/>
        </w:rPr>
        <w:t>.</w:t>
      </w:r>
      <w:r w:rsidR="0060188F">
        <w:rPr>
          <w:rFonts w:ascii="Book Antiqua" w:hAnsi="Book Antiqua"/>
          <w:b/>
        </w:rPr>
        <w:t xml:space="preserve"> </w:t>
      </w:r>
      <w:r w:rsidR="002D505C" w:rsidRPr="00857233">
        <w:rPr>
          <w:rFonts w:ascii="Book Antiqua" w:hAnsi="Book Antiqua"/>
        </w:rPr>
        <w:t xml:space="preserve">For example, the risk of perforation for all </w:t>
      </w:r>
      <w:r w:rsidRPr="00857233">
        <w:rPr>
          <w:rFonts w:ascii="Book Antiqua" w:hAnsi="Book Antiqua"/>
        </w:rPr>
        <w:t>current</w:t>
      </w:r>
      <w:r w:rsidR="002D505C" w:rsidRPr="00857233">
        <w:rPr>
          <w:rFonts w:ascii="Book Antiqua" w:hAnsi="Book Antiqua"/>
        </w:rPr>
        <w:t xml:space="preserve"> </w:t>
      </w:r>
      <w:r w:rsidR="009E36DA" w:rsidRPr="00857233">
        <w:rPr>
          <w:rFonts w:ascii="Book Antiqua" w:hAnsi="Book Antiqua"/>
        </w:rPr>
        <w:t xml:space="preserve">endoscopic </w:t>
      </w:r>
      <w:r w:rsidR="002D505C" w:rsidRPr="00857233">
        <w:rPr>
          <w:rFonts w:ascii="Book Antiqua" w:hAnsi="Book Antiqua"/>
        </w:rPr>
        <w:t>therapies is 1% or less</w:t>
      </w:r>
      <w:r w:rsidR="00787BF2" w:rsidRPr="00191CAE">
        <w:rPr>
          <w:rFonts w:ascii="Book Antiqua" w:hAnsi="Book Antiqua"/>
          <w:vertAlign w:val="superscript"/>
        </w:rPr>
        <w:t>[155]</w:t>
      </w:r>
      <w:r w:rsidR="002D505C" w:rsidRPr="00857233">
        <w:rPr>
          <w:rFonts w:ascii="Book Antiqua" w:hAnsi="Book Antiqua"/>
        </w:rPr>
        <w:t>.</w:t>
      </w:r>
    </w:p>
    <w:p w:rsidR="00BF299C" w:rsidRPr="00857233" w:rsidRDefault="004C06F0"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A comprehensive review of the literature revealed no large studies focused on endoscopic therapy for PUD in patients with</w:t>
      </w:r>
      <w:r w:rsidR="00BF299C" w:rsidRPr="00857233">
        <w:rPr>
          <w:rFonts w:ascii="Book Antiqua" w:hAnsi="Book Antiqua"/>
        </w:rPr>
        <w:t xml:space="preserve"> cirrhosis or aALD.</w:t>
      </w:r>
      <w:r w:rsidR="0060188F">
        <w:rPr>
          <w:rFonts w:ascii="Book Antiqua" w:hAnsi="Book Antiqua"/>
        </w:rPr>
        <w:t xml:space="preserve"> </w:t>
      </w:r>
      <w:r w:rsidR="00BF299C" w:rsidRPr="00857233">
        <w:rPr>
          <w:rFonts w:ascii="Book Antiqua" w:hAnsi="Book Antiqua"/>
        </w:rPr>
        <w:t>However, endoscopic therapy in patients with major SRH is apparently more important in this patient population than in the general population because of the higher risks of rebleeding or dying from PUB in this population.</w:t>
      </w:r>
      <w:r w:rsidR="0060188F">
        <w:rPr>
          <w:rFonts w:ascii="Book Antiqua" w:hAnsi="Book Antiqua"/>
        </w:rPr>
        <w:t xml:space="preserve"> </w:t>
      </w:r>
      <w:r w:rsidR="00BF299C" w:rsidRPr="00857233">
        <w:rPr>
          <w:rFonts w:ascii="Book Antiqua" w:hAnsi="Book Antiqua"/>
        </w:rPr>
        <w:t>Currently the same endoscopic therapies should be performed in this population as in the general population.</w:t>
      </w:r>
      <w:r w:rsidR="0060188F">
        <w:rPr>
          <w:rFonts w:ascii="Book Antiqua" w:hAnsi="Book Antiqua"/>
        </w:rPr>
        <w:t xml:space="preserve"> </w:t>
      </w:r>
      <w:r w:rsidR="00BF299C" w:rsidRPr="00857233">
        <w:rPr>
          <w:rFonts w:ascii="Book Antiqua" w:hAnsi="Book Antiqua"/>
        </w:rPr>
        <w:t>It is important to treat coagulopathy from thrombocytopenia or an elevated INR for endoscopic therapy to be most effective.</w:t>
      </w:r>
    </w:p>
    <w:p w:rsidR="006F432E" w:rsidRPr="00F06D02" w:rsidRDefault="006F432E" w:rsidP="00DA6F75">
      <w:pPr>
        <w:widowControl w:val="0"/>
        <w:suppressAutoHyphens w:val="0"/>
        <w:adjustRightInd w:val="0"/>
        <w:snapToGrid w:val="0"/>
        <w:spacing w:line="360" w:lineRule="auto"/>
        <w:jc w:val="both"/>
        <w:rPr>
          <w:rFonts w:ascii="Book Antiqua" w:eastAsia="SimSun" w:hAnsi="Book Antiqua"/>
          <w:b/>
          <w:lang w:eastAsia="zh-CN"/>
        </w:rPr>
      </w:pPr>
    </w:p>
    <w:p w:rsidR="00FB1C78" w:rsidRPr="00857233" w:rsidRDefault="00500D15" w:rsidP="00DA6F75">
      <w:pPr>
        <w:widowControl w:val="0"/>
        <w:suppressAutoHyphens w:val="0"/>
        <w:adjustRightInd w:val="0"/>
        <w:snapToGrid w:val="0"/>
        <w:spacing w:line="360" w:lineRule="auto"/>
        <w:jc w:val="both"/>
        <w:rPr>
          <w:rFonts w:ascii="Book Antiqua" w:hAnsi="Book Antiqua"/>
          <w:b/>
        </w:rPr>
      </w:pPr>
      <w:r w:rsidRPr="00633332">
        <w:rPr>
          <w:rFonts w:ascii="Book Antiqua" w:hAnsi="Book Antiqua"/>
          <w:b/>
        </w:rPr>
        <w:t xml:space="preserve">Endoscopic therapy for </w:t>
      </w:r>
      <w:r w:rsidR="006F432E" w:rsidRPr="006F432E">
        <w:rPr>
          <w:rFonts w:ascii="Book Antiqua" w:hAnsi="Book Antiqua"/>
          <w:b/>
        </w:rPr>
        <w:t>DL</w:t>
      </w:r>
      <w:r w:rsidR="006F432E" w:rsidRPr="00F06D02">
        <w:rPr>
          <w:rFonts w:ascii="Book Antiqua" w:eastAsia="SimSun" w:hAnsi="Book Antiqua" w:hint="eastAsia"/>
          <w:b/>
          <w:lang w:eastAsia="zh-CN"/>
        </w:rPr>
        <w:t xml:space="preserve">: </w:t>
      </w:r>
      <w:r w:rsidR="000D546C" w:rsidRPr="00857233">
        <w:rPr>
          <w:rFonts w:ascii="Book Antiqua" w:hAnsi="Book Antiqua"/>
        </w:rPr>
        <w:t>Endoscopic therapy is uniformly performed for DLs</w:t>
      </w:r>
      <w:r w:rsidR="00CA7B78" w:rsidRPr="00857233">
        <w:rPr>
          <w:rFonts w:ascii="Book Antiqua" w:hAnsi="Book Antiqua"/>
        </w:rPr>
        <w:t xml:space="preserve">, even if SRH are </w:t>
      </w:r>
      <w:r w:rsidR="00AD5F6D" w:rsidRPr="00857233">
        <w:rPr>
          <w:rFonts w:ascii="Book Antiqua" w:hAnsi="Book Antiqua"/>
        </w:rPr>
        <w:t>absent</w:t>
      </w:r>
      <w:r w:rsidR="00CA7B78" w:rsidRPr="00857233">
        <w:rPr>
          <w:rFonts w:ascii="Book Antiqua" w:hAnsi="Book Antiqua"/>
        </w:rPr>
        <w:t>,</w:t>
      </w:r>
      <w:r w:rsidR="000D546C" w:rsidRPr="00857233">
        <w:rPr>
          <w:rFonts w:ascii="Book Antiqua" w:hAnsi="Book Antiqua"/>
        </w:rPr>
        <w:t xml:space="preserve"> because of the high risk of rebleeding from DLs </w:t>
      </w:r>
      <w:r w:rsidRPr="00857233">
        <w:rPr>
          <w:rFonts w:ascii="Book Antiqua" w:hAnsi="Book Antiqua"/>
        </w:rPr>
        <w:t xml:space="preserve">without endoscopic </w:t>
      </w:r>
      <w:r w:rsidR="00590745" w:rsidRPr="00857233">
        <w:rPr>
          <w:rFonts w:ascii="Book Antiqua" w:hAnsi="Book Antiqua"/>
        </w:rPr>
        <w:t xml:space="preserve">therapy </w:t>
      </w:r>
      <w:r w:rsidR="000D546C" w:rsidRPr="00857233">
        <w:rPr>
          <w:rFonts w:ascii="Book Antiqua" w:hAnsi="Book Antiqua"/>
        </w:rPr>
        <w:t xml:space="preserve">and the high mortality </w:t>
      </w:r>
      <w:r w:rsidR="00FB1C78" w:rsidRPr="00857233">
        <w:rPr>
          <w:rFonts w:ascii="Book Antiqua" w:hAnsi="Book Antiqua"/>
        </w:rPr>
        <w:t>o</w:t>
      </w:r>
      <w:r w:rsidR="000D546C" w:rsidRPr="00857233">
        <w:rPr>
          <w:rFonts w:ascii="Book Antiqua" w:hAnsi="Book Antiqua"/>
        </w:rPr>
        <w:t xml:space="preserve">f </w:t>
      </w:r>
      <w:r w:rsidR="00AD5F6D" w:rsidRPr="00857233">
        <w:rPr>
          <w:rFonts w:ascii="Book Antiqua" w:hAnsi="Book Antiqua"/>
        </w:rPr>
        <w:t xml:space="preserve">this </w:t>
      </w:r>
      <w:r w:rsidR="000D546C" w:rsidRPr="00857233">
        <w:rPr>
          <w:rFonts w:ascii="Book Antiqua" w:hAnsi="Book Antiqua"/>
        </w:rPr>
        <w:t>rebleeding.</w:t>
      </w:r>
      <w:r w:rsidR="0060188F">
        <w:rPr>
          <w:rFonts w:ascii="Book Antiqua" w:hAnsi="Book Antiqua"/>
        </w:rPr>
        <w:t xml:space="preserve"> </w:t>
      </w:r>
      <w:r w:rsidR="00590745" w:rsidRPr="00857233">
        <w:rPr>
          <w:rFonts w:ascii="Book Antiqua" w:hAnsi="Book Antiqua"/>
        </w:rPr>
        <w:t>Reducing</w:t>
      </w:r>
      <w:r w:rsidR="00FB1C78" w:rsidRPr="00857233">
        <w:rPr>
          <w:rFonts w:ascii="Book Antiqua" w:hAnsi="Book Antiqua"/>
        </w:rPr>
        <w:t xml:space="preserve"> </w:t>
      </w:r>
      <w:r w:rsidR="00590745" w:rsidRPr="00857233">
        <w:rPr>
          <w:rFonts w:ascii="Book Antiqua" w:hAnsi="Book Antiqua"/>
        </w:rPr>
        <w:t xml:space="preserve">this </w:t>
      </w:r>
      <w:r w:rsidR="00FB1C78" w:rsidRPr="00857233">
        <w:rPr>
          <w:rFonts w:ascii="Book Antiqua" w:hAnsi="Book Antiqua"/>
        </w:rPr>
        <w:t xml:space="preserve">high risk </w:t>
      </w:r>
      <w:r w:rsidRPr="00857233">
        <w:rPr>
          <w:rFonts w:ascii="Book Antiqua" w:hAnsi="Book Antiqua"/>
        </w:rPr>
        <w:t>of rebleeding j</w:t>
      </w:r>
      <w:r w:rsidR="00FB1C78" w:rsidRPr="00857233">
        <w:rPr>
          <w:rFonts w:ascii="Book Antiqua" w:hAnsi="Book Antiqua"/>
        </w:rPr>
        <w:t>ustifies the risk</w:t>
      </w:r>
      <w:r w:rsidR="00590745" w:rsidRPr="00857233">
        <w:rPr>
          <w:rFonts w:ascii="Book Antiqua" w:hAnsi="Book Antiqua"/>
        </w:rPr>
        <w:t>s</w:t>
      </w:r>
      <w:r w:rsidR="00FB1C78" w:rsidRPr="00857233">
        <w:rPr>
          <w:rFonts w:ascii="Book Antiqua" w:hAnsi="Book Antiqua"/>
        </w:rPr>
        <w:t xml:space="preserve"> of </w:t>
      </w:r>
      <w:r w:rsidR="00AD5F6D" w:rsidRPr="00857233">
        <w:rPr>
          <w:rFonts w:ascii="Book Antiqua" w:hAnsi="Book Antiqua"/>
        </w:rPr>
        <w:t>endoscopic therapy</w:t>
      </w:r>
      <w:r w:rsidR="00787BF2" w:rsidRPr="00191CAE">
        <w:rPr>
          <w:rFonts w:ascii="Book Antiqua" w:hAnsi="Book Antiqua"/>
          <w:vertAlign w:val="superscript"/>
        </w:rPr>
        <w:t>[31]</w:t>
      </w:r>
      <w:r w:rsidR="00AD5F6D" w:rsidRPr="00857233">
        <w:rPr>
          <w:rFonts w:ascii="Book Antiqua" w:hAnsi="Book Antiqua"/>
        </w:rPr>
        <w:t>.</w:t>
      </w:r>
      <w:r w:rsidR="0060188F">
        <w:rPr>
          <w:rFonts w:ascii="Book Antiqua" w:hAnsi="Book Antiqua"/>
          <w:b/>
        </w:rPr>
        <w:t xml:space="preserve"> </w:t>
      </w:r>
      <w:r w:rsidR="006F6B22" w:rsidRPr="00857233">
        <w:rPr>
          <w:rFonts w:ascii="Book Antiqua" w:hAnsi="Book Antiqua"/>
        </w:rPr>
        <w:t>Endoscopic t</w:t>
      </w:r>
      <w:r w:rsidR="00590745" w:rsidRPr="00857233">
        <w:rPr>
          <w:rFonts w:ascii="Book Antiqua" w:hAnsi="Book Antiqua"/>
        </w:rPr>
        <w:t xml:space="preserve">herapy </w:t>
      </w:r>
      <w:r w:rsidR="006F6B22" w:rsidRPr="00857233">
        <w:rPr>
          <w:rFonts w:ascii="Book Antiqua" w:hAnsi="Book Antiqua"/>
        </w:rPr>
        <w:t xml:space="preserve">reduces the risk of rebleeding from </w:t>
      </w:r>
      <w:r w:rsidR="00AD5F6D" w:rsidRPr="00857233">
        <w:rPr>
          <w:rFonts w:ascii="Book Antiqua" w:hAnsi="Book Antiqua"/>
        </w:rPr>
        <w:t xml:space="preserve">DLs from </w:t>
      </w:r>
      <w:r w:rsidR="006F6B22" w:rsidRPr="00857233">
        <w:rPr>
          <w:rFonts w:ascii="Book Antiqua" w:hAnsi="Book Antiqua"/>
        </w:rPr>
        <w:t xml:space="preserve">30% to </w:t>
      </w:r>
      <w:r w:rsidR="002D505C" w:rsidRPr="00857233">
        <w:rPr>
          <w:rFonts w:ascii="Book Antiqua" w:hAnsi="Book Antiqua"/>
        </w:rPr>
        <w:t xml:space="preserve">about </w:t>
      </w:r>
      <w:r w:rsidR="006F6B22" w:rsidRPr="00857233">
        <w:rPr>
          <w:rFonts w:ascii="Book Antiqua" w:hAnsi="Book Antiqua"/>
        </w:rPr>
        <w:t>10%</w:t>
      </w:r>
      <w:r w:rsidR="00787BF2" w:rsidRPr="00191CAE">
        <w:rPr>
          <w:rFonts w:ascii="Book Antiqua" w:hAnsi="Book Antiqua"/>
          <w:vertAlign w:val="superscript"/>
        </w:rPr>
        <w:t>[156]</w:t>
      </w:r>
      <w:r w:rsidR="006F6B22" w:rsidRPr="00857233">
        <w:rPr>
          <w:rFonts w:ascii="Book Antiqua" w:hAnsi="Book Antiqua"/>
        </w:rPr>
        <w:t>.</w:t>
      </w:r>
    </w:p>
    <w:p w:rsidR="00FB1C78" w:rsidRPr="00857233" w:rsidRDefault="00FB1C78" w:rsidP="00DA6F75">
      <w:pPr>
        <w:widowControl w:val="0"/>
        <w:suppressAutoHyphens w:val="0"/>
        <w:adjustRightInd w:val="0"/>
        <w:snapToGrid w:val="0"/>
        <w:spacing w:line="360" w:lineRule="auto"/>
        <w:ind w:firstLine="720"/>
        <w:jc w:val="both"/>
        <w:rPr>
          <w:rFonts w:ascii="Book Antiqua" w:hAnsi="Book Antiqua"/>
          <w:b/>
        </w:rPr>
      </w:pPr>
      <w:r w:rsidRPr="00857233">
        <w:rPr>
          <w:rFonts w:ascii="Book Antiqua" w:hAnsi="Book Antiqua"/>
        </w:rPr>
        <w:t>T</w:t>
      </w:r>
      <w:r w:rsidR="008A197C" w:rsidRPr="00857233">
        <w:rPr>
          <w:rFonts w:ascii="Book Antiqua" w:hAnsi="Book Antiqua"/>
        </w:rPr>
        <w:t xml:space="preserve">he data on individual </w:t>
      </w:r>
      <w:r w:rsidR="005C54A3" w:rsidRPr="00857233">
        <w:rPr>
          <w:rFonts w:ascii="Book Antiqua" w:hAnsi="Book Antiqua"/>
        </w:rPr>
        <w:t xml:space="preserve">endoscopic </w:t>
      </w:r>
      <w:r w:rsidR="008A197C" w:rsidRPr="00857233">
        <w:rPr>
          <w:rFonts w:ascii="Book Antiqua" w:hAnsi="Book Antiqua"/>
        </w:rPr>
        <w:t xml:space="preserve">therapies </w:t>
      </w:r>
      <w:r w:rsidR="00023152" w:rsidRPr="00857233">
        <w:rPr>
          <w:rFonts w:ascii="Book Antiqua" w:hAnsi="Book Antiqua"/>
        </w:rPr>
        <w:t xml:space="preserve">for DL </w:t>
      </w:r>
      <w:r w:rsidR="008A197C" w:rsidRPr="00857233">
        <w:rPr>
          <w:rFonts w:ascii="Book Antiqua" w:hAnsi="Book Antiqua"/>
        </w:rPr>
        <w:t>are limited because DL is relatively uncommon.</w:t>
      </w:r>
      <w:r w:rsidR="0060188F">
        <w:rPr>
          <w:rFonts w:ascii="Book Antiqua" w:hAnsi="Book Antiqua"/>
          <w:b/>
        </w:rPr>
        <w:t xml:space="preserve"> </w:t>
      </w:r>
      <w:r w:rsidR="00A96787" w:rsidRPr="00857233">
        <w:rPr>
          <w:rFonts w:ascii="Book Antiqua" w:hAnsi="Book Antiqua"/>
        </w:rPr>
        <w:t xml:space="preserve">Many endoscopic therapies are </w:t>
      </w:r>
      <w:r w:rsidR="00145FCC" w:rsidRPr="00857233">
        <w:rPr>
          <w:rFonts w:ascii="Book Antiqua" w:hAnsi="Book Antiqua"/>
        </w:rPr>
        <w:t>generally effective for DLs in the general population</w:t>
      </w:r>
      <w:r w:rsidR="00A96787" w:rsidRPr="00857233">
        <w:rPr>
          <w:rFonts w:ascii="Book Antiqua" w:hAnsi="Book Antiqua"/>
        </w:rPr>
        <w:t>.</w:t>
      </w:r>
      <w:r w:rsidR="0060188F">
        <w:rPr>
          <w:rFonts w:ascii="Book Antiqua" w:hAnsi="Book Antiqua"/>
        </w:rPr>
        <w:t xml:space="preserve"> </w:t>
      </w:r>
      <w:r w:rsidR="001F7DB3" w:rsidRPr="00857233">
        <w:rPr>
          <w:rFonts w:ascii="Book Antiqua" w:hAnsi="Book Antiqua"/>
        </w:rPr>
        <w:t>Current</w:t>
      </w:r>
      <w:r w:rsidR="00145FCC" w:rsidRPr="00857233">
        <w:rPr>
          <w:rFonts w:ascii="Book Antiqua" w:hAnsi="Book Antiqua"/>
        </w:rPr>
        <w:t xml:space="preserve"> data suggest that mechanical hemostasis may be the most effective</w:t>
      </w:r>
      <w:r w:rsidRPr="00857233">
        <w:rPr>
          <w:rFonts w:ascii="Book Antiqua" w:hAnsi="Book Antiqua"/>
        </w:rPr>
        <w:t>.</w:t>
      </w:r>
      <w:r w:rsidR="0060188F">
        <w:rPr>
          <w:rFonts w:ascii="Book Antiqua" w:hAnsi="Book Antiqua"/>
          <w:b/>
        </w:rPr>
        <w:t xml:space="preserve"> </w:t>
      </w:r>
      <w:r w:rsidR="00145FCC" w:rsidRPr="00857233">
        <w:rPr>
          <w:rFonts w:ascii="Book Antiqua" w:hAnsi="Book Antiqua"/>
        </w:rPr>
        <w:t>A recent</w:t>
      </w:r>
      <w:r w:rsidR="001F7DB3" w:rsidRPr="00857233">
        <w:rPr>
          <w:rFonts w:ascii="Book Antiqua" w:hAnsi="Book Antiqua"/>
        </w:rPr>
        <w:t>,</w:t>
      </w:r>
      <w:r w:rsidR="00145FCC" w:rsidRPr="00857233">
        <w:rPr>
          <w:rFonts w:ascii="Book Antiqua" w:hAnsi="Book Antiqua"/>
        </w:rPr>
        <w:t xml:space="preserve"> large</w:t>
      </w:r>
      <w:r w:rsidR="001F7DB3" w:rsidRPr="00857233">
        <w:rPr>
          <w:rFonts w:ascii="Book Antiqua" w:hAnsi="Book Antiqua"/>
        </w:rPr>
        <w:t>,</w:t>
      </w:r>
      <w:r w:rsidR="00145FCC" w:rsidRPr="00857233">
        <w:rPr>
          <w:rFonts w:ascii="Book Antiqua" w:hAnsi="Book Antiqua"/>
        </w:rPr>
        <w:t xml:space="preserve"> literature review</w:t>
      </w:r>
      <w:r w:rsidRPr="00857233">
        <w:rPr>
          <w:rFonts w:ascii="Book Antiqua" w:hAnsi="Book Antiqua"/>
        </w:rPr>
        <w:t xml:space="preserve"> </w:t>
      </w:r>
      <w:r w:rsidR="002D505C" w:rsidRPr="00857233">
        <w:rPr>
          <w:rFonts w:ascii="Book Antiqua" w:hAnsi="Book Antiqua"/>
        </w:rPr>
        <w:lastRenderedPageBreak/>
        <w:t>encompassing</w:t>
      </w:r>
      <w:r w:rsidRPr="00857233">
        <w:rPr>
          <w:rFonts w:ascii="Book Antiqua" w:hAnsi="Book Antiqua"/>
        </w:rPr>
        <w:t xml:space="preserve"> 106 patients undergoing hemoclips and 86 patients undergoing band ligation as monotherapies for bleeding DLs showed that both techniques were nearly always effective at achieving initial hemostasis, and had a low (&lt;</w:t>
      </w:r>
      <w:r w:rsidR="0060188F" w:rsidRPr="00F06D02">
        <w:rPr>
          <w:rFonts w:ascii="Book Antiqua" w:eastAsia="SimSun" w:hAnsi="Book Antiqua" w:hint="eastAsia"/>
          <w:lang w:eastAsia="zh-CN"/>
        </w:rPr>
        <w:t xml:space="preserve"> </w:t>
      </w:r>
      <w:r w:rsidRPr="00857233">
        <w:rPr>
          <w:rFonts w:ascii="Book Antiqua" w:hAnsi="Book Antiqua"/>
        </w:rPr>
        <w:t>10%) rate of rebleeding</w:t>
      </w:r>
      <w:r w:rsidR="00787BF2" w:rsidRPr="00191CAE">
        <w:rPr>
          <w:rFonts w:ascii="Book Antiqua" w:hAnsi="Book Antiqua"/>
          <w:vertAlign w:val="superscript"/>
        </w:rPr>
        <w:t>[31]</w:t>
      </w:r>
      <w:r w:rsidRPr="00857233">
        <w:rPr>
          <w:rFonts w:ascii="Book Antiqua" w:hAnsi="Book Antiqua"/>
        </w:rPr>
        <w:t>.</w:t>
      </w:r>
    </w:p>
    <w:p w:rsidR="002B5F7D" w:rsidRPr="00857233" w:rsidRDefault="00FB1C78" w:rsidP="00DA6F75">
      <w:pPr>
        <w:widowControl w:val="0"/>
        <w:suppressAutoHyphens w:val="0"/>
        <w:adjustRightInd w:val="0"/>
        <w:snapToGrid w:val="0"/>
        <w:spacing w:line="360" w:lineRule="auto"/>
        <w:ind w:firstLine="720"/>
        <w:jc w:val="both"/>
        <w:rPr>
          <w:rFonts w:ascii="Book Antiqua" w:hAnsi="Book Antiqua"/>
          <w:b/>
        </w:rPr>
      </w:pPr>
      <w:r w:rsidRPr="00857233">
        <w:rPr>
          <w:rFonts w:ascii="Book Antiqua" w:hAnsi="Book Antiqua"/>
        </w:rPr>
        <w:t xml:space="preserve">In the same recent literature review, among 68 patients undergoing epinephrine injection therapy and </w:t>
      </w:r>
      <w:r w:rsidR="00AD5F6D" w:rsidRPr="00857233">
        <w:rPr>
          <w:rFonts w:ascii="Book Antiqua" w:hAnsi="Book Antiqua"/>
        </w:rPr>
        <w:t xml:space="preserve">among </w:t>
      </w:r>
      <w:r w:rsidRPr="00857233">
        <w:rPr>
          <w:rFonts w:ascii="Book Antiqua" w:hAnsi="Book Antiqua"/>
        </w:rPr>
        <w:t xml:space="preserve">13 </w:t>
      </w:r>
      <w:r w:rsidR="002B5F7D" w:rsidRPr="00857233">
        <w:rPr>
          <w:rFonts w:ascii="Book Antiqua" w:hAnsi="Book Antiqua"/>
        </w:rPr>
        <w:t xml:space="preserve">patients </w:t>
      </w:r>
      <w:r w:rsidRPr="00857233">
        <w:rPr>
          <w:rFonts w:ascii="Book Antiqua" w:hAnsi="Book Antiqua"/>
        </w:rPr>
        <w:t xml:space="preserve">undergoing sclerotherapy, about 12% </w:t>
      </w:r>
      <w:r w:rsidR="001F7DB3" w:rsidRPr="00857233">
        <w:rPr>
          <w:rFonts w:ascii="Book Antiqua" w:hAnsi="Book Antiqua"/>
        </w:rPr>
        <w:t>failed</w:t>
      </w:r>
      <w:r w:rsidRPr="00857233">
        <w:rPr>
          <w:rFonts w:ascii="Book Antiqua" w:hAnsi="Book Antiqua"/>
        </w:rPr>
        <w:t xml:space="preserve"> primary hemostasis</w:t>
      </w:r>
      <w:r w:rsidR="00500D15" w:rsidRPr="00857233">
        <w:rPr>
          <w:rFonts w:ascii="Book Antiqua" w:hAnsi="Book Antiqua"/>
        </w:rPr>
        <w:t>,</w:t>
      </w:r>
      <w:r w:rsidRPr="00857233">
        <w:rPr>
          <w:rFonts w:ascii="Book Antiqua" w:hAnsi="Book Antiqua"/>
        </w:rPr>
        <w:t xml:space="preserve"> and </w:t>
      </w:r>
      <w:r w:rsidR="00E2639C" w:rsidRPr="00857233">
        <w:rPr>
          <w:rFonts w:ascii="Book Antiqua" w:hAnsi="Book Antiqua"/>
        </w:rPr>
        <w:t xml:space="preserve">another </w:t>
      </w:r>
      <w:r w:rsidRPr="00857233">
        <w:rPr>
          <w:rFonts w:ascii="Book Antiqua" w:hAnsi="Book Antiqua"/>
        </w:rPr>
        <w:t xml:space="preserve">25% </w:t>
      </w:r>
      <w:r w:rsidR="00E2639C" w:rsidRPr="00857233">
        <w:rPr>
          <w:rFonts w:ascii="Book Antiqua" w:hAnsi="Book Antiqua"/>
        </w:rPr>
        <w:t>r</w:t>
      </w:r>
      <w:r w:rsidRPr="00857233">
        <w:rPr>
          <w:rFonts w:ascii="Book Antiqua" w:hAnsi="Book Antiqua"/>
        </w:rPr>
        <w:t>ebled</w:t>
      </w:r>
      <w:r w:rsidR="00E2639C" w:rsidRPr="00857233">
        <w:rPr>
          <w:rFonts w:ascii="Book Antiqua" w:hAnsi="Book Antiqua"/>
        </w:rPr>
        <w:t xml:space="preserve"> after initial hemostasis</w:t>
      </w:r>
      <w:r w:rsidR="00787BF2" w:rsidRPr="00191CAE">
        <w:rPr>
          <w:rFonts w:ascii="Book Antiqua" w:hAnsi="Book Antiqua"/>
          <w:vertAlign w:val="superscript"/>
        </w:rPr>
        <w:t>[31]</w:t>
      </w:r>
      <w:r w:rsidRPr="00857233">
        <w:rPr>
          <w:rFonts w:ascii="Book Antiqua" w:hAnsi="Book Antiqua"/>
        </w:rPr>
        <w:t>.</w:t>
      </w:r>
      <w:r w:rsidR="0060188F">
        <w:rPr>
          <w:rFonts w:ascii="Book Antiqua" w:hAnsi="Book Antiqua"/>
        </w:rPr>
        <w:t xml:space="preserve"> </w:t>
      </w:r>
      <w:r w:rsidR="00E2639C" w:rsidRPr="00857233">
        <w:rPr>
          <w:rFonts w:ascii="Book Antiqua" w:hAnsi="Book Antiqua"/>
        </w:rPr>
        <w:t xml:space="preserve">Although this efficacy is somewhat lower than that for mechanical therapy, </w:t>
      </w:r>
      <w:r w:rsidR="00590745" w:rsidRPr="00857233">
        <w:rPr>
          <w:rFonts w:ascii="Book Antiqua" w:hAnsi="Book Antiqua"/>
        </w:rPr>
        <w:t>injection</w:t>
      </w:r>
      <w:r w:rsidRPr="00857233">
        <w:rPr>
          <w:rFonts w:ascii="Book Antiqua" w:hAnsi="Book Antiqua"/>
        </w:rPr>
        <w:t xml:space="preserve"> therapy appears to be </w:t>
      </w:r>
      <w:r w:rsidR="00590745" w:rsidRPr="00857233">
        <w:rPr>
          <w:rFonts w:ascii="Book Antiqua" w:hAnsi="Book Antiqua"/>
        </w:rPr>
        <w:t xml:space="preserve">an </w:t>
      </w:r>
      <w:r w:rsidRPr="00857233">
        <w:rPr>
          <w:rFonts w:ascii="Book Antiqua" w:hAnsi="Book Antiqua"/>
        </w:rPr>
        <w:t>excellent initial t</w:t>
      </w:r>
      <w:r w:rsidR="00590745" w:rsidRPr="00857233">
        <w:rPr>
          <w:rFonts w:ascii="Book Antiqua" w:hAnsi="Book Antiqua"/>
        </w:rPr>
        <w:t>herapy</w:t>
      </w:r>
      <w:r w:rsidRPr="00857233">
        <w:rPr>
          <w:rFonts w:ascii="Book Antiqua" w:hAnsi="Book Antiqua"/>
        </w:rPr>
        <w:t xml:space="preserve"> </w:t>
      </w:r>
      <w:r w:rsidR="00590745" w:rsidRPr="00857233">
        <w:rPr>
          <w:rFonts w:ascii="Book Antiqua" w:hAnsi="Book Antiqua"/>
        </w:rPr>
        <w:t>for</w:t>
      </w:r>
      <w:r w:rsidRPr="00857233">
        <w:rPr>
          <w:rFonts w:ascii="Book Antiqua" w:hAnsi="Book Antiqua"/>
        </w:rPr>
        <w:t xml:space="preserve"> massive bleeding </w:t>
      </w:r>
      <w:r w:rsidR="00500D15" w:rsidRPr="00857233">
        <w:rPr>
          <w:rFonts w:ascii="Book Antiqua" w:hAnsi="Book Antiqua"/>
        </w:rPr>
        <w:t xml:space="preserve">from DL </w:t>
      </w:r>
      <w:r w:rsidR="00E2639C" w:rsidRPr="00857233">
        <w:rPr>
          <w:rFonts w:ascii="Book Antiqua" w:hAnsi="Book Antiqua"/>
        </w:rPr>
        <w:t xml:space="preserve">due to ease and rapidity of </w:t>
      </w:r>
      <w:r w:rsidR="00AD5F6D" w:rsidRPr="00857233">
        <w:rPr>
          <w:rFonts w:ascii="Book Antiqua" w:hAnsi="Book Antiqua"/>
        </w:rPr>
        <w:t>the injection s</w:t>
      </w:r>
      <w:r w:rsidR="00E2639C" w:rsidRPr="00857233">
        <w:rPr>
          <w:rFonts w:ascii="Book Antiqua" w:hAnsi="Book Antiqua"/>
        </w:rPr>
        <w:t xml:space="preserve">o that the </w:t>
      </w:r>
      <w:r w:rsidR="002B5F7D" w:rsidRPr="00857233">
        <w:rPr>
          <w:rFonts w:ascii="Book Antiqua" w:hAnsi="Book Antiqua"/>
        </w:rPr>
        <w:t>DL</w:t>
      </w:r>
      <w:r w:rsidR="00E2639C" w:rsidRPr="00857233">
        <w:rPr>
          <w:rFonts w:ascii="Book Antiqua" w:hAnsi="Book Antiqua"/>
        </w:rPr>
        <w:t xml:space="preserve"> can </w:t>
      </w:r>
      <w:r w:rsidR="00AD5F6D" w:rsidRPr="00857233">
        <w:rPr>
          <w:rFonts w:ascii="Book Antiqua" w:hAnsi="Book Antiqua"/>
        </w:rPr>
        <w:t xml:space="preserve">then </w:t>
      </w:r>
      <w:r w:rsidR="00E2639C" w:rsidRPr="00857233">
        <w:rPr>
          <w:rFonts w:ascii="Book Antiqua" w:hAnsi="Book Antiqua"/>
        </w:rPr>
        <w:t xml:space="preserve">be </w:t>
      </w:r>
      <w:r w:rsidR="00AD5F6D" w:rsidRPr="00857233">
        <w:rPr>
          <w:rFonts w:ascii="Book Antiqua" w:hAnsi="Book Antiqua"/>
        </w:rPr>
        <w:t>well</w:t>
      </w:r>
      <w:r w:rsidR="00E2639C" w:rsidRPr="00857233">
        <w:rPr>
          <w:rFonts w:ascii="Book Antiqua" w:hAnsi="Book Antiqua"/>
        </w:rPr>
        <w:t xml:space="preserve"> visualized </w:t>
      </w:r>
      <w:r w:rsidR="00590745" w:rsidRPr="00857233">
        <w:rPr>
          <w:rFonts w:ascii="Book Antiqua" w:hAnsi="Book Antiqua"/>
        </w:rPr>
        <w:t xml:space="preserve">to apply </w:t>
      </w:r>
      <w:r w:rsidR="00E2639C" w:rsidRPr="00857233">
        <w:rPr>
          <w:rFonts w:ascii="Book Antiqua" w:hAnsi="Book Antiqua"/>
        </w:rPr>
        <w:t xml:space="preserve">mechanical or </w:t>
      </w:r>
      <w:r w:rsidR="00023152" w:rsidRPr="00857233">
        <w:rPr>
          <w:rFonts w:ascii="Book Antiqua" w:hAnsi="Book Antiqua"/>
        </w:rPr>
        <w:t>a</w:t>
      </w:r>
      <w:r w:rsidR="00590745" w:rsidRPr="00857233">
        <w:rPr>
          <w:rFonts w:ascii="Book Antiqua" w:hAnsi="Book Antiqua"/>
        </w:rPr>
        <w:t>blative</w:t>
      </w:r>
      <w:r w:rsidR="00023152" w:rsidRPr="00857233">
        <w:rPr>
          <w:rFonts w:ascii="Book Antiqua" w:hAnsi="Book Antiqua"/>
        </w:rPr>
        <w:t xml:space="preserve"> </w:t>
      </w:r>
      <w:r w:rsidR="00E2639C" w:rsidRPr="00857233">
        <w:rPr>
          <w:rFonts w:ascii="Book Antiqua" w:hAnsi="Book Antiqua"/>
        </w:rPr>
        <w:t>therapy</w:t>
      </w:r>
      <w:r w:rsidR="00787BF2" w:rsidRPr="00191CAE">
        <w:rPr>
          <w:rFonts w:ascii="Book Antiqua" w:hAnsi="Book Antiqua"/>
          <w:vertAlign w:val="superscript"/>
        </w:rPr>
        <w:t>[31]</w:t>
      </w:r>
      <w:r w:rsidR="00E2639C" w:rsidRPr="00857233">
        <w:rPr>
          <w:rFonts w:ascii="Book Antiqua" w:hAnsi="Book Antiqua"/>
        </w:rPr>
        <w:t>.</w:t>
      </w:r>
    </w:p>
    <w:p w:rsidR="00023152" w:rsidRPr="00857233" w:rsidRDefault="001F7DB3"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D</w:t>
      </w:r>
      <w:r w:rsidR="00E2639C" w:rsidRPr="00857233">
        <w:rPr>
          <w:rFonts w:ascii="Book Antiqua" w:hAnsi="Book Antiqua"/>
        </w:rPr>
        <w:t xml:space="preserve">ata on efficacy of endoscopic ablation therapies for DL are </w:t>
      </w:r>
      <w:r w:rsidR="009E36DA" w:rsidRPr="00857233">
        <w:rPr>
          <w:rFonts w:ascii="Book Antiqua" w:hAnsi="Book Antiqua"/>
        </w:rPr>
        <w:t xml:space="preserve">somewhat </w:t>
      </w:r>
      <w:r w:rsidR="00E2639C" w:rsidRPr="00857233">
        <w:rPr>
          <w:rFonts w:ascii="Book Antiqua" w:hAnsi="Book Antiqua"/>
        </w:rPr>
        <w:t>l</w:t>
      </w:r>
      <w:r w:rsidR="009E36DA" w:rsidRPr="00857233">
        <w:rPr>
          <w:rFonts w:ascii="Book Antiqua" w:hAnsi="Book Antiqua"/>
        </w:rPr>
        <w:t xml:space="preserve">imited, with </w:t>
      </w:r>
      <w:r w:rsidR="00E2639C" w:rsidRPr="00857233">
        <w:rPr>
          <w:rFonts w:ascii="Book Antiqua" w:hAnsi="Book Antiqua"/>
        </w:rPr>
        <w:t xml:space="preserve">only about 40 </w:t>
      </w:r>
      <w:r w:rsidR="009E36DA" w:rsidRPr="00857233">
        <w:rPr>
          <w:rFonts w:ascii="Book Antiqua" w:hAnsi="Book Antiqua"/>
        </w:rPr>
        <w:t xml:space="preserve">reported </w:t>
      </w:r>
      <w:r w:rsidR="00E2639C" w:rsidRPr="00857233">
        <w:rPr>
          <w:rFonts w:ascii="Book Antiqua" w:hAnsi="Book Antiqua"/>
        </w:rPr>
        <w:t xml:space="preserve">cases </w:t>
      </w:r>
      <w:r w:rsidR="009E36DA" w:rsidRPr="00857233">
        <w:rPr>
          <w:rFonts w:ascii="Book Antiqua" w:hAnsi="Book Antiqua"/>
        </w:rPr>
        <w:t>among</w:t>
      </w:r>
      <w:r w:rsidR="00E2639C" w:rsidRPr="00857233">
        <w:rPr>
          <w:rFonts w:ascii="Book Antiqua" w:hAnsi="Book Antiqua"/>
        </w:rPr>
        <w:t xml:space="preserve"> </w:t>
      </w:r>
      <w:r w:rsidR="002B5F7D" w:rsidRPr="00857233">
        <w:rPr>
          <w:rFonts w:ascii="Book Antiqua" w:hAnsi="Book Antiqua"/>
        </w:rPr>
        <w:t xml:space="preserve">the </w:t>
      </w:r>
      <w:r w:rsidR="00E2639C" w:rsidRPr="00857233">
        <w:rPr>
          <w:rFonts w:ascii="Book Antiqua" w:hAnsi="Book Antiqua"/>
        </w:rPr>
        <w:t xml:space="preserve">3 different therapies of thermocoagulation, electrocoagulation, and APC, </w:t>
      </w:r>
      <w:r w:rsidR="009E36DA" w:rsidRPr="00857233">
        <w:rPr>
          <w:rFonts w:ascii="Book Antiqua" w:hAnsi="Book Antiqua"/>
        </w:rPr>
        <w:t>reported in</w:t>
      </w:r>
      <w:r w:rsidR="002B5F7D" w:rsidRPr="00857233">
        <w:rPr>
          <w:rFonts w:ascii="Book Antiqua" w:hAnsi="Book Antiqua"/>
        </w:rPr>
        <w:t xml:space="preserve"> </w:t>
      </w:r>
      <w:r w:rsidR="00E2639C" w:rsidRPr="00857233">
        <w:rPr>
          <w:rFonts w:ascii="Book Antiqua" w:hAnsi="Book Antiqua"/>
        </w:rPr>
        <w:t xml:space="preserve">7 small </w:t>
      </w:r>
      <w:r w:rsidR="002B5F7D" w:rsidRPr="00857233">
        <w:rPr>
          <w:rFonts w:ascii="Book Antiqua" w:hAnsi="Book Antiqua"/>
        </w:rPr>
        <w:t xml:space="preserve">clinical </w:t>
      </w:r>
      <w:r w:rsidR="00E2639C" w:rsidRPr="00857233">
        <w:rPr>
          <w:rFonts w:ascii="Book Antiqua" w:hAnsi="Book Antiqua"/>
        </w:rPr>
        <w:t>studies</w:t>
      </w:r>
      <w:r w:rsidR="00787BF2" w:rsidRPr="00191CAE">
        <w:rPr>
          <w:rFonts w:ascii="Book Antiqua" w:hAnsi="Book Antiqua"/>
          <w:vertAlign w:val="superscript"/>
        </w:rPr>
        <w:t>[31]</w:t>
      </w:r>
      <w:r w:rsidR="00E2639C" w:rsidRPr="00857233">
        <w:rPr>
          <w:rFonts w:ascii="Book Antiqua" w:hAnsi="Book Antiqua"/>
        </w:rPr>
        <w:t>.</w:t>
      </w:r>
      <w:r w:rsidR="0060188F">
        <w:rPr>
          <w:rFonts w:ascii="Book Antiqua" w:hAnsi="Book Antiqua"/>
        </w:rPr>
        <w:t xml:space="preserve"> </w:t>
      </w:r>
      <w:r w:rsidR="00E2639C" w:rsidRPr="00857233">
        <w:rPr>
          <w:rFonts w:ascii="Book Antiqua" w:hAnsi="Book Antiqua"/>
        </w:rPr>
        <w:t>However, despite the</w:t>
      </w:r>
      <w:r w:rsidRPr="00857233">
        <w:rPr>
          <w:rFonts w:ascii="Book Antiqua" w:hAnsi="Book Antiqua"/>
        </w:rPr>
        <w:t>se</w:t>
      </w:r>
      <w:r w:rsidR="00023152" w:rsidRPr="00857233">
        <w:rPr>
          <w:rFonts w:ascii="Book Antiqua" w:hAnsi="Book Antiqua"/>
        </w:rPr>
        <w:t xml:space="preserve"> limitations</w:t>
      </w:r>
      <w:r w:rsidR="00E2639C" w:rsidRPr="00857233">
        <w:rPr>
          <w:rFonts w:ascii="Book Antiqua" w:hAnsi="Book Antiqua"/>
        </w:rPr>
        <w:t>, the</w:t>
      </w:r>
      <w:r w:rsidR="00AD5F6D" w:rsidRPr="00857233">
        <w:rPr>
          <w:rFonts w:ascii="Book Antiqua" w:hAnsi="Book Antiqua"/>
        </w:rPr>
        <w:t xml:space="preserve"> data demonstrate</w:t>
      </w:r>
      <w:r w:rsidR="00E2639C" w:rsidRPr="00857233">
        <w:rPr>
          <w:rFonts w:ascii="Book Antiqua" w:hAnsi="Book Antiqua"/>
        </w:rPr>
        <w:t xml:space="preserve"> that endoscopic ablation is relatively </w:t>
      </w:r>
      <w:r w:rsidR="00590745" w:rsidRPr="00857233">
        <w:rPr>
          <w:rFonts w:ascii="Book Antiqua" w:hAnsi="Book Antiqua"/>
        </w:rPr>
        <w:t>efficacio</w:t>
      </w:r>
      <w:r w:rsidR="002B5F7D" w:rsidRPr="00857233">
        <w:rPr>
          <w:rFonts w:ascii="Book Antiqua" w:hAnsi="Book Antiqua"/>
        </w:rPr>
        <w:t>u</w:t>
      </w:r>
      <w:r w:rsidR="00590745" w:rsidRPr="00857233">
        <w:rPr>
          <w:rFonts w:ascii="Book Antiqua" w:hAnsi="Book Antiqua"/>
        </w:rPr>
        <w:t>s</w:t>
      </w:r>
      <w:r w:rsidR="002B5F7D" w:rsidRPr="00857233">
        <w:rPr>
          <w:rFonts w:ascii="Book Antiqua" w:hAnsi="Book Antiqua"/>
        </w:rPr>
        <w:t>, with a combined initial success rate of hemostasis of about 95</w:t>
      </w:r>
      <w:r w:rsidR="006F432E" w:rsidRPr="00F06D02">
        <w:rPr>
          <w:rFonts w:ascii="Book Antiqua" w:eastAsia="SimSun" w:hAnsi="Book Antiqua" w:hint="eastAsia"/>
          <w:lang w:eastAsia="zh-CN"/>
        </w:rPr>
        <w:t>%</w:t>
      </w:r>
      <w:r w:rsidR="002B5F7D" w:rsidRPr="00857233">
        <w:rPr>
          <w:rFonts w:ascii="Book Antiqua" w:hAnsi="Book Antiqua"/>
        </w:rPr>
        <w:t>-97.5% and a rebleeding rate of 12.5%</w:t>
      </w:r>
      <w:r w:rsidR="00787BF2" w:rsidRPr="00191CAE">
        <w:rPr>
          <w:rFonts w:ascii="Book Antiqua" w:hAnsi="Book Antiqua"/>
          <w:vertAlign w:val="superscript"/>
        </w:rPr>
        <w:t>[31]</w:t>
      </w:r>
      <w:r w:rsidR="002B5F7D" w:rsidRPr="00857233">
        <w:rPr>
          <w:rFonts w:ascii="Book Antiqua" w:hAnsi="Book Antiqua"/>
        </w:rPr>
        <w:t>.</w:t>
      </w:r>
    </w:p>
    <w:p w:rsidR="001F7DB3" w:rsidRPr="00857233" w:rsidRDefault="00023152" w:rsidP="00DA6F75">
      <w:pPr>
        <w:widowControl w:val="0"/>
        <w:suppressAutoHyphens w:val="0"/>
        <w:adjustRightInd w:val="0"/>
        <w:snapToGrid w:val="0"/>
        <w:spacing w:line="360" w:lineRule="auto"/>
        <w:ind w:firstLine="720"/>
        <w:jc w:val="both"/>
        <w:rPr>
          <w:rFonts w:ascii="Book Antiqua" w:hAnsi="Book Antiqua"/>
          <w:b/>
        </w:rPr>
      </w:pPr>
      <w:r w:rsidRPr="00857233">
        <w:rPr>
          <w:rFonts w:ascii="Book Antiqua" w:hAnsi="Book Antiqua"/>
        </w:rPr>
        <w:t>In summary,</w:t>
      </w:r>
      <w:r w:rsidR="00E2639C" w:rsidRPr="00857233">
        <w:rPr>
          <w:rFonts w:ascii="Book Antiqua" w:hAnsi="Book Antiqua"/>
        </w:rPr>
        <w:t xml:space="preserve"> </w:t>
      </w:r>
      <w:r w:rsidRPr="00857233">
        <w:rPr>
          <w:rFonts w:ascii="Book Antiqua" w:hAnsi="Book Antiqua"/>
        </w:rPr>
        <w:t>t</w:t>
      </w:r>
      <w:r w:rsidR="00E2639C" w:rsidRPr="00857233">
        <w:rPr>
          <w:rFonts w:ascii="Book Antiqua" w:hAnsi="Book Antiqua"/>
        </w:rPr>
        <w:t>he data show that endoscopic therapy is highly effective at achieving initial hemostasis and preventing rebleeding from DLs.</w:t>
      </w:r>
      <w:r w:rsidR="0060188F">
        <w:rPr>
          <w:rFonts w:ascii="Book Antiqua" w:hAnsi="Book Antiqua"/>
        </w:rPr>
        <w:t xml:space="preserve"> </w:t>
      </w:r>
      <w:r w:rsidRPr="00857233">
        <w:rPr>
          <w:rFonts w:ascii="Book Antiqua" w:hAnsi="Book Antiqua"/>
        </w:rPr>
        <w:t>M</w:t>
      </w:r>
      <w:r w:rsidR="00E2639C" w:rsidRPr="00857233">
        <w:rPr>
          <w:rFonts w:ascii="Book Antiqua" w:hAnsi="Book Antiqua"/>
        </w:rPr>
        <w:t xml:space="preserve">echanical therapy may be </w:t>
      </w:r>
      <w:r w:rsidR="009E36DA" w:rsidRPr="00857233">
        <w:rPr>
          <w:rFonts w:ascii="Book Antiqua" w:hAnsi="Book Antiqua"/>
        </w:rPr>
        <w:t>the most</w:t>
      </w:r>
      <w:r w:rsidR="00E2639C" w:rsidRPr="00857233">
        <w:rPr>
          <w:rFonts w:ascii="Book Antiqua" w:hAnsi="Book Antiqua"/>
        </w:rPr>
        <w:t xml:space="preserve"> effective endoscopic therap</w:t>
      </w:r>
      <w:r w:rsidR="009E36DA" w:rsidRPr="00857233">
        <w:rPr>
          <w:rFonts w:ascii="Book Antiqua" w:hAnsi="Book Antiqua"/>
        </w:rPr>
        <w:t>y</w:t>
      </w:r>
      <w:r w:rsidR="00E2639C" w:rsidRPr="00857233">
        <w:rPr>
          <w:rFonts w:ascii="Book Antiqua" w:hAnsi="Book Antiqua"/>
        </w:rPr>
        <w:t>.</w:t>
      </w:r>
      <w:r w:rsidR="0060188F">
        <w:rPr>
          <w:rFonts w:ascii="Book Antiqua" w:hAnsi="Book Antiqua"/>
        </w:rPr>
        <w:t xml:space="preserve"> </w:t>
      </w:r>
      <w:r w:rsidR="00E2639C" w:rsidRPr="00857233">
        <w:rPr>
          <w:rFonts w:ascii="Book Antiqua" w:hAnsi="Book Antiqua"/>
        </w:rPr>
        <w:t xml:space="preserve">However, </w:t>
      </w:r>
      <w:r w:rsidR="00AD5F6D" w:rsidRPr="00857233">
        <w:rPr>
          <w:rFonts w:ascii="Book Antiqua" w:hAnsi="Book Antiqua"/>
        </w:rPr>
        <w:t>dual</w:t>
      </w:r>
      <w:r w:rsidR="00E2639C" w:rsidRPr="00857233">
        <w:rPr>
          <w:rFonts w:ascii="Book Antiqua" w:hAnsi="Book Antiqua"/>
        </w:rPr>
        <w:t xml:space="preserve"> endoscopic therapy</w:t>
      </w:r>
      <w:r w:rsidR="00590745" w:rsidRPr="00857233">
        <w:rPr>
          <w:rFonts w:ascii="Book Antiqua" w:hAnsi="Book Antiqua"/>
        </w:rPr>
        <w:t>,</w:t>
      </w:r>
      <w:r w:rsidR="00E2639C" w:rsidRPr="00857233">
        <w:rPr>
          <w:rFonts w:ascii="Book Antiqua" w:hAnsi="Book Antiqua"/>
        </w:rPr>
        <w:t xml:space="preserve"> with initial epinephrine injection followed by mechanical therapy</w:t>
      </w:r>
      <w:r w:rsidR="00590745" w:rsidRPr="00857233">
        <w:rPr>
          <w:rFonts w:ascii="Book Antiqua" w:hAnsi="Book Antiqua"/>
        </w:rPr>
        <w:t>,</w:t>
      </w:r>
      <w:r w:rsidR="00E2639C" w:rsidRPr="00857233">
        <w:rPr>
          <w:rFonts w:ascii="Book Antiqua" w:hAnsi="Book Antiqua"/>
        </w:rPr>
        <w:t xml:space="preserve"> may be </w:t>
      </w:r>
      <w:r w:rsidRPr="00857233">
        <w:rPr>
          <w:rFonts w:ascii="Book Antiqua" w:hAnsi="Book Antiqua"/>
        </w:rPr>
        <w:t>even more effective than any monother</w:t>
      </w:r>
      <w:r w:rsidR="00EE7EE2" w:rsidRPr="00857233">
        <w:rPr>
          <w:rFonts w:ascii="Book Antiqua" w:hAnsi="Book Antiqua"/>
        </w:rPr>
        <w:t>a</w:t>
      </w:r>
      <w:r w:rsidRPr="00857233">
        <w:rPr>
          <w:rFonts w:ascii="Book Antiqua" w:hAnsi="Book Antiqua"/>
        </w:rPr>
        <w:t>p</w:t>
      </w:r>
      <w:r w:rsidR="001F7DB3" w:rsidRPr="00857233">
        <w:rPr>
          <w:rFonts w:ascii="Book Antiqua" w:hAnsi="Book Antiqua"/>
        </w:rPr>
        <w:t>y.</w:t>
      </w:r>
      <w:r w:rsidR="00EE7EE2" w:rsidRPr="00857233">
        <w:rPr>
          <w:rFonts w:ascii="Book Antiqua" w:hAnsi="Book Antiqua"/>
        </w:rPr>
        <w:t xml:space="preserve"> The high risk of rebleeding from DL justifies the risk of undertaking </w:t>
      </w:r>
      <w:r w:rsidR="00590745" w:rsidRPr="00857233">
        <w:rPr>
          <w:rFonts w:ascii="Book Antiqua" w:hAnsi="Book Antiqua"/>
        </w:rPr>
        <w:t xml:space="preserve">endoscopic </w:t>
      </w:r>
      <w:r w:rsidR="00EE7EE2" w:rsidRPr="00857233">
        <w:rPr>
          <w:rFonts w:ascii="Book Antiqua" w:hAnsi="Book Antiqua"/>
        </w:rPr>
        <w:t>therap</w:t>
      </w:r>
      <w:r w:rsidR="00590745" w:rsidRPr="00857233">
        <w:rPr>
          <w:rFonts w:ascii="Book Antiqua" w:hAnsi="Book Antiqua"/>
        </w:rPr>
        <w:t>y</w:t>
      </w:r>
      <w:r w:rsidR="00EE7EE2" w:rsidRPr="00857233">
        <w:rPr>
          <w:rFonts w:ascii="Book Antiqua" w:hAnsi="Book Antiqua"/>
        </w:rPr>
        <w:t xml:space="preserve"> to prevent further bleeding</w:t>
      </w:r>
      <w:r w:rsidR="00787BF2" w:rsidRPr="00191CAE">
        <w:rPr>
          <w:rFonts w:ascii="Book Antiqua" w:hAnsi="Book Antiqua"/>
          <w:vertAlign w:val="superscript"/>
        </w:rPr>
        <w:t>[31]</w:t>
      </w:r>
      <w:r w:rsidRPr="00857233">
        <w:rPr>
          <w:rFonts w:ascii="Book Antiqua" w:hAnsi="Book Antiqua"/>
        </w:rPr>
        <w:t>.</w:t>
      </w:r>
    </w:p>
    <w:p w:rsidR="00B35FC8" w:rsidRPr="00857233" w:rsidRDefault="00B35FC8"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Limited data exist on the effectiveness of endoscopic therapy for DL in cirrhotic patients. </w:t>
      </w:r>
      <w:r w:rsidRPr="006F432E">
        <w:rPr>
          <w:rFonts w:ascii="Book Antiqua" w:hAnsi="Book Antiqua"/>
        </w:rPr>
        <w:t xml:space="preserve">Table </w:t>
      </w:r>
      <w:r w:rsidR="003E3410" w:rsidRPr="006F432E">
        <w:rPr>
          <w:rFonts w:ascii="Book Antiqua" w:hAnsi="Book Antiqua"/>
        </w:rPr>
        <w:t>9</w:t>
      </w:r>
      <w:r w:rsidRPr="006F432E">
        <w:rPr>
          <w:rFonts w:ascii="Book Antiqua" w:hAnsi="Book Antiqua"/>
        </w:rPr>
        <w:t xml:space="preserve"> </w:t>
      </w:r>
      <w:r w:rsidRPr="00857233">
        <w:rPr>
          <w:rFonts w:ascii="Book Antiqua" w:hAnsi="Book Antiqua"/>
        </w:rPr>
        <w:t>summarizes data extrapolated from multiple studies on the efficacy of various endoscopic technique</w:t>
      </w:r>
      <w:r w:rsidR="00787BF2">
        <w:rPr>
          <w:rFonts w:ascii="Book Antiqua" w:hAnsi="Book Antiqua"/>
        </w:rPr>
        <w:t>s</w:t>
      </w:r>
      <w:r w:rsidR="00787BF2" w:rsidRPr="00787BF2">
        <w:rPr>
          <w:rFonts w:ascii="Book Antiqua" w:hAnsi="Book Antiqua"/>
          <w:vertAlign w:val="superscript"/>
        </w:rPr>
        <w:t>[91,92,157-160]</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Overall, various endoscopic hemostatic techniques, including injection, ablation, and mechanical therapy, can be effectively applied to bleeding DLs in cirrhotic patients. </w:t>
      </w:r>
      <w:r w:rsidRPr="00857233">
        <w:rPr>
          <w:rFonts w:ascii="Book Antiqua" w:hAnsi="Book Antiqua"/>
        </w:rPr>
        <w:lastRenderedPageBreak/>
        <w:t>However, patients with cirrhosis likely have increased mortality related to hepatic decompensation.</w:t>
      </w:r>
      <w:r w:rsidR="0060188F">
        <w:rPr>
          <w:rFonts w:ascii="Book Antiqua" w:hAnsi="Book Antiqua"/>
        </w:rPr>
        <w:t xml:space="preserve"> </w:t>
      </w:r>
      <w:r w:rsidRPr="00857233">
        <w:rPr>
          <w:rFonts w:ascii="Book Antiqua" w:hAnsi="Book Antiqua"/>
        </w:rPr>
        <w:t xml:space="preserve">For example, four </w:t>
      </w:r>
      <w:r w:rsidR="009E36DA" w:rsidRPr="00857233">
        <w:rPr>
          <w:rFonts w:ascii="Book Antiqua" w:hAnsi="Book Antiqua"/>
        </w:rPr>
        <w:t xml:space="preserve">(18%) </w:t>
      </w:r>
      <w:r w:rsidRPr="00857233">
        <w:rPr>
          <w:rFonts w:ascii="Book Antiqua" w:hAnsi="Book Antiqua"/>
        </w:rPr>
        <w:t xml:space="preserve">of the 22 reported patients in </w:t>
      </w:r>
      <w:r w:rsidRPr="006F432E">
        <w:rPr>
          <w:rFonts w:ascii="Book Antiqua" w:hAnsi="Book Antiqua"/>
        </w:rPr>
        <w:t xml:space="preserve">Table </w:t>
      </w:r>
      <w:r w:rsidR="003E3410" w:rsidRPr="006F432E">
        <w:rPr>
          <w:rFonts w:ascii="Book Antiqua" w:hAnsi="Book Antiqua"/>
        </w:rPr>
        <w:t>9</w:t>
      </w:r>
      <w:r w:rsidRPr="00857233">
        <w:rPr>
          <w:rFonts w:ascii="Book Antiqua" w:hAnsi="Book Antiqua"/>
        </w:rPr>
        <w:t xml:space="preserve"> died within 5 months of the UGI bleeding, from hepatic decompensation, despite achieving successful endoscopic hemostasis.</w:t>
      </w:r>
    </w:p>
    <w:p w:rsidR="00B35FC8" w:rsidRPr="00857233" w:rsidRDefault="00B35FC8"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In one study of 28 patients with DL, including 4 with documented cirrhosis and 8 alcoholics, endoscopic therapy with epinephrine and polidocanol injection successfully stopped the bleeding in 96% of cases</w:t>
      </w:r>
      <w:r w:rsidR="00787BF2" w:rsidRPr="00191CAE">
        <w:rPr>
          <w:rFonts w:ascii="Book Antiqua" w:hAnsi="Book Antiqua"/>
          <w:vertAlign w:val="superscript"/>
        </w:rPr>
        <w:t>[92]</w:t>
      </w:r>
      <w:r w:rsidRPr="00857233">
        <w:rPr>
          <w:rFonts w:ascii="Book Antiqua" w:hAnsi="Book Antiqua"/>
        </w:rPr>
        <w:t>.</w:t>
      </w:r>
      <w:r w:rsidR="0060188F">
        <w:rPr>
          <w:rFonts w:ascii="Book Antiqua" w:hAnsi="Book Antiqua"/>
        </w:rPr>
        <w:t xml:space="preserve"> </w:t>
      </w:r>
      <w:r w:rsidRPr="00857233">
        <w:rPr>
          <w:rFonts w:ascii="Book Antiqua" w:hAnsi="Book Antiqua"/>
        </w:rPr>
        <w:t>The bleeding was effectively controlled in 4 patients with alcoholic cirrhosis, without rebleeding or death during the initial hospitalization, but 3 of the 4 cirrhotic patients died during a mean follow-up period of 5 mo, including 2 dying from hepatic coma and 1 dying from variceal bleeding.</w:t>
      </w:r>
      <w:r w:rsidR="0060188F">
        <w:rPr>
          <w:rFonts w:ascii="Book Antiqua" w:hAnsi="Book Antiqua"/>
          <w:b/>
        </w:rPr>
        <w:t xml:space="preserve"> </w:t>
      </w:r>
      <w:r w:rsidRPr="00857233">
        <w:rPr>
          <w:rFonts w:ascii="Book Antiqua" w:hAnsi="Book Antiqua"/>
        </w:rPr>
        <w:t xml:space="preserve">In a retrospective study of 23 patients with DL-induced acute UGI bleeding, including 2 (8.7%) patients with advanced liver disease, there was no difference in short-term (30 d) clinical outcomes between patients treated with endoscopic rubber band ligation </w:t>
      </w:r>
      <w:r w:rsidR="008C68F8" w:rsidRPr="008C68F8">
        <w:rPr>
          <w:rFonts w:ascii="Book Antiqua" w:hAnsi="Book Antiqua"/>
          <w:i/>
        </w:rPr>
        <w:t>vs</w:t>
      </w:r>
      <w:r w:rsidRPr="00857233">
        <w:rPr>
          <w:rFonts w:ascii="Book Antiqua" w:hAnsi="Book Antiqua"/>
        </w:rPr>
        <w:t xml:space="preserve"> endoscopic thermal/injection therapy</w:t>
      </w:r>
      <w:r w:rsidR="00787BF2" w:rsidRPr="00191CAE">
        <w:rPr>
          <w:rFonts w:ascii="Book Antiqua" w:hAnsi="Book Antiqua"/>
          <w:vertAlign w:val="superscript"/>
        </w:rPr>
        <w:t>[157]</w:t>
      </w:r>
      <w:r w:rsidRPr="00857233">
        <w:rPr>
          <w:rFonts w:ascii="Book Antiqua" w:hAnsi="Book Antiqua"/>
        </w:rPr>
        <w:t>.</w:t>
      </w:r>
      <w:r w:rsidR="0060188F">
        <w:rPr>
          <w:rFonts w:ascii="Book Antiqua" w:hAnsi="Book Antiqua"/>
        </w:rPr>
        <w:t xml:space="preserve"> </w:t>
      </w:r>
      <w:r w:rsidRPr="00857233">
        <w:rPr>
          <w:rFonts w:ascii="Book Antiqua" w:hAnsi="Book Antiqua"/>
        </w:rPr>
        <w:t>Six patients (26%) died within 30 d after bleeding from DL, including 1 of the 2 patients with advanced liver disease, who expired from liver decompensation.</w:t>
      </w:r>
      <w:r w:rsidR="0060188F">
        <w:rPr>
          <w:rFonts w:ascii="Book Antiqua" w:hAnsi="Book Antiqua"/>
          <w:b/>
        </w:rPr>
        <w:t xml:space="preserve"> </w:t>
      </w:r>
      <w:r w:rsidRPr="00857233">
        <w:rPr>
          <w:rFonts w:ascii="Book Antiqua" w:hAnsi="Book Antiqua"/>
        </w:rPr>
        <w:t>In a</w:t>
      </w:r>
      <w:r w:rsidR="009E36DA" w:rsidRPr="00857233">
        <w:rPr>
          <w:rFonts w:ascii="Book Antiqua" w:hAnsi="Book Antiqua"/>
        </w:rPr>
        <w:t>n</w:t>
      </w:r>
      <w:r w:rsidRPr="00857233">
        <w:rPr>
          <w:rFonts w:ascii="Book Antiqua" w:hAnsi="Book Antiqua"/>
        </w:rPr>
        <w:t xml:space="preserve"> Italian study with long-term </w:t>
      </w:r>
      <w:r w:rsidR="009E36DA" w:rsidRPr="00857233">
        <w:rPr>
          <w:rFonts w:ascii="Book Antiqua" w:hAnsi="Book Antiqua"/>
        </w:rPr>
        <w:t xml:space="preserve">mean </w:t>
      </w:r>
      <w:r w:rsidRPr="00857233">
        <w:rPr>
          <w:rFonts w:ascii="Book Antiqua" w:hAnsi="Book Antiqua"/>
        </w:rPr>
        <w:t xml:space="preserve">follow-up </w:t>
      </w:r>
      <w:r w:rsidR="009E36DA" w:rsidRPr="00857233">
        <w:rPr>
          <w:rFonts w:ascii="Book Antiqua" w:hAnsi="Book Antiqua"/>
        </w:rPr>
        <w:t xml:space="preserve">of </w:t>
      </w:r>
      <w:r w:rsidRPr="00857233">
        <w:rPr>
          <w:rFonts w:ascii="Book Antiqua" w:hAnsi="Book Antiqua"/>
        </w:rPr>
        <w:t>29 mo</w:t>
      </w:r>
      <w:r w:rsidR="009E36DA" w:rsidRPr="00857233">
        <w:rPr>
          <w:rFonts w:ascii="Book Antiqua" w:hAnsi="Book Antiqua"/>
        </w:rPr>
        <w:t>,</w:t>
      </w:r>
      <w:r w:rsidRPr="00857233">
        <w:rPr>
          <w:rFonts w:ascii="Book Antiqua" w:hAnsi="Book Antiqua"/>
        </w:rPr>
        <w:t xml:space="preserve"> APC was </w:t>
      </w:r>
      <w:r w:rsidR="009E36DA" w:rsidRPr="00857233">
        <w:rPr>
          <w:rFonts w:ascii="Book Antiqua" w:hAnsi="Book Antiqua"/>
        </w:rPr>
        <w:t xml:space="preserve">a </w:t>
      </w:r>
      <w:r w:rsidRPr="00857233">
        <w:rPr>
          <w:rFonts w:ascii="Book Antiqua" w:hAnsi="Book Antiqua"/>
        </w:rPr>
        <w:t xml:space="preserve">safe </w:t>
      </w:r>
      <w:r w:rsidR="009E36DA" w:rsidRPr="00857233">
        <w:rPr>
          <w:rFonts w:ascii="Book Antiqua" w:hAnsi="Book Antiqua"/>
        </w:rPr>
        <w:t xml:space="preserve">and effective </w:t>
      </w:r>
      <w:r w:rsidRPr="00857233">
        <w:rPr>
          <w:rFonts w:ascii="Book Antiqua" w:hAnsi="Book Antiqua"/>
        </w:rPr>
        <w:t>treatment for 23 patients with GI bleeding from DL including 1 patient (4.3%) with liver cirrhosis</w:t>
      </w:r>
      <w:r w:rsidR="00787BF2" w:rsidRPr="00191CAE">
        <w:rPr>
          <w:rFonts w:ascii="Book Antiqua" w:hAnsi="Book Antiqua"/>
          <w:vertAlign w:val="superscript"/>
        </w:rPr>
        <w:t>[158]</w:t>
      </w:r>
      <w:r w:rsidRPr="00857233">
        <w:rPr>
          <w:rFonts w:ascii="Book Antiqua" w:hAnsi="Book Antiqua"/>
        </w:rPr>
        <w:t>.</w:t>
      </w:r>
      <w:r w:rsidR="0060188F">
        <w:rPr>
          <w:rFonts w:ascii="Book Antiqua" w:hAnsi="Book Antiqua"/>
        </w:rPr>
        <w:t xml:space="preserve"> </w:t>
      </w:r>
      <w:r w:rsidRPr="00857233">
        <w:rPr>
          <w:rFonts w:ascii="Book Antiqua" w:hAnsi="Book Antiqua"/>
        </w:rPr>
        <w:t>None of the patients died and only 1 patient experienced rebleeding, which was successfully retreated with APC.</w:t>
      </w:r>
    </w:p>
    <w:p w:rsidR="006F432E" w:rsidRPr="00F06D02" w:rsidRDefault="006F432E" w:rsidP="00DA6F75">
      <w:pPr>
        <w:widowControl w:val="0"/>
        <w:suppressAutoHyphens w:val="0"/>
        <w:adjustRightInd w:val="0"/>
        <w:snapToGrid w:val="0"/>
        <w:spacing w:line="360" w:lineRule="auto"/>
        <w:jc w:val="both"/>
        <w:rPr>
          <w:rFonts w:ascii="Book Antiqua" w:eastAsia="SimSun" w:hAnsi="Book Antiqua"/>
          <w:b/>
          <w:lang w:eastAsia="zh-CN"/>
        </w:rPr>
      </w:pPr>
    </w:p>
    <w:p w:rsidR="00E332D6" w:rsidRPr="00F06D02" w:rsidRDefault="00500D15" w:rsidP="00DA6F75">
      <w:pPr>
        <w:widowControl w:val="0"/>
        <w:suppressAutoHyphens w:val="0"/>
        <w:adjustRightInd w:val="0"/>
        <w:snapToGrid w:val="0"/>
        <w:spacing w:line="360" w:lineRule="auto"/>
        <w:jc w:val="both"/>
        <w:rPr>
          <w:rFonts w:ascii="Book Antiqua" w:eastAsia="SimSun" w:hAnsi="Book Antiqua"/>
          <w:b/>
          <w:lang w:eastAsia="zh-CN"/>
        </w:rPr>
      </w:pPr>
      <w:r w:rsidRPr="00633332">
        <w:rPr>
          <w:rFonts w:ascii="Book Antiqua" w:hAnsi="Book Antiqua"/>
          <w:b/>
        </w:rPr>
        <w:t xml:space="preserve">Endoscopic therapy for </w:t>
      </w:r>
      <w:r w:rsidR="006F432E" w:rsidRPr="006F432E">
        <w:rPr>
          <w:rFonts w:ascii="Book Antiqua" w:hAnsi="Book Antiqua"/>
          <w:b/>
        </w:rPr>
        <w:t>MWS</w:t>
      </w:r>
      <w:r w:rsidR="006F432E" w:rsidRPr="00F06D02">
        <w:rPr>
          <w:rFonts w:ascii="Book Antiqua" w:eastAsia="SimSun" w:hAnsi="Book Antiqua" w:hint="eastAsia"/>
          <w:b/>
          <w:lang w:eastAsia="zh-CN"/>
        </w:rPr>
        <w:t xml:space="preserve">: </w:t>
      </w:r>
      <w:r w:rsidR="0035761D" w:rsidRPr="00857233">
        <w:rPr>
          <w:rFonts w:ascii="Book Antiqua" w:hAnsi="Book Antiqua"/>
        </w:rPr>
        <w:t>Endoscopic therapy for MWS depends upon the presence of SRH and other factors.</w:t>
      </w:r>
      <w:r w:rsidR="0060188F">
        <w:rPr>
          <w:rFonts w:ascii="Book Antiqua" w:hAnsi="Book Antiqua"/>
        </w:rPr>
        <w:t xml:space="preserve"> </w:t>
      </w:r>
      <w:r w:rsidR="004C5D5A" w:rsidRPr="00857233">
        <w:rPr>
          <w:rFonts w:ascii="Book Antiqua" w:hAnsi="Book Antiqua"/>
        </w:rPr>
        <w:t>Endoscopic therapy should be applied for MW tears that are actively bleeding at endoscopy.</w:t>
      </w:r>
      <w:r w:rsidR="0060188F">
        <w:rPr>
          <w:rFonts w:ascii="Book Antiqua" w:hAnsi="Book Antiqua"/>
        </w:rPr>
        <w:t xml:space="preserve"> </w:t>
      </w:r>
      <w:r w:rsidR="009E7D41" w:rsidRPr="00857233">
        <w:rPr>
          <w:rFonts w:ascii="Book Antiqua" w:hAnsi="Book Antiqua"/>
        </w:rPr>
        <w:t xml:space="preserve">Endoscopic therapy may be considered when other SRH are present, including </w:t>
      </w:r>
      <w:r w:rsidR="0035761D" w:rsidRPr="00857233">
        <w:rPr>
          <w:rFonts w:ascii="Book Antiqua" w:hAnsi="Book Antiqua"/>
        </w:rPr>
        <w:t>a protruding visible vessel, pigmented protuberance, or fresh adherent clot</w:t>
      </w:r>
      <w:r w:rsidR="009E7D41" w:rsidRPr="00857233">
        <w:rPr>
          <w:rFonts w:ascii="Book Antiqua" w:hAnsi="Book Antiqua"/>
        </w:rPr>
        <w:t xml:space="preserve">, </w:t>
      </w:r>
      <w:r w:rsidR="0035761D" w:rsidRPr="00857233">
        <w:rPr>
          <w:rFonts w:ascii="Book Antiqua" w:hAnsi="Book Antiqua"/>
        </w:rPr>
        <w:t xml:space="preserve">especially in the presence of risk factors for rebleeding of </w:t>
      </w:r>
      <w:r w:rsidR="00AD5F6D" w:rsidRPr="00857233">
        <w:rPr>
          <w:rFonts w:ascii="Book Antiqua" w:hAnsi="Book Antiqua"/>
        </w:rPr>
        <w:t>initial</w:t>
      </w:r>
      <w:r w:rsidR="009E36DA" w:rsidRPr="00857233">
        <w:rPr>
          <w:rFonts w:ascii="Book Antiqua" w:hAnsi="Book Antiqua"/>
        </w:rPr>
        <w:t>ly</w:t>
      </w:r>
      <w:r w:rsidR="00AD5F6D" w:rsidRPr="00857233">
        <w:rPr>
          <w:rFonts w:ascii="Book Antiqua" w:hAnsi="Book Antiqua"/>
        </w:rPr>
        <w:t xml:space="preserve"> </w:t>
      </w:r>
      <w:r w:rsidR="0035761D" w:rsidRPr="00857233">
        <w:rPr>
          <w:rFonts w:ascii="Book Antiqua" w:hAnsi="Book Antiqua"/>
        </w:rPr>
        <w:t>severe bleeding or a coagulopathy.</w:t>
      </w:r>
      <w:r w:rsidR="0060188F">
        <w:rPr>
          <w:rFonts w:ascii="Book Antiqua" w:hAnsi="Book Antiqua"/>
        </w:rPr>
        <w:t xml:space="preserve"> </w:t>
      </w:r>
      <w:r w:rsidR="00E848B7" w:rsidRPr="00857233">
        <w:rPr>
          <w:rFonts w:ascii="Book Antiqua" w:hAnsi="Book Antiqua"/>
        </w:rPr>
        <w:t>However, m</w:t>
      </w:r>
      <w:r w:rsidR="004C5D5A" w:rsidRPr="00857233">
        <w:rPr>
          <w:rFonts w:ascii="Book Antiqua" w:hAnsi="Book Antiqua"/>
        </w:rPr>
        <w:t>ost patients with MWS do not require endoscopic therapy</w:t>
      </w:r>
      <w:r w:rsidR="00E848B7" w:rsidRPr="00857233">
        <w:rPr>
          <w:rFonts w:ascii="Book Antiqua" w:hAnsi="Book Antiqua"/>
        </w:rPr>
        <w:t xml:space="preserve"> because the tears </w:t>
      </w:r>
      <w:r w:rsidR="00E848B7" w:rsidRPr="00857233">
        <w:rPr>
          <w:rFonts w:ascii="Book Antiqua" w:hAnsi="Book Antiqua"/>
        </w:rPr>
        <w:lastRenderedPageBreak/>
        <w:t>usually heal spontaneously with</w:t>
      </w:r>
      <w:r w:rsidR="0035761D" w:rsidRPr="00857233">
        <w:rPr>
          <w:rFonts w:ascii="Book Antiqua" w:hAnsi="Book Antiqua"/>
        </w:rPr>
        <w:t xml:space="preserve"> </w:t>
      </w:r>
      <w:r w:rsidR="00AD5F6D" w:rsidRPr="00857233">
        <w:rPr>
          <w:rFonts w:ascii="Book Antiqua" w:hAnsi="Book Antiqua"/>
        </w:rPr>
        <w:t xml:space="preserve">only </w:t>
      </w:r>
      <w:r w:rsidR="0035761D" w:rsidRPr="00857233">
        <w:rPr>
          <w:rFonts w:ascii="Book Antiqua" w:hAnsi="Book Antiqua"/>
        </w:rPr>
        <w:t>medical therapy</w:t>
      </w:r>
      <w:r w:rsidR="00787BF2" w:rsidRPr="00191CAE">
        <w:rPr>
          <w:rFonts w:ascii="Book Antiqua" w:hAnsi="Book Antiqua"/>
          <w:vertAlign w:val="superscript"/>
        </w:rPr>
        <w:t>[161]</w:t>
      </w:r>
      <w:r w:rsidR="00E848B7" w:rsidRPr="00857233">
        <w:rPr>
          <w:rFonts w:ascii="Book Antiqua" w:hAnsi="Book Antiqua"/>
        </w:rPr>
        <w:t>.</w:t>
      </w:r>
      <w:r w:rsidR="0060188F">
        <w:rPr>
          <w:rFonts w:ascii="Book Antiqua" w:hAnsi="Book Antiqua"/>
          <w:b/>
        </w:rPr>
        <w:t xml:space="preserve"> </w:t>
      </w:r>
      <w:r w:rsidR="00C06DE7" w:rsidRPr="00857233">
        <w:rPr>
          <w:rFonts w:ascii="Book Antiqua" w:hAnsi="Book Antiqua"/>
        </w:rPr>
        <w:t>In particular,</w:t>
      </w:r>
      <w:r w:rsidR="00C06DE7" w:rsidRPr="00857233">
        <w:rPr>
          <w:rFonts w:ascii="Book Antiqua" w:hAnsi="Book Antiqua"/>
          <w:b/>
        </w:rPr>
        <w:t xml:space="preserve"> </w:t>
      </w:r>
      <w:r w:rsidR="00E848B7" w:rsidRPr="00857233">
        <w:rPr>
          <w:rFonts w:ascii="Book Antiqua" w:hAnsi="Book Antiqua"/>
        </w:rPr>
        <w:t xml:space="preserve">endoscopic therapy is usually unnecessary when </w:t>
      </w:r>
      <w:r w:rsidR="004C5D5A" w:rsidRPr="00857233">
        <w:rPr>
          <w:rFonts w:ascii="Book Antiqua" w:hAnsi="Book Antiqua"/>
        </w:rPr>
        <w:t xml:space="preserve">the bleeding is minor as indicated by </w:t>
      </w:r>
      <w:r w:rsidR="00E848B7" w:rsidRPr="00857233">
        <w:rPr>
          <w:rFonts w:ascii="Book Antiqua" w:hAnsi="Book Antiqua"/>
        </w:rPr>
        <w:t xml:space="preserve">absence of hematochezia, </w:t>
      </w:r>
      <w:r w:rsidR="004C5D5A" w:rsidRPr="00857233">
        <w:rPr>
          <w:rFonts w:ascii="Book Antiqua" w:hAnsi="Book Antiqua"/>
        </w:rPr>
        <w:t>stable vital signs at presentation</w:t>
      </w:r>
      <w:r w:rsidR="00AD5F6D" w:rsidRPr="00857233">
        <w:rPr>
          <w:rFonts w:ascii="Book Antiqua" w:hAnsi="Book Antiqua"/>
        </w:rPr>
        <w:t>,</w:t>
      </w:r>
      <w:r w:rsidR="004C5D5A" w:rsidRPr="00857233">
        <w:rPr>
          <w:rFonts w:ascii="Book Antiqua" w:hAnsi="Book Antiqua"/>
        </w:rPr>
        <w:t xml:space="preserve"> and lack of blood transfusions</w:t>
      </w:r>
      <w:r w:rsidR="0035761D" w:rsidRPr="00857233">
        <w:rPr>
          <w:rFonts w:ascii="Book Antiqua" w:hAnsi="Book Antiqua"/>
        </w:rPr>
        <w:t>;</w:t>
      </w:r>
      <w:r w:rsidR="004C5D5A" w:rsidRPr="00857233">
        <w:rPr>
          <w:rFonts w:ascii="Book Antiqua" w:hAnsi="Book Antiqua"/>
        </w:rPr>
        <w:t xml:space="preserve"> </w:t>
      </w:r>
      <w:r w:rsidR="00E848B7" w:rsidRPr="00857233">
        <w:rPr>
          <w:rFonts w:ascii="Book Antiqua" w:hAnsi="Book Antiqua"/>
        </w:rPr>
        <w:t>when a coagulopathy is not present</w:t>
      </w:r>
      <w:r w:rsidR="0035761D" w:rsidRPr="00857233">
        <w:rPr>
          <w:rFonts w:ascii="Book Antiqua" w:hAnsi="Book Antiqua"/>
        </w:rPr>
        <w:t>;</w:t>
      </w:r>
      <w:r w:rsidR="00E848B7" w:rsidRPr="00857233">
        <w:rPr>
          <w:rFonts w:ascii="Book Antiqua" w:hAnsi="Book Antiqua"/>
        </w:rPr>
        <w:t xml:space="preserve"> </w:t>
      </w:r>
      <w:r w:rsidR="0035761D" w:rsidRPr="00857233">
        <w:rPr>
          <w:rFonts w:ascii="Book Antiqua" w:hAnsi="Book Antiqua"/>
        </w:rPr>
        <w:t xml:space="preserve">and when SRH are </w:t>
      </w:r>
      <w:r w:rsidR="009E7D41" w:rsidRPr="00857233">
        <w:rPr>
          <w:rFonts w:ascii="Book Antiqua" w:hAnsi="Book Antiqua"/>
        </w:rPr>
        <w:t>absent.</w:t>
      </w:r>
    </w:p>
    <w:p w:rsidR="004C5D5A" w:rsidRPr="00857233" w:rsidRDefault="00AD5F6D"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Da</w:t>
      </w:r>
      <w:r w:rsidR="00E332D6" w:rsidRPr="00857233">
        <w:rPr>
          <w:rFonts w:ascii="Book Antiqua" w:hAnsi="Book Antiqua"/>
        </w:rPr>
        <w:t xml:space="preserve">ta on endoscopic therapies for MWS </w:t>
      </w:r>
      <w:r w:rsidR="009E36DA" w:rsidRPr="00857233">
        <w:rPr>
          <w:rFonts w:ascii="Book Antiqua" w:hAnsi="Book Antiqua"/>
        </w:rPr>
        <w:t xml:space="preserve">in the general population </w:t>
      </w:r>
      <w:r w:rsidR="00E332D6" w:rsidRPr="00857233">
        <w:rPr>
          <w:rFonts w:ascii="Book Antiqua" w:hAnsi="Book Antiqua"/>
        </w:rPr>
        <w:t>are somewhat limited by the retrospective nature of most studies and the relatively small number of patients in individual studies.</w:t>
      </w:r>
      <w:r w:rsidR="0060188F">
        <w:rPr>
          <w:rFonts w:ascii="Book Antiqua" w:hAnsi="Book Antiqua"/>
        </w:rPr>
        <w:t xml:space="preserve"> </w:t>
      </w:r>
      <w:r w:rsidRPr="00857233">
        <w:rPr>
          <w:rFonts w:ascii="Book Antiqua" w:hAnsi="Book Antiqua"/>
        </w:rPr>
        <w:t>Currently recommended endoscopic therapies include</w:t>
      </w:r>
      <w:r w:rsidR="00E332D6" w:rsidRPr="00857233">
        <w:rPr>
          <w:rFonts w:ascii="Book Antiqua" w:hAnsi="Book Antiqua"/>
        </w:rPr>
        <w:t xml:space="preserve"> injection therapy with epinephrine, ablation therapy with electrocoagulation, and mechanical therapy with </w:t>
      </w:r>
      <w:r w:rsidR="008534FD" w:rsidRPr="00857233">
        <w:rPr>
          <w:rFonts w:ascii="Book Antiqua" w:hAnsi="Book Antiqua"/>
        </w:rPr>
        <w:t xml:space="preserve">hemoclips or </w:t>
      </w:r>
      <w:r w:rsidR="00E332D6" w:rsidRPr="00857233">
        <w:rPr>
          <w:rFonts w:ascii="Book Antiqua" w:hAnsi="Book Antiqua"/>
        </w:rPr>
        <w:t>band ligation</w:t>
      </w:r>
      <w:r w:rsidRPr="00857233">
        <w:rPr>
          <w:rFonts w:ascii="Book Antiqua" w:hAnsi="Book Antiqua"/>
        </w:rPr>
        <w:t>.</w:t>
      </w:r>
      <w:r w:rsidR="0060188F">
        <w:rPr>
          <w:rFonts w:ascii="Book Antiqua" w:hAnsi="Book Antiqua"/>
        </w:rPr>
        <w:t xml:space="preserve"> </w:t>
      </w:r>
      <w:r w:rsidR="00E22F2E" w:rsidRPr="00857233">
        <w:rPr>
          <w:rFonts w:ascii="Book Antiqua" w:hAnsi="Book Antiqua"/>
        </w:rPr>
        <w:t>Epinephrine can be used as a monotherapy or combined with a second therapy.</w:t>
      </w:r>
      <w:r w:rsidR="0060188F">
        <w:rPr>
          <w:rFonts w:ascii="Book Antiqua" w:hAnsi="Book Antiqua"/>
        </w:rPr>
        <w:t xml:space="preserve"> </w:t>
      </w:r>
      <w:r w:rsidR="00E332D6" w:rsidRPr="00857233">
        <w:rPr>
          <w:rFonts w:ascii="Book Antiqua" w:hAnsi="Book Antiqua"/>
        </w:rPr>
        <w:t>For example,</w:t>
      </w:r>
      <w:r w:rsidR="00736835" w:rsidRPr="00857233">
        <w:rPr>
          <w:rFonts w:ascii="Book Antiqua" w:hAnsi="Book Antiqua"/>
        </w:rPr>
        <w:t xml:space="preserve"> in a randomized, controlled trial of bleeding from high-risk MW</w:t>
      </w:r>
      <w:r w:rsidR="00F22BFE" w:rsidRPr="00857233">
        <w:rPr>
          <w:rFonts w:ascii="Book Antiqua" w:hAnsi="Book Antiqua"/>
        </w:rPr>
        <w:t>S</w:t>
      </w:r>
      <w:r w:rsidR="00736835" w:rsidRPr="00857233">
        <w:rPr>
          <w:rFonts w:ascii="Book Antiqua" w:hAnsi="Book Antiqua"/>
        </w:rPr>
        <w:t xml:space="preserve">, bleeding recurred in 6.8% of patients receiving endoscopic injection therapy </w:t>
      </w:r>
      <w:r w:rsidR="00F06EC4" w:rsidRPr="00F06EC4">
        <w:rPr>
          <w:rFonts w:ascii="Book Antiqua" w:hAnsi="Book Antiqua"/>
          <w:i/>
        </w:rPr>
        <w:t>vs</w:t>
      </w:r>
      <w:r w:rsidR="00736835" w:rsidRPr="00857233">
        <w:rPr>
          <w:rFonts w:ascii="Book Antiqua" w:hAnsi="Book Antiqua"/>
        </w:rPr>
        <w:t xml:space="preserve"> 25.8% of patients receiving medical therapy alone</w:t>
      </w:r>
      <w:r w:rsidR="009E7D41" w:rsidRPr="00857233">
        <w:rPr>
          <w:rFonts w:ascii="Book Antiqua" w:hAnsi="Book Antiqua"/>
        </w:rPr>
        <w:t xml:space="preserve"> (</w:t>
      </w:r>
      <w:r w:rsidR="008C68F8" w:rsidRPr="008C68F8">
        <w:rPr>
          <w:rFonts w:ascii="Book Antiqua" w:hAnsi="Book Antiqua"/>
          <w:i/>
          <w:caps/>
        </w:rPr>
        <w:t xml:space="preserve">p &lt; </w:t>
      </w:r>
      <w:r w:rsidR="0060188F" w:rsidRPr="00F06D02">
        <w:rPr>
          <w:rFonts w:ascii="Book Antiqua" w:eastAsia="SimSun" w:hAnsi="Book Antiqua" w:hint="eastAsia"/>
          <w:lang w:eastAsia="zh-CN"/>
        </w:rPr>
        <w:t>0</w:t>
      </w:r>
      <w:r w:rsidR="009E7D41" w:rsidRPr="00857233">
        <w:rPr>
          <w:rFonts w:ascii="Book Antiqua" w:hAnsi="Book Antiqua"/>
        </w:rPr>
        <w:t>.05)</w:t>
      </w:r>
      <w:r w:rsidR="00787BF2" w:rsidRPr="00191CAE">
        <w:rPr>
          <w:rFonts w:ascii="Book Antiqua" w:hAnsi="Book Antiqua"/>
          <w:vertAlign w:val="superscript"/>
        </w:rPr>
        <w:t>[162]</w:t>
      </w:r>
      <w:r w:rsidR="00736835" w:rsidRPr="00857233">
        <w:rPr>
          <w:rFonts w:ascii="Book Antiqua" w:hAnsi="Book Antiqua"/>
        </w:rPr>
        <w:t>.</w:t>
      </w:r>
      <w:r w:rsidR="0060188F">
        <w:rPr>
          <w:rFonts w:ascii="Book Antiqua" w:hAnsi="Book Antiqua"/>
          <w:b/>
        </w:rPr>
        <w:t xml:space="preserve"> </w:t>
      </w:r>
      <w:r w:rsidR="00736835" w:rsidRPr="00857233">
        <w:rPr>
          <w:rFonts w:ascii="Book Antiqua" w:hAnsi="Book Antiqua"/>
        </w:rPr>
        <w:t>Electrocoagulation s</w:t>
      </w:r>
      <w:r w:rsidR="00327591" w:rsidRPr="00857233">
        <w:rPr>
          <w:rFonts w:ascii="Book Antiqua" w:hAnsi="Book Antiqua"/>
        </w:rPr>
        <w:t xml:space="preserve">ignificantly reduced the risk of rebleeding compared to medical therapy in patients with MWS at </w:t>
      </w:r>
      <w:r w:rsidR="00736835" w:rsidRPr="00857233">
        <w:rPr>
          <w:rFonts w:ascii="Book Antiqua" w:hAnsi="Book Antiqua"/>
        </w:rPr>
        <w:t>high risk of rebleeding</w:t>
      </w:r>
      <w:r w:rsidR="00787BF2" w:rsidRPr="00191CAE">
        <w:rPr>
          <w:rFonts w:ascii="Book Antiqua" w:hAnsi="Book Antiqua"/>
          <w:vertAlign w:val="superscript"/>
        </w:rPr>
        <w:t>[163]</w:t>
      </w:r>
      <w:r w:rsidR="00736835" w:rsidRPr="00857233">
        <w:rPr>
          <w:rFonts w:ascii="Book Antiqua" w:hAnsi="Book Antiqua"/>
        </w:rPr>
        <w:t>.</w:t>
      </w:r>
      <w:r w:rsidR="0060188F">
        <w:rPr>
          <w:rFonts w:ascii="Book Antiqua" w:hAnsi="Book Antiqua"/>
        </w:rPr>
        <w:t xml:space="preserve"> </w:t>
      </w:r>
      <w:r w:rsidR="00327591" w:rsidRPr="00857233">
        <w:rPr>
          <w:rFonts w:ascii="Book Antiqua" w:hAnsi="Book Antiqua"/>
        </w:rPr>
        <w:t xml:space="preserve">Likewise, </w:t>
      </w:r>
      <w:r w:rsidR="00A931FB" w:rsidRPr="00857233">
        <w:rPr>
          <w:rFonts w:ascii="Book Antiqua" w:hAnsi="Book Antiqua"/>
        </w:rPr>
        <w:t xml:space="preserve">endoscopic band ligation and hemoclip placement </w:t>
      </w:r>
      <w:r w:rsidR="008534FD" w:rsidRPr="00857233">
        <w:rPr>
          <w:rFonts w:ascii="Book Antiqua" w:hAnsi="Book Antiqua"/>
        </w:rPr>
        <w:t>were</w:t>
      </w:r>
      <w:r w:rsidR="00A931FB" w:rsidRPr="00857233">
        <w:rPr>
          <w:rFonts w:ascii="Book Antiqua" w:hAnsi="Book Antiqua"/>
        </w:rPr>
        <w:t xml:space="preserve"> highly effective </w:t>
      </w:r>
      <w:r w:rsidR="008534FD" w:rsidRPr="00857233">
        <w:rPr>
          <w:rFonts w:ascii="Book Antiqua" w:hAnsi="Book Antiqua"/>
        </w:rPr>
        <w:t>at prevent</w:t>
      </w:r>
      <w:r w:rsidR="00A931FB" w:rsidRPr="00857233">
        <w:rPr>
          <w:rFonts w:ascii="Book Antiqua" w:hAnsi="Book Antiqua"/>
        </w:rPr>
        <w:t>ing rebleeding from MWS, as demonstrated in a randomized clinical trial of 41 patients</w:t>
      </w:r>
      <w:r w:rsidR="00787BF2" w:rsidRPr="00191CAE">
        <w:rPr>
          <w:rFonts w:ascii="Book Antiqua" w:hAnsi="Book Antiqua"/>
          <w:vertAlign w:val="superscript"/>
        </w:rPr>
        <w:t>[164]</w:t>
      </w:r>
      <w:r w:rsidR="00A931FB" w:rsidRPr="00857233">
        <w:rPr>
          <w:rFonts w:ascii="Book Antiqua" w:hAnsi="Book Antiqua"/>
        </w:rPr>
        <w:t>.</w:t>
      </w:r>
    </w:p>
    <w:p w:rsidR="00ED30A9" w:rsidRPr="00857233" w:rsidRDefault="00ED30A9" w:rsidP="00DA6F75">
      <w:pPr>
        <w:widowControl w:val="0"/>
        <w:suppressAutoHyphens w:val="0"/>
        <w:adjustRightInd w:val="0"/>
        <w:snapToGrid w:val="0"/>
        <w:spacing w:line="360" w:lineRule="auto"/>
        <w:ind w:firstLine="720"/>
        <w:jc w:val="both"/>
        <w:rPr>
          <w:rFonts w:ascii="Book Antiqua" w:hAnsi="Book Antiqua"/>
        </w:rPr>
      </w:pPr>
      <w:r w:rsidRPr="006F432E">
        <w:rPr>
          <w:rFonts w:ascii="Book Antiqua" w:hAnsi="Book Antiqua"/>
        </w:rPr>
        <w:t xml:space="preserve">Table </w:t>
      </w:r>
      <w:r w:rsidR="003E3410" w:rsidRPr="006F432E">
        <w:rPr>
          <w:rFonts w:ascii="Book Antiqua" w:hAnsi="Book Antiqua"/>
        </w:rPr>
        <w:t>10</w:t>
      </w:r>
      <w:r w:rsidRPr="006F432E">
        <w:rPr>
          <w:rFonts w:ascii="Book Antiqua" w:hAnsi="Book Antiqua"/>
        </w:rPr>
        <w:t xml:space="preserve"> </w:t>
      </w:r>
      <w:r w:rsidRPr="00857233">
        <w:rPr>
          <w:rFonts w:ascii="Book Antiqua" w:hAnsi="Book Antiqua"/>
        </w:rPr>
        <w:t xml:space="preserve">summarizes </w:t>
      </w:r>
      <w:r w:rsidR="00B35FC8" w:rsidRPr="00857233">
        <w:rPr>
          <w:rFonts w:ascii="Book Antiqua" w:hAnsi="Book Antiqua"/>
        </w:rPr>
        <w:t>the</w:t>
      </w:r>
      <w:r w:rsidRPr="00857233">
        <w:rPr>
          <w:rFonts w:ascii="Book Antiqua" w:hAnsi="Book Antiqua"/>
        </w:rPr>
        <w:t xml:space="preserve"> data on the efficacy of endoscopic </w:t>
      </w:r>
      <w:r w:rsidR="00590745" w:rsidRPr="00857233">
        <w:rPr>
          <w:rFonts w:ascii="Book Antiqua" w:hAnsi="Book Antiqua"/>
        </w:rPr>
        <w:t>therapies</w:t>
      </w:r>
      <w:r w:rsidRPr="00857233">
        <w:rPr>
          <w:rFonts w:ascii="Book Antiqua" w:hAnsi="Book Antiqua"/>
        </w:rPr>
        <w:t xml:space="preserve"> to treat acute MWS bleeding in </w:t>
      </w:r>
      <w:r w:rsidR="003C24DC" w:rsidRPr="00857233">
        <w:rPr>
          <w:rFonts w:ascii="Book Antiqua" w:hAnsi="Book Antiqua"/>
        </w:rPr>
        <w:t xml:space="preserve">cirrhotic </w:t>
      </w:r>
      <w:r w:rsidRPr="00857233">
        <w:rPr>
          <w:rFonts w:ascii="Book Antiqua" w:hAnsi="Book Antiqua"/>
        </w:rPr>
        <w:t>patients</w:t>
      </w:r>
      <w:r w:rsidR="00787BF2" w:rsidRPr="00787BF2">
        <w:rPr>
          <w:rFonts w:ascii="Book Antiqua" w:hAnsi="Book Antiqua"/>
          <w:vertAlign w:val="superscript"/>
        </w:rPr>
        <w:t>[26-28,104,165]</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Although the data </w:t>
      </w:r>
      <w:r w:rsidR="003C24DC" w:rsidRPr="00857233">
        <w:rPr>
          <w:rFonts w:ascii="Book Antiqua" w:hAnsi="Book Antiqua"/>
        </w:rPr>
        <w:t>are</w:t>
      </w:r>
      <w:r w:rsidRPr="00857233">
        <w:rPr>
          <w:rFonts w:ascii="Book Antiqua" w:hAnsi="Book Antiqua"/>
        </w:rPr>
        <w:t xml:space="preserve"> limited and retrospective, </w:t>
      </w:r>
      <w:r w:rsidR="003C24DC" w:rsidRPr="00857233">
        <w:rPr>
          <w:rFonts w:ascii="Book Antiqua" w:hAnsi="Book Antiqua"/>
        </w:rPr>
        <w:t xml:space="preserve">all </w:t>
      </w:r>
      <w:r w:rsidRPr="00857233">
        <w:rPr>
          <w:rFonts w:ascii="Book Antiqua" w:hAnsi="Book Antiqua"/>
        </w:rPr>
        <w:t>the reported therapeutic endoscop</w:t>
      </w:r>
      <w:r w:rsidR="00590745" w:rsidRPr="00857233">
        <w:rPr>
          <w:rFonts w:ascii="Book Antiqua" w:hAnsi="Book Antiqua"/>
        </w:rPr>
        <w:t>ic</w:t>
      </w:r>
      <w:r w:rsidRPr="00857233">
        <w:rPr>
          <w:rFonts w:ascii="Book Antiqua" w:hAnsi="Book Antiqua"/>
        </w:rPr>
        <w:t xml:space="preserve"> modalities a</w:t>
      </w:r>
      <w:r w:rsidR="003C24DC" w:rsidRPr="00857233">
        <w:rPr>
          <w:rFonts w:ascii="Book Antiqua" w:hAnsi="Book Antiqua"/>
        </w:rPr>
        <w:t>ppear</w:t>
      </w:r>
      <w:r w:rsidR="00590745" w:rsidRPr="00857233">
        <w:rPr>
          <w:rFonts w:ascii="Book Antiqua" w:hAnsi="Book Antiqua"/>
        </w:rPr>
        <w:t>ed</w:t>
      </w:r>
      <w:r w:rsidR="003C24DC" w:rsidRPr="00857233">
        <w:rPr>
          <w:rFonts w:ascii="Book Antiqua" w:hAnsi="Book Antiqua"/>
        </w:rPr>
        <w:t xml:space="preserve"> to b</w:t>
      </w:r>
      <w:r w:rsidRPr="00857233">
        <w:rPr>
          <w:rFonts w:ascii="Book Antiqua" w:hAnsi="Book Antiqua"/>
        </w:rPr>
        <w:t xml:space="preserve">e safe and effective to control the </w:t>
      </w:r>
      <w:r w:rsidR="00590745" w:rsidRPr="00857233">
        <w:rPr>
          <w:rFonts w:ascii="Book Antiqua" w:hAnsi="Book Antiqua"/>
        </w:rPr>
        <w:t>b</w:t>
      </w:r>
      <w:r w:rsidRPr="00857233">
        <w:rPr>
          <w:rFonts w:ascii="Book Antiqua" w:hAnsi="Book Antiqua"/>
        </w:rPr>
        <w:t xml:space="preserve">leeding in </w:t>
      </w:r>
      <w:r w:rsidR="003C24DC" w:rsidRPr="00857233">
        <w:rPr>
          <w:rFonts w:ascii="Book Antiqua" w:hAnsi="Book Antiqua"/>
        </w:rPr>
        <w:t xml:space="preserve">the </w:t>
      </w:r>
      <w:r w:rsidRPr="00857233">
        <w:rPr>
          <w:rFonts w:ascii="Book Antiqua" w:hAnsi="Book Antiqua"/>
        </w:rPr>
        <w:t>vast majority of cirrhotic patients.</w:t>
      </w:r>
      <w:r w:rsidR="0060188F">
        <w:rPr>
          <w:rFonts w:ascii="Book Antiqua" w:hAnsi="Book Antiqua"/>
        </w:rPr>
        <w:t xml:space="preserve"> </w:t>
      </w:r>
      <w:r w:rsidRPr="00857233">
        <w:rPr>
          <w:rFonts w:ascii="Book Antiqua" w:hAnsi="Book Antiqua"/>
        </w:rPr>
        <w:t xml:space="preserve">In </w:t>
      </w:r>
      <w:r w:rsidR="00590745" w:rsidRPr="00857233">
        <w:rPr>
          <w:rFonts w:ascii="Book Antiqua" w:hAnsi="Book Antiqua"/>
        </w:rPr>
        <w:t>the afore</w:t>
      </w:r>
      <w:r w:rsidRPr="00857233">
        <w:rPr>
          <w:rFonts w:ascii="Book Antiqua" w:hAnsi="Book Antiqua"/>
        </w:rPr>
        <w:t xml:space="preserve">mentioned study by Paquet </w:t>
      </w:r>
      <w:r w:rsidR="00DC389C" w:rsidRPr="00DC389C">
        <w:rPr>
          <w:rFonts w:ascii="Book Antiqua" w:hAnsi="Book Antiqua"/>
          <w:i/>
        </w:rPr>
        <w:t>et al</w:t>
      </w:r>
      <w:r w:rsidR="004F384F" w:rsidRPr="00857233">
        <w:rPr>
          <w:rFonts w:ascii="Book Antiqua" w:hAnsi="Book Antiqua"/>
          <w:vertAlign w:val="superscript"/>
        </w:rPr>
        <w:t xml:space="preserve">[26] </w:t>
      </w:r>
      <w:r w:rsidRPr="00857233">
        <w:rPr>
          <w:rFonts w:ascii="Book Antiqua" w:hAnsi="Book Antiqua"/>
        </w:rPr>
        <w:t>which included 339 consecutive patients with cirrhosis</w:t>
      </w:r>
      <w:r w:rsidR="00EC7D17" w:rsidRPr="00857233">
        <w:rPr>
          <w:rFonts w:ascii="Book Antiqua" w:hAnsi="Book Antiqua"/>
        </w:rPr>
        <w:t xml:space="preserve"> and</w:t>
      </w:r>
      <w:r w:rsidR="00590745" w:rsidRPr="00857233">
        <w:rPr>
          <w:rFonts w:ascii="Book Antiqua" w:hAnsi="Book Antiqua"/>
        </w:rPr>
        <w:t xml:space="preserve"> portal hypertension</w:t>
      </w:r>
      <w:r w:rsidR="00EC7D17" w:rsidRPr="00857233">
        <w:rPr>
          <w:rFonts w:ascii="Book Antiqua" w:hAnsi="Book Antiqua"/>
        </w:rPr>
        <w:t xml:space="preserve"> who underwent EGD for</w:t>
      </w:r>
      <w:r w:rsidRPr="00857233">
        <w:rPr>
          <w:rFonts w:ascii="Book Antiqua" w:hAnsi="Book Antiqua"/>
        </w:rPr>
        <w:t xml:space="preserve"> acute </w:t>
      </w:r>
      <w:r w:rsidR="00F22BFE" w:rsidRPr="00857233">
        <w:rPr>
          <w:rFonts w:ascii="Book Antiqua" w:hAnsi="Book Antiqua"/>
        </w:rPr>
        <w:t>U</w:t>
      </w:r>
      <w:r w:rsidRPr="00857233">
        <w:rPr>
          <w:rFonts w:ascii="Book Antiqua" w:hAnsi="Book Antiqua"/>
        </w:rPr>
        <w:t xml:space="preserve">GI bleeding within 6 hours of presentation, 55 patients had </w:t>
      </w:r>
      <w:r w:rsidR="003C24DC" w:rsidRPr="00857233">
        <w:rPr>
          <w:rFonts w:ascii="Book Antiqua" w:hAnsi="Book Antiqua"/>
        </w:rPr>
        <w:t>bled</w:t>
      </w:r>
      <w:r w:rsidR="00EC7D17" w:rsidRPr="00857233">
        <w:rPr>
          <w:rFonts w:ascii="Book Antiqua" w:hAnsi="Book Antiqua"/>
        </w:rPr>
        <w:t xml:space="preserve"> </w:t>
      </w:r>
      <w:r w:rsidR="003C24DC" w:rsidRPr="00857233">
        <w:rPr>
          <w:rFonts w:ascii="Book Antiqua" w:hAnsi="Book Antiqua"/>
        </w:rPr>
        <w:t xml:space="preserve">from </w:t>
      </w:r>
      <w:r w:rsidRPr="00857233">
        <w:rPr>
          <w:rFonts w:ascii="Book Antiqua" w:hAnsi="Book Antiqua"/>
        </w:rPr>
        <w:t>MW</w:t>
      </w:r>
      <w:r w:rsidR="003C24DC" w:rsidRPr="00857233">
        <w:rPr>
          <w:rFonts w:ascii="Book Antiqua" w:hAnsi="Book Antiqua"/>
        </w:rPr>
        <w:t>S</w:t>
      </w:r>
      <w:r w:rsidRPr="00857233">
        <w:rPr>
          <w:rFonts w:ascii="Book Antiqua" w:hAnsi="Book Antiqua"/>
        </w:rPr>
        <w:t>. All 55 patients were treated endoscopically with injection of aethoxysklerol into the bleeding lesion, which universally resulted in successful hemostasis, with no rebleeding or other adverse effects</w:t>
      </w:r>
      <w:r w:rsidR="00787BF2" w:rsidRPr="00191CAE">
        <w:rPr>
          <w:rFonts w:ascii="Book Antiqua" w:hAnsi="Book Antiqua"/>
          <w:vertAlign w:val="superscript"/>
        </w:rPr>
        <w:t>[26]</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In another </w:t>
      </w:r>
      <w:r w:rsidRPr="00857233">
        <w:rPr>
          <w:rFonts w:ascii="Book Antiqua" w:hAnsi="Book Antiqua"/>
        </w:rPr>
        <w:lastRenderedPageBreak/>
        <w:t>a</w:t>
      </w:r>
      <w:r w:rsidR="00921F43" w:rsidRPr="00857233">
        <w:rPr>
          <w:rFonts w:ascii="Book Antiqua" w:hAnsi="Book Antiqua"/>
        </w:rPr>
        <w:t>fore</w:t>
      </w:r>
      <w:r w:rsidRPr="00857233">
        <w:rPr>
          <w:rFonts w:ascii="Book Antiqua" w:hAnsi="Book Antiqua"/>
        </w:rPr>
        <w:t xml:space="preserve">mentioned study, </w:t>
      </w:r>
      <w:r w:rsidR="00EC7D17" w:rsidRPr="00857233">
        <w:rPr>
          <w:rFonts w:ascii="Book Antiqua" w:hAnsi="Book Antiqua"/>
        </w:rPr>
        <w:t xml:space="preserve">14 patients with cirrhosis and acute bleeding from MWS underwent </w:t>
      </w:r>
      <w:r w:rsidR="00590745" w:rsidRPr="00857233">
        <w:rPr>
          <w:rFonts w:ascii="Book Antiqua" w:hAnsi="Book Antiqua"/>
        </w:rPr>
        <w:t>EGD within 24 h of presentation</w:t>
      </w:r>
      <w:r w:rsidR="00EC7D17" w:rsidRPr="00857233">
        <w:rPr>
          <w:rFonts w:ascii="Book Antiqua" w:hAnsi="Book Antiqua"/>
        </w:rPr>
        <w:t xml:space="preserve">, </w:t>
      </w:r>
      <w:r w:rsidRPr="00857233">
        <w:rPr>
          <w:rFonts w:ascii="Book Antiqua" w:hAnsi="Book Antiqua"/>
        </w:rPr>
        <w:t xml:space="preserve">but endoscopic therapy (epinephrine injection or electrocoagulation) was deemed necessary in only 3 </w:t>
      </w:r>
      <w:r w:rsidR="00590745" w:rsidRPr="00857233">
        <w:rPr>
          <w:rFonts w:ascii="Book Antiqua" w:hAnsi="Book Antiqua"/>
        </w:rPr>
        <w:t>(</w:t>
      </w:r>
      <w:r w:rsidR="003C24DC" w:rsidRPr="00857233">
        <w:rPr>
          <w:rFonts w:ascii="Book Antiqua" w:hAnsi="Book Antiqua"/>
        </w:rPr>
        <w:t xml:space="preserve">21%) </w:t>
      </w:r>
      <w:r w:rsidRPr="00857233">
        <w:rPr>
          <w:rFonts w:ascii="Book Antiqua" w:hAnsi="Book Antiqua"/>
        </w:rPr>
        <w:t>of the patients</w:t>
      </w:r>
      <w:r w:rsidR="00787BF2" w:rsidRPr="00191CAE">
        <w:rPr>
          <w:rFonts w:ascii="Book Antiqua" w:hAnsi="Book Antiqua"/>
          <w:vertAlign w:val="superscript"/>
        </w:rPr>
        <w:t>[27]</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No patient </w:t>
      </w:r>
      <w:r w:rsidR="003C24DC" w:rsidRPr="00857233">
        <w:rPr>
          <w:rFonts w:ascii="Book Antiqua" w:hAnsi="Book Antiqua"/>
        </w:rPr>
        <w:t>experienced</w:t>
      </w:r>
      <w:r w:rsidRPr="00857233">
        <w:rPr>
          <w:rFonts w:ascii="Book Antiqua" w:hAnsi="Book Antiqua"/>
        </w:rPr>
        <w:t xml:space="preserve"> rebleeding</w:t>
      </w:r>
      <w:r w:rsidR="00921F43" w:rsidRPr="00857233">
        <w:rPr>
          <w:rFonts w:ascii="Book Antiqua" w:hAnsi="Book Antiqua"/>
        </w:rPr>
        <w:t>,</w:t>
      </w:r>
      <w:r w:rsidRPr="00857233">
        <w:rPr>
          <w:rFonts w:ascii="Book Antiqua" w:hAnsi="Book Antiqua"/>
        </w:rPr>
        <w:t xml:space="preserve"> other complication</w:t>
      </w:r>
      <w:r w:rsidR="00921F43" w:rsidRPr="00857233">
        <w:rPr>
          <w:rFonts w:ascii="Book Antiqua" w:hAnsi="Book Antiqua"/>
        </w:rPr>
        <w:t>s,</w:t>
      </w:r>
      <w:r w:rsidR="003C24DC" w:rsidRPr="00857233">
        <w:rPr>
          <w:rFonts w:ascii="Book Antiqua" w:hAnsi="Book Antiqua"/>
        </w:rPr>
        <w:t xml:space="preserve"> or </w:t>
      </w:r>
      <w:r w:rsidRPr="00857233">
        <w:rPr>
          <w:rFonts w:ascii="Book Antiqua" w:hAnsi="Book Antiqua"/>
        </w:rPr>
        <w:t xml:space="preserve">death related to the MWS or the underlying liver disease. Mechanical endoscopic hemostasis (band ligation or hemoclip placement) was also reported effective in cirrhotic patients with bleeding MWS. </w:t>
      </w:r>
      <w:r w:rsidR="00921F43" w:rsidRPr="00857233">
        <w:rPr>
          <w:rFonts w:ascii="Book Antiqua" w:hAnsi="Book Antiqua"/>
        </w:rPr>
        <w:t>In a</w:t>
      </w:r>
      <w:r w:rsidRPr="00857233">
        <w:rPr>
          <w:rFonts w:ascii="Book Antiqua" w:hAnsi="Book Antiqua"/>
        </w:rPr>
        <w:t xml:space="preserve"> recent </w:t>
      </w:r>
      <w:r w:rsidR="00EC7D17" w:rsidRPr="00857233">
        <w:rPr>
          <w:rFonts w:ascii="Book Antiqua" w:hAnsi="Book Antiqua"/>
        </w:rPr>
        <w:t xml:space="preserve">French </w:t>
      </w:r>
      <w:r w:rsidRPr="00857233">
        <w:rPr>
          <w:rFonts w:ascii="Book Antiqua" w:hAnsi="Book Antiqua"/>
        </w:rPr>
        <w:t xml:space="preserve">study </w:t>
      </w:r>
      <w:r w:rsidR="00921F43" w:rsidRPr="00857233">
        <w:rPr>
          <w:rFonts w:ascii="Book Antiqua" w:hAnsi="Book Antiqua"/>
        </w:rPr>
        <w:t xml:space="preserve">of 56 patients </w:t>
      </w:r>
      <w:r w:rsidRPr="00857233">
        <w:rPr>
          <w:rFonts w:ascii="Book Antiqua" w:hAnsi="Book Antiqua"/>
        </w:rPr>
        <w:t xml:space="preserve">comparing these 2 mechanical </w:t>
      </w:r>
      <w:r w:rsidR="00EC7D17" w:rsidRPr="00857233">
        <w:rPr>
          <w:rFonts w:ascii="Book Antiqua" w:hAnsi="Book Antiqua"/>
        </w:rPr>
        <w:t>therapies</w:t>
      </w:r>
      <w:r w:rsidRPr="00857233">
        <w:rPr>
          <w:rFonts w:ascii="Book Antiqua" w:hAnsi="Book Antiqua"/>
        </w:rPr>
        <w:t xml:space="preserve">, </w:t>
      </w:r>
      <w:r w:rsidR="00EC7D17" w:rsidRPr="00857233">
        <w:rPr>
          <w:rFonts w:ascii="Book Antiqua" w:hAnsi="Book Antiqua"/>
        </w:rPr>
        <w:t xml:space="preserve">none of the </w:t>
      </w:r>
      <w:r w:rsidRPr="00857233">
        <w:rPr>
          <w:rFonts w:ascii="Book Antiqua" w:hAnsi="Book Antiqua"/>
        </w:rPr>
        <w:t>7 patients with cirrhosis</w:t>
      </w:r>
      <w:r w:rsidR="00AB645F" w:rsidRPr="00857233">
        <w:rPr>
          <w:rFonts w:ascii="Book Antiqua" w:hAnsi="Book Antiqua"/>
        </w:rPr>
        <w:t>,</w:t>
      </w:r>
      <w:r w:rsidRPr="00857233">
        <w:rPr>
          <w:rFonts w:ascii="Book Antiqua" w:hAnsi="Book Antiqua"/>
        </w:rPr>
        <w:t xml:space="preserve"> treated with band ligation</w:t>
      </w:r>
      <w:r w:rsidR="00EC7D17" w:rsidRPr="00857233">
        <w:rPr>
          <w:rFonts w:ascii="Book Antiqua" w:hAnsi="Book Antiqua"/>
        </w:rPr>
        <w:t xml:space="preserve"> in 4 and </w:t>
      </w:r>
      <w:r w:rsidRPr="00857233">
        <w:rPr>
          <w:rFonts w:ascii="Book Antiqua" w:hAnsi="Book Antiqua"/>
        </w:rPr>
        <w:t>hemoclips placement and epinephrine</w:t>
      </w:r>
      <w:r w:rsidR="00AB645F" w:rsidRPr="00857233">
        <w:rPr>
          <w:rFonts w:ascii="Book Antiqua" w:hAnsi="Book Antiqua"/>
        </w:rPr>
        <w:t xml:space="preserve"> in 3, </w:t>
      </w:r>
      <w:r w:rsidRPr="00857233">
        <w:rPr>
          <w:rFonts w:ascii="Book Antiqua" w:hAnsi="Book Antiqua"/>
        </w:rPr>
        <w:t xml:space="preserve">rebled or </w:t>
      </w:r>
      <w:r w:rsidR="003C24DC" w:rsidRPr="00857233">
        <w:rPr>
          <w:rFonts w:ascii="Book Antiqua" w:hAnsi="Book Antiqua"/>
        </w:rPr>
        <w:t>suffered</w:t>
      </w:r>
      <w:r w:rsidRPr="00857233">
        <w:rPr>
          <w:rFonts w:ascii="Book Antiqua" w:hAnsi="Book Antiqua"/>
        </w:rPr>
        <w:t xml:space="preserve"> </w:t>
      </w:r>
      <w:r w:rsidR="00AB645F" w:rsidRPr="00857233">
        <w:rPr>
          <w:rFonts w:ascii="Book Antiqua" w:hAnsi="Book Antiqua"/>
        </w:rPr>
        <w:t xml:space="preserve">endoscopic </w:t>
      </w:r>
      <w:r w:rsidRPr="00857233">
        <w:rPr>
          <w:rFonts w:ascii="Book Antiqua" w:hAnsi="Book Antiqua"/>
        </w:rPr>
        <w:t>complication</w:t>
      </w:r>
      <w:r w:rsidR="00AB645F" w:rsidRPr="00857233">
        <w:rPr>
          <w:rFonts w:ascii="Book Antiqua" w:hAnsi="Book Antiqua"/>
        </w:rPr>
        <w:t>s</w:t>
      </w:r>
      <w:r w:rsidR="00921F43" w:rsidRPr="00857233">
        <w:rPr>
          <w:rFonts w:ascii="Book Antiqua" w:hAnsi="Book Antiqua"/>
        </w:rPr>
        <w:t>.</w:t>
      </w:r>
      <w:r w:rsidRPr="00857233">
        <w:rPr>
          <w:rFonts w:ascii="Book Antiqua" w:hAnsi="Book Antiqua"/>
        </w:rPr>
        <w:t xml:space="preserve"> On multivariate analyses, liver disease was not </w:t>
      </w:r>
      <w:r w:rsidR="003C24DC" w:rsidRPr="00857233">
        <w:rPr>
          <w:rFonts w:ascii="Book Antiqua" w:hAnsi="Book Antiqua"/>
        </w:rPr>
        <w:t xml:space="preserve">a risk factor for </w:t>
      </w:r>
      <w:r w:rsidRPr="00857233">
        <w:rPr>
          <w:rFonts w:ascii="Book Antiqua" w:hAnsi="Book Antiqua"/>
        </w:rPr>
        <w:t>rebleeding.</w:t>
      </w:r>
    </w:p>
    <w:p w:rsidR="00ED30A9" w:rsidRPr="00857233" w:rsidRDefault="00ED30A9"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However, endoscopic therapy is not universal</w:t>
      </w:r>
      <w:r w:rsidR="00921F43" w:rsidRPr="00857233">
        <w:rPr>
          <w:rFonts w:ascii="Book Antiqua" w:hAnsi="Book Antiqua"/>
        </w:rPr>
        <w:t>ly successful</w:t>
      </w:r>
      <w:r w:rsidRPr="00857233">
        <w:rPr>
          <w:rFonts w:ascii="Book Antiqua" w:hAnsi="Book Antiqua"/>
        </w:rPr>
        <w:t xml:space="preserve"> </w:t>
      </w:r>
      <w:r w:rsidR="00921F43" w:rsidRPr="00857233">
        <w:rPr>
          <w:rFonts w:ascii="Book Antiqua" w:hAnsi="Book Antiqua"/>
        </w:rPr>
        <w:t>in</w:t>
      </w:r>
      <w:r w:rsidRPr="00857233">
        <w:rPr>
          <w:rFonts w:ascii="Book Antiqua" w:hAnsi="Book Antiqua"/>
        </w:rPr>
        <w:t xml:space="preserve"> patients with cirrhosis who bleed from MWS. For example, a small report </w:t>
      </w:r>
      <w:r w:rsidR="00921F43" w:rsidRPr="00857233">
        <w:rPr>
          <w:rFonts w:ascii="Book Antiqua" w:hAnsi="Book Antiqua"/>
        </w:rPr>
        <w:t>of</w:t>
      </w:r>
      <w:r w:rsidRPr="00857233">
        <w:rPr>
          <w:rFonts w:ascii="Book Antiqua" w:hAnsi="Book Antiqua"/>
        </w:rPr>
        <w:t xml:space="preserve"> 8 patients with cirrhosis and MWS bleeding, reported endoscopic failure to control the initial MW bleeding in 1 </w:t>
      </w:r>
      <w:r w:rsidR="00AB645F" w:rsidRPr="00857233">
        <w:rPr>
          <w:rFonts w:ascii="Book Antiqua" w:hAnsi="Book Antiqua"/>
        </w:rPr>
        <w:t xml:space="preserve">(33%) </w:t>
      </w:r>
      <w:r w:rsidRPr="00857233">
        <w:rPr>
          <w:rFonts w:ascii="Book Antiqua" w:hAnsi="Book Antiqua"/>
        </w:rPr>
        <w:t xml:space="preserve">of the 3 patients </w:t>
      </w:r>
      <w:r w:rsidR="00AB645F" w:rsidRPr="00857233">
        <w:rPr>
          <w:rFonts w:ascii="Book Antiqua" w:hAnsi="Book Antiqua"/>
        </w:rPr>
        <w:t xml:space="preserve">receiving </w:t>
      </w:r>
      <w:r w:rsidR="00F22BFE" w:rsidRPr="00857233">
        <w:rPr>
          <w:rFonts w:ascii="Book Antiqua" w:hAnsi="Book Antiqua"/>
        </w:rPr>
        <w:t xml:space="preserve">either </w:t>
      </w:r>
      <w:r w:rsidR="00921F43" w:rsidRPr="00857233">
        <w:rPr>
          <w:rFonts w:ascii="Book Antiqua" w:hAnsi="Book Antiqua"/>
        </w:rPr>
        <w:t>heater probe</w:t>
      </w:r>
      <w:r w:rsidR="00AB645F" w:rsidRPr="00857233">
        <w:rPr>
          <w:rFonts w:ascii="Book Antiqua" w:hAnsi="Book Antiqua"/>
        </w:rPr>
        <w:t xml:space="preserve"> thermocoagulation or </w:t>
      </w:r>
      <w:r w:rsidR="00921F43" w:rsidRPr="00857233">
        <w:rPr>
          <w:rFonts w:ascii="Book Antiqua" w:hAnsi="Book Antiqua"/>
        </w:rPr>
        <w:t>Bicap electrocoagulation</w:t>
      </w:r>
      <w:r w:rsidRPr="00857233">
        <w:rPr>
          <w:rFonts w:ascii="Book Antiqua" w:hAnsi="Book Antiqua"/>
        </w:rPr>
        <w:t xml:space="preserve">. Additionally, a recent case-series of bleeding MWS from China included </w:t>
      </w:r>
      <w:r w:rsidR="00921F43" w:rsidRPr="00857233">
        <w:rPr>
          <w:rFonts w:ascii="Book Antiqua" w:hAnsi="Book Antiqua"/>
        </w:rPr>
        <w:t>one</w:t>
      </w:r>
      <w:r w:rsidRPr="00857233">
        <w:rPr>
          <w:rFonts w:ascii="Book Antiqua" w:hAnsi="Book Antiqua"/>
        </w:rPr>
        <w:t xml:space="preserve"> patient with concomitant alcoholic liver cirrhosis. This patient was the only one in this study who failed endoscopic therapy initially </w:t>
      </w:r>
      <w:r w:rsidR="00AB645F" w:rsidRPr="00857233">
        <w:rPr>
          <w:rFonts w:ascii="Book Antiqua" w:hAnsi="Book Antiqua"/>
        </w:rPr>
        <w:t xml:space="preserve">with </w:t>
      </w:r>
      <w:r w:rsidRPr="00857233">
        <w:rPr>
          <w:rFonts w:ascii="Book Antiqua" w:hAnsi="Book Antiqua"/>
        </w:rPr>
        <w:t>hemoclips placement</w:t>
      </w:r>
      <w:r w:rsidR="00AB645F" w:rsidRPr="00857233">
        <w:rPr>
          <w:rFonts w:ascii="Book Antiqua" w:hAnsi="Book Antiqua"/>
        </w:rPr>
        <w:t xml:space="preserve"> and subsequently </w:t>
      </w:r>
      <w:r w:rsidRPr="00857233">
        <w:rPr>
          <w:rFonts w:ascii="Book Antiqua" w:hAnsi="Book Antiqua"/>
        </w:rPr>
        <w:t xml:space="preserve">hemoclips and band ligation and </w:t>
      </w:r>
      <w:r w:rsidR="00AB645F" w:rsidRPr="00857233">
        <w:rPr>
          <w:rFonts w:ascii="Book Antiqua" w:hAnsi="Book Antiqua"/>
        </w:rPr>
        <w:t xml:space="preserve">died 3 days after </w:t>
      </w:r>
      <w:r w:rsidRPr="00857233">
        <w:rPr>
          <w:rFonts w:ascii="Book Antiqua" w:hAnsi="Book Antiqua"/>
        </w:rPr>
        <w:t>under</w:t>
      </w:r>
      <w:r w:rsidR="00AB645F" w:rsidRPr="00857233">
        <w:rPr>
          <w:rFonts w:ascii="Book Antiqua" w:hAnsi="Book Antiqua"/>
        </w:rPr>
        <w:t>going surgery</w:t>
      </w:r>
      <w:r w:rsidR="00921F43" w:rsidRPr="00857233">
        <w:rPr>
          <w:rFonts w:ascii="Book Antiqua" w:hAnsi="Book Antiqua"/>
        </w:rPr>
        <w:t xml:space="preserve"> from l</w:t>
      </w:r>
      <w:r w:rsidRPr="00857233">
        <w:rPr>
          <w:rFonts w:ascii="Book Antiqua" w:hAnsi="Book Antiqua"/>
        </w:rPr>
        <w:t>iver failure</w:t>
      </w:r>
      <w:r w:rsidR="00787BF2" w:rsidRPr="00191CAE">
        <w:rPr>
          <w:rFonts w:ascii="Book Antiqua" w:hAnsi="Book Antiqua"/>
          <w:vertAlign w:val="superscript"/>
        </w:rPr>
        <w:t>[104]</w:t>
      </w:r>
      <w:r w:rsidR="00AB645F" w:rsidRPr="00857233">
        <w:rPr>
          <w:rFonts w:ascii="Book Antiqua" w:hAnsi="Book Antiqua"/>
        </w:rPr>
        <w:t>.</w:t>
      </w:r>
    </w:p>
    <w:p w:rsidR="006F432E" w:rsidRPr="00F06D02" w:rsidRDefault="006F432E" w:rsidP="00DA6F75">
      <w:pPr>
        <w:widowControl w:val="0"/>
        <w:suppressAutoHyphens w:val="0"/>
        <w:adjustRightInd w:val="0"/>
        <w:snapToGrid w:val="0"/>
        <w:spacing w:line="360" w:lineRule="auto"/>
        <w:jc w:val="both"/>
        <w:rPr>
          <w:rFonts w:ascii="Book Antiqua" w:eastAsia="SimSun" w:hAnsi="Book Antiqua"/>
          <w:b/>
          <w:lang w:eastAsia="zh-CN"/>
        </w:rPr>
      </w:pPr>
    </w:p>
    <w:p w:rsidR="00E72647" w:rsidRPr="00857233" w:rsidRDefault="00633332" w:rsidP="00DA6F75">
      <w:pPr>
        <w:widowControl w:val="0"/>
        <w:suppressAutoHyphens w:val="0"/>
        <w:adjustRightInd w:val="0"/>
        <w:snapToGrid w:val="0"/>
        <w:spacing w:line="360" w:lineRule="auto"/>
        <w:jc w:val="both"/>
        <w:rPr>
          <w:rFonts w:ascii="Book Antiqua" w:hAnsi="Book Antiqua"/>
          <w:b/>
        </w:rPr>
      </w:pPr>
      <w:r>
        <w:rPr>
          <w:rFonts w:ascii="Book Antiqua" w:hAnsi="Book Antiqua"/>
          <w:b/>
        </w:rPr>
        <w:t>DISCUSSION</w:t>
      </w:r>
      <w:r w:rsidR="00E72647" w:rsidRPr="00857233">
        <w:rPr>
          <w:rFonts w:ascii="Book Antiqua" w:hAnsi="Book Antiqua"/>
          <w:b/>
        </w:rPr>
        <w:t xml:space="preserve"> </w:t>
      </w:r>
    </w:p>
    <w:p w:rsidR="00E72647" w:rsidRPr="00857233" w:rsidRDefault="00F22BFE" w:rsidP="00DA6F75">
      <w:pPr>
        <w:widowControl w:val="0"/>
        <w:suppressAutoHyphens w:val="0"/>
        <w:adjustRightInd w:val="0"/>
        <w:snapToGrid w:val="0"/>
        <w:spacing w:line="360" w:lineRule="auto"/>
        <w:jc w:val="both"/>
        <w:rPr>
          <w:rFonts w:ascii="Book Antiqua" w:hAnsi="Book Antiqua"/>
        </w:rPr>
      </w:pPr>
      <w:r w:rsidRPr="00857233">
        <w:rPr>
          <w:rFonts w:ascii="Book Antiqua" w:hAnsi="Book Antiqua"/>
        </w:rPr>
        <w:t>T</w:t>
      </w:r>
      <w:r w:rsidR="00E72647" w:rsidRPr="00857233">
        <w:rPr>
          <w:rFonts w:ascii="Book Antiqua" w:hAnsi="Book Antiqua"/>
        </w:rPr>
        <w:t xml:space="preserve">he incidence of PUD, frequency of bleeding from PUD, and severity of bleeding from PUD are all increased in patients with cirrhosis, including those with </w:t>
      </w:r>
      <w:r w:rsidR="007632FE" w:rsidRPr="00857233">
        <w:rPr>
          <w:rFonts w:ascii="Book Antiqua" w:hAnsi="Book Antiqua"/>
        </w:rPr>
        <w:t>a</w:t>
      </w:r>
      <w:r w:rsidR="00E72647" w:rsidRPr="00857233">
        <w:rPr>
          <w:rFonts w:ascii="Book Antiqua" w:hAnsi="Book Antiqua"/>
        </w:rPr>
        <w:t>ALD.</w:t>
      </w:r>
      <w:r w:rsidR="0060188F">
        <w:rPr>
          <w:rFonts w:ascii="Book Antiqua" w:hAnsi="Book Antiqua"/>
        </w:rPr>
        <w:t xml:space="preserve"> </w:t>
      </w:r>
      <w:r w:rsidR="00E72647" w:rsidRPr="00857233">
        <w:rPr>
          <w:rFonts w:ascii="Book Antiqua" w:hAnsi="Book Antiqua"/>
        </w:rPr>
        <w:t xml:space="preserve">However, the pathophysiology of this phenomenon is </w:t>
      </w:r>
      <w:r w:rsidRPr="00857233">
        <w:rPr>
          <w:rFonts w:ascii="Book Antiqua" w:hAnsi="Book Antiqua"/>
        </w:rPr>
        <w:t xml:space="preserve">incompletely </w:t>
      </w:r>
      <w:r w:rsidR="00E72647" w:rsidRPr="00857233">
        <w:rPr>
          <w:rFonts w:ascii="Book Antiqua" w:hAnsi="Book Antiqua"/>
        </w:rPr>
        <w:t>understood.</w:t>
      </w:r>
      <w:r w:rsidR="0060188F">
        <w:rPr>
          <w:rFonts w:ascii="Book Antiqua" w:hAnsi="Book Antiqua"/>
        </w:rPr>
        <w:t xml:space="preserve"> </w:t>
      </w:r>
      <w:r w:rsidR="00E72647" w:rsidRPr="00857233">
        <w:rPr>
          <w:rFonts w:ascii="Book Antiqua" w:hAnsi="Book Antiqua"/>
        </w:rPr>
        <w:t>Experiments in laboratory animals, such as rats, may help elucidate the pathophysiology, by separately analyzing the effects of alcohol exposure and portal hypertension (</w:t>
      </w:r>
      <w:r w:rsidR="008C68F8" w:rsidRPr="008C68F8">
        <w:rPr>
          <w:rFonts w:ascii="Book Antiqua" w:hAnsi="Book Antiqua"/>
          <w:i/>
        </w:rPr>
        <w:t>e.g.,</w:t>
      </w:r>
      <w:r w:rsidR="00E72647" w:rsidRPr="00857233">
        <w:rPr>
          <w:rFonts w:ascii="Book Antiqua" w:hAnsi="Book Antiqua"/>
        </w:rPr>
        <w:t xml:space="preserve"> expose rats to alcohol consumption </w:t>
      </w:r>
      <w:r w:rsidR="00F06EC4" w:rsidRPr="00F06EC4">
        <w:rPr>
          <w:rFonts w:ascii="Book Antiqua" w:hAnsi="Book Antiqua"/>
          <w:i/>
        </w:rPr>
        <w:t>vs</w:t>
      </w:r>
      <w:r w:rsidR="00E72647" w:rsidRPr="00857233">
        <w:rPr>
          <w:rFonts w:ascii="Book Antiqua" w:hAnsi="Book Antiqua"/>
        </w:rPr>
        <w:t xml:space="preserve"> experimentally ligat</w:t>
      </w:r>
      <w:r w:rsidR="007632FE" w:rsidRPr="00857233">
        <w:rPr>
          <w:rFonts w:ascii="Book Antiqua" w:hAnsi="Book Antiqua"/>
        </w:rPr>
        <w:t>ing or banding</w:t>
      </w:r>
      <w:r w:rsidR="00E72647" w:rsidRPr="00857233">
        <w:rPr>
          <w:rFonts w:ascii="Book Antiqua" w:hAnsi="Book Antiqua"/>
        </w:rPr>
        <w:t xml:space="preserve"> the portal vein to </w:t>
      </w:r>
      <w:r w:rsidR="00E2184C" w:rsidRPr="00857233">
        <w:rPr>
          <w:rFonts w:ascii="Book Antiqua" w:hAnsi="Book Antiqua"/>
        </w:rPr>
        <w:t>produce</w:t>
      </w:r>
      <w:r w:rsidR="00E72647" w:rsidRPr="00857233">
        <w:rPr>
          <w:rFonts w:ascii="Book Antiqua" w:hAnsi="Book Antiqua"/>
        </w:rPr>
        <w:t xml:space="preserve"> experimental portal hypertension </w:t>
      </w:r>
      <w:r w:rsidR="00E72647" w:rsidRPr="00857233">
        <w:rPr>
          <w:rFonts w:ascii="Book Antiqua" w:hAnsi="Book Antiqua"/>
        </w:rPr>
        <w:lastRenderedPageBreak/>
        <w:t>with little acute hepatocellular liver injury</w:t>
      </w:r>
      <w:r w:rsidRPr="00857233">
        <w:rPr>
          <w:rFonts w:ascii="Book Antiqua" w:hAnsi="Book Antiqua"/>
        </w:rPr>
        <w:t>)</w:t>
      </w:r>
      <w:r w:rsidR="00E72647" w:rsidRPr="00857233">
        <w:rPr>
          <w:rFonts w:ascii="Book Antiqua" w:hAnsi="Book Antiqua"/>
        </w:rPr>
        <w:t>.</w:t>
      </w:r>
    </w:p>
    <w:p w:rsidR="007632FE" w:rsidRPr="00857233" w:rsidRDefault="007632FE"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 xml:space="preserve">The clinical presentation of PUD associated with cirrhosis or aALD is incompletely understood because many of the studies on the subject lump PUD in cirrhotics with </w:t>
      </w:r>
      <w:r w:rsidR="00B17E7A" w:rsidRPr="00857233">
        <w:rPr>
          <w:rFonts w:ascii="Book Antiqua" w:hAnsi="Book Antiqua"/>
        </w:rPr>
        <w:t xml:space="preserve">the </w:t>
      </w:r>
      <w:r w:rsidRPr="00857233">
        <w:rPr>
          <w:rFonts w:ascii="Book Antiqua" w:hAnsi="Book Antiqua"/>
        </w:rPr>
        <w:t xml:space="preserve">other etiologies of </w:t>
      </w:r>
      <w:r w:rsidR="00F22BFE" w:rsidRPr="00857233">
        <w:rPr>
          <w:rFonts w:ascii="Book Antiqua" w:hAnsi="Book Antiqua"/>
        </w:rPr>
        <w:t>U</w:t>
      </w:r>
      <w:r w:rsidRPr="00857233">
        <w:rPr>
          <w:rFonts w:ascii="Book Antiqua" w:hAnsi="Book Antiqua"/>
        </w:rPr>
        <w:t xml:space="preserve">GI bleeding not due to portal hypertension </w:t>
      </w:r>
      <w:r w:rsidRPr="006F432E">
        <w:rPr>
          <w:rFonts w:ascii="Book Antiqua" w:hAnsi="Book Antiqua"/>
        </w:rPr>
        <w:t xml:space="preserve">(Table </w:t>
      </w:r>
      <w:r w:rsidR="003E3410" w:rsidRPr="006F432E">
        <w:rPr>
          <w:rFonts w:ascii="Book Antiqua" w:hAnsi="Book Antiqua"/>
        </w:rPr>
        <w:t>2</w:t>
      </w:r>
      <w:r w:rsidRPr="006F432E">
        <w:rPr>
          <w:rFonts w:ascii="Book Antiqua" w:hAnsi="Book Antiqua"/>
        </w:rPr>
        <w:t>)</w:t>
      </w:r>
      <w:r w:rsidRPr="00857233">
        <w:rPr>
          <w:rFonts w:ascii="Book Antiqua" w:hAnsi="Book Antiqua"/>
        </w:rPr>
        <w:t>.</w:t>
      </w:r>
      <w:r w:rsidR="0060188F">
        <w:rPr>
          <w:rFonts w:ascii="Book Antiqua" w:hAnsi="Book Antiqua"/>
        </w:rPr>
        <w:t xml:space="preserve"> </w:t>
      </w:r>
      <w:r w:rsidRPr="00857233">
        <w:rPr>
          <w:rFonts w:ascii="Book Antiqua" w:hAnsi="Book Antiqua"/>
        </w:rPr>
        <w:t>Studies are needed which systematically compare patients with PUD and cirrhosis or aALD to patients with PUD without cirrhosis or aALD.</w:t>
      </w:r>
      <w:r w:rsidR="0060188F">
        <w:rPr>
          <w:rFonts w:ascii="Book Antiqua" w:hAnsi="Book Antiqua"/>
        </w:rPr>
        <w:t xml:space="preserve"> </w:t>
      </w:r>
      <w:r w:rsidRPr="00857233">
        <w:rPr>
          <w:rFonts w:ascii="Book Antiqua" w:hAnsi="Book Antiqua"/>
        </w:rPr>
        <w:t>The data on endoscopic therapies for MWS and DL for patients with cirrhosis</w:t>
      </w:r>
      <w:r w:rsidR="00F22BFE" w:rsidRPr="00857233">
        <w:rPr>
          <w:rFonts w:ascii="Book Antiqua" w:hAnsi="Book Antiqua"/>
        </w:rPr>
        <w:t xml:space="preserve"> are limited</w:t>
      </w:r>
      <w:r w:rsidRPr="00857233">
        <w:rPr>
          <w:rFonts w:ascii="Book Antiqua" w:hAnsi="Book Antiqua"/>
        </w:rPr>
        <w:t>.</w:t>
      </w:r>
      <w:r w:rsidR="0060188F">
        <w:rPr>
          <w:rFonts w:ascii="Book Antiqua" w:hAnsi="Book Antiqua"/>
        </w:rPr>
        <w:t xml:space="preserve"> </w:t>
      </w:r>
      <w:r w:rsidRPr="00857233">
        <w:rPr>
          <w:rFonts w:ascii="Book Antiqua" w:hAnsi="Book Antiqua"/>
        </w:rPr>
        <w:t xml:space="preserve">However, </w:t>
      </w:r>
      <w:r w:rsidR="00F22BFE" w:rsidRPr="00857233">
        <w:rPr>
          <w:rFonts w:ascii="Book Antiqua" w:hAnsi="Book Antiqua"/>
        </w:rPr>
        <w:t xml:space="preserve">conclusions </w:t>
      </w:r>
      <w:r w:rsidRPr="00857233">
        <w:rPr>
          <w:rFonts w:ascii="Book Antiqua" w:hAnsi="Book Antiqua"/>
        </w:rPr>
        <w:t xml:space="preserve">can be extrapolated </w:t>
      </w:r>
      <w:r w:rsidR="00F22BFE" w:rsidRPr="00857233">
        <w:rPr>
          <w:rFonts w:ascii="Book Antiqua" w:hAnsi="Book Antiqua"/>
        </w:rPr>
        <w:t xml:space="preserve">from data on </w:t>
      </w:r>
      <w:r w:rsidRPr="00857233">
        <w:rPr>
          <w:rFonts w:ascii="Book Antiqua" w:hAnsi="Book Antiqua"/>
        </w:rPr>
        <w:t>endoscopic therapies in noncirrhotic patients bleeding from these lesions.</w:t>
      </w:r>
      <w:r w:rsidR="0060188F">
        <w:rPr>
          <w:rFonts w:ascii="Book Antiqua" w:hAnsi="Book Antiqua"/>
        </w:rPr>
        <w:t xml:space="preserve"> </w:t>
      </w:r>
      <w:r w:rsidRPr="00857233">
        <w:rPr>
          <w:rFonts w:ascii="Book Antiqua" w:hAnsi="Book Antiqua"/>
        </w:rPr>
        <w:t xml:space="preserve">Analysis of larger patient populations of patients bleeding from MWS or DL would be useful to show that the general principles of endoscopic therapy pertain to </w:t>
      </w:r>
      <w:r w:rsidR="00F22BFE" w:rsidRPr="00857233">
        <w:rPr>
          <w:rFonts w:ascii="Book Antiqua" w:hAnsi="Book Antiqua"/>
        </w:rPr>
        <w:t>cirrhotic</w:t>
      </w:r>
      <w:r w:rsidRPr="00857233">
        <w:rPr>
          <w:rFonts w:ascii="Book Antiqua" w:hAnsi="Book Antiqua"/>
        </w:rPr>
        <w:t xml:space="preserve"> patients.</w:t>
      </w:r>
    </w:p>
    <w:p w:rsidR="00633332" w:rsidRDefault="00C47EF4" w:rsidP="00DA6F75">
      <w:pPr>
        <w:widowControl w:val="0"/>
        <w:suppressAutoHyphens w:val="0"/>
        <w:adjustRightInd w:val="0"/>
        <w:snapToGrid w:val="0"/>
        <w:spacing w:line="360" w:lineRule="auto"/>
        <w:ind w:firstLine="720"/>
        <w:jc w:val="both"/>
        <w:rPr>
          <w:rFonts w:ascii="Book Antiqua" w:hAnsi="Book Antiqua"/>
        </w:rPr>
      </w:pPr>
      <w:r w:rsidRPr="00C47EF4">
        <w:rPr>
          <w:rFonts w:ascii="Book Antiqua" w:hAnsi="Book Antiqua"/>
          <w:i/>
        </w:rPr>
        <w:t>H. pylori</w:t>
      </w:r>
      <w:r w:rsidR="00E72647" w:rsidRPr="00857233">
        <w:rPr>
          <w:rFonts w:ascii="Book Antiqua" w:hAnsi="Book Antiqua"/>
        </w:rPr>
        <w:t xml:space="preserve"> appear</w:t>
      </w:r>
      <w:r w:rsidR="006F6B22" w:rsidRPr="00857233">
        <w:rPr>
          <w:rFonts w:ascii="Book Antiqua" w:hAnsi="Book Antiqua"/>
        </w:rPr>
        <w:t>s</w:t>
      </w:r>
      <w:r w:rsidR="00E72647" w:rsidRPr="00857233">
        <w:rPr>
          <w:rFonts w:ascii="Book Antiqua" w:hAnsi="Book Antiqua"/>
        </w:rPr>
        <w:t xml:space="preserve"> to play </w:t>
      </w:r>
      <w:r w:rsidR="006F6B22" w:rsidRPr="00857233">
        <w:rPr>
          <w:rFonts w:ascii="Book Antiqua" w:hAnsi="Book Antiqua"/>
        </w:rPr>
        <w:t xml:space="preserve">only </w:t>
      </w:r>
      <w:r w:rsidR="00E72647" w:rsidRPr="00857233">
        <w:rPr>
          <w:rFonts w:ascii="Book Antiqua" w:hAnsi="Book Antiqua"/>
        </w:rPr>
        <w:t>a major role in the increased observed rate of PUD in cirrhotics.</w:t>
      </w:r>
      <w:r w:rsidR="0060188F">
        <w:rPr>
          <w:rFonts w:ascii="Book Antiqua" w:hAnsi="Book Antiqua"/>
        </w:rPr>
        <w:t xml:space="preserve"> </w:t>
      </w:r>
      <w:r w:rsidR="00E72647" w:rsidRPr="00857233">
        <w:rPr>
          <w:rFonts w:ascii="Book Antiqua" w:hAnsi="Book Antiqua"/>
        </w:rPr>
        <w:t>Perhaps the most convincing e</w:t>
      </w:r>
      <w:r w:rsidR="00E2184C" w:rsidRPr="00857233">
        <w:rPr>
          <w:rFonts w:ascii="Book Antiqua" w:hAnsi="Book Antiqua"/>
        </w:rPr>
        <w:t>vidence of this minor role is t</w:t>
      </w:r>
      <w:r w:rsidR="00E72647" w:rsidRPr="00857233">
        <w:rPr>
          <w:rFonts w:ascii="Book Antiqua" w:hAnsi="Book Antiqua"/>
        </w:rPr>
        <w:t xml:space="preserve">hat </w:t>
      </w:r>
      <w:r w:rsidRPr="00C47EF4">
        <w:rPr>
          <w:rFonts w:ascii="Book Antiqua" w:hAnsi="Book Antiqua"/>
          <w:i/>
        </w:rPr>
        <w:t>H. pylori</w:t>
      </w:r>
      <w:r w:rsidR="00E72647" w:rsidRPr="00857233">
        <w:rPr>
          <w:rFonts w:ascii="Book Antiqua" w:hAnsi="Book Antiqua"/>
        </w:rPr>
        <w:t xml:space="preserve"> eradication does not protect against DU recurrence, as it does in the general population.</w:t>
      </w:r>
    </w:p>
    <w:p w:rsidR="00F22BFE" w:rsidRPr="00857233" w:rsidRDefault="00F22BFE" w:rsidP="00DA6F75">
      <w:pPr>
        <w:widowControl w:val="0"/>
        <w:suppressAutoHyphens w:val="0"/>
        <w:adjustRightInd w:val="0"/>
        <w:snapToGrid w:val="0"/>
        <w:spacing w:line="360" w:lineRule="auto"/>
        <w:ind w:firstLine="720"/>
        <w:jc w:val="both"/>
        <w:rPr>
          <w:rFonts w:ascii="Book Antiqua" w:hAnsi="Book Antiqua"/>
        </w:rPr>
      </w:pPr>
      <w:r w:rsidRPr="00857233">
        <w:rPr>
          <w:rFonts w:ascii="Book Antiqua" w:hAnsi="Book Antiqua"/>
        </w:rPr>
        <w:t>In conclusion</w:t>
      </w:r>
      <w:r w:rsidR="00F73036">
        <w:rPr>
          <w:rFonts w:ascii="Book Antiqua" w:hAnsi="Book Antiqua"/>
        </w:rPr>
        <w:t>,</w:t>
      </w:r>
      <w:r w:rsidRPr="00857233">
        <w:rPr>
          <w:rFonts w:ascii="Book Antiqua" w:hAnsi="Book Antiqua"/>
        </w:rPr>
        <w:t xml:space="preserve"> </w:t>
      </w:r>
      <w:r w:rsidR="00633332">
        <w:rPr>
          <w:rFonts w:ascii="Book Antiqua" w:hAnsi="Book Antiqua"/>
        </w:rPr>
        <w:t>this review describes more frequent and more severe GI bleeding from PUD, DL, or MWS in patients with aALD than in the general population.</w:t>
      </w:r>
      <w:r w:rsidR="0060188F">
        <w:rPr>
          <w:rFonts w:ascii="Book Antiqua" w:hAnsi="Book Antiqua"/>
        </w:rPr>
        <w:t xml:space="preserve"> </w:t>
      </w:r>
      <w:r w:rsidR="00633332">
        <w:rPr>
          <w:rFonts w:ascii="Book Antiqua" w:hAnsi="Book Antiqua"/>
        </w:rPr>
        <w:t>These differences have important consequences in the clinical management and prognosis of these conditions in patients with aALD.</w:t>
      </w:r>
      <w:r w:rsidR="0060188F">
        <w:rPr>
          <w:rFonts w:ascii="Book Antiqua" w:hAnsi="Book Antiqua"/>
        </w:rPr>
        <w:t xml:space="preserve"> </w:t>
      </w:r>
      <w:r w:rsidR="00633332">
        <w:rPr>
          <w:rFonts w:ascii="Book Antiqua" w:hAnsi="Book Antiqua"/>
        </w:rPr>
        <w:t>I</w:t>
      </w:r>
      <w:r w:rsidRPr="00857233">
        <w:rPr>
          <w:rFonts w:ascii="Book Antiqua" w:hAnsi="Book Antiqua"/>
        </w:rPr>
        <w:t>t is hoped that this review will stimulate further study of this clinically important but incompletely understood subject.</w:t>
      </w:r>
    </w:p>
    <w:p w:rsidR="00200363" w:rsidRPr="003456F6" w:rsidRDefault="00E72647" w:rsidP="00DA6F75">
      <w:pPr>
        <w:widowControl w:val="0"/>
        <w:suppressAutoHyphens w:val="0"/>
        <w:adjustRightInd w:val="0"/>
        <w:snapToGrid w:val="0"/>
        <w:spacing w:line="360" w:lineRule="auto"/>
        <w:jc w:val="both"/>
        <w:rPr>
          <w:rFonts w:ascii="Book Antiqua" w:eastAsia="SimSun" w:hAnsi="Book Antiqua"/>
          <w:lang w:eastAsia="zh-CN"/>
        </w:rPr>
      </w:pPr>
      <w:r w:rsidRPr="00857233">
        <w:rPr>
          <w:rFonts w:ascii="Book Antiqua" w:hAnsi="Book Antiqua"/>
        </w:rPr>
        <w:t xml:space="preserve"> </w:t>
      </w:r>
    </w:p>
    <w:p w:rsidR="00846637" w:rsidRPr="00F06D02" w:rsidRDefault="00200363" w:rsidP="00DA6F75">
      <w:pPr>
        <w:autoSpaceDE w:val="0"/>
        <w:autoSpaceDN w:val="0"/>
        <w:adjustRightInd w:val="0"/>
        <w:snapToGrid w:val="0"/>
        <w:spacing w:line="360" w:lineRule="auto"/>
        <w:rPr>
          <w:rFonts w:ascii="Book Antiqua" w:eastAsia="SimSun" w:hAnsi="Book Antiqua"/>
          <w:b/>
          <w:caps/>
          <w:lang w:eastAsia="zh-CN"/>
        </w:rPr>
      </w:pPr>
      <w:r w:rsidRPr="00802979">
        <w:rPr>
          <w:rFonts w:ascii="Book Antiqua" w:hAnsi="Book Antiqua"/>
          <w:b/>
          <w:caps/>
        </w:rPr>
        <w:t>comments</w:t>
      </w:r>
    </w:p>
    <w:p w:rsidR="00F73036" w:rsidRPr="00F06D02" w:rsidRDefault="006F432E" w:rsidP="00DA6F75">
      <w:pPr>
        <w:autoSpaceDE w:val="0"/>
        <w:autoSpaceDN w:val="0"/>
        <w:adjustRightInd w:val="0"/>
        <w:snapToGrid w:val="0"/>
        <w:spacing w:line="360" w:lineRule="auto"/>
        <w:rPr>
          <w:rFonts w:ascii="Book Antiqua" w:eastAsia="SimSun" w:hAnsi="Book Antiqua"/>
          <w:b/>
          <w:i/>
          <w:caps/>
          <w:lang w:eastAsia="zh-CN"/>
        </w:rPr>
      </w:pPr>
      <w:r w:rsidRPr="006F432E">
        <w:rPr>
          <w:rFonts w:ascii="Book Antiqua" w:hAnsi="Book Antiqua"/>
          <w:b/>
          <w:i/>
        </w:rPr>
        <w:t>Background</w:t>
      </w:r>
    </w:p>
    <w:p w:rsidR="00846637" w:rsidRDefault="00846637" w:rsidP="00DA6F75">
      <w:pPr>
        <w:widowControl w:val="0"/>
        <w:suppressAutoHyphens w:val="0"/>
        <w:adjustRightInd w:val="0"/>
        <w:snapToGrid w:val="0"/>
        <w:spacing w:line="360" w:lineRule="auto"/>
        <w:jc w:val="both"/>
        <w:rPr>
          <w:rFonts w:ascii="Book Antiqua" w:hAnsi="Book Antiqua"/>
        </w:rPr>
      </w:pPr>
      <w:r>
        <w:rPr>
          <w:rFonts w:ascii="Book Antiqua" w:hAnsi="Book Antiqua"/>
        </w:rPr>
        <w:t>Excessive alcohol consumption is highly prevalent worldwide and can cause several forms of liver injury ranging from alcoholic fatty liver disease to alcoholic hepatitis to alcoholic cirrhosis.</w:t>
      </w:r>
      <w:r w:rsidR="0060188F">
        <w:rPr>
          <w:rFonts w:ascii="Book Antiqua" w:hAnsi="Book Antiqua"/>
        </w:rPr>
        <w:t xml:space="preserve"> </w:t>
      </w:r>
      <w:r>
        <w:rPr>
          <w:rFonts w:ascii="Book Antiqua" w:hAnsi="Book Antiqua"/>
        </w:rPr>
        <w:t xml:space="preserve">While the majority of acute gastrointestinal bleeding with advanced alcoholic liver disease (aALD), including alcoholic </w:t>
      </w:r>
      <w:r>
        <w:rPr>
          <w:rFonts w:ascii="Book Antiqua" w:hAnsi="Book Antiqua"/>
        </w:rPr>
        <w:lastRenderedPageBreak/>
        <w:t>hepatitis or alcoholic cirrhosis, is related to portal hypertension, about 30</w:t>
      </w:r>
      <w:r w:rsidR="006F432E" w:rsidRPr="00F06D02">
        <w:rPr>
          <w:rFonts w:ascii="Book Antiqua" w:eastAsia="SimSun" w:hAnsi="Book Antiqua" w:hint="eastAsia"/>
          <w:lang w:eastAsia="zh-CN"/>
        </w:rPr>
        <w:t>%</w:t>
      </w:r>
      <w:r>
        <w:rPr>
          <w:rFonts w:ascii="Book Antiqua" w:hAnsi="Book Antiqua"/>
        </w:rPr>
        <w:t xml:space="preserve">-40% of acute </w:t>
      </w:r>
      <w:r w:rsidR="006F432E" w:rsidRPr="00857233">
        <w:rPr>
          <w:rFonts w:ascii="Book Antiqua" w:hAnsi="Book Antiqua"/>
          <w:color w:val="231F20"/>
          <w:lang w:eastAsia="ja-JP"/>
        </w:rPr>
        <w:t>gastrointestinal</w:t>
      </w:r>
      <w:r w:rsidR="006F432E">
        <w:rPr>
          <w:rFonts w:ascii="Book Antiqua" w:hAnsi="Book Antiqua"/>
        </w:rPr>
        <w:t xml:space="preserve"> </w:t>
      </w:r>
      <w:r w:rsidR="006F432E" w:rsidRPr="00F06D02">
        <w:rPr>
          <w:rFonts w:ascii="Book Antiqua" w:eastAsia="SimSun" w:hAnsi="Book Antiqua" w:hint="eastAsia"/>
          <w:lang w:eastAsia="zh-CN"/>
        </w:rPr>
        <w:t>(</w:t>
      </w:r>
      <w:r>
        <w:rPr>
          <w:rFonts w:ascii="Book Antiqua" w:hAnsi="Book Antiqua"/>
        </w:rPr>
        <w:t>GI</w:t>
      </w:r>
      <w:r w:rsidR="006F432E" w:rsidRPr="00F06D02">
        <w:rPr>
          <w:rFonts w:ascii="Book Antiqua" w:eastAsia="SimSun" w:hAnsi="Book Antiqua" w:hint="eastAsia"/>
          <w:lang w:eastAsia="zh-CN"/>
        </w:rPr>
        <w:t>)</w:t>
      </w:r>
      <w:r>
        <w:rPr>
          <w:rFonts w:ascii="Book Antiqua" w:hAnsi="Book Antiqua"/>
        </w:rPr>
        <w:t xml:space="preserve"> bleeding in patients with aALD is unrelated to portal hypertension.</w:t>
      </w:r>
      <w:r w:rsidR="0060188F">
        <w:rPr>
          <w:rFonts w:ascii="Book Antiqua" w:hAnsi="Book Antiqua"/>
        </w:rPr>
        <w:t xml:space="preserve"> </w:t>
      </w:r>
      <w:r>
        <w:rPr>
          <w:rFonts w:ascii="Book Antiqua" w:hAnsi="Book Antiqua"/>
        </w:rPr>
        <w:t>This work shows that patients with aALD have more frequent and more severe bleeding from the following etiologies of nonvariceal upper GI bleeding: peptic ulcer disease</w:t>
      </w:r>
      <w:r w:rsidR="00774FA8" w:rsidRPr="00F06D02">
        <w:rPr>
          <w:rFonts w:ascii="Book Antiqua" w:eastAsia="SimSun" w:hAnsi="Book Antiqua" w:hint="eastAsia"/>
          <w:lang w:eastAsia="zh-CN"/>
        </w:rPr>
        <w:t xml:space="preserve"> (</w:t>
      </w:r>
      <w:r w:rsidR="00774FA8">
        <w:rPr>
          <w:rFonts w:ascii="Book Antiqua" w:hAnsi="Book Antiqua"/>
        </w:rPr>
        <w:t>PUD</w:t>
      </w:r>
      <w:r w:rsidR="00774FA8" w:rsidRPr="00F06D02">
        <w:rPr>
          <w:rFonts w:ascii="Book Antiqua" w:eastAsia="SimSun" w:hAnsi="Book Antiqua" w:hint="eastAsia"/>
          <w:lang w:eastAsia="zh-CN"/>
        </w:rPr>
        <w:t>)</w:t>
      </w:r>
      <w:r>
        <w:rPr>
          <w:rFonts w:ascii="Book Antiqua" w:hAnsi="Book Antiqua"/>
        </w:rPr>
        <w:t>, Dieulafoy’s lesion</w:t>
      </w:r>
      <w:r w:rsidR="00383D61" w:rsidRPr="00F06D02">
        <w:rPr>
          <w:rFonts w:ascii="Book Antiqua" w:eastAsia="SimSun" w:hAnsi="Book Antiqua" w:hint="eastAsia"/>
          <w:lang w:eastAsia="zh-CN"/>
        </w:rPr>
        <w:t xml:space="preserve"> (DL)</w:t>
      </w:r>
      <w:r>
        <w:rPr>
          <w:rFonts w:ascii="Book Antiqua" w:hAnsi="Book Antiqua"/>
        </w:rPr>
        <w:t xml:space="preserve">, and </w:t>
      </w:r>
      <w:r w:rsidR="00383D61">
        <w:rPr>
          <w:rFonts w:ascii="Book Antiqua" w:hAnsi="Book Antiqua"/>
        </w:rPr>
        <w:t>Mallory-Weiss syndrome</w:t>
      </w:r>
      <w:r w:rsidR="00383D61" w:rsidRPr="00383D61">
        <w:rPr>
          <w:rFonts w:ascii="Book Antiqua" w:eastAsia="SimSun" w:hAnsi="Book Antiqua" w:hint="eastAsia"/>
          <w:lang w:eastAsia="zh-CN"/>
        </w:rPr>
        <w:t xml:space="preserve"> (</w:t>
      </w:r>
      <w:r w:rsidR="00383D61">
        <w:rPr>
          <w:rFonts w:ascii="Book Antiqua" w:hAnsi="Book Antiqua"/>
        </w:rPr>
        <w:t>MWS</w:t>
      </w:r>
      <w:r w:rsidR="00383D61" w:rsidRPr="00383D61">
        <w:rPr>
          <w:rFonts w:ascii="Book Antiqua" w:eastAsia="SimSun" w:hAnsi="Book Antiqua" w:hint="eastAsia"/>
          <w:lang w:eastAsia="zh-CN"/>
        </w:rPr>
        <w:t>)</w:t>
      </w:r>
      <w:r>
        <w:rPr>
          <w:rFonts w:ascii="Book Antiqua" w:hAnsi="Book Antiqua"/>
        </w:rPr>
        <w:t>.</w:t>
      </w:r>
      <w:r w:rsidR="0060188F">
        <w:rPr>
          <w:rFonts w:ascii="Book Antiqua" w:hAnsi="Book Antiqua"/>
        </w:rPr>
        <w:t xml:space="preserve"> </w:t>
      </w:r>
      <w:r>
        <w:rPr>
          <w:rFonts w:ascii="Book Antiqua" w:hAnsi="Book Antiqua"/>
        </w:rPr>
        <w:t>Clinicians should appreciate the important clinical implications of these phenomena.</w:t>
      </w:r>
    </w:p>
    <w:p w:rsidR="00846637" w:rsidRDefault="00846637" w:rsidP="00DA6F75">
      <w:pPr>
        <w:widowControl w:val="0"/>
        <w:suppressAutoHyphens w:val="0"/>
        <w:adjustRightInd w:val="0"/>
        <w:snapToGrid w:val="0"/>
        <w:spacing w:line="360" w:lineRule="auto"/>
        <w:jc w:val="both"/>
        <w:rPr>
          <w:rFonts w:ascii="Book Antiqua" w:hAnsi="Book Antiqua"/>
        </w:rPr>
      </w:pPr>
    </w:p>
    <w:p w:rsidR="00846637" w:rsidRDefault="00383D61" w:rsidP="00DA6F75">
      <w:pPr>
        <w:widowControl w:val="0"/>
        <w:suppressAutoHyphens w:val="0"/>
        <w:adjustRightInd w:val="0"/>
        <w:snapToGrid w:val="0"/>
        <w:spacing w:line="360" w:lineRule="auto"/>
        <w:jc w:val="both"/>
        <w:rPr>
          <w:rFonts w:ascii="Book Antiqua" w:hAnsi="Book Antiqua"/>
        </w:rPr>
      </w:pPr>
      <w:r w:rsidRPr="00565CAA">
        <w:rPr>
          <w:b/>
          <w:bCs/>
          <w:i/>
        </w:rPr>
        <w:t>Research frontiers</w:t>
      </w:r>
    </w:p>
    <w:p w:rsidR="00846637" w:rsidRDefault="00846637" w:rsidP="00DA6F75">
      <w:pPr>
        <w:widowControl w:val="0"/>
        <w:suppressAutoHyphens w:val="0"/>
        <w:adjustRightInd w:val="0"/>
        <w:snapToGrid w:val="0"/>
        <w:spacing w:line="360" w:lineRule="auto"/>
        <w:jc w:val="both"/>
        <w:rPr>
          <w:rFonts w:ascii="Book Antiqua" w:hAnsi="Book Antiqua"/>
        </w:rPr>
      </w:pPr>
      <w:r>
        <w:rPr>
          <w:rFonts w:ascii="Book Antiqua" w:hAnsi="Book Antiqua"/>
        </w:rPr>
        <w:t xml:space="preserve">It is important for clinical practitioners and clinical researchers to appreciate that patients with advanced alcoholic liver disease, including alcoholic hepatitis and alcoholic cirrhosis, have more frequent and more severe nonvariceal upper GI bleeding from </w:t>
      </w:r>
      <w:r w:rsidR="00774FA8">
        <w:rPr>
          <w:rFonts w:ascii="Book Antiqua" w:hAnsi="Book Antiqua"/>
        </w:rPr>
        <w:t>PUD</w:t>
      </w:r>
      <w:r>
        <w:rPr>
          <w:rFonts w:ascii="Book Antiqua" w:hAnsi="Book Antiqua"/>
        </w:rPr>
        <w:t xml:space="preserve">, </w:t>
      </w:r>
      <w:r w:rsidR="00383D61" w:rsidRPr="00383D61">
        <w:rPr>
          <w:rFonts w:ascii="Book Antiqua" w:eastAsia="SimSun" w:hAnsi="Book Antiqua" w:hint="eastAsia"/>
          <w:lang w:eastAsia="zh-CN"/>
        </w:rPr>
        <w:t>DL</w:t>
      </w:r>
      <w:r>
        <w:rPr>
          <w:rFonts w:ascii="Book Antiqua" w:hAnsi="Book Antiqua"/>
        </w:rPr>
        <w:t xml:space="preserve">, and </w:t>
      </w:r>
      <w:r w:rsidR="006F432E">
        <w:rPr>
          <w:rFonts w:ascii="Book Antiqua" w:hAnsi="Book Antiqua"/>
        </w:rPr>
        <w:t>MWS</w:t>
      </w:r>
      <w:r>
        <w:rPr>
          <w:rFonts w:ascii="Book Antiqua" w:hAnsi="Book Antiqua"/>
        </w:rPr>
        <w:t>.</w:t>
      </w:r>
      <w:r w:rsidR="0060188F">
        <w:rPr>
          <w:rFonts w:ascii="Book Antiqua" w:hAnsi="Book Antiqua"/>
        </w:rPr>
        <w:t xml:space="preserve"> </w:t>
      </w:r>
      <w:r>
        <w:rPr>
          <w:rFonts w:ascii="Book Antiqua" w:hAnsi="Book Antiqua"/>
        </w:rPr>
        <w:t>This work systematically reviews and critically analyses the literature on this quickly evolving subject and reports the clinical consequences of these findings.</w:t>
      </w:r>
    </w:p>
    <w:p w:rsidR="00846637" w:rsidRDefault="00846637" w:rsidP="00DA6F75">
      <w:pPr>
        <w:widowControl w:val="0"/>
        <w:suppressAutoHyphens w:val="0"/>
        <w:adjustRightInd w:val="0"/>
        <w:snapToGrid w:val="0"/>
        <w:spacing w:line="360" w:lineRule="auto"/>
        <w:jc w:val="both"/>
        <w:rPr>
          <w:rFonts w:ascii="Book Antiqua" w:hAnsi="Book Antiqua"/>
        </w:rPr>
      </w:pPr>
    </w:p>
    <w:p w:rsidR="00846637" w:rsidRDefault="00383D61" w:rsidP="00DA6F75">
      <w:pPr>
        <w:widowControl w:val="0"/>
        <w:suppressAutoHyphens w:val="0"/>
        <w:adjustRightInd w:val="0"/>
        <w:snapToGrid w:val="0"/>
        <w:spacing w:line="360" w:lineRule="auto"/>
        <w:jc w:val="both"/>
        <w:rPr>
          <w:rFonts w:ascii="Book Antiqua" w:hAnsi="Book Antiqua"/>
        </w:rPr>
      </w:pPr>
      <w:r w:rsidRPr="00565CAA">
        <w:rPr>
          <w:b/>
          <w:bCs/>
          <w:i/>
        </w:rPr>
        <w:t>Innovations and breakthroughs</w:t>
      </w:r>
    </w:p>
    <w:p w:rsidR="00846637" w:rsidRDefault="00846637" w:rsidP="00DA6F75">
      <w:pPr>
        <w:widowControl w:val="0"/>
        <w:suppressAutoHyphens w:val="0"/>
        <w:adjustRightInd w:val="0"/>
        <w:snapToGrid w:val="0"/>
        <w:spacing w:line="360" w:lineRule="auto"/>
        <w:jc w:val="both"/>
        <w:rPr>
          <w:rFonts w:ascii="Book Antiqua" w:hAnsi="Book Antiqua"/>
        </w:rPr>
      </w:pPr>
      <w:r>
        <w:rPr>
          <w:rFonts w:ascii="Book Antiqua" w:hAnsi="Book Antiqua"/>
        </w:rPr>
        <w:t xml:space="preserve">This review is distinguished by being a systematic review of the subject of nonvariceal bleeding in patients with </w:t>
      </w:r>
      <w:r w:rsidR="00046C68">
        <w:rPr>
          <w:rFonts w:ascii="Book Antiqua" w:hAnsi="Book Antiqua"/>
        </w:rPr>
        <w:t>aALD</w:t>
      </w:r>
      <w:r>
        <w:rPr>
          <w:rFonts w:ascii="Book Antiqua" w:hAnsi="Book Antiqua"/>
        </w:rPr>
        <w:t xml:space="preserve">, by reviewing all three etiologies of non-variceal </w:t>
      </w:r>
      <w:r w:rsidR="00F73036">
        <w:rPr>
          <w:rFonts w:ascii="Book Antiqua" w:hAnsi="Book Antiqua"/>
        </w:rPr>
        <w:t xml:space="preserve">upper GI </w:t>
      </w:r>
      <w:r>
        <w:rPr>
          <w:rFonts w:ascii="Book Antiqua" w:hAnsi="Book Antiqua"/>
        </w:rPr>
        <w:t>bleeding severely affected by aALD, and by a focus on the clinical implications of the reported findings. This work aims to provide practicing clinicians and clinical researches an in-depth and up-to-date comprehensive and critical review of this clinically important but underappreciated, subject.</w:t>
      </w:r>
    </w:p>
    <w:p w:rsidR="00846637" w:rsidRDefault="00846637" w:rsidP="00DA6F75">
      <w:pPr>
        <w:widowControl w:val="0"/>
        <w:suppressAutoHyphens w:val="0"/>
        <w:adjustRightInd w:val="0"/>
        <w:snapToGrid w:val="0"/>
        <w:spacing w:line="360" w:lineRule="auto"/>
        <w:jc w:val="both"/>
        <w:rPr>
          <w:rFonts w:ascii="Book Antiqua" w:hAnsi="Book Antiqua"/>
        </w:rPr>
      </w:pPr>
    </w:p>
    <w:p w:rsidR="00846637" w:rsidRPr="00F06D02" w:rsidRDefault="00046C68" w:rsidP="00DA6F75">
      <w:pPr>
        <w:widowControl w:val="0"/>
        <w:suppressAutoHyphens w:val="0"/>
        <w:adjustRightInd w:val="0"/>
        <w:snapToGrid w:val="0"/>
        <w:spacing w:line="360" w:lineRule="auto"/>
        <w:jc w:val="both"/>
        <w:rPr>
          <w:rFonts w:ascii="Book Antiqua" w:eastAsia="SimSun" w:hAnsi="Book Antiqua"/>
          <w:b/>
          <w:i/>
          <w:lang w:eastAsia="zh-CN"/>
        </w:rPr>
      </w:pPr>
      <w:r w:rsidRPr="00046C68">
        <w:rPr>
          <w:rFonts w:ascii="Book Antiqua" w:hAnsi="Book Antiqua"/>
          <w:b/>
          <w:i/>
        </w:rPr>
        <w:t>Applications</w:t>
      </w:r>
    </w:p>
    <w:p w:rsidR="00846637" w:rsidRDefault="00846637" w:rsidP="00DA6F75">
      <w:pPr>
        <w:widowControl w:val="0"/>
        <w:suppressAutoHyphens w:val="0"/>
        <w:adjustRightInd w:val="0"/>
        <w:snapToGrid w:val="0"/>
        <w:spacing w:line="360" w:lineRule="auto"/>
        <w:jc w:val="both"/>
        <w:rPr>
          <w:rFonts w:ascii="Book Antiqua" w:hAnsi="Book Antiqua"/>
        </w:rPr>
      </w:pPr>
      <w:r>
        <w:rPr>
          <w:rFonts w:ascii="Book Antiqua" w:hAnsi="Book Antiqua"/>
        </w:rPr>
        <w:t xml:space="preserve">The currently reported increased frequency and increased severity of bleeding from </w:t>
      </w:r>
      <w:r w:rsidR="00774FA8">
        <w:rPr>
          <w:rFonts w:ascii="Book Antiqua" w:hAnsi="Book Antiqua"/>
        </w:rPr>
        <w:t>PUD</w:t>
      </w:r>
      <w:r>
        <w:rPr>
          <w:rFonts w:ascii="Book Antiqua" w:hAnsi="Book Antiqua"/>
        </w:rPr>
        <w:t xml:space="preserve">, </w:t>
      </w:r>
      <w:r w:rsidR="00046C68" w:rsidRPr="00F06D02">
        <w:rPr>
          <w:rFonts w:ascii="Book Antiqua" w:eastAsia="SimSun" w:hAnsi="Book Antiqua" w:hint="eastAsia"/>
          <w:lang w:eastAsia="zh-CN"/>
        </w:rPr>
        <w:t>DL</w:t>
      </w:r>
      <w:r>
        <w:rPr>
          <w:rFonts w:ascii="Book Antiqua" w:hAnsi="Book Antiqua"/>
        </w:rPr>
        <w:t xml:space="preserve">, and </w:t>
      </w:r>
      <w:r w:rsidR="006F432E">
        <w:rPr>
          <w:rFonts w:ascii="Book Antiqua" w:hAnsi="Book Antiqua"/>
        </w:rPr>
        <w:t>MWS</w:t>
      </w:r>
      <w:r>
        <w:rPr>
          <w:rFonts w:ascii="Book Antiqua" w:hAnsi="Book Antiqua"/>
        </w:rPr>
        <w:t xml:space="preserve"> in patients with </w:t>
      </w:r>
      <w:r w:rsidR="00046C68">
        <w:rPr>
          <w:rFonts w:ascii="Book Antiqua" w:hAnsi="Book Antiqua"/>
        </w:rPr>
        <w:t>aALD</w:t>
      </w:r>
      <w:r>
        <w:rPr>
          <w:rFonts w:ascii="Book Antiqua" w:hAnsi="Book Antiqua"/>
        </w:rPr>
        <w:t xml:space="preserve"> have clinically important implications regarding the treatment, natural history, and prognosis of these </w:t>
      </w:r>
      <w:r>
        <w:rPr>
          <w:rFonts w:ascii="Book Antiqua" w:hAnsi="Book Antiqua"/>
        </w:rPr>
        <w:lastRenderedPageBreak/>
        <w:t>etiologies of upper GI bleeding in patients with aALD.</w:t>
      </w:r>
      <w:r w:rsidR="0060188F">
        <w:rPr>
          <w:rFonts w:ascii="Book Antiqua" w:hAnsi="Book Antiqua"/>
        </w:rPr>
        <w:t xml:space="preserve"> </w:t>
      </w:r>
      <w:r>
        <w:rPr>
          <w:rFonts w:ascii="Book Antiqua" w:hAnsi="Book Antiqua"/>
        </w:rPr>
        <w:t>This work also stimulates clinical researchers to better understand the pathophysiology of these reported clinical phenomena.</w:t>
      </w:r>
    </w:p>
    <w:p w:rsidR="00D17E03" w:rsidRDefault="00D17E03" w:rsidP="00DA6F75">
      <w:pPr>
        <w:widowControl w:val="0"/>
        <w:suppressAutoHyphens w:val="0"/>
        <w:adjustRightInd w:val="0"/>
        <w:snapToGrid w:val="0"/>
        <w:spacing w:line="360" w:lineRule="auto"/>
        <w:jc w:val="both"/>
        <w:rPr>
          <w:rFonts w:ascii="Book Antiqua" w:hAnsi="Book Antiqua"/>
        </w:rPr>
      </w:pPr>
    </w:p>
    <w:p w:rsidR="00846637" w:rsidRPr="00F06D02" w:rsidRDefault="00046C68" w:rsidP="00DA6F75">
      <w:pPr>
        <w:widowControl w:val="0"/>
        <w:suppressAutoHyphens w:val="0"/>
        <w:adjustRightInd w:val="0"/>
        <w:snapToGrid w:val="0"/>
        <w:spacing w:line="360" w:lineRule="auto"/>
        <w:jc w:val="both"/>
        <w:rPr>
          <w:rFonts w:ascii="Book Antiqua" w:eastAsia="SimSun" w:hAnsi="Book Antiqua"/>
          <w:b/>
          <w:i/>
          <w:lang w:eastAsia="zh-CN"/>
        </w:rPr>
      </w:pPr>
      <w:r w:rsidRPr="00046C68">
        <w:rPr>
          <w:rFonts w:ascii="Book Antiqua" w:hAnsi="Book Antiqua"/>
          <w:b/>
          <w:i/>
        </w:rPr>
        <w:t>Terminology</w:t>
      </w:r>
    </w:p>
    <w:p w:rsidR="00846637" w:rsidRDefault="00046C68" w:rsidP="00DA6F75">
      <w:pPr>
        <w:widowControl w:val="0"/>
        <w:suppressAutoHyphens w:val="0"/>
        <w:adjustRightInd w:val="0"/>
        <w:snapToGrid w:val="0"/>
        <w:spacing w:line="360" w:lineRule="auto"/>
        <w:jc w:val="both"/>
        <w:rPr>
          <w:rFonts w:ascii="Book Antiqua" w:hAnsi="Book Antiqua"/>
        </w:rPr>
      </w:pPr>
      <w:r>
        <w:rPr>
          <w:rFonts w:ascii="Book Antiqua" w:hAnsi="Book Antiqua"/>
        </w:rPr>
        <w:t>aALD</w:t>
      </w:r>
      <w:r w:rsidR="00846637">
        <w:rPr>
          <w:rFonts w:ascii="Book Antiqua" w:hAnsi="Book Antiqua"/>
        </w:rPr>
        <w:t xml:space="preserve"> refers to alcoholic hepatitis and alcoholic cirrhosis.</w:t>
      </w:r>
      <w:r w:rsidR="0060188F">
        <w:rPr>
          <w:rFonts w:ascii="Book Antiqua" w:hAnsi="Book Antiqua"/>
        </w:rPr>
        <w:t xml:space="preserve"> </w:t>
      </w:r>
      <w:r w:rsidR="00846637">
        <w:rPr>
          <w:rFonts w:ascii="Book Antiqua" w:hAnsi="Book Antiqua"/>
        </w:rPr>
        <w:t xml:space="preserve">This term is </w:t>
      </w:r>
      <w:r w:rsidR="00DB2354">
        <w:rPr>
          <w:rFonts w:ascii="Book Antiqua" w:hAnsi="Book Antiqua"/>
        </w:rPr>
        <w:t xml:space="preserve">presently </w:t>
      </w:r>
      <w:r w:rsidR="00846637">
        <w:rPr>
          <w:rFonts w:ascii="Book Antiqua" w:hAnsi="Book Antiqua"/>
        </w:rPr>
        <w:t xml:space="preserve">used because both </w:t>
      </w:r>
      <w:r w:rsidR="00DB2354">
        <w:rPr>
          <w:rFonts w:ascii="Book Antiqua" w:hAnsi="Book Antiqua"/>
        </w:rPr>
        <w:t xml:space="preserve">of </w:t>
      </w:r>
      <w:r w:rsidR="00846637">
        <w:rPr>
          <w:rFonts w:ascii="Book Antiqua" w:hAnsi="Book Antiqua"/>
        </w:rPr>
        <w:t xml:space="preserve">these </w:t>
      </w:r>
      <w:r w:rsidR="00DB2354">
        <w:rPr>
          <w:rFonts w:ascii="Book Antiqua" w:hAnsi="Book Antiqua"/>
        </w:rPr>
        <w:t>forms</w:t>
      </w:r>
      <w:r w:rsidR="00846637">
        <w:rPr>
          <w:rFonts w:ascii="Book Antiqua" w:hAnsi="Book Antiqua"/>
        </w:rPr>
        <w:t xml:space="preserve"> of alcoholic liver disease affect the pathophysiology, natural history, treatment, and prognosis of non-variceal upper GI bleeding from </w:t>
      </w:r>
      <w:r w:rsidR="00774FA8">
        <w:rPr>
          <w:rFonts w:ascii="Book Antiqua" w:hAnsi="Book Antiqua"/>
        </w:rPr>
        <w:t>PUD</w:t>
      </w:r>
      <w:r w:rsidR="00846637">
        <w:rPr>
          <w:rFonts w:ascii="Book Antiqua" w:hAnsi="Book Antiqua"/>
        </w:rPr>
        <w:t xml:space="preserve">, </w:t>
      </w:r>
      <w:r w:rsidR="00774FA8" w:rsidRPr="00F06D02">
        <w:rPr>
          <w:rFonts w:ascii="Book Antiqua" w:eastAsia="SimSun" w:hAnsi="Book Antiqua" w:hint="eastAsia"/>
          <w:lang w:eastAsia="zh-CN"/>
        </w:rPr>
        <w:t>DL</w:t>
      </w:r>
      <w:r w:rsidR="00846637">
        <w:rPr>
          <w:rFonts w:ascii="Book Antiqua" w:hAnsi="Book Antiqua"/>
        </w:rPr>
        <w:t xml:space="preserve">, and </w:t>
      </w:r>
      <w:r w:rsidR="006F432E">
        <w:rPr>
          <w:rFonts w:ascii="Book Antiqua" w:hAnsi="Book Antiqua"/>
        </w:rPr>
        <w:t>MWS</w:t>
      </w:r>
      <w:r w:rsidR="00846637">
        <w:rPr>
          <w:rFonts w:ascii="Book Antiqua" w:hAnsi="Book Antiqua"/>
        </w:rPr>
        <w:t>.</w:t>
      </w:r>
    </w:p>
    <w:p w:rsidR="00846637" w:rsidRDefault="00846637" w:rsidP="00DA6F75">
      <w:pPr>
        <w:widowControl w:val="0"/>
        <w:suppressAutoHyphens w:val="0"/>
        <w:adjustRightInd w:val="0"/>
        <w:snapToGrid w:val="0"/>
        <w:spacing w:line="360" w:lineRule="auto"/>
        <w:jc w:val="both"/>
        <w:rPr>
          <w:rFonts w:ascii="Book Antiqua" w:hAnsi="Book Antiqua"/>
        </w:rPr>
      </w:pPr>
    </w:p>
    <w:p w:rsidR="00DB2354" w:rsidRPr="00F06D02" w:rsidRDefault="00046C68" w:rsidP="00DA6F75">
      <w:pPr>
        <w:widowControl w:val="0"/>
        <w:suppressAutoHyphens w:val="0"/>
        <w:adjustRightInd w:val="0"/>
        <w:snapToGrid w:val="0"/>
        <w:spacing w:line="360" w:lineRule="auto"/>
        <w:jc w:val="both"/>
        <w:rPr>
          <w:rFonts w:ascii="Book Antiqua" w:eastAsia="SimSun" w:hAnsi="Book Antiqua"/>
          <w:b/>
          <w:i/>
          <w:lang w:eastAsia="zh-CN"/>
        </w:rPr>
      </w:pPr>
      <w:r w:rsidRPr="00046C68">
        <w:rPr>
          <w:rFonts w:ascii="Book Antiqua" w:hAnsi="Book Antiqua"/>
          <w:b/>
          <w:i/>
        </w:rPr>
        <w:t>Peer</w:t>
      </w:r>
      <w:r w:rsidRPr="00F06D02">
        <w:rPr>
          <w:rFonts w:ascii="Book Antiqua" w:eastAsia="SimSun" w:hAnsi="Book Antiqua" w:hint="eastAsia"/>
          <w:b/>
          <w:i/>
          <w:lang w:eastAsia="zh-CN"/>
        </w:rPr>
        <w:t>-</w:t>
      </w:r>
      <w:r w:rsidRPr="00046C68">
        <w:rPr>
          <w:rFonts w:ascii="Book Antiqua" w:hAnsi="Book Antiqua"/>
          <w:b/>
          <w:i/>
        </w:rPr>
        <w:t>review</w:t>
      </w:r>
    </w:p>
    <w:p w:rsidR="00774FA8" w:rsidRPr="00F06D02" w:rsidRDefault="00774FA8" w:rsidP="00DA6F75">
      <w:pPr>
        <w:widowControl w:val="0"/>
        <w:suppressAutoHyphens w:val="0"/>
        <w:adjustRightInd w:val="0"/>
        <w:snapToGrid w:val="0"/>
        <w:spacing w:line="360" w:lineRule="auto"/>
        <w:jc w:val="both"/>
        <w:rPr>
          <w:rFonts w:ascii="Book Antiqua" w:eastAsia="SimSun" w:hAnsi="Book Antiqua"/>
          <w:lang w:eastAsia="zh-CN"/>
        </w:rPr>
      </w:pPr>
      <w:r w:rsidRPr="00774FA8">
        <w:rPr>
          <w:rFonts w:ascii="Book Antiqua" w:hAnsi="Book Antiqua"/>
        </w:rPr>
        <w:t>The manuscript</w:t>
      </w:r>
      <w:r w:rsidRPr="00F06D02">
        <w:rPr>
          <w:rFonts w:ascii="Book Antiqua" w:eastAsia="SimSun" w:hAnsi="Book Antiqua" w:hint="eastAsia"/>
          <w:lang w:eastAsia="zh-CN"/>
        </w:rPr>
        <w:t xml:space="preserve"> </w:t>
      </w:r>
      <w:r w:rsidRPr="00774FA8">
        <w:rPr>
          <w:rFonts w:ascii="Book Antiqua" w:hAnsi="Book Antiqua"/>
        </w:rPr>
        <w:t xml:space="preserve">provides a comprehensive review of the recent literature data on the association between PUD, DL, and MWS and aALD or cirrhosis. It is also well supported by the quoted references. This is well written and interesting contribution of considerable interest to the readership of the Journal. </w:t>
      </w:r>
    </w:p>
    <w:p w:rsidR="00330417" w:rsidRPr="00F06D02" w:rsidRDefault="00846637" w:rsidP="00DA6F75">
      <w:pPr>
        <w:widowControl w:val="0"/>
        <w:suppressAutoHyphens w:val="0"/>
        <w:adjustRightInd w:val="0"/>
        <w:snapToGrid w:val="0"/>
        <w:spacing w:line="360" w:lineRule="auto"/>
        <w:jc w:val="both"/>
        <w:rPr>
          <w:rFonts w:ascii="Book Antiqua" w:eastAsia="SimSun" w:hAnsi="Book Antiqua"/>
          <w:b/>
          <w:lang w:eastAsia="zh-CN"/>
        </w:rPr>
      </w:pPr>
      <w:r>
        <w:rPr>
          <w:rFonts w:ascii="Book Antiqua" w:hAnsi="Book Antiqua"/>
        </w:rPr>
        <w:br w:type="page"/>
      </w:r>
      <w:r w:rsidR="00330417" w:rsidRPr="00857233">
        <w:rPr>
          <w:rFonts w:ascii="Book Antiqua" w:hAnsi="Book Antiqua"/>
          <w:b/>
        </w:rPr>
        <w:lastRenderedPageBreak/>
        <w:t>REFERENCES</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 xml:space="preserve">1 </w:t>
      </w:r>
      <w:r w:rsidRPr="00F314DD">
        <w:rPr>
          <w:rFonts w:ascii="Book Antiqua" w:eastAsia="SimSun" w:hAnsi="Book Antiqua" w:cs="SimSun"/>
          <w:b/>
        </w:rPr>
        <w:t>World Health Organization</w:t>
      </w:r>
      <w:r w:rsidRPr="00F314DD">
        <w:rPr>
          <w:rFonts w:ascii="Book Antiqua" w:eastAsia="SimSun" w:hAnsi="Book Antiqua" w:cs="SimSun"/>
        </w:rPr>
        <w:t>. Global status report on alcohol and health. Geneva: World Health Organization, 2011: 286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2 </w:t>
      </w:r>
      <w:r w:rsidRPr="00F314DD">
        <w:rPr>
          <w:rFonts w:ascii="Book Antiqua" w:eastAsia="SimSun" w:hAnsi="Book Antiqua" w:cs="SimSun"/>
          <w:b/>
          <w:bCs/>
        </w:rPr>
        <w:t>Welte J</w:t>
      </w:r>
      <w:r w:rsidRPr="00F314DD">
        <w:rPr>
          <w:rFonts w:ascii="Book Antiqua" w:eastAsia="SimSun" w:hAnsi="Book Antiqua" w:cs="SimSun"/>
        </w:rPr>
        <w:t>, Barnes G, Wieczorek W, Tidwell MC, Parker J. Alcohol and gambling pathology among U.S. adults: prevalence, demographic patterns and comorbidity. </w:t>
      </w:r>
      <w:r w:rsidRPr="00F314DD">
        <w:rPr>
          <w:rFonts w:ascii="Book Antiqua" w:eastAsia="SimSun" w:hAnsi="Book Antiqua" w:cs="SimSun"/>
          <w:i/>
          <w:iCs/>
        </w:rPr>
        <w:t>J Stud Alcohol</w:t>
      </w:r>
      <w:r w:rsidRPr="00F314DD">
        <w:rPr>
          <w:rFonts w:ascii="Book Antiqua" w:eastAsia="SimSun" w:hAnsi="Book Antiqua" w:cs="SimSun"/>
        </w:rPr>
        <w:t> 2001; </w:t>
      </w:r>
      <w:r w:rsidRPr="00F314DD">
        <w:rPr>
          <w:rFonts w:ascii="Book Antiqua" w:eastAsia="SimSun" w:hAnsi="Book Antiqua" w:cs="SimSun"/>
          <w:b/>
          <w:bCs/>
        </w:rPr>
        <w:t>62</w:t>
      </w:r>
      <w:r w:rsidRPr="00F314DD">
        <w:rPr>
          <w:rFonts w:ascii="Book Antiqua" w:eastAsia="SimSun" w:hAnsi="Book Antiqua" w:cs="SimSun"/>
        </w:rPr>
        <w:t>: 706-712 [PMID: 11702810 DOI: 10.15288/jsa.2001.62.706]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3 </w:t>
      </w:r>
      <w:r w:rsidRPr="00F314DD">
        <w:rPr>
          <w:rFonts w:ascii="Book Antiqua" w:eastAsia="SimSun" w:hAnsi="Book Antiqua" w:cs="SimSun"/>
          <w:b/>
          <w:bCs/>
        </w:rPr>
        <w:t>Rehm J</w:t>
      </w:r>
      <w:r w:rsidRPr="00F314DD">
        <w:rPr>
          <w:rFonts w:ascii="Book Antiqua" w:eastAsia="SimSun" w:hAnsi="Book Antiqua" w:cs="SimSun"/>
        </w:rPr>
        <w:t>, Samokhvalov AV, Shield KD. Global burden of alcoholic liver diseases. </w:t>
      </w:r>
      <w:r w:rsidRPr="00F314DD">
        <w:rPr>
          <w:rFonts w:ascii="Book Antiqua" w:eastAsia="SimSun" w:hAnsi="Book Antiqua" w:cs="SimSun"/>
          <w:i/>
          <w:iCs/>
        </w:rPr>
        <w:t>J Hepatol</w:t>
      </w:r>
      <w:r w:rsidRPr="00F314DD">
        <w:rPr>
          <w:rFonts w:ascii="Book Antiqua" w:eastAsia="SimSun" w:hAnsi="Book Antiqua" w:cs="SimSun"/>
        </w:rPr>
        <w:t> 2013; </w:t>
      </w:r>
      <w:r w:rsidRPr="00F314DD">
        <w:rPr>
          <w:rFonts w:ascii="Book Antiqua" w:eastAsia="SimSun" w:hAnsi="Book Antiqua" w:cs="SimSun"/>
          <w:b/>
          <w:bCs/>
        </w:rPr>
        <w:t>59</w:t>
      </w:r>
      <w:r w:rsidRPr="00F314DD">
        <w:rPr>
          <w:rFonts w:ascii="Book Antiqua" w:eastAsia="SimSun" w:hAnsi="Book Antiqua" w:cs="SimSun"/>
        </w:rPr>
        <w:t>: 160-168 [PMID: 23511777 DOI: 10.1016/j.jhep.2013.03.007]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4 </w:t>
      </w:r>
      <w:r w:rsidRPr="00F314DD">
        <w:rPr>
          <w:rFonts w:ascii="Book Antiqua" w:eastAsia="SimSun" w:hAnsi="Book Antiqua" w:cs="SimSun"/>
          <w:b/>
          <w:bCs/>
        </w:rPr>
        <w:t>Ezzati M</w:t>
      </w:r>
      <w:r w:rsidRPr="00F314DD">
        <w:rPr>
          <w:rFonts w:ascii="Book Antiqua" w:eastAsia="SimSun" w:hAnsi="Book Antiqua" w:cs="SimSun"/>
        </w:rPr>
        <w:t>, Lopez AD, Rodgers A, Vander Hoorn S, Murray CJ. Selected major risk factors and global and regional burden of disease. </w:t>
      </w:r>
      <w:r w:rsidRPr="00F314DD">
        <w:rPr>
          <w:rFonts w:ascii="Book Antiqua" w:eastAsia="SimSun" w:hAnsi="Book Antiqua" w:cs="SimSun"/>
          <w:i/>
          <w:iCs/>
        </w:rPr>
        <w:t>Lancet</w:t>
      </w:r>
      <w:r w:rsidRPr="00F314DD">
        <w:rPr>
          <w:rFonts w:ascii="Book Antiqua" w:eastAsia="SimSun" w:hAnsi="Book Antiqua" w:cs="SimSun"/>
        </w:rPr>
        <w:t> 2002; </w:t>
      </w:r>
      <w:r w:rsidRPr="00F314DD">
        <w:rPr>
          <w:rFonts w:ascii="Book Antiqua" w:eastAsia="SimSun" w:hAnsi="Book Antiqua" w:cs="SimSun"/>
          <w:b/>
          <w:bCs/>
        </w:rPr>
        <w:t>360</w:t>
      </w:r>
      <w:r w:rsidRPr="00F314DD">
        <w:rPr>
          <w:rFonts w:ascii="Book Antiqua" w:eastAsia="SimSun" w:hAnsi="Book Antiqua" w:cs="SimSun"/>
        </w:rPr>
        <w:t>: 1347-1360 [PMID: 12423980 DOI: 10.1016/S0140-6736(02)11403-6]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5 </w:t>
      </w:r>
      <w:r w:rsidRPr="00F314DD">
        <w:rPr>
          <w:rFonts w:ascii="Book Antiqua" w:eastAsia="SimSun" w:hAnsi="Book Antiqua" w:cs="SimSun"/>
          <w:b/>
          <w:bCs/>
        </w:rPr>
        <w:t>MacSween RN</w:t>
      </w:r>
      <w:r w:rsidRPr="00F314DD">
        <w:rPr>
          <w:rFonts w:ascii="Book Antiqua" w:eastAsia="SimSun" w:hAnsi="Book Antiqua" w:cs="SimSun"/>
        </w:rPr>
        <w:t>, Burt AD. Histologic spectrum of alcoholic liver disease. </w:t>
      </w:r>
      <w:r w:rsidRPr="00F314DD">
        <w:rPr>
          <w:rFonts w:ascii="Book Antiqua" w:eastAsia="SimSun" w:hAnsi="Book Antiqua" w:cs="SimSun"/>
          <w:i/>
          <w:iCs/>
        </w:rPr>
        <w:t>Semin Liver Dis</w:t>
      </w:r>
      <w:r w:rsidRPr="00F314DD">
        <w:rPr>
          <w:rFonts w:ascii="Book Antiqua" w:eastAsia="SimSun" w:hAnsi="Book Antiqua" w:cs="SimSun"/>
        </w:rPr>
        <w:t> 1986; </w:t>
      </w:r>
      <w:r w:rsidRPr="00F314DD">
        <w:rPr>
          <w:rFonts w:ascii="Book Antiqua" w:eastAsia="SimSun" w:hAnsi="Book Antiqua" w:cs="SimSun"/>
          <w:b/>
          <w:bCs/>
        </w:rPr>
        <w:t>6</w:t>
      </w:r>
      <w:r w:rsidRPr="00F314DD">
        <w:rPr>
          <w:rFonts w:ascii="Book Antiqua" w:eastAsia="SimSun" w:hAnsi="Book Antiqua" w:cs="SimSun"/>
        </w:rPr>
        <w:t>: 221-232 [PMID: 3022386 DOI: 10.1055/s-2008-1040605]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6 </w:t>
      </w:r>
      <w:r w:rsidRPr="00F314DD">
        <w:rPr>
          <w:rFonts w:ascii="Book Antiqua" w:eastAsia="SimSun" w:hAnsi="Book Antiqua" w:cs="SimSun"/>
          <w:b/>
          <w:bCs/>
        </w:rPr>
        <w:t>Méndez-Sánchez N</w:t>
      </w:r>
      <w:r w:rsidRPr="00F314DD">
        <w:rPr>
          <w:rFonts w:ascii="Book Antiqua" w:eastAsia="SimSun" w:hAnsi="Book Antiqua" w:cs="SimSun"/>
        </w:rPr>
        <w:t>, Almeda-Valdés P, Uribe M. Alcoholic liver disease. An update. </w:t>
      </w:r>
      <w:r w:rsidRPr="00F314DD">
        <w:rPr>
          <w:rFonts w:ascii="Book Antiqua" w:eastAsia="SimSun" w:hAnsi="Book Antiqua" w:cs="SimSun"/>
          <w:i/>
          <w:iCs/>
        </w:rPr>
        <w:t>Ann Hepatol</w:t>
      </w:r>
      <w:r w:rsidRPr="00F314DD">
        <w:rPr>
          <w:rFonts w:ascii="Book Antiqua" w:eastAsia="SimSun" w:hAnsi="Book Antiqua" w:cs="SimSun"/>
        </w:rPr>
        <w:t> 2005; </w:t>
      </w:r>
      <w:r w:rsidRPr="00F314DD">
        <w:rPr>
          <w:rFonts w:ascii="Book Antiqua" w:eastAsia="SimSun" w:hAnsi="Book Antiqua" w:cs="SimSun"/>
          <w:b/>
          <w:bCs/>
        </w:rPr>
        <w:t>4</w:t>
      </w:r>
      <w:r w:rsidRPr="00F314DD">
        <w:rPr>
          <w:rFonts w:ascii="Book Antiqua" w:eastAsia="SimSun" w:hAnsi="Book Antiqua" w:cs="SimSun"/>
        </w:rPr>
        <w:t>: 32-42 [PMID: 15798659]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7 </w:t>
      </w:r>
      <w:r w:rsidRPr="00F314DD">
        <w:rPr>
          <w:rFonts w:ascii="Book Antiqua" w:eastAsia="SimSun" w:hAnsi="Book Antiqua" w:cs="SimSun"/>
          <w:b/>
          <w:bCs/>
        </w:rPr>
        <w:t>Mann RE</w:t>
      </w:r>
      <w:r w:rsidRPr="00F314DD">
        <w:rPr>
          <w:rFonts w:ascii="Book Antiqua" w:eastAsia="SimSun" w:hAnsi="Book Antiqua" w:cs="SimSun"/>
        </w:rPr>
        <w:t>, Smart RG, Govoni R. The epidemiology of alcoholic liver disease. </w:t>
      </w:r>
      <w:r w:rsidRPr="00F314DD">
        <w:rPr>
          <w:rFonts w:ascii="Book Antiqua" w:eastAsia="SimSun" w:hAnsi="Book Antiqua" w:cs="SimSun"/>
          <w:i/>
          <w:iCs/>
        </w:rPr>
        <w:t>Alcohol Res Health</w:t>
      </w:r>
      <w:r w:rsidRPr="00F314DD">
        <w:rPr>
          <w:rFonts w:ascii="Book Antiqua" w:eastAsia="SimSun" w:hAnsi="Book Antiqua" w:cs="SimSun"/>
        </w:rPr>
        <w:t> 2003; </w:t>
      </w:r>
      <w:r w:rsidRPr="00F314DD">
        <w:rPr>
          <w:rFonts w:ascii="Book Antiqua" w:eastAsia="SimSun" w:hAnsi="Book Antiqua" w:cs="SimSun"/>
          <w:b/>
          <w:bCs/>
        </w:rPr>
        <w:t>27</w:t>
      </w:r>
      <w:r w:rsidRPr="00F314DD">
        <w:rPr>
          <w:rFonts w:ascii="Book Antiqua" w:eastAsia="SimSun" w:hAnsi="Book Antiqua" w:cs="SimSun"/>
        </w:rPr>
        <w:t>: 209-219 [PMID: 15535449]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8 </w:t>
      </w:r>
      <w:r w:rsidRPr="00F314DD">
        <w:rPr>
          <w:rFonts w:ascii="Book Antiqua" w:eastAsia="SimSun" w:hAnsi="Book Antiqua" w:cs="SimSun"/>
          <w:b/>
          <w:bCs/>
        </w:rPr>
        <w:t>Jepsen P</w:t>
      </w:r>
      <w:r w:rsidRPr="00F314DD">
        <w:rPr>
          <w:rFonts w:ascii="Book Antiqua" w:eastAsia="SimSun" w:hAnsi="Book Antiqua" w:cs="SimSun"/>
        </w:rPr>
        <w:t>, Ott P, Andersen PK, Sørensen HT, Vilstrup H. Clinical course of alcoholic liver cirrhosis: a Danish population-based cohort study. </w:t>
      </w:r>
      <w:r w:rsidRPr="00F314DD">
        <w:rPr>
          <w:rFonts w:ascii="Book Antiqua" w:eastAsia="SimSun" w:hAnsi="Book Antiqua" w:cs="SimSun"/>
          <w:i/>
          <w:iCs/>
        </w:rPr>
        <w:t>Hepatology</w:t>
      </w:r>
      <w:r w:rsidRPr="00F314DD">
        <w:rPr>
          <w:rFonts w:ascii="Book Antiqua" w:eastAsia="SimSun" w:hAnsi="Book Antiqua" w:cs="SimSun"/>
        </w:rPr>
        <w:t> 2010; </w:t>
      </w:r>
      <w:r w:rsidRPr="00F314DD">
        <w:rPr>
          <w:rFonts w:ascii="Book Antiqua" w:eastAsia="SimSun" w:hAnsi="Book Antiqua" w:cs="SimSun"/>
          <w:b/>
          <w:bCs/>
        </w:rPr>
        <w:t>51</w:t>
      </w:r>
      <w:r w:rsidRPr="00F314DD">
        <w:rPr>
          <w:rFonts w:ascii="Book Antiqua" w:eastAsia="SimSun" w:hAnsi="Book Antiqua" w:cs="SimSun"/>
        </w:rPr>
        <w:t>: 1675-1682 [PMID: 20186844 DOI: 10.1002/hep.23500]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9 </w:t>
      </w:r>
      <w:r w:rsidRPr="00F314DD">
        <w:rPr>
          <w:rFonts w:ascii="Book Antiqua" w:eastAsia="SimSun" w:hAnsi="Book Antiqua" w:cs="SimSun"/>
          <w:b/>
          <w:bCs/>
        </w:rPr>
        <w:t>Graham DY</w:t>
      </w:r>
      <w:r w:rsidRPr="00F314DD">
        <w:rPr>
          <w:rFonts w:ascii="Book Antiqua" w:eastAsia="SimSun" w:hAnsi="Book Antiqua" w:cs="SimSun"/>
        </w:rPr>
        <w:t>, Smith JL. The course of patients after variceal hemorrhage. </w:t>
      </w:r>
      <w:r w:rsidRPr="00F314DD">
        <w:rPr>
          <w:rFonts w:ascii="Book Antiqua" w:eastAsia="SimSun" w:hAnsi="Book Antiqua" w:cs="SimSun"/>
          <w:i/>
          <w:iCs/>
        </w:rPr>
        <w:t>Gastroenterology</w:t>
      </w:r>
      <w:r w:rsidRPr="00F314DD">
        <w:rPr>
          <w:rFonts w:ascii="Book Antiqua" w:eastAsia="SimSun" w:hAnsi="Book Antiqua" w:cs="SimSun"/>
        </w:rPr>
        <w:t> 1981; </w:t>
      </w:r>
      <w:r w:rsidRPr="00F314DD">
        <w:rPr>
          <w:rFonts w:ascii="Book Antiqua" w:eastAsia="SimSun" w:hAnsi="Book Antiqua" w:cs="SimSun"/>
          <w:b/>
          <w:bCs/>
        </w:rPr>
        <w:t>80</w:t>
      </w:r>
      <w:r w:rsidRPr="00F314DD">
        <w:rPr>
          <w:rFonts w:ascii="Book Antiqua" w:eastAsia="SimSun" w:hAnsi="Book Antiqua" w:cs="SimSun"/>
        </w:rPr>
        <w:t>: 800-809 [PMID: 6970703]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10 </w:t>
      </w:r>
      <w:r w:rsidRPr="00F314DD">
        <w:rPr>
          <w:rFonts w:ascii="Book Antiqua" w:eastAsia="SimSun" w:hAnsi="Book Antiqua" w:cs="SimSun"/>
          <w:b/>
          <w:bCs/>
        </w:rPr>
        <w:t>Odelowo OO</w:t>
      </w:r>
      <w:r w:rsidRPr="00F314DD">
        <w:rPr>
          <w:rFonts w:ascii="Book Antiqua" w:eastAsia="SimSun" w:hAnsi="Book Antiqua" w:cs="SimSun"/>
        </w:rPr>
        <w:t>, Smoot DT, Kim K. Upper gastrointestinal bleeding in patients with liver cirrhosis. </w:t>
      </w:r>
      <w:r w:rsidRPr="00F314DD">
        <w:rPr>
          <w:rFonts w:ascii="Book Antiqua" w:eastAsia="SimSun" w:hAnsi="Book Antiqua" w:cs="SimSun"/>
          <w:i/>
          <w:iCs/>
        </w:rPr>
        <w:t>J Natl Med Assoc</w:t>
      </w:r>
      <w:r w:rsidRPr="00F314DD">
        <w:rPr>
          <w:rFonts w:ascii="Book Antiqua" w:eastAsia="SimSun" w:hAnsi="Book Antiqua" w:cs="SimSun"/>
        </w:rPr>
        <w:t> 2002; </w:t>
      </w:r>
      <w:r w:rsidRPr="00F314DD">
        <w:rPr>
          <w:rFonts w:ascii="Book Antiqua" w:eastAsia="SimSun" w:hAnsi="Book Antiqua" w:cs="SimSun"/>
          <w:b/>
          <w:bCs/>
        </w:rPr>
        <w:t>94</w:t>
      </w:r>
      <w:r w:rsidRPr="00F314DD">
        <w:rPr>
          <w:rFonts w:ascii="Book Antiqua" w:eastAsia="SimSun" w:hAnsi="Book Antiqua" w:cs="SimSun"/>
        </w:rPr>
        <w:t>: 712-715 [PMID: 12152928]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11 </w:t>
      </w:r>
      <w:r w:rsidRPr="00F314DD">
        <w:rPr>
          <w:rFonts w:ascii="Book Antiqua" w:eastAsia="SimSun" w:hAnsi="Book Antiqua" w:cs="SimSun"/>
          <w:b/>
          <w:bCs/>
        </w:rPr>
        <w:t>Schlichting P</w:t>
      </w:r>
      <w:r w:rsidRPr="00F314DD">
        <w:rPr>
          <w:rFonts w:ascii="Book Antiqua" w:eastAsia="SimSun" w:hAnsi="Book Antiqua" w:cs="SimSun"/>
        </w:rPr>
        <w:t>, Christensen E, Fauerholdt L, Poulsen H, Juhl E, Tygstrup N. Main causes of death in cirrhosis. </w:t>
      </w:r>
      <w:r w:rsidRPr="00F314DD">
        <w:rPr>
          <w:rFonts w:ascii="Book Antiqua" w:eastAsia="SimSun" w:hAnsi="Book Antiqua" w:cs="SimSun"/>
          <w:i/>
          <w:iCs/>
        </w:rPr>
        <w:t>Scand J Gastroenterol</w:t>
      </w:r>
      <w:r w:rsidRPr="00F314DD">
        <w:rPr>
          <w:rFonts w:ascii="Book Antiqua" w:eastAsia="SimSun" w:hAnsi="Book Antiqua" w:cs="SimSun"/>
        </w:rPr>
        <w:t> 1983; </w:t>
      </w:r>
      <w:r w:rsidRPr="00F314DD">
        <w:rPr>
          <w:rFonts w:ascii="Book Antiqua" w:eastAsia="SimSun" w:hAnsi="Book Antiqua" w:cs="SimSun"/>
          <w:b/>
          <w:bCs/>
        </w:rPr>
        <w:t>18</w:t>
      </w:r>
      <w:r w:rsidRPr="00F314DD">
        <w:rPr>
          <w:rFonts w:ascii="Book Antiqua" w:eastAsia="SimSun" w:hAnsi="Book Antiqua" w:cs="SimSun"/>
        </w:rPr>
        <w:t>: 881-888 [PMID: 6374868 DOI: 10.3109/00365528309182110]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12 </w:t>
      </w:r>
      <w:r w:rsidRPr="00F314DD">
        <w:rPr>
          <w:rFonts w:ascii="Book Antiqua" w:eastAsia="SimSun" w:hAnsi="Book Antiqua" w:cs="SimSun"/>
          <w:b/>
          <w:bCs/>
        </w:rPr>
        <w:t>Yu CH</w:t>
      </w:r>
      <w:r w:rsidRPr="00F314DD">
        <w:rPr>
          <w:rFonts w:ascii="Book Antiqua" w:eastAsia="SimSun" w:hAnsi="Book Antiqua" w:cs="SimSun"/>
        </w:rPr>
        <w:t>, Xu CF, Ye H, Li L, Li YM. Early mortality of alcoholic hepatitis: a review of data from placebo-controlled clinical trials. </w:t>
      </w:r>
      <w:r w:rsidRPr="00F314DD">
        <w:rPr>
          <w:rFonts w:ascii="Book Antiqua" w:eastAsia="SimSun" w:hAnsi="Book Antiqua" w:cs="SimSun"/>
          <w:i/>
          <w:iCs/>
        </w:rPr>
        <w:t>World J Gastroenterol</w:t>
      </w:r>
      <w:r w:rsidRPr="00F314DD">
        <w:rPr>
          <w:rFonts w:ascii="Book Antiqua" w:eastAsia="SimSun" w:hAnsi="Book Antiqua" w:cs="SimSun"/>
        </w:rPr>
        <w:t> 2010; </w:t>
      </w:r>
      <w:r w:rsidRPr="00F314DD">
        <w:rPr>
          <w:rFonts w:ascii="Book Antiqua" w:eastAsia="SimSun" w:hAnsi="Book Antiqua" w:cs="SimSun"/>
          <w:b/>
          <w:bCs/>
        </w:rPr>
        <w:t>16</w:t>
      </w:r>
      <w:r w:rsidRPr="00F314DD">
        <w:rPr>
          <w:rFonts w:ascii="Book Antiqua" w:eastAsia="SimSun" w:hAnsi="Book Antiqua" w:cs="SimSun"/>
        </w:rPr>
        <w:t>: 2435-2439 [PMID: 20480532 DOI: 10.3748/wjg.v16.i19.2435]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13 </w:t>
      </w:r>
      <w:r w:rsidRPr="00F314DD">
        <w:rPr>
          <w:rFonts w:ascii="Book Antiqua" w:eastAsia="SimSun" w:hAnsi="Book Antiqua" w:cs="SimSun"/>
          <w:b/>
          <w:bCs/>
        </w:rPr>
        <w:t>Garcia-Tsao G</w:t>
      </w:r>
      <w:r w:rsidRPr="00F314DD">
        <w:rPr>
          <w:rFonts w:ascii="Book Antiqua" w:eastAsia="SimSun" w:hAnsi="Book Antiqua" w:cs="SimSun"/>
        </w:rPr>
        <w:t>, Sanyal AJ, Grace ND, Carey W; Practice Guidelines Committee of the American Association for the Study of Liver Diseases; Practice Parameters Committee of the American College of Gastroenterology. Prevention and management of gastroesophageal varices and variceal hemorrhage in cirrhosis. </w:t>
      </w:r>
      <w:r w:rsidRPr="00F314DD">
        <w:rPr>
          <w:rFonts w:ascii="Book Antiqua" w:eastAsia="SimSun" w:hAnsi="Book Antiqua" w:cs="SimSun"/>
          <w:i/>
          <w:iCs/>
        </w:rPr>
        <w:t>Hepatology</w:t>
      </w:r>
      <w:r w:rsidRPr="00F314DD">
        <w:rPr>
          <w:rFonts w:ascii="Book Antiqua" w:eastAsia="SimSun" w:hAnsi="Book Antiqua" w:cs="SimSun"/>
        </w:rPr>
        <w:t> 2007; </w:t>
      </w:r>
      <w:r w:rsidRPr="00F314DD">
        <w:rPr>
          <w:rFonts w:ascii="Book Antiqua" w:eastAsia="SimSun" w:hAnsi="Book Antiqua" w:cs="SimSun"/>
          <w:b/>
          <w:bCs/>
        </w:rPr>
        <w:t>46</w:t>
      </w:r>
      <w:r w:rsidRPr="00F314DD">
        <w:rPr>
          <w:rFonts w:ascii="Book Antiqua" w:eastAsia="SimSun" w:hAnsi="Book Antiqua" w:cs="SimSun"/>
        </w:rPr>
        <w:t>: 922-938 [PMID: 17879356 DOI: 10.1002/hep.21907]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14 </w:t>
      </w:r>
      <w:r w:rsidRPr="00F314DD">
        <w:rPr>
          <w:rFonts w:ascii="Book Antiqua" w:eastAsia="SimSun" w:hAnsi="Book Antiqua" w:cs="SimSun"/>
          <w:b/>
          <w:bCs/>
        </w:rPr>
        <w:t>Beppu K</w:t>
      </w:r>
      <w:r w:rsidRPr="00F314DD">
        <w:rPr>
          <w:rFonts w:ascii="Book Antiqua" w:eastAsia="SimSun" w:hAnsi="Book Antiqua" w:cs="SimSun"/>
        </w:rPr>
        <w:t>, Inokuchi K, Koyanagi N, Nakayama S, Sakata H, Kitano S, Kobayashi M. Prediction of variceal hemorrhage by esophageal endoscopy. </w:t>
      </w:r>
      <w:r w:rsidRPr="00F314DD">
        <w:rPr>
          <w:rFonts w:ascii="Book Antiqua" w:eastAsia="SimSun" w:hAnsi="Book Antiqua" w:cs="SimSun"/>
          <w:i/>
          <w:iCs/>
        </w:rPr>
        <w:t>Gastrointest Endosc</w:t>
      </w:r>
      <w:r w:rsidRPr="00F314DD">
        <w:rPr>
          <w:rFonts w:ascii="Book Antiqua" w:eastAsia="SimSun" w:hAnsi="Book Antiqua" w:cs="SimSun"/>
        </w:rPr>
        <w:t> 1981; </w:t>
      </w:r>
      <w:r w:rsidRPr="00F314DD">
        <w:rPr>
          <w:rFonts w:ascii="Book Antiqua" w:eastAsia="SimSun" w:hAnsi="Book Antiqua" w:cs="SimSun"/>
          <w:b/>
          <w:bCs/>
        </w:rPr>
        <w:t>27</w:t>
      </w:r>
      <w:r w:rsidRPr="00F314DD">
        <w:rPr>
          <w:rFonts w:ascii="Book Antiqua" w:eastAsia="SimSun" w:hAnsi="Book Antiqua" w:cs="SimSun"/>
        </w:rPr>
        <w:t>: 213-218 [PMID: 6975734 DOI: 10.1016/S0016-5107(81)73224-3]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15 </w:t>
      </w:r>
      <w:r w:rsidRPr="00F314DD">
        <w:rPr>
          <w:rFonts w:ascii="Book Antiqua" w:eastAsia="SimSun" w:hAnsi="Book Antiqua" w:cs="SimSun"/>
          <w:b/>
          <w:bCs/>
        </w:rPr>
        <w:t>Garcia-Pagán JC</w:t>
      </w:r>
      <w:r w:rsidRPr="00F314DD">
        <w:rPr>
          <w:rFonts w:ascii="Book Antiqua" w:eastAsia="SimSun" w:hAnsi="Book Antiqua" w:cs="SimSun"/>
        </w:rPr>
        <w:t>, Barrufet M, Cardenas A, Escorsell A. Management of gastric varices. </w:t>
      </w:r>
      <w:r w:rsidRPr="00F314DD">
        <w:rPr>
          <w:rFonts w:ascii="Book Antiqua" w:eastAsia="SimSun" w:hAnsi="Book Antiqua" w:cs="SimSun"/>
          <w:i/>
          <w:iCs/>
        </w:rPr>
        <w:t>Clin Gastroenterol Hepatol</w:t>
      </w:r>
      <w:r w:rsidRPr="00F314DD">
        <w:rPr>
          <w:rFonts w:ascii="Book Antiqua" w:eastAsia="SimSun" w:hAnsi="Book Antiqua" w:cs="SimSun"/>
        </w:rPr>
        <w:t> 2014; </w:t>
      </w:r>
      <w:r w:rsidRPr="00F314DD">
        <w:rPr>
          <w:rFonts w:ascii="Book Antiqua" w:eastAsia="SimSun" w:hAnsi="Book Antiqua" w:cs="SimSun"/>
          <w:b/>
          <w:bCs/>
        </w:rPr>
        <w:t>12</w:t>
      </w:r>
      <w:r w:rsidRPr="00F314DD">
        <w:rPr>
          <w:rFonts w:ascii="Book Antiqua" w:eastAsia="SimSun" w:hAnsi="Book Antiqua" w:cs="SimSun"/>
        </w:rPr>
        <w:t>: 919-28.e1; quiz e51-2 [PMID: 23899955 DOI: 10.1016/j.cgh.2013.07.015]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16 </w:t>
      </w:r>
      <w:r w:rsidRPr="00F314DD">
        <w:rPr>
          <w:rFonts w:ascii="Book Antiqua" w:eastAsia="SimSun" w:hAnsi="Book Antiqua" w:cs="SimSun"/>
          <w:b/>
          <w:bCs/>
        </w:rPr>
        <w:t>Copelan A</w:t>
      </w:r>
      <w:r w:rsidRPr="00F314DD">
        <w:rPr>
          <w:rFonts w:ascii="Book Antiqua" w:eastAsia="SimSun" w:hAnsi="Book Antiqua" w:cs="SimSun"/>
        </w:rPr>
        <w:t>, Chehab M, Dixit P, Cappell MS. Safety and efficacy of angiographic occlusion of duodenal varices as an alternative to TIPS: review of 32 cases. </w:t>
      </w:r>
      <w:r w:rsidRPr="00F314DD">
        <w:rPr>
          <w:rFonts w:ascii="Book Antiqua" w:eastAsia="SimSun" w:hAnsi="Book Antiqua" w:cs="SimSun"/>
          <w:i/>
          <w:iCs/>
        </w:rPr>
        <w:t>Ann Hepatol</w:t>
      </w:r>
      <w:r w:rsidRPr="00F314DD">
        <w:rPr>
          <w:rFonts w:ascii="Book Antiqua" w:eastAsia="SimSun" w:hAnsi="Book Antiqua" w:cs="SimSun"/>
        </w:rPr>
        <w:t> 2015; </w:t>
      </w:r>
      <w:r w:rsidRPr="00F314DD">
        <w:rPr>
          <w:rFonts w:ascii="Book Antiqua" w:eastAsia="SimSun" w:hAnsi="Book Antiqua" w:cs="SimSun"/>
          <w:b/>
          <w:bCs/>
        </w:rPr>
        <w:t>14</w:t>
      </w:r>
      <w:r w:rsidRPr="00F314DD">
        <w:rPr>
          <w:rFonts w:ascii="Book Antiqua" w:eastAsia="SimSun" w:hAnsi="Book Antiqua" w:cs="SimSun"/>
        </w:rPr>
        <w:t>: 369-379 [PMID: 25864218]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17 </w:t>
      </w:r>
      <w:r w:rsidRPr="00F314DD">
        <w:rPr>
          <w:rFonts w:ascii="Book Antiqua" w:eastAsia="SimSun" w:hAnsi="Book Antiqua" w:cs="SimSun"/>
          <w:b/>
          <w:bCs/>
        </w:rPr>
        <w:t>Matsui S</w:t>
      </w:r>
      <w:r w:rsidRPr="00F314DD">
        <w:rPr>
          <w:rFonts w:ascii="Book Antiqua" w:eastAsia="SimSun" w:hAnsi="Book Antiqua" w:cs="SimSun"/>
        </w:rPr>
        <w:t>, Kudo M, Ichikawa T, Okada M, Miyabe Y. The clinical characteristics, endoscopic treatment, and prognosis for patients presenting with duodenal varices. </w:t>
      </w:r>
      <w:r w:rsidRPr="00F314DD">
        <w:rPr>
          <w:rFonts w:ascii="Book Antiqua" w:eastAsia="SimSun" w:hAnsi="Book Antiqua" w:cs="SimSun"/>
          <w:i/>
          <w:iCs/>
        </w:rPr>
        <w:t>Hepatogastroenterology</w:t>
      </w:r>
      <w:r w:rsidRPr="00F314DD">
        <w:rPr>
          <w:rFonts w:ascii="Book Antiqua" w:eastAsia="SimSun" w:hAnsi="Book Antiqua" w:cs="SimSun"/>
        </w:rPr>
        <w:t> 2008; </w:t>
      </w:r>
      <w:r w:rsidRPr="00F314DD">
        <w:rPr>
          <w:rFonts w:ascii="Book Antiqua" w:eastAsia="SimSun" w:hAnsi="Book Antiqua" w:cs="SimSun"/>
          <w:b/>
          <w:bCs/>
        </w:rPr>
        <w:t>55</w:t>
      </w:r>
      <w:r w:rsidRPr="00F314DD">
        <w:rPr>
          <w:rFonts w:ascii="Book Antiqua" w:eastAsia="SimSun" w:hAnsi="Book Antiqua" w:cs="SimSun"/>
        </w:rPr>
        <w:t>: 959-962 [PMID: 18705307]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18 </w:t>
      </w:r>
      <w:r w:rsidRPr="00F314DD">
        <w:rPr>
          <w:rFonts w:ascii="Book Antiqua" w:eastAsia="SimSun" w:hAnsi="Book Antiqua" w:cs="SimSun"/>
          <w:b/>
          <w:bCs/>
        </w:rPr>
        <w:t>Patwardhan VR</w:t>
      </w:r>
      <w:r w:rsidRPr="00F314DD">
        <w:rPr>
          <w:rFonts w:ascii="Book Antiqua" w:eastAsia="SimSun" w:hAnsi="Book Antiqua" w:cs="SimSun"/>
        </w:rPr>
        <w:t>, Cardenas A. Review article: the management of portal hypertensive gastropathy and gastric antral vascular ectasia in cirrhosis. </w:t>
      </w:r>
      <w:r w:rsidRPr="00F314DD">
        <w:rPr>
          <w:rFonts w:ascii="Book Antiqua" w:eastAsia="SimSun" w:hAnsi="Book Antiqua" w:cs="SimSun"/>
          <w:i/>
          <w:iCs/>
        </w:rPr>
        <w:t>Aliment Pharmacol Ther</w:t>
      </w:r>
      <w:r w:rsidRPr="00F314DD">
        <w:rPr>
          <w:rFonts w:ascii="Book Antiqua" w:eastAsia="SimSun" w:hAnsi="Book Antiqua" w:cs="SimSun"/>
        </w:rPr>
        <w:t> 2014; </w:t>
      </w:r>
      <w:r w:rsidRPr="00F314DD">
        <w:rPr>
          <w:rFonts w:ascii="Book Antiqua" w:eastAsia="SimSun" w:hAnsi="Book Antiqua" w:cs="SimSun"/>
          <w:b/>
          <w:bCs/>
        </w:rPr>
        <w:t>40</w:t>
      </w:r>
      <w:r w:rsidRPr="00F314DD">
        <w:rPr>
          <w:rFonts w:ascii="Book Antiqua" w:eastAsia="SimSun" w:hAnsi="Book Antiqua" w:cs="SimSun"/>
        </w:rPr>
        <w:t>: 354-362 [PMID: 24889902 DOI: 10.1111/apt.12824]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19 </w:t>
      </w:r>
      <w:r w:rsidRPr="00F314DD">
        <w:rPr>
          <w:rFonts w:ascii="Book Antiqua" w:eastAsia="SimSun" w:hAnsi="Book Antiqua" w:cs="SimSun"/>
          <w:b/>
          <w:bCs/>
        </w:rPr>
        <w:t>Thuluvath PJ</w:t>
      </w:r>
      <w:r w:rsidRPr="00F314DD">
        <w:rPr>
          <w:rFonts w:ascii="Book Antiqua" w:eastAsia="SimSun" w:hAnsi="Book Antiqua" w:cs="SimSun"/>
        </w:rPr>
        <w:t>, Yoo HY. Portal Hypertensive gastropathy. </w:t>
      </w:r>
      <w:r w:rsidRPr="00F314DD">
        <w:rPr>
          <w:rFonts w:ascii="Book Antiqua" w:eastAsia="SimSun" w:hAnsi="Book Antiqua" w:cs="SimSun"/>
          <w:i/>
          <w:iCs/>
        </w:rPr>
        <w:t>Am J Gastroenterol</w:t>
      </w:r>
      <w:r w:rsidRPr="00F314DD">
        <w:rPr>
          <w:rFonts w:ascii="Book Antiqua" w:eastAsia="SimSun" w:hAnsi="Book Antiqua" w:cs="SimSun"/>
        </w:rPr>
        <w:t> 2002; </w:t>
      </w:r>
      <w:r w:rsidRPr="00F314DD">
        <w:rPr>
          <w:rFonts w:ascii="Book Antiqua" w:eastAsia="SimSun" w:hAnsi="Book Antiqua" w:cs="SimSun"/>
          <w:b/>
          <w:bCs/>
        </w:rPr>
        <w:t>97</w:t>
      </w:r>
      <w:r w:rsidRPr="00F314DD">
        <w:rPr>
          <w:rFonts w:ascii="Book Antiqua" w:eastAsia="SimSun" w:hAnsi="Book Antiqua" w:cs="SimSun"/>
        </w:rPr>
        <w:t>: 2973-2978 [PMID: 12492178 DOI: 10.1111/j.1572-0241.2002.07094.x]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20 </w:t>
      </w:r>
      <w:r w:rsidRPr="00F314DD">
        <w:rPr>
          <w:rFonts w:ascii="Book Antiqua" w:eastAsia="SimSun" w:hAnsi="Book Antiqua" w:cs="SimSun"/>
          <w:b/>
          <w:bCs/>
        </w:rPr>
        <w:t>McGorisk T</w:t>
      </w:r>
      <w:r w:rsidRPr="00F314DD">
        <w:rPr>
          <w:rFonts w:ascii="Book Antiqua" w:eastAsia="SimSun" w:hAnsi="Book Antiqua" w:cs="SimSun"/>
        </w:rPr>
        <w:t>, Krishnan K, Keefer L, Komanduri S. Radiofrequency ablation for refractory gastric antral vascular ectasia (with video). </w:t>
      </w:r>
      <w:r w:rsidRPr="00F314DD">
        <w:rPr>
          <w:rFonts w:ascii="Book Antiqua" w:eastAsia="SimSun" w:hAnsi="Book Antiqua" w:cs="SimSun"/>
          <w:i/>
          <w:iCs/>
        </w:rPr>
        <w:t>Gastrointest Endosc</w:t>
      </w:r>
      <w:r w:rsidRPr="00F314DD">
        <w:rPr>
          <w:rFonts w:ascii="Book Antiqua" w:eastAsia="SimSun" w:hAnsi="Book Antiqua" w:cs="SimSun"/>
        </w:rPr>
        <w:t> 2013; </w:t>
      </w:r>
      <w:r w:rsidRPr="00F314DD">
        <w:rPr>
          <w:rFonts w:ascii="Book Antiqua" w:eastAsia="SimSun" w:hAnsi="Book Antiqua" w:cs="SimSun"/>
          <w:b/>
          <w:bCs/>
        </w:rPr>
        <w:t>78</w:t>
      </w:r>
      <w:r w:rsidRPr="00F314DD">
        <w:rPr>
          <w:rFonts w:ascii="Book Antiqua" w:eastAsia="SimSun" w:hAnsi="Book Antiqua" w:cs="SimSun"/>
        </w:rPr>
        <w:t>: 584-588 [PMID: 23660565 DOI: 10.1016/j.gie.2013.04.173]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21 </w:t>
      </w:r>
      <w:r w:rsidRPr="00F314DD">
        <w:rPr>
          <w:rFonts w:ascii="Book Antiqua" w:eastAsia="SimSun" w:hAnsi="Book Antiqua" w:cs="SimSun"/>
          <w:b/>
          <w:bCs/>
        </w:rPr>
        <w:t>Payen JL</w:t>
      </w:r>
      <w:r w:rsidRPr="00F314DD">
        <w:rPr>
          <w:rFonts w:ascii="Book Antiqua" w:eastAsia="SimSun" w:hAnsi="Book Antiqua" w:cs="SimSun"/>
        </w:rPr>
        <w:t>, Calès P, Voigt JJ, Barbe S, Pilette C, Dubuisson L, Desmorat H, Vinel JP, Kervran A, Chayvialle JA. Severe portal hypertensive gastropathy and antral vascular ectasia are distinct entities in patients with cirrhosis. </w:t>
      </w:r>
      <w:r w:rsidRPr="00F314DD">
        <w:rPr>
          <w:rFonts w:ascii="Book Antiqua" w:eastAsia="SimSun" w:hAnsi="Book Antiqua" w:cs="SimSun"/>
          <w:i/>
          <w:iCs/>
        </w:rPr>
        <w:t>Gastroenterology</w:t>
      </w:r>
      <w:r w:rsidRPr="00F314DD">
        <w:rPr>
          <w:rFonts w:ascii="Book Antiqua" w:eastAsia="SimSun" w:hAnsi="Book Antiqua" w:cs="SimSun"/>
        </w:rPr>
        <w:t> 1995; </w:t>
      </w:r>
      <w:r w:rsidRPr="00F314DD">
        <w:rPr>
          <w:rFonts w:ascii="Book Antiqua" w:eastAsia="SimSun" w:hAnsi="Book Antiqua" w:cs="SimSun"/>
          <w:b/>
          <w:bCs/>
        </w:rPr>
        <w:t>108</w:t>
      </w:r>
      <w:r w:rsidRPr="00F314DD">
        <w:rPr>
          <w:rFonts w:ascii="Book Antiqua" w:eastAsia="SimSun" w:hAnsi="Book Antiqua" w:cs="SimSun"/>
        </w:rPr>
        <w:t>: 138-144 [PMID: 7806035 DOI: 10.1016/0016-5085(95)90018-7]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22 </w:t>
      </w:r>
      <w:r w:rsidRPr="00F314DD">
        <w:rPr>
          <w:rFonts w:ascii="Book Antiqua" w:eastAsia="SimSun" w:hAnsi="Book Antiqua" w:cs="SimSun"/>
          <w:b/>
          <w:bCs/>
        </w:rPr>
        <w:t>Siringo S</w:t>
      </w:r>
      <w:r w:rsidRPr="00F314DD">
        <w:rPr>
          <w:rFonts w:ascii="Book Antiqua" w:eastAsia="SimSun" w:hAnsi="Book Antiqua" w:cs="SimSun"/>
        </w:rPr>
        <w:t>, Burroughs AK, Bolondi L, Muia A, Di Febo G, Miglioli M, Cavalli G, Barbara L. Peptic ulcer and its course in cirrhosis: an endoscopic and clinical prospective study. </w:t>
      </w:r>
      <w:r w:rsidRPr="00F314DD">
        <w:rPr>
          <w:rFonts w:ascii="Book Antiqua" w:eastAsia="SimSun" w:hAnsi="Book Antiqua" w:cs="SimSun"/>
          <w:i/>
          <w:iCs/>
        </w:rPr>
        <w:t>J Hepatol</w:t>
      </w:r>
      <w:r w:rsidRPr="00F314DD">
        <w:rPr>
          <w:rFonts w:ascii="Book Antiqua" w:eastAsia="SimSun" w:hAnsi="Book Antiqua" w:cs="SimSun"/>
        </w:rPr>
        <w:t> 1995; </w:t>
      </w:r>
      <w:r w:rsidRPr="00F314DD">
        <w:rPr>
          <w:rFonts w:ascii="Book Antiqua" w:eastAsia="SimSun" w:hAnsi="Book Antiqua" w:cs="SimSun"/>
          <w:b/>
          <w:bCs/>
        </w:rPr>
        <w:t>22</w:t>
      </w:r>
      <w:r w:rsidRPr="00F314DD">
        <w:rPr>
          <w:rFonts w:ascii="Book Antiqua" w:eastAsia="SimSun" w:hAnsi="Book Antiqua" w:cs="SimSun"/>
        </w:rPr>
        <w:t>: 633-641 [PMID: 7560857 DOI: 10.1016/0168-8278(95)80219-3]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23 </w:t>
      </w:r>
      <w:r w:rsidRPr="00F314DD">
        <w:rPr>
          <w:rFonts w:ascii="Book Antiqua" w:eastAsia="SimSun" w:hAnsi="Book Antiqua" w:cs="SimSun"/>
          <w:b/>
          <w:bCs/>
        </w:rPr>
        <w:t>Vergara M</w:t>
      </w:r>
      <w:r w:rsidRPr="00F314DD">
        <w:rPr>
          <w:rFonts w:ascii="Book Antiqua" w:eastAsia="SimSun" w:hAnsi="Book Antiqua" w:cs="SimSun"/>
        </w:rPr>
        <w:t>, Calvet X, Roqué M. Helicobacter pylori is a risk factor for peptic ulcer disease in cirrhotic patients. A meta-analysis. </w:t>
      </w:r>
      <w:r w:rsidRPr="00F314DD">
        <w:rPr>
          <w:rFonts w:ascii="Book Antiqua" w:eastAsia="SimSun" w:hAnsi="Book Antiqua" w:cs="SimSun"/>
          <w:i/>
          <w:iCs/>
        </w:rPr>
        <w:t>Eur J Gastroenterol Hepatol</w:t>
      </w:r>
      <w:r w:rsidRPr="00F314DD">
        <w:rPr>
          <w:rFonts w:ascii="Book Antiqua" w:eastAsia="SimSun" w:hAnsi="Book Antiqua" w:cs="SimSun"/>
        </w:rPr>
        <w:t> 2002; </w:t>
      </w:r>
      <w:r w:rsidRPr="00F314DD">
        <w:rPr>
          <w:rFonts w:ascii="Book Antiqua" w:eastAsia="SimSun" w:hAnsi="Book Antiqua" w:cs="SimSun"/>
          <w:b/>
          <w:bCs/>
        </w:rPr>
        <w:t>14</w:t>
      </w:r>
      <w:r w:rsidRPr="00F314DD">
        <w:rPr>
          <w:rFonts w:ascii="Book Antiqua" w:eastAsia="SimSun" w:hAnsi="Book Antiqua" w:cs="SimSun"/>
        </w:rPr>
        <w:t>: 717-722 [PMID: 12169979 DOI: 10.1097/00042737-200207000-00002]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24 </w:t>
      </w:r>
      <w:r w:rsidRPr="00F314DD">
        <w:rPr>
          <w:rFonts w:ascii="Book Antiqua" w:eastAsia="SimSun" w:hAnsi="Book Antiqua" w:cs="SimSun"/>
          <w:b/>
          <w:bCs/>
        </w:rPr>
        <w:t>Kamalaporn P</w:t>
      </w:r>
      <w:r w:rsidRPr="00F314DD">
        <w:rPr>
          <w:rFonts w:ascii="Book Antiqua" w:eastAsia="SimSun" w:hAnsi="Book Antiqua" w:cs="SimSun"/>
        </w:rPr>
        <w:t>, Sobhonslidsuk A, Jatchavala J, Atisook K, Rattanasiri S, Pramoolsinsap C. Factors predisposing to peptic ulcer disease in asymptomatic cirrhotic patients. </w:t>
      </w:r>
      <w:r w:rsidRPr="00F314DD">
        <w:rPr>
          <w:rFonts w:ascii="Book Antiqua" w:eastAsia="SimSun" w:hAnsi="Book Antiqua" w:cs="SimSun"/>
          <w:i/>
          <w:iCs/>
        </w:rPr>
        <w:t>Aliment Pharmacol Ther</w:t>
      </w:r>
      <w:r w:rsidRPr="00F314DD">
        <w:rPr>
          <w:rFonts w:ascii="Book Antiqua" w:eastAsia="SimSun" w:hAnsi="Book Antiqua" w:cs="SimSun"/>
        </w:rPr>
        <w:t> 2005; </w:t>
      </w:r>
      <w:r w:rsidRPr="00F314DD">
        <w:rPr>
          <w:rFonts w:ascii="Book Antiqua" w:eastAsia="SimSun" w:hAnsi="Book Antiqua" w:cs="SimSun"/>
          <w:b/>
          <w:bCs/>
        </w:rPr>
        <w:t>21</w:t>
      </w:r>
      <w:r w:rsidRPr="00F314DD">
        <w:rPr>
          <w:rFonts w:ascii="Book Antiqua" w:eastAsia="SimSun" w:hAnsi="Book Antiqua" w:cs="SimSun"/>
        </w:rPr>
        <w:t>: 1459-1465 [PMID: 15948813 DOI: 10.1111/j.1365-2036.2005.02507.x]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25 </w:t>
      </w:r>
      <w:r w:rsidRPr="00F314DD">
        <w:rPr>
          <w:rFonts w:ascii="Book Antiqua" w:eastAsia="SimSun" w:hAnsi="Book Antiqua" w:cs="SimSun"/>
          <w:b/>
          <w:bCs/>
        </w:rPr>
        <w:t>D'Amico G</w:t>
      </w:r>
      <w:r w:rsidRPr="00F314DD">
        <w:rPr>
          <w:rFonts w:ascii="Book Antiqua" w:eastAsia="SimSun" w:hAnsi="Book Antiqua" w:cs="SimSun"/>
        </w:rPr>
        <w:t>, De Franchis R; Cooperative Study Group. Upper digestive bleeding in cirrhosis. Post-therapeutic outcome and prognostic indicators. </w:t>
      </w:r>
      <w:r w:rsidRPr="00F314DD">
        <w:rPr>
          <w:rFonts w:ascii="Book Antiqua" w:eastAsia="SimSun" w:hAnsi="Book Antiqua" w:cs="SimSun"/>
          <w:i/>
          <w:iCs/>
        </w:rPr>
        <w:t>Hepatology</w:t>
      </w:r>
      <w:r w:rsidRPr="00F314DD">
        <w:rPr>
          <w:rFonts w:ascii="Book Antiqua" w:eastAsia="SimSun" w:hAnsi="Book Antiqua" w:cs="SimSun"/>
        </w:rPr>
        <w:t> 2003; </w:t>
      </w:r>
      <w:r w:rsidRPr="00F314DD">
        <w:rPr>
          <w:rFonts w:ascii="Book Antiqua" w:eastAsia="SimSun" w:hAnsi="Book Antiqua" w:cs="SimSun"/>
          <w:b/>
          <w:bCs/>
        </w:rPr>
        <w:t>38</w:t>
      </w:r>
      <w:r w:rsidRPr="00F314DD">
        <w:rPr>
          <w:rFonts w:ascii="Book Antiqua" w:eastAsia="SimSun" w:hAnsi="Book Antiqua" w:cs="SimSun"/>
        </w:rPr>
        <w:t>: 599-612 [PMID: 12939586 DOI: 10.1053/jhep.2003.50385]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26 </w:t>
      </w:r>
      <w:r w:rsidRPr="00F314DD">
        <w:rPr>
          <w:rFonts w:ascii="Book Antiqua" w:eastAsia="SimSun" w:hAnsi="Book Antiqua" w:cs="SimSun"/>
          <w:b/>
          <w:bCs/>
        </w:rPr>
        <w:t>Paquet KJ</w:t>
      </w:r>
      <w:r w:rsidRPr="00F314DD">
        <w:rPr>
          <w:rFonts w:ascii="Book Antiqua" w:eastAsia="SimSun" w:hAnsi="Book Antiqua" w:cs="SimSun"/>
        </w:rPr>
        <w:t>, Mercado-Diaz M, Kalk JF. Frequency, significance and therapy of the Mallory-Weiss syndrome in patients with portal hypertension. </w:t>
      </w:r>
      <w:r w:rsidRPr="00F314DD">
        <w:rPr>
          <w:rFonts w:ascii="Book Antiqua" w:eastAsia="SimSun" w:hAnsi="Book Antiqua" w:cs="SimSun"/>
          <w:i/>
          <w:iCs/>
        </w:rPr>
        <w:t>Hepatology</w:t>
      </w:r>
      <w:r w:rsidRPr="00F314DD">
        <w:rPr>
          <w:rFonts w:ascii="Book Antiqua" w:eastAsia="SimSun" w:hAnsi="Book Antiqua" w:cs="SimSun"/>
        </w:rPr>
        <w:t> 1990; </w:t>
      </w:r>
      <w:r w:rsidRPr="00F314DD">
        <w:rPr>
          <w:rFonts w:ascii="Book Antiqua" w:eastAsia="SimSun" w:hAnsi="Book Antiqua" w:cs="SimSun"/>
          <w:b/>
          <w:bCs/>
        </w:rPr>
        <w:t>11</w:t>
      </w:r>
      <w:r w:rsidRPr="00F314DD">
        <w:rPr>
          <w:rFonts w:ascii="Book Antiqua" w:eastAsia="SimSun" w:hAnsi="Book Antiqua" w:cs="SimSun"/>
        </w:rPr>
        <w:t>: 879-883 [PMID: 2347558 DOI: 10.1002/hep.1840110525]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27 </w:t>
      </w:r>
      <w:r w:rsidRPr="00F314DD">
        <w:rPr>
          <w:rFonts w:ascii="Book Antiqua" w:eastAsia="SimSun" w:hAnsi="Book Antiqua" w:cs="SimSun"/>
          <w:b/>
          <w:bCs/>
        </w:rPr>
        <w:t>Schuman BM</w:t>
      </w:r>
      <w:r w:rsidRPr="00F314DD">
        <w:rPr>
          <w:rFonts w:ascii="Book Antiqua" w:eastAsia="SimSun" w:hAnsi="Book Antiqua" w:cs="SimSun"/>
        </w:rPr>
        <w:t>, Threadgill ST. The influence of liver disease and portal hypertension on bleeding in Mallory-Weiss syndrome. </w:t>
      </w:r>
      <w:r w:rsidRPr="00F314DD">
        <w:rPr>
          <w:rFonts w:ascii="Book Antiqua" w:eastAsia="SimSun" w:hAnsi="Book Antiqua" w:cs="SimSun"/>
          <w:i/>
          <w:iCs/>
        </w:rPr>
        <w:t>J Clin Gastroenterol</w:t>
      </w:r>
      <w:r w:rsidRPr="00F314DD">
        <w:rPr>
          <w:rFonts w:ascii="Book Antiqua" w:eastAsia="SimSun" w:hAnsi="Book Antiqua" w:cs="SimSun"/>
        </w:rPr>
        <w:t> 1994; </w:t>
      </w:r>
      <w:r w:rsidRPr="00F314DD">
        <w:rPr>
          <w:rFonts w:ascii="Book Antiqua" w:eastAsia="SimSun" w:hAnsi="Book Antiqua" w:cs="SimSun"/>
          <w:b/>
          <w:bCs/>
        </w:rPr>
        <w:t>18</w:t>
      </w:r>
      <w:r w:rsidRPr="00F314DD">
        <w:rPr>
          <w:rFonts w:ascii="Book Antiqua" w:eastAsia="SimSun" w:hAnsi="Book Antiqua" w:cs="SimSun"/>
        </w:rPr>
        <w:t>: 10-12 [PMID: 8113576 DOI: 10.1097/00004836-199401000-00004]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 xml:space="preserve">28 </w:t>
      </w:r>
      <w:r w:rsidRPr="00F314DD">
        <w:rPr>
          <w:rFonts w:ascii="Book Antiqua" w:eastAsia="SimSun" w:hAnsi="Book Antiqua" w:cs="SimSun"/>
          <w:b/>
        </w:rPr>
        <w:t>Jensen DM</w:t>
      </w:r>
      <w:r w:rsidRPr="00F314DD">
        <w:rPr>
          <w:rFonts w:ascii="Book Antiqua" w:eastAsia="SimSun" w:hAnsi="Book Antiqua" w:cs="SimSun"/>
        </w:rPr>
        <w:t xml:space="preserve">, Tung LA, You S. Etiology and management of Mallory Weiss bleeding in patients with and without portal hypertension. </w:t>
      </w:r>
      <w:r w:rsidRPr="00F314DD">
        <w:rPr>
          <w:rFonts w:ascii="Book Antiqua" w:eastAsia="SimSun" w:hAnsi="Book Antiqua" w:cs="SimSun"/>
          <w:i/>
        </w:rPr>
        <w:t>Gastrointest Endosc</w:t>
      </w:r>
      <w:r w:rsidRPr="00F314DD">
        <w:rPr>
          <w:rFonts w:ascii="Book Antiqua" w:eastAsia="SimSun" w:hAnsi="Book Antiqua" w:cs="SimSun"/>
        </w:rPr>
        <w:t xml:space="preserve"> 1988; </w:t>
      </w:r>
      <w:r w:rsidRPr="00F314DD">
        <w:rPr>
          <w:rFonts w:ascii="Book Antiqua" w:eastAsia="SimSun" w:hAnsi="Book Antiqua" w:cs="SimSun"/>
          <w:b/>
        </w:rPr>
        <w:t>34</w:t>
      </w:r>
      <w:r w:rsidRPr="00F314DD">
        <w:rPr>
          <w:rFonts w:ascii="Book Antiqua" w:eastAsia="SimSun" w:hAnsi="Book Antiqua" w:cs="SimSun"/>
        </w:rPr>
        <w:t>: 204(A)</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 xml:space="preserve">29 </w:t>
      </w:r>
      <w:r w:rsidRPr="00F314DD">
        <w:rPr>
          <w:rFonts w:ascii="Book Antiqua" w:eastAsia="SimSun" w:hAnsi="Book Antiqua" w:cs="SimSun"/>
          <w:b/>
        </w:rPr>
        <w:t>Cappell MS</w:t>
      </w:r>
      <w:r w:rsidRPr="00F314DD">
        <w:rPr>
          <w:rFonts w:ascii="Book Antiqua" w:eastAsia="SimSun" w:hAnsi="Book Antiqua" w:cs="SimSun"/>
        </w:rPr>
        <w:t>. Gastrointestinal vascular malformations or neoplasms: Arterial, venous, arteriovenous and capillary. In: Yamada T, Alpers D, Kalloo AN, eds. Textbook of Gastroenterology. 5th ed. Chichester (West Sussex), United Kingdom, Wiley-Blackwell, 2009. p.2785-2810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30 </w:t>
      </w:r>
      <w:r w:rsidRPr="00F314DD">
        <w:rPr>
          <w:rFonts w:ascii="Book Antiqua" w:eastAsia="SimSun" w:hAnsi="Book Antiqua" w:cs="SimSun"/>
          <w:b/>
          <w:bCs/>
        </w:rPr>
        <w:t>Jeon HK</w:t>
      </w:r>
      <w:r w:rsidRPr="00F314DD">
        <w:rPr>
          <w:rFonts w:ascii="Book Antiqua" w:eastAsia="SimSun" w:hAnsi="Book Antiqua" w:cs="SimSun"/>
        </w:rPr>
        <w:t>, Kim GH. Endoscopic Management of Dieulafoy's Lesion. </w:t>
      </w:r>
      <w:r w:rsidRPr="00F314DD">
        <w:rPr>
          <w:rFonts w:ascii="Book Antiqua" w:eastAsia="SimSun" w:hAnsi="Book Antiqua" w:cs="SimSun"/>
          <w:i/>
          <w:iCs/>
        </w:rPr>
        <w:t>Clin Endosc</w:t>
      </w:r>
      <w:r w:rsidRPr="00F314DD">
        <w:rPr>
          <w:rFonts w:ascii="Book Antiqua" w:eastAsia="SimSun" w:hAnsi="Book Antiqua" w:cs="SimSun"/>
        </w:rPr>
        <w:t> 2015; </w:t>
      </w:r>
      <w:r w:rsidRPr="00F314DD">
        <w:rPr>
          <w:rFonts w:ascii="Book Antiqua" w:eastAsia="SimSun" w:hAnsi="Book Antiqua" w:cs="SimSun"/>
          <w:b/>
          <w:bCs/>
        </w:rPr>
        <w:t>48</w:t>
      </w:r>
      <w:r w:rsidRPr="00F314DD">
        <w:rPr>
          <w:rFonts w:ascii="Book Antiqua" w:eastAsia="SimSun" w:hAnsi="Book Antiqua" w:cs="SimSun"/>
        </w:rPr>
        <w:t>: 112-120 [PMID: 25844338 DOI: 10.5946/ce.2015.48.2.112]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31 </w:t>
      </w:r>
      <w:r w:rsidRPr="00F314DD">
        <w:rPr>
          <w:rFonts w:ascii="Book Antiqua" w:eastAsia="SimSun" w:hAnsi="Book Antiqua" w:cs="SimSun"/>
          <w:b/>
          <w:bCs/>
        </w:rPr>
        <w:t>Nojkov B</w:t>
      </w:r>
      <w:r w:rsidRPr="00F314DD">
        <w:rPr>
          <w:rFonts w:ascii="Book Antiqua" w:eastAsia="SimSun" w:hAnsi="Book Antiqua" w:cs="SimSun"/>
        </w:rPr>
        <w:t>, Cappell MS. Gastrointestinal bleeding from Dieulafoy's lesion: Clinical presentation, endoscopic findings, and endoscopic therapy. </w:t>
      </w:r>
      <w:r w:rsidRPr="00F314DD">
        <w:rPr>
          <w:rFonts w:ascii="Book Antiqua" w:eastAsia="SimSun" w:hAnsi="Book Antiqua" w:cs="SimSun"/>
          <w:i/>
          <w:iCs/>
        </w:rPr>
        <w:t>World J Gastrointest Endosc</w:t>
      </w:r>
      <w:r w:rsidRPr="00F314DD">
        <w:rPr>
          <w:rFonts w:ascii="Book Antiqua" w:eastAsia="SimSun" w:hAnsi="Book Antiqua" w:cs="SimSun"/>
        </w:rPr>
        <w:t> 2015; </w:t>
      </w:r>
      <w:r w:rsidRPr="00F314DD">
        <w:rPr>
          <w:rFonts w:ascii="Book Antiqua" w:eastAsia="SimSun" w:hAnsi="Book Antiqua" w:cs="SimSun"/>
          <w:b/>
          <w:bCs/>
        </w:rPr>
        <w:t>7</w:t>
      </w:r>
      <w:r w:rsidRPr="00F314DD">
        <w:rPr>
          <w:rFonts w:ascii="Book Antiqua" w:eastAsia="SimSun" w:hAnsi="Book Antiqua" w:cs="SimSun"/>
        </w:rPr>
        <w:t>: 295-307 [PMID: 25901208 DOI: 10.4253/wjge.v7.i4.295]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32 </w:t>
      </w:r>
      <w:r w:rsidRPr="00F314DD">
        <w:rPr>
          <w:rFonts w:ascii="Book Antiqua" w:eastAsia="SimSun" w:hAnsi="Book Antiqua" w:cs="SimSun"/>
          <w:b/>
          <w:bCs/>
        </w:rPr>
        <w:t>Lebrec D</w:t>
      </w:r>
      <w:r w:rsidRPr="00F314DD">
        <w:rPr>
          <w:rFonts w:ascii="Book Antiqua" w:eastAsia="SimSun" w:hAnsi="Book Antiqua" w:cs="SimSun"/>
        </w:rPr>
        <w:t>, De Fleury P, Rueff B, Nahum H, Benhamou JP. Portal hypertension, size of esophageal varices, and risk of gastrointestinal bleeding in alcoholic cirrhosis. </w:t>
      </w:r>
      <w:r w:rsidRPr="00F314DD">
        <w:rPr>
          <w:rFonts w:ascii="Book Antiqua" w:eastAsia="SimSun" w:hAnsi="Book Antiqua" w:cs="SimSun"/>
          <w:i/>
          <w:iCs/>
        </w:rPr>
        <w:t>Gastroenterology</w:t>
      </w:r>
      <w:r w:rsidRPr="00F314DD">
        <w:rPr>
          <w:rFonts w:ascii="Book Antiqua" w:eastAsia="SimSun" w:hAnsi="Book Antiqua" w:cs="SimSun"/>
        </w:rPr>
        <w:t> 1980; </w:t>
      </w:r>
      <w:r w:rsidRPr="00F314DD">
        <w:rPr>
          <w:rFonts w:ascii="Book Antiqua" w:eastAsia="SimSun" w:hAnsi="Book Antiqua" w:cs="SimSun"/>
          <w:b/>
          <w:bCs/>
        </w:rPr>
        <w:t>79</w:t>
      </w:r>
      <w:r w:rsidRPr="00F314DD">
        <w:rPr>
          <w:rFonts w:ascii="Book Antiqua" w:eastAsia="SimSun" w:hAnsi="Book Antiqua" w:cs="SimSun"/>
        </w:rPr>
        <w:t>: 1139-1144 [PMID: 6969201]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33 </w:t>
      </w:r>
      <w:r w:rsidRPr="00F314DD">
        <w:rPr>
          <w:rFonts w:ascii="Book Antiqua" w:eastAsia="SimSun" w:hAnsi="Book Antiqua" w:cs="SimSun"/>
          <w:b/>
          <w:bCs/>
        </w:rPr>
        <w:t>Kumar A</w:t>
      </w:r>
      <w:r w:rsidRPr="00F314DD">
        <w:rPr>
          <w:rFonts w:ascii="Book Antiqua" w:eastAsia="SimSun" w:hAnsi="Book Antiqua" w:cs="SimSun"/>
        </w:rPr>
        <w:t>, Mishra SR, Sharma P, Sharma BC, Sarin SK. Clinical, laboratory, and hemodynamic parameters in portal hypertensive gastropathy: a study of 254 cirrhotics. </w:t>
      </w:r>
      <w:r w:rsidRPr="00F314DD">
        <w:rPr>
          <w:rFonts w:ascii="Book Antiqua" w:eastAsia="SimSun" w:hAnsi="Book Antiqua" w:cs="SimSun"/>
          <w:i/>
          <w:iCs/>
        </w:rPr>
        <w:t>J Clin Gastroenterol</w:t>
      </w:r>
      <w:r w:rsidRPr="00F314DD">
        <w:rPr>
          <w:rFonts w:ascii="Book Antiqua" w:eastAsia="SimSun" w:hAnsi="Book Antiqua" w:cs="SimSun"/>
        </w:rPr>
        <w:t> 2010; </w:t>
      </w:r>
      <w:r w:rsidRPr="00F314DD">
        <w:rPr>
          <w:rFonts w:ascii="Book Antiqua" w:eastAsia="SimSun" w:hAnsi="Book Antiqua" w:cs="SimSun"/>
          <w:b/>
          <w:bCs/>
        </w:rPr>
        <w:t>44</w:t>
      </w:r>
      <w:r w:rsidRPr="00F314DD">
        <w:rPr>
          <w:rFonts w:ascii="Book Antiqua" w:eastAsia="SimSun" w:hAnsi="Book Antiqua" w:cs="SimSun"/>
        </w:rPr>
        <w:t>: 294-300 [PMID: 19730114 DOI: 10.1097/MCG.0b013e3181b37ea1]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34 </w:t>
      </w:r>
      <w:r w:rsidRPr="00F314DD">
        <w:rPr>
          <w:rFonts w:ascii="Book Antiqua" w:eastAsia="SimSun" w:hAnsi="Book Antiqua" w:cs="SimSun"/>
          <w:b/>
          <w:bCs/>
        </w:rPr>
        <w:t>Tran A</w:t>
      </w:r>
      <w:r w:rsidRPr="00F314DD">
        <w:rPr>
          <w:rFonts w:ascii="Book Antiqua" w:eastAsia="SimSun" w:hAnsi="Book Antiqua" w:cs="SimSun"/>
        </w:rPr>
        <w:t>, Villeneuve JP, Bilodeau M, Willems B, Marleau D, Fenyves D, Parent R, Pomier-Layrargues G. Treatment of chronic bleeding from gastric antral vascular ectasia (GAVE) with estrogen-progesterone in cirrhotic patients: an open pilot study. </w:t>
      </w:r>
      <w:r w:rsidRPr="00F314DD">
        <w:rPr>
          <w:rFonts w:ascii="Book Antiqua" w:eastAsia="SimSun" w:hAnsi="Book Antiqua" w:cs="SimSun"/>
          <w:i/>
          <w:iCs/>
        </w:rPr>
        <w:t>Am J Gastroenterol</w:t>
      </w:r>
      <w:r w:rsidRPr="00F314DD">
        <w:rPr>
          <w:rFonts w:ascii="Book Antiqua" w:eastAsia="SimSun" w:hAnsi="Book Antiqua" w:cs="SimSun"/>
        </w:rPr>
        <w:t> 1999; </w:t>
      </w:r>
      <w:r w:rsidRPr="00F314DD">
        <w:rPr>
          <w:rFonts w:ascii="Book Antiqua" w:eastAsia="SimSun" w:hAnsi="Book Antiqua" w:cs="SimSun"/>
          <w:b/>
          <w:bCs/>
        </w:rPr>
        <w:t>94</w:t>
      </w:r>
      <w:r w:rsidRPr="00F314DD">
        <w:rPr>
          <w:rFonts w:ascii="Book Antiqua" w:eastAsia="SimSun" w:hAnsi="Book Antiqua" w:cs="SimSun"/>
        </w:rPr>
        <w:t>: 2909-2911 [PMID: 10520843 DOI: 10.1111/j.1572-0241.1999.01436.x]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35 </w:t>
      </w:r>
      <w:r w:rsidRPr="00F314DD">
        <w:rPr>
          <w:rFonts w:ascii="Book Antiqua" w:eastAsia="SimSun" w:hAnsi="Book Antiqua" w:cs="SimSun"/>
          <w:b/>
          <w:bCs/>
        </w:rPr>
        <w:t>Maslekar S</w:t>
      </w:r>
      <w:r w:rsidRPr="00F314DD">
        <w:rPr>
          <w:rFonts w:ascii="Book Antiqua" w:eastAsia="SimSun" w:hAnsi="Book Antiqua" w:cs="SimSun"/>
        </w:rPr>
        <w:t>, Toh EW, Adair R, Bate JP, Botterill I. Systematic review of anorectal varices. </w:t>
      </w:r>
      <w:r w:rsidRPr="00F314DD">
        <w:rPr>
          <w:rFonts w:ascii="Book Antiqua" w:eastAsia="SimSun" w:hAnsi="Book Antiqua" w:cs="SimSun"/>
          <w:i/>
          <w:iCs/>
        </w:rPr>
        <w:t>Colorectal Dis</w:t>
      </w:r>
      <w:r w:rsidRPr="00F314DD">
        <w:rPr>
          <w:rFonts w:ascii="Book Antiqua" w:eastAsia="SimSun" w:hAnsi="Book Antiqua" w:cs="SimSun"/>
        </w:rPr>
        <w:t> 2013; </w:t>
      </w:r>
      <w:r w:rsidRPr="00F314DD">
        <w:rPr>
          <w:rFonts w:ascii="Book Antiqua" w:eastAsia="SimSun" w:hAnsi="Book Antiqua" w:cs="SimSun"/>
          <w:b/>
          <w:bCs/>
        </w:rPr>
        <w:t>15</w:t>
      </w:r>
      <w:r w:rsidRPr="00F314DD">
        <w:rPr>
          <w:rFonts w:ascii="Book Antiqua" w:eastAsia="SimSun" w:hAnsi="Book Antiqua" w:cs="SimSun"/>
        </w:rPr>
        <w:t>: e702-e710 [PMID: 24020839 DOI: 10.1111/codi.12417]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36 </w:t>
      </w:r>
      <w:r w:rsidRPr="00F314DD">
        <w:rPr>
          <w:rFonts w:ascii="Book Antiqua" w:eastAsia="SimSun" w:hAnsi="Book Antiqua" w:cs="SimSun"/>
          <w:b/>
          <w:bCs/>
        </w:rPr>
        <w:t>Grace ND</w:t>
      </w:r>
      <w:r w:rsidRPr="00F314DD">
        <w:rPr>
          <w:rFonts w:ascii="Book Antiqua" w:eastAsia="SimSun" w:hAnsi="Book Antiqua" w:cs="SimSun"/>
        </w:rPr>
        <w:t>. Prevention of initial variceal hemorrhage. </w:t>
      </w:r>
      <w:r w:rsidRPr="00F314DD">
        <w:rPr>
          <w:rFonts w:ascii="Book Antiqua" w:eastAsia="SimSun" w:hAnsi="Book Antiqua" w:cs="SimSun"/>
          <w:i/>
          <w:iCs/>
        </w:rPr>
        <w:t>Gastroenterol Clin North Am</w:t>
      </w:r>
      <w:r w:rsidRPr="00F314DD">
        <w:rPr>
          <w:rFonts w:ascii="Book Antiqua" w:eastAsia="SimSun" w:hAnsi="Book Antiqua" w:cs="SimSun"/>
        </w:rPr>
        <w:t> 1992; </w:t>
      </w:r>
      <w:r w:rsidRPr="00F314DD">
        <w:rPr>
          <w:rFonts w:ascii="Book Antiqua" w:eastAsia="SimSun" w:hAnsi="Book Antiqua" w:cs="SimSun"/>
          <w:b/>
          <w:bCs/>
        </w:rPr>
        <w:t>21</w:t>
      </w:r>
      <w:r w:rsidRPr="00F314DD">
        <w:rPr>
          <w:rFonts w:ascii="Book Antiqua" w:eastAsia="SimSun" w:hAnsi="Book Antiqua" w:cs="SimSun"/>
        </w:rPr>
        <w:t>: 149-161 [PMID: 1349004]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37 </w:t>
      </w:r>
      <w:r w:rsidRPr="00F314DD">
        <w:rPr>
          <w:rFonts w:ascii="Book Antiqua" w:eastAsia="SimSun" w:hAnsi="Book Antiqua" w:cs="SimSun"/>
          <w:b/>
          <w:bCs/>
        </w:rPr>
        <w:t>Buccino RV</w:t>
      </w:r>
      <w:r w:rsidRPr="00F314DD">
        <w:rPr>
          <w:rFonts w:ascii="Book Antiqua" w:eastAsia="SimSun" w:hAnsi="Book Antiqua" w:cs="SimSun"/>
        </w:rPr>
        <w:t>, Bogliolo G, Ferrara M, Pietropaolo V, Pecchioli L, Miscusi G, Montori A. Endoscopic approach to patients with portal hypertension: a complex diagnosis. A retrospective study based on 10 years' experience. </w:t>
      </w:r>
      <w:r w:rsidRPr="00F314DD">
        <w:rPr>
          <w:rFonts w:ascii="Book Antiqua" w:eastAsia="SimSun" w:hAnsi="Book Antiqua" w:cs="SimSun"/>
          <w:i/>
          <w:iCs/>
        </w:rPr>
        <w:t>Surg Endosc</w:t>
      </w:r>
      <w:r w:rsidRPr="00F314DD">
        <w:rPr>
          <w:rFonts w:ascii="Book Antiqua" w:eastAsia="SimSun" w:hAnsi="Book Antiqua" w:cs="SimSun"/>
        </w:rPr>
        <w:t> 1990; </w:t>
      </w:r>
      <w:r w:rsidRPr="00F314DD">
        <w:rPr>
          <w:rFonts w:ascii="Book Antiqua" w:eastAsia="SimSun" w:hAnsi="Book Antiqua" w:cs="SimSun"/>
          <w:b/>
          <w:bCs/>
        </w:rPr>
        <w:t>4</w:t>
      </w:r>
      <w:r w:rsidRPr="00F314DD">
        <w:rPr>
          <w:rFonts w:ascii="Book Antiqua" w:eastAsia="SimSun" w:hAnsi="Book Antiqua" w:cs="SimSun"/>
        </w:rPr>
        <w:t>: 76-79 [PMID: 2374985 DOI: 10.1007/BF00591262]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38 </w:t>
      </w:r>
      <w:r w:rsidRPr="00F314DD">
        <w:rPr>
          <w:rFonts w:ascii="Book Antiqua" w:eastAsia="SimSun" w:hAnsi="Book Antiqua" w:cs="SimSun"/>
          <w:b/>
          <w:bCs/>
        </w:rPr>
        <w:t>del Olmo JA</w:t>
      </w:r>
      <w:r w:rsidRPr="00F314DD">
        <w:rPr>
          <w:rFonts w:ascii="Book Antiqua" w:eastAsia="SimSun" w:hAnsi="Book Antiqua" w:cs="SimSun"/>
        </w:rPr>
        <w:t>, Peña A, Serra MA, Wassel AH, Benages A, Rodrigo JM. Predictors of morbidity and mortality after the first episode of upper gastrointestinal bleeding in liver cirrhosis. </w:t>
      </w:r>
      <w:r w:rsidRPr="00F314DD">
        <w:rPr>
          <w:rFonts w:ascii="Book Antiqua" w:eastAsia="SimSun" w:hAnsi="Book Antiqua" w:cs="SimSun"/>
          <w:i/>
          <w:iCs/>
        </w:rPr>
        <w:t>J Hepatol</w:t>
      </w:r>
      <w:r w:rsidRPr="00F314DD">
        <w:rPr>
          <w:rFonts w:ascii="Book Antiqua" w:eastAsia="SimSun" w:hAnsi="Book Antiqua" w:cs="SimSun"/>
        </w:rPr>
        <w:t> 2000; </w:t>
      </w:r>
      <w:r w:rsidRPr="00F314DD">
        <w:rPr>
          <w:rFonts w:ascii="Book Antiqua" w:eastAsia="SimSun" w:hAnsi="Book Antiqua" w:cs="SimSun"/>
          <w:b/>
          <w:bCs/>
        </w:rPr>
        <w:t>32</w:t>
      </w:r>
      <w:r w:rsidRPr="00F314DD">
        <w:rPr>
          <w:rFonts w:ascii="Book Antiqua" w:eastAsia="SimSun" w:hAnsi="Book Antiqua" w:cs="SimSun"/>
        </w:rPr>
        <w:t>: 19-24 [PMID: 10673062 DOI: 10.1016/S0168-8278(01)68827-5]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39 </w:t>
      </w:r>
      <w:r w:rsidRPr="00F314DD">
        <w:rPr>
          <w:rFonts w:ascii="Book Antiqua" w:eastAsia="SimSun" w:hAnsi="Book Antiqua" w:cs="SimSun"/>
          <w:b/>
          <w:bCs/>
        </w:rPr>
        <w:t>Lecleire S</w:t>
      </w:r>
      <w:r w:rsidRPr="00F314DD">
        <w:rPr>
          <w:rFonts w:ascii="Book Antiqua" w:eastAsia="SimSun" w:hAnsi="Book Antiqua" w:cs="SimSun"/>
        </w:rPr>
        <w:t>, Di Fiore F, Merle V, Hervé S, Duhamel C, Rudelli A, Nousbaum JB, Amouretti M, Dupas JL, Gouerou H, Czernichow P, Lerebours E. Acute upper gastrointestinal bleeding in patients with liver cirrhosis and in noncirrhotic patients: epidemiology and predictive factors of mortality in a prospective multicenter population-based study. </w:t>
      </w:r>
      <w:r w:rsidRPr="00F314DD">
        <w:rPr>
          <w:rFonts w:ascii="Book Antiqua" w:eastAsia="SimSun" w:hAnsi="Book Antiqua" w:cs="SimSun"/>
          <w:i/>
          <w:iCs/>
        </w:rPr>
        <w:t>J Clin Gastroenterol</w:t>
      </w:r>
      <w:r w:rsidRPr="00F314DD">
        <w:rPr>
          <w:rFonts w:ascii="Book Antiqua" w:eastAsia="SimSun" w:hAnsi="Book Antiqua" w:cs="SimSun"/>
        </w:rPr>
        <w:t> 2005; </w:t>
      </w:r>
      <w:r w:rsidRPr="00F314DD">
        <w:rPr>
          <w:rFonts w:ascii="Book Antiqua" w:eastAsia="SimSun" w:hAnsi="Book Antiqua" w:cs="SimSun"/>
          <w:b/>
          <w:bCs/>
        </w:rPr>
        <w:t>39</w:t>
      </w:r>
      <w:r w:rsidRPr="00F314DD">
        <w:rPr>
          <w:rFonts w:ascii="Book Antiqua" w:eastAsia="SimSun" w:hAnsi="Book Antiqua" w:cs="SimSun"/>
        </w:rPr>
        <w:t>: 321-327 [PMID: 15758627 DOI: 10.1097/01.mcg.0000155133.50562.c9]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40 </w:t>
      </w:r>
      <w:r w:rsidRPr="00F314DD">
        <w:rPr>
          <w:rFonts w:ascii="Book Antiqua" w:eastAsia="SimSun" w:hAnsi="Book Antiqua" w:cs="SimSun"/>
          <w:b/>
          <w:bCs/>
        </w:rPr>
        <w:t>Lyles T</w:t>
      </w:r>
      <w:r w:rsidRPr="00F314DD">
        <w:rPr>
          <w:rFonts w:ascii="Book Antiqua" w:eastAsia="SimSun" w:hAnsi="Book Antiqua" w:cs="SimSun"/>
        </w:rPr>
        <w:t>, Elliott A, Rockey DC. A risk scoring system to predict in-hospital mortality in patients with cirrhosis presenting with upper gastrointestinal bleeding. </w:t>
      </w:r>
      <w:r w:rsidRPr="00F314DD">
        <w:rPr>
          <w:rFonts w:ascii="Book Antiqua" w:eastAsia="SimSun" w:hAnsi="Book Antiqua" w:cs="SimSun"/>
          <w:i/>
          <w:iCs/>
        </w:rPr>
        <w:t>J Clin Gastroenterol</w:t>
      </w:r>
      <w:r w:rsidRPr="00F314DD">
        <w:rPr>
          <w:rFonts w:ascii="Book Antiqua" w:eastAsia="SimSun" w:hAnsi="Book Antiqua" w:cs="SimSun"/>
        </w:rPr>
        <w:t> 2014; </w:t>
      </w:r>
      <w:r w:rsidRPr="00F314DD">
        <w:rPr>
          <w:rFonts w:ascii="Book Antiqua" w:eastAsia="SimSun" w:hAnsi="Book Antiqua" w:cs="SimSun"/>
          <w:b/>
          <w:bCs/>
        </w:rPr>
        <w:t>48</w:t>
      </w:r>
      <w:r w:rsidRPr="00F314DD">
        <w:rPr>
          <w:rFonts w:ascii="Book Antiqua" w:eastAsia="SimSun" w:hAnsi="Book Antiqua" w:cs="SimSun"/>
        </w:rPr>
        <w:t>: 712-720 [PMID: 24172184 DOI: 10.1097/MCG.0000000000000014]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41 </w:t>
      </w:r>
      <w:r w:rsidRPr="00F314DD">
        <w:rPr>
          <w:rFonts w:ascii="Book Antiqua" w:eastAsia="SimSun" w:hAnsi="Book Antiqua" w:cs="SimSun"/>
          <w:b/>
          <w:bCs/>
        </w:rPr>
        <w:t>Chamberlain CE</w:t>
      </w:r>
      <w:r w:rsidRPr="00F314DD">
        <w:rPr>
          <w:rFonts w:ascii="Book Antiqua" w:eastAsia="SimSun" w:hAnsi="Book Antiqua" w:cs="SimSun"/>
        </w:rPr>
        <w:t>. Acute hemorrhagic gastritis. </w:t>
      </w:r>
      <w:r w:rsidRPr="00F314DD">
        <w:rPr>
          <w:rFonts w:ascii="Book Antiqua" w:eastAsia="SimSun" w:hAnsi="Book Antiqua" w:cs="SimSun"/>
          <w:i/>
          <w:iCs/>
        </w:rPr>
        <w:t>Gastroenterol Clin North Am</w:t>
      </w:r>
      <w:r w:rsidRPr="00F314DD">
        <w:rPr>
          <w:rFonts w:ascii="Book Antiqua" w:eastAsia="SimSun" w:hAnsi="Book Antiqua" w:cs="SimSun"/>
        </w:rPr>
        <w:t> 1993; </w:t>
      </w:r>
      <w:r w:rsidRPr="00F314DD">
        <w:rPr>
          <w:rFonts w:ascii="Book Antiqua" w:eastAsia="SimSun" w:hAnsi="Book Antiqua" w:cs="SimSun"/>
          <w:b/>
          <w:bCs/>
        </w:rPr>
        <w:t>22</w:t>
      </w:r>
      <w:r w:rsidRPr="00F314DD">
        <w:rPr>
          <w:rFonts w:ascii="Book Antiqua" w:eastAsia="SimSun" w:hAnsi="Book Antiqua" w:cs="SimSun"/>
        </w:rPr>
        <w:t>: 843-873 [PMID: 7905865]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42 </w:t>
      </w:r>
      <w:r w:rsidRPr="00F314DD">
        <w:rPr>
          <w:rFonts w:ascii="Book Antiqua" w:eastAsia="SimSun" w:hAnsi="Book Antiqua" w:cs="SimSun"/>
          <w:b/>
          <w:bCs/>
        </w:rPr>
        <w:t>Sugawa C</w:t>
      </w:r>
      <w:r w:rsidRPr="00F314DD">
        <w:rPr>
          <w:rFonts w:ascii="Book Antiqua" w:eastAsia="SimSun" w:hAnsi="Book Antiqua" w:cs="SimSun"/>
        </w:rPr>
        <w:t>, Benishek D, Walt AJ. Mallory-Weiss syndrome. A study of 224 patients. </w:t>
      </w:r>
      <w:r w:rsidRPr="00F314DD">
        <w:rPr>
          <w:rFonts w:ascii="Book Antiqua" w:eastAsia="SimSun" w:hAnsi="Book Antiqua" w:cs="SimSun"/>
          <w:i/>
          <w:iCs/>
        </w:rPr>
        <w:t>Am J Surg</w:t>
      </w:r>
      <w:r w:rsidRPr="00F314DD">
        <w:rPr>
          <w:rFonts w:ascii="Book Antiqua" w:eastAsia="SimSun" w:hAnsi="Book Antiqua" w:cs="SimSun"/>
        </w:rPr>
        <w:t> 1983; </w:t>
      </w:r>
      <w:r w:rsidRPr="00F314DD">
        <w:rPr>
          <w:rFonts w:ascii="Book Antiqua" w:eastAsia="SimSun" w:hAnsi="Book Antiqua" w:cs="SimSun"/>
          <w:b/>
          <w:bCs/>
        </w:rPr>
        <w:t>145</w:t>
      </w:r>
      <w:r w:rsidRPr="00F314DD">
        <w:rPr>
          <w:rFonts w:ascii="Book Antiqua" w:eastAsia="SimSun" w:hAnsi="Book Antiqua" w:cs="SimSun"/>
        </w:rPr>
        <w:t>: 30-33 [PMID: 6600377 DOI: 10.1016/0002-9610(83)90162-9]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43 </w:t>
      </w:r>
      <w:r w:rsidRPr="00F314DD">
        <w:rPr>
          <w:rFonts w:ascii="Book Antiqua" w:eastAsia="SimSun" w:hAnsi="Book Antiqua" w:cs="SimSun"/>
          <w:b/>
          <w:bCs/>
        </w:rPr>
        <w:t>Peterson WL</w:t>
      </w:r>
      <w:r w:rsidRPr="00F314DD">
        <w:rPr>
          <w:rFonts w:ascii="Book Antiqua" w:eastAsia="SimSun" w:hAnsi="Book Antiqua" w:cs="SimSun"/>
        </w:rPr>
        <w:t>, Barnett C, Walsh JH. Effect of intragastric infusions of ethanol and wine on serum gastrin concentration and gastric acid secretion. </w:t>
      </w:r>
      <w:r w:rsidRPr="00F314DD">
        <w:rPr>
          <w:rFonts w:ascii="Book Antiqua" w:eastAsia="SimSun" w:hAnsi="Book Antiqua" w:cs="SimSun"/>
          <w:i/>
          <w:iCs/>
        </w:rPr>
        <w:t>Gastroenterology</w:t>
      </w:r>
      <w:r w:rsidRPr="00F314DD">
        <w:rPr>
          <w:rFonts w:ascii="Book Antiqua" w:eastAsia="SimSun" w:hAnsi="Book Antiqua" w:cs="SimSun"/>
        </w:rPr>
        <w:t> 1986; </w:t>
      </w:r>
      <w:r w:rsidRPr="00F314DD">
        <w:rPr>
          <w:rFonts w:ascii="Book Antiqua" w:eastAsia="SimSun" w:hAnsi="Book Antiqua" w:cs="SimSun"/>
          <w:b/>
          <w:bCs/>
        </w:rPr>
        <w:t>91</w:t>
      </w:r>
      <w:r w:rsidRPr="00F314DD">
        <w:rPr>
          <w:rFonts w:ascii="Book Antiqua" w:eastAsia="SimSun" w:hAnsi="Book Antiqua" w:cs="SimSun"/>
        </w:rPr>
        <w:t>: 1390-1395 [PMID: 3770365]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44 </w:t>
      </w:r>
      <w:r w:rsidRPr="00F314DD">
        <w:rPr>
          <w:rFonts w:ascii="Book Antiqua" w:eastAsia="SimSun" w:hAnsi="Book Antiqua" w:cs="SimSun"/>
          <w:b/>
          <w:bCs/>
        </w:rPr>
        <w:t>Hsieh WJ</w:t>
      </w:r>
      <w:r w:rsidRPr="00F314DD">
        <w:rPr>
          <w:rFonts w:ascii="Book Antiqua" w:eastAsia="SimSun" w:hAnsi="Book Antiqua" w:cs="SimSun"/>
        </w:rPr>
        <w:t>, Lin HC, Hwang SJ, Hou MC, Lee FY, Chang FY, Lee SD. The effect of ciprofloxacin in the prevention of bacterial infection in patients with cirrhosis after upper gastrointestinal bleeding. </w:t>
      </w:r>
      <w:r w:rsidRPr="00F314DD">
        <w:rPr>
          <w:rFonts w:ascii="Book Antiqua" w:eastAsia="SimSun" w:hAnsi="Book Antiqua" w:cs="SimSun"/>
          <w:i/>
          <w:iCs/>
        </w:rPr>
        <w:t>Am J Gastroenterol</w:t>
      </w:r>
      <w:r w:rsidRPr="00F314DD">
        <w:rPr>
          <w:rFonts w:ascii="Book Antiqua" w:eastAsia="SimSun" w:hAnsi="Book Antiqua" w:cs="SimSun"/>
        </w:rPr>
        <w:t> 1998; </w:t>
      </w:r>
      <w:r w:rsidRPr="00F314DD">
        <w:rPr>
          <w:rFonts w:ascii="Book Antiqua" w:eastAsia="SimSun" w:hAnsi="Book Antiqua" w:cs="SimSun"/>
          <w:b/>
          <w:bCs/>
        </w:rPr>
        <w:t>93</w:t>
      </w:r>
      <w:r w:rsidRPr="00F314DD">
        <w:rPr>
          <w:rFonts w:ascii="Book Antiqua" w:eastAsia="SimSun" w:hAnsi="Book Antiqua" w:cs="SimSun"/>
        </w:rPr>
        <w:t>: 962-966 [PMID: 9647029 DOI: 10.1111/j.1572-0241.1998.00288.x]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45 </w:t>
      </w:r>
      <w:r w:rsidRPr="00F314DD">
        <w:rPr>
          <w:rFonts w:ascii="Book Antiqua" w:eastAsia="SimSun" w:hAnsi="Book Antiqua" w:cs="SimSun"/>
          <w:b/>
          <w:bCs/>
        </w:rPr>
        <w:t>Svoboda P</w:t>
      </w:r>
      <w:r w:rsidRPr="00F314DD">
        <w:rPr>
          <w:rFonts w:ascii="Book Antiqua" w:eastAsia="SimSun" w:hAnsi="Book Antiqua" w:cs="SimSun"/>
        </w:rPr>
        <w:t>, Ehrmann J, Klvana P, Machytka E, Rydlo M, Hrabovský V. [A different view of acute upper gastrointestinal bleeding in liver cirrhosis patients]. </w:t>
      </w:r>
      <w:r w:rsidRPr="00F314DD">
        <w:rPr>
          <w:rFonts w:ascii="Book Antiqua" w:eastAsia="SimSun" w:hAnsi="Book Antiqua" w:cs="SimSun"/>
          <w:i/>
          <w:iCs/>
        </w:rPr>
        <w:t>Vnitr Lek</w:t>
      </w:r>
      <w:r w:rsidRPr="00F314DD">
        <w:rPr>
          <w:rFonts w:ascii="Book Antiqua" w:eastAsia="SimSun" w:hAnsi="Book Antiqua" w:cs="SimSun"/>
        </w:rPr>
        <w:t> 2010; </w:t>
      </w:r>
      <w:r w:rsidRPr="00F314DD">
        <w:rPr>
          <w:rFonts w:ascii="Book Antiqua" w:eastAsia="SimSun" w:hAnsi="Book Antiqua" w:cs="SimSun"/>
          <w:b/>
          <w:bCs/>
        </w:rPr>
        <w:t>56</w:t>
      </w:r>
      <w:r w:rsidRPr="00F314DD">
        <w:rPr>
          <w:rFonts w:ascii="Book Antiqua" w:eastAsia="SimSun" w:hAnsi="Book Antiqua" w:cs="SimSun"/>
        </w:rPr>
        <w:t>: 1116-1121 [PMID: 21250489]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46 </w:t>
      </w:r>
      <w:r w:rsidRPr="00F314DD">
        <w:rPr>
          <w:rFonts w:ascii="Book Antiqua" w:eastAsia="SimSun" w:hAnsi="Book Antiqua" w:cs="SimSun"/>
          <w:b/>
          <w:bCs/>
        </w:rPr>
        <w:t>Afessa B</w:t>
      </w:r>
      <w:r w:rsidRPr="00F314DD">
        <w:rPr>
          <w:rFonts w:ascii="Book Antiqua" w:eastAsia="SimSun" w:hAnsi="Book Antiqua" w:cs="SimSun"/>
        </w:rPr>
        <w:t>, Kubilis PS. Upper gastrointestinal bleeding in patients with hepatic cirrhosis: clinical course and mortality prediction. </w:t>
      </w:r>
      <w:r w:rsidRPr="00F314DD">
        <w:rPr>
          <w:rFonts w:ascii="Book Antiqua" w:eastAsia="SimSun" w:hAnsi="Book Antiqua" w:cs="SimSun"/>
          <w:i/>
          <w:iCs/>
        </w:rPr>
        <w:t>Am J Gastroenterol</w:t>
      </w:r>
      <w:r w:rsidRPr="00F314DD">
        <w:rPr>
          <w:rFonts w:ascii="Book Antiqua" w:eastAsia="SimSun" w:hAnsi="Book Antiqua" w:cs="SimSun"/>
        </w:rPr>
        <w:t> 2000; </w:t>
      </w:r>
      <w:r w:rsidRPr="00F314DD">
        <w:rPr>
          <w:rFonts w:ascii="Book Antiqua" w:eastAsia="SimSun" w:hAnsi="Book Antiqua" w:cs="SimSun"/>
          <w:b/>
          <w:bCs/>
        </w:rPr>
        <w:t>95</w:t>
      </w:r>
      <w:r w:rsidRPr="00F314DD">
        <w:rPr>
          <w:rFonts w:ascii="Book Antiqua" w:eastAsia="SimSun" w:hAnsi="Book Antiqua" w:cs="SimSun"/>
        </w:rPr>
        <w:t>: 484-489 [PMID: 10685755 DOI: 10.1111/j.1572-0241.2000.01772.x]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47 </w:t>
      </w:r>
      <w:r w:rsidRPr="00F314DD">
        <w:rPr>
          <w:rFonts w:ascii="Book Antiqua" w:eastAsia="SimSun" w:hAnsi="Book Antiqua" w:cs="SimSun"/>
          <w:b/>
          <w:bCs/>
        </w:rPr>
        <w:t>Svoboda P</w:t>
      </w:r>
      <w:r w:rsidRPr="00F314DD">
        <w:rPr>
          <w:rFonts w:ascii="Book Antiqua" w:eastAsia="SimSun" w:hAnsi="Book Antiqua" w:cs="SimSun"/>
        </w:rPr>
        <w:t>, Ehrmann J, Klvana P, Machytka E, Rydlo M, Hrabovský V. [The etiology of upper gastrointestinal bleeding in patients with liver cirrhosis]. </w:t>
      </w:r>
      <w:r w:rsidRPr="00F314DD">
        <w:rPr>
          <w:rFonts w:ascii="Book Antiqua" w:eastAsia="SimSun" w:hAnsi="Book Antiqua" w:cs="SimSun"/>
          <w:i/>
          <w:iCs/>
        </w:rPr>
        <w:t>Vnitr Lek</w:t>
      </w:r>
      <w:r w:rsidRPr="00F314DD">
        <w:rPr>
          <w:rFonts w:ascii="Book Antiqua" w:eastAsia="SimSun" w:hAnsi="Book Antiqua" w:cs="SimSun"/>
        </w:rPr>
        <w:t> 2007; </w:t>
      </w:r>
      <w:r w:rsidRPr="00F314DD">
        <w:rPr>
          <w:rFonts w:ascii="Book Antiqua" w:eastAsia="SimSun" w:hAnsi="Book Antiqua" w:cs="SimSun"/>
          <w:b/>
          <w:bCs/>
        </w:rPr>
        <w:t>53</w:t>
      </w:r>
      <w:r w:rsidRPr="00F314DD">
        <w:rPr>
          <w:rFonts w:ascii="Book Antiqua" w:eastAsia="SimSun" w:hAnsi="Book Antiqua" w:cs="SimSun"/>
        </w:rPr>
        <w:t>: 1274-1277 [PMID: 18357862]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48 </w:t>
      </w:r>
      <w:r w:rsidRPr="00F314DD">
        <w:rPr>
          <w:rFonts w:ascii="Book Antiqua" w:eastAsia="SimSun" w:hAnsi="Book Antiqua" w:cs="SimSun"/>
          <w:b/>
          <w:bCs/>
        </w:rPr>
        <w:t>Lo GH</w:t>
      </w:r>
      <w:r w:rsidRPr="00F314DD">
        <w:rPr>
          <w:rFonts w:ascii="Book Antiqua" w:eastAsia="SimSun" w:hAnsi="Book Antiqua" w:cs="SimSun"/>
        </w:rPr>
        <w:t>, Yu HC, Chan YC, Chen WC, Hsu PI, Lin CK, Lai KH. The effects of eradication of Helicobacter pylori on the recurrence of duodenal ulcers in patients with cirrhosis. </w:t>
      </w:r>
      <w:r w:rsidRPr="00F314DD">
        <w:rPr>
          <w:rFonts w:ascii="Book Antiqua" w:eastAsia="SimSun" w:hAnsi="Book Antiqua" w:cs="SimSun"/>
          <w:i/>
          <w:iCs/>
        </w:rPr>
        <w:t>Gastrointest Endosc</w:t>
      </w:r>
      <w:r w:rsidRPr="00F314DD">
        <w:rPr>
          <w:rFonts w:ascii="Book Antiqua" w:eastAsia="SimSun" w:hAnsi="Book Antiqua" w:cs="SimSun"/>
        </w:rPr>
        <w:t> 2005; </w:t>
      </w:r>
      <w:r w:rsidRPr="00F314DD">
        <w:rPr>
          <w:rFonts w:ascii="Book Antiqua" w:eastAsia="SimSun" w:hAnsi="Book Antiqua" w:cs="SimSun"/>
          <w:b/>
          <w:bCs/>
        </w:rPr>
        <w:t>62</w:t>
      </w:r>
      <w:r w:rsidRPr="00F314DD">
        <w:rPr>
          <w:rFonts w:ascii="Book Antiqua" w:eastAsia="SimSun" w:hAnsi="Book Antiqua" w:cs="SimSun"/>
        </w:rPr>
        <w:t>: 350-356 [PMID: 16111950 DOI: 10.1016/S0016-5107(05)01633-0]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49 </w:t>
      </w:r>
      <w:r w:rsidRPr="00F314DD">
        <w:rPr>
          <w:rFonts w:ascii="Book Antiqua" w:eastAsia="SimSun" w:hAnsi="Book Antiqua" w:cs="SimSun"/>
          <w:b/>
          <w:bCs/>
        </w:rPr>
        <w:t>Rabinovitz M</w:t>
      </w:r>
      <w:r w:rsidRPr="00F314DD">
        <w:rPr>
          <w:rFonts w:ascii="Book Antiqua" w:eastAsia="SimSun" w:hAnsi="Book Antiqua" w:cs="SimSun"/>
        </w:rPr>
        <w:t>, Schade RR, Dindzans V, Van Thiel DH, Gavaler JS. Prevalence of duodenal ulcer in cirrhotic males referred for liver transplantation. Does the etiology of cirrhosis make a difference? </w:t>
      </w:r>
      <w:r w:rsidRPr="00F314DD">
        <w:rPr>
          <w:rFonts w:ascii="Book Antiqua" w:eastAsia="SimSun" w:hAnsi="Book Antiqua" w:cs="SimSun"/>
          <w:i/>
          <w:iCs/>
        </w:rPr>
        <w:t>Dig Dis Sci</w:t>
      </w:r>
      <w:r w:rsidRPr="00F314DD">
        <w:rPr>
          <w:rFonts w:ascii="Book Antiqua" w:eastAsia="SimSun" w:hAnsi="Book Antiqua" w:cs="SimSun"/>
        </w:rPr>
        <w:t> 1990; </w:t>
      </w:r>
      <w:r w:rsidRPr="00F314DD">
        <w:rPr>
          <w:rFonts w:ascii="Book Antiqua" w:eastAsia="SimSun" w:hAnsi="Book Antiqua" w:cs="SimSun"/>
          <w:b/>
          <w:bCs/>
        </w:rPr>
        <w:t>35</w:t>
      </w:r>
      <w:r w:rsidRPr="00F314DD">
        <w:rPr>
          <w:rFonts w:ascii="Book Antiqua" w:eastAsia="SimSun" w:hAnsi="Book Antiqua" w:cs="SimSun"/>
        </w:rPr>
        <w:t>: 321-326 [PMID: 2307078 DOI: 10.1007/BF01537409]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50 </w:t>
      </w:r>
      <w:r w:rsidRPr="00F314DD">
        <w:rPr>
          <w:rFonts w:ascii="Book Antiqua" w:eastAsia="SimSun" w:hAnsi="Book Antiqua" w:cs="SimSun"/>
          <w:b/>
          <w:bCs/>
        </w:rPr>
        <w:t>Kim DJ</w:t>
      </w:r>
      <w:r w:rsidRPr="00F314DD">
        <w:rPr>
          <w:rFonts w:ascii="Book Antiqua" w:eastAsia="SimSun" w:hAnsi="Book Antiqua" w:cs="SimSun"/>
        </w:rPr>
        <w:t>, Kim HY, Kim SJ, Hahn TH, Jang MK, Baik GH, Kim JB, Park SH, Lee MS, Park CK. Helicobacter pylori infection and peptic ulcer disease in patients with liver cirrhosis. </w:t>
      </w:r>
      <w:r w:rsidRPr="00F314DD">
        <w:rPr>
          <w:rFonts w:ascii="Book Antiqua" w:eastAsia="SimSun" w:hAnsi="Book Antiqua" w:cs="SimSun"/>
          <w:i/>
          <w:iCs/>
        </w:rPr>
        <w:t>Korean J Intern Med</w:t>
      </w:r>
      <w:r w:rsidRPr="00F314DD">
        <w:rPr>
          <w:rFonts w:ascii="Book Antiqua" w:eastAsia="SimSun" w:hAnsi="Book Antiqua" w:cs="SimSun"/>
        </w:rPr>
        <w:t> 2008; </w:t>
      </w:r>
      <w:r w:rsidRPr="00F314DD">
        <w:rPr>
          <w:rFonts w:ascii="Book Antiqua" w:eastAsia="SimSun" w:hAnsi="Book Antiqua" w:cs="SimSun"/>
          <w:b/>
          <w:bCs/>
        </w:rPr>
        <w:t>23</w:t>
      </w:r>
      <w:r w:rsidRPr="00F314DD">
        <w:rPr>
          <w:rFonts w:ascii="Book Antiqua" w:eastAsia="SimSun" w:hAnsi="Book Antiqua" w:cs="SimSun"/>
        </w:rPr>
        <w:t>: 16-21 [PMID: 18363275 DOI: 10.3904/kjim.2008.23.1.16]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51 </w:t>
      </w:r>
      <w:r w:rsidRPr="00F314DD">
        <w:rPr>
          <w:rFonts w:ascii="Book Antiqua" w:eastAsia="SimSun" w:hAnsi="Book Antiqua" w:cs="SimSun"/>
          <w:b/>
          <w:bCs/>
        </w:rPr>
        <w:t>Kalafateli M</w:t>
      </w:r>
      <w:r w:rsidRPr="00F314DD">
        <w:rPr>
          <w:rFonts w:ascii="Book Antiqua" w:eastAsia="SimSun" w:hAnsi="Book Antiqua" w:cs="SimSun"/>
        </w:rPr>
        <w:t>, Triantos CK, Nikolopoulou V, Burroughs A. Non-variceal gastrointestinal bleeding in patients with liver cirrhosis: a review. </w:t>
      </w:r>
      <w:r w:rsidRPr="00F314DD">
        <w:rPr>
          <w:rFonts w:ascii="Book Antiqua" w:eastAsia="SimSun" w:hAnsi="Book Antiqua" w:cs="SimSun"/>
          <w:i/>
          <w:iCs/>
        </w:rPr>
        <w:t>Dig Dis Sci</w:t>
      </w:r>
      <w:r w:rsidRPr="00F314DD">
        <w:rPr>
          <w:rFonts w:ascii="Book Antiqua" w:eastAsia="SimSun" w:hAnsi="Book Antiqua" w:cs="SimSun"/>
        </w:rPr>
        <w:t> 2012; </w:t>
      </w:r>
      <w:r w:rsidRPr="00F314DD">
        <w:rPr>
          <w:rFonts w:ascii="Book Antiqua" w:eastAsia="SimSun" w:hAnsi="Book Antiqua" w:cs="SimSun"/>
          <w:b/>
          <w:bCs/>
        </w:rPr>
        <w:t>57</w:t>
      </w:r>
      <w:r w:rsidRPr="00F314DD">
        <w:rPr>
          <w:rFonts w:ascii="Book Antiqua" w:eastAsia="SimSun" w:hAnsi="Book Antiqua" w:cs="SimSun"/>
        </w:rPr>
        <w:t>: 2743-2754 [PMID: 22661272 DOI: 10.1007/s10620-012-2229-x]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52 </w:t>
      </w:r>
      <w:r w:rsidRPr="00F314DD">
        <w:rPr>
          <w:rFonts w:ascii="Book Antiqua" w:eastAsia="SimSun" w:hAnsi="Book Antiqua" w:cs="SimSun"/>
          <w:b/>
          <w:bCs/>
        </w:rPr>
        <w:t>González-González JA</w:t>
      </w:r>
      <w:r w:rsidRPr="00F314DD">
        <w:rPr>
          <w:rFonts w:ascii="Book Antiqua" w:eastAsia="SimSun" w:hAnsi="Book Antiqua" w:cs="SimSun"/>
        </w:rPr>
        <w:t>, García-Compean D, Vázquez-Elizondo G, Garza-Galindo A, Jáquez-Quintana JO, Maldonado-Garza H. Nonvariceal upper gastrointestinal bleeding in patients with liver cirrhosis. Clinical features, outcomes and predictors of in-hospital mortality. A prospective study. </w:t>
      </w:r>
      <w:r w:rsidRPr="00F314DD">
        <w:rPr>
          <w:rFonts w:ascii="Book Antiqua" w:eastAsia="SimSun" w:hAnsi="Book Antiqua" w:cs="SimSun"/>
          <w:i/>
          <w:iCs/>
        </w:rPr>
        <w:t>Ann Hepatol</w:t>
      </w:r>
      <w:r w:rsidRPr="00F314DD">
        <w:rPr>
          <w:rFonts w:ascii="Book Antiqua" w:eastAsia="SimSun" w:hAnsi="Book Antiqua" w:cs="SimSun"/>
        </w:rPr>
        <w:t> 2011; </w:t>
      </w:r>
      <w:r w:rsidRPr="00F314DD">
        <w:rPr>
          <w:rFonts w:ascii="Book Antiqua" w:eastAsia="SimSun" w:hAnsi="Book Antiqua" w:cs="SimSun"/>
          <w:b/>
          <w:bCs/>
        </w:rPr>
        <w:t>10</w:t>
      </w:r>
      <w:r w:rsidRPr="00F314DD">
        <w:rPr>
          <w:rFonts w:ascii="Book Antiqua" w:eastAsia="SimSun" w:hAnsi="Book Antiqua" w:cs="SimSun"/>
        </w:rPr>
        <w:t>: 287-295 [PMID: 21677330]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53 </w:t>
      </w:r>
      <w:r w:rsidRPr="00F314DD">
        <w:rPr>
          <w:rFonts w:ascii="Book Antiqua" w:eastAsia="SimSun" w:hAnsi="Book Antiqua" w:cs="SimSun"/>
          <w:b/>
          <w:bCs/>
        </w:rPr>
        <w:t>Luo JC</w:t>
      </w:r>
      <w:r w:rsidRPr="00F314DD">
        <w:rPr>
          <w:rFonts w:ascii="Book Antiqua" w:eastAsia="SimSun" w:hAnsi="Book Antiqua" w:cs="SimSun"/>
        </w:rPr>
        <w:t>, Leu HB, Hou MC, Huang CC, Lin HC, Lee FY, Chang FY, Chan WL, Lin SJ, Chen JW. Cirrhotic patients at increased risk of peptic ulcer bleeding: a nationwide population-based cohort study. </w:t>
      </w:r>
      <w:r w:rsidRPr="00F314DD">
        <w:rPr>
          <w:rFonts w:ascii="Book Antiqua" w:eastAsia="SimSun" w:hAnsi="Book Antiqua" w:cs="SimSun"/>
          <w:i/>
          <w:iCs/>
        </w:rPr>
        <w:t>Aliment Pharmacol Ther</w:t>
      </w:r>
      <w:r w:rsidRPr="00F314DD">
        <w:rPr>
          <w:rFonts w:ascii="Book Antiqua" w:eastAsia="SimSun" w:hAnsi="Book Antiqua" w:cs="SimSun"/>
        </w:rPr>
        <w:t> 2012; </w:t>
      </w:r>
      <w:r w:rsidRPr="00F314DD">
        <w:rPr>
          <w:rFonts w:ascii="Book Antiqua" w:eastAsia="SimSun" w:hAnsi="Book Antiqua" w:cs="SimSun"/>
          <w:b/>
          <w:bCs/>
        </w:rPr>
        <w:t>36</w:t>
      </w:r>
      <w:r w:rsidRPr="00F314DD">
        <w:rPr>
          <w:rFonts w:ascii="Book Antiqua" w:eastAsia="SimSun" w:hAnsi="Book Antiqua" w:cs="SimSun"/>
        </w:rPr>
        <w:t>: 542-550 [PMID: 22817655 DOI: 10.1111/j.1365-2036.2012.05225]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54 </w:t>
      </w:r>
      <w:r w:rsidRPr="00F314DD">
        <w:rPr>
          <w:rFonts w:ascii="Book Antiqua" w:eastAsia="SimSun" w:hAnsi="Book Antiqua" w:cs="SimSun"/>
          <w:b/>
          <w:bCs/>
        </w:rPr>
        <w:t>Kirk AP</w:t>
      </w:r>
      <w:r w:rsidRPr="00F314DD">
        <w:rPr>
          <w:rFonts w:ascii="Book Antiqua" w:eastAsia="SimSun" w:hAnsi="Book Antiqua" w:cs="SimSun"/>
        </w:rPr>
        <w:t>, Dooley JS, Hunt RH. Peptic ulceration in patients with chronic liver disease. </w:t>
      </w:r>
      <w:r w:rsidRPr="00F314DD">
        <w:rPr>
          <w:rFonts w:ascii="Book Antiqua" w:eastAsia="SimSun" w:hAnsi="Book Antiqua" w:cs="SimSun"/>
          <w:i/>
          <w:iCs/>
        </w:rPr>
        <w:t>Dig Dis Sci</w:t>
      </w:r>
      <w:r w:rsidRPr="00F314DD">
        <w:rPr>
          <w:rFonts w:ascii="Book Antiqua" w:eastAsia="SimSun" w:hAnsi="Book Antiqua" w:cs="SimSun"/>
        </w:rPr>
        <w:t> 1980; </w:t>
      </w:r>
      <w:r w:rsidRPr="00F314DD">
        <w:rPr>
          <w:rFonts w:ascii="Book Antiqua" w:eastAsia="SimSun" w:hAnsi="Book Antiqua" w:cs="SimSun"/>
          <w:b/>
          <w:bCs/>
        </w:rPr>
        <w:t>25</w:t>
      </w:r>
      <w:r w:rsidRPr="00F314DD">
        <w:rPr>
          <w:rFonts w:ascii="Book Antiqua" w:eastAsia="SimSun" w:hAnsi="Book Antiqua" w:cs="SimSun"/>
        </w:rPr>
        <w:t>: 756-760 [PMID: 7428583 DOI: 10.1007/BF01345294]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55 </w:t>
      </w:r>
      <w:r w:rsidRPr="00F314DD">
        <w:rPr>
          <w:rFonts w:ascii="Book Antiqua" w:eastAsia="SimSun" w:hAnsi="Book Antiqua" w:cs="SimSun"/>
          <w:b/>
          <w:bCs/>
        </w:rPr>
        <w:t>Mitchell CJ</w:t>
      </w:r>
      <w:r w:rsidRPr="00F314DD">
        <w:rPr>
          <w:rFonts w:ascii="Book Antiqua" w:eastAsia="SimSun" w:hAnsi="Book Antiqua" w:cs="SimSun"/>
        </w:rPr>
        <w:t>, Jewell DP. The diagnosis of the site of upper gastrointestinal haemorrhage in patients with established portal hypertension. </w:t>
      </w:r>
      <w:r w:rsidRPr="00F314DD">
        <w:rPr>
          <w:rFonts w:ascii="Book Antiqua" w:eastAsia="SimSun" w:hAnsi="Book Antiqua" w:cs="SimSun"/>
          <w:i/>
          <w:iCs/>
        </w:rPr>
        <w:t>Endoscopy</w:t>
      </w:r>
      <w:r w:rsidRPr="00F314DD">
        <w:rPr>
          <w:rFonts w:ascii="Book Antiqua" w:eastAsia="SimSun" w:hAnsi="Book Antiqua" w:cs="SimSun"/>
        </w:rPr>
        <w:t> 1977; </w:t>
      </w:r>
      <w:r w:rsidRPr="00F314DD">
        <w:rPr>
          <w:rFonts w:ascii="Book Antiqua" w:eastAsia="SimSun" w:hAnsi="Book Antiqua" w:cs="SimSun"/>
          <w:b/>
          <w:bCs/>
        </w:rPr>
        <w:t>9</w:t>
      </w:r>
      <w:r w:rsidRPr="00F314DD">
        <w:rPr>
          <w:rFonts w:ascii="Book Antiqua" w:eastAsia="SimSun" w:hAnsi="Book Antiqua" w:cs="SimSun"/>
        </w:rPr>
        <w:t>: 131-135 [PMID: 303175 DOI: 10.1055/s-0028-1098504]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56 </w:t>
      </w:r>
      <w:r w:rsidRPr="00F314DD">
        <w:rPr>
          <w:rFonts w:ascii="Book Antiqua" w:eastAsia="SimSun" w:hAnsi="Book Antiqua" w:cs="SimSun"/>
          <w:b/>
          <w:bCs/>
        </w:rPr>
        <w:t>Di Mario F</w:t>
      </w:r>
      <w:r w:rsidRPr="00F314DD">
        <w:rPr>
          <w:rFonts w:ascii="Book Antiqua" w:eastAsia="SimSun" w:hAnsi="Book Antiqua" w:cs="SimSun"/>
        </w:rPr>
        <w:t>, Gottardello L, Germanà B, Dotto P, Grassi SA, Vianello F, Battaglia G, Leandro G, Burra P, Salvagnini M. Peptic ulcer in cirrhotic patients: a short- and long-term study with antisecretory drugs. </w:t>
      </w:r>
      <w:r w:rsidRPr="00F314DD">
        <w:rPr>
          <w:rFonts w:ascii="Book Antiqua" w:eastAsia="SimSun" w:hAnsi="Book Antiqua" w:cs="SimSun"/>
          <w:i/>
          <w:iCs/>
        </w:rPr>
        <w:t>Ital J Gastroenterol</w:t>
      </w:r>
      <w:r w:rsidRPr="00F314DD">
        <w:rPr>
          <w:rFonts w:ascii="Book Antiqua" w:eastAsia="SimSun" w:hAnsi="Book Antiqua" w:cs="SimSun"/>
        </w:rPr>
        <w:t> 1992; </w:t>
      </w:r>
      <w:r w:rsidRPr="00F314DD">
        <w:rPr>
          <w:rFonts w:ascii="Book Antiqua" w:eastAsia="SimSun" w:hAnsi="Book Antiqua" w:cs="SimSun"/>
          <w:b/>
          <w:bCs/>
        </w:rPr>
        <w:t>24</w:t>
      </w:r>
      <w:r w:rsidRPr="00F314DD">
        <w:rPr>
          <w:rFonts w:ascii="Book Antiqua" w:eastAsia="SimSun" w:hAnsi="Book Antiqua" w:cs="SimSun"/>
        </w:rPr>
        <w:t>: 122-125 [PMID: 1348650]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57 </w:t>
      </w:r>
      <w:r w:rsidRPr="00F314DD">
        <w:rPr>
          <w:rFonts w:ascii="Book Antiqua" w:eastAsia="SimSun" w:hAnsi="Book Antiqua" w:cs="SimSun"/>
          <w:b/>
          <w:bCs/>
        </w:rPr>
        <w:t>Hsu YC</w:t>
      </w:r>
      <w:r w:rsidRPr="00F314DD">
        <w:rPr>
          <w:rFonts w:ascii="Book Antiqua" w:eastAsia="SimSun" w:hAnsi="Book Antiqua" w:cs="SimSun"/>
        </w:rPr>
        <w:t>, Lin JT, Chen TT, Wu MS, Wu CY. Long-term risk of recurrent peptic ulcer bleeding in patients with liver cirrhosis: a 10-year nationwide cohort study. </w:t>
      </w:r>
      <w:r w:rsidRPr="00F314DD">
        <w:rPr>
          <w:rFonts w:ascii="Book Antiqua" w:eastAsia="SimSun" w:hAnsi="Book Antiqua" w:cs="SimSun"/>
          <w:i/>
          <w:iCs/>
        </w:rPr>
        <w:t>Hepatology</w:t>
      </w:r>
      <w:r w:rsidRPr="00F314DD">
        <w:rPr>
          <w:rFonts w:ascii="Book Antiqua" w:eastAsia="SimSun" w:hAnsi="Book Antiqua" w:cs="SimSun"/>
        </w:rPr>
        <w:t> 2012; </w:t>
      </w:r>
      <w:r w:rsidRPr="00F314DD">
        <w:rPr>
          <w:rFonts w:ascii="Book Antiqua" w:eastAsia="SimSun" w:hAnsi="Book Antiqua" w:cs="SimSun"/>
          <w:b/>
          <w:bCs/>
        </w:rPr>
        <w:t>56</w:t>
      </w:r>
      <w:r w:rsidRPr="00F314DD">
        <w:rPr>
          <w:rFonts w:ascii="Book Antiqua" w:eastAsia="SimSun" w:hAnsi="Book Antiqua" w:cs="SimSun"/>
        </w:rPr>
        <w:t>: 698-705 [PMID: 22378148 DOI: 10.1002/hep.25684]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58 </w:t>
      </w:r>
      <w:r w:rsidRPr="00F314DD">
        <w:rPr>
          <w:rFonts w:ascii="Book Antiqua" w:eastAsia="SimSun" w:hAnsi="Book Antiqua" w:cs="SimSun"/>
          <w:b/>
          <w:bCs/>
        </w:rPr>
        <w:t>Kärkkäinen JM</w:t>
      </w:r>
      <w:r w:rsidRPr="00F314DD">
        <w:rPr>
          <w:rFonts w:ascii="Book Antiqua" w:eastAsia="SimSun" w:hAnsi="Book Antiqua" w:cs="SimSun"/>
        </w:rPr>
        <w:t>, Miilunpohja S, Rantanen T, Koskela JM, Jyrkkä J, Hartikainen J, Paajanen H. Alcohol Abuse Increases Rebleeding Risk and Mortality in Patients with Non-variceal Upper Gastrointestinal Bleeding. </w:t>
      </w:r>
      <w:r w:rsidRPr="00F314DD">
        <w:rPr>
          <w:rFonts w:ascii="Book Antiqua" w:eastAsia="SimSun" w:hAnsi="Book Antiqua" w:cs="SimSun"/>
          <w:i/>
          <w:iCs/>
        </w:rPr>
        <w:t>Dig Dis Sci</w:t>
      </w:r>
      <w:r w:rsidRPr="00F314DD">
        <w:rPr>
          <w:rFonts w:ascii="Book Antiqua" w:eastAsia="SimSun" w:hAnsi="Book Antiqua" w:cs="SimSun"/>
        </w:rPr>
        <w:t> 2015; </w:t>
      </w:r>
      <w:r w:rsidRPr="00F314DD">
        <w:rPr>
          <w:rFonts w:ascii="Book Antiqua" w:eastAsia="SimSun" w:hAnsi="Book Antiqua" w:cs="SimSun"/>
          <w:b/>
          <w:bCs/>
        </w:rPr>
        <w:t>60</w:t>
      </w:r>
      <w:r w:rsidRPr="00F314DD">
        <w:rPr>
          <w:rFonts w:ascii="Book Antiqua" w:eastAsia="SimSun" w:hAnsi="Book Antiqua" w:cs="SimSun"/>
        </w:rPr>
        <w:t>: 3707-3715 [PMID: 26177705 DOI: 10.1007/s10620-015-3806-6]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59 </w:t>
      </w:r>
      <w:r w:rsidRPr="00F314DD">
        <w:rPr>
          <w:rFonts w:ascii="Book Antiqua" w:eastAsia="SimSun" w:hAnsi="Book Antiqua" w:cs="SimSun"/>
          <w:b/>
          <w:bCs/>
        </w:rPr>
        <w:t>Holland-Bill L</w:t>
      </w:r>
      <w:r w:rsidRPr="00F314DD">
        <w:rPr>
          <w:rFonts w:ascii="Book Antiqua" w:eastAsia="SimSun" w:hAnsi="Book Antiqua" w:cs="SimSun"/>
        </w:rPr>
        <w:t>, Christiansen CF, Gammelager H, Mortensen RN, Pedersen L, Sørensen HT. Chronic liver disease and 90-day mortality in 21,359 patients following peptic ulcer bleeding--a Nationwide Cohort Study. </w:t>
      </w:r>
      <w:r w:rsidRPr="00F314DD">
        <w:rPr>
          <w:rFonts w:ascii="Book Antiqua" w:eastAsia="SimSun" w:hAnsi="Book Antiqua" w:cs="SimSun"/>
          <w:i/>
          <w:iCs/>
        </w:rPr>
        <w:t>Aliment Pharmacol Ther</w:t>
      </w:r>
      <w:r w:rsidRPr="00F314DD">
        <w:rPr>
          <w:rFonts w:ascii="Book Antiqua" w:eastAsia="SimSun" w:hAnsi="Book Antiqua" w:cs="SimSun"/>
        </w:rPr>
        <w:t> 2015; </w:t>
      </w:r>
      <w:r w:rsidRPr="00F314DD">
        <w:rPr>
          <w:rFonts w:ascii="Book Antiqua" w:eastAsia="SimSun" w:hAnsi="Book Antiqua" w:cs="SimSun"/>
          <w:b/>
          <w:bCs/>
        </w:rPr>
        <w:t>41</w:t>
      </w:r>
      <w:r w:rsidRPr="00F314DD">
        <w:rPr>
          <w:rFonts w:ascii="Book Antiqua" w:eastAsia="SimSun" w:hAnsi="Book Antiqua" w:cs="SimSun"/>
        </w:rPr>
        <w:t>: 564-572 [PMID: 25588862 DOI: 10.1111/apt.13073]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60 </w:t>
      </w:r>
      <w:r w:rsidRPr="00F314DD">
        <w:rPr>
          <w:rFonts w:ascii="Book Antiqua" w:eastAsia="SimSun" w:hAnsi="Book Antiqua" w:cs="SimSun"/>
          <w:b/>
          <w:bCs/>
        </w:rPr>
        <w:t>Venkatesh PG</w:t>
      </w:r>
      <w:r w:rsidRPr="00F314DD">
        <w:rPr>
          <w:rFonts w:ascii="Book Antiqua" w:eastAsia="SimSun" w:hAnsi="Book Antiqua" w:cs="SimSun"/>
        </w:rPr>
        <w:t>, Parasa S, Njei B, Sanaka MR, Navaneethan U. Increased mortality with peptic ulcer bleeding in patients with both compensated and decompensated cirrhosis. </w:t>
      </w:r>
      <w:r w:rsidRPr="00F314DD">
        <w:rPr>
          <w:rFonts w:ascii="Book Antiqua" w:eastAsia="SimSun" w:hAnsi="Book Antiqua" w:cs="SimSun"/>
          <w:i/>
          <w:iCs/>
        </w:rPr>
        <w:t>Gastrointest Endosc</w:t>
      </w:r>
      <w:r w:rsidRPr="00F314DD">
        <w:rPr>
          <w:rFonts w:ascii="Book Antiqua" w:eastAsia="SimSun" w:hAnsi="Book Antiqua" w:cs="SimSun"/>
        </w:rPr>
        <w:t> 2014; </w:t>
      </w:r>
      <w:r w:rsidRPr="00F314DD">
        <w:rPr>
          <w:rFonts w:ascii="Book Antiqua" w:eastAsia="SimSun" w:hAnsi="Book Antiqua" w:cs="SimSun"/>
          <w:b/>
          <w:bCs/>
        </w:rPr>
        <w:t>79</w:t>
      </w:r>
      <w:r w:rsidRPr="00F314DD">
        <w:rPr>
          <w:rFonts w:ascii="Book Antiqua" w:eastAsia="SimSun" w:hAnsi="Book Antiqua" w:cs="SimSun"/>
        </w:rPr>
        <w:t>: 605-14.e3 [PMID: 24119507 DOI: 10.1016/j.gie.2013.08.026]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61 </w:t>
      </w:r>
      <w:r w:rsidRPr="00F314DD">
        <w:rPr>
          <w:rFonts w:ascii="Book Antiqua" w:eastAsia="SimSun" w:hAnsi="Book Antiqua" w:cs="SimSun"/>
          <w:b/>
          <w:bCs/>
        </w:rPr>
        <w:t>Seo YS</w:t>
      </w:r>
      <w:r w:rsidRPr="00F314DD">
        <w:rPr>
          <w:rFonts w:ascii="Book Antiqua" w:eastAsia="SimSun" w:hAnsi="Book Antiqua" w:cs="SimSun"/>
        </w:rPr>
        <w:t>, Kim YH, Ahn SH, Yu SK, Baik SK, Choi SK, Heo J, Hahn T, Yoo TW, Cho SH, Lee HW, Kim JH, Cho M, Park SH, Kim BI, Han KH, Um SH. Clinical features and treatment outcomes of upper gastrointestinal bleeding in patients with cirrhosis. </w:t>
      </w:r>
      <w:r w:rsidRPr="00F314DD">
        <w:rPr>
          <w:rFonts w:ascii="Book Antiqua" w:eastAsia="SimSun" w:hAnsi="Book Antiqua" w:cs="SimSun"/>
          <w:i/>
          <w:iCs/>
        </w:rPr>
        <w:t>J Korean Med Sci</w:t>
      </w:r>
      <w:r w:rsidRPr="00F314DD">
        <w:rPr>
          <w:rFonts w:ascii="Book Antiqua" w:eastAsia="SimSun" w:hAnsi="Book Antiqua" w:cs="SimSun"/>
        </w:rPr>
        <w:t> 2008; </w:t>
      </w:r>
      <w:r w:rsidRPr="00F314DD">
        <w:rPr>
          <w:rFonts w:ascii="Book Antiqua" w:eastAsia="SimSun" w:hAnsi="Book Antiqua" w:cs="SimSun"/>
          <w:b/>
          <w:bCs/>
        </w:rPr>
        <w:t>23</w:t>
      </w:r>
      <w:r w:rsidRPr="00F314DD">
        <w:rPr>
          <w:rFonts w:ascii="Book Antiqua" w:eastAsia="SimSun" w:hAnsi="Book Antiqua" w:cs="SimSun"/>
        </w:rPr>
        <w:t>: 635-643 [PMID: 18756050 DOI: 10.3346/jkms.2008.23.4.635]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62 </w:t>
      </w:r>
      <w:r w:rsidRPr="00F314DD">
        <w:rPr>
          <w:rFonts w:ascii="Book Antiqua" w:eastAsia="SimSun" w:hAnsi="Book Antiqua" w:cs="SimSun"/>
          <w:b/>
          <w:bCs/>
        </w:rPr>
        <w:t>Morsy KH</w:t>
      </w:r>
      <w:r w:rsidRPr="00F314DD">
        <w:rPr>
          <w:rFonts w:ascii="Book Antiqua" w:eastAsia="SimSun" w:hAnsi="Book Antiqua" w:cs="SimSun"/>
        </w:rPr>
        <w:t>, Ghaliony MA, Mohammed HS. Outcomes and predictors of in-hospital mortality among cirrhotic patients with non-variceal upper gastrointestinal bleeding in upper Egypt. </w:t>
      </w:r>
      <w:r w:rsidRPr="00F314DD">
        <w:rPr>
          <w:rFonts w:ascii="Book Antiqua" w:eastAsia="SimSun" w:hAnsi="Book Antiqua" w:cs="SimSun"/>
          <w:i/>
          <w:iCs/>
        </w:rPr>
        <w:t>Turk J Gastroenterol</w:t>
      </w:r>
      <w:r w:rsidRPr="00F314DD">
        <w:rPr>
          <w:rFonts w:ascii="Book Antiqua" w:eastAsia="SimSun" w:hAnsi="Book Antiqua" w:cs="SimSun"/>
        </w:rPr>
        <w:t> 2014; </w:t>
      </w:r>
      <w:r w:rsidRPr="00F314DD">
        <w:rPr>
          <w:rFonts w:ascii="Book Antiqua" w:eastAsia="SimSun" w:hAnsi="Book Antiqua" w:cs="SimSun"/>
          <w:b/>
          <w:bCs/>
        </w:rPr>
        <w:t>25</w:t>
      </w:r>
      <w:r w:rsidRPr="00F314DD">
        <w:rPr>
          <w:rFonts w:ascii="Book Antiqua" w:eastAsia="SimSun" w:hAnsi="Book Antiqua" w:cs="SimSun"/>
        </w:rPr>
        <w:t>: 707-713 [PMID: 25599786 DOI: 10.5152/tjg.2014.6710]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63 </w:t>
      </w:r>
      <w:r w:rsidRPr="00F314DD">
        <w:rPr>
          <w:rFonts w:ascii="Book Antiqua" w:eastAsia="SimSun" w:hAnsi="Book Antiqua" w:cs="SimSun"/>
          <w:b/>
          <w:bCs/>
        </w:rPr>
        <w:t>Rudler M</w:t>
      </w:r>
      <w:r w:rsidRPr="00F314DD">
        <w:rPr>
          <w:rFonts w:ascii="Book Antiqua" w:eastAsia="SimSun" w:hAnsi="Book Antiqua" w:cs="SimSun"/>
        </w:rPr>
        <w:t>, Rousseau G, Benosman H, Massard J, Deforges L, Lebray P, Poynard T, Thabut D. Peptic ulcer bleeding in patients with or without cirrhosis: different diseases but the same prognosis? </w:t>
      </w:r>
      <w:r w:rsidRPr="00F314DD">
        <w:rPr>
          <w:rFonts w:ascii="Book Antiqua" w:eastAsia="SimSun" w:hAnsi="Book Antiqua" w:cs="SimSun"/>
          <w:i/>
          <w:iCs/>
        </w:rPr>
        <w:t>Aliment Pharmacol Ther</w:t>
      </w:r>
      <w:r w:rsidRPr="00F314DD">
        <w:rPr>
          <w:rFonts w:ascii="Book Antiqua" w:eastAsia="SimSun" w:hAnsi="Book Antiqua" w:cs="SimSun"/>
        </w:rPr>
        <w:t> 2012; </w:t>
      </w:r>
      <w:r w:rsidRPr="00F314DD">
        <w:rPr>
          <w:rFonts w:ascii="Book Antiqua" w:eastAsia="SimSun" w:hAnsi="Book Antiqua" w:cs="SimSun"/>
          <w:b/>
          <w:bCs/>
        </w:rPr>
        <w:t>36</w:t>
      </w:r>
      <w:r w:rsidRPr="00F314DD">
        <w:rPr>
          <w:rFonts w:ascii="Book Antiqua" w:eastAsia="SimSun" w:hAnsi="Book Antiqua" w:cs="SimSun"/>
        </w:rPr>
        <w:t>: 166-172 [PMID: 22607536 DOI: 10.1111/j.1365-2036.2012.05140]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64 </w:t>
      </w:r>
      <w:r w:rsidRPr="00F314DD">
        <w:rPr>
          <w:rFonts w:ascii="Book Antiqua" w:eastAsia="SimSun" w:hAnsi="Book Antiqua" w:cs="SimSun"/>
          <w:b/>
          <w:bCs/>
        </w:rPr>
        <w:t>Reynolds JC</w:t>
      </w:r>
      <w:r w:rsidRPr="00F314DD">
        <w:rPr>
          <w:rFonts w:ascii="Book Antiqua" w:eastAsia="SimSun" w:hAnsi="Book Antiqua" w:cs="SimSun"/>
        </w:rPr>
        <w:t>. Famotidine therapy for active duodenal ulcers. A multivariate analysis of factors affecting early healing. </w:t>
      </w:r>
      <w:r w:rsidRPr="00F314DD">
        <w:rPr>
          <w:rFonts w:ascii="Book Antiqua" w:eastAsia="SimSun" w:hAnsi="Book Antiqua" w:cs="SimSun"/>
          <w:i/>
          <w:iCs/>
        </w:rPr>
        <w:t>Ann Intern Med</w:t>
      </w:r>
      <w:r w:rsidRPr="00F314DD">
        <w:rPr>
          <w:rFonts w:ascii="Book Antiqua" w:eastAsia="SimSun" w:hAnsi="Book Antiqua" w:cs="SimSun"/>
        </w:rPr>
        <w:t> 1989; </w:t>
      </w:r>
      <w:r w:rsidRPr="00F314DD">
        <w:rPr>
          <w:rFonts w:ascii="Book Antiqua" w:eastAsia="SimSun" w:hAnsi="Book Antiqua" w:cs="SimSun"/>
          <w:b/>
          <w:bCs/>
        </w:rPr>
        <w:t>111</w:t>
      </w:r>
      <w:r w:rsidRPr="00F314DD">
        <w:rPr>
          <w:rFonts w:ascii="Book Antiqua" w:eastAsia="SimSun" w:hAnsi="Book Antiqua" w:cs="SimSun"/>
        </w:rPr>
        <w:t>: 7-14 [PMID: 2567589 DOI: 10.7326/0003-4819-111-1-7]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65 </w:t>
      </w:r>
      <w:r w:rsidRPr="00F314DD">
        <w:rPr>
          <w:rFonts w:ascii="Book Antiqua" w:eastAsia="SimSun" w:hAnsi="Book Antiqua" w:cs="SimSun"/>
          <w:b/>
          <w:bCs/>
        </w:rPr>
        <w:t>Auroux J</w:t>
      </w:r>
      <w:r w:rsidRPr="00F314DD">
        <w:rPr>
          <w:rFonts w:ascii="Book Antiqua" w:eastAsia="SimSun" w:hAnsi="Book Antiqua" w:cs="SimSun"/>
        </w:rPr>
        <w:t>, Lamarque D, Roudot-Thoraval F, Deforges L, Chaumette MT, Richardet JP, Delchier JC. Gastroduodenal ulcer and erosions are related to portal hypertensive gastropathy and recent alcohol intake in cirrhotic patients. </w:t>
      </w:r>
      <w:r w:rsidRPr="00F314DD">
        <w:rPr>
          <w:rFonts w:ascii="Book Antiqua" w:eastAsia="SimSun" w:hAnsi="Book Antiqua" w:cs="SimSun"/>
          <w:i/>
          <w:iCs/>
        </w:rPr>
        <w:t>Dig Dis Sci</w:t>
      </w:r>
      <w:r w:rsidRPr="00F314DD">
        <w:rPr>
          <w:rFonts w:ascii="Book Antiqua" w:eastAsia="SimSun" w:hAnsi="Book Antiqua" w:cs="SimSun"/>
        </w:rPr>
        <w:t> 2003; </w:t>
      </w:r>
      <w:r w:rsidRPr="00F314DD">
        <w:rPr>
          <w:rFonts w:ascii="Book Antiqua" w:eastAsia="SimSun" w:hAnsi="Book Antiqua" w:cs="SimSun"/>
          <w:b/>
          <w:bCs/>
        </w:rPr>
        <w:t>48</w:t>
      </w:r>
      <w:r w:rsidRPr="00F314DD">
        <w:rPr>
          <w:rFonts w:ascii="Book Antiqua" w:eastAsia="SimSun" w:hAnsi="Book Antiqua" w:cs="SimSun"/>
        </w:rPr>
        <w:t>: 1118-1123 [PMID: 12822873 DOI: 10.1023/A: 1023772930681]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66 </w:t>
      </w:r>
      <w:r w:rsidRPr="00F314DD">
        <w:rPr>
          <w:rFonts w:ascii="Book Antiqua" w:eastAsia="SimSun" w:hAnsi="Book Antiqua" w:cs="SimSun"/>
          <w:b/>
          <w:bCs/>
        </w:rPr>
        <w:t>Aldoori WH</w:t>
      </w:r>
      <w:r w:rsidRPr="00F314DD">
        <w:rPr>
          <w:rFonts w:ascii="Book Antiqua" w:eastAsia="SimSun" w:hAnsi="Book Antiqua" w:cs="SimSun"/>
        </w:rPr>
        <w:t>, Giovannucci EL, Stampfer MJ, Rimm EB, Wing AL, Willett WC. A prospective study of alcohol, smoking, caffeine, and the risk of duodenal ulcer in men. </w:t>
      </w:r>
      <w:r w:rsidRPr="00F314DD">
        <w:rPr>
          <w:rFonts w:ascii="Book Antiqua" w:eastAsia="SimSun" w:hAnsi="Book Antiqua" w:cs="SimSun"/>
          <w:i/>
          <w:iCs/>
        </w:rPr>
        <w:t>Epidemiology</w:t>
      </w:r>
      <w:r w:rsidRPr="00F314DD">
        <w:rPr>
          <w:rFonts w:ascii="Book Antiqua" w:eastAsia="SimSun" w:hAnsi="Book Antiqua" w:cs="SimSun"/>
        </w:rPr>
        <w:t> 1997; </w:t>
      </w:r>
      <w:r w:rsidRPr="00F314DD">
        <w:rPr>
          <w:rFonts w:ascii="Book Antiqua" w:eastAsia="SimSun" w:hAnsi="Book Antiqua" w:cs="SimSun"/>
          <w:b/>
          <w:bCs/>
        </w:rPr>
        <w:t>8</w:t>
      </w:r>
      <w:r w:rsidRPr="00F314DD">
        <w:rPr>
          <w:rFonts w:ascii="Book Antiqua" w:eastAsia="SimSun" w:hAnsi="Book Antiqua" w:cs="SimSun"/>
        </w:rPr>
        <w:t>: 420-424 [PMID: 9209857 DOI: 10.1097/00001648-199707000-00012]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67 </w:t>
      </w:r>
      <w:r w:rsidRPr="00F314DD">
        <w:rPr>
          <w:rFonts w:ascii="Book Antiqua" w:eastAsia="SimSun" w:hAnsi="Book Antiqua" w:cs="SimSun"/>
          <w:b/>
          <w:bCs/>
        </w:rPr>
        <w:t>Armstrong D</w:t>
      </w:r>
      <w:r w:rsidRPr="00F314DD">
        <w:rPr>
          <w:rFonts w:ascii="Book Antiqua" w:eastAsia="SimSun" w:hAnsi="Book Antiqua" w:cs="SimSun"/>
        </w:rPr>
        <w:t>, Arnold R, Classen M, Fischer M, Goebell H, Schepp W, Blum AL. RUDER--a prospective, two-year, multicenter study of risk factors for duodenal ulcer relapse during maintenance therapy with ranitidine. RUDER Study Group. </w:t>
      </w:r>
      <w:r w:rsidRPr="00F314DD">
        <w:rPr>
          <w:rFonts w:ascii="Book Antiqua" w:eastAsia="SimSun" w:hAnsi="Book Antiqua" w:cs="SimSun"/>
          <w:i/>
          <w:iCs/>
        </w:rPr>
        <w:t>Dig Dis Sci</w:t>
      </w:r>
      <w:r w:rsidRPr="00F314DD">
        <w:rPr>
          <w:rFonts w:ascii="Book Antiqua" w:eastAsia="SimSun" w:hAnsi="Book Antiqua" w:cs="SimSun"/>
        </w:rPr>
        <w:t> 1994; </w:t>
      </w:r>
      <w:r w:rsidRPr="00F314DD">
        <w:rPr>
          <w:rFonts w:ascii="Book Antiqua" w:eastAsia="SimSun" w:hAnsi="Book Antiqua" w:cs="SimSun"/>
          <w:b/>
          <w:bCs/>
        </w:rPr>
        <w:t>39</w:t>
      </w:r>
      <w:r w:rsidRPr="00F314DD">
        <w:rPr>
          <w:rFonts w:ascii="Book Antiqua" w:eastAsia="SimSun" w:hAnsi="Book Antiqua" w:cs="SimSun"/>
        </w:rPr>
        <w:t>: 1425-1433 [PMID: 8026252 DOI: 10.1007/BF02088044]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68 </w:t>
      </w:r>
      <w:r w:rsidRPr="00F314DD">
        <w:rPr>
          <w:rFonts w:ascii="Book Antiqua" w:eastAsia="SimSun" w:hAnsi="Book Antiqua" w:cs="SimSun"/>
          <w:b/>
          <w:bCs/>
        </w:rPr>
        <w:t>Kitano S</w:t>
      </w:r>
      <w:r w:rsidRPr="00F314DD">
        <w:rPr>
          <w:rFonts w:ascii="Book Antiqua" w:eastAsia="SimSun" w:hAnsi="Book Antiqua" w:cs="SimSun"/>
        </w:rPr>
        <w:t>, Dolgor B. Does portal hypertension contribute to the pathogenesis of gastric ulcer associated with liver cirrhosis? </w:t>
      </w:r>
      <w:r w:rsidRPr="00F314DD">
        <w:rPr>
          <w:rFonts w:ascii="Book Antiqua" w:eastAsia="SimSun" w:hAnsi="Book Antiqua" w:cs="SimSun"/>
          <w:i/>
          <w:iCs/>
        </w:rPr>
        <w:t>J Gastroenterol</w:t>
      </w:r>
      <w:r w:rsidRPr="00F314DD">
        <w:rPr>
          <w:rFonts w:ascii="Book Antiqua" w:eastAsia="SimSun" w:hAnsi="Book Antiqua" w:cs="SimSun"/>
        </w:rPr>
        <w:t> 2000; </w:t>
      </w:r>
      <w:r w:rsidRPr="00F314DD">
        <w:rPr>
          <w:rFonts w:ascii="Book Antiqua" w:eastAsia="SimSun" w:hAnsi="Book Antiqua" w:cs="SimSun"/>
          <w:b/>
          <w:bCs/>
        </w:rPr>
        <w:t>35</w:t>
      </w:r>
      <w:r w:rsidRPr="00F314DD">
        <w:rPr>
          <w:rFonts w:ascii="Book Antiqua" w:eastAsia="SimSun" w:hAnsi="Book Antiqua" w:cs="SimSun"/>
        </w:rPr>
        <w:t>: 79-86 [PMID: 10680661 DOI: 10.1007/s005350050018]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69 </w:t>
      </w:r>
      <w:r w:rsidRPr="00F314DD">
        <w:rPr>
          <w:rFonts w:ascii="Book Antiqua" w:eastAsia="SimSun" w:hAnsi="Book Antiqua" w:cs="SimSun"/>
          <w:b/>
          <w:bCs/>
        </w:rPr>
        <w:t>Ninomiya K</w:t>
      </w:r>
      <w:r w:rsidRPr="00F314DD">
        <w:rPr>
          <w:rFonts w:ascii="Book Antiqua" w:eastAsia="SimSun" w:hAnsi="Book Antiqua" w:cs="SimSun"/>
        </w:rPr>
        <w:t>, Kitano S, Yoshida T, Bandoh T, Baatar D, Tsuboi S. Impaired adaptive cytoprotection to ethanol-induced damage in gastric mucosa of portal hypertensive rats. </w:t>
      </w:r>
      <w:r w:rsidRPr="00F314DD">
        <w:rPr>
          <w:rFonts w:ascii="Book Antiqua" w:eastAsia="SimSun" w:hAnsi="Book Antiqua" w:cs="SimSun"/>
          <w:i/>
          <w:iCs/>
        </w:rPr>
        <w:t>Dig Dis Sci</w:t>
      </w:r>
      <w:r w:rsidRPr="00F314DD">
        <w:rPr>
          <w:rFonts w:ascii="Book Antiqua" w:eastAsia="SimSun" w:hAnsi="Book Antiqua" w:cs="SimSun"/>
        </w:rPr>
        <w:t> 1999; </w:t>
      </w:r>
      <w:r w:rsidRPr="00F314DD">
        <w:rPr>
          <w:rFonts w:ascii="Book Antiqua" w:eastAsia="SimSun" w:hAnsi="Book Antiqua" w:cs="SimSun"/>
          <w:b/>
          <w:bCs/>
        </w:rPr>
        <w:t>44</w:t>
      </w:r>
      <w:r w:rsidRPr="00F314DD">
        <w:rPr>
          <w:rFonts w:ascii="Book Antiqua" w:eastAsia="SimSun" w:hAnsi="Book Antiqua" w:cs="SimSun"/>
        </w:rPr>
        <w:t>: 1254-1260 [PMID: 10389706 DOI: 10.1023/A: 1026661215164]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70 </w:t>
      </w:r>
      <w:r w:rsidRPr="00F314DD">
        <w:rPr>
          <w:rFonts w:ascii="Book Antiqua" w:eastAsia="SimSun" w:hAnsi="Book Antiqua" w:cs="SimSun"/>
          <w:b/>
          <w:bCs/>
        </w:rPr>
        <w:t>Bang CS</w:t>
      </w:r>
      <w:r w:rsidRPr="00F314DD">
        <w:rPr>
          <w:rFonts w:ascii="Book Antiqua" w:eastAsia="SimSun" w:hAnsi="Book Antiqua" w:cs="SimSun"/>
        </w:rPr>
        <w:t>, Baik GH, Kim JH, Kim JB, Suk KT, Yoon JH, Kim YS, Kim DJ. Peptic ulcer disease in liver cirrhosis and chronic hepatitis: impact of portal hypertension. </w:t>
      </w:r>
      <w:r w:rsidRPr="00F314DD">
        <w:rPr>
          <w:rFonts w:ascii="Book Antiqua" w:eastAsia="SimSun" w:hAnsi="Book Antiqua" w:cs="SimSun"/>
          <w:i/>
          <w:iCs/>
        </w:rPr>
        <w:t>Scand J Gastroenterol</w:t>
      </w:r>
      <w:r w:rsidRPr="00F314DD">
        <w:rPr>
          <w:rFonts w:ascii="Book Antiqua" w:eastAsia="SimSun" w:hAnsi="Book Antiqua" w:cs="SimSun"/>
        </w:rPr>
        <w:t> 2014; </w:t>
      </w:r>
      <w:r w:rsidRPr="00F314DD">
        <w:rPr>
          <w:rFonts w:ascii="Book Antiqua" w:eastAsia="SimSun" w:hAnsi="Book Antiqua" w:cs="SimSun"/>
          <w:b/>
          <w:bCs/>
        </w:rPr>
        <w:t>49</w:t>
      </w:r>
      <w:r w:rsidRPr="00F314DD">
        <w:rPr>
          <w:rFonts w:ascii="Book Antiqua" w:eastAsia="SimSun" w:hAnsi="Book Antiqua" w:cs="SimSun"/>
        </w:rPr>
        <w:t>: 1051-1057 [PMID: 24902119 DOI: 10.3109/00365521.2014.923501]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71 </w:t>
      </w:r>
      <w:r w:rsidRPr="00F314DD">
        <w:rPr>
          <w:rFonts w:ascii="Book Antiqua" w:eastAsia="SimSun" w:hAnsi="Book Antiqua" w:cs="SimSun"/>
          <w:b/>
          <w:bCs/>
        </w:rPr>
        <w:t>Chen LS</w:t>
      </w:r>
      <w:r w:rsidRPr="00F314DD">
        <w:rPr>
          <w:rFonts w:ascii="Book Antiqua" w:eastAsia="SimSun" w:hAnsi="Book Antiqua" w:cs="SimSun"/>
        </w:rPr>
        <w:t>, Lin HC, Hwang SJ, Lee FY, Hou MC, Lee SD. Prevalence of gastric ulcer in cirrhotic patients and its relation to portal hypertension. </w:t>
      </w:r>
      <w:r w:rsidRPr="00F314DD">
        <w:rPr>
          <w:rFonts w:ascii="Book Antiqua" w:eastAsia="SimSun" w:hAnsi="Book Antiqua" w:cs="SimSun"/>
          <w:i/>
          <w:iCs/>
        </w:rPr>
        <w:t>J Gastroenterol Hepatol</w:t>
      </w:r>
      <w:r w:rsidRPr="00F314DD">
        <w:rPr>
          <w:rFonts w:ascii="Book Antiqua" w:eastAsia="SimSun" w:hAnsi="Book Antiqua" w:cs="SimSun"/>
        </w:rPr>
        <w:t> 1996; </w:t>
      </w:r>
      <w:r w:rsidRPr="00F314DD">
        <w:rPr>
          <w:rFonts w:ascii="Book Antiqua" w:eastAsia="SimSun" w:hAnsi="Book Antiqua" w:cs="SimSun"/>
          <w:b/>
          <w:bCs/>
        </w:rPr>
        <w:t>11</w:t>
      </w:r>
      <w:r w:rsidRPr="00F314DD">
        <w:rPr>
          <w:rFonts w:ascii="Book Antiqua" w:eastAsia="SimSun" w:hAnsi="Book Antiqua" w:cs="SimSun"/>
        </w:rPr>
        <w:t>: 59-64 [PMID: 8672743 DOI: 10.1111/j.1440-1746.1996.tb00011.x]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72 </w:t>
      </w:r>
      <w:r w:rsidRPr="00F314DD">
        <w:rPr>
          <w:rFonts w:ascii="Book Antiqua" w:eastAsia="SimSun" w:hAnsi="Book Antiqua" w:cs="SimSun"/>
          <w:b/>
          <w:bCs/>
        </w:rPr>
        <w:t>Samloff IM</w:t>
      </w:r>
      <w:r w:rsidRPr="00F314DD">
        <w:rPr>
          <w:rFonts w:ascii="Book Antiqua" w:eastAsia="SimSun" w:hAnsi="Book Antiqua" w:cs="SimSun"/>
        </w:rPr>
        <w:t>. Multiple gastric red spots, capillary ectasia, hypergastrinemia and hypopepsinogenemia I in cirrhosis: a new syndrome? </w:t>
      </w:r>
      <w:r w:rsidRPr="00F314DD">
        <w:rPr>
          <w:rFonts w:ascii="Book Antiqua" w:eastAsia="SimSun" w:hAnsi="Book Antiqua" w:cs="SimSun"/>
          <w:i/>
          <w:iCs/>
        </w:rPr>
        <w:t>Hepatology</w:t>
      </w:r>
      <w:r w:rsidRPr="00F314DD">
        <w:rPr>
          <w:rFonts w:ascii="Book Antiqua" w:eastAsia="SimSun" w:hAnsi="Book Antiqua" w:cs="SimSun"/>
        </w:rPr>
        <w:t> 1988; </w:t>
      </w:r>
      <w:r w:rsidRPr="00F314DD">
        <w:rPr>
          <w:rFonts w:ascii="Book Antiqua" w:eastAsia="SimSun" w:hAnsi="Book Antiqua" w:cs="SimSun"/>
          <w:b/>
          <w:bCs/>
        </w:rPr>
        <w:t>8</w:t>
      </w:r>
      <w:r w:rsidRPr="00F314DD">
        <w:rPr>
          <w:rFonts w:ascii="Book Antiqua" w:eastAsia="SimSun" w:hAnsi="Book Antiqua" w:cs="SimSun"/>
        </w:rPr>
        <w:t>: 699-700 [PMID: 3259532 DOI: 10.1002/hep.1840080350]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73 </w:t>
      </w:r>
      <w:r w:rsidRPr="00F314DD">
        <w:rPr>
          <w:rFonts w:ascii="Book Antiqua" w:eastAsia="SimSun" w:hAnsi="Book Antiqua" w:cs="SimSun"/>
          <w:b/>
          <w:bCs/>
        </w:rPr>
        <w:t>Ciociola AA</w:t>
      </w:r>
      <w:r w:rsidRPr="00F314DD">
        <w:rPr>
          <w:rFonts w:ascii="Book Antiqua" w:eastAsia="SimSun" w:hAnsi="Book Antiqua" w:cs="SimSun"/>
        </w:rPr>
        <w:t xml:space="preserve">, McSorley DJ, Turner K, Sykes D, Palmer JB. Helicobacter pylori infection rates in duodenal ulcer patients in the United States may be lower than </w:t>
      </w:r>
      <w:r w:rsidRPr="00F314DD">
        <w:rPr>
          <w:rFonts w:ascii="Book Antiqua" w:eastAsia="SimSun" w:hAnsi="Book Antiqua" w:cs="SimSun"/>
        </w:rPr>
        <w:lastRenderedPageBreak/>
        <w:t>previously estimated. </w:t>
      </w:r>
      <w:r w:rsidRPr="00F314DD">
        <w:rPr>
          <w:rFonts w:ascii="Book Antiqua" w:eastAsia="SimSun" w:hAnsi="Book Antiqua" w:cs="SimSun"/>
          <w:i/>
          <w:iCs/>
        </w:rPr>
        <w:t>Am J Gastroenterol</w:t>
      </w:r>
      <w:r w:rsidRPr="00F314DD">
        <w:rPr>
          <w:rFonts w:ascii="Book Antiqua" w:eastAsia="SimSun" w:hAnsi="Book Antiqua" w:cs="SimSun"/>
        </w:rPr>
        <w:t> 1999; </w:t>
      </w:r>
      <w:r w:rsidRPr="00F314DD">
        <w:rPr>
          <w:rFonts w:ascii="Book Antiqua" w:eastAsia="SimSun" w:hAnsi="Book Antiqua" w:cs="SimSun"/>
          <w:b/>
          <w:bCs/>
        </w:rPr>
        <w:t>94</w:t>
      </w:r>
      <w:r w:rsidRPr="00F314DD">
        <w:rPr>
          <w:rFonts w:ascii="Book Antiqua" w:eastAsia="SimSun" w:hAnsi="Book Antiqua" w:cs="SimSun"/>
        </w:rPr>
        <w:t>: 1834-1840 [PMID: 10406244 DOI: 10.1111/j.1572-0241.1999.01214.x]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74 </w:t>
      </w:r>
      <w:r w:rsidRPr="00F314DD">
        <w:rPr>
          <w:rFonts w:ascii="Book Antiqua" w:eastAsia="SimSun" w:hAnsi="Book Antiqua" w:cs="SimSun"/>
          <w:b/>
          <w:bCs/>
        </w:rPr>
        <w:t>Zullo A</w:t>
      </w:r>
      <w:r w:rsidRPr="00F314DD">
        <w:rPr>
          <w:rFonts w:ascii="Book Antiqua" w:eastAsia="SimSun" w:hAnsi="Book Antiqua" w:cs="SimSun"/>
        </w:rPr>
        <w:t>, Rinaldi V, Meddi P, Folino S, Lauria V, Diana F, Winn S, Attili AF. Helicobacter pylori infection in dyspeptic cirrhotic patients. </w:t>
      </w:r>
      <w:r w:rsidRPr="00F314DD">
        <w:rPr>
          <w:rFonts w:ascii="Book Antiqua" w:eastAsia="SimSun" w:hAnsi="Book Antiqua" w:cs="SimSun"/>
          <w:i/>
          <w:iCs/>
        </w:rPr>
        <w:t>Hepatogastroenterology</w:t>
      </w:r>
      <w:r w:rsidRPr="00F314DD">
        <w:rPr>
          <w:rFonts w:ascii="Book Antiqua" w:eastAsia="SimSun" w:hAnsi="Book Antiqua" w:cs="SimSun"/>
        </w:rPr>
        <w:t> 1999; </w:t>
      </w:r>
      <w:r w:rsidRPr="00F314DD">
        <w:rPr>
          <w:rFonts w:ascii="Book Antiqua" w:eastAsia="SimSun" w:hAnsi="Book Antiqua" w:cs="SimSun"/>
          <w:b/>
          <w:bCs/>
        </w:rPr>
        <w:t>46</w:t>
      </w:r>
      <w:r w:rsidRPr="00F314DD">
        <w:rPr>
          <w:rFonts w:ascii="Book Antiqua" w:eastAsia="SimSun" w:hAnsi="Book Antiqua" w:cs="SimSun"/>
        </w:rPr>
        <w:t>: 395-400 [PMID: 10228829]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75 </w:t>
      </w:r>
      <w:r w:rsidRPr="00F314DD">
        <w:rPr>
          <w:rFonts w:ascii="Book Antiqua" w:eastAsia="SimSun" w:hAnsi="Book Antiqua" w:cs="SimSun"/>
          <w:b/>
          <w:bCs/>
        </w:rPr>
        <w:t>Tsai CJ</w:t>
      </w:r>
      <w:r w:rsidRPr="00F314DD">
        <w:rPr>
          <w:rFonts w:ascii="Book Antiqua" w:eastAsia="SimSun" w:hAnsi="Book Antiqua" w:cs="SimSun"/>
        </w:rPr>
        <w:t>. Helicobacter pylori infection and peptic ulcer disease in cirrhosis. </w:t>
      </w:r>
      <w:r w:rsidRPr="00F314DD">
        <w:rPr>
          <w:rFonts w:ascii="Book Antiqua" w:eastAsia="SimSun" w:hAnsi="Book Antiqua" w:cs="SimSun"/>
          <w:i/>
          <w:iCs/>
        </w:rPr>
        <w:t>Dig Dis Sci</w:t>
      </w:r>
      <w:r w:rsidRPr="00F314DD">
        <w:rPr>
          <w:rFonts w:ascii="Book Antiqua" w:eastAsia="SimSun" w:hAnsi="Book Antiqua" w:cs="SimSun"/>
        </w:rPr>
        <w:t> 1998; </w:t>
      </w:r>
      <w:r w:rsidRPr="00F314DD">
        <w:rPr>
          <w:rFonts w:ascii="Book Antiqua" w:eastAsia="SimSun" w:hAnsi="Book Antiqua" w:cs="SimSun"/>
          <w:b/>
          <w:bCs/>
        </w:rPr>
        <w:t>43</w:t>
      </w:r>
      <w:r w:rsidRPr="00F314DD">
        <w:rPr>
          <w:rFonts w:ascii="Book Antiqua" w:eastAsia="SimSun" w:hAnsi="Book Antiqua" w:cs="SimSun"/>
        </w:rPr>
        <w:t>: 1219-1225 [PMID: 9635611 DOI: 10.1023/A: 1018899506271]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76 </w:t>
      </w:r>
      <w:r w:rsidRPr="00F314DD">
        <w:rPr>
          <w:rFonts w:ascii="Book Antiqua" w:eastAsia="SimSun" w:hAnsi="Book Antiqua" w:cs="SimSun"/>
          <w:b/>
          <w:bCs/>
        </w:rPr>
        <w:t>Siringo S</w:t>
      </w:r>
      <w:r w:rsidRPr="00F314DD">
        <w:rPr>
          <w:rFonts w:ascii="Book Antiqua" w:eastAsia="SimSun" w:hAnsi="Book Antiqua" w:cs="SimSun"/>
        </w:rPr>
        <w:t>, Vaira D, Menegatti M, Piscaglia F, Sofia S, Gaetani M, Miglioli M, Corinaldesi R, Bolondi L. High prevalence of Helicobacter pylori in liver cirrhosis: relationship with clinical and endoscopic features and the risk of peptic ulcer. </w:t>
      </w:r>
      <w:r w:rsidRPr="00F314DD">
        <w:rPr>
          <w:rFonts w:ascii="Book Antiqua" w:eastAsia="SimSun" w:hAnsi="Book Antiqua" w:cs="SimSun"/>
          <w:i/>
          <w:iCs/>
        </w:rPr>
        <w:t>Dig Dis Sci</w:t>
      </w:r>
      <w:r w:rsidRPr="00F314DD">
        <w:rPr>
          <w:rFonts w:ascii="Book Antiqua" w:eastAsia="SimSun" w:hAnsi="Book Antiqua" w:cs="SimSun"/>
        </w:rPr>
        <w:t> 1997; </w:t>
      </w:r>
      <w:r w:rsidRPr="00F314DD">
        <w:rPr>
          <w:rFonts w:ascii="Book Antiqua" w:eastAsia="SimSun" w:hAnsi="Book Antiqua" w:cs="SimSun"/>
          <w:b/>
          <w:bCs/>
        </w:rPr>
        <w:t>42</w:t>
      </w:r>
      <w:r w:rsidRPr="00F314DD">
        <w:rPr>
          <w:rFonts w:ascii="Book Antiqua" w:eastAsia="SimSun" w:hAnsi="Book Antiqua" w:cs="SimSun"/>
        </w:rPr>
        <w:t>: 2024-2030 [PMID: 9365129 DOI: 10.1023/A: 1018849930107]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77 </w:t>
      </w:r>
      <w:r w:rsidRPr="00F314DD">
        <w:rPr>
          <w:rFonts w:ascii="Book Antiqua" w:eastAsia="SimSun" w:hAnsi="Book Antiqua" w:cs="SimSun"/>
          <w:b/>
          <w:bCs/>
        </w:rPr>
        <w:t>Pellicano R</w:t>
      </w:r>
      <w:r w:rsidRPr="00F314DD">
        <w:rPr>
          <w:rFonts w:ascii="Book Antiqua" w:eastAsia="SimSun" w:hAnsi="Book Antiqua" w:cs="SimSun"/>
        </w:rPr>
        <w:t>, Leone N, Berrutti M, Cutufia MA, Fiorentino M, Rizzetto M, Ponzetto A. Helicobacter pylori seroprevalence in hepatitis C virus positive patients with cirrhosis. </w:t>
      </w:r>
      <w:r w:rsidRPr="00F314DD">
        <w:rPr>
          <w:rFonts w:ascii="Book Antiqua" w:eastAsia="SimSun" w:hAnsi="Book Antiqua" w:cs="SimSun"/>
          <w:i/>
          <w:iCs/>
        </w:rPr>
        <w:t>J Hepatol</w:t>
      </w:r>
      <w:r w:rsidRPr="00F314DD">
        <w:rPr>
          <w:rFonts w:ascii="Book Antiqua" w:eastAsia="SimSun" w:hAnsi="Book Antiqua" w:cs="SimSun"/>
        </w:rPr>
        <w:t> 2000; </w:t>
      </w:r>
      <w:r w:rsidRPr="00F314DD">
        <w:rPr>
          <w:rFonts w:ascii="Book Antiqua" w:eastAsia="SimSun" w:hAnsi="Book Antiqua" w:cs="SimSun"/>
          <w:b/>
          <w:bCs/>
        </w:rPr>
        <w:t>33</w:t>
      </w:r>
      <w:r w:rsidRPr="00F314DD">
        <w:rPr>
          <w:rFonts w:ascii="Book Antiqua" w:eastAsia="SimSun" w:hAnsi="Book Antiqua" w:cs="SimSun"/>
        </w:rPr>
        <w:t>: 648-650 [PMID: 11059871 DOI: 10.1016/S0168-8278(00)80018-5]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78 </w:t>
      </w:r>
      <w:r w:rsidRPr="00F314DD">
        <w:rPr>
          <w:rFonts w:ascii="Book Antiqua" w:eastAsia="SimSun" w:hAnsi="Book Antiqua" w:cs="SimSun"/>
          <w:b/>
          <w:bCs/>
        </w:rPr>
        <w:t>Chen CT</w:t>
      </w:r>
      <w:r w:rsidRPr="00F314DD">
        <w:rPr>
          <w:rFonts w:ascii="Book Antiqua" w:eastAsia="SimSun" w:hAnsi="Book Antiqua" w:cs="SimSun"/>
        </w:rPr>
        <w:t>, Wang TF, Chan CC, Lee FY, Chang FY, Lin HC, Hou MC, Lu RH, Chu CJ, Wang SS, Lee SD. Role of chronic Helicobacter pylori infection in hyperdynamic circulation of cirrhotic patients. </w:t>
      </w:r>
      <w:r w:rsidRPr="00F314DD">
        <w:rPr>
          <w:rFonts w:ascii="Book Antiqua" w:eastAsia="SimSun" w:hAnsi="Book Antiqua" w:cs="SimSun"/>
          <w:i/>
          <w:iCs/>
        </w:rPr>
        <w:t>Hepatogastroenterology</w:t>
      </w:r>
      <w:r w:rsidRPr="00F314DD">
        <w:rPr>
          <w:rFonts w:ascii="Book Antiqua" w:eastAsia="SimSun" w:hAnsi="Book Antiqua" w:cs="SimSun"/>
        </w:rPr>
        <w:t> 2002; </w:t>
      </w:r>
      <w:r w:rsidRPr="00F314DD">
        <w:rPr>
          <w:rFonts w:ascii="Book Antiqua" w:eastAsia="SimSun" w:hAnsi="Book Antiqua" w:cs="SimSun"/>
          <w:b/>
          <w:bCs/>
        </w:rPr>
        <w:t>49</w:t>
      </w:r>
      <w:r w:rsidRPr="00F314DD">
        <w:rPr>
          <w:rFonts w:ascii="Book Antiqua" w:eastAsia="SimSun" w:hAnsi="Book Antiqua" w:cs="SimSun"/>
        </w:rPr>
        <w:t>: 208-212 [PMID: 11941956]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79 </w:t>
      </w:r>
      <w:r w:rsidRPr="00F314DD">
        <w:rPr>
          <w:rFonts w:ascii="Book Antiqua" w:eastAsia="SimSun" w:hAnsi="Book Antiqua" w:cs="SimSun"/>
          <w:b/>
          <w:bCs/>
        </w:rPr>
        <w:t>Chang CS</w:t>
      </w:r>
      <w:r w:rsidRPr="00F314DD">
        <w:rPr>
          <w:rFonts w:ascii="Book Antiqua" w:eastAsia="SimSun" w:hAnsi="Book Antiqua" w:cs="SimSun"/>
        </w:rPr>
        <w:t>, Kao CH, Yeh HZ, Lien HC, Chen GH, Wang SJ. Helicobacter pylori infection and gastric emptying in cirrhotic patients with symptoms of dyspepsia. </w:t>
      </w:r>
      <w:r w:rsidRPr="00F314DD">
        <w:rPr>
          <w:rFonts w:ascii="Book Antiqua" w:eastAsia="SimSun" w:hAnsi="Book Antiqua" w:cs="SimSun"/>
          <w:i/>
          <w:iCs/>
        </w:rPr>
        <w:t>Hepatogastroenterology</w:t>
      </w:r>
      <w:r w:rsidRPr="00F314DD">
        <w:rPr>
          <w:rFonts w:ascii="Book Antiqua" w:eastAsia="SimSun" w:hAnsi="Book Antiqua" w:cs="SimSun"/>
        </w:rPr>
        <w:t> 1999; </w:t>
      </w:r>
      <w:r w:rsidRPr="00F314DD">
        <w:rPr>
          <w:rFonts w:ascii="Book Antiqua" w:eastAsia="SimSun" w:hAnsi="Book Antiqua" w:cs="SimSun"/>
          <w:b/>
          <w:bCs/>
        </w:rPr>
        <w:t>46</w:t>
      </w:r>
      <w:r w:rsidRPr="00F314DD">
        <w:rPr>
          <w:rFonts w:ascii="Book Antiqua" w:eastAsia="SimSun" w:hAnsi="Book Antiqua" w:cs="SimSun"/>
        </w:rPr>
        <w:t>: 3166-3171 [PMID: 10626179]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80 </w:t>
      </w:r>
      <w:r w:rsidRPr="00F314DD">
        <w:rPr>
          <w:rFonts w:ascii="Book Antiqua" w:eastAsia="SimSun" w:hAnsi="Book Antiqua" w:cs="SimSun"/>
          <w:b/>
          <w:bCs/>
        </w:rPr>
        <w:t>Pounder RE</w:t>
      </w:r>
      <w:r w:rsidRPr="00F314DD">
        <w:rPr>
          <w:rFonts w:ascii="Book Antiqua" w:eastAsia="SimSun" w:hAnsi="Book Antiqua" w:cs="SimSun"/>
        </w:rPr>
        <w:t>, Ng D. The prevalence of Helicobacter pylori infection in different countries. </w:t>
      </w:r>
      <w:r w:rsidRPr="00F314DD">
        <w:rPr>
          <w:rFonts w:ascii="Book Antiqua" w:eastAsia="SimSun" w:hAnsi="Book Antiqua" w:cs="SimSun"/>
          <w:i/>
          <w:iCs/>
        </w:rPr>
        <w:t>Aliment Pharmacol Ther</w:t>
      </w:r>
      <w:r w:rsidRPr="00F314DD">
        <w:rPr>
          <w:rFonts w:ascii="Book Antiqua" w:eastAsia="SimSun" w:hAnsi="Book Antiqua" w:cs="SimSun"/>
        </w:rPr>
        <w:t> 1995; </w:t>
      </w:r>
      <w:r w:rsidRPr="00F314DD">
        <w:rPr>
          <w:rFonts w:ascii="Book Antiqua" w:eastAsia="SimSun" w:hAnsi="Book Antiqua" w:cs="SimSun"/>
          <w:b/>
          <w:bCs/>
        </w:rPr>
        <w:t xml:space="preserve">9 </w:t>
      </w:r>
      <w:r w:rsidRPr="00F314DD">
        <w:rPr>
          <w:rFonts w:ascii="Book Antiqua" w:eastAsia="SimSun" w:hAnsi="Book Antiqua" w:cs="SimSun"/>
          <w:bCs/>
        </w:rPr>
        <w:t>Suppl 2</w:t>
      </w:r>
      <w:r w:rsidRPr="00F314DD">
        <w:rPr>
          <w:rFonts w:ascii="Book Antiqua" w:eastAsia="SimSun" w:hAnsi="Book Antiqua" w:cs="SimSun"/>
        </w:rPr>
        <w:t>: 33-39 [PMID: 8547526]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81 </w:t>
      </w:r>
      <w:r w:rsidRPr="00F314DD">
        <w:rPr>
          <w:rFonts w:ascii="Book Antiqua" w:eastAsia="SimSun" w:hAnsi="Book Antiqua" w:cs="SimSun"/>
          <w:b/>
          <w:bCs/>
        </w:rPr>
        <w:t>Webb PM</w:t>
      </w:r>
      <w:r w:rsidRPr="00F314DD">
        <w:rPr>
          <w:rFonts w:ascii="Book Antiqua" w:eastAsia="SimSun" w:hAnsi="Book Antiqua" w:cs="SimSun"/>
        </w:rPr>
        <w:t>, Knight T, Greaves S, Wilson A, Newell DG, Elder J, Forman D. Relation between infection with Helicobacter pylori and living conditions in childhood: evidence for person to person transmission in early life. </w:t>
      </w:r>
      <w:r w:rsidRPr="00F314DD">
        <w:rPr>
          <w:rFonts w:ascii="Book Antiqua" w:eastAsia="SimSun" w:hAnsi="Book Antiqua" w:cs="SimSun"/>
          <w:i/>
          <w:iCs/>
        </w:rPr>
        <w:t>BMJ</w:t>
      </w:r>
      <w:r w:rsidRPr="00F314DD">
        <w:rPr>
          <w:rFonts w:ascii="Book Antiqua" w:eastAsia="SimSun" w:hAnsi="Book Antiqua" w:cs="SimSun"/>
        </w:rPr>
        <w:t> 1994; </w:t>
      </w:r>
      <w:r w:rsidRPr="00F314DD">
        <w:rPr>
          <w:rFonts w:ascii="Book Antiqua" w:eastAsia="SimSun" w:hAnsi="Book Antiqua" w:cs="SimSun"/>
          <w:b/>
          <w:bCs/>
        </w:rPr>
        <w:t>308</w:t>
      </w:r>
      <w:r w:rsidRPr="00F314DD">
        <w:rPr>
          <w:rFonts w:ascii="Book Antiqua" w:eastAsia="SimSun" w:hAnsi="Book Antiqua" w:cs="SimSun"/>
        </w:rPr>
        <w:t>: 750-753 [PMID: 8142828 DOI: 10.1136/bmj.308.6931.750]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82 </w:t>
      </w:r>
      <w:r w:rsidRPr="00F314DD">
        <w:rPr>
          <w:rFonts w:ascii="Book Antiqua" w:eastAsia="SimSun" w:hAnsi="Book Antiqua" w:cs="SimSun"/>
          <w:b/>
          <w:bCs/>
        </w:rPr>
        <w:t>Feng H</w:t>
      </w:r>
      <w:r w:rsidRPr="00F314DD">
        <w:rPr>
          <w:rFonts w:ascii="Book Antiqua" w:eastAsia="SimSun" w:hAnsi="Book Antiqua" w:cs="SimSun"/>
        </w:rPr>
        <w:t>, Zhou X, Zhang G. Association between cirrhosis and Helicobacter pylori infection: a meta-analysis. </w:t>
      </w:r>
      <w:r w:rsidRPr="00F314DD">
        <w:rPr>
          <w:rFonts w:ascii="Book Antiqua" w:eastAsia="SimSun" w:hAnsi="Book Antiqua" w:cs="SimSun"/>
          <w:i/>
          <w:iCs/>
        </w:rPr>
        <w:t>Eur J Gastroenterol Hepatol</w:t>
      </w:r>
      <w:r w:rsidRPr="00F314DD">
        <w:rPr>
          <w:rFonts w:ascii="Book Antiqua" w:eastAsia="SimSun" w:hAnsi="Book Antiqua" w:cs="SimSun"/>
        </w:rPr>
        <w:t> 2014; </w:t>
      </w:r>
      <w:r w:rsidRPr="00F314DD">
        <w:rPr>
          <w:rFonts w:ascii="Book Antiqua" w:eastAsia="SimSun" w:hAnsi="Book Antiqua" w:cs="SimSun"/>
          <w:b/>
          <w:bCs/>
        </w:rPr>
        <w:t>26</w:t>
      </w:r>
      <w:r w:rsidRPr="00F314DD">
        <w:rPr>
          <w:rFonts w:ascii="Book Antiqua" w:eastAsia="SimSun" w:hAnsi="Book Antiqua" w:cs="SimSun"/>
        </w:rPr>
        <w:t>: 1309-1319 [PMID: 25304251 DOI: 10.1097/MEG.0000000000000220]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83 </w:t>
      </w:r>
      <w:r w:rsidRPr="00F314DD">
        <w:rPr>
          <w:rFonts w:ascii="Book Antiqua" w:eastAsia="SimSun" w:hAnsi="Book Antiqua" w:cs="SimSun"/>
          <w:b/>
          <w:bCs/>
        </w:rPr>
        <w:t>Tzathas C</w:t>
      </w:r>
      <w:r w:rsidRPr="00F314DD">
        <w:rPr>
          <w:rFonts w:ascii="Book Antiqua" w:eastAsia="SimSun" w:hAnsi="Book Antiqua" w:cs="SimSun"/>
        </w:rPr>
        <w:t>, Triantafyllou K, Mallas E, Triantafyllou G, Ladas SD. Effect of Helicobacter pylori eradication and antisecretory maintenance therapy on peptic ulcer recurrence in cirrhotic patients: a prospective, cohort 2-year follow-up study. </w:t>
      </w:r>
      <w:r w:rsidRPr="00F314DD">
        <w:rPr>
          <w:rFonts w:ascii="Book Antiqua" w:eastAsia="SimSun" w:hAnsi="Book Antiqua" w:cs="SimSun"/>
          <w:i/>
          <w:iCs/>
        </w:rPr>
        <w:t>J Clin Gastroenterol</w:t>
      </w:r>
      <w:r w:rsidRPr="00F314DD">
        <w:rPr>
          <w:rFonts w:ascii="Book Antiqua" w:eastAsia="SimSun" w:hAnsi="Book Antiqua" w:cs="SimSun"/>
        </w:rPr>
        <w:t> 2008; </w:t>
      </w:r>
      <w:r w:rsidRPr="00F314DD">
        <w:rPr>
          <w:rFonts w:ascii="Book Antiqua" w:eastAsia="SimSun" w:hAnsi="Book Antiqua" w:cs="SimSun"/>
          <w:b/>
          <w:bCs/>
        </w:rPr>
        <w:t>42</w:t>
      </w:r>
      <w:r w:rsidRPr="00F314DD">
        <w:rPr>
          <w:rFonts w:ascii="Book Antiqua" w:eastAsia="SimSun" w:hAnsi="Book Antiqua" w:cs="SimSun"/>
        </w:rPr>
        <w:t>: 744-749 [PMID: 18277886 DOI: 10.1097/MCG.0b013e3180381571]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84 </w:t>
      </w:r>
      <w:r w:rsidRPr="00F314DD">
        <w:rPr>
          <w:rFonts w:ascii="Book Antiqua" w:eastAsia="SimSun" w:hAnsi="Book Antiqua" w:cs="SimSun"/>
          <w:b/>
          <w:bCs/>
        </w:rPr>
        <w:t>Chang SS</w:t>
      </w:r>
      <w:r w:rsidRPr="00F314DD">
        <w:rPr>
          <w:rFonts w:ascii="Book Antiqua" w:eastAsia="SimSun" w:hAnsi="Book Antiqua" w:cs="SimSun"/>
        </w:rPr>
        <w:t xml:space="preserve">, Hu HY. </w:t>
      </w:r>
      <w:r w:rsidR="00C47EF4" w:rsidRPr="00C47EF4">
        <w:rPr>
          <w:rFonts w:ascii="Book Antiqua" w:eastAsia="SimSun" w:hAnsi="Book Antiqua" w:cs="SimSun"/>
          <w:i/>
        </w:rPr>
        <w:t>H. pylori</w:t>
      </w:r>
      <w:r w:rsidRPr="00F314DD">
        <w:rPr>
          <w:rFonts w:ascii="Book Antiqua" w:eastAsia="SimSun" w:hAnsi="Book Antiqua" w:cs="SimSun"/>
        </w:rPr>
        <w:t xml:space="preserve"> eradication lower ulcers in cirrhosis. [Corrected]. </w:t>
      </w:r>
      <w:r w:rsidRPr="00F314DD">
        <w:rPr>
          <w:rFonts w:ascii="Book Antiqua" w:eastAsia="SimSun" w:hAnsi="Book Antiqua" w:cs="SimSun"/>
          <w:i/>
          <w:iCs/>
        </w:rPr>
        <w:t>J Dig Dis</w:t>
      </w:r>
      <w:r w:rsidRPr="00F314DD">
        <w:rPr>
          <w:rFonts w:ascii="Book Antiqua" w:eastAsia="SimSun" w:hAnsi="Book Antiqua" w:cs="SimSun"/>
        </w:rPr>
        <w:t> 2014; </w:t>
      </w:r>
      <w:r w:rsidRPr="00F314DD">
        <w:rPr>
          <w:rFonts w:ascii="Book Antiqua" w:eastAsia="SimSun" w:hAnsi="Book Antiqua" w:cs="SimSun"/>
          <w:b/>
          <w:bCs/>
        </w:rPr>
        <w:t>15</w:t>
      </w:r>
      <w:r w:rsidRPr="00F314DD">
        <w:rPr>
          <w:rFonts w:ascii="Book Antiqua" w:eastAsia="SimSun" w:hAnsi="Book Antiqua" w:cs="SimSun"/>
        </w:rPr>
        <w:t>: 451-458 [PMID: 24825443 DOI: 10.1111/1751-2980.12159]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85 </w:t>
      </w:r>
      <w:r w:rsidRPr="00F314DD">
        <w:rPr>
          <w:rFonts w:ascii="Book Antiqua" w:eastAsia="SimSun" w:hAnsi="Book Antiqua" w:cs="SimSun"/>
          <w:b/>
          <w:bCs/>
        </w:rPr>
        <w:t>Cappell MS</w:t>
      </w:r>
      <w:r w:rsidRPr="00F314DD">
        <w:rPr>
          <w:rFonts w:ascii="Book Antiqua" w:eastAsia="SimSun" w:hAnsi="Book Antiqua" w:cs="SimSun"/>
        </w:rPr>
        <w:t>, Schein JR. Diagnosis and treatment of nonsteroidal anti-inflammatory drug-associated upper gastrointestinal toxicity. </w:t>
      </w:r>
      <w:r w:rsidRPr="00F314DD">
        <w:rPr>
          <w:rFonts w:ascii="Book Antiqua" w:eastAsia="SimSun" w:hAnsi="Book Antiqua" w:cs="SimSun"/>
          <w:i/>
          <w:iCs/>
        </w:rPr>
        <w:t>Gastroenterol Clin North Am</w:t>
      </w:r>
      <w:r w:rsidRPr="00F314DD">
        <w:rPr>
          <w:rFonts w:ascii="Book Antiqua" w:eastAsia="SimSun" w:hAnsi="Book Antiqua" w:cs="SimSun"/>
        </w:rPr>
        <w:t> 2000; </w:t>
      </w:r>
      <w:r w:rsidRPr="00F314DD">
        <w:rPr>
          <w:rFonts w:ascii="Book Antiqua" w:eastAsia="SimSun" w:hAnsi="Book Antiqua" w:cs="SimSun"/>
          <w:b/>
          <w:bCs/>
        </w:rPr>
        <w:t>29</w:t>
      </w:r>
      <w:r w:rsidRPr="00F314DD">
        <w:rPr>
          <w:rFonts w:ascii="Book Antiqua" w:eastAsia="SimSun" w:hAnsi="Book Antiqua" w:cs="SimSun"/>
        </w:rPr>
        <w:t>: 97-124, vi [PMID: 10752019 DOI: 10.1016/S0889-8553(05)70109-6]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86 </w:t>
      </w:r>
      <w:r w:rsidRPr="00F314DD">
        <w:rPr>
          <w:rFonts w:ascii="Book Antiqua" w:eastAsia="SimSun" w:hAnsi="Book Antiqua" w:cs="SimSun"/>
          <w:b/>
          <w:bCs/>
        </w:rPr>
        <w:t>Lanza FL</w:t>
      </w:r>
      <w:r w:rsidRPr="00F314DD">
        <w:rPr>
          <w:rFonts w:ascii="Book Antiqua" w:eastAsia="SimSun" w:hAnsi="Book Antiqua" w:cs="SimSun"/>
        </w:rPr>
        <w:t>, Chan FK, Quigley EM; Practice Parameters Committee of the American College of Gastroenterology. Guidelines for prevention of NSAID-related ulcer complications. </w:t>
      </w:r>
      <w:r w:rsidRPr="00F314DD">
        <w:rPr>
          <w:rFonts w:ascii="Book Antiqua" w:eastAsia="SimSun" w:hAnsi="Book Antiqua" w:cs="SimSun"/>
          <w:i/>
          <w:iCs/>
        </w:rPr>
        <w:t>Am J Gastroenterol</w:t>
      </w:r>
      <w:r w:rsidRPr="00F314DD">
        <w:rPr>
          <w:rFonts w:ascii="Book Antiqua" w:eastAsia="SimSun" w:hAnsi="Book Antiqua" w:cs="SimSun"/>
        </w:rPr>
        <w:t> 2009; </w:t>
      </w:r>
      <w:r w:rsidRPr="00F314DD">
        <w:rPr>
          <w:rFonts w:ascii="Book Antiqua" w:eastAsia="SimSun" w:hAnsi="Book Antiqua" w:cs="SimSun"/>
          <w:b/>
          <w:bCs/>
        </w:rPr>
        <w:t>104</w:t>
      </w:r>
      <w:r w:rsidRPr="00F314DD">
        <w:rPr>
          <w:rFonts w:ascii="Book Antiqua" w:eastAsia="SimSun" w:hAnsi="Book Antiqua" w:cs="SimSun"/>
        </w:rPr>
        <w:t>: 728-738 [PMID: 19240698 DOI: 10.1038/ajg.2009.115]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87 </w:t>
      </w:r>
      <w:r w:rsidRPr="00F314DD">
        <w:rPr>
          <w:rFonts w:ascii="Book Antiqua" w:eastAsia="SimSun" w:hAnsi="Book Antiqua" w:cs="SimSun"/>
          <w:b/>
          <w:bCs/>
        </w:rPr>
        <w:t>Lee YC</w:t>
      </w:r>
      <w:r w:rsidRPr="00F314DD">
        <w:rPr>
          <w:rFonts w:ascii="Book Antiqua" w:eastAsia="SimSun" w:hAnsi="Book Antiqua" w:cs="SimSun"/>
        </w:rPr>
        <w:t>, Chang CH, Lin JW, Chen HC, Lin MS, Lai MS. Non-steroidal anti-inflammatory drugs use and risk of upper gastrointestinal adverse events in cirrhotic patients. </w:t>
      </w:r>
      <w:r w:rsidRPr="00F314DD">
        <w:rPr>
          <w:rFonts w:ascii="Book Antiqua" w:eastAsia="SimSun" w:hAnsi="Book Antiqua" w:cs="SimSun"/>
          <w:i/>
          <w:iCs/>
        </w:rPr>
        <w:t>Liver Int</w:t>
      </w:r>
      <w:r w:rsidRPr="00F314DD">
        <w:rPr>
          <w:rFonts w:ascii="Book Antiqua" w:eastAsia="SimSun" w:hAnsi="Book Antiqua" w:cs="SimSun"/>
        </w:rPr>
        <w:t> 2012; </w:t>
      </w:r>
      <w:r w:rsidRPr="00F314DD">
        <w:rPr>
          <w:rFonts w:ascii="Book Antiqua" w:eastAsia="SimSun" w:hAnsi="Book Antiqua" w:cs="SimSun"/>
          <w:b/>
          <w:bCs/>
        </w:rPr>
        <w:t>32</w:t>
      </w:r>
      <w:r w:rsidRPr="00F314DD">
        <w:rPr>
          <w:rFonts w:ascii="Book Antiqua" w:eastAsia="SimSun" w:hAnsi="Book Antiqua" w:cs="SimSun"/>
        </w:rPr>
        <w:t>: 859-866 [PMID: 22226322 DOI: 10.1111/j.1478-3231.2011.02739.x]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88 </w:t>
      </w:r>
      <w:r w:rsidRPr="00F314DD">
        <w:rPr>
          <w:rFonts w:ascii="Book Antiqua" w:eastAsia="SimSun" w:hAnsi="Book Antiqua" w:cs="SimSun"/>
          <w:b/>
          <w:bCs/>
        </w:rPr>
        <w:t>Castro-Fernández M</w:t>
      </w:r>
      <w:r w:rsidRPr="00F314DD">
        <w:rPr>
          <w:rFonts w:ascii="Book Antiqua" w:eastAsia="SimSun" w:hAnsi="Book Antiqua" w:cs="SimSun"/>
        </w:rPr>
        <w:t>, Sánchez-Muñoz D, Galán-Jurado MV, Larraona JL, Suárez E, Lamas E, Rodríguez-Hornillo MC, Pabón M. [Influence of nonsteroidal antiinflammatory drugs in gastrointestinal bleeding due to gastroduodenal ulcers or erosions in patients with liver cirrhosis]. </w:t>
      </w:r>
      <w:r w:rsidRPr="00F314DD">
        <w:rPr>
          <w:rFonts w:ascii="Book Antiqua" w:eastAsia="SimSun" w:hAnsi="Book Antiqua" w:cs="SimSun"/>
          <w:i/>
          <w:iCs/>
        </w:rPr>
        <w:t>Gastroenterol Hepatol</w:t>
      </w:r>
      <w:r w:rsidRPr="00F314DD">
        <w:rPr>
          <w:rFonts w:ascii="Book Antiqua" w:eastAsia="SimSun" w:hAnsi="Book Antiqua" w:cs="SimSun"/>
        </w:rPr>
        <w:t> 2006; </w:t>
      </w:r>
      <w:r w:rsidRPr="00F314DD">
        <w:rPr>
          <w:rFonts w:ascii="Book Antiqua" w:eastAsia="SimSun" w:hAnsi="Book Antiqua" w:cs="SimSun"/>
          <w:b/>
          <w:bCs/>
        </w:rPr>
        <w:t>29</w:t>
      </w:r>
      <w:r w:rsidRPr="00F314DD">
        <w:rPr>
          <w:rFonts w:ascii="Book Antiqua" w:eastAsia="SimSun" w:hAnsi="Book Antiqua" w:cs="SimSun"/>
        </w:rPr>
        <w:t>: 11-14 [PMID: 16393624 DOI: 10.1157/13083251]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89 </w:t>
      </w:r>
      <w:r w:rsidRPr="00F314DD">
        <w:rPr>
          <w:rFonts w:ascii="Book Antiqua" w:eastAsia="SimSun" w:hAnsi="Book Antiqua" w:cs="SimSun"/>
          <w:b/>
          <w:bCs/>
        </w:rPr>
        <w:t>Dwyer JP</w:t>
      </w:r>
      <w:r w:rsidRPr="00F314DD">
        <w:rPr>
          <w:rFonts w:ascii="Book Antiqua" w:eastAsia="SimSun" w:hAnsi="Book Antiqua" w:cs="SimSun"/>
        </w:rPr>
        <w:t>, Jayasekera C, Nicoll A. Analgesia for the cirrhotic patient: a literature review and recommendations. </w:t>
      </w:r>
      <w:r w:rsidRPr="00F314DD">
        <w:rPr>
          <w:rFonts w:ascii="Book Antiqua" w:eastAsia="SimSun" w:hAnsi="Book Antiqua" w:cs="SimSun"/>
          <w:i/>
          <w:iCs/>
        </w:rPr>
        <w:t>J Gastroenterol Hepatol</w:t>
      </w:r>
      <w:r w:rsidRPr="00F314DD">
        <w:rPr>
          <w:rFonts w:ascii="Book Antiqua" w:eastAsia="SimSun" w:hAnsi="Book Antiqua" w:cs="SimSun"/>
        </w:rPr>
        <w:t> 2014; </w:t>
      </w:r>
      <w:r w:rsidRPr="00F314DD">
        <w:rPr>
          <w:rFonts w:ascii="Book Antiqua" w:eastAsia="SimSun" w:hAnsi="Book Antiqua" w:cs="SimSun"/>
          <w:b/>
          <w:bCs/>
        </w:rPr>
        <w:t>29</w:t>
      </w:r>
      <w:r w:rsidRPr="00F314DD">
        <w:rPr>
          <w:rFonts w:ascii="Book Antiqua" w:eastAsia="SimSun" w:hAnsi="Book Antiqua" w:cs="SimSun"/>
        </w:rPr>
        <w:t>: 1356-1360 [PMID: 24548074 DOI: 10.1111/jgh.12560]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90 </w:t>
      </w:r>
      <w:r w:rsidRPr="00F314DD">
        <w:rPr>
          <w:rFonts w:ascii="Book Antiqua" w:eastAsia="SimSun" w:hAnsi="Book Antiqua" w:cs="SimSun"/>
          <w:b/>
          <w:bCs/>
        </w:rPr>
        <w:t>Fockens P</w:t>
      </w:r>
      <w:r w:rsidRPr="00F314DD">
        <w:rPr>
          <w:rFonts w:ascii="Book Antiqua" w:eastAsia="SimSun" w:hAnsi="Book Antiqua" w:cs="SimSun"/>
        </w:rPr>
        <w:t>, Tytgat GN. Dieulafoy's disease. </w:t>
      </w:r>
      <w:r w:rsidRPr="00F314DD">
        <w:rPr>
          <w:rFonts w:ascii="Book Antiqua" w:eastAsia="SimSun" w:hAnsi="Book Antiqua" w:cs="SimSun"/>
          <w:i/>
          <w:iCs/>
        </w:rPr>
        <w:t>Gastrointest Endosc Clin N Am</w:t>
      </w:r>
      <w:r w:rsidRPr="00F314DD">
        <w:rPr>
          <w:rFonts w:ascii="Book Antiqua" w:eastAsia="SimSun" w:hAnsi="Book Antiqua" w:cs="SimSun"/>
        </w:rPr>
        <w:t> 1996; </w:t>
      </w:r>
      <w:r w:rsidRPr="00F314DD">
        <w:rPr>
          <w:rFonts w:ascii="Book Antiqua" w:eastAsia="SimSun" w:hAnsi="Book Antiqua" w:cs="SimSun"/>
          <w:b/>
          <w:bCs/>
        </w:rPr>
        <w:t>6</w:t>
      </w:r>
      <w:r w:rsidRPr="00F314DD">
        <w:rPr>
          <w:rFonts w:ascii="Book Antiqua" w:eastAsia="SimSun" w:hAnsi="Book Antiqua" w:cs="SimSun"/>
        </w:rPr>
        <w:t>: 739-752 [PMID: 8899405]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91 </w:t>
      </w:r>
      <w:r w:rsidRPr="00F314DD">
        <w:rPr>
          <w:rFonts w:ascii="Book Antiqua" w:eastAsia="SimSun" w:hAnsi="Book Antiqua" w:cs="SimSun"/>
          <w:b/>
          <w:bCs/>
        </w:rPr>
        <w:t>Akhras J</w:t>
      </w:r>
      <w:r w:rsidRPr="00F314DD">
        <w:rPr>
          <w:rFonts w:ascii="Book Antiqua" w:eastAsia="SimSun" w:hAnsi="Book Antiqua" w:cs="SimSun"/>
        </w:rPr>
        <w:t>, Patel P, Tobi M. Dieulafoy's lesion-like bleeding: an underrecognized cause of upper gastrointestinal hemorrhage in patients with advanced liver disease. </w:t>
      </w:r>
      <w:r w:rsidRPr="00F314DD">
        <w:rPr>
          <w:rFonts w:ascii="Book Antiqua" w:eastAsia="SimSun" w:hAnsi="Book Antiqua" w:cs="SimSun"/>
          <w:i/>
          <w:iCs/>
        </w:rPr>
        <w:t>Dig Dis Sci</w:t>
      </w:r>
      <w:r w:rsidRPr="00F314DD">
        <w:rPr>
          <w:rFonts w:ascii="Book Antiqua" w:eastAsia="SimSun" w:hAnsi="Book Antiqua" w:cs="SimSun"/>
        </w:rPr>
        <w:t> 2007; </w:t>
      </w:r>
      <w:r w:rsidRPr="00F314DD">
        <w:rPr>
          <w:rFonts w:ascii="Book Antiqua" w:eastAsia="SimSun" w:hAnsi="Book Antiqua" w:cs="SimSun"/>
          <w:b/>
          <w:bCs/>
        </w:rPr>
        <w:t>52</w:t>
      </w:r>
      <w:r w:rsidRPr="00F314DD">
        <w:rPr>
          <w:rFonts w:ascii="Book Antiqua" w:eastAsia="SimSun" w:hAnsi="Book Antiqua" w:cs="SimSun"/>
        </w:rPr>
        <w:t>: 722-726 [PMID: 17237996 DOI: 10.1007/s10620-006-9468-7]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92 </w:t>
      </w:r>
      <w:r w:rsidRPr="00F314DD">
        <w:rPr>
          <w:rFonts w:ascii="Book Antiqua" w:eastAsia="SimSun" w:hAnsi="Book Antiqua" w:cs="SimSun"/>
          <w:b/>
          <w:bCs/>
        </w:rPr>
        <w:t>Baettig B</w:t>
      </w:r>
      <w:r w:rsidRPr="00F314DD">
        <w:rPr>
          <w:rFonts w:ascii="Book Antiqua" w:eastAsia="SimSun" w:hAnsi="Book Antiqua" w:cs="SimSun"/>
        </w:rPr>
        <w:t>, Haecki W, Lammer F, Jost R. Dieulafoy's disease: endoscopic treatment and follow up. </w:t>
      </w:r>
      <w:r w:rsidRPr="00F314DD">
        <w:rPr>
          <w:rFonts w:ascii="Book Antiqua" w:eastAsia="SimSun" w:hAnsi="Book Antiqua" w:cs="SimSun"/>
          <w:i/>
          <w:iCs/>
        </w:rPr>
        <w:t>Gut</w:t>
      </w:r>
      <w:r w:rsidRPr="00F314DD">
        <w:rPr>
          <w:rFonts w:ascii="Book Antiqua" w:eastAsia="SimSun" w:hAnsi="Book Antiqua" w:cs="SimSun"/>
        </w:rPr>
        <w:t> 1993; </w:t>
      </w:r>
      <w:r w:rsidRPr="00F314DD">
        <w:rPr>
          <w:rFonts w:ascii="Book Antiqua" w:eastAsia="SimSun" w:hAnsi="Book Antiqua" w:cs="SimSun"/>
          <w:b/>
          <w:bCs/>
        </w:rPr>
        <w:t>34</w:t>
      </w:r>
      <w:r w:rsidRPr="00F314DD">
        <w:rPr>
          <w:rFonts w:ascii="Book Antiqua" w:eastAsia="SimSun" w:hAnsi="Book Antiqua" w:cs="SimSun"/>
        </w:rPr>
        <w:t>: 1418-1421 [PMID: 8244112 DOI: 10.1136/gut.34.10.1418]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93 </w:t>
      </w:r>
      <w:r w:rsidRPr="00F314DD">
        <w:rPr>
          <w:rFonts w:ascii="Book Antiqua" w:eastAsia="SimSun" w:hAnsi="Book Antiqua" w:cs="SimSun"/>
          <w:b/>
          <w:bCs/>
        </w:rPr>
        <w:t>Lee JG</w:t>
      </w:r>
      <w:r w:rsidRPr="00F314DD">
        <w:rPr>
          <w:rFonts w:ascii="Book Antiqua" w:eastAsia="SimSun" w:hAnsi="Book Antiqua" w:cs="SimSun"/>
        </w:rPr>
        <w:t>, Leung JW. Stigmata of recent hemorrhage in Dieulafoy's lesion. </w:t>
      </w:r>
      <w:r w:rsidRPr="00F314DD">
        <w:rPr>
          <w:rFonts w:ascii="Book Antiqua" w:eastAsia="SimSun" w:hAnsi="Book Antiqua" w:cs="SimSun"/>
          <w:i/>
          <w:iCs/>
        </w:rPr>
        <w:t>Gastrointest Endosc</w:t>
      </w:r>
      <w:r w:rsidRPr="00F314DD">
        <w:rPr>
          <w:rFonts w:ascii="Book Antiqua" w:eastAsia="SimSun" w:hAnsi="Book Antiqua" w:cs="SimSun"/>
        </w:rPr>
        <w:t> 2000; </w:t>
      </w:r>
      <w:r w:rsidRPr="00F314DD">
        <w:rPr>
          <w:rFonts w:ascii="Book Antiqua" w:eastAsia="SimSun" w:hAnsi="Book Antiqua" w:cs="SimSun"/>
          <w:b/>
          <w:bCs/>
        </w:rPr>
        <w:t>51</w:t>
      </w:r>
      <w:r w:rsidRPr="00F314DD">
        <w:rPr>
          <w:rFonts w:ascii="Book Antiqua" w:eastAsia="SimSun" w:hAnsi="Book Antiqua" w:cs="SimSun"/>
        </w:rPr>
        <w:t>: 191 [PMID: 10650263 DOI: 10.1016/S0016-5107(00)70160-X]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 xml:space="preserve">94 </w:t>
      </w:r>
      <w:r w:rsidRPr="00F314DD">
        <w:rPr>
          <w:rFonts w:ascii="Book Antiqua" w:eastAsia="SimSun" w:hAnsi="Book Antiqua" w:cs="SimSun"/>
          <w:b/>
        </w:rPr>
        <w:t>Luis LF</w:t>
      </w:r>
      <w:r w:rsidRPr="00F314DD">
        <w:rPr>
          <w:rFonts w:ascii="Book Antiqua" w:eastAsia="SimSun" w:hAnsi="Book Antiqua" w:cs="SimSun"/>
        </w:rPr>
        <w:t xml:space="preserve">, Sreenarasimhaiah J, Jiang Tang S. Localization, efficacy of therapy, and outcomes of Dieulafoy lesions of the GI tract – The UT Southwestern GI Bleed Team experience. </w:t>
      </w:r>
      <w:r w:rsidRPr="00F314DD">
        <w:rPr>
          <w:rFonts w:ascii="Book Antiqua" w:eastAsia="SimSun" w:hAnsi="Book Antiqua" w:cs="SimSun"/>
          <w:i/>
        </w:rPr>
        <w:t xml:space="preserve">Gastrointest Endosc </w:t>
      </w:r>
      <w:r w:rsidRPr="00F314DD">
        <w:rPr>
          <w:rFonts w:ascii="Book Antiqua" w:eastAsia="SimSun" w:hAnsi="Book Antiqua" w:cs="SimSun"/>
        </w:rPr>
        <w:t xml:space="preserve">2008; </w:t>
      </w:r>
      <w:r w:rsidRPr="00F314DD">
        <w:rPr>
          <w:rFonts w:ascii="Book Antiqua" w:eastAsia="SimSun" w:hAnsi="Book Antiqua" w:cs="SimSun"/>
          <w:b/>
        </w:rPr>
        <w:t>67</w:t>
      </w:r>
      <w:r w:rsidRPr="00F314DD">
        <w:rPr>
          <w:rFonts w:ascii="Book Antiqua" w:eastAsia="SimSun" w:hAnsi="Book Antiqua" w:cs="SimSun"/>
        </w:rPr>
        <w:t>: AB 87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95 </w:t>
      </w:r>
      <w:r w:rsidRPr="00F314DD">
        <w:rPr>
          <w:rFonts w:ascii="Book Antiqua" w:eastAsia="SimSun" w:hAnsi="Book Antiqua" w:cs="SimSun"/>
          <w:b/>
          <w:bCs/>
        </w:rPr>
        <w:t>Lee YT</w:t>
      </w:r>
      <w:r w:rsidRPr="00F314DD">
        <w:rPr>
          <w:rFonts w:ascii="Book Antiqua" w:eastAsia="SimSun" w:hAnsi="Book Antiqua" w:cs="SimSun"/>
        </w:rPr>
        <w:t>, Walmsley RS, Leong RW, Sung JJ. Dieulafoy's lesion. </w:t>
      </w:r>
      <w:r w:rsidRPr="00F314DD">
        <w:rPr>
          <w:rFonts w:ascii="Book Antiqua" w:eastAsia="SimSun" w:hAnsi="Book Antiqua" w:cs="SimSun"/>
          <w:i/>
          <w:iCs/>
        </w:rPr>
        <w:t>Gastrointest Endosc</w:t>
      </w:r>
      <w:r w:rsidRPr="00F314DD">
        <w:rPr>
          <w:rFonts w:ascii="Book Antiqua" w:eastAsia="SimSun" w:hAnsi="Book Antiqua" w:cs="SimSun"/>
        </w:rPr>
        <w:t> 2003; </w:t>
      </w:r>
      <w:r w:rsidRPr="00F314DD">
        <w:rPr>
          <w:rFonts w:ascii="Book Antiqua" w:eastAsia="SimSun" w:hAnsi="Book Antiqua" w:cs="SimSun"/>
          <w:b/>
          <w:bCs/>
        </w:rPr>
        <w:t>58</w:t>
      </w:r>
      <w:r w:rsidRPr="00F314DD">
        <w:rPr>
          <w:rFonts w:ascii="Book Antiqua" w:eastAsia="SimSun" w:hAnsi="Book Antiqua" w:cs="SimSun"/>
        </w:rPr>
        <w:t>: 236-243 [PMID: 12872092 DOI: 10.1067/mge.2003.328]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96 </w:t>
      </w:r>
      <w:r w:rsidRPr="00F314DD">
        <w:rPr>
          <w:rFonts w:ascii="Book Antiqua" w:eastAsia="SimSun" w:hAnsi="Book Antiqua" w:cs="SimSun"/>
          <w:b/>
          <w:bCs/>
        </w:rPr>
        <w:t>Chung YF</w:t>
      </w:r>
      <w:r w:rsidRPr="00F314DD">
        <w:rPr>
          <w:rFonts w:ascii="Book Antiqua" w:eastAsia="SimSun" w:hAnsi="Book Antiqua" w:cs="SimSun"/>
        </w:rPr>
        <w:t>, Wong WK, Soo KC. Diagnostic failures in endoscopy for acute upper gastrointestinal haemorrhage. </w:t>
      </w:r>
      <w:r w:rsidRPr="00F314DD">
        <w:rPr>
          <w:rFonts w:ascii="Book Antiqua" w:eastAsia="SimSun" w:hAnsi="Book Antiqua" w:cs="SimSun"/>
          <w:i/>
          <w:iCs/>
        </w:rPr>
        <w:t>Br J Surg</w:t>
      </w:r>
      <w:r w:rsidRPr="00F314DD">
        <w:rPr>
          <w:rFonts w:ascii="Book Antiqua" w:eastAsia="SimSun" w:hAnsi="Book Antiqua" w:cs="SimSun"/>
        </w:rPr>
        <w:t> 2000; </w:t>
      </w:r>
      <w:r w:rsidRPr="00F314DD">
        <w:rPr>
          <w:rFonts w:ascii="Book Antiqua" w:eastAsia="SimSun" w:hAnsi="Book Antiqua" w:cs="SimSun"/>
          <w:b/>
          <w:bCs/>
        </w:rPr>
        <w:t>87</w:t>
      </w:r>
      <w:r w:rsidRPr="00F314DD">
        <w:rPr>
          <w:rFonts w:ascii="Book Antiqua" w:eastAsia="SimSun" w:hAnsi="Book Antiqua" w:cs="SimSun"/>
        </w:rPr>
        <w:t>: 614-617 [PMID: 10792319 DOI: 10.1046/j.1365-2168.2000.01386.x]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97 </w:t>
      </w:r>
      <w:r w:rsidRPr="00F314DD">
        <w:rPr>
          <w:rFonts w:ascii="Book Antiqua" w:eastAsia="SimSun" w:hAnsi="Book Antiqua" w:cs="SimSun"/>
          <w:b/>
          <w:bCs/>
        </w:rPr>
        <w:t>Chaer RA</w:t>
      </w:r>
      <w:r w:rsidRPr="00F314DD">
        <w:rPr>
          <w:rFonts w:ascii="Book Antiqua" w:eastAsia="SimSun" w:hAnsi="Book Antiqua" w:cs="SimSun"/>
        </w:rPr>
        <w:t>, Helton WS. Dieulafoy's disease. </w:t>
      </w:r>
      <w:r w:rsidRPr="00F314DD">
        <w:rPr>
          <w:rFonts w:ascii="Book Antiqua" w:eastAsia="SimSun" w:hAnsi="Book Antiqua" w:cs="SimSun"/>
          <w:i/>
          <w:iCs/>
        </w:rPr>
        <w:t>J Am Coll Surg</w:t>
      </w:r>
      <w:r w:rsidRPr="00F314DD">
        <w:rPr>
          <w:rFonts w:ascii="Book Antiqua" w:eastAsia="SimSun" w:hAnsi="Book Antiqua" w:cs="SimSun"/>
        </w:rPr>
        <w:t> 2003; </w:t>
      </w:r>
      <w:r w:rsidRPr="00F314DD">
        <w:rPr>
          <w:rFonts w:ascii="Book Antiqua" w:eastAsia="SimSun" w:hAnsi="Book Antiqua" w:cs="SimSun"/>
          <w:b/>
          <w:bCs/>
        </w:rPr>
        <w:t>196</w:t>
      </w:r>
      <w:r w:rsidRPr="00F314DD">
        <w:rPr>
          <w:rFonts w:ascii="Book Antiqua" w:eastAsia="SimSun" w:hAnsi="Book Antiqua" w:cs="SimSun"/>
        </w:rPr>
        <w:t>: 290-296 [PMID: 12595057 DOI: 10.1016/S1072-7515(02)01801-X]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98 </w:t>
      </w:r>
      <w:r w:rsidRPr="00F314DD">
        <w:rPr>
          <w:rFonts w:ascii="Book Antiqua" w:eastAsia="SimSun" w:hAnsi="Book Antiqua" w:cs="SimSun"/>
          <w:b/>
          <w:bCs/>
        </w:rPr>
        <w:t>Romãozinho JM</w:t>
      </w:r>
      <w:r w:rsidRPr="00F314DD">
        <w:rPr>
          <w:rFonts w:ascii="Book Antiqua" w:eastAsia="SimSun" w:hAnsi="Book Antiqua" w:cs="SimSun"/>
        </w:rPr>
        <w:t>, Pontes JM, Lérias C, Ferreira M, Freitas D. Dieulafoy's lesion: management and long-term outcome. </w:t>
      </w:r>
      <w:r w:rsidRPr="00F314DD">
        <w:rPr>
          <w:rFonts w:ascii="Book Antiqua" w:eastAsia="SimSun" w:hAnsi="Book Antiqua" w:cs="SimSun"/>
          <w:i/>
          <w:iCs/>
        </w:rPr>
        <w:t>Endoscopy</w:t>
      </w:r>
      <w:r w:rsidRPr="00F314DD">
        <w:rPr>
          <w:rFonts w:ascii="Book Antiqua" w:eastAsia="SimSun" w:hAnsi="Book Antiqua" w:cs="SimSun"/>
        </w:rPr>
        <w:t> 2004; </w:t>
      </w:r>
      <w:r w:rsidRPr="00F314DD">
        <w:rPr>
          <w:rFonts w:ascii="Book Antiqua" w:eastAsia="SimSun" w:hAnsi="Book Antiqua" w:cs="SimSun"/>
          <w:b/>
          <w:bCs/>
        </w:rPr>
        <w:t>36</w:t>
      </w:r>
      <w:r w:rsidRPr="00F314DD">
        <w:rPr>
          <w:rFonts w:ascii="Book Antiqua" w:eastAsia="SimSun" w:hAnsi="Book Antiqua" w:cs="SimSun"/>
        </w:rPr>
        <w:t>: 416-420 [PMID: 15100950 DOI: 10.1055/s-2004-814322]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 xml:space="preserve">99 </w:t>
      </w:r>
      <w:r w:rsidRPr="00F314DD">
        <w:rPr>
          <w:rFonts w:ascii="Book Antiqua" w:eastAsia="SimSun" w:hAnsi="Book Antiqua" w:cs="SimSun"/>
          <w:b/>
        </w:rPr>
        <w:t>Mallory GK</w:t>
      </w:r>
      <w:r w:rsidRPr="00F314DD">
        <w:rPr>
          <w:rFonts w:ascii="Book Antiqua" w:eastAsia="SimSun" w:hAnsi="Book Antiqua" w:cs="SimSun"/>
        </w:rPr>
        <w:t xml:space="preserve">, Weiss S. Hemorrhages from laceration of cardia orifice of the stomach due to vomiting. </w:t>
      </w:r>
      <w:r w:rsidRPr="00F314DD">
        <w:rPr>
          <w:rFonts w:ascii="Book Antiqua" w:eastAsia="SimSun" w:hAnsi="Book Antiqua" w:cs="SimSun"/>
          <w:i/>
        </w:rPr>
        <w:t>Am J Med Sci</w:t>
      </w:r>
      <w:r w:rsidRPr="00F314DD">
        <w:rPr>
          <w:rFonts w:ascii="Book Antiqua" w:eastAsia="SimSun" w:hAnsi="Book Antiqua" w:cs="SimSun"/>
        </w:rPr>
        <w:t xml:space="preserve"> 1929; </w:t>
      </w:r>
      <w:r w:rsidRPr="00F314DD">
        <w:rPr>
          <w:rFonts w:ascii="Book Antiqua" w:eastAsia="SimSun" w:hAnsi="Book Antiqua" w:cs="SimSun"/>
          <w:b/>
        </w:rPr>
        <w:t>178</w:t>
      </w:r>
      <w:r w:rsidRPr="00F314DD">
        <w:rPr>
          <w:rFonts w:ascii="Book Antiqua" w:eastAsia="SimSun" w:hAnsi="Book Antiqua" w:cs="SimSun"/>
        </w:rPr>
        <w:t>: 506–510 [DOI: 10.1097/00000441-192910000-00005]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100 </w:t>
      </w:r>
      <w:r w:rsidRPr="00F314DD">
        <w:rPr>
          <w:rFonts w:ascii="Book Antiqua" w:eastAsia="SimSun" w:hAnsi="Book Antiqua" w:cs="SimSun"/>
          <w:b/>
          <w:bCs/>
        </w:rPr>
        <w:t>Michel L</w:t>
      </w:r>
      <w:r w:rsidRPr="00F314DD">
        <w:rPr>
          <w:rFonts w:ascii="Book Antiqua" w:eastAsia="SimSun" w:hAnsi="Book Antiqua" w:cs="SimSun"/>
        </w:rPr>
        <w:t>, Serrano A, Malt RA. Mallory-Weiss syndrome. Evolution of diagnostic and therapeutic patterns over two decades. </w:t>
      </w:r>
      <w:r w:rsidRPr="00F314DD">
        <w:rPr>
          <w:rFonts w:ascii="Book Antiqua" w:eastAsia="SimSun" w:hAnsi="Book Antiqua" w:cs="SimSun"/>
          <w:i/>
          <w:iCs/>
        </w:rPr>
        <w:t>Ann Surg</w:t>
      </w:r>
      <w:r w:rsidRPr="00F314DD">
        <w:rPr>
          <w:rFonts w:ascii="Book Antiqua" w:eastAsia="SimSun" w:hAnsi="Book Antiqua" w:cs="SimSun"/>
        </w:rPr>
        <w:t> 1980; </w:t>
      </w:r>
      <w:r w:rsidRPr="00F314DD">
        <w:rPr>
          <w:rFonts w:ascii="Book Antiqua" w:eastAsia="SimSun" w:hAnsi="Book Antiqua" w:cs="SimSun"/>
          <w:b/>
          <w:bCs/>
        </w:rPr>
        <w:t>192</w:t>
      </w:r>
      <w:r w:rsidRPr="00F314DD">
        <w:rPr>
          <w:rFonts w:ascii="Book Antiqua" w:eastAsia="SimSun" w:hAnsi="Book Antiqua" w:cs="SimSun"/>
        </w:rPr>
        <w:t>: 716-721 [PMID: 7447523 DOI: 10.1097/00000658-198012000-00004]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101 </w:t>
      </w:r>
      <w:r w:rsidRPr="00F314DD">
        <w:rPr>
          <w:rFonts w:ascii="Book Antiqua" w:eastAsia="SimSun" w:hAnsi="Book Antiqua" w:cs="SimSun"/>
          <w:b/>
          <w:bCs/>
        </w:rPr>
        <w:t>Knauer CM</w:t>
      </w:r>
      <w:r w:rsidRPr="00F314DD">
        <w:rPr>
          <w:rFonts w:ascii="Book Antiqua" w:eastAsia="SimSun" w:hAnsi="Book Antiqua" w:cs="SimSun"/>
        </w:rPr>
        <w:t>. Mallory-Weiss syndrome. Characterization of 75 Mallory-weiss lacerations in 528 patients with upper gastrointestinal hemorrhage. </w:t>
      </w:r>
      <w:r w:rsidRPr="00F314DD">
        <w:rPr>
          <w:rFonts w:ascii="Book Antiqua" w:eastAsia="SimSun" w:hAnsi="Book Antiqua" w:cs="SimSun"/>
          <w:i/>
          <w:iCs/>
        </w:rPr>
        <w:t>Gastroenterology</w:t>
      </w:r>
      <w:r w:rsidRPr="00F314DD">
        <w:rPr>
          <w:rFonts w:ascii="Book Antiqua" w:eastAsia="SimSun" w:hAnsi="Book Antiqua" w:cs="SimSun"/>
        </w:rPr>
        <w:t> 1976; </w:t>
      </w:r>
      <w:r w:rsidRPr="00F314DD">
        <w:rPr>
          <w:rFonts w:ascii="Book Antiqua" w:eastAsia="SimSun" w:hAnsi="Book Antiqua" w:cs="SimSun"/>
          <w:b/>
          <w:bCs/>
        </w:rPr>
        <w:t>71</w:t>
      </w:r>
      <w:r w:rsidRPr="00F314DD">
        <w:rPr>
          <w:rFonts w:ascii="Book Antiqua" w:eastAsia="SimSun" w:hAnsi="Book Antiqua" w:cs="SimSun"/>
        </w:rPr>
        <w:t>: 5-8 [PMID: 1084311]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102 </w:t>
      </w:r>
      <w:r w:rsidRPr="00F314DD">
        <w:rPr>
          <w:rFonts w:ascii="Book Antiqua" w:eastAsia="SimSun" w:hAnsi="Book Antiqua" w:cs="SimSun"/>
          <w:b/>
          <w:bCs/>
        </w:rPr>
        <w:t>Kortas DY</w:t>
      </w:r>
      <w:r w:rsidRPr="00F314DD">
        <w:rPr>
          <w:rFonts w:ascii="Book Antiqua" w:eastAsia="SimSun" w:hAnsi="Book Antiqua" w:cs="SimSun"/>
        </w:rPr>
        <w:t>, Haas LS, Simpson WG, Nickl NJ, Gates LK. Mallory-Weiss tear: predisposing factors and predictors of a complicated course. </w:t>
      </w:r>
      <w:r w:rsidRPr="00F314DD">
        <w:rPr>
          <w:rFonts w:ascii="Book Antiqua" w:eastAsia="SimSun" w:hAnsi="Book Antiqua" w:cs="SimSun"/>
          <w:i/>
          <w:iCs/>
        </w:rPr>
        <w:t>Am J Gastroenterol</w:t>
      </w:r>
      <w:r w:rsidRPr="00F314DD">
        <w:rPr>
          <w:rFonts w:ascii="Book Antiqua" w:eastAsia="SimSun" w:hAnsi="Book Antiqua" w:cs="SimSun"/>
        </w:rPr>
        <w:t> 2001; </w:t>
      </w:r>
      <w:r w:rsidRPr="00F314DD">
        <w:rPr>
          <w:rFonts w:ascii="Book Antiqua" w:eastAsia="SimSun" w:hAnsi="Book Antiqua" w:cs="SimSun"/>
          <w:b/>
          <w:bCs/>
        </w:rPr>
        <w:t>96</w:t>
      </w:r>
      <w:r w:rsidRPr="00F314DD">
        <w:rPr>
          <w:rFonts w:ascii="Book Antiqua" w:eastAsia="SimSun" w:hAnsi="Book Antiqua" w:cs="SimSun"/>
        </w:rPr>
        <w:t>: 2863-2865 [PMID: 11693318 DOI: 10.1111/j.1572-0241.2001.04239.x]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103 </w:t>
      </w:r>
      <w:r w:rsidRPr="00F314DD">
        <w:rPr>
          <w:rFonts w:ascii="Book Antiqua" w:eastAsia="SimSun" w:hAnsi="Book Antiqua" w:cs="SimSun"/>
          <w:b/>
          <w:bCs/>
        </w:rPr>
        <w:t>Di Fiore F</w:t>
      </w:r>
      <w:r w:rsidRPr="00F314DD">
        <w:rPr>
          <w:rFonts w:ascii="Book Antiqua" w:eastAsia="SimSun" w:hAnsi="Book Antiqua" w:cs="SimSun"/>
        </w:rPr>
        <w:t>, Lecleire S, Merle V, Hervé S, Duhamel C, Dupas JL, Vandewalle A, Bental A, Gouerou H, Le Page M, Amouretti M, Czernichow P, Lerebours E. Changes in characteristics and outcome of acute upper gastrointestinal haemorrhage: a comparison of epidemiology and practices between 1996 and 2000 in a multicentre French study. </w:t>
      </w:r>
      <w:r w:rsidRPr="00F314DD">
        <w:rPr>
          <w:rFonts w:ascii="Book Antiqua" w:eastAsia="SimSun" w:hAnsi="Book Antiqua" w:cs="SimSun"/>
          <w:i/>
          <w:iCs/>
        </w:rPr>
        <w:t>Eur J Gastroenterol Hepatol</w:t>
      </w:r>
      <w:r w:rsidRPr="00F314DD">
        <w:rPr>
          <w:rFonts w:ascii="Book Antiqua" w:eastAsia="SimSun" w:hAnsi="Book Antiqua" w:cs="SimSun"/>
        </w:rPr>
        <w:t> 2005; </w:t>
      </w:r>
      <w:r w:rsidRPr="00F314DD">
        <w:rPr>
          <w:rFonts w:ascii="Book Antiqua" w:eastAsia="SimSun" w:hAnsi="Book Antiqua" w:cs="SimSun"/>
          <w:b/>
          <w:bCs/>
        </w:rPr>
        <w:t>17</w:t>
      </w:r>
      <w:r w:rsidRPr="00F314DD">
        <w:rPr>
          <w:rFonts w:ascii="Book Antiqua" w:eastAsia="SimSun" w:hAnsi="Book Antiqua" w:cs="SimSun"/>
        </w:rPr>
        <w:t>: 641-647 [PMID: 15879726 DOI: 10.1097/00042737-200506000-00008]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104 </w:t>
      </w:r>
      <w:r w:rsidRPr="00F314DD">
        <w:rPr>
          <w:rFonts w:ascii="Book Antiqua" w:eastAsia="SimSun" w:hAnsi="Book Antiqua" w:cs="SimSun"/>
          <w:b/>
          <w:bCs/>
        </w:rPr>
        <w:t>Yin A</w:t>
      </w:r>
      <w:r w:rsidRPr="00F314DD">
        <w:rPr>
          <w:rFonts w:ascii="Book Antiqua" w:eastAsia="SimSun" w:hAnsi="Book Antiqua" w:cs="SimSun"/>
        </w:rPr>
        <w:t>, Li Y, Jiang Y, Liu J, Luo H. Mallory-Weiss syndrome: clinical and endoscopic characteristics. </w:t>
      </w:r>
      <w:r w:rsidRPr="00F314DD">
        <w:rPr>
          <w:rFonts w:ascii="Book Antiqua" w:eastAsia="SimSun" w:hAnsi="Book Antiqua" w:cs="SimSun"/>
          <w:i/>
          <w:iCs/>
        </w:rPr>
        <w:t>Eur J Intern Med</w:t>
      </w:r>
      <w:r w:rsidRPr="00F314DD">
        <w:rPr>
          <w:rFonts w:ascii="Book Antiqua" w:eastAsia="SimSun" w:hAnsi="Book Antiqua" w:cs="SimSun"/>
        </w:rPr>
        <w:t> 2012; </w:t>
      </w:r>
      <w:r w:rsidRPr="00F314DD">
        <w:rPr>
          <w:rFonts w:ascii="Book Antiqua" w:eastAsia="SimSun" w:hAnsi="Book Antiqua" w:cs="SimSun"/>
          <w:b/>
          <w:bCs/>
        </w:rPr>
        <w:t>23</w:t>
      </w:r>
      <w:r w:rsidRPr="00F314DD">
        <w:rPr>
          <w:rFonts w:ascii="Book Antiqua" w:eastAsia="SimSun" w:hAnsi="Book Antiqua" w:cs="SimSun"/>
        </w:rPr>
        <w:t>: e92-e96 [PMID: 22560400 DOI: 10.1016/j.ejim.2012.02.005]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105 </w:t>
      </w:r>
      <w:r w:rsidRPr="00F314DD">
        <w:rPr>
          <w:rFonts w:ascii="Book Antiqua" w:eastAsia="SimSun" w:hAnsi="Book Antiqua" w:cs="SimSun"/>
          <w:b/>
          <w:bCs/>
        </w:rPr>
        <w:t>Ljubi</w:t>
      </w:r>
      <w:r w:rsidRPr="00F314DD">
        <w:rPr>
          <w:rFonts w:ascii="Book Antiqua" w:hAnsi="Book Antiqua" w:cs="MS Mincho"/>
          <w:b/>
          <w:bCs/>
        </w:rPr>
        <w:t>č</w:t>
      </w:r>
      <w:r w:rsidRPr="00F314DD">
        <w:rPr>
          <w:rFonts w:ascii="Book Antiqua" w:eastAsia="SimSun" w:hAnsi="Book Antiqua" w:cs="SimSun"/>
          <w:b/>
          <w:bCs/>
        </w:rPr>
        <w:t>i</w:t>
      </w:r>
      <w:r w:rsidRPr="00F314DD">
        <w:rPr>
          <w:rFonts w:ascii="Book Antiqua" w:hAnsi="Book Antiqua" w:cs="MS Mincho"/>
          <w:b/>
          <w:bCs/>
        </w:rPr>
        <w:t>ć</w:t>
      </w:r>
      <w:r w:rsidRPr="00F314DD">
        <w:rPr>
          <w:rFonts w:ascii="Book Antiqua" w:eastAsia="SimSun" w:hAnsi="Book Antiqua" w:cs="SimSun"/>
          <w:b/>
          <w:bCs/>
        </w:rPr>
        <w:t xml:space="preserve"> N</w:t>
      </w:r>
      <w:r w:rsidRPr="00F314DD">
        <w:rPr>
          <w:rFonts w:ascii="Book Antiqua" w:eastAsia="SimSun" w:hAnsi="Book Antiqua" w:cs="SimSun"/>
        </w:rPr>
        <w:t>, Budimir I, Pavi</w:t>
      </w:r>
      <w:r w:rsidRPr="00F314DD">
        <w:rPr>
          <w:rFonts w:ascii="Book Antiqua" w:hAnsi="Book Antiqua" w:cs="MS Mincho"/>
        </w:rPr>
        <w:t>ć</w:t>
      </w:r>
      <w:r w:rsidRPr="00F314DD">
        <w:rPr>
          <w:rFonts w:ascii="Book Antiqua" w:eastAsia="SimSun" w:hAnsi="Book Antiqua" w:cs="SimSun"/>
        </w:rPr>
        <w:t xml:space="preserve"> T, Biš</w:t>
      </w:r>
      <w:r w:rsidRPr="00F314DD">
        <w:rPr>
          <w:rFonts w:ascii="Book Antiqua" w:hAnsi="Book Antiqua" w:cs="MS Mincho"/>
        </w:rPr>
        <w:t>ć</w:t>
      </w:r>
      <w:r w:rsidRPr="00F314DD">
        <w:rPr>
          <w:rFonts w:ascii="Book Antiqua" w:eastAsia="SimSun" w:hAnsi="Book Antiqua" w:cs="SimSun"/>
        </w:rPr>
        <w:t>anin A, Puljiz Z, Bratani</w:t>
      </w:r>
      <w:r w:rsidRPr="00F314DD">
        <w:rPr>
          <w:rFonts w:ascii="Book Antiqua" w:hAnsi="Book Antiqua" w:cs="MS Mincho"/>
        </w:rPr>
        <w:t>ć</w:t>
      </w:r>
      <w:r w:rsidRPr="00F314DD">
        <w:rPr>
          <w:rFonts w:ascii="Book Antiqua" w:eastAsia="SimSun" w:hAnsi="Book Antiqua" w:cs="SimSun"/>
        </w:rPr>
        <w:t xml:space="preserve"> A, Troskot B, Zekanovi</w:t>
      </w:r>
      <w:r w:rsidRPr="00F314DD">
        <w:rPr>
          <w:rFonts w:ascii="Book Antiqua" w:hAnsi="Book Antiqua" w:cs="MS Mincho"/>
        </w:rPr>
        <w:t>ć</w:t>
      </w:r>
      <w:r w:rsidRPr="00F314DD">
        <w:rPr>
          <w:rFonts w:ascii="Book Antiqua" w:eastAsia="SimSun" w:hAnsi="Book Antiqua" w:cs="SimSun"/>
        </w:rPr>
        <w:t xml:space="preserve"> D. Mortality in high-risk patients with bleeding Mallory-Weiss syndrome is similar to that of peptic ulcer bleeding. Results of a prospective database study. </w:t>
      </w:r>
      <w:r w:rsidRPr="00F314DD">
        <w:rPr>
          <w:rFonts w:ascii="Book Antiqua" w:eastAsia="SimSun" w:hAnsi="Book Antiqua" w:cs="SimSun"/>
          <w:i/>
          <w:iCs/>
        </w:rPr>
        <w:t>Scand J Gastroenterol</w:t>
      </w:r>
      <w:r w:rsidRPr="00F314DD">
        <w:rPr>
          <w:rFonts w:ascii="Book Antiqua" w:eastAsia="SimSun" w:hAnsi="Book Antiqua" w:cs="SimSun"/>
        </w:rPr>
        <w:t> 2014; </w:t>
      </w:r>
      <w:r w:rsidRPr="00F314DD">
        <w:rPr>
          <w:rFonts w:ascii="Book Antiqua" w:eastAsia="SimSun" w:hAnsi="Book Antiqua" w:cs="SimSun"/>
          <w:b/>
          <w:bCs/>
        </w:rPr>
        <w:t>49</w:t>
      </w:r>
      <w:r w:rsidRPr="00F314DD">
        <w:rPr>
          <w:rFonts w:ascii="Book Antiqua" w:eastAsia="SimSun" w:hAnsi="Book Antiqua" w:cs="SimSun"/>
        </w:rPr>
        <w:t>: 458-464 [PMID: 24495010 DOI: 10.3109/00365521.2013.846404]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106 </w:t>
      </w:r>
      <w:r w:rsidRPr="00F314DD">
        <w:rPr>
          <w:rFonts w:ascii="Book Antiqua" w:eastAsia="SimSun" w:hAnsi="Book Antiqua" w:cs="SimSun"/>
          <w:b/>
          <w:bCs/>
        </w:rPr>
        <w:t>Watts HD</w:t>
      </w:r>
      <w:r w:rsidRPr="00F314DD">
        <w:rPr>
          <w:rFonts w:ascii="Book Antiqua" w:eastAsia="SimSun" w:hAnsi="Book Antiqua" w:cs="SimSun"/>
        </w:rPr>
        <w:t>, Admirand WH. Mallory-Weiss syndrome. A reappraisal. </w:t>
      </w:r>
      <w:r w:rsidRPr="00F314DD">
        <w:rPr>
          <w:rFonts w:ascii="Book Antiqua" w:eastAsia="SimSun" w:hAnsi="Book Antiqua" w:cs="SimSun"/>
          <w:i/>
          <w:iCs/>
        </w:rPr>
        <w:t>JAMA</w:t>
      </w:r>
      <w:r w:rsidRPr="00F314DD">
        <w:rPr>
          <w:rFonts w:ascii="Book Antiqua" w:eastAsia="SimSun" w:hAnsi="Book Antiqua" w:cs="SimSun"/>
        </w:rPr>
        <w:t> 1974; </w:t>
      </w:r>
      <w:r w:rsidRPr="00F314DD">
        <w:rPr>
          <w:rFonts w:ascii="Book Antiqua" w:eastAsia="SimSun" w:hAnsi="Book Antiqua" w:cs="SimSun"/>
          <w:b/>
          <w:bCs/>
        </w:rPr>
        <w:t>230</w:t>
      </w:r>
      <w:r w:rsidRPr="00F314DD">
        <w:rPr>
          <w:rFonts w:ascii="Book Antiqua" w:eastAsia="SimSun" w:hAnsi="Book Antiqua" w:cs="SimSun"/>
        </w:rPr>
        <w:t>: 1674-1675 [PMID: 4548094 DOI: 10.1001/jama.1974.03240120042018]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107 </w:t>
      </w:r>
      <w:r w:rsidRPr="00F314DD">
        <w:rPr>
          <w:rFonts w:ascii="Book Antiqua" w:eastAsia="SimSun" w:hAnsi="Book Antiqua" w:cs="SimSun"/>
          <w:b/>
          <w:bCs/>
        </w:rPr>
        <w:t>Kim JW</w:t>
      </w:r>
      <w:r w:rsidRPr="00F314DD">
        <w:rPr>
          <w:rFonts w:ascii="Book Antiqua" w:eastAsia="SimSun" w:hAnsi="Book Antiqua" w:cs="SimSun"/>
        </w:rPr>
        <w:t>, Kim HS, Byun JW, Won CS, Jee MG, Park YS, Baik SK, Kwon SO, Lee DK. Predictive factors of recurrent bleeding in Mallory-Weiss syndrome. </w:t>
      </w:r>
      <w:r w:rsidRPr="00F314DD">
        <w:rPr>
          <w:rFonts w:ascii="Book Antiqua" w:eastAsia="SimSun" w:hAnsi="Book Antiqua" w:cs="SimSun"/>
          <w:i/>
          <w:iCs/>
        </w:rPr>
        <w:t>Korean J Gastroenterol</w:t>
      </w:r>
      <w:r w:rsidRPr="00F314DD">
        <w:rPr>
          <w:rFonts w:ascii="Book Antiqua" w:eastAsia="SimSun" w:hAnsi="Book Antiqua" w:cs="SimSun"/>
        </w:rPr>
        <w:t> 2005; </w:t>
      </w:r>
      <w:r w:rsidRPr="00F314DD">
        <w:rPr>
          <w:rFonts w:ascii="Book Antiqua" w:eastAsia="SimSun" w:hAnsi="Book Antiqua" w:cs="SimSun"/>
          <w:b/>
          <w:bCs/>
        </w:rPr>
        <w:t>46</w:t>
      </w:r>
      <w:r w:rsidRPr="00F314DD">
        <w:rPr>
          <w:rFonts w:ascii="Book Antiqua" w:eastAsia="SimSun" w:hAnsi="Book Antiqua" w:cs="SimSun"/>
        </w:rPr>
        <w:t>: 447-454 [PMID: 16371719]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108 </w:t>
      </w:r>
      <w:r w:rsidRPr="00F314DD">
        <w:rPr>
          <w:rFonts w:ascii="Book Antiqua" w:eastAsia="SimSun" w:hAnsi="Book Antiqua" w:cs="SimSun"/>
          <w:b/>
          <w:bCs/>
        </w:rPr>
        <w:t>Alharbi A</w:t>
      </w:r>
      <w:r w:rsidRPr="00F314DD">
        <w:rPr>
          <w:rFonts w:ascii="Book Antiqua" w:eastAsia="SimSun" w:hAnsi="Book Antiqua" w:cs="SimSun"/>
        </w:rPr>
        <w:t>, Almadi M, Barkun A, Martel M; REASON Investigators. Predictors of a variceal source among patients presenting with upper gastrointestinal bleeding. </w:t>
      </w:r>
      <w:r w:rsidRPr="00F314DD">
        <w:rPr>
          <w:rFonts w:ascii="Book Antiqua" w:eastAsia="SimSun" w:hAnsi="Book Antiqua" w:cs="SimSun"/>
          <w:i/>
          <w:iCs/>
        </w:rPr>
        <w:t>Can J Gastroenterol</w:t>
      </w:r>
      <w:r w:rsidRPr="00F314DD">
        <w:rPr>
          <w:rFonts w:ascii="Book Antiqua" w:eastAsia="SimSun" w:hAnsi="Book Antiqua" w:cs="SimSun"/>
        </w:rPr>
        <w:t> 2012; </w:t>
      </w:r>
      <w:r w:rsidRPr="00F314DD">
        <w:rPr>
          <w:rFonts w:ascii="Book Antiqua" w:eastAsia="SimSun" w:hAnsi="Book Antiqua" w:cs="SimSun"/>
          <w:b/>
          <w:bCs/>
        </w:rPr>
        <w:t>26</w:t>
      </w:r>
      <w:r w:rsidRPr="00F314DD">
        <w:rPr>
          <w:rFonts w:ascii="Book Antiqua" w:eastAsia="SimSun" w:hAnsi="Book Antiqua" w:cs="SimSun"/>
        </w:rPr>
        <w:t>: 187-192 [PMID: 22506257]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109 </w:t>
      </w:r>
      <w:r w:rsidRPr="00F314DD">
        <w:rPr>
          <w:rFonts w:ascii="Book Antiqua" w:eastAsia="SimSun" w:hAnsi="Book Antiqua" w:cs="SimSun"/>
          <w:b/>
          <w:bCs/>
        </w:rPr>
        <w:t>Herrera JL</w:t>
      </w:r>
      <w:r w:rsidRPr="00F314DD">
        <w:rPr>
          <w:rFonts w:ascii="Book Antiqua" w:eastAsia="SimSun" w:hAnsi="Book Antiqua" w:cs="SimSun"/>
        </w:rPr>
        <w:t>. Management of acute variceal bleeding. </w:t>
      </w:r>
      <w:r w:rsidRPr="00F314DD">
        <w:rPr>
          <w:rFonts w:ascii="Book Antiqua" w:eastAsia="SimSun" w:hAnsi="Book Antiqua" w:cs="SimSun"/>
          <w:i/>
          <w:iCs/>
        </w:rPr>
        <w:t>Clin Liver Dis</w:t>
      </w:r>
      <w:r w:rsidRPr="00F314DD">
        <w:rPr>
          <w:rFonts w:ascii="Book Antiqua" w:eastAsia="SimSun" w:hAnsi="Book Antiqua" w:cs="SimSun"/>
        </w:rPr>
        <w:t> 2014; </w:t>
      </w:r>
      <w:r w:rsidRPr="00F314DD">
        <w:rPr>
          <w:rFonts w:ascii="Book Antiqua" w:eastAsia="SimSun" w:hAnsi="Book Antiqua" w:cs="SimSun"/>
          <w:b/>
          <w:bCs/>
        </w:rPr>
        <w:t>18</w:t>
      </w:r>
      <w:r w:rsidRPr="00F314DD">
        <w:rPr>
          <w:rFonts w:ascii="Book Antiqua" w:eastAsia="SimSun" w:hAnsi="Book Antiqua" w:cs="SimSun"/>
        </w:rPr>
        <w:t>: 347-357 [PMID: 24679499 DOI: 10.1016/j.cld.2014.01.001]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110 </w:t>
      </w:r>
      <w:r w:rsidRPr="00F314DD">
        <w:rPr>
          <w:rFonts w:ascii="Book Antiqua" w:eastAsia="SimSun" w:hAnsi="Book Antiqua" w:cs="SimSun"/>
          <w:b/>
          <w:bCs/>
        </w:rPr>
        <w:t>Rudolph SJ</w:t>
      </w:r>
      <w:r w:rsidRPr="00F314DD">
        <w:rPr>
          <w:rFonts w:ascii="Book Antiqua" w:eastAsia="SimSun" w:hAnsi="Book Antiqua" w:cs="SimSun"/>
        </w:rPr>
        <w:t>, Landsverk BK, Freeman ML. Endotracheal intubation for airway protection during endoscopy for severe upper GI hemorrhage. </w:t>
      </w:r>
      <w:r w:rsidRPr="00F314DD">
        <w:rPr>
          <w:rFonts w:ascii="Book Antiqua" w:eastAsia="SimSun" w:hAnsi="Book Antiqua" w:cs="SimSun"/>
          <w:i/>
          <w:iCs/>
        </w:rPr>
        <w:t>Gastrointest Endosc</w:t>
      </w:r>
      <w:r w:rsidRPr="00F314DD">
        <w:rPr>
          <w:rFonts w:ascii="Book Antiqua" w:eastAsia="SimSun" w:hAnsi="Book Antiqua" w:cs="SimSun"/>
        </w:rPr>
        <w:t> 2003; </w:t>
      </w:r>
      <w:r w:rsidRPr="00F314DD">
        <w:rPr>
          <w:rFonts w:ascii="Book Antiqua" w:eastAsia="SimSun" w:hAnsi="Book Antiqua" w:cs="SimSun"/>
          <w:b/>
          <w:bCs/>
        </w:rPr>
        <w:t>57</w:t>
      </w:r>
      <w:r w:rsidRPr="00F314DD">
        <w:rPr>
          <w:rFonts w:ascii="Book Antiqua" w:eastAsia="SimSun" w:hAnsi="Book Antiqua" w:cs="SimSun"/>
        </w:rPr>
        <w:t>: 58-61 [PMID: 12518132 DOI: 10.1067/mge.2003.46]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111 </w:t>
      </w:r>
      <w:r w:rsidRPr="00F314DD">
        <w:rPr>
          <w:rFonts w:ascii="Book Antiqua" w:eastAsia="SimSun" w:hAnsi="Book Antiqua" w:cs="SimSun"/>
          <w:b/>
          <w:bCs/>
        </w:rPr>
        <w:t>Villanueva C</w:t>
      </w:r>
      <w:r w:rsidRPr="00F314DD">
        <w:rPr>
          <w:rFonts w:ascii="Book Antiqua" w:eastAsia="SimSun" w:hAnsi="Book Antiqua" w:cs="SimSun"/>
        </w:rPr>
        <w:t>, Colomo A, Bosch A, Concepción M, Hernandez-Gea V, Aracil C, Graupera I, Poca M, Alvarez-Urturi C, Gordillo J, Guarner-Argente C, Santaló M, Muñiz E, Guarner C. Transfusion strategies for acute upper gastrointestinal bleeding. </w:t>
      </w:r>
      <w:r w:rsidRPr="00F314DD">
        <w:rPr>
          <w:rFonts w:ascii="Book Antiqua" w:eastAsia="SimSun" w:hAnsi="Book Antiqua" w:cs="SimSun"/>
          <w:i/>
          <w:iCs/>
        </w:rPr>
        <w:t>N Engl J Med</w:t>
      </w:r>
      <w:r w:rsidRPr="00F314DD">
        <w:rPr>
          <w:rFonts w:ascii="Book Antiqua" w:eastAsia="SimSun" w:hAnsi="Book Antiqua" w:cs="SimSun"/>
        </w:rPr>
        <w:t> 2013; </w:t>
      </w:r>
      <w:r w:rsidRPr="00F314DD">
        <w:rPr>
          <w:rFonts w:ascii="Book Antiqua" w:eastAsia="SimSun" w:hAnsi="Book Antiqua" w:cs="SimSun"/>
          <w:b/>
          <w:bCs/>
        </w:rPr>
        <w:t>368</w:t>
      </w:r>
      <w:r w:rsidRPr="00F314DD">
        <w:rPr>
          <w:rFonts w:ascii="Book Antiqua" w:eastAsia="SimSun" w:hAnsi="Book Antiqua" w:cs="SimSun"/>
        </w:rPr>
        <w:t>: 11-21 [PMID: 23281973 DOI: 10.1056/NEJMoa1211801]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112 </w:t>
      </w:r>
      <w:r w:rsidRPr="00F314DD">
        <w:rPr>
          <w:rFonts w:ascii="Book Antiqua" w:eastAsia="SimSun" w:hAnsi="Book Antiqua" w:cs="SimSun"/>
          <w:b/>
          <w:bCs/>
        </w:rPr>
        <w:t>Carson JL</w:t>
      </w:r>
      <w:r w:rsidRPr="00F314DD">
        <w:rPr>
          <w:rFonts w:ascii="Book Antiqua" w:eastAsia="SimSun" w:hAnsi="Book Antiqua" w:cs="SimSun"/>
        </w:rPr>
        <w:t>, Brooks MM, Abbott JD, Chaitman B, Kelsey SF, Triulzi DJ, Srinivas V, Menegus MA, Marroquin OC, Rao SV, Noveck H, Passano E, Hardison RM, Smitherman T, Vagaonescu T, Wimmer NJ, Williams DO. Liberal versus restrictive transfusion thresholds for patients with symptomatic coronary artery disease. </w:t>
      </w:r>
      <w:r w:rsidRPr="00F314DD">
        <w:rPr>
          <w:rFonts w:ascii="Book Antiqua" w:eastAsia="SimSun" w:hAnsi="Book Antiqua" w:cs="SimSun"/>
          <w:i/>
          <w:iCs/>
        </w:rPr>
        <w:t>Am Heart J</w:t>
      </w:r>
      <w:r w:rsidRPr="00F314DD">
        <w:rPr>
          <w:rFonts w:ascii="Book Antiqua" w:eastAsia="SimSun" w:hAnsi="Book Antiqua" w:cs="SimSun"/>
        </w:rPr>
        <w:t> 2013; </w:t>
      </w:r>
      <w:r w:rsidRPr="00F314DD">
        <w:rPr>
          <w:rFonts w:ascii="Book Antiqua" w:eastAsia="SimSun" w:hAnsi="Book Antiqua" w:cs="SimSun"/>
          <w:b/>
          <w:bCs/>
        </w:rPr>
        <w:t>165</w:t>
      </w:r>
      <w:r w:rsidRPr="00F314DD">
        <w:rPr>
          <w:rFonts w:ascii="Book Antiqua" w:eastAsia="SimSun" w:hAnsi="Book Antiqua" w:cs="SimSun"/>
        </w:rPr>
        <w:t>: 964-971.e1 [PMID: 23708168 DOI: 10.1016/j.ahj.2013.03.001]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113 </w:t>
      </w:r>
      <w:r w:rsidRPr="00F314DD">
        <w:rPr>
          <w:rFonts w:ascii="Book Antiqua" w:eastAsia="SimSun" w:hAnsi="Book Antiqua" w:cs="SimSun"/>
          <w:b/>
          <w:bCs/>
        </w:rPr>
        <w:t>Das SK</w:t>
      </w:r>
      <w:r w:rsidRPr="00F314DD">
        <w:rPr>
          <w:rFonts w:ascii="Book Antiqua" w:eastAsia="SimSun" w:hAnsi="Book Antiqua" w:cs="SimSun"/>
        </w:rPr>
        <w:t>, Mukherjee S, Vasudevan DM, Balakrishnan V. Comparison of haematological parameters in patients with non-alcoholic fatty liver disease and alcoholic liver disease. </w:t>
      </w:r>
      <w:r w:rsidRPr="00F314DD">
        <w:rPr>
          <w:rFonts w:ascii="Book Antiqua" w:eastAsia="SimSun" w:hAnsi="Book Antiqua" w:cs="SimSun"/>
          <w:i/>
          <w:iCs/>
        </w:rPr>
        <w:t>Singapore Med J</w:t>
      </w:r>
      <w:r w:rsidRPr="00F314DD">
        <w:rPr>
          <w:rFonts w:ascii="Book Antiqua" w:eastAsia="SimSun" w:hAnsi="Book Antiqua" w:cs="SimSun"/>
        </w:rPr>
        <w:t> 2011; </w:t>
      </w:r>
      <w:r w:rsidRPr="00F314DD">
        <w:rPr>
          <w:rFonts w:ascii="Book Antiqua" w:eastAsia="SimSun" w:hAnsi="Book Antiqua" w:cs="SimSun"/>
          <w:b/>
          <w:bCs/>
        </w:rPr>
        <w:t>52</w:t>
      </w:r>
      <w:r w:rsidRPr="00F314DD">
        <w:rPr>
          <w:rFonts w:ascii="Book Antiqua" w:eastAsia="SimSun" w:hAnsi="Book Antiqua" w:cs="SimSun"/>
        </w:rPr>
        <w:t>: 175-181 [PMID: 21451926]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114 </w:t>
      </w:r>
      <w:r w:rsidRPr="00F314DD">
        <w:rPr>
          <w:rFonts w:ascii="Book Antiqua" w:eastAsia="SimSun" w:hAnsi="Book Antiqua" w:cs="SimSun"/>
          <w:b/>
          <w:bCs/>
        </w:rPr>
        <w:t>Razzaghi A</w:t>
      </w:r>
      <w:r w:rsidRPr="00F314DD">
        <w:rPr>
          <w:rFonts w:ascii="Book Antiqua" w:eastAsia="SimSun" w:hAnsi="Book Antiqua" w:cs="SimSun"/>
        </w:rPr>
        <w:t>, Barkun AN. Platelet transfusion threshold in patients with upper gastrointestinal bleeding: a systematic review. </w:t>
      </w:r>
      <w:r w:rsidRPr="00F314DD">
        <w:rPr>
          <w:rFonts w:ascii="Book Antiqua" w:eastAsia="SimSun" w:hAnsi="Book Antiqua" w:cs="SimSun"/>
          <w:i/>
          <w:iCs/>
        </w:rPr>
        <w:t>J Clin Gastroenterol</w:t>
      </w:r>
      <w:r w:rsidRPr="00F314DD">
        <w:rPr>
          <w:rFonts w:ascii="Book Antiqua" w:eastAsia="SimSun" w:hAnsi="Book Antiqua" w:cs="SimSun"/>
        </w:rPr>
        <w:t> 2012; </w:t>
      </w:r>
      <w:r w:rsidRPr="00F314DD">
        <w:rPr>
          <w:rFonts w:ascii="Book Antiqua" w:eastAsia="SimSun" w:hAnsi="Book Antiqua" w:cs="SimSun"/>
          <w:b/>
          <w:bCs/>
        </w:rPr>
        <w:t>46</w:t>
      </w:r>
      <w:r w:rsidRPr="00F314DD">
        <w:rPr>
          <w:rFonts w:ascii="Book Antiqua" w:eastAsia="SimSun" w:hAnsi="Book Antiqua" w:cs="SimSun"/>
        </w:rPr>
        <w:t>: 482-486 [PMID: 22688143 DOI: 10.1097/MCG.0b013e31823d33e3]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115 </w:t>
      </w:r>
      <w:r w:rsidRPr="00F314DD">
        <w:rPr>
          <w:rFonts w:ascii="Book Antiqua" w:eastAsia="SimSun" w:hAnsi="Book Antiqua" w:cs="SimSun"/>
          <w:b/>
          <w:bCs/>
        </w:rPr>
        <w:t>Maltz GS</w:t>
      </w:r>
      <w:r w:rsidRPr="00F314DD">
        <w:rPr>
          <w:rFonts w:ascii="Book Antiqua" w:eastAsia="SimSun" w:hAnsi="Book Antiqua" w:cs="SimSun"/>
        </w:rPr>
        <w:t>, Siegel JE, Carson JL. Hematologic management of gastrointestinal bleeding. </w:t>
      </w:r>
      <w:r w:rsidRPr="00F314DD">
        <w:rPr>
          <w:rFonts w:ascii="Book Antiqua" w:eastAsia="SimSun" w:hAnsi="Book Antiqua" w:cs="SimSun"/>
          <w:i/>
          <w:iCs/>
        </w:rPr>
        <w:t>Gastroenterol Clin North Am</w:t>
      </w:r>
      <w:r w:rsidRPr="00F314DD">
        <w:rPr>
          <w:rFonts w:ascii="Book Antiqua" w:eastAsia="SimSun" w:hAnsi="Book Antiqua" w:cs="SimSun"/>
        </w:rPr>
        <w:t> 2000; </w:t>
      </w:r>
      <w:r w:rsidRPr="00F314DD">
        <w:rPr>
          <w:rFonts w:ascii="Book Antiqua" w:eastAsia="SimSun" w:hAnsi="Book Antiqua" w:cs="SimSun"/>
          <w:b/>
          <w:bCs/>
        </w:rPr>
        <w:t>29</w:t>
      </w:r>
      <w:r w:rsidRPr="00F314DD">
        <w:rPr>
          <w:rFonts w:ascii="Book Antiqua" w:eastAsia="SimSun" w:hAnsi="Book Antiqua" w:cs="SimSun"/>
        </w:rPr>
        <w:t>: 169-87, vii [PMID: 10752021 DOI: 10.1016/S0889-8553(05)70111-4]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116 </w:t>
      </w:r>
      <w:r w:rsidRPr="00F314DD">
        <w:rPr>
          <w:rFonts w:ascii="Book Antiqua" w:eastAsia="SimSun" w:hAnsi="Book Antiqua" w:cs="SimSun"/>
          <w:b/>
          <w:bCs/>
        </w:rPr>
        <w:t>Dzik WH</w:t>
      </w:r>
      <w:r w:rsidRPr="00F314DD">
        <w:rPr>
          <w:rFonts w:ascii="Book Antiqua" w:eastAsia="SimSun" w:hAnsi="Book Antiqua" w:cs="SimSun"/>
        </w:rPr>
        <w:t>, Kirkley SA. Citrate toxicity during massive blood transfusion. </w:t>
      </w:r>
      <w:r w:rsidRPr="00F314DD">
        <w:rPr>
          <w:rFonts w:ascii="Book Antiqua" w:eastAsia="SimSun" w:hAnsi="Book Antiqua" w:cs="SimSun"/>
          <w:i/>
          <w:iCs/>
        </w:rPr>
        <w:t>Transfus Med Rev</w:t>
      </w:r>
      <w:r w:rsidRPr="00F314DD">
        <w:rPr>
          <w:rFonts w:ascii="Book Antiqua" w:eastAsia="SimSun" w:hAnsi="Book Antiqua" w:cs="SimSun"/>
        </w:rPr>
        <w:t> 1988; </w:t>
      </w:r>
      <w:r w:rsidRPr="00F314DD">
        <w:rPr>
          <w:rFonts w:ascii="Book Antiqua" w:eastAsia="SimSun" w:hAnsi="Book Antiqua" w:cs="SimSun"/>
          <w:b/>
          <w:bCs/>
        </w:rPr>
        <w:t>2</w:t>
      </w:r>
      <w:r w:rsidRPr="00F314DD">
        <w:rPr>
          <w:rFonts w:ascii="Book Antiqua" w:eastAsia="SimSun" w:hAnsi="Book Antiqua" w:cs="SimSun"/>
        </w:rPr>
        <w:t>: 76-94 [PMID: 2980082 DOI: 10.1016/S0887-7963(88)70035-8]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117 </w:t>
      </w:r>
      <w:r w:rsidRPr="00F314DD">
        <w:rPr>
          <w:rFonts w:ascii="Book Antiqua" w:eastAsia="SimSun" w:hAnsi="Book Antiqua" w:cs="SimSun"/>
          <w:b/>
          <w:bCs/>
        </w:rPr>
        <w:t>Knochel JP</w:t>
      </w:r>
      <w:r w:rsidRPr="00F314DD">
        <w:rPr>
          <w:rFonts w:ascii="Book Antiqua" w:eastAsia="SimSun" w:hAnsi="Book Antiqua" w:cs="SimSun"/>
        </w:rPr>
        <w:t>. Hypophosphatemia in the alcoholic. </w:t>
      </w:r>
      <w:r w:rsidRPr="00F314DD">
        <w:rPr>
          <w:rFonts w:ascii="Book Antiqua" w:eastAsia="SimSun" w:hAnsi="Book Antiqua" w:cs="SimSun"/>
          <w:i/>
          <w:iCs/>
        </w:rPr>
        <w:t>Arch Intern Med</w:t>
      </w:r>
      <w:r w:rsidRPr="00F314DD">
        <w:rPr>
          <w:rFonts w:ascii="Book Antiqua" w:eastAsia="SimSun" w:hAnsi="Book Antiqua" w:cs="SimSun"/>
        </w:rPr>
        <w:t> 1980; </w:t>
      </w:r>
      <w:r w:rsidRPr="00F314DD">
        <w:rPr>
          <w:rFonts w:ascii="Book Antiqua" w:eastAsia="SimSun" w:hAnsi="Book Antiqua" w:cs="SimSun"/>
          <w:b/>
          <w:bCs/>
        </w:rPr>
        <w:t>140</w:t>
      </w:r>
      <w:r w:rsidRPr="00F314DD">
        <w:rPr>
          <w:rFonts w:ascii="Book Antiqua" w:eastAsia="SimSun" w:hAnsi="Book Antiqua" w:cs="SimSun"/>
        </w:rPr>
        <w:t>: 613-615 [PMID: 7190373 DOI: 10.1001/archinte.1980.00330170029018]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118 </w:t>
      </w:r>
      <w:r w:rsidRPr="00F314DD">
        <w:rPr>
          <w:rFonts w:ascii="Book Antiqua" w:eastAsia="SimSun" w:hAnsi="Book Antiqua" w:cs="SimSun"/>
          <w:b/>
          <w:bCs/>
        </w:rPr>
        <w:t>Bernard B</w:t>
      </w:r>
      <w:r w:rsidRPr="00F314DD">
        <w:rPr>
          <w:rFonts w:ascii="Book Antiqua" w:eastAsia="SimSun" w:hAnsi="Book Antiqua" w:cs="SimSun"/>
        </w:rPr>
        <w:t>, Grangé JD, Khac EN, Amiot X, Opolon P, Poynard T. Antibiotic prophylaxis for the prevention of bacterial infections in cirrhotic patients with gastrointestinal bleeding: a meta-analysis. </w:t>
      </w:r>
      <w:r w:rsidRPr="00F314DD">
        <w:rPr>
          <w:rFonts w:ascii="Book Antiqua" w:eastAsia="SimSun" w:hAnsi="Book Antiqua" w:cs="SimSun"/>
          <w:i/>
          <w:iCs/>
        </w:rPr>
        <w:t>Hepatology</w:t>
      </w:r>
      <w:r w:rsidRPr="00F314DD">
        <w:rPr>
          <w:rFonts w:ascii="Book Antiqua" w:eastAsia="SimSun" w:hAnsi="Book Antiqua" w:cs="SimSun"/>
        </w:rPr>
        <w:t> 1999; </w:t>
      </w:r>
      <w:r w:rsidRPr="00F314DD">
        <w:rPr>
          <w:rFonts w:ascii="Book Antiqua" w:eastAsia="SimSun" w:hAnsi="Book Antiqua" w:cs="SimSun"/>
          <w:b/>
          <w:bCs/>
        </w:rPr>
        <w:t>29</w:t>
      </w:r>
      <w:r w:rsidRPr="00F314DD">
        <w:rPr>
          <w:rFonts w:ascii="Book Antiqua" w:eastAsia="SimSun" w:hAnsi="Book Antiqua" w:cs="SimSun"/>
        </w:rPr>
        <w:t>: 1655-1661 [PMID: 10347104 DOI: 10.1002/hep.510290608]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119 </w:t>
      </w:r>
      <w:r w:rsidRPr="00F314DD">
        <w:rPr>
          <w:rFonts w:ascii="Book Antiqua" w:eastAsia="SimSun" w:hAnsi="Book Antiqua" w:cs="SimSun"/>
          <w:b/>
          <w:bCs/>
        </w:rPr>
        <w:t>Goulis J</w:t>
      </w:r>
      <w:r w:rsidRPr="00F314DD">
        <w:rPr>
          <w:rFonts w:ascii="Book Antiqua" w:eastAsia="SimSun" w:hAnsi="Book Antiqua" w:cs="SimSun"/>
        </w:rPr>
        <w:t>, Armonis A, Patch D, Sabin C, Greenslade L, Burroughs AK. Bacterial infection is independently associated with failure to control bleeding in cirrhotic patients with gastrointestinal hemorrhage. </w:t>
      </w:r>
      <w:r w:rsidRPr="00F314DD">
        <w:rPr>
          <w:rFonts w:ascii="Book Antiqua" w:eastAsia="SimSun" w:hAnsi="Book Antiqua" w:cs="SimSun"/>
          <w:i/>
          <w:iCs/>
        </w:rPr>
        <w:t>Hepatology</w:t>
      </w:r>
      <w:r w:rsidRPr="00F314DD">
        <w:rPr>
          <w:rFonts w:ascii="Book Antiqua" w:eastAsia="SimSun" w:hAnsi="Book Antiqua" w:cs="SimSun"/>
        </w:rPr>
        <w:t> 1998; </w:t>
      </w:r>
      <w:r w:rsidRPr="00F314DD">
        <w:rPr>
          <w:rFonts w:ascii="Book Antiqua" w:eastAsia="SimSun" w:hAnsi="Book Antiqua" w:cs="SimSun"/>
          <w:b/>
          <w:bCs/>
        </w:rPr>
        <w:t>27</w:t>
      </w:r>
      <w:r w:rsidRPr="00F314DD">
        <w:rPr>
          <w:rFonts w:ascii="Book Antiqua" w:eastAsia="SimSun" w:hAnsi="Book Antiqua" w:cs="SimSun"/>
        </w:rPr>
        <w:t>: 1207-1212 [PMID: 9581672 DOI: 10.1002/hep.510270504]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120 </w:t>
      </w:r>
      <w:r w:rsidRPr="00F314DD">
        <w:rPr>
          <w:rFonts w:ascii="Book Antiqua" w:eastAsia="SimSun" w:hAnsi="Book Antiqua" w:cs="SimSun"/>
          <w:b/>
          <w:bCs/>
        </w:rPr>
        <w:t>Bamji N</w:t>
      </w:r>
      <w:r w:rsidRPr="00F314DD">
        <w:rPr>
          <w:rFonts w:ascii="Book Antiqua" w:eastAsia="SimSun" w:hAnsi="Book Antiqua" w:cs="SimSun"/>
        </w:rPr>
        <w:t>, Cohen LB. Endoscopic sedation of patients with chronic liver disease. </w:t>
      </w:r>
      <w:r w:rsidRPr="00F314DD">
        <w:rPr>
          <w:rFonts w:ascii="Book Antiqua" w:eastAsia="SimSun" w:hAnsi="Book Antiqua" w:cs="SimSun"/>
          <w:i/>
          <w:iCs/>
        </w:rPr>
        <w:t>Clin Liver Dis</w:t>
      </w:r>
      <w:r w:rsidRPr="00F314DD">
        <w:rPr>
          <w:rFonts w:ascii="Book Antiqua" w:eastAsia="SimSun" w:hAnsi="Book Antiqua" w:cs="SimSun"/>
        </w:rPr>
        <w:t> 2010; </w:t>
      </w:r>
      <w:r w:rsidRPr="00F314DD">
        <w:rPr>
          <w:rFonts w:ascii="Book Antiqua" w:eastAsia="SimSun" w:hAnsi="Book Antiqua" w:cs="SimSun"/>
          <w:b/>
          <w:bCs/>
        </w:rPr>
        <w:t>14</w:t>
      </w:r>
      <w:r w:rsidRPr="00F314DD">
        <w:rPr>
          <w:rFonts w:ascii="Book Antiqua" w:eastAsia="SimSun" w:hAnsi="Book Antiqua" w:cs="SimSun"/>
        </w:rPr>
        <w:t>: 185-194 [PMID: 20682228 DOI: 10.1016/j.cld.2010.03.003]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121 </w:t>
      </w:r>
      <w:r w:rsidRPr="00F314DD">
        <w:rPr>
          <w:rFonts w:ascii="Book Antiqua" w:eastAsia="SimSun" w:hAnsi="Book Antiqua" w:cs="SimSun"/>
          <w:b/>
          <w:bCs/>
        </w:rPr>
        <w:t>Prabhakar S</w:t>
      </w:r>
      <w:r w:rsidRPr="00F314DD">
        <w:rPr>
          <w:rFonts w:ascii="Book Antiqua" w:eastAsia="SimSun" w:hAnsi="Book Antiqua" w:cs="SimSun"/>
        </w:rPr>
        <w:t>, Bhatia R. Management of agitation and convulsions in hepatic encephalopathy. </w:t>
      </w:r>
      <w:r w:rsidRPr="00F314DD">
        <w:rPr>
          <w:rFonts w:ascii="Book Antiqua" w:eastAsia="SimSun" w:hAnsi="Book Antiqua" w:cs="SimSun"/>
          <w:i/>
          <w:iCs/>
        </w:rPr>
        <w:t>Indian J Gastroenterol</w:t>
      </w:r>
      <w:r w:rsidRPr="00F314DD">
        <w:rPr>
          <w:rFonts w:ascii="Book Antiqua" w:eastAsia="SimSun" w:hAnsi="Book Antiqua" w:cs="SimSun"/>
        </w:rPr>
        <w:t> 2003; </w:t>
      </w:r>
      <w:r w:rsidRPr="00F314DD">
        <w:rPr>
          <w:rFonts w:ascii="Book Antiqua" w:eastAsia="SimSun" w:hAnsi="Book Antiqua" w:cs="SimSun"/>
          <w:b/>
          <w:bCs/>
        </w:rPr>
        <w:t xml:space="preserve">22 </w:t>
      </w:r>
      <w:r w:rsidRPr="00F314DD">
        <w:rPr>
          <w:rFonts w:ascii="Book Antiqua" w:eastAsia="SimSun" w:hAnsi="Book Antiqua" w:cs="SimSun"/>
          <w:bCs/>
        </w:rPr>
        <w:t>Suppl 2</w:t>
      </w:r>
      <w:r w:rsidRPr="00F314DD">
        <w:rPr>
          <w:rFonts w:ascii="Book Antiqua" w:eastAsia="SimSun" w:hAnsi="Book Antiqua" w:cs="SimSun"/>
        </w:rPr>
        <w:t>: S54-S58 [PMID: 15025257]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122 </w:t>
      </w:r>
      <w:r w:rsidRPr="00F314DD">
        <w:rPr>
          <w:rFonts w:ascii="Book Antiqua" w:eastAsia="SimSun" w:hAnsi="Book Antiqua" w:cs="SimSun"/>
          <w:b/>
          <w:bCs/>
        </w:rPr>
        <w:t>Rahimi RS</w:t>
      </w:r>
      <w:r w:rsidRPr="00F314DD">
        <w:rPr>
          <w:rFonts w:ascii="Book Antiqua" w:eastAsia="SimSun" w:hAnsi="Book Antiqua" w:cs="SimSun"/>
        </w:rPr>
        <w:t>, Rockey DC. End-stage liver disease complications. </w:t>
      </w:r>
      <w:r w:rsidRPr="00F314DD">
        <w:rPr>
          <w:rFonts w:ascii="Book Antiqua" w:eastAsia="SimSun" w:hAnsi="Book Antiqua" w:cs="SimSun"/>
          <w:i/>
          <w:iCs/>
        </w:rPr>
        <w:t>Curr Opin Gastroenterol</w:t>
      </w:r>
      <w:r w:rsidRPr="00F314DD">
        <w:rPr>
          <w:rFonts w:ascii="Book Antiqua" w:eastAsia="SimSun" w:hAnsi="Book Antiqua" w:cs="SimSun"/>
        </w:rPr>
        <w:t> 2013; </w:t>
      </w:r>
      <w:r w:rsidRPr="00F314DD">
        <w:rPr>
          <w:rFonts w:ascii="Book Antiqua" w:eastAsia="SimSun" w:hAnsi="Book Antiqua" w:cs="SimSun"/>
          <w:b/>
          <w:bCs/>
        </w:rPr>
        <w:t>29</w:t>
      </w:r>
      <w:r w:rsidRPr="00F314DD">
        <w:rPr>
          <w:rFonts w:ascii="Book Antiqua" w:eastAsia="SimSun" w:hAnsi="Book Antiqua" w:cs="SimSun"/>
        </w:rPr>
        <w:t>: 257-263 [PMID: 23429468 DOI: 10.1097/MOG.0b013e32835f43b0]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123 </w:t>
      </w:r>
      <w:r w:rsidRPr="00F314DD">
        <w:rPr>
          <w:rFonts w:ascii="Book Antiqua" w:eastAsia="SimSun" w:hAnsi="Book Antiqua" w:cs="SimSun"/>
          <w:b/>
          <w:bCs/>
        </w:rPr>
        <w:t>Ferguson JA</w:t>
      </w:r>
      <w:r w:rsidRPr="00F314DD">
        <w:rPr>
          <w:rFonts w:ascii="Book Antiqua" w:eastAsia="SimSun" w:hAnsi="Book Antiqua" w:cs="SimSun"/>
        </w:rPr>
        <w:t>, Suelzer CJ, Eckert GJ, Zhou XH, Dittus RS. Risk factors for delirium tremens development. </w:t>
      </w:r>
      <w:r w:rsidRPr="00F314DD">
        <w:rPr>
          <w:rFonts w:ascii="Book Antiqua" w:eastAsia="SimSun" w:hAnsi="Book Antiqua" w:cs="SimSun"/>
          <w:i/>
          <w:iCs/>
        </w:rPr>
        <w:t>J Gen Intern Med</w:t>
      </w:r>
      <w:r w:rsidRPr="00F314DD">
        <w:rPr>
          <w:rFonts w:ascii="Book Antiqua" w:eastAsia="SimSun" w:hAnsi="Book Antiqua" w:cs="SimSun"/>
        </w:rPr>
        <w:t> 1996; </w:t>
      </w:r>
      <w:r w:rsidRPr="00F314DD">
        <w:rPr>
          <w:rFonts w:ascii="Book Antiqua" w:eastAsia="SimSun" w:hAnsi="Book Antiqua" w:cs="SimSun"/>
          <w:b/>
          <w:bCs/>
        </w:rPr>
        <w:t>11</w:t>
      </w:r>
      <w:r w:rsidRPr="00F314DD">
        <w:rPr>
          <w:rFonts w:ascii="Book Antiqua" w:eastAsia="SimSun" w:hAnsi="Book Antiqua" w:cs="SimSun"/>
        </w:rPr>
        <w:t>: 410-414 [PMID: 8842933 DOI: 10.1007/BF02600188]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124 </w:t>
      </w:r>
      <w:r w:rsidRPr="00F314DD">
        <w:rPr>
          <w:rFonts w:ascii="Book Antiqua" w:eastAsia="SimSun" w:hAnsi="Book Antiqua" w:cs="SimSun"/>
          <w:b/>
          <w:bCs/>
        </w:rPr>
        <w:t>Holloway HC</w:t>
      </w:r>
      <w:r w:rsidRPr="00F314DD">
        <w:rPr>
          <w:rFonts w:ascii="Book Antiqua" w:eastAsia="SimSun" w:hAnsi="Book Antiqua" w:cs="SimSun"/>
        </w:rPr>
        <w:t>, Hales RE, Watanabe HK. Recognition and treatment of acute alcohol withdrawal syndromes. </w:t>
      </w:r>
      <w:r w:rsidRPr="00F314DD">
        <w:rPr>
          <w:rFonts w:ascii="Book Antiqua" w:eastAsia="SimSun" w:hAnsi="Book Antiqua" w:cs="SimSun"/>
          <w:i/>
          <w:iCs/>
        </w:rPr>
        <w:t>Psychiatr Clin North Am</w:t>
      </w:r>
      <w:r w:rsidRPr="00F314DD">
        <w:rPr>
          <w:rFonts w:ascii="Book Antiqua" w:eastAsia="SimSun" w:hAnsi="Book Antiqua" w:cs="SimSun"/>
        </w:rPr>
        <w:t> 1984; </w:t>
      </w:r>
      <w:r w:rsidRPr="00F314DD">
        <w:rPr>
          <w:rFonts w:ascii="Book Antiqua" w:eastAsia="SimSun" w:hAnsi="Book Antiqua" w:cs="SimSun"/>
          <w:b/>
          <w:bCs/>
        </w:rPr>
        <w:t>7</w:t>
      </w:r>
      <w:r w:rsidRPr="00F314DD">
        <w:rPr>
          <w:rFonts w:ascii="Book Antiqua" w:eastAsia="SimSun" w:hAnsi="Book Antiqua" w:cs="SimSun"/>
        </w:rPr>
        <w:t>: 729-743 [PMID: 6335250]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125 </w:t>
      </w:r>
      <w:r w:rsidRPr="00F314DD">
        <w:rPr>
          <w:rFonts w:ascii="Book Antiqua" w:eastAsia="SimSun" w:hAnsi="Book Antiqua" w:cs="SimSun"/>
          <w:b/>
          <w:bCs/>
        </w:rPr>
        <w:t>Pradella P</w:t>
      </w:r>
      <w:r w:rsidRPr="00F314DD">
        <w:rPr>
          <w:rFonts w:ascii="Book Antiqua" w:eastAsia="SimSun" w:hAnsi="Book Antiqua" w:cs="SimSun"/>
        </w:rPr>
        <w:t>, Bonetto S, Turchetto S, Uxa L, Comar C, Zorat F, De Angelis V, Pozzato G. Platelet production and destruction in liver cirrhosis. </w:t>
      </w:r>
      <w:r w:rsidRPr="00F314DD">
        <w:rPr>
          <w:rFonts w:ascii="Book Antiqua" w:eastAsia="SimSun" w:hAnsi="Book Antiqua" w:cs="SimSun"/>
          <w:i/>
          <w:iCs/>
        </w:rPr>
        <w:t>J Hepatol</w:t>
      </w:r>
      <w:r w:rsidRPr="00F314DD">
        <w:rPr>
          <w:rFonts w:ascii="Book Antiqua" w:eastAsia="SimSun" w:hAnsi="Book Antiqua" w:cs="SimSun"/>
        </w:rPr>
        <w:t> 2011; </w:t>
      </w:r>
      <w:r w:rsidRPr="00F314DD">
        <w:rPr>
          <w:rFonts w:ascii="Book Antiqua" w:eastAsia="SimSun" w:hAnsi="Book Antiqua" w:cs="SimSun"/>
          <w:b/>
          <w:bCs/>
        </w:rPr>
        <w:t>54</w:t>
      </w:r>
      <w:r w:rsidRPr="00F314DD">
        <w:rPr>
          <w:rFonts w:ascii="Book Antiqua" w:eastAsia="SimSun" w:hAnsi="Book Antiqua" w:cs="SimSun"/>
        </w:rPr>
        <w:t>: 894-900 [PMID: 21145808 DOI: 10.1016/j.jhep.2010.08.018]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126 </w:t>
      </w:r>
      <w:r w:rsidRPr="00F314DD">
        <w:rPr>
          <w:rFonts w:ascii="Book Antiqua" w:eastAsia="SimSun" w:hAnsi="Book Antiqua" w:cs="SimSun"/>
          <w:b/>
          <w:bCs/>
        </w:rPr>
        <w:t>Lata J</w:t>
      </w:r>
      <w:r w:rsidRPr="00F314DD">
        <w:rPr>
          <w:rFonts w:ascii="Book Antiqua" w:eastAsia="SimSun" w:hAnsi="Book Antiqua" w:cs="SimSun"/>
        </w:rPr>
        <w:t>, Husová L, Juránková J, Senkyrík M, Díte P, Dastych M, Dastych M, Kroupa R. Factors participating in the development and mortality of variceal bleeding in portal hypertension--possible effects of the kidney damage and malnutrition. </w:t>
      </w:r>
      <w:r w:rsidRPr="00F314DD">
        <w:rPr>
          <w:rFonts w:ascii="Book Antiqua" w:eastAsia="SimSun" w:hAnsi="Book Antiqua" w:cs="SimSun"/>
          <w:i/>
          <w:iCs/>
        </w:rPr>
        <w:t>Hepatogastroenterology</w:t>
      </w:r>
      <w:r w:rsidRPr="00F314DD">
        <w:rPr>
          <w:rFonts w:ascii="Book Antiqua" w:eastAsia="SimSun" w:hAnsi="Book Antiqua" w:cs="SimSun"/>
        </w:rPr>
        <w:t> 2006; </w:t>
      </w:r>
      <w:r w:rsidRPr="00F314DD">
        <w:rPr>
          <w:rFonts w:ascii="Book Antiqua" w:eastAsia="SimSun" w:hAnsi="Book Antiqua" w:cs="SimSun"/>
          <w:b/>
          <w:bCs/>
        </w:rPr>
        <w:t>53</w:t>
      </w:r>
      <w:r w:rsidRPr="00F314DD">
        <w:rPr>
          <w:rFonts w:ascii="Book Antiqua" w:eastAsia="SimSun" w:hAnsi="Book Antiqua" w:cs="SimSun"/>
        </w:rPr>
        <w:t>: 420-425 [PMID: 16795985]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127 </w:t>
      </w:r>
      <w:r w:rsidRPr="00F314DD">
        <w:rPr>
          <w:rFonts w:ascii="Book Antiqua" w:eastAsia="SimSun" w:hAnsi="Book Antiqua" w:cs="SimSun"/>
          <w:b/>
          <w:bCs/>
        </w:rPr>
        <w:t>Hack JB</w:t>
      </w:r>
      <w:r w:rsidRPr="00F314DD">
        <w:rPr>
          <w:rFonts w:ascii="Book Antiqua" w:eastAsia="SimSun" w:hAnsi="Book Antiqua" w:cs="SimSun"/>
        </w:rPr>
        <w:t>, Hoffman RS. Thiamine before glucose to prevent Wernicke encephalopathy: examining the conventional wisdom. </w:t>
      </w:r>
      <w:r w:rsidRPr="00F314DD">
        <w:rPr>
          <w:rFonts w:ascii="Book Antiqua" w:eastAsia="SimSun" w:hAnsi="Book Antiqua" w:cs="SimSun"/>
          <w:i/>
          <w:iCs/>
        </w:rPr>
        <w:t>JAMA</w:t>
      </w:r>
      <w:r w:rsidRPr="00F314DD">
        <w:rPr>
          <w:rFonts w:ascii="Book Antiqua" w:eastAsia="SimSun" w:hAnsi="Book Antiqua" w:cs="SimSun"/>
        </w:rPr>
        <w:t> 1998; </w:t>
      </w:r>
      <w:r w:rsidRPr="00F314DD">
        <w:rPr>
          <w:rFonts w:ascii="Book Antiqua" w:eastAsia="SimSun" w:hAnsi="Book Antiqua" w:cs="SimSun"/>
          <w:b/>
          <w:bCs/>
        </w:rPr>
        <w:t>279</w:t>
      </w:r>
      <w:r w:rsidRPr="00F314DD">
        <w:rPr>
          <w:rFonts w:ascii="Book Antiqua" w:eastAsia="SimSun" w:hAnsi="Book Antiqua" w:cs="SimSun"/>
        </w:rPr>
        <w:t>: 583-584 [PMID: 9486750 DOI: 10.1001/jama.279.8.583]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128 </w:t>
      </w:r>
      <w:r w:rsidRPr="00F314DD">
        <w:rPr>
          <w:rFonts w:ascii="Book Antiqua" w:eastAsia="SimSun" w:hAnsi="Book Antiqua" w:cs="SimSun"/>
          <w:b/>
          <w:bCs/>
        </w:rPr>
        <w:t>Ludwig D</w:t>
      </w:r>
      <w:r w:rsidRPr="00F314DD">
        <w:rPr>
          <w:rFonts w:ascii="Book Antiqua" w:eastAsia="SimSun" w:hAnsi="Book Antiqua" w:cs="SimSun"/>
        </w:rPr>
        <w:t>, Schädel S, Brüning A, Schiefer B, Stange EF. 48-hour hemodynamic effects of octreotide on postprandial splanchnic hyperemia in patients with liver cirrhosis and portal hypertension: double-blind, placebo-controlled study. </w:t>
      </w:r>
      <w:r w:rsidRPr="00F314DD">
        <w:rPr>
          <w:rFonts w:ascii="Book Antiqua" w:eastAsia="SimSun" w:hAnsi="Book Antiqua" w:cs="SimSun"/>
          <w:i/>
          <w:iCs/>
        </w:rPr>
        <w:t>Dig Dis Sci</w:t>
      </w:r>
      <w:r w:rsidRPr="00F314DD">
        <w:rPr>
          <w:rFonts w:ascii="Book Antiqua" w:eastAsia="SimSun" w:hAnsi="Book Antiqua" w:cs="SimSun"/>
        </w:rPr>
        <w:t> 2000; </w:t>
      </w:r>
      <w:r w:rsidRPr="00F314DD">
        <w:rPr>
          <w:rFonts w:ascii="Book Antiqua" w:eastAsia="SimSun" w:hAnsi="Book Antiqua" w:cs="SimSun"/>
          <w:b/>
          <w:bCs/>
        </w:rPr>
        <w:t>45</w:t>
      </w:r>
      <w:r w:rsidRPr="00F314DD">
        <w:rPr>
          <w:rFonts w:ascii="Book Antiqua" w:eastAsia="SimSun" w:hAnsi="Book Antiqua" w:cs="SimSun"/>
        </w:rPr>
        <w:t>: 1019-1027 [PMID: 10795771 DOI: 10.1023/A: 1005553914878]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129 </w:t>
      </w:r>
      <w:r w:rsidRPr="00F314DD">
        <w:rPr>
          <w:rFonts w:ascii="Book Antiqua" w:eastAsia="SimSun" w:hAnsi="Book Antiqua" w:cs="SimSun"/>
          <w:b/>
          <w:bCs/>
        </w:rPr>
        <w:t>Ginès P</w:t>
      </w:r>
      <w:r w:rsidRPr="00F314DD">
        <w:rPr>
          <w:rFonts w:ascii="Book Antiqua" w:eastAsia="SimSun" w:hAnsi="Book Antiqua" w:cs="SimSun"/>
        </w:rPr>
        <w:t>, Fernández J, Durand F, Saliba F. Management of critically-ill cirrhotic patients. </w:t>
      </w:r>
      <w:r w:rsidRPr="00F314DD">
        <w:rPr>
          <w:rFonts w:ascii="Book Antiqua" w:eastAsia="SimSun" w:hAnsi="Book Antiqua" w:cs="SimSun"/>
          <w:i/>
          <w:iCs/>
        </w:rPr>
        <w:t>J Hepatol</w:t>
      </w:r>
      <w:r w:rsidRPr="00F314DD">
        <w:rPr>
          <w:rFonts w:ascii="Book Antiqua" w:eastAsia="SimSun" w:hAnsi="Book Antiqua" w:cs="SimSun"/>
        </w:rPr>
        <w:t> 2012; </w:t>
      </w:r>
      <w:r w:rsidRPr="00F314DD">
        <w:rPr>
          <w:rFonts w:ascii="Book Antiqua" w:eastAsia="SimSun" w:hAnsi="Book Antiqua" w:cs="SimSun"/>
          <w:b/>
          <w:bCs/>
        </w:rPr>
        <w:t xml:space="preserve">56 </w:t>
      </w:r>
      <w:r w:rsidRPr="00F314DD">
        <w:rPr>
          <w:rFonts w:ascii="Book Antiqua" w:eastAsia="SimSun" w:hAnsi="Book Antiqua" w:cs="SimSun"/>
          <w:bCs/>
        </w:rPr>
        <w:t>Suppl 1</w:t>
      </w:r>
      <w:r w:rsidRPr="00F314DD">
        <w:rPr>
          <w:rFonts w:ascii="Book Antiqua" w:eastAsia="SimSun" w:hAnsi="Book Antiqua" w:cs="SimSun"/>
        </w:rPr>
        <w:t>: S13-S24 [PMID: 22300462 DOI: 10.1016/S0168-8278(12)60003-8]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130 </w:t>
      </w:r>
      <w:r w:rsidRPr="00F314DD">
        <w:rPr>
          <w:rFonts w:ascii="Book Antiqua" w:eastAsia="SimSun" w:hAnsi="Book Antiqua" w:cs="SimSun"/>
          <w:b/>
          <w:bCs/>
        </w:rPr>
        <w:t>Green FW</w:t>
      </w:r>
      <w:r w:rsidRPr="00F314DD">
        <w:rPr>
          <w:rFonts w:ascii="Book Antiqua" w:eastAsia="SimSun" w:hAnsi="Book Antiqua" w:cs="SimSun"/>
        </w:rPr>
        <w:t>, Kaplan MM, Curtis LE, Levine PH. Effect of acid and pepsin on blood coagulation and platelet aggregation. A possible contributor prolonged gastroduodenal mucosal hemorrhage. </w:t>
      </w:r>
      <w:r w:rsidRPr="00F314DD">
        <w:rPr>
          <w:rFonts w:ascii="Book Antiqua" w:eastAsia="SimSun" w:hAnsi="Book Antiqua" w:cs="SimSun"/>
          <w:i/>
          <w:iCs/>
        </w:rPr>
        <w:t>Gastroenterology</w:t>
      </w:r>
      <w:r w:rsidRPr="00F314DD">
        <w:rPr>
          <w:rFonts w:ascii="Book Antiqua" w:eastAsia="SimSun" w:hAnsi="Book Antiqua" w:cs="SimSun"/>
        </w:rPr>
        <w:t> 1978; </w:t>
      </w:r>
      <w:r w:rsidRPr="00F314DD">
        <w:rPr>
          <w:rFonts w:ascii="Book Antiqua" w:eastAsia="SimSun" w:hAnsi="Book Antiqua" w:cs="SimSun"/>
          <w:b/>
          <w:bCs/>
        </w:rPr>
        <w:t>74</w:t>
      </w:r>
      <w:r w:rsidRPr="00F314DD">
        <w:rPr>
          <w:rFonts w:ascii="Book Antiqua" w:eastAsia="SimSun" w:hAnsi="Book Antiqua" w:cs="SimSun"/>
        </w:rPr>
        <w:t>: 38-43 [PMID: 21830]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131 </w:t>
      </w:r>
      <w:r w:rsidRPr="00F314DD">
        <w:rPr>
          <w:rFonts w:ascii="Book Antiqua" w:eastAsia="SimSun" w:hAnsi="Book Antiqua" w:cs="SimSun"/>
          <w:b/>
          <w:bCs/>
        </w:rPr>
        <w:t>Lau JY</w:t>
      </w:r>
      <w:r w:rsidRPr="00F314DD">
        <w:rPr>
          <w:rFonts w:ascii="Book Antiqua" w:eastAsia="SimSun" w:hAnsi="Book Antiqua" w:cs="SimSun"/>
        </w:rPr>
        <w:t>, Leung WK, Wu JC, Chan FK, Wong VW, Chiu PW, Lee VW, Lee KK, Cheung FK, Siu P, Ng EK, Sung JJ. Omeprazole before endoscopy in patients with gastrointestinal bleeding. </w:t>
      </w:r>
      <w:r w:rsidRPr="00F314DD">
        <w:rPr>
          <w:rFonts w:ascii="Book Antiqua" w:eastAsia="SimSun" w:hAnsi="Book Antiqua" w:cs="SimSun"/>
          <w:i/>
          <w:iCs/>
        </w:rPr>
        <w:t>N Engl J Med</w:t>
      </w:r>
      <w:r w:rsidRPr="00F314DD">
        <w:rPr>
          <w:rFonts w:ascii="Book Antiqua" w:eastAsia="SimSun" w:hAnsi="Book Antiqua" w:cs="SimSun"/>
        </w:rPr>
        <w:t> 2007; </w:t>
      </w:r>
      <w:r w:rsidRPr="00F314DD">
        <w:rPr>
          <w:rFonts w:ascii="Book Antiqua" w:eastAsia="SimSun" w:hAnsi="Book Antiqua" w:cs="SimSun"/>
          <w:b/>
          <w:bCs/>
        </w:rPr>
        <w:t>356</w:t>
      </w:r>
      <w:r w:rsidRPr="00F314DD">
        <w:rPr>
          <w:rFonts w:ascii="Book Antiqua" w:eastAsia="SimSun" w:hAnsi="Book Antiqua" w:cs="SimSun"/>
        </w:rPr>
        <w:t>: 1631-1640 [PMID: 17442905 DOI: 10.1056/NEJMoa065703]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132 </w:t>
      </w:r>
      <w:r w:rsidRPr="00F314DD">
        <w:rPr>
          <w:rFonts w:ascii="Book Antiqua" w:eastAsia="SimSun" w:hAnsi="Book Antiqua" w:cs="SimSun"/>
          <w:b/>
          <w:bCs/>
        </w:rPr>
        <w:t>D'Amico G</w:t>
      </w:r>
      <w:r w:rsidRPr="00F314DD">
        <w:rPr>
          <w:rFonts w:ascii="Book Antiqua" w:eastAsia="SimSun" w:hAnsi="Book Antiqua" w:cs="SimSun"/>
        </w:rPr>
        <w:t>, Politi F, Morabito A, D'Antoni A, Guerrera D, Giannuoli G, Traina M, Vizzini G, Pasta L, Pagliaro L. Octreotide compared with placebo in a treatment strategy for early rebleeding in cirrhosis. A double blind, randomized pragmatic trial. </w:t>
      </w:r>
      <w:r w:rsidRPr="00F314DD">
        <w:rPr>
          <w:rFonts w:ascii="Book Antiqua" w:eastAsia="SimSun" w:hAnsi="Book Antiqua" w:cs="SimSun"/>
          <w:i/>
          <w:iCs/>
        </w:rPr>
        <w:t>Hepatology</w:t>
      </w:r>
      <w:r w:rsidRPr="00F314DD">
        <w:rPr>
          <w:rFonts w:ascii="Book Antiqua" w:eastAsia="SimSun" w:hAnsi="Book Antiqua" w:cs="SimSun"/>
        </w:rPr>
        <w:t> 1998; </w:t>
      </w:r>
      <w:r w:rsidRPr="00F314DD">
        <w:rPr>
          <w:rFonts w:ascii="Book Antiqua" w:eastAsia="SimSun" w:hAnsi="Book Antiqua" w:cs="SimSun"/>
          <w:b/>
          <w:bCs/>
        </w:rPr>
        <w:t>28</w:t>
      </w:r>
      <w:r w:rsidRPr="00F314DD">
        <w:rPr>
          <w:rFonts w:ascii="Book Antiqua" w:eastAsia="SimSun" w:hAnsi="Book Antiqua" w:cs="SimSun"/>
        </w:rPr>
        <w:t>: 1206-1214 [PMID: 9794903 DOI: 10.1002/hep.510280507]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133 </w:t>
      </w:r>
      <w:r w:rsidRPr="00F314DD">
        <w:rPr>
          <w:rFonts w:ascii="Book Antiqua" w:eastAsia="SimSun" w:hAnsi="Book Antiqua" w:cs="SimSun"/>
          <w:b/>
          <w:bCs/>
        </w:rPr>
        <w:t>Dooley CP</w:t>
      </w:r>
      <w:r w:rsidRPr="00F314DD">
        <w:rPr>
          <w:rFonts w:ascii="Book Antiqua" w:eastAsia="SimSun" w:hAnsi="Book Antiqua" w:cs="SimSun"/>
        </w:rPr>
        <w:t>, Larson AW, Stace NH, Renner IG, Valenzuela JE, Eliasoph J, Colletti PM, Halls JM, Weiner JM. Double-contrast barium meal and upper gastrointestinal endoscopy. A comparative study. </w:t>
      </w:r>
      <w:r w:rsidRPr="00F314DD">
        <w:rPr>
          <w:rFonts w:ascii="Book Antiqua" w:eastAsia="SimSun" w:hAnsi="Book Antiqua" w:cs="SimSun"/>
          <w:i/>
          <w:iCs/>
        </w:rPr>
        <w:t>Ann Intern Med</w:t>
      </w:r>
      <w:r w:rsidRPr="00F314DD">
        <w:rPr>
          <w:rFonts w:ascii="Book Antiqua" w:eastAsia="SimSun" w:hAnsi="Book Antiqua" w:cs="SimSun"/>
        </w:rPr>
        <w:t> 1984; </w:t>
      </w:r>
      <w:r w:rsidRPr="00F314DD">
        <w:rPr>
          <w:rFonts w:ascii="Book Antiqua" w:eastAsia="SimSun" w:hAnsi="Book Antiqua" w:cs="SimSun"/>
          <w:b/>
          <w:bCs/>
        </w:rPr>
        <w:t>101</w:t>
      </w:r>
      <w:r w:rsidRPr="00F314DD">
        <w:rPr>
          <w:rFonts w:ascii="Book Antiqua" w:eastAsia="SimSun" w:hAnsi="Book Antiqua" w:cs="SimSun"/>
        </w:rPr>
        <w:t>: 538-545 [PMID: 6383166 DOI: 10.7326/0003-4819-101-4-538]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134 </w:t>
      </w:r>
      <w:r w:rsidRPr="00F314DD">
        <w:rPr>
          <w:rFonts w:ascii="Book Antiqua" w:eastAsia="SimSun" w:hAnsi="Book Antiqua" w:cs="SimSun"/>
          <w:b/>
          <w:bCs/>
        </w:rPr>
        <w:t>Reilly HF</w:t>
      </w:r>
      <w:r w:rsidRPr="00F314DD">
        <w:rPr>
          <w:rFonts w:ascii="Book Antiqua" w:eastAsia="SimSun" w:hAnsi="Book Antiqua" w:cs="SimSun"/>
        </w:rPr>
        <w:t>, al-Kawas FH. Dieulafoy's lesion. Diagnosis and management. </w:t>
      </w:r>
      <w:r w:rsidRPr="00F314DD">
        <w:rPr>
          <w:rFonts w:ascii="Book Antiqua" w:eastAsia="SimSun" w:hAnsi="Book Antiqua" w:cs="SimSun"/>
          <w:i/>
          <w:iCs/>
        </w:rPr>
        <w:t>Dig Dis Sci</w:t>
      </w:r>
      <w:r w:rsidRPr="00F314DD">
        <w:rPr>
          <w:rFonts w:ascii="Book Antiqua" w:eastAsia="SimSun" w:hAnsi="Book Antiqua" w:cs="SimSun"/>
        </w:rPr>
        <w:t> 1991; </w:t>
      </w:r>
      <w:r w:rsidRPr="00F314DD">
        <w:rPr>
          <w:rFonts w:ascii="Book Antiqua" w:eastAsia="SimSun" w:hAnsi="Book Antiqua" w:cs="SimSun"/>
          <w:b/>
          <w:bCs/>
        </w:rPr>
        <w:t>36</w:t>
      </w:r>
      <w:r w:rsidRPr="00F314DD">
        <w:rPr>
          <w:rFonts w:ascii="Book Antiqua" w:eastAsia="SimSun" w:hAnsi="Book Antiqua" w:cs="SimSun"/>
        </w:rPr>
        <w:t>: 1702-1707 [PMID: 1748038 DOI: 10.1007/BF01296613]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135 </w:t>
      </w:r>
      <w:r w:rsidRPr="00F314DD">
        <w:rPr>
          <w:rFonts w:ascii="Book Antiqua" w:eastAsia="SimSun" w:hAnsi="Book Antiqua" w:cs="SimSun"/>
          <w:b/>
          <w:bCs/>
        </w:rPr>
        <w:t>Cappell MS</w:t>
      </w:r>
      <w:r w:rsidRPr="00F314DD">
        <w:rPr>
          <w:rFonts w:ascii="Book Antiqua" w:eastAsia="SimSun" w:hAnsi="Book Antiqua" w:cs="SimSun"/>
        </w:rPr>
        <w:t>. Therapeutic endoscopy for acute upper gastrointestinal bleeding. </w:t>
      </w:r>
      <w:r w:rsidRPr="00F314DD">
        <w:rPr>
          <w:rFonts w:ascii="Book Antiqua" w:eastAsia="SimSun" w:hAnsi="Book Antiqua" w:cs="SimSun"/>
          <w:i/>
          <w:iCs/>
        </w:rPr>
        <w:t>Nat Rev Gastroenterol Hepatol</w:t>
      </w:r>
      <w:r w:rsidRPr="00F314DD">
        <w:rPr>
          <w:rFonts w:ascii="Book Antiqua" w:eastAsia="SimSun" w:hAnsi="Book Antiqua" w:cs="SimSun"/>
        </w:rPr>
        <w:t> 2010; </w:t>
      </w:r>
      <w:r w:rsidRPr="00F314DD">
        <w:rPr>
          <w:rFonts w:ascii="Book Antiqua" w:eastAsia="SimSun" w:hAnsi="Book Antiqua" w:cs="SimSun"/>
          <w:b/>
          <w:bCs/>
        </w:rPr>
        <w:t>7</w:t>
      </w:r>
      <w:r w:rsidRPr="00F314DD">
        <w:rPr>
          <w:rFonts w:ascii="Book Antiqua" w:eastAsia="SimSun" w:hAnsi="Book Antiqua" w:cs="SimSun"/>
        </w:rPr>
        <w:t>: 214-229 [PMID: 20212504 DOI: 10.1038/nrgastro.2010.24]</w:t>
      </w:r>
    </w:p>
    <w:p w:rsidR="00951C42" w:rsidRPr="00F314DD" w:rsidRDefault="00951C42" w:rsidP="00DA6F75">
      <w:pPr>
        <w:adjustRightInd w:val="0"/>
        <w:snapToGrid w:val="0"/>
        <w:spacing w:line="360" w:lineRule="auto"/>
        <w:jc w:val="both"/>
        <w:rPr>
          <w:rFonts w:ascii="Book Antiqua" w:eastAsia="SimSun" w:hAnsi="Book Antiqua" w:cs="SimSun"/>
          <w:color w:val="000000"/>
        </w:rPr>
      </w:pPr>
      <w:r w:rsidRPr="00F314DD">
        <w:rPr>
          <w:rFonts w:ascii="Book Antiqua" w:eastAsia="SimSun" w:hAnsi="Book Antiqua" w:cs="SimSun"/>
          <w:color w:val="000000"/>
        </w:rPr>
        <w:t>136 </w:t>
      </w:r>
      <w:r w:rsidRPr="00F314DD">
        <w:rPr>
          <w:rFonts w:ascii="Book Antiqua" w:eastAsia="SimSun" w:hAnsi="Book Antiqua" w:cs="SimSun"/>
          <w:b/>
          <w:bCs/>
          <w:color w:val="000000"/>
        </w:rPr>
        <w:t>Chung SC</w:t>
      </w:r>
      <w:r w:rsidRPr="00F314DD">
        <w:rPr>
          <w:rFonts w:ascii="Book Antiqua" w:eastAsia="SimSun" w:hAnsi="Book Antiqua" w:cs="SimSun"/>
          <w:color w:val="000000"/>
        </w:rPr>
        <w:t>, Leung JW, Leung FW. Effect of submucosal epinephrine injection on local gastric blood flow. A study using laser Doppler flowmetry and reflectance spectrophotometry. </w:t>
      </w:r>
      <w:r w:rsidRPr="00F314DD">
        <w:rPr>
          <w:rFonts w:ascii="Book Antiqua" w:eastAsia="SimSun" w:hAnsi="Book Antiqua" w:cs="SimSun"/>
          <w:i/>
          <w:iCs/>
          <w:color w:val="000000"/>
        </w:rPr>
        <w:t>Dig Dis Sci</w:t>
      </w:r>
      <w:r w:rsidRPr="00F314DD">
        <w:rPr>
          <w:rFonts w:ascii="Book Antiqua" w:eastAsia="SimSun" w:hAnsi="Book Antiqua" w:cs="SimSun"/>
          <w:color w:val="000000"/>
        </w:rPr>
        <w:t> 1990; </w:t>
      </w:r>
      <w:r w:rsidRPr="00F314DD">
        <w:rPr>
          <w:rFonts w:ascii="Book Antiqua" w:eastAsia="SimSun" w:hAnsi="Book Antiqua" w:cs="SimSun"/>
          <w:b/>
          <w:bCs/>
          <w:color w:val="000000"/>
        </w:rPr>
        <w:t>35</w:t>
      </w:r>
      <w:r w:rsidRPr="00F314DD">
        <w:rPr>
          <w:rFonts w:ascii="Book Antiqua" w:eastAsia="SimSun" w:hAnsi="Book Antiqua" w:cs="SimSun"/>
          <w:color w:val="000000"/>
        </w:rPr>
        <w:t>: 1008-1011 [PMID: 2384031 DOI: 10.1007/BF01537250]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137 </w:t>
      </w:r>
      <w:r w:rsidRPr="00F314DD">
        <w:rPr>
          <w:rFonts w:ascii="Book Antiqua" w:eastAsia="SimSun" w:hAnsi="Book Antiqua" w:cs="SimSun"/>
          <w:b/>
          <w:bCs/>
        </w:rPr>
        <w:t>Cappell MS</w:t>
      </w:r>
      <w:r w:rsidRPr="00F314DD">
        <w:rPr>
          <w:rFonts w:ascii="Book Antiqua" w:eastAsia="SimSun" w:hAnsi="Book Antiqua" w:cs="SimSun"/>
        </w:rPr>
        <w:t>, Iacovone FM. Safety and efficacy of esophagogastroduodenoscopy after myocardial infarction. </w:t>
      </w:r>
      <w:r w:rsidRPr="00F314DD">
        <w:rPr>
          <w:rFonts w:ascii="Book Antiqua" w:eastAsia="SimSun" w:hAnsi="Book Antiqua" w:cs="SimSun"/>
          <w:i/>
          <w:iCs/>
        </w:rPr>
        <w:t>Am J Med</w:t>
      </w:r>
      <w:r w:rsidRPr="00F314DD">
        <w:rPr>
          <w:rFonts w:ascii="Book Antiqua" w:eastAsia="SimSun" w:hAnsi="Book Antiqua" w:cs="SimSun"/>
        </w:rPr>
        <w:t> 1999; </w:t>
      </w:r>
      <w:r w:rsidRPr="00F314DD">
        <w:rPr>
          <w:rFonts w:ascii="Book Antiqua" w:eastAsia="SimSun" w:hAnsi="Book Antiqua" w:cs="SimSun"/>
          <w:b/>
          <w:bCs/>
        </w:rPr>
        <w:t>106</w:t>
      </w:r>
      <w:r w:rsidRPr="00F314DD">
        <w:rPr>
          <w:rFonts w:ascii="Book Antiqua" w:eastAsia="SimSun" w:hAnsi="Book Antiqua" w:cs="SimSun"/>
        </w:rPr>
        <w:t>: 29-35 [PMID: 10320114 DOI: 10.1016/S0002-9343(98)00363-5]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138 </w:t>
      </w:r>
      <w:r w:rsidRPr="00F314DD">
        <w:rPr>
          <w:rFonts w:ascii="Book Antiqua" w:eastAsia="SimSun" w:hAnsi="Book Antiqua" w:cs="SimSun"/>
          <w:b/>
          <w:bCs/>
        </w:rPr>
        <w:t>Lin HJ</w:t>
      </w:r>
      <w:r w:rsidRPr="00F314DD">
        <w:rPr>
          <w:rFonts w:ascii="Book Antiqua" w:eastAsia="SimSun" w:hAnsi="Book Antiqua" w:cs="SimSun"/>
        </w:rPr>
        <w:t>, Hsieh YH, Tseng GY, Perng CL, Chang FY, Lee SD. A prospective, randomized trial of large- versus small-volume endoscopic injection of epinephrine for peptic ulcer bleeding. </w:t>
      </w:r>
      <w:r w:rsidRPr="00F314DD">
        <w:rPr>
          <w:rFonts w:ascii="Book Antiqua" w:eastAsia="SimSun" w:hAnsi="Book Antiqua" w:cs="SimSun"/>
          <w:i/>
          <w:iCs/>
        </w:rPr>
        <w:t>Gastrointest Endosc</w:t>
      </w:r>
      <w:r w:rsidRPr="00F314DD">
        <w:rPr>
          <w:rFonts w:ascii="Book Antiqua" w:eastAsia="SimSun" w:hAnsi="Book Antiqua" w:cs="SimSun"/>
        </w:rPr>
        <w:t> 2002; </w:t>
      </w:r>
      <w:r w:rsidRPr="00F314DD">
        <w:rPr>
          <w:rFonts w:ascii="Book Antiqua" w:eastAsia="SimSun" w:hAnsi="Book Antiqua" w:cs="SimSun"/>
          <w:b/>
          <w:bCs/>
        </w:rPr>
        <w:t>55</w:t>
      </w:r>
      <w:r w:rsidRPr="00F314DD">
        <w:rPr>
          <w:rFonts w:ascii="Book Antiqua" w:eastAsia="SimSun" w:hAnsi="Book Antiqua" w:cs="SimSun"/>
        </w:rPr>
        <w:t>: 615-619 [PMID: 11979239 DOI: 10.1067/mge.2002.123271]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139 </w:t>
      </w:r>
      <w:r w:rsidRPr="00F314DD">
        <w:rPr>
          <w:rFonts w:ascii="Book Antiqua" w:eastAsia="SimSun" w:hAnsi="Book Antiqua" w:cs="SimSun"/>
          <w:b/>
          <w:bCs/>
        </w:rPr>
        <w:t>Ramesh J</w:t>
      </w:r>
      <w:r w:rsidRPr="00F314DD">
        <w:rPr>
          <w:rFonts w:ascii="Book Antiqua" w:eastAsia="SimSun" w:hAnsi="Book Antiqua" w:cs="SimSun"/>
        </w:rPr>
        <w:t>, Limdi JK, Sharma V, Makin AJ. The use of thrombin injections in the management of bleeding gastric varices: a single-center experience. </w:t>
      </w:r>
      <w:r w:rsidRPr="00F314DD">
        <w:rPr>
          <w:rFonts w:ascii="Book Antiqua" w:eastAsia="SimSun" w:hAnsi="Book Antiqua" w:cs="SimSun"/>
          <w:i/>
          <w:iCs/>
        </w:rPr>
        <w:t>Gastrointest Endosc</w:t>
      </w:r>
      <w:r w:rsidRPr="00F314DD">
        <w:rPr>
          <w:rFonts w:ascii="Book Antiqua" w:eastAsia="SimSun" w:hAnsi="Book Antiqua" w:cs="SimSun"/>
        </w:rPr>
        <w:t> 2008; </w:t>
      </w:r>
      <w:r w:rsidRPr="00F314DD">
        <w:rPr>
          <w:rFonts w:ascii="Book Antiqua" w:eastAsia="SimSun" w:hAnsi="Book Antiqua" w:cs="SimSun"/>
          <w:b/>
          <w:bCs/>
        </w:rPr>
        <w:t>68</w:t>
      </w:r>
      <w:r w:rsidRPr="00F314DD">
        <w:rPr>
          <w:rFonts w:ascii="Book Antiqua" w:eastAsia="SimSun" w:hAnsi="Book Antiqua" w:cs="SimSun"/>
        </w:rPr>
        <w:t>: 877-882 [PMID: 18534583 DOI: 10.1016/j.gie.2008.02.065]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140 </w:t>
      </w:r>
      <w:r w:rsidRPr="00F314DD">
        <w:rPr>
          <w:rFonts w:ascii="Book Antiqua" w:eastAsia="SimSun" w:hAnsi="Book Antiqua" w:cs="SimSun"/>
          <w:b/>
          <w:bCs/>
        </w:rPr>
        <w:t>Aabakken L</w:t>
      </w:r>
      <w:r w:rsidRPr="00F314DD">
        <w:rPr>
          <w:rFonts w:ascii="Book Antiqua" w:eastAsia="SimSun" w:hAnsi="Book Antiqua" w:cs="SimSun"/>
        </w:rPr>
        <w:t>. Current endoscopic and pharmacological therapy of peptic ulcer bleeding. </w:t>
      </w:r>
      <w:r w:rsidRPr="00F314DD">
        <w:rPr>
          <w:rFonts w:ascii="Book Antiqua" w:eastAsia="SimSun" w:hAnsi="Book Antiqua" w:cs="SimSun"/>
          <w:i/>
          <w:iCs/>
        </w:rPr>
        <w:t>Best Pract Res Clin Gastroenterol</w:t>
      </w:r>
      <w:r w:rsidRPr="00F314DD">
        <w:rPr>
          <w:rFonts w:ascii="Book Antiqua" w:eastAsia="SimSun" w:hAnsi="Book Antiqua" w:cs="SimSun"/>
        </w:rPr>
        <w:t> 2008; </w:t>
      </w:r>
      <w:r w:rsidRPr="00F314DD">
        <w:rPr>
          <w:rFonts w:ascii="Book Antiqua" w:eastAsia="SimSun" w:hAnsi="Book Antiqua" w:cs="SimSun"/>
          <w:b/>
          <w:bCs/>
        </w:rPr>
        <w:t>22</w:t>
      </w:r>
      <w:r w:rsidRPr="00F314DD">
        <w:rPr>
          <w:rFonts w:ascii="Book Antiqua" w:eastAsia="SimSun" w:hAnsi="Book Antiqua" w:cs="SimSun"/>
        </w:rPr>
        <w:t>: 243-259 [PMID: 18346682 DOI: 10.1016/j.bpg.2007.10.010]</w:t>
      </w:r>
    </w:p>
    <w:p w:rsidR="00951C42" w:rsidRPr="00F314DD" w:rsidRDefault="00951C42" w:rsidP="00DA6F75">
      <w:pPr>
        <w:adjustRightInd w:val="0"/>
        <w:snapToGrid w:val="0"/>
        <w:spacing w:line="360" w:lineRule="auto"/>
        <w:jc w:val="both"/>
        <w:rPr>
          <w:rFonts w:ascii="Book Antiqua" w:eastAsia="SimSun" w:hAnsi="Book Antiqua" w:cs="SimSun"/>
          <w:color w:val="000000"/>
        </w:rPr>
      </w:pPr>
      <w:r w:rsidRPr="00F314DD">
        <w:rPr>
          <w:rFonts w:ascii="Book Antiqua" w:eastAsia="SimSun" w:hAnsi="Book Antiqua" w:cs="SimSun"/>
        </w:rPr>
        <w:t xml:space="preserve">141 </w:t>
      </w:r>
      <w:r w:rsidRPr="00F314DD">
        <w:rPr>
          <w:rFonts w:ascii="Book Antiqua" w:eastAsia="SimSun" w:hAnsi="Book Antiqua" w:cs="SimSun"/>
          <w:b/>
        </w:rPr>
        <w:t>Cohen J</w:t>
      </w:r>
      <w:r w:rsidRPr="00F314DD">
        <w:rPr>
          <w:rFonts w:ascii="Book Antiqua" w:eastAsia="SimSun" w:hAnsi="Book Antiqua" w:cs="SimSun"/>
        </w:rPr>
        <w:t xml:space="preserve">. </w:t>
      </w:r>
      <w:r w:rsidRPr="00F314DD">
        <w:rPr>
          <w:rFonts w:ascii="Book Antiqua" w:eastAsia="SimSun" w:hAnsi="Book Antiqua" w:cs="SimSun"/>
          <w:color w:val="000000"/>
        </w:rPr>
        <w:t>Argon plasma coagulation in the management of gastrointestinal hemorrhage. UpToDate. Available from: URL: http: //www.uptodate.com/contents/argon-plasma-coagulation-in-the-management-of-gastrointestinal-hemorrhage?source =machineLearning&amp;search=argon plasma coagulation&amp;selectedTitle=1~54§ionRank=1&amp;anchor=H2#H2. Accessed July 22, 2015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142 </w:t>
      </w:r>
      <w:r w:rsidRPr="00F314DD">
        <w:rPr>
          <w:rFonts w:ascii="Book Antiqua" w:eastAsia="SimSun" w:hAnsi="Book Antiqua" w:cs="SimSun"/>
          <w:b/>
          <w:bCs/>
        </w:rPr>
        <w:t>Llach J</w:t>
      </w:r>
      <w:r w:rsidRPr="00F314DD">
        <w:rPr>
          <w:rFonts w:ascii="Book Antiqua" w:eastAsia="SimSun" w:hAnsi="Book Antiqua" w:cs="SimSun"/>
        </w:rPr>
        <w:t>, Bordas JM, Salmerón JM, Panés J, García-Pagán JC, Feu F, Navasa M, Mondelo F, Piqué JM, Mas A, Terés J, Rodés J. A prospective randomized trial of heater probe thermocoagulation versus injection therapy in peptic ulcer hemorrhage. </w:t>
      </w:r>
      <w:r w:rsidRPr="00F314DD">
        <w:rPr>
          <w:rFonts w:ascii="Book Antiqua" w:eastAsia="SimSun" w:hAnsi="Book Antiqua" w:cs="SimSun"/>
          <w:i/>
          <w:iCs/>
        </w:rPr>
        <w:t>Gastrointest Endosc</w:t>
      </w:r>
      <w:r w:rsidRPr="00F314DD">
        <w:rPr>
          <w:rFonts w:ascii="Book Antiqua" w:eastAsia="SimSun" w:hAnsi="Book Antiqua" w:cs="SimSun"/>
        </w:rPr>
        <w:t> 1996; </w:t>
      </w:r>
      <w:r w:rsidRPr="00F314DD">
        <w:rPr>
          <w:rFonts w:ascii="Book Antiqua" w:eastAsia="SimSun" w:hAnsi="Book Antiqua" w:cs="SimSun"/>
          <w:b/>
          <w:bCs/>
        </w:rPr>
        <w:t>43</w:t>
      </w:r>
      <w:r w:rsidRPr="00F314DD">
        <w:rPr>
          <w:rFonts w:ascii="Book Antiqua" w:eastAsia="SimSun" w:hAnsi="Book Antiqua" w:cs="SimSun"/>
        </w:rPr>
        <w:t>: 117-120 [PMID: 8635703 DOI: 10.1016/S0016-5107(06)80111-2]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143 </w:t>
      </w:r>
      <w:r w:rsidRPr="00F314DD">
        <w:rPr>
          <w:rFonts w:ascii="Book Antiqua" w:eastAsia="SimSun" w:hAnsi="Book Antiqua" w:cs="SimSun"/>
          <w:b/>
          <w:bCs/>
        </w:rPr>
        <w:t>Dray X</w:t>
      </w:r>
      <w:r w:rsidRPr="00F314DD">
        <w:rPr>
          <w:rFonts w:ascii="Book Antiqua" w:eastAsia="SimSun" w:hAnsi="Book Antiqua" w:cs="SimSun"/>
        </w:rPr>
        <w:t>, Camus M, Coelho J, Ozenne V, Pocard M, Marteau P. Treatment of gastrointestinal angiodysplasia and unmet needs. </w:t>
      </w:r>
      <w:r w:rsidRPr="00F314DD">
        <w:rPr>
          <w:rFonts w:ascii="Book Antiqua" w:eastAsia="SimSun" w:hAnsi="Book Antiqua" w:cs="SimSun"/>
          <w:i/>
          <w:iCs/>
        </w:rPr>
        <w:t>Dig Liver Dis</w:t>
      </w:r>
      <w:r w:rsidRPr="00F314DD">
        <w:rPr>
          <w:rFonts w:ascii="Book Antiqua" w:eastAsia="SimSun" w:hAnsi="Book Antiqua" w:cs="SimSun"/>
        </w:rPr>
        <w:t> 2011; </w:t>
      </w:r>
      <w:r w:rsidRPr="00F314DD">
        <w:rPr>
          <w:rFonts w:ascii="Book Antiqua" w:eastAsia="SimSun" w:hAnsi="Book Antiqua" w:cs="SimSun"/>
          <w:b/>
          <w:bCs/>
        </w:rPr>
        <w:t>43</w:t>
      </w:r>
      <w:r w:rsidRPr="00F314DD">
        <w:rPr>
          <w:rFonts w:ascii="Book Antiqua" w:eastAsia="SimSun" w:hAnsi="Book Antiqua" w:cs="SimSun"/>
        </w:rPr>
        <w:t>: 515-522 [PMID: 21239239 DOI: 10.1016/j.dld.2010.12.007]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144 </w:t>
      </w:r>
      <w:r w:rsidRPr="00F314DD">
        <w:rPr>
          <w:rFonts w:ascii="Book Antiqua" w:eastAsia="SimSun" w:hAnsi="Book Antiqua" w:cs="SimSun"/>
          <w:b/>
          <w:bCs/>
        </w:rPr>
        <w:t>Kirschniak A</w:t>
      </w:r>
      <w:r w:rsidRPr="00F314DD">
        <w:rPr>
          <w:rFonts w:ascii="Book Antiqua" w:eastAsia="SimSun" w:hAnsi="Book Antiqua" w:cs="SimSun"/>
        </w:rPr>
        <w:t>, Subotova N, Zieker D, Königsrainer A, Kratt T. The Over-The-Scope Clip (OTSC) for the treatment of gastrointestinal bleeding, perforations, and fistulas. </w:t>
      </w:r>
      <w:r w:rsidRPr="00F314DD">
        <w:rPr>
          <w:rFonts w:ascii="Book Antiqua" w:eastAsia="SimSun" w:hAnsi="Book Antiqua" w:cs="SimSun"/>
          <w:i/>
          <w:iCs/>
        </w:rPr>
        <w:t>Surg Endosc</w:t>
      </w:r>
      <w:r w:rsidRPr="00F314DD">
        <w:rPr>
          <w:rFonts w:ascii="Book Antiqua" w:eastAsia="SimSun" w:hAnsi="Book Antiqua" w:cs="SimSun"/>
        </w:rPr>
        <w:t> 2011; </w:t>
      </w:r>
      <w:r w:rsidRPr="00F314DD">
        <w:rPr>
          <w:rFonts w:ascii="Book Antiqua" w:eastAsia="SimSun" w:hAnsi="Book Antiqua" w:cs="SimSun"/>
          <w:b/>
          <w:bCs/>
        </w:rPr>
        <w:t>25</w:t>
      </w:r>
      <w:r w:rsidRPr="00F314DD">
        <w:rPr>
          <w:rFonts w:ascii="Book Antiqua" w:eastAsia="SimSun" w:hAnsi="Book Antiqua" w:cs="SimSun"/>
        </w:rPr>
        <w:t>: 2901-2905 [PMID: 21424197 DOI: 10.1007/s00464-011-1640-2]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145 </w:t>
      </w:r>
      <w:r w:rsidRPr="00F314DD">
        <w:rPr>
          <w:rFonts w:ascii="Book Antiqua" w:eastAsia="SimSun" w:hAnsi="Book Antiqua" w:cs="SimSun"/>
          <w:b/>
          <w:bCs/>
        </w:rPr>
        <w:t>Forrest JA</w:t>
      </w:r>
      <w:r w:rsidRPr="00F314DD">
        <w:rPr>
          <w:rFonts w:ascii="Book Antiqua" w:eastAsia="SimSun" w:hAnsi="Book Antiqua" w:cs="SimSun"/>
        </w:rPr>
        <w:t>, Finlayson ND, Shearman DJ. Endoscopy in gastrointestinal bleeding. </w:t>
      </w:r>
      <w:r w:rsidRPr="00F314DD">
        <w:rPr>
          <w:rFonts w:ascii="Book Antiqua" w:eastAsia="SimSun" w:hAnsi="Book Antiqua" w:cs="SimSun"/>
          <w:i/>
          <w:iCs/>
        </w:rPr>
        <w:t>Lancet</w:t>
      </w:r>
      <w:r w:rsidRPr="00F314DD">
        <w:rPr>
          <w:rFonts w:ascii="Book Antiqua" w:eastAsia="SimSun" w:hAnsi="Book Antiqua" w:cs="SimSun"/>
        </w:rPr>
        <w:t> 1974; </w:t>
      </w:r>
      <w:r w:rsidRPr="00F314DD">
        <w:rPr>
          <w:rFonts w:ascii="Book Antiqua" w:eastAsia="SimSun" w:hAnsi="Book Antiqua" w:cs="SimSun"/>
          <w:b/>
          <w:bCs/>
        </w:rPr>
        <w:t>2</w:t>
      </w:r>
      <w:r w:rsidRPr="00F314DD">
        <w:rPr>
          <w:rFonts w:ascii="Book Antiqua" w:eastAsia="SimSun" w:hAnsi="Book Antiqua" w:cs="SimSun"/>
        </w:rPr>
        <w:t>: 394-397 [PMID: 4136718 DOI: 10.1016/S0140-6736(74)91770-X]</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146 </w:t>
      </w:r>
      <w:r w:rsidRPr="00F314DD">
        <w:rPr>
          <w:rFonts w:ascii="Book Antiqua" w:eastAsia="SimSun" w:hAnsi="Book Antiqua" w:cs="SimSun"/>
          <w:b/>
          <w:bCs/>
        </w:rPr>
        <w:t>Freeman ML</w:t>
      </w:r>
      <w:r w:rsidRPr="00F314DD">
        <w:rPr>
          <w:rFonts w:ascii="Book Antiqua" w:eastAsia="SimSun" w:hAnsi="Book Antiqua" w:cs="SimSun"/>
        </w:rPr>
        <w:t>. Stigmata of hemorrhage in bleeding ulcers. </w:t>
      </w:r>
      <w:r w:rsidRPr="00F314DD">
        <w:rPr>
          <w:rFonts w:ascii="Book Antiqua" w:eastAsia="SimSun" w:hAnsi="Book Antiqua" w:cs="SimSun"/>
          <w:i/>
          <w:iCs/>
        </w:rPr>
        <w:t>Gastrointest Endosc Clin N Am</w:t>
      </w:r>
      <w:r w:rsidRPr="00F314DD">
        <w:rPr>
          <w:rFonts w:ascii="Book Antiqua" w:eastAsia="SimSun" w:hAnsi="Book Antiqua" w:cs="SimSun"/>
        </w:rPr>
        <w:t> 1997; </w:t>
      </w:r>
      <w:r w:rsidRPr="00F314DD">
        <w:rPr>
          <w:rFonts w:ascii="Book Antiqua" w:eastAsia="SimSun" w:hAnsi="Book Antiqua" w:cs="SimSun"/>
          <w:b/>
          <w:bCs/>
        </w:rPr>
        <w:t>7</w:t>
      </w:r>
      <w:r w:rsidRPr="00F314DD">
        <w:rPr>
          <w:rFonts w:ascii="Book Antiqua" w:eastAsia="SimSun" w:hAnsi="Book Antiqua" w:cs="SimSun"/>
        </w:rPr>
        <w:t>: 559-574 [PMID: 9376951]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147 </w:t>
      </w:r>
      <w:r w:rsidRPr="00F314DD">
        <w:rPr>
          <w:rFonts w:ascii="Book Antiqua" w:eastAsia="SimSun" w:hAnsi="Book Antiqua" w:cs="SimSun"/>
          <w:b/>
          <w:bCs/>
        </w:rPr>
        <w:t>Katschinski B</w:t>
      </w:r>
      <w:r w:rsidRPr="00F314DD">
        <w:rPr>
          <w:rFonts w:ascii="Book Antiqua" w:eastAsia="SimSun" w:hAnsi="Book Antiqua" w:cs="SimSun"/>
        </w:rPr>
        <w:t>, Logan R, Davies J, Faulkner G, Pearson J, Langman M. Prognostic factors in upper gastrointestinal bleeding. </w:t>
      </w:r>
      <w:r w:rsidRPr="00F314DD">
        <w:rPr>
          <w:rFonts w:ascii="Book Antiqua" w:eastAsia="SimSun" w:hAnsi="Book Antiqua" w:cs="SimSun"/>
          <w:i/>
          <w:iCs/>
        </w:rPr>
        <w:t>Dig Dis Sci</w:t>
      </w:r>
      <w:r w:rsidRPr="00F314DD">
        <w:rPr>
          <w:rFonts w:ascii="Book Antiqua" w:eastAsia="SimSun" w:hAnsi="Book Antiqua" w:cs="SimSun"/>
        </w:rPr>
        <w:t> 1994; </w:t>
      </w:r>
      <w:r w:rsidRPr="00F314DD">
        <w:rPr>
          <w:rFonts w:ascii="Book Antiqua" w:eastAsia="SimSun" w:hAnsi="Book Antiqua" w:cs="SimSun"/>
          <w:b/>
          <w:bCs/>
        </w:rPr>
        <w:t>39</w:t>
      </w:r>
      <w:r w:rsidRPr="00F314DD">
        <w:rPr>
          <w:rFonts w:ascii="Book Antiqua" w:eastAsia="SimSun" w:hAnsi="Book Antiqua" w:cs="SimSun"/>
        </w:rPr>
        <w:t>: 706-712 [PMID: 7908623 DOI: 10.1007/BF02087411]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148 </w:t>
      </w:r>
      <w:r w:rsidRPr="00F314DD">
        <w:rPr>
          <w:rFonts w:ascii="Book Antiqua" w:eastAsia="SimSun" w:hAnsi="Book Antiqua" w:cs="SimSun"/>
          <w:b/>
          <w:bCs/>
        </w:rPr>
        <w:t>Kovacs TO</w:t>
      </w:r>
      <w:r w:rsidRPr="00F314DD">
        <w:rPr>
          <w:rFonts w:ascii="Book Antiqua" w:eastAsia="SimSun" w:hAnsi="Book Antiqua" w:cs="SimSun"/>
        </w:rPr>
        <w:t>, Jensen DM. Endoscopic treatment of ulcer bleeding. </w:t>
      </w:r>
      <w:r w:rsidRPr="00F314DD">
        <w:rPr>
          <w:rFonts w:ascii="Book Antiqua" w:eastAsia="SimSun" w:hAnsi="Book Antiqua" w:cs="SimSun"/>
          <w:i/>
          <w:iCs/>
        </w:rPr>
        <w:t>Curr Treat Options Gastroenterol</w:t>
      </w:r>
      <w:r w:rsidRPr="00F314DD">
        <w:rPr>
          <w:rFonts w:ascii="Book Antiqua" w:eastAsia="SimSun" w:hAnsi="Book Antiqua" w:cs="SimSun"/>
        </w:rPr>
        <w:t> 2007; </w:t>
      </w:r>
      <w:r w:rsidRPr="00F314DD">
        <w:rPr>
          <w:rFonts w:ascii="Book Antiqua" w:eastAsia="SimSun" w:hAnsi="Book Antiqua" w:cs="SimSun"/>
          <w:b/>
          <w:bCs/>
        </w:rPr>
        <w:t>10</w:t>
      </w:r>
      <w:r w:rsidRPr="00F314DD">
        <w:rPr>
          <w:rFonts w:ascii="Book Antiqua" w:eastAsia="SimSun" w:hAnsi="Book Antiqua" w:cs="SimSun"/>
        </w:rPr>
        <w:t>: 143-148 [PMID: 17391629 DOI: 10.1007/s11938-007-0066-3]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149 </w:t>
      </w:r>
      <w:r w:rsidRPr="00F314DD">
        <w:rPr>
          <w:rFonts w:ascii="Book Antiqua" w:eastAsia="SimSun" w:hAnsi="Book Antiqua" w:cs="SimSun"/>
          <w:b/>
          <w:bCs/>
        </w:rPr>
        <w:t>Bini EJ</w:t>
      </w:r>
      <w:r w:rsidRPr="00F314DD">
        <w:rPr>
          <w:rFonts w:ascii="Book Antiqua" w:eastAsia="SimSun" w:hAnsi="Book Antiqua" w:cs="SimSun"/>
        </w:rPr>
        <w:t>, Cohen J. Endoscopic treatment compared with medical therapy for the prevention of recurrent ulcer hemorrhage in patients with adherent clots. </w:t>
      </w:r>
      <w:r w:rsidRPr="00F314DD">
        <w:rPr>
          <w:rFonts w:ascii="Book Antiqua" w:eastAsia="SimSun" w:hAnsi="Book Antiqua" w:cs="SimSun"/>
          <w:i/>
          <w:iCs/>
        </w:rPr>
        <w:t>Gastrointest Endosc</w:t>
      </w:r>
      <w:r w:rsidRPr="00F314DD">
        <w:rPr>
          <w:rFonts w:ascii="Book Antiqua" w:eastAsia="SimSun" w:hAnsi="Book Antiqua" w:cs="SimSun"/>
        </w:rPr>
        <w:t> 2003; </w:t>
      </w:r>
      <w:r w:rsidRPr="00F314DD">
        <w:rPr>
          <w:rFonts w:ascii="Book Antiqua" w:eastAsia="SimSun" w:hAnsi="Book Antiqua" w:cs="SimSun"/>
          <w:b/>
          <w:bCs/>
        </w:rPr>
        <w:t>58</w:t>
      </w:r>
      <w:r w:rsidRPr="00F314DD">
        <w:rPr>
          <w:rFonts w:ascii="Book Antiqua" w:eastAsia="SimSun" w:hAnsi="Book Antiqua" w:cs="SimSun"/>
        </w:rPr>
        <w:t>: 707-714 [PMID: 14595306 DOI: 10.1016/S0016-5107(03)02014-5]</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150 </w:t>
      </w:r>
      <w:r w:rsidRPr="00F314DD">
        <w:rPr>
          <w:rFonts w:ascii="Book Antiqua" w:eastAsia="SimSun" w:hAnsi="Book Antiqua" w:cs="SimSun"/>
          <w:b/>
          <w:bCs/>
        </w:rPr>
        <w:t>Kahi CJ</w:t>
      </w:r>
      <w:r w:rsidRPr="00F314DD">
        <w:rPr>
          <w:rFonts w:ascii="Book Antiqua" w:eastAsia="SimSun" w:hAnsi="Book Antiqua" w:cs="SimSun"/>
        </w:rPr>
        <w:t>, Jensen DM, Sung JJ, Bleau BL, Jung HK, Eckert G, Imperiale TF. Endoscopic therapy versus medical therapy for bleeding peptic ulcer with adherent clot: a meta-analysis. </w:t>
      </w:r>
      <w:r w:rsidRPr="00F314DD">
        <w:rPr>
          <w:rFonts w:ascii="Book Antiqua" w:eastAsia="SimSun" w:hAnsi="Book Antiqua" w:cs="SimSun"/>
          <w:i/>
          <w:iCs/>
        </w:rPr>
        <w:t>Gastroenterology</w:t>
      </w:r>
      <w:r w:rsidRPr="00F314DD">
        <w:rPr>
          <w:rFonts w:ascii="Book Antiqua" w:eastAsia="SimSun" w:hAnsi="Book Antiqua" w:cs="SimSun"/>
        </w:rPr>
        <w:t> 2005; </w:t>
      </w:r>
      <w:r w:rsidRPr="00F314DD">
        <w:rPr>
          <w:rFonts w:ascii="Book Antiqua" w:eastAsia="SimSun" w:hAnsi="Book Antiqua" w:cs="SimSun"/>
          <w:b/>
          <w:bCs/>
        </w:rPr>
        <w:t>129</w:t>
      </w:r>
      <w:r w:rsidRPr="00F314DD">
        <w:rPr>
          <w:rFonts w:ascii="Book Antiqua" w:eastAsia="SimSun" w:hAnsi="Book Antiqua" w:cs="SimSun"/>
        </w:rPr>
        <w:t>: 855-862 [PMID: 16143125 DOI: 10.1053/j.gastro.2005.06.070]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151 </w:t>
      </w:r>
      <w:r w:rsidRPr="00F314DD">
        <w:rPr>
          <w:rFonts w:ascii="Book Antiqua" w:eastAsia="SimSun" w:hAnsi="Book Antiqua" w:cs="SimSun"/>
          <w:b/>
          <w:bCs/>
        </w:rPr>
        <w:t>Jensen DM</w:t>
      </w:r>
      <w:r w:rsidRPr="00F314DD">
        <w:rPr>
          <w:rFonts w:ascii="Book Antiqua" w:eastAsia="SimSun" w:hAnsi="Book Antiqua" w:cs="SimSun"/>
        </w:rPr>
        <w:t>, Kovacs TO, Jutabha R, Machicado GA, Gralnek IM, Savides TJ, Smith J, Jensen ME, Alofaituli G, Gornbein J. Randomized trial of medical or endoscopic therapy to prevent recurrent ulcer hemorrhage in patients with adherent clots. </w:t>
      </w:r>
      <w:r w:rsidRPr="00F314DD">
        <w:rPr>
          <w:rFonts w:ascii="Book Antiqua" w:eastAsia="SimSun" w:hAnsi="Book Antiqua" w:cs="SimSun"/>
          <w:i/>
          <w:iCs/>
        </w:rPr>
        <w:t>Gastroenterology</w:t>
      </w:r>
      <w:r w:rsidRPr="00F314DD">
        <w:rPr>
          <w:rFonts w:ascii="Book Antiqua" w:eastAsia="SimSun" w:hAnsi="Book Antiqua" w:cs="SimSun"/>
        </w:rPr>
        <w:t> 2002; </w:t>
      </w:r>
      <w:r w:rsidRPr="00F314DD">
        <w:rPr>
          <w:rFonts w:ascii="Book Antiqua" w:eastAsia="SimSun" w:hAnsi="Book Antiqua" w:cs="SimSun"/>
          <w:b/>
          <w:bCs/>
        </w:rPr>
        <w:t>123</w:t>
      </w:r>
      <w:r w:rsidRPr="00F314DD">
        <w:rPr>
          <w:rFonts w:ascii="Book Antiqua" w:eastAsia="SimSun" w:hAnsi="Book Antiqua" w:cs="SimSun"/>
        </w:rPr>
        <w:t>: 407-413 [PMID: 12145792 DOI: 10.1053/gast.2002.34782]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152 </w:t>
      </w:r>
      <w:r w:rsidRPr="00F314DD">
        <w:rPr>
          <w:rFonts w:ascii="Book Antiqua" w:eastAsia="SimSun" w:hAnsi="Book Antiqua" w:cs="SimSun"/>
          <w:b/>
          <w:bCs/>
        </w:rPr>
        <w:t>Calvet X</w:t>
      </w:r>
      <w:r w:rsidRPr="00F314DD">
        <w:rPr>
          <w:rFonts w:ascii="Book Antiqua" w:eastAsia="SimSun" w:hAnsi="Book Antiqua" w:cs="SimSun"/>
        </w:rPr>
        <w:t>, Vergara M, Brullet E, Gisbert JP, Campo R. Addition of a second endoscopic treatment following epinephrine injection improves outcome in high-risk bleeding ulcers. </w:t>
      </w:r>
      <w:r w:rsidRPr="00F314DD">
        <w:rPr>
          <w:rFonts w:ascii="Book Antiqua" w:eastAsia="SimSun" w:hAnsi="Book Antiqua" w:cs="SimSun"/>
          <w:i/>
          <w:iCs/>
        </w:rPr>
        <w:t>Gastroenterology</w:t>
      </w:r>
      <w:r w:rsidRPr="00F314DD">
        <w:rPr>
          <w:rFonts w:ascii="Book Antiqua" w:eastAsia="SimSun" w:hAnsi="Book Antiqua" w:cs="SimSun"/>
        </w:rPr>
        <w:t> 2004; </w:t>
      </w:r>
      <w:r w:rsidRPr="00F314DD">
        <w:rPr>
          <w:rFonts w:ascii="Book Antiqua" w:eastAsia="SimSun" w:hAnsi="Book Antiqua" w:cs="SimSun"/>
          <w:b/>
          <w:bCs/>
        </w:rPr>
        <w:t>126</w:t>
      </w:r>
      <w:r w:rsidRPr="00F314DD">
        <w:rPr>
          <w:rFonts w:ascii="Book Antiqua" w:eastAsia="SimSun" w:hAnsi="Book Antiqua" w:cs="SimSun"/>
        </w:rPr>
        <w:t>: 441-450 [PMID: 14762781 DOI: 10.1053/j.gastro.2003.11.006]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153 </w:t>
      </w:r>
      <w:r w:rsidRPr="00F314DD">
        <w:rPr>
          <w:rFonts w:ascii="Book Antiqua" w:eastAsia="SimSun" w:hAnsi="Book Antiqua" w:cs="SimSun"/>
          <w:b/>
          <w:bCs/>
        </w:rPr>
        <w:t>Vergara M</w:t>
      </w:r>
      <w:r w:rsidRPr="00F314DD">
        <w:rPr>
          <w:rFonts w:ascii="Book Antiqua" w:eastAsia="SimSun" w:hAnsi="Book Antiqua" w:cs="SimSun"/>
        </w:rPr>
        <w:t>, Bennett C, Calvet X, Gisbert JP. Epinephrine injection versus epinephrine injection and a second endoscopic method in high-risk bleeding ulcers. </w:t>
      </w:r>
      <w:r w:rsidRPr="00F314DD">
        <w:rPr>
          <w:rFonts w:ascii="Book Antiqua" w:eastAsia="SimSun" w:hAnsi="Book Antiqua" w:cs="SimSun"/>
          <w:i/>
          <w:iCs/>
        </w:rPr>
        <w:t>Cochrane Database Syst Rev</w:t>
      </w:r>
      <w:r w:rsidRPr="00F314DD">
        <w:rPr>
          <w:rFonts w:ascii="Book Antiqua" w:eastAsia="SimSun" w:hAnsi="Book Antiqua" w:cs="SimSun"/>
        </w:rPr>
        <w:t> 2014; </w:t>
      </w:r>
      <w:r w:rsidRPr="00F314DD">
        <w:rPr>
          <w:rFonts w:ascii="Book Antiqua" w:eastAsia="SimSun" w:hAnsi="Book Antiqua" w:cs="SimSun"/>
          <w:b/>
          <w:bCs/>
        </w:rPr>
        <w:t>10</w:t>
      </w:r>
      <w:r w:rsidRPr="00F314DD">
        <w:rPr>
          <w:rFonts w:ascii="Book Antiqua" w:eastAsia="SimSun" w:hAnsi="Book Antiqua" w:cs="SimSun"/>
        </w:rPr>
        <w:t>: CD005584 [PMID: 25308912 DOI: 10.1002/14651858.CD005584.pub3]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154 </w:t>
      </w:r>
      <w:r w:rsidRPr="00F314DD">
        <w:rPr>
          <w:rFonts w:ascii="Book Antiqua" w:eastAsia="SimSun" w:hAnsi="Book Antiqua" w:cs="SimSun"/>
          <w:b/>
          <w:bCs/>
        </w:rPr>
        <w:t>Chung SC</w:t>
      </w:r>
      <w:r w:rsidRPr="00F314DD">
        <w:rPr>
          <w:rFonts w:ascii="Book Antiqua" w:eastAsia="SimSun" w:hAnsi="Book Antiqua" w:cs="SimSun"/>
        </w:rPr>
        <w:t>, Leung JW, Sung JY, Lo KK, Li AK. Injection or heat probe for bleeding ulcer. </w:t>
      </w:r>
      <w:r w:rsidRPr="00F314DD">
        <w:rPr>
          <w:rFonts w:ascii="Book Antiqua" w:eastAsia="SimSun" w:hAnsi="Book Antiqua" w:cs="SimSun"/>
          <w:i/>
          <w:iCs/>
        </w:rPr>
        <w:t>Gastroenterology</w:t>
      </w:r>
      <w:r w:rsidRPr="00F314DD">
        <w:rPr>
          <w:rFonts w:ascii="Book Antiqua" w:eastAsia="SimSun" w:hAnsi="Book Antiqua" w:cs="SimSun"/>
        </w:rPr>
        <w:t> 1991; </w:t>
      </w:r>
      <w:r w:rsidRPr="00F314DD">
        <w:rPr>
          <w:rFonts w:ascii="Book Antiqua" w:eastAsia="SimSun" w:hAnsi="Book Antiqua" w:cs="SimSun"/>
          <w:b/>
          <w:bCs/>
        </w:rPr>
        <w:t>100</w:t>
      </w:r>
      <w:r w:rsidRPr="00F314DD">
        <w:rPr>
          <w:rFonts w:ascii="Book Antiqua" w:eastAsia="SimSun" w:hAnsi="Book Antiqua" w:cs="SimSun"/>
        </w:rPr>
        <w:t>: 33-37 [PMID: 1983848]</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155 </w:t>
      </w:r>
      <w:r w:rsidRPr="00F314DD">
        <w:rPr>
          <w:rFonts w:ascii="Book Antiqua" w:eastAsia="SimSun" w:hAnsi="Book Antiqua" w:cs="SimSun"/>
          <w:b/>
          <w:bCs/>
        </w:rPr>
        <w:t>Olmos JA</w:t>
      </w:r>
      <w:r w:rsidRPr="00F314DD">
        <w:rPr>
          <w:rFonts w:ascii="Book Antiqua" w:eastAsia="SimSun" w:hAnsi="Book Antiqua" w:cs="SimSun"/>
        </w:rPr>
        <w:t>, Marcolongo M, Pogorelsky V, Herrera L, Tobal F, Dávolos JR. Long-term outcome of argon plasma ablation therapy for bleeding in 100 consecutive patients with colonic angiodysplasia. </w:t>
      </w:r>
      <w:r w:rsidRPr="00F314DD">
        <w:rPr>
          <w:rFonts w:ascii="Book Antiqua" w:eastAsia="SimSun" w:hAnsi="Book Antiqua" w:cs="SimSun"/>
          <w:i/>
          <w:iCs/>
        </w:rPr>
        <w:t>Dis Colon Rectum</w:t>
      </w:r>
      <w:r w:rsidRPr="00F314DD">
        <w:rPr>
          <w:rFonts w:ascii="Book Antiqua" w:eastAsia="SimSun" w:hAnsi="Book Antiqua" w:cs="SimSun"/>
        </w:rPr>
        <w:t> 2006; </w:t>
      </w:r>
      <w:r w:rsidRPr="00F314DD">
        <w:rPr>
          <w:rFonts w:ascii="Book Antiqua" w:eastAsia="SimSun" w:hAnsi="Book Antiqua" w:cs="SimSun"/>
          <w:b/>
          <w:bCs/>
        </w:rPr>
        <w:t>49</w:t>
      </w:r>
      <w:r w:rsidRPr="00F314DD">
        <w:rPr>
          <w:rFonts w:ascii="Book Antiqua" w:eastAsia="SimSun" w:hAnsi="Book Antiqua" w:cs="SimSun"/>
        </w:rPr>
        <w:t>: 1507-1516 [PMID: 17024322 DOI: 10.1007/s10350-006-0684-1]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156 </w:t>
      </w:r>
      <w:r w:rsidRPr="00F314DD">
        <w:rPr>
          <w:rFonts w:ascii="Book Antiqua" w:eastAsia="SimSun" w:hAnsi="Book Antiqua" w:cs="SimSun"/>
          <w:b/>
          <w:bCs/>
        </w:rPr>
        <w:t>Joarder AI</w:t>
      </w:r>
      <w:r w:rsidRPr="00F314DD">
        <w:rPr>
          <w:rFonts w:ascii="Book Antiqua" w:eastAsia="SimSun" w:hAnsi="Book Antiqua" w:cs="SimSun"/>
        </w:rPr>
        <w:t>, Faruque MS, Nur-E-Elahi M, Jahan I, Siddiqui O, Imdad S, Islam MS, Ahmed HS, Haque MA. Dieulafoy's lesion: an overview. </w:t>
      </w:r>
      <w:r w:rsidRPr="00F314DD">
        <w:rPr>
          <w:rFonts w:ascii="Book Antiqua" w:eastAsia="SimSun" w:hAnsi="Book Antiqua" w:cs="SimSun"/>
          <w:i/>
          <w:iCs/>
        </w:rPr>
        <w:t>Mymensingh Med J</w:t>
      </w:r>
      <w:r w:rsidRPr="00F314DD">
        <w:rPr>
          <w:rFonts w:ascii="Book Antiqua" w:eastAsia="SimSun" w:hAnsi="Book Antiqua" w:cs="SimSun"/>
        </w:rPr>
        <w:t> 2014; </w:t>
      </w:r>
      <w:r w:rsidRPr="00F314DD">
        <w:rPr>
          <w:rFonts w:ascii="Book Antiqua" w:eastAsia="SimSun" w:hAnsi="Book Antiqua" w:cs="SimSun"/>
          <w:b/>
          <w:bCs/>
        </w:rPr>
        <w:t>23</w:t>
      </w:r>
      <w:r w:rsidRPr="00F314DD">
        <w:rPr>
          <w:rFonts w:ascii="Book Antiqua" w:eastAsia="SimSun" w:hAnsi="Book Antiqua" w:cs="SimSun"/>
        </w:rPr>
        <w:t>: 186-194 [PMID: 24584397]</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157 </w:t>
      </w:r>
      <w:r w:rsidRPr="00F314DD">
        <w:rPr>
          <w:rFonts w:ascii="Book Antiqua" w:eastAsia="SimSun" w:hAnsi="Book Antiqua" w:cs="SimSun"/>
          <w:b/>
          <w:bCs/>
        </w:rPr>
        <w:t>Mumtaz R</w:t>
      </w:r>
      <w:r w:rsidRPr="00F314DD">
        <w:rPr>
          <w:rFonts w:ascii="Book Antiqua" w:eastAsia="SimSun" w:hAnsi="Book Antiqua" w:cs="SimSun"/>
        </w:rPr>
        <w:t>, Shaukat M, Ramirez FC. Outcomes of endoscopic treatment of gastroduodenal Dieulafoy's lesion with rubber band ligation and thermal/injection therapy. </w:t>
      </w:r>
      <w:r w:rsidRPr="00F314DD">
        <w:rPr>
          <w:rFonts w:ascii="Book Antiqua" w:eastAsia="SimSun" w:hAnsi="Book Antiqua" w:cs="SimSun"/>
          <w:i/>
          <w:iCs/>
        </w:rPr>
        <w:t>J Clin Gastroenterol</w:t>
      </w:r>
      <w:r w:rsidRPr="00F314DD">
        <w:rPr>
          <w:rFonts w:ascii="Book Antiqua" w:eastAsia="SimSun" w:hAnsi="Book Antiqua" w:cs="SimSun"/>
        </w:rPr>
        <w:t> 2003; </w:t>
      </w:r>
      <w:r w:rsidRPr="00F314DD">
        <w:rPr>
          <w:rFonts w:ascii="Book Antiqua" w:eastAsia="SimSun" w:hAnsi="Book Antiqua" w:cs="SimSun"/>
          <w:b/>
          <w:bCs/>
        </w:rPr>
        <w:t>36</w:t>
      </w:r>
      <w:r w:rsidRPr="00F314DD">
        <w:rPr>
          <w:rFonts w:ascii="Book Antiqua" w:eastAsia="SimSun" w:hAnsi="Book Antiqua" w:cs="SimSun"/>
        </w:rPr>
        <w:t>: 310-314 [PMID: 12642736 DOI: 10.1097/00004836-200304000-00006]</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158 </w:t>
      </w:r>
      <w:r w:rsidRPr="00F314DD">
        <w:rPr>
          <w:rFonts w:ascii="Book Antiqua" w:eastAsia="SimSun" w:hAnsi="Book Antiqua" w:cs="SimSun"/>
          <w:b/>
          <w:bCs/>
        </w:rPr>
        <w:t>Iacopini F</w:t>
      </w:r>
      <w:r w:rsidRPr="00F314DD">
        <w:rPr>
          <w:rFonts w:ascii="Book Antiqua" w:eastAsia="SimSun" w:hAnsi="Book Antiqua" w:cs="SimSun"/>
        </w:rPr>
        <w:t>, Petruzziello L, Marchese M, Larghi A, Spada C, Familiari P, Tringali A, Riccioni ME, Gabbrielli A, Costamagna G. Hemostasis of Dieulafoy's lesions by argon plasma coagulation (with video). </w:t>
      </w:r>
      <w:r w:rsidRPr="00F314DD">
        <w:rPr>
          <w:rFonts w:ascii="Book Antiqua" w:eastAsia="SimSun" w:hAnsi="Book Antiqua" w:cs="SimSun"/>
          <w:i/>
          <w:iCs/>
        </w:rPr>
        <w:t>Gastrointest Endosc</w:t>
      </w:r>
      <w:r w:rsidRPr="00F314DD">
        <w:rPr>
          <w:rFonts w:ascii="Book Antiqua" w:eastAsia="SimSun" w:hAnsi="Book Antiqua" w:cs="SimSun"/>
        </w:rPr>
        <w:t> 2007; </w:t>
      </w:r>
      <w:r w:rsidRPr="00F314DD">
        <w:rPr>
          <w:rFonts w:ascii="Book Antiqua" w:eastAsia="SimSun" w:hAnsi="Book Antiqua" w:cs="SimSun"/>
          <w:b/>
          <w:bCs/>
        </w:rPr>
        <w:t>66</w:t>
      </w:r>
      <w:r w:rsidRPr="00F314DD">
        <w:rPr>
          <w:rFonts w:ascii="Book Antiqua" w:eastAsia="SimSun" w:hAnsi="Book Antiqua" w:cs="SimSun"/>
        </w:rPr>
        <w:t>: 20-26 [PMID: 17591469 DOI: 10.1016/j.gie.2006.11.022]</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159 </w:t>
      </w:r>
      <w:r w:rsidRPr="00F314DD">
        <w:rPr>
          <w:rFonts w:ascii="Book Antiqua" w:eastAsia="SimSun" w:hAnsi="Book Antiqua" w:cs="SimSun"/>
          <w:b/>
          <w:bCs/>
        </w:rPr>
        <w:t>Cheng CL</w:t>
      </w:r>
      <w:r w:rsidRPr="00F314DD">
        <w:rPr>
          <w:rFonts w:ascii="Book Antiqua" w:eastAsia="SimSun" w:hAnsi="Book Antiqua" w:cs="SimSun"/>
        </w:rPr>
        <w:t>, Liu NJ, Lee CS, Chen PC, Ho YP, Tang JH, Yang C, Sung KF, Lin CH, Chiu CT. Endoscopic management of Dieulafoy lesions in acute nonvariceal upper gastrointestinal bleeding. </w:t>
      </w:r>
      <w:r w:rsidRPr="00F314DD">
        <w:rPr>
          <w:rFonts w:ascii="Book Antiqua" w:eastAsia="SimSun" w:hAnsi="Book Antiqua" w:cs="SimSun"/>
          <w:i/>
          <w:iCs/>
        </w:rPr>
        <w:t>Dig Dis Sci</w:t>
      </w:r>
      <w:r w:rsidRPr="00F314DD">
        <w:rPr>
          <w:rFonts w:ascii="Book Antiqua" w:eastAsia="SimSun" w:hAnsi="Book Antiqua" w:cs="SimSun"/>
        </w:rPr>
        <w:t> 2004; </w:t>
      </w:r>
      <w:r w:rsidRPr="00F314DD">
        <w:rPr>
          <w:rFonts w:ascii="Book Antiqua" w:eastAsia="SimSun" w:hAnsi="Book Antiqua" w:cs="SimSun"/>
          <w:b/>
          <w:bCs/>
        </w:rPr>
        <w:t>49</w:t>
      </w:r>
      <w:r w:rsidRPr="00F314DD">
        <w:rPr>
          <w:rFonts w:ascii="Book Antiqua" w:eastAsia="SimSun" w:hAnsi="Book Antiqua" w:cs="SimSun"/>
        </w:rPr>
        <w:t>: 1139-1144 [PMID: 15387335 DOI: 10.1023/B: DDAS.0000037801.53304.5c]</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160 </w:t>
      </w:r>
      <w:r w:rsidRPr="00F314DD">
        <w:rPr>
          <w:rFonts w:ascii="Book Antiqua" w:eastAsia="SimSun" w:hAnsi="Book Antiqua" w:cs="SimSun"/>
          <w:b/>
          <w:bCs/>
        </w:rPr>
        <w:t>Yamaguchi Y</w:t>
      </w:r>
      <w:r w:rsidRPr="00F314DD">
        <w:rPr>
          <w:rFonts w:ascii="Book Antiqua" w:eastAsia="SimSun" w:hAnsi="Book Antiqua" w:cs="SimSun"/>
        </w:rPr>
        <w:t>, Yamato T, Katsumi N, Imao Y, Aoki K, Morita Y, Miura M, Morozumi K, Ishida H, Takahashi S. Short-term and long-term benefits of endoscopic hemoclip application for Dieulafoy's lesion in the upper GI tract. </w:t>
      </w:r>
      <w:r w:rsidRPr="00F314DD">
        <w:rPr>
          <w:rFonts w:ascii="Book Antiqua" w:eastAsia="SimSun" w:hAnsi="Book Antiqua" w:cs="SimSun"/>
          <w:i/>
          <w:iCs/>
        </w:rPr>
        <w:t>Gastrointest Endosc</w:t>
      </w:r>
      <w:r w:rsidRPr="00F314DD">
        <w:rPr>
          <w:rFonts w:ascii="Book Antiqua" w:eastAsia="SimSun" w:hAnsi="Book Antiqua" w:cs="SimSun"/>
        </w:rPr>
        <w:t> 2003; </w:t>
      </w:r>
      <w:r w:rsidRPr="00F314DD">
        <w:rPr>
          <w:rFonts w:ascii="Book Antiqua" w:eastAsia="SimSun" w:hAnsi="Book Antiqua" w:cs="SimSun"/>
          <w:b/>
          <w:bCs/>
        </w:rPr>
        <w:t>57</w:t>
      </w:r>
      <w:r w:rsidRPr="00F314DD">
        <w:rPr>
          <w:rFonts w:ascii="Book Antiqua" w:eastAsia="SimSun" w:hAnsi="Book Antiqua" w:cs="SimSun"/>
        </w:rPr>
        <w:t>: 653-656 [PMID: 12709692 DOI: 10.1067/mge.2003.183]</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161 </w:t>
      </w:r>
      <w:r w:rsidRPr="00F314DD">
        <w:rPr>
          <w:rFonts w:ascii="Book Antiqua" w:eastAsia="SimSun" w:hAnsi="Book Antiqua" w:cs="SimSun"/>
          <w:b/>
          <w:bCs/>
        </w:rPr>
        <w:t>Bharucha AE</w:t>
      </w:r>
      <w:r w:rsidRPr="00F314DD">
        <w:rPr>
          <w:rFonts w:ascii="Book Antiqua" w:eastAsia="SimSun" w:hAnsi="Book Antiqua" w:cs="SimSun"/>
        </w:rPr>
        <w:t>, Gostout CJ, Balm RK. Clinical and endoscopic risk factors in the Mallory-Weiss syndrome. </w:t>
      </w:r>
      <w:r w:rsidRPr="00F314DD">
        <w:rPr>
          <w:rFonts w:ascii="Book Antiqua" w:eastAsia="SimSun" w:hAnsi="Book Antiqua" w:cs="SimSun"/>
          <w:i/>
          <w:iCs/>
        </w:rPr>
        <w:t>Am J Gastroenterol</w:t>
      </w:r>
      <w:r w:rsidRPr="00F314DD">
        <w:rPr>
          <w:rFonts w:ascii="Book Antiqua" w:eastAsia="SimSun" w:hAnsi="Book Antiqua" w:cs="SimSun"/>
        </w:rPr>
        <w:t> 1997; </w:t>
      </w:r>
      <w:r w:rsidRPr="00F314DD">
        <w:rPr>
          <w:rFonts w:ascii="Book Antiqua" w:eastAsia="SimSun" w:hAnsi="Book Antiqua" w:cs="SimSun"/>
          <w:b/>
          <w:bCs/>
        </w:rPr>
        <w:t>92</w:t>
      </w:r>
      <w:r w:rsidRPr="00F314DD">
        <w:rPr>
          <w:rFonts w:ascii="Book Antiqua" w:eastAsia="SimSun" w:hAnsi="Book Antiqua" w:cs="SimSun"/>
        </w:rPr>
        <w:t>: 805-808 [PMID: 9149189]</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lastRenderedPageBreak/>
        <w:t>162 </w:t>
      </w:r>
      <w:r w:rsidRPr="00F314DD">
        <w:rPr>
          <w:rFonts w:ascii="Book Antiqua" w:eastAsia="SimSun" w:hAnsi="Book Antiqua" w:cs="SimSun"/>
          <w:b/>
          <w:bCs/>
        </w:rPr>
        <w:t>Llach J</w:t>
      </w:r>
      <w:r w:rsidRPr="00F314DD">
        <w:rPr>
          <w:rFonts w:ascii="Book Antiqua" w:eastAsia="SimSun" w:hAnsi="Book Antiqua" w:cs="SimSun"/>
        </w:rPr>
        <w:t>, Elizalde JI, Guevara MC, Pellisé M, Castellot A, Ginès A, Soria MT, Bordas JM, Piqué JM. Endoscopic injection therapy in bleeding Mallory-Weiss syndrome: a randomized controlled trial. </w:t>
      </w:r>
      <w:r w:rsidRPr="00F314DD">
        <w:rPr>
          <w:rFonts w:ascii="Book Antiqua" w:eastAsia="SimSun" w:hAnsi="Book Antiqua" w:cs="SimSun"/>
          <w:i/>
          <w:iCs/>
        </w:rPr>
        <w:t>Gastrointest Endosc</w:t>
      </w:r>
      <w:r w:rsidRPr="00F314DD">
        <w:rPr>
          <w:rFonts w:ascii="Book Antiqua" w:eastAsia="SimSun" w:hAnsi="Book Antiqua" w:cs="SimSun"/>
        </w:rPr>
        <w:t> 2001; </w:t>
      </w:r>
      <w:r w:rsidRPr="00F314DD">
        <w:rPr>
          <w:rFonts w:ascii="Book Antiqua" w:eastAsia="SimSun" w:hAnsi="Book Antiqua" w:cs="SimSun"/>
          <w:b/>
          <w:bCs/>
        </w:rPr>
        <w:t>54</w:t>
      </w:r>
      <w:r w:rsidRPr="00F314DD">
        <w:rPr>
          <w:rFonts w:ascii="Book Antiqua" w:eastAsia="SimSun" w:hAnsi="Book Antiqua" w:cs="SimSun"/>
        </w:rPr>
        <w:t>: 679-681 [PMID: 11726841 DOI: 10.1067/mge.2001.119874]</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163 </w:t>
      </w:r>
      <w:r w:rsidRPr="00F314DD">
        <w:rPr>
          <w:rFonts w:ascii="Book Antiqua" w:eastAsia="SimSun" w:hAnsi="Book Antiqua" w:cs="SimSun"/>
          <w:b/>
          <w:bCs/>
        </w:rPr>
        <w:t>Laine L</w:t>
      </w:r>
      <w:r w:rsidRPr="00F314DD">
        <w:rPr>
          <w:rFonts w:ascii="Book Antiqua" w:eastAsia="SimSun" w:hAnsi="Book Antiqua" w:cs="SimSun"/>
        </w:rPr>
        <w:t>. Multipolar electrocoagulation in the treatment of active upper gastrointestinal tract hemorrhage. A prospective controlled trial. </w:t>
      </w:r>
      <w:r w:rsidRPr="00F314DD">
        <w:rPr>
          <w:rFonts w:ascii="Book Antiqua" w:eastAsia="SimSun" w:hAnsi="Book Antiqua" w:cs="SimSun"/>
          <w:i/>
          <w:iCs/>
        </w:rPr>
        <w:t>N Engl J Med</w:t>
      </w:r>
      <w:r w:rsidRPr="00F314DD">
        <w:rPr>
          <w:rFonts w:ascii="Book Antiqua" w:eastAsia="SimSun" w:hAnsi="Book Antiqua" w:cs="SimSun"/>
        </w:rPr>
        <w:t> 1987; </w:t>
      </w:r>
      <w:r w:rsidRPr="00F314DD">
        <w:rPr>
          <w:rFonts w:ascii="Book Antiqua" w:eastAsia="SimSun" w:hAnsi="Book Antiqua" w:cs="SimSun"/>
          <w:b/>
          <w:bCs/>
        </w:rPr>
        <w:t>316</w:t>
      </w:r>
      <w:r w:rsidRPr="00F314DD">
        <w:rPr>
          <w:rFonts w:ascii="Book Antiqua" w:eastAsia="SimSun" w:hAnsi="Book Antiqua" w:cs="SimSun"/>
        </w:rPr>
        <w:t>: 1613-1617 [PMID: 3295547 DOI: 10.1056/NEJM198706253162601]</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164 </w:t>
      </w:r>
      <w:r w:rsidRPr="00F314DD">
        <w:rPr>
          <w:rFonts w:ascii="Book Antiqua" w:eastAsia="SimSun" w:hAnsi="Book Antiqua" w:cs="SimSun"/>
          <w:b/>
          <w:bCs/>
        </w:rPr>
        <w:t>Cho YS</w:t>
      </w:r>
      <w:r w:rsidRPr="00F314DD">
        <w:rPr>
          <w:rFonts w:ascii="Book Antiqua" w:eastAsia="SimSun" w:hAnsi="Book Antiqua" w:cs="SimSun"/>
        </w:rPr>
        <w:t>, Chae HS, Kim HK, Kim JS, Kim BW, Kim SS, Han SW, Choi KY. Endoscopic band ligation and endoscopic hemoclip placement for patients with Mallory-Weiss syndrome and active bleeding. </w:t>
      </w:r>
      <w:r w:rsidRPr="00F314DD">
        <w:rPr>
          <w:rFonts w:ascii="Book Antiqua" w:eastAsia="SimSun" w:hAnsi="Book Antiqua" w:cs="SimSun"/>
          <w:i/>
          <w:iCs/>
        </w:rPr>
        <w:t>World J Gastroenterol</w:t>
      </w:r>
      <w:r w:rsidRPr="00F314DD">
        <w:rPr>
          <w:rFonts w:ascii="Book Antiqua" w:eastAsia="SimSun" w:hAnsi="Book Antiqua" w:cs="SimSun"/>
        </w:rPr>
        <w:t> 2008; </w:t>
      </w:r>
      <w:r w:rsidRPr="00F314DD">
        <w:rPr>
          <w:rFonts w:ascii="Book Antiqua" w:eastAsia="SimSun" w:hAnsi="Book Antiqua" w:cs="SimSun"/>
          <w:b/>
          <w:bCs/>
        </w:rPr>
        <w:t>14</w:t>
      </w:r>
      <w:r w:rsidRPr="00F314DD">
        <w:rPr>
          <w:rFonts w:ascii="Book Antiqua" w:eastAsia="SimSun" w:hAnsi="Book Antiqua" w:cs="SimSun"/>
        </w:rPr>
        <w:t>: 2080-2084 [PMID: 18395910 DOI: 10.3748/wjg.14.2080]</w:t>
      </w:r>
    </w:p>
    <w:p w:rsidR="00951C42" w:rsidRPr="00F314DD" w:rsidRDefault="00951C42" w:rsidP="00DA6F75">
      <w:pPr>
        <w:adjustRightInd w:val="0"/>
        <w:snapToGrid w:val="0"/>
        <w:spacing w:line="360" w:lineRule="auto"/>
        <w:jc w:val="both"/>
        <w:rPr>
          <w:rFonts w:ascii="Book Antiqua" w:eastAsia="SimSun" w:hAnsi="Book Antiqua" w:cs="SimSun"/>
        </w:rPr>
      </w:pPr>
      <w:r w:rsidRPr="00F314DD">
        <w:rPr>
          <w:rFonts w:ascii="Book Antiqua" w:eastAsia="SimSun" w:hAnsi="Book Antiqua" w:cs="SimSun"/>
        </w:rPr>
        <w:t>165 </w:t>
      </w:r>
      <w:r w:rsidRPr="00F314DD">
        <w:rPr>
          <w:rFonts w:ascii="Book Antiqua" w:eastAsia="SimSun" w:hAnsi="Book Antiqua" w:cs="SimSun"/>
          <w:b/>
          <w:bCs/>
        </w:rPr>
        <w:t>Lecleire S</w:t>
      </w:r>
      <w:r w:rsidRPr="00F314DD">
        <w:rPr>
          <w:rFonts w:ascii="Book Antiqua" w:eastAsia="SimSun" w:hAnsi="Book Antiqua" w:cs="SimSun"/>
        </w:rPr>
        <w:t>, Antonietti M, Iwanicki-Caron I, Duclos A, Ramirez S, Ben-Soussan E, Hervé S, Ducrotté P. Endoscopic band ligation could decrease recurrent bleeding in Mallory-Weiss syndrome as compared to haemostasis by hemoclips plus epinephrine. </w:t>
      </w:r>
      <w:r w:rsidRPr="00F314DD">
        <w:rPr>
          <w:rFonts w:ascii="Book Antiqua" w:eastAsia="SimSun" w:hAnsi="Book Antiqua" w:cs="SimSun"/>
          <w:i/>
          <w:iCs/>
        </w:rPr>
        <w:t>Aliment Pharmacol Ther</w:t>
      </w:r>
      <w:r w:rsidRPr="00F314DD">
        <w:rPr>
          <w:rFonts w:ascii="Book Antiqua" w:eastAsia="SimSun" w:hAnsi="Book Antiqua" w:cs="SimSun"/>
        </w:rPr>
        <w:t> 2009; </w:t>
      </w:r>
      <w:r w:rsidRPr="00F314DD">
        <w:rPr>
          <w:rFonts w:ascii="Book Antiqua" w:eastAsia="SimSun" w:hAnsi="Book Antiqua" w:cs="SimSun"/>
          <w:b/>
          <w:bCs/>
        </w:rPr>
        <w:t>30</w:t>
      </w:r>
      <w:r w:rsidRPr="00F314DD">
        <w:rPr>
          <w:rFonts w:ascii="Book Antiqua" w:eastAsia="SimSun" w:hAnsi="Book Antiqua" w:cs="SimSun"/>
        </w:rPr>
        <w:t>: 399-405 [PMID: 19485979 DOI: 10.1111/j.1365-2036.2009.04051.x]</w:t>
      </w:r>
    </w:p>
    <w:p w:rsidR="00951C42" w:rsidRPr="00F314DD" w:rsidRDefault="00951C42" w:rsidP="00DA6F75">
      <w:pPr>
        <w:adjustRightInd w:val="0"/>
        <w:snapToGrid w:val="0"/>
        <w:spacing w:line="360" w:lineRule="auto"/>
        <w:jc w:val="both"/>
        <w:rPr>
          <w:rFonts w:ascii="Book Antiqua" w:hAnsi="Book Antiqua"/>
        </w:rPr>
      </w:pPr>
    </w:p>
    <w:p w:rsidR="00951C42" w:rsidRDefault="00951C42" w:rsidP="00DA6F75">
      <w:pPr>
        <w:adjustRightInd w:val="0"/>
        <w:snapToGrid w:val="0"/>
        <w:spacing w:line="360" w:lineRule="auto"/>
        <w:jc w:val="right"/>
        <w:rPr>
          <w:rFonts w:ascii="Book Antiqua" w:hAnsi="Book Antiqua"/>
          <w:b/>
          <w:bCs/>
        </w:rPr>
      </w:pPr>
      <w:r w:rsidRPr="005F7DC3">
        <w:rPr>
          <w:rFonts w:ascii="Book Antiqua" w:hAnsi="Book Antiqua"/>
          <w:b/>
          <w:bCs/>
        </w:rPr>
        <w:t>P-Reviewer:</w:t>
      </w:r>
      <w:r w:rsidRPr="00951C42">
        <w:rPr>
          <w:rFonts w:ascii="Book Antiqua" w:hAnsi="Book Antiqua"/>
          <w:bCs/>
        </w:rPr>
        <w:t xml:space="preserve"> Ji G</w:t>
      </w:r>
      <w:r w:rsidRPr="00F06D02">
        <w:rPr>
          <w:rFonts w:ascii="Book Antiqua" w:eastAsia="SimSun" w:hAnsi="Book Antiqua" w:hint="eastAsia"/>
          <w:bCs/>
          <w:lang w:eastAsia="zh-CN"/>
        </w:rPr>
        <w:t xml:space="preserve">, </w:t>
      </w:r>
      <w:r w:rsidRPr="00951C42">
        <w:rPr>
          <w:rFonts w:ascii="Book Antiqua" w:eastAsia="SimSun" w:hAnsi="Book Antiqua"/>
          <w:bCs/>
          <w:lang w:eastAsia="zh-CN"/>
        </w:rPr>
        <w:t>Ocker</w:t>
      </w:r>
      <w:r w:rsidRPr="00951C42">
        <w:rPr>
          <w:rFonts w:ascii="Book Antiqua" w:eastAsia="SimSun" w:hAnsi="Book Antiqua" w:hint="eastAsia"/>
          <w:bCs/>
          <w:lang w:eastAsia="zh-CN"/>
        </w:rPr>
        <w:t xml:space="preserve"> </w:t>
      </w:r>
      <w:r w:rsidRPr="00951C42">
        <w:rPr>
          <w:rFonts w:ascii="Book Antiqua" w:eastAsia="SimSun" w:hAnsi="Book Antiqua" w:hint="eastAsia"/>
          <w:bCs/>
          <w:caps/>
          <w:lang w:eastAsia="zh-CN"/>
        </w:rPr>
        <w:t>m</w:t>
      </w:r>
      <w:r w:rsidRPr="00951C42">
        <w:rPr>
          <w:rFonts w:ascii="Book Antiqua" w:eastAsia="SimSun" w:hAnsi="Book Antiqua" w:hint="eastAsia"/>
          <w:bCs/>
          <w:lang w:eastAsia="zh-CN"/>
        </w:rPr>
        <w:t xml:space="preserve">, </w:t>
      </w:r>
      <w:r w:rsidRPr="00951C42">
        <w:rPr>
          <w:rFonts w:ascii="Book Antiqua" w:eastAsia="SimSun" w:hAnsi="Book Antiqua"/>
          <w:bCs/>
          <w:lang w:eastAsia="zh-CN"/>
        </w:rPr>
        <w:t>Uyanik</w:t>
      </w:r>
      <w:r w:rsidRPr="00951C42">
        <w:rPr>
          <w:rFonts w:ascii="Book Antiqua" w:eastAsia="SimSun" w:hAnsi="Book Antiqua" w:hint="eastAsia"/>
          <w:bCs/>
          <w:lang w:eastAsia="zh-CN"/>
        </w:rPr>
        <w:t xml:space="preserve"> </w:t>
      </w:r>
      <w:r w:rsidRPr="00951C42">
        <w:rPr>
          <w:rFonts w:ascii="Book Antiqua" w:eastAsia="SimSun" w:hAnsi="Book Antiqua"/>
          <w:bCs/>
          <w:lang w:eastAsia="zh-CN"/>
        </w:rPr>
        <w:t>M</w:t>
      </w:r>
      <w:r>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BA119D" w:rsidRPr="00857233" w:rsidRDefault="00951C42" w:rsidP="00DA6F75">
      <w:pPr>
        <w:widowControl w:val="0"/>
        <w:suppressAutoHyphens w:val="0"/>
        <w:adjustRightInd w:val="0"/>
        <w:snapToGrid w:val="0"/>
        <w:spacing w:line="360" w:lineRule="auto"/>
        <w:jc w:val="both"/>
        <w:rPr>
          <w:rFonts w:ascii="Book Antiqua" w:hAnsi="Book Antiqua"/>
          <w:b/>
        </w:rPr>
      </w:pPr>
      <w:r w:rsidRPr="00F06D02">
        <w:rPr>
          <w:rFonts w:ascii="Book Antiqua" w:eastAsia="SimSun" w:hAnsi="Book Antiqua"/>
          <w:lang w:eastAsia="zh-CN"/>
        </w:rPr>
        <w:br w:type="page"/>
      </w:r>
      <w:r w:rsidR="00BA119D" w:rsidRPr="00857233">
        <w:rPr>
          <w:rFonts w:ascii="Book Antiqua" w:hAnsi="Book Antiqua"/>
          <w:b/>
        </w:rPr>
        <w:lastRenderedPageBreak/>
        <w:t xml:space="preserve">Table </w:t>
      </w:r>
      <w:r w:rsidR="00FE00A7" w:rsidRPr="00857233">
        <w:rPr>
          <w:rFonts w:ascii="Book Antiqua" w:hAnsi="Book Antiqua"/>
          <w:b/>
        </w:rPr>
        <w:t>1</w:t>
      </w:r>
      <w:r w:rsidR="0060188F">
        <w:rPr>
          <w:rFonts w:ascii="Book Antiqua" w:hAnsi="Book Antiqua"/>
          <w:b/>
        </w:rPr>
        <w:t xml:space="preserve"> </w:t>
      </w:r>
      <w:r w:rsidR="00BA119D" w:rsidRPr="00857233">
        <w:rPr>
          <w:rFonts w:ascii="Book Antiqua" w:hAnsi="Book Antiqua"/>
          <w:b/>
        </w:rPr>
        <w:t xml:space="preserve">Differential diagnosis of acute upper </w:t>
      </w:r>
      <w:r w:rsidRPr="00951C42">
        <w:rPr>
          <w:rFonts w:ascii="Book Antiqua" w:hAnsi="Book Antiqua"/>
          <w:b/>
        </w:rPr>
        <w:t xml:space="preserve">gastrointestinal </w:t>
      </w:r>
      <w:r w:rsidR="00BA119D" w:rsidRPr="00857233">
        <w:rPr>
          <w:rFonts w:ascii="Book Antiqua" w:hAnsi="Book Antiqua"/>
          <w:b/>
        </w:rPr>
        <w:t>bleeding in an alcoholic with advanced liver disease</w:t>
      </w:r>
    </w:p>
    <w:tbl>
      <w:tblPr>
        <w:tblW w:w="10530" w:type="dxa"/>
        <w:tblInd w:w="-612" w:type="dxa"/>
        <w:tblBorders>
          <w:top w:val="single" w:sz="4" w:space="0" w:color="auto"/>
          <w:bottom w:val="single" w:sz="4" w:space="0" w:color="auto"/>
        </w:tblBorders>
        <w:tblLayout w:type="fixed"/>
        <w:tblLook w:val="04A0" w:firstRow="1" w:lastRow="0" w:firstColumn="1" w:lastColumn="0" w:noHBand="0" w:noVBand="1"/>
      </w:tblPr>
      <w:tblGrid>
        <w:gridCol w:w="2340"/>
        <w:gridCol w:w="2880"/>
        <w:gridCol w:w="2160"/>
        <w:gridCol w:w="1710"/>
        <w:gridCol w:w="1440"/>
      </w:tblGrid>
      <w:tr w:rsidR="003456F6" w:rsidRPr="00857233" w:rsidTr="00951C42">
        <w:tc>
          <w:tcPr>
            <w:tcW w:w="2340" w:type="dxa"/>
            <w:tcBorders>
              <w:top w:val="single" w:sz="4" w:space="0" w:color="auto"/>
              <w:bottom w:val="single" w:sz="4" w:space="0" w:color="auto"/>
            </w:tcBorders>
            <w:shd w:val="clear" w:color="auto" w:fill="auto"/>
          </w:tcPr>
          <w:p w:rsidR="002402C7" w:rsidRPr="003456F6" w:rsidRDefault="002402C7" w:rsidP="00DA6F75">
            <w:pPr>
              <w:widowControl w:val="0"/>
              <w:adjustRightInd w:val="0"/>
              <w:snapToGrid w:val="0"/>
              <w:spacing w:line="360" w:lineRule="auto"/>
              <w:jc w:val="both"/>
              <w:rPr>
                <w:rFonts w:ascii="Book Antiqua" w:hAnsi="Book Antiqua"/>
                <w:b/>
              </w:rPr>
            </w:pPr>
            <w:r w:rsidRPr="003456F6">
              <w:rPr>
                <w:rFonts w:ascii="Book Antiqua" w:hAnsi="Book Antiqua"/>
                <w:b/>
              </w:rPr>
              <w:t>Bleeding lesion</w:t>
            </w:r>
          </w:p>
        </w:tc>
        <w:tc>
          <w:tcPr>
            <w:tcW w:w="2880" w:type="dxa"/>
            <w:tcBorders>
              <w:top w:val="single" w:sz="4" w:space="0" w:color="auto"/>
              <w:bottom w:val="single" w:sz="4" w:space="0" w:color="auto"/>
            </w:tcBorders>
            <w:shd w:val="clear" w:color="auto" w:fill="auto"/>
          </w:tcPr>
          <w:p w:rsidR="002402C7" w:rsidRPr="003456F6" w:rsidRDefault="002402C7" w:rsidP="00DA6F75">
            <w:pPr>
              <w:widowControl w:val="0"/>
              <w:adjustRightInd w:val="0"/>
              <w:snapToGrid w:val="0"/>
              <w:spacing w:line="360" w:lineRule="auto"/>
              <w:jc w:val="both"/>
              <w:rPr>
                <w:rFonts w:ascii="Book Antiqua" w:hAnsi="Book Antiqua"/>
                <w:b/>
              </w:rPr>
            </w:pPr>
            <w:r w:rsidRPr="003456F6">
              <w:rPr>
                <w:rFonts w:ascii="Book Antiqua" w:hAnsi="Book Antiqua"/>
                <w:b/>
              </w:rPr>
              <w:t>Endoscopic appearance</w:t>
            </w:r>
          </w:p>
        </w:tc>
        <w:tc>
          <w:tcPr>
            <w:tcW w:w="2160" w:type="dxa"/>
            <w:tcBorders>
              <w:top w:val="single" w:sz="4" w:space="0" w:color="auto"/>
              <w:bottom w:val="single" w:sz="4" w:space="0" w:color="auto"/>
            </w:tcBorders>
            <w:shd w:val="clear" w:color="auto" w:fill="auto"/>
          </w:tcPr>
          <w:p w:rsidR="002402C7" w:rsidRPr="003456F6" w:rsidRDefault="002402C7" w:rsidP="00DA6F75">
            <w:pPr>
              <w:widowControl w:val="0"/>
              <w:adjustRightInd w:val="0"/>
              <w:snapToGrid w:val="0"/>
              <w:spacing w:line="360" w:lineRule="auto"/>
              <w:jc w:val="both"/>
              <w:rPr>
                <w:rFonts w:ascii="Book Antiqua" w:hAnsi="Book Antiqua"/>
                <w:b/>
              </w:rPr>
            </w:pPr>
            <w:r w:rsidRPr="003456F6">
              <w:rPr>
                <w:rFonts w:ascii="Book Antiqua" w:hAnsi="Book Antiqua"/>
                <w:b/>
              </w:rPr>
              <w:t>Pathophysiology</w:t>
            </w:r>
          </w:p>
        </w:tc>
        <w:tc>
          <w:tcPr>
            <w:tcW w:w="1710" w:type="dxa"/>
            <w:tcBorders>
              <w:top w:val="single" w:sz="4" w:space="0" w:color="auto"/>
              <w:bottom w:val="single" w:sz="4" w:space="0" w:color="auto"/>
            </w:tcBorders>
            <w:shd w:val="clear" w:color="auto" w:fill="auto"/>
          </w:tcPr>
          <w:p w:rsidR="002402C7" w:rsidRPr="003456F6" w:rsidRDefault="002402C7" w:rsidP="00DA6F75">
            <w:pPr>
              <w:widowControl w:val="0"/>
              <w:adjustRightInd w:val="0"/>
              <w:snapToGrid w:val="0"/>
              <w:spacing w:line="360" w:lineRule="auto"/>
              <w:jc w:val="both"/>
              <w:rPr>
                <w:rFonts w:ascii="Book Antiqua" w:hAnsi="Book Antiqua"/>
                <w:b/>
              </w:rPr>
            </w:pPr>
            <w:r w:rsidRPr="003456F6">
              <w:rPr>
                <w:rFonts w:ascii="Book Antiqua" w:hAnsi="Book Antiqua"/>
                <w:b/>
              </w:rPr>
              <w:t>Nonsurgical treatment</w:t>
            </w:r>
          </w:p>
        </w:tc>
        <w:tc>
          <w:tcPr>
            <w:tcW w:w="1440" w:type="dxa"/>
            <w:tcBorders>
              <w:top w:val="single" w:sz="4" w:space="0" w:color="auto"/>
              <w:bottom w:val="single" w:sz="4" w:space="0" w:color="auto"/>
            </w:tcBorders>
            <w:shd w:val="clear" w:color="auto" w:fill="auto"/>
          </w:tcPr>
          <w:p w:rsidR="002402C7" w:rsidRPr="00F06D02" w:rsidRDefault="00951C42" w:rsidP="00DA6F75">
            <w:pPr>
              <w:widowControl w:val="0"/>
              <w:adjustRightInd w:val="0"/>
              <w:snapToGrid w:val="0"/>
              <w:spacing w:line="360" w:lineRule="auto"/>
              <w:jc w:val="both"/>
              <w:rPr>
                <w:rFonts w:ascii="Book Antiqua" w:eastAsia="SimSun" w:hAnsi="Book Antiqua"/>
                <w:b/>
                <w:lang w:eastAsia="zh-CN"/>
              </w:rPr>
            </w:pPr>
            <w:r w:rsidRPr="00F06D02">
              <w:rPr>
                <w:rFonts w:ascii="Book Antiqua" w:eastAsia="SimSun" w:hAnsi="Book Antiqua" w:hint="eastAsia"/>
                <w:b/>
                <w:lang w:eastAsia="zh-CN"/>
              </w:rPr>
              <w:t>Ref.</w:t>
            </w:r>
          </w:p>
        </w:tc>
      </w:tr>
      <w:tr w:rsidR="002402C7" w:rsidRPr="00857233" w:rsidTr="00951C42">
        <w:tc>
          <w:tcPr>
            <w:tcW w:w="9090" w:type="dxa"/>
            <w:gridSpan w:val="4"/>
            <w:tcBorders>
              <w:top w:val="single" w:sz="4" w:space="0" w:color="auto"/>
            </w:tcBorders>
            <w:shd w:val="clear" w:color="auto" w:fill="auto"/>
          </w:tcPr>
          <w:p w:rsidR="002402C7" w:rsidRPr="003456F6" w:rsidRDefault="00B17E7A" w:rsidP="00DA6F75">
            <w:pPr>
              <w:widowControl w:val="0"/>
              <w:adjustRightInd w:val="0"/>
              <w:snapToGrid w:val="0"/>
              <w:spacing w:line="360" w:lineRule="auto"/>
              <w:jc w:val="both"/>
              <w:rPr>
                <w:rFonts w:ascii="Book Antiqua" w:hAnsi="Book Antiqua"/>
              </w:rPr>
            </w:pPr>
            <w:r w:rsidRPr="003456F6">
              <w:rPr>
                <w:rFonts w:ascii="Book Antiqua" w:hAnsi="Book Antiqua"/>
              </w:rPr>
              <w:t>Etiologies</w:t>
            </w:r>
            <w:r w:rsidR="002402C7" w:rsidRPr="003456F6">
              <w:rPr>
                <w:rFonts w:ascii="Book Antiqua" w:hAnsi="Book Antiqua"/>
              </w:rPr>
              <w:t xml:space="preserve"> related to portal hypertension</w:t>
            </w:r>
          </w:p>
        </w:tc>
        <w:tc>
          <w:tcPr>
            <w:tcW w:w="1440" w:type="dxa"/>
            <w:tcBorders>
              <w:top w:val="single" w:sz="4" w:space="0" w:color="auto"/>
            </w:tcBorders>
            <w:shd w:val="clear" w:color="auto" w:fill="auto"/>
          </w:tcPr>
          <w:p w:rsidR="002402C7" w:rsidRPr="00951C42" w:rsidRDefault="002402C7" w:rsidP="00DA6F75">
            <w:pPr>
              <w:widowControl w:val="0"/>
              <w:adjustRightInd w:val="0"/>
              <w:snapToGrid w:val="0"/>
              <w:spacing w:line="360" w:lineRule="auto"/>
              <w:jc w:val="both"/>
              <w:rPr>
                <w:rFonts w:ascii="Book Antiqua" w:hAnsi="Book Antiqua"/>
                <w:i/>
              </w:rPr>
            </w:pPr>
          </w:p>
        </w:tc>
      </w:tr>
      <w:tr w:rsidR="003456F6" w:rsidRPr="00857233" w:rsidTr="00951C42">
        <w:tc>
          <w:tcPr>
            <w:tcW w:w="23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Esophageal varices</w:t>
            </w:r>
          </w:p>
        </w:tc>
        <w:tc>
          <w:tcPr>
            <w:tcW w:w="288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Serpiginous, bluish-grey, vessels protruding from the mucosa into the lumen that typically are largest </w:t>
            </w:r>
            <w:r w:rsidR="00702796" w:rsidRPr="003456F6">
              <w:rPr>
                <w:rFonts w:ascii="Book Antiqua" w:hAnsi="Book Antiqua"/>
              </w:rPr>
              <w:t xml:space="preserve">just </w:t>
            </w:r>
            <w:r w:rsidRPr="003456F6">
              <w:rPr>
                <w:rFonts w:ascii="Book Antiqua" w:hAnsi="Book Antiqua"/>
              </w:rPr>
              <w:t xml:space="preserve">above the </w:t>
            </w:r>
            <w:r w:rsidR="007632FE" w:rsidRPr="003456F6">
              <w:rPr>
                <w:rFonts w:ascii="Book Antiqua" w:hAnsi="Book Antiqua"/>
              </w:rPr>
              <w:t>gastroesophageal</w:t>
            </w:r>
            <w:r w:rsidRPr="003456F6">
              <w:rPr>
                <w:rFonts w:ascii="Book Antiqua" w:hAnsi="Book Antiqua"/>
              </w:rPr>
              <w:t xml:space="preserve"> junction </w:t>
            </w:r>
          </w:p>
        </w:tc>
        <w:tc>
          <w:tcPr>
            <w:tcW w:w="216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Varices </w:t>
            </w:r>
            <w:r w:rsidR="00231771" w:rsidRPr="003456F6">
              <w:rPr>
                <w:rFonts w:ascii="Book Antiqua" w:hAnsi="Book Antiqua"/>
              </w:rPr>
              <w:t>provide</w:t>
            </w:r>
            <w:r w:rsidRPr="003456F6">
              <w:rPr>
                <w:rFonts w:ascii="Book Antiqua" w:hAnsi="Book Antiqua"/>
              </w:rPr>
              <w:t xml:space="preserve"> a conduit f</w:t>
            </w:r>
            <w:r w:rsidR="009B7627" w:rsidRPr="003456F6">
              <w:rPr>
                <w:rFonts w:ascii="Book Antiqua" w:hAnsi="Book Antiqua"/>
              </w:rPr>
              <w:t>or</w:t>
            </w:r>
            <w:r w:rsidRPr="003456F6">
              <w:rPr>
                <w:rFonts w:ascii="Book Antiqua" w:hAnsi="Book Antiqua"/>
              </w:rPr>
              <w:t xml:space="preserve"> venous blood blocked from traversing through the liver because of cirrhosis</w:t>
            </w:r>
            <w:r w:rsidR="009B7627" w:rsidRPr="003456F6">
              <w:rPr>
                <w:rFonts w:ascii="Book Antiqua" w:hAnsi="Book Antiqua"/>
              </w:rPr>
              <w:t xml:space="preserve"> to return to the heart.</w:t>
            </w:r>
          </w:p>
        </w:tc>
        <w:tc>
          <w:tcPr>
            <w:tcW w:w="171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Endoscopy: variceal banding, var</w:t>
            </w:r>
            <w:r w:rsidR="00E2184C" w:rsidRPr="003456F6">
              <w:rPr>
                <w:rFonts w:ascii="Book Antiqua" w:hAnsi="Book Antiqua"/>
              </w:rPr>
              <w:t>i</w:t>
            </w:r>
            <w:r w:rsidRPr="003456F6">
              <w:rPr>
                <w:rFonts w:ascii="Book Antiqua" w:hAnsi="Book Antiqua"/>
              </w:rPr>
              <w:t>ceal sclerotherapy</w:t>
            </w:r>
          </w:p>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Angiography: TIPS.</w:t>
            </w:r>
          </w:p>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Other: balloon tamponade, octreotide.</w:t>
            </w:r>
          </w:p>
        </w:tc>
        <w:tc>
          <w:tcPr>
            <w:tcW w:w="1440" w:type="dxa"/>
            <w:shd w:val="clear" w:color="auto" w:fill="auto"/>
          </w:tcPr>
          <w:p w:rsidR="002402C7" w:rsidRPr="003456F6" w:rsidRDefault="007632FE" w:rsidP="00DA6F75">
            <w:pPr>
              <w:widowControl w:val="0"/>
              <w:adjustRightInd w:val="0"/>
              <w:snapToGrid w:val="0"/>
              <w:spacing w:line="360" w:lineRule="auto"/>
              <w:jc w:val="both"/>
              <w:rPr>
                <w:rFonts w:ascii="Book Antiqua" w:hAnsi="Book Antiqua"/>
              </w:rPr>
            </w:pPr>
            <w:r w:rsidRPr="003456F6">
              <w:rPr>
                <w:rFonts w:ascii="Book Antiqua" w:hAnsi="Book Antiqua"/>
              </w:rPr>
              <w:t>Garcia-Tsao</w:t>
            </w:r>
            <w:r w:rsidR="00951C42"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743733" w:rsidRPr="003456F6">
              <w:rPr>
                <w:rFonts w:ascii="Book Antiqua" w:hAnsi="Book Antiqua"/>
                <w:vertAlign w:val="superscript"/>
              </w:rPr>
              <w:t>[13]</w:t>
            </w:r>
            <w:r w:rsidR="00951C42" w:rsidRPr="00F06D02">
              <w:rPr>
                <w:rFonts w:ascii="Book Antiqua" w:eastAsia="SimSun" w:hAnsi="Book Antiqua" w:hint="eastAsia"/>
                <w:lang w:eastAsia="zh-CN"/>
              </w:rPr>
              <w:t>,</w:t>
            </w:r>
            <w:r w:rsidRPr="003456F6">
              <w:rPr>
                <w:rFonts w:ascii="Book Antiqua" w:hAnsi="Book Antiqua"/>
              </w:rPr>
              <w:t xml:space="preserve"> Beppu</w:t>
            </w:r>
            <w:r w:rsidR="00951C42"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743733" w:rsidRPr="003456F6">
              <w:rPr>
                <w:rFonts w:ascii="Book Antiqua" w:hAnsi="Book Antiqua"/>
                <w:vertAlign w:val="superscript"/>
              </w:rPr>
              <w:t>[14]</w:t>
            </w:r>
          </w:p>
        </w:tc>
      </w:tr>
      <w:tr w:rsidR="003456F6" w:rsidRPr="00857233" w:rsidTr="00951C42">
        <w:tc>
          <w:tcPr>
            <w:tcW w:w="23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Gastric varices</w:t>
            </w:r>
          </w:p>
        </w:tc>
        <w:tc>
          <w:tcPr>
            <w:tcW w:w="288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Serpiginous, bluish-grey, vessels protruding from the mucosa into the lumen that are most commonly located in the gastric cardia, fundus or body.</w:t>
            </w:r>
          </w:p>
        </w:tc>
        <w:tc>
          <w:tcPr>
            <w:tcW w:w="2160" w:type="dxa"/>
            <w:shd w:val="clear" w:color="auto" w:fill="auto"/>
          </w:tcPr>
          <w:p w:rsidR="009B7627" w:rsidRPr="003456F6" w:rsidRDefault="009B7627" w:rsidP="00DA6F75">
            <w:pPr>
              <w:widowControl w:val="0"/>
              <w:adjustRightInd w:val="0"/>
              <w:snapToGrid w:val="0"/>
              <w:spacing w:line="360" w:lineRule="auto"/>
              <w:jc w:val="both"/>
              <w:rPr>
                <w:rFonts w:ascii="Book Antiqua" w:hAnsi="Book Antiqua"/>
              </w:rPr>
            </w:pPr>
            <w:r w:rsidRPr="003456F6">
              <w:rPr>
                <w:rFonts w:ascii="Book Antiqua" w:hAnsi="Book Antiqua"/>
              </w:rPr>
              <w:t>Varices provide a conduit for venous blood blocked from traversing through the liver because of cirrhosis to return to the heart.</w:t>
            </w:r>
          </w:p>
          <w:p w:rsidR="002402C7" w:rsidRPr="003456F6" w:rsidRDefault="00231771"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Formation of gastric varices may be promoted by endoscopic </w:t>
            </w:r>
            <w:r w:rsidRPr="003456F6">
              <w:rPr>
                <w:rFonts w:ascii="Book Antiqua" w:hAnsi="Book Antiqua"/>
              </w:rPr>
              <w:lastRenderedPageBreak/>
              <w:t>obliteration of esophageal varices.</w:t>
            </w:r>
          </w:p>
        </w:tc>
        <w:tc>
          <w:tcPr>
            <w:tcW w:w="171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Angiography: TIPS.</w:t>
            </w:r>
          </w:p>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Other: balloon tamponade, octreotide.</w:t>
            </w:r>
          </w:p>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Endoscopy:</w:t>
            </w:r>
            <w:r w:rsidR="00E2184C" w:rsidRPr="003456F6">
              <w:rPr>
                <w:rFonts w:ascii="Book Antiqua" w:hAnsi="Book Antiqua"/>
              </w:rPr>
              <w:t xml:space="preserve"> </w:t>
            </w:r>
            <w:r w:rsidRPr="003456F6">
              <w:rPr>
                <w:rFonts w:ascii="Book Antiqua" w:hAnsi="Book Antiqua"/>
              </w:rPr>
              <w:t>cyanoacrylate injection therapy</w:t>
            </w:r>
          </w:p>
        </w:tc>
        <w:tc>
          <w:tcPr>
            <w:tcW w:w="1440" w:type="dxa"/>
            <w:shd w:val="clear" w:color="auto" w:fill="auto"/>
          </w:tcPr>
          <w:p w:rsidR="002402C7" w:rsidRPr="003456F6" w:rsidRDefault="00951C42" w:rsidP="00DA6F75">
            <w:pPr>
              <w:widowControl w:val="0"/>
              <w:adjustRightInd w:val="0"/>
              <w:snapToGrid w:val="0"/>
              <w:spacing w:line="360" w:lineRule="auto"/>
              <w:jc w:val="both"/>
              <w:rPr>
                <w:rFonts w:ascii="Book Antiqua" w:hAnsi="Book Antiqua"/>
              </w:rPr>
            </w:pPr>
            <w:r w:rsidRPr="00951C42">
              <w:rPr>
                <w:rFonts w:ascii="Book Antiqua" w:hAnsi="Book Antiqua"/>
              </w:rPr>
              <w:t>Garcia-Pagán</w:t>
            </w:r>
            <w:r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743733" w:rsidRPr="003456F6">
              <w:rPr>
                <w:rFonts w:ascii="Book Antiqua" w:hAnsi="Book Antiqua"/>
                <w:vertAlign w:val="superscript"/>
              </w:rPr>
              <w:t>[15]</w:t>
            </w:r>
          </w:p>
        </w:tc>
      </w:tr>
      <w:tr w:rsidR="003456F6" w:rsidRPr="00857233" w:rsidTr="00951C42">
        <w:tc>
          <w:tcPr>
            <w:tcW w:w="23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Duodenal varices</w:t>
            </w:r>
          </w:p>
          <w:p w:rsidR="002402C7" w:rsidRPr="003456F6" w:rsidRDefault="002402C7" w:rsidP="00DA6F75">
            <w:pPr>
              <w:widowControl w:val="0"/>
              <w:adjustRightInd w:val="0"/>
              <w:snapToGrid w:val="0"/>
              <w:spacing w:line="360" w:lineRule="auto"/>
              <w:jc w:val="both"/>
              <w:rPr>
                <w:rFonts w:ascii="Book Antiqua" w:hAnsi="Book Antiqua"/>
              </w:rPr>
            </w:pPr>
          </w:p>
        </w:tc>
        <w:tc>
          <w:tcPr>
            <w:tcW w:w="2880" w:type="dxa"/>
            <w:shd w:val="clear" w:color="auto" w:fill="auto"/>
          </w:tcPr>
          <w:p w:rsidR="002402C7" w:rsidRPr="003456F6" w:rsidRDefault="00231771" w:rsidP="00DA6F75">
            <w:pPr>
              <w:widowControl w:val="0"/>
              <w:adjustRightInd w:val="0"/>
              <w:snapToGrid w:val="0"/>
              <w:spacing w:line="360" w:lineRule="auto"/>
              <w:jc w:val="both"/>
              <w:rPr>
                <w:rFonts w:ascii="Book Antiqua" w:hAnsi="Book Antiqua"/>
              </w:rPr>
            </w:pPr>
            <w:r w:rsidRPr="003456F6">
              <w:rPr>
                <w:rFonts w:ascii="Book Antiqua" w:hAnsi="Book Antiqua"/>
              </w:rPr>
              <w:t>R</w:t>
            </w:r>
            <w:r w:rsidR="002402C7" w:rsidRPr="003456F6">
              <w:rPr>
                <w:rFonts w:ascii="Book Antiqua" w:hAnsi="Book Antiqua"/>
              </w:rPr>
              <w:t>esemble esophageal varices in endoscopic appearance, but are located within duodenum.</w:t>
            </w:r>
          </w:p>
        </w:tc>
        <w:tc>
          <w:tcPr>
            <w:tcW w:w="216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Rare site of varices which may be promoted by prior esophageal variceal banding or sclerotherapy and prior duodenal surgery.</w:t>
            </w:r>
          </w:p>
        </w:tc>
        <w:tc>
          <w:tcPr>
            <w:tcW w:w="171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Endoscopy: variceal banding or sclerotherapy.</w:t>
            </w:r>
          </w:p>
          <w:p w:rsidR="00FB452C"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Angiography:</w:t>
            </w:r>
          </w:p>
          <w:p w:rsidR="002402C7" w:rsidRPr="003456F6" w:rsidRDefault="00FB452C" w:rsidP="00DA6F75">
            <w:pPr>
              <w:widowControl w:val="0"/>
              <w:adjustRightInd w:val="0"/>
              <w:snapToGrid w:val="0"/>
              <w:spacing w:line="360" w:lineRule="auto"/>
              <w:jc w:val="both"/>
              <w:rPr>
                <w:rFonts w:ascii="Book Antiqua" w:hAnsi="Book Antiqua"/>
              </w:rPr>
            </w:pPr>
            <w:r w:rsidRPr="003456F6">
              <w:rPr>
                <w:rFonts w:ascii="Book Antiqua" w:hAnsi="Book Antiqua"/>
              </w:rPr>
              <w:t>TIPS,</w:t>
            </w:r>
            <w:r w:rsidR="002402C7" w:rsidRPr="003456F6">
              <w:rPr>
                <w:rFonts w:ascii="Book Antiqua" w:hAnsi="Book Antiqua"/>
              </w:rPr>
              <w:t xml:space="preserve"> </w:t>
            </w:r>
            <w:r w:rsidRPr="003456F6">
              <w:rPr>
                <w:rFonts w:ascii="Book Antiqua" w:hAnsi="Book Antiqua"/>
              </w:rPr>
              <w:t xml:space="preserve">angiographic </w:t>
            </w:r>
            <w:r w:rsidR="002402C7" w:rsidRPr="003456F6">
              <w:rPr>
                <w:rFonts w:ascii="Book Antiqua" w:hAnsi="Book Antiqua"/>
              </w:rPr>
              <w:t>occlusion therapy</w:t>
            </w:r>
            <w:r w:rsidRPr="003456F6">
              <w:rPr>
                <w:rFonts w:ascii="Book Antiqua" w:hAnsi="Book Antiqua"/>
              </w:rPr>
              <w:t xml:space="preserve"> by embolization or balloon occlusion</w:t>
            </w:r>
          </w:p>
        </w:tc>
        <w:tc>
          <w:tcPr>
            <w:tcW w:w="1440" w:type="dxa"/>
            <w:shd w:val="clear" w:color="auto" w:fill="auto"/>
          </w:tcPr>
          <w:p w:rsidR="002402C7" w:rsidRPr="003456F6" w:rsidRDefault="00FB452C" w:rsidP="00DA6F75">
            <w:pPr>
              <w:widowControl w:val="0"/>
              <w:adjustRightInd w:val="0"/>
              <w:snapToGrid w:val="0"/>
              <w:spacing w:line="360" w:lineRule="auto"/>
              <w:jc w:val="both"/>
              <w:rPr>
                <w:rFonts w:ascii="Book Antiqua" w:hAnsi="Book Antiqua"/>
              </w:rPr>
            </w:pPr>
            <w:r w:rsidRPr="003456F6">
              <w:rPr>
                <w:rFonts w:ascii="Book Antiqua" w:hAnsi="Book Antiqua"/>
              </w:rPr>
              <w:t>Copelan</w:t>
            </w:r>
            <w:r w:rsidR="00951C4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951C42" w:rsidRPr="003456F6">
              <w:rPr>
                <w:rFonts w:ascii="Book Antiqua" w:hAnsi="Book Antiqua"/>
                <w:vertAlign w:val="superscript"/>
              </w:rPr>
              <w:t xml:space="preserve"> </w:t>
            </w:r>
            <w:r w:rsidR="00743733" w:rsidRPr="003456F6">
              <w:rPr>
                <w:rFonts w:ascii="Book Antiqua" w:hAnsi="Book Antiqua"/>
                <w:vertAlign w:val="superscript"/>
              </w:rPr>
              <w:t>[16]</w:t>
            </w:r>
            <w:r w:rsidR="00736C71" w:rsidRPr="003456F6">
              <w:rPr>
                <w:rFonts w:ascii="Book Antiqua" w:hAnsi="Book Antiqua"/>
              </w:rPr>
              <w:t xml:space="preserve">, </w:t>
            </w:r>
            <w:r w:rsidR="005E6CC1" w:rsidRPr="003456F6">
              <w:rPr>
                <w:rFonts w:ascii="Book Antiqua" w:hAnsi="Book Antiqua"/>
              </w:rPr>
              <w:t>M</w:t>
            </w:r>
            <w:r w:rsidR="00736C71" w:rsidRPr="003456F6">
              <w:rPr>
                <w:rFonts w:ascii="Book Antiqua" w:hAnsi="Book Antiqua"/>
              </w:rPr>
              <w:t>atsui</w:t>
            </w:r>
            <w:r w:rsidR="00951C4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951C42" w:rsidRPr="003456F6">
              <w:rPr>
                <w:rFonts w:ascii="Book Antiqua" w:hAnsi="Book Antiqua"/>
                <w:vertAlign w:val="superscript"/>
              </w:rPr>
              <w:t xml:space="preserve"> </w:t>
            </w:r>
            <w:r w:rsidR="00743733" w:rsidRPr="003456F6">
              <w:rPr>
                <w:rFonts w:ascii="Book Antiqua" w:hAnsi="Book Antiqua"/>
                <w:vertAlign w:val="superscript"/>
              </w:rPr>
              <w:t>[17]</w:t>
            </w:r>
          </w:p>
        </w:tc>
      </w:tr>
      <w:tr w:rsidR="003456F6" w:rsidRPr="00857233" w:rsidTr="00951C42">
        <w:tc>
          <w:tcPr>
            <w:tcW w:w="2340" w:type="dxa"/>
            <w:shd w:val="clear" w:color="auto" w:fill="auto"/>
          </w:tcPr>
          <w:p w:rsidR="00231771" w:rsidRPr="003456F6" w:rsidRDefault="00FB452C" w:rsidP="00DA6F75">
            <w:pPr>
              <w:widowControl w:val="0"/>
              <w:adjustRightInd w:val="0"/>
              <w:snapToGrid w:val="0"/>
              <w:spacing w:line="360" w:lineRule="auto"/>
              <w:jc w:val="both"/>
              <w:rPr>
                <w:rFonts w:ascii="Book Antiqua" w:hAnsi="Book Antiqua"/>
              </w:rPr>
            </w:pPr>
            <w:r w:rsidRPr="003456F6">
              <w:rPr>
                <w:rFonts w:ascii="Book Antiqua" w:hAnsi="Book Antiqua"/>
              </w:rPr>
              <w:t>P</w:t>
            </w:r>
            <w:r w:rsidR="00231771" w:rsidRPr="003456F6">
              <w:rPr>
                <w:rFonts w:ascii="Book Antiqua" w:hAnsi="Book Antiqua"/>
              </w:rPr>
              <w:t xml:space="preserve">ortal </w:t>
            </w:r>
            <w:r w:rsidRPr="003456F6">
              <w:rPr>
                <w:rFonts w:ascii="Book Antiqua" w:hAnsi="Book Antiqua"/>
              </w:rPr>
              <w:t xml:space="preserve">hypertensive </w:t>
            </w:r>
            <w:r w:rsidR="00231771" w:rsidRPr="003456F6">
              <w:rPr>
                <w:rFonts w:ascii="Book Antiqua" w:hAnsi="Book Antiqua"/>
              </w:rPr>
              <w:t>gastropathy</w:t>
            </w:r>
          </w:p>
          <w:p w:rsidR="00231771" w:rsidRPr="003456F6" w:rsidRDefault="00231771" w:rsidP="00DA6F75">
            <w:pPr>
              <w:widowControl w:val="0"/>
              <w:adjustRightInd w:val="0"/>
              <w:snapToGrid w:val="0"/>
              <w:spacing w:line="360" w:lineRule="auto"/>
              <w:jc w:val="both"/>
              <w:rPr>
                <w:rFonts w:ascii="Book Antiqua" w:hAnsi="Book Antiqua"/>
              </w:rPr>
            </w:pPr>
          </w:p>
        </w:tc>
        <w:tc>
          <w:tcPr>
            <w:tcW w:w="2880" w:type="dxa"/>
            <w:shd w:val="clear" w:color="auto" w:fill="auto"/>
          </w:tcPr>
          <w:p w:rsidR="00231771" w:rsidRPr="003456F6" w:rsidRDefault="00231771"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Mosaic or snake-skin appearance of gastric mucosa, especially of the </w:t>
            </w:r>
            <w:r w:rsidR="00FB452C" w:rsidRPr="003456F6">
              <w:rPr>
                <w:rFonts w:ascii="Book Antiqua" w:hAnsi="Book Antiqua"/>
              </w:rPr>
              <w:t xml:space="preserve">gastric fundus and </w:t>
            </w:r>
            <w:r w:rsidRPr="003456F6">
              <w:rPr>
                <w:rFonts w:ascii="Book Antiqua" w:hAnsi="Book Antiqua"/>
              </w:rPr>
              <w:t>proximal gastric body, due to dilated, ectatic, superficial mucosal vessels.</w:t>
            </w:r>
          </w:p>
        </w:tc>
        <w:tc>
          <w:tcPr>
            <w:tcW w:w="2160" w:type="dxa"/>
            <w:shd w:val="clear" w:color="auto" w:fill="auto"/>
          </w:tcPr>
          <w:p w:rsidR="00231771" w:rsidRPr="003456F6" w:rsidRDefault="00231771" w:rsidP="00DA6F75">
            <w:pPr>
              <w:widowControl w:val="0"/>
              <w:adjustRightInd w:val="0"/>
              <w:snapToGrid w:val="0"/>
              <w:spacing w:line="360" w:lineRule="auto"/>
              <w:jc w:val="both"/>
              <w:rPr>
                <w:rFonts w:ascii="Book Antiqua" w:hAnsi="Book Antiqua"/>
              </w:rPr>
            </w:pPr>
            <w:r w:rsidRPr="003456F6">
              <w:rPr>
                <w:rFonts w:ascii="Book Antiqua" w:hAnsi="Book Antiqua"/>
              </w:rPr>
              <w:t>Network of microcirculation that drains venous blood blocked from pass</w:t>
            </w:r>
            <w:r w:rsidR="00FB452C" w:rsidRPr="003456F6">
              <w:rPr>
                <w:rFonts w:ascii="Book Antiqua" w:hAnsi="Book Antiqua"/>
              </w:rPr>
              <w:t>ing</w:t>
            </w:r>
            <w:r w:rsidRPr="003456F6">
              <w:rPr>
                <w:rFonts w:ascii="Book Antiqua" w:hAnsi="Book Antiqua"/>
              </w:rPr>
              <w:t xml:space="preserve"> through the cirrhotic liver</w:t>
            </w:r>
            <w:r w:rsidR="00FB452C" w:rsidRPr="003456F6">
              <w:rPr>
                <w:rFonts w:ascii="Book Antiqua" w:hAnsi="Book Antiqua"/>
              </w:rPr>
              <w:t xml:space="preserve"> to return to the left atrium.</w:t>
            </w:r>
          </w:p>
        </w:tc>
        <w:tc>
          <w:tcPr>
            <w:tcW w:w="1710" w:type="dxa"/>
            <w:shd w:val="clear" w:color="auto" w:fill="auto"/>
          </w:tcPr>
          <w:p w:rsidR="00231771" w:rsidRPr="003456F6" w:rsidRDefault="00231771" w:rsidP="00DA6F75">
            <w:pPr>
              <w:widowControl w:val="0"/>
              <w:adjustRightInd w:val="0"/>
              <w:snapToGrid w:val="0"/>
              <w:spacing w:line="360" w:lineRule="auto"/>
              <w:jc w:val="both"/>
              <w:rPr>
                <w:rFonts w:ascii="Book Antiqua" w:hAnsi="Book Antiqua"/>
              </w:rPr>
            </w:pPr>
            <w:r w:rsidRPr="003456F6">
              <w:rPr>
                <w:rFonts w:ascii="Book Antiqua" w:hAnsi="Book Antiqua"/>
              </w:rPr>
              <w:t>TIPS</w:t>
            </w:r>
          </w:p>
        </w:tc>
        <w:tc>
          <w:tcPr>
            <w:tcW w:w="1440" w:type="dxa"/>
            <w:shd w:val="clear" w:color="auto" w:fill="auto"/>
          </w:tcPr>
          <w:p w:rsidR="00231771" w:rsidRPr="003456F6" w:rsidRDefault="00FB452C" w:rsidP="00DA6F75">
            <w:pPr>
              <w:widowControl w:val="0"/>
              <w:adjustRightInd w:val="0"/>
              <w:snapToGrid w:val="0"/>
              <w:spacing w:line="360" w:lineRule="auto"/>
              <w:jc w:val="both"/>
              <w:rPr>
                <w:rFonts w:ascii="Book Antiqua" w:hAnsi="Book Antiqua"/>
              </w:rPr>
            </w:pPr>
            <w:r w:rsidRPr="003456F6">
              <w:rPr>
                <w:rFonts w:ascii="Book Antiqua" w:hAnsi="Book Antiqua"/>
              </w:rPr>
              <w:t>Patwardhan</w:t>
            </w:r>
            <w:r w:rsidR="00743733" w:rsidRPr="003456F6">
              <w:rPr>
                <w:rFonts w:ascii="Book Antiqua" w:hAnsi="Book Antiqua"/>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[18]</w:t>
            </w:r>
            <w:r w:rsidR="00743733" w:rsidRPr="003456F6">
              <w:rPr>
                <w:rFonts w:ascii="Book Antiqua" w:hAnsi="Book Antiqua"/>
              </w:rPr>
              <w:t>,</w:t>
            </w:r>
            <w:r w:rsidRPr="003456F6">
              <w:rPr>
                <w:rFonts w:ascii="Book Antiqua" w:hAnsi="Book Antiqua"/>
              </w:rPr>
              <w:t xml:space="preserve"> </w:t>
            </w:r>
            <w:r w:rsidR="00736C71" w:rsidRPr="003456F6">
              <w:rPr>
                <w:rFonts w:ascii="Book Antiqua" w:hAnsi="Book Antiqua"/>
              </w:rPr>
              <w:t>Thuluvath</w:t>
            </w:r>
            <w:r w:rsidR="00743733" w:rsidRPr="003456F6">
              <w:rPr>
                <w:rFonts w:ascii="Book Antiqua" w:hAnsi="Book Antiqua"/>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[19]</w:t>
            </w:r>
          </w:p>
        </w:tc>
      </w:tr>
      <w:tr w:rsidR="002402C7" w:rsidRPr="00857233" w:rsidTr="00951C42">
        <w:tc>
          <w:tcPr>
            <w:tcW w:w="9090" w:type="dxa"/>
            <w:gridSpan w:val="4"/>
            <w:shd w:val="clear" w:color="auto" w:fill="auto"/>
          </w:tcPr>
          <w:p w:rsidR="002402C7" w:rsidRPr="003456F6" w:rsidRDefault="00B17E7A" w:rsidP="00DA6F75">
            <w:pPr>
              <w:widowControl w:val="0"/>
              <w:adjustRightInd w:val="0"/>
              <w:snapToGrid w:val="0"/>
              <w:spacing w:line="360" w:lineRule="auto"/>
              <w:jc w:val="both"/>
              <w:rPr>
                <w:rFonts w:ascii="Book Antiqua" w:hAnsi="Book Antiqua"/>
              </w:rPr>
            </w:pPr>
            <w:r w:rsidRPr="003456F6">
              <w:rPr>
                <w:rFonts w:ascii="Book Antiqua" w:hAnsi="Book Antiqua"/>
              </w:rPr>
              <w:t>Etiologies</w:t>
            </w:r>
            <w:r w:rsidR="002402C7" w:rsidRPr="003456F6">
              <w:rPr>
                <w:rFonts w:ascii="Book Antiqua" w:hAnsi="Book Antiqua"/>
              </w:rPr>
              <w:t xml:space="preserve"> possibly related to portal hypertension</w:t>
            </w:r>
          </w:p>
        </w:tc>
        <w:tc>
          <w:tcPr>
            <w:tcW w:w="14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i/>
              </w:rPr>
            </w:pPr>
          </w:p>
        </w:tc>
      </w:tr>
      <w:tr w:rsidR="003456F6" w:rsidRPr="00857233" w:rsidTr="00951C42">
        <w:tc>
          <w:tcPr>
            <w:tcW w:w="23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Gastric antral vascular ectasia </w:t>
            </w:r>
            <w:r w:rsidRPr="003456F6">
              <w:rPr>
                <w:rFonts w:ascii="Book Antiqua" w:hAnsi="Book Antiqua"/>
              </w:rPr>
              <w:lastRenderedPageBreak/>
              <w:t>(GAVE)</w:t>
            </w:r>
          </w:p>
        </w:tc>
        <w:tc>
          <w:tcPr>
            <w:tcW w:w="288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 xml:space="preserve">Intensely erythematous streaks on longitudinal </w:t>
            </w:r>
            <w:r w:rsidRPr="003456F6">
              <w:rPr>
                <w:rFonts w:ascii="Book Antiqua" w:hAnsi="Book Antiqua"/>
              </w:rPr>
              <w:lastRenderedPageBreak/>
              <w:t>folds oriented towards the pylorus in the antrum.</w:t>
            </w:r>
          </w:p>
        </w:tc>
        <w:tc>
          <w:tcPr>
            <w:tcW w:w="2160" w:type="dxa"/>
            <w:shd w:val="clear" w:color="auto" w:fill="auto"/>
          </w:tcPr>
          <w:p w:rsidR="002402C7" w:rsidRPr="003456F6" w:rsidRDefault="00231771"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 xml:space="preserve">May be related to stretch of antral </w:t>
            </w:r>
            <w:r w:rsidRPr="003456F6">
              <w:rPr>
                <w:rFonts w:ascii="Book Antiqua" w:hAnsi="Book Antiqua"/>
              </w:rPr>
              <w:lastRenderedPageBreak/>
              <w:t>vessels from duodenal bulb prolapse.</w:t>
            </w:r>
            <w:r w:rsidR="0060188F">
              <w:rPr>
                <w:rFonts w:ascii="Book Antiqua" w:hAnsi="Book Antiqua"/>
              </w:rPr>
              <w:t xml:space="preserve"> </w:t>
            </w:r>
            <w:r w:rsidRPr="003456F6">
              <w:rPr>
                <w:rFonts w:ascii="Book Antiqua" w:hAnsi="Book Antiqua"/>
              </w:rPr>
              <w:t>Vascular engorgement from portal hypertension or from hormonal abnormalities (</w:t>
            </w:r>
            <w:r w:rsidR="008C68F8" w:rsidRPr="008C68F8">
              <w:rPr>
                <w:rFonts w:ascii="Book Antiqua" w:hAnsi="Book Antiqua"/>
                <w:i/>
              </w:rPr>
              <w:t>e.g.,</w:t>
            </w:r>
            <w:r w:rsidRPr="003456F6">
              <w:rPr>
                <w:rFonts w:ascii="Book Antiqua" w:hAnsi="Book Antiqua"/>
              </w:rPr>
              <w:t xml:space="preserve"> hyperestrogenemia with cirrhosis) may also contribute to lesion pathogenesis.</w:t>
            </w:r>
          </w:p>
        </w:tc>
        <w:tc>
          <w:tcPr>
            <w:tcW w:w="1710" w:type="dxa"/>
            <w:shd w:val="clear" w:color="auto" w:fill="auto"/>
          </w:tcPr>
          <w:p w:rsidR="002402C7" w:rsidRPr="003456F6" w:rsidRDefault="00AD488E"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 xml:space="preserve">Endoscopic therapy: </w:t>
            </w:r>
            <w:r w:rsidRPr="003456F6">
              <w:rPr>
                <w:rFonts w:ascii="Book Antiqua" w:hAnsi="Book Antiqua"/>
              </w:rPr>
              <w:lastRenderedPageBreak/>
              <w:t xml:space="preserve">APC, thermocoagulation, electrocoagulation, or radiofrequency ablation. </w:t>
            </w:r>
          </w:p>
        </w:tc>
        <w:tc>
          <w:tcPr>
            <w:tcW w:w="1440" w:type="dxa"/>
            <w:shd w:val="clear" w:color="auto" w:fill="auto"/>
          </w:tcPr>
          <w:p w:rsidR="002402C7" w:rsidRPr="003456F6" w:rsidRDefault="00AD488E"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McGorisk</w:t>
            </w:r>
            <w:r w:rsidR="00743733" w:rsidRPr="003456F6">
              <w:rPr>
                <w:rFonts w:ascii="Book Antiqua" w:hAnsi="Book Antiqua"/>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[20]</w:t>
            </w:r>
            <w:r w:rsidR="00736C71" w:rsidRPr="003456F6">
              <w:rPr>
                <w:rFonts w:ascii="Book Antiqua" w:hAnsi="Book Antiqua"/>
              </w:rPr>
              <w:t xml:space="preserve">, </w:t>
            </w:r>
            <w:r w:rsidR="00736C71" w:rsidRPr="003456F6">
              <w:rPr>
                <w:rFonts w:ascii="Book Antiqua" w:hAnsi="Book Antiqua"/>
              </w:rPr>
              <w:lastRenderedPageBreak/>
              <w:t xml:space="preserve">Payen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[21]</w:t>
            </w:r>
          </w:p>
        </w:tc>
      </w:tr>
      <w:tr w:rsidR="002402C7" w:rsidRPr="00857233" w:rsidTr="00951C42">
        <w:tc>
          <w:tcPr>
            <w:tcW w:w="9090" w:type="dxa"/>
            <w:gridSpan w:val="4"/>
            <w:shd w:val="clear" w:color="auto" w:fill="auto"/>
          </w:tcPr>
          <w:p w:rsidR="002402C7" w:rsidRPr="003456F6" w:rsidRDefault="00B17E7A"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Etiologies</w:t>
            </w:r>
            <w:r w:rsidR="002402C7" w:rsidRPr="003456F6">
              <w:rPr>
                <w:rFonts w:ascii="Book Antiqua" w:hAnsi="Book Antiqua"/>
              </w:rPr>
              <w:t xml:space="preserve"> possibly related to alcoholism or advanced liver disease</w:t>
            </w:r>
          </w:p>
        </w:tc>
        <w:tc>
          <w:tcPr>
            <w:tcW w:w="14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i/>
              </w:rPr>
            </w:pPr>
          </w:p>
        </w:tc>
      </w:tr>
      <w:tr w:rsidR="003456F6" w:rsidRPr="00857233" w:rsidTr="00951C42">
        <w:tc>
          <w:tcPr>
            <w:tcW w:w="23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Peptic ulcer disease</w:t>
            </w:r>
          </w:p>
        </w:tc>
        <w:tc>
          <w:tcPr>
            <w:tcW w:w="288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Focal ulcer </w:t>
            </w:r>
            <w:r w:rsidR="00FB452C" w:rsidRPr="003456F6">
              <w:rPr>
                <w:rFonts w:ascii="Book Antiqua" w:hAnsi="Book Antiqua"/>
              </w:rPr>
              <w:t xml:space="preserve">(depressed) </w:t>
            </w:r>
            <w:r w:rsidRPr="003456F6">
              <w:rPr>
                <w:rFonts w:ascii="Book Antiqua" w:hAnsi="Book Antiqua"/>
              </w:rPr>
              <w:t>crater covered by mucopurulent material</w:t>
            </w:r>
            <w:r w:rsidR="00FB452C" w:rsidRPr="003456F6">
              <w:rPr>
                <w:rFonts w:ascii="Book Antiqua" w:hAnsi="Book Antiqua"/>
              </w:rPr>
              <w:t>.</w:t>
            </w:r>
          </w:p>
        </w:tc>
        <w:tc>
          <w:tcPr>
            <w:tcW w:w="2160" w:type="dxa"/>
            <w:shd w:val="clear" w:color="auto" w:fill="auto"/>
          </w:tcPr>
          <w:p w:rsidR="002402C7" w:rsidRPr="003456F6" w:rsidRDefault="00231771"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Major causes </w:t>
            </w:r>
            <w:r w:rsidR="007632FE" w:rsidRPr="003456F6">
              <w:rPr>
                <w:rFonts w:ascii="Book Antiqua" w:hAnsi="Book Antiqua"/>
              </w:rPr>
              <w:t xml:space="preserve">in general population </w:t>
            </w:r>
            <w:r w:rsidRPr="003456F6">
              <w:rPr>
                <w:rFonts w:ascii="Book Antiqua" w:hAnsi="Book Antiqua"/>
              </w:rPr>
              <w:t xml:space="preserve">include </w:t>
            </w:r>
            <w:r w:rsidR="00C47EF4" w:rsidRPr="00C47EF4">
              <w:rPr>
                <w:rFonts w:ascii="Book Antiqua" w:hAnsi="Book Antiqua"/>
                <w:i/>
              </w:rPr>
              <w:t>H. pylori</w:t>
            </w:r>
            <w:r w:rsidRPr="003456F6">
              <w:rPr>
                <w:rFonts w:ascii="Book Antiqua" w:hAnsi="Book Antiqua"/>
              </w:rPr>
              <w:t xml:space="preserve"> infection or NSAID use.</w:t>
            </w:r>
            <w:r w:rsidR="0060188F">
              <w:rPr>
                <w:rFonts w:ascii="Book Antiqua" w:hAnsi="Book Antiqua"/>
              </w:rPr>
              <w:t xml:space="preserve"> </w:t>
            </w:r>
            <w:r w:rsidRPr="003456F6">
              <w:rPr>
                <w:rFonts w:ascii="Book Antiqua" w:hAnsi="Book Antiqua"/>
              </w:rPr>
              <w:t>Idiopathic PUD is increasingly noted.</w:t>
            </w:r>
            <w:r w:rsidR="0060188F">
              <w:rPr>
                <w:rFonts w:ascii="Book Antiqua" w:hAnsi="Book Antiqua"/>
              </w:rPr>
              <w:t xml:space="preserve"> </w:t>
            </w:r>
            <w:r w:rsidRPr="003456F6">
              <w:rPr>
                <w:rFonts w:ascii="Book Antiqua" w:hAnsi="Book Antiqua"/>
              </w:rPr>
              <w:t xml:space="preserve">Gastric infections or gastric </w:t>
            </w:r>
            <w:r w:rsidRPr="003456F6">
              <w:rPr>
                <w:rFonts w:ascii="Book Antiqua" w:hAnsi="Book Antiqua"/>
              </w:rPr>
              <w:lastRenderedPageBreak/>
              <w:t>malignancy may mimic PUD.</w:t>
            </w:r>
            <w:r w:rsidR="0060188F">
              <w:rPr>
                <w:rFonts w:ascii="Book Antiqua" w:hAnsi="Book Antiqua"/>
              </w:rPr>
              <w:t xml:space="preserve"> </w:t>
            </w:r>
            <w:r w:rsidRPr="003456F6">
              <w:rPr>
                <w:rFonts w:ascii="Book Antiqua" w:hAnsi="Book Antiqua"/>
              </w:rPr>
              <w:t>Pathogenesis of PUD in ALD and cirrhosis discussed in text.</w:t>
            </w:r>
          </w:p>
        </w:tc>
        <w:tc>
          <w:tcPr>
            <w:tcW w:w="171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p>
        </w:tc>
        <w:tc>
          <w:tcPr>
            <w:tcW w:w="1440" w:type="dxa"/>
            <w:shd w:val="clear" w:color="auto" w:fill="auto"/>
          </w:tcPr>
          <w:p w:rsidR="002402C7" w:rsidRPr="003456F6" w:rsidRDefault="005E6CC1" w:rsidP="00DA6F75">
            <w:pPr>
              <w:widowControl w:val="0"/>
              <w:adjustRightInd w:val="0"/>
              <w:snapToGrid w:val="0"/>
              <w:spacing w:line="360" w:lineRule="auto"/>
              <w:jc w:val="both"/>
              <w:rPr>
                <w:rFonts w:ascii="Book Antiqua" w:hAnsi="Book Antiqua"/>
              </w:rPr>
            </w:pPr>
            <w:r w:rsidRPr="003456F6">
              <w:rPr>
                <w:rFonts w:ascii="Book Antiqua" w:hAnsi="Book Antiqua"/>
              </w:rPr>
              <w:t>Siringo</w:t>
            </w:r>
            <w:r w:rsidR="00951C4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[22]</w:t>
            </w:r>
            <w:r w:rsidR="00736C71" w:rsidRPr="003456F6">
              <w:rPr>
                <w:rFonts w:ascii="Book Antiqua" w:hAnsi="Book Antiqua"/>
              </w:rPr>
              <w:t>,</w:t>
            </w:r>
            <w:r w:rsidRPr="003456F6">
              <w:rPr>
                <w:rFonts w:ascii="Book Antiqua" w:hAnsi="Book Antiqua"/>
              </w:rPr>
              <w:t xml:space="preserve"> </w:t>
            </w:r>
            <w:r w:rsidR="00951C42" w:rsidRPr="00951C42">
              <w:rPr>
                <w:rFonts w:ascii="Book Antiqua" w:hAnsi="Book Antiqua"/>
              </w:rPr>
              <w:t xml:space="preserve">Vergara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[23]</w:t>
            </w:r>
            <w:r w:rsidR="007632FE" w:rsidRPr="003456F6">
              <w:rPr>
                <w:rFonts w:ascii="Book Antiqua" w:hAnsi="Book Antiqua"/>
              </w:rPr>
              <w:t xml:space="preserve">, </w:t>
            </w:r>
            <w:r w:rsidRPr="003456F6">
              <w:rPr>
                <w:rFonts w:ascii="Book Antiqua" w:hAnsi="Book Antiqua"/>
              </w:rPr>
              <w:t>Kamalaporn</w:t>
            </w:r>
            <w:r w:rsidR="00951C4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[24]</w:t>
            </w:r>
            <w:r w:rsidR="00736C71" w:rsidRPr="003456F6">
              <w:rPr>
                <w:rFonts w:ascii="Book Antiqua" w:hAnsi="Book Antiqua"/>
              </w:rPr>
              <w:t>,</w:t>
            </w:r>
            <w:r w:rsidRPr="003456F6">
              <w:rPr>
                <w:rFonts w:ascii="Book Antiqua" w:hAnsi="Book Antiqua"/>
              </w:rPr>
              <w:t xml:space="preserve"> D’Amico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[25]</w:t>
            </w:r>
          </w:p>
        </w:tc>
      </w:tr>
      <w:tr w:rsidR="003456F6" w:rsidRPr="00857233" w:rsidTr="00951C42">
        <w:tc>
          <w:tcPr>
            <w:tcW w:w="23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Mallory-Weiss tear</w:t>
            </w:r>
          </w:p>
        </w:tc>
        <w:tc>
          <w:tcPr>
            <w:tcW w:w="288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Longitudinally oriented erythematous tear or crack in the mucosa that straddles the gastroesophageal junction </w:t>
            </w:r>
          </w:p>
        </w:tc>
        <w:tc>
          <w:tcPr>
            <w:tcW w:w="2160" w:type="dxa"/>
            <w:shd w:val="clear" w:color="auto" w:fill="auto"/>
          </w:tcPr>
          <w:p w:rsidR="002402C7" w:rsidRPr="003456F6" w:rsidRDefault="00FB452C" w:rsidP="00DA6F75">
            <w:pPr>
              <w:widowControl w:val="0"/>
              <w:adjustRightInd w:val="0"/>
              <w:snapToGrid w:val="0"/>
              <w:spacing w:line="360" w:lineRule="auto"/>
              <w:jc w:val="both"/>
              <w:rPr>
                <w:rFonts w:ascii="Book Antiqua" w:hAnsi="Book Antiqua"/>
              </w:rPr>
            </w:pPr>
            <w:r w:rsidRPr="003456F6">
              <w:rPr>
                <w:rFonts w:ascii="Book Antiqua" w:hAnsi="Book Antiqua"/>
              </w:rPr>
              <w:t>Laceration due to mucosal trauma from retching or vomiting.</w:t>
            </w:r>
            <w:r w:rsidR="0060188F">
              <w:rPr>
                <w:rFonts w:ascii="Book Antiqua" w:hAnsi="Book Antiqua"/>
              </w:rPr>
              <w:t xml:space="preserve"> </w:t>
            </w:r>
            <w:r w:rsidRPr="003456F6">
              <w:rPr>
                <w:rFonts w:ascii="Book Antiqua" w:hAnsi="Book Antiqua"/>
              </w:rPr>
              <w:t xml:space="preserve">Frequently associated with binge drinking or chronic alcoholism. </w:t>
            </w:r>
          </w:p>
        </w:tc>
        <w:tc>
          <w:tcPr>
            <w:tcW w:w="171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p>
        </w:tc>
        <w:tc>
          <w:tcPr>
            <w:tcW w:w="1440" w:type="dxa"/>
            <w:shd w:val="clear" w:color="auto" w:fill="auto"/>
          </w:tcPr>
          <w:p w:rsidR="002402C7" w:rsidRPr="003456F6" w:rsidRDefault="005E6CC1" w:rsidP="00DA6F75">
            <w:pPr>
              <w:widowControl w:val="0"/>
              <w:adjustRightInd w:val="0"/>
              <w:snapToGrid w:val="0"/>
              <w:spacing w:line="360" w:lineRule="auto"/>
              <w:jc w:val="both"/>
              <w:rPr>
                <w:rFonts w:ascii="Book Antiqua" w:hAnsi="Book Antiqua"/>
              </w:rPr>
            </w:pPr>
            <w:r w:rsidRPr="003456F6">
              <w:rPr>
                <w:rFonts w:ascii="Book Antiqua" w:hAnsi="Book Antiqua"/>
              </w:rPr>
              <w:t>Paquet</w:t>
            </w:r>
            <w:r w:rsidR="00951C4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[26]</w:t>
            </w:r>
            <w:r w:rsidR="00736C71" w:rsidRPr="003456F6">
              <w:rPr>
                <w:rFonts w:ascii="Book Antiqua" w:hAnsi="Book Antiqua"/>
              </w:rPr>
              <w:t>,</w:t>
            </w:r>
            <w:r w:rsidRPr="003456F6">
              <w:rPr>
                <w:rFonts w:ascii="Book Antiqua" w:hAnsi="Book Antiqua"/>
              </w:rPr>
              <w:t xml:space="preserve"> Schuman</w:t>
            </w:r>
            <w:r w:rsidR="00743733" w:rsidRPr="003456F6">
              <w:rPr>
                <w:rFonts w:ascii="Book Antiqua" w:hAnsi="Book Antiqua"/>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[27]</w:t>
            </w:r>
            <w:r w:rsidR="00736C71" w:rsidRPr="003456F6">
              <w:rPr>
                <w:rFonts w:ascii="Book Antiqua" w:hAnsi="Book Antiqua"/>
              </w:rPr>
              <w:t>,</w:t>
            </w:r>
            <w:r w:rsidRPr="003456F6">
              <w:rPr>
                <w:rFonts w:ascii="Book Antiqua" w:hAnsi="Book Antiqua"/>
              </w:rPr>
              <w:t xml:space="preserve"> Jensen</w:t>
            </w:r>
            <w:r w:rsidR="00743733" w:rsidRPr="003456F6">
              <w:rPr>
                <w:rFonts w:ascii="Book Antiqua" w:hAnsi="Book Antiqua"/>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[28]</w:t>
            </w:r>
          </w:p>
        </w:tc>
      </w:tr>
      <w:tr w:rsidR="003456F6" w:rsidRPr="00857233" w:rsidTr="00951C42">
        <w:tc>
          <w:tcPr>
            <w:tcW w:w="234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Dieulafoy’s lesion</w:t>
            </w:r>
          </w:p>
        </w:tc>
        <w:tc>
          <w:tcPr>
            <w:tcW w:w="2880" w:type="dxa"/>
            <w:shd w:val="clear" w:color="auto" w:fill="auto"/>
          </w:tcPr>
          <w:p w:rsidR="002402C7" w:rsidRPr="003456F6" w:rsidRDefault="002402C7" w:rsidP="00DA6F75">
            <w:pPr>
              <w:widowControl w:val="0"/>
              <w:adjustRightInd w:val="0"/>
              <w:snapToGrid w:val="0"/>
              <w:spacing w:line="360" w:lineRule="auto"/>
              <w:jc w:val="both"/>
              <w:rPr>
                <w:rFonts w:ascii="Book Antiqua" w:hAnsi="Book Antiqua"/>
              </w:rPr>
            </w:pPr>
            <w:r w:rsidRPr="003456F6">
              <w:rPr>
                <w:rFonts w:ascii="Book Antiqua" w:hAnsi="Book Antiqua"/>
              </w:rPr>
              <w:t>Elevated, pigmented spot that projects into the lumen from the mucosal surface without surrounding ulceration.</w:t>
            </w:r>
          </w:p>
        </w:tc>
        <w:tc>
          <w:tcPr>
            <w:tcW w:w="2160" w:type="dxa"/>
            <w:shd w:val="clear" w:color="auto" w:fill="auto"/>
          </w:tcPr>
          <w:p w:rsidR="002402C7" w:rsidRPr="003456F6" w:rsidRDefault="00231771" w:rsidP="00DA6F75">
            <w:pPr>
              <w:widowControl w:val="0"/>
              <w:adjustRightInd w:val="0"/>
              <w:snapToGrid w:val="0"/>
              <w:spacing w:line="360" w:lineRule="auto"/>
              <w:jc w:val="both"/>
              <w:rPr>
                <w:rFonts w:ascii="Book Antiqua" w:hAnsi="Book Antiqua"/>
              </w:rPr>
            </w:pPr>
            <w:r w:rsidRPr="003456F6">
              <w:rPr>
                <w:rFonts w:ascii="Book Antiqua" w:hAnsi="Book Antiqua"/>
              </w:rPr>
              <w:t>Caliber-persistent artery near mucosal surface can erupt through thin overlying mucosal cells and cause bleeding.</w:t>
            </w:r>
          </w:p>
        </w:tc>
        <w:tc>
          <w:tcPr>
            <w:tcW w:w="1710" w:type="dxa"/>
            <w:shd w:val="clear" w:color="auto" w:fill="auto"/>
          </w:tcPr>
          <w:p w:rsidR="002402C7" w:rsidRPr="003456F6" w:rsidRDefault="00FB452C" w:rsidP="00DA6F75">
            <w:pPr>
              <w:widowControl w:val="0"/>
              <w:adjustRightInd w:val="0"/>
              <w:snapToGrid w:val="0"/>
              <w:spacing w:line="360" w:lineRule="auto"/>
              <w:jc w:val="both"/>
              <w:rPr>
                <w:rFonts w:ascii="Book Antiqua" w:hAnsi="Book Antiqua"/>
              </w:rPr>
            </w:pPr>
            <w:r w:rsidRPr="003456F6">
              <w:rPr>
                <w:rFonts w:ascii="Book Antiqua" w:hAnsi="Book Antiqua"/>
              </w:rPr>
              <w:t>Endoscopic therapy:</w:t>
            </w:r>
            <w:r w:rsidR="005128F1" w:rsidRPr="003456F6">
              <w:rPr>
                <w:rFonts w:ascii="Book Antiqua" w:hAnsi="Book Antiqua"/>
              </w:rPr>
              <w:t xml:space="preserve"> injection therapy, band ligation, electrocoagula-tion, APC.</w:t>
            </w:r>
          </w:p>
          <w:p w:rsidR="005128F1" w:rsidRPr="003456F6" w:rsidRDefault="005128F1" w:rsidP="00DA6F75">
            <w:pPr>
              <w:widowControl w:val="0"/>
              <w:adjustRightInd w:val="0"/>
              <w:snapToGrid w:val="0"/>
              <w:spacing w:line="360" w:lineRule="auto"/>
              <w:jc w:val="both"/>
              <w:rPr>
                <w:rFonts w:ascii="Book Antiqua" w:hAnsi="Book Antiqua"/>
              </w:rPr>
            </w:pPr>
            <w:r w:rsidRPr="003456F6">
              <w:rPr>
                <w:rFonts w:ascii="Book Antiqua" w:hAnsi="Book Antiqua"/>
              </w:rPr>
              <w:t>Angiography: local embolization.</w:t>
            </w:r>
          </w:p>
          <w:p w:rsidR="005128F1" w:rsidRPr="003456F6" w:rsidRDefault="005128F1" w:rsidP="00DA6F75">
            <w:pPr>
              <w:widowControl w:val="0"/>
              <w:adjustRightInd w:val="0"/>
              <w:snapToGrid w:val="0"/>
              <w:spacing w:line="360" w:lineRule="auto"/>
              <w:jc w:val="both"/>
              <w:rPr>
                <w:rFonts w:ascii="Book Antiqua" w:hAnsi="Book Antiqua"/>
              </w:rPr>
            </w:pPr>
            <w:r w:rsidRPr="003456F6">
              <w:rPr>
                <w:rFonts w:ascii="Book Antiqua" w:hAnsi="Book Antiqua"/>
              </w:rPr>
              <w:t>Surgery: wedge resection.</w:t>
            </w:r>
          </w:p>
        </w:tc>
        <w:tc>
          <w:tcPr>
            <w:tcW w:w="1440" w:type="dxa"/>
            <w:shd w:val="clear" w:color="auto" w:fill="auto"/>
          </w:tcPr>
          <w:p w:rsidR="002402C7" w:rsidRPr="003456F6" w:rsidRDefault="005128F1" w:rsidP="00DA6F75">
            <w:pPr>
              <w:widowControl w:val="0"/>
              <w:adjustRightInd w:val="0"/>
              <w:snapToGrid w:val="0"/>
              <w:spacing w:line="360" w:lineRule="auto"/>
              <w:jc w:val="both"/>
              <w:rPr>
                <w:rFonts w:ascii="Book Antiqua" w:hAnsi="Book Antiqua"/>
              </w:rPr>
            </w:pPr>
            <w:r w:rsidRPr="003456F6">
              <w:rPr>
                <w:rFonts w:ascii="Book Antiqua" w:hAnsi="Book Antiqua"/>
              </w:rPr>
              <w:t>Cappell</w:t>
            </w:r>
            <w:r w:rsidR="00951C42" w:rsidRPr="003456F6">
              <w:rPr>
                <w:rFonts w:ascii="Book Antiqua" w:hAnsi="Book Antiqua"/>
                <w:vertAlign w:val="superscript"/>
              </w:rPr>
              <w:t>[29]</w:t>
            </w:r>
            <w:r w:rsidR="00743733" w:rsidRPr="003456F6">
              <w:rPr>
                <w:rFonts w:ascii="Book Antiqua" w:hAnsi="Book Antiqua"/>
              </w:rPr>
              <w:t>,</w:t>
            </w:r>
            <w:r w:rsidRPr="003456F6">
              <w:rPr>
                <w:rFonts w:ascii="Book Antiqua" w:hAnsi="Book Antiqua"/>
              </w:rPr>
              <w:t xml:space="preserve"> Jeon</w:t>
            </w:r>
            <w:r w:rsidR="00951C42"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743733" w:rsidRPr="003456F6">
              <w:rPr>
                <w:rFonts w:ascii="Book Antiqua" w:hAnsi="Book Antiqua"/>
                <w:vertAlign w:val="superscript"/>
              </w:rPr>
              <w:t>[30]</w:t>
            </w:r>
            <w:r w:rsidR="00736C71" w:rsidRPr="003456F6">
              <w:rPr>
                <w:rFonts w:ascii="Book Antiqua" w:hAnsi="Book Antiqua"/>
              </w:rPr>
              <w:t xml:space="preserve">, </w:t>
            </w:r>
            <w:r w:rsidR="005E6CC1" w:rsidRPr="003456F6">
              <w:rPr>
                <w:rFonts w:ascii="Book Antiqua" w:hAnsi="Book Antiqua"/>
              </w:rPr>
              <w:t>Nojkov</w:t>
            </w:r>
            <w:r w:rsidR="00951C4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743733" w:rsidRPr="003456F6">
              <w:rPr>
                <w:rFonts w:ascii="Book Antiqua" w:hAnsi="Book Antiqua"/>
                <w:vertAlign w:val="superscript"/>
              </w:rPr>
              <w:t>[31]</w:t>
            </w:r>
          </w:p>
        </w:tc>
      </w:tr>
    </w:tbl>
    <w:p w:rsidR="00231771" w:rsidRPr="00F06D02" w:rsidRDefault="00FB452C" w:rsidP="00DA6F75">
      <w:pPr>
        <w:widowControl w:val="0"/>
        <w:shd w:val="clear" w:color="auto" w:fill="FFFFFF"/>
        <w:adjustRightInd w:val="0"/>
        <w:snapToGrid w:val="0"/>
        <w:spacing w:line="360" w:lineRule="auto"/>
        <w:jc w:val="both"/>
        <w:rPr>
          <w:rFonts w:ascii="Book Antiqua" w:eastAsia="SimSun" w:hAnsi="Book Antiqua"/>
          <w:lang w:eastAsia="zh-CN"/>
        </w:rPr>
      </w:pPr>
      <w:r w:rsidRPr="00857233">
        <w:rPr>
          <w:rFonts w:ascii="Book Antiqua" w:hAnsi="Book Antiqua"/>
        </w:rPr>
        <w:t>TIPS</w:t>
      </w:r>
      <w:r w:rsidR="00951C42" w:rsidRPr="00F06D02">
        <w:rPr>
          <w:rFonts w:ascii="Book Antiqua" w:eastAsia="SimSun" w:hAnsi="Book Antiqua" w:hint="eastAsia"/>
          <w:lang w:eastAsia="zh-CN"/>
        </w:rPr>
        <w:t>:</w:t>
      </w:r>
      <w:r w:rsidRPr="00857233">
        <w:rPr>
          <w:rFonts w:ascii="Book Antiqua" w:hAnsi="Book Antiqua" w:cs="Arial"/>
        </w:rPr>
        <w:t xml:space="preserve"> </w:t>
      </w:r>
      <w:r w:rsidR="00951C42" w:rsidRPr="00857233">
        <w:rPr>
          <w:rFonts w:ascii="Book Antiqua" w:hAnsi="Book Antiqua"/>
        </w:rPr>
        <w:t xml:space="preserve">Transjugular </w:t>
      </w:r>
      <w:r w:rsidRPr="00857233">
        <w:rPr>
          <w:rFonts w:ascii="Book Antiqua" w:hAnsi="Book Antiqua"/>
        </w:rPr>
        <w:t>intrahepatic portosystemic shunt</w:t>
      </w:r>
      <w:r w:rsidR="00951C42" w:rsidRPr="00F06D02">
        <w:rPr>
          <w:rFonts w:ascii="Book Antiqua" w:eastAsia="SimSun" w:hAnsi="Book Antiqua" w:hint="eastAsia"/>
          <w:lang w:eastAsia="zh-CN"/>
        </w:rPr>
        <w:t>;</w:t>
      </w:r>
      <w:r w:rsidR="007632FE" w:rsidRPr="00857233">
        <w:rPr>
          <w:rFonts w:ascii="Book Antiqua" w:hAnsi="Book Antiqua"/>
        </w:rPr>
        <w:t xml:space="preserve"> APC</w:t>
      </w:r>
      <w:r w:rsidR="00951C42" w:rsidRPr="00F06D02">
        <w:rPr>
          <w:rFonts w:ascii="Book Antiqua" w:eastAsia="SimSun" w:hAnsi="Book Antiqua" w:hint="eastAsia"/>
          <w:lang w:eastAsia="zh-CN"/>
        </w:rPr>
        <w:t>:</w:t>
      </w:r>
      <w:r w:rsidR="007632FE" w:rsidRPr="00857233">
        <w:rPr>
          <w:rFonts w:ascii="Book Antiqua" w:hAnsi="Book Antiqua"/>
        </w:rPr>
        <w:t xml:space="preserve"> </w:t>
      </w:r>
      <w:r w:rsidR="00951C42" w:rsidRPr="00857233">
        <w:rPr>
          <w:rFonts w:ascii="Book Antiqua" w:hAnsi="Book Antiqua"/>
        </w:rPr>
        <w:t xml:space="preserve">Argon </w:t>
      </w:r>
      <w:r w:rsidR="007632FE" w:rsidRPr="00857233">
        <w:rPr>
          <w:rFonts w:ascii="Book Antiqua" w:hAnsi="Book Antiqua"/>
        </w:rPr>
        <w:t xml:space="preserve">plasma </w:t>
      </w:r>
      <w:r w:rsidR="007632FE" w:rsidRPr="00857233">
        <w:rPr>
          <w:rFonts w:ascii="Book Antiqua" w:hAnsi="Book Antiqua"/>
        </w:rPr>
        <w:lastRenderedPageBreak/>
        <w:t>coagulation</w:t>
      </w:r>
      <w:r w:rsidR="00951C42" w:rsidRPr="00F06D02">
        <w:rPr>
          <w:rFonts w:ascii="Book Antiqua" w:eastAsia="SimSun" w:hAnsi="Book Antiqua" w:hint="eastAsia"/>
          <w:lang w:eastAsia="zh-CN"/>
        </w:rPr>
        <w:t>;</w:t>
      </w:r>
      <w:r w:rsidR="007632FE" w:rsidRPr="00857233">
        <w:rPr>
          <w:rFonts w:ascii="Book Antiqua" w:hAnsi="Book Antiqua"/>
        </w:rPr>
        <w:t xml:space="preserve"> PUD</w:t>
      </w:r>
      <w:r w:rsidR="00951C42" w:rsidRPr="00F06D02">
        <w:rPr>
          <w:rFonts w:ascii="Book Antiqua" w:eastAsia="SimSun" w:hAnsi="Book Antiqua" w:hint="eastAsia"/>
          <w:lang w:eastAsia="zh-CN"/>
        </w:rPr>
        <w:t>:</w:t>
      </w:r>
      <w:r w:rsidR="007632FE" w:rsidRPr="00857233">
        <w:rPr>
          <w:rFonts w:ascii="Book Antiqua" w:hAnsi="Book Antiqua"/>
        </w:rPr>
        <w:t xml:space="preserve"> </w:t>
      </w:r>
      <w:r w:rsidR="007632FE" w:rsidRPr="00951C42">
        <w:rPr>
          <w:rFonts w:ascii="Book Antiqua" w:hAnsi="Book Antiqua"/>
          <w:caps/>
        </w:rPr>
        <w:t>p</w:t>
      </w:r>
      <w:r w:rsidR="007632FE" w:rsidRPr="00857233">
        <w:rPr>
          <w:rFonts w:ascii="Book Antiqua" w:hAnsi="Book Antiqua"/>
        </w:rPr>
        <w:t>eptic ulcer disease</w:t>
      </w:r>
      <w:r w:rsidR="00B242A3" w:rsidRPr="00F06D02">
        <w:rPr>
          <w:rFonts w:ascii="Book Antiqua" w:eastAsia="SimSun" w:hAnsi="Book Antiqua" w:hint="eastAsia"/>
          <w:lang w:eastAsia="zh-CN"/>
        </w:rPr>
        <w:t xml:space="preserve">; </w:t>
      </w:r>
      <w:r w:rsidR="00B242A3" w:rsidRPr="00857233">
        <w:rPr>
          <w:rFonts w:ascii="Book Antiqua" w:hAnsi="Book Antiqua"/>
          <w:i/>
        </w:rPr>
        <w:t>Helicobacter</w:t>
      </w:r>
      <w:r w:rsidR="00B242A3" w:rsidRPr="00857233">
        <w:rPr>
          <w:rFonts w:ascii="Book Antiqua" w:hAnsi="Book Antiqua"/>
        </w:rPr>
        <w:t xml:space="preserve"> </w:t>
      </w:r>
      <w:r w:rsidR="00B242A3" w:rsidRPr="00857233">
        <w:rPr>
          <w:rFonts w:ascii="Book Antiqua" w:hAnsi="Book Antiqua"/>
          <w:i/>
        </w:rPr>
        <w:t>pylori</w:t>
      </w:r>
      <w:r w:rsidR="00B242A3" w:rsidRPr="00F06D02">
        <w:rPr>
          <w:rFonts w:ascii="Book Antiqua" w:eastAsia="SimSun" w:hAnsi="Book Antiqua" w:hint="eastAsia"/>
          <w:i/>
          <w:lang w:eastAsia="zh-CN"/>
        </w:rPr>
        <w:t>:</w:t>
      </w:r>
      <w:r w:rsidR="00B242A3">
        <w:rPr>
          <w:rFonts w:ascii="Book Antiqua" w:eastAsia="SimSun" w:hAnsi="Book Antiqua"/>
          <w:lang w:eastAsia="zh-CN"/>
        </w:rPr>
        <w:t xml:space="preserve"> </w:t>
      </w:r>
      <w:r w:rsidR="00B242A3" w:rsidRPr="00B242A3">
        <w:rPr>
          <w:rFonts w:ascii="Book Antiqua" w:eastAsia="SimSun" w:hAnsi="Book Antiqua"/>
          <w:i/>
          <w:lang w:eastAsia="zh-CN"/>
        </w:rPr>
        <w:t>H. pylori</w:t>
      </w:r>
      <w:r w:rsidR="00B242A3">
        <w:rPr>
          <w:rFonts w:ascii="Book Antiqua" w:eastAsia="SimSun" w:hAnsi="Book Antiqua" w:hint="eastAsia"/>
          <w:lang w:eastAsia="zh-CN"/>
        </w:rPr>
        <w:t xml:space="preserve">; ALD: </w:t>
      </w:r>
      <w:r w:rsidR="00B242A3" w:rsidRPr="00B242A3">
        <w:rPr>
          <w:rFonts w:ascii="Book Antiqua" w:hAnsi="Book Antiqua"/>
          <w:caps/>
        </w:rPr>
        <w:t>a</w:t>
      </w:r>
      <w:r w:rsidR="00B242A3">
        <w:rPr>
          <w:rFonts w:ascii="Book Antiqua" w:hAnsi="Book Antiqua"/>
        </w:rPr>
        <w:t>lcoholic liver disease</w:t>
      </w:r>
      <w:r w:rsidR="00B242A3" w:rsidRPr="00F06D02">
        <w:rPr>
          <w:rFonts w:ascii="Book Antiqua" w:eastAsia="SimSun" w:hAnsi="Book Antiqua" w:hint="eastAsia"/>
          <w:lang w:eastAsia="zh-CN"/>
        </w:rPr>
        <w:t xml:space="preserve">; </w:t>
      </w:r>
      <w:r w:rsidR="00B242A3" w:rsidRPr="00B242A3">
        <w:rPr>
          <w:rFonts w:ascii="Book Antiqua" w:eastAsia="SimSun" w:hAnsi="Book Antiqua"/>
          <w:lang w:eastAsia="zh-CN"/>
        </w:rPr>
        <w:t>NSAID</w:t>
      </w:r>
      <w:r w:rsidR="00B242A3">
        <w:rPr>
          <w:rFonts w:ascii="Book Antiqua" w:eastAsia="SimSun" w:hAnsi="Book Antiqua" w:hint="eastAsia"/>
          <w:lang w:eastAsia="zh-CN"/>
        </w:rPr>
        <w:t xml:space="preserve">: </w:t>
      </w:r>
      <w:r w:rsidR="00B242A3" w:rsidRPr="00B242A3">
        <w:rPr>
          <w:rFonts w:ascii="Book Antiqua" w:hAnsi="Book Antiqua"/>
          <w:caps/>
        </w:rPr>
        <w:t>n</w:t>
      </w:r>
      <w:r w:rsidR="00B242A3" w:rsidRPr="00857233">
        <w:rPr>
          <w:rFonts w:ascii="Book Antiqua" w:hAnsi="Book Antiqua"/>
        </w:rPr>
        <w:t>ons</w:t>
      </w:r>
      <w:r w:rsidR="00B242A3">
        <w:rPr>
          <w:rFonts w:ascii="Book Antiqua" w:hAnsi="Book Antiqua"/>
        </w:rPr>
        <w:t>teroidal anti-inflammatory drug</w:t>
      </w:r>
      <w:r w:rsidR="00B242A3" w:rsidRPr="00F06D02">
        <w:rPr>
          <w:rFonts w:ascii="Book Antiqua" w:eastAsia="SimSun" w:hAnsi="Book Antiqua" w:hint="eastAsia"/>
          <w:lang w:eastAsia="zh-CN"/>
        </w:rPr>
        <w:t>.</w:t>
      </w:r>
    </w:p>
    <w:p w:rsidR="00250591" w:rsidRPr="00F06D02" w:rsidRDefault="00231771" w:rsidP="00DA6F75">
      <w:pPr>
        <w:widowControl w:val="0"/>
        <w:shd w:val="clear" w:color="auto" w:fill="FFFFFF"/>
        <w:adjustRightInd w:val="0"/>
        <w:snapToGrid w:val="0"/>
        <w:spacing w:line="360" w:lineRule="auto"/>
        <w:jc w:val="both"/>
        <w:rPr>
          <w:rFonts w:ascii="Book Antiqua" w:eastAsia="SimSun" w:hAnsi="Book Antiqua"/>
          <w:b/>
          <w:lang w:eastAsia="zh-CN"/>
        </w:rPr>
      </w:pPr>
      <w:r w:rsidRPr="00857233">
        <w:rPr>
          <w:rFonts w:ascii="Book Antiqua" w:hAnsi="Book Antiqua"/>
        </w:rPr>
        <w:br w:type="page"/>
      </w:r>
      <w:r w:rsidR="00250591" w:rsidRPr="00857233">
        <w:rPr>
          <w:rFonts w:ascii="Book Antiqua" w:hAnsi="Book Antiqua"/>
          <w:b/>
        </w:rPr>
        <w:lastRenderedPageBreak/>
        <w:t xml:space="preserve">Table </w:t>
      </w:r>
      <w:r w:rsidR="00867F38" w:rsidRPr="00857233">
        <w:rPr>
          <w:rFonts w:ascii="Book Antiqua" w:hAnsi="Book Antiqua"/>
          <w:b/>
        </w:rPr>
        <w:t>2</w:t>
      </w:r>
      <w:r w:rsidR="00250591" w:rsidRPr="00857233">
        <w:rPr>
          <w:rFonts w:ascii="Book Antiqua" w:hAnsi="Book Antiqua"/>
          <w:b/>
        </w:rPr>
        <w:t xml:space="preserve"> Clinical characteristics of patients </w:t>
      </w:r>
      <w:r w:rsidR="00127189" w:rsidRPr="00857233">
        <w:rPr>
          <w:rFonts w:ascii="Book Antiqua" w:hAnsi="Book Antiqua"/>
          <w:b/>
        </w:rPr>
        <w:t xml:space="preserve">with cirrhosis </w:t>
      </w:r>
      <w:r w:rsidR="00250591" w:rsidRPr="00857233">
        <w:rPr>
          <w:rFonts w:ascii="Book Antiqua" w:hAnsi="Book Antiqua"/>
          <w:b/>
        </w:rPr>
        <w:t xml:space="preserve">presenting with upper </w:t>
      </w:r>
      <w:r w:rsidR="00C47EF4" w:rsidRPr="00951C42">
        <w:rPr>
          <w:rFonts w:ascii="Book Antiqua" w:hAnsi="Book Antiqua"/>
          <w:b/>
        </w:rPr>
        <w:t xml:space="preserve">gastrointestinal </w:t>
      </w:r>
      <w:r w:rsidR="00250591" w:rsidRPr="00857233">
        <w:rPr>
          <w:rFonts w:ascii="Book Antiqua" w:hAnsi="Book Antiqua"/>
          <w:b/>
        </w:rPr>
        <w:t xml:space="preserve">bleeding unrelated to portal hypertension </w:t>
      </w:r>
      <w:r w:rsidRPr="00857233">
        <w:rPr>
          <w:rFonts w:ascii="Book Antiqua" w:hAnsi="Book Antiqua"/>
          <w:b/>
        </w:rPr>
        <w:t>predominantly from p</w:t>
      </w:r>
      <w:r w:rsidR="00250591" w:rsidRPr="00857233">
        <w:rPr>
          <w:rFonts w:ascii="Book Antiqua" w:hAnsi="Book Antiqua"/>
          <w:b/>
        </w:rPr>
        <w:t>eptic ulcer</w:t>
      </w:r>
      <w:r w:rsidRPr="00857233">
        <w:rPr>
          <w:rFonts w:ascii="Book Antiqua" w:hAnsi="Book Antiqua"/>
          <w:b/>
        </w:rPr>
        <w:t>s</w:t>
      </w:r>
    </w:p>
    <w:tbl>
      <w:tblPr>
        <w:tblW w:w="9990" w:type="dxa"/>
        <w:tblInd w:w="-665"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0"/>
        <w:gridCol w:w="540"/>
        <w:gridCol w:w="900"/>
        <w:gridCol w:w="1260"/>
        <w:gridCol w:w="1170"/>
        <w:gridCol w:w="1080"/>
        <w:gridCol w:w="1980"/>
        <w:gridCol w:w="1170"/>
        <w:gridCol w:w="1080"/>
      </w:tblGrid>
      <w:tr w:rsidR="008848DC" w:rsidRPr="00857233" w:rsidTr="00275DCF">
        <w:tc>
          <w:tcPr>
            <w:tcW w:w="810" w:type="dxa"/>
            <w:tcBorders>
              <w:top w:val="single" w:sz="4" w:space="0" w:color="auto"/>
              <w:bottom w:val="single" w:sz="4" w:space="0" w:color="auto"/>
            </w:tcBorders>
          </w:tcPr>
          <w:p w:rsidR="00A1237D" w:rsidRPr="00F06D02" w:rsidRDefault="00404CF9" w:rsidP="00DA6F75">
            <w:pPr>
              <w:widowControl w:val="0"/>
              <w:shd w:val="clear" w:color="auto" w:fill="FFFFFF"/>
              <w:adjustRightInd w:val="0"/>
              <w:snapToGrid w:val="0"/>
              <w:spacing w:line="360" w:lineRule="auto"/>
              <w:jc w:val="both"/>
              <w:rPr>
                <w:rFonts w:ascii="Book Antiqua" w:eastAsia="SimSun" w:hAnsi="Book Antiqua"/>
                <w:b/>
                <w:lang w:eastAsia="zh-CN"/>
              </w:rPr>
            </w:pPr>
            <w:r w:rsidRPr="00857233">
              <w:rPr>
                <w:rFonts w:ascii="Book Antiqua" w:hAnsi="Book Antiqua"/>
                <w:b/>
              </w:rPr>
              <w:t>Ref</w:t>
            </w:r>
            <w:r w:rsidR="00275DCF" w:rsidRPr="00F06D02">
              <w:rPr>
                <w:rFonts w:ascii="Book Antiqua" w:eastAsia="SimSun" w:hAnsi="Book Antiqua" w:hint="eastAsia"/>
                <w:b/>
                <w:lang w:eastAsia="zh-CN"/>
              </w:rPr>
              <w:t>.</w:t>
            </w:r>
          </w:p>
        </w:tc>
        <w:tc>
          <w:tcPr>
            <w:tcW w:w="540" w:type="dxa"/>
            <w:tcBorders>
              <w:top w:val="single" w:sz="4" w:space="0" w:color="auto"/>
              <w:bottom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b/>
              </w:rPr>
              <w:t>N</w:t>
            </w:r>
            <w:r w:rsidR="00275DCF" w:rsidRPr="00F06D02">
              <w:rPr>
                <w:rFonts w:ascii="Book Antiqua" w:eastAsia="SimSun" w:hAnsi="Book Antiqua" w:hint="eastAsia"/>
                <w:b/>
                <w:lang w:eastAsia="zh-CN"/>
              </w:rPr>
              <w:t>o.</w:t>
            </w:r>
            <w:r w:rsidRPr="00857233">
              <w:rPr>
                <w:rFonts w:ascii="Book Antiqua" w:hAnsi="Book Antiqua"/>
                <w:b/>
              </w:rPr>
              <w:t xml:space="preserve"> of p</w:t>
            </w:r>
            <w:r w:rsidR="00275DCF" w:rsidRPr="00F06D02">
              <w:rPr>
                <w:rFonts w:ascii="Book Antiqua" w:eastAsia="SimSun" w:hAnsi="Book Antiqua" w:hint="eastAsia"/>
                <w:b/>
                <w:lang w:eastAsia="zh-CN"/>
              </w:rPr>
              <w:t>aren</w:t>
            </w:r>
            <w:r w:rsidRPr="00857233">
              <w:rPr>
                <w:rFonts w:ascii="Book Antiqua" w:hAnsi="Book Antiqua"/>
                <w:b/>
              </w:rPr>
              <w:t>ts</w:t>
            </w:r>
          </w:p>
        </w:tc>
        <w:tc>
          <w:tcPr>
            <w:tcW w:w="900" w:type="dxa"/>
            <w:tcBorders>
              <w:top w:val="single" w:sz="4" w:space="0" w:color="auto"/>
              <w:bottom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b/>
              </w:rPr>
              <w:t>ALD (%)</w:t>
            </w:r>
          </w:p>
        </w:tc>
        <w:tc>
          <w:tcPr>
            <w:tcW w:w="1260" w:type="dxa"/>
            <w:tcBorders>
              <w:top w:val="single" w:sz="4" w:space="0" w:color="auto"/>
              <w:bottom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b/>
              </w:rPr>
              <w:t>Mean age</w:t>
            </w:r>
          </w:p>
        </w:tc>
        <w:tc>
          <w:tcPr>
            <w:tcW w:w="1170" w:type="dxa"/>
            <w:tcBorders>
              <w:top w:val="single" w:sz="4" w:space="0" w:color="auto"/>
              <w:bottom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b/>
              </w:rPr>
              <w:t>Prevalence of PUB (%)</w:t>
            </w:r>
          </w:p>
        </w:tc>
        <w:tc>
          <w:tcPr>
            <w:tcW w:w="1080" w:type="dxa"/>
            <w:tcBorders>
              <w:top w:val="single" w:sz="4" w:space="0" w:color="auto"/>
              <w:bottom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b/>
              </w:rPr>
              <w:t>Mortality (%)</w:t>
            </w:r>
          </w:p>
        </w:tc>
        <w:tc>
          <w:tcPr>
            <w:tcW w:w="1980" w:type="dxa"/>
            <w:tcBorders>
              <w:top w:val="single" w:sz="4" w:space="0" w:color="auto"/>
              <w:bottom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b/>
              </w:rPr>
              <w:t>Predictors of mortality</w:t>
            </w:r>
          </w:p>
        </w:tc>
        <w:tc>
          <w:tcPr>
            <w:tcW w:w="1170" w:type="dxa"/>
            <w:tcBorders>
              <w:top w:val="single" w:sz="4" w:space="0" w:color="auto"/>
              <w:bottom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b/>
              </w:rPr>
              <w:t>Rebleeding rate (%)</w:t>
            </w:r>
          </w:p>
        </w:tc>
        <w:tc>
          <w:tcPr>
            <w:tcW w:w="1080" w:type="dxa"/>
            <w:tcBorders>
              <w:top w:val="single" w:sz="4" w:space="0" w:color="auto"/>
              <w:bottom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b/>
              </w:rPr>
              <w:t>Length of follow</w:t>
            </w:r>
            <w:r w:rsidR="008848DC" w:rsidRPr="00857233">
              <w:rPr>
                <w:rFonts w:ascii="Book Antiqua" w:hAnsi="Book Antiqua"/>
                <w:b/>
              </w:rPr>
              <w:t>-</w:t>
            </w:r>
            <w:r w:rsidRPr="00857233">
              <w:rPr>
                <w:rFonts w:ascii="Book Antiqua" w:hAnsi="Book Antiqua"/>
                <w:b/>
              </w:rPr>
              <w:t>up</w:t>
            </w:r>
          </w:p>
        </w:tc>
      </w:tr>
      <w:tr w:rsidR="00231771" w:rsidRPr="00857233" w:rsidTr="00275DCF">
        <w:tc>
          <w:tcPr>
            <w:tcW w:w="810" w:type="dxa"/>
            <w:tcBorders>
              <w:top w:val="single" w:sz="4" w:space="0" w:color="auto"/>
            </w:tcBorders>
          </w:tcPr>
          <w:p w:rsidR="00A1237D" w:rsidRPr="00857233" w:rsidRDefault="00275DCF" w:rsidP="00DA6F75">
            <w:pPr>
              <w:widowControl w:val="0"/>
              <w:shd w:val="clear" w:color="auto" w:fill="FFFFFF"/>
              <w:adjustRightInd w:val="0"/>
              <w:snapToGrid w:val="0"/>
              <w:spacing w:line="360" w:lineRule="auto"/>
              <w:jc w:val="both"/>
              <w:rPr>
                <w:rFonts w:ascii="Book Antiqua" w:hAnsi="Book Antiqua"/>
              </w:rPr>
            </w:pPr>
            <w:r w:rsidRPr="00275DCF">
              <w:rPr>
                <w:rFonts w:ascii="Book Antiqua" w:hAnsi="Book Antiqua"/>
              </w:rPr>
              <w:t xml:space="preserve">González-González </w:t>
            </w:r>
            <w:r w:rsidR="00DC389C" w:rsidRPr="00F06D02">
              <w:rPr>
                <w:rFonts w:ascii="Book Antiqua" w:eastAsia="SimSun" w:hAnsi="Book Antiqua" w:hint="eastAsia"/>
                <w:i/>
                <w:lang w:eastAsia="zh-CN"/>
              </w:rPr>
              <w:t>et al</w:t>
            </w:r>
            <w:r w:rsidR="00A517FD" w:rsidRPr="00857233">
              <w:rPr>
                <w:rFonts w:ascii="Book Antiqua" w:hAnsi="Book Antiqua"/>
                <w:vertAlign w:val="superscript"/>
              </w:rPr>
              <w:t>[52]</w:t>
            </w:r>
            <w:r w:rsidR="00A517FD" w:rsidRPr="00857233">
              <w:rPr>
                <w:rFonts w:ascii="Book Antiqua" w:hAnsi="Book Antiqua"/>
                <w:b/>
              </w:rPr>
              <w:t xml:space="preserve"> </w:t>
            </w:r>
          </w:p>
        </w:tc>
        <w:tc>
          <w:tcPr>
            <w:tcW w:w="540" w:type="dxa"/>
            <w:tcBorders>
              <w:top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lang w:val="it-IT"/>
              </w:rPr>
            </w:pPr>
            <w:r w:rsidRPr="00857233">
              <w:rPr>
                <w:rFonts w:ascii="Book Antiqua" w:hAnsi="Book Antiqua"/>
                <w:lang w:val="it-IT"/>
              </w:rPr>
              <w:t>160</w:t>
            </w:r>
          </w:p>
        </w:tc>
        <w:tc>
          <w:tcPr>
            <w:tcW w:w="900" w:type="dxa"/>
            <w:tcBorders>
              <w:top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“Most”</w:t>
            </w:r>
          </w:p>
        </w:tc>
        <w:tc>
          <w:tcPr>
            <w:tcW w:w="1260" w:type="dxa"/>
            <w:tcBorders>
              <w:top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56.5 ± 14.4</w:t>
            </w:r>
          </w:p>
        </w:tc>
        <w:tc>
          <w:tcPr>
            <w:tcW w:w="1170" w:type="dxa"/>
            <w:tcBorders>
              <w:top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50.6</w:t>
            </w:r>
          </w:p>
        </w:tc>
        <w:tc>
          <w:tcPr>
            <w:tcW w:w="1080" w:type="dxa"/>
            <w:tcBorders>
              <w:top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13.8</w:t>
            </w:r>
          </w:p>
        </w:tc>
        <w:tc>
          <w:tcPr>
            <w:tcW w:w="1980" w:type="dxa"/>
            <w:tcBorders>
              <w:top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High BUN</w:t>
            </w:r>
            <w:r w:rsidR="00F6397D" w:rsidRPr="00857233">
              <w:rPr>
                <w:rFonts w:ascii="Book Antiqua" w:hAnsi="Book Antiqua"/>
              </w:rPr>
              <w:t>, Low</w:t>
            </w:r>
            <w:r w:rsidRPr="00857233">
              <w:rPr>
                <w:rFonts w:ascii="Book Antiqua" w:hAnsi="Book Antiqua"/>
              </w:rPr>
              <w:t xml:space="preserve"> </w:t>
            </w:r>
            <w:r w:rsidR="005B344E" w:rsidRPr="00857233">
              <w:rPr>
                <w:rFonts w:ascii="Book Antiqua" w:hAnsi="Book Antiqua"/>
              </w:rPr>
              <w:t>albumin,</w:t>
            </w:r>
            <w:r w:rsidR="00F6397D" w:rsidRPr="00857233">
              <w:rPr>
                <w:rFonts w:ascii="Book Antiqua" w:hAnsi="Book Antiqua"/>
              </w:rPr>
              <w:t xml:space="preserve"> Active</w:t>
            </w:r>
            <w:r w:rsidRPr="00857233">
              <w:rPr>
                <w:rFonts w:ascii="Book Antiqua" w:hAnsi="Book Antiqua"/>
              </w:rPr>
              <w:t xml:space="preserve"> ulcer bleed</w:t>
            </w:r>
            <w:r w:rsidR="005B344E" w:rsidRPr="00857233">
              <w:rPr>
                <w:rFonts w:ascii="Book Antiqua" w:hAnsi="Book Antiqua"/>
              </w:rPr>
              <w:t>ing,</w:t>
            </w:r>
            <w:r w:rsidR="00F6397D" w:rsidRPr="00857233">
              <w:rPr>
                <w:rFonts w:ascii="Book Antiqua" w:hAnsi="Book Antiqua"/>
              </w:rPr>
              <w:t xml:space="preserve"> Need for</w:t>
            </w:r>
            <w:r w:rsidR="0060188F">
              <w:rPr>
                <w:rFonts w:ascii="Book Antiqua" w:hAnsi="Book Antiqua"/>
              </w:rPr>
              <w:t xml:space="preserve"> </w:t>
            </w:r>
            <w:r w:rsidR="00F6397D" w:rsidRPr="00857233">
              <w:rPr>
                <w:rFonts w:ascii="Book Antiqua" w:hAnsi="Book Antiqua"/>
              </w:rPr>
              <w:t>e</w:t>
            </w:r>
            <w:r w:rsidRPr="00857233">
              <w:rPr>
                <w:rFonts w:ascii="Book Antiqua" w:hAnsi="Book Antiqua"/>
              </w:rPr>
              <w:t>ndoscopic</w:t>
            </w:r>
            <w:r w:rsidR="00F6397D" w:rsidRPr="00857233">
              <w:rPr>
                <w:rFonts w:ascii="Book Antiqua" w:hAnsi="Book Antiqua"/>
              </w:rPr>
              <w:t xml:space="preserve"> therapy</w:t>
            </w:r>
            <w:r w:rsidR="005B344E" w:rsidRPr="00857233">
              <w:rPr>
                <w:rFonts w:ascii="Book Antiqua" w:hAnsi="Book Antiqua"/>
              </w:rPr>
              <w:t>,</w:t>
            </w:r>
            <w:r w:rsidR="00F6397D" w:rsidRPr="00857233">
              <w:rPr>
                <w:rFonts w:ascii="Book Antiqua" w:hAnsi="Book Antiqua"/>
              </w:rPr>
              <w:t xml:space="preserve"> Cr</w:t>
            </w:r>
            <w:r w:rsidRPr="00857233">
              <w:rPr>
                <w:rFonts w:ascii="Book Antiqua" w:hAnsi="Book Antiqua"/>
              </w:rPr>
              <w:t>yptogenic</w:t>
            </w:r>
            <w:r w:rsidR="005B344E" w:rsidRPr="00857233">
              <w:rPr>
                <w:rFonts w:ascii="Book Antiqua" w:hAnsi="Book Antiqua"/>
              </w:rPr>
              <w:t xml:space="preserve"> cirrhosis</w:t>
            </w:r>
          </w:p>
        </w:tc>
        <w:tc>
          <w:tcPr>
            <w:tcW w:w="1170" w:type="dxa"/>
            <w:tcBorders>
              <w:top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1.9</w:t>
            </w:r>
          </w:p>
        </w:tc>
        <w:tc>
          <w:tcPr>
            <w:tcW w:w="1080" w:type="dxa"/>
            <w:tcBorders>
              <w:top w:val="single" w:sz="4" w:space="0" w:color="auto"/>
            </w:tcBorders>
          </w:tcPr>
          <w:p w:rsidR="00A1237D" w:rsidRPr="00857233" w:rsidRDefault="00A1237D"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NA</w:t>
            </w:r>
          </w:p>
        </w:tc>
      </w:tr>
      <w:tr w:rsidR="00231771" w:rsidRPr="00857233" w:rsidTr="00275DCF">
        <w:tc>
          <w:tcPr>
            <w:tcW w:w="810" w:type="dxa"/>
          </w:tcPr>
          <w:p w:rsidR="00FA2509" w:rsidRPr="00857233" w:rsidRDefault="00F35FD2"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Seo</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857233">
              <w:rPr>
                <w:rFonts w:ascii="Book Antiqua" w:hAnsi="Book Antiqua"/>
                <w:vertAlign w:val="superscript"/>
              </w:rPr>
              <w:t>[61</w:t>
            </w:r>
            <w:r w:rsidR="00A517FD" w:rsidRPr="00857233">
              <w:rPr>
                <w:rFonts w:ascii="Book Antiqua" w:hAnsi="Book Antiqua"/>
                <w:b/>
                <w:vertAlign w:val="superscript"/>
              </w:rPr>
              <w:t>]</w:t>
            </w:r>
          </w:p>
        </w:tc>
        <w:tc>
          <w:tcPr>
            <w:tcW w:w="54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lang w:val="it-IT"/>
              </w:rPr>
            </w:pPr>
            <w:r w:rsidRPr="00857233">
              <w:rPr>
                <w:rFonts w:ascii="Book Antiqua" w:hAnsi="Book Antiqua"/>
                <w:lang w:val="it-IT"/>
              </w:rPr>
              <w:t>107</w:t>
            </w:r>
          </w:p>
        </w:tc>
        <w:tc>
          <w:tcPr>
            <w:tcW w:w="90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43</w:t>
            </w:r>
          </w:p>
        </w:tc>
        <w:tc>
          <w:tcPr>
            <w:tcW w:w="126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 xml:space="preserve">55.8 </w:t>
            </w:r>
            <w:r w:rsidR="00275DCF" w:rsidRPr="00857233">
              <w:rPr>
                <w:rFonts w:ascii="Book Antiqua" w:hAnsi="Book Antiqua"/>
              </w:rPr>
              <w:t>±</w:t>
            </w:r>
            <w:r w:rsidRPr="00857233">
              <w:rPr>
                <w:rFonts w:ascii="Book Antiqua" w:hAnsi="Book Antiqua"/>
              </w:rPr>
              <w:t xml:space="preserve"> 11</w:t>
            </w:r>
          </w:p>
        </w:tc>
        <w:tc>
          <w:tcPr>
            <w:tcW w:w="117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60</w:t>
            </w:r>
          </w:p>
        </w:tc>
        <w:tc>
          <w:tcPr>
            <w:tcW w:w="108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14.5</w:t>
            </w:r>
          </w:p>
        </w:tc>
        <w:tc>
          <w:tcPr>
            <w:tcW w:w="198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Failure to control</w:t>
            </w:r>
            <w:r w:rsidR="005B344E" w:rsidRPr="00857233">
              <w:rPr>
                <w:rFonts w:ascii="Book Antiqua" w:hAnsi="Book Antiqua"/>
              </w:rPr>
              <w:t xml:space="preserve"> bleeding</w:t>
            </w:r>
            <w:r w:rsidRPr="00857233">
              <w:rPr>
                <w:rFonts w:ascii="Book Antiqua" w:hAnsi="Book Antiqua"/>
              </w:rPr>
              <w:t xml:space="preserve">, </w:t>
            </w:r>
            <w:r w:rsidR="005B344E" w:rsidRPr="00857233">
              <w:rPr>
                <w:rFonts w:ascii="Book Antiqua" w:hAnsi="Book Antiqua"/>
              </w:rPr>
              <w:t>High c</w:t>
            </w:r>
            <w:r w:rsidRPr="00857233">
              <w:rPr>
                <w:rFonts w:ascii="Book Antiqua" w:hAnsi="Book Antiqua"/>
              </w:rPr>
              <w:t>reatinine,</w:t>
            </w:r>
            <w:r w:rsidR="005B344E" w:rsidRPr="00857233">
              <w:rPr>
                <w:rFonts w:ascii="Book Antiqua" w:hAnsi="Book Antiqua"/>
              </w:rPr>
              <w:t xml:space="preserve"> High </w:t>
            </w:r>
            <w:r w:rsidRPr="00857233">
              <w:rPr>
                <w:rFonts w:ascii="Book Antiqua" w:hAnsi="Book Antiqua"/>
              </w:rPr>
              <w:t>AST,</w:t>
            </w:r>
            <w:r w:rsidR="00F6397D" w:rsidRPr="00857233">
              <w:rPr>
                <w:rFonts w:ascii="Book Antiqua" w:hAnsi="Book Antiqua"/>
              </w:rPr>
              <w:t xml:space="preserve"> </w:t>
            </w:r>
            <w:r w:rsidR="005B344E" w:rsidRPr="00857233">
              <w:rPr>
                <w:rFonts w:ascii="Book Antiqua" w:hAnsi="Book Antiqua"/>
              </w:rPr>
              <w:t xml:space="preserve">High </w:t>
            </w:r>
            <w:r w:rsidRPr="00857233">
              <w:rPr>
                <w:rFonts w:ascii="Book Antiqua" w:hAnsi="Book Antiqua"/>
              </w:rPr>
              <w:t>Child-Pugh score, PVT</w:t>
            </w:r>
          </w:p>
        </w:tc>
        <w:tc>
          <w:tcPr>
            <w:tcW w:w="117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9.3</w:t>
            </w:r>
          </w:p>
        </w:tc>
        <w:tc>
          <w:tcPr>
            <w:tcW w:w="108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6 weeks</w:t>
            </w:r>
          </w:p>
        </w:tc>
      </w:tr>
      <w:tr w:rsidR="00952FE1" w:rsidRPr="00857233" w:rsidTr="00275DCF">
        <w:tc>
          <w:tcPr>
            <w:tcW w:w="810" w:type="dxa"/>
          </w:tcPr>
          <w:p w:rsidR="00952FE1" w:rsidRPr="00857233" w:rsidRDefault="00F35FD2"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Morsy</w:t>
            </w:r>
            <w:r w:rsidR="00A517FD" w:rsidRPr="00857233">
              <w:rPr>
                <w:rFonts w:ascii="Book Antiqua" w:hAnsi="Book Antiqua"/>
                <w:b/>
              </w:rPr>
              <w:t xml:space="preserve"> </w:t>
            </w:r>
            <w:r w:rsidR="00DC389C" w:rsidRPr="00DC389C">
              <w:rPr>
                <w:rFonts w:ascii="Book Antiqua" w:eastAsia="SimSun" w:hAnsi="Book Antiqua" w:hint="eastAsia"/>
                <w:i/>
                <w:lang w:eastAsia="zh-CN"/>
              </w:rPr>
              <w:t>et al</w:t>
            </w:r>
            <w:r w:rsidR="00A517FD" w:rsidRPr="00857233">
              <w:rPr>
                <w:rFonts w:ascii="Book Antiqua" w:hAnsi="Book Antiqua"/>
                <w:vertAlign w:val="superscript"/>
              </w:rPr>
              <w:t>[62]</w:t>
            </w:r>
          </w:p>
        </w:tc>
        <w:tc>
          <w:tcPr>
            <w:tcW w:w="540" w:type="dxa"/>
          </w:tcPr>
          <w:p w:rsidR="00952FE1" w:rsidRPr="00857233" w:rsidRDefault="00952FE1" w:rsidP="00DA6F75">
            <w:pPr>
              <w:widowControl w:val="0"/>
              <w:shd w:val="clear" w:color="auto" w:fill="FFFFFF"/>
              <w:adjustRightInd w:val="0"/>
              <w:snapToGrid w:val="0"/>
              <w:spacing w:line="360" w:lineRule="auto"/>
              <w:jc w:val="both"/>
              <w:rPr>
                <w:rFonts w:ascii="Book Antiqua" w:hAnsi="Book Antiqua"/>
                <w:lang w:val="it-IT"/>
              </w:rPr>
            </w:pPr>
            <w:r w:rsidRPr="00857233">
              <w:rPr>
                <w:rFonts w:ascii="Book Antiqua" w:hAnsi="Book Antiqua"/>
                <w:lang w:val="it-IT"/>
              </w:rPr>
              <w:t>93</w:t>
            </w:r>
          </w:p>
        </w:tc>
        <w:tc>
          <w:tcPr>
            <w:tcW w:w="900" w:type="dxa"/>
          </w:tcPr>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NA</w:t>
            </w:r>
          </w:p>
        </w:tc>
        <w:tc>
          <w:tcPr>
            <w:tcW w:w="1260" w:type="dxa"/>
          </w:tcPr>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 xml:space="preserve">55.3 </w:t>
            </w:r>
            <w:r w:rsidR="00275DCF" w:rsidRPr="00857233">
              <w:rPr>
                <w:rFonts w:ascii="Book Antiqua" w:hAnsi="Book Antiqua"/>
              </w:rPr>
              <w:t>±</w:t>
            </w:r>
            <w:r w:rsidRPr="00857233">
              <w:rPr>
                <w:rFonts w:ascii="Book Antiqua" w:hAnsi="Book Antiqua"/>
              </w:rPr>
              <w:t xml:space="preserve"> 11.2</w:t>
            </w:r>
          </w:p>
        </w:tc>
        <w:tc>
          <w:tcPr>
            <w:tcW w:w="1170" w:type="dxa"/>
          </w:tcPr>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30</w:t>
            </w:r>
          </w:p>
        </w:tc>
        <w:tc>
          <w:tcPr>
            <w:tcW w:w="1080" w:type="dxa"/>
          </w:tcPr>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14</w:t>
            </w:r>
          </w:p>
        </w:tc>
        <w:tc>
          <w:tcPr>
            <w:tcW w:w="1980" w:type="dxa"/>
          </w:tcPr>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 xml:space="preserve">Bacterial infection, Shock, Early rebleeding, low albumin, Low hemoglobin, Endoscopic </w:t>
            </w:r>
            <w:r w:rsidRPr="00857233">
              <w:rPr>
                <w:rFonts w:ascii="Book Antiqua" w:hAnsi="Book Antiqua"/>
              </w:rPr>
              <w:lastRenderedPageBreak/>
              <w:t>therapy</w:t>
            </w:r>
          </w:p>
        </w:tc>
        <w:tc>
          <w:tcPr>
            <w:tcW w:w="1170" w:type="dxa"/>
          </w:tcPr>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lastRenderedPageBreak/>
              <w:t>4.3</w:t>
            </w:r>
          </w:p>
        </w:tc>
        <w:tc>
          <w:tcPr>
            <w:tcW w:w="1080" w:type="dxa"/>
          </w:tcPr>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Short-term (in-hospital)</w:t>
            </w:r>
          </w:p>
        </w:tc>
      </w:tr>
      <w:tr w:rsidR="00231771" w:rsidRPr="00857233" w:rsidTr="00275DCF">
        <w:tc>
          <w:tcPr>
            <w:tcW w:w="810" w:type="dxa"/>
          </w:tcPr>
          <w:p w:rsidR="00FA2509" w:rsidRPr="00857233" w:rsidRDefault="00F35FD2"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lastRenderedPageBreak/>
              <w:t>Siringo</w:t>
            </w:r>
            <w:r w:rsidR="00A517FD" w:rsidRPr="00857233">
              <w:rPr>
                <w:rFonts w:ascii="Book Antiqua" w:hAnsi="Book Antiqua"/>
              </w:rPr>
              <w:t xml:space="preserve"> </w:t>
            </w:r>
            <w:r w:rsidR="00DC389C" w:rsidRPr="00DC389C">
              <w:rPr>
                <w:rFonts w:ascii="Book Antiqua" w:eastAsia="SimSun" w:hAnsi="Book Antiqua" w:hint="eastAsia"/>
                <w:i/>
                <w:lang w:eastAsia="zh-CN"/>
              </w:rPr>
              <w:t>et al</w:t>
            </w:r>
            <w:r w:rsidR="00A517FD" w:rsidRPr="00857233">
              <w:rPr>
                <w:rFonts w:ascii="Book Antiqua" w:hAnsi="Book Antiqua"/>
                <w:vertAlign w:val="superscript"/>
              </w:rPr>
              <w:t>[22]</w:t>
            </w:r>
          </w:p>
        </w:tc>
        <w:tc>
          <w:tcPr>
            <w:tcW w:w="54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lang w:val="it-IT"/>
              </w:rPr>
            </w:pPr>
            <w:r w:rsidRPr="00857233">
              <w:rPr>
                <w:rFonts w:ascii="Book Antiqua" w:hAnsi="Book Antiqua"/>
                <w:lang w:val="it-IT"/>
              </w:rPr>
              <w:t>85</w:t>
            </w:r>
          </w:p>
        </w:tc>
        <w:tc>
          <w:tcPr>
            <w:tcW w:w="90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40</w:t>
            </w:r>
          </w:p>
        </w:tc>
        <w:tc>
          <w:tcPr>
            <w:tcW w:w="126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 xml:space="preserve">62 </w:t>
            </w:r>
            <w:r w:rsidR="00275DCF" w:rsidRPr="00857233">
              <w:rPr>
                <w:rFonts w:ascii="Book Antiqua" w:hAnsi="Book Antiqua"/>
              </w:rPr>
              <w:t>±</w:t>
            </w:r>
            <w:r w:rsidRPr="00857233">
              <w:rPr>
                <w:rFonts w:ascii="Book Antiqua" w:hAnsi="Book Antiqua"/>
              </w:rPr>
              <w:t xml:space="preserve"> 12</w:t>
            </w:r>
          </w:p>
        </w:tc>
        <w:tc>
          <w:tcPr>
            <w:tcW w:w="117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41</w:t>
            </w:r>
          </w:p>
        </w:tc>
        <w:tc>
          <w:tcPr>
            <w:tcW w:w="1080" w:type="dxa"/>
          </w:tcPr>
          <w:p w:rsidR="00FA2509" w:rsidRPr="00F06D02" w:rsidRDefault="00FA2509" w:rsidP="00DA6F75">
            <w:pPr>
              <w:widowControl w:val="0"/>
              <w:shd w:val="clear" w:color="auto" w:fill="FFFFFF"/>
              <w:adjustRightInd w:val="0"/>
              <w:snapToGrid w:val="0"/>
              <w:spacing w:line="360" w:lineRule="auto"/>
              <w:jc w:val="both"/>
              <w:rPr>
                <w:rFonts w:ascii="Book Antiqua" w:eastAsia="SimSun" w:hAnsi="Book Antiqua"/>
                <w:lang w:eastAsia="zh-CN"/>
              </w:rPr>
            </w:pPr>
            <w:r w:rsidRPr="00857233">
              <w:rPr>
                <w:rFonts w:ascii="Book Antiqua" w:hAnsi="Book Antiqua"/>
              </w:rPr>
              <w:t>23</w:t>
            </w:r>
            <w:r w:rsidR="00275DCF" w:rsidRPr="00F06D02">
              <w:rPr>
                <w:rFonts w:ascii="Book Antiqua" w:eastAsia="SimSun" w:hAnsi="Book Antiqua" w:hint="eastAsia"/>
                <w:vertAlign w:val="superscript"/>
                <w:lang w:eastAsia="zh-CN"/>
              </w:rPr>
              <w:t>1</w:t>
            </w:r>
          </w:p>
        </w:tc>
        <w:tc>
          <w:tcPr>
            <w:tcW w:w="198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 xml:space="preserve">Low </w:t>
            </w:r>
            <w:r w:rsidR="00231771" w:rsidRPr="00857233">
              <w:rPr>
                <w:rFonts w:ascii="Book Antiqua" w:hAnsi="Book Antiqua"/>
              </w:rPr>
              <w:t>h</w:t>
            </w:r>
            <w:r w:rsidR="005B344E" w:rsidRPr="00857233">
              <w:rPr>
                <w:rFonts w:ascii="Book Antiqua" w:hAnsi="Book Antiqua"/>
              </w:rPr>
              <w:t>emoglobin,</w:t>
            </w:r>
          </w:p>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Encephal</w:t>
            </w:r>
            <w:r w:rsidR="005B344E" w:rsidRPr="00857233">
              <w:rPr>
                <w:rFonts w:ascii="Book Antiqua" w:hAnsi="Book Antiqua"/>
              </w:rPr>
              <w:t>opathy</w:t>
            </w:r>
          </w:p>
          <w:p w:rsidR="00FA2509" w:rsidRPr="00857233" w:rsidRDefault="005B344E"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Alcoholism,</w:t>
            </w:r>
            <w:r w:rsidR="00F6397D" w:rsidRPr="00857233">
              <w:rPr>
                <w:rFonts w:ascii="Book Antiqua" w:hAnsi="Book Antiqua"/>
              </w:rPr>
              <w:t xml:space="preserve"> High</w:t>
            </w:r>
            <w:r w:rsidRPr="00857233">
              <w:rPr>
                <w:rFonts w:ascii="Book Antiqua" w:hAnsi="Book Antiqua"/>
              </w:rPr>
              <w:t xml:space="preserve"> b</w:t>
            </w:r>
            <w:r w:rsidR="00FA2509" w:rsidRPr="00857233">
              <w:rPr>
                <w:rFonts w:ascii="Book Antiqua" w:hAnsi="Book Antiqua"/>
              </w:rPr>
              <w:t>ilirubin</w:t>
            </w:r>
            <w:r w:rsidR="00F6397D" w:rsidRPr="00857233">
              <w:rPr>
                <w:rFonts w:ascii="Book Antiqua" w:hAnsi="Book Antiqua"/>
              </w:rPr>
              <w:t>, PVT,</w:t>
            </w:r>
            <w:r w:rsidRPr="00857233">
              <w:rPr>
                <w:rFonts w:ascii="Book Antiqua" w:hAnsi="Book Antiqua"/>
              </w:rPr>
              <w:t xml:space="preserve"> High </w:t>
            </w:r>
            <w:r w:rsidR="00FA2509" w:rsidRPr="00857233">
              <w:rPr>
                <w:rFonts w:ascii="Book Antiqua" w:hAnsi="Book Antiqua"/>
              </w:rPr>
              <w:t>Child-Pugh</w:t>
            </w:r>
            <w:r w:rsidRPr="00857233">
              <w:rPr>
                <w:rFonts w:ascii="Book Antiqua" w:hAnsi="Book Antiqua"/>
              </w:rPr>
              <w:t xml:space="preserve"> score,</w:t>
            </w:r>
          </w:p>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AST/ALT</w:t>
            </w:r>
            <w:r w:rsidR="00F6397D" w:rsidRPr="00857233">
              <w:rPr>
                <w:rFonts w:ascii="Book Antiqua" w:hAnsi="Book Antiqua"/>
              </w:rPr>
              <w:t>, HCC</w:t>
            </w:r>
          </w:p>
        </w:tc>
        <w:tc>
          <w:tcPr>
            <w:tcW w:w="117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0</w:t>
            </w:r>
          </w:p>
        </w:tc>
        <w:tc>
          <w:tcPr>
            <w:tcW w:w="108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6 weeks</w:t>
            </w:r>
          </w:p>
        </w:tc>
      </w:tr>
      <w:tr w:rsidR="00231771" w:rsidRPr="00857233" w:rsidTr="00275DCF">
        <w:tc>
          <w:tcPr>
            <w:tcW w:w="810" w:type="dxa"/>
          </w:tcPr>
          <w:p w:rsidR="00FA2509" w:rsidRPr="00857233" w:rsidRDefault="00F35FD2"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Rudler</w:t>
            </w:r>
            <w:r w:rsidR="0060188F">
              <w:rPr>
                <w:rFonts w:ascii="Book Antiqua" w:hAnsi="Book Antiqua"/>
              </w:rPr>
              <w:t xml:space="preserve"> </w:t>
            </w:r>
            <w:r w:rsidR="00DC389C" w:rsidRPr="00DC389C">
              <w:rPr>
                <w:rFonts w:ascii="Book Antiqua" w:eastAsia="SimSun" w:hAnsi="Book Antiqua" w:hint="eastAsia"/>
                <w:i/>
                <w:lang w:eastAsia="zh-CN"/>
              </w:rPr>
              <w:t>et al</w:t>
            </w:r>
            <w:r w:rsidR="00A517FD" w:rsidRPr="00857233">
              <w:rPr>
                <w:rFonts w:ascii="Book Antiqua" w:hAnsi="Book Antiqua"/>
                <w:vertAlign w:val="superscript"/>
              </w:rPr>
              <w:t>[63]</w:t>
            </w:r>
          </w:p>
        </w:tc>
        <w:tc>
          <w:tcPr>
            <w:tcW w:w="54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lang w:val="it-IT"/>
              </w:rPr>
            </w:pPr>
            <w:r w:rsidRPr="00857233">
              <w:rPr>
                <w:rFonts w:ascii="Book Antiqua" w:hAnsi="Book Antiqua"/>
                <w:lang w:val="it-IT"/>
              </w:rPr>
              <w:t>29</w:t>
            </w:r>
          </w:p>
        </w:tc>
        <w:tc>
          <w:tcPr>
            <w:tcW w:w="90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24 (83)</w:t>
            </w:r>
          </w:p>
        </w:tc>
        <w:tc>
          <w:tcPr>
            <w:tcW w:w="126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 xml:space="preserve">55.0 </w:t>
            </w:r>
            <w:r w:rsidR="00275DCF" w:rsidRPr="00857233">
              <w:rPr>
                <w:rFonts w:ascii="Book Antiqua" w:hAnsi="Book Antiqua"/>
              </w:rPr>
              <w:t>±</w:t>
            </w:r>
            <w:r w:rsidRPr="00857233">
              <w:rPr>
                <w:rFonts w:ascii="Book Antiqua" w:hAnsi="Book Antiqua"/>
              </w:rPr>
              <w:t xml:space="preserve"> 9.0</w:t>
            </w:r>
          </w:p>
        </w:tc>
        <w:tc>
          <w:tcPr>
            <w:tcW w:w="1170" w:type="dxa"/>
          </w:tcPr>
          <w:p w:rsidR="00FA2509" w:rsidRPr="00F06D02" w:rsidRDefault="00FA2509" w:rsidP="00DA6F75">
            <w:pPr>
              <w:widowControl w:val="0"/>
              <w:shd w:val="clear" w:color="auto" w:fill="FFFFFF"/>
              <w:adjustRightInd w:val="0"/>
              <w:snapToGrid w:val="0"/>
              <w:spacing w:line="360" w:lineRule="auto"/>
              <w:jc w:val="both"/>
              <w:rPr>
                <w:rFonts w:ascii="Book Antiqua" w:eastAsia="SimSun" w:hAnsi="Book Antiqua"/>
                <w:lang w:eastAsia="zh-CN"/>
              </w:rPr>
            </w:pPr>
            <w:r w:rsidRPr="00857233">
              <w:rPr>
                <w:rFonts w:ascii="Book Antiqua" w:hAnsi="Book Antiqua"/>
              </w:rPr>
              <w:t>29 (100)</w:t>
            </w:r>
            <w:r w:rsidR="00275DCF" w:rsidRPr="00F06D02">
              <w:rPr>
                <w:rFonts w:ascii="Book Antiqua" w:eastAsia="SimSun" w:hAnsi="Book Antiqua" w:hint="eastAsia"/>
                <w:vertAlign w:val="superscript"/>
                <w:lang w:eastAsia="zh-CN"/>
              </w:rPr>
              <w:t>2</w:t>
            </w:r>
          </w:p>
        </w:tc>
        <w:tc>
          <w:tcPr>
            <w:tcW w:w="108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1 (3)</w:t>
            </w:r>
          </w:p>
        </w:tc>
        <w:tc>
          <w:tcPr>
            <w:tcW w:w="198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NA</w:t>
            </w:r>
          </w:p>
        </w:tc>
        <w:tc>
          <w:tcPr>
            <w:tcW w:w="117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2 (7)</w:t>
            </w:r>
          </w:p>
        </w:tc>
        <w:tc>
          <w:tcPr>
            <w:tcW w:w="1080" w:type="dxa"/>
          </w:tcPr>
          <w:p w:rsidR="00FA2509" w:rsidRPr="00857233" w:rsidRDefault="00FA250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30 days</w:t>
            </w:r>
          </w:p>
        </w:tc>
      </w:tr>
    </w:tbl>
    <w:p w:rsidR="00F35FD2" w:rsidRPr="00F06D02" w:rsidRDefault="00275DCF" w:rsidP="00DA6F75">
      <w:pPr>
        <w:widowControl w:val="0"/>
        <w:shd w:val="clear" w:color="auto" w:fill="FFFFFF"/>
        <w:adjustRightInd w:val="0"/>
        <w:snapToGrid w:val="0"/>
        <w:spacing w:line="360" w:lineRule="auto"/>
        <w:jc w:val="both"/>
        <w:rPr>
          <w:rFonts w:ascii="Book Antiqua" w:eastAsia="SimSun" w:hAnsi="Book Antiqua"/>
          <w:lang w:eastAsia="zh-CN"/>
        </w:rPr>
      </w:pPr>
      <w:r w:rsidRPr="00F06D02">
        <w:rPr>
          <w:rFonts w:ascii="Book Antiqua" w:eastAsia="SimSun" w:hAnsi="Book Antiqua" w:hint="eastAsia"/>
          <w:vertAlign w:val="superscript"/>
          <w:lang w:eastAsia="zh-CN"/>
        </w:rPr>
        <w:t>1</w:t>
      </w:r>
      <w:r w:rsidR="005B344E" w:rsidRPr="00857233">
        <w:rPr>
          <w:rFonts w:ascii="Book Antiqua" w:hAnsi="Book Antiqua"/>
        </w:rPr>
        <w:t>M</w:t>
      </w:r>
      <w:r w:rsidR="00250591" w:rsidRPr="00857233">
        <w:rPr>
          <w:rFonts w:ascii="Book Antiqua" w:hAnsi="Book Antiqua"/>
        </w:rPr>
        <w:t xml:space="preserve">ortality from all </w:t>
      </w:r>
      <w:r w:rsidR="00F6397D" w:rsidRPr="00857233">
        <w:rPr>
          <w:rFonts w:ascii="Book Antiqua" w:hAnsi="Book Antiqua"/>
        </w:rPr>
        <w:t xml:space="preserve">etiologies of </w:t>
      </w:r>
      <w:r w:rsidR="00250591" w:rsidRPr="00857233">
        <w:rPr>
          <w:rFonts w:ascii="Book Antiqua" w:hAnsi="Book Antiqua"/>
        </w:rPr>
        <w:t>non-variceal GI bleed</w:t>
      </w:r>
      <w:r>
        <w:rPr>
          <w:rFonts w:ascii="Book Antiqua" w:hAnsi="Book Antiqua"/>
        </w:rPr>
        <w:t>ing</w:t>
      </w:r>
      <w:r w:rsidRPr="00F06D02">
        <w:rPr>
          <w:rFonts w:ascii="Book Antiqua" w:eastAsia="SimSun" w:hAnsi="Book Antiqua" w:hint="eastAsia"/>
          <w:lang w:eastAsia="zh-CN"/>
        </w:rPr>
        <w:t xml:space="preserve">; </w:t>
      </w:r>
      <w:r w:rsidRPr="00F06D02">
        <w:rPr>
          <w:rFonts w:ascii="Book Antiqua" w:eastAsia="SimSun" w:hAnsi="Book Antiqua" w:hint="eastAsia"/>
          <w:vertAlign w:val="superscript"/>
          <w:lang w:eastAsia="zh-CN"/>
        </w:rPr>
        <w:t>2</w:t>
      </w:r>
      <w:r w:rsidR="00250591" w:rsidRPr="00857233">
        <w:rPr>
          <w:rFonts w:ascii="Book Antiqua" w:hAnsi="Book Antiqua"/>
        </w:rPr>
        <w:t>PUD presence</w:t>
      </w:r>
      <w:r w:rsidRPr="00F06D02">
        <w:rPr>
          <w:rFonts w:ascii="Book Antiqua" w:eastAsia="SimSun" w:hAnsi="Book Antiqua" w:hint="eastAsia"/>
          <w:lang w:eastAsia="zh-CN"/>
        </w:rPr>
        <w:t xml:space="preserve"> - </w:t>
      </w:r>
      <w:r w:rsidR="00250591" w:rsidRPr="00857233">
        <w:rPr>
          <w:rFonts w:ascii="Book Antiqua" w:hAnsi="Book Antiqua"/>
        </w:rPr>
        <w:t>study inclusion criteria</w:t>
      </w:r>
      <w:r w:rsidRPr="00F06D02">
        <w:rPr>
          <w:rFonts w:ascii="Book Antiqua" w:eastAsia="SimSun" w:hAnsi="Book Antiqua" w:hint="eastAsia"/>
          <w:lang w:eastAsia="zh-CN"/>
        </w:rPr>
        <w:t xml:space="preserve">. </w:t>
      </w:r>
      <w:r w:rsidR="00F6397D" w:rsidRPr="00857233">
        <w:rPr>
          <w:rFonts w:ascii="Book Antiqua" w:hAnsi="Book Antiqua"/>
        </w:rPr>
        <w:t>BUN</w:t>
      </w:r>
      <w:r w:rsidRPr="00F06D02">
        <w:rPr>
          <w:rFonts w:ascii="Book Antiqua" w:eastAsia="SimSun" w:hAnsi="Book Antiqua" w:hint="eastAsia"/>
          <w:lang w:eastAsia="zh-CN"/>
        </w:rPr>
        <w:t>:</w:t>
      </w:r>
      <w:r w:rsidR="00F6397D" w:rsidRPr="00857233">
        <w:rPr>
          <w:rFonts w:ascii="Book Antiqua" w:hAnsi="Book Antiqua"/>
        </w:rPr>
        <w:t xml:space="preserve"> </w:t>
      </w:r>
      <w:r w:rsidR="00F6397D" w:rsidRPr="00275DCF">
        <w:rPr>
          <w:rFonts w:ascii="Book Antiqua" w:hAnsi="Book Antiqua"/>
          <w:caps/>
        </w:rPr>
        <w:t>b</w:t>
      </w:r>
      <w:r w:rsidR="00F6397D" w:rsidRPr="00857233">
        <w:rPr>
          <w:rFonts w:ascii="Book Antiqua" w:hAnsi="Book Antiqua"/>
        </w:rPr>
        <w:t>lood urea nitrogen</w:t>
      </w:r>
      <w:r w:rsidRPr="00F06D02">
        <w:rPr>
          <w:rFonts w:ascii="Book Antiqua" w:eastAsia="SimSun" w:hAnsi="Book Antiqua" w:hint="eastAsia"/>
          <w:lang w:eastAsia="zh-CN"/>
        </w:rPr>
        <w:t>;</w:t>
      </w:r>
      <w:r w:rsidR="00F6397D" w:rsidRPr="00857233">
        <w:rPr>
          <w:rFonts w:ascii="Book Antiqua" w:hAnsi="Book Antiqua"/>
        </w:rPr>
        <w:t xml:space="preserve"> PVT</w:t>
      </w:r>
      <w:r w:rsidRPr="00F06D02">
        <w:rPr>
          <w:rFonts w:ascii="Book Antiqua" w:eastAsia="SimSun" w:hAnsi="Book Antiqua" w:hint="eastAsia"/>
          <w:lang w:eastAsia="zh-CN"/>
        </w:rPr>
        <w:t>:</w:t>
      </w:r>
      <w:r w:rsidR="00F6397D" w:rsidRPr="00857233">
        <w:rPr>
          <w:rFonts w:ascii="Book Antiqua" w:hAnsi="Book Antiqua"/>
        </w:rPr>
        <w:t xml:space="preserve"> </w:t>
      </w:r>
      <w:r w:rsidR="00F6397D" w:rsidRPr="00275DCF">
        <w:rPr>
          <w:rFonts w:ascii="Book Antiqua" w:hAnsi="Book Antiqua"/>
          <w:caps/>
        </w:rPr>
        <w:t>p</w:t>
      </w:r>
      <w:r w:rsidR="00F6397D" w:rsidRPr="00857233">
        <w:rPr>
          <w:rFonts w:ascii="Book Antiqua" w:hAnsi="Book Antiqua"/>
        </w:rPr>
        <w:t>ortal vein thrombosis</w:t>
      </w:r>
      <w:r w:rsidRPr="00F06D02">
        <w:rPr>
          <w:rFonts w:ascii="Book Antiqua" w:eastAsia="SimSun" w:hAnsi="Book Antiqua" w:hint="eastAsia"/>
          <w:lang w:eastAsia="zh-CN"/>
        </w:rPr>
        <w:t>.</w:t>
      </w:r>
    </w:p>
    <w:p w:rsidR="00A33BA8" w:rsidRPr="00857233" w:rsidRDefault="00F35FD2"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rPr>
        <w:br w:type="page"/>
      </w:r>
      <w:r w:rsidR="00A33BA8" w:rsidRPr="00857233">
        <w:rPr>
          <w:rFonts w:ascii="Book Antiqua" w:hAnsi="Book Antiqua"/>
          <w:b/>
        </w:rPr>
        <w:lastRenderedPageBreak/>
        <w:t xml:space="preserve">Table </w:t>
      </w:r>
      <w:r w:rsidR="00867F38" w:rsidRPr="00857233">
        <w:rPr>
          <w:rFonts w:ascii="Book Antiqua" w:hAnsi="Book Antiqua"/>
          <w:b/>
        </w:rPr>
        <w:t>3</w:t>
      </w:r>
      <w:r w:rsidR="0060188F">
        <w:rPr>
          <w:rFonts w:ascii="Book Antiqua" w:hAnsi="Book Antiqua"/>
          <w:b/>
        </w:rPr>
        <w:t xml:space="preserve"> </w:t>
      </w:r>
      <w:r w:rsidR="00A33BA8" w:rsidRPr="00857233">
        <w:rPr>
          <w:rFonts w:ascii="Book Antiqua" w:hAnsi="Book Antiqua"/>
          <w:b/>
        </w:rPr>
        <w:t>Key clinical findings regarding peptic ulcer disease in patients with alcoholic cirrhosis</w:t>
      </w:r>
    </w:p>
    <w:tbl>
      <w:tblPr>
        <w:tblW w:w="0" w:type="auto"/>
        <w:tblBorders>
          <w:top w:val="single" w:sz="4" w:space="0" w:color="auto"/>
          <w:bottom w:val="single" w:sz="4" w:space="0" w:color="auto"/>
        </w:tblBorders>
        <w:tblLook w:val="04A0" w:firstRow="1" w:lastRow="0" w:firstColumn="1" w:lastColumn="0" w:noHBand="0" w:noVBand="1"/>
      </w:tblPr>
      <w:tblGrid>
        <w:gridCol w:w="4428"/>
        <w:gridCol w:w="4428"/>
      </w:tblGrid>
      <w:tr w:rsidR="00A33BA8" w:rsidRPr="00857233" w:rsidTr="00275DCF">
        <w:tc>
          <w:tcPr>
            <w:tcW w:w="4428" w:type="dxa"/>
            <w:tcBorders>
              <w:top w:val="single" w:sz="4" w:space="0" w:color="auto"/>
              <w:bottom w:val="single" w:sz="4" w:space="0" w:color="auto"/>
            </w:tcBorders>
            <w:shd w:val="clear" w:color="auto" w:fill="auto"/>
          </w:tcPr>
          <w:p w:rsidR="00A33BA8" w:rsidRPr="003456F6" w:rsidRDefault="00A33BA8" w:rsidP="00DA6F75">
            <w:pPr>
              <w:widowControl w:val="0"/>
              <w:adjustRightInd w:val="0"/>
              <w:snapToGrid w:val="0"/>
              <w:spacing w:line="360" w:lineRule="auto"/>
              <w:jc w:val="both"/>
              <w:rPr>
                <w:rFonts w:ascii="Book Antiqua" w:hAnsi="Book Antiqua"/>
                <w:b/>
              </w:rPr>
            </w:pPr>
            <w:r w:rsidRPr="003456F6">
              <w:rPr>
                <w:rFonts w:ascii="Book Antiqua" w:hAnsi="Book Antiqua"/>
                <w:b/>
              </w:rPr>
              <w:t xml:space="preserve">Key </w:t>
            </w:r>
            <w:r w:rsidR="00275DCF" w:rsidRPr="003456F6">
              <w:rPr>
                <w:rFonts w:ascii="Book Antiqua" w:hAnsi="Book Antiqua"/>
                <w:b/>
              </w:rPr>
              <w:t>f</w:t>
            </w:r>
            <w:r w:rsidRPr="003456F6">
              <w:rPr>
                <w:rFonts w:ascii="Book Antiqua" w:hAnsi="Book Antiqua"/>
                <w:b/>
              </w:rPr>
              <w:t>inding</w:t>
            </w:r>
          </w:p>
        </w:tc>
        <w:tc>
          <w:tcPr>
            <w:tcW w:w="4428" w:type="dxa"/>
            <w:tcBorders>
              <w:top w:val="single" w:sz="4" w:space="0" w:color="auto"/>
              <w:bottom w:val="single" w:sz="4" w:space="0" w:color="auto"/>
            </w:tcBorders>
            <w:shd w:val="clear" w:color="auto" w:fill="auto"/>
          </w:tcPr>
          <w:p w:rsidR="00A33BA8" w:rsidRPr="00F06D02" w:rsidRDefault="00A33BA8" w:rsidP="00DA6F75">
            <w:pPr>
              <w:widowControl w:val="0"/>
              <w:adjustRightInd w:val="0"/>
              <w:snapToGrid w:val="0"/>
              <w:spacing w:line="360" w:lineRule="auto"/>
              <w:jc w:val="both"/>
              <w:rPr>
                <w:rFonts w:ascii="Book Antiqua" w:eastAsia="SimSun" w:hAnsi="Book Antiqua"/>
                <w:b/>
                <w:lang w:eastAsia="zh-CN"/>
              </w:rPr>
            </w:pPr>
            <w:r w:rsidRPr="003456F6">
              <w:rPr>
                <w:rFonts w:ascii="Book Antiqua" w:hAnsi="Book Antiqua"/>
                <w:b/>
              </w:rPr>
              <w:t>Ref</w:t>
            </w:r>
            <w:r w:rsidR="00275DCF" w:rsidRPr="00F06D02">
              <w:rPr>
                <w:rFonts w:ascii="Book Antiqua" w:eastAsia="SimSun" w:hAnsi="Book Antiqua" w:hint="eastAsia"/>
                <w:b/>
                <w:lang w:eastAsia="zh-CN"/>
              </w:rPr>
              <w:t>.</w:t>
            </w:r>
          </w:p>
        </w:tc>
      </w:tr>
      <w:tr w:rsidR="00A33BA8" w:rsidRPr="00857233" w:rsidTr="00275DCF">
        <w:tc>
          <w:tcPr>
            <w:tcW w:w="4428" w:type="dxa"/>
            <w:tcBorders>
              <w:top w:val="single" w:sz="4" w:space="0" w:color="auto"/>
            </w:tcBorders>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Increased prevalence of PUD in patients with cirrhosis.</w:t>
            </w:r>
            <w:r w:rsidR="0060188F">
              <w:rPr>
                <w:rFonts w:ascii="Book Antiqua" w:hAnsi="Book Antiqua"/>
              </w:rPr>
              <w:t xml:space="preserve"> </w:t>
            </w:r>
            <w:r w:rsidRPr="003456F6">
              <w:rPr>
                <w:rFonts w:ascii="Book Antiqua" w:hAnsi="Book Antiqua"/>
              </w:rPr>
              <w:t>Most common etiology of non-variceal hemorrhage in cirrhotics.</w:t>
            </w:r>
          </w:p>
        </w:tc>
        <w:tc>
          <w:tcPr>
            <w:tcW w:w="4428" w:type="dxa"/>
            <w:tcBorders>
              <w:top w:val="single" w:sz="4" w:space="0" w:color="auto"/>
            </w:tcBorders>
            <w:shd w:val="clear" w:color="auto" w:fill="auto"/>
          </w:tcPr>
          <w:p w:rsidR="00A33BA8" w:rsidRPr="003456F6" w:rsidRDefault="00F654EC" w:rsidP="00DA6F75">
            <w:pPr>
              <w:widowControl w:val="0"/>
              <w:adjustRightInd w:val="0"/>
              <w:snapToGrid w:val="0"/>
              <w:spacing w:line="360" w:lineRule="auto"/>
              <w:jc w:val="both"/>
              <w:rPr>
                <w:rFonts w:ascii="Book Antiqua" w:hAnsi="Book Antiqua"/>
              </w:rPr>
            </w:pPr>
            <w:r w:rsidRPr="003456F6">
              <w:rPr>
                <w:rFonts w:ascii="Book Antiqua" w:hAnsi="Book Antiqua"/>
              </w:rPr>
              <w:t>Siringo</w:t>
            </w:r>
            <w:r w:rsidR="00275DCF"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A517FD" w:rsidRPr="003456F6">
              <w:rPr>
                <w:rFonts w:ascii="Book Antiqua" w:hAnsi="Book Antiqua"/>
                <w:vertAlign w:val="superscript"/>
              </w:rPr>
              <w:t>[22]</w:t>
            </w:r>
            <w:r w:rsidRPr="003456F6">
              <w:rPr>
                <w:rFonts w:ascii="Book Antiqua" w:hAnsi="Book Antiqua"/>
              </w:rPr>
              <w:t>, Vergara</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[23]</w:t>
            </w:r>
            <w:r w:rsidRPr="003456F6">
              <w:rPr>
                <w:rFonts w:ascii="Book Antiqua" w:hAnsi="Book Antiqua"/>
              </w:rPr>
              <w:t>, Kamalaporn</w:t>
            </w:r>
            <w:r w:rsidR="00A517FD" w:rsidRPr="003456F6">
              <w:rPr>
                <w:rFonts w:ascii="Book Antiqua" w:hAnsi="Book Antiqua"/>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[24]</w:t>
            </w:r>
            <w:r w:rsidR="00A87B1D" w:rsidRPr="003456F6">
              <w:rPr>
                <w:rFonts w:ascii="Book Antiqua" w:hAnsi="Book Antiqua"/>
              </w:rPr>
              <w:t xml:space="preserve">, D’Amico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[25]</w:t>
            </w:r>
            <w:r w:rsidRPr="003456F6">
              <w:rPr>
                <w:rFonts w:ascii="Book Antiqua" w:hAnsi="Book Antiqua"/>
              </w:rPr>
              <w:t>, Lo</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[48]</w:t>
            </w:r>
            <w:r w:rsidRPr="003456F6">
              <w:rPr>
                <w:rFonts w:ascii="Book Antiqua" w:hAnsi="Book Antiqua"/>
              </w:rPr>
              <w:t>,</w:t>
            </w:r>
            <w:r w:rsidR="0060188F">
              <w:rPr>
                <w:rFonts w:ascii="Book Antiqua" w:hAnsi="Book Antiqua"/>
              </w:rPr>
              <w:t xml:space="preserve"> </w:t>
            </w:r>
            <w:r w:rsidRPr="003456F6">
              <w:rPr>
                <w:rFonts w:ascii="Book Antiqua" w:hAnsi="Book Antiqua"/>
              </w:rPr>
              <w:t xml:space="preserve">Rabinovitz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[49]</w:t>
            </w:r>
            <w:r w:rsidR="00A517FD" w:rsidRPr="003456F6">
              <w:rPr>
                <w:rFonts w:ascii="Book Antiqua" w:hAnsi="Book Antiqua"/>
              </w:rPr>
              <w:t xml:space="preserve"> </w:t>
            </w:r>
          </w:p>
        </w:tc>
      </w:tr>
      <w:tr w:rsidR="00A33BA8" w:rsidRPr="00857233" w:rsidTr="00275DCF">
        <w:tc>
          <w:tcPr>
            <w:tcW w:w="4428" w:type="dxa"/>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Advanced cirrhosis (Child-Pugh score C) more strongly associated with PUD than early cirrhosis (Child-Pugh score A)</w:t>
            </w:r>
          </w:p>
        </w:tc>
        <w:tc>
          <w:tcPr>
            <w:tcW w:w="4428" w:type="dxa"/>
            <w:shd w:val="clear" w:color="auto" w:fill="auto"/>
          </w:tcPr>
          <w:p w:rsidR="00A33BA8" w:rsidRPr="003456F6" w:rsidRDefault="00F654EC" w:rsidP="00DA6F75">
            <w:pPr>
              <w:widowControl w:val="0"/>
              <w:adjustRightInd w:val="0"/>
              <w:snapToGrid w:val="0"/>
              <w:spacing w:line="360" w:lineRule="auto"/>
              <w:jc w:val="both"/>
              <w:rPr>
                <w:rFonts w:ascii="Book Antiqua" w:hAnsi="Book Antiqua"/>
              </w:rPr>
            </w:pPr>
            <w:r w:rsidRPr="003456F6">
              <w:rPr>
                <w:rFonts w:ascii="Book Antiqua" w:hAnsi="Book Antiqua"/>
              </w:rPr>
              <w:t>Kamalaporn</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[24]</w:t>
            </w:r>
          </w:p>
        </w:tc>
      </w:tr>
      <w:tr w:rsidR="00A33BA8" w:rsidRPr="00857233" w:rsidTr="00275DCF">
        <w:tc>
          <w:tcPr>
            <w:tcW w:w="4428" w:type="dxa"/>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Most patients with PUD associated with cirrhosis are asymptomatic</w:t>
            </w:r>
          </w:p>
        </w:tc>
        <w:tc>
          <w:tcPr>
            <w:tcW w:w="4428" w:type="dxa"/>
            <w:shd w:val="clear" w:color="auto" w:fill="auto"/>
          </w:tcPr>
          <w:p w:rsidR="00A33BA8" w:rsidRPr="003456F6" w:rsidRDefault="00F654EC" w:rsidP="00DA6F75">
            <w:pPr>
              <w:widowControl w:val="0"/>
              <w:adjustRightInd w:val="0"/>
              <w:snapToGrid w:val="0"/>
              <w:spacing w:line="360" w:lineRule="auto"/>
              <w:jc w:val="both"/>
              <w:rPr>
                <w:rFonts w:ascii="Book Antiqua" w:hAnsi="Book Antiqua"/>
              </w:rPr>
            </w:pPr>
            <w:r w:rsidRPr="003456F6">
              <w:rPr>
                <w:rFonts w:ascii="Book Antiqua" w:hAnsi="Book Antiqua"/>
              </w:rPr>
              <w:t>Siringo</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[22]</w:t>
            </w:r>
          </w:p>
        </w:tc>
      </w:tr>
      <w:tr w:rsidR="00A33BA8" w:rsidRPr="00857233" w:rsidTr="00275DCF">
        <w:tc>
          <w:tcPr>
            <w:tcW w:w="4428" w:type="dxa"/>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Patients with cirrhosis are more likely to bleed from PUD than other patients with PUD</w:t>
            </w:r>
          </w:p>
        </w:tc>
        <w:tc>
          <w:tcPr>
            <w:tcW w:w="4428" w:type="dxa"/>
            <w:shd w:val="clear" w:color="auto" w:fill="auto"/>
          </w:tcPr>
          <w:p w:rsidR="00A33BA8" w:rsidRPr="003456F6" w:rsidRDefault="00F654EC" w:rsidP="00DA6F75">
            <w:pPr>
              <w:widowControl w:val="0"/>
              <w:adjustRightInd w:val="0"/>
              <w:snapToGrid w:val="0"/>
              <w:spacing w:line="360" w:lineRule="auto"/>
              <w:jc w:val="both"/>
              <w:rPr>
                <w:rFonts w:ascii="Book Antiqua" w:hAnsi="Book Antiqua"/>
              </w:rPr>
            </w:pPr>
            <w:r w:rsidRPr="003456F6">
              <w:rPr>
                <w:rFonts w:ascii="Book Antiqua" w:hAnsi="Book Antiqua"/>
              </w:rPr>
              <w:t>Luo</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[53]</w:t>
            </w:r>
          </w:p>
        </w:tc>
      </w:tr>
      <w:tr w:rsidR="00A33BA8" w:rsidRPr="00857233" w:rsidTr="00275DCF">
        <w:tc>
          <w:tcPr>
            <w:tcW w:w="4428" w:type="dxa"/>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Higher frequency of complications from bleeding PUD in patients with cirrhosis.</w:t>
            </w:r>
          </w:p>
        </w:tc>
        <w:tc>
          <w:tcPr>
            <w:tcW w:w="4428" w:type="dxa"/>
            <w:shd w:val="clear" w:color="auto" w:fill="auto"/>
          </w:tcPr>
          <w:p w:rsidR="00A33BA8" w:rsidRPr="003456F6" w:rsidRDefault="00F654EC" w:rsidP="00DA6F75">
            <w:pPr>
              <w:widowControl w:val="0"/>
              <w:adjustRightInd w:val="0"/>
              <w:snapToGrid w:val="0"/>
              <w:spacing w:line="360" w:lineRule="auto"/>
              <w:jc w:val="both"/>
              <w:rPr>
                <w:rFonts w:ascii="Book Antiqua" w:hAnsi="Book Antiqua"/>
              </w:rPr>
            </w:pPr>
            <w:r w:rsidRPr="003456F6">
              <w:rPr>
                <w:rFonts w:ascii="Book Antiqua" w:hAnsi="Book Antiqua"/>
              </w:rPr>
              <w:t>Siringo</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[22]</w:t>
            </w:r>
            <w:r w:rsidR="00A33BA8" w:rsidRPr="003456F6">
              <w:rPr>
                <w:rFonts w:ascii="Book Antiqua" w:hAnsi="Book Antiqua"/>
              </w:rPr>
              <w:t>,</w:t>
            </w:r>
            <w:r w:rsidRPr="003456F6">
              <w:rPr>
                <w:rFonts w:ascii="Book Antiqua" w:hAnsi="Book Antiqua"/>
              </w:rPr>
              <w:t xml:space="preserve"> </w:t>
            </w:r>
            <w:r w:rsidRPr="003456F6">
              <w:rPr>
                <w:rFonts w:ascii="Book Antiqua" w:hAnsi="Book Antiqua"/>
                <w:lang w:val="it-IT"/>
              </w:rPr>
              <w:t>Di Mario</w:t>
            </w:r>
            <w:r w:rsidR="00275DCF" w:rsidRPr="00F06D02">
              <w:rPr>
                <w:rFonts w:ascii="Book Antiqua" w:eastAsia="SimSun" w:hAnsi="Book Antiqua" w:hint="eastAsia"/>
                <w:lang w:val="it-IT"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lang w:val="it-IT"/>
              </w:rPr>
              <w:t>[56]</w:t>
            </w:r>
          </w:p>
        </w:tc>
      </w:tr>
      <w:tr w:rsidR="00A33BA8" w:rsidRPr="00857233" w:rsidTr="00275DCF">
        <w:tc>
          <w:tcPr>
            <w:tcW w:w="4428" w:type="dxa"/>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Higher rate of re-bleeding from PUD in cirrhotics</w:t>
            </w:r>
          </w:p>
        </w:tc>
        <w:tc>
          <w:tcPr>
            <w:tcW w:w="4428" w:type="dxa"/>
            <w:shd w:val="clear" w:color="auto" w:fill="auto"/>
          </w:tcPr>
          <w:p w:rsidR="00A33BA8" w:rsidRPr="003456F6" w:rsidRDefault="00F654EC" w:rsidP="00DA6F75">
            <w:pPr>
              <w:widowControl w:val="0"/>
              <w:adjustRightInd w:val="0"/>
              <w:snapToGrid w:val="0"/>
              <w:spacing w:line="360" w:lineRule="auto"/>
              <w:jc w:val="both"/>
              <w:rPr>
                <w:rFonts w:ascii="Book Antiqua" w:hAnsi="Book Antiqua"/>
              </w:rPr>
            </w:pPr>
            <w:r w:rsidRPr="003456F6">
              <w:rPr>
                <w:rFonts w:ascii="Book Antiqua" w:hAnsi="Book Antiqua"/>
              </w:rPr>
              <w:t>Hsu</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[57]</w:t>
            </w:r>
          </w:p>
        </w:tc>
      </w:tr>
      <w:tr w:rsidR="00A33BA8" w:rsidRPr="00857233" w:rsidTr="00275DCF">
        <w:tc>
          <w:tcPr>
            <w:tcW w:w="4428" w:type="dxa"/>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Alcohol impairs ulcer healing and decreases patient compliance with anti-ulcer therapy</w:t>
            </w:r>
          </w:p>
        </w:tc>
        <w:tc>
          <w:tcPr>
            <w:tcW w:w="4428" w:type="dxa"/>
            <w:shd w:val="clear" w:color="auto" w:fill="auto"/>
          </w:tcPr>
          <w:p w:rsidR="00A33BA8" w:rsidRPr="003456F6" w:rsidRDefault="00F654EC" w:rsidP="00DA6F75">
            <w:pPr>
              <w:widowControl w:val="0"/>
              <w:adjustRightInd w:val="0"/>
              <w:snapToGrid w:val="0"/>
              <w:spacing w:line="360" w:lineRule="auto"/>
              <w:jc w:val="both"/>
              <w:rPr>
                <w:rFonts w:ascii="Book Antiqua" w:hAnsi="Book Antiqua"/>
              </w:rPr>
            </w:pPr>
            <w:r w:rsidRPr="003456F6">
              <w:rPr>
                <w:rFonts w:ascii="Book Antiqua" w:hAnsi="Book Antiqua"/>
              </w:rPr>
              <w:t>Reynolds</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[64]</w:t>
            </w:r>
            <w:r w:rsidR="00A517FD" w:rsidRPr="003456F6">
              <w:rPr>
                <w:rFonts w:ascii="Book Antiqua" w:hAnsi="Book Antiqua"/>
              </w:rPr>
              <w:t xml:space="preserve"> </w:t>
            </w:r>
          </w:p>
        </w:tc>
      </w:tr>
      <w:tr w:rsidR="00A33BA8" w:rsidRPr="00857233" w:rsidTr="00275DCF">
        <w:tc>
          <w:tcPr>
            <w:tcW w:w="4428" w:type="dxa"/>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Higher mortality from PUB in cirrhotics compared to non-cirrhotics.</w:t>
            </w:r>
          </w:p>
        </w:tc>
        <w:tc>
          <w:tcPr>
            <w:tcW w:w="4428" w:type="dxa"/>
            <w:shd w:val="clear" w:color="auto" w:fill="auto"/>
          </w:tcPr>
          <w:p w:rsidR="00A33BA8" w:rsidRPr="003456F6" w:rsidRDefault="00F654EC" w:rsidP="00DA6F75">
            <w:pPr>
              <w:widowControl w:val="0"/>
              <w:adjustRightInd w:val="0"/>
              <w:snapToGrid w:val="0"/>
              <w:spacing w:line="360" w:lineRule="auto"/>
              <w:jc w:val="both"/>
              <w:rPr>
                <w:rFonts w:ascii="Book Antiqua" w:hAnsi="Book Antiqua"/>
              </w:rPr>
            </w:pPr>
            <w:r w:rsidRPr="003456F6">
              <w:rPr>
                <w:rFonts w:ascii="Book Antiqua" w:hAnsi="Book Antiqua"/>
              </w:rPr>
              <w:t>Holland-Bill</w:t>
            </w:r>
            <w:r w:rsidR="00275DCF"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A517FD" w:rsidRPr="003456F6">
              <w:rPr>
                <w:rFonts w:ascii="Book Antiqua" w:hAnsi="Book Antiqua"/>
                <w:vertAlign w:val="superscript"/>
              </w:rPr>
              <w:t>[59]</w:t>
            </w:r>
            <w:r w:rsidR="00A33BA8" w:rsidRPr="003456F6">
              <w:rPr>
                <w:rFonts w:ascii="Book Antiqua" w:hAnsi="Book Antiqua"/>
              </w:rPr>
              <w:t>,</w:t>
            </w:r>
            <w:r w:rsidRPr="003456F6">
              <w:rPr>
                <w:rFonts w:ascii="Book Antiqua" w:hAnsi="Book Antiqua"/>
              </w:rPr>
              <w:t xml:space="preserve"> Venkatesh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[60]</w:t>
            </w:r>
          </w:p>
        </w:tc>
      </w:tr>
      <w:tr w:rsidR="00A33BA8" w:rsidRPr="00857233" w:rsidTr="00275DCF">
        <w:tc>
          <w:tcPr>
            <w:tcW w:w="4428" w:type="dxa"/>
            <w:shd w:val="clear" w:color="auto" w:fill="auto"/>
          </w:tcPr>
          <w:p w:rsidR="00A33BA8" w:rsidRPr="003456F6" w:rsidRDefault="00A33BA8"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Cirrhotic patients with PUD do not have a higher rate of </w:t>
            </w:r>
            <w:r w:rsidR="00C47EF4" w:rsidRPr="00C47EF4">
              <w:rPr>
                <w:rFonts w:ascii="Book Antiqua" w:hAnsi="Book Antiqua"/>
                <w:i/>
              </w:rPr>
              <w:t>H. pylori</w:t>
            </w:r>
            <w:r w:rsidRPr="003456F6">
              <w:rPr>
                <w:rFonts w:ascii="Book Antiqua" w:hAnsi="Book Antiqua"/>
              </w:rPr>
              <w:t xml:space="preserve"> infection </w:t>
            </w:r>
            <w:r w:rsidRPr="003456F6">
              <w:rPr>
                <w:rFonts w:ascii="Book Antiqua" w:hAnsi="Book Antiqua"/>
              </w:rPr>
              <w:lastRenderedPageBreak/>
              <w:t>than non-cirrhotics with PUD</w:t>
            </w:r>
          </w:p>
        </w:tc>
        <w:tc>
          <w:tcPr>
            <w:tcW w:w="4428" w:type="dxa"/>
            <w:shd w:val="clear" w:color="auto" w:fill="auto"/>
          </w:tcPr>
          <w:p w:rsidR="00A33BA8" w:rsidRPr="003456F6" w:rsidRDefault="00B41E4C"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Kim</w:t>
            </w:r>
            <w:r w:rsidR="00286AA7" w:rsidRPr="003456F6">
              <w:rPr>
                <w:rFonts w:ascii="Book Antiqua" w:hAnsi="Book Antiqua"/>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[50]</w:t>
            </w:r>
            <w:r w:rsidRPr="003456F6">
              <w:rPr>
                <w:rFonts w:ascii="Book Antiqua" w:hAnsi="Book Antiqua"/>
              </w:rPr>
              <w:t xml:space="preserve">, </w:t>
            </w:r>
            <w:r w:rsidR="00275DCF" w:rsidRPr="00275DCF">
              <w:rPr>
                <w:rFonts w:ascii="Book Antiqua" w:hAnsi="Book Antiqua"/>
              </w:rPr>
              <w:t xml:space="preserve">Auroux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[65]</w:t>
            </w:r>
          </w:p>
        </w:tc>
      </w:tr>
    </w:tbl>
    <w:p w:rsidR="00231771" w:rsidRPr="00F06D02" w:rsidRDefault="00231771" w:rsidP="00DA6F75">
      <w:pPr>
        <w:widowControl w:val="0"/>
        <w:shd w:val="clear" w:color="auto" w:fill="FFFFFF"/>
        <w:adjustRightInd w:val="0"/>
        <w:snapToGrid w:val="0"/>
        <w:spacing w:line="360" w:lineRule="auto"/>
        <w:jc w:val="both"/>
        <w:rPr>
          <w:rFonts w:ascii="Book Antiqua" w:eastAsia="SimSun" w:hAnsi="Book Antiqua"/>
          <w:lang w:eastAsia="zh-CN"/>
        </w:rPr>
      </w:pPr>
      <w:r w:rsidRPr="00857233">
        <w:rPr>
          <w:rFonts w:ascii="Book Antiqua" w:hAnsi="Book Antiqua"/>
        </w:rPr>
        <w:lastRenderedPageBreak/>
        <w:t>PUD</w:t>
      </w:r>
      <w:r w:rsidR="00275DCF" w:rsidRPr="00F06D02">
        <w:rPr>
          <w:rFonts w:ascii="Book Antiqua" w:eastAsia="SimSun" w:hAnsi="Book Antiqua" w:hint="eastAsia"/>
          <w:lang w:eastAsia="zh-CN"/>
        </w:rPr>
        <w:t>:</w:t>
      </w:r>
      <w:r w:rsidRPr="00857233">
        <w:rPr>
          <w:rFonts w:ascii="Book Antiqua" w:hAnsi="Book Antiqua"/>
        </w:rPr>
        <w:t xml:space="preserve"> </w:t>
      </w:r>
      <w:r w:rsidRPr="00275DCF">
        <w:rPr>
          <w:rFonts w:ascii="Book Antiqua" w:hAnsi="Book Antiqua"/>
          <w:caps/>
        </w:rPr>
        <w:t>p</w:t>
      </w:r>
      <w:r w:rsidRPr="00857233">
        <w:rPr>
          <w:rFonts w:ascii="Book Antiqua" w:hAnsi="Book Antiqua"/>
        </w:rPr>
        <w:t>eptic ulcer disease</w:t>
      </w:r>
      <w:r w:rsidR="00275DCF" w:rsidRPr="00F06D02">
        <w:rPr>
          <w:rFonts w:ascii="Book Antiqua" w:eastAsia="SimSun" w:hAnsi="Book Antiqua" w:hint="eastAsia"/>
          <w:lang w:eastAsia="zh-CN"/>
        </w:rPr>
        <w:t>;</w:t>
      </w:r>
      <w:r w:rsidRPr="00857233">
        <w:rPr>
          <w:rFonts w:ascii="Book Antiqua" w:hAnsi="Book Antiqua"/>
        </w:rPr>
        <w:t xml:space="preserve"> PUB</w:t>
      </w:r>
      <w:r w:rsidR="00275DCF" w:rsidRPr="00F06D02">
        <w:rPr>
          <w:rFonts w:ascii="Book Antiqua" w:eastAsia="SimSun" w:hAnsi="Book Antiqua" w:hint="eastAsia"/>
          <w:lang w:eastAsia="zh-CN"/>
        </w:rPr>
        <w:t>:</w:t>
      </w:r>
      <w:r w:rsidRPr="00857233">
        <w:rPr>
          <w:rFonts w:ascii="Book Antiqua" w:hAnsi="Book Antiqua"/>
        </w:rPr>
        <w:t xml:space="preserve"> </w:t>
      </w:r>
      <w:r w:rsidRPr="00275DCF">
        <w:rPr>
          <w:rFonts w:ascii="Book Antiqua" w:hAnsi="Book Antiqua"/>
          <w:caps/>
        </w:rPr>
        <w:t>p</w:t>
      </w:r>
      <w:r w:rsidRPr="00857233">
        <w:rPr>
          <w:rFonts w:ascii="Book Antiqua" w:hAnsi="Book Antiqua"/>
        </w:rPr>
        <w:t>eptic ulcer bleeding</w:t>
      </w:r>
      <w:r w:rsidR="00275DCF" w:rsidRPr="00F06D02">
        <w:rPr>
          <w:rFonts w:ascii="Book Antiqua" w:eastAsia="SimSun" w:hAnsi="Book Antiqua" w:hint="eastAsia"/>
          <w:lang w:eastAsia="zh-CN"/>
        </w:rPr>
        <w:t xml:space="preserve">; </w:t>
      </w:r>
      <w:r w:rsidR="00275DCF" w:rsidRPr="00857233">
        <w:rPr>
          <w:rFonts w:ascii="Book Antiqua" w:hAnsi="Book Antiqua"/>
          <w:i/>
        </w:rPr>
        <w:t>Helicobacter</w:t>
      </w:r>
      <w:r w:rsidR="00275DCF" w:rsidRPr="00857233">
        <w:rPr>
          <w:rFonts w:ascii="Book Antiqua" w:hAnsi="Book Antiqua"/>
        </w:rPr>
        <w:t xml:space="preserve"> </w:t>
      </w:r>
      <w:r w:rsidR="00275DCF" w:rsidRPr="00857233">
        <w:rPr>
          <w:rFonts w:ascii="Book Antiqua" w:hAnsi="Book Antiqua"/>
          <w:i/>
        </w:rPr>
        <w:t>pylori</w:t>
      </w:r>
      <w:r w:rsidR="00275DCF" w:rsidRPr="00275DCF">
        <w:rPr>
          <w:rFonts w:ascii="Book Antiqua" w:eastAsia="SimSun" w:hAnsi="Book Antiqua" w:hint="eastAsia"/>
          <w:i/>
          <w:lang w:eastAsia="zh-CN"/>
        </w:rPr>
        <w:t>:</w:t>
      </w:r>
      <w:r w:rsidR="00275DCF">
        <w:rPr>
          <w:rFonts w:ascii="Book Antiqua" w:eastAsia="SimSun" w:hAnsi="Book Antiqua"/>
          <w:lang w:eastAsia="zh-CN"/>
        </w:rPr>
        <w:t xml:space="preserve"> </w:t>
      </w:r>
      <w:r w:rsidR="00275DCF" w:rsidRPr="00B242A3">
        <w:rPr>
          <w:rFonts w:ascii="Book Antiqua" w:eastAsia="SimSun" w:hAnsi="Book Antiqua"/>
          <w:i/>
          <w:lang w:eastAsia="zh-CN"/>
        </w:rPr>
        <w:t>H. pylori</w:t>
      </w:r>
      <w:r w:rsidR="00275DCF">
        <w:rPr>
          <w:rFonts w:ascii="Book Antiqua" w:eastAsia="SimSun" w:hAnsi="Book Antiqua" w:hint="eastAsia"/>
          <w:lang w:eastAsia="zh-CN"/>
        </w:rPr>
        <w:t>.</w:t>
      </w:r>
    </w:p>
    <w:p w:rsidR="00F6397D" w:rsidRPr="00857233" w:rsidRDefault="00231771"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rPr>
        <w:t xml:space="preserve"> </w:t>
      </w:r>
      <w:r w:rsidR="00A33BA8" w:rsidRPr="00857233">
        <w:rPr>
          <w:rFonts w:ascii="Book Antiqua" w:hAnsi="Book Antiqua"/>
        </w:rPr>
        <w:br w:type="page"/>
      </w:r>
      <w:r w:rsidR="00F6397D" w:rsidRPr="00857233">
        <w:rPr>
          <w:rFonts w:ascii="Book Antiqua" w:hAnsi="Book Antiqua"/>
          <w:b/>
        </w:rPr>
        <w:lastRenderedPageBreak/>
        <w:t xml:space="preserve">Table </w:t>
      </w:r>
      <w:r w:rsidR="00867F38" w:rsidRPr="00857233">
        <w:rPr>
          <w:rFonts w:ascii="Book Antiqua" w:hAnsi="Book Antiqua"/>
          <w:b/>
        </w:rPr>
        <w:t>4</w:t>
      </w:r>
      <w:r w:rsidR="0060188F">
        <w:rPr>
          <w:rFonts w:ascii="Book Antiqua" w:hAnsi="Book Antiqua"/>
          <w:b/>
        </w:rPr>
        <w:t xml:space="preserve"> </w:t>
      </w:r>
      <w:r w:rsidR="00F6397D" w:rsidRPr="00857233">
        <w:rPr>
          <w:rFonts w:ascii="Book Antiqua" w:hAnsi="Book Antiqua"/>
          <w:b/>
        </w:rPr>
        <w:t>Key clinical findings in Dieulafoy’s Lesion associated with chronic liver disease</w:t>
      </w:r>
    </w:p>
    <w:tbl>
      <w:tblPr>
        <w:tblW w:w="10530" w:type="dxa"/>
        <w:tblInd w:w="-612" w:type="dxa"/>
        <w:tblBorders>
          <w:top w:val="single" w:sz="4" w:space="0" w:color="auto"/>
          <w:bottom w:val="single" w:sz="4" w:space="0" w:color="auto"/>
        </w:tblBorders>
        <w:tblLook w:val="04A0" w:firstRow="1" w:lastRow="0" w:firstColumn="1" w:lastColumn="0" w:noHBand="0" w:noVBand="1"/>
      </w:tblPr>
      <w:tblGrid>
        <w:gridCol w:w="4590"/>
        <w:gridCol w:w="4320"/>
        <w:gridCol w:w="1620"/>
      </w:tblGrid>
      <w:tr w:rsidR="002402C7" w:rsidRPr="00857233" w:rsidTr="00B37806">
        <w:tc>
          <w:tcPr>
            <w:tcW w:w="4590" w:type="dxa"/>
            <w:tcBorders>
              <w:top w:val="single" w:sz="4" w:space="0" w:color="auto"/>
              <w:bottom w:val="single" w:sz="4" w:space="0" w:color="auto"/>
            </w:tcBorders>
            <w:shd w:val="clear" w:color="auto" w:fill="auto"/>
          </w:tcPr>
          <w:p w:rsidR="00D27990" w:rsidRPr="003456F6" w:rsidRDefault="00D27990" w:rsidP="00DA6F75">
            <w:pPr>
              <w:widowControl w:val="0"/>
              <w:adjustRightInd w:val="0"/>
              <w:snapToGrid w:val="0"/>
              <w:spacing w:line="360" w:lineRule="auto"/>
              <w:jc w:val="both"/>
              <w:rPr>
                <w:rFonts w:ascii="Book Antiqua" w:hAnsi="Book Antiqua"/>
                <w:b/>
              </w:rPr>
            </w:pPr>
            <w:r w:rsidRPr="003456F6">
              <w:rPr>
                <w:rFonts w:ascii="Book Antiqua" w:hAnsi="Book Antiqua"/>
                <w:b/>
              </w:rPr>
              <w:t>Key</w:t>
            </w:r>
            <w:r w:rsidR="009D25DA" w:rsidRPr="003456F6">
              <w:rPr>
                <w:rFonts w:ascii="Book Antiqua" w:hAnsi="Book Antiqua"/>
                <w:b/>
              </w:rPr>
              <w:t xml:space="preserve"> f</w:t>
            </w:r>
            <w:r w:rsidRPr="003456F6">
              <w:rPr>
                <w:rFonts w:ascii="Book Antiqua" w:hAnsi="Book Antiqua"/>
                <w:b/>
              </w:rPr>
              <w:t>indings</w:t>
            </w:r>
          </w:p>
        </w:tc>
        <w:tc>
          <w:tcPr>
            <w:tcW w:w="4320" w:type="dxa"/>
            <w:tcBorders>
              <w:top w:val="single" w:sz="4" w:space="0" w:color="auto"/>
              <w:bottom w:val="single" w:sz="4" w:space="0" w:color="auto"/>
            </w:tcBorders>
            <w:shd w:val="clear" w:color="auto" w:fill="auto"/>
          </w:tcPr>
          <w:p w:rsidR="00D27990" w:rsidRPr="003456F6" w:rsidRDefault="00D27990" w:rsidP="00DA6F75">
            <w:pPr>
              <w:widowControl w:val="0"/>
              <w:adjustRightInd w:val="0"/>
              <w:snapToGrid w:val="0"/>
              <w:spacing w:line="360" w:lineRule="auto"/>
              <w:jc w:val="both"/>
              <w:rPr>
                <w:rFonts w:ascii="Book Antiqua" w:hAnsi="Book Antiqua"/>
                <w:b/>
              </w:rPr>
            </w:pPr>
            <w:r w:rsidRPr="003456F6">
              <w:rPr>
                <w:rFonts w:ascii="Book Antiqua" w:hAnsi="Book Antiqua"/>
                <w:b/>
              </w:rPr>
              <w:t>Rationale</w:t>
            </w:r>
          </w:p>
        </w:tc>
        <w:tc>
          <w:tcPr>
            <w:tcW w:w="1620" w:type="dxa"/>
            <w:tcBorders>
              <w:top w:val="single" w:sz="4" w:space="0" w:color="auto"/>
              <w:bottom w:val="single" w:sz="4" w:space="0" w:color="auto"/>
            </w:tcBorders>
            <w:shd w:val="clear" w:color="auto" w:fill="auto"/>
          </w:tcPr>
          <w:p w:rsidR="00D27990" w:rsidRPr="00F06D02" w:rsidRDefault="00D27990" w:rsidP="00DA6F75">
            <w:pPr>
              <w:widowControl w:val="0"/>
              <w:adjustRightInd w:val="0"/>
              <w:snapToGrid w:val="0"/>
              <w:spacing w:line="360" w:lineRule="auto"/>
              <w:jc w:val="both"/>
              <w:rPr>
                <w:rFonts w:ascii="Book Antiqua" w:eastAsia="SimSun" w:hAnsi="Book Antiqua"/>
                <w:b/>
                <w:lang w:eastAsia="zh-CN"/>
              </w:rPr>
            </w:pPr>
            <w:r w:rsidRPr="003456F6">
              <w:rPr>
                <w:rFonts w:ascii="Book Antiqua" w:hAnsi="Book Antiqua"/>
                <w:b/>
              </w:rPr>
              <w:t>Ref</w:t>
            </w:r>
            <w:r w:rsidR="009D25DA" w:rsidRPr="00F06D02">
              <w:rPr>
                <w:rFonts w:ascii="Book Antiqua" w:eastAsia="SimSun" w:hAnsi="Book Antiqua" w:hint="eastAsia"/>
                <w:b/>
                <w:lang w:eastAsia="zh-CN"/>
              </w:rPr>
              <w:t>.</w:t>
            </w:r>
          </w:p>
        </w:tc>
      </w:tr>
      <w:tr w:rsidR="004F4F04" w:rsidRPr="00857233" w:rsidTr="00B37806">
        <w:tc>
          <w:tcPr>
            <w:tcW w:w="4590" w:type="dxa"/>
            <w:tcBorders>
              <w:top w:val="single" w:sz="4" w:space="0" w:color="auto"/>
            </w:tcBorders>
            <w:shd w:val="clear" w:color="auto" w:fill="auto"/>
          </w:tcPr>
          <w:p w:rsidR="004F4F04" w:rsidRPr="003456F6" w:rsidRDefault="004F4F04" w:rsidP="00DA6F75">
            <w:pPr>
              <w:widowControl w:val="0"/>
              <w:adjustRightInd w:val="0"/>
              <w:snapToGrid w:val="0"/>
              <w:spacing w:line="360" w:lineRule="auto"/>
              <w:jc w:val="both"/>
              <w:rPr>
                <w:rFonts w:ascii="Book Antiqua" w:hAnsi="Book Antiqua"/>
              </w:rPr>
            </w:pPr>
            <w:r w:rsidRPr="003456F6">
              <w:rPr>
                <w:rFonts w:ascii="Book Antiqua" w:hAnsi="Book Antiqua"/>
              </w:rPr>
              <w:t>Typically presents with acute severe bleeding</w:t>
            </w:r>
          </w:p>
        </w:tc>
        <w:tc>
          <w:tcPr>
            <w:tcW w:w="4320" w:type="dxa"/>
            <w:tcBorders>
              <w:top w:val="single" w:sz="4" w:space="0" w:color="auto"/>
            </w:tcBorders>
            <w:shd w:val="clear" w:color="auto" w:fill="auto"/>
          </w:tcPr>
          <w:p w:rsidR="004F4F04" w:rsidRPr="003456F6" w:rsidRDefault="00867EF6" w:rsidP="00DA6F75">
            <w:pPr>
              <w:widowControl w:val="0"/>
              <w:adjustRightInd w:val="0"/>
              <w:snapToGrid w:val="0"/>
              <w:spacing w:line="360" w:lineRule="auto"/>
              <w:jc w:val="both"/>
              <w:rPr>
                <w:rFonts w:ascii="Book Antiqua" w:hAnsi="Book Antiqua"/>
              </w:rPr>
            </w:pPr>
            <w:r w:rsidRPr="003456F6">
              <w:rPr>
                <w:rFonts w:ascii="Book Antiqua" w:hAnsi="Book Antiqua"/>
              </w:rPr>
              <w:t>Micropulsatile b</w:t>
            </w:r>
            <w:r w:rsidR="004F4F04" w:rsidRPr="003456F6">
              <w:rPr>
                <w:rFonts w:ascii="Book Antiqua" w:hAnsi="Book Antiqua"/>
              </w:rPr>
              <w:t>leeding produced by rent in an arteriole which is under high</w:t>
            </w:r>
            <w:r w:rsidRPr="003456F6">
              <w:rPr>
                <w:rFonts w:ascii="Book Antiqua" w:hAnsi="Book Antiqua"/>
              </w:rPr>
              <w:t xml:space="preserve"> </w:t>
            </w:r>
            <w:r w:rsidR="004F4F04" w:rsidRPr="003456F6">
              <w:rPr>
                <w:rFonts w:ascii="Book Antiqua" w:hAnsi="Book Antiqua"/>
              </w:rPr>
              <w:t>pressure</w:t>
            </w:r>
            <w:r w:rsidRPr="003456F6">
              <w:rPr>
                <w:rFonts w:ascii="Book Antiqua" w:hAnsi="Book Antiqua"/>
              </w:rPr>
              <w:t>.</w:t>
            </w:r>
          </w:p>
        </w:tc>
        <w:tc>
          <w:tcPr>
            <w:tcW w:w="1620" w:type="dxa"/>
            <w:tcBorders>
              <w:top w:val="single" w:sz="4" w:space="0" w:color="auto"/>
            </w:tcBorders>
            <w:shd w:val="clear" w:color="auto" w:fill="auto"/>
          </w:tcPr>
          <w:p w:rsidR="004F4F04" w:rsidRPr="003456F6" w:rsidRDefault="00B41E4C" w:rsidP="00DA6F75">
            <w:pPr>
              <w:widowControl w:val="0"/>
              <w:adjustRightInd w:val="0"/>
              <w:snapToGrid w:val="0"/>
              <w:spacing w:line="360" w:lineRule="auto"/>
              <w:jc w:val="both"/>
              <w:rPr>
                <w:rFonts w:ascii="Book Antiqua" w:hAnsi="Book Antiqua"/>
              </w:rPr>
            </w:pPr>
            <w:r w:rsidRPr="003456F6">
              <w:rPr>
                <w:rFonts w:ascii="Book Antiqua" w:hAnsi="Book Antiqua"/>
              </w:rPr>
              <w:t>Nojkov</w:t>
            </w:r>
            <w:r w:rsidR="009D25DA"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286AA7" w:rsidRPr="003456F6">
              <w:rPr>
                <w:rFonts w:ascii="Book Antiqua" w:hAnsi="Book Antiqua"/>
                <w:vertAlign w:val="superscript"/>
              </w:rPr>
              <w:t>[31]</w:t>
            </w:r>
            <w:r w:rsidRPr="003456F6">
              <w:rPr>
                <w:rFonts w:ascii="Book Antiqua" w:hAnsi="Book Antiqua"/>
              </w:rPr>
              <w:t>, Luis</w:t>
            </w:r>
            <w:r w:rsidR="009D25DA"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[94]</w:t>
            </w:r>
          </w:p>
        </w:tc>
      </w:tr>
      <w:tr w:rsidR="004F4F04" w:rsidRPr="00857233" w:rsidTr="00B37806">
        <w:tc>
          <w:tcPr>
            <w:tcW w:w="4590" w:type="dxa"/>
            <w:shd w:val="clear" w:color="auto" w:fill="auto"/>
          </w:tcPr>
          <w:p w:rsidR="004F4F04" w:rsidRPr="003456F6" w:rsidRDefault="004F4F04" w:rsidP="00DA6F75">
            <w:pPr>
              <w:widowControl w:val="0"/>
              <w:adjustRightInd w:val="0"/>
              <w:snapToGrid w:val="0"/>
              <w:spacing w:line="360" w:lineRule="auto"/>
              <w:jc w:val="both"/>
              <w:rPr>
                <w:rFonts w:ascii="Book Antiqua" w:hAnsi="Book Antiqua"/>
              </w:rPr>
            </w:pPr>
            <w:r w:rsidRPr="003456F6">
              <w:rPr>
                <w:rFonts w:ascii="Book Antiqua" w:hAnsi="Book Antiqua"/>
              </w:rPr>
              <w:t>Bleeding typically painless</w:t>
            </w:r>
          </w:p>
        </w:tc>
        <w:tc>
          <w:tcPr>
            <w:tcW w:w="4320" w:type="dxa"/>
            <w:shd w:val="clear" w:color="auto" w:fill="auto"/>
          </w:tcPr>
          <w:p w:rsidR="004F4F04" w:rsidRPr="003456F6" w:rsidRDefault="00604F5A" w:rsidP="00DA6F75">
            <w:pPr>
              <w:widowControl w:val="0"/>
              <w:adjustRightInd w:val="0"/>
              <w:snapToGrid w:val="0"/>
              <w:spacing w:line="360" w:lineRule="auto"/>
              <w:jc w:val="both"/>
              <w:rPr>
                <w:rFonts w:ascii="Book Antiqua" w:hAnsi="Book Antiqua"/>
              </w:rPr>
            </w:pPr>
            <w:r w:rsidRPr="003456F6">
              <w:rPr>
                <w:rFonts w:ascii="Book Antiqua" w:hAnsi="Book Antiqua"/>
              </w:rPr>
              <w:t>Primary vascular event (bursting of a persisten</w:t>
            </w:r>
            <w:r w:rsidR="00EB3721" w:rsidRPr="003456F6">
              <w:rPr>
                <w:rFonts w:ascii="Book Antiqua" w:hAnsi="Book Antiqua"/>
              </w:rPr>
              <w:t>t</w:t>
            </w:r>
            <w:r w:rsidRPr="003456F6">
              <w:rPr>
                <w:rFonts w:ascii="Book Antiqua" w:hAnsi="Book Antiqua"/>
              </w:rPr>
              <w:t>-caliber vessel) without associated inflammation or ulceration</w:t>
            </w:r>
          </w:p>
        </w:tc>
        <w:tc>
          <w:tcPr>
            <w:tcW w:w="1620" w:type="dxa"/>
            <w:shd w:val="clear" w:color="auto" w:fill="auto"/>
          </w:tcPr>
          <w:p w:rsidR="004F4F04" w:rsidRPr="003456F6" w:rsidRDefault="004F4F04" w:rsidP="00DA6F75">
            <w:pPr>
              <w:widowControl w:val="0"/>
              <w:adjustRightInd w:val="0"/>
              <w:snapToGrid w:val="0"/>
              <w:spacing w:line="360" w:lineRule="auto"/>
              <w:jc w:val="both"/>
              <w:rPr>
                <w:rFonts w:ascii="Book Antiqua" w:hAnsi="Book Antiqua"/>
              </w:rPr>
            </w:pPr>
            <w:r w:rsidRPr="003456F6">
              <w:rPr>
                <w:rFonts w:ascii="Book Antiqua" w:hAnsi="Book Antiqua"/>
              </w:rPr>
              <w:t>Cappell</w:t>
            </w:r>
            <w:r w:rsidR="00286AA7" w:rsidRPr="003456F6">
              <w:rPr>
                <w:rFonts w:ascii="Book Antiqua" w:hAnsi="Book Antiqua"/>
                <w:vertAlign w:val="superscript"/>
              </w:rPr>
              <w:t>[29]</w:t>
            </w:r>
          </w:p>
        </w:tc>
      </w:tr>
      <w:tr w:rsidR="002402C7" w:rsidRPr="00857233" w:rsidTr="00B37806">
        <w:tc>
          <w:tcPr>
            <w:tcW w:w="4590" w:type="dxa"/>
            <w:shd w:val="clear" w:color="auto" w:fill="auto"/>
          </w:tcPr>
          <w:p w:rsidR="00D27990" w:rsidRPr="003456F6" w:rsidRDefault="00D27990"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Appears at endoscopy as an elevated pigmented </w:t>
            </w:r>
            <w:r w:rsidR="00867EF6" w:rsidRPr="003456F6">
              <w:rPr>
                <w:rFonts w:ascii="Book Antiqua" w:hAnsi="Book Antiqua"/>
              </w:rPr>
              <w:t>protuberance with minimal surrounding erosion and no ulceration.</w:t>
            </w:r>
          </w:p>
        </w:tc>
        <w:tc>
          <w:tcPr>
            <w:tcW w:w="4320" w:type="dxa"/>
            <w:shd w:val="clear" w:color="auto" w:fill="auto"/>
          </w:tcPr>
          <w:p w:rsidR="00D27990" w:rsidRPr="003456F6" w:rsidRDefault="001004AB"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Formed by a </w:t>
            </w:r>
            <w:r w:rsidR="004F4F04" w:rsidRPr="003456F6">
              <w:rPr>
                <w:rFonts w:ascii="Book Antiqua" w:hAnsi="Book Antiqua"/>
              </w:rPr>
              <w:t>caliber-</w:t>
            </w:r>
            <w:r w:rsidRPr="003456F6">
              <w:rPr>
                <w:rFonts w:ascii="Book Antiqua" w:hAnsi="Book Antiqua"/>
              </w:rPr>
              <w:t>persistent artery that erupts through superficial overlying cells</w:t>
            </w:r>
          </w:p>
        </w:tc>
        <w:tc>
          <w:tcPr>
            <w:tcW w:w="1620" w:type="dxa"/>
            <w:shd w:val="clear" w:color="auto" w:fill="auto"/>
          </w:tcPr>
          <w:p w:rsidR="00D27990" w:rsidRPr="003456F6" w:rsidRDefault="00404CF9" w:rsidP="00DA6F75">
            <w:pPr>
              <w:widowControl w:val="0"/>
              <w:adjustRightInd w:val="0"/>
              <w:snapToGrid w:val="0"/>
              <w:spacing w:line="360" w:lineRule="auto"/>
              <w:jc w:val="both"/>
              <w:rPr>
                <w:rFonts w:ascii="Book Antiqua" w:hAnsi="Book Antiqua"/>
              </w:rPr>
            </w:pPr>
            <w:r w:rsidRPr="003456F6">
              <w:rPr>
                <w:rFonts w:ascii="Book Antiqua" w:hAnsi="Book Antiqua"/>
              </w:rPr>
              <w:t>Nojkov</w:t>
            </w:r>
            <w:r w:rsidR="009D25DA"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[31]</w:t>
            </w:r>
            <w:r w:rsidRPr="003456F6">
              <w:rPr>
                <w:rFonts w:ascii="Book Antiqua" w:hAnsi="Book Antiqua"/>
              </w:rPr>
              <w:t xml:space="preserve">, </w:t>
            </w:r>
            <w:r w:rsidR="00E67E1D" w:rsidRPr="003456F6">
              <w:rPr>
                <w:rFonts w:ascii="Book Antiqua" w:hAnsi="Book Antiqua"/>
              </w:rPr>
              <w:t>Lee</w:t>
            </w:r>
            <w:r w:rsidR="009D25DA"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[93]</w:t>
            </w:r>
          </w:p>
        </w:tc>
      </w:tr>
      <w:tr w:rsidR="004F4F04" w:rsidRPr="00857233" w:rsidTr="00B37806">
        <w:tc>
          <w:tcPr>
            <w:tcW w:w="4590" w:type="dxa"/>
            <w:shd w:val="clear" w:color="auto" w:fill="auto"/>
          </w:tcPr>
          <w:p w:rsidR="004F4F04" w:rsidRPr="003456F6" w:rsidRDefault="00867EF6" w:rsidP="00DA6F75">
            <w:pPr>
              <w:widowControl w:val="0"/>
              <w:adjustRightInd w:val="0"/>
              <w:snapToGrid w:val="0"/>
              <w:spacing w:line="360" w:lineRule="auto"/>
              <w:jc w:val="both"/>
              <w:rPr>
                <w:rFonts w:ascii="Book Antiqua" w:hAnsi="Book Antiqua"/>
              </w:rPr>
            </w:pPr>
            <w:r w:rsidRPr="003456F6">
              <w:rPr>
                <w:rFonts w:ascii="Book Antiqua" w:hAnsi="Book Antiqua"/>
              </w:rPr>
              <w:t>Lesion m</w:t>
            </w:r>
            <w:r w:rsidR="004F4F04" w:rsidRPr="003456F6">
              <w:rPr>
                <w:rFonts w:ascii="Book Antiqua" w:hAnsi="Book Antiqua"/>
              </w:rPr>
              <w:t xml:space="preserve">ost commonly located in stomach, typically </w:t>
            </w:r>
            <w:r w:rsidR="00604F5A" w:rsidRPr="003456F6">
              <w:rPr>
                <w:rFonts w:ascii="Book Antiqua" w:hAnsi="Book Antiqua"/>
              </w:rPr>
              <w:t>within</w:t>
            </w:r>
            <w:r w:rsidR="004F4F04" w:rsidRPr="003456F6">
              <w:rPr>
                <w:rFonts w:ascii="Book Antiqua" w:hAnsi="Book Antiqua"/>
              </w:rPr>
              <w:t xml:space="preserve"> 6 cm below the gastroesophageal junction</w:t>
            </w:r>
            <w:r w:rsidR="00604F5A" w:rsidRPr="003456F6">
              <w:rPr>
                <w:rFonts w:ascii="Book Antiqua" w:hAnsi="Book Antiqua"/>
              </w:rPr>
              <w:t xml:space="preserve"> </w:t>
            </w:r>
            <w:r w:rsidR="00561ADE" w:rsidRPr="003456F6">
              <w:rPr>
                <w:rFonts w:ascii="Book Antiqua" w:hAnsi="Book Antiqua"/>
              </w:rPr>
              <w:t>along</w:t>
            </w:r>
            <w:r w:rsidR="00604F5A" w:rsidRPr="003456F6">
              <w:rPr>
                <w:rFonts w:ascii="Book Antiqua" w:hAnsi="Book Antiqua"/>
              </w:rPr>
              <w:t xml:space="preserve"> the lesser curve.</w:t>
            </w:r>
          </w:p>
        </w:tc>
        <w:tc>
          <w:tcPr>
            <w:tcW w:w="4320" w:type="dxa"/>
            <w:shd w:val="clear" w:color="auto" w:fill="auto"/>
          </w:tcPr>
          <w:p w:rsidR="004F4F04" w:rsidRPr="003456F6" w:rsidRDefault="00604F5A" w:rsidP="00DA6F75">
            <w:pPr>
              <w:widowControl w:val="0"/>
              <w:adjustRightInd w:val="0"/>
              <w:snapToGrid w:val="0"/>
              <w:spacing w:line="360" w:lineRule="auto"/>
              <w:jc w:val="both"/>
              <w:rPr>
                <w:rFonts w:ascii="Book Antiqua" w:hAnsi="Book Antiqua"/>
              </w:rPr>
            </w:pPr>
            <w:r w:rsidRPr="003456F6">
              <w:rPr>
                <w:rFonts w:ascii="Book Antiqua" w:hAnsi="Book Antiqua"/>
              </w:rPr>
              <w:t>This gastric region is not perfused by a submucosal plexus, but instead is perfused directly from tributaries of the right and left gastric arteries.</w:t>
            </w:r>
          </w:p>
        </w:tc>
        <w:tc>
          <w:tcPr>
            <w:tcW w:w="1620" w:type="dxa"/>
            <w:shd w:val="clear" w:color="auto" w:fill="auto"/>
          </w:tcPr>
          <w:p w:rsidR="004F4F04" w:rsidRPr="003456F6" w:rsidRDefault="00E67E1D" w:rsidP="00DA6F75">
            <w:pPr>
              <w:widowControl w:val="0"/>
              <w:adjustRightInd w:val="0"/>
              <w:snapToGrid w:val="0"/>
              <w:spacing w:line="360" w:lineRule="auto"/>
              <w:jc w:val="both"/>
              <w:rPr>
                <w:rFonts w:ascii="Book Antiqua" w:hAnsi="Book Antiqua"/>
              </w:rPr>
            </w:pPr>
            <w:r w:rsidRPr="003456F6">
              <w:rPr>
                <w:rFonts w:ascii="Book Antiqua" w:hAnsi="Book Antiqua"/>
              </w:rPr>
              <w:t>Cappell</w:t>
            </w:r>
            <w:r w:rsidR="009D25DA"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w:t>
            </w:r>
            <w:r w:rsidRPr="003456F6">
              <w:rPr>
                <w:rFonts w:ascii="Book Antiqua" w:hAnsi="Book Antiqua"/>
                <w:vertAlign w:val="superscript"/>
              </w:rPr>
              <w:t>29</w:t>
            </w:r>
            <w:r w:rsidR="00286AA7" w:rsidRPr="003456F6">
              <w:rPr>
                <w:rFonts w:ascii="Book Antiqua" w:hAnsi="Book Antiqua"/>
                <w:vertAlign w:val="superscript"/>
              </w:rPr>
              <w:t>]</w:t>
            </w:r>
            <w:r w:rsidR="00286AA7" w:rsidRPr="003456F6">
              <w:rPr>
                <w:rFonts w:ascii="Book Antiqua" w:hAnsi="Book Antiqua"/>
              </w:rPr>
              <w:t>,</w:t>
            </w:r>
            <w:r w:rsidR="0060188F">
              <w:rPr>
                <w:rFonts w:ascii="Book Antiqua" w:hAnsi="Book Antiqua"/>
              </w:rPr>
              <w:t xml:space="preserve"> </w:t>
            </w:r>
            <w:r w:rsidRPr="003456F6">
              <w:rPr>
                <w:rFonts w:ascii="Book Antiqua" w:hAnsi="Book Antiqua"/>
              </w:rPr>
              <w:t>Fockens</w:t>
            </w:r>
            <w:r w:rsidR="00286AA7" w:rsidRPr="003456F6">
              <w:rPr>
                <w:rFonts w:ascii="Book Antiqua" w:hAnsi="Book Antiqua"/>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[90]</w:t>
            </w:r>
            <w:r w:rsidR="00404CF9" w:rsidRPr="003456F6">
              <w:rPr>
                <w:rFonts w:ascii="Book Antiqua" w:hAnsi="Book Antiqua"/>
              </w:rPr>
              <w:t>,</w:t>
            </w:r>
            <w:r w:rsidR="00404CF9" w:rsidRPr="003456F6">
              <w:rPr>
                <w:rFonts w:ascii="Book Antiqua" w:hAnsi="Book Antiqua"/>
                <w:bCs/>
              </w:rPr>
              <w:t xml:space="preserve"> Lee </w:t>
            </w:r>
            <w:r w:rsidR="00DC389C" w:rsidRPr="00DC389C">
              <w:rPr>
                <w:rFonts w:ascii="Book Antiqua" w:eastAsia="SimSun" w:hAnsi="Book Antiqua" w:hint="eastAsia"/>
                <w:i/>
                <w:lang w:eastAsia="zh-CN"/>
              </w:rPr>
              <w:t>et al</w:t>
            </w:r>
            <w:r w:rsidR="00286AA7" w:rsidRPr="003456F6">
              <w:rPr>
                <w:rFonts w:ascii="Book Antiqua" w:hAnsi="Book Antiqua"/>
                <w:bCs/>
                <w:vertAlign w:val="superscript"/>
              </w:rPr>
              <w:t>[95]</w:t>
            </w:r>
            <w:r w:rsidR="00286AA7" w:rsidRPr="003456F6">
              <w:rPr>
                <w:rFonts w:ascii="Book Antiqua" w:hAnsi="Book Antiqua"/>
                <w:bCs/>
              </w:rPr>
              <w:t xml:space="preserve"> </w:t>
            </w:r>
          </w:p>
        </w:tc>
      </w:tr>
      <w:tr w:rsidR="002402C7" w:rsidRPr="00857233" w:rsidTr="00B37806">
        <w:tc>
          <w:tcPr>
            <w:tcW w:w="4590" w:type="dxa"/>
            <w:shd w:val="clear" w:color="auto" w:fill="auto"/>
          </w:tcPr>
          <w:p w:rsidR="00D27990" w:rsidRPr="003456F6" w:rsidRDefault="00D27990"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Often </w:t>
            </w:r>
            <w:r w:rsidR="001004AB" w:rsidRPr="003456F6">
              <w:rPr>
                <w:rFonts w:ascii="Book Antiqua" w:hAnsi="Book Antiqua"/>
              </w:rPr>
              <w:t xml:space="preserve">(up to 30% of cases) </w:t>
            </w:r>
            <w:r w:rsidRPr="003456F6">
              <w:rPr>
                <w:rFonts w:ascii="Book Antiqua" w:hAnsi="Book Antiqua"/>
              </w:rPr>
              <w:t>missed at initial esophagogastroduodenoscopy</w:t>
            </w:r>
          </w:p>
        </w:tc>
        <w:tc>
          <w:tcPr>
            <w:tcW w:w="4320" w:type="dxa"/>
            <w:shd w:val="clear" w:color="auto" w:fill="auto"/>
          </w:tcPr>
          <w:p w:rsidR="00D27990" w:rsidRPr="003456F6" w:rsidRDefault="001004AB" w:rsidP="00DA6F75">
            <w:pPr>
              <w:widowControl w:val="0"/>
              <w:adjustRightInd w:val="0"/>
              <w:snapToGrid w:val="0"/>
              <w:spacing w:line="360" w:lineRule="auto"/>
              <w:jc w:val="both"/>
              <w:rPr>
                <w:rFonts w:ascii="Book Antiqua" w:hAnsi="Book Antiqua"/>
              </w:rPr>
            </w:pPr>
            <w:r w:rsidRPr="003456F6">
              <w:rPr>
                <w:rFonts w:ascii="Book Antiqua" w:hAnsi="Book Antiqua"/>
              </w:rPr>
              <w:t>Missed at EGD because lesion is small and inconspicuous</w:t>
            </w:r>
          </w:p>
        </w:tc>
        <w:tc>
          <w:tcPr>
            <w:tcW w:w="1620" w:type="dxa"/>
            <w:shd w:val="clear" w:color="auto" w:fill="auto"/>
          </w:tcPr>
          <w:p w:rsidR="00D27990" w:rsidRPr="003456F6" w:rsidRDefault="00561ADE" w:rsidP="00DA6F75">
            <w:pPr>
              <w:widowControl w:val="0"/>
              <w:adjustRightInd w:val="0"/>
              <w:snapToGrid w:val="0"/>
              <w:spacing w:line="360" w:lineRule="auto"/>
              <w:jc w:val="both"/>
              <w:rPr>
                <w:rFonts w:ascii="Book Antiqua" w:hAnsi="Book Antiqua"/>
              </w:rPr>
            </w:pPr>
            <w:r w:rsidRPr="003456F6">
              <w:rPr>
                <w:rFonts w:ascii="Book Antiqua" w:hAnsi="Book Antiqua"/>
              </w:rPr>
              <w:t>Nojkov</w:t>
            </w:r>
            <w:r w:rsidR="00DB212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[31]</w:t>
            </w:r>
            <w:r w:rsidR="00736C71" w:rsidRPr="003456F6">
              <w:rPr>
                <w:rFonts w:ascii="Book Antiqua" w:hAnsi="Book Antiqua"/>
              </w:rPr>
              <w:t>,</w:t>
            </w:r>
            <w:r w:rsidR="0060188F">
              <w:rPr>
                <w:rFonts w:ascii="Book Antiqua" w:hAnsi="Book Antiqua"/>
              </w:rPr>
              <w:t xml:space="preserve"> </w:t>
            </w:r>
            <w:r w:rsidR="00E67E1D" w:rsidRPr="003456F6">
              <w:rPr>
                <w:rFonts w:ascii="Book Antiqua" w:hAnsi="Book Antiqua"/>
                <w:bCs/>
              </w:rPr>
              <w:t>Chung</w:t>
            </w:r>
            <w:r w:rsidR="00DB2122" w:rsidRPr="00F06D02">
              <w:rPr>
                <w:rFonts w:ascii="Book Antiqua" w:eastAsia="SimSun" w:hAnsi="Book Antiqua" w:hint="eastAsia"/>
                <w:bCs/>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bCs/>
                <w:vertAlign w:val="superscript"/>
              </w:rPr>
              <w:t>[96]</w:t>
            </w:r>
          </w:p>
        </w:tc>
      </w:tr>
      <w:tr w:rsidR="002402C7" w:rsidRPr="00857233" w:rsidTr="00B37806">
        <w:tc>
          <w:tcPr>
            <w:tcW w:w="4590" w:type="dxa"/>
            <w:shd w:val="clear" w:color="auto" w:fill="auto"/>
          </w:tcPr>
          <w:p w:rsidR="00D27990" w:rsidRPr="003456F6" w:rsidRDefault="004F4F04"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Incidence of 1.5% among </w:t>
            </w:r>
            <w:r w:rsidR="00561ADE" w:rsidRPr="003456F6">
              <w:rPr>
                <w:rFonts w:ascii="Book Antiqua" w:hAnsi="Book Antiqua"/>
              </w:rPr>
              <w:t xml:space="preserve">general population of </w:t>
            </w:r>
            <w:r w:rsidRPr="003456F6">
              <w:rPr>
                <w:rFonts w:ascii="Book Antiqua" w:hAnsi="Book Antiqua"/>
              </w:rPr>
              <w:t>patients with upper GI bleeding</w:t>
            </w:r>
          </w:p>
        </w:tc>
        <w:tc>
          <w:tcPr>
            <w:tcW w:w="4320" w:type="dxa"/>
            <w:shd w:val="clear" w:color="auto" w:fill="auto"/>
          </w:tcPr>
          <w:p w:rsidR="00D27990" w:rsidRPr="003456F6" w:rsidRDefault="00D27990" w:rsidP="00DA6F75">
            <w:pPr>
              <w:widowControl w:val="0"/>
              <w:adjustRightInd w:val="0"/>
              <w:snapToGrid w:val="0"/>
              <w:spacing w:line="360" w:lineRule="auto"/>
              <w:jc w:val="both"/>
              <w:rPr>
                <w:rFonts w:ascii="Book Antiqua" w:hAnsi="Book Antiqua"/>
              </w:rPr>
            </w:pPr>
          </w:p>
        </w:tc>
        <w:tc>
          <w:tcPr>
            <w:tcW w:w="1620" w:type="dxa"/>
            <w:shd w:val="clear" w:color="auto" w:fill="auto"/>
          </w:tcPr>
          <w:p w:rsidR="00D27990" w:rsidRPr="003456F6" w:rsidRDefault="004F4F04"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Fockens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[90]</w:t>
            </w:r>
            <w:r w:rsidR="00E67E1D" w:rsidRPr="003456F6">
              <w:rPr>
                <w:rFonts w:ascii="Book Antiqua" w:hAnsi="Book Antiqua"/>
              </w:rPr>
              <w:t>,</w:t>
            </w:r>
            <w:r w:rsidR="00736C71" w:rsidRPr="003456F6">
              <w:rPr>
                <w:rFonts w:ascii="Book Antiqua" w:hAnsi="Book Antiqua"/>
              </w:rPr>
              <w:t xml:space="preserve"> Chaer</w:t>
            </w:r>
            <w:r w:rsidR="00DB212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[97]</w:t>
            </w:r>
          </w:p>
        </w:tc>
      </w:tr>
      <w:tr w:rsidR="002402C7" w:rsidRPr="00857233" w:rsidTr="00B37806">
        <w:tc>
          <w:tcPr>
            <w:tcW w:w="4590" w:type="dxa"/>
            <w:shd w:val="clear" w:color="auto" w:fill="auto"/>
          </w:tcPr>
          <w:p w:rsidR="00D27990" w:rsidRPr="003456F6" w:rsidRDefault="001004AB" w:rsidP="00DA6F75">
            <w:pPr>
              <w:widowControl w:val="0"/>
              <w:adjustRightInd w:val="0"/>
              <w:snapToGrid w:val="0"/>
              <w:spacing w:line="360" w:lineRule="auto"/>
              <w:jc w:val="both"/>
              <w:rPr>
                <w:rFonts w:ascii="Book Antiqua" w:hAnsi="Book Antiqua"/>
              </w:rPr>
            </w:pPr>
            <w:r w:rsidRPr="003456F6">
              <w:rPr>
                <w:rFonts w:ascii="Book Antiqua" w:hAnsi="Book Antiqua"/>
              </w:rPr>
              <w:t>High (</w:t>
            </w:r>
            <w:r w:rsidR="004F4F04" w:rsidRPr="003456F6">
              <w:rPr>
                <w:rFonts w:ascii="Book Antiqua" w:hAnsi="Book Antiqua"/>
              </w:rPr>
              <w:t>25</w:t>
            </w:r>
            <w:r w:rsidRPr="003456F6">
              <w:rPr>
                <w:rFonts w:ascii="Book Antiqua" w:hAnsi="Book Antiqua"/>
              </w:rPr>
              <w:t>%) mortality if untreated at EGD</w:t>
            </w:r>
            <w:r w:rsidR="004F4F04" w:rsidRPr="003456F6">
              <w:rPr>
                <w:rFonts w:ascii="Book Antiqua" w:hAnsi="Book Antiqua"/>
              </w:rPr>
              <w:t>, which is reduced to about 10% with endoscopic therapy.</w:t>
            </w:r>
          </w:p>
        </w:tc>
        <w:tc>
          <w:tcPr>
            <w:tcW w:w="4320" w:type="dxa"/>
            <w:shd w:val="clear" w:color="auto" w:fill="auto"/>
          </w:tcPr>
          <w:p w:rsidR="00D27990" w:rsidRPr="003456F6" w:rsidRDefault="001004AB" w:rsidP="00DA6F75">
            <w:pPr>
              <w:widowControl w:val="0"/>
              <w:adjustRightInd w:val="0"/>
              <w:snapToGrid w:val="0"/>
              <w:spacing w:line="360" w:lineRule="auto"/>
              <w:jc w:val="both"/>
              <w:rPr>
                <w:rFonts w:ascii="Book Antiqua" w:hAnsi="Book Antiqua"/>
              </w:rPr>
            </w:pPr>
            <w:r w:rsidRPr="003456F6">
              <w:rPr>
                <w:rFonts w:ascii="Book Antiqua" w:hAnsi="Book Antiqua"/>
              </w:rPr>
              <w:t>High risk of rebleeding if not treated endoscopically.</w:t>
            </w:r>
            <w:r w:rsidR="0060188F">
              <w:rPr>
                <w:rFonts w:ascii="Book Antiqua" w:hAnsi="Book Antiqua"/>
              </w:rPr>
              <w:t xml:space="preserve"> </w:t>
            </w:r>
            <w:r w:rsidRPr="003456F6">
              <w:rPr>
                <w:rFonts w:ascii="Book Antiqua" w:hAnsi="Book Antiqua"/>
              </w:rPr>
              <w:t>Rebleeding is frequently massive.</w:t>
            </w:r>
          </w:p>
        </w:tc>
        <w:tc>
          <w:tcPr>
            <w:tcW w:w="1620" w:type="dxa"/>
            <w:shd w:val="clear" w:color="auto" w:fill="auto"/>
          </w:tcPr>
          <w:p w:rsidR="00D27990" w:rsidRPr="003456F6" w:rsidRDefault="00DB2122" w:rsidP="00DA6F75">
            <w:pPr>
              <w:widowControl w:val="0"/>
              <w:adjustRightInd w:val="0"/>
              <w:snapToGrid w:val="0"/>
              <w:spacing w:line="360" w:lineRule="auto"/>
              <w:jc w:val="both"/>
              <w:rPr>
                <w:rFonts w:ascii="Book Antiqua" w:hAnsi="Book Antiqua"/>
              </w:rPr>
            </w:pPr>
            <w:r w:rsidRPr="00DB2122">
              <w:rPr>
                <w:rFonts w:ascii="Book Antiqua" w:hAnsi="Book Antiqua"/>
              </w:rPr>
              <w:t xml:space="preserve">Romãozinho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[98]</w:t>
            </w:r>
          </w:p>
        </w:tc>
      </w:tr>
      <w:tr w:rsidR="002402C7" w:rsidRPr="00857233" w:rsidTr="00B37806">
        <w:tc>
          <w:tcPr>
            <w:tcW w:w="4590" w:type="dxa"/>
            <w:shd w:val="clear" w:color="auto" w:fill="auto"/>
          </w:tcPr>
          <w:p w:rsidR="00D27990" w:rsidRPr="003456F6" w:rsidRDefault="00D27990" w:rsidP="00DA6F75">
            <w:pPr>
              <w:widowControl w:val="0"/>
              <w:adjustRightInd w:val="0"/>
              <w:snapToGrid w:val="0"/>
              <w:spacing w:line="360" w:lineRule="auto"/>
              <w:jc w:val="both"/>
              <w:rPr>
                <w:rFonts w:ascii="Book Antiqua" w:hAnsi="Book Antiqua"/>
              </w:rPr>
            </w:pPr>
            <w:r w:rsidRPr="003456F6">
              <w:rPr>
                <w:rFonts w:ascii="Book Antiqua" w:hAnsi="Book Antiqua"/>
              </w:rPr>
              <w:t>Dieulafoy’s lesion may be associated with cirrhosis</w:t>
            </w:r>
          </w:p>
        </w:tc>
        <w:tc>
          <w:tcPr>
            <w:tcW w:w="4320" w:type="dxa"/>
            <w:shd w:val="clear" w:color="auto" w:fill="auto"/>
          </w:tcPr>
          <w:p w:rsidR="00D27990" w:rsidRPr="003456F6" w:rsidRDefault="00D27990" w:rsidP="00DA6F75">
            <w:pPr>
              <w:widowControl w:val="0"/>
              <w:adjustRightInd w:val="0"/>
              <w:snapToGrid w:val="0"/>
              <w:spacing w:line="360" w:lineRule="auto"/>
              <w:jc w:val="both"/>
              <w:rPr>
                <w:rFonts w:ascii="Book Antiqua" w:hAnsi="Book Antiqua"/>
              </w:rPr>
            </w:pPr>
          </w:p>
        </w:tc>
        <w:tc>
          <w:tcPr>
            <w:tcW w:w="1620" w:type="dxa"/>
            <w:shd w:val="clear" w:color="auto" w:fill="auto"/>
          </w:tcPr>
          <w:p w:rsidR="00D27990" w:rsidRPr="003456F6" w:rsidRDefault="00E67E1D" w:rsidP="00DA6F75">
            <w:pPr>
              <w:widowControl w:val="0"/>
              <w:adjustRightInd w:val="0"/>
              <w:snapToGrid w:val="0"/>
              <w:spacing w:line="360" w:lineRule="auto"/>
              <w:jc w:val="both"/>
              <w:rPr>
                <w:rFonts w:ascii="Book Antiqua" w:hAnsi="Book Antiqua"/>
              </w:rPr>
            </w:pPr>
            <w:r w:rsidRPr="003456F6">
              <w:rPr>
                <w:rFonts w:ascii="Book Antiqua" w:hAnsi="Book Antiqua"/>
              </w:rPr>
              <w:t>Akhras</w:t>
            </w:r>
            <w:r w:rsidR="00DB212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[91]</w:t>
            </w:r>
            <w:r w:rsidR="00D27990" w:rsidRPr="003456F6">
              <w:rPr>
                <w:rFonts w:ascii="Book Antiqua" w:hAnsi="Book Antiqua"/>
              </w:rPr>
              <w:t>,</w:t>
            </w:r>
            <w:r w:rsidRPr="003456F6">
              <w:rPr>
                <w:rFonts w:ascii="Book Antiqua" w:hAnsi="Book Antiqua"/>
                <w:color w:val="000000"/>
                <w:lang w:eastAsia="ja-JP"/>
              </w:rPr>
              <w:t xml:space="preserve"> </w:t>
            </w:r>
            <w:r w:rsidRPr="003456F6">
              <w:rPr>
                <w:rFonts w:ascii="Book Antiqua" w:hAnsi="Book Antiqua"/>
              </w:rPr>
              <w:t xml:space="preserve">Baettig </w:t>
            </w:r>
            <w:r w:rsidR="00DC389C" w:rsidRPr="00DC389C">
              <w:rPr>
                <w:rFonts w:ascii="Book Antiqua" w:eastAsia="SimSun" w:hAnsi="Book Antiqua" w:hint="eastAsia"/>
                <w:i/>
                <w:lang w:eastAsia="zh-CN"/>
              </w:rPr>
              <w:lastRenderedPageBreak/>
              <w:t>et al</w:t>
            </w:r>
            <w:r w:rsidR="00286AA7" w:rsidRPr="003456F6">
              <w:rPr>
                <w:rFonts w:ascii="Book Antiqua" w:hAnsi="Book Antiqua"/>
                <w:vertAlign w:val="superscript"/>
              </w:rPr>
              <w:t>[92]</w:t>
            </w:r>
          </w:p>
        </w:tc>
      </w:tr>
      <w:tr w:rsidR="00561ADE" w:rsidRPr="00857233" w:rsidTr="00B37806">
        <w:tc>
          <w:tcPr>
            <w:tcW w:w="4590" w:type="dxa"/>
            <w:shd w:val="clear" w:color="auto" w:fill="auto"/>
          </w:tcPr>
          <w:p w:rsidR="00561ADE" w:rsidRPr="003456F6" w:rsidRDefault="00561ADE"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 xml:space="preserve">Bleeding from a Dieulafoy’s lesion </w:t>
            </w:r>
            <w:r w:rsidR="00736C71" w:rsidRPr="003456F6">
              <w:rPr>
                <w:rFonts w:ascii="Book Antiqua" w:hAnsi="Book Antiqua"/>
              </w:rPr>
              <w:t>is</w:t>
            </w:r>
            <w:r w:rsidRPr="003456F6">
              <w:rPr>
                <w:rFonts w:ascii="Book Antiqua" w:hAnsi="Book Antiqua"/>
              </w:rPr>
              <w:t xml:space="preserve"> associated with alcoholism</w:t>
            </w:r>
          </w:p>
        </w:tc>
        <w:tc>
          <w:tcPr>
            <w:tcW w:w="4320" w:type="dxa"/>
            <w:shd w:val="clear" w:color="auto" w:fill="auto"/>
          </w:tcPr>
          <w:p w:rsidR="00561ADE" w:rsidRPr="003456F6" w:rsidRDefault="00561ADE"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Alcohol may precipitate DL rupture manifesting as GI bleeding by weakening the dilated (caliber-persistent) arteriolar wall in </w:t>
            </w:r>
            <w:r w:rsidR="00DB2122" w:rsidRPr="00DB2122">
              <w:rPr>
                <w:rFonts w:ascii="Book Antiqua" w:hAnsi="Book Antiqua"/>
              </w:rPr>
              <w:t>Dieulafoy’s lesion</w:t>
            </w:r>
            <w:r w:rsidRPr="003456F6">
              <w:rPr>
                <w:rFonts w:ascii="Book Antiqua" w:hAnsi="Book Antiqua"/>
              </w:rPr>
              <w:t>.</w:t>
            </w:r>
          </w:p>
        </w:tc>
        <w:tc>
          <w:tcPr>
            <w:tcW w:w="1620" w:type="dxa"/>
            <w:shd w:val="clear" w:color="auto" w:fill="auto"/>
          </w:tcPr>
          <w:p w:rsidR="00561ADE" w:rsidRPr="003456F6" w:rsidRDefault="00E67E1D" w:rsidP="00DA6F75">
            <w:pPr>
              <w:widowControl w:val="0"/>
              <w:adjustRightInd w:val="0"/>
              <w:snapToGrid w:val="0"/>
              <w:spacing w:line="360" w:lineRule="auto"/>
              <w:jc w:val="both"/>
              <w:rPr>
                <w:rFonts w:ascii="Book Antiqua" w:hAnsi="Book Antiqua"/>
              </w:rPr>
            </w:pPr>
            <w:r w:rsidRPr="003456F6">
              <w:rPr>
                <w:rFonts w:ascii="Book Antiqua" w:hAnsi="Book Antiqua"/>
              </w:rPr>
              <w:t>Baettig</w:t>
            </w:r>
            <w:r w:rsidR="00DB212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vertAlign w:val="superscript"/>
              </w:rPr>
              <w:t>[92]</w:t>
            </w:r>
            <w:r w:rsidR="00561ADE" w:rsidRPr="003456F6">
              <w:rPr>
                <w:rFonts w:ascii="Book Antiqua" w:hAnsi="Book Antiqua"/>
              </w:rPr>
              <w:t>,</w:t>
            </w:r>
            <w:r w:rsidRPr="003456F6">
              <w:rPr>
                <w:rFonts w:ascii="Book Antiqua" w:hAnsi="Book Antiqua"/>
                <w:bCs/>
                <w:color w:val="000000"/>
                <w:lang w:eastAsia="ja-JP"/>
              </w:rPr>
              <w:t xml:space="preserve"> </w:t>
            </w:r>
            <w:r w:rsidRPr="003456F6">
              <w:rPr>
                <w:rFonts w:ascii="Book Antiqua" w:hAnsi="Book Antiqua"/>
                <w:bCs/>
              </w:rPr>
              <w:t>Lee</w:t>
            </w:r>
            <w:r w:rsidR="00DB2122" w:rsidRPr="00F06D02">
              <w:rPr>
                <w:rFonts w:ascii="Book Antiqua" w:eastAsia="SimSun" w:hAnsi="Book Antiqua" w:hint="eastAsia"/>
                <w:bCs/>
                <w:lang w:eastAsia="zh-CN"/>
              </w:rPr>
              <w:t xml:space="preserve"> </w:t>
            </w:r>
            <w:r w:rsidR="00DC389C" w:rsidRPr="00DC389C">
              <w:rPr>
                <w:rFonts w:ascii="Book Antiqua" w:eastAsia="SimSun" w:hAnsi="Book Antiqua" w:hint="eastAsia"/>
                <w:i/>
                <w:lang w:eastAsia="zh-CN"/>
              </w:rPr>
              <w:t>et al</w:t>
            </w:r>
            <w:r w:rsidR="00286AA7" w:rsidRPr="003456F6">
              <w:rPr>
                <w:rFonts w:ascii="Book Antiqua" w:hAnsi="Book Antiqua"/>
                <w:bCs/>
                <w:vertAlign w:val="superscript"/>
              </w:rPr>
              <w:t>[95]</w:t>
            </w:r>
          </w:p>
        </w:tc>
      </w:tr>
    </w:tbl>
    <w:p w:rsidR="00DB2122" w:rsidRPr="00F06D02" w:rsidRDefault="00DB2122" w:rsidP="00DA6F75">
      <w:pPr>
        <w:adjustRightInd w:val="0"/>
        <w:snapToGrid w:val="0"/>
        <w:spacing w:line="360" w:lineRule="auto"/>
        <w:rPr>
          <w:rFonts w:eastAsia="SimSun"/>
          <w:lang w:eastAsia="zh-CN"/>
        </w:rPr>
      </w:pPr>
      <w:r w:rsidRPr="003456F6">
        <w:rPr>
          <w:rFonts w:ascii="Book Antiqua" w:hAnsi="Book Antiqua"/>
        </w:rPr>
        <w:t>GI</w:t>
      </w:r>
      <w:r w:rsidRPr="00F06D02">
        <w:rPr>
          <w:rFonts w:ascii="Book Antiqua" w:eastAsia="SimSun" w:hAnsi="Book Antiqua" w:hint="eastAsia"/>
          <w:lang w:eastAsia="zh-CN"/>
        </w:rPr>
        <w:t xml:space="preserve">: </w:t>
      </w:r>
      <w:r w:rsidRPr="00DB2122">
        <w:rPr>
          <w:rFonts w:ascii="Book Antiqua" w:eastAsia="SimSun" w:hAnsi="Book Antiqua"/>
          <w:caps/>
          <w:lang w:eastAsia="zh-CN"/>
        </w:rPr>
        <w:t>g</w:t>
      </w:r>
      <w:r w:rsidRPr="00DB2122">
        <w:rPr>
          <w:rFonts w:ascii="Book Antiqua" w:eastAsia="SimSun" w:hAnsi="Book Antiqua"/>
          <w:lang w:eastAsia="zh-CN"/>
        </w:rPr>
        <w:t>astrointestinal</w:t>
      </w:r>
      <w:r>
        <w:rPr>
          <w:rFonts w:ascii="Book Antiqua" w:eastAsia="SimSun" w:hAnsi="Book Antiqua" w:hint="eastAsia"/>
          <w:lang w:eastAsia="zh-CN"/>
        </w:rPr>
        <w:t xml:space="preserve">; </w:t>
      </w:r>
      <w:r w:rsidRPr="003456F6">
        <w:rPr>
          <w:rFonts w:ascii="Book Antiqua" w:hAnsi="Book Antiqua"/>
        </w:rPr>
        <w:t>EGD</w:t>
      </w:r>
      <w:r w:rsidRPr="00F06D02">
        <w:rPr>
          <w:rFonts w:ascii="Book Antiqua" w:eastAsia="SimSun" w:hAnsi="Book Antiqua" w:hint="eastAsia"/>
          <w:lang w:eastAsia="zh-CN"/>
        </w:rPr>
        <w:t xml:space="preserve">: </w:t>
      </w:r>
      <w:r w:rsidRPr="00857233">
        <w:rPr>
          <w:rFonts w:ascii="Book Antiqua" w:eastAsia="Times New Roman" w:hAnsi="Book Antiqua"/>
          <w:lang w:eastAsia="en-US"/>
        </w:rPr>
        <w:t>Esophagogastroduodenoscopy</w:t>
      </w:r>
      <w:r w:rsidRPr="00F06D02">
        <w:rPr>
          <w:rFonts w:ascii="Book Antiqua" w:eastAsia="SimSun" w:hAnsi="Book Antiqua" w:hint="eastAsia"/>
          <w:lang w:eastAsia="zh-CN"/>
        </w:rPr>
        <w:t xml:space="preserve">. </w:t>
      </w:r>
    </w:p>
    <w:p w:rsidR="00DB2122" w:rsidRPr="00F06D02" w:rsidRDefault="00DB2122" w:rsidP="00DA6F75">
      <w:pPr>
        <w:widowControl w:val="0"/>
        <w:shd w:val="clear" w:color="auto" w:fill="FFFFFF"/>
        <w:adjustRightInd w:val="0"/>
        <w:snapToGrid w:val="0"/>
        <w:spacing w:line="360" w:lineRule="auto"/>
        <w:jc w:val="both"/>
        <w:rPr>
          <w:rFonts w:ascii="Book Antiqua" w:eastAsia="SimSun" w:hAnsi="Book Antiqua"/>
          <w:lang w:eastAsia="zh-CN"/>
        </w:rPr>
      </w:pPr>
    </w:p>
    <w:p w:rsidR="00A05013" w:rsidRPr="00F06D02" w:rsidRDefault="00F6397D" w:rsidP="00DA6F75">
      <w:pPr>
        <w:widowControl w:val="0"/>
        <w:shd w:val="clear" w:color="auto" w:fill="FFFFFF"/>
        <w:adjustRightInd w:val="0"/>
        <w:snapToGrid w:val="0"/>
        <w:spacing w:line="360" w:lineRule="auto"/>
        <w:jc w:val="both"/>
        <w:rPr>
          <w:rFonts w:ascii="Book Antiqua" w:eastAsia="SimSun" w:hAnsi="Book Antiqua"/>
          <w:b/>
          <w:lang w:eastAsia="zh-CN"/>
        </w:rPr>
      </w:pPr>
      <w:r w:rsidRPr="00857233">
        <w:rPr>
          <w:rFonts w:ascii="Book Antiqua" w:hAnsi="Book Antiqua"/>
        </w:rPr>
        <w:br w:type="page"/>
      </w:r>
      <w:r w:rsidR="00952FE1" w:rsidRPr="00857233">
        <w:rPr>
          <w:rFonts w:ascii="Book Antiqua" w:hAnsi="Book Antiqua"/>
          <w:b/>
        </w:rPr>
        <w:lastRenderedPageBreak/>
        <w:t xml:space="preserve">Table </w:t>
      </w:r>
      <w:r w:rsidR="00867F38" w:rsidRPr="00857233">
        <w:rPr>
          <w:rFonts w:ascii="Book Antiqua" w:hAnsi="Book Antiqua"/>
          <w:b/>
        </w:rPr>
        <w:t>5</w:t>
      </w:r>
      <w:r w:rsidR="00952FE1" w:rsidRPr="00857233">
        <w:rPr>
          <w:rFonts w:ascii="Book Antiqua" w:hAnsi="Book Antiqua"/>
          <w:b/>
        </w:rPr>
        <w:t xml:space="preserve"> Summary of clinical features o</w:t>
      </w:r>
      <w:r w:rsidR="00BA119D" w:rsidRPr="00857233">
        <w:rPr>
          <w:rFonts w:ascii="Book Antiqua" w:hAnsi="Book Antiqua"/>
          <w:b/>
        </w:rPr>
        <w:t>f</w:t>
      </w:r>
      <w:r w:rsidR="00952FE1" w:rsidRPr="00857233">
        <w:rPr>
          <w:rFonts w:ascii="Book Antiqua" w:hAnsi="Book Antiqua"/>
          <w:b/>
        </w:rPr>
        <w:t xml:space="preserve"> acute </w:t>
      </w:r>
      <w:r w:rsidR="00D13962" w:rsidRPr="00D13962">
        <w:rPr>
          <w:rFonts w:ascii="Book Antiqua" w:hAnsi="Book Antiqua"/>
          <w:b/>
        </w:rPr>
        <w:t xml:space="preserve">gastrointestinal </w:t>
      </w:r>
      <w:r w:rsidR="00952FE1" w:rsidRPr="00857233">
        <w:rPr>
          <w:rFonts w:ascii="Book Antiqua" w:hAnsi="Book Antiqua"/>
          <w:b/>
        </w:rPr>
        <w:t>bleeding from Mallory-Weiss syndrome in patient</w:t>
      </w:r>
      <w:r w:rsidR="00D13962">
        <w:rPr>
          <w:rFonts w:ascii="Book Antiqua" w:hAnsi="Book Antiqua"/>
          <w:b/>
        </w:rPr>
        <w:t>s with underlying liver disease</w:t>
      </w:r>
    </w:p>
    <w:tbl>
      <w:tblPr>
        <w:tblW w:w="0" w:type="auto"/>
        <w:tblBorders>
          <w:top w:val="single" w:sz="4" w:space="0" w:color="auto"/>
          <w:bottom w:val="single" w:sz="4" w:space="0" w:color="auto"/>
        </w:tblBorders>
        <w:tblLook w:val="00A0" w:firstRow="1" w:lastRow="0" w:firstColumn="1" w:lastColumn="0" w:noHBand="0" w:noVBand="0"/>
      </w:tblPr>
      <w:tblGrid>
        <w:gridCol w:w="6858"/>
        <w:gridCol w:w="1998"/>
      </w:tblGrid>
      <w:tr w:rsidR="00952FE1" w:rsidRPr="00857233" w:rsidTr="002E2B91">
        <w:tc>
          <w:tcPr>
            <w:tcW w:w="6858" w:type="dxa"/>
            <w:tcBorders>
              <w:top w:val="single" w:sz="4" w:space="0" w:color="auto"/>
              <w:bottom w:val="single" w:sz="4" w:space="0" w:color="auto"/>
            </w:tcBorders>
          </w:tcPr>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b/>
              </w:rPr>
              <w:t>Key findings</w:t>
            </w:r>
          </w:p>
        </w:tc>
        <w:tc>
          <w:tcPr>
            <w:tcW w:w="1998" w:type="dxa"/>
            <w:tcBorders>
              <w:top w:val="single" w:sz="4" w:space="0" w:color="auto"/>
              <w:bottom w:val="single" w:sz="4" w:space="0" w:color="auto"/>
            </w:tcBorders>
          </w:tcPr>
          <w:p w:rsidR="00952FE1" w:rsidRPr="00F06D02" w:rsidRDefault="00F6397D" w:rsidP="00DA6F75">
            <w:pPr>
              <w:widowControl w:val="0"/>
              <w:shd w:val="clear" w:color="auto" w:fill="FFFFFF"/>
              <w:adjustRightInd w:val="0"/>
              <w:snapToGrid w:val="0"/>
              <w:spacing w:line="360" w:lineRule="auto"/>
              <w:jc w:val="both"/>
              <w:rPr>
                <w:rFonts w:ascii="Book Antiqua" w:eastAsia="SimSun" w:hAnsi="Book Antiqua"/>
                <w:b/>
                <w:lang w:eastAsia="zh-CN"/>
              </w:rPr>
            </w:pPr>
            <w:r w:rsidRPr="00857233">
              <w:rPr>
                <w:rFonts w:ascii="Book Antiqua" w:hAnsi="Book Antiqua"/>
                <w:b/>
              </w:rPr>
              <w:t>Ref</w:t>
            </w:r>
            <w:r w:rsidR="00D13962" w:rsidRPr="00F06D02">
              <w:rPr>
                <w:rFonts w:ascii="Book Antiqua" w:eastAsia="SimSun" w:hAnsi="Book Antiqua" w:hint="eastAsia"/>
                <w:b/>
                <w:lang w:eastAsia="zh-CN"/>
              </w:rPr>
              <w:t>.</w:t>
            </w:r>
          </w:p>
        </w:tc>
      </w:tr>
      <w:tr w:rsidR="001004AB" w:rsidRPr="00857233" w:rsidTr="002E2B91">
        <w:tc>
          <w:tcPr>
            <w:tcW w:w="6858" w:type="dxa"/>
            <w:tcBorders>
              <w:top w:val="single" w:sz="4" w:space="0" w:color="auto"/>
            </w:tcBorders>
          </w:tcPr>
          <w:p w:rsidR="001004AB" w:rsidRPr="008E0D01" w:rsidRDefault="001004AB" w:rsidP="00DA6F75">
            <w:pPr>
              <w:widowControl w:val="0"/>
              <w:shd w:val="clear" w:color="auto" w:fill="FFFFFF"/>
              <w:adjustRightInd w:val="0"/>
              <w:snapToGrid w:val="0"/>
              <w:spacing w:line="360" w:lineRule="auto"/>
              <w:jc w:val="both"/>
              <w:rPr>
                <w:rFonts w:ascii="Book Antiqua" w:hAnsi="Book Antiqua"/>
                <w:b/>
              </w:rPr>
            </w:pPr>
            <w:r w:rsidRPr="008E0D01">
              <w:rPr>
                <w:rFonts w:ascii="Book Antiqua" w:hAnsi="Book Antiqua"/>
                <w:b/>
              </w:rPr>
              <w:t>Findings generally associated with Mallory-Weiss syndrome</w:t>
            </w:r>
          </w:p>
        </w:tc>
        <w:tc>
          <w:tcPr>
            <w:tcW w:w="1998" w:type="dxa"/>
            <w:tcBorders>
              <w:top w:val="single" w:sz="4" w:space="0" w:color="auto"/>
            </w:tcBorders>
          </w:tcPr>
          <w:p w:rsidR="001004AB" w:rsidRPr="00857233" w:rsidRDefault="001004AB" w:rsidP="00DA6F75">
            <w:pPr>
              <w:widowControl w:val="0"/>
              <w:shd w:val="clear" w:color="auto" w:fill="FFFFFF"/>
              <w:adjustRightInd w:val="0"/>
              <w:snapToGrid w:val="0"/>
              <w:spacing w:line="360" w:lineRule="auto"/>
              <w:jc w:val="both"/>
              <w:rPr>
                <w:rFonts w:ascii="Book Antiqua" w:hAnsi="Book Antiqua"/>
                <w:b/>
              </w:rPr>
            </w:pPr>
          </w:p>
        </w:tc>
      </w:tr>
      <w:tr w:rsidR="001004AB" w:rsidRPr="00857233" w:rsidTr="002E2B91">
        <w:tc>
          <w:tcPr>
            <w:tcW w:w="6858" w:type="dxa"/>
          </w:tcPr>
          <w:p w:rsidR="001004AB" w:rsidRPr="00857233" w:rsidRDefault="001004AB"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Characterized by longitudinal oriented mucosal lacerations in the distal esophagus or very proximal stomach.</w:t>
            </w:r>
          </w:p>
        </w:tc>
        <w:tc>
          <w:tcPr>
            <w:tcW w:w="1998" w:type="dxa"/>
          </w:tcPr>
          <w:p w:rsidR="001004AB" w:rsidRPr="00857233" w:rsidRDefault="00A87B1D"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Knauer</w:t>
            </w:r>
            <w:r w:rsidR="00286AA7" w:rsidRPr="00857233">
              <w:rPr>
                <w:rFonts w:ascii="Book Antiqua" w:hAnsi="Book Antiqua"/>
                <w:vertAlign w:val="superscript"/>
              </w:rPr>
              <w:t>[101]</w:t>
            </w:r>
          </w:p>
        </w:tc>
      </w:tr>
      <w:tr w:rsidR="001004AB" w:rsidRPr="00857233" w:rsidTr="002E2B91">
        <w:tc>
          <w:tcPr>
            <w:tcW w:w="6858" w:type="dxa"/>
          </w:tcPr>
          <w:p w:rsidR="001004AB" w:rsidRPr="00857233" w:rsidRDefault="001004AB"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Accounts for about 5% of acute upper G</w:t>
            </w:r>
            <w:r w:rsidR="001E2B18" w:rsidRPr="00857233">
              <w:rPr>
                <w:rFonts w:ascii="Book Antiqua" w:hAnsi="Book Antiqua"/>
              </w:rPr>
              <w:t>I</w:t>
            </w:r>
            <w:r w:rsidRPr="00857233">
              <w:rPr>
                <w:rFonts w:ascii="Book Antiqua" w:hAnsi="Book Antiqua"/>
              </w:rPr>
              <w:t xml:space="preserve"> bleeding</w:t>
            </w:r>
          </w:p>
        </w:tc>
        <w:tc>
          <w:tcPr>
            <w:tcW w:w="1998" w:type="dxa"/>
          </w:tcPr>
          <w:p w:rsidR="001004AB" w:rsidRPr="00857233" w:rsidRDefault="00B41E4C"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 xml:space="preserve">Michel </w:t>
            </w:r>
            <w:r w:rsidR="00DC389C" w:rsidRPr="00F06D02">
              <w:rPr>
                <w:rFonts w:ascii="Book Antiqua" w:eastAsia="SimSun" w:hAnsi="Book Antiqua" w:hint="eastAsia"/>
                <w:i/>
                <w:lang w:eastAsia="zh-CN"/>
              </w:rPr>
              <w:t>et al</w:t>
            </w:r>
            <w:r w:rsidR="00286AA7" w:rsidRPr="00857233">
              <w:rPr>
                <w:rFonts w:ascii="Book Antiqua" w:hAnsi="Book Antiqua"/>
                <w:vertAlign w:val="superscript"/>
              </w:rPr>
              <w:t>[100]</w:t>
            </w:r>
          </w:p>
        </w:tc>
      </w:tr>
      <w:tr w:rsidR="001004AB" w:rsidRPr="00857233" w:rsidTr="002E2B91">
        <w:tc>
          <w:tcPr>
            <w:tcW w:w="6858" w:type="dxa"/>
          </w:tcPr>
          <w:p w:rsidR="001004AB" w:rsidRPr="00F06D02" w:rsidRDefault="001004AB" w:rsidP="00DA6F75">
            <w:pPr>
              <w:widowControl w:val="0"/>
              <w:shd w:val="clear" w:color="auto" w:fill="FFFFFF"/>
              <w:adjustRightInd w:val="0"/>
              <w:snapToGrid w:val="0"/>
              <w:spacing w:line="360" w:lineRule="auto"/>
              <w:ind w:firstLineChars="200" w:firstLine="480"/>
              <w:jc w:val="both"/>
              <w:rPr>
                <w:rFonts w:ascii="Book Antiqua" w:eastAsia="SimSun" w:hAnsi="Book Antiqua"/>
                <w:lang w:eastAsia="zh-CN"/>
              </w:rPr>
            </w:pPr>
            <w:r w:rsidRPr="00857233">
              <w:rPr>
                <w:rFonts w:ascii="Book Antiqua" w:hAnsi="Book Antiqua"/>
              </w:rPr>
              <w:t>Mortality of bleeding from Mallory-Weiss syndrome is only about 3%-5%.</w:t>
            </w:r>
            <w:r w:rsidR="0060188F">
              <w:rPr>
                <w:rFonts w:ascii="Book Antiqua" w:hAnsi="Book Antiqua"/>
              </w:rPr>
              <w:t xml:space="preserve"> </w:t>
            </w:r>
            <w:r w:rsidRPr="00857233">
              <w:rPr>
                <w:rFonts w:ascii="Book Antiqua" w:hAnsi="Book Antiqua"/>
              </w:rPr>
              <w:t>Risk factors for mortality include age</w:t>
            </w:r>
            <w:r w:rsidR="008E0D01" w:rsidRPr="00F06D02">
              <w:rPr>
                <w:rFonts w:ascii="Book Antiqua" w:eastAsia="SimSun" w:hAnsi="Book Antiqua" w:hint="eastAsia"/>
                <w:lang w:eastAsia="zh-CN"/>
              </w:rPr>
              <w:t xml:space="preserve"> </w:t>
            </w:r>
            <w:r w:rsidRPr="00857233">
              <w:rPr>
                <w:rFonts w:ascii="Book Antiqua" w:hAnsi="Book Antiqua"/>
              </w:rPr>
              <w:t>&gt;</w:t>
            </w:r>
            <w:r w:rsidR="008E0D01" w:rsidRPr="00F06D02">
              <w:rPr>
                <w:rFonts w:ascii="Book Antiqua" w:eastAsia="SimSun" w:hAnsi="Book Antiqua" w:hint="eastAsia"/>
                <w:lang w:eastAsia="zh-CN"/>
              </w:rPr>
              <w:t xml:space="preserve"> </w:t>
            </w:r>
            <w:r w:rsidR="008E0D01">
              <w:rPr>
                <w:rFonts w:ascii="Book Antiqua" w:hAnsi="Book Antiqua"/>
              </w:rPr>
              <w:t>65 yr and significant comorbidities.</w:t>
            </w:r>
          </w:p>
        </w:tc>
        <w:tc>
          <w:tcPr>
            <w:tcW w:w="1998" w:type="dxa"/>
          </w:tcPr>
          <w:p w:rsidR="001004AB" w:rsidRPr="00857233" w:rsidRDefault="001004AB"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Ljubičić</w:t>
            </w:r>
            <w:r w:rsidR="00D13962"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286AA7" w:rsidRPr="00857233">
              <w:rPr>
                <w:rFonts w:ascii="Book Antiqua" w:hAnsi="Book Antiqua"/>
                <w:vertAlign w:val="superscript"/>
              </w:rPr>
              <w:t>[105]</w:t>
            </w:r>
          </w:p>
        </w:tc>
      </w:tr>
      <w:tr w:rsidR="001004AB" w:rsidRPr="00857233" w:rsidTr="002E2B91">
        <w:tc>
          <w:tcPr>
            <w:tcW w:w="6858" w:type="dxa"/>
          </w:tcPr>
          <w:p w:rsidR="001004AB" w:rsidRPr="008E0D01" w:rsidRDefault="001004AB" w:rsidP="00DA6F75">
            <w:pPr>
              <w:widowControl w:val="0"/>
              <w:shd w:val="clear" w:color="auto" w:fill="FFFFFF"/>
              <w:adjustRightInd w:val="0"/>
              <w:snapToGrid w:val="0"/>
              <w:spacing w:line="360" w:lineRule="auto"/>
              <w:jc w:val="both"/>
              <w:rPr>
                <w:rFonts w:ascii="Book Antiqua" w:hAnsi="Book Antiqua"/>
                <w:b/>
              </w:rPr>
            </w:pPr>
            <w:r w:rsidRPr="008E0D01">
              <w:rPr>
                <w:rFonts w:ascii="Book Antiqua" w:hAnsi="Book Antiqua"/>
                <w:b/>
              </w:rPr>
              <w:t xml:space="preserve">Findings associated with Mallory-Weiss syndrome associated with alcoholism </w:t>
            </w:r>
          </w:p>
        </w:tc>
        <w:tc>
          <w:tcPr>
            <w:tcW w:w="1998" w:type="dxa"/>
          </w:tcPr>
          <w:p w:rsidR="001004AB" w:rsidRPr="00857233" w:rsidRDefault="001004AB" w:rsidP="00DA6F75">
            <w:pPr>
              <w:widowControl w:val="0"/>
              <w:shd w:val="clear" w:color="auto" w:fill="FFFFFF"/>
              <w:adjustRightInd w:val="0"/>
              <w:snapToGrid w:val="0"/>
              <w:spacing w:line="360" w:lineRule="auto"/>
              <w:jc w:val="both"/>
              <w:rPr>
                <w:rFonts w:ascii="Book Antiqua" w:hAnsi="Book Antiqua"/>
                <w:b/>
              </w:rPr>
            </w:pPr>
          </w:p>
        </w:tc>
      </w:tr>
      <w:tr w:rsidR="001004AB" w:rsidRPr="00857233" w:rsidTr="002E2B91">
        <w:tc>
          <w:tcPr>
            <w:tcW w:w="6858" w:type="dxa"/>
          </w:tcPr>
          <w:p w:rsidR="001004AB" w:rsidRPr="00857233" w:rsidRDefault="001004AB"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MWS strongly associated with alcoholism</w:t>
            </w:r>
            <w:r w:rsidR="00867EF6" w:rsidRPr="00857233">
              <w:rPr>
                <w:rFonts w:ascii="Book Antiqua" w:hAnsi="Book Antiqua"/>
              </w:rPr>
              <w:t>.</w:t>
            </w:r>
            <w:r w:rsidRPr="00857233">
              <w:rPr>
                <w:rFonts w:ascii="Book Antiqua" w:hAnsi="Book Antiqua"/>
              </w:rPr>
              <w:t xml:space="preserve"> </w:t>
            </w:r>
          </w:p>
        </w:tc>
        <w:tc>
          <w:tcPr>
            <w:tcW w:w="1998" w:type="dxa"/>
          </w:tcPr>
          <w:p w:rsidR="001004AB" w:rsidRPr="00857233" w:rsidRDefault="00331FE6"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Knauer</w:t>
            </w:r>
            <w:r w:rsidR="00286AA7" w:rsidRPr="00857233">
              <w:rPr>
                <w:rFonts w:ascii="Book Antiqua" w:hAnsi="Book Antiqua"/>
                <w:vertAlign w:val="superscript"/>
              </w:rPr>
              <w:t>[101]</w:t>
            </w:r>
          </w:p>
        </w:tc>
      </w:tr>
      <w:tr w:rsidR="001004AB" w:rsidRPr="00857233" w:rsidTr="002E2B91">
        <w:tc>
          <w:tcPr>
            <w:tcW w:w="6858" w:type="dxa"/>
          </w:tcPr>
          <w:p w:rsidR="001004AB" w:rsidRPr="00857233" w:rsidRDefault="001004AB"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 xml:space="preserve">MWS </w:t>
            </w:r>
            <w:r w:rsidR="00FF6171" w:rsidRPr="00857233">
              <w:rPr>
                <w:rFonts w:ascii="Book Antiqua" w:hAnsi="Book Antiqua"/>
              </w:rPr>
              <w:t>very frequently (40%-80%) associated with alcoholism or recent</w:t>
            </w:r>
            <w:r w:rsidR="0060188F">
              <w:rPr>
                <w:rFonts w:ascii="Book Antiqua" w:hAnsi="Book Antiqua"/>
              </w:rPr>
              <w:t xml:space="preserve"> </w:t>
            </w:r>
            <w:r w:rsidR="00FF6171" w:rsidRPr="00857233">
              <w:rPr>
                <w:rFonts w:ascii="Book Antiqua" w:hAnsi="Book Antiqua"/>
              </w:rPr>
              <w:t>binge drinking</w:t>
            </w:r>
          </w:p>
        </w:tc>
        <w:tc>
          <w:tcPr>
            <w:tcW w:w="1998" w:type="dxa"/>
          </w:tcPr>
          <w:p w:rsidR="001004AB" w:rsidRPr="00857233" w:rsidRDefault="00B41E4C"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W</w:t>
            </w:r>
            <w:r w:rsidR="00404CF9" w:rsidRPr="00857233">
              <w:rPr>
                <w:rFonts w:ascii="Book Antiqua" w:hAnsi="Book Antiqua"/>
              </w:rPr>
              <w:t>atts</w:t>
            </w:r>
            <w:r w:rsidR="00D13962"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286AA7" w:rsidRPr="00857233">
              <w:rPr>
                <w:rFonts w:ascii="Book Antiqua" w:hAnsi="Book Antiqua"/>
                <w:vertAlign w:val="superscript"/>
              </w:rPr>
              <w:t>[106]</w:t>
            </w:r>
          </w:p>
        </w:tc>
      </w:tr>
      <w:tr w:rsidR="001004AB" w:rsidRPr="00857233" w:rsidTr="002E2B91">
        <w:tc>
          <w:tcPr>
            <w:tcW w:w="6858" w:type="dxa"/>
          </w:tcPr>
          <w:p w:rsidR="001004AB" w:rsidRPr="00857233" w:rsidRDefault="00867EF6"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 xml:space="preserve">Overall prevalence of bleeding from MWS in cirrhosis is </w:t>
            </w:r>
            <w:r w:rsidR="00331FE6" w:rsidRPr="00857233">
              <w:rPr>
                <w:rFonts w:ascii="Book Antiqua" w:hAnsi="Book Antiqua"/>
              </w:rPr>
              <w:t>up to 1</w:t>
            </w:r>
            <w:r w:rsidRPr="00857233">
              <w:rPr>
                <w:rFonts w:ascii="Book Antiqua" w:hAnsi="Book Antiqua"/>
              </w:rPr>
              <w:t>0%</w:t>
            </w:r>
          </w:p>
        </w:tc>
        <w:tc>
          <w:tcPr>
            <w:tcW w:w="1998" w:type="dxa"/>
          </w:tcPr>
          <w:p w:rsidR="001004AB" w:rsidRPr="00857233" w:rsidRDefault="00331FE6"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del Olmo</w:t>
            </w:r>
            <w:r w:rsidR="00D1396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857233">
              <w:rPr>
                <w:rFonts w:ascii="Book Antiqua" w:hAnsi="Book Antiqua"/>
                <w:vertAlign w:val="superscript"/>
              </w:rPr>
              <w:t>[38]</w:t>
            </w:r>
            <w:r w:rsidRPr="00857233">
              <w:rPr>
                <w:rFonts w:ascii="Book Antiqua" w:hAnsi="Book Antiqua"/>
              </w:rPr>
              <w:t>, Feng</w:t>
            </w:r>
            <w:r w:rsidR="00286AA7" w:rsidRPr="00857233">
              <w:rPr>
                <w:rFonts w:ascii="Book Antiqua" w:hAnsi="Book Antiqua"/>
              </w:rPr>
              <w:t xml:space="preserve"> </w:t>
            </w:r>
            <w:r w:rsidR="00DC389C" w:rsidRPr="00DC389C">
              <w:rPr>
                <w:rFonts w:ascii="Book Antiqua" w:eastAsia="SimSun" w:hAnsi="Book Antiqua" w:hint="eastAsia"/>
                <w:i/>
                <w:lang w:eastAsia="zh-CN"/>
              </w:rPr>
              <w:t>et al</w:t>
            </w:r>
            <w:r w:rsidR="00286AA7" w:rsidRPr="00857233">
              <w:rPr>
                <w:rFonts w:ascii="Book Antiqua" w:hAnsi="Book Antiqua"/>
                <w:vertAlign w:val="superscript"/>
              </w:rPr>
              <w:t>[82]</w:t>
            </w:r>
          </w:p>
        </w:tc>
      </w:tr>
      <w:tr w:rsidR="00867EF6" w:rsidRPr="00857233" w:rsidTr="002E2B91">
        <w:tc>
          <w:tcPr>
            <w:tcW w:w="6858" w:type="dxa"/>
          </w:tcPr>
          <w:p w:rsidR="00867EF6" w:rsidRPr="00857233" w:rsidRDefault="00867EF6"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Alcoholics with portal hypertension have higher prevalence of bleeding from MWS (up to 16%)</w:t>
            </w:r>
          </w:p>
          <w:p w:rsidR="00867EF6" w:rsidRPr="00857233" w:rsidRDefault="00867EF6"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MWS may be the first bleeding episode in &gt;</w:t>
            </w:r>
            <w:r w:rsidR="008E0D01" w:rsidRPr="00F06D02">
              <w:rPr>
                <w:rFonts w:ascii="Book Antiqua" w:eastAsia="SimSun" w:hAnsi="Book Antiqua" w:hint="eastAsia"/>
                <w:lang w:eastAsia="zh-CN"/>
              </w:rPr>
              <w:t xml:space="preserve"> </w:t>
            </w:r>
            <w:r w:rsidRPr="00857233">
              <w:rPr>
                <w:rFonts w:ascii="Book Antiqua" w:hAnsi="Book Antiqua"/>
              </w:rPr>
              <w:t>1/3 (37%) of these patients</w:t>
            </w:r>
          </w:p>
        </w:tc>
        <w:tc>
          <w:tcPr>
            <w:tcW w:w="1998" w:type="dxa"/>
          </w:tcPr>
          <w:p w:rsidR="00867EF6" w:rsidRPr="00857233" w:rsidRDefault="00652B40"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Paquet</w:t>
            </w:r>
            <w:r w:rsidR="00286AA7" w:rsidRPr="00857233">
              <w:rPr>
                <w:rFonts w:ascii="Book Antiqua" w:hAnsi="Book Antiqua"/>
              </w:rPr>
              <w:t xml:space="preserve"> </w:t>
            </w:r>
            <w:r w:rsidR="00DC389C" w:rsidRPr="00DC389C">
              <w:rPr>
                <w:rFonts w:ascii="Book Antiqua" w:eastAsia="SimSun" w:hAnsi="Book Antiqua" w:hint="eastAsia"/>
                <w:i/>
                <w:lang w:eastAsia="zh-CN"/>
              </w:rPr>
              <w:t>et al</w:t>
            </w:r>
            <w:r w:rsidR="00286AA7" w:rsidRPr="00857233">
              <w:rPr>
                <w:rFonts w:ascii="Book Antiqua" w:hAnsi="Book Antiqua"/>
                <w:vertAlign w:val="superscript"/>
              </w:rPr>
              <w:t>[26]</w:t>
            </w:r>
            <w:r w:rsidRPr="00857233">
              <w:rPr>
                <w:rFonts w:ascii="Book Antiqua" w:hAnsi="Book Antiqua"/>
              </w:rPr>
              <w:t>, Schuman</w:t>
            </w:r>
            <w:r w:rsidR="00D1396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857233">
              <w:rPr>
                <w:rFonts w:ascii="Book Antiqua" w:hAnsi="Book Antiqua"/>
                <w:vertAlign w:val="superscript"/>
              </w:rPr>
              <w:t>[27]</w:t>
            </w:r>
          </w:p>
        </w:tc>
      </w:tr>
      <w:tr w:rsidR="00526159" w:rsidRPr="00857233" w:rsidTr="002E2B91">
        <w:tc>
          <w:tcPr>
            <w:tcW w:w="6858" w:type="dxa"/>
          </w:tcPr>
          <w:p w:rsidR="00526159" w:rsidRPr="00857233" w:rsidRDefault="00526159"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Patients with cirrhosis have more severe bleeding from MWS and more likely to rebleed from MWS (compared to non-cirrhotics)</w:t>
            </w:r>
          </w:p>
          <w:p w:rsidR="00526159" w:rsidRPr="00857233" w:rsidRDefault="00526159"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Re-bleeding risk particularly high in alcoholics</w:t>
            </w:r>
          </w:p>
        </w:tc>
        <w:tc>
          <w:tcPr>
            <w:tcW w:w="1998" w:type="dxa"/>
          </w:tcPr>
          <w:p w:rsidR="00526159" w:rsidRPr="00857233" w:rsidRDefault="0052615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Schuman</w:t>
            </w:r>
            <w:r w:rsidR="00D1396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857233">
              <w:rPr>
                <w:rFonts w:ascii="Book Antiqua" w:hAnsi="Book Antiqua"/>
                <w:vertAlign w:val="superscript"/>
              </w:rPr>
              <w:t>[27]</w:t>
            </w:r>
            <w:r w:rsidRPr="00857233">
              <w:rPr>
                <w:rFonts w:ascii="Book Antiqua" w:hAnsi="Book Antiqua"/>
              </w:rPr>
              <w:t>, Jensen</w:t>
            </w:r>
            <w:r w:rsidR="00D1396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286AA7" w:rsidRPr="00857233">
              <w:rPr>
                <w:rFonts w:ascii="Book Antiqua" w:hAnsi="Book Antiqua"/>
                <w:vertAlign w:val="superscript"/>
              </w:rPr>
              <w:t>[28]</w:t>
            </w:r>
            <w:r w:rsidRPr="00857233">
              <w:rPr>
                <w:rFonts w:ascii="Book Antiqua" w:hAnsi="Book Antiqua"/>
              </w:rPr>
              <w:t>, Kim</w:t>
            </w:r>
            <w:r w:rsidR="00286AA7" w:rsidRPr="00857233">
              <w:rPr>
                <w:rFonts w:ascii="Book Antiqua" w:hAnsi="Book Antiqua"/>
              </w:rPr>
              <w:t xml:space="preserve"> </w:t>
            </w:r>
            <w:r w:rsidR="00DC389C" w:rsidRPr="00DC389C">
              <w:rPr>
                <w:rFonts w:ascii="Book Antiqua" w:eastAsia="SimSun" w:hAnsi="Book Antiqua" w:hint="eastAsia"/>
                <w:i/>
                <w:lang w:eastAsia="zh-CN"/>
              </w:rPr>
              <w:t>et al</w:t>
            </w:r>
            <w:r w:rsidR="00286AA7" w:rsidRPr="00857233">
              <w:rPr>
                <w:rFonts w:ascii="Book Antiqua" w:hAnsi="Book Antiqua"/>
                <w:vertAlign w:val="superscript"/>
              </w:rPr>
              <w:t>[107]</w:t>
            </w:r>
          </w:p>
        </w:tc>
      </w:tr>
      <w:tr w:rsidR="00526159" w:rsidRPr="00857233" w:rsidTr="002E2B91">
        <w:tc>
          <w:tcPr>
            <w:tcW w:w="6858" w:type="dxa"/>
          </w:tcPr>
          <w:p w:rsidR="00526159" w:rsidRPr="00857233" w:rsidRDefault="00526159"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Contradictory data on effect of portal hypertension on severity of bleeding from MWS</w:t>
            </w:r>
          </w:p>
        </w:tc>
        <w:tc>
          <w:tcPr>
            <w:tcW w:w="1998" w:type="dxa"/>
          </w:tcPr>
          <w:p w:rsidR="00526159" w:rsidRPr="00857233" w:rsidRDefault="0052615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Schuman</w:t>
            </w:r>
            <w:r w:rsidR="00D13962"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857233">
              <w:rPr>
                <w:rFonts w:ascii="Book Antiqua" w:hAnsi="Book Antiqua"/>
                <w:vertAlign w:val="superscript"/>
              </w:rPr>
              <w:t>[27]</w:t>
            </w:r>
            <w:r w:rsidRPr="00857233">
              <w:rPr>
                <w:rFonts w:ascii="Book Antiqua" w:hAnsi="Book Antiqua"/>
              </w:rPr>
              <w:t>, Jensen</w:t>
            </w:r>
            <w:r w:rsidR="00ED0E4F" w:rsidRPr="00857233">
              <w:rPr>
                <w:rFonts w:ascii="Book Antiqua" w:hAnsi="Book Antiqua"/>
              </w:rPr>
              <w:t xml:space="preserve"> </w:t>
            </w:r>
            <w:r w:rsidR="00DC389C" w:rsidRPr="00DC389C">
              <w:rPr>
                <w:rFonts w:ascii="Book Antiqua" w:eastAsia="SimSun" w:hAnsi="Book Antiqua" w:hint="eastAsia"/>
                <w:i/>
                <w:lang w:eastAsia="zh-CN"/>
              </w:rPr>
              <w:t>et al</w:t>
            </w:r>
            <w:r w:rsidR="00ED0E4F" w:rsidRPr="00857233">
              <w:rPr>
                <w:rFonts w:ascii="Book Antiqua" w:hAnsi="Book Antiqua"/>
                <w:vertAlign w:val="superscript"/>
              </w:rPr>
              <w:t>[28]</w:t>
            </w:r>
          </w:p>
        </w:tc>
      </w:tr>
      <w:tr w:rsidR="00952FE1" w:rsidRPr="00857233" w:rsidTr="002E2B91">
        <w:trPr>
          <w:trHeight w:val="755"/>
        </w:trPr>
        <w:tc>
          <w:tcPr>
            <w:tcW w:w="6858" w:type="dxa"/>
          </w:tcPr>
          <w:p w:rsidR="00952FE1" w:rsidRPr="00857233" w:rsidRDefault="00526159" w:rsidP="00DA6F75">
            <w:pPr>
              <w:widowControl w:val="0"/>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lastRenderedPageBreak/>
              <w:t>B</w:t>
            </w:r>
            <w:r w:rsidR="00952FE1" w:rsidRPr="00857233">
              <w:rPr>
                <w:rFonts w:ascii="Book Antiqua" w:hAnsi="Book Antiqua"/>
              </w:rPr>
              <w:t xml:space="preserve">leeding from MWS can precipitate liver failure </w:t>
            </w:r>
            <w:r w:rsidR="005B344E" w:rsidRPr="00857233">
              <w:rPr>
                <w:rFonts w:ascii="Book Antiqua" w:hAnsi="Book Antiqua"/>
              </w:rPr>
              <w:t xml:space="preserve">with its attendant </w:t>
            </w:r>
            <w:r w:rsidR="00952FE1" w:rsidRPr="00857233">
              <w:rPr>
                <w:rFonts w:ascii="Book Antiqua" w:hAnsi="Book Antiqua"/>
              </w:rPr>
              <w:t>mortality in about 3% of patients with alcoholic cirrhosis</w:t>
            </w:r>
          </w:p>
        </w:tc>
        <w:tc>
          <w:tcPr>
            <w:tcW w:w="1998" w:type="dxa"/>
          </w:tcPr>
          <w:p w:rsidR="00B41E4C" w:rsidRPr="00857233" w:rsidRDefault="00526159" w:rsidP="00DA6F75">
            <w:pPr>
              <w:widowControl w:val="0"/>
              <w:shd w:val="clear" w:color="auto" w:fill="FFFFFF"/>
              <w:adjustRightInd w:val="0"/>
              <w:snapToGrid w:val="0"/>
              <w:spacing w:line="360" w:lineRule="auto"/>
              <w:jc w:val="both"/>
              <w:rPr>
                <w:rFonts w:ascii="Book Antiqua" w:hAnsi="Book Antiqua"/>
              </w:rPr>
            </w:pPr>
            <w:r w:rsidRPr="00857233">
              <w:rPr>
                <w:rFonts w:ascii="Book Antiqua" w:hAnsi="Book Antiqua"/>
              </w:rPr>
              <w:t xml:space="preserve"> Del Olmo</w:t>
            </w:r>
            <w:r w:rsidR="00ED0E4F" w:rsidRPr="00857233">
              <w:rPr>
                <w:rFonts w:ascii="Book Antiqua" w:hAnsi="Book Antiqua"/>
              </w:rPr>
              <w:t xml:space="preserve"> </w:t>
            </w:r>
            <w:r w:rsidR="00DC389C" w:rsidRPr="00DC389C">
              <w:rPr>
                <w:rFonts w:ascii="Book Antiqua" w:eastAsia="SimSun" w:hAnsi="Book Antiqua" w:hint="eastAsia"/>
                <w:i/>
                <w:lang w:eastAsia="zh-CN"/>
              </w:rPr>
              <w:t>et al</w:t>
            </w:r>
            <w:r w:rsidR="00ED0E4F" w:rsidRPr="00857233">
              <w:rPr>
                <w:rFonts w:ascii="Book Antiqua" w:hAnsi="Book Antiqua"/>
                <w:vertAlign w:val="superscript"/>
              </w:rPr>
              <w:t>[38]</w:t>
            </w:r>
            <w:r w:rsidR="0060188F">
              <w:rPr>
                <w:rFonts w:ascii="Book Antiqua" w:hAnsi="Book Antiqua"/>
              </w:rPr>
              <w:t xml:space="preserve">                    </w:t>
            </w:r>
          </w:p>
          <w:p w:rsidR="00952FE1" w:rsidRPr="00857233" w:rsidRDefault="00952FE1" w:rsidP="00DA6F75">
            <w:pPr>
              <w:widowControl w:val="0"/>
              <w:shd w:val="clear" w:color="auto" w:fill="FFFFFF"/>
              <w:adjustRightInd w:val="0"/>
              <w:snapToGrid w:val="0"/>
              <w:spacing w:line="360" w:lineRule="auto"/>
              <w:jc w:val="both"/>
              <w:rPr>
                <w:rFonts w:ascii="Book Antiqua" w:hAnsi="Book Antiqua"/>
              </w:rPr>
            </w:pPr>
          </w:p>
        </w:tc>
      </w:tr>
    </w:tbl>
    <w:p w:rsidR="00D13962" w:rsidRPr="00F06D02" w:rsidRDefault="008E0D01" w:rsidP="00DA6F75">
      <w:pPr>
        <w:widowControl w:val="0"/>
        <w:shd w:val="clear" w:color="auto" w:fill="FFFFFF"/>
        <w:adjustRightInd w:val="0"/>
        <w:snapToGrid w:val="0"/>
        <w:spacing w:line="360" w:lineRule="auto"/>
        <w:jc w:val="both"/>
        <w:rPr>
          <w:rFonts w:ascii="Book Antiqua" w:eastAsia="SimSun" w:hAnsi="Book Antiqua"/>
          <w:lang w:eastAsia="zh-CN"/>
        </w:rPr>
      </w:pPr>
      <w:r w:rsidRPr="00857233">
        <w:rPr>
          <w:rFonts w:ascii="Book Antiqua" w:hAnsi="Book Antiqua"/>
        </w:rPr>
        <w:t>GI</w:t>
      </w:r>
      <w:r w:rsidRPr="00F06D02">
        <w:rPr>
          <w:rFonts w:ascii="Book Antiqua" w:eastAsia="SimSun" w:hAnsi="Book Antiqua" w:hint="eastAsia"/>
          <w:lang w:eastAsia="zh-CN"/>
        </w:rPr>
        <w:t xml:space="preserve">: </w:t>
      </w:r>
      <w:r w:rsidRPr="008E0D01">
        <w:rPr>
          <w:rFonts w:ascii="Book Antiqua" w:eastAsia="SimSun" w:hAnsi="Book Antiqua"/>
          <w:caps/>
          <w:lang w:eastAsia="zh-CN"/>
        </w:rPr>
        <w:t>g</w:t>
      </w:r>
      <w:r w:rsidRPr="008E0D01">
        <w:rPr>
          <w:rFonts w:ascii="Book Antiqua" w:eastAsia="SimSun" w:hAnsi="Book Antiqua"/>
          <w:lang w:eastAsia="zh-CN"/>
        </w:rPr>
        <w:t>astrointestinal</w:t>
      </w:r>
      <w:r>
        <w:rPr>
          <w:rFonts w:ascii="Book Antiqua" w:eastAsia="SimSun" w:hAnsi="Book Antiqua" w:hint="eastAsia"/>
          <w:lang w:eastAsia="zh-CN"/>
        </w:rPr>
        <w:t xml:space="preserve">; </w:t>
      </w:r>
      <w:r w:rsidRPr="00857233">
        <w:rPr>
          <w:rFonts w:ascii="Book Antiqua" w:hAnsi="Book Antiqua"/>
        </w:rPr>
        <w:t>MWS</w:t>
      </w:r>
      <w:r w:rsidRPr="00F06D02">
        <w:rPr>
          <w:rFonts w:ascii="Book Antiqua" w:eastAsia="SimSun" w:hAnsi="Book Antiqua" w:hint="eastAsia"/>
          <w:lang w:eastAsia="zh-CN"/>
        </w:rPr>
        <w:t xml:space="preserve">: </w:t>
      </w:r>
      <w:r>
        <w:rPr>
          <w:rFonts w:ascii="Book Antiqua" w:hAnsi="Book Antiqua"/>
        </w:rPr>
        <w:t>Mallory-Weiss syndrome</w:t>
      </w:r>
      <w:r w:rsidRPr="00F06D02">
        <w:rPr>
          <w:rFonts w:ascii="Book Antiqua" w:eastAsia="SimSun" w:hAnsi="Book Antiqua" w:hint="eastAsia"/>
          <w:lang w:eastAsia="zh-CN"/>
        </w:rPr>
        <w:t>.</w:t>
      </w:r>
    </w:p>
    <w:p w:rsidR="00D13962" w:rsidRPr="00F06D02" w:rsidRDefault="00D13962" w:rsidP="00DA6F75">
      <w:pPr>
        <w:widowControl w:val="0"/>
        <w:shd w:val="clear" w:color="auto" w:fill="FFFFFF"/>
        <w:adjustRightInd w:val="0"/>
        <w:snapToGrid w:val="0"/>
        <w:spacing w:line="360" w:lineRule="auto"/>
        <w:jc w:val="both"/>
        <w:rPr>
          <w:rFonts w:ascii="Book Antiqua" w:eastAsia="SimSun" w:hAnsi="Book Antiqua"/>
          <w:lang w:eastAsia="zh-CN"/>
        </w:rPr>
      </w:pPr>
    </w:p>
    <w:p w:rsidR="00F6397D" w:rsidRPr="00F06D02" w:rsidRDefault="00526159" w:rsidP="00DA6F75">
      <w:pPr>
        <w:widowControl w:val="0"/>
        <w:shd w:val="clear" w:color="auto" w:fill="FFFFFF"/>
        <w:adjustRightInd w:val="0"/>
        <w:snapToGrid w:val="0"/>
        <w:spacing w:line="360" w:lineRule="auto"/>
        <w:jc w:val="both"/>
        <w:rPr>
          <w:rFonts w:ascii="Book Antiqua" w:eastAsia="SimSun" w:hAnsi="Book Antiqua"/>
          <w:b/>
          <w:lang w:eastAsia="zh-CN"/>
        </w:rPr>
      </w:pPr>
      <w:r w:rsidRPr="00857233">
        <w:rPr>
          <w:rFonts w:ascii="Book Antiqua" w:hAnsi="Book Antiqua"/>
        </w:rPr>
        <w:br w:type="page"/>
      </w:r>
      <w:r w:rsidR="00F6397D" w:rsidRPr="00857233">
        <w:rPr>
          <w:rFonts w:ascii="Book Antiqua" w:hAnsi="Book Antiqua"/>
          <w:b/>
        </w:rPr>
        <w:lastRenderedPageBreak/>
        <w:t xml:space="preserve">Table </w:t>
      </w:r>
      <w:r w:rsidR="00867F38" w:rsidRPr="00857233">
        <w:rPr>
          <w:rFonts w:ascii="Book Antiqua" w:hAnsi="Book Antiqua"/>
          <w:b/>
        </w:rPr>
        <w:t>6</w:t>
      </w:r>
      <w:r w:rsidR="0060188F">
        <w:rPr>
          <w:rFonts w:ascii="Book Antiqua" w:hAnsi="Book Antiqua"/>
          <w:b/>
        </w:rPr>
        <w:t xml:space="preserve"> </w:t>
      </w:r>
      <w:r w:rsidR="00F6397D" w:rsidRPr="00857233">
        <w:rPr>
          <w:rFonts w:ascii="Book Antiqua" w:hAnsi="Book Antiqua"/>
          <w:b/>
        </w:rPr>
        <w:t xml:space="preserve">Special considerations in </w:t>
      </w:r>
      <w:r w:rsidR="00262699" w:rsidRPr="00857233">
        <w:rPr>
          <w:rFonts w:ascii="Book Antiqua" w:hAnsi="Book Antiqua"/>
          <w:b/>
        </w:rPr>
        <w:t xml:space="preserve">therapy for </w:t>
      </w:r>
      <w:r w:rsidR="00F6397D" w:rsidRPr="00857233">
        <w:rPr>
          <w:rFonts w:ascii="Book Antiqua" w:hAnsi="Book Antiqua"/>
          <w:b/>
        </w:rPr>
        <w:t>alcoholics with liver disease presenting with acute upper</w:t>
      </w:r>
      <w:r w:rsidR="008E0D01" w:rsidRPr="00857233">
        <w:rPr>
          <w:rFonts w:ascii="Book Antiqua" w:hAnsi="Book Antiqua"/>
          <w:b/>
        </w:rPr>
        <w:t xml:space="preserve"> </w:t>
      </w:r>
      <w:r w:rsidR="008E0D01" w:rsidRPr="008E0D01">
        <w:rPr>
          <w:rFonts w:ascii="Book Antiqua" w:hAnsi="Book Antiqua"/>
          <w:b/>
        </w:rPr>
        <w:t xml:space="preserve">gastrointestinal </w:t>
      </w:r>
      <w:r w:rsidR="008E0D01">
        <w:rPr>
          <w:rFonts w:ascii="Book Antiqua" w:hAnsi="Book Antiqua"/>
          <w:b/>
        </w:rPr>
        <w:t>bleeding</w:t>
      </w:r>
    </w:p>
    <w:tbl>
      <w:tblPr>
        <w:tblW w:w="9990" w:type="dxa"/>
        <w:tblInd w:w="-342" w:type="dxa"/>
        <w:tblBorders>
          <w:top w:val="single" w:sz="4" w:space="0" w:color="auto"/>
          <w:bottom w:val="single" w:sz="4" w:space="0" w:color="auto"/>
        </w:tblBorders>
        <w:tblLook w:val="04A0" w:firstRow="1" w:lastRow="0" w:firstColumn="1" w:lastColumn="0" w:noHBand="0" w:noVBand="1"/>
      </w:tblPr>
      <w:tblGrid>
        <w:gridCol w:w="3464"/>
        <w:gridCol w:w="5069"/>
        <w:gridCol w:w="1457"/>
      </w:tblGrid>
      <w:tr w:rsidR="002402C7" w:rsidRPr="00857233" w:rsidTr="008E0D01">
        <w:tc>
          <w:tcPr>
            <w:tcW w:w="3464" w:type="dxa"/>
            <w:tcBorders>
              <w:top w:val="single" w:sz="4" w:space="0" w:color="auto"/>
              <w:bottom w:val="single" w:sz="4" w:space="0" w:color="auto"/>
            </w:tcBorders>
            <w:shd w:val="clear" w:color="auto" w:fill="auto"/>
          </w:tcPr>
          <w:p w:rsidR="00654CAF" w:rsidRPr="003456F6" w:rsidRDefault="00654CAF" w:rsidP="00DA6F75">
            <w:pPr>
              <w:widowControl w:val="0"/>
              <w:adjustRightInd w:val="0"/>
              <w:snapToGrid w:val="0"/>
              <w:spacing w:line="360" w:lineRule="auto"/>
              <w:jc w:val="both"/>
              <w:rPr>
                <w:rFonts w:ascii="Book Antiqua" w:hAnsi="Book Antiqua"/>
                <w:b/>
              </w:rPr>
            </w:pPr>
            <w:r w:rsidRPr="003456F6">
              <w:rPr>
                <w:rFonts w:ascii="Book Antiqua" w:hAnsi="Book Antiqua"/>
                <w:b/>
              </w:rPr>
              <w:t>Recommended clinical practice</w:t>
            </w:r>
          </w:p>
        </w:tc>
        <w:tc>
          <w:tcPr>
            <w:tcW w:w="5069" w:type="dxa"/>
            <w:tcBorders>
              <w:top w:val="single" w:sz="4" w:space="0" w:color="auto"/>
              <w:bottom w:val="single" w:sz="4" w:space="0" w:color="auto"/>
            </w:tcBorders>
            <w:shd w:val="clear" w:color="auto" w:fill="auto"/>
          </w:tcPr>
          <w:p w:rsidR="00654CAF" w:rsidRPr="003456F6" w:rsidRDefault="00654CAF" w:rsidP="00DA6F75">
            <w:pPr>
              <w:widowControl w:val="0"/>
              <w:adjustRightInd w:val="0"/>
              <w:snapToGrid w:val="0"/>
              <w:spacing w:line="360" w:lineRule="auto"/>
              <w:jc w:val="both"/>
              <w:rPr>
                <w:rFonts w:ascii="Book Antiqua" w:hAnsi="Book Antiqua"/>
                <w:b/>
              </w:rPr>
            </w:pPr>
            <w:r w:rsidRPr="003456F6">
              <w:rPr>
                <w:rFonts w:ascii="Book Antiqua" w:hAnsi="Book Antiqua"/>
                <w:b/>
              </w:rPr>
              <w:t>Rationale</w:t>
            </w:r>
          </w:p>
        </w:tc>
        <w:tc>
          <w:tcPr>
            <w:tcW w:w="1457" w:type="dxa"/>
            <w:tcBorders>
              <w:top w:val="single" w:sz="4" w:space="0" w:color="auto"/>
              <w:bottom w:val="single" w:sz="4" w:space="0" w:color="auto"/>
            </w:tcBorders>
            <w:shd w:val="clear" w:color="auto" w:fill="auto"/>
          </w:tcPr>
          <w:p w:rsidR="00654CAF" w:rsidRPr="00F06D02" w:rsidRDefault="00654CAF" w:rsidP="00DA6F75">
            <w:pPr>
              <w:widowControl w:val="0"/>
              <w:adjustRightInd w:val="0"/>
              <w:snapToGrid w:val="0"/>
              <w:spacing w:line="360" w:lineRule="auto"/>
              <w:jc w:val="both"/>
              <w:rPr>
                <w:rFonts w:ascii="Book Antiqua" w:eastAsia="SimSun" w:hAnsi="Book Antiqua"/>
                <w:b/>
                <w:lang w:eastAsia="zh-CN"/>
              </w:rPr>
            </w:pPr>
            <w:r w:rsidRPr="003456F6">
              <w:rPr>
                <w:rFonts w:ascii="Book Antiqua" w:hAnsi="Book Antiqua"/>
                <w:b/>
              </w:rPr>
              <w:t>Ref</w:t>
            </w:r>
            <w:r w:rsidR="008E0D01" w:rsidRPr="00F06D02">
              <w:rPr>
                <w:rFonts w:ascii="Book Antiqua" w:eastAsia="SimSun" w:hAnsi="Book Antiqua" w:hint="eastAsia"/>
                <w:b/>
                <w:lang w:eastAsia="zh-CN"/>
              </w:rPr>
              <w:t>.</w:t>
            </w:r>
          </w:p>
        </w:tc>
      </w:tr>
      <w:tr w:rsidR="002402C7" w:rsidRPr="00857233" w:rsidTr="008E0D01">
        <w:tc>
          <w:tcPr>
            <w:tcW w:w="3464" w:type="dxa"/>
            <w:tcBorders>
              <w:top w:val="single" w:sz="4" w:space="0" w:color="auto"/>
            </w:tcBorders>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Consider early intubation for severe </w:t>
            </w:r>
            <w:r w:rsidR="005D00B0" w:rsidRPr="003456F6">
              <w:rPr>
                <w:rFonts w:ascii="Book Antiqua" w:hAnsi="Book Antiqua"/>
              </w:rPr>
              <w:t xml:space="preserve">upper GI </w:t>
            </w:r>
            <w:r w:rsidRPr="003456F6">
              <w:rPr>
                <w:rFonts w:ascii="Book Antiqua" w:hAnsi="Book Antiqua"/>
              </w:rPr>
              <w:t>bleeding</w:t>
            </w:r>
            <w:r w:rsidR="00A05013" w:rsidRPr="003456F6">
              <w:rPr>
                <w:rFonts w:ascii="Book Antiqua" w:hAnsi="Book Antiqua"/>
              </w:rPr>
              <w:t xml:space="preserve"> in a patient with alcoholism or alcoholic cirrhosis</w:t>
            </w:r>
          </w:p>
        </w:tc>
        <w:tc>
          <w:tcPr>
            <w:tcW w:w="5069" w:type="dxa"/>
            <w:tcBorders>
              <w:top w:val="single" w:sz="4" w:space="0" w:color="auto"/>
            </w:tcBorders>
            <w:shd w:val="clear" w:color="auto" w:fill="auto"/>
          </w:tcPr>
          <w:p w:rsidR="00654CAF" w:rsidRPr="003456F6" w:rsidRDefault="0088644C"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These patients are </w:t>
            </w:r>
            <w:r w:rsidR="00532B45" w:rsidRPr="003456F6">
              <w:rPr>
                <w:rFonts w:ascii="Book Antiqua" w:hAnsi="Book Antiqua"/>
              </w:rPr>
              <w:t>at greater risk of</w:t>
            </w:r>
            <w:r w:rsidR="00654CAF" w:rsidRPr="003456F6">
              <w:rPr>
                <w:rFonts w:ascii="Book Antiqua" w:hAnsi="Book Antiqua"/>
              </w:rPr>
              <w:t xml:space="preserve"> aspirat</w:t>
            </w:r>
            <w:r w:rsidR="00532B45" w:rsidRPr="003456F6">
              <w:rPr>
                <w:rFonts w:ascii="Book Antiqua" w:hAnsi="Book Antiqua"/>
              </w:rPr>
              <w:t>ion</w:t>
            </w:r>
            <w:r w:rsidR="00654CAF" w:rsidRPr="003456F6">
              <w:rPr>
                <w:rFonts w:ascii="Book Antiqua" w:hAnsi="Book Antiqua"/>
              </w:rPr>
              <w:t xml:space="preserve"> because variceal bleeding </w:t>
            </w:r>
            <w:r w:rsidRPr="003456F6">
              <w:rPr>
                <w:rFonts w:ascii="Book Antiqua" w:hAnsi="Book Antiqua"/>
              </w:rPr>
              <w:t xml:space="preserve">related to alcoholism or cirrhosis </w:t>
            </w:r>
            <w:r w:rsidR="00654CAF" w:rsidRPr="003456F6">
              <w:rPr>
                <w:rFonts w:ascii="Book Antiqua" w:hAnsi="Book Antiqua"/>
              </w:rPr>
              <w:t xml:space="preserve">is frequently massive, </w:t>
            </w:r>
            <w:r w:rsidRPr="003456F6">
              <w:rPr>
                <w:rFonts w:ascii="Book Antiqua" w:hAnsi="Book Antiqua"/>
              </w:rPr>
              <w:t>arises from the</w:t>
            </w:r>
            <w:r w:rsidR="00654CAF" w:rsidRPr="003456F6">
              <w:rPr>
                <w:rFonts w:ascii="Book Antiqua" w:hAnsi="Book Antiqua"/>
              </w:rPr>
              <w:t xml:space="preserve"> esophagus which is much closer to </w:t>
            </w:r>
            <w:r w:rsidR="00532B45" w:rsidRPr="003456F6">
              <w:rPr>
                <w:rFonts w:ascii="Book Antiqua" w:hAnsi="Book Antiqua"/>
              </w:rPr>
              <w:t xml:space="preserve">the </w:t>
            </w:r>
            <w:r w:rsidR="00AD488E" w:rsidRPr="003456F6">
              <w:rPr>
                <w:rFonts w:ascii="Book Antiqua" w:hAnsi="Book Antiqua"/>
              </w:rPr>
              <w:t>trachea</w:t>
            </w:r>
            <w:r w:rsidR="00654CAF" w:rsidRPr="003456F6">
              <w:rPr>
                <w:rFonts w:ascii="Book Antiqua" w:hAnsi="Book Antiqua"/>
              </w:rPr>
              <w:t xml:space="preserve"> than </w:t>
            </w:r>
            <w:r w:rsidRPr="003456F6">
              <w:rPr>
                <w:rFonts w:ascii="Book Antiqua" w:hAnsi="Book Antiqua"/>
              </w:rPr>
              <w:t xml:space="preserve">other </w:t>
            </w:r>
            <w:r w:rsidR="00532B45" w:rsidRPr="003456F6">
              <w:rPr>
                <w:rFonts w:ascii="Book Antiqua" w:hAnsi="Book Antiqua"/>
              </w:rPr>
              <w:t xml:space="preserve">types of </w:t>
            </w:r>
            <w:r w:rsidR="00654CAF" w:rsidRPr="003456F6">
              <w:rPr>
                <w:rFonts w:ascii="Book Antiqua" w:hAnsi="Book Antiqua"/>
              </w:rPr>
              <w:t xml:space="preserve">gastroduodenal bleeding; and </w:t>
            </w:r>
            <w:r w:rsidR="00532B45" w:rsidRPr="003456F6">
              <w:rPr>
                <w:rFonts w:ascii="Book Antiqua" w:hAnsi="Book Antiqua"/>
              </w:rPr>
              <w:t xml:space="preserve">the patient may be obtunded from hepatic encephalopathy from </w:t>
            </w:r>
            <w:r w:rsidRPr="003456F6">
              <w:rPr>
                <w:rFonts w:ascii="Book Antiqua" w:hAnsi="Book Antiqua"/>
              </w:rPr>
              <w:t>cirrho</w:t>
            </w:r>
            <w:r w:rsidR="00532B45" w:rsidRPr="003456F6">
              <w:rPr>
                <w:rFonts w:ascii="Book Antiqua" w:hAnsi="Book Antiqua"/>
              </w:rPr>
              <w:t>sis.</w:t>
            </w:r>
          </w:p>
        </w:tc>
        <w:tc>
          <w:tcPr>
            <w:tcW w:w="1457" w:type="dxa"/>
            <w:tcBorders>
              <w:top w:val="single" w:sz="4" w:space="0" w:color="auto"/>
            </w:tcBorders>
            <w:shd w:val="clear" w:color="auto" w:fill="auto"/>
          </w:tcPr>
          <w:p w:rsidR="00654CAF" w:rsidRPr="003456F6" w:rsidRDefault="00ED0E4F" w:rsidP="00DA6F75">
            <w:pPr>
              <w:widowControl w:val="0"/>
              <w:adjustRightInd w:val="0"/>
              <w:snapToGrid w:val="0"/>
              <w:spacing w:line="360" w:lineRule="auto"/>
              <w:jc w:val="both"/>
              <w:rPr>
                <w:rFonts w:ascii="Book Antiqua" w:hAnsi="Book Antiqua"/>
              </w:rPr>
            </w:pPr>
            <w:r w:rsidRPr="003456F6">
              <w:rPr>
                <w:rFonts w:ascii="Book Antiqua" w:hAnsi="Book Antiqua"/>
              </w:rPr>
              <w:t>H</w:t>
            </w:r>
            <w:r w:rsidR="00AD488E" w:rsidRPr="003456F6">
              <w:rPr>
                <w:rFonts w:ascii="Book Antiqua" w:hAnsi="Book Antiqua"/>
              </w:rPr>
              <w:t>errera</w:t>
            </w:r>
            <w:r w:rsidRPr="003456F6">
              <w:rPr>
                <w:rFonts w:ascii="Book Antiqua" w:hAnsi="Book Antiqua"/>
                <w:vertAlign w:val="superscript"/>
              </w:rPr>
              <w:t>[109]</w:t>
            </w:r>
            <w:r w:rsidR="00331FE6" w:rsidRPr="003456F6">
              <w:rPr>
                <w:rFonts w:ascii="Book Antiqua" w:hAnsi="Book Antiqua"/>
              </w:rPr>
              <w:t>, Rudolph</w:t>
            </w:r>
            <w:r w:rsidR="008E0D01"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Pr="003456F6">
              <w:rPr>
                <w:rFonts w:ascii="Book Antiqua" w:hAnsi="Book Antiqua"/>
                <w:vertAlign w:val="superscript"/>
              </w:rPr>
              <w:t>[110]</w:t>
            </w:r>
          </w:p>
        </w:tc>
      </w:tr>
      <w:tr w:rsidR="002402C7" w:rsidRPr="00857233" w:rsidTr="008E0D01">
        <w:tc>
          <w:tcPr>
            <w:tcW w:w="3464"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Avoid sedatives and narcotics in patients with advanced liver disease</w:t>
            </w:r>
          </w:p>
        </w:tc>
        <w:tc>
          <w:tcPr>
            <w:tcW w:w="5069"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May precipitate hepatic encephalopathy</w:t>
            </w:r>
            <w:r w:rsidR="005D00B0" w:rsidRPr="003456F6">
              <w:rPr>
                <w:rFonts w:ascii="Book Antiqua" w:hAnsi="Book Antiqua"/>
              </w:rPr>
              <w:t xml:space="preserve"> from cirrhosis</w:t>
            </w:r>
          </w:p>
        </w:tc>
        <w:tc>
          <w:tcPr>
            <w:tcW w:w="1457" w:type="dxa"/>
            <w:shd w:val="clear" w:color="auto" w:fill="auto"/>
          </w:tcPr>
          <w:p w:rsidR="00654CAF" w:rsidRPr="003456F6" w:rsidRDefault="00AD488E" w:rsidP="00DA6F75">
            <w:pPr>
              <w:widowControl w:val="0"/>
              <w:adjustRightInd w:val="0"/>
              <w:snapToGrid w:val="0"/>
              <w:spacing w:line="360" w:lineRule="auto"/>
              <w:jc w:val="both"/>
              <w:rPr>
                <w:rFonts w:ascii="Book Antiqua" w:hAnsi="Book Antiqua"/>
              </w:rPr>
            </w:pPr>
            <w:r w:rsidRPr="003456F6">
              <w:rPr>
                <w:rFonts w:ascii="Book Antiqua" w:hAnsi="Book Antiqua"/>
              </w:rPr>
              <w:t>Bamji</w:t>
            </w:r>
            <w:r w:rsidR="00ED0E4F" w:rsidRPr="003456F6">
              <w:rPr>
                <w:rFonts w:ascii="Book Antiqua" w:hAnsi="Book Antiqua"/>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[120]</w:t>
            </w:r>
            <w:r w:rsidR="00736C71" w:rsidRPr="003456F6">
              <w:rPr>
                <w:rFonts w:ascii="Book Antiqua" w:hAnsi="Book Antiqua"/>
              </w:rPr>
              <w:t>, Prabhakar</w:t>
            </w:r>
            <w:r w:rsidR="00ED0E4F" w:rsidRPr="003456F6">
              <w:rPr>
                <w:rFonts w:ascii="Book Antiqua" w:hAnsi="Book Antiqua"/>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[121]</w:t>
            </w:r>
          </w:p>
        </w:tc>
      </w:tr>
      <w:tr w:rsidR="00532B45" w:rsidRPr="00857233" w:rsidTr="008E0D01">
        <w:tc>
          <w:tcPr>
            <w:tcW w:w="3464" w:type="dxa"/>
            <w:shd w:val="clear" w:color="auto" w:fill="auto"/>
          </w:tcPr>
          <w:p w:rsidR="00532B45" w:rsidRPr="003456F6" w:rsidRDefault="00532B45" w:rsidP="00DA6F75">
            <w:pPr>
              <w:widowControl w:val="0"/>
              <w:adjustRightInd w:val="0"/>
              <w:snapToGrid w:val="0"/>
              <w:spacing w:line="360" w:lineRule="auto"/>
              <w:jc w:val="both"/>
              <w:rPr>
                <w:rFonts w:ascii="Book Antiqua" w:hAnsi="Book Antiqua"/>
              </w:rPr>
            </w:pPr>
            <w:r w:rsidRPr="003456F6">
              <w:rPr>
                <w:rFonts w:ascii="Book Antiqua" w:hAnsi="Book Antiqua"/>
              </w:rPr>
              <w:t>Monitor for hepatic encephalopathy</w:t>
            </w:r>
          </w:p>
        </w:tc>
        <w:tc>
          <w:tcPr>
            <w:tcW w:w="5069" w:type="dxa"/>
            <w:shd w:val="clear" w:color="auto" w:fill="auto"/>
          </w:tcPr>
          <w:p w:rsidR="00532B45" w:rsidRPr="003456F6" w:rsidRDefault="00532B45" w:rsidP="00DA6F75">
            <w:pPr>
              <w:widowControl w:val="0"/>
              <w:adjustRightInd w:val="0"/>
              <w:snapToGrid w:val="0"/>
              <w:spacing w:line="360" w:lineRule="auto"/>
              <w:jc w:val="both"/>
              <w:rPr>
                <w:rFonts w:ascii="Book Antiqua" w:hAnsi="Book Antiqua"/>
              </w:rPr>
            </w:pPr>
            <w:r w:rsidRPr="003456F6">
              <w:rPr>
                <w:rFonts w:ascii="Book Antiqua" w:hAnsi="Book Antiqua"/>
              </w:rPr>
              <w:t>Patients with advanced cirrhosis at risk for hepatic encephalopathy.</w:t>
            </w:r>
          </w:p>
        </w:tc>
        <w:tc>
          <w:tcPr>
            <w:tcW w:w="1457" w:type="dxa"/>
            <w:shd w:val="clear" w:color="auto" w:fill="auto"/>
          </w:tcPr>
          <w:p w:rsidR="00532B45" w:rsidRPr="003456F6" w:rsidRDefault="008E0D01" w:rsidP="00DA6F75">
            <w:pPr>
              <w:widowControl w:val="0"/>
              <w:adjustRightInd w:val="0"/>
              <w:snapToGrid w:val="0"/>
              <w:spacing w:line="360" w:lineRule="auto"/>
              <w:jc w:val="both"/>
              <w:rPr>
                <w:rFonts w:ascii="Book Antiqua" w:hAnsi="Book Antiqua"/>
              </w:rPr>
            </w:pPr>
            <w:r w:rsidRPr="008E0D01">
              <w:rPr>
                <w:rFonts w:ascii="Book Antiqua" w:hAnsi="Book Antiqua"/>
              </w:rPr>
              <w:t xml:space="preserve">Rahimi </w:t>
            </w:r>
            <w:r w:rsidR="00DC389C" w:rsidRPr="00F06D02">
              <w:rPr>
                <w:rFonts w:ascii="Book Antiqua" w:eastAsia="SimSun" w:hAnsi="Book Antiqua" w:hint="eastAsia"/>
                <w:i/>
                <w:lang w:eastAsia="zh-CN"/>
              </w:rPr>
              <w:t>et al</w:t>
            </w:r>
            <w:r w:rsidR="00ED0E4F" w:rsidRPr="003456F6">
              <w:rPr>
                <w:rFonts w:ascii="Book Antiqua" w:hAnsi="Book Antiqua"/>
                <w:vertAlign w:val="superscript"/>
              </w:rPr>
              <w:t>[122]</w:t>
            </w:r>
          </w:p>
        </w:tc>
      </w:tr>
      <w:tr w:rsidR="005D00B0" w:rsidRPr="00857233" w:rsidTr="008E0D01">
        <w:tc>
          <w:tcPr>
            <w:tcW w:w="3464" w:type="dxa"/>
            <w:shd w:val="clear" w:color="auto" w:fill="auto"/>
          </w:tcPr>
          <w:p w:rsidR="005D00B0" w:rsidRPr="003456F6" w:rsidRDefault="005D00B0" w:rsidP="00DA6F75">
            <w:pPr>
              <w:widowControl w:val="0"/>
              <w:adjustRightInd w:val="0"/>
              <w:snapToGrid w:val="0"/>
              <w:spacing w:line="360" w:lineRule="auto"/>
              <w:jc w:val="both"/>
              <w:rPr>
                <w:rFonts w:ascii="Book Antiqua" w:hAnsi="Book Antiqua"/>
              </w:rPr>
            </w:pPr>
            <w:r w:rsidRPr="003456F6">
              <w:rPr>
                <w:rFonts w:ascii="Book Antiqua" w:hAnsi="Book Antiqua"/>
              </w:rPr>
              <w:t>Monitor for delirium tremens</w:t>
            </w:r>
          </w:p>
        </w:tc>
        <w:tc>
          <w:tcPr>
            <w:tcW w:w="5069" w:type="dxa"/>
            <w:shd w:val="clear" w:color="auto" w:fill="auto"/>
          </w:tcPr>
          <w:p w:rsidR="005D00B0" w:rsidRPr="003456F6" w:rsidRDefault="005D00B0" w:rsidP="00DA6F75">
            <w:pPr>
              <w:widowControl w:val="0"/>
              <w:adjustRightInd w:val="0"/>
              <w:snapToGrid w:val="0"/>
              <w:spacing w:line="360" w:lineRule="auto"/>
              <w:jc w:val="both"/>
              <w:rPr>
                <w:rFonts w:ascii="Book Antiqua" w:hAnsi="Book Antiqua"/>
              </w:rPr>
            </w:pPr>
            <w:r w:rsidRPr="003456F6">
              <w:rPr>
                <w:rFonts w:ascii="Book Antiqua" w:hAnsi="Book Antiqua"/>
              </w:rPr>
              <w:t>Acute alcoholic withdrawal in hospital can induce delirium tremens</w:t>
            </w:r>
          </w:p>
        </w:tc>
        <w:tc>
          <w:tcPr>
            <w:tcW w:w="1457" w:type="dxa"/>
            <w:shd w:val="clear" w:color="auto" w:fill="auto"/>
          </w:tcPr>
          <w:p w:rsidR="005D00B0" w:rsidRPr="003456F6" w:rsidRDefault="00736C71" w:rsidP="00DA6F75">
            <w:pPr>
              <w:widowControl w:val="0"/>
              <w:adjustRightInd w:val="0"/>
              <w:snapToGrid w:val="0"/>
              <w:spacing w:line="360" w:lineRule="auto"/>
              <w:jc w:val="both"/>
              <w:rPr>
                <w:rFonts w:ascii="Book Antiqua" w:hAnsi="Book Antiqua"/>
              </w:rPr>
            </w:pPr>
            <w:r w:rsidRPr="003456F6">
              <w:rPr>
                <w:rFonts w:ascii="Book Antiqua" w:hAnsi="Book Antiqua"/>
              </w:rPr>
              <w:t>Ferguson</w:t>
            </w:r>
            <w:r w:rsidR="008E0D01"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[123]</w:t>
            </w:r>
            <w:r w:rsidR="00FF6171" w:rsidRPr="003456F6">
              <w:rPr>
                <w:rFonts w:ascii="Book Antiqua" w:hAnsi="Book Antiqua"/>
              </w:rPr>
              <w:t>, Holloway</w:t>
            </w:r>
            <w:r w:rsidR="008E0D01"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[124]</w:t>
            </w:r>
          </w:p>
        </w:tc>
      </w:tr>
      <w:tr w:rsidR="002402C7" w:rsidRPr="00857233" w:rsidTr="008E0D01">
        <w:tc>
          <w:tcPr>
            <w:tcW w:w="3464"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Avoid over-transfusion</w:t>
            </w:r>
            <w:r w:rsidR="00AD488E" w:rsidRPr="003456F6">
              <w:rPr>
                <w:rFonts w:ascii="Book Antiqua" w:hAnsi="Book Antiqua"/>
              </w:rPr>
              <w:t xml:space="preserve"> (maintain hemoglobin level at about 8 gm/d</w:t>
            </w:r>
            <w:r w:rsidR="00AD488E" w:rsidRPr="008E0D01">
              <w:rPr>
                <w:rFonts w:ascii="Book Antiqua" w:hAnsi="Book Antiqua"/>
                <w:caps/>
              </w:rPr>
              <w:t>l</w:t>
            </w:r>
            <w:r w:rsidR="00AD488E" w:rsidRPr="003456F6">
              <w:rPr>
                <w:rFonts w:ascii="Book Antiqua" w:hAnsi="Book Antiqua"/>
              </w:rPr>
              <w:t>)</w:t>
            </w:r>
          </w:p>
        </w:tc>
        <w:tc>
          <w:tcPr>
            <w:tcW w:w="5069"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Over-transfusion may exacerbate variceal bleeding by increasing portal hypertension</w:t>
            </w:r>
          </w:p>
        </w:tc>
        <w:tc>
          <w:tcPr>
            <w:tcW w:w="1457" w:type="dxa"/>
            <w:shd w:val="clear" w:color="auto" w:fill="auto"/>
          </w:tcPr>
          <w:p w:rsidR="00654CAF" w:rsidRPr="003456F6" w:rsidRDefault="00AD488E" w:rsidP="00DA6F75">
            <w:pPr>
              <w:widowControl w:val="0"/>
              <w:adjustRightInd w:val="0"/>
              <w:snapToGrid w:val="0"/>
              <w:spacing w:line="360" w:lineRule="auto"/>
              <w:jc w:val="both"/>
              <w:rPr>
                <w:rFonts w:ascii="Book Antiqua" w:hAnsi="Book Antiqua"/>
              </w:rPr>
            </w:pPr>
            <w:r w:rsidRPr="003456F6">
              <w:rPr>
                <w:rFonts w:ascii="Book Antiqua" w:hAnsi="Book Antiqua"/>
              </w:rPr>
              <w:t>Herrera</w:t>
            </w:r>
            <w:r w:rsidR="00ED0E4F" w:rsidRPr="003456F6">
              <w:rPr>
                <w:rFonts w:ascii="Book Antiqua" w:hAnsi="Book Antiqua"/>
                <w:vertAlign w:val="superscript"/>
              </w:rPr>
              <w:t>[109]</w:t>
            </w:r>
          </w:p>
        </w:tc>
      </w:tr>
      <w:tr w:rsidR="00BA119D" w:rsidRPr="00857233" w:rsidTr="008E0D01">
        <w:tc>
          <w:tcPr>
            <w:tcW w:w="3464" w:type="dxa"/>
            <w:shd w:val="clear" w:color="auto" w:fill="auto"/>
          </w:tcPr>
          <w:p w:rsidR="00BA119D" w:rsidRPr="003456F6" w:rsidRDefault="00BA119D" w:rsidP="00DA6F75">
            <w:pPr>
              <w:widowControl w:val="0"/>
              <w:adjustRightInd w:val="0"/>
              <w:snapToGrid w:val="0"/>
              <w:spacing w:line="360" w:lineRule="auto"/>
              <w:jc w:val="both"/>
              <w:rPr>
                <w:rFonts w:ascii="Book Antiqua" w:hAnsi="Book Antiqua"/>
              </w:rPr>
            </w:pPr>
            <w:r w:rsidRPr="003456F6">
              <w:rPr>
                <w:rFonts w:ascii="Book Antiqua" w:hAnsi="Book Antiqua"/>
              </w:rPr>
              <w:t>Patients often have thrombocytopenia which may contribute to the bleeding</w:t>
            </w:r>
          </w:p>
        </w:tc>
        <w:tc>
          <w:tcPr>
            <w:tcW w:w="5069" w:type="dxa"/>
            <w:shd w:val="clear" w:color="auto" w:fill="auto"/>
          </w:tcPr>
          <w:p w:rsidR="00BA119D" w:rsidRPr="003456F6" w:rsidRDefault="00BA119D" w:rsidP="00DA6F75">
            <w:pPr>
              <w:widowControl w:val="0"/>
              <w:adjustRightInd w:val="0"/>
              <w:snapToGrid w:val="0"/>
              <w:spacing w:line="360" w:lineRule="auto"/>
              <w:jc w:val="both"/>
              <w:rPr>
                <w:rFonts w:ascii="Book Antiqua" w:hAnsi="Book Antiqua"/>
              </w:rPr>
            </w:pPr>
            <w:r w:rsidRPr="003456F6">
              <w:rPr>
                <w:rFonts w:ascii="Book Antiqua" w:hAnsi="Book Antiqua"/>
              </w:rPr>
              <w:t>Thrombocytopenia due to splenic sequestration from splenomegaly from portal hypertension and from direct alcohol toxicity to bone marrow</w:t>
            </w:r>
          </w:p>
        </w:tc>
        <w:tc>
          <w:tcPr>
            <w:tcW w:w="1457" w:type="dxa"/>
            <w:shd w:val="clear" w:color="auto" w:fill="auto"/>
          </w:tcPr>
          <w:p w:rsidR="00BA119D" w:rsidRPr="003456F6" w:rsidRDefault="00AD488E" w:rsidP="00DA6F75">
            <w:pPr>
              <w:widowControl w:val="0"/>
              <w:adjustRightInd w:val="0"/>
              <w:snapToGrid w:val="0"/>
              <w:spacing w:line="360" w:lineRule="auto"/>
              <w:jc w:val="both"/>
              <w:rPr>
                <w:rFonts w:ascii="Book Antiqua" w:hAnsi="Book Antiqua"/>
              </w:rPr>
            </w:pPr>
            <w:r w:rsidRPr="003456F6">
              <w:rPr>
                <w:rFonts w:ascii="Book Antiqua" w:hAnsi="Book Antiqua"/>
              </w:rPr>
              <w:t>Pradella</w:t>
            </w:r>
            <w:r w:rsidR="008E0D01"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[125]</w:t>
            </w:r>
          </w:p>
        </w:tc>
      </w:tr>
      <w:tr w:rsidR="00BA119D" w:rsidRPr="00857233" w:rsidTr="008E0D01">
        <w:tc>
          <w:tcPr>
            <w:tcW w:w="3464" w:type="dxa"/>
            <w:shd w:val="clear" w:color="auto" w:fill="auto"/>
          </w:tcPr>
          <w:p w:rsidR="00BA119D" w:rsidRPr="003456F6" w:rsidRDefault="00BA119D"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Patients often have a prolonged INR which may contribute to the bleeding</w:t>
            </w:r>
          </w:p>
        </w:tc>
        <w:tc>
          <w:tcPr>
            <w:tcW w:w="5069" w:type="dxa"/>
            <w:shd w:val="clear" w:color="auto" w:fill="auto"/>
          </w:tcPr>
          <w:p w:rsidR="00BA119D" w:rsidRPr="003456F6" w:rsidRDefault="00BA119D"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INR prolonged due to inadequate synthesis of liver-dependent clotting factors, such as factor V, due to advanced liver disease </w:t>
            </w:r>
          </w:p>
        </w:tc>
        <w:tc>
          <w:tcPr>
            <w:tcW w:w="1457" w:type="dxa"/>
            <w:shd w:val="clear" w:color="auto" w:fill="auto"/>
          </w:tcPr>
          <w:p w:rsidR="00BA119D" w:rsidRPr="003456F6" w:rsidRDefault="00B41E4C" w:rsidP="00DA6F75">
            <w:pPr>
              <w:widowControl w:val="0"/>
              <w:adjustRightInd w:val="0"/>
              <w:snapToGrid w:val="0"/>
              <w:spacing w:line="360" w:lineRule="auto"/>
              <w:jc w:val="both"/>
              <w:rPr>
                <w:rFonts w:ascii="Book Antiqua" w:hAnsi="Book Antiqua"/>
              </w:rPr>
            </w:pPr>
            <w:r w:rsidRPr="003456F6">
              <w:rPr>
                <w:rFonts w:ascii="Book Antiqua" w:hAnsi="Book Antiqua"/>
              </w:rPr>
              <w:t>Lata</w:t>
            </w:r>
            <w:r w:rsidR="008E0D01"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[126]</w:t>
            </w:r>
          </w:p>
        </w:tc>
      </w:tr>
      <w:tr w:rsidR="002402C7" w:rsidRPr="00857233" w:rsidTr="008E0D01">
        <w:tc>
          <w:tcPr>
            <w:tcW w:w="3464"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Administer thiamine</w:t>
            </w:r>
          </w:p>
        </w:tc>
        <w:tc>
          <w:tcPr>
            <w:tcW w:w="5069"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Prevent Wernicke’s syndrome from thiamine deficiency which is common in alcoholics</w:t>
            </w:r>
          </w:p>
        </w:tc>
        <w:tc>
          <w:tcPr>
            <w:tcW w:w="1457" w:type="dxa"/>
            <w:shd w:val="clear" w:color="auto" w:fill="auto"/>
          </w:tcPr>
          <w:p w:rsidR="00654CAF" w:rsidRPr="003456F6" w:rsidRDefault="00B41E4C" w:rsidP="00DA6F75">
            <w:pPr>
              <w:widowControl w:val="0"/>
              <w:adjustRightInd w:val="0"/>
              <w:snapToGrid w:val="0"/>
              <w:spacing w:line="360" w:lineRule="auto"/>
              <w:jc w:val="both"/>
              <w:rPr>
                <w:rFonts w:ascii="Book Antiqua" w:hAnsi="Book Antiqua"/>
              </w:rPr>
            </w:pPr>
            <w:r w:rsidRPr="003456F6">
              <w:rPr>
                <w:rFonts w:ascii="Book Antiqua" w:hAnsi="Book Antiqua"/>
              </w:rPr>
              <w:t>Hack</w:t>
            </w:r>
            <w:r w:rsidR="008E0D01"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[127]</w:t>
            </w:r>
          </w:p>
        </w:tc>
      </w:tr>
      <w:tr w:rsidR="00250B50" w:rsidRPr="00857233" w:rsidTr="008E0D01">
        <w:tc>
          <w:tcPr>
            <w:tcW w:w="3464" w:type="dxa"/>
            <w:shd w:val="clear" w:color="auto" w:fill="auto"/>
          </w:tcPr>
          <w:p w:rsidR="00250B50" w:rsidRPr="003456F6" w:rsidRDefault="00250B50" w:rsidP="00DA6F75">
            <w:pPr>
              <w:widowControl w:val="0"/>
              <w:adjustRightInd w:val="0"/>
              <w:snapToGrid w:val="0"/>
              <w:spacing w:line="360" w:lineRule="auto"/>
              <w:jc w:val="both"/>
              <w:rPr>
                <w:rFonts w:ascii="Book Antiqua" w:hAnsi="Book Antiqua"/>
              </w:rPr>
            </w:pPr>
            <w:r w:rsidRPr="003456F6">
              <w:rPr>
                <w:rFonts w:ascii="Book Antiqua" w:hAnsi="Book Antiqua"/>
              </w:rPr>
              <w:t>Monitor for electrolyte abnormalities which may be more prominent in alcoholics</w:t>
            </w:r>
          </w:p>
        </w:tc>
        <w:tc>
          <w:tcPr>
            <w:tcW w:w="5069" w:type="dxa"/>
            <w:shd w:val="clear" w:color="auto" w:fill="auto"/>
          </w:tcPr>
          <w:p w:rsidR="00250B50" w:rsidRPr="003456F6" w:rsidRDefault="00250B50" w:rsidP="00DA6F75">
            <w:pPr>
              <w:widowControl w:val="0"/>
              <w:adjustRightInd w:val="0"/>
              <w:snapToGrid w:val="0"/>
              <w:spacing w:line="360" w:lineRule="auto"/>
              <w:jc w:val="both"/>
              <w:rPr>
                <w:rFonts w:ascii="Book Antiqua" w:hAnsi="Book Antiqua"/>
              </w:rPr>
            </w:pPr>
          </w:p>
        </w:tc>
        <w:tc>
          <w:tcPr>
            <w:tcW w:w="1457" w:type="dxa"/>
            <w:shd w:val="clear" w:color="auto" w:fill="auto"/>
          </w:tcPr>
          <w:p w:rsidR="00250B50" w:rsidRPr="003456F6" w:rsidRDefault="00250B50" w:rsidP="00DA6F75">
            <w:pPr>
              <w:widowControl w:val="0"/>
              <w:adjustRightInd w:val="0"/>
              <w:snapToGrid w:val="0"/>
              <w:spacing w:line="360" w:lineRule="auto"/>
              <w:jc w:val="both"/>
              <w:rPr>
                <w:rFonts w:ascii="Book Antiqua" w:hAnsi="Book Antiqua"/>
              </w:rPr>
            </w:pPr>
            <w:r w:rsidRPr="003456F6">
              <w:rPr>
                <w:rFonts w:ascii="Book Antiqua" w:hAnsi="Book Antiqua"/>
              </w:rPr>
              <w:t>Knochel</w:t>
            </w:r>
            <w:r w:rsidR="00ED0E4F" w:rsidRPr="003456F6">
              <w:rPr>
                <w:rFonts w:ascii="Book Antiqua" w:hAnsi="Book Antiqua"/>
                <w:vertAlign w:val="superscript"/>
              </w:rPr>
              <w:t>[117]</w:t>
            </w:r>
          </w:p>
        </w:tc>
      </w:tr>
      <w:tr w:rsidR="002402C7" w:rsidRPr="00857233" w:rsidTr="008E0D01">
        <w:tc>
          <w:tcPr>
            <w:tcW w:w="3464"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Consider early </w:t>
            </w:r>
            <w:r w:rsidR="003634FC" w:rsidRPr="003456F6">
              <w:rPr>
                <w:rFonts w:ascii="Book Antiqua" w:hAnsi="Book Antiqua"/>
              </w:rPr>
              <w:t xml:space="preserve">(urgent) </w:t>
            </w:r>
            <w:r w:rsidRPr="003456F6">
              <w:rPr>
                <w:rFonts w:ascii="Book Antiqua" w:hAnsi="Book Antiqua"/>
              </w:rPr>
              <w:t>esophagogastroduodenoscopy</w:t>
            </w:r>
          </w:p>
        </w:tc>
        <w:tc>
          <w:tcPr>
            <w:tcW w:w="5069"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Important to distinguish esophageal variceal bleeding from other </w:t>
            </w:r>
            <w:r w:rsidR="005D00B0" w:rsidRPr="003456F6">
              <w:rPr>
                <w:rFonts w:ascii="Book Antiqua" w:hAnsi="Book Antiqua"/>
              </w:rPr>
              <w:t xml:space="preserve">etiologies of upper GI bleeding </w:t>
            </w:r>
            <w:r w:rsidRPr="003456F6">
              <w:rPr>
                <w:rFonts w:ascii="Book Antiqua" w:hAnsi="Book Antiqua"/>
              </w:rPr>
              <w:t xml:space="preserve">because </w:t>
            </w:r>
            <w:r w:rsidR="005D00B0" w:rsidRPr="003456F6">
              <w:rPr>
                <w:rFonts w:ascii="Book Antiqua" w:hAnsi="Book Antiqua"/>
              </w:rPr>
              <w:t xml:space="preserve">esophageal variceal bleeding has </w:t>
            </w:r>
            <w:r w:rsidRPr="003456F6">
              <w:rPr>
                <w:rFonts w:ascii="Book Antiqua" w:hAnsi="Book Antiqua"/>
              </w:rPr>
              <w:t>different therapies</w:t>
            </w:r>
          </w:p>
        </w:tc>
        <w:tc>
          <w:tcPr>
            <w:tcW w:w="1457" w:type="dxa"/>
            <w:shd w:val="clear" w:color="auto" w:fill="auto"/>
          </w:tcPr>
          <w:p w:rsidR="00654CAF" w:rsidRPr="003456F6" w:rsidRDefault="00FF6171" w:rsidP="00DA6F75">
            <w:pPr>
              <w:widowControl w:val="0"/>
              <w:adjustRightInd w:val="0"/>
              <w:snapToGrid w:val="0"/>
              <w:spacing w:line="360" w:lineRule="auto"/>
              <w:jc w:val="both"/>
              <w:rPr>
                <w:rFonts w:ascii="Book Antiqua" w:hAnsi="Book Antiqua"/>
              </w:rPr>
            </w:pPr>
            <w:r w:rsidRPr="003456F6">
              <w:rPr>
                <w:rFonts w:ascii="Book Antiqua" w:hAnsi="Book Antiqua"/>
              </w:rPr>
              <w:t>Buccino</w:t>
            </w:r>
            <w:r w:rsidR="00ED0E4F" w:rsidRPr="003456F6">
              <w:rPr>
                <w:rFonts w:ascii="Book Antiqua" w:hAnsi="Book Antiqua"/>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[37]</w:t>
            </w:r>
            <w:r w:rsidRPr="003456F6">
              <w:rPr>
                <w:rFonts w:ascii="Book Antiqua" w:hAnsi="Book Antiqua"/>
              </w:rPr>
              <w:t>, del Olmo</w:t>
            </w:r>
            <w:r w:rsidR="008E0D01"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[38]</w:t>
            </w:r>
          </w:p>
        </w:tc>
      </w:tr>
      <w:tr w:rsidR="002402C7" w:rsidRPr="00857233" w:rsidTr="008E0D01">
        <w:tc>
          <w:tcPr>
            <w:tcW w:w="3464"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Consider empiric octreotide therapy before endoscopy</w:t>
            </w:r>
          </w:p>
        </w:tc>
        <w:tc>
          <w:tcPr>
            <w:tcW w:w="5069"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Alcoholics or patients with cirrhosis are frequently have GI bleeding from esophageal varices which can be treated by octreotide therapy</w:t>
            </w:r>
          </w:p>
        </w:tc>
        <w:tc>
          <w:tcPr>
            <w:tcW w:w="1457" w:type="dxa"/>
            <w:shd w:val="clear" w:color="auto" w:fill="auto"/>
          </w:tcPr>
          <w:p w:rsidR="00654CAF" w:rsidRPr="003456F6" w:rsidRDefault="00B41E4C" w:rsidP="00DA6F75">
            <w:pPr>
              <w:widowControl w:val="0"/>
              <w:adjustRightInd w:val="0"/>
              <w:snapToGrid w:val="0"/>
              <w:spacing w:line="360" w:lineRule="auto"/>
              <w:jc w:val="both"/>
              <w:rPr>
                <w:rFonts w:ascii="Book Antiqua" w:hAnsi="Book Antiqua"/>
              </w:rPr>
            </w:pPr>
            <w:r w:rsidRPr="003456F6">
              <w:rPr>
                <w:rFonts w:ascii="Book Antiqua" w:hAnsi="Book Antiqua"/>
              </w:rPr>
              <w:t>Ludwig</w:t>
            </w:r>
            <w:r w:rsidR="008E0D01"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[128]</w:t>
            </w:r>
          </w:p>
        </w:tc>
      </w:tr>
      <w:tr w:rsidR="00532B45" w:rsidRPr="00857233" w:rsidTr="008E0D01">
        <w:tc>
          <w:tcPr>
            <w:tcW w:w="3464" w:type="dxa"/>
            <w:shd w:val="clear" w:color="auto" w:fill="auto"/>
          </w:tcPr>
          <w:p w:rsidR="00532B45" w:rsidRPr="003456F6" w:rsidRDefault="00532B45" w:rsidP="00DA6F75">
            <w:pPr>
              <w:widowControl w:val="0"/>
              <w:adjustRightInd w:val="0"/>
              <w:snapToGrid w:val="0"/>
              <w:spacing w:line="360" w:lineRule="auto"/>
              <w:jc w:val="both"/>
              <w:rPr>
                <w:rFonts w:ascii="Book Antiqua" w:hAnsi="Book Antiqua"/>
              </w:rPr>
            </w:pPr>
            <w:r w:rsidRPr="003456F6">
              <w:rPr>
                <w:rFonts w:ascii="Book Antiqua" w:hAnsi="Book Antiqua"/>
              </w:rPr>
              <w:t>Perform paracentesis, as necessary, to exclude spontaneous bacterial peritonitis</w:t>
            </w:r>
          </w:p>
        </w:tc>
        <w:tc>
          <w:tcPr>
            <w:tcW w:w="5069" w:type="dxa"/>
            <w:shd w:val="clear" w:color="auto" w:fill="auto"/>
          </w:tcPr>
          <w:p w:rsidR="00532B45" w:rsidRPr="003456F6" w:rsidRDefault="00532B45" w:rsidP="00DA6F75">
            <w:pPr>
              <w:widowControl w:val="0"/>
              <w:adjustRightInd w:val="0"/>
              <w:snapToGrid w:val="0"/>
              <w:spacing w:line="360" w:lineRule="auto"/>
              <w:jc w:val="both"/>
              <w:rPr>
                <w:rFonts w:ascii="Book Antiqua" w:hAnsi="Book Antiqua"/>
              </w:rPr>
            </w:pPr>
            <w:r w:rsidRPr="003456F6">
              <w:rPr>
                <w:rFonts w:ascii="Book Antiqua" w:hAnsi="Book Antiqua"/>
              </w:rPr>
              <w:t>Patients with cirrhosis and ascites are at high risk to develop spontaneous bacterial peritonitis due to mild immunosuppression with cirrhosis.</w:t>
            </w:r>
          </w:p>
        </w:tc>
        <w:tc>
          <w:tcPr>
            <w:tcW w:w="1457" w:type="dxa"/>
            <w:shd w:val="clear" w:color="auto" w:fill="auto"/>
          </w:tcPr>
          <w:p w:rsidR="00532B45" w:rsidRPr="003456F6" w:rsidRDefault="00B41E4C" w:rsidP="00DA6F75">
            <w:pPr>
              <w:widowControl w:val="0"/>
              <w:adjustRightInd w:val="0"/>
              <w:snapToGrid w:val="0"/>
              <w:spacing w:line="360" w:lineRule="auto"/>
              <w:jc w:val="both"/>
              <w:rPr>
                <w:rFonts w:ascii="Book Antiqua" w:hAnsi="Book Antiqua"/>
              </w:rPr>
            </w:pPr>
            <w:r w:rsidRPr="003456F6">
              <w:rPr>
                <w:rFonts w:ascii="Book Antiqua" w:hAnsi="Book Antiqua"/>
              </w:rPr>
              <w:t>Goulis</w:t>
            </w:r>
            <w:r w:rsidR="008E0D01" w:rsidRPr="00F06D02">
              <w:rPr>
                <w:rFonts w:ascii="Book Antiqua" w:eastAsia="SimSun" w:hAnsi="Book Antiqua" w:hint="eastAsia"/>
                <w:lang w:eastAsia="zh-CN"/>
              </w:rPr>
              <w:t xml:space="preserve"> </w:t>
            </w:r>
            <w:r w:rsidR="00DC389C" w:rsidRPr="00DC389C">
              <w:rPr>
                <w:rFonts w:ascii="Book Antiqua" w:eastAsia="SimSun" w:hAnsi="Book Antiqua" w:hint="eastAsia"/>
                <w:i/>
                <w:lang w:eastAsia="zh-CN"/>
              </w:rPr>
              <w:t>et al</w:t>
            </w:r>
            <w:r w:rsidR="00ED0E4F" w:rsidRPr="003456F6">
              <w:rPr>
                <w:rFonts w:ascii="Book Antiqua" w:hAnsi="Book Antiqua"/>
                <w:vertAlign w:val="superscript"/>
              </w:rPr>
              <w:t>[119]</w:t>
            </w:r>
          </w:p>
        </w:tc>
      </w:tr>
      <w:tr w:rsidR="002402C7" w:rsidRPr="00857233" w:rsidTr="008E0D01">
        <w:tc>
          <w:tcPr>
            <w:tcW w:w="3464"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Administer antibiotics in the presence of acute GI bleeding in a cirrhotic patient</w:t>
            </w:r>
          </w:p>
        </w:tc>
        <w:tc>
          <w:tcPr>
            <w:tcW w:w="5069" w:type="dxa"/>
            <w:shd w:val="clear" w:color="auto" w:fill="auto"/>
          </w:tcPr>
          <w:p w:rsidR="00654CAF" w:rsidRPr="003456F6" w:rsidRDefault="00654CAF" w:rsidP="00DA6F75">
            <w:pPr>
              <w:widowControl w:val="0"/>
              <w:adjustRightInd w:val="0"/>
              <w:snapToGrid w:val="0"/>
              <w:spacing w:line="360" w:lineRule="auto"/>
              <w:jc w:val="both"/>
              <w:rPr>
                <w:rFonts w:ascii="Book Antiqua" w:hAnsi="Book Antiqua"/>
              </w:rPr>
            </w:pPr>
            <w:r w:rsidRPr="003456F6">
              <w:rPr>
                <w:rFonts w:ascii="Book Antiqua" w:hAnsi="Book Antiqua"/>
              </w:rPr>
              <w:t>Empiric antibiotic therapy lowers mortality because of decreased sepsis</w:t>
            </w:r>
          </w:p>
        </w:tc>
        <w:tc>
          <w:tcPr>
            <w:tcW w:w="1457" w:type="dxa"/>
            <w:shd w:val="clear" w:color="auto" w:fill="auto"/>
          </w:tcPr>
          <w:p w:rsidR="00654CAF" w:rsidRPr="003456F6" w:rsidRDefault="008E0D01" w:rsidP="00DA6F75">
            <w:pPr>
              <w:widowControl w:val="0"/>
              <w:adjustRightInd w:val="0"/>
              <w:snapToGrid w:val="0"/>
              <w:spacing w:line="360" w:lineRule="auto"/>
              <w:jc w:val="both"/>
              <w:rPr>
                <w:rFonts w:ascii="Book Antiqua" w:hAnsi="Book Antiqua"/>
              </w:rPr>
            </w:pPr>
            <w:r w:rsidRPr="008E0D01">
              <w:rPr>
                <w:rFonts w:ascii="Book Antiqua" w:hAnsi="Book Antiqua"/>
              </w:rPr>
              <w:t xml:space="preserve">Bernard </w:t>
            </w:r>
            <w:r w:rsidR="00DC389C" w:rsidRPr="00F06D02">
              <w:rPr>
                <w:rFonts w:ascii="Book Antiqua" w:eastAsia="SimSun" w:hAnsi="Book Antiqua" w:hint="eastAsia"/>
                <w:i/>
                <w:lang w:eastAsia="zh-CN"/>
              </w:rPr>
              <w:t>et al</w:t>
            </w:r>
            <w:r w:rsidR="00ED0E4F" w:rsidRPr="003456F6">
              <w:rPr>
                <w:rFonts w:ascii="Book Antiqua" w:hAnsi="Book Antiqua"/>
                <w:vertAlign w:val="superscript"/>
              </w:rPr>
              <w:t>[118]</w:t>
            </w:r>
          </w:p>
        </w:tc>
      </w:tr>
      <w:tr w:rsidR="0088644C" w:rsidRPr="00857233" w:rsidTr="008E0D01">
        <w:tc>
          <w:tcPr>
            <w:tcW w:w="3464" w:type="dxa"/>
            <w:shd w:val="clear" w:color="auto" w:fill="auto"/>
          </w:tcPr>
          <w:p w:rsidR="0088644C" w:rsidRPr="003456F6" w:rsidRDefault="0088644C" w:rsidP="00DA6F75">
            <w:pPr>
              <w:widowControl w:val="0"/>
              <w:adjustRightInd w:val="0"/>
              <w:snapToGrid w:val="0"/>
              <w:spacing w:line="360" w:lineRule="auto"/>
              <w:jc w:val="both"/>
              <w:rPr>
                <w:rFonts w:ascii="Book Antiqua" w:hAnsi="Book Antiqua"/>
              </w:rPr>
            </w:pPr>
            <w:r w:rsidRPr="003456F6">
              <w:rPr>
                <w:rFonts w:ascii="Book Antiqua" w:hAnsi="Book Antiqua"/>
              </w:rPr>
              <w:t>Monitor BUN and creatinine levels to detect early hepatorenal syndrome.</w:t>
            </w:r>
            <w:r w:rsidR="0060188F">
              <w:rPr>
                <w:rFonts w:ascii="Book Antiqua" w:hAnsi="Book Antiqua"/>
              </w:rPr>
              <w:t xml:space="preserve"> </w:t>
            </w:r>
            <w:r w:rsidRPr="003456F6">
              <w:rPr>
                <w:rFonts w:ascii="Book Antiqua" w:hAnsi="Book Antiqua"/>
              </w:rPr>
              <w:t xml:space="preserve">Avoid </w:t>
            </w:r>
            <w:r w:rsidR="00532B45" w:rsidRPr="003456F6">
              <w:rPr>
                <w:rFonts w:ascii="Book Antiqua" w:hAnsi="Book Antiqua"/>
              </w:rPr>
              <w:t>nephro</w:t>
            </w:r>
            <w:r w:rsidRPr="003456F6">
              <w:rPr>
                <w:rFonts w:ascii="Book Antiqua" w:hAnsi="Book Antiqua"/>
              </w:rPr>
              <w:t>toxic medications such as NSAIDs.</w:t>
            </w:r>
          </w:p>
        </w:tc>
        <w:tc>
          <w:tcPr>
            <w:tcW w:w="5069" w:type="dxa"/>
            <w:shd w:val="clear" w:color="auto" w:fill="auto"/>
          </w:tcPr>
          <w:p w:rsidR="0088644C" w:rsidRPr="003456F6" w:rsidRDefault="0088644C" w:rsidP="00DA6F75">
            <w:pPr>
              <w:widowControl w:val="0"/>
              <w:adjustRightInd w:val="0"/>
              <w:snapToGrid w:val="0"/>
              <w:spacing w:line="360" w:lineRule="auto"/>
              <w:jc w:val="both"/>
              <w:rPr>
                <w:rFonts w:ascii="Book Antiqua" w:hAnsi="Book Antiqua"/>
              </w:rPr>
            </w:pPr>
            <w:r w:rsidRPr="003456F6">
              <w:rPr>
                <w:rFonts w:ascii="Book Antiqua" w:hAnsi="Book Antiqua"/>
              </w:rPr>
              <w:t>At high risk for renal deterioration due to decreased renal perfusion associated with cirrhosis and hypovolemia from GI hemorrhage.</w:t>
            </w:r>
          </w:p>
        </w:tc>
        <w:tc>
          <w:tcPr>
            <w:tcW w:w="1457" w:type="dxa"/>
            <w:shd w:val="clear" w:color="auto" w:fill="auto"/>
          </w:tcPr>
          <w:p w:rsidR="0088644C" w:rsidRPr="003456F6" w:rsidRDefault="008E0D01" w:rsidP="00DA6F75">
            <w:pPr>
              <w:widowControl w:val="0"/>
              <w:adjustRightInd w:val="0"/>
              <w:snapToGrid w:val="0"/>
              <w:spacing w:line="360" w:lineRule="auto"/>
              <w:jc w:val="both"/>
              <w:rPr>
                <w:rFonts w:ascii="Book Antiqua" w:hAnsi="Book Antiqua"/>
              </w:rPr>
            </w:pPr>
            <w:r w:rsidRPr="008E0D01">
              <w:rPr>
                <w:rFonts w:ascii="Book Antiqua" w:hAnsi="Book Antiqua"/>
              </w:rPr>
              <w:t xml:space="preserve">Ginès </w:t>
            </w:r>
            <w:r w:rsidR="00DC389C" w:rsidRPr="00F06D02">
              <w:rPr>
                <w:rFonts w:ascii="Book Antiqua" w:eastAsia="SimSun" w:hAnsi="Book Antiqua" w:hint="eastAsia"/>
                <w:i/>
                <w:lang w:eastAsia="zh-CN"/>
              </w:rPr>
              <w:t>et al</w:t>
            </w:r>
            <w:r w:rsidR="00ED0E4F" w:rsidRPr="003456F6">
              <w:rPr>
                <w:rFonts w:ascii="Book Antiqua" w:hAnsi="Book Antiqua"/>
                <w:vertAlign w:val="superscript"/>
              </w:rPr>
              <w:t>[129]</w:t>
            </w:r>
          </w:p>
        </w:tc>
      </w:tr>
      <w:tr w:rsidR="0088644C" w:rsidRPr="00857233" w:rsidTr="008E0D01">
        <w:tc>
          <w:tcPr>
            <w:tcW w:w="3464" w:type="dxa"/>
            <w:shd w:val="clear" w:color="auto" w:fill="auto"/>
          </w:tcPr>
          <w:p w:rsidR="0088644C" w:rsidRPr="003456F6" w:rsidRDefault="0088644C"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Exclude acute portal vein thrombosis in patients with sudden development of severe esophageal varices by abdominal imaging studies (</w:t>
            </w:r>
            <w:r w:rsidR="008C68F8" w:rsidRPr="008C68F8">
              <w:rPr>
                <w:rFonts w:ascii="Book Antiqua" w:hAnsi="Book Antiqua"/>
                <w:i/>
              </w:rPr>
              <w:t>e.g.,</w:t>
            </w:r>
            <w:r w:rsidRPr="003456F6">
              <w:rPr>
                <w:rFonts w:ascii="Book Antiqua" w:hAnsi="Book Antiqua"/>
              </w:rPr>
              <w:t xml:space="preserve"> Doppler ultrasound or CT angiography).</w:t>
            </w:r>
          </w:p>
        </w:tc>
        <w:tc>
          <w:tcPr>
            <w:tcW w:w="5069" w:type="dxa"/>
            <w:shd w:val="clear" w:color="auto" w:fill="auto"/>
          </w:tcPr>
          <w:p w:rsidR="0088644C" w:rsidRPr="003456F6" w:rsidRDefault="0088644C" w:rsidP="00DA6F75">
            <w:pPr>
              <w:widowControl w:val="0"/>
              <w:adjustRightInd w:val="0"/>
              <w:snapToGrid w:val="0"/>
              <w:spacing w:line="360" w:lineRule="auto"/>
              <w:jc w:val="both"/>
              <w:rPr>
                <w:rFonts w:ascii="Book Antiqua" w:hAnsi="Book Antiqua"/>
              </w:rPr>
            </w:pPr>
            <w:r w:rsidRPr="003456F6">
              <w:rPr>
                <w:rFonts w:ascii="Book Antiqua" w:hAnsi="Book Antiqua"/>
              </w:rPr>
              <w:t>Portal vein thrombosis in a patient with preexistent cirrhosis may exacerbate the portal hypertension and cause acute variceal bleeding.</w:t>
            </w:r>
          </w:p>
        </w:tc>
        <w:tc>
          <w:tcPr>
            <w:tcW w:w="1457" w:type="dxa"/>
            <w:shd w:val="clear" w:color="auto" w:fill="auto"/>
          </w:tcPr>
          <w:p w:rsidR="0088644C" w:rsidRPr="003456F6" w:rsidRDefault="00B41E4C" w:rsidP="00DA6F75">
            <w:pPr>
              <w:widowControl w:val="0"/>
              <w:adjustRightInd w:val="0"/>
              <w:snapToGrid w:val="0"/>
              <w:spacing w:line="360" w:lineRule="auto"/>
              <w:jc w:val="both"/>
              <w:rPr>
                <w:rFonts w:ascii="Book Antiqua" w:hAnsi="Book Antiqua"/>
              </w:rPr>
            </w:pPr>
            <w:r w:rsidRPr="003456F6">
              <w:rPr>
                <w:rFonts w:ascii="Book Antiqua" w:hAnsi="Book Antiqua"/>
              </w:rPr>
              <w:t>D’Amico</w:t>
            </w:r>
            <w:r w:rsidR="008E0D01" w:rsidRPr="00F06D02">
              <w:rPr>
                <w:rFonts w:ascii="Book Antiqua" w:eastAsia="SimSun" w:hAnsi="Book Antiqua" w:hint="eastAsia"/>
                <w:lang w:eastAsia="zh-CN"/>
              </w:rPr>
              <w:t xml:space="preserve"> </w:t>
            </w:r>
            <w:r w:rsidR="00DC389C" w:rsidRPr="00F06D02">
              <w:rPr>
                <w:rFonts w:ascii="Book Antiqua" w:eastAsia="SimSun" w:hAnsi="Book Antiqua" w:hint="eastAsia"/>
                <w:i/>
                <w:lang w:eastAsia="zh-CN"/>
              </w:rPr>
              <w:t>et al</w:t>
            </w:r>
            <w:r w:rsidR="00ED0E4F" w:rsidRPr="003456F6">
              <w:rPr>
                <w:rFonts w:ascii="Book Antiqua" w:hAnsi="Book Antiqua"/>
                <w:vertAlign w:val="superscript"/>
              </w:rPr>
              <w:t>[25]</w:t>
            </w:r>
          </w:p>
        </w:tc>
      </w:tr>
    </w:tbl>
    <w:p w:rsidR="008E0D01" w:rsidRPr="00F06D02" w:rsidRDefault="008E0D01" w:rsidP="00DA6F75">
      <w:pPr>
        <w:widowControl w:val="0"/>
        <w:shd w:val="clear" w:color="auto" w:fill="FFFFFF"/>
        <w:adjustRightInd w:val="0"/>
        <w:snapToGrid w:val="0"/>
        <w:spacing w:line="360" w:lineRule="auto"/>
        <w:jc w:val="both"/>
        <w:rPr>
          <w:rFonts w:ascii="Book Antiqua" w:eastAsia="SimSun" w:hAnsi="Book Antiqua"/>
          <w:lang w:eastAsia="zh-CN"/>
        </w:rPr>
      </w:pPr>
      <w:r>
        <w:rPr>
          <w:rFonts w:ascii="Book Antiqua" w:hAnsi="Book Antiqua"/>
        </w:rPr>
        <w:t>GI</w:t>
      </w:r>
      <w:r w:rsidRPr="00F06D02">
        <w:rPr>
          <w:rFonts w:ascii="Book Antiqua" w:eastAsia="SimSun" w:hAnsi="Book Antiqua" w:hint="eastAsia"/>
          <w:lang w:eastAsia="zh-CN"/>
        </w:rPr>
        <w:t xml:space="preserve">: </w:t>
      </w:r>
      <w:r w:rsidRPr="008E0D01">
        <w:rPr>
          <w:rFonts w:ascii="Book Antiqua" w:hAnsi="Book Antiqua"/>
          <w:caps/>
        </w:rPr>
        <w:t>g</w:t>
      </w:r>
      <w:r>
        <w:rPr>
          <w:rFonts w:ascii="Book Antiqua" w:hAnsi="Book Antiqua"/>
        </w:rPr>
        <w:t>astrointestinal</w:t>
      </w:r>
      <w:r w:rsidRPr="00F06D02">
        <w:rPr>
          <w:rFonts w:ascii="Book Antiqua" w:eastAsia="SimSun" w:hAnsi="Book Antiqua" w:hint="eastAsia"/>
          <w:lang w:eastAsia="zh-CN"/>
        </w:rPr>
        <w:t xml:space="preserve">; </w:t>
      </w:r>
      <w:r w:rsidRPr="00857233">
        <w:rPr>
          <w:rFonts w:ascii="Book Antiqua" w:hAnsi="Book Antiqua"/>
        </w:rPr>
        <w:t>INR</w:t>
      </w:r>
      <w:r w:rsidRPr="00F06D02">
        <w:rPr>
          <w:rFonts w:ascii="Book Antiqua" w:eastAsia="SimSun" w:hAnsi="Book Antiqua" w:hint="eastAsia"/>
          <w:lang w:eastAsia="zh-CN"/>
        </w:rPr>
        <w:t>:</w:t>
      </w:r>
      <w:r w:rsidRPr="008E0D01">
        <w:rPr>
          <w:rFonts w:ascii="Book Antiqua" w:hAnsi="Book Antiqua"/>
          <w:caps/>
        </w:rPr>
        <w:t xml:space="preserve"> i</w:t>
      </w:r>
      <w:r w:rsidRPr="00857233">
        <w:rPr>
          <w:rFonts w:ascii="Book Antiqua" w:hAnsi="Book Antiqua"/>
        </w:rPr>
        <w:t>nternational normalized ratio</w:t>
      </w:r>
      <w:r w:rsidRPr="00F06D02">
        <w:rPr>
          <w:rFonts w:ascii="Book Antiqua" w:eastAsia="SimSun" w:hAnsi="Book Antiqua" w:hint="eastAsia"/>
          <w:lang w:eastAsia="zh-CN"/>
        </w:rPr>
        <w:t xml:space="preserve">; </w:t>
      </w:r>
      <w:r w:rsidRPr="00857233">
        <w:rPr>
          <w:rFonts w:ascii="Book Antiqua" w:hAnsi="Book Antiqua"/>
        </w:rPr>
        <w:t>BUN</w:t>
      </w:r>
      <w:r w:rsidRPr="008E0D01">
        <w:rPr>
          <w:rFonts w:ascii="Book Antiqua" w:eastAsia="SimSun" w:hAnsi="Book Antiqua" w:hint="eastAsia"/>
          <w:lang w:eastAsia="zh-CN"/>
        </w:rPr>
        <w:t>:</w:t>
      </w:r>
      <w:r w:rsidRPr="00857233">
        <w:rPr>
          <w:rFonts w:ascii="Book Antiqua" w:hAnsi="Book Antiqua"/>
        </w:rPr>
        <w:t xml:space="preserve"> </w:t>
      </w:r>
      <w:r w:rsidRPr="00275DCF">
        <w:rPr>
          <w:rFonts w:ascii="Book Antiqua" w:hAnsi="Book Antiqua"/>
          <w:caps/>
        </w:rPr>
        <w:t>b</w:t>
      </w:r>
      <w:r w:rsidRPr="00857233">
        <w:rPr>
          <w:rFonts w:ascii="Book Antiqua" w:hAnsi="Book Antiqua"/>
        </w:rPr>
        <w:t>lood urea nitrogen</w:t>
      </w:r>
      <w:r w:rsidRPr="008E0D01">
        <w:rPr>
          <w:rFonts w:ascii="Book Antiqua" w:eastAsia="SimSun" w:hAnsi="Book Antiqua" w:hint="eastAsia"/>
          <w:lang w:eastAsia="zh-CN"/>
        </w:rPr>
        <w:t>;</w:t>
      </w:r>
      <w:r>
        <w:rPr>
          <w:rFonts w:ascii="Book Antiqua" w:eastAsia="SimSun" w:hAnsi="Book Antiqua" w:hint="eastAsia"/>
          <w:lang w:eastAsia="zh-CN"/>
        </w:rPr>
        <w:t xml:space="preserve"> </w:t>
      </w:r>
      <w:r w:rsidRPr="00857233">
        <w:rPr>
          <w:rFonts w:ascii="Book Antiqua" w:hAnsi="Book Antiqua"/>
        </w:rPr>
        <w:t>NSAIDs</w:t>
      </w:r>
      <w:r w:rsidRPr="00F06D02">
        <w:rPr>
          <w:rFonts w:ascii="Book Antiqua" w:eastAsia="SimSun" w:hAnsi="Book Antiqua" w:hint="eastAsia"/>
          <w:lang w:eastAsia="zh-CN"/>
        </w:rPr>
        <w:t>:</w:t>
      </w:r>
      <w:r w:rsidRPr="00857233">
        <w:rPr>
          <w:rFonts w:ascii="Book Antiqua" w:hAnsi="Book Antiqua"/>
        </w:rPr>
        <w:t xml:space="preserve"> </w:t>
      </w:r>
      <w:r w:rsidRPr="008E0D01">
        <w:rPr>
          <w:rFonts w:ascii="Book Antiqua" w:hAnsi="Book Antiqua"/>
          <w:caps/>
        </w:rPr>
        <w:t>n</w:t>
      </w:r>
      <w:r w:rsidRPr="00857233">
        <w:rPr>
          <w:rFonts w:ascii="Book Antiqua" w:hAnsi="Book Antiqua"/>
        </w:rPr>
        <w:t>onsteroidal anti-inflammatory drugs</w:t>
      </w:r>
      <w:r w:rsidRPr="00F06D02">
        <w:rPr>
          <w:rFonts w:ascii="Book Antiqua" w:eastAsia="SimSun" w:hAnsi="Book Antiqua" w:hint="eastAsia"/>
          <w:lang w:eastAsia="zh-CN"/>
        </w:rPr>
        <w:t>.</w:t>
      </w:r>
    </w:p>
    <w:p w:rsidR="003E3410" w:rsidRPr="00F06D02" w:rsidRDefault="0088644C" w:rsidP="00DA6F75">
      <w:pPr>
        <w:widowControl w:val="0"/>
        <w:shd w:val="clear" w:color="auto" w:fill="FFFFFF"/>
        <w:adjustRightInd w:val="0"/>
        <w:snapToGrid w:val="0"/>
        <w:spacing w:line="360" w:lineRule="auto"/>
        <w:jc w:val="both"/>
        <w:rPr>
          <w:rFonts w:ascii="Book Antiqua" w:eastAsia="SimSun" w:hAnsi="Book Antiqua"/>
          <w:b/>
          <w:lang w:eastAsia="zh-CN"/>
        </w:rPr>
      </w:pPr>
      <w:r w:rsidRPr="00857233">
        <w:rPr>
          <w:rFonts w:ascii="Book Antiqua" w:hAnsi="Book Antiqua"/>
        </w:rPr>
        <w:br w:type="page"/>
      </w:r>
      <w:r w:rsidR="00E72DD6">
        <w:rPr>
          <w:rFonts w:ascii="Book Antiqua" w:hAnsi="Book Antiqua"/>
          <w:b/>
        </w:rPr>
        <w:lastRenderedPageBreak/>
        <w:t>Table 7</w:t>
      </w:r>
      <w:r w:rsidR="0060188F">
        <w:rPr>
          <w:rFonts w:ascii="Book Antiqua" w:hAnsi="Book Antiqua"/>
          <w:b/>
        </w:rPr>
        <w:t xml:space="preserve"> </w:t>
      </w:r>
      <w:r w:rsidR="00E72DD6">
        <w:rPr>
          <w:rFonts w:ascii="Book Antiqua" w:hAnsi="Book Antiqua"/>
          <w:b/>
        </w:rPr>
        <w:t>Local endoscopic therapies</w:t>
      </w:r>
    </w:p>
    <w:p w:rsidR="003E3410" w:rsidRPr="00E72DD6" w:rsidRDefault="003E3410" w:rsidP="00DA6F75">
      <w:pPr>
        <w:widowControl w:val="0"/>
        <w:pBdr>
          <w:top w:val="single" w:sz="4" w:space="1" w:color="auto"/>
          <w:bottom w:val="single" w:sz="4" w:space="1" w:color="auto"/>
        </w:pBdr>
        <w:shd w:val="clear" w:color="auto" w:fill="FFFFFF"/>
        <w:adjustRightInd w:val="0"/>
        <w:snapToGrid w:val="0"/>
        <w:spacing w:line="360" w:lineRule="auto"/>
        <w:jc w:val="both"/>
        <w:rPr>
          <w:rFonts w:ascii="Book Antiqua" w:hAnsi="Book Antiqua"/>
          <w:b/>
        </w:rPr>
      </w:pPr>
      <w:r w:rsidRPr="00E72DD6">
        <w:rPr>
          <w:rFonts w:ascii="Book Antiqua" w:hAnsi="Book Antiqua"/>
          <w:b/>
        </w:rPr>
        <w:t>Injection therapies</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Dilute epinephrine</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Sclerotherapy</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Ablation therapies</w:t>
      </w:r>
    </w:p>
    <w:p w:rsidR="003E3410" w:rsidRPr="00E72DD6" w:rsidRDefault="003E3410" w:rsidP="00DA6F75">
      <w:pPr>
        <w:widowControl w:val="0"/>
        <w:pBdr>
          <w:top w:val="single" w:sz="4" w:space="1" w:color="auto"/>
          <w:bottom w:val="single" w:sz="4" w:space="1" w:color="auto"/>
        </w:pBdr>
        <w:shd w:val="clear" w:color="auto" w:fill="FFFFFF"/>
        <w:adjustRightInd w:val="0"/>
        <w:snapToGrid w:val="0"/>
        <w:spacing w:line="360" w:lineRule="auto"/>
        <w:jc w:val="both"/>
        <w:rPr>
          <w:rFonts w:ascii="Book Antiqua" w:hAnsi="Book Antiqua"/>
          <w:b/>
        </w:rPr>
      </w:pPr>
      <w:r w:rsidRPr="00E72DD6">
        <w:rPr>
          <w:rFonts w:ascii="Book Antiqua" w:hAnsi="Book Antiqua"/>
          <w:b/>
        </w:rPr>
        <w:t>Contact methods</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Thermocoagulation: heater probe</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Electrocoagulation: BICAP (bipolar electrocagulation probe), Gold Probe</w:t>
      </w:r>
    </w:p>
    <w:p w:rsidR="003E3410" w:rsidRPr="00E72DD6" w:rsidRDefault="003E3410" w:rsidP="00DA6F75">
      <w:pPr>
        <w:widowControl w:val="0"/>
        <w:pBdr>
          <w:top w:val="single" w:sz="4" w:space="1" w:color="auto"/>
          <w:bottom w:val="single" w:sz="4" w:space="1" w:color="auto"/>
        </w:pBdr>
        <w:shd w:val="clear" w:color="auto" w:fill="FFFFFF"/>
        <w:adjustRightInd w:val="0"/>
        <w:snapToGrid w:val="0"/>
        <w:spacing w:line="360" w:lineRule="auto"/>
        <w:jc w:val="both"/>
        <w:rPr>
          <w:rFonts w:ascii="Book Antiqua" w:hAnsi="Book Antiqua"/>
          <w:b/>
        </w:rPr>
      </w:pPr>
      <w:r w:rsidRPr="00E72DD6">
        <w:rPr>
          <w:rFonts w:ascii="Book Antiqua" w:hAnsi="Book Antiqua"/>
          <w:b/>
        </w:rPr>
        <w:t>Noncontact methods</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APC (argon plasma coagulation)</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Mechanical therapy</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Banding</w:t>
      </w:r>
    </w:p>
    <w:p w:rsidR="00E72DD6" w:rsidRPr="00F06D02"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eastAsia="SimSun" w:hAnsi="Book Antiqua"/>
          <w:lang w:eastAsia="zh-CN"/>
        </w:rPr>
      </w:pPr>
      <w:r w:rsidRPr="00857233">
        <w:rPr>
          <w:rFonts w:ascii="Book Antiqua" w:hAnsi="Book Antiqua"/>
        </w:rPr>
        <w:t>Hemoclips</w:t>
      </w:r>
      <w:r w:rsidR="00E72DD6" w:rsidRPr="00F06D02">
        <w:rPr>
          <w:rFonts w:ascii="Book Antiqua" w:eastAsia="SimSun" w:hAnsi="Book Antiqua" w:hint="eastAsia"/>
          <w:lang w:eastAsia="zh-CN"/>
        </w:rPr>
        <w:t xml:space="preserve"> </w:t>
      </w:r>
    </w:p>
    <w:p w:rsidR="003E3410" w:rsidRPr="00857233" w:rsidRDefault="003E3410" w:rsidP="00DA6F75">
      <w:pPr>
        <w:widowControl w:val="0"/>
        <w:pBdr>
          <w:top w:val="single" w:sz="4" w:space="1" w:color="auto"/>
          <w:bottom w:val="single" w:sz="4" w:space="1" w:color="auto"/>
        </w:pBdr>
        <w:shd w:val="clear" w:color="auto" w:fill="FFFFFF"/>
        <w:adjustRightInd w:val="0"/>
        <w:snapToGrid w:val="0"/>
        <w:spacing w:line="360" w:lineRule="auto"/>
        <w:ind w:firstLineChars="200" w:firstLine="480"/>
        <w:jc w:val="both"/>
        <w:rPr>
          <w:rFonts w:ascii="Book Antiqua" w:hAnsi="Book Antiqua"/>
        </w:rPr>
      </w:pPr>
      <w:r w:rsidRPr="00857233">
        <w:rPr>
          <w:rFonts w:ascii="Book Antiqua" w:hAnsi="Book Antiqua"/>
        </w:rPr>
        <w:t>Endoscopic suturing</w:t>
      </w:r>
    </w:p>
    <w:p w:rsidR="00A56874" w:rsidRPr="00F06D02" w:rsidRDefault="003E3410" w:rsidP="00DA6F75">
      <w:pPr>
        <w:widowControl w:val="0"/>
        <w:shd w:val="clear" w:color="auto" w:fill="FFFFFF"/>
        <w:adjustRightInd w:val="0"/>
        <w:snapToGrid w:val="0"/>
        <w:spacing w:line="360" w:lineRule="auto"/>
        <w:jc w:val="both"/>
        <w:rPr>
          <w:rFonts w:ascii="Book Antiqua" w:eastAsia="SimSun" w:hAnsi="Book Antiqua"/>
          <w:b/>
          <w:lang w:eastAsia="zh-CN"/>
        </w:rPr>
      </w:pPr>
      <w:r w:rsidRPr="00857233">
        <w:rPr>
          <w:rFonts w:ascii="Book Antiqua" w:hAnsi="Book Antiqua"/>
        </w:rPr>
        <w:br w:type="page"/>
      </w:r>
      <w:r w:rsidR="00A77106" w:rsidRPr="00857233">
        <w:rPr>
          <w:rFonts w:ascii="Book Antiqua" w:hAnsi="Book Antiqua"/>
          <w:b/>
        </w:rPr>
        <w:lastRenderedPageBreak/>
        <w:t xml:space="preserve">Table </w:t>
      </w:r>
      <w:r w:rsidRPr="00857233">
        <w:rPr>
          <w:rFonts w:ascii="Book Antiqua" w:hAnsi="Book Antiqua"/>
          <w:b/>
        </w:rPr>
        <w:t>8</w:t>
      </w:r>
      <w:r w:rsidR="0060188F">
        <w:rPr>
          <w:rFonts w:ascii="Book Antiqua" w:hAnsi="Book Antiqua"/>
          <w:b/>
        </w:rPr>
        <w:t xml:space="preserve"> </w:t>
      </w:r>
      <w:r w:rsidR="00A77106" w:rsidRPr="00857233">
        <w:rPr>
          <w:rFonts w:ascii="Book Antiqua" w:hAnsi="Book Antiqua"/>
          <w:b/>
        </w:rPr>
        <w:t>Classification of endoscopic stigmata of recent hemorrhage for acute upper gastrointestinal ble</w:t>
      </w:r>
      <w:r w:rsidR="00E72DD6">
        <w:rPr>
          <w:rFonts w:ascii="Book Antiqua" w:hAnsi="Book Antiqua"/>
          <w:b/>
        </w:rPr>
        <w:t>eding from peptic ulcer disease</w:t>
      </w:r>
    </w:p>
    <w:tbl>
      <w:tblPr>
        <w:tblW w:w="9990" w:type="dxa"/>
        <w:tblInd w:w="-162" w:type="dxa"/>
        <w:tblBorders>
          <w:top w:val="single" w:sz="4" w:space="0" w:color="auto"/>
          <w:bottom w:val="single" w:sz="4" w:space="0" w:color="auto"/>
        </w:tblBorders>
        <w:tblLayout w:type="fixed"/>
        <w:tblLook w:val="04A0" w:firstRow="1" w:lastRow="0" w:firstColumn="1" w:lastColumn="0" w:noHBand="0" w:noVBand="1"/>
      </w:tblPr>
      <w:tblGrid>
        <w:gridCol w:w="2061"/>
        <w:gridCol w:w="2709"/>
        <w:gridCol w:w="1710"/>
        <w:gridCol w:w="3510"/>
      </w:tblGrid>
      <w:tr w:rsidR="00740D37" w:rsidRPr="00857233" w:rsidTr="00E72DD6">
        <w:tc>
          <w:tcPr>
            <w:tcW w:w="2061" w:type="dxa"/>
            <w:tcBorders>
              <w:top w:val="single" w:sz="4" w:space="0" w:color="auto"/>
              <w:bottom w:val="single" w:sz="4" w:space="0" w:color="auto"/>
            </w:tcBorders>
            <w:shd w:val="clear" w:color="auto" w:fill="auto"/>
          </w:tcPr>
          <w:p w:rsidR="00740D37" w:rsidRPr="003456F6" w:rsidRDefault="00740D37" w:rsidP="00DA6F75">
            <w:pPr>
              <w:widowControl w:val="0"/>
              <w:adjustRightInd w:val="0"/>
              <w:snapToGrid w:val="0"/>
              <w:spacing w:line="360" w:lineRule="auto"/>
              <w:jc w:val="both"/>
              <w:rPr>
                <w:rFonts w:ascii="Book Antiqua" w:hAnsi="Book Antiqua"/>
                <w:b/>
              </w:rPr>
            </w:pPr>
            <w:r w:rsidRPr="003456F6">
              <w:rPr>
                <w:rFonts w:ascii="Book Antiqua" w:hAnsi="Book Antiqua"/>
                <w:b/>
              </w:rPr>
              <w:t>Endoscopic SRH</w:t>
            </w:r>
          </w:p>
        </w:tc>
        <w:tc>
          <w:tcPr>
            <w:tcW w:w="2709" w:type="dxa"/>
            <w:tcBorders>
              <w:top w:val="single" w:sz="4" w:space="0" w:color="auto"/>
              <w:bottom w:val="single" w:sz="4" w:space="0" w:color="auto"/>
            </w:tcBorders>
            <w:shd w:val="clear" w:color="auto" w:fill="auto"/>
          </w:tcPr>
          <w:p w:rsidR="00740D37" w:rsidRPr="003456F6" w:rsidRDefault="00740D37" w:rsidP="00DA6F75">
            <w:pPr>
              <w:widowControl w:val="0"/>
              <w:adjustRightInd w:val="0"/>
              <w:snapToGrid w:val="0"/>
              <w:spacing w:line="360" w:lineRule="auto"/>
              <w:jc w:val="both"/>
              <w:rPr>
                <w:rFonts w:ascii="Book Antiqua" w:hAnsi="Book Antiqua"/>
                <w:b/>
              </w:rPr>
            </w:pPr>
            <w:r w:rsidRPr="003456F6">
              <w:rPr>
                <w:rFonts w:ascii="Book Antiqua" w:hAnsi="Book Antiqua"/>
                <w:b/>
              </w:rPr>
              <w:t>Endoscopic appearance</w:t>
            </w:r>
          </w:p>
        </w:tc>
        <w:tc>
          <w:tcPr>
            <w:tcW w:w="1710" w:type="dxa"/>
            <w:tcBorders>
              <w:top w:val="single" w:sz="4" w:space="0" w:color="auto"/>
              <w:bottom w:val="single" w:sz="4" w:space="0" w:color="auto"/>
            </w:tcBorders>
            <w:shd w:val="clear" w:color="auto" w:fill="auto"/>
          </w:tcPr>
          <w:p w:rsidR="00740D37" w:rsidRPr="003456F6" w:rsidRDefault="00740D37" w:rsidP="00DA6F75">
            <w:pPr>
              <w:widowControl w:val="0"/>
              <w:adjustRightInd w:val="0"/>
              <w:snapToGrid w:val="0"/>
              <w:spacing w:line="360" w:lineRule="auto"/>
              <w:jc w:val="both"/>
              <w:rPr>
                <w:rFonts w:ascii="Book Antiqua" w:hAnsi="Book Antiqua"/>
                <w:b/>
              </w:rPr>
            </w:pPr>
            <w:r w:rsidRPr="003456F6">
              <w:rPr>
                <w:rFonts w:ascii="Book Antiqua" w:hAnsi="Book Antiqua"/>
                <w:b/>
              </w:rPr>
              <w:t>Endoscopic therapy</w:t>
            </w:r>
          </w:p>
        </w:tc>
        <w:tc>
          <w:tcPr>
            <w:tcW w:w="3510" w:type="dxa"/>
            <w:tcBorders>
              <w:top w:val="single" w:sz="4" w:space="0" w:color="auto"/>
              <w:bottom w:val="single" w:sz="4" w:space="0" w:color="auto"/>
            </w:tcBorders>
            <w:shd w:val="clear" w:color="auto" w:fill="auto"/>
          </w:tcPr>
          <w:p w:rsidR="00740D37" w:rsidRPr="003456F6" w:rsidRDefault="00740D37" w:rsidP="00DA6F75">
            <w:pPr>
              <w:widowControl w:val="0"/>
              <w:adjustRightInd w:val="0"/>
              <w:snapToGrid w:val="0"/>
              <w:spacing w:line="360" w:lineRule="auto"/>
              <w:jc w:val="both"/>
              <w:rPr>
                <w:rFonts w:ascii="Book Antiqua" w:hAnsi="Book Antiqua"/>
                <w:b/>
              </w:rPr>
            </w:pPr>
            <w:r w:rsidRPr="003456F6">
              <w:rPr>
                <w:rFonts w:ascii="Book Antiqua" w:hAnsi="Book Antiqua"/>
                <w:b/>
              </w:rPr>
              <w:t xml:space="preserve">Endoscopic therapy </w:t>
            </w:r>
            <w:r w:rsidR="00E72DD6" w:rsidRPr="00F06D02">
              <w:rPr>
                <w:rFonts w:ascii="Book Antiqua" w:eastAsia="SimSun" w:hAnsi="Book Antiqua" w:hint="eastAsia"/>
                <w:b/>
                <w:lang w:eastAsia="zh-CN"/>
              </w:rPr>
              <w:t>and</w:t>
            </w:r>
            <w:r w:rsidRPr="003456F6">
              <w:rPr>
                <w:rFonts w:ascii="Book Antiqua" w:hAnsi="Book Antiqua"/>
                <w:b/>
              </w:rPr>
              <w:t xml:space="preserve"> rationale for therapy</w:t>
            </w:r>
          </w:p>
        </w:tc>
      </w:tr>
      <w:tr w:rsidR="00867F38" w:rsidRPr="00857233" w:rsidTr="00E72DD6">
        <w:tc>
          <w:tcPr>
            <w:tcW w:w="9990" w:type="dxa"/>
            <w:gridSpan w:val="4"/>
            <w:tcBorders>
              <w:top w:val="single" w:sz="4" w:space="0" w:color="auto"/>
            </w:tcBorders>
            <w:shd w:val="clear" w:color="auto" w:fill="auto"/>
          </w:tcPr>
          <w:p w:rsidR="00867F38" w:rsidRPr="003456F6" w:rsidRDefault="00867F38" w:rsidP="00DA6F75">
            <w:pPr>
              <w:widowControl w:val="0"/>
              <w:adjustRightInd w:val="0"/>
              <w:snapToGrid w:val="0"/>
              <w:spacing w:line="360" w:lineRule="auto"/>
              <w:jc w:val="both"/>
              <w:rPr>
                <w:rFonts w:ascii="Book Antiqua" w:hAnsi="Book Antiqua"/>
              </w:rPr>
            </w:pPr>
            <w:r w:rsidRPr="003456F6">
              <w:rPr>
                <w:rFonts w:ascii="Book Antiqua" w:hAnsi="Book Antiqua"/>
              </w:rPr>
              <w:t>Major SRH</w:t>
            </w:r>
          </w:p>
        </w:tc>
      </w:tr>
      <w:tr w:rsidR="00740D37" w:rsidRPr="00857233" w:rsidTr="00E72DD6">
        <w:tc>
          <w:tcPr>
            <w:tcW w:w="2061"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Active bleeding</w:t>
            </w:r>
          </w:p>
        </w:tc>
        <w:tc>
          <w:tcPr>
            <w:tcW w:w="2709"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Active bleeding observed at EGD</w:t>
            </w:r>
          </w:p>
        </w:tc>
        <w:tc>
          <w:tcPr>
            <w:tcW w:w="1710" w:type="dxa"/>
            <w:shd w:val="clear" w:color="auto" w:fill="auto"/>
          </w:tcPr>
          <w:p w:rsidR="00740D37" w:rsidRPr="003456F6" w:rsidRDefault="00EC0652" w:rsidP="00DA6F75">
            <w:pPr>
              <w:widowControl w:val="0"/>
              <w:adjustRightInd w:val="0"/>
              <w:snapToGrid w:val="0"/>
              <w:spacing w:line="360" w:lineRule="auto"/>
              <w:jc w:val="both"/>
              <w:rPr>
                <w:rFonts w:ascii="Book Antiqua" w:hAnsi="Book Antiqua"/>
              </w:rPr>
            </w:pPr>
            <w:r w:rsidRPr="003456F6">
              <w:rPr>
                <w:rFonts w:ascii="Book Antiqua" w:hAnsi="Book Antiqua"/>
              </w:rPr>
              <w:t>Yes</w:t>
            </w:r>
          </w:p>
        </w:tc>
        <w:tc>
          <w:tcPr>
            <w:tcW w:w="3510"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Reduction from 90% to 15% risk of ongoing bleeding with performance of endoscopic therapy</w:t>
            </w:r>
          </w:p>
        </w:tc>
      </w:tr>
      <w:tr w:rsidR="00740D37" w:rsidRPr="00857233" w:rsidTr="00E72DD6">
        <w:tc>
          <w:tcPr>
            <w:tcW w:w="2061"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Nonbleeding visible vessel</w:t>
            </w:r>
          </w:p>
        </w:tc>
        <w:tc>
          <w:tcPr>
            <w:tcW w:w="2709"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Pigmented elevation (projection) from ulcer base, whether red, blue or gray in color</w:t>
            </w:r>
          </w:p>
        </w:tc>
        <w:tc>
          <w:tcPr>
            <w:tcW w:w="1710" w:type="dxa"/>
            <w:shd w:val="clear" w:color="auto" w:fill="auto"/>
          </w:tcPr>
          <w:p w:rsidR="00740D37" w:rsidRPr="003456F6" w:rsidRDefault="00EC0652" w:rsidP="00DA6F75">
            <w:pPr>
              <w:widowControl w:val="0"/>
              <w:adjustRightInd w:val="0"/>
              <w:snapToGrid w:val="0"/>
              <w:spacing w:line="360" w:lineRule="auto"/>
              <w:jc w:val="both"/>
              <w:rPr>
                <w:rFonts w:ascii="Book Antiqua" w:hAnsi="Book Antiqua"/>
              </w:rPr>
            </w:pPr>
            <w:r w:rsidRPr="003456F6">
              <w:rPr>
                <w:rFonts w:ascii="Book Antiqua" w:hAnsi="Book Antiqua"/>
              </w:rPr>
              <w:t>Yes</w:t>
            </w:r>
          </w:p>
        </w:tc>
        <w:tc>
          <w:tcPr>
            <w:tcW w:w="3510"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Reduction from about 50% to 15% risk of rebleeding with performance of endoscopic therapy</w:t>
            </w:r>
          </w:p>
        </w:tc>
      </w:tr>
      <w:tr w:rsidR="00867F38" w:rsidRPr="00857233" w:rsidTr="00E72DD6">
        <w:tc>
          <w:tcPr>
            <w:tcW w:w="9990" w:type="dxa"/>
            <w:gridSpan w:val="4"/>
            <w:shd w:val="clear" w:color="auto" w:fill="auto"/>
          </w:tcPr>
          <w:p w:rsidR="00867F38" w:rsidRPr="003456F6" w:rsidRDefault="00867F38" w:rsidP="00DA6F75">
            <w:pPr>
              <w:widowControl w:val="0"/>
              <w:adjustRightInd w:val="0"/>
              <w:snapToGrid w:val="0"/>
              <w:spacing w:line="360" w:lineRule="auto"/>
              <w:jc w:val="both"/>
              <w:rPr>
                <w:rFonts w:ascii="Book Antiqua" w:hAnsi="Book Antiqua"/>
              </w:rPr>
            </w:pPr>
            <w:r w:rsidRPr="003456F6">
              <w:rPr>
                <w:rFonts w:ascii="Book Antiqua" w:hAnsi="Book Antiqua"/>
              </w:rPr>
              <w:t>Intermediate SRH</w:t>
            </w:r>
          </w:p>
        </w:tc>
      </w:tr>
      <w:tr w:rsidR="00740D37" w:rsidRPr="00857233" w:rsidTr="00E72DD6">
        <w:tc>
          <w:tcPr>
            <w:tcW w:w="2061"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Adherent clot</w:t>
            </w:r>
          </w:p>
        </w:tc>
        <w:tc>
          <w:tcPr>
            <w:tcW w:w="2709"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Focal clot that is resistant to removal by mild-to-moderate irrigation</w:t>
            </w:r>
          </w:p>
        </w:tc>
        <w:tc>
          <w:tcPr>
            <w:tcW w:w="1710"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Recommended by most endoscopists</w:t>
            </w:r>
          </w:p>
        </w:tc>
        <w:tc>
          <w:tcPr>
            <w:tcW w:w="3510"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p>
        </w:tc>
      </w:tr>
      <w:tr w:rsidR="00740D37" w:rsidRPr="00857233" w:rsidTr="00E72DD6">
        <w:tc>
          <w:tcPr>
            <w:tcW w:w="2061"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Active oozing of blood</w:t>
            </w:r>
          </w:p>
        </w:tc>
        <w:tc>
          <w:tcPr>
            <w:tcW w:w="2709"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Active oozing observed at EGD</w:t>
            </w:r>
          </w:p>
        </w:tc>
        <w:tc>
          <w:tcPr>
            <w:tcW w:w="1710"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Generally recommended</w:t>
            </w:r>
          </w:p>
        </w:tc>
        <w:tc>
          <w:tcPr>
            <w:tcW w:w="3510"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May reduce risk of 28% of rebleeding to 15% with endoscopic therapy</w:t>
            </w:r>
          </w:p>
        </w:tc>
      </w:tr>
      <w:tr w:rsidR="00867F38" w:rsidRPr="00857233" w:rsidTr="00E72DD6">
        <w:tc>
          <w:tcPr>
            <w:tcW w:w="9990" w:type="dxa"/>
            <w:gridSpan w:val="4"/>
            <w:shd w:val="clear" w:color="auto" w:fill="auto"/>
          </w:tcPr>
          <w:p w:rsidR="00867F38" w:rsidRPr="003456F6" w:rsidRDefault="00867F38" w:rsidP="00DA6F75">
            <w:pPr>
              <w:widowControl w:val="0"/>
              <w:adjustRightInd w:val="0"/>
              <w:snapToGrid w:val="0"/>
              <w:spacing w:line="360" w:lineRule="auto"/>
              <w:jc w:val="both"/>
              <w:rPr>
                <w:rFonts w:ascii="Book Antiqua" w:hAnsi="Book Antiqua"/>
              </w:rPr>
            </w:pPr>
            <w:r w:rsidRPr="003456F6">
              <w:rPr>
                <w:rFonts w:ascii="Book Antiqua" w:hAnsi="Book Antiqua"/>
              </w:rPr>
              <w:t>Minor SRH</w:t>
            </w:r>
          </w:p>
        </w:tc>
      </w:tr>
      <w:tr w:rsidR="00740D37" w:rsidRPr="00857233" w:rsidTr="00E72DD6">
        <w:tc>
          <w:tcPr>
            <w:tcW w:w="2061"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Flat pigmented spot</w:t>
            </w:r>
          </w:p>
        </w:tc>
        <w:tc>
          <w:tcPr>
            <w:tcW w:w="2709"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Pigment spot, whether red, blue or gray, which lies flat on the ulcer base</w:t>
            </w:r>
          </w:p>
        </w:tc>
        <w:tc>
          <w:tcPr>
            <w:tcW w:w="1710" w:type="dxa"/>
            <w:shd w:val="clear" w:color="auto" w:fill="auto"/>
          </w:tcPr>
          <w:p w:rsidR="00740D37" w:rsidRPr="003456F6" w:rsidRDefault="00EC0652" w:rsidP="00DA6F75">
            <w:pPr>
              <w:widowControl w:val="0"/>
              <w:adjustRightInd w:val="0"/>
              <w:snapToGrid w:val="0"/>
              <w:spacing w:line="360" w:lineRule="auto"/>
              <w:jc w:val="both"/>
              <w:rPr>
                <w:rFonts w:ascii="Book Antiqua" w:hAnsi="Book Antiqua"/>
              </w:rPr>
            </w:pPr>
            <w:r w:rsidRPr="003456F6">
              <w:rPr>
                <w:rFonts w:ascii="Book Antiqua" w:hAnsi="Book Antiqua"/>
              </w:rPr>
              <w:t>No</w:t>
            </w:r>
          </w:p>
        </w:tc>
        <w:tc>
          <w:tcPr>
            <w:tcW w:w="3510"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Low risk of rebleeding of about 13% with medical therapy alone</w:t>
            </w:r>
          </w:p>
        </w:tc>
      </w:tr>
      <w:tr w:rsidR="00867F38" w:rsidRPr="00857233" w:rsidTr="00E72DD6">
        <w:tc>
          <w:tcPr>
            <w:tcW w:w="9990" w:type="dxa"/>
            <w:gridSpan w:val="4"/>
            <w:shd w:val="clear" w:color="auto" w:fill="auto"/>
          </w:tcPr>
          <w:p w:rsidR="00867F38" w:rsidRPr="003456F6" w:rsidRDefault="00867F38" w:rsidP="00DA6F75">
            <w:pPr>
              <w:widowControl w:val="0"/>
              <w:adjustRightInd w:val="0"/>
              <w:snapToGrid w:val="0"/>
              <w:spacing w:line="360" w:lineRule="auto"/>
              <w:jc w:val="both"/>
              <w:rPr>
                <w:rFonts w:ascii="Book Antiqua" w:hAnsi="Book Antiqua"/>
              </w:rPr>
            </w:pPr>
            <w:r w:rsidRPr="003456F6">
              <w:rPr>
                <w:rFonts w:ascii="Book Antiqua" w:hAnsi="Book Antiqua"/>
              </w:rPr>
              <w:t>No SRH</w:t>
            </w:r>
          </w:p>
        </w:tc>
      </w:tr>
      <w:tr w:rsidR="00740D37" w:rsidRPr="00857233" w:rsidTr="00E72DD6">
        <w:tc>
          <w:tcPr>
            <w:tcW w:w="2061"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Homogeneous, clean-based ulcer</w:t>
            </w:r>
          </w:p>
        </w:tc>
        <w:tc>
          <w:tcPr>
            <w:tcW w:w="2709"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Simple ulcer with no bleeding, adherent </w:t>
            </w:r>
            <w:r w:rsidRPr="003456F6">
              <w:rPr>
                <w:rFonts w:ascii="Book Antiqua" w:hAnsi="Book Antiqua"/>
              </w:rPr>
              <w:lastRenderedPageBreak/>
              <w:t>clot, no visible vessel and no pigmented spot</w:t>
            </w:r>
          </w:p>
        </w:tc>
        <w:tc>
          <w:tcPr>
            <w:tcW w:w="1710" w:type="dxa"/>
            <w:shd w:val="clear" w:color="auto" w:fill="auto"/>
          </w:tcPr>
          <w:p w:rsidR="00740D37" w:rsidRPr="003456F6" w:rsidRDefault="00EC0652" w:rsidP="00DA6F75">
            <w:pPr>
              <w:widowControl w:val="0"/>
              <w:adjustRightInd w:val="0"/>
              <w:snapToGrid w:val="0"/>
              <w:spacing w:line="360" w:lineRule="auto"/>
              <w:jc w:val="both"/>
              <w:rPr>
                <w:rFonts w:ascii="Book Antiqua" w:hAnsi="Book Antiqua"/>
              </w:rPr>
            </w:pPr>
            <w:r w:rsidRPr="003456F6">
              <w:rPr>
                <w:rFonts w:ascii="Book Antiqua" w:hAnsi="Book Antiqua"/>
              </w:rPr>
              <w:lastRenderedPageBreak/>
              <w:t>No</w:t>
            </w:r>
          </w:p>
        </w:tc>
        <w:tc>
          <w:tcPr>
            <w:tcW w:w="3510" w:type="dxa"/>
            <w:shd w:val="clear" w:color="auto" w:fill="auto"/>
          </w:tcPr>
          <w:p w:rsidR="00740D37" w:rsidRPr="003456F6" w:rsidRDefault="00740D37" w:rsidP="00DA6F75">
            <w:pPr>
              <w:widowControl w:val="0"/>
              <w:adjustRightInd w:val="0"/>
              <w:snapToGrid w:val="0"/>
              <w:spacing w:line="360" w:lineRule="auto"/>
              <w:jc w:val="both"/>
              <w:rPr>
                <w:rFonts w:ascii="Book Antiqua" w:hAnsi="Book Antiqua"/>
              </w:rPr>
            </w:pPr>
            <w:r w:rsidRPr="003456F6">
              <w:rPr>
                <w:rFonts w:ascii="Book Antiqua" w:hAnsi="Book Antiqua"/>
              </w:rPr>
              <w:t xml:space="preserve">Extremely low risk of rebleeding of about 4% that </w:t>
            </w:r>
            <w:r w:rsidRPr="003456F6">
              <w:rPr>
                <w:rFonts w:ascii="Book Antiqua" w:hAnsi="Book Antiqua"/>
              </w:rPr>
              <w:lastRenderedPageBreak/>
              <w:t xml:space="preserve">does not warrant the risks of endoscopic therapy </w:t>
            </w:r>
          </w:p>
        </w:tc>
      </w:tr>
    </w:tbl>
    <w:p w:rsidR="001978EB" w:rsidRPr="00F06D02" w:rsidRDefault="009915C3" w:rsidP="00DA6F75">
      <w:pPr>
        <w:widowControl w:val="0"/>
        <w:shd w:val="clear" w:color="auto" w:fill="FFFFFF"/>
        <w:adjustRightInd w:val="0"/>
        <w:snapToGrid w:val="0"/>
        <w:spacing w:line="360" w:lineRule="auto"/>
        <w:jc w:val="both"/>
        <w:rPr>
          <w:rFonts w:ascii="Book Antiqua" w:eastAsia="SimSun" w:hAnsi="Book Antiqua"/>
          <w:lang w:eastAsia="zh-CN"/>
        </w:rPr>
      </w:pPr>
      <w:r w:rsidRPr="009915C3">
        <w:rPr>
          <w:rFonts w:ascii="Book Antiqua" w:eastAsia="SimSun" w:hAnsi="Book Antiqua" w:hint="eastAsia"/>
          <w:lang w:eastAsia="zh-CN"/>
        </w:rPr>
        <w:lastRenderedPageBreak/>
        <w:t>Adapted from</w:t>
      </w:r>
      <w:r w:rsidRPr="00857233">
        <w:rPr>
          <w:rFonts w:ascii="Book Antiqua" w:hAnsi="Book Antiqua"/>
        </w:rPr>
        <w:t xml:space="preserve"> Cappell</w:t>
      </w:r>
      <w:r w:rsidRPr="00857233">
        <w:rPr>
          <w:rFonts w:ascii="Book Antiqua" w:hAnsi="Book Antiqua"/>
          <w:vertAlign w:val="superscript"/>
        </w:rPr>
        <w:t>[135]</w:t>
      </w:r>
      <w:r w:rsidRPr="00E72DD6">
        <w:rPr>
          <w:rFonts w:ascii="Book Antiqua" w:eastAsia="SimSun" w:hAnsi="Book Antiqua" w:hint="eastAsia"/>
          <w:lang w:eastAsia="zh-CN"/>
        </w:rPr>
        <w:t>.</w:t>
      </w:r>
      <w:r>
        <w:rPr>
          <w:rFonts w:ascii="Book Antiqua" w:eastAsia="SimSun" w:hAnsi="Book Antiqua" w:hint="eastAsia"/>
          <w:lang w:eastAsia="zh-CN"/>
        </w:rPr>
        <w:t xml:space="preserve"> </w:t>
      </w:r>
      <w:r w:rsidR="00E72DD6" w:rsidRPr="00E72DD6">
        <w:rPr>
          <w:rFonts w:ascii="Book Antiqua" w:eastAsia="SimSun" w:hAnsi="Book Antiqua"/>
          <w:lang w:eastAsia="zh-CN"/>
        </w:rPr>
        <w:t>SRH</w:t>
      </w:r>
      <w:r w:rsidR="00E72DD6">
        <w:rPr>
          <w:rFonts w:ascii="Book Antiqua" w:eastAsia="SimSun" w:hAnsi="Book Antiqua" w:hint="eastAsia"/>
          <w:lang w:eastAsia="zh-CN"/>
        </w:rPr>
        <w:t xml:space="preserve">: </w:t>
      </w:r>
      <w:r w:rsidR="00E72DD6" w:rsidRPr="00E72DD6">
        <w:rPr>
          <w:rFonts w:ascii="Book Antiqua" w:eastAsia="SimSun" w:hAnsi="Book Antiqua"/>
          <w:caps/>
          <w:lang w:eastAsia="zh-CN"/>
        </w:rPr>
        <w:t>s</w:t>
      </w:r>
      <w:r w:rsidR="00E72DD6" w:rsidRPr="00E72DD6">
        <w:rPr>
          <w:rFonts w:ascii="Book Antiqua" w:eastAsia="SimSun" w:hAnsi="Book Antiqua"/>
          <w:lang w:eastAsia="zh-CN"/>
        </w:rPr>
        <w:t>tigmata of recent hemorrhage</w:t>
      </w:r>
      <w:r w:rsidR="00E72DD6">
        <w:rPr>
          <w:rFonts w:ascii="Book Antiqua" w:eastAsia="SimSun" w:hAnsi="Book Antiqua" w:hint="eastAsia"/>
          <w:lang w:eastAsia="zh-CN"/>
        </w:rPr>
        <w:t xml:space="preserve">; </w:t>
      </w:r>
      <w:r w:rsidR="00E72DD6" w:rsidRPr="003456F6">
        <w:rPr>
          <w:rFonts w:ascii="Book Antiqua" w:hAnsi="Book Antiqua"/>
        </w:rPr>
        <w:t>EGD</w:t>
      </w:r>
      <w:r w:rsidR="00E72DD6" w:rsidRPr="00E72DD6">
        <w:rPr>
          <w:rFonts w:ascii="Book Antiqua" w:eastAsia="SimSun" w:hAnsi="Book Antiqua" w:hint="eastAsia"/>
          <w:lang w:eastAsia="zh-CN"/>
        </w:rPr>
        <w:t xml:space="preserve">: </w:t>
      </w:r>
      <w:r w:rsidR="00E72DD6" w:rsidRPr="00857233">
        <w:rPr>
          <w:rFonts w:ascii="Book Antiqua" w:eastAsia="Times New Roman" w:hAnsi="Book Antiqua"/>
          <w:lang w:eastAsia="en-US"/>
        </w:rPr>
        <w:t>Esophagogastroduodenoscopy</w:t>
      </w:r>
      <w:r w:rsidR="00E72DD6" w:rsidRPr="00E72DD6">
        <w:rPr>
          <w:rFonts w:ascii="Book Antiqua" w:eastAsia="SimSun" w:hAnsi="Book Antiqua" w:hint="eastAsia"/>
          <w:lang w:eastAsia="zh-CN"/>
        </w:rPr>
        <w:t>.</w:t>
      </w:r>
      <w:r w:rsidR="00E72DD6">
        <w:rPr>
          <w:rFonts w:ascii="Book Antiqua" w:eastAsia="SimSun" w:hAnsi="Book Antiqua" w:hint="eastAsia"/>
          <w:lang w:eastAsia="zh-CN"/>
        </w:rPr>
        <w:t xml:space="preserve"> </w:t>
      </w:r>
    </w:p>
    <w:p w:rsidR="000B5871" w:rsidRPr="00857233" w:rsidRDefault="00A77106" w:rsidP="00DA6F75">
      <w:pPr>
        <w:widowControl w:val="0"/>
        <w:shd w:val="clear" w:color="auto" w:fill="FFFFFF"/>
        <w:adjustRightInd w:val="0"/>
        <w:snapToGrid w:val="0"/>
        <w:spacing w:line="360" w:lineRule="auto"/>
        <w:jc w:val="both"/>
        <w:rPr>
          <w:rFonts w:ascii="Book Antiqua" w:hAnsi="Book Antiqua"/>
          <w:b/>
        </w:rPr>
      </w:pPr>
      <w:r w:rsidRPr="00857233">
        <w:rPr>
          <w:rFonts w:ascii="Book Antiqua" w:hAnsi="Book Antiqua"/>
        </w:rPr>
        <w:br w:type="page"/>
      </w:r>
      <w:r w:rsidR="000B5871" w:rsidRPr="00857233">
        <w:rPr>
          <w:rFonts w:ascii="Book Antiqua" w:hAnsi="Book Antiqua"/>
          <w:b/>
        </w:rPr>
        <w:lastRenderedPageBreak/>
        <w:t xml:space="preserve">Table </w:t>
      </w:r>
      <w:r w:rsidR="00867F38" w:rsidRPr="00857233">
        <w:rPr>
          <w:rFonts w:ascii="Book Antiqua" w:hAnsi="Book Antiqua"/>
          <w:b/>
        </w:rPr>
        <w:t>9</w:t>
      </w:r>
      <w:r w:rsidR="000B5871" w:rsidRPr="00857233">
        <w:rPr>
          <w:rFonts w:ascii="Book Antiqua" w:hAnsi="Book Antiqua"/>
          <w:b/>
        </w:rPr>
        <w:t xml:space="preserve"> Efficacy of endoscopic therapy for </w:t>
      </w:r>
      <w:r w:rsidR="00EC0652" w:rsidRPr="00EC0652">
        <w:rPr>
          <w:rFonts w:ascii="Book Antiqua" w:hAnsi="Book Antiqua"/>
          <w:b/>
        </w:rPr>
        <w:t xml:space="preserve">gastrointestinal </w:t>
      </w:r>
      <w:r w:rsidR="000B5871" w:rsidRPr="00857233">
        <w:rPr>
          <w:rFonts w:ascii="Book Antiqua" w:hAnsi="Book Antiqua"/>
          <w:b/>
        </w:rPr>
        <w:t>bleeding from Dieulafoy's lesion in cirrhotics</w:t>
      </w:r>
    </w:p>
    <w:tbl>
      <w:tblPr>
        <w:tblW w:w="11430" w:type="dxa"/>
        <w:tblInd w:w="-1242" w:type="dxa"/>
        <w:tblBorders>
          <w:top w:val="single" w:sz="4" w:space="0" w:color="auto"/>
          <w:bottom w:val="single" w:sz="4" w:space="0" w:color="auto"/>
        </w:tblBorders>
        <w:tblLayout w:type="fixed"/>
        <w:tblLook w:val="04A0" w:firstRow="1" w:lastRow="0" w:firstColumn="1" w:lastColumn="0" w:noHBand="0" w:noVBand="1"/>
      </w:tblPr>
      <w:tblGrid>
        <w:gridCol w:w="1336"/>
        <w:gridCol w:w="1389"/>
        <w:gridCol w:w="2136"/>
        <w:gridCol w:w="1703"/>
        <w:gridCol w:w="1536"/>
        <w:gridCol w:w="1980"/>
        <w:gridCol w:w="1350"/>
      </w:tblGrid>
      <w:tr w:rsidR="003456F6" w:rsidRPr="00857233" w:rsidTr="009915C3">
        <w:tc>
          <w:tcPr>
            <w:tcW w:w="1336" w:type="dxa"/>
            <w:tcBorders>
              <w:top w:val="single" w:sz="4" w:space="0" w:color="auto"/>
              <w:bottom w:val="single" w:sz="4" w:space="0" w:color="auto"/>
            </w:tcBorders>
            <w:shd w:val="clear" w:color="auto" w:fill="auto"/>
          </w:tcPr>
          <w:p w:rsidR="000B5871" w:rsidRPr="003456F6" w:rsidRDefault="000B5871"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 xml:space="preserve">Endoscopic </w:t>
            </w:r>
            <w:r w:rsidR="004513D7" w:rsidRPr="003456F6">
              <w:rPr>
                <w:rFonts w:ascii="Book Antiqua" w:hAnsi="Book Antiqua"/>
                <w:b/>
                <w:sz w:val="22"/>
                <w:szCs w:val="22"/>
              </w:rPr>
              <w:t>p</w:t>
            </w:r>
            <w:r w:rsidRPr="003456F6">
              <w:rPr>
                <w:rFonts w:ascii="Book Antiqua" w:hAnsi="Book Antiqua"/>
                <w:b/>
                <w:sz w:val="22"/>
                <w:szCs w:val="22"/>
              </w:rPr>
              <w:t>rocedure</w:t>
            </w:r>
          </w:p>
          <w:p w:rsidR="000B5871" w:rsidRPr="003456F6" w:rsidRDefault="000B5871"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(Number of patients)</w:t>
            </w:r>
          </w:p>
          <w:p w:rsidR="000B5871" w:rsidRPr="003456F6" w:rsidRDefault="000B5871" w:rsidP="00DA6F75">
            <w:pPr>
              <w:widowControl w:val="0"/>
              <w:adjustRightInd w:val="0"/>
              <w:snapToGrid w:val="0"/>
              <w:spacing w:line="360" w:lineRule="auto"/>
              <w:ind w:firstLine="360"/>
              <w:jc w:val="both"/>
              <w:rPr>
                <w:rFonts w:ascii="Book Antiqua" w:hAnsi="Book Antiqua"/>
                <w:b/>
                <w:sz w:val="22"/>
                <w:szCs w:val="22"/>
              </w:rPr>
            </w:pPr>
          </w:p>
        </w:tc>
        <w:tc>
          <w:tcPr>
            <w:tcW w:w="1389" w:type="dxa"/>
            <w:tcBorders>
              <w:top w:val="single" w:sz="4" w:space="0" w:color="auto"/>
              <w:bottom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Hemosta</w:t>
            </w:r>
            <w:r w:rsidR="00EB3721" w:rsidRPr="003456F6">
              <w:rPr>
                <w:rFonts w:ascii="Book Antiqua" w:hAnsi="Book Antiqua"/>
                <w:b/>
                <w:sz w:val="22"/>
                <w:szCs w:val="22"/>
              </w:rPr>
              <w:t>t</w:t>
            </w:r>
            <w:r w:rsidRPr="003456F6">
              <w:rPr>
                <w:rFonts w:ascii="Book Antiqua" w:hAnsi="Book Antiqua"/>
                <w:b/>
                <w:sz w:val="22"/>
                <w:szCs w:val="22"/>
              </w:rPr>
              <w:t>i</w:t>
            </w:r>
            <w:r w:rsidR="00EB3721" w:rsidRPr="003456F6">
              <w:rPr>
                <w:rFonts w:ascii="Book Antiqua" w:hAnsi="Book Antiqua"/>
                <w:b/>
                <w:sz w:val="22"/>
                <w:szCs w:val="22"/>
              </w:rPr>
              <w:t>c</w:t>
            </w:r>
          </w:p>
          <w:p w:rsidR="000B5871" w:rsidRPr="003456F6" w:rsidRDefault="004513D7"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t</w:t>
            </w:r>
            <w:r w:rsidR="000B5871" w:rsidRPr="003456F6">
              <w:rPr>
                <w:rFonts w:ascii="Book Antiqua" w:hAnsi="Book Antiqua"/>
                <w:b/>
                <w:sz w:val="22"/>
                <w:szCs w:val="22"/>
              </w:rPr>
              <w:t>echnique</w:t>
            </w:r>
          </w:p>
        </w:tc>
        <w:tc>
          <w:tcPr>
            <w:tcW w:w="2136" w:type="dxa"/>
            <w:tcBorders>
              <w:top w:val="single" w:sz="4" w:space="0" w:color="auto"/>
              <w:bottom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Lesion</w:t>
            </w:r>
            <w:r w:rsidR="004513D7" w:rsidRPr="003456F6">
              <w:rPr>
                <w:rFonts w:ascii="Book Antiqua" w:hAnsi="Book Antiqua"/>
                <w:b/>
                <w:sz w:val="22"/>
                <w:szCs w:val="22"/>
              </w:rPr>
              <w:t xml:space="preserve"> l</w:t>
            </w:r>
            <w:r w:rsidRPr="003456F6">
              <w:rPr>
                <w:rFonts w:ascii="Book Antiqua" w:hAnsi="Book Antiqua"/>
                <w:b/>
                <w:sz w:val="22"/>
                <w:szCs w:val="22"/>
              </w:rPr>
              <w:t xml:space="preserve">ocation </w:t>
            </w:r>
          </w:p>
        </w:tc>
        <w:tc>
          <w:tcPr>
            <w:tcW w:w="1703" w:type="dxa"/>
            <w:tcBorders>
              <w:top w:val="single" w:sz="4" w:space="0" w:color="auto"/>
              <w:bottom w:val="single" w:sz="4" w:space="0" w:color="auto"/>
            </w:tcBorders>
            <w:shd w:val="clear" w:color="auto" w:fill="auto"/>
            <w:hideMark/>
          </w:tcPr>
          <w:p w:rsidR="000B5871" w:rsidRPr="003456F6" w:rsidRDefault="004513D7"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S</w:t>
            </w:r>
            <w:r w:rsidR="000B5871" w:rsidRPr="003456F6">
              <w:rPr>
                <w:rFonts w:ascii="Book Antiqua" w:hAnsi="Book Antiqua"/>
                <w:b/>
                <w:sz w:val="22"/>
                <w:szCs w:val="22"/>
              </w:rPr>
              <w:t>tudy</w:t>
            </w:r>
            <w:r w:rsidRPr="003456F6">
              <w:rPr>
                <w:rFonts w:ascii="Book Antiqua" w:hAnsi="Book Antiqua"/>
                <w:b/>
                <w:sz w:val="22"/>
                <w:szCs w:val="22"/>
              </w:rPr>
              <w:t xml:space="preserve"> type</w:t>
            </w:r>
          </w:p>
        </w:tc>
        <w:tc>
          <w:tcPr>
            <w:tcW w:w="1536" w:type="dxa"/>
            <w:tcBorders>
              <w:top w:val="single" w:sz="4" w:space="0" w:color="auto"/>
              <w:bottom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Follow-up</w:t>
            </w:r>
          </w:p>
        </w:tc>
        <w:tc>
          <w:tcPr>
            <w:tcW w:w="1980" w:type="dxa"/>
            <w:tcBorders>
              <w:top w:val="single" w:sz="4" w:space="0" w:color="auto"/>
              <w:bottom w:val="single" w:sz="4" w:space="0" w:color="auto"/>
            </w:tcBorders>
            <w:shd w:val="clear" w:color="auto" w:fill="auto"/>
            <w:hideMark/>
          </w:tcPr>
          <w:p w:rsidR="000B5871" w:rsidRPr="003456F6" w:rsidRDefault="006D54CF"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Patient o</w:t>
            </w:r>
            <w:r w:rsidR="000B5871" w:rsidRPr="003456F6">
              <w:rPr>
                <w:rFonts w:ascii="Book Antiqua" w:hAnsi="Book Antiqua"/>
                <w:b/>
                <w:sz w:val="22"/>
                <w:szCs w:val="22"/>
              </w:rPr>
              <w:t>utcome</w:t>
            </w:r>
          </w:p>
        </w:tc>
        <w:tc>
          <w:tcPr>
            <w:tcW w:w="1350" w:type="dxa"/>
            <w:tcBorders>
              <w:top w:val="single" w:sz="4" w:space="0" w:color="auto"/>
              <w:bottom w:val="single" w:sz="4" w:space="0" w:color="auto"/>
            </w:tcBorders>
            <w:shd w:val="clear" w:color="auto" w:fill="auto"/>
            <w:hideMark/>
          </w:tcPr>
          <w:p w:rsidR="000B5871" w:rsidRPr="00F06D02" w:rsidRDefault="009915C3" w:rsidP="00DA6F75">
            <w:pPr>
              <w:widowControl w:val="0"/>
              <w:adjustRightInd w:val="0"/>
              <w:snapToGrid w:val="0"/>
              <w:spacing w:line="360" w:lineRule="auto"/>
              <w:jc w:val="both"/>
              <w:rPr>
                <w:rFonts w:ascii="Book Antiqua" w:eastAsia="SimSun" w:hAnsi="Book Antiqua"/>
                <w:b/>
                <w:sz w:val="22"/>
                <w:szCs w:val="22"/>
                <w:lang w:eastAsia="zh-CN"/>
              </w:rPr>
            </w:pPr>
            <w:r w:rsidRPr="00F06D02">
              <w:rPr>
                <w:rFonts w:ascii="Book Antiqua" w:eastAsia="SimSun" w:hAnsi="Book Antiqua" w:hint="eastAsia"/>
                <w:b/>
                <w:sz w:val="22"/>
                <w:szCs w:val="22"/>
                <w:lang w:eastAsia="zh-CN"/>
              </w:rPr>
              <w:t>Ref.</w:t>
            </w:r>
          </w:p>
        </w:tc>
      </w:tr>
      <w:tr w:rsidR="003456F6" w:rsidRPr="00857233" w:rsidTr="009915C3">
        <w:tc>
          <w:tcPr>
            <w:tcW w:w="1336" w:type="dxa"/>
            <w:tcBorders>
              <w:top w:val="single" w:sz="4" w:space="0" w:color="auto"/>
            </w:tcBorders>
            <w:shd w:val="clear" w:color="auto" w:fill="auto"/>
            <w:hideMark/>
          </w:tcPr>
          <w:p w:rsidR="000B5871" w:rsidRPr="00F06D02" w:rsidRDefault="000B5871" w:rsidP="00DA6F75">
            <w:pPr>
              <w:widowControl w:val="0"/>
              <w:adjustRightInd w:val="0"/>
              <w:snapToGrid w:val="0"/>
              <w:spacing w:line="360" w:lineRule="auto"/>
              <w:jc w:val="both"/>
              <w:rPr>
                <w:rFonts w:ascii="Book Antiqua" w:eastAsia="SimSun" w:hAnsi="Book Antiqua"/>
                <w:sz w:val="22"/>
                <w:szCs w:val="22"/>
                <w:lang w:eastAsia="zh-CN"/>
              </w:rPr>
            </w:pPr>
            <w:r w:rsidRPr="003456F6">
              <w:rPr>
                <w:rFonts w:ascii="Book Antiqua" w:hAnsi="Book Antiqua"/>
                <w:sz w:val="22"/>
                <w:szCs w:val="22"/>
              </w:rPr>
              <w:t>EGD (12)</w:t>
            </w:r>
            <w:r w:rsidR="009915C3" w:rsidRPr="00F06D02">
              <w:rPr>
                <w:rFonts w:ascii="Book Antiqua" w:eastAsia="SimSun" w:hAnsi="Book Antiqua" w:hint="eastAsia"/>
                <w:sz w:val="22"/>
                <w:szCs w:val="22"/>
                <w:vertAlign w:val="superscript"/>
                <w:lang w:eastAsia="zh-CN"/>
              </w:rPr>
              <w:t>1</w:t>
            </w:r>
          </w:p>
        </w:tc>
        <w:tc>
          <w:tcPr>
            <w:tcW w:w="1389" w:type="dxa"/>
            <w:tcBorders>
              <w:top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Epinephrine +</w:t>
            </w:r>
            <w:r w:rsidR="004513D7" w:rsidRPr="003456F6">
              <w:rPr>
                <w:rFonts w:ascii="Book Antiqua" w:hAnsi="Book Antiqua"/>
                <w:sz w:val="22"/>
                <w:szCs w:val="22"/>
              </w:rPr>
              <w:t xml:space="preserve"> </w:t>
            </w:r>
            <w:r w:rsidRPr="003456F6">
              <w:rPr>
                <w:rFonts w:ascii="Book Antiqua" w:hAnsi="Book Antiqua"/>
                <w:sz w:val="22"/>
                <w:szCs w:val="22"/>
              </w:rPr>
              <w:t>Polidocanol</w:t>
            </w:r>
          </w:p>
        </w:tc>
        <w:tc>
          <w:tcPr>
            <w:tcW w:w="2136" w:type="dxa"/>
            <w:tcBorders>
              <w:top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Stomach/duodenum</w:t>
            </w:r>
          </w:p>
        </w:tc>
        <w:tc>
          <w:tcPr>
            <w:tcW w:w="1703" w:type="dxa"/>
            <w:tcBorders>
              <w:top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1536" w:type="dxa"/>
            <w:tcBorders>
              <w:top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5 mo</w:t>
            </w:r>
          </w:p>
        </w:tc>
        <w:tc>
          <w:tcPr>
            <w:tcW w:w="1980" w:type="dxa"/>
            <w:tcBorders>
              <w:top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 xml:space="preserve">No rebleeding, 3 of cirrhotic pts died from hepatic decompensation within 5 mo </w:t>
            </w:r>
          </w:p>
        </w:tc>
        <w:tc>
          <w:tcPr>
            <w:tcW w:w="1350" w:type="dxa"/>
            <w:tcBorders>
              <w:top w:val="single" w:sz="4" w:space="0" w:color="auto"/>
            </w:tcBorders>
            <w:shd w:val="clear" w:color="auto" w:fill="auto"/>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Baettig</w:t>
            </w:r>
            <w:r w:rsidR="009915C3" w:rsidRPr="00F06D02">
              <w:rPr>
                <w:rFonts w:ascii="Book Antiqua" w:eastAsia="SimSun" w:hAnsi="Book Antiqua" w:hint="eastAsia"/>
                <w:sz w:val="22"/>
                <w:szCs w:val="22"/>
                <w:lang w:eastAsia="zh-CN"/>
              </w:rPr>
              <w:t xml:space="preserve"> </w:t>
            </w:r>
            <w:r w:rsidR="00DC389C" w:rsidRPr="00F06D02">
              <w:rPr>
                <w:rFonts w:ascii="Book Antiqua" w:eastAsia="SimSun" w:hAnsi="Book Antiqua" w:hint="eastAsia"/>
                <w:i/>
                <w:sz w:val="22"/>
                <w:szCs w:val="22"/>
                <w:lang w:eastAsia="zh-CN"/>
              </w:rPr>
              <w:t>et al</w:t>
            </w:r>
            <w:r w:rsidR="00ED0E4F" w:rsidRPr="003456F6">
              <w:rPr>
                <w:rFonts w:ascii="Book Antiqua" w:hAnsi="Book Antiqua"/>
                <w:sz w:val="22"/>
                <w:szCs w:val="22"/>
                <w:vertAlign w:val="superscript"/>
              </w:rPr>
              <w:t>[92]</w:t>
            </w:r>
          </w:p>
        </w:tc>
      </w:tr>
      <w:tr w:rsidR="003456F6" w:rsidRPr="00857233" w:rsidTr="009915C3">
        <w:trPr>
          <w:trHeight w:val="1142"/>
        </w:trPr>
        <w:tc>
          <w:tcPr>
            <w:tcW w:w="1336" w:type="dxa"/>
            <w:shd w:val="clear" w:color="auto" w:fill="auto"/>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EGD (6)</w:t>
            </w:r>
          </w:p>
        </w:tc>
        <w:tc>
          <w:tcPr>
            <w:tcW w:w="1389" w:type="dxa"/>
            <w:shd w:val="clear" w:color="auto" w:fill="auto"/>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Not reported</w:t>
            </w:r>
          </w:p>
        </w:tc>
        <w:tc>
          <w:tcPr>
            <w:tcW w:w="21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Stomach/duodenum</w:t>
            </w:r>
          </w:p>
        </w:tc>
        <w:tc>
          <w:tcPr>
            <w:tcW w:w="1703"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1536" w:type="dxa"/>
            <w:shd w:val="clear" w:color="auto" w:fill="auto"/>
            <w:hideMark/>
          </w:tcPr>
          <w:p w:rsidR="000B5871" w:rsidRPr="003456F6" w:rsidRDefault="009915C3" w:rsidP="00DA6F75">
            <w:pPr>
              <w:widowControl w:val="0"/>
              <w:adjustRightInd w:val="0"/>
              <w:snapToGrid w:val="0"/>
              <w:spacing w:line="360" w:lineRule="auto"/>
              <w:jc w:val="both"/>
              <w:rPr>
                <w:rFonts w:ascii="Book Antiqua" w:hAnsi="Book Antiqua"/>
                <w:sz w:val="22"/>
                <w:szCs w:val="22"/>
              </w:rPr>
            </w:pPr>
            <w:r>
              <w:rPr>
                <w:rFonts w:ascii="Book Antiqua" w:hAnsi="Book Antiqua"/>
                <w:sz w:val="22"/>
                <w:szCs w:val="22"/>
              </w:rPr>
              <w:t>NA (6 y</w:t>
            </w:r>
            <w:r w:rsidR="000B5871" w:rsidRPr="003456F6">
              <w:rPr>
                <w:rFonts w:ascii="Book Antiqua" w:hAnsi="Book Antiqua"/>
                <w:sz w:val="22"/>
                <w:szCs w:val="22"/>
              </w:rPr>
              <w:t>r period reviewed)</w:t>
            </w:r>
          </w:p>
        </w:tc>
        <w:tc>
          <w:tcPr>
            <w:tcW w:w="1980" w:type="dxa"/>
            <w:shd w:val="clear" w:color="auto" w:fill="auto"/>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Endoscopic hemostasis 5//6 pts (83%), 1 pt (17%) surgery</w:t>
            </w:r>
          </w:p>
        </w:tc>
        <w:tc>
          <w:tcPr>
            <w:tcW w:w="1350" w:type="dxa"/>
            <w:shd w:val="clear" w:color="auto" w:fill="auto"/>
          </w:tcPr>
          <w:p w:rsidR="000B5871" w:rsidRPr="003456F6" w:rsidRDefault="00ED0E4F"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lang w:val="pt-BR"/>
              </w:rPr>
              <w:t>A</w:t>
            </w:r>
            <w:r w:rsidR="000B5871" w:rsidRPr="003456F6">
              <w:rPr>
                <w:rFonts w:ascii="Book Antiqua" w:hAnsi="Book Antiqua"/>
                <w:sz w:val="22"/>
                <w:szCs w:val="22"/>
                <w:lang w:val="pt-BR"/>
              </w:rPr>
              <w:t>khras</w:t>
            </w:r>
            <w:r w:rsidR="00DC389C" w:rsidRPr="00F06D02">
              <w:rPr>
                <w:rFonts w:ascii="Book Antiqua" w:eastAsia="SimSun" w:hAnsi="Book Antiqua" w:hint="eastAsia"/>
                <w:sz w:val="22"/>
                <w:szCs w:val="22"/>
                <w:lang w:val="pt-BR" w:eastAsia="zh-CN"/>
              </w:rPr>
              <w:t xml:space="preserve"> </w:t>
            </w:r>
            <w:r w:rsidR="00DC389C" w:rsidRPr="00F06D02">
              <w:rPr>
                <w:rFonts w:ascii="Book Antiqua" w:eastAsia="SimSun" w:hAnsi="Book Antiqua" w:hint="eastAsia"/>
                <w:i/>
                <w:sz w:val="22"/>
                <w:szCs w:val="22"/>
                <w:lang w:val="pt-BR" w:eastAsia="zh-CN"/>
              </w:rPr>
              <w:t>et al</w:t>
            </w:r>
            <w:r w:rsidRPr="003456F6">
              <w:rPr>
                <w:rFonts w:ascii="Book Antiqua" w:hAnsi="Book Antiqua"/>
                <w:sz w:val="22"/>
                <w:szCs w:val="22"/>
                <w:vertAlign w:val="superscript"/>
                <w:lang w:val="pt-BR"/>
              </w:rPr>
              <w:t>[91]</w:t>
            </w:r>
          </w:p>
        </w:tc>
      </w:tr>
      <w:tr w:rsidR="003456F6" w:rsidRPr="00857233" w:rsidTr="009915C3">
        <w:trPr>
          <w:trHeight w:val="1520"/>
        </w:trPr>
        <w:tc>
          <w:tcPr>
            <w:tcW w:w="13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EGD (5)</w:t>
            </w:r>
          </w:p>
        </w:tc>
        <w:tc>
          <w:tcPr>
            <w:tcW w:w="1389" w:type="dxa"/>
            <w:shd w:val="clear" w:color="auto" w:fill="auto"/>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Histoacryl (3)</w:t>
            </w:r>
          </w:p>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Epinephrine + heater probe (2)</w:t>
            </w:r>
          </w:p>
        </w:tc>
        <w:tc>
          <w:tcPr>
            <w:tcW w:w="21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Stomach</w:t>
            </w:r>
          </w:p>
        </w:tc>
        <w:tc>
          <w:tcPr>
            <w:tcW w:w="1703"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15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18 mo</w:t>
            </w:r>
          </w:p>
        </w:tc>
        <w:tc>
          <w:tcPr>
            <w:tcW w:w="198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No rebleeding</w:t>
            </w:r>
          </w:p>
        </w:tc>
        <w:tc>
          <w:tcPr>
            <w:tcW w:w="135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lang w:val="pt-BR"/>
              </w:rPr>
            </w:pPr>
            <w:r w:rsidRPr="003456F6">
              <w:rPr>
                <w:rFonts w:ascii="Book Antiqua" w:hAnsi="Book Antiqua"/>
                <w:sz w:val="22"/>
                <w:szCs w:val="22"/>
                <w:lang w:val="pt-BR"/>
              </w:rPr>
              <w:t>Cheng</w:t>
            </w:r>
            <w:r w:rsidR="00DC389C" w:rsidRPr="00F06D02">
              <w:rPr>
                <w:rFonts w:ascii="Book Antiqua" w:eastAsia="SimSun" w:hAnsi="Book Antiqua" w:hint="eastAsia"/>
                <w:sz w:val="22"/>
                <w:szCs w:val="22"/>
                <w:lang w:val="pt-BR" w:eastAsia="zh-CN"/>
              </w:rPr>
              <w:t xml:space="preserve"> </w:t>
            </w:r>
            <w:r w:rsidR="00DC389C" w:rsidRPr="00DC389C">
              <w:rPr>
                <w:rFonts w:ascii="Book Antiqua" w:eastAsia="SimSun" w:hAnsi="Book Antiqua" w:hint="eastAsia"/>
                <w:i/>
                <w:sz w:val="22"/>
                <w:szCs w:val="22"/>
                <w:lang w:val="pt-BR" w:eastAsia="zh-CN"/>
              </w:rPr>
              <w:t>et al</w:t>
            </w:r>
            <w:r w:rsidR="00ED0E4F" w:rsidRPr="003456F6">
              <w:rPr>
                <w:rFonts w:ascii="Book Antiqua" w:hAnsi="Book Antiqua"/>
                <w:sz w:val="22"/>
                <w:szCs w:val="22"/>
                <w:vertAlign w:val="superscript"/>
                <w:lang w:val="pt-BR"/>
              </w:rPr>
              <w:t>[159]</w:t>
            </w:r>
          </w:p>
        </w:tc>
      </w:tr>
      <w:tr w:rsidR="003456F6" w:rsidRPr="00857233" w:rsidTr="009915C3">
        <w:trPr>
          <w:trHeight w:val="1520"/>
        </w:trPr>
        <w:tc>
          <w:tcPr>
            <w:tcW w:w="13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EGD (4)</w:t>
            </w:r>
          </w:p>
        </w:tc>
        <w:tc>
          <w:tcPr>
            <w:tcW w:w="1389"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Hemoclip</w:t>
            </w:r>
          </w:p>
        </w:tc>
        <w:tc>
          <w:tcPr>
            <w:tcW w:w="21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Stomach/duodenum</w:t>
            </w:r>
          </w:p>
        </w:tc>
        <w:tc>
          <w:tcPr>
            <w:tcW w:w="1703"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Prospective</w:t>
            </w:r>
          </w:p>
        </w:tc>
        <w:tc>
          <w:tcPr>
            <w:tcW w:w="1536" w:type="dxa"/>
            <w:shd w:val="clear" w:color="auto" w:fill="auto"/>
            <w:hideMark/>
          </w:tcPr>
          <w:p w:rsidR="000B5871" w:rsidRPr="00F06D02" w:rsidRDefault="009915C3" w:rsidP="00DA6F75">
            <w:pPr>
              <w:widowControl w:val="0"/>
              <w:adjustRightInd w:val="0"/>
              <w:snapToGrid w:val="0"/>
              <w:spacing w:line="360" w:lineRule="auto"/>
              <w:jc w:val="both"/>
              <w:rPr>
                <w:rFonts w:ascii="Book Antiqua" w:eastAsia="SimSun" w:hAnsi="Book Antiqua"/>
                <w:sz w:val="22"/>
                <w:szCs w:val="22"/>
                <w:lang w:eastAsia="zh-CN"/>
              </w:rPr>
            </w:pPr>
            <w:r>
              <w:rPr>
                <w:rFonts w:ascii="Book Antiqua" w:hAnsi="Book Antiqua"/>
                <w:sz w:val="22"/>
                <w:szCs w:val="22"/>
              </w:rPr>
              <w:t>54 mo</w:t>
            </w:r>
          </w:p>
        </w:tc>
        <w:tc>
          <w:tcPr>
            <w:tcW w:w="198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 xml:space="preserve">9% of whole cohort </w:t>
            </w:r>
            <w:r w:rsidR="004513D7" w:rsidRPr="003456F6">
              <w:rPr>
                <w:rFonts w:ascii="Book Antiqua" w:hAnsi="Book Antiqua"/>
                <w:sz w:val="22"/>
                <w:szCs w:val="22"/>
              </w:rPr>
              <w:t xml:space="preserve">of </w:t>
            </w:r>
            <w:r w:rsidRPr="003456F6">
              <w:rPr>
                <w:rFonts w:ascii="Book Antiqua" w:hAnsi="Book Antiqua"/>
                <w:sz w:val="22"/>
                <w:szCs w:val="22"/>
              </w:rPr>
              <w:t xml:space="preserve">34 pts rebled. No </w:t>
            </w:r>
            <w:r w:rsidR="004513D7" w:rsidRPr="003456F6">
              <w:rPr>
                <w:rFonts w:ascii="Book Antiqua" w:hAnsi="Book Antiqua"/>
                <w:sz w:val="22"/>
                <w:szCs w:val="22"/>
              </w:rPr>
              <w:t>data whether</w:t>
            </w:r>
            <w:r w:rsidRPr="003456F6">
              <w:rPr>
                <w:rFonts w:ascii="Book Antiqua" w:hAnsi="Book Antiqua"/>
                <w:sz w:val="22"/>
                <w:szCs w:val="22"/>
              </w:rPr>
              <w:t xml:space="preserve"> any of </w:t>
            </w:r>
            <w:r w:rsidR="004513D7" w:rsidRPr="003456F6">
              <w:rPr>
                <w:rFonts w:ascii="Book Antiqua" w:hAnsi="Book Antiqua"/>
                <w:sz w:val="22"/>
                <w:szCs w:val="22"/>
              </w:rPr>
              <w:t xml:space="preserve">the </w:t>
            </w:r>
            <w:r w:rsidRPr="003456F6">
              <w:rPr>
                <w:rFonts w:ascii="Book Antiqua" w:hAnsi="Book Antiqua"/>
                <w:sz w:val="22"/>
                <w:szCs w:val="22"/>
              </w:rPr>
              <w:t>cirrhotics rebled</w:t>
            </w:r>
          </w:p>
        </w:tc>
        <w:tc>
          <w:tcPr>
            <w:tcW w:w="135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lang w:val="pt-BR"/>
              </w:rPr>
            </w:pPr>
            <w:r w:rsidRPr="003456F6">
              <w:rPr>
                <w:rFonts w:ascii="Book Antiqua" w:hAnsi="Book Antiqua"/>
                <w:sz w:val="22"/>
                <w:szCs w:val="22"/>
                <w:lang w:val="pt-BR"/>
              </w:rPr>
              <w:t>Yamaguchi</w:t>
            </w:r>
            <w:r w:rsidR="00ED0E4F" w:rsidRPr="003456F6">
              <w:rPr>
                <w:rFonts w:ascii="Book Antiqua" w:hAnsi="Book Antiqua"/>
                <w:sz w:val="22"/>
                <w:szCs w:val="22"/>
                <w:lang w:val="pt-BR"/>
              </w:rPr>
              <w:t xml:space="preserve"> </w:t>
            </w:r>
            <w:r w:rsidR="00DC389C" w:rsidRPr="00DC389C">
              <w:rPr>
                <w:rFonts w:ascii="Book Antiqua" w:eastAsia="SimSun" w:hAnsi="Book Antiqua" w:hint="eastAsia"/>
                <w:i/>
                <w:sz w:val="22"/>
                <w:szCs w:val="22"/>
                <w:lang w:val="pt-BR" w:eastAsia="zh-CN"/>
              </w:rPr>
              <w:t>et al</w:t>
            </w:r>
            <w:r w:rsidR="00ED0E4F" w:rsidRPr="003456F6">
              <w:rPr>
                <w:rFonts w:ascii="Book Antiqua" w:hAnsi="Book Antiqua"/>
                <w:sz w:val="22"/>
                <w:szCs w:val="22"/>
                <w:vertAlign w:val="superscript"/>
                <w:lang w:val="pt-BR"/>
              </w:rPr>
              <w:t>[160]</w:t>
            </w:r>
            <w:r w:rsidRPr="003456F6">
              <w:rPr>
                <w:rFonts w:ascii="Book Antiqua" w:hAnsi="Book Antiqua"/>
                <w:sz w:val="22"/>
                <w:szCs w:val="22"/>
                <w:lang w:val="pt-BR"/>
              </w:rPr>
              <w:t xml:space="preserve"> </w:t>
            </w:r>
          </w:p>
        </w:tc>
      </w:tr>
      <w:tr w:rsidR="003456F6" w:rsidRPr="00857233" w:rsidTr="009915C3">
        <w:tc>
          <w:tcPr>
            <w:tcW w:w="13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EGD (2)</w:t>
            </w:r>
          </w:p>
        </w:tc>
        <w:tc>
          <w:tcPr>
            <w:tcW w:w="1389"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 xml:space="preserve">Rubber band </w:t>
            </w:r>
            <w:r w:rsidRPr="003456F6">
              <w:rPr>
                <w:rFonts w:ascii="Book Antiqua" w:hAnsi="Book Antiqua"/>
                <w:sz w:val="22"/>
                <w:szCs w:val="22"/>
              </w:rPr>
              <w:lastRenderedPageBreak/>
              <w:t>ligation</w:t>
            </w:r>
          </w:p>
        </w:tc>
        <w:tc>
          <w:tcPr>
            <w:tcW w:w="21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lastRenderedPageBreak/>
              <w:t>Stomach</w:t>
            </w:r>
          </w:p>
        </w:tc>
        <w:tc>
          <w:tcPr>
            <w:tcW w:w="1703"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15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30 d</w:t>
            </w:r>
          </w:p>
        </w:tc>
        <w:tc>
          <w:tcPr>
            <w:tcW w:w="198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 xml:space="preserve">No rebleeding, 1 of 2 pts died from </w:t>
            </w:r>
            <w:r w:rsidRPr="003456F6">
              <w:rPr>
                <w:rFonts w:ascii="Book Antiqua" w:hAnsi="Book Antiqua"/>
                <w:sz w:val="22"/>
                <w:szCs w:val="22"/>
              </w:rPr>
              <w:lastRenderedPageBreak/>
              <w:t>hepatic decompensation within 30 d</w:t>
            </w:r>
          </w:p>
        </w:tc>
        <w:tc>
          <w:tcPr>
            <w:tcW w:w="135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lastRenderedPageBreak/>
              <w:t>Mumtaz</w:t>
            </w:r>
            <w:r w:rsidR="00DC389C" w:rsidRPr="00F06D02">
              <w:rPr>
                <w:rFonts w:ascii="Book Antiqua" w:eastAsia="SimSun" w:hAnsi="Book Antiqua" w:hint="eastAsia"/>
                <w:sz w:val="22"/>
                <w:szCs w:val="22"/>
                <w:lang w:eastAsia="zh-CN"/>
              </w:rPr>
              <w:t xml:space="preserve"> </w:t>
            </w:r>
            <w:r w:rsidR="00DC389C" w:rsidRPr="00DC389C">
              <w:rPr>
                <w:rFonts w:ascii="Book Antiqua" w:eastAsia="SimSun" w:hAnsi="Book Antiqua" w:hint="eastAsia"/>
                <w:i/>
                <w:sz w:val="22"/>
                <w:szCs w:val="22"/>
                <w:lang w:val="pt-BR" w:eastAsia="zh-CN"/>
              </w:rPr>
              <w:t>et al</w:t>
            </w:r>
            <w:r w:rsidR="00ED0E4F" w:rsidRPr="003456F6">
              <w:rPr>
                <w:rFonts w:ascii="Book Antiqua" w:hAnsi="Book Antiqua"/>
                <w:sz w:val="22"/>
                <w:szCs w:val="22"/>
                <w:vertAlign w:val="superscript"/>
              </w:rPr>
              <w:t>[157]</w:t>
            </w:r>
          </w:p>
        </w:tc>
      </w:tr>
      <w:tr w:rsidR="003456F6" w:rsidRPr="00857233" w:rsidTr="009915C3">
        <w:tc>
          <w:tcPr>
            <w:tcW w:w="13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lastRenderedPageBreak/>
              <w:t>EGD (1)</w:t>
            </w:r>
          </w:p>
        </w:tc>
        <w:tc>
          <w:tcPr>
            <w:tcW w:w="1389"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Argon plasma coagulation</w:t>
            </w:r>
          </w:p>
        </w:tc>
        <w:tc>
          <w:tcPr>
            <w:tcW w:w="21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Stomach</w:t>
            </w:r>
          </w:p>
        </w:tc>
        <w:tc>
          <w:tcPr>
            <w:tcW w:w="1703"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1536"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29 mo</w:t>
            </w:r>
          </w:p>
        </w:tc>
        <w:tc>
          <w:tcPr>
            <w:tcW w:w="198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No rebleeding</w:t>
            </w:r>
          </w:p>
        </w:tc>
        <w:tc>
          <w:tcPr>
            <w:tcW w:w="135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Iacopini</w:t>
            </w:r>
            <w:r w:rsidR="00DC389C" w:rsidRPr="00F06D02">
              <w:rPr>
                <w:rFonts w:ascii="Book Antiqua" w:eastAsia="SimSun" w:hAnsi="Book Antiqua" w:hint="eastAsia"/>
                <w:sz w:val="22"/>
                <w:szCs w:val="22"/>
                <w:lang w:eastAsia="zh-CN"/>
              </w:rPr>
              <w:t xml:space="preserve"> </w:t>
            </w:r>
            <w:r w:rsidR="00DC389C" w:rsidRPr="00DC389C">
              <w:rPr>
                <w:rFonts w:ascii="Book Antiqua" w:eastAsia="SimSun" w:hAnsi="Book Antiqua" w:hint="eastAsia"/>
                <w:i/>
                <w:sz w:val="22"/>
                <w:szCs w:val="22"/>
                <w:lang w:val="pt-BR" w:eastAsia="zh-CN"/>
              </w:rPr>
              <w:t>et al</w:t>
            </w:r>
            <w:r w:rsidR="005248F5" w:rsidRPr="003456F6">
              <w:rPr>
                <w:rFonts w:ascii="Book Antiqua" w:hAnsi="Book Antiqua"/>
                <w:sz w:val="22"/>
                <w:szCs w:val="22"/>
                <w:vertAlign w:val="superscript"/>
              </w:rPr>
              <w:t>[158]</w:t>
            </w:r>
          </w:p>
        </w:tc>
      </w:tr>
    </w:tbl>
    <w:p w:rsidR="006D54CF" w:rsidRPr="00F06D02" w:rsidRDefault="009915C3" w:rsidP="00DA6F75">
      <w:pPr>
        <w:widowControl w:val="0"/>
        <w:adjustRightInd w:val="0"/>
        <w:snapToGrid w:val="0"/>
        <w:spacing w:line="360" w:lineRule="auto"/>
        <w:jc w:val="both"/>
        <w:rPr>
          <w:rFonts w:ascii="Book Antiqua" w:eastAsia="SimSun" w:hAnsi="Book Antiqua"/>
          <w:lang w:eastAsia="zh-CN"/>
        </w:rPr>
      </w:pPr>
      <w:r w:rsidRPr="00F06D02">
        <w:rPr>
          <w:rFonts w:ascii="Book Antiqua" w:eastAsia="SimSun" w:hAnsi="Book Antiqua" w:hint="eastAsia"/>
          <w:vertAlign w:val="superscript"/>
          <w:lang w:eastAsia="zh-CN"/>
        </w:rPr>
        <w:t>1</w:t>
      </w:r>
      <w:r w:rsidR="000B5871" w:rsidRPr="009915C3">
        <w:rPr>
          <w:rFonts w:ascii="Book Antiqua" w:hAnsi="Book Antiqua"/>
          <w:caps/>
        </w:rPr>
        <w:t>i</w:t>
      </w:r>
      <w:r w:rsidR="000B5871" w:rsidRPr="00857233">
        <w:rPr>
          <w:rFonts w:ascii="Book Antiqua" w:hAnsi="Book Antiqua"/>
        </w:rPr>
        <w:t>ncludes 4 patients with cirrhosis and 8 patients who actively abused alcohol</w:t>
      </w:r>
      <w:r w:rsidRPr="00F06D02">
        <w:rPr>
          <w:rFonts w:ascii="Book Antiqua" w:eastAsia="SimSun" w:hAnsi="Book Antiqua" w:hint="eastAsia"/>
          <w:lang w:eastAsia="zh-CN"/>
        </w:rPr>
        <w:t xml:space="preserve">. </w:t>
      </w:r>
      <w:r w:rsidRPr="003456F6">
        <w:rPr>
          <w:rFonts w:ascii="Book Antiqua" w:hAnsi="Book Antiqua"/>
        </w:rPr>
        <w:t>EGD</w:t>
      </w:r>
      <w:r w:rsidRPr="00E72DD6">
        <w:rPr>
          <w:rFonts w:ascii="Book Antiqua" w:eastAsia="SimSun" w:hAnsi="Book Antiqua" w:hint="eastAsia"/>
          <w:lang w:eastAsia="zh-CN"/>
        </w:rPr>
        <w:t xml:space="preserve">: </w:t>
      </w:r>
      <w:r w:rsidRPr="00857233">
        <w:rPr>
          <w:rFonts w:ascii="Book Antiqua" w:eastAsia="Times New Roman" w:hAnsi="Book Antiqua"/>
          <w:lang w:eastAsia="en-US"/>
        </w:rPr>
        <w:t>Esophagogastroduodenoscopy</w:t>
      </w:r>
      <w:r>
        <w:rPr>
          <w:rFonts w:ascii="Book Antiqua" w:eastAsia="SimSun" w:hAnsi="Book Antiqua" w:hint="eastAsia"/>
          <w:lang w:eastAsia="zh-CN"/>
        </w:rPr>
        <w:t xml:space="preserve">; </w:t>
      </w:r>
      <w:r w:rsidR="00335E63" w:rsidRPr="003456F6">
        <w:rPr>
          <w:rFonts w:ascii="Book Antiqua" w:hAnsi="Book Antiqua"/>
          <w:sz w:val="22"/>
          <w:szCs w:val="22"/>
        </w:rPr>
        <w:t>pt</w:t>
      </w:r>
      <w:r w:rsidR="00335E63" w:rsidRPr="00F06D02">
        <w:rPr>
          <w:rFonts w:ascii="Book Antiqua" w:eastAsia="SimSun" w:hAnsi="Book Antiqua" w:hint="eastAsia"/>
          <w:sz w:val="22"/>
          <w:szCs w:val="22"/>
          <w:lang w:eastAsia="zh-CN"/>
        </w:rPr>
        <w:t>: Patient.</w:t>
      </w:r>
    </w:p>
    <w:p w:rsidR="000B5871" w:rsidRPr="00857233" w:rsidRDefault="00111C8D" w:rsidP="00DA6F75">
      <w:pPr>
        <w:widowControl w:val="0"/>
        <w:adjustRightInd w:val="0"/>
        <w:snapToGrid w:val="0"/>
        <w:spacing w:line="360" w:lineRule="auto"/>
        <w:jc w:val="both"/>
        <w:rPr>
          <w:rFonts w:ascii="Book Antiqua" w:hAnsi="Book Antiqua"/>
          <w:b/>
        </w:rPr>
      </w:pPr>
      <w:r w:rsidRPr="00857233">
        <w:rPr>
          <w:rFonts w:ascii="Book Antiqua" w:hAnsi="Book Antiqua"/>
          <w:b/>
        </w:rPr>
        <w:br w:type="page"/>
      </w:r>
      <w:r w:rsidR="000B5871" w:rsidRPr="00857233">
        <w:rPr>
          <w:rFonts w:ascii="Book Antiqua" w:hAnsi="Book Antiqua"/>
          <w:b/>
        </w:rPr>
        <w:lastRenderedPageBreak/>
        <w:t xml:space="preserve">Table </w:t>
      </w:r>
      <w:r w:rsidR="00867F38" w:rsidRPr="00857233">
        <w:rPr>
          <w:rFonts w:ascii="Book Antiqua" w:hAnsi="Book Antiqua"/>
          <w:b/>
        </w:rPr>
        <w:t>10</w:t>
      </w:r>
      <w:r w:rsidR="000B5871" w:rsidRPr="00857233">
        <w:rPr>
          <w:rFonts w:ascii="Book Antiqua" w:hAnsi="Book Antiqua"/>
          <w:b/>
        </w:rPr>
        <w:t xml:space="preserve"> Efficacy of endoscopic therapy for </w:t>
      </w:r>
      <w:r w:rsidR="00DC389C" w:rsidRPr="00DC389C">
        <w:rPr>
          <w:rFonts w:ascii="Book Antiqua" w:hAnsi="Book Antiqua"/>
          <w:b/>
        </w:rPr>
        <w:t xml:space="preserve">gastrointestinal </w:t>
      </w:r>
      <w:r w:rsidR="000B5871" w:rsidRPr="00857233">
        <w:rPr>
          <w:rFonts w:ascii="Book Antiqua" w:hAnsi="Book Antiqua"/>
          <w:b/>
        </w:rPr>
        <w:t>bleeding from Mallory-Weiss syndrome in cirrhotics</w:t>
      </w:r>
    </w:p>
    <w:tbl>
      <w:tblPr>
        <w:tblW w:w="10620" w:type="dxa"/>
        <w:tblInd w:w="-1242" w:type="dxa"/>
        <w:tblBorders>
          <w:top w:val="single" w:sz="4" w:space="0" w:color="auto"/>
          <w:bottom w:val="single" w:sz="4" w:space="0" w:color="auto"/>
        </w:tblBorders>
        <w:tblLayout w:type="fixed"/>
        <w:tblLook w:val="04A0" w:firstRow="1" w:lastRow="0" w:firstColumn="1" w:lastColumn="0" w:noHBand="0" w:noVBand="1"/>
      </w:tblPr>
      <w:tblGrid>
        <w:gridCol w:w="1170"/>
        <w:gridCol w:w="1620"/>
        <w:gridCol w:w="1080"/>
        <w:gridCol w:w="1440"/>
        <w:gridCol w:w="1620"/>
        <w:gridCol w:w="900"/>
        <w:gridCol w:w="1440"/>
        <w:gridCol w:w="1350"/>
      </w:tblGrid>
      <w:tr w:rsidR="003456F6" w:rsidRPr="00857233" w:rsidTr="00DC389C">
        <w:tc>
          <w:tcPr>
            <w:tcW w:w="1170" w:type="dxa"/>
            <w:tcBorders>
              <w:top w:val="single" w:sz="4" w:space="0" w:color="auto"/>
              <w:bottom w:val="single" w:sz="4" w:space="0" w:color="auto"/>
            </w:tcBorders>
            <w:shd w:val="clear" w:color="auto" w:fill="auto"/>
          </w:tcPr>
          <w:p w:rsidR="000B5871" w:rsidRPr="003456F6" w:rsidRDefault="000B5871"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Number of</w:t>
            </w:r>
            <w:r w:rsidR="0060188F">
              <w:rPr>
                <w:rFonts w:ascii="Book Antiqua" w:hAnsi="Book Antiqua"/>
                <w:b/>
                <w:sz w:val="22"/>
                <w:szCs w:val="22"/>
              </w:rPr>
              <w:t xml:space="preserve"> </w:t>
            </w:r>
            <w:r w:rsidRPr="003456F6">
              <w:rPr>
                <w:rFonts w:ascii="Book Antiqua" w:hAnsi="Book Antiqua"/>
                <w:b/>
                <w:sz w:val="22"/>
                <w:szCs w:val="22"/>
              </w:rPr>
              <w:t>patients</w:t>
            </w:r>
          </w:p>
          <w:p w:rsidR="000B5871" w:rsidRPr="003456F6" w:rsidRDefault="000B5871" w:rsidP="00DA6F75">
            <w:pPr>
              <w:widowControl w:val="0"/>
              <w:adjustRightInd w:val="0"/>
              <w:snapToGrid w:val="0"/>
              <w:spacing w:line="360" w:lineRule="auto"/>
              <w:jc w:val="both"/>
              <w:rPr>
                <w:rFonts w:ascii="Book Antiqua" w:hAnsi="Book Antiqua"/>
                <w:b/>
                <w:sz w:val="22"/>
                <w:szCs w:val="22"/>
              </w:rPr>
            </w:pPr>
          </w:p>
        </w:tc>
        <w:tc>
          <w:tcPr>
            <w:tcW w:w="1620" w:type="dxa"/>
            <w:tcBorders>
              <w:top w:val="single" w:sz="4" w:space="0" w:color="auto"/>
              <w:bottom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Hemostasis</w:t>
            </w:r>
          </w:p>
          <w:p w:rsidR="000B5871" w:rsidRPr="003456F6" w:rsidRDefault="000B5871" w:rsidP="00DA6F75">
            <w:pPr>
              <w:widowControl w:val="0"/>
              <w:adjustRightInd w:val="0"/>
              <w:snapToGrid w:val="0"/>
              <w:spacing w:line="360" w:lineRule="auto"/>
              <w:jc w:val="both"/>
              <w:rPr>
                <w:rFonts w:ascii="Book Antiqua" w:hAnsi="Book Antiqua"/>
                <w:b/>
                <w:sz w:val="22"/>
                <w:szCs w:val="22"/>
              </w:rPr>
            </w:pPr>
            <w:r w:rsidRPr="003456F6">
              <w:rPr>
                <w:rFonts w:ascii="Book Antiqua" w:hAnsi="Book Antiqua"/>
                <w:b/>
                <w:sz w:val="22"/>
                <w:szCs w:val="22"/>
              </w:rPr>
              <w:t>Technique</w:t>
            </w:r>
          </w:p>
        </w:tc>
        <w:tc>
          <w:tcPr>
            <w:tcW w:w="1080" w:type="dxa"/>
            <w:tcBorders>
              <w:top w:val="single" w:sz="4" w:space="0" w:color="auto"/>
              <w:bottom w:val="single" w:sz="4" w:space="0" w:color="auto"/>
            </w:tcBorders>
            <w:shd w:val="clear" w:color="auto" w:fill="auto"/>
            <w:hideMark/>
          </w:tcPr>
          <w:p w:rsidR="000B5871" w:rsidRPr="003456F6" w:rsidRDefault="00BD50BA" w:rsidP="00DA6F75">
            <w:pPr>
              <w:widowControl w:val="0"/>
              <w:suppressLineNumbers/>
              <w:adjustRightInd w:val="0"/>
              <w:snapToGrid w:val="0"/>
              <w:spacing w:line="360" w:lineRule="auto"/>
              <w:jc w:val="both"/>
              <w:rPr>
                <w:rFonts w:ascii="Book Antiqua" w:hAnsi="Book Antiqua"/>
                <w:b/>
                <w:sz w:val="22"/>
                <w:szCs w:val="22"/>
              </w:rPr>
            </w:pPr>
            <w:r w:rsidRPr="00BD50BA">
              <w:rPr>
                <w:rFonts w:ascii="Book Antiqua" w:hAnsi="Book Antiqua"/>
                <w:b/>
                <w:i/>
                <w:sz w:val="22"/>
                <w:szCs w:val="22"/>
              </w:rPr>
              <w:t>n</w:t>
            </w:r>
            <w:r w:rsidR="000B5871" w:rsidRPr="003456F6">
              <w:rPr>
                <w:rFonts w:ascii="Book Antiqua" w:hAnsi="Book Antiqua"/>
                <w:b/>
                <w:sz w:val="22"/>
                <w:szCs w:val="22"/>
              </w:rPr>
              <w:t xml:space="preserve"> (%) with active alcohol abuse</w:t>
            </w:r>
          </w:p>
        </w:tc>
        <w:tc>
          <w:tcPr>
            <w:tcW w:w="1440" w:type="dxa"/>
            <w:tcBorders>
              <w:top w:val="single" w:sz="4" w:space="0" w:color="auto"/>
              <w:bottom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b/>
                <w:sz w:val="22"/>
                <w:szCs w:val="22"/>
              </w:rPr>
            </w:pPr>
            <w:r w:rsidRPr="003456F6">
              <w:rPr>
                <w:rFonts w:ascii="Book Antiqua" w:hAnsi="Book Antiqua"/>
                <w:b/>
                <w:sz w:val="22"/>
                <w:szCs w:val="22"/>
              </w:rPr>
              <w:t>Time of EGD</w:t>
            </w:r>
          </w:p>
        </w:tc>
        <w:tc>
          <w:tcPr>
            <w:tcW w:w="1620" w:type="dxa"/>
            <w:tcBorders>
              <w:top w:val="single" w:sz="4" w:space="0" w:color="auto"/>
              <w:bottom w:val="single" w:sz="4" w:space="0" w:color="auto"/>
            </w:tcBorders>
            <w:shd w:val="clear" w:color="auto" w:fill="auto"/>
            <w:hideMark/>
          </w:tcPr>
          <w:p w:rsidR="000B5871" w:rsidRPr="003456F6" w:rsidRDefault="006D54CF" w:rsidP="00DA6F75">
            <w:pPr>
              <w:widowControl w:val="0"/>
              <w:suppressLineNumbers/>
              <w:adjustRightInd w:val="0"/>
              <w:snapToGrid w:val="0"/>
              <w:spacing w:line="360" w:lineRule="auto"/>
              <w:jc w:val="both"/>
              <w:rPr>
                <w:rFonts w:ascii="Book Antiqua" w:hAnsi="Book Antiqua"/>
                <w:b/>
                <w:sz w:val="22"/>
                <w:szCs w:val="22"/>
              </w:rPr>
            </w:pPr>
            <w:r w:rsidRPr="003456F6">
              <w:rPr>
                <w:rFonts w:ascii="Book Antiqua" w:hAnsi="Book Antiqua"/>
                <w:b/>
                <w:sz w:val="22"/>
                <w:szCs w:val="22"/>
              </w:rPr>
              <w:t>Study t</w:t>
            </w:r>
            <w:r w:rsidR="000B5871" w:rsidRPr="003456F6">
              <w:rPr>
                <w:rFonts w:ascii="Book Antiqua" w:hAnsi="Book Antiqua"/>
                <w:b/>
                <w:sz w:val="22"/>
                <w:szCs w:val="22"/>
              </w:rPr>
              <w:t>ype</w:t>
            </w:r>
          </w:p>
        </w:tc>
        <w:tc>
          <w:tcPr>
            <w:tcW w:w="900" w:type="dxa"/>
            <w:tcBorders>
              <w:top w:val="single" w:sz="4" w:space="0" w:color="auto"/>
              <w:bottom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b/>
                <w:sz w:val="22"/>
                <w:szCs w:val="22"/>
              </w:rPr>
            </w:pPr>
            <w:r w:rsidRPr="003456F6">
              <w:rPr>
                <w:rFonts w:ascii="Book Antiqua" w:hAnsi="Book Antiqua"/>
                <w:b/>
                <w:sz w:val="22"/>
                <w:szCs w:val="22"/>
              </w:rPr>
              <w:t>Follow-up</w:t>
            </w:r>
          </w:p>
        </w:tc>
        <w:tc>
          <w:tcPr>
            <w:tcW w:w="1440" w:type="dxa"/>
            <w:tcBorders>
              <w:top w:val="single" w:sz="4" w:space="0" w:color="auto"/>
              <w:bottom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b/>
                <w:sz w:val="22"/>
                <w:szCs w:val="22"/>
              </w:rPr>
            </w:pPr>
            <w:r w:rsidRPr="003456F6">
              <w:rPr>
                <w:rFonts w:ascii="Book Antiqua" w:hAnsi="Book Antiqua"/>
                <w:b/>
                <w:sz w:val="22"/>
                <w:szCs w:val="22"/>
              </w:rPr>
              <w:t>Outcome</w:t>
            </w:r>
          </w:p>
        </w:tc>
        <w:tc>
          <w:tcPr>
            <w:tcW w:w="1350" w:type="dxa"/>
            <w:tcBorders>
              <w:top w:val="single" w:sz="4" w:space="0" w:color="auto"/>
              <w:bottom w:val="single" w:sz="4" w:space="0" w:color="auto"/>
            </w:tcBorders>
            <w:shd w:val="clear" w:color="auto" w:fill="auto"/>
            <w:hideMark/>
          </w:tcPr>
          <w:p w:rsidR="000B5871" w:rsidRPr="00F06D02" w:rsidRDefault="002C5518" w:rsidP="00DA6F75">
            <w:pPr>
              <w:widowControl w:val="0"/>
              <w:suppressLineNumbers/>
              <w:adjustRightInd w:val="0"/>
              <w:snapToGrid w:val="0"/>
              <w:spacing w:line="360" w:lineRule="auto"/>
              <w:jc w:val="both"/>
              <w:rPr>
                <w:rFonts w:ascii="Book Antiqua" w:eastAsia="SimSun" w:hAnsi="Book Antiqua"/>
                <w:b/>
                <w:sz w:val="22"/>
                <w:szCs w:val="22"/>
                <w:lang w:eastAsia="zh-CN"/>
              </w:rPr>
            </w:pPr>
            <w:r w:rsidRPr="00F06D02">
              <w:rPr>
                <w:rFonts w:ascii="Book Antiqua" w:eastAsia="SimSun" w:hAnsi="Book Antiqua" w:hint="eastAsia"/>
                <w:b/>
                <w:sz w:val="22"/>
                <w:szCs w:val="22"/>
                <w:lang w:eastAsia="zh-CN"/>
              </w:rPr>
              <w:t>Ref.</w:t>
            </w:r>
          </w:p>
        </w:tc>
      </w:tr>
      <w:tr w:rsidR="003456F6" w:rsidRPr="00857233" w:rsidTr="00DC389C">
        <w:tc>
          <w:tcPr>
            <w:tcW w:w="1170" w:type="dxa"/>
            <w:tcBorders>
              <w:top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55</w:t>
            </w:r>
          </w:p>
        </w:tc>
        <w:tc>
          <w:tcPr>
            <w:tcW w:w="1620" w:type="dxa"/>
            <w:tcBorders>
              <w:top w:val="single" w:sz="4" w:space="0" w:color="auto"/>
            </w:tcBorders>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Aetoxysklerol injection</w:t>
            </w:r>
          </w:p>
        </w:tc>
        <w:tc>
          <w:tcPr>
            <w:tcW w:w="1080" w:type="dxa"/>
            <w:tcBorders>
              <w:top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40 (73)</w:t>
            </w:r>
          </w:p>
        </w:tc>
        <w:tc>
          <w:tcPr>
            <w:tcW w:w="1440" w:type="dxa"/>
            <w:tcBorders>
              <w:top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Within 6 hours</w:t>
            </w:r>
          </w:p>
        </w:tc>
        <w:tc>
          <w:tcPr>
            <w:tcW w:w="1620" w:type="dxa"/>
            <w:tcBorders>
              <w:top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900" w:type="dxa"/>
            <w:tcBorders>
              <w:top w:val="single" w:sz="4" w:space="0" w:color="auto"/>
            </w:tcBorders>
            <w:shd w:val="clear" w:color="auto" w:fill="auto"/>
            <w:hideMark/>
          </w:tcPr>
          <w:p w:rsidR="000B5871" w:rsidRPr="00F06D02" w:rsidRDefault="000B5871" w:rsidP="00DA6F75">
            <w:pPr>
              <w:widowControl w:val="0"/>
              <w:suppressLineNumbers/>
              <w:adjustRightInd w:val="0"/>
              <w:snapToGrid w:val="0"/>
              <w:spacing w:line="360" w:lineRule="auto"/>
              <w:jc w:val="both"/>
              <w:rPr>
                <w:rFonts w:ascii="Book Antiqua" w:eastAsia="SimSun" w:hAnsi="Book Antiqua"/>
                <w:sz w:val="22"/>
                <w:szCs w:val="22"/>
                <w:lang w:eastAsia="zh-CN"/>
              </w:rPr>
            </w:pPr>
            <w:r w:rsidRPr="003456F6">
              <w:rPr>
                <w:rFonts w:ascii="Book Antiqua" w:hAnsi="Book Antiqua"/>
                <w:sz w:val="22"/>
                <w:szCs w:val="22"/>
              </w:rPr>
              <w:t>2 y</w:t>
            </w:r>
            <w:r w:rsidR="00D81C9A">
              <w:rPr>
                <w:rFonts w:ascii="Book Antiqua" w:hAnsi="Book Antiqua"/>
                <w:sz w:val="22"/>
                <w:szCs w:val="22"/>
              </w:rPr>
              <w:t>r</w:t>
            </w:r>
          </w:p>
        </w:tc>
        <w:tc>
          <w:tcPr>
            <w:tcW w:w="1440" w:type="dxa"/>
            <w:tcBorders>
              <w:top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No</w:t>
            </w:r>
            <w:r w:rsidR="009E396D" w:rsidRPr="003456F6">
              <w:rPr>
                <w:rFonts w:ascii="Book Antiqua" w:hAnsi="Book Antiqua"/>
                <w:sz w:val="22"/>
                <w:szCs w:val="22"/>
              </w:rPr>
              <w:t xml:space="preserve"> </w:t>
            </w:r>
            <w:r w:rsidRPr="003456F6">
              <w:rPr>
                <w:rFonts w:ascii="Book Antiqua" w:hAnsi="Book Antiqua"/>
                <w:sz w:val="22"/>
                <w:szCs w:val="22"/>
              </w:rPr>
              <w:t>rebleeding</w:t>
            </w:r>
            <w:r w:rsidR="009E396D" w:rsidRPr="003456F6">
              <w:rPr>
                <w:rFonts w:ascii="Book Antiqua" w:hAnsi="Book Antiqua"/>
                <w:sz w:val="22"/>
                <w:szCs w:val="22"/>
              </w:rPr>
              <w:t xml:space="preserve"> or </w:t>
            </w:r>
            <w:r w:rsidRPr="003456F6">
              <w:rPr>
                <w:rFonts w:ascii="Book Antiqua" w:hAnsi="Book Antiqua"/>
                <w:sz w:val="22"/>
                <w:szCs w:val="22"/>
              </w:rPr>
              <w:t>death</w:t>
            </w:r>
          </w:p>
        </w:tc>
        <w:tc>
          <w:tcPr>
            <w:tcW w:w="1350" w:type="dxa"/>
            <w:tcBorders>
              <w:top w:val="single" w:sz="4" w:space="0" w:color="auto"/>
            </w:tcBorders>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Paquet</w:t>
            </w:r>
            <w:r w:rsidR="002C5518" w:rsidRPr="00F06D02">
              <w:rPr>
                <w:rFonts w:ascii="Book Antiqua" w:eastAsia="SimSun" w:hAnsi="Book Antiqua" w:hint="eastAsia"/>
                <w:sz w:val="22"/>
                <w:szCs w:val="22"/>
                <w:lang w:eastAsia="zh-CN"/>
              </w:rPr>
              <w:t xml:space="preserve"> </w:t>
            </w:r>
            <w:r w:rsidR="002C5518" w:rsidRPr="00F06D02">
              <w:rPr>
                <w:rFonts w:ascii="Book Antiqua" w:eastAsia="SimSun" w:hAnsi="Book Antiqua" w:hint="eastAsia"/>
                <w:i/>
                <w:sz w:val="22"/>
                <w:szCs w:val="22"/>
                <w:lang w:eastAsia="zh-CN"/>
              </w:rPr>
              <w:t>et al</w:t>
            </w:r>
            <w:r w:rsidR="002C5518" w:rsidRPr="00F06D02">
              <w:rPr>
                <w:rFonts w:ascii="Book Antiqua" w:eastAsia="SimSun" w:hAnsi="Book Antiqua" w:hint="eastAsia"/>
                <w:sz w:val="22"/>
                <w:szCs w:val="22"/>
                <w:vertAlign w:val="superscript"/>
                <w:lang w:eastAsia="zh-CN"/>
              </w:rPr>
              <w:t>[26]</w:t>
            </w:r>
          </w:p>
        </w:tc>
      </w:tr>
      <w:tr w:rsidR="003456F6" w:rsidRPr="00857233" w:rsidTr="00DC389C">
        <w:trPr>
          <w:trHeight w:val="1025"/>
        </w:trPr>
        <w:tc>
          <w:tcPr>
            <w:tcW w:w="1170" w:type="dxa"/>
            <w:shd w:val="clear" w:color="auto" w:fill="auto"/>
          </w:tcPr>
          <w:p w:rsidR="000B5871" w:rsidRPr="00F06D02" w:rsidRDefault="000B5871" w:rsidP="00DA6F75">
            <w:pPr>
              <w:widowControl w:val="0"/>
              <w:suppressLineNumbers/>
              <w:adjustRightInd w:val="0"/>
              <w:snapToGrid w:val="0"/>
              <w:spacing w:line="360" w:lineRule="auto"/>
              <w:jc w:val="both"/>
              <w:rPr>
                <w:rFonts w:ascii="Book Antiqua" w:eastAsia="SimSun" w:hAnsi="Book Antiqua"/>
                <w:sz w:val="22"/>
                <w:szCs w:val="22"/>
                <w:lang w:eastAsia="zh-CN"/>
              </w:rPr>
            </w:pPr>
            <w:r w:rsidRPr="003456F6">
              <w:rPr>
                <w:rFonts w:ascii="Book Antiqua" w:hAnsi="Book Antiqua"/>
                <w:sz w:val="22"/>
                <w:szCs w:val="22"/>
              </w:rPr>
              <w:t>14</w:t>
            </w:r>
            <w:r w:rsidR="00DC389C" w:rsidRPr="00F06D02">
              <w:rPr>
                <w:rFonts w:ascii="Book Antiqua" w:eastAsia="SimSun" w:hAnsi="Book Antiqua" w:hint="eastAsia"/>
                <w:sz w:val="22"/>
                <w:szCs w:val="22"/>
                <w:vertAlign w:val="superscript"/>
                <w:lang w:eastAsia="zh-CN"/>
              </w:rPr>
              <w:t>1</w:t>
            </w:r>
          </w:p>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p>
        </w:tc>
        <w:tc>
          <w:tcPr>
            <w:tcW w:w="162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Epinephrine injection/elec</w:t>
            </w:r>
            <w:r w:rsidR="00FF6171" w:rsidRPr="003456F6">
              <w:rPr>
                <w:rFonts w:ascii="Book Antiqua" w:hAnsi="Book Antiqua"/>
                <w:sz w:val="22"/>
                <w:szCs w:val="22"/>
              </w:rPr>
              <w:t>-</w:t>
            </w:r>
            <w:r w:rsidRPr="003456F6">
              <w:rPr>
                <w:rFonts w:ascii="Book Antiqua" w:hAnsi="Book Antiqua"/>
                <w:sz w:val="22"/>
                <w:szCs w:val="22"/>
              </w:rPr>
              <w:t>trocoagulation</w:t>
            </w:r>
          </w:p>
        </w:tc>
        <w:tc>
          <w:tcPr>
            <w:tcW w:w="108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6 (43)</w:t>
            </w:r>
          </w:p>
        </w:tc>
        <w:tc>
          <w:tcPr>
            <w:tcW w:w="144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Within 24 hours</w:t>
            </w:r>
          </w:p>
        </w:tc>
        <w:tc>
          <w:tcPr>
            <w:tcW w:w="162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900" w:type="dxa"/>
            <w:shd w:val="clear" w:color="auto" w:fill="auto"/>
            <w:hideMark/>
          </w:tcPr>
          <w:p w:rsidR="000B5871" w:rsidRPr="00F06D02" w:rsidRDefault="000B5871" w:rsidP="00DA6F75">
            <w:pPr>
              <w:widowControl w:val="0"/>
              <w:adjustRightInd w:val="0"/>
              <w:snapToGrid w:val="0"/>
              <w:spacing w:line="360" w:lineRule="auto"/>
              <w:jc w:val="both"/>
              <w:rPr>
                <w:rFonts w:ascii="Book Antiqua" w:eastAsia="SimSun" w:hAnsi="Book Antiqua"/>
                <w:sz w:val="22"/>
                <w:szCs w:val="22"/>
                <w:lang w:eastAsia="zh-CN"/>
              </w:rPr>
            </w:pPr>
            <w:r w:rsidRPr="003456F6">
              <w:rPr>
                <w:rFonts w:ascii="Book Antiqua" w:hAnsi="Book Antiqua"/>
                <w:sz w:val="22"/>
                <w:szCs w:val="22"/>
              </w:rPr>
              <w:t>5 y</w:t>
            </w:r>
            <w:r w:rsidR="00D81C9A">
              <w:rPr>
                <w:rFonts w:ascii="Book Antiqua" w:hAnsi="Book Antiqua"/>
                <w:sz w:val="22"/>
                <w:szCs w:val="22"/>
              </w:rPr>
              <w:t>r</w:t>
            </w:r>
          </w:p>
        </w:tc>
        <w:tc>
          <w:tcPr>
            <w:tcW w:w="144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No rebleeding</w:t>
            </w:r>
            <w:r w:rsidR="009E396D" w:rsidRPr="003456F6">
              <w:rPr>
                <w:rFonts w:ascii="Book Antiqua" w:hAnsi="Book Antiqua"/>
                <w:sz w:val="22"/>
                <w:szCs w:val="22"/>
              </w:rPr>
              <w:t xml:space="preserve"> or</w:t>
            </w:r>
            <w:r w:rsidRPr="003456F6">
              <w:rPr>
                <w:rFonts w:ascii="Book Antiqua" w:hAnsi="Book Antiqua"/>
                <w:sz w:val="22"/>
                <w:szCs w:val="22"/>
              </w:rPr>
              <w:t xml:space="preserve"> death</w:t>
            </w:r>
            <w:r w:rsidR="00DC389C" w:rsidRPr="00F06D02">
              <w:rPr>
                <w:rFonts w:ascii="Book Antiqua" w:eastAsia="SimSun" w:hAnsi="Book Antiqua" w:hint="eastAsia"/>
                <w:sz w:val="22"/>
                <w:szCs w:val="22"/>
                <w:vertAlign w:val="superscript"/>
                <w:lang w:eastAsia="zh-CN"/>
              </w:rPr>
              <w:t>2</w:t>
            </w:r>
            <w:r w:rsidRPr="003456F6">
              <w:rPr>
                <w:rFonts w:ascii="Book Antiqua" w:hAnsi="Book Antiqua"/>
                <w:sz w:val="22"/>
                <w:szCs w:val="22"/>
              </w:rPr>
              <w:t xml:space="preserve"> </w:t>
            </w:r>
          </w:p>
        </w:tc>
        <w:tc>
          <w:tcPr>
            <w:tcW w:w="135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lang w:eastAsia="ja-JP"/>
              </w:rPr>
              <w:t>Schuman</w:t>
            </w:r>
            <w:r w:rsidR="005248F5" w:rsidRPr="003456F6">
              <w:rPr>
                <w:rFonts w:ascii="Book Antiqua" w:hAnsi="Book Antiqua"/>
                <w:sz w:val="22"/>
                <w:szCs w:val="22"/>
                <w:lang w:eastAsia="ja-JP"/>
              </w:rPr>
              <w:t xml:space="preserve"> </w:t>
            </w:r>
            <w:r w:rsidR="002C5518" w:rsidRPr="002C5518">
              <w:rPr>
                <w:rFonts w:ascii="Book Antiqua" w:eastAsia="SimSun" w:hAnsi="Book Antiqua" w:hint="eastAsia"/>
                <w:i/>
                <w:sz w:val="22"/>
                <w:szCs w:val="22"/>
                <w:lang w:eastAsia="zh-CN"/>
              </w:rPr>
              <w:t>et al</w:t>
            </w:r>
            <w:r w:rsidR="005248F5" w:rsidRPr="003456F6">
              <w:rPr>
                <w:rFonts w:ascii="Book Antiqua" w:hAnsi="Book Antiqua"/>
                <w:sz w:val="22"/>
                <w:szCs w:val="22"/>
                <w:vertAlign w:val="superscript"/>
                <w:lang w:eastAsia="ja-JP"/>
              </w:rPr>
              <w:t>[27]</w:t>
            </w:r>
          </w:p>
        </w:tc>
      </w:tr>
      <w:tr w:rsidR="003456F6" w:rsidRPr="00857233" w:rsidTr="00DC389C">
        <w:trPr>
          <w:trHeight w:val="1025"/>
        </w:trPr>
        <w:tc>
          <w:tcPr>
            <w:tcW w:w="117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7</w:t>
            </w:r>
          </w:p>
        </w:tc>
        <w:tc>
          <w:tcPr>
            <w:tcW w:w="162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Band ligation 4</w:t>
            </w:r>
          </w:p>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 xml:space="preserve">Hemoclips </w:t>
            </w:r>
            <w:r w:rsidR="00DC389C" w:rsidRPr="00F06D02">
              <w:rPr>
                <w:rFonts w:ascii="Book Antiqua" w:eastAsia="SimSun" w:hAnsi="Book Antiqua" w:hint="eastAsia"/>
                <w:sz w:val="22"/>
                <w:szCs w:val="22"/>
                <w:lang w:eastAsia="zh-CN"/>
              </w:rPr>
              <w:t>and</w:t>
            </w:r>
            <w:r w:rsidRPr="003456F6">
              <w:rPr>
                <w:rFonts w:ascii="Book Antiqua" w:hAnsi="Book Antiqua"/>
                <w:sz w:val="22"/>
                <w:szCs w:val="22"/>
              </w:rPr>
              <w:t xml:space="preserve"> epinephrine 3</w:t>
            </w:r>
          </w:p>
        </w:tc>
        <w:tc>
          <w:tcPr>
            <w:tcW w:w="108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Not reported</w:t>
            </w:r>
          </w:p>
        </w:tc>
        <w:tc>
          <w:tcPr>
            <w:tcW w:w="144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Within 12 hours</w:t>
            </w:r>
          </w:p>
        </w:tc>
        <w:tc>
          <w:tcPr>
            <w:tcW w:w="162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900" w:type="dxa"/>
            <w:shd w:val="clear" w:color="auto" w:fill="auto"/>
            <w:hideMark/>
          </w:tcPr>
          <w:p w:rsidR="000B5871" w:rsidRPr="00F06D02" w:rsidRDefault="00D81C9A" w:rsidP="00DA6F75">
            <w:pPr>
              <w:widowControl w:val="0"/>
              <w:adjustRightInd w:val="0"/>
              <w:snapToGrid w:val="0"/>
              <w:spacing w:line="360" w:lineRule="auto"/>
              <w:jc w:val="both"/>
              <w:rPr>
                <w:rFonts w:ascii="Book Antiqua" w:eastAsia="SimSun" w:hAnsi="Book Antiqua"/>
                <w:sz w:val="22"/>
                <w:szCs w:val="22"/>
                <w:lang w:eastAsia="zh-CN"/>
              </w:rPr>
            </w:pPr>
            <w:r>
              <w:rPr>
                <w:rFonts w:ascii="Book Antiqua" w:hAnsi="Book Antiqua"/>
                <w:sz w:val="22"/>
                <w:szCs w:val="22"/>
              </w:rPr>
              <w:t>5 d</w:t>
            </w:r>
          </w:p>
        </w:tc>
        <w:tc>
          <w:tcPr>
            <w:tcW w:w="144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No rebleeding</w:t>
            </w:r>
            <w:r w:rsidR="009E396D" w:rsidRPr="003456F6">
              <w:rPr>
                <w:rFonts w:ascii="Book Antiqua" w:hAnsi="Book Antiqua"/>
                <w:sz w:val="22"/>
                <w:szCs w:val="22"/>
              </w:rPr>
              <w:t xml:space="preserve"> or </w:t>
            </w:r>
            <w:r w:rsidRPr="003456F6">
              <w:rPr>
                <w:rFonts w:ascii="Book Antiqua" w:hAnsi="Book Antiqua"/>
                <w:sz w:val="22"/>
                <w:szCs w:val="22"/>
              </w:rPr>
              <w:t>death</w:t>
            </w:r>
          </w:p>
        </w:tc>
        <w:tc>
          <w:tcPr>
            <w:tcW w:w="135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lang w:eastAsia="ja-JP"/>
              </w:rPr>
            </w:pPr>
            <w:r w:rsidRPr="003456F6">
              <w:rPr>
                <w:rFonts w:ascii="Book Antiqua" w:hAnsi="Book Antiqua"/>
                <w:sz w:val="22"/>
                <w:szCs w:val="22"/>
                <w:lang w:eastAsia="ja-JP"/>
              </w:rPr>
              <w:t xml:space="preserve">Lecleire </w:t>
            </w:r>
            <w:r w:rsidR="002C5518" w:rsidRPr="002C5518">
              <w:rPr>
                <w:rFonts w:ascii="Book Antiqua" w:eastAsia="SimSun" w:hAnsi="Book Antiqua" w:hint="eastAsia"/>
                <w:i/>
                <w:sz w:val="22"/>
                <w:szCs w:val="22"/>
                <w:lang w:eastAsia="zh-CN"/>
              </w:rPr>
              <w:t>et al</w:t>
            </w:r>
            <w:r w:rsidR="005248F5" w:rsidRPr="003456F6">
              <w:rPr>
                <w:rFonts w:ascii="Book Antiqua" w:hAnsi="Book Antiqua"/>
                <w:sz w:val="22"/>
                <w:szCs w:val="22"/>
                <w:vertAlign w:val="superscript"/>
                <w:lang w:eastAsia="ja-JP"/>
              </w:rPr>
              <w:t>[165]</w:t>
            </w:r>
          </w:p>
        </w:tc>
      </w:tr>
      <w:tr w:rsidR="003456F6" w:rsidRPr="00857233" w:rsidTr="00DC389C">
        <w:trPr>
          <w:trHeight w:val="1520"/>
        </w:trPr>
        <w:tc>
          <w:tcPr>
            <w:tcW w:w="117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3</w:t>
            </w:r>
          </w:p>
        </w:tc>
        <w:tc>
          <w:tcPr>
            <w:tcW w:w="1620" w:type="dxa"/>
            <w:shd w:val="clear" w:color="auto" w:fill="auto"/>
            <w:hideMark/>
          </w:tcPr>
          <w:p w:rsidR="000B5871" w:rsidRPr="003456F6" w:rsidRDefault="00DC389C" w:rsidP="00DA6F75">
            <w:pPr>
              <w:widowControl w:val="0"/>
              <w:adjustRightInd w:val="0"/>
              <w:snapToGrid w:val="0"/>
              <w:spacing w:line="360" w:lineRule="auto"/>
              <w:jc w:val="both"/>
              <w:rPr>
                <w:rFonts w:ascii="Book Antiqua" w:hAnsi="Book Antiqua"/>
                <w:sz w:val="22"/>
                <w:szCs w:val="22"/>
              </w:rPr>
            </w:pPr>
            <w:r>
              <w:rPr>
                <w:rFonts w:ascii="Book Antiqua" w:hAnsi="Book Antiqua"/>
                <w:sz w:val="22"/>
                <w:szCs w:val="22"/>
              </w:rPr>
              <w:t>Heater probe/</w:t>
            </w:r>
            <w:r w:rsidR="000B5871" w:rsidRPr="003456F6">
              <w:rPr>
                <w:rFonts w:ascii="Book Antiqua" w:hAnsi="Book Antiqua"/>
                <w:sz w:val="22"/>
                <w:szCs w:val="22"/>
              </w:rPr>
              <w:t>Bicap electrocoagu</w:t>
            </w:r>
            <w:r w:rsidR="00FF6171" w:rsidRPr="003456F6">
              <w:rPr>
                <w:rFonts w:ascii="Book Antiqua" w:hAnsi="Book Antiqua"/>
                <w:sz w:val="22"/>
                <w:szCs w:val="22"/>
              </w:rPr>
              <w:t>-</w:t>
            </w:r>
            <w:r w:rsidR="000B5871" w:rsidRPr="003456F6">
              <w:rPr>
                <w:rFonts w:ascii="Book Antiqua" w:hAnsi="Book Antiqua"/>
                <w:sz w:val="22"/>
                <w:szCs w:val="22"/>
              </w:rPr>
              <w:t>lation</w:t>
            </w:r>
          </w:p>
        </w:tc>
        <w:tc>
          <w:tcPr>
            <w:tcW w:w="108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3 (100)</w:t>
            </w:r>
          </w:p>
        </w:tc>
        <w:tc>
          <w:tcPr>
            <w:tcW w:w="144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“Urgently” after presentation</w:t>
            </w:r>
          </w:p>
        </w:tc>
        <w:tc>
          <w:tcPr>
            <w:tcW w:w="162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90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17 mo</w:t>
            </w:r>
          </w:p>
        </w:tc>
        <w:tc>
          <w:tcPr>
            <w:tcW w:w="144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Fail</w:t>
            </w:r>
            <w:r w:rsidR="009E396D" w:rsidRPr="003456F6">
              <w:rPr>
                <w:rFonts w:ascii="Book Antiqua" w:hAnsi="Book Antiqua"/>
                <w:sz w:val="22"/>
                <w:szCs w:val="22"/>
              </w:rPr>
              <w:t>ed</w:t>
            </w:r>
            <w:r w:rsidRPr="003456F6">
              <w:rPr>
                <w:rFonts w:ascii="Book Antiqua" w:hAnsi="Book Antiqua"/>
                <w:sz w:val="22"/>
                <w:szCs w:val="22"/>
              </w:rPr>
              <w:t xml:space="preserve"> to control bleeding in 1/3 pts (33%)</w:t>
            </w:r>
          </w:p>
        </w:tc>
        <w:tc>
          <w:tcPr>
            <w:tcW w:w="1350" w:type="dxa"/>
            <w:shd w:val="clear" w:color="auto" w:fill="auto"/>
            <w:hideMark/>
          </w:tcPr>
          <w:p w:rsidR="000B5871" w:rsidRPr="003456F6" w:rsidRDefault="00FF6171" w:rsidP="00DA6F75">
            <w:pPr>
              <w:widowControl w:val="0"/>
              <w:suppressLineNumbers/>
              <w:adjustRightInd w:val="0"/>
              <w:snapToGrid w:val="0"/>
              <w:spacing w:line="360" w:lineRule="auto"/>
              <w:jc w:val="both"/>
              <w:rPr>
                <w:rFonts w:ascii="Book Antiqua" w:hAnsi="Book Antiqua"/>
                <w:sz w:val="22"/>
                <w:szCs w:val="22"/>
                <w:lang w:val="pt-BR"/>
              </w:rPr>
            </w:pPr>
            <w:r w:rsidRPr="003456F6">
              <w:rPr>
                <w:rFonts w:ascii="Book Antiqua" w:hAnsi="Book Antiqua"/>
                <w:sz w:val="22"/>
                <w:szCs w:val="22"/>
                <w:lang w:val="pt-BR"/>
              </w:rPr>
              <w:t>Jensen</w:t>
            </w:r>
            <w:r w:rsidR="002C5518" w:rsidRPr="00F06D02">
              <w:rPr>
                <w:rFonts w:ascii="Book Antiqua" w:eastAsia="SimSun" w:hAnsi="Book Antiqua" w:hint="eastAsia"/>
                <w:sz w:val="22"/>
                <w:szCs w:val="22"/>
                <w:lang w:val="pt-BR" w:eastAsia="zh-CN"/>
              </w:rPr>
              <w:t xml:space="preserve"> </w:t>
            </w:r>
            <w:r w:rsidR="002C5518" w:rsidRPr="002C5518">
              <w:rPr>
                <w:rFonts w:ascii="Book Antiqua" w:eastAsia="SimSun" w:hAnsi="Book Antiqua" w:hint="eastAsia"/>
                <w:i/>
                <w:sz w:val="22"/>
                <w:szCs w:val="22"/>
                <w:lang w:eastAsia="zh-CN"/>
              </w:rPr>
              <w:t>et al</w:t>
            </w:r>
            <w:r w:rsidR="005248F5" w:rsidRPr="003456F6">
              <w:rPr>
                <w:rFonts w:ascii="Book Antiqua" w:hAnsi="Book Antiqua"/>
                <w:sz w:val="22"/>
                <w:szCs w:val="22"/>
                <w:vertAlign w:val="superscript"/>
                <w:lang w:val="pt-BR"/>
              </w:rPr>
              <w:t>28]</w:t>
            </w:r>
          </w:p>
        </w:tc>
      </w:tr>
      <w:tr w:rsidR="003456F6" w:rsidRPr="00857233" w:rsidTr="00DC389C">
        <w:trPr>
          <w:trHeight w:val="1520"/>
        </w:trPr>
        <w:tc>
          <w:tcPr>
            <w:tcW w:w="117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1</w:t>
            </w:r>
          </w:p>
        </w:tc>
        <w:tc>
          <w:tcPr>
            <w:tcW w:w="162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Hemoclipp</w:t>
            </w:r>
            <w:r w:rsidR="00111C8D" w:rsidRPr="003456F6">
              <w:rPr>
                <w:rFonts w:ascii="Book Antiqua" w:hAnsi="Book Antiqua"/>
                <w:sz w:val="22"/>
                <w:szCs w:val="22"/>
              </w:rPr>
              <w:t xml:space="preserve"> </w:t>
            </w:r>
            <w:r w:rsidR="00DC389C" w:rsidRPr="00F06D02">
              <w:rPr>
                <w:rFonts w:ascii="Book Antiqua" w:eastAsia="SimSun" w:hAnsi="Book Antiqua" w:hint="eastAsia"/>
                <w:sz w:val="22"/>
                <w:szCs w:val="22"/>
                <w:lang w:eastAsia="zh-CN"/>
              </w:rPr>
              <w:t>and</w:t>
            </w:r>
            <w:r w:rsidR="00111C8D" w:rsidRPr="003456F6">
              <w:rPr>
                <w:rFonts w:ascii="Book Antiqua" w:hAnsi="Book Antiqua"/>
                <w:sz w:val="22"/>
                <w:szCs w:val="22"/>
              </w:rPr>
              <w:t xml:space="preserve"> </w:t>
            </w:r>
            <w:r w:rsidRPr="003456F6">
              <w:rPr>
                <w:rFonts w:ascii="Book Antiqua" w:hAnsi="Book Antiqua"/>
                <w:sz w:val="22"/>
                <w:szCs w:val="22"/>
              </w:rPr>
              <w:t>Endoscopic band ligation</w:t>
            </w:r>
          </w:p>
        </w:tc>
        <w:tc>
          <w:tcPr>
            <w:tcW w:w="108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1 (100)</w:t>
            </w:r>
          </w:p>
        </w:tc>
        <w:tc>
          <w:tcPr>
            <w:tcW w:w="144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“Emergent</w:t>
            </w:r>
            <w:r w:rsidR="00FF6171" w:rsidRPr="003456F6">
              <w:rPr>
                <w:rFonts w:ascii="Book Antiqua" w:hAnsi="Book Antiqua"/>
                <w:sz w:val="22"/>
                <w:szCs w:val="22"/>
              </w:rPr>
              <w:t>-</w:t>
            </w:r>
            <w:r w:rsidRPr="003456F6">
              <w:rPr>
                <w:rFonts w:ascii="Book Antiqua" w:hAnsi="Book Antiqua"/>
                <w:sz w:val="22"/>
                <w:szCs w:val="22"/>
              </w:rPr>
              <w:t>ly” at presentation</w:t>
            </w:r>
          </w:p>
        </w:tc>
        <w:tc>
          <w:tcPr>
            <w:tcW w:w="162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Retrospective</w:t>
            </w:r>
          </w:p>
        </w:tc>
        <w:tc>
          <w:tcPr>
            <w:tcW w:w="900" w:type="dxa"/>
            <w:shd w:val="clear" w:color="auto" w:fill="auto"/>
            <w:hideMark/>
          </w:tcPr>
          <w:p w:rsidR="000B5871" w:rsidRPr="003456F6" w:rsidRDefault="000B5871" w:rsidP="00DA6F75">
            <w:pPr>
              <w:widowControl w:val="0"/>
              <w:adjustRightInd w:val="0"/>
              <w:snapToGrid w:val="0"/>
              <w:spacing w:line="360" w:lineRule="auto"/>
              <w:jc w:val="both"/>
              <w:rPr>
                <w:rFonts w:ascii="Book Antiqua" w:hAnsi="Book Antiqua"/>
                <w:sz w:val="22"/>
                <w:szCs w:val="22"/>
              </w:rPr>
            </w:pPr>
            <w:r w:rsidRPr="003456F6">
              <w:rPr>
                <w:rFonts w:ascii="Book Antiqua" w:hAnsi="Book Antiqua"/>
                <w:sz w:val="22"/>
                <w:szCs w:val="22"/>
              </w:rPr>
              <w:t>NA</w:t>
            </w:r>
          </w:p>
        </w:tc>
        <w:tc>
          <w:tcPr>
            <w:tcW w:w="144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rPr>
            </w:pPr>
            <w:r w:rsidRPr="003456F6">
              <w:rPr>
                <w:rFonts w:ascii="Book Antiqua" w:hAnsi="Book Antiqua"/>
                <w:sz w:val="22"/>
                <w:szCs w:val="22"/>
              </w:rPr>
              <w:t>Fail</w:t>
            </w:r>
            <w:r w:rsidR="009E396D" w:rsidRPr="003456F6">
              <w:rPr>
                <w:rFonts w:ascii="Book Antiqua" w:hAnsi="Book Antiqua"/>
                <w:sz w:val="22"/>
                <w:szCs w:val="22"/>
              </w:rPr>
              <w:t>ed</w:t>
            </w:r>
            <w:r w:rsidRPr="003456F6">
              <w:rPr>
                <w:rFonts w:ascii="Book Antiqua" w:hAnsi="Book Antiqua"/>
                <w:sz w:val="22"/>
                <w:szCs w:val="22"/>
              </w:rPr>
              <w:t xml:space="preserve"> to stop bleeding with both techniques; patient </w:t>
            </w:r>
            <w:r w:rsidRPr="003456F6">
              <w:rPr>
                <w:rFonts w:ascii="Book Antiqua" w:hAnsi="Book Antiqua"/>
                <w:sz w:val="22"/>
                <w:szCs w:val="22"/>
              </w:rPr>
              <w:lastRenderedPageBreak/>
              <w:t xml:space="preserve">underwent surgery </w:t>
            </w:r>
            <w:r w:rsidR="009E396D" w:rsidRPr="003456F6">
              <w:rPr>
                <w:rFonts w:ascii="Book Antiqua" w:hAnsi="Book Antiqua"/>
                <w:sz w:val="22"/>
                <w:szCs w:val="22"/>
              </w:rPr>
              <w:t>and</w:t>
            </w:r>
            <w:r w:rsidRPr="003456F6">
              <w:rPr>
                <w:rFonts w:ascii="Book Antiqua" w:hAnsi="Book Antiqua"/>
                <w:sz w:val="22"/>
                <w:szCs w:val="22"/>
              </w:rPr>
              <w:t xml:space="preserve"> died of liver failure 3 d after surgery</w:t>
            </w:r>
          </w:p>
        </w:tc>
        <w:tc>
          <w:tcPr>
            <w:tcW w:w="1350" w:type="dxa"/>
            <w:shd w:val="clear" w:color="auto" w:fill="auto"/>
            <w:hideMark/>
          </w:tcPr>
          <w:p w:rsidR="000B5871" w:rsidRPr="003456F6" w:rsidRDefault="000B5871" w:rsidP="00DA6F75">
            <w:pPr>
              <w:widowControl w:val="0"/>
              <w:suppressLineNumbers/>
              <w:adjustRightInd w:val="0"/>
              <w:snapToGrid w:val="0"/>
              <w:spacing w:line="360" w:lineRule="auto"/>
              <w:jc w:val="both"/>
              <w:rPr>
                <w:rFonts w:ascii="Book Antiqua" w:hAnsi="Book Antiqua"/>
                <w:sz w:val="22"/>
                <w:szCs w:val="22"/>
                <w:lang w:val="pt-BR"/>
              </w:rPr>
            </w:pPr>
            <w:r w:rsidRPr="003456F6">
              <w:rPr>
                <w:rFonts w:ascii="Book Antiqua" w:hAnsi="Book Antiqua"/>
                <w:sz w:val="22"/>
                <w:szCs w:val="22"/>
                <w:lang w:val="pt-BR"/>
              </w:rPr>
              <w:lastRenderedPageBreak/>
              <w:t>Yin</w:t>
            </w:r>
            <w:r w:rsidR="002C5518" w:rsidRPr="00F06D02">
              <w:rPr>
                <w:rFonts w:ascii="Book Antiqua" w:eastAsia="SimSun" w:hAnsi="Book Antiqua" w:hint="eastAsia"/>
                <w:sz w:val="22"/>
                <w:szCs w:val="22"/>
                <w:lang w:val="pt-BR" w:eastAsia="zh-CN"/>
              </w:rPr>
              <w:t xml:space="preserve"> </w:t>
            </w:r>
            <w:r w:rsidR="002C5518" w:rsidRPr="002C5518">
              <w:rPr>
                <w:rFonts w:ascii="Book Antiqua" w:eastAsia="SimSun" w:hAnsi="Book Antiqua" w:hint="eastAsia"/>
                <w:i/>
                <w:sz w:val="22"/>
                <w:szCs w:val="22"/>
                <w:lang w:eastAsia="zh-CN"/>
              </w:rPr>
              <w:t>et al</w:t>
            </w:r>
            <w:r w:rsidR="005248F5" w:rsidRPr="003456F6">
              <w:rPr>
                <w:rFonts w:ascii="Book Antiqua" w:hAnsi="Book Antiqua"/>
                <w:sz w:val="22"/>
                <w:szCs w:val="22"/>
                <w:vertAlign w:val="superscript"/>
                <w:lang w:val="pt-BR"/>
              </w:rPr>
              <w:t>104]</w:t>
            </w:r>
          </w:p>
        </w:tc>
      </w:tr>
    </w:tbl>
    <w:p w:rsidR="009B65FA" w:rsidRPr="00F06D02" w:rsidRDefault="00DC389C" w:rsidP="00DA6F75">
      <w:pPr>
        <w:widowControl w:val="0"/>
        <w:adjustRightInd w:val="0"/>
        <w:snapToGrid w:val="0"/>
        <w:spacing w:line="360" w:lineRule="auto"/>
        <w:jc w:val="both"/>
        <w:rPr>
          <w:rFonts w:ascii="Book Antiqua" w:eastAsia="SimSun" w:hAnsi="Book Antiqua"/>
          <w:lang w:eastAsia="zh-CN"/>
        </w:rPr>
      </w:pPr>
      <w:r w:rsidRPr="00F06D02">
        <w:rPr>
          <w:rFonts w:ascii="Book Antiqua" w:eastAsia="SimSun" w:hAnsi="Book Antiqua" w:hint="eastAsia"/>
          <w:vertAlign w:val="superscript"/>
          <w:lang w:eastAsia="zh-CN"/>
        </w:rPr>
        <w:lastRenderedPageBreak/>
        <w:t>1</w:t>
      </w:r>
      <w:r w:rsidR="000B5871" w:rsidRPr="00857233">
        <w:rPr>
          <w:rFonts w:ascii="Book Antiqua" w:hAnsi="Book Antiqua"/>
        </w:rPr>
        <w:t>Only 3 of the 14 p</w:t>
      </w:r>
      <w:r w:rsidR="009E396D" w:rsidRPr="00857233">
        <w:rPr>
          <w:rFonts w:ascii="Book Antiqua" w:hAnsi="Book Antiqua"/>
        </w:rPr>
        <w:t>atien</w:t>
      </w:r>
      <w:r w:rsidR="000B5871" w:rsidRPr="00857233">
        <w:rPr>
          <w:rFonts w:ascii="Book Antiqua" w:hAnsi="Book Antiqua"/>
        </w:rPr>
        <w:t>ts treated endoscopically</w:t>
      </w:r>
      <w:r w:rsidRPr="00F06D02">
        <w:rPr>
          <w:rFonts w:ascii="Book Antiqua" w:eastAsia="SimSun" w:hAnsi="Book Antiqua" w:hint="eastAsia"/>
          <w:lang w:eastAsia="zh-CN"/>
        </w:rPr>
        <w:t xml:space="preserve">; </w:t>
      </w:r>
      <w:r w:rsidRPr="00F06D02">
        <w:rPr>
          <w:rFonts w:ascii="Book Antiqua" w:eastAsia="SimSun" w:hAnsi="Book Antiqua" w:hint="eastAsia"/>
          <w:vertAlign w:val="superscript"/>
          <w:lang w:eastAsia="zh-CN"/>
        </w:rPr>
        <w:t>2</w:t>
      </w:r>
      <w:r w:rsidRPr="00F06D02">
        <w:rPr>
          <w:rFonts w:ascii="Book Antiqua" w:eastAsia="SimSun" w:hAnsi="Book Antiqua" w:hint="eastAsia"/>
          <w:lang w:eastAsia="zh-CN"/>
        </w:rPr>
        <w:t>Three</w:t>
      </w:r>
      <w:r w:rsidR="000B5871" w:rsidRPr="00857233">
        <w:rPr>
          <w:rFonts w:ascii="Book Antiqua" w:eastAsia="Times New Roman" w:hAnsi="Book Antiqua"/>
          <w:lang w:eastAsia="en-US"/>
        </w:rPr>
        <w:t xml:space="preserve"> deaths reported out of the overall cohort of 42 patients presenting with bleeding from MWS.</w:t>
      </w:r>
      <w:r w:rsidR="0060188F">
        <w:rPr>
          <w:rFonts w:ascii="Book Antiqua" w:eastAsia="Times New Roman" w:hAnsi="Book Antiqua"/>
          <w:lang w:eastAsia="en-US"/>
        </w:rPr>
        <w:t xml:space="preserve"> </w:t>
      </w:r>
      <w:r w:rsidR="000B5871" w:rsidRPr="00857233">
        <w:rPr>
          <w:rFonts w:ascii="Book Antiqua" w:eastAsia="Times New Roman" w:hAnsi="Book Antiqua"/>
          <w:lang w:eastAsia="en-US"/>
        </w:rPr>
        <w:t>None of the deaths were related to MWS or liver disease</w:t>
      </w:r>
      <w:r w:rsidRPr="00F06D02">
        <w:rPr>
          <w:rFonts w:ascii="Book Antiqua" w:eastAsia="SimSun" w:hAnsi="Book Antiqua" w:hint="eastAsia"/>
          <w:lang w:eastAsia="zh-CN"/>
        </w:rPr>
        <w:t xml:space="preserve">. </w:t>
      </w:r>
      <w:r w:rsidR="002C5518" w:rsidRPr="003456F6">
        <w:rPr>
          <w:rFonts w:ascii="Book Antiqua" w:hAnsi="Book Antiqua"/>
        </w:rPr>
        <w:t>EGD</w:t>
      </w:r>
      <w:r w:rsidR="002C5518" w:rsidRPr="00E72DD6">
        <w:rPr>
          <w:rFonts w:ascii="Book Antiqua" w:eastAsia="SimSun" w:hAnsi="Book Antiqua" w:hint="eastAsia"/>
          <w:lang w:eastAsia="zh-CN"/>
        </w:rPr>
        <w:t xml:space="preserve">: </w:t>
      </w:r>
      <w:r w:rsidR="002C5518" w:rsidRPr="00857233">
        <w:rPr>
          <w:rFonts w:ascii="Book Antiqua" w:eastAsia="Times New Roman" w:hAnsi="Book Antiqua"/>
          <w:lang w:eastAsia="en-US"/>
        </w:rPr>
        <w:t>Esophagogastroduodenoscopy</w:t>
      </w:r>
      <w:r w:rsidR="002C5518">
        <w:rPr>
          <w:rFonts w:ascii="Book Antiqua" w:eastAsia="SimSun" w:hAnsi="Book Antiqua" w:hint="eastAsia"/>
          <w:lang w:eastAsia="zh-CN"/>
        </w:rPr>
        <w:t xml:space="preserve">; </w:t>
      </w:r>
      <w:r w:rsidR="002C5518">
        <w:rPr>
          <w:rFonts w:ascii="Book Antiqua" w:hAnsi="Book Antiqua"/>
        </w:rPr>
        <w:t>MWS</w:t>
      </w:r>
      <w:r w:rsidR="002C5518" w:rsidRPr="00F06D02">
        <w:rPr>
          <w:rFonts w:ascii="Book Antiqua" w:eastAsia="SimSun" w:hAnsi="Book Antiqua" w:hint="eastAsia"/>
          <w:lang w:eastAsia="zh-CN"/>
        </w:rPr>
        <w:t xml:space="preserve">: </w:t>
      </w:r>
      <w:r w:rsidR="002C5518">
        <w:rPr>
          <w:rFonts w:ascii="Book Antiqua" w:hAnsi="Book Antiqua"/>
        </w:rPr>
        <w:t>allory-Weiss syndrome</w:t>
      </w:r>
      <w:r w:rsidR="002C5518" w:rsidRPr="00F06D02">
        <w:rPr>
          <w:rFonts w:ascii="Book Antiqua" w:eastAsia="SimSun" w:hAnsi="Book Antiqua" w:hint="eastAsia"/>
          <w:lang w:eastAsia="zh-CN"/>
        </w:rPr>
        <w:t>.</w:t>
      </w:r>
    </w:p>
    <w:p w:rsidR="000B5871" w:rsidRPr="00857233" w:rsidRDefault="009B65FA" w:rsidP="00DA6F75">
      <w:pPr>
        <w:widowControl w:val="0"/>
        <w:autoSpaceDE w:val="0"/>
        <w:autoSpaceDN w:val="0"/>
        <w:adjustRightInd w:val="0"/>
        <w:snapToGrid w:val="0"/>
        <w:spacing w:line="360" w:lineRule="auto"/>
        <w:jc w:val="both"/>
        <w:rPr>
          <w:rFonts w:ascii="Book Antiqua" w:eastAsia="Times New Roman" w:hAnsi="Book Antiqua"/>
          <w:lang w:eastAsia="en-US"/>
        </w:rPr>
      </w:pPr>
      <w:r w:rsidRPr="00857233">
        <w:rPr>
          <w:rFonts w:ascii="Book Antiqua" w:eastAsia="Times New Roman" w:hAnsi="Book Antiqua"/>
          <w:lang w:eastAsia="en-US"/>
        </w:rPr>
        <w:br w:type="page"/>
      </w:r>
      <w:r w:rsidR="009A5799">
        <w:rPr>
          <w:noProof/>
          <w:lang w:eastAsia="zh-CN"/>
        </w:rPr>
        <w:lastRenderedPageBreak/>
        <w:drawing>
          <wp:inline distT="0" distB="0" distL="0" distR="0">
            <wp:extent cx="2534285" cy="1410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85" cy="1410970"/>
                    </a:xfrm>
                    <a:prstGeom prst="rect">
                      <a:avLst/>
                    </a:prstGeom>
                    <a:noFill/>
                    <a:ln>
                      <a:noFill/>
                    </a:ln>
                  </pic:spPr>
                </pic:pic>
              </a:graphicData>
            </a:graphic>
          </wp:inline>
        </w:drawing>
      </w:r>
    </w:p>
    <w:p w:rsidR="009B65FA" w:rsidRPr="00F06D02" w:rsidRDefault="009B65FA" w:rsidP="00DA6F75">
      <w:pPr>
        <w:widowControl w:val="0"/>
        <w:autoSpaceDE w:val="0"/>
        <w:autoSpaceDN w:val="0"/>
        <w:adjustRightInd w:val="0"/>
        <w:snapToGrid w:val="0"/>
        <w:spacing w:line="360" w:lineRule="auto"/>
        <w:jc w:val="both"/>
        <w:rPr>
          <w:rFonts w:ascii="Book Antiqua" w:eastAsia="SimSun" w:hAnsi="Book Antiqua"/>
          <w:b/>
          <w:lang w:eastAsia="zh-CN"/>
        </w:rPr>
      </w:pPr>
      <w:r w:rsidRPr="002C5518">
        <w:rPr>
          <w:rFonts w:ascii="Book Antiqua" w:eastAsia="Times New Roman" w:hAnsi="Book Antiqua"/>
          <w:b/>
          <w:lang w:eastAsia="en-US"/>
        </w:rPr>
        <w:t>Figure 1</w:t>
      </w:r>
      <w:r w:rsidR="0060188F" w:rsidRPr="002C5518">
        <w:rPr>
          <w:rFonts w:ascii="Book Antiqua" w:eastAsia="Times New Roman" w:hAnsi="Book Antiqua"/>
          <w:b/>
          <w:lang w:eastAsia="en-US"/>
        </w:rPr>
        <w:t xml:space="preserve"> </w:t>
      </w:r>
      <w:r w:rsidR="000A3375" w:rsidRPr="002C5518">
        <w:rPr>
          <w:rFonts w:ascii="Book Antiqua" w:eastAsia="Times New Roman" w:hAnsi="Book Antiqua"/>
          <w:b/>
          <w:lang w:eastAsia="en-US"/>
        </w:rPr>
        <w:t>Reported distribution of common etiologies of upper gastrointestinal bleeding in patients with cirrhosis</w:t>
      </w:r>
      <w:r w:rsidR="002C5518" w:rsidRPr="00F06D02">
        <w:rPr>
          <w:rFonts w:ascii="Book Antiqua" w:eastAsia="SimSun" w:hAnsi="Book Antiqua" w:hint="eastAsia"/>
          <w:b/>
          <w:lang w:eastAsia="zh-CN"/>
        </w:rPr>
        <w:t xml:space="preserve">. </w:t>
      </w:r>
      <w:r w:rsidRPr="00857233">
        <w:rPr>
          <w:rFonts w:ascii="Book Antiqua" w:eastAsia="Times New Roman" w:hAnsi="Book Antiqua"/>
          <w:lang w:eastAsia="en-US"/>
        </w:rPr>
        <w:t>Frequency distribution of the etiologies of upper gastrointestinal bleeding in patients with cirrhosis. Varices include esophageal or gastric varices.</w:t>
      </w:r>
      <w:r w:rsidR="0060188F">
        <w:rPr>
          <w:rFonts w:ascii="Book Antiqua" w:eastAsia="Times New Roman" w:hAnsi="Book Antiqua"/>
          <w:lang w:eastAsia="en-US"/>
        </w:rPr>
        <w:t xml:space="preserve"> </w:t>
      </w:r>
      <w:r w:rsidR="00594ED5" w:rsidRPr="00594ED5">
        <w:rPr>
          <w:rFonts w:ascii="Book Antiqua" w:eastAsia="SimSun" w:hAnsi="Book Antiqua" w:hint="eastAsia"/>
          <w:lang w:eastAsia="zh-CN"/>
        </w:rPr>
        <w:t>Adapted from Ref.</w:t>
      </w:r>
      <w:r w:rsidR="00594ED5" w:rsidRPr="00857233">
        <w:rPr>
          <w:rFonts w:ascii="Book Antiqua" w:eastAsia="Times New Roman" w:hAnsi="Book Antiqua"/>
          <w:lang w:eastAsia="en-US"/>
        </w:rPr>
        <w:t xml:space="preserve"> [39,44-47].</w:t>
      </w:r>
      <w:r w:rsidR="00594ED5" w:rsidRPr="00F06D02">
        <w:rPr>
          <w:rFonts w:ascii="Book Antiqua" w:eastAsia="SimSun" w:hAnsi="Book Antiqua" w:hint="eastAsia"/>
          <w:lang w:eastAsia="zh-CN"/>
        </w:rPr>
        <w:t xml:space="preserve"> </w:t>
      </w:r>
      <w:r w:rsidRPr="00857233">
        <w:rPr>
          <w:rFonts w:ascii="Book Antiqua" w:eastAsia="Times New Roman" w:hAnsi="Book Antiqua"/>
          <w:lang w:eastAsia="en-US"/>
        </w:rPr>
        <w:t>PUD</w:t>
      </w:r>
      <w:r w:rsidR="002C5518" w:rsidRPr="00F06D02">
        <w:rPr>
          <w:rFonts w:ascii="Book Antiqua" w:eastAsia="SimSun" w:hAnsi="Book Antiqua" w:hint="eastAsia"/>
          <w:lang w:eastAsia="zh-CN"/>
        </w:rPr>
        <w:t xml:space="preserve">: </w:t>
      </w:r>
      <w:r w:rsidR="002C5518" w:rsidRPr="00857233">
        <w:rPr>
          <w:rFonts w:ascii="Book Antiqua" w:eastAsia="Times New Roman" w:hAnsi="Book Antiqua"/>
          <w:lang w:eastAsia="en-US"/>
        </w:rPr>
        <w:t xml:space="preserve">Peptic </w:t>
      </w:r>
      <w:r w:rsidRPr="00857233">
        <w:rPr>
          <w:rFonts w:ascii="Book Antiqua" w:eastAsia="Times New Roman" w:hAnsi="Book Antiqua"/>
          <w:lang w:eastAsia="en-US"/>
        </w:rPr>
        <w:t>ulcer disease</w:t>
      </w:r>
      <w:r w:rsidR="002C5518" w:rsidRPr="00F06D02">
        <w:rPr>
          <w:rFonts w:ascii="Book Antiqua" w:eastAsia="SimSun" w:hAnsi="Book Antiqua" w:hint="eastAsia"/>
          <w:lang w:eastAsia="zh-CN"/>
        </w:rPr>
        <w:t>;</w:t>
      </w:r>
      <w:r w:rsidR="002C5518">
        <w:rPr>
          <w:rFonts w:ascii="Book Antiqua" w:eastAsia="Times New Roman" w:hAnsi="Book Antiqua"/>
          <w:lang w:eastAsia="en-US"/>
        </w:rPr>
        <w:t xml:space="preserve"> </w:t>
      </w:r>
      <w:r w:rsidRPr="00857233">
        <w:rPr>
          <w:rFonts w:ascii="Book Antiqua" w:eastAsia="Times New Roman" w:hAnsi="Book Antiqua"/>
          <w:lang w:eastAsia="en-US"/>
        </w:rPr>
        <w:t>PHG</w:t>
      </w:r>
      <w:r w:rsidR="002C5518" w:rsidRPr="00F06D02">
        <w:rPr>
          <w:rFonts w:ascii="Book Antiqua" w:eastAsia="SimSun" w:hAnsi="Book Antiqua" w:hint="eastAsia"/>
          <w:lang w:eastAsia="zh-CN"/>
        </w:rPr>
        <w:t>:</w:t>
      </w:r>
      <w:r w:rsidRPr="00857233">
        <w:rPr>
          <w:rFonts w:ascii="Book Antiqua" w:eastAsia="Times New Roman" w:hAnsi="Book Antiqua"/>
          <w:lang w:eastAsia="en-US"/>
        </w:rPr>
        <w:t xml:space="preserve"> </w:t>
      </w:r>
      <w:r w:rsidR="002C5518" w:rsidRPr="00857233">
        <w:rPr>
          <w:rFonts w:ascii="Book Antiqua" w:eastAsia="Times New Roman" w:hAnsi="Book Antiqua"/>
          <w:lang w:eastAsia="en-US"/>
        </w:rPr>
        <w:t xml:space="preserve">Portal </w:t>
      </w:r>
      <w:r w:rsidRPr="00857233">
        <w:rPr>
          <w:rFonts w:ascii="Book Antiqua" w:eastAsia="Times New Roman" w:hAnsi="Book Antiqua"/>
          <w:lang w:eastAsia="en-US"/>
        </w:rPr>
        <w:t>hypertensive gastropathy</w:t>
      </w:r>
      <w:r w:rsidR="002C5518" w:rsidRPr="00F06D02">
        <w:rPr>
          <w:rFonts w:ascii="Book Antiqua" w:eastAsia="SimSun" w:hAnsi="Book Antiqua" w:hint="eastAsia"/>
          <w:lang w:eastAsia="zh-CN"/>
        </w:rPr>
        <w:t>;</w:t>
      </w:r>
      <w:r w:rsidR="002C5518" w:rsidRPr="00857233">
        <w:rPr>
          <w:rFonts w:ascii="Book Antiqua" w:eastAsia="Times New Roman" w:hAnsi="Book Antiqua"/>
          <w:lang w:eastAsia="en-US"/>
        </w:rPr>
        <w:t xml:space="preserve"> </w:t>
      </w:r>
      <w:r w:rsidRPr="00857233">
        <w:rPr>
          <w:rFonts w:ascii="Book Antiqua" w:eastAsia="Times New Roman" w:hAnsi="Book Antiqua"/>
          <w:lang w:eastAsia="en-US"/>
        </w:rPr>
        <w:t>MWS</w:t>
      </w:r>
      <w:r w:rsidR="002C5518" w:rsidRPr="00F06D02">
        <w:rPr>
          <w:rFonts w:ascii="Book Antiqua" w:eastAsia="SimSun" w:hAnsi="Book Antiqua" w:hint="eastAsia"/>
          <w:lang w:eastAsia="zh-CN"/>
        </w:rPr>
        <w:t>:</w:t>
      </w:r>
      <w:r w:rsidRPr="00857233">
        <w:rPr>
          <w:rFonts w:ascii="Book Antiqua" w:eastAsia="Times New Roman" w:hAnsi="Book Antiqua"/>
          <w:lang w:eastAsia="en-US"/>
        </w:rPr>
        <w:t xml:space="preserve"> </w:t>
      </w:r>
      <w:r w:rsidR="002C5518" w:rsidRPr="00857233">
        <w:rPr>
          <w:rFonts w:ascii="Book Antiqua" w:eastAsia="Times New Roman" w:hAnsi="Book Antiqua"/>
          <w:lang w:eastAsia="en-US"/>
        </w:rPr>
        <w:t>Mallory</w:t>
      </w:r>
      <w:r w:rsidRPr="00857233">
        <w:rPr>
          <w:rFonts w:ascii="Book Antiqua" w:eastAsia="Times New Roman" w:hAnsi="Book Antiqua"/>
          <w:lang w:eastAsia="en-US"/>
        </w:rPr>
        <w:t>-Weiss syndrome</w:t>
      </w:r>
      <w:r w:rsidR="002C5518" w:rsidRPr="00F06D02">
        <w:rPr>
          <w:rFonts w:ascii="Book Antiqua" w:eastAsia="SimSun" w:hAnsi="Book Antiqua" w:hint="eastAsia"/>
          <w:lang w:eastAsia="zh-CN"/>
        </w:rPr>
        <w:t>;</w:t>
      </w:r>
      <w:r w:rsidR="002C5518" w:rsidRPr="00857233">
        <w:rPr>
          <w:rFonts w:ascii="Book Antiqua" w:eastAsia="Times New Roman" w:hAnsi="Book Antiqua"/>
          <w:lang w:eastAsia="en-US"/>
        </w:rPr>
        <w:t xml:space="preserve"> </w:t>
      </w:r>
      <w:r w:rsidR="0046631E" w:rsidRPr="00857233">
        <w:rPr>
          <w:rFonts w:ascii="Book Antiqua" w:eastAsia="Times New Roman" w:hAnsi="Book Antiqua"/>
          <w:lang w:eastAsia="en-US"/>
        </w:rPr>
        <w:t>Other</w:t>
      </w:r>
      <w:r w:rsidR="002C5518" w:rsidRPr="00F06D02">
        <w:rPr>
          <w:rFonts w:ascii="Book Antiqua" w:eastAsia="SimSun" w:hAnsi="Book Antiqua" w:hint="eastAsia"/>
          <w:lang w:eastAsia="zh-CN"/>
        </w:rPr>
        <w:t>:</w:t>
      </w:r>
      <w:r w:rsidR="0046631E" w:rsidRPr="00857233">
        <w:rPr>
          <w:rFonts w:ascii="Book Antiqua" w:eastAsia="Times New Roman" w:hAnsi="Book Antiqua"/>
          <w:lang w:eastAsia="en-US"/>
        </w:rPr>
        <w:t xml:space="preserve"> </w:t>
      </w:r>
      <w:r w:rsidR="002C5518" w:rsidRPr="00857233">
        <w:rPr>
          <w:rFonts w:ascii="Book Antiqua" w:eastAsia="Times New Roman" w:hAnsi="Book Antiqua"/>
          <w:lang w:eastAsia="en-US"/>
        </w:rPr>
        <w:t xml:space="preserve">Other </w:t>
      </w:r>
      <w:r w:rsidR="0046631E" w:rsidRPr="00857233">
        <w:rPr>
          <w:rFonts w:ascii="Book Antiqua" w:eastAsia="Times New Roman" w:hAnsi="Book Antiqua"/>
          <w:lang w:eastAsia="en-US"/>
        </w:rPr>
        <w:t>etiologies of upper gastrointestinal bleeding</w:t>
      </w:r>
      <w:r w:rsidRPr="00857233">
        <w:rPr>
          <w:rFonts w:ascii="Book Antiqua" w:eastAsia="Times New Roman" w:hAnsi="Book Antiqua"/>
          <w:lang w:eastAsia="en-US"/>
        </w:rPr>
        <w:t>.</w:t>
      </w:r>
      <w:r w:rsidR="0060188F">
        <w:rPr>
          <w:rFonts w:ascii="Book Antiqua" w:eastAsia="Times New Roman" w:hAnsi="Book Antiqua"/>
          <w:lang w:eastAsia="en-US"/>
        </w:rPr>
        <w:t xml:space="preserve"> </w:t>
      </w:r>
    </w:p>
    <w:p w:rsidR="00CA69DC" w:rsidRPr="00857233" w:rsidRDefault="00CA69DC" w:rsidP="00DA6F75">
      <w:pPr>
        <w:widowControl w:val="0"/>
        <w:autoSpaceDE w:val="0"/>
        <w:autoSpaceDN w:val="0"/>
        <w:adjustRightInd w:val="0"/>
        <w:snapToGrid w:val="0"/>
        <w:spacing w:line="360" w:lineRule="auto"/>
        <w:jc w:val="both"/>
        <w:rPr>
          <w:rFonts w:ascii="Book Antiqua" w:eastAsia="Times New Roman" w:hAnsi="Book Antiqua"/>
          <w:lang w:eastAsia="en-US"/>
        </w:rPr>
      </w:pPr>
    </w:p>
    <w:p w:rsidR="00983C1B" w:rsidRPr="00F06D02" w:rsidRDefault="002C5518" w:rsidP="00DA6F75">
      <w:pPr>
        <w:widowControl w:val="0"/>
        <w:autoSpaceDE w:val="0"/>
        <w:autoSpaceDN w:val="0"/>
        <w:adjustRightInd w:val="0"/>
        <w:snapToGrid w:val="0"/>
        <w:spacing w:line="360" w:lineRule="auto"/>
        <w:jc w:val="both"/>
        <w:rPr>
          <w:rFonts w:ascii="Book Antiqua" w:eastAsia="SimSun" w:hAnsi="Book Antiqua"/>
          <w:lang w:eastAsia="zh-CN"/>
        </w:rPr>
      </w:pPr>
      <w:r>
        <w:rPr>
          <w:rFonts w:ascii="Book Antiqua" w:eastAsia="Times New Roman" w:hAnsi="Book Antiqua"/>
          <w:lang w:eastAsia="en-US"/>
        </w:rPr>
        <w:br w:type="page"/>
      </w:r>
    </w:p>
    <w:p w:rsidR="00983C1B" w:rsidRPr="00F06D02" w:rsidRDefault="009A5799" w:rsidP="00DA6F75">
      <w:pPr>
        <w:widowControl w:val="0"/>
        <w:autoSpaceDE w:val="0"/>
        <w:autoSpaceDN w:val="0"/>
        <w:adjustRightInd w:val="0"/>
        <w:snapToGrid w:val="0"/>
        <w:spacing w:line="360" w:lineRule="auto"/>
        <w:jc w:val="both"/>
        <w:rPr>
          <w:rFonts w:ascii="Book Antiqua" w:eastAsia="SimSun" w:hAnsi="Book Antiqua"/>
          <w:lang w:eastAsia="zh-CN"/>
        </w:rPr>
      </w:pPr>
      <w:r>
        <w:rPr>
          <w:noProof/>
          <w:lang w:eastAsia="zh-CN"/>
        </w:rPr>
        <w:drawing>
          <wp:anchor distT="0" distB="0" distL="114300" distR="114300" simplePos="0" relativeHeight="251657728" behindDoc="1" locked="0" layoutInCell="1" allowOverlap="1">
            <wp:simplePos x="0" y="0"/>
            <wp:positionH relativeFrom="column">
              <wp:posOffset>-1270</wp:posOffset>
            </wp:positionH>
            <wp:positionV relativeFrom="paragraph">
              <wp:posOffset>-261620</wp:posOffset>
            </wp:positionV>
            <wp:extent cx="3437890" cy="2677795"/>
            <wp:effectExtent l="0" t="0" r="0" b="8255"/>
            <wp:wrapNone/>
            <wp:docPr id="2" name="Picture 2" descr="UGIBleedcirrhosis-Figure2-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IBleedcirrhosis-Figure2-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890" cy="2677795"/>
                    </a:xfrm>
                    <a:prstGeom prst="rect">
                      <a:avLst/>
                    </a:prstGeom>
                    <a:noFill/>
                  </pic:spPr>
                </pic:pic>
              </a:graphicData>
            </a:graphic>
            <wp14:sizeRelH relativeFrom="page">
              <wp14:pctWidth>0</wp14:pctWidth>
            </wp14:sizeRelH>
            <wp14:sizeRelV relativeFrom="page">
              <wp14:pctHeight>0</wp14:pctHeight>
            </wp14:sizeRelV>
          </wp:anchor>
        </w:drawing>
      </w:r>
    </w:p>
    <w:p w:rsidR="00983C1B" w:rsidRPr="00F06D02" w:rsidRDefault="00983C1B" w:rsidP="00DA6F75">
      <w:pPr>
        <w:widowControl w:val="0"/>
        <w:autoSpaceDE w:val="0"/>
        <w:autoSpaceDN w:val="0"/>
        <w:adjustRightInd w:val="0"/>
        <w:snapToGrid w:val="0"/>
        <w:spacing w:line="360" w:lineRule="auto"/>
        <w:jc w:val="both"/>
        <w:rPr>
          <w:rFonts w:ascii="Book Antiqua" w:eastAsia="SimSun" w:hAnsi="Book Antiqua"/>
          <w:lang w:eastAsia="zh-CN"/>
        </w:rPr>
      </w:pPr>
    </w:p>
    <w:p w:rsidR="004B2D4A" w:rsidRPr="00F06D02" w:rsidRDefault="004B2D4A" w:rsidP="00DA6F75">
      <w:pPr>
        <w:widowControl w:val="0"/>
        <w:autoSpaceDE w:val="0"/>
        <w:autoSpaceDN w:val="0"/>
        <w:adjustRightInd w:val="0"/>
        <w:snapToGrid w:val="0"/>
        <w:spacing w:line="360" w:lineRule="auto"/>
        <w:jc w:val="both"/>
        <w:rPr>
          <w:rFonts w:ascii="Book Antiqua" w:eastAsia="SimSun" w:hAnsi="Book Antiqua"/>
          <w:lang w:eastAsia="zh-CN"/>
        </w:rPr>
      </w:pPr>
    </w:p>
    <w:p w:rsidR="004B2D4A" w:rsidRPr="00F06D02" w:rsidRDefault="004B2D4A" w:rsidP="00DA6F75">
      <w:pPr>
        <w:widowControl w:val="0"/>
        <w:autoSpaceDE w:val="0"/>
        <w:autoSpaceDN w:val="0"/>
        <w:adjustRightInd w:val="0"/>
        <w:snapToGrid w:val="0"/>
        <w:spacing w:line="360" w:lineRule="auto"/>
        <w:jc w:val="both"/>
        <w:rPr>
          <w:rFonts w:ascii="Book Antiqua" w:eastAsia="SimSun" w:hAnsi="Book Antiqua"/>
          <w:lang w:eastAsia="zh-CN"/>
        </w:rPr>
      </w:pPr>
    </w:p>
    <w:p w:rsidR="004B2D4A" w:rsidRPr="00F06D02" w:rsidRDefault="004B2D4A" w:rsidP="00DA6F75">
      <w:pPr>
        <w:widowControl w:val="0"/>
        <w:autoSpaceDE w:val="0"/>
        <w:autoSpaceDN w:val="0"/>
        <w:adjustRightInd w:val="0"/>
        <w:snapToGrid w:val="0"/>
        <w:spacing w:line="360" w:lineRule="auto"/>
        <w:jc w:val="both"/>
        <w:rPr>
          <w:rFonts w:ascii="Book Antiqua" w:eastAsia="SimSun" w:hAnsi="Book Antiqua"/>
          <w:lang w:eastAsia="zh-CN"/>
        </w:rPr>
      </w:pPr>
    </w:p>
    <w:p w:rsidR="004B2D4A" w:rsidRPr="00F06D02" w:rsidRDefault="004B2D4A" w:rsidP="00DA6F75">
      <w:pPr>
        <w:widowControl w:val="0"/>
        <w:autoSpaceDE w:val="0"/>
        <w:autoSpaceDN w:val="0"/>
        <w:adjustRightInd w:val="0"/>
        <w:snapToGrid w:val="0"/>
        <w:spacing w:line="360" w:lineRule="auto"/>
        <w:jc w:val="both"/>
        <w:rPr>
          <w:rFonts w:ascii="Book Antiqua" w:eastAsia="SimSun" w:hAnsi="Book Antiqua"/>
          <w:lang w:eastAsia="zh-CN"/>
        </w:rPr>
      </w:pPr>
    </w:p>
    <w:p w:rsidR="004B2D4A" w:rsidRPr="00F06D02" w:rsidRDefault="004B2D4A" w:rsidP="00DA6F75">
      <w:pPr>
        <w:widowControl w:val="0"/>
        <w:autoSpaceDE w:val="0"/>
        <w:autoSpaceDN w:val="0"/>
        <w:adjustRightInd w:val="0"/>
        <w:snapToGrid w:val="0"/>
        <w:spacing w:line="360" w:lineRule="auto"/>
        <w:jc w:val="both"/>
        <w:rPr>
          <w:rFonts w:ascii="Book Antiqua" w:eastAsia="SimSun" w:hAnsi="Book Antiqua"/>
          <w:lang w:eastAsia="zh-CN"/>
        </w:rPr>
      </w:pPr>
    </w:p>
    <w:p w:rsidR="004B2D4A" w:rsidRPr="00F06D02" w:rsidRDefault="004B2D4A" w:rsidP="00DA6F75">
      <w:pPr>
        <w:widowControl w:val="0"/>
        <w:autoSpaceDE w:val="0"/>
        <w:autoSpaceDN w:val="0"/>
        <w:adjustRightInd w:val="0"/>
        <w:snapToGrid w:val="0"/>
        <w:spacing w:line="360" w:lineRule="auto"/>
        <w:jc w:val="both"/>
        <w:rPr>
          <w:rFonts w:ascii="Book Antiqua" w:eastAsia="SimSun" w:hAnsi="Book Antiqua"/>
          <w:lang w:eastAsia="zh-CN"/>
        </w:rPr>
      </w:pPr>
    </w:p>
    <w:p w:rsidR="004B2D4A" w:rsidRPr="00F06D02" w:rsidRDefault="004B2D4A" w:rsidP="00DA6F75">
      <w:pPr>
        <w:widowControl w:val="0"/>
        <w:autoSpaceDE w:val="0"/>
        <w:autoSpaceDN w:val="0"/>
        <w:adjustRightInd w:val="0"/>
        <w:snapToGrid w:val="0"/>
        <w:spacing w:line="360" w:lineRule="auto"/>
        <w:jc w:val="both"/>
        <w:rPr>
          <w:rFonts w:ascii="Book Antiqua" w:eastAsia="SimSun" w:hAnsi="Book Antiqua"/>
          <w:lang w:eastAsia="zh-CN"/>
        </w:rPr>
      </w:pPr>
    </w:p>
    <w:p w:rsidR="00983C1B" w:rsidRDefault="00983C1B" w:rsidP="00DA6F75">
      <w:pPr>
        <w:widowControl w:val="0"/>
        <w:autoSpaceDE w:val="0"/>
        <w:autoSpaceDN w:val="0"/>
        <w:adjustRightInd w:val="0"/>
        <w:snapToGrid w:val="0"/>
        <w:spacing w:line="360" w:lineRule="auto"/>
        <w:jc w:val="both"/>
        <w:rPr>
          <w:rFonts w:ascii="Book Antiqua" w:eastAsia="Times New Roman" w:hAnsi="Book Antiqua"/>
          <w:lang w:eastAsia="en-US"/>
        </w:rPr>
      </w:pPr>
      <w:r w:rsidRPr="002C5518">
        <w:rPr>
          <w:rFonts w:ascii="Book Antiqua" w:eastAsia="Times New Roman" w:hAnsi="Book Antiqua"/>
          <w:b/>
          <w:lang w:eastAsia="en-US"/>
        </w:rPr>
        <w:t>Figure 2</w:t>
      </w:r>
      <w:r w:rsidRPr="00983C1B">
        <w:rPr>
          <w:rFonts w:ascii="Book Antiqua" w:eastAsia="SimSun" w:hAnsi="Book Antiqua" w:hint="eastAsia"/>
          <w:b/>
          <w:lang w:eastAsia="zh-CN"/>
        </w:rPr>
        <w:t xml:space="preserve"> Seventy</w:t>
      </w:r>
      <w:r w:rsidRPr="002C5518">
        <w:rPr>
          <w:rFonts w:ascii="Book Antiqua" w:eastAsia="Times New Roman" w:hAnsi="Book Antiqua"/>
          <w:b/>
          <w:lang w:eastAsia="en-US"/>
        </w:rPr>
        <w:t xml:space="preserve">-year-old male with Child-Pugh class A alcoholic cirrhosis presented with hematemesis, melena, and orthostatic dizziness. </w:t>
      </w:r>
      <w:r w:rsidRPr="00857233">
        <w:rPr>
          <w:rFonts w:ascii="Book Antiqua" w:eastAsia="Times New Roman" w:hAnsi="Book Antiqua"/>
          <w:lang w:eastAsia="en-US"/>
        </w:rPr>
        <w:t>Esophagogastroduodenoscopy (EGD) revealed an acute 14 mm x 5 mm ulcer in the distal duodenal bulb with stigma of recent hemorrhage (SRH) represented by a prominent, nonbleeding, flat, pigmented spot; trace esophageal varies with no SRH, such as wale bites; and no portal hypertensive gastropathy.</w:t>
      </w:r>
      <w:r>
        <w:rPr>
          <w:rFonts w:ascii="Book Antiqua" w:eastAsia="Times New Roman" w:hAnsi="Book Antiqua"/>
          <w:lang w:eastAsia="en-US"/>
        </w:rPr>
        <w:t xml:space="preserve"> </w:t>
      </w:r>
      <w:r w:rsidRPr="00857233">
        <w:rPr>
          <w:rFonts w:ascii="Book Antiqua" w:eastAsia="Times New Roman" w:hAnsi="Book Antiqua"/>
          <w:lang w:eastAsia="en-US"/>
        </w:rPr>
        <w:t>Note the deep erosion adjacent to the ulcer.</w:t>
      </w:r>
      <w:r>
        <w:rPr>
          <w:rFonts w:ascii="Book Antiqua" w:eastAsia="Times New Roman" w:hAnsi="Book Antiqua"/>
          <w:lang w:eastAsia="en-US"/>
        </w:rPr>
        <w:t xml:space="preserve"> </w:t>
      </w:r>
      <w:r w:rsidRPr="00857233">
        <w:rPr>
          <w:rFonts w:ascii="Book Antiqua" w:eastAsia="Times New Roman" w:hAnsi="Book Antiqua"/>
          <w:lang w:eastAsia="en-US"/>
        </w:rPr>
        <w:t>The etiology of the ulcer was idiopathic.</w:t>
      </w:r>
      <w:r>
        <w:rPr>
          <w:rFonts w:ascii="Book Antiqua" w:eastAsia="Times New Roman" w:hAnsi="Book Antiqua"/>
          <w:lang w:eastAsia="en-US"/>
        </w:rPr>
        <w:t xml:space="preserve"> </w:t>
      </w:r>
      <w:r w:rsidRPr="00857233">
        <w:rPr>
          <w:rFonts w:ascii="Book Antiqua" w:eastAsia="Times New Roman" w:hAnsi="Book Antiqua"/>
          <w:lang w:eastAsia="en-US"/>
        </w:rPr>
        <w:t>The patient had no history of taking nonsteroidal anti-inflammatory drugs or aspirin.</w:t>
      </w:r>
      <w:r>
        <w:rPr>
          <w:rFonts w:ascii="Book Antiqua" w:eastAsia="Times New Roman" w:hAnsi="Book Antiqua"/>
          <w:lang w:eastAsia="en-US"/>
        </w:rPr>
        <w:t xml:space="preserve"> </w:t>
      </w:r>
      <w:r w:rsidRPr="00857233">
        <w:rPr>
          <w:rFonts w:ascii="Book Antiqua" w:eastAsia="Times New Roman" w:hAnsi="Book Antiqua"/>
          <w:lang w:eastAsia="en-US"/>
        </w:rPr>
        <w:t xml:space="preserve">Pathologic examination of gastric biopsies taken at EGD revealed no </w:t>
      </w:r>
      <w:r w:rsidRPr="00857233">
        <w:rPr>
          <w:rFonts w:ascii="Book Antiqua" w:eastAsia="Times New Roman" w:hAnsi="Book Antiqua"/>
          <w:i/>
          <w:lang w:eastAsia="en-US"/>
        </w:rPr>
        <w:t>Helicobacter pylori</w:t>
      </w:r>
      <w:r w:rsidRPr="00857233">
        <w:rPr>
          <w:rFonts w:ascii="Book Antiqua" w:eastAsia="Times New Roman" w:hAnsi="Book Antiqua"/>
          <w:lang w:eastAsia="en-US"/>
        </w:rPr>
        <w:t>.</w:t>
      </w:r>
      <w:r>
        <w:rPr>
          <w:rFonts w:ascii="Book Antiqua" w:eastAsia="Times New Roman" w:hAnsi="Book Antiqua"/>
          <w:lang w:eastAsia="en-US"/>
        </w:rPr>
        <w:t xml:space="preserve"> </w:t>
      </w:r>
      <w:r w:rsidRPr="00857233">
        <w:rPr>
          <w:rFonts w:ascii="Book Antiqua" w:eastAsia="Times New Roman" w:hAnsi="Book Antiqua"/>
          <w:lang w:eastAsia="en-US"/>
        </w:rPr>
        <w:t>No endoscopic therapy was performed because the only SRH was a flat pigmented spot which has a low risk of rebleeding.</w:t>
      </w:r>
      <w:r>
        <w:rPr>
          <w:rFonts w:ascii="Book Antiqua" w:eastAsia="Times New Roman" w:hAnsi="Book Antiqua"/>
          <w:lang w:eastAsia="en-US"/>
        </w:rPr>
        <w:t xml:space="preserve"> </w:t>
      </w:r>
      <w:r w:rsidRPr="00857233">
        <w:rPr>
          <w:rFonts w:ascii="Book Antiqua" w:eastAsia="Times New Roman" w:hAnsi="Book Antiqua"/>
          <w:lang w:eastAsia="en-US"/>
        </w:rPr>
        <w:t>The patient, however, required transfusion of 4 units of packed erythrocytes.</w:t>
      </w:r>
      <w:r>
        <w:rPr>
          <w:rFonts w:ascii="Book Antiqua" w:eastAsia="Times New Roman" w:hAnsi="Book Antiqua"/>
          <w:lang w:eastAsia="en-US"/>
        </w:rPr>
        <w:t xml:space="preserve"> </w:t>
      </w:r>
      <w:r w:rsidRPr="00857233">
        <w:rPr>
          <w:rFonts w:ascii="Book Antiqua" w:eastAsia="Times New Roman" w:hAnsi="Book Antiqua"/>
          <w:lang w:eastAsia="en-US"/>
        </w:rPr>
        <w:t>The patient was treated medically with pantoprazole with no recurrence of the bleeding.</w:t>
      </w:r>
      <w:r>
        <w:rPr>
          <w:rFonts w:ascii="Book Antiqua" w:eastAsia="Times New Roman" w:hAnsi="Book Antiqua"/>
          <w:lang w:eastAsia="en-US"/>
        </w:rPr>
        <w:t xml:space="preserve"> </w:t>
      </w:r>
      <w:r w:rsidRPr="00857233">
        <w:rPr>
          <w:rFonts w:ascii="Book Antiqua" w:eastAsia="Times New Roman" w:hAnsi="Book Antiqua"/>
          <w:lang w:eastAsia="en-US"/>
        </w:rPr>
        <w:t xml:space="preserve">This patient illustrates that peptic ulcers are in the differential of acute upper gastrointestinal bleeding in a patient with cirrhosis, even in the absence of risk factor for peptic ulcers, and that bleeding from peptic ulcers in cirrhotic patients may be </w:t>
      </w:r>
      <w:r>
        <w:rPr>
          <w:rFonts w:ascii="Book Antiqua" w:eastAsia="Times New Roman" w:hAnsi="Book Antiqua"/>
          <w:lang w:eastAsia="en-US"/>
        </w:rPr>
        <w:t>unusually severe.</w:t>
      </w:r>
    </w:p>
    <w:p w:rsidR="00983C1B" w:rsidRPr="00F06D02" w:rsidRDefault="00983C1B" w:rsidP="00DA6F75">
      <w:pPr>
        <w:widowControl w:val="0"/>
        <w:autoSpaceDE w:val="0"/>
        <w:autoSpaceDN w:val="0"/>
        <w:adjustRightInd w:val="0"/>
        <w:snapToGrid w:val="0"/>
        <w:spacing w:line="360" w:lineRule="auto"/>
        <w:jc w:val="both"/>
        <w:rPr>
          <w:rFonts w:ascii="Book Antiqua" w:eastAsia="SimSun" w:hAnsi="Book Antiqua"/>
          <w:lang w:eastAsia="zh-CN"/>
        </w:rPr>
      </w:pPr>
    </w:p>
    <w:p w:rsidR="005E424A" w:rsidRPr="00F06D02" w:rsidRDefault="005E424A" w:rsidP="00DA6F75">
      <w:pPr>
        <w:widowControl w:val="0"/>
        <w:autoSpaceDE w:val="0"/>
        <w:autoSpaceDN w:val="0"/>
        <w:adjustRightInd w:val="0"/>
        <w:snapToGrid w:val="0"/>
        <w:spacing w:line="360" w:lineRule="auto"/>
        <w:jc w:val="both"/>
        <w:rPr>
          <w:rFonts w:ascii="Book Antiqua" w:eastAsia="SimSun" w:hAnsi="Book Antiqua"/>
          <w:lang w:eastAsia="zh-CN"/>
        </w:rPr>
      </w:pPr>
    </w:p>
    <w:sectPr w:rsidR="005E424A" w:rsidRPr="00F06D02" w:rsidSect="000B587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5F" w:rsidRDefault="00077D5F" w:rsidP="002B1C0C">
      <w:r>
        <w:separator/>
      </w:r>
    </w:p>
  </w:endnote>
  <w:endnote w:type="continuationSeparator" w:id="0">
    <w:p w:rsidR="00077D5F" w:rsidRDefault="00077D5F" w:rsidP="002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DA" w:rsidRDefault="009D25DA">
    <w:pPr>
      <w:pStyle w:val="Footer"/>
      <w:jc w:val="center"/>
    </w:pPr>
    <w:r>
      <w:fldChar w:fldCharType="begin"/>
    </w:r>
    <w:r>
      <w:instrText xml:space="preserve"> PAGE   \* MERGEFORMAT </w:instrText>
    </w:r>
    <w:r>
      <w:fldChar w:fldCharType="separate"/>
    </w:r>
    <w:r w:rsidR="009A5799">
      <w:rPr>
        <w:noProof/>
      </w:rPr>
      <w:t>80</w:t>
    </w:r>
    <w:r>
      <w:rPr>
        <w:noProof/>
      </w:rPr>
      <w:fldChar w:fldCharType="end"/>
    </w:r>
  </w:p>
  <w:p w:rsidR="009D25DA" w:rsidRDefault="009D2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5F" w:rsidRDefault="00077D5F" w:rsidP="002B1C0C">
      <w:r>
        <w:separator/>
      </w:r>
    </w:p>
  </w:footnote>
  <w:footnote w:type="continuationSeparator" w:id="0">
    <w:p w:rsidR="00077D5F" w:rsidRDefault="00077D5F" w:rsidP="002B1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58D44876"/>
    <w:name w:val="WW8Num9"/>
    <w:lvl w:ilvl="0">
      <w:start w:val="1"/>
      <w:numFmt w:val="decimal"/>
      <w:lvlText w:val="%1."/>
      <w:lvlJc w:val="left"/>
      <w:pPr>
        <w:tabs>
          <w:tab w:val="num" w:pos="720"/>
        </w:tabs>
        <w:ind w:left="720" w:hanging="360"/>
      </w:pPr>
      <w:rPr>
        <w:rFonts w:ascii="Times New Roman" w:eastAsia="MS Mincho"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22E5239"/>
    <w:multiLevelType w:val="hybridMultilevel"/>
    <w:tmpl w:val="16B6AA7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0667"/>
    <w:multiLevelType w:val="multilevel"/>
    <w:tmpl w:val="AD26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31B16"/>
    <w:multiLevelType w:val="hybridMultilevel"/>
    <w:tmpl w:val="C1741FE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42C0A"/>
    <w:multiLevelType w:val="multilevel"/>
    <w:tmpl w:val="58D44876"/>
    <w:lvl w:ilvl="0">
      <w:start w:val="1"/>
      <w:numFmt w:val="decimal"/>
      <w:lvlText w:val="%1."/>
      <w:lvlJc w:val="left"/>
      <w:pPr>
        <w:tabs>
          <w:tab w:val="num" w:pos="630"/>
        </w:tabs>
        <w:ind w:left="630" w:hanging="360"/>
      </w:pPr>
      <w:rPr>
        <w:rFonts w:ascii="Times New Roman" w:eastAsia="MS Mincho"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27B1C44"/>
    <w:multiLevelType w:val="hybridMultilevel"/>
    <w:tmpl w:val="87C4CAF2"/>
    <w:lvl w:ilvl="0" w:tplc="A6FC9C08">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A30B5"/>
    <w:multiLevelType w:val="hybridMultilevel"/>
    <w:tmpl w:val="C1741FE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467221"/>
    <w:multiLevelType w:val="multilevel"/>
    <w:tmpl w:val="5D969762"/>
    <w:lvl w:ilvl="0">
      <w:start w:val="82"/>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7C3ADC"/>
    <w:multiLevelType w:val="hybridMultilevel"/>
    <w:tmpl w:val="C1741FE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863BA8"/>
    <w:multiLevelType w:val="hybridMultilevel"/>
    <w:tmpl w:val="C1741FE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F359A3"/>
    <w:multiLevelType w:val="hybridMultilevel"/>
    <w:tmpl w:val="C1741FE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EE60B8"/>
    <w:multiLevelType w:val="multilevel"/>
    <w:tmpl w:val="8EC2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94D38"/>
    <w:multiLevelType w:val="multilevel"/>
    <w:tmpl w:val="6A9C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E370E"/>
    <w:multiLevelType w:val="multilevel"/>
    <w:tmpl w:val="9DA2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16686"/>
    <w:multiLevelType w:val="hybridMultilevel"/>
    <w:tmpl w:val="6F8235F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74A8D"/>
    <w:multiLevelType w:val="multilevel"/>
    <w:tmpl w:val="C1741FEE"/>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EFC08DE"/>
    <w:multiLevelType w:val="multilevel"/>
    <w:tmpl w:val="58D44876"/>
    <w:lvl w:ilvl="0">
      <w:start w:val="1"/>
      <w:numFmt w:val="decimal"/>
      <w:lvlText w:val="%1."/>
      <w:lvlJc w:val="left"/>
      <w:pPr>
        <w:tabs>
          <w:tab w:val="num" w:pos="630"/>
        </w:tabs>
        <w:ind w:left="630" w:hanging="360"/>
      </w:pPr>
      <w:rPr>
        <w:rFonts w:ascii="Times New Roman" w:eastAsia="MS Mincho"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20B6ECC"/>
    <w:multiLevelType w:val="hybridMultilevel"/>
    <w:tmpl w:val="51466E70"/>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522E0"/>
    <w:multiLevelType w:val="multilevel"/>
    <w:tmpl w:val="248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22EC4"/>
    <w:multiLevelType w:val="hybridMultilevel"/>
    <w:tmpl w:val="AF2E0504"/>
    <w:lvl w:ilvl="0" w:tplc="97B8F47A">
      <w:start w:val="2"/>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322F1"/>
    <w:multiLevelType w:val="hybridMultilevel"/>
    <w:tmpl w:val="C7467B02"/>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2A7F15"/>
    <w:multiLevelType w:val="hybridMultilevel"/>
    <w:tmpl w:val="3D262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E13394"/>
    <w:multiLevelType w:val="hybridMultilevel"/>
    <w:tmpl w:val="DA5CB942"/>
    <w:lvl w:ilvl="0" w:tplc="23C0E132">
      <w:start w:val="3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04B1C"/>
    <w:multiLevelType w:val="multilevel"/>
    <w:tmpl w:val="8F0C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87242"/>
    <w:multiLevelType w:val="multilevel"/>
    <w:tmpl w:val="1DD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927AF"/>
    <w:multiLevelType w:val="multilevel"/>
    <w:tmpl w:val="574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72829"/>
    <w:multiLevelType w:val="multilevel"/>
    <w:tmpl w:val="CDC8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BB245C"/>
    <w:multiLevelType w:val="hybridMultilevel"/>
    <w:tmpl w:val="E0FE017A"/>
    <w:lvl w:ilvl="0" w:tplc="88FA44D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7371D3"/>
    <w:multiLevelType w:val="hybridMultilevel"/>
    <w:tmpl w:val="BA3AE444"/>
    <w:lvl w:ilvl="0" w:tplc="F48C5A6E">
      <w:start w:val="1"/>
      <w:numFmt w:val="decimal"/>
      <w:lvlText w:val="%1."/>
      <w:lvlJc w:val="left"/>
      <w:pPr>
        <w:ind w:left="720" w:hanging="360"/>
      </w:pPr>
      <w:rPr>
        <w:rFonts w:eastAsia="MS Minch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D75CE7"/>
    <w:multiLevelType w:val="multilevel"/>
    <w:tmpl w:val="A490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7"/>
  </w:num>
  <w:num w:numId="4">
    <w:abstractNumId w:val="5"/>
  </w:num>
  <w:num w:numId="5">
    <w:abstractNumId w:val="28"/>
  </w:num>
  <w:num w:numId="6">
    <w:abstractNumId w:val="10"/>
  </w:num>
  <w:num w:numId="7">
    <w:abstractNumId w:val="16"/>
  </w:num>
  <w:num w:numId="8">
    <w:abstractNumId w:val="21"/>
  </w:num>
  <w:num w:numId="9">
    <w:abstractNumId w:val="13"/>
  </w:num>
  <w:num w:numId="10">
    <w:abstractNumId w:val="12"/>
  </w:num>
  <w:num w:numId="11">
    <w:abstractNumId w:val="27"/>
  </w:num>
  <w:num w:numId="12">
    <w:abstractNumId w:val="30"/>
  </w:num>
  <w:num w:numId="13">
    <w:abstractNumId w:val="14"/>
  </w:num>
  <w:num w:numId="14">
    <w:abstractNumId w:val="4"/>
  </w:num>
  <w:num w:numId="15">
    <w:abstractNumId w:val="7"/>
  </w:num>
  <w:num w:numId="16">
    <w:abstractNumId w:val="11"/>
  </w:num>
  <w:num w:numId="17">
    <w:abstractNumId w:val="9"/>
  </w:num>
  <w:num w:numId="18">
    <w:abstractNumId w:val="19"/>
  </w:num>
  <w:num w:numId="19">
    <w:abstractNumId w:val="25"/>
  </w:num>
  <w:num w:numId="20">
    <w:abstractNumId w:val="24"/>
  </w:num>
  <w:num w:numId="21">
    <w:abstractNumId w:val="3"/>
  </w:num>
  <w:num w:numId="22">
    <w:abstractNumId w:val="26"/>
  </w:num>
  <w:num w:numId="23">
    <w:abstractNumId w:val="15"/>
  </w:num>
  <w:num w:numId="24">
    <w:abstractNumId w:val="6"/>
  </w:num>
  <w:num w:numId="25">
    <w:abstractNumId w:val="23"/>
  </w:num>
  <w:num w:numId="26">
    <w:abstractNumId w:val="18"/>
  </w:num>
  <w:num w:numId="27">
    <w:abstractNumId w:val="20"/>
  </w:num>
  <w:num w:numId="28">
    <w:abstractNumId w:val="22"/>
  </w:num>
  <w:num w:numId="29">
    <w:abstractNumId w:val="2"/>
  </w:num>
  <w:num w:numId="30">
    <w:abstractNumId w:va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BA"/>
    <w:rsid w:val="000001B9"/>
    <w:rsid w:val="00001290"/>
    <w:rsid w:val="00001DA2"/>
    <w:rsid w:val="00001E23"/>
    <w:rsid w:val="00002C39"/>
    <w:rsid w:val="000040F0"/>
    <w:rsid w:val="0000476A"/>
    <w:rsid w:val="00004CA0"/>
    <w:rsid w:val="00012324"/>
    <w:rsid w:val="00014090"/>
    <w:rsid w:val="00014383"/>
    <w:rsid w:val="00017648"/>
    <w:rsid w:val="00017660"/>
    <w:rsid w:val="00021423"/>
    <w:rsid w:val="00023152"/>
    <w:rsid w:val="000233C6"/>
    <w:rsid w:val="00025DD7"/>
    <w:rsid w:val="000270C7"/>
    <w:rsid w:val="00027B72"/>
    <w:rsid w:val="00027B7E"/>
    <w:rsid w:val="00027FA4"/>
    <w:rsid w:val="00033052"/>
    <w:rsid w:val="00033715"/>
    <w:rsid w:val="00034661"/>
    <w:rsid w:val="00036515"/>
    <w:rsid w:val="00036A8D"/>
    <w:rsid w:val="00036D99"/>
    <w:rsid w:val="00036DFC"/>
    <w:rsid w:val="00037A7B"/>
    <w:rsid w:val="000415C9"/>
    <w:rsid w:val="00042C4B"/>
    <w:rsid w:val="00043957"/>
    <w:rsid w:val="00046C68"/>
    <w:rsid w:val="00047C1B"/>
    <w:rsid w:val="00047E1D"/>
    <w:rsid w:val="00050BA8"/>
    <w:rsid w:val="00053CD7"/>
    <w:rsid w:val="00055498"/>
    <w:rsid w:val="000576EB"/>
    <w:rsid w:val="00057B99"/>
    <w:rsid w:val="000605B6"/>
    <w:rsid w:val="000628C7"/>
    <w:rsid w:val="00062DED"/>
    <w:rsid w:val="000655C9"/>
    <w:rsid w:val="0006747A"/>
    <w:rsid w:val="00071665"/>
    <w:rsid w:val="00073598"/>
    <w:rsid w:val="000738BC"/>
    <w:rsid w:val="00075ADB"/>
    <w:rsid w:val="0007750B"/>
    <w:rsid w:val="00077D5F"/>
    <w:rsid w:val="00082574"/>
    <w:rsid w:val="000828B2"/>
    <w:rsid w:val="000841C3"/>
    <w:rsid w:val="000865F9"/>
    <w:rsid w:val="00086857"/>
    <w:rsid w:val="0009126C"/>
    <w:rsid w:val="000A2BC7"/>
    <w:rsid w:val="000A3375"/>
    <w:rsid w:val="000A3AD1"/>
    <w:rsid w:val="000A4F6D"/>
    <w:rsid w:val="000A5BA3"/>
    <w:rsid w:val="000A5E68"/>
    <w:rsid w:val="000A6182"/>
    <w:rsid w:val="000A6AEF"/>
    <w:rsid w:val="000B0E2E"/>
    <w:rsid w:val="000B1763"/>
    <w:rsid w:val="000B5871"/>
    <w:rsid w:val="000B5BE7"/>
    <w:rsid w:val="000B7474"/>
    <w:rsid w:val="000B7999"/>
    <w:rsid w:val="000C0467"/>
    <w:rsid w:val="000C16E4"/>
    <w:rsid w:val="000C18C8"/>
    <w:rsid w:val="000C1E26"/>
    <w:rsid w:val="000C31D2"/>
    <w:rsid w:val="000C652F"/>
    <w:rsid w:val="000D0223"/>
    <w:rsid w:val="000D33F6"/>
    <w:rsid w:val="000D3F62"/>
    <w:rsid w:val="000D45FD"/>
    <w:rsid w:val="000D5181"/>
    <w:rsid w:val="000D546C"/>
    <w:rsid w:val="000D69C1"/>
    <w:rsid w:val="000E0E94"/>
    <w:rsid w:val="000E2C3E"/>
    <w:rsid w:val="000F1899"/>
    <w:rsid w:val="000F2B3A"/>
    <w:rsid w:val="000F2F71"/>
    <w:rsid w:val="000F432B"/>
    <w:rsid w:val="000F4B6B"/>
    <w:rsid w:val="000F560C"/>
    <w:rsid w:val="000F56F4"/>
    <w:rsid w:val="001004AB"/>
    <w:rsid w:val="001009A8"/>
    <w:rsid w:val="00111C8D"/>
    <w:rsid w:val="00115986"/>
    <w:rsid w:val="00116B40"/>
    <w:rsid w:val="0011771F"/>
    <w:rsid w:val="001231A2"/>
    <w:rsid w:val="0012368A"/>
    <w:rsid w:val="00124AB8"/>
    <w:rsid w:val="00125A35"/>
    <w:rsid w:val="001260F2"/>
    <w:rsid w:val="00127189"/>
    <w:rsid w:val="001306C3"/>
    <w:rsid w:val="0013099A"/>
    <w:rsid w:val="00132321"/>
    <w:rsid w:val="00132418"/>
    <w:rsid w:val="00133715"/>
    <w:rsid w:val="00135306"/>
    <w:rsid w:val="001355F7"/>
    <w:rsid w:val="00137ED5"/>
    <w:rsid w:val="0014076A"/>
    <w:rsid w:val="00140D70"/>
    <w:rsid w:val="00141B3E"/>
    <w:rsid w:val="00145805"/>
    <w:rsid w:val="00145C1D"/>
    <w:rsid w:val="00145D23"/>
    <w:rsid w:val="00145FCC"/>
    <w:rsid w:val="001466CF"/>
    <w:rsid w:val="001517CF"/>
    <w:rsid w:val="00151A2B"/>
    <w:rsid w:val="00152699"/>
    <w:rsid w:val="001533FF"/>
    <w:rsid w:val="00153684"/>
    <w:rsid w:val="001549F9"/>
    <w:rsid w:val="00156319"/>
    <w:rsid w:val="00156A34"/>
    <w:rsid w:val="0016159B"/>
    <w:rsid w:val="00161BAC"/>
    <w:rsid w:val="00162068"/>
    <w:rsid w:val="00164F69"/>
    <w:rsid w:val="00165B17"/>
    <w:rsid w:val="00166E45"/>
    <w:rsid w:val="00167D1C"/>
    <w:rsid w:val="001710C2"/>
    <w:rsid w:val="001711AC"/>
    <w:rsid w:val="00171A45"/>
    <w:rsid w:val="0017369F"/>
    <w:rsid w:val="00176679"/>
    <w:rsid w:val="00176911"/>
    <w:rsid w:val="00177962"/>
    <w:rsid w:val="00180B44"/>
    <w:rsid w:val="00183938"/>
    <w:rsid w:val="001845D6"/>
    <w:rsid w:val="00186944"/>
    <w:rsid w:val="00186B0D"/>
    <w:rsid w:val="00190354"/>
    <w:rsid w:val="00191CAE"/>
    <w:rsid w:val="00192428"/>
    <w:rsid w:val="001955B4"/>
    <w:rsid w:val="001978EB"/>
    <w:rsid w:val="001A03E2"/>
    <w:rsid w:val="001A0F96"/>
    <w:rsid w:val="001A378A"/>
    <w:rsid w:val="001A382F"/>
    <w:rsid w:val="001A3D5D"/>
    <w:rsid w:val="001A426A"/>
    <w:rsid w:val="001A46A3"/>
    <w:rsid w:val="001A4FA6"/>
    <w:rsid w:val="001A5229"/>
    <w:rsid w:val="001A79A6"/>
    <w:rsid w:val="001B0903"/>
    <w:rsid w:val="001B1647"/>
    <w:rsid w:val="001B3355"/>
    <w:rsid w:val="001B3EAF"/>
    <w:rsid w:val="001B5EBA"/>
    <w:rsid w:val="001B7040"/>
    <w:rsid w:val="001B73FB"/>
    <w:rsid w:val="001C0B9B"/>
    <w:rsid w:val="001C4FE3"/>
    <w:rsid w:val="001C66EA"/>
    <w:rsid w:val="001D13B4"/>
    <w:rsid w:val="001D17D9"/>
    <w:rsid w:val="001D290A"/>
    <w:rsid w:val="001D3034"/>
    <w:rsid w:val="001D35BC"/>
    <w:rsid w:val="001D5EAA"/>
    <w:rsid w:val="001D65AB"/>
    <w:rsid w:val="001D787B"/>
    <w:rsid w:val="001E1D59"/>
    <w:rsid w:val="001E2941"/>
    <w:rsid w:val="001E2B18"/>
    <w:rsid w:val="001E31C3"/>
    <w:rsid w:val="001E34FB"/>
    <w:rsid w:val="001E5E49"/>
    <w:rsid w:val="001E7097"/>
    <w:rsid w:val="001E714F"/>
    <w:rsid w:val="001F00B1"/>
    <w:rsid w:val="001F03CD"/>
    <w:rsid w:val="001F3D29"/>
    <w:rsid w:val="001F3FC6"/>
    <w:rsid w:val="001F42C7"/>
    <w:rsid w:val="001F432F"/>
    <w:rsid w:val="001F69FC"/>
    <w:rsid w:val="001F70E4"/>
    <w:rsid w:val="001F7DB3"/>
    <w:rsid w:val="00200363"/>
    <w:rsid w:val="00202619"/>
    <w:rsid w:val="00205E17"/>
    <w:rsid w:val="00207A70"/>
    <w:rsid w:val="002107D0"/>
    <w:rsid w:val="00214149"/>
    <w:rsid w:val="002146B2"/>
    <w:rsid w:val="0021653E"/>
    <w:rsid w:val="002200EA"/>
    <w:rsid w:val="00220B85"/>
    <w:rsid w:val="00221426"/>
    <w:rsid w:val="00222A76"/>
    <w:rsid w:val="002238AA"/>
    <w:rsid w:val="00226673"/>
    <w:rsid w:val="00226F56"/>
    <w:rsid w:val="002279F9"/>
    <w:rsid w:val="00230B54"/>
    <w:rsid w:val="00231771"/>
    <w:rsid w:val="00233042"/>
    <w:rsid w:val="00233EC2"/>
    <w:rsid w:val="0023540A"/>
    <w:rsid w:val="00235ADB"/>
    <w:rsid w:val="00236C3C"/>
    <w:rsid w:val="002402C7"/>
    <w:rsid w:val="00240336"/>
    <w:rsid w:val="0024064E"/>
    <w:rsid w:val="00240882"/>
    <w:rsid w:val="00241D02"/>
    <w:rsid w:val="002422E7"/>
    <w:rsid w:val="0024298D"/>
    <w:rsid w:val="00244F3D"/>
    <w:rsid w:val="002466B0"/>
    <w:rsid w:val="00246963"/>
    <w:rsid w:val="00247740"/>
    <w:rsid w:val="00250591"/>
    <w:rsid w:val="00250B50"/>
    <w:rsid w:val="00251854"/>
    <w:rsid w:val="002534AD"/>
    <w:rsid w:val="00260284"/>
    <w:rsid w:val="00262699"/>
    <w:rsid w:val="00263A2C"/>
    <w:rsid w:val="00263DD4"/>
    <w:rsid w:val="0026424A"/>
    <w:rsid w:val="00264B9F"/>
    <w:rsid w:val="00266BA1"/>
    <w:rsid w:val="0027042B"/>
    <w:rsid w:val="002707E8"/>
    <w:rsid w:val="00270C74"/>
    <w:rsid w:val="00272515"/>
    <w:rsid w:val="00273199"/>
    <w:rsid w:val="00275DCF"/>
    <w:rsid w:val="0028131E"/>
    <w:rsid w:val="0028280E"/>
    <w:rsid w:val="002838C9"/>
    <w:rsid w:val="00286AA7"/>
    <w:rsid w:val="00287A9C"/>
    <w:rsid w:val="00292766"/>
    <w:rsid w:val="00294C7C"/>
    <w:rsid w:val="0029540C"/>
    <w:rsid w:val="00296C3D"/>
    <w:rsid w:val="002A00D4"/>
    <w:rsid w:val="002A0D4A"/>
    <w:rsid w:val="002A0F5A"/>
    <w:rsid w:val="002A186E"/>
    <w:rsid w:val="002A249F"/>
    <w:rsid w:val="002A32F4"/>
    <w:rsid w:val="002A3DDB"/>
    <w:rsid w:val="002A70BE"/>
    <w:rsid w:val="002A7927"/>
    <w:rsid w:val="002A7F61"/>
    <w:rsid w:val="002B1C0C"/>
    <w:rsid w:val="002B3606"/>
    <w:rsid w:val="002B3699"/>
    <w:rsid w:val="002B5F7D"/>
    <w:rsid w:val="002B7370"/>
    <w:rsid w:val="002B77C9"/>
    <w:rsid w:val="002B7EB4"/>
    <w:rsid w:val="002B7EF8"/>
    <w:rsid w:val="002C10F3"/>
    <w:rsid w:val="002C2E96"/>
    <w:rsid w:val="002C4503"/>
    <w:rsid w:val="002C5518"/>
    <w:rsid w:val="002C7B05"/>
    <w:rsid w:val="002D03E5"/>
    <w:rsid w:val="002D0562"/>
    <w:rsid w:val="002D127D"/>
    <w:rsid w:val="002D1AF5"/>
    <w:rsid w:val="002D3371"/>
    <w:rsid w:val="002D4F8F"/>
    <w:rsid w:val="002D505C"/>
    <w:rsid w:val="002D5224"/>
    <w:rsid w:val="002D5640"/>
    <w:rsid w:val="002D74B7"/>
    <w:rsid w:val="002D7985"/>
    <w:rsid w:val="002E0BBB"/>
    <w:rsid w:val="002E0C02"/>
    <w:rsid w:val="002E1B55"/>
    <w:rsid w:val="002E2B91"/>
    <w:rsid w:val="002E3AB0"/>
    <w:rsid w:val="002E4E41"/>
    <w:rsid w:val="002E5816"/>
    <w:rsid w:val="002F14AE"/>
    <w:rsid w:val="002F1E6D"/>
    <w:rsid w:val="002F35C0"/>
    <w:rsid w:val="003009AC"/>
    <w:rsid w:val="0030380C"/>
    <w:rsid w:val="00305552"/>
    <w:rsid w:val="00305866"/>
    <w:rsid w:val="00305FAD"/>
    <w:rsid w:val="003062DA"/>
    <w:rsid w:val="00306419"/>
    <w:rsid w:val="00310F18"/>
    <w:rsid w:val="00310F77"/>
    <w:rsid w:val="003112ED"/>
    <w:rsid w:val="003117DB"/>
    <w:rsid w:val="00311E02"/>
    <w:rsid w:val="00312B82"/>
    <w:rsid w:val="00314824"/>
    <w:rsid w:val="00316873"/>
    <w:rsid w:val="00316D40"/>
    <w:rsid w:val="003202AE"/>
    <w:rsid w:val="003210A9"/>
    <w:rsid w:val="00322552"/>
    <w:rsid w:val="00323675"/>
    <w:rsid w:val="00323C40"/>
    <w:rsid w:val="00326511"/>
    <w:rsid w:val="00327175"/>
    <w:rsid w:val="00327591"/>
    <w:rsid w:val="003276EE"/>
    <w:rsid w:val="00330417"/>
    <w:rsid w:val="00330BC5"/>
    <w:rsid w:val="00330F13"/>
    <w:rsid w:val="00331FE6"/>
    <w:rsid w:val="00332528"/>
    <w:rsid w:val="00332538"/>
    <w:rsid w:val="00333FE5"/>
    <w:rsid w:val="00334DD5"/>
    <w:rsid w:val="003351A7"/>
    <w:rsid w:val="00335E06"/>
    <w:rsid w:val="00335E63"/>
    <w:rsid w:val="00335F4E"/>
    <w:rsid w:val="0033745E"/>
    <w:rsid w:val="00340012"/>
    <w:rsid w:val="003402E0"/>
    <w:rsid w:val="00341C0A"/>
    <w:rsid w:val="00344DC7"/>
    <w:rsid w:val="003451A2"/>
    <w:rsid w:val="003454B4"/>
    <w:rsid w:val="003456F6"/>
    <w:rsid w:val="003504AC"/>
    <w:rsid w:val="00352BC6"/>
    <w:rsid w:val="0035368A"/>
    <w:rsid w:val="00353FFF"/>
    <w:rsid w:val="00354280"/>
    <w:rsid w:val="00354E80"/>
    <w:rsid w:val="00356F73"/>
    <w:rsid w:val="0035761D"/>
    <w:rsid w:val="0035793A"/>
    <w:rsid w:val="00357FCA"/>
    <w:rsid w:val="0036205A"/>
    <w:rsid w:val="00362E6B"/>
    <w:rsid w:val="003634FC"/>
    <w:rsid w:val="0036551C"/>
    <w:rsid w:val="00370C7F"/>
    <w:rsid w:val="00370F2F"/>
    <w:rsid w:val="00370FF3"/>
    <w:rsid w:val="003723B7"/>
    <w:rsid w:val="0037296C"/>
    <w:rsid w:val="00372B92"/>
    <w:rsid w:val="003731E1"/>
    <w:rsid w:val="003747D1"/>
    <w:rsid w:val="00374BB8"/>
    <w:rsid w:val="003753C2"/>
    <w:rsid w:val="00375891"/>
    <w:rsid w:val="00381722"/>
    <w:rsid w:val="003824FD"/>
    <w:rsid w:val="00383D61"/>
    <w:rsid w:val="003844A7"/>
    <w:rsid w:val="003927AF"/>
    <w:rsid w:val="00392CC2"/>
    <w:rsid w:val="003935AD"/>
    <w:rsid w:val="0039369D"/>
    <w:rsid w:val="003941E4"/>
    <w:rsid w:val="00395870"/>
    <w:rsid w:val="0039645C"/>
    <w:rsid w:val="00396D3F"/>
    <w:rsid w:val="003A0353"/>
    <w:rsid w:val="003A2566"/>
    <w:rsid w:val="003A2949"/>
    <w:rsid w:val="003A3C1B"/>
    <w:rsid w:val="003A5F18"/>
    <w:rsid w:val="003A736A"/>
    <w:rsid w:val="003B0843"/>
    <w:rsid w:val="003B1635"/>
    <w:rsid w:val="003B2A3D"/>
    <w:rsid w:val="003B4804"/>
    <w:rsid w:val="003B7395"/>
    <w:rsid w:val="003C020D"/>
    <w:rsid w:val="003C097C"/>
    <w:rsid w:val="003C0EA6"/>
    <w:rsid w:val="003C24DC"/>
    <w:rsid w:val="003C3E29"/>
    <w:rsid w:val="003C464B"/>
    <w:rsid w:val="003C48A0"/>
    <w:rsid w:val="003C5121"/>
    <w:rsid w:val="003C7348"/>
    <w:rsid w:val="003D0654"/>
    <w:rsid w:val="003D097A"/>
    <w:rsid w:val="003D0BF2"/>
    <w:rsid w:val="003D2785"/>
    <w:rsid w:val="003D361F"/>
    <w:rsid w:val="003D3F99"/>
    <w:rsid w:val="003D5785"/>
    <w:rsid w:val="003D57F7"/>
    <w:rsid w:val="003E16B9"/>
    <w:rsid w:val="003E175F"/>
    <w:rsid w:val="003E2329"/>
    <w:rsid w:val="003E2CF6"/>
    <w:rsid w:val="003E3410"/>
    <w:rsid w:val="003E3697"/>
    <w:rsid w:val="003E36F0"/>
    <w:rsid w:val="003E409A"/>
    <w:rsid w:val="003E57F9"/>
    <w:rsid w:val="003E6045"/>
    <w:rsid w:val="003F04C0"/>
    <w:rsid w:val="003F1146"/>
    <w:rsid w:val="003F3430"/>
    <w:rsid w:val="003F4D7A"/>
    <w:rsid w:val="00401272"/>
    <w:rsid w:val="004024E0"/>
    <w:rsid w:val="00403292"/>
    <w:rsid w:val="00404CF9"/>
    <w:rsid w:val="00405377"/>
    <w:rsid w:val="0040563D"/>
    <w:rsid w:val="00405F80"/>
    <w:rsid w:val="00407B6A"/>
    <w:rsid w:val="004137D9"/>
    <w:rsid w:val="0041458E"/>
    <w:rsid w:val="00414A27"/>
    <w:rsid w:val="00414C17"/>
    <w:rsid w:val="00420678"/>
    <w:rsid w:val="004215BA"/>
    <w:rsid w:val="00423FB5"/>
    <w:rsid w:val="0043259B"/>
    <w:rsid w:val="00436632"/>
    <w:rsid w:val="0044067F"/>
    <w:rsid w:val="00442630"/>
    <w:rsid w:val="00443013"/>
    <w:rsid w:val="00443C5F"/>
    <w:rsid w:val="00447A5F"/>
    <w:rsid w:val="004504B1"/>
    <w:rsid w:val="00450871"/>
    <w:rsid w:val="00450CBE"/>
    <w:rsid w:val="004513D7"/>
    <w:rsid w:val="00453153"/>
    <w:rsid w:val="00454069"/>
    <w:rsid w:val="00454DAA"/>
    <w:rsid w:val="0045505A"/>
    <w:rsid w:val="004560D7"/>
    <w:rsid w:val="00460ACB"/>
    <w:rsid w:val="00460EEB"/>
    <w:rsid w:val="00462919"/>
    <w:rsid w:val="00462B8B"/>
    <w:rsid w:val="00463E17"/>
    <w:rsid w:val="0046631E"/>
    <w:rsid w:val="004670D8"/>
    <w:rsid w:val="0047040B"/>
    <w:rsid w:val="0047227C"/>
    <w:rsid w:val="0047619D"/>
    <w:rsid w:val="00476884"/>
    <w:rsid w:val="004774A6"/>
    <w:rsid w:val="00481E6B"/>
    <w:rsid w:val="00481FA3"/>
    <w:rsid w:val="00482CA2"/>
    <w:rsid w:val="004831E7"/>
    <w:rsid w:val="00487970"/>
    <w:rsid w:val="00490828"/>
    <w:rsid w:val="00491385"/>
    <w:rsid w:val="00491A17"/>
    <w:rsid w:val="00492287"/>
    <w:rsid w:val="0049501D"/>
    <w:rsid w:val="004A0959"/>
    <w:rsid w:val="004A4AD2"/>
    <w:rsid w:val="004A5A39"/>
    <w:rsid w:val="004A651D"/>
    <w:rsid w:val="004B2D4A"/>
    <w:rsid w:val="004B6929"/>
    <w:rsid w:val="004B72A8"/>
    <w:rsid w:val="004B78D7"/>
    <w:rsid w:val="004C02AD"/>
    <w:rsid w:val="004C06F0"/>
    <w:rsid w:val="004C2306"/>
    <w:rsid w:val="004C24CB"/>
    <w:rsid w:val="004C5299"/>
    <w:rsid w:val="004C5C58"/>
    <w:rsid w:val="004C5D5A"/>
    <w:rsid w:val="004C6104"/>
    <w:rsid w:val="004C743C"/>
    <w:rsid w:val="004D1B1C"/>
    <w:rsid w:val="004D3978"/>
    <w:rsid w:val="004D4002"/>
    <w:rsid w:val="004D6B67"/>
    <w:rsid w:val="004E0E80"/>
    <w:rsid w:val="004E1204"/>
    <w:rsid w:val="004E1872"/>
    <w:rsid w:val="004E2558"/>
    <w:rsid w:val="004E31B6"/>
    <w:rsid w:val="004E3380"/>
    <w:rsid w:val="004E4700"/>
    <w:rsid w:val="004E57A7"/>
    <w:rsid w:val="004E5A94"/>
    <w:rsid w:val="004E6C1C"/>
    <w:rsid w:val="004E7155"/>
    <w:rsid w:val="004F384F"/>
    <w:rsid w:val="004F4F04"/>
    <w:rsid w:val="004F5322"/>
    <w:rsid w:val="004F53D3"/>
    <w:rsid w:val="004F5F21"/>
    <w:rsid w:val="004F740F"/>
    <w:rsid w:val="00500D15"/>
    <w:rsid w:val="005018B3"/>
    <w:rsid w:val="00502665"/>
    <w:rsid w:val="0050412B"/>
    <w:rsid w:val="00507565"/>
    <w:rsid w:val="00511C82"/>
    <w:rsid w:val="005128F1"/>
    <w:rsid w:val="00512DCB"/>
    <w:rsid w:val="00513018"/>
    <w:rsid w:val="005135C2"/>
    <w:rsid w:val="005137CC"/>
    <w:rsid w:val="00514B13"/>
    <w:rsid w:val="0051665F"/>
    <w:rsid w:val="00516C8A"/>
    <w:rsid w:val="00522B3D"/>
    <w:rsid w:val="00523120"/>
    <w:rsid w:val="005239DE"/>
    <w:rsid w:val="00523B98"/>
    <w:rsid w:val="00523FA7"/>
    <w:rsid w:val="005248F5"/>
    <w:rsid w:val="00526159"/>
    <w:rsid w:val="00530625"/>
    <w:rsid w:val="00530DE1"/>
    <w:rsid w:val="005320DC"/>
    <w:rsid w:val="00532144"/>
    <w:rsid w:val="00532B45"/>
    <w:rsid w:val="0053322C"/>
    <w:rsid w:val="00533A49"/>
    <w:rsid w:val="00534077"/>
    <w:rsid w:val="005353AD"/>
    <w:rsid w:val="00535E71"/>
    <w:rsid w:val="005365A2"/>
    <w:rsid w:val="0053667C"/>
    <w:rsid w:val="0053687A"/>
    <w:rsid w:val="0053735C"/>
    <w:rsid w:val="00540DDF"/>
    <w:rsid w:val="00541D8C"/>
    <w:rsid w:val="005421F8"/>
    <w:rsid w:val="00542E1A"/>
    <w:rsid w:val="00543F6B"/>
    <w:rsid w:val="0054461B"/>
    <w:rsid w:val="00546107"/>
    <w:rsid w:val="00550212"/>
    <w:rsid w:val="00550EC0"/>
    <w:rsid w:val="00553553"/>
    <w:rsid w:val="00557A00"/>
    <w:rsid w:val="00560836"/>
    <w:rsid w:val="00561ADE"/>
    <w:rsid w:val="00561C50"/>
    <w:rsid w:val="00562493"/>
    <w:rsid w:val="005733BB"/>
    <w:rsid w:val="00574C3A"/>
    <w:rsid w:val="00574EBA"/>
    <w:rsid w:val="005828E6"/>
    <w:rsid w:val="00586556"/>
    <w:rsid w:val="00590745"/>
    <w:rsid w:val="005907ED"/>
    <w:rsid w:val="00590A75"/>
    <w:rsid w:val="00590EC0"/>
    <w:rsid w:val="00592380"/>
    <w:rsid w:val="00594ED5"/>
    <w:rsid w:val="00595715"/>
    <w:rsid w:val="0059593C"/>
    <w:rsid w:val="00595D77"/>
    <w:rsid w:val="00596A4A"/>
    <w:rsid w:val="00596E0E"/>
    <w:rsid w:val="005A3BCF"/>
    <w:rsid w:val="005A4102"/>
    <w:rsid w:val="005A4AF0"/>
    <w:rsid w:val="005A55AD"/>
    <w:rsid w:val="005A6911"/>
    <w:rsid w:val="005A78F6"/>
    <w:rsid w:val="005B191A"/>
    <w:rsid w:val="005B1C27"/>
    <w:rsid w:val="005B24D1"/>
    <w:rsid w:val="005B302F"/>
    <w:rsid w:val="005B344E"/>
    <w:rsid w:val="005B3AC7"/>
    <w:rsid w:val="005C12F5"/>
    <w:rsid w:val="005C2274"/>
    <w:rsid w:val="005C3E75"/>
    <w:rsid w:val="005C41AC"/>
    <w:rsid w:val="005C4A8F"/>
    <w:rsid w:val="005C51A0"/>
    <w:rsid w:val="005C54A3"/>
    <w:rsid w:val="005C568D"/>
    <w:rsid w:val="005D00B0"/>
    <w:rsid w:val="005D08F6"/>
    <w:rsid w:val="005D3B44"/>
    <w:rsid w:val="005D463F"/>
    <w:rsid w:val="005D59CB"/>
    <w:rsid w:val="005D78CE"/>
    <w:rsid w:val="005E09DF"/>
    <w:rsid w:val="005E1D5E"/>
    <w:rsid w:val="005E4092"/>
    <w:rsid w:val="005E424A"/>
    <w:rsid w:val="005E4C0C"/>
    <w:rsid w:val="005E4CE3"/>
    <w:rsid w:val="005E5B7F"/>
    <w:rsid w:val="005E6796"/>
    <w:rsid w:val="005E6ACC"/>
    <w:rsid w:val="005E6CC1"/>
    <w:rsid w:val="005E700C"/>
    <w:rsid w:val="005E7113"/>
    <w:rsid w:val="005E7329"/>
    <w:rsid w:val="005F107E"/>
    <w:rsid w:val="005F1B62"/>
    <w:rsid w:val="005F208D"/>
    <w:rsid w:val="005F3017"/>
    <w:rsid w:val="005F3565"/>
    <w:rsid w:val="005F40E1"/>
    <w:rsid w:val="005F4C82"/>
    <w:rsid w:val="005F5241"/>
    <w:rsid w:val="005F5A9A"/>
    <w:rsid w:val="005F72A6"/>
    <w:rsid w:val="00600BB2"/>
    <w:rsid w:val="0060188F"/>
    <w:rsid w:val="006021E7"/>
    <w:rsid w:val="006030C0"/>
    <w:rsid w:val="0060497B"/>
    <w:rsid w:val="00604F5A"/>
    <w:rsid w:val="00605189"/>
    <w:rsid w:val="00605203"/>
    <w:rsid w:val="0060686A"/>
    <w:rsid w:val="00607C42"/>
    <w:rsid w:val="00610016"/>
    <w:rsid w:val="0061189E"/>
    <w:rsid w:val="00611F95"/>
    <w:rsid w:val="00612C59"/>
    <w:rsid w:val="00612C89"/>
    <w:rsid w:val="00617FDF"/>
    <w:rsid w:val="00621104"/>
    <w:rsid w:val="00621625"/>
    <w:rsid w:val="00622B9B"/>
    <w:rsid w:val="00624F64"/>
    <w:rsid w:val="00627E74"/>
    <w:rsid w:val="00633332"/>
    <w:rsid w:val="00636A3E"/>
    <w:rsid w:val="00636FF4"/>
    <w:rsid w:val="006375C0"/>
    <w:rsid w:val="00637ADF"/>
    <w:rsid w:val="00637BC0"/>
    <w:rsid w:val="00637DCE"/>
    <w:rsid w:val="006400F7"/>
    <w:rsid w:val="006435F7"/>
    <w:rsid w:val="00650647"/>
    <w:rsid w:val="00651D5D"/>
    <w:rsid w:val="00652B40"/>
    <w:rsid w:val="00653D0F"/>
    <w:rsid w:val="00654500"/>
    <w:rsid w:val="00654CAF"/>
    <w:rsid w:val="00655F18"/>
    <w:rsid w:val="006565CA"/>
    <w:rsid w:val="00656ADD"/>
    <w:rsid w:val="006651A8"/>
    <w:rsid w:val="00666775"/>
    <w:rsid w:val="00667034"/>
    <w:rsid w:val="0066708E"/>
    <w:rsid w:val="006679E6"/>
    <w:rsid w:val="0067035C"/>
    <w:rsid w:val="006723DD"/>
    <w:rsid w:val="0067383B"/>
    <w:rsid w:val="00673D80"/>
    <w:rsid w:val="00673EC4"/>
    <w:rsid w:val="006759DC"/>
    <w:rsid w:val="0068052E"/>
    <w:rsid w:val="006807A8"/>
    <w:rsid w:val="00681235"/>
    <w:rsid w:val="006819FC"/>
    <w:rsid w:val="006844EC"/>
    <w:rsid w:val="00684A3C"/>
    <w:rsid w:val="00684C8C"/>
    <w:rsid w:val="00685683"/>
    <w:rsid w:val="006858A8"/>
    <w:rsid w:val="00687C73"/>
    <w:rsid w:val="00690C7D"/>
    <w:rsid w:val="00691D52"/>
    <w:rsid w:val="0069243E"/>
    <w:rsid w:val="00692772"/>
    <w:rsid w:val="00692D7D"/>
    <w:rsid w:val="00693609"/>
    <w:rsid w:val="00694CF6"/>
    <w:rsid w:val="00694F71"/>
    <w:rsid w:val="006A0AEB"/>
    <w:rsid w:val="006A0F0F"/>
    <w:rsid w:val="006A1127"/>
    <w:rsid w:val="006A1200"/>
    <w:rsid w:val="006A12CB"/>
    <w:rsid w:val="006A1700"/>
    <w:rsid w:val="006A1EC9"/>
    <w:rsid w:val="006A2215"/>
    <w:rsid w:val="006A22BF"/>
    <w:rsid w:val="006A29A1"/>
    <w:rsid w:val="006A4216"/>
    <w:rsid w:val="006A489B"/>
    <w:rsid w:val="006A50CE"/>
    <w:rsid w:val="006A77A1"/>
    <w:rsid w:val="006B2AF6"/>
    <w:rsid w:val="006B55EA"/>
    <w:rsid w:val="006B5BAA"/>
    <w:rsid w:val="006C1D89"/>
    <w:rsid w:val="006C2CAF"/>
    <w:rsid w:val="006C4372"/>
    <w:rsid w:val="006C6352"/>
    <w:rsid w:val="006C6871"/>
    <w:rsid w:val="006C6B03"/>
    <w:rsid w:val="006C6EE5"/>
    <w:rsid w:val="006C785B"/>
    <w:rsid w:val="006D079C"/>
    <w:rsid w:val="006D2118"/>
    <w:rsid w:val="006D2C6F"/>
    <w:rsid w:val="006D2F49"/>
    <w:rsid w:val="006D4A9E"/>
    <w:rsid w:val="006D4F99"/>
    <w:rsid w:val="006D525E"/>
    <w:rsid w:val="006D54CF"/>
    <w:rsid w:val="006D5533"/>
    <w:rsid w:val="006D78A0"/>
    <w:rsid w:val="006E6F6B"/>
    <w:rsid w:val="006F052F"/>
    <w:rsid w:val="006F1635"/>
    <w:rsid w:val="006F293B"/>
    <w:rsid w:val="006F39DE"/>
    <w:rsid w:val="006F432E"/>
    <w:rsid w:val="006F450F"/>
    <w:rsid w:val="006F6B22"/>
    <w:rsid w:val="006F7D83"/>
    <w:rsid w:val="006F7FD8"/>
    <w:rsid w:val="00700E96"/>
    <w:rsid w:val="0070113D"/>
    <w:rsid w:val="00701F91"/>
    <w:rsid w:val="00702796"/>
    <w:rsid w:val="007030F0"/>
    <w:rsid w:val="00710DF3"/>
    <w:rsid w:val="00711439"/>
    <w:rsid w:val="00711669"/>
    <w:rsid w:val="007116F5"/>
    <w:rsid w:val="00713398"/>
    <w:rsid w:val="0071375D"/>
    <w:rsid w:val="007146F6"/>
    <w:rsid w:val="00715016"/>
    <w:rsid w:val="00715E22"/>
    <w:rsid w:val="00717734"/>
    <w:rsid w:val="00717DB7"/>
    <w:rsid w:val="00722107"/>
    <w:rsid w:val="007232D9"/>
    <w:rsid w:val="007263F3"/>
    <w:rsid w:val="00727A27"/>
    <w:rsid w:val="00727A41"/>
    <w:rsid w:val="00732271"/>
    <w:rsid w:val="0073407F"/>
    <w:rsid w:val="00734090"/>
    <w:rsid w:val="007345DF"/>
    <w:rsid w:val="00734D89"/>
    <w:rsid w:val="007358C7"/>
    <w:rsid w:val="0073603F"/>
    <w:rsid w:val="00736835"/>
    <w:rsid w:val="00736C71"/>
    <w:rsid w:val="007372AE"/>
    <w:rsid w:val="00737504"/>
    <w:rsid w:val="0073771C"/>
    <w:rsid w:val="007406E7"/>
    <w:rsid w:val="00740D37"/>
    <w:rsid w:val="00742304"/>
    <w:rsid w:val="007424E7"/>
    <w:rsid w:val="007428D5"/>
    <w:rsid w:val="0074312C"/>
    <w:rsid w:val="00743733"/>
    <w:rsid w:val="007452DE"/>
    <w:rsid w:val="00745CF9"/>
    <w:rsid w:val="00746A28"/>
    <w:rsid w:val="0074718E"/>
    <w:rsid w:val="00751D0C"/>
    <w:rsid w:val="007527E6"/>
    <w:rsid w:val="007532AF"/>
    <w:rsid w:val="00754CF4"/>
    <w:rsid w:val="00754DFD"/>
    <w:rsid w:val="00755CC1"/>
    <w:rsid w:val="0075767C"/>
    <w:rsid w:val="007607FB"/>
    <w:rsid w:val="00762001"/>
    <w:rsid w:val="007632FE"/>
    <w:rsid w:val="0076660E"/>
    <w:rsid w:val="007701B0"/>
    <w:rsid w:val="007712F3"/>
    <w:rsid w:val="00771E98"/>
    <w:rsid w:val="00772384"/>
    <w:rsid w:val="007733EF"/>
    <w:rsid w:val="00774FA8"/>
    <w:rsid w:val="007802AC"/>
    <w:rsid w:val="00780713"/>
    <w:rsid w:val="007824D7"/>
    <w:rsid w:val="00782DEE"/>
    <w:rsid w:val="0078396F"/>
    <w:rsid w:val="00783E41"/>
    <w:rsid w:val="0078432A"/>
    <w:rsid w:val="00784888"/>
    <w:rsid w:val="00785FD5"/>
    <w:rsid w:val="00787BF2"/>
    <w:rsid w:val="007904F3"/>
    <w:rsid w:val="00794050"/>
    <w:rsid w:val="00795B54"/>
    <w:rsid w:val="00795BD0"/>
    <w:rsid w:val="007963BA"/>
    <w:rsid w:val="00797455"/>
    <w:rsid w:val="007A2565"/>
    <w:rsid w:val="007A35EF"/>
    <w:rsid w:val="007A6A5B"/>
    <w:rsid w:val="007A7CCD"/>
    <w:rsid w:val="007A7E2D"/>
    <w:rsid w:val="007B1D8B"/>
    <w:rsid w:val="007B3729"/>
    <w:rsid w:val="007B3A84"/>
    <w:rsid w:val="007B484C"/>
    <w:rsid w:val="007B581B"/>
    <w:rsid w:val="007B5B58"/>
    <w:rsid w:val="007B6D38"/>
    <w:rsid w:val="007B7355"/>
    <w:rsid w:val="007C0D81"/>
    <w:rsid w:val="007C107F"/>
    <w:rsid w:val="007C290D"/>
    <w:rsid w:val="007C2AF0"/>
    <w:rsid w:val="007C3DD3"/>
    <w:rsid w:val="007C7A3E"/>
    <w:rsid w:val="007D07CF"/>
    <w:rsid w:val="007D1B60"/>
    <w:rsid w:val="007D1ED7"/>
    <w:rsid w:val="007D5765"/>
    <w:rsid w:val="007E0E39"/>
    <w:rsid w:val="007E1B21"/>
    <w:rsid w:val="007E25A0"/>
    <w:rsid w:val="007E26A3"/>
    <w:rsid w:val="007E2D38"/>
    <w:rsid w:val="007E36BF"/>
    <w:rsid w:val="007E49DE"/>
    <w:rsid w:val="007E7E2E"/>
    <w:rsid w:val="007F5594"/>
    <w:rsid w:val="007F5884"/>
    <w:rsid w:val="007F655E"/>
    <w:rsid w:val="007F67DE"/>
    <w:rsid w:val="007F7E5B"/>
    <w:rsid w:val="008000EB"/>
    <w:rsid w:val="008007C3"/>
    <w:rsid w:val="008016DA"/>
    <w:rsid w:val="00801A36"/>
    <w:rsid w:val="008034FA"/>
    <w:rsid w:val="00803E6F"/>
    <w:rsid w:val="00810D21"/>
    <w:rsid w:val="00811125"/>
    <w:rsid w:val="00812235"/>
    <w:rsid w:val="00814615"/>
    <w:rsid w:val="008148F5"/>
    <w:rsid w:val="00816153"/>
    <w:rsid w:val="008208C7"/>
    <w:rsid w:val="008214A1"/>
    <w:rsid w:val="00822B2A"/>
    <w:rsid w:val="00823353"/>
    <w:rsid w:val="0082397D"/>
    <w:rsid w:val="008245F3"/>
    <w:rsid w:val="00824EA6"/>
    <w:rsid w:val="00825220"/>
    <w:rsid w:val="00825F43"/>
    <w:rsid w:val="00826CEF"/>
    <w:rsid w:val="00827396"/>
    <w:rsid w:val="00832A80"/>
    <w:rsid w:val="00832D23"/>
    <w:rsid w:val="00834BCC"/>
    <w:rsid w:val="008352BA"/>
    <w:rsid w:val="00846637"/>
    <w:rsid w:val="008468C3"/>
    <w:rsid w:val="0084746E"/>
    <w:rsid w:val="00847562"/>
    <w:rsid w:val="0084787E"/>
    <w:rsid w:val="00853360"/>
    <w:rsid w:val="008534FD"/>
    <w:rsid w:val="008541B5"/>
    <w:rsid w:val="00855213"/>
    <w:rsid w:val="0085547A"/>
    <w:rsid w:val="008566D8"/>
    <w:rsid w:val="008571C5"/>
    <w:rsid w:val="00857233"/>
    <w:rsid w:val="0086045D"/>
    <w:rsid w:val="00860EB5"/>
    <w:rsid w:val="0086104D"/>
    <w:rsid w:val="00861ABB"/>
    <w:rsid w:val="008628B1"/>
    <w:rsid w:val="00863088"/>
    <w:rsid w:val="00863338"/>
    <w:rsid w:val="0086406F"/>
    <w:rsid w:val="00865C7B"/>
    <w:rsid w:val="008669C7"/>
    <w:rsid w:val="00866D3F"/>
    <w:rsid w:val="00867EF6"/>
    <w:rsid w:val="00867F38"/>
    <w:rsid w:val="0087040C"/>
    <w:rsid w:val="00870966"/>
    <w:rsid w:val="008721E8"/>
    <w:rsid w:val="00882213"/>
    <w:rsid w:val="008848DC"/>
    <w:rsid w:val="0088644C"/>
    <w:rsid w:val="00886D46"/>
    <w:rsid w:val="00887196"/>
    <w:rsid w:val="008871DD"/>
    <w:rsid w:val="00890C77"/>
    <w:rsid w:val="00892776"/>
    <w:rsid w:val="0089518F"/>
    <w:rsid w:val="00896392"/>
    <w:rsid w:val="008963DD"/>
    <w:rsid w:val="00896EE0"/>
    <w:rsid w:val="008A197C"/>
    <w:rsid w:val="008A2AA9"/>
    <w:rsid w:val="008A3194"/>
    <w:rsid w:val="008A438C"/>
    <w:rsid w:val="008A5060"/>
    <w:rsid w:val="008A5C11"/>
    <w:rsid w:val="008A5DEE"/>
    <w:rsid w:val="008B13F0"/>
    <w:rsid w:val="008B28BB"/>
    <w:rsid w:val="008B5DFB"/>
    <w:rsid w:val="008B6324"/>
    <w:rsid w:val="008B77AA"/>
    <w:rsid w:val="008C0843"/>
    <w:rsid w:val="008C0C24"/>
    <w:rsid w:val="008C18FA"/>
    <w:rsid w:val="008C2072"/>
    <w:rsid w:val="008C5EA3"/>
    <w:rsid w:val="008C68F8"/>
    <w:rsid w:val="008D2DED"/>
    <w:rsid w:val="008D31B4"/>
    <w:rsid w:val="008D33A0"/>
    <w:rsid w:val="008D48F9"/>
    <w:rsid w:val="008D4C9A"/>
    <w:rsid w:val="008D5627"/>
    <w:rsid w:val="008D58BB"/>
    <w:rsid w:val="008D5C3D"/>
    <w:rsid w:val="008D65AF"/>
    <w:rsid w:val="008D6D65"/>
    <w:rsid w:val="008D7063"/>
    <w:rsid w:val="008D795A"/>
    <w:rsid w:val="008D7C9F"/>
    <w:rsid w:val="008E0CCB"/>
    <w:rsid w:val="008E0D01"/>
    <w:rsid w:val="008E0E5F"/>
    <w:rsid w:val="008E14BF"/>
    <w:rsid w:val="008E18FE"/>
    <w:rsid w:val="008E3C61"/>
    <w:rsid w:val="008E45CC"/>
    <w:rsid w:val="008E50D5"/>
    <w:rsid w:val="008E634A"/>
    <w:rsid w:val="008E7642"/>
    <w:rsid w:val="008F2BB8"/>
    <w:rsid w:val="008F3D18"/>
    <w:rsid w:val="008F5793"/>
    <w:rsid w:val="008F6615"/>
    <w:rsid w:val="008F73D5"/>
    <w:rsid w:val="008F7E71"/>
    <w:rsid w:val="00901554"/>
    <w:rsid w:val="00901C5B"/>
    <w:rsid w:val="009022FF"/>
    <w:rsid w:val="00904A29"/>
    <w:rsid w:val="00906C36"/>
    <w:rsid w:val="00915178"/>
    <w:rsid w:val="0091633F"/>
    <w:rsid w:val="00917CD3"/>
    <w:rsid w:val="00920DB9"/>
    <w:rsid w:val="009216E9"/>
    <w:rsid w:val="00921F43"/>
    <w:rsid w:val="00922145"/>
    <w:rsid w:val="00922638"/>
    <w:rsid w:val="00923CAA"/>
    <w:rsid w:val="00924834"/>
    <w:rsid w:val="00924C70"/>
    <w:rsid w:val="00927216"/>
    <w:rsid w:val="00927CEB"/>
    <w:rsid w:val="00931879"/>
    <w:rsid w:val="00932B30"/>
    <w:rsid w:val="00933AB7"/>
    <w:rsid w:val="00934F61"/>
    <w:rsid w:val="00935048"/>
    <w:rsid w:val="00935EFE"/>
    <w:rsid w:val="0093648B"/>
    <w:rsid w:val="00936671"/>
    <w:rsid w:val="00941865"/>
    <w:rsid w:val="00941DB0"/>
    <w:rsid w:val="00942807"/>
    <w:rsid w:val="0094289E"/>
    <w:rsid w:val="009510B3"/>
    <w:rsid w:val="00951C42"/>
    <w:rsid w:val="00951C45"/>
    <w:rsid w:val="009525E0"/>
    <w:rsid w:val="00952FE1"/>
    <w:rsid w:val="0095368D"/>
    <w:rsid w:val="00953A35"/>
    <w:rsid w:val="0095768C"/>
    <w:rsid w:val="00960770"/>
    <w:rsid w:val="0096137F"/>
    <w:rsid w:val="00963FFA"/>
    <w:rsid w:val="009652E0"/>
    <w:rsid w:val="00967329"/>
    <w:rsid w:val="0096776E"/>
    <w:rsid w:val="00973F67"/>
    <w:rsid w:val="00981720"/>
    <w:rsid w:val="00983C1B"/>
    <w:rsid w:val="009854EF"/>
    <w:rsid w:val="009863E8"/>
    <w:rsid w:val="00986E3F"/>
    <w:rsid w:val="009915C3"/>
    <w:rsid w:val="0099176E"/>
    <w:rsid w:val="00993CA8"/>
    <w:rsid w:val="00993CFA"/>
    <w:rsid w:val="00993E04"/>
    <w:rsid w:val="00994348"/>
    <w:rsid w:val="009944CB"/>
    <w:rsid w:val="00996545"/>
    <w:rsid w:val="009A0354"/>
    <w:rsid w:val="009A0E3E"/>
    <w:rsid w:val="009A2E2A"/>
    <w:rsid w:val="009A3559"/>
    <w:rsid w:val="009A3AAE"/>
    <w:rsid w:val="009A4751"/>
    <w:rsid w:val="009A5799"/>
    <w:rsid w:val="009A6071"/>
    <w:rsid w:val="009B12A4"/>
    <w:rsid w:val="009B2614"/>
    <w:rsid w:val="009B2621"/>
    <w:rsid w:val="009B43E2"/>
    <w:rsid w:val="009B51B1"/>
    <w:rsid w:val="009B65FA"/>
    <w:rsid w:val="009B7326"/>
    <w:rsid w:val="009B7627"/>
    <w:rsid w:val="009B79A2"/>
    <w:rsid w:val="009B7BBD"/>
    <w:rsid w:val="009C07B8"/>
    <w:rsid w:val="009C0C02"/>
    <w:rsid w:val="009C1E58"/>
    <w:rsid w:val="009C25E4"/>
    <w:rsid w:val="009C2B71"/>
    <w:rsid w:val="009C37B8"/>
    <w:rsid w:val="009C56E1"/>
    <w:rsid w:val="009C6155"/>
    <w:rsid w:val="009C73F6"/>
    <w:rsid w:val="009C766B"/>
    <w:rsid w:val="009D0094"/>
    <w:rsid w:val="009D1536"/>
    <w:rsid w:val="009D25DA"/>
    <w:rsid w:val="009D3751"/>
    <w:rsid w:val="009D4151"/>
    <w:rsid w:val="009D42BD"/>
    <w:rsid w:val="009D4EFD"/>
    <w:rsid w:val="009E02D3"/>
    <w:rsid w:val="009E02F9"/>
    <w:rsid w:val="009E031B"/>
    <w:rsid w:val="009E04BB"/>
    <w:rsid w:val="009E2F8B"/>
    <w:rsid w:val="009E36DA"/>
    <w:rsid w:val="009E396D"/>
    <w:rsid w:val="009E3D17"/>
    <w:rsid w:val="009E63FE"/>
    <w:rsid w:val="009E6DD4"/>
    <w:rsid w:val="009E7922"/>
    <w:rsid w:val="009E7D41"/>
    <w:rsid w:val="009F029F"/>
    <w:rsid w:val="009F188F"/>
    <w:rsid w:val="009F36D6"/>
    <w:rsid w:val="009F7BB8"/>
    <w:rsid w:val="00A027D2"/>
    <w:rsid w:val="00A0361D"/>
    <w:rsid w:val="00A0374E"/>
    <w:rsid w:val="00A04F99"/>
    <w:rsid w:val="00A05013"/>
    <w:rsid w:val="00A07847"/>
    <w:rsid w:val="00A1062C"/>
    <w:rsid w:val="00A107D8"/>
    <w:rsid w:val="00A1237D"/>
    <w:rsid w:val="00A13A87"/>
    <w:rsid w:val="00A1466B"/>
    <w:rsid w:val="00A14A86"/>
    <w:rsid w:val="00A16654"/>
    <w:rsid w:val="00A16AD5"/>
    <w:rsid w:val="00A171D3"/>
    <w:rsid w:val="00A203C7"/>
    <w:rsid w:val="00A24F3D"/>
    <w:rsid w:val="00A253CF"/>
    <w:rsid w:val="00A259C0"/>
    <w:rsid w:val="00A26456"/>
    <w:rsid w:val="00A2657F"/>
    <w:rsid w:val="00A30B98"/>
    <w:rsid w:val="00A3181B"/>
    <w:rsid w:val="00A31A75"/>
    <w:rsid w:val="00A32224"/>
    <w:rsid w:val="00A33BA8"/>
    <w:rsid w:val="00A34E5B"/>
    <w:rsid w:val="00A35EC5"/>
    <w:rsid w:val="00A40C3F"/>
    <w:rsid w:val="00A42CA8"/>
    <w:rsid w:val="00A47A58"/>
    <w:rsid w:val="00A47EB9"/>
    <w:rsid w:val="00A5092F"/>
    <w:rsid w:val="00A517FD"/>
    <w:rsid w:val="00A52E70"/>
    <w:rsid w:val="00A54E29"/>
    <w:rsid w:val="00A5641D"/>
    <w:rsid w:val="00A56874"/>
    <w:rsid w:val="00A61340"/>
    <w:rsid w:val="00A632D6"/>
    <w:rsid w:val="00A6388F"/>
    <w:rsid w:val="00A66DDA"/>
    <w:rsid w:val="00A67BE8"/>
    <w:rsid w:val="00A67D74"/>
    <w:rsid w:val="00A70F85"/>
    <w:rsid w:val="00A7121D"/>
    <w:rsid w:val="00A71613"/>
    <w:rsid w:val="00A72EAD"/>
    <w:rsid w:val="00A733F4"/>
    <w:rsid w:val="00A74DE2"/>
    <w:rsid w:val="00A752C2"/>
    <w:rsid w:val="00A7572F"/>
    <w:rsid w:val="00A75BA1"/>
    <w:rsid w:val="00A77106"/>
    <w:rsid w:val="00A7722F"/>
    <w:rsid w:val="00A776E4"/>
    <w:rsid w:val="00A77B6D"/>
    <w:rsid w:val="00A832A5"/>
    <w:rsid w:val="00A857CB"/>
    <w:rsid w:val="00A86D51"/>
    <w:rsid w:val="00A86F28"/>
    <w:rsid w:val="00A87418"/>
    <w:rsid w:val="00A87617"/>
    <w:rsid w:val="00A87AEF"/>
    <w:rsid w:val="00A87B1D"/>
    <w:rsid w:val="00A92C6D"/>
    <w:rsid w:val="00A931FB"/>
    <w:rsid w:val="00A9371D"/>
    <w:rsid w:val="00A93FA1"/>
    <w:rsid w:val="00A945F8"/>
    <w:rsid w:val="00A9632A"/>
    <w:rsid w:val="00A96787"/>
    <w:rsid w:val="00A96AE9"/>
    <w:rsid w:val="00A970F3"/>
    <w:rsid w:val="00A972AB"/>
    <w:rsid w:val="00AA04A9"/>
    <w:rsid w:val="00AA12D4"/>
    <w:rsid w:val="00AA29C0"/>
    <w:rsid w:val="00AA3034"/>
    <w:rsid w:val="00AA3817"/>
    <w:rsid w:val="00AA3A80"/>
    <w:rsid w:val="00AA3DCC"/>
    <w:rsid w:val="00AB2FD9"/>
    <w:rsid w:val="00AB33AC"/>
    <w:rsid w:val="00AB50E8"/>
    <w:rsid w:val="00AB59E0"/>
    <w:rsid w:val="00AB645F"/>
    <w:rsid w:val="00AC0091"/>
    <w:rsid w:val="00AC03FA"/>
    <w:rsid w:val="00AC1BD1"/>
    <w:rsid w:val="00AC6B94"/>
    <w:rsid w:val="00AD0F59"/>
    <w:rsid w:val="00AD1482"/>
    <w:rsid w:val="00AD488E"/>
    <w:rsid w:val="00AD4E00"/>
    <w:rsid w:val="00AD5F6D"/>
    <w:rsid w:val="00AD6354"/>
    <w:rsid w:val="00AD7214"/>
    <w:rsid w:val="00AD7AD8"/>
    <w:rsid w:val="00AE05C8"/>
    <w:rsid w:val="00AE087C"/>
    <w:rsid w:val="00AE1D8B"/>
    <w:rsid w:val="00AE1E16"/>
    <w:rsid w:val="00AE40DE"/>
    <w:rsid w:val="00AE6EFC"/>
    <w:rsid w:val="00AF03A2"/>
    <w:rsid w:val="00AF0514"/>
    <w:rsid w:val="00AF0CB0"/>
    <w:rsid w:val="00AF0E69"/>
    <w:rsid w:val="00AF30AF"/>
    <w:rsid w:val="00AF31E0"/>
    <w:rsid w:val="00AF3453"/>
    <w:rsid w:val="00AF5452"/>
    <w:rsid w:val="00AF5EDE"/>
    <w:rsid w:val="00AF7CE2"/>
    <w:rsid w:val="00B010EF"/>
    <w:rsid w:val="00B018D0"/>
    <w:rsid w:val="00B0284B"/>
    <w:rsid w:val="00B04A91"/>
    <w:rsid w:val="00B058B7"/>
    <w:rsid w:val="00B05CDC"/>
    <w:rsid w:val="00B06E43"/>
    <w:rsid w:val="00B0740D"/>
    <w:rsid w:val="00B0782A"/>
    <w:rsid w:val="00B105B5"/>
    <w:rsid w:val="00B11125"/>
    <w:rsid w:val="00B135A4"/>
    <w:rsid w:val="00B13EE0"/>
    <w:rsid w:val="00B16DD2"/>
    <w:rsid w:val="00B17E7A"/>
    <w:rsid w:val="00B202EB"/>
    <w:rsid w:val="00B242A3"/>
    <w:rsid w:val="00B25834"/>
    <w:rsid w:val="00B26FBD"/>
    <w:rsid w:val="00B2723D"/>
    <w:rsid w:val="00B30297"/>
    <w:rsid w:val="00B31A56"/>
    <w:rsid w:val="00B3415C"/>
    <w:rsid w:val="00B352ED"/>
    <w:rsid w:val="00B35383"/>
    <w:rsid w:val="00B35C22"/>
    <w:rsid w:val="00B35FC8"/>
    <w:rsid w:val="00B36734"/>
    <w:rsid w:val="00B37806"/>
    <w:rsid w:val="00B41D50"/>
    <w:rsid w:val="00B41E4C"/>
    <w:rsid w:val="00B44119"/>
    <w:rsid w:val="00B45D07"/>
    <w:rsid w:val="00B47879"/>
    <w:rsid w:val="00B47C5B"/>
    <w:rsid w:val="00B50A41"/>
    <w:rsid w:val="00B50FE6"/>
    <w:rsid w:val="00B51572"/>
    <w:rsid w:val="00B52F68"/>
    <w:rsid w:val="00B54B61"/>
    <w:rsid w:val="00B54DF8"/>
    <w:rsid w:val="00B558DC"/>
    <w:rsid w:val="00B55B91"/>
    <w:rsid w:val="00B56061"/>
    <w:rsid w:val="00B56284"/>
    <w:rsid w:val="00B61248"/>
    <w:rsid w:val="00B635DA"/>
    <w:rsid w:val="00B63C09"/>
    <w:rsid w:val="00B6406C"/>
    <w:rsid w:val="00B64695"/>
    <w:rsid w:val="00B67BA6"/>
    <w:rsid w:val="00B7002A"/>
    <w:rsid w:val="00B71DC8"/>
    <w:rsid w:val="00B73399"/>
    <w:rsid w:val="00B7500C"/>
    <w:rsid w:val="00B7765F"/>
    <w:rsid w:val="00B8066F"/>
    <w:rsid w:val="00B817DB"/>
    <w:rsid w:val="00B82334"/>
    <w:rsid w:val="00B8303C"/>
    <w:rsid w:val="00B84A45"/>
    <w:rsid w:val="00B92293"/>
    <w:rsid w:val="00B9456E"/>
    <w:rsid w:val="00B94C71"/>
    <w:rsid w:val="00B9587B"/>
    <w:rsid w:val="00B95A05"/>
    <w:rsid w:val="00B95D17"/>
    <w:rsid w:val="00B974B9"/>
    <w:rsid w:val="00BA119D"/>
    <w:rsid w:val="00BA145E"/>
    <w:rsid w:val="00BA1F11"/>
    <w:rsid w:val="00BA3BE3"/>
    <w:rsid w:val="00BA42E6"/>
    <w:rsid w:val="00BA4493"/>
    <w:rsid w:val="00BA48AA"/>
    <w:rsid w:val="00BB1F80"/>
    <w:rsid w:val="00BB23D5"/>
    <w:rsid w:val="00BB275B"/>
    <w:rsid w:val="00BB5758"/>
    <w:rsid w:val="00BC04CF"/>
    <w:rsid w:val="00BC3AB9"/>
    <w:rsid w:val="00BC4C2C"/>
    <w:rsid w:val="00BC4D0A"/>
    <w:rsid w:val="00BD2B5A"/>
    <w:rsid w:val="00BD50BA"/>
    <w:rsid w:val="00BD617A"/>
    <w:rsid w:val="00BE15B3"/>
    <w:rsid w:val="00BE1796"/>
    <w:rsid w:val="00BE1889"/>
    <w:rsid w:val="00BE2151"/>
    <w:rsid w:val="00BE53F5"/>
    <w:rsid w:val="00BE7089"/>
    <w:rsid w:val="00BE7A96"/>
    <w:rsid w:val="00BF0F3D"/>
    <w:rsid w:val="00BF299C"/>
    <w:rsid w:val="00BF2F1C"/>
    <w:rsid w:val="00BF44A1"/>
    <w:rsid w:val="00BF5292"/>
    <w:rsid w:val="00BF5FF9"/>
    <w:rsid w:val="00BF600D"/>
    <w:rsid w:val="00C02E5A"/>
    <w:rsid w:val="00C068DB"/>
    <w:rsid w:val="00C06DE7"/>
    <w:rsid w:val="00C0746B"/>
    <w:rsid w:val="00C113DE"/>
    <w:rsid w:val="00C11A43"/>
    <w:rsid w:val="00C12ADE"/>
    <w:rsid w:val="00C134F3"/>
    <w:rsid w:val="00C13E3A"/>
    <w:rsid w:val="00C151F5"/>
    <w:rsid w:val="00C15396"/>
    <w:rsid w:val="00C16676"/>
    <w:rsid w:val="00C17502"/>
    <w:rsid w:val="00C179E6"/>
    <w:rsid w:val="00C20A50"/>
    <w:rsid w:val="00C24A34"/>
    <w:rsid w:val="00C25241"/>
    <w:rsid w:val="00C2564F"/>
    <w:rsid w:val="00C31F4B"/>
    <w:rsid w:val="00C34F54"/>
    <w:rsid w:val="00C40F7C"/>
    <w:rsid w:val="00C43300"/>
    <w:rsid w:val="00C4382F"/>
    <w:rsid w:val="00C43FC2"/>
    <w:rsid w:val="00C44A9C"/>
    <w:rsid w:val="00C44EC7"/>
    <w:rsid w:val="00C47EF4"/>
    <w:rsid w:val="00C51255"/>
    <w:rsid w:val="00C51FAF"/>
    <w:rsid w:val="00C52F69"/>
    <w:rsid w:val="00C53A93"/>
    <w:rsid w:val="00C54050"/>
    <w:rsid w:val="00C54592"/>
    <w:rsid w:val="00C54B23"/>
    <w:rsid w:val="00C57C20"/>
    <w:rsid w:val="00C602CD"/>
    <w:rsid w:val="00C60807"/>
    <w:rsid w:val="00C633CA"/>
    <w:rsid w:val="00C63DF0"/>
    <w:rsid w:val="00C64606"/>
    <w:rsid w:val="00C66688"/>
    <w:rsid w:val="00C67D4F"/>
    <w:rsid w:val="00C71619"/>
    <w:rsid w:val="00C7502B"/>
    <w:rsid w:val="00C75050"/>
    <w:rsid w:val="00C75607"/>
    <w:rsid w:val="00C75656"/>
    <w:rsid w:val="00C7596A"/>
    <w:rsid w:val="00C77559"/>
    <w:rsid w:val="00C776E3"/>
    <w:rsid w:val="00C82354"/>
    <w:rsid w:val="00C82449"/>
    <w:rsid w:val="00C82E07"/>
    <w:rsid w:val="00C83CE6"/>
    <w:rsid w:val="00C866A7"/>
    <w:rsid w:val="00C907B9"/>
    <w:rsid w:val="00C91B27"/>
    <w:rsid w:val="00C92E19"/>
    <w:rsid w:val="00C94D18"/>
    <w:rsid w:val="00C95739"/>
    <w:rsid w:val="00C959B4"/>
    <w:rsid w:val="00C95C36"/>
    <w:rsid w:val="00C97B63"/>
    <w:rsid w:val="00CA0831"/>
    <w:rsid w:val="00CA29CA"/>
    <w:rsid w:val="00CA304B"/>
    <w:rsid w:val="00CA3363"/>
    <w:rsid w:val="00CA4215"/>
    <w:rsid w:val="00CA49DF"/>
    <w:rsid w:val="00CA51CF"/>
    <w:rsid w:val="00CA5A1F"/>
    <w:rsid w:val="00CA69DC"/>
    <w:rsid w:val="00CA7177"/>
    <w:rsid w:val="00CA7958"/>
    <w:rsid w:val="00CA7B78"/>
    <w:rsid w:val="00CA7FB0"/>
    <w:rsid w:val="00CB0871"/>
    <w:rsid w:val="00CB0BC2"/>
    <w:rsid w:val="00CB1A71"/>
    <w:rsid w:val="00CB3891"/>
    <w:rsid w:val="00CB5BE8"/>
    <w:rsid w:val="00CB6818"/>
    <w:rsid w:val="00CB68D5"/>
    <w:rsid w:val="00CB72CD"/>
    <w:rsid w:val="00CC02EE"/>
    <w:rsid w:val="00CC1079"/>
    <w:rsid w:val="00CC26C8"/>
    <w:rsid w:val="00CC2C7B"/>
    <w:rsid w:val="00CC45B1"/>
    <w:rsid w:val="00CC4A3C"/>
    <w:rsid w:val="00CC4CD9"/>
    <w:rsid w:val="00CC6B7E"/>
    <w:rsid w:val="00CD038E"/>
    <w:rsid w:val="00CD11B8"/>
    <w:rsid w:val="00CD29D7"/>
    <w:rsid w:val="00CD4787"/>
    <w:rsid w:val="00CD5ED2"/>
    <w:rsid w:val="00CD6131"/>
    <w:rsid w:val="00CD776A"/>
    <w:rsid w:val="00CE206A"/>
    <w:rsid w:val="00CE5145"/>
    <w:rsid w:val="00CE624C"/>
    <w:rsid w:val="00CE7825"/>
    <w:rsid w:val="00CE7F4D"/>
    <w:rsid w:val="00CF0ED1"/>
    <w:rsid w:val="00CF1597"/>
    <w:rsid w:val="00CF15B8"/>
    <w:rsid w:val="00CF413E"/>
    <w:rsid w:val="00CF50AD"/>
    <w:rsid w:val="00CF7259"/>
    <w:rsid w:val="00CF7DEB"/>
    <w:rsid w:val="00D00E41"/>
    <w:rsid w:val="00D020B3"/>
    <w:rsid w:val="00D025BB"/>
    <w:rsid w:val="00D02AA8"/>
    <w:rsid w:val="00D04096"/>
    <w:rsid w:val="00D043FF"/>
    <w:rsid w:val="00D0457F"/>
    <w:rsid w:val="00D063A2"/>
    <w:rsid w:val="00D06BBE"/>
    <w:rsid w:val="00D07968"/>
    <w:rsid w:val="00D1118A"/>
    <w:rsid w:val="00D12177"/>
    <w:rsid w:val="00D1307B"/>
    <w:rsid w:val="00D13962"/>
    <w:rsid w:val="00D13EA2"/>
    <w:rsid w:val="00D14F5C"/>
    <w:rsid w:val="00D15D98"/>
    <w:rsid w:val="00D17924"/>
    <w:rsid w:val="00D17E03"/>
    <w:rsid w:val="00D20257"/>
    <w:rsid w:val="00D210A2"/>
    <w:rsid w:val="00D21C3A"/>
    <w:rsid w:val="00D22FB5"/>
    <w:rsid w:val="00D2373C"/>
    <w:rsid w:val="00D256C4"/>
    <w:rsid w:val="00D2744B"/>
    <w:rsid w:val="00D27908"/>
    <w:rsid w:val="00D27990"/>
    <w:rsid w:val="00D31AAE"/>
    <w:rsid w:val="00D32033"/>
    <w:rsid w:val="00D3445D"/>
    <w:rsid w:val="00D35A63"/>
    <w:rsid w:val="00D362EB"/>
    <w:rsid w:val="00D40024"/>
    <w:rsid w:val="00D405B0"/>
    <w:rsid w:val="00D44404"/>
    <w:rsid w:val="00D445A1"/>
    <w:rsid w:val="00D50BAB"/>
    <w:rsid w:val="00D50D91"/>
    <w:rsid w:val="00D524FF"/>
    <w:rsid w:val="00D53375"/>
    <w:rsid w:val="00D54DC0"/>
    <w:rsid w:val="00D550DA"/>
    <w:rsid w:val="00D55888"/>
    <w:rsid w:val="00D60491"/>
    <w:rsid w:val="00D62A44"/>
    <w:rsid w:val="00D6326A"/>
    <w:rsid w:val="00D6340C"/>
    <w:rsid w:val="00D634C9"/>
    <w:rsid w:val="00D65333"/>
    <w:rsid w:val="00D65DC8"/>
    <w:rsid w:val="00D66F37"/>
    <w:rsid w:val="00D67011"/>
    <w:rsid w:val="00D67957"/>
    <w:rsid w:val="00D709E8"/>
    <w:rsid w:val="00D7138D"/>
    <w:rsid w:val="00D71DA2"/>
    <w:rsid w:val="00D721F9"/>
    <w:rsid w:val="00D8034F"/>
    <w:rsid w:val="00D8049D"/>
    <w:rsid w:val="00D81C9A"/>
    <w:rsid w:val="00D81EBC"/>
    <w:rsid w:val="00D8450E"/>
    <w:rsid w:val="00D855E0"/>
    <w:rsid w:val="00D85C95"/>
    <w:rsid w:val="00D85E99"/>
    <w:rsid w:val="00D8696B"/>
    <w:rsid w:val="00D86EC7"/>
    <w:rsid w:val="00D90258"/>
    <w:rsid w:val="00D9095E"/>
    <w:rsid w:val="00D90FAC"/>
    <w:rsid w:val="00DA07B2"/>
    <w:rsid w:val="00DA2D51"/>
    <w:rsid w:val="00DA5943"/>
    <w:rsid w:val="00DA6C18"/>
    <w:rsid w:val="00DA6F75"/>
    <w:rsid w:val="00DA710A"/>
    <w:rsid w:val="00DA7A69"/>
    <w:rsid w:val="00DB0DDA"/>
    <w:rsid w:val="00DB18A0"/>
    <w:rsid w:val="00DB2122"/>
    <w:rsid w:val="00DB2354"/>
    <w:rsid w:val="00DB47BA"/>
    <w:rsid w:val="00DB4C1C"/>
    <w:rsid w:val="00DB58CA"/>
    <w:rsid w:val="00DB5F66"/>
    <w:rsid w:val="00DB65A9"/>
    <w:rsid w:val="00DB72C4"/>
    <w:rsid w:val="00DC19F7"/>
    <w:rsid w:val="00DC389C"/>
    <w:rsid w:val="00DC43C2"/>
    <w:rsid w:val="00DC43F2"/>
    <w:rsid w:val="00DC4A5B"/>
    <w:rsid w:val="00DC4E81"/>
    <w:rsid w:val="00DC52B6"/>
    <w:rsid w:val="00DC52EE"/>
    <w:rsid w:val="00DC6940"/>
    <w:rsid w:val="00DC6ABF"/>
    <w:rsid w:val="00DD186A"/>
    <w:rsid w:val="00DD1C05"/>
    <w:rsid w:val="00DD2DB8"/>
    <w:rsid w:val="00DD4DE8"/>
    <w:rsid w:val="00DD704B"/>
    <w:rsid w:val="00DE0B2F"/>
    <w:rsid w:val="00DE2657"/>
    <w:rsid w:val="00DE2DD9"/>
    <w:rsid w:val="00DE2EDA"/>
    <w:rsid w:val="00DE36AB"/>
    <w:rsid w:val="00DE38C0"/>
    <w:rsid w:val="00DE392C"/>
    <w:rsid w:val="00DE4CC8"/>
    <w:rsid w:val="00DF2051"/>
    <w:rsid w:val="00DF2D81"/>
    <w:rsid w:val="00DF49ED"/>
    <w:rsid w:val="00DF4E15"/>
    <w:rsid w:val="00DF7415"/>
    <w:rsid w:val="00DF74F7"/>
    <w:rsid w:val="00DF785D"/>
    <w:rsid w:val="00E00BE6"/>
    <w:rsid w:val="00E013E2"/>
    <w:rsid w:val="00E025AA"/>
    <w:rsid w:val="00E02D7C"/>
    <w:rsid w:val="00E04227"/>
    <w:rsid w:val="00E05FE9"/>
    <w:rsid w:val="00E07F44"/>
    <w:rsid w:val="00E11D71"/>
    <w:rsid w:val="00E134B3"/>
    <w:rsid w:val="00E140A8"/>
    <w:rsid w:val="00E15837"/>
    <w:rsid w:val="00E15871"/>
    <w:rsid w:val="00E1641C"/>
    <w:rsid w:val="00E1675F"/>
    <w:rsid w:val="00E17192"/>
    <w:rsid w:val="00E17567"/>
    <w:rsid w:val="00E2024D"/>
    <w:rsid w:val="00E211D7"/>
    <w:rsid w:val="00E2184C"/>
    <w:rsid w:val="00E2199A"/>
    <w:rsid w:val="00E21B6B"/>
    <w:rsid w:val="00E22F2E"/>
    <w:rsid w:val="00E22F6F"/>
    <w:rsid w:val="00E23B3B"/>
    <w:rsid w:val="00E24AF5"/>
    <w:rsid w:val="00E24B3A"/>
    <w:rsid w:val="00E2597C"/>
    <w:rsid w:val="00E2639C"/>
    <w:rsid w:val="00E31B22"/>
    <w:rsid w:val="00E32D7D"/>
    <w:rsid w:val="00E332D6"/>
    <w:rsid w:val="00E346D6"/>
    <w:rsid w:val="00E372B7"/>
    <w:rsid w:val="00E40AAA"/>
    <w:rsid w:val="00E4196B"/>
    <w:rsid w:val="00E424C2"/>
    <w:rsid w:val="00E4255E"/>
    <w:rsid w:val="00E435A4"/>
    <w:rsid w:val="00E469D5"/>
    <w:rsid w:val="00E46D93"/>
    <w:rsid w:val="00E50213"/>
    <w:rsid w:val="00E5058E"/>
    <w:rsid w:val="00E51514"/>
    <w:rsid w:val="00E5152B"/>
    <w:rsid w:val="00E52E2B"/>
    <w:rsid w:val="00E5421B"/>
    <w:rsid w:val="00E60F36"/>
    <w:rsid w:val="00E61AB8"/>
    <w:rsid w:val="00E63096"/>
    <w:rsid w:val="00E675D0"/>
    <w:rsid w:val="00E67802"/>
    <w:rsid w:val="00E67A6A"/>
    <w:rsid w:val="00E67E1D"/>
    <w:rsid w:val="00E67E96"/>
    <w:rsid w:val="00E717AA"/>
    <w:rsid w:val="00E72647"/>
    <w:rsid w:val="00E72DD6"/>
    <w:rsid w:val="00E7329A"/>
    <w:rsid w:val="00E73C4F"/>
    <w:rsid w:val="00E805AA"/>
    <w:rsid w:val="00E81327"/>
    <w:rsid w:val="00E846FC"/>
    <w:rsid w:val="00E848B7"/>
    <w:rsid w:val="00E855F8"/>
    <w:rsid w:val="00E86EBC"/>
    <w:rsid w:val="00E905B5"/>
    <w:rsid w:val="00E94A5D"/>
    <w:rsid w:val="00E956F1"/>
    <w:rsid w:val="00E95D3C"/>
    <w:rsid w:val="00E95FDA"/>
    <w:rsid w:val="00E97CE8"/>
    <w:rsid w:val="00EA1797"/>
    <w:rsid w:val="00EA268B"/>
    <w:rsid w:val="00EA5848"/>
    <w:rsid w:val="00EA68DD"/>
    <w:rsid w:val="00EA7A7A"/>
    <w:rsid w:val="00EB01BD"/>
    <w:rsid w:val="00EB0ACE"/>
    <w:rsid w:val="00EB1922"/>
    <w:rsid w:val="00EB2B07"/>
    <w:rsid w:val="00EB3721"/>
    <w:rsid w:val="00EB5D0C"/>
    <w:rsid w:val="00EC0652"/>
    <w:rsid w:val="00EC237B"/>
    <w:rsid w:val="00EC7D17"/>
    <w:rsid w:val="00ED0E4F"/>
    <w:rsid w:val="00ED13C1"/>
    <w:rsid w:val="00ED30A9"/>
    <w:rsid w:val="00ED39C0"/>
    <w:rsid w:val="00ED6D9E"/>
    <w:rsid w:val="00ED724F"/>
    <w:rsid w:val="00ED73D9"/>
    <w:rsid w:val="00ED747A"/>
    <w:rsid w:val="00ED7976"/>
    <w:rsid w:val="00EE039F"/>
    <w:rsid w:val="00EE04E2"/>
    <w:rsid w:val="00EE2620"/>
    <w:rsid w:val="00EE3867"/>
    <w:rsid w:val="00EE3AB2"/>
    <w:rsid w:val="00EE4F6D"/>
    <w:rsid w:val="00EE5E58"/>
    <w:rsid w:val="00EE6005"/>
    <w:rsid w:val="00EE6F7A"/>
    <w:rsid w:val="00EE795B"/>
    <w:rsid w:val="00EE7EE2"/>
    <w:rsid w:val="00EF0AA2"/>
    <w:rsid w:val="00EF1AD5"/>
    <w:rsid w:val="00EF1F63"/>
    <w:rsid w:val="00EF2A41"/>
    <w:rsid w:val="00EF33A3"/>
    <w:rsid w:val="00EF3527"/>
    <w:rsid w:val="00EF475E"/>
    <w:rsid w:val="00EF6E53"/>
    <w:rsid w:val="00EF794E"/>
    <w:rsid w:val="00EF7FDF"/>
    <w:rsid w:val="00F041D7"/>
    <w:rsid w:val="00F06D02"/>
    <w:rsid w:val="00F06DDC"/>
    <w:rsid w:val="00F06EC4"/>
    <w:rsid w:val="00F07294"/>
    <w:rsid w:val="00F07D2F"/>
    <w:rsid w:val="00F112C4"/>
    <w:rsid w:val="00F12783"/>
    <w:rsid w:val="00F128B0"/>
    <w:rsid w:val="00F1468C"/>
    <w:rsid w:val="00F163FD"/>
    <w:rsid w:val="00F173ED"/>
    <w:rsid w:val="00F17AC2"/>
    <w:rsid w:val="00F22195"/>
    <w:rsid w:val="00F22BFE"/>
    <w:rsid w:val="00F22C19"/>
    <w:rsid w:val="00F27C85"/>
    <w:rsid w:val="00F325DA"/>
    <w:rsid w:val="00F32687"/>
    <w:rsid w:val="00F331D3"/>
    <w:rsid w:val="00F33C23"/>
    <w:rsid w:val="00F34174"/>
    <w:rsid w:val="00F35B25"/>
    <w:rsid w:val="00F35FD2"/>
    <w:rsid w:val="00F37041"/>
    <w:rsid w:val="00F373D4"/>
    <w:rsid w:val="00F4103C"/>
    <w:rsid w:val="00F47446"/>
    <w:rsid w:val="00F47A76"/>
    <w:rsid w:val="00F53E84"/>
    <w:rsid w:val="00F541DC"/>
    <w:rsid w:val="00F56420"/>
    <w:rsid w:val="00F57375"/>
    <w:rsid w:val="00F62052"/>
    <w:rsid w:val="00F6397D"/>
    <w:rsid w:val="00F640B1"/>
    <w:rsid w:val="00F64D8A"/>
    <w:rsid w:val="00F654EC"/>
    <w:rsid w:val="00F66542"/>
    <w:rsid w:val="00F667FC"/>
    <w:rsid w:val="00F70391"/>
    <w:rsid w:val="00F718D1"/>
    <w:rsid w:val="00F73036"/>
    <w:rsid w:val="00F76213"/>
    <w:rsid w:val="00F77013"/>
    <w:rsid w:val="00F80964"/>
    <w:rsid w:val="00F83507"/>
    <w:rsid w:val="00F84A4F"/>
    <w:rsid w:val="00F84D41"/>
    <w:rsid w:val="00F87BF8"/>
    <w:rsid w:val="00F91A5A"/>
    <w:rsid w:val="00F939C1"/>
    <w:rsid w:val="00F942CB"/>
    <w:rsid w:val="00F952CF"/>
    <w:rsid w:val="00F95467"/>
    <w:rsid w:val="00F96842"/>
    <w:rsid w:val="00F976C0"/>
    <w:rsid w:val="00FA09F3"/>
    <w:rsid w:val="00FA2509"/>
    <w:rsid w:val="00FA30F8"/>
    <w:rsid w:val="00FA35FE"/>
    <w:rsid w:val="00FA3809"/>
    <w:rsid w:val="00FA3834"/>
    <w:rsid w:val="00FA3C37"/>
    <w:rsid w:val="00FA4302"/>
    <w:rsid w:val="00FA539E"/>
    <w:rsid w:val="00FA5EDC"/>
    <w:rsid w:val="00FB09BC"/>
    <w:rsid w:val="00FB0DB1"/>
    <w:rsid w:val="00FB1C78"/>
    <w:rsid w:val="00FB3A48"/>
    <w:rsid w:val="00FB452C"/>
    <w:rsid w:val="00FB48E5"/>
    <w:rsid w:val="00FB7F33"/>
    <w:rsid w:val="00FC2BE5"/>
    <w:rsid w:val="00FC3398"/>
    <w:rsid w:val="00FC3B7A"/>
    <w:rsid w:val="00FC6B91"/>
    <w:rsid w:val="00FC7BD3"/>
    <w:rsid w:val="00FD15B9"/>
    <w:rsid w:val="00FD20D1"/>
    <w:rsid w:val="00FD278E"/>
    <w:rsid w:val="00FD62ED"/>
    <w:rsid w:val="00FE00A7"/>
    <w:rsid w:val="00FE03B3"/>
    <w:rsid w:val="00FE09AF"/>
    <w:rsid w:val="00FE2035"/>
    <w:rsid w:val="00FE36F2"/>
    <w:rsid w:val="00FE450B"/>
    <w:rsid w:val="00FE506D"/>
    <w:rsid w:val="00FE510F"/>
    <w:rsid w:val="00FE5B12"/>
    <w:rsid w:val="00FE5DB6"/>
    <w:rsid w:val="00FE752C"/>
    <w:rsid w:val="00FF09B6"/>
    <w:rsid w:val="00FF16C2"/>
    <w:rsid w:val="00FF1A99"/>
    <w:rsid w:val="00FF249B"/>
    <w:rsid w:val="00FF3F62"/>
    <w:rsid w:val="00FF578A"/>
    <w:rsid w:val="00FF587B"/>
    <w:rsid w:val="00FF6171"/>
    <w:rsid w:val="00FF6946"/>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6B6777-DAC9-4C4B-9534-3D0573CF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DE"/>
    <w:pPr>
      <w:suppressAutoHyphens/>
    </w:pPr>
    <w:rPr>
      <w:rFonts w:eastAsia="MS Mincho"/>
      <w:sz w:val="24"/>
      <w:szCs w:val="24"/>
      <w:lang w:eastAsia="ar-SA"/>
    </w:rPr>
  </w:style>
  <w:style w:type="paragraph" w:styleId="Heading1">
    <w:name w:val="heading 1"/>
    <w:basedOn w:val="Normal"/>
    <w:next w:val="BodyText"/>
    <w:link w:val="Heading1Char"/>
    <w:uiPriority w:val="99"/>
    <w:qFormat/>
    <w:rsid w:val="0095768C"/>
    <w:pPr>
      <w:numPr>
        <w:numId w:val="1"/>
      </w:numPr>
      <w:spacing w:before="240" w:after="120"/>
      <w:outlineLvl w:val="0"/>
    </w:pPr>
    <w:rPr>
      <w:b/>
      <w:bCs/>
      <w:color w:val="000000"/>
      <w:kern w:val="1"/>
      <w:sz w:val="33"/>
      <w:szCs w:val="33"/>
    </w:rPr>
  </w:style>
  <w:style w:type="paragraph" w:styleId="Heading4">
    <w:name w:val="heading 4"/>
    <w:basedOn w:val="Normal"/>
    <w:next w:val="Normal"/>
    <w:link w:val="Heading4Char"/>
    <w:uiPriority w:val="99"/>
    <w:qFormat/>
    <w:locked/>
    <w:rsid w:val="00166E4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91A5A"/>
    <w:rPr>
      <w:rFonts w:ascii="Cambria" w:hAnsi="Cambria" w:cs="Times New Roman"/>
      <w:b/>
      <w:bCs/>
      <w:kern w:val="32"/>
      <w:sz w:val="32"/>
      <w:szCs w:val="32"/>
      <w:lang w:eastAsia="ar-SA" w:bidi="ar-SA"/>
    </w:rPr>
  </w:style>
  <w:style w:type="character" w:customStyle="1" w:styleId="Heading4Char">
    <w:name w:val="Heading 4 Char"/>
    <w:link w:val="Heading4"/>
    <w:uiPriority w:val="99"/>
    <w:semiHidden/>
    <w:locked/>
    <w:rsid w:val="00166E45"/>
    <w:rPr>
      <w:rFonts w:ascii="Calibri" w:hAnsi="Calibri" w:cs="Times New Roman"/>
      <w:b/>
      <w:bCs/>
      <w:sz w:val="28"/>
      <w:szCs w:val="28"/>
      <w:lang w:eastAsia="ar-SA" w:bidi="ar-SA"/>
    </w:rPr>
  </w:style>
  <w:style w:type="character" w:styleId="HTMLCite">
    <w:name w:val="HTML Cite"/>
    <w:uiPriority w:val="99"/>
    <w:rsid w:val="0095768C"/>
    <w:rPr>
      <w:rFonts w:cs="Times New Roman"/>
      <w:i/>
    </w:rPr>
  </w:style>
  <w:style w:type="character" w:customStyle="1" w:styleId="cit-pub-date">
    <w:name w:val="cit-pub-date"/>
    <w:uiPriority w:val="99"/>
    <w:rsid w:val="0095768C"/>
    <w:rPr>
      <w:rFonts w:cs="Times New Roman"/>
    </w:rPr>
  </w:style>
  <w:style w:type="character" w:customStyle="1" w:styleId="cit-vol">
    <w:name w:val="cit-vol"/>
    <w:uiPriority w:val="99"/>
    <w:rsid w:val="0095768C"/>
    <w:rPr>
      <w:rFonts w:cs="Times New Roman"/>
    </w:rPr>
  </w:style>
  <w:style w:type="character" w:customStyle="1" w:styleId="cit-fpage">
    <w:name w:val="cit-fpage"/>
    <w:uiPriority w:val="99"/>
    <w:rsid w:val="0095768C"/>
    <w:rPr>
      <w:rFonts w:cs="Times New Roman"/>
    </w:rPr>
  </w:style>
  <w:style w:type="character" w:customStyle="1" w:styleId="highlight2">
    <w:name w:val="highlight2"/>
    <w:rsid w:val="0095768C"/>
    <w:rPr>
      <w:rFonts w:cs="Times New Roman"/>
    </w:rPr>
  </w:style>
  <w:style w:type="character" w:customStyle="1" w:styleId="jrnl">
    <w:name w:val="jrnl"/>
    <w:uiPriority w:val="99"/>
    <w:rsid w:val="0095768C"/>
    <w:rPr>
      <w:rFonts w:cs="Times New Roman"/>
    </w:rPr>
  </w:style>
  <w:style w:type="character" w:customStyle="1" w:styleId="nlmarticle-title">
    <w:name w:val="nlm_article-title"/>
    <w:uiPriority w:val="99"/>
    <w:rsid w:val="0095768C"/>
    <w:rPr>
      <w:rFonts w:cs="Times New Roman"/>
    </w:rPr>
  </w:style>
  <w:style w:type="character" w:customStyle="1" w:styleId="nlmyear">
    <w:name w:val="nlm_year"/>
    <w:uiPriority w:val="99"/>
    <w:rsid w:val="0095768C"/>
    <w:rPr>
      <w:rFonts w:cs="Times New Roman"/>
    </w:rPr>
  </w:style>
  <w:style w:type="character" w:customStyle="1" w:styleId="nlmfpage">
    <w:name w:val="nlm_fpage"/>
    <w:uiPriority w:val="99"/>
    <w:rsid w:val="0095768C"/>
    <w:rPr>
      <w:rFonts w:cs="Times New Roman"/>
    </w:rPr>
  </w:style>
  <w:style w:type="character" w:customStyle="1" w:styleId="nlmlpage">
    <w:name w:val="nlm_lpage"/>
    <w:uiPriority w:val="99"/>
    <w:rsid w:val="0095768C"/>
    <w:rPr>
      <w:rFonts w:cs="Times New Roman"/>
    </w:rPr>
  </w:style>
  <w:style w:type="paragraph" w:customStyle="1" w:styleId="Heading">
    <w:name w:val="Heading"/>
    <w:basedOn w:val="Normal"/>
    <w:next w:val="BodyText"/>
    <w:uiPriority w:val="99"/>
    <w:rsid w:val="0095768C"/>
    <w:pPr>
      <w:keepNext/>
      <w:spacing w:before="240" w:after="120"/>
    </w:pPr>
    <w:rPr>
      <w:rFonts w:ascii="Arial" w:eastAsia="Times New Roman" w:hAnsi="Arial" w:cs="Tahoma"/>
      <w:sz w:val="28"/>
      <w:szCs w:val="28"/>
    </w:rPr>
  </w:style>
  <w:style w:type="paragraph" w:styleId="BodyText">
    <w:name w:val="Body Text"/>
    <w:basedOn w:val="Normal"/>
    <w:link w:val="BodyTextChar"/>
    <w:uiPriority w:val="99"/>
    <w:rsid w:val="0095768C"/>
    <w:pPr>
      <w:spacing w:after="120"/>
    </w:pPr>
  </w:style>
  <w:style w:type="character" w:customStyle="1" w:styleId="BodyTextChar">
    <w:name w:val="Body Text Char"/>
    <w:link w:val="BodyText"/>
    <w:uiPriority w:val="99"/>
    <w:semiHidden/>
    <w:locked/>
    <w:rsid w:val="00F91A5A"/>
    <w:rPr>
      <w:rFonts w:eastAsia="MS Mincho" w:cs="Times New Roman"/>
      <w:sz w:val="24"/>
      <w:szCs w:val="24"/>
      <w:lang w:eastAsia="ar-SA" w:bidi="ar-SA"/>
    </w:rPr>
  </w:style>
  <w:style w:type="paragraph" w:styleId="List">
    <w:name w:val="List"/>
    <w:basedOn w:val="BodyText"/>
    <w:uiPriority w:val="99"/>
    <w:rsid w:val="0095768C"/>
    <w:rPr>
      <w:rFonts w:cs="Tahoma"/>
    </w:rPr>
  </w:style>
  <w:style w:type="paragraph" w:styleId="Caption">
    <w:name w:val="caption"/>
    <w:basedOn w:val="Normal"/>
    <w:uiPriority w:val="99"/>
    <w:qFormat/>
    <w:rsid w:val="0095768C"/>
    <w:pPr>
      <w:suppressLineNumbers/>
      <w:spacing w:before="120" w:after="120"/>
    </w:pPr>
    <w:rPr>
      <w:rFonts w:cs="Tahoma"/>
      <w:i/>
      <w:iCs/>
    </w:rPr>
  </w:style>
  <w:style w:type="paragraph" w:customStyle="1" w:styleId="Index">
    <w:name w:val="Index"/>
    <w:basedOn w:val="Normal"/>
    <w:uiPriority w:val="99"/>
    <w:rsid w:val="0095768C"/>
    <w:pPr>
      <w:suppressLineNumbers/>
    </w:pPr>
    <w:rPr>
      <w:rFonts w:cs="Tahoma"/>
    </w:rPr>
  </w:style>
  <w:style w:type="paragraph" w:customStyle="1" w:styleId="TableContents">
    <w:name w:val="Table Contents"/>
    <w:basedOn w:val="Normal"/>
    <w:uiPriority w:val="99"/>
    <w:rsid w:val="0095768C"/>
    <w:pPr>
      <w:suppressLineNumbers/>
    </w:pPr>
  </w:style>
  <w:style w:type="character" w:styleId="Hyperlink">
    <w:name w:val="Hyperlink"/>
    <w:uiPriority w:val="99"/>
    <w:rsid w:val="009F029F"/>
    <w:rPr>
      <w:rFonts w:cs="Times New Roman"/>
      <w:color w:val="0000FF"/>
      <w:u w:val="single"/>
    </w:rPr>
  </w:style>
  <w:style w:type="character" w:customStyle="1" w:styleId="apple-converted-space">
    <w:name w:val="apple-converted-space"/>
    <w:rsid w:val="009F029F"/>
    <w:rPr>
      <w:rFonts w:cs="Times New Roman"/>
    </w:rPr>
  </w:style>
  <w:style w:type="paragraph" w:styleId="Header">
    <w:name w:val="header"/>
    <w:basedOn w:val="Normal"/>
    <w:link w:val="HeaderChar"/>
    <w:uiPriority w:val="99"/>
    <w:rsid w:val="002B1C0C"/>
    <w:pPr>
      <w:tabs>
        <w:tab w:val="center" w:pos="4680"/>
        <w:tab w:val="right" w:pos="9360"/>
      </w:tabs>
    </w:pPr>
  </w:style>
  <w:style w:type="character" w:customStyle="1" w:styleId="HeaderChar">
    <w:name w:val="Header Char"/>
    <w:link w:val="Header"/>
    <w:uiPriority w:val="99"/>
    <w:locked/>
    <w:rsid w:val="002B1C0C"/>
    <w:rPr>
      <w:rFonts w:eastAsia="MS Mincho" w:cs="Times New Roman"/>
      <w:sz w:val="24"/>
      <w:lang w:eastAsia="ar-SA" w:bidi="ar-SA"/>
    </w:rPr>
  </w:style>
  <w:style w:type="paragraph" w:styleId="Footer">
    <w:name w:val="footer"/>
    <w:basedOn w:val="Normal"/>
    <w:link w:val="FooterChar"/>
    <w:uiPriority w:val="99"/>
    <w:rsid w:val="002B1C0C"/>
    <w:pPr>
      <w:tabs>
        <w:tab w:val="center" w:pos="4680"/>
        <w:tab w:val="right" w:pos="9360"/>
      </w:tabs>
    </w:pPr>
  </w:style>
  <w:style w:type="character" w:customStyle="1" w:styleId="FooterChar">
    <w:name w:val="Footer Char"/>
    <w:link w:val="Footer"/>
    <w:uiPriority w:val="99"/>
    <w:locked/>
    <w:rsid w:val="002B1C0C"/>
    <w:rPr>
      <w:rFonts w:eastAsia="MS Mincho" w:cs="Times New Roman"/>
      <w:sz w:val="24"/>
      <w:lang w:eastAsia="ar-SA" w:bidi="ar-SA"/>
    </w:rPr>
  </w:style>
  <w:style w:type="paragraph" w:styleId="BalloonText">
    <w:name w:val="Balloon Text"/>
    <w:basedOn w:val="Normal"/>
    <w:link w:val="BalloonTextChar"/>
    <w:uiPriority w:val="99"/>
    <w:rsid w:val="002B1C0C"/>
    <w:rPr>
      <w:rFonts w:ascii="Tahoma" w:hAnsi="Tahoma"/>
      <w:sz w:val="16"/>
      <w:szCs w:val="16"/>
    </w:rPr>
  </w:style>
  <w:style w:type="character" w:customStyle="1" w:styleId="BalloonTextChar">
    <w:name w:val="Balloon Text Char"/>
    <w:link w:val="BalloonText"/>
    <w:uiPriority w:val="99"/>
    <w:locked/>
    <w:rsid w:val="002B1C0C"/>
    <w:rPr>
      <w:rFonts w:ascii="Tahoma" w:eastAsia="MS Mincho" w:hAnsi="Tahoma" w:cs="Times New Roman"/>
      <w:sz w:val="16"/>
      <w:lang w:eastAsia="ar-SA" w:bidi="ar-SA"/>
    </w:rPr>
  </w:style>
  <w:style w:type="paragraph" w:styleId="ListParagraph">
    <w:name w:val="List Paragraph"/>
    <w:basedOn w:val="Normal"/>
    <w:uiPriority w:val="99"/>
    <w:qFormat/>
    <w:rsid w:val="0047040B"/>
    <w:pPr>
      <w:ind w:left="720"/>
    </w:pPr>
  </w:style>
  <w:style w:type="table" w:styleId="TableGrid">
    <w:name w:val="Table Grid"/>
    <w:basedOn w:val="TableNormal"/>
    <w:uiPriority w:val="99"/>
    <w:rsid w:val="0051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uiPriority w:val="99"/>
    <w:rsid w:val="00E4196B"/>
    <w:rPr>
      <w:rFonts w:cs="Times New Roman"/>
    </w:rPr>
  </w:style>
  <w:style w:type="character" w:customStyle="1" w:styleId="ref-vol">
    <w:name w:val="ref-vol"/>
    <w:uiPriority w:val="99"/>
    <w:rsid w:val="00E4196B"/>
    <w:rPr>
      <w:rFonts w:cs="Times New Roman"/>
    </w:rPr>
  </w:style>
  <w:style w:type="character" w:customStyle="1" w:styleId="highlight">
    <w:name w:val="highlight"/>
    <w:uiPriority w:val="99"/>
    <w:rsid w:val="0053667C"/>
    <w:rPr>
      <w:rFonts w:cs="Times New Roman"/>
    </w:rPr>
  </w:style>
  <w:style w:type="paragraph" w:customStyle="1" w:styleId="desc2">
    <w:name w:val="desc2"/>
    <w:basedOn w:val="Normal"/>
    <w:uiPriority w:val="99"/>
    <w:rsid w:val="00423FB5"/>
    <w:pPr>
      <w:suppressAutoHyphens w:val="0"/>
    </w:pPr>
    <w:rPr>
      <w:sz w:val="26"/>
      <w:szCs w:val="26"/>
      <w:lang w:eastAsia="ja-JP"/>
    </w:rPr>
  </w:style>
  <w:style w:type="paragraph" w:customStyle="1" w:styleId="details1">
    <w:name w:val="details1"/>
    <w:basedOn w:val="Normal"/>
    <w:uiPriority w:val="99"/>
    <w:rsid w:val="00423FB5"/>
    <w:pPr>
      <w:suppressAutoHyphens w:val="0"/>
    </w:pPr>
    <w:rPr>
      <w:sz w:val="22"/>
      <w:szCs w:val="22"/>
      <w:lang w:eastAsia="ja-JP"/>
    </w:rPr>
  </w:style>
  <w:style w:type="paragraph" w:styleId="NormalWeb">
    <w:name w:val="Normal (Web)"/>
    <w:basedOn w:val="Normal"/>
    <w:uiPriority w:val="99"/>
    <w:rsid w:val="00F22195"/>
    <w:pPr>
      <w:suppressAutoHyphens w:val="0"/>
      <w:spacing w:before="100" w:beforeAutospacing="1" w:after="100" w:afterAutospacing="1"/>
    </w:pPr>
    <w:rPr>
      <w:lang w:eastAsia="ja-JP"/>
    </w:rPr>
  </w:style>
  <w:style w:type="character" w:styleId="Emphasis">
    <w:name w:val="Emphasis"/>
    <w:uiPriority w:val="99"/>
    <w:qFormat/>
    <w:locked/>
    <w:rsid w:val="002466B0"/>
    <w:rPr>
      <w:rFonts w:cs="Times New Roman"/>
      <w:i/>
      <w:iCs/>
    </w:rPr>
  </w:style>
  <w:style w:type="character" w:customStyle="1" w:styleId="citation">
    <w:name w:val="citation"/>
    <w:uiPriority w:val="99"/>
    <w:rsid w:val="00F331D3"/>
    <w:rPr>
      <w:rFonts w:cs="Times New Roman"/>
    </w:rPr>
  </w:style>
  <w:style w:type="character" w:customStyle="1" w:styleId="nowrap">
    <w:name w:val="nowrap"/>
    <w:uiPriority w:val="99"/>
    <w:rsid w:val="00F331D3"/>
    <w:rPr>
      <w:rFonts w:cs="Times New Roman"/>
    </w:rPr>
  </w:style>
  <w:style w:type="character" w:customStyle="1" w:styleId="element-citation">
    <w:name w:val="element-citation"/>
    <w:uiPriority w:val="99"/>
    <w:rsid w:val="00F06DDC"/>
    <w:rPr>
      <w:rFonts w:cs="Times New Roman"/>
    </w:rPr>
  </w:style>
  <w:style w:type="paragraph" w:customStyle="1" w:styleId="title1">
    <w:name w:val="title1"/>
    <w:basedOn w:val="Normal"/>
    <w:uiPriority w:val="99"/>
    <w:rsid w:val="00BF5FF9"/>
    <w:pPr>
      <w:suppressAutoHyphens w:val="0"/>
    </w:pPr>
    <w:rPr>
      <w:sz w:val="27"/>
      <w:szCs w:val="27"/>
      <w:lang w:eastAsia="ja-JP"/>
    </w:rPr>
  </w:style>
  <w:style w:type="table" w:customStyle="1" w:styleId="TableGrid1">
    <w:name w:val="Table Grid1"/>
    <w:basedOn w:val="TableNormal"/>
    <w:next w:val="TableGrid"/>
    <w:uiPriority w:val="59"/>
    <w:rsid w:val="00EE4F6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B587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200363"/>
    <w:rPr>
      <w:sz w:val="21"/>
      <w:szCs w:val="21"/>
    </w:rPr>
  </w:style>
  <w:style w:type="paragraph" w:styleId="CommentText">
    <w:name w:val="annotation text"/>
    <w:basedOn w:val="Normal"/>
    <w:link w:val="CommentTextChar"/>
    <w:uiPriority w:val="99"/>
    <w:unhideWhenUsed/>
    <w:rsid w:val="00200363"/>
  </w:style>
  <w:style w:type="character" w:customStyle="1" w:styleId="CommentTextChar">
    <w:name w:val="Comment Text Char"/>
    <w:link w:val="CommentText"/>
    <w:uiPriority w:val="99"/>
    <w:rsid w:val="00200363"/>
    <w:rPr>
      <w:rFonts w:eastAsia="MS Mincho"/>
      <w:sz w:val="24"/>
      <w:szCs w:val="24"/>
      <w:lang w:eastAsia="ar-SA"/>
    </w:rPr>
  </w:style>
  <w:style w:type="paragraph" w:styleId="CommentSubject">
    <w:name w:val="annotation subject"/>
    <w:basedOn w:val="CommentText"/>
    <w:next w:val="CommentText"/>
    <w:link w:val="CommentSubjectChar"/>
    <w:uiPriority w:val="99"/>
    <w:semiHidden/>
    <w:unhideWhenUsed/>
    <w:rsid w:val="00200363"/>
    <w:rPr>
      <w:b/>
      <w:bCs/>
    </w:rPr>
  </w:style>
  <w:style w:type="character" w:customStyle="1" w:styleId="CommentSubjectChar">
    <w:name w:val="Comment Subject Char"/>
    <w:link w:val="CommentSubject"/>
    <w:uiPriority w:val="99"/>
    <w:semiHidden/>
    <w:rsid w:val="00200363"/>
    <w:rPr>
      <w:rFonts w:eastAsia="MS Mincho"/>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10">
      <w:bodyDiv w:val="1"/>
      <w:marLeft w:val="0"/>
      <w:marRight w:val="0"/>
      <w:marTop w:val="0"/>
      <w:marBottom w:val="0"/>
      <w:divBdr>
        <w:top w:val="none" w:sz="0" w:space="0" w:color="auto"/>
        <w:left w:val="none" w:sz="0" w:space="0" w:color="auto"/>
        <w:bottom w:val="none" w:sz="0" w:space="0" w:color="auto"/>
        <w:right w:val="none" w:sz="0" w:space="0" w:color="auto"/>
      </w:divBdr>
      <w:divsChild>
        <w:div w:id="2088846658">
          <w:marLeft w:val="0"/>
          <w:marRight w:val="1"/>
          <w:marTop w:val="0"/>
          <w:marBottom w:val="0"/>
          <w:divBdr>
            <w:top w:val="none" w:sz="0" w:space="0" w:color="auto"/>
            <w:left w:val="none" w:sz="0" w:space="0" w:color="auto"/>
            <w:bottom w:val="none" w:sz="0" w:space="0" w:color="auto"/>
            <w:right w:val="none" w:sz="0" w:space="0" w:color="auto"/>
          </w:divBdr>
          <w:divsChild>
            <w:div w:id="1561280686">
              <w:marLeft w:val="0"/>
              <w:marRight w:val="0"/>
              <w:marTop w:val="0"/>
              <w:marBottom w:val="0"/>
              <w:divBdr>
                <w:top w:val="none" w:sz="0" w:space="0" w:color="auto"/>
                <w:left w:val="none" w:sz="0" w:space="0" w:color="auto"/>
                <w:bottom w:val="none" w:sz="0" w:space="0" w:color="auto"/>
                <w:right w:val="none" w:sz="0" w:space="0" w:color="auto"/>
              </w:divBdr>
              <w:divsChild>
                <w:div w:id="1036125624">
                  <w:marLeft w:val="0"/>
                  <w:marRight w:val="1"/>
                  <w:marTop w:val="0"/>
                  <w:marBottom w:val="0"/>
                  <w:divBdr>
                    <w:top w:val="none" w:sz="0" w:space="0" w:color="auto"/>
                    <w:left w:val="none" w:sz="0" w:space="0" w:color="auto"/>
                    <w:bottom w:val="none" w:sz="0" w:space="0" w:color="auto"/>
                    <w:right w:val="none" w:sz="0" w:space="0" w:color="auto"/>
                  </w:divBdr>
                  <w:divsChild>
                    <w:div w:id="1412433448">
                      <w:marLeft w:val="0"/>
                      <w:marRight w:val="0"/>
                      <w:marTop w:val="0"/>
                      <w:marBottom w:val="0"/>
                      <w:divBdr>
                        <w:top w:val="none" w:sz="0" w:space="0" w:color="auto"/>
                        <w:left w:val="none" w:sz="0" w:space="0" w:color="auto"/>
                        <w:bottom w:val="none" w:sz="0" w:space="0" w:color="auto"/>
                        <w:right w:val="none" w:sz="0" w:space="0" w:color="auto"/>
                      </w:divBdr>
                      <w:divsChild>
                        <w:div w:id="1116364011">
                          <w:marLeft w:val="0"/>
                          <w:marRight w:val="0"/>
                          <w:marTop w:val="0"/>
                          <w:marBottom w:val="0"/>
                          <w:divBdr>
                            <w:top w:val="none" w:sz="0" w:space="0" w:color="auto"/>
                            <w:left w:val="none" w:sz="0" w:space="0" w:color="auto"/>
                            <w:bottom w:val="none" w:sz="0" w:space="0" w:color="auto"/>
                            <w:right w:val="none" w:sz="0" w:space="0" w:color="auto"/>
                          </w:divBdr>
                          <w:divsChild>
                            <w:div w:id="480659720">
                              <w:marLeft w:val="0"/>
                              <w:marRight w:val="0"/>
                              <w:marTop w:val="0"/>
                              <w:marBottom w:val="0"/>
                              <w:divBdr>
                                <w:top w:val="none" w:sz="0" w:space="0" w:color="auto"/>
                                <w:left w:val="none" w:sz="0" w:space="0" w:color="auto"/>
                                <w:bottom w:val="none" w:sz="0" w:space="0" w:color="auto"/>
                                <w:right w:val="none" w:sz="0" w:space="0" w:color="auto"/>
                              </w:divBdr>
                            </w:div>
                          </w:divsChild>
                        </w:div>
                        <w:div w:id="1746492975">
                          <w:marLeft w:val="0"/>
                          <w:marRight w:val="0"/>
                          <w:marTop w:val="0"/>
                          <w:marBottom w:val="0"/>
                          <w:divBdr>
                            <w:top w:val="none" w:sz="0" w:space="0" w:color="auto"/>
                            <w:left w:val="none" w:sz="0" w:space="0" w:color="auto"/>
                            <w:bottom w:val="none" w:sz="0" w:space="0" w:color="auto"/>
                            <w:right w:val="none" w:sz="0" w:space="0" w:color="auto"/>
                          </w:divBdr>
                          <w:divsChild>
                            <w:div w:id="1269389447">
                              <w:marLeft w:val="0"/>
                              <w:marRight w:val="0"/>
                              <w:marTop w:val="120"/>
                              <w:marBottom w:val="360"/>
                              <w:divBdr>
                                <w:top w:val="none" w:sz="0" w:space="0" w:color="auto"/>
                                <w:left w:val="none" w:sz="0" w:space="0" w:color="auto"/>
                                <w:bottom w:val="none" w:sz="0" w:space="0" w:color="auto"/>
                                <w:right w:val="none" w:sz="0" w:space="0" w:color="auto"/>
                              </w:divBdr>
                              <w:divsChild>
                                <w:div w:id="1088035391">
                                  <w:marLeft w:val="0"/>
                                  <w:marRight w:val="0"/>
                                  <w:marTop w:val="0"/>
                                  <w:marBottom w:val="0"/>
                                  <w:divBdr>
                                    <w:top w:val="none" w:sz="0" w:space="0" w:color="auto"/>
                                    <w:left w:val="none" w:sz="0" w:space="0" w:color="auto"/>
                                    <w:bottom w:val="none" w:sz="0" w:space="0" w:color="auto"/>
                                    <w:right w:val="none" w:sz="0" w:space="0" w:color="auto"/>
                                  </w:divBdr>
                                </w:div>
                                <w:div w:id="580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762">
      <w:bodyDiv w:val="1"/>
      <w:marLeft w:val="0"/>
      <w:marRight w:val="0"/>
      <w:marTop w:val="0"/>
      <w:marBottom w:val="0"/>
      <w:divBdr>
        <w:top w:val="none" w:sz="0" w:space="0" w:color="auto"/>
        <w:left w:val="none" w:sz="0" w:space="0" w:color="auto"/>
        <w:bottom w:val="none" w:sz="0" w:space="0" w:color="auto"/>
        <w:right w:val="none" w:sz="0" w:space="0" w:color="auto"/>
      </w:divBdr>
      <w:divsChild>
        <w:div w:id="513610760">
          <w:marLeft w:val="0"/>
          <w:marRight w:val="0"/>
          <w:marTop w:val="0"/>
          <w:marBottom w:val="0"/>
          <w:divBdr>
            <w:top w:val="none" w:sz="0" w:space="0" w:color="auto"/>
            <w:left w:val="none" w:sz="0" w:space="0" w:color="auto"/>
            <w:bottom w:val="none" w:sz="0" w:space="0" w:color="auto"/>
            <w:right w:val="none" w:sz="0" w:space="0" w:color="auto"/>
          </w:divBdr>
          <w:divsChild>
            <w:div w:id="1215502358">
              <w:marLeft w:val="240"/>
              <w:marRight w:val="360"/>
              <w:marTop w:val="240"/>
              <w:marBottom w:val="480"/>
              <w:divBdr>
                <w:top w:val="none" w:sz="0" w:space="0" w:color="auto"/>
                <w:left w:val="none" w:sz="0" w:space="0" w:color="auto"/>
                <w:bottom w:val="none" w:sz="0" w:space="0" w:color="auto"/>
                <w:right w:val="none" w:sz="0" w:space="0" w:color="auto"/>
              </w:divBdr>
              <w:divsChild>
                <w:div w:id="1658192568">
                  <w:marLeft w:val="0"/>
                  <w:marRight w:val="0"/>
                  <w:marTop w:val="0"/>
                  <w:marBottom w:val="0"/>
                  <w:divBdr>
                    <w:top w:val="single" w:sz="24" w:space="5" w:color="000000"/>
                    <w:left w:val="none" w:sz="0" w:space="0" w:color="auto"/>
                    <w:bottom w:val="none" w:sz="0" w:space="0" w:color="auto"/>
                    <w:right w:val="none" w:sz="0" w:space="0" w:color="auto"/>
                  </w:divBdr>
                  <w:divsChild>
                    <w:div w:id="1607427240">
                      <w:marLeft w:val="0"/>
                      <w:marRight w:val="0"/>
                      <w:marTop w:val="0"/>
                      <w:marBottom w:val="0"/>
                      <w:divBdr>
                        <w:top w:val="none" w:sz="0" w:space="0" w:color="auto"/>
                        <w:left w:val="none" w:sz="0" w:space="0" w:color="auto"/>
                        <w:bottom w:val="none" w:sz="0" w:space="0" w:color="auto"/>
                        <w:right w:val="none" w:sz="0" w:space="0" w:color="auto"/>
                      </w:divBdr>
                      <w:divsChild>
                        <w:div w:id="1892769888">
                          <w:marLeft w:val="0"/>
                          <w:marRight w:val="0"/>
                          <w:marTop w:val="0"/>
                          <w:marBottom w:val="0"/>
                          <w:divBdr>
                            <w:top w:val="none" w:sz="0" w:space="0" w:color="auto"/>
                            <w:left w:val="none" w:sz="0" w:space="0" w:color="auto"/>
                            <w:bottom w:val="none" w:sz="0" w:space="0" w:color="auto"/>
                            <w:right w:val="none" w:sz="0" w:space="0" w:color="auto"/>
                          </w:divBdr>
                        </w:div>
                      </w:divsChild>
                    </w:div>
                    <w:div w:id="1744181629">
                      <w:marLeft w:val="0"/>
                      <w:marRight w:val="0"/>
                      <w:marTop w:val="0"/>
                      <w:marBottom w:val="0"/>
                      <w:divBdr>
                        <w:top w:val="none" w:sz="0" w:space="0" w:color="auto"/>
                        <w:left w:val="none" w:sz="0" w:space="0" w:color="auto"/>
                        <w:bottom w:val="none" w:sz="0" w:space="0" w:color="auto"/>
                        <w:right w:val="none" w:sz="0" w:space="0" w:color="auto"/>
                      </w:divBdr>
                      <w:divsChild>
                        <w:div w:id="947586061">
                          <w:marLeft w:val="0"/>
                          <w:marRight w:val="0"/>
                          <w:marTop w:val="0"/>
                          <w:marBottom w:val="0"/>
                          <w:divBdr>
                            <w:top w:val="none" w:sz="0" w:space="0" w:color="auto"/>
                            <w:left w:val="none" w:sz="0" w:space="0" w:color="auto"/>
                            <w:bottom w:val="none" w:sz="0" w:space="0" w:color="auto"/>
                            <w:right w:val="none" w:sz="0" w:space="0" w:color="auto"/>
                          </w:divBdr>
                        </w:div>
                        <w:div w:id="2069721042">
                          <w:marLeft w:val="0"/>
                          <w:marRight w:val="0"/>
                          <w:marTop w:val="0"/>
                          <w:marBottom w:val="0"/>
                          <w:divBdr>
                            <w:top w:val="none" w:sz="0" w:space="0" w:color="auto"/>
                            <w:left w:val="none" w:sz="0" w:space="0" w:color="auto"/>
                            <w:bottom w:val="none" w:sz="0" w:space="0" w:color="auto"/>
                            <w:right w:val="none" w:sz="0" w:space="0" w:color="auto"/>
                          </w:divBdr>
                        </w:div>
                      </w:divsChild>
                    </w:div>
                    <w:div w:id="1848707559">
                      <w:marLeft w:val="0"/>
                      <w:marRight w:val="0"/>
                      <w:marTop w:val="0"/>
                      <w:marBottom w:val="0"/>
                      <w:divBdr>
                        <w:top w:val="none" w:sz="0" w:space="0" w:color="auto"/>
                        <w:left w:val="none" w:sz="0" w:space="0" w:color="auto"/>
                        <w:bottom w:val="none" w:sz="0" w:space="0" w:color="auto"/>
                        <w:right w:val="none" w:sz="0" w:space="0" w:color="auto"/>
                      </w:divBdr>
                      <w:divsChild>
                        <w:div w:id="1894533868">
                          <w:marLeft w:val="0"/>
                          <w:marRight w:val="0"/>
                          <w:marTop w:val="0"/>
                          <w:marBottom w:val="0"/>
                          <w:divBdr>
                            <w:top w:val="none" w:sz="0" w:space="0" w:color="auto"/>
                            <w:left w:val="none" w:sz="0" w:space="0" w:color="auto"/>
                            <w:bottom w:val="none" w:sz="0" w:space="0" w:color="auto"/>
                            <w:right w:val="none" w:sz="0" w:space="0" w:color="auto"/>
                          </w:divBdr>
                        </w:div>
                        <w:div w:id="18516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5316">
      <w:bodyDiv w:val="1"/>
      <w:marLeft w:val="0"/>
      <w:marRight w:val="0"/>
      <w:marTop w:val="0"/>
      <w:marBottom w:val="0"/>
      <w:divBdr>
        <w:top w:val="none" w:sz="0" w:space="0" w:color="auto"/>
        <w:left w:val="none" w:sz="0" w:space="0" w:color="auto"/>
        <w:bottom w:val="none" w:sz="0" w:space="0" w:color="auto"/>
        <w:right w:val="none" w:sz="0" w:space="0" w:color="auto"/>
      </w:divBdr>
      <w:divsChild>
        <w:div w:id="1426806697">
          <w:marLeft w:val="0"/>
          <w:marRight w:val="1"/>
          <w:marTop w:val="0"/>
          <w:marBottom w:val="0"/>
          <w:divBdr>
            <w:top w:val="none" w:sz="0" w:space="0" w:color="auto"/>
            <w:left w:val="none" w:sz="0" w:space="0" w:color="auto"/>
            <w:bottom w:val="none" w:sz="0" w:space="0" w:color="auto"/>
            <w:right w:val="none" w:sz="0" w:space="0" w:color="auto"/>
          </w:divBdr>
          <w:divsChild>
            <w:div w:id="868682418">
              <w:marLeft w:val="0"/>
              <w:marRight w:val="0"/>
              <w:marTop w:val="0"/>
              <w:marBottom w:val="0"/>
              <w:divBdr>
                <w:top w:val="none" w:sz="0" w:space="0" w:color="auto"/>
                <w:left w:val="none" w:sz="0" w:space="0" w:color="auto"/>
                <w:bottom w:val="none" w:sz="0" w:space="0" w:color="auto"/>
                <w:right w:val="none" w:sz="0" w:space="0" w:color="auto"/>
              </w:divBdr>
              <w:divsChild>
                <w:div w:id="499586414">
                  <w:marLeft w:val="0"/>
                  <w:marRight w:val="1"/>
                  <w:marTop w:val="0"/>
                  <w:marBottom w:val="0"/>
                  <w:divBdr>
                    <w:top w:val="none" w:sz="0" w:space="0" w:color="auto"/>
                    <w:left w:val="none" w:sz="0" w:space="0" w:color="auto"/>
                    <w:bottom w:val="none" w:sz="0" w:space="0" w:color="auto"/>
                    <w:right w:val="none" w:sz="0" w:space="0" w:color="auto"/>
                  </w:divBdr>
                  <w:divsChild>
                    <w:div w:id="1411386216">
                      <w:marLeft w:val="0"/>
                      <w:marRight w:val="0"/>
                      <w:marTop w:val="0"/>
                      <w:marBottom w:val="0"/>
                      <w:divBdr>
                        <w:top w:val="none" w:sz="0" w:space="0" w:color="auto"/>
                        <w:left w:val="none" w:sz="0" w:space="0" w:color="auto"/>
                        <w:bottom w:val="none" w:sz="0" w:space="0" w:color="auto"/>
                        <w:right w:val="none" w:sz="0" w:space="0" w:color="auto"/>
                      </w:divBdr>
                      <w:divsChild>
                        <w:div w:id="1045107435">
                          <w:marLeft w:val="0"/>
                          <w:marRight w:val="0"/>
                          <w:marTop w:val="0"/>
                          <w:marBottom w:val="0"/>
                          <w:divBdr>
                            <w:top w:val="none" w:sz="0" w:space="0" w:color="auto"/>
                            <w:left w:val="none" w:sz="0" w:space="0" w:color="auto"/>
                            <w:bottom w:val="none" w:sz="0" w:space="0" w:color="auto"/>
                            <w:right w:val="none" w:sz="0" w:space="0" w:color="auto"/>
                          </w:divBdr>
                          <w:divsChild>
                            <w:div w:id="1688602406">
                              <w:marLeft w:val="0"/>
                              <w:marRight w:val="0"/>
                              <w:marTop w:val="120"/>
                              <w:marBottom w:val="360"/>
                              <w:divBdr>
                                <w:top w:val="none" w:sz="0" w:space="0" w:color="auto"/>
                                <w:left w:val="none" w:sz="0" w:space="0" w:color="auto"/>
                                <w:bottom w:val="none" w:sz="0" w:space="0" w:color="auto"/>
                                <w:right w:val="none" w:sz="0" w:space="0" w:color="auto"/>
                              </w:divBdr>
                              <w:divsChild>
                                <w:div w:id="1369994140">
                                  <w:marLeft w:val="0"/>
                                  <w:marRight w:val="0"/>
                                  <w:marTop w:val="0"/>
                                  <w:marBottom w:val="0"/>
                                  <w:divBdr>
                                    <w:top w:val="none" w:sz="0" w:space="0" w:color="auto"/>
                                    <w:left w:val="none" w:sz="0" w:space="0" w:color="auto"/>
                                    <w:bottom w:val="none" w:sz="0" w:space="0" w:color="auto"/>
                                    <w:right w:val="none" w:sz="0" w:space="0" w:color="auto"/>
                                  </w:divBdr>
                                  <w:divsChild>
                                    <w:div w:id="1971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69635">
      <w:bodyDiv w:val="1"/>
      <w:marLeft w:val="0"/>
      <w:marRight w:val="0"/>
      <w:marTop w:val="0"/>
      <w:marBottom w:val="0"/>
      <w:divBdr>
        <w:top w:val="none" w:sz="0" w:space="0" w:color="auto"/>
        <w:left w:val="none" w:sz="0" w:space="0" w:color="auto"/>
        <w:bottom w:val="none" w:sz="0" w:space="0" w:color="auto"/>
        <w:right w:val="none" w:sz="0" w:space="0" w:color="auto"/>
      </w:divBdr>
    </w:div>
    <w:div w:id="57434739">
      <w:bodyDiv w:val="1"/>
      <w:marLeft w:val="0"/>
      <w:marRight w:val="0"/>
      <w:marTop w:val="0"/>
      <w:marBottom w:val="0"/>
      <w:divBdr>
        <w:top w:val="none" w:sz="0" w:space="0" w:color="auto"/>
        <w:left w:val="none" w:sz="0" w:space="0" w:color="auto"/>
        <w:bottom w:val="none" w:sz="0" w:space="0" w:color="auto"/>
        <w:right w:val="none" w:sz="0" w:space="0" w:color="auto"/>
      </w:divBdr>
      <w:divsChild>
        <w:div w:id="1586569732">
          <w:marLeft w:val="0"/>
          <w:marRight w:val="1"/>
          <w:marTop w:val="0"/>
          <w:marBottom w:val="0"/>
          <w:divBdr>
            <w:top w:val="none" w:sz="0" w:space="0" w:color="auto"/>
            <w:left w:val="none" w:sz="0" w:space="0" w:color="auto"/>
            <w:bottom w:val="none" w:sz="0" w:space="0" w:color="auto"/>
            <w:right w:val="none" w:sz="0" w:space="0" w:color="auto"/>
          </w:divBdr>
          <w:divsChild>
            <w:div w:id="794300866">
              <w:marLeft w:val="0"/>
              <w:marRight w:val="0"/>
              <w:marTop w:val="0"/>
              <w:marBottom w:val="0"/>
              <w:divBdr>
                <w:top w:val="none" w:sz="0" w:space="0" w:color="auto"/>
                <w:left w:val="none" w:sz="0" w:space="0" w:color="auto"/>
                <w:bottom w:val="none" w:sz="0" w:space="0" w:color="auto"/>
                <w:right w:val="none" w:sz="0" w:space="0" w:color="auto"/>
              </w:divBdr>
              <w:divsChild>
                <w:div w:id="1389106936">
                  <w:marLeft w:val="0"/>
                  <w:marRight w:val="1"/>
                  <w:marTop w:val="0"/>
                  <w:marBottom w:val="0"/>
                  <w:divBdr>
                    <w:top w:val="none" w:sz="0" w:space="0" w:color="auto"/>
                    <w:left w:val="none" w:sz="0" w:space="0" w:color="auto"/>
                    <w:bottom w:val="none" w:sz="0" w:space="0" w:color="auto"/>
                    <w:right w:val="none" w:sz="0" w:space="0" w:color="auto"/>
                  </w:divBdr>
                  <w:divsChild>
                    <w:div w:id="1116680181">
                      <w:marLeft w:val="0"/>
                      <w:marRight w:val="0"/>
                      <w:marTop w:val="0"/>
                      <w:marBottom w:val="0"/>
                      <w:divBdr>
                        <w:top w:val="none" w:sz="0" w:space="0" w:color="auto"/>
                        <w:left w:val="none" w:sz="0" w:space="0" w:color="auto"/>
                        <w:bottom w:val="none" w:sz="0" w:space="0" w:color="auto"/>
                        <w:right w:val="none" w:sz="0" w:space="0" w:color="auto"/>
                      </w:divBdr>
                      <w:divsChild>
                        <w:div w:id="1669670232">
                          <w:marLeft w:val="0"/>
                          <w:marRight w:val="0"/>
                          <w:marTop w:val="0"/>
                          <w:marBottom w:val="0"/>
                          <w:divBdr>
                            <w:top w:val="none" w:sz="0" w:space="0" w:color="auto"/>
                            <w:left w:val="none" w:sz="0" w:space="0" w:color="auto"/>
                            <w:bottom w:val="none" w:sz="0" w:space="0" w:color="auto"/>
                            <w:right w:val="none" w:sz="0" w:space="0" w:color="auto"/>
                          </w:divBdr>
                          <w:divsChild>
                            <w:div w:id="54666488">
                              <w:marLeft w:val="0"/>
                              <w:marRight w:val="0"/>
                              <w:marTop w:val="120"/>
                              <w:marBottom w:val="360"/>
                              <w:divBdr>
                                <w:top w:val="none" w:sz="0" w:space="0" w:color="auto"/>
                                <w:left w:val="none" w:sz="0" w:space="0" w:color="auto"/>
                                <w:bottom w:val="none" w:sz="0" w:space="0" w:color="auto"/>
                                <w:right w:val="none" w:sz="0" w:space="0" w:color="auto"/>
                              </w:divBdr>
                              <w:divsChild>
                                <w:div w:id="189614429">
                                  <w:marLeft w:val="0"/>
                                  <w:marRight w:val="0"/>
                                  <w:marTop w:val="0"/>
                                  <w:marBottom w:val="0"/>
                                  <w:divBdr>
                                    <w:top w:val="none" w:sz="0" w:space="0" w:color="auto"/>
                                    <w:left w:val="none" w:sz="0" w:space="0" w:color="auto"/>
                                    <w:bottom w:val="none" w:sz="0" w:space="0" w:color="auto"/>
                                    <w:right w:val="none" w:sz="0" w:space="0" w:color="auto"/>
                                  </w:divBdr>
                                  <w:divsChild>
                                    <w:div w:id="15659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3613">
      <w:bodyDiv w:val="1"/>
      <w:marLeft w:val="0"/>
      <w:marRight w:val="0"/>
      <w:marTop w:val="0"/>
      <w:marBottom w:val="0"/>
      <w:divBdr>
        <w:top w:val="none" w:sz="0" w:space="0" w:color="auto"/>
        <w:left w:val="none" w:sz="0" w:space="0" w:color="auto"/>
        <w:bottom w:val="none" w:sz="0" w:space="0" w:color="auto"/>
        <w:right w:val="none" w:sz="0" w:space="0" w:color="auto"/>
      </w:divBdr>
      <w:divsChild>
        <w:div w:id="166679471">
          <w:marLeft w:val="0"/>
          <w:marRight w:val="1"/>
          <w:marTop w:val="0"/>
          <w:marBottom w:val="0"/>
          <w:divBdr>
            <w:top w:val="none" w:sz="0" w:space="0" w:color="auto"/>
            <w:left w:val="none" w:sz="0" w:space="0" w:color="auto"/>
            <w:bottom w:val="none" w:sz="0" w:space="0" w:color="auto"/>
            <w:right w:val="none" w:sz="0" w:space="0" w:color="auto"/>
          </w:divBdr>
          <w:divsChild>
            <w:div w:id="356392642">
              <w:marLeft w:val="0"/>
              <w:marRight w:val="0"/>
              <w:marTop w:val="0"/>
              <w:marBottom w:val="0"/>
              <w:divBdr>
                <w:top w:val="none" w:sz="0" w:space="0" w:color="auto"/>
                <w:left w:val="none" w:sz="0" w:space="0" w:color="auto"/>
                <w:bottom w:val="none" w:sz="0" w:space="0" w:color="auto"/>
                <w:right w:val="none" w:sz="0" w:space="0" w:color="auto"/>
              </w:divBdr>
              <w:divsChild>
                <w:div w:id="502937581">
                  <w:marLeft w:val="0"/>
                  <w:marRight w:val="1"/>
                  <w:marTop w:val="0"/>
                  <w:marBottom w:val="0"/>
                  <w:divBdr>
                    <w:top w:val="none" w:sz="0" w:space="0" w:color="auto"/>
                    <w:left w:val="none" w:sz="0" w:space="0" w:color="auto"/>
                    <w:bottom w:val="none" w:sz="0" w:space="0" w:color="auto"/>
                    <w:right w:val="none" w:sz="0" w:space="0" w:color="auto"/>
                  </w:divBdr>
                  <w:divsChild>
                    <w:div w:id="346979321">
                      <w:marLeft w:val="0"/>
                      <w:marRight w:val="0"/>
                      <w:marTop w:val="0"/>
                      <w:marBottom w:val="0"/>
                      <w:divBdr>
                        <w:top w:val="none" w:sz="0" w:space="0" w:color="auto"/>
                        <w:left w:val="none" w:sz="0" w:space="0" w:color="auto"/>
                        <w:bottom w:val="none" w:sz="0" w:space="0" w:color="auto"/>
                        <w:right w:val="none" w:sz="0" w:space="0" w:color="auto"/>
                      </w:divBdr>
                      <w:divsChild>
                        <w:div w:id="964506108">
                          <w:marLeft w:val="0"/>
                          <w:marRight w:val="0"/>
                          <w:marTop w:val="0"/>
                          <w:marBottom w:val="0"/>
                          <w:divBdr>
                            <w:top w:val="none" w:sz="0" w:space="0" w:color="auto"/>
                            <w:left w:val="none" w:sz="0" w:space="0" w:color="auto"/>
                            <w:bottom w:val="none" w:sz="0" w:space="0" w:color="auto"/>
                            <w:right w:val="none" w:sz="0" w:space="0" w:color="auto"/>
                          </w:divBdr>
                          <w:divsChild>
                            <w:div w:id="1846675448">
                              <w:marLeft w:val="0"/>
                              <w:marRight w:val="0"/>
                              <w:marTop w:val="120"/>
                              <w:marBottom w:val="360"/>
                              <w:divBdr>
                                <w:top w:val="none" w:sz="0" w:space="0" w:color="auto"/>
                                <w:left w:val="none" w:sz="0" w:space="0" w:color="auto"/>
                                <w:bottom w:val="none" w:sz="0" w:space="0" w:color="auto"/>
                                <w:right w:val="none" w:sz="0" w:space="0" w:color="auto"/>
                              </w:divBdr>
                              <w:divsChild>
                                <w:div w:id="1879703738">
                                  <w:marLeft w:val="420"/>
                                  <w:marRight w:val="0"/>
                                  <w:marTop w:val="0"/>
                                  <w:marBottom w:val="0"/>
                                  <w:divBdr>
                                    <w:top w:val="none" w:sz="0" w:space="0" w:color="auto"/>
                                    <w:left w:val="none" w:sz="0" w:space="0" w:color="auto"/>
                                    <w:bottom w:val="none" w:sz="0" w:space="0" w:color="auto"/>
                                    <w:right w:val="none" w:sz="0" w:space="0" w:color="auto"/>
                                  </w:divBdr>
                                  <w:divsChild>
                                    <w:div w:id="286207262">
                                      <w:marLeft w:val="0"/>
                                      <w:marRight w:val="0"/>
                                      <w:marTop w:val="0"/>
                                      <w:marBottom w:val="0"/>
                                      <w:divBdr>
                                        <w:top w:val="none" w:sz="0" w:space="0" w:color="auto"/>
                                        <w:left w:val="none" w:sz="0" w:space="0" w:color="auto"/>
                                        <w:bottom w:val="none" w:sz="0" w:space="0" w:color="auto"/>
                                        <w:right w:val="none" w:sz="0" w:space="0" w:color="auto"/>
                                      </w:divBdr>
                                      <w:divsChild>
                                        <w:div w:id="9784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35480">
      <w:bodyDiv w:val="1"/>
      <w:marLeft w:val="0"/>
      <w:marRight w:val="0"/>
      <w:marTop w:val="0"/>
      <w:marBottom w:val="0"/>
      <w:divBdr>
        <w:top w:val="none" w:sz="0" w:space="0" w:color="auto"/>
        <w:left w:val="none" w:sz="0" w:space="0" w:color="auto"/>
        <w:bottom w:val="none" w:sz="0" w:space="0" w:color="auto"/>
        <w:right w:val="none" w:sz="0" w:space="0" w:color="auto"/>
      </w:divBdr>
      <w:divsChild>
        <w:div w:id="392587131">
          <w:marLeft w:val="0"/>
          <w:marRight w:val="1"/>
          <w:marTop w:val="0"/>
          <w:marBottom w:val="0"/>
          <w:divBdr>
            <w:top w:val="none" w:sz="0" w:space="0" w:color="auto"/>
            <w:left w:val="none" w:sz="0" w:space="0" w:color="auto"/>
            <w:bottom w:val="none" w:sz="0" w:space="0" w:color="auto"/>
            <w:right w:val="none" w:sz="0" w:space="0" w:color="auto"/>
          </w:divBdr>
          <w:divsChild>
            <w:div w:id="241332156">
              <w:marLeft w:val="0"/>
              <w:marRight w:val="0"/>
              <w:marTop w:val="0"/>
              <w:marBottom w:val="0"/>
              <w:divBdr>
                <w:top w:val="none" w:sz="0" w:space="0" w:color="auto"/>
                <w:left w:val="none" w:sz="0" w:space="0" w:color="auto"/>
                <w:bottom w:val="none" w:sz="0" w:space="0" w:color="auto"/>
                <w:right w:val="none" w:sz="0" w:space="0" w:color="auto"/>
              </w:divBdr>
              <w:divsChild>
                <w:div w:id="519396505">
                  <w:marLeft w:val="0"/>
                  <w:marRight w:val="1"/>
                  <w:marTop w:val="0"/>
                  <w:marBottom w:val="0"/>
                  <w:divBdr>
                    <w:top w:val="none" w:sz="0" w:space="0" w:color="auto"/>
                    <w:left w:val="none" w:sz="0" w:space="0" w:color="auto"/>
                    <w:bottom w:val="none" w:sz="0" w:space="0" w:color="auto"/>
                    <w:right w:val="none" w:sz="0" w:space="0" w:color="auto"/>
                  </w:divBdr>
                  <w:divsChild>
                    <w:div w:id="2096435816">
                      <w:marLeft w:val="0"/>
                      <w:marRight w:val="0"/>
                      <w:marTop w:val="0"/>
                      <w:marBottom w:val="0"/>
                      <w:divBdr>
                        <w:top w:val="none" w:sz="0" w:space="0" w:color="auto"/>
                        <w:left w:val="none" w:sz="0" w:space="0" w:color="auto"/>
                        <w:bottom w:val="none" w:sz="0" w:space="0" w:color="auto"/>
                        <w:right w:val="none" w:sz="0" w:space="0" w:color="auto"/>
                      </w:divBdr>
                      <w:divsChild>
                        <w:div w:id="1626083943">
                          <w:marLeft w:val="0"/>
                          <w:marRight w:val="0"/>
                          <w:marTop w:val="0"/>
                          <w:marBottom w:val="0"/>
                          <w:divBdr>
                            <w:top w:val="none" w:sz="0" w:space="0" w:color="auto"/>
                            <w:left w:val="none" w:sz="0" w:space="0" w:color="auto"/>
                            <w:bottom w:val="none" w:sz="0" w:space="0" w:color="auto"/>
                            <w:right w:val="none" w:sz="0" w:space="0" w:color="auto"/>
                          </w:divBdr>
                          <w:divsChild>
                            <w:div w:id="1412043313">
                              <w:marLeft w:val="0"/>
                              <w:marRight w:val="0"/>
                              <w:marTop w:val="120"/>
                              <w:marBottom w:val="360"/>
                              <w:divBdr>
                                <w:top w:val="none" w:sz="0" w:space="0" w:color="auto"/>
                                <w:left w:val="none" w:sz="0" w:space="0" w:color="auto"/>
                                <w:bottom w:val="none" w:sz="0" w:space="0" w:color="auto"/>
                                <w:right w:val="none" w:sz="0" w:space="0" w:color="auto"/>
                              </w:divBdr>
                              <w:divsChild>
                                <w:div w:id="964655856">
                                  <w:marLeft w:val="0"/>
                                  <w:marRight w:val="0"/>
                                  <w:marTop w:val="0"/>
                                  <w:marBottom w:val="0"/>
                                  <w:divBdr>
                                    <w:top w:val="none" w:sz="0" w:space="0" w:color="auto"/>
                                    <w:left w:val="none" w:sz="0" w:space="0" w:color="auto"/>
                                    <w:bottom w:val="none" w:sz="0" w:space="0" w:color="auto"/>
                                    <w:right w:val="none" w:sz="0" w:space="0" w:color="auto"/>
                                  </w:divBdr>
                                </w:div>
                                <w:div w:id="1707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56378">
      <w:bodyDiv w:val="1"/>
      <w:marLeft w:val="0"/>
      <w:marRight w:val="0"/>
      <w:marTop w:val="0"/>
      <w:marBottom w:val="0"/>
      <w:divBdr>
        <w:top w:val="none" w:sz="0" w:space="0" w:color="auto"/>
        <w:left w:val="none" w:sz="0" w:space="0" w:color="auto"/>
        <w:bottom w:val="none" w:sz="0" w:space="0" w:color="auto"/>
        <w:right w:val="none" w:sz="0" w:space="0" w:color="auto"/>
      </w:divBdr>
      <w:divsChild>
        <w:div w:id="820776307">
          <w:marLeft w:val="0"/>
          <w:marRight w:val="1"/>
          <w:marTop w:val="0"/>
          <w:marBottom w:val="0"/>
          <w:divBdr>
            <w:top w:val="none" w:sz="0" w:space="0" w:color="auto"/>
            <w:left w:val="none" w:sz="0" w:space="0" w:color="auto"/>
            <w:bottom w:val="none" w:sz="0" w:space="0" w:color="auto"/>
            <w:right w:val="none" w:sz="0" w:space="0" w:color="auto"/>
          </w:divBdr>
          <w:divsChild>
            <w:div w:id="429008356">
              <w:marLeft w:val="0"/>
              <w:marRight w:val="0"/>
              <w:marTop w:val="0"/>
              <w:marBottom w:val="0"/>
              <w:divBdr>
                <w:top w:val="none" w:sz="0" w:space="0" w:color="auto"/>
                <w:left w:val="none" w:sz="0" w:space="0" w:color="auto"/>
                <w:bottom w:val="none" w:sz="0" w:space="0" w:color="auto"/>
                <w:right w:val="none" w:sz="0" w:space="0" w:color="auto"/>
              </w:divBdr>
              <w:divsChild>
                <w:div w:id="786772332">
                  <w:marLeft w:val="0"/>
                  <w:marRight w:val="1"/>
                  <w:marTop w:val="0"/>
                  <w:marBottom w:val="0"/>
                  <w:divBdr>
                    <w:top w:val="none" w:sz="0" w:space="0" w:color="auto"/>
                    <w:left w:val="none" w:sz="0" w:space="0" w:color="auto"/>
                    <w:bottom w:val="none" w:sz="0" w:space="0" w:color="auto"/>
                    <w:right w:val="none" w:sz="0" w:space="0" w:color="auto"/>
                  </w:divBdr>
                  <w:divsChild>
                    <w:div w:id="235672085">
                      <w:marLeft w:val="0"/>
                      <w:marRight w:val="0"/>
                      <w:marTop w:val="0"/>
                      <w:marBottom w:val="0"/>
                      <w:divBdr>
                        <w:top w:val="none" w:sz="0" w:space="0" w:color="auto"/>
                        <w:left w:val="none" w:sz="0" w:space="0" w:color="auto"/>
                        <w:bottom w:val="none" w:sz="0" w:space="0" w:color="auto"/>
                        <w:right w:val="none" w:sz="0" w:space="0" w:color="auto"/>
                      </w:divBdr>
                      <w:divsChild>
                        <w:div w:id="460458469">
                          <w:marLeft w:val="0"/>
                          <w:marRight w:val="0"/>
                          <w:marTop w:val="0"/>
                          <w:marBottom w:val="0"/>
                          <w:divBdr>
                            <w:top w:val="none" w:sz="0" w:space="0" w:color="auto"/>
                            <w:left w:val="none" w:sz="0" w:space="0" w:color="auto"/>
                            <w:bottom w:val="none" w:sz="0" w:space="0" w:color="auto"/>
                            <w:right w:val="none" w:sz="0" w:space="0" w:color="auto"/>
                          </w:divBdr>
                          <w:divsChild>
                            <w:div w:id="1176070999">
                              <w:marLeft w:val="0"/>
                              <w:marRight w:val="0"/>
                              <w:marTop w:val="120"/>
                              <w:marBottom w:val="360"/>
                              <w:divBdr>
                                <w:top w:val="none" w:sz="0" w:space="0" w:color="auto"/>
                                <w:left w:val="none" w:sz="0" w:space="0" w:color="auto"/>
                                <w:bottom w:val="none" w:sz="0" w:space="0" w:color="auto"/>
                                <w:right w:val="none" w:sz="0" w:space="0" w:color="auto"/>
                              </w:divBdr>
                              <w:divsChild>
                                <w:div w:id="539362121">
                                  <w:marLeft w:val="0"/>
                                  <w:marRight w:val="0"/>
                                  <w:marTop w:val="0"/>
                                  <w:marBottom w:val="0"/>
                                  <w:divBdr>
                                    <w:top w:val="none" w:sz="0" w:space="0" w:color="auto"/>
                                    <w:left w:val="none" w:sz="0" w:space="0" w:color="auto"/>
                                    <w:bottom w:val="none" w:sz="0" w:space="0" w:color="auto"/>
                                    <w:right w:val="none" w:sz="0" w:space="0" w:color="auto"/>
                                  </w:divBdr>
                                </w:div>
                                <w:div w:id="5949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7696">
      <w:bodyDiv w:val="1"/>
      <w:marLeft w:val="0"/>
      <w:marRight w:val="0"/>
      <w:marTop w:val="0"/>
      <w:marBottom w:val="0"/>
      <w:divBdr>
        <w:top w:val="none" w:sz="0" w:space="0" w:color="auto"/>
        <w:left w:val="none" w:sz="0" w:space="0" w:color="auto"/>
        <w:bottom w:val="none" w:sz="0" w:space="0" w:color="auto"/>
        <w:right w:val="none" w:sz="0" w:space="0" w:color="auto"/>
      </w:divBdr>
      <w:divsChild>
        <w:div w:id="1270238046">
          <w:marLeft w:val="0"/>
          <w:marRight w:val="1"/>
          <w:marTop w:val="0"/>
          <w:marBottom w:val="0"/>
          <w:divBdr>
            <w:top w:val="none" w:sz="0" w:space="0" w:color="auto"/>
            <w:left w:val="none" w:sz="0" w:space="0" w:color="auto"/>
            <w:bottom w:val="none" w:sz="0" w:space="0" w:color="auto"/>
            <w:right w:val="none" w:sz="0" w:space="0" w:color="auto"/>
          </w:divBdr>
          <w:divsChild>
            <w:div w:id="270820895">
              <w:marLeft w:val="0"/>
              <w:marRight w:val="0"/>
              <w:marTop w:val="0"/>
              <w:marBottom w:val="0"/>
              <w:divBdr>
                <w:top w:val="none" w:sz="0" w:space="0" w:color="auto"/>
                <w:left w:val="none" w:sz="0" w:space="0" w:color="auto"/>
                <w:bottom w:val="none" w:sz="0" w:space="0" w:color="auto"/>
                <w:right w:val="none" w:sz="0" w:space="0" w:color="auto"/>
              </w:divBdr>
              <w:divsChild>
                <w:div w:id="684668935">
                  <w:marLeft w:val="0"/>
                  <w:marRight w:val="1"/>
                  <w:marTop w:val="0"/>
                  <w:marBottom w:val="0"/>
                  <w:divBdr>
                    <w:top w:val="none" w:sz="0" w:space="0" w:color="auto"/>
                    <w:left w:val="none" w:sz="0" w:space="0" w:color="auto"/>
                    <w:bottom w:val="none" w:sz="0" w:space="0" w:color="auto"/>
                    <w:right w:val="none" w:sz="0" w:space="0" w:color="auto"/>
                  </w:divBdr>
                  <w:divsChild>
                    <w:div w:id="1020818888">
                      <w:marLeft w:val="0"/>
                      <w:marRight w:val="0"/>
                      <w:marTop w:val="0"/>
                      <w:marBottom w:val="0"/>
                      <w:divBdr>
                        <w:top w:val="none" w:sz="0" w:space="0" w:color="auto"/>
                        <w:left w:val="none" w:sz="0" w:space="0" w:color="auto"/>
                        <w:bottom w:val="none" w:sz="0" w:space="0" w:color="auto"/>
                        <w:right w:val="none" w:sz="0" w:space="0" w:color="auto"/>
                      </w:divBdr>
                      <w:divsChild>
                        <w:div w:id="1215503060">
                          <w:marLeft w:val="0"/>
                          <w:marRight w:val="0"/>
                          <w:marTop w:val="0"/>
                          <w:marBottom w:val="0"/>
                          <w:divBdr>
                            <w:top w:val="none" w:sz="0" w:space="0" w:color="auto"/>
                            <w:left w:val="none" w:sz="0" w:space="0" w:color="auto"/>
                            <w:bottom w:val="none" w:sz="0" w:space="0" w:color="auto"/>
                            <w:right w:val="none" w:sz="0" w:space="0" w:color="auto"/>
                          </w:divBdr>
                          <w:divsChild>
                            <w:div w:id="1659646531">
                              <w:marLeft w:val="0"/>
                              <w:marRight w:val="0"/>
                              <w:marTop w:val="120"/>
                              <w:marBottom w:val="360"/>
                              <w:divBdr>
                                <w:top w:val="none" w:sz="0" w:space="0" w:color="auto"/>
                                <w:left w:val="none" w:sz="0" w:space="0" w:color="auto"/>
                                <w:bottom w:val="none" w:sz="0" w:space="0" w:color="auto"/>
                                <w:right w:val="none" w:sz="0" w:space="0" w:color="auto"/>
                              </w:divBdr>
                              <w:divsChild>
                                <w:div w:id="1219823969">
                                  <w:marLeft w:val="420"/>
                                  <w:marRight w:val="0"/>
                                  <w:marTop w:val="0"/>
                                  <w:marBottom w:val="0"/>
                                  <w:divBdr>
                                    <w:top w:val="none" w:sz="0" w:space="0" w:color="auto"/>
                                    <w:left w:val="none" w:sz="0" w:space="0" w:color="auto"/>
                                    <w:bottom w:val="none" w:sz="0" w:space="0" w:color="auto"/>
                                    <w:right w:val="none" w:sz="0" w:space="0" w:color="auto"/>
                                  </w:divBdr>
                                  <w:divsChild>
                                    <w:div w:id="2019235647">
                                      <w:marLeft w:val="0"/>
                                      <w:marRight w:val="0"/>
                                      <w:marTop w:val="34"/>
                                      <w:marBottom w:val="34"/>
                                      <w:divBdr>
                                        <w:top w:val="none" w:sz="0" w:space="0" w:color="auto"/>
                                        <w:left w:val="none" w:sz="0" w:space="0" w:color="auto"/>
                                        <w:bottom w:val="none" w:sz="0" w:space="0" w:color="auto"/>
                                        <w:right w:val="none" w:sz="0" w:space="0" w:color="auto"/>
                                      </w:divBdr>
                                    </w:div>
                                    <w:div w:id="1280988374">
                                      <w:marLeft w:val="0"/>
                                      <w:marRight w:val="0"/>
                                      <w:marTop w:val="0"/>
                                      <w:marBottom w:val="0"/>
                                      <w:divBdr>
                                        <w:top w:val="none" w:sz="0" w:space="0" w:color="auto"/>
                                        <w:left w:val="none" w:sz="0" w:space="0" w:color="auto"/>
                                        <w:bottom w:val="none" w:sz="0" w:space="0" w:color="auto"/>
                                        <w:right w:val="none" w:sz="0" w:space="0" w:color="auto"/>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11391">
      <w:bodyDiv w:val="1"/>
      <w:marLeft w:val="0"/>
      <w:marRight w:val="0"/>
      <w:marTop w:val="0"/>
      <w:marBottom w:val="0"/>
      <w:divBdr>
        <w:top w:val="none" w:sz="0" w:space="0" w:color="auto"/>
        <w:left w:val="none" w:sz="0" w:space="0" w:color="auto"/>
        <w:bottom w:val="none" w:sz="0" w:space="0" w:color="auto"/>
        <w:right w:val="none" w:sz="0" w:space="0" w:color="auto"/>
      </w:divBdr>
      <w:divsChild>
        <w:div w:id="1239174673">
          <w:marLeft w:val="0"/>
          <w:marRight w:val="1"/>
          <w:marTop w:val="0"/>
          <w:marBottom w:val="0"/>
          <w:divBdr>
            <w:top w:val="none" w:sz="0" w:space="0" w:color="auto"/>
            <w:left w:val="none" w:sz="0" w:space="0" w:color="auto"/>
            <w:bottom w:val="none" w:sz="0" w:space="0" w:color="auto"/>
            <w:right w:val="none" w:sz="0" w:space="0" w:color="auto"/>
          </w:divBdr>
          <w:divsChild>
            <w:div w:id="203255788">
              <w:marLeft w:val="0"/>
              <w:marRight w:val="0"/>
              <w:marTop w:val="0"/>
              <w:marBottom w:val="0"/>
              <w:divBdr>
                <w:top w:val="none" w:sz="0" w:space="0" w:color="auto"/>
                <w:left w:val="none" w:sz="0" w:space="0" w:color="auto"/>
                <w:bottom w:val="none" w:sz="0" w:space="0" w:color="auto"/>
                <w:right w:val="none" w:sz="0" w:space="0" w:color="auto"/>
              </w:divBdr>
              <w:divsChild>
                <w:div w:id="1938324082">
                  <w:marLeft w:val="0"/>
                  <w:marRight w:val="1"/>
                  <w:marTop w:val="0"/>
                  <w:marBottom w:val="0"/>
                  <w:divBdr>
                    <w:top w:val="none" w:sz="0" w:space="0" w:color="auto"/>
                    <w:left w:val="none" w:sz="0" w:space="0" w:color="auto"/>
                    <w:bottom w:val="none" w:sz="0" w:space="0" w:color="auto"/>
                    <w:right w:val="none" w:sz="0" w:space="0" w:color="auto"/>
                  </w:divBdr>
                  <w:divsChild>
                    <w:div w:id="959602734">
                      <w:marLeft w:val="0"/>
                      <w:marRight w:val="0"/>
                      <w:marTop w:val="0"/>
                      <w:marBottom w:val="0"/>
                      <w:divBdr>
                        <w:top w:val="none" w:sz="0" w:space="0" w:color="auto"/>
                        <w:left w:val="none" w:sz="0" w:space="0" w:color="auto"/>
                        <w:bottom w:val="none" w:sz="0" w:space="0" w:color="auto"/>
                        <w:right w:val="none" w:sz="0" w:space="0" w:color="auto"/>
                      </w:divBdr>
                      <w:divsChild>
                        <w:div w:id="25103082">
                          <w:marLeft w:val="0"/>
                          <w:marRight w:val="0"/>
                          <w:marTop w:val="0"/>
                          <w:marBottom w:val="0"/>
                          <w:divBdr>
                            <w:top w:val="none" w:sz="0" w:space="0" w:color="auto"/>
                            <w:left w:val="none" w:sz="0" w:space="0" w:color="auto"/>
                            <w:bottom w:val="none" w:sz="0" w:space="0" w:color="auto"/>
                            <w:right w:val="none" w:sz="0" w:space="0" w:color="auto"/>
                          </w:divBdr>
                          <w:divsChild>
                            <w:div w:id="1736314394">
                              <w:marLeft w:val="0"/>
                              <w:marRight w:val="0"/>
                              <w:marTop w:val="120"/>
                              <w:marBottom w:val="360"/>
                              <w:divBdr>
                                <w:top w:val="none" w:sz="0" w:space="0" w:color="auto"/>
                                <w:left w:val="none" w:sz="0" w:space="0" w:color="auto"/>
                                <w:bottom w:val="none" w:sz="0" w:space="0" w:color="auto"/>
                                <w:right w:val="none" w:sz="0" w:space="0" w:color="auto"/>
                              </w:divBdr>
                              <w:divsChild>
                                <w:div w:id="43799380">
                                  <w:marLeft w:val="0"/>
                                  <w:marRight w:val="0"/>
                                  <w:marTop w:val="0"/>
                                  <w:marBottom w:val="0"/>
                                  <w:divBdr>
                                    <w:top w:val="none" w:sz="0" w:space="0" w:color="auto"/>
                                    <w:left w:val="none" w:sz="0" w:space="0" w:color="auto"/>
                                    <w:bottom w:val="none" w:sz="0" w:space="0" w:color="auto"/>
                                    <w:right w:val="none" w:sz="0" w:space="0" w:color="auto"/>
                                  </w:divBdr>
                                  <w:divsChild>
                                    <w:div w:id="1451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3744">
      <w:bodyDiv w:val="1"/>
      <w:marLeft w:val="0"/>
      <w:marRight w:val="0"/>
      <w:marTop w:val="0"/>
      <w:marBottom w:val="0"/>
      <w:divBdr>
        <w:top w:val="none" w:sz="0" w:space="0" w:color="auto"/>
        <w:left w:val="none" w:sz="0" w:space="0" w:color="auto"/>
        <w:bottom w:val="none" w:sz="0" w:space="0" w:color="auto"/>
        <w:right w:val="none" w:sz="0" w:space="0" w:color="auto"/>
      </w:divBdr>
    </w:div>
    <w:div w:id="108398967">
      <w:bodyDiv w:val="1"/>
      <w:marLeft w:val="0"/>
      <w:marRight w:val="0"/>
      <w:marTop w:val="0"/>
      <w:marBottom w:val="0"/>
      <w:divBdr>
        <w:top w:val="none" w:sz="0" w:space="0" w:color="auto"/>
        <w:left w:val="none" w:sz="0" w:space="0" w:color="auto"/>
        <w:bottom w:val="none" w:sz="0" w:space="0" w:color="auto"/>
        <w:right w:val="none" w:sz="0" w:space="0" w:color="auto"/>
      </w:divBdr>
      <w:divsChild>
        <w:div w:id="1092093586">
          <w:marLeft w:val="0"/>
          <w:marRight w:val="1"/>
          <w:marTop w:val="0"/>
          <w:marBottom w:val="0"/>
          <w:divBdr>
            <w:top w:val="none" w:sz="0" w:space="0" w:color="auto"/>
            <w:left w:val="none" w:sz="0" w:space="0" w:color="auto"/>
            <w:bottom w:val="none" w:sz="0" w:space="0" w:color="auto"/>
            <w:right w:val="none" w:sz="0" w:space="0" w:color="auto"/>
          </w:divBdr>
          <w:divsChild>
            <w:div w:id="698899758">
              <w:marLeft w:val="0"/>
              <w:marRight w:val="0"/>
              <w:marTop w:val="0"/>
              <w:marBottom w:val="0"/>
              <w:divBdr>
                <w:top w:val="none" w:sz="0" w:space="0" w:color="auto"/>
                <w:left w:val="none" w:sz="0" w:space="0" w:color="auto"/>
                <w:bottom w:val="none" w:sz="0" w:space="0" w:color="auto"/>
                <w:right w:val="none" w:sz="0" w:space="0" w:color="auto"/>
              </w:divBdr>
              <w:divsChild>
                <w:div w:id="173542719">
                  <w:marLeft w:val="0"/>
                  <w:marRight w:val="1"/>
                  <w:marTop w:val="0"/>
                  <w:marBottom w:val="0"/>
                  <w:divBdr>
                    <w:top w:val="none" w:sz="0" w:space="0" w:color="auto"/>
                    <w:left w:val="none" w:sz="0" w:space="0" w:color="auto"/>
                    <w:bottom w:val="none" w:sz="0" w:space="0" w:color="auto"/>
                    <w:right w:val="none" w:sz="0" w:space="0" w:color="auto"/>
                  </w:divBdr>
                  <w:divsChild>
                    <w:div w:id="888227608">
                      <w:marLeft w:val="0"/>
                      <w:marRight w:val="0"/>
                      <w:marTop w:val="0"/>
                      <w:marBottom w:val="0"/>
                      <w:divBdr>
                        <w:top w:val="none" w:sz="0" w:space="0" w:color="auto"/>
                        <w:left w:val="none" w:sz="0" w:space="0" w:color="auto"/>
                        <w:bottom w:val="none" w:sz="0" w:space="0" w:color="auto"/>
                        <w:right w:val="none" w:sz="0" w:space="0" w:color="auto"/>
                      </w:divBdr>
                      <w:divsChild>
                        <w:div w:id="48383623">
                          <w:marLeft w:val="0"/>
                          <w:marRight w:val="0"/>
                          <w:marTop w:val="0"/>
                          <w:marBottom w:val="0"/>
                          <w:divBdr>
                            <w:top w:val="none" w:sz="0" w:space="0" w:color="auto"/>
                            <w:left w:val="none" w:sz="0" w:space="0" w:color="auto"/>
                            <w:bottom w:val="none" w:sz="0" w:space="0" w:color="auto"/>
                            <w:right w:val="none" w:sz="0" w:space="0" w:color="auto"/>
                          </w:divBdr>
                          <w:divsChild>
                            <w:div w:id="239869410">
                              <w:marLeft w:val="0"/>
                              <w:marRight w:val="0"/>
                              <w:marTop w:val="120"/>
                              <w:marBottom w:val="360"/>
                              <w:divBdr>
                                <w:top w:val="none" w:sz="0" w:space="0" w:color="auto"/>
                                <w:left w:val="none" w:sz="0" w:space="0" w:color="auto"/>
                                <w:bottom w:val="none" w:sz="0" w:space="0" w:color="auto"/>
                                <w:right w:val="none" w:sz="0" w:space="0" w:color="auto"/>
                              </w:divBdr>
                              <w:divsChild>
                                <w:div w:id="377781864">
                                  <w:marLeft w:val="0"/>
                                  <w:marRight w:val="0"/>
                                  <w:marTop w:val="0"/>
                                  <w:marBottom w:val="0"/>
                                  <w:divBdr>
                                    <w:top w:val="none" w:sz="0" w:space="0" w:color="auto"/>
                                    <w:left w:val="none" w:sz="0" w:space="0" w:color="auto"/>
                                    <w:bottom w:val="none" w:sz="0" w:space="0" w:color="auto"/>
                                    <w:right w:val="none" w:sz="0" w:space="0" w:color="auto"/>
                                  </w:divBdr>
                                  <w:divsChild>
                                    <w:div w:id="6818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51008">
      <w:bodyDiv w:val="1"/>
      <w:marLeft w:val="0"/>
      <w:marRight w:val="0"/>
      <w:marTop w:val="0"/>
      <w:marBottom w:val="0"/>
      <w:divBdr>
        <w:top w:val="none" w:sz="0" w:space="0" w:color="auto"/>
        <w:left w:val="none" w:sz="0" w:space="0" w:color="auto"/>
        <w:bottom w:val="none" w:sz="0" w:space="0" w:color="auto"/>
        <w:right w:val="none" w:sz="0" w:space="0" w:color="auto"/>
      </w:divBdr>
      <w:divsChild>
        <w:div w:id="1043091832">
          <w:marLeft w:val="0"/>
          <w:marRight w:val="1"/>
          <w:marTop w:val="0"/>
          <w:marBottom w:val="0"/>
          <w:divBdr>
            <w:top w:val="none" w:sz="0" w:space="0" w:color="auto"/>
            <w:left w:val="none" w:sz="0" w:space="0" w:color="auto"/>
            <w:bottom w:val="none" w:sz="0" w:space="0" w:color="auto"/>
            <w:right w:val="none" w:sz="0" w:space="0" w:color="auto"/>
          </w:divBdr>
          <w:divsChild>
            <w:div w:id="254050301">
              <w:marLeft w:val="0"/>
              <w:marRight w:val="0"/>
              <w:marTop w:val="0"/>
              <w:marBottom w:val="0"/>
              <w:divBdr>
                <w:top w:val="none" w:sz="0" w:space="0" w:color="auto"/>
                <w:left w:val="none" w:sz="0" w:space="0" w:color="auto"/>
                <w:bottom w:val="none" w:sz="0" w:space="0" w:color="auto"/>
                <w:right w:val="none" w:sz="0" w:space="0" w:color="auto"/>
              </w:divBdr>
              <w:divsChild>
                <w:div w:id="1724593740">
                  <w:marLeft w:val="0"/>
                  <w:marRight w:val="1"/>
                  <w:marTop w:val="0"/>
                  <w:marBottom w:val="0"/>
                  <w:divBdr>
                    <w:top w:val="none" w:sz="0" w:space="0" w:color="auto"/>
                    <w:left w:val="none" w:sz="0" w:space="0" w:color="auto"/>
                    <w:bottom w:val="none" w:sz="0" w:space="0" w:color="auto"/>
                    <w:right w:val="none" w:sz="0" w:space="0" w:color="auto"/>
                  </w:divBdr>
                  <w:divsChild>
                    <w:div w:id="1467577191">
                      <w:marLeft w:val="0"/>
                      <w:marRight w:val="0"/>
                      <w:marTop w:val="0"/>
                      <w:marBottom w:val="0"/>
                      <w:divBdr>
                        <w:top w:val="none" w:sz="0" w:space="0" w:color="auto"/>
                        <w:left w:val="none" w:sz="0" w:space="0" w:color="auto"/>
                        <w:bottom w:val="none" w:sz="0" w:space="0" w:color="auto"/>
                        <w:right w:val="none" w:sz="0" w:space="0" w:color="auto"/>
                      </w:divBdr>
                      <w:divsChild>
                        <w:div w:id="1873224865">
                          <w:marLeft w:val="0"/>
                          <w:marRight w:val="0"/>
                          <w:marTop w:val="0"/>
                          <w:marBottom w:val="0"/>
                          <w:divBdr>
                            <w:top w:val="none" w:sz="0" w:space="0" w:color="auto"/>
                            <w:left w:val="none" w:sz="0" w:space="0" w:color="auto"/>
                            <w:bottom w:val="none" w:sz="0" w:space="0" w:color="auto"/>
                            <w:right w:val="none" w:sz="0" w:space="0" w:color="auto"/>
                          </w:divBdr>
                          <w:divsChild>
                            <w:div w:id="1103573795">
                              <w:marLeft w:val="0"/>
                              <w:marRight w:val="0"/>
                              <w:marTop w:val="0"/>
                              <w:marBottom w:val="0"/>
                              <w:divBdr>
                                <w:top w:val="none" w:sz="0" w:space="0" w:color="auto"/>
                                <w:left w:val="none" w:sz="0" w:space="0" w:color="auto"/>
                                <w:bottom w:val="none" w:sz="0" w:space="0" w:color="auto"/>
                                <w:right w:val="none" w:sz="0" w:space="0" w:color="auto"/>
                              </w:divBdr>
                            </w:div>
                          </w:divsChild>
                        </w:div>
                        <w:div w:id="1881357425">
                          <w:marLeft w:val="0"/>
                          <w:marRight w:val="0"/>
                          <w:marTop w:val="0"/>
                          <w:marBottom w:val="0"/>
                          <w:divBdr>
                            <w:top w:val="none" w:sz="0" w:space="0" w:color="auto"/>
                            <w:left w:val="none" w:sz="0" w:space="0" w:color="auto"/>
                            <w:bottom w:val="none" w:sz="0" w:space="0" w:color="auto"/>
                            <w:right w:val="none" w:sz="0" w:space="0" w:color="auto"/>
                          </w:divBdr>
                          <w:divsChild>
                            <w:div w:id="1548713725">
                              <w:marLeft w:val="0"/>
                              <w:marRight w:val="0"/>
                              <w:marTop w:val="120"/>
                              <w:marBottom w:val="360"/>
                              <w:divBdr>
                                <w:top w:val="none" w:sz="0" w:space="0" w:color="auto"/>
                                <w:left w:val="none" w:sz="0" w:space="0" w:color="auto"/>
                                <w:bottom w:val="none" w:sz="0" w:space="0" w:color="auto"/>
                                <w:right w:val="none" w:sz="0" w:space="0" w:color="auto"/>
                              </w:divBdr>
                              <w:divsChild>
                                <w:div w:id="1134375012">
                                  <w:marLeft w:val="0"/>
                                  <w:marRight w:val="0"/>
                                  <w:marTop w:val="0"/>
                                  <w:marBottom w:val="0"/>
                                  <w:divBdr>
                                    <w:top w:val="none" w:sz="0" w:space="0" w:color="auto"/>
                                    <w:left w:val="none" w:sz="0" w:space="0" w:color="auto"/>
                                    <w:bottom w:val="none" w:sz="0" w:space="0" w:color="auto"/>
                                    <w:right w:val="none" w:sz="0" w:space="0" w:color="auto"/>
                                  </w:divBdr>
                                </w:div>
                                <w:div w:id="3415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37326">
      <w:bodyDiv w:val="1"/>
      <w:marLeft w:val="0"/>
      <w:marRight w:val="0"/>
      <w:marTop w:val="0"/>
      <w:marBottom w:val="0"/>
      <w:divBdr>
        <w:top w:val="none" w:sz="0" w:space="0" w:color="auto"/>
        <w:left w:val="none" w:sz="0" w:space="0" w:color="auto"/>
        <w:bottom w:val="none" w:sz="0" w:space="0" w:color="auto"/>
        <w:right w:val="none" w:sz="0" w:space="0" w:color="auto"/>
      </w:divBdr>
      <w:divsChild>
        <w:div w:id="582374780">
          <w:marLeft w:val="0"/>
          <w:marRight w:val="1"/>
          <w:marTop w:val="0"/>
          <w:marBottom w:val="0"/>
          <w:divBdr>
            <w:top w:val="none" w:sz="0" w:space="0" w:color="auto"/>
            <w:left w:val="none" w:sz="0" w:space="0" w:color="auto"/>
            <w:bottom w:val="none" w:sz="0" w:space="0" w:color="auto"/>
            <w:right w:val="none" w:sz="0" w:space="0" w:color="auto"/>
          </w:divBdr>
          <w:divsChild>
            <w:div w:id="1673871168">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1"/>
                  <w:marTop w:val="0"/>
                  <w:marBottom w:val="0"/>
                  <w:divBdr>
                    <w:top w:val="none" w:sz="0" w:space="0" w:color="auto"/>
                    <w:left w:val="none" w:sz="0" w:space="0" w:color="auto"/>
                    <w:bottom w:val="none" w:sz="0" w:space="0" w:color="auto"/>
                    <w:right w:val="none" w:sz="0" w:space="0" w:color="auto"/>
                  </w:divBdr>
                  <w:divsChild>
                    <w:div w:id="459880358">
                      <w:marLeft w:val="0"/>
                      <w:marRight w:val="0"/>
                      <w:marTop w:val="0"/>
                      <w:marBottom w:val="0"/>
                      <w:divBdr>
                        <w:top w:val="none" w:sz="0" w:space="0" w:color="auto"/>
                        <w:left w:val="none" w:sz="0" w:space="0" w:color="auto"/>
                        <w:bottom w:val="none" w:sz="0" w:space="0" w:color="auto"/>
                        <w:right w:val="none" w:sz="0" w:space="0" w:color="auto"/>
                      </w:divBdr>
                      <w:divsChild>
                        <w:div w:id="1771388002">
                          <w:marLeft w:val="0"/>
                          <w:marRight w:val="0"/>
                          <w:marTop w:val="0"/>
                          <w:marBottom w:val="0"/>
                          <w:divBdr>
                            <w:top w:val="none" w:sz="0" w:space="0" w:color="auto"/>
                            <w:left w:val="none" w:sz="0" w:space="0" w:color="auto"/>
                            <w:bottom w:val="none" w:sz="0" w:space="0" w:color="auto"/>
                            <w:right w:val="none" w:sz="0" w:space="0" w:color="auto"/>
                          </w:divBdr>
                          <w:divsChild>
                            <w:div w:id="698435708">
                              <w:marLeft w:val="0"/>
                              <w:marRight w:val="0"/>
                              <w:marTop w:val="120"/>
                              <w:marBottom w:val="360"/>
                              <w:divBdr>
                                <w:top w:val="none" w:sz="0" w:space="0" w:color="auto"/>
                                <w:left w:val="none" w:sz="0" w:space="0" w:color="auto"/>
                                <w:bottom w:val="none" w:sz="0" w:space="0" w:color="auto"/>
                                <w:right w:val="none" w:sz="0" w:space="0" w:color="auto"/>
                              </w:divBdr>
                              <w:divsChild>
                                <w:div w:id="594434212">
                                  <w:marLeft w:val="0"/>
                                  <w:marRight w:val="0"/>
                                  <w:marTop w:val="0"/>
                                  <w:marBottom w:val="0"/>
                                  <w:divBdr>
                                    <w:top w:val="none" w:sz="0" w:space="0" w:color="auto"/>
                                    <w:left w:val="none" w:sz="0" w:space="0" w:color="auto"/>
                                    <w:bottom w:val="none" w:sz="0" w:space="0" w:color="auto"/>
                                    <w:right w:val="none" w:sz="0" w:space="0" w:color="auto"/>
                                  </w:divBdr>
                                </w:div>
                                <w:div w:id="10404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52645">
      <w:bodyDiv w:val="1"/>
      <w:marLeft w:val="0"/>
      <w:marRight w:val="0"/>
      <w:marTop w:val="0"/>
      <w:marBottom w:val="0"/>
      <w:divBdr>
        <w:top w:val="none" w:sz="0" w:space="0" w:color="auto"/>
        <w:left w:val="none" w:sz="0" w:space="0" w:color="auto"/>
        <w:bottom w:val="none" w:sz="0" w:space="0" w:color="auto"/>
        <w:right w:val="none" w:sz="0" w:space="0" w:color="auto"/>
      </w:divBdr>
      <w:divsChild>
        <w:div w:id="190150438">
          <w:marLeft w:val="0"/>
          <w:marRight w:val="1"/>
          <w:marTop w:val="0"/>
          <w:marBottom w:val="0"/>
          <w:divBdr>
            <w:top w:val="none" w:sz="0" w:space="0" w:color="auto"/>
            <w:left w:val="none" w:sz="0" w:space="0" w:color="auto"/>
            <w:bottom w:val="none" w:sz="0" w:space="0" w:color="auto"/>
            <w:right w:val="none" w:sz="0" w:space="0" w:color="auto"/>
          </w:divBdr>
          <w:divsChild>
            <w:div w:id="46927179">
              <w:marLeft w:val="0"/>
              <w:marRight w:val="0"/>
              <w:marTop w:val="0"/>
              <w:marBottom w:val="0"/>
              <w:divBdr>
                <w:top w:val="none" w:sz="0" w:space="0" w:color="auto"/>
                <w:left w:val="none" w:sz="0" w:space="0" w:color="auto"/>
                <w:bottom w:val="none" w:sz="0" w:space="0" w:color="auto"/>
                <w:right w:val="none" w:sz="0" w:space="0" w:color="auto"/>
              </w:divBdr>
              <w:divsChild>
                <w:div w:id="1258901993">
                  <w:marLeft w:val="0"/>
                  <w:marRight w:val="1"/>
                  <w:marTop w:val="0"/>
                  <w:marBottom w:val="0"/>
                  <w:divBdr>
                    <w:top w:val="none" w:sz="0" w:space="0" w:color="auto"/>
                    <w:left w:val="none" w:sz="0" w:space="0" w:color="auto"/>
                    <w:bottom w:val="none" w:sz="0" w:space="0" w:color="auto"/>
                    <w:right w:val="none" w:sz="0" w:space="0" w:color="auto"/>
                  </w:divBdr>
                  <w:divsChild>
                    <w:div w:id="1953630974">
                      <w:marLeft w:val="0"/>
                      <w:marRight w:val="0"/>
                      <w:marTop w:val="0"/>
                      <w:marBottom w:val="0"/>
                      <w:divBdr>
                        <w:top w:val="none" w:sz="0" w:space="0" w:color="auto"/>
                        <w:left w:val="none" w:sz="0" w:space="0" w:color="auto"/>
                        <w:bottom w:val="none" w:sz="0" w:space="0" w:color="auto"/>
                        <w:right w:val="none" w:sz="0" w:space="0" w:color="auto"/>
                      </w:divBdr>
                      <w:divsChild>
                        <w:div w:id="413161314">
                          <w:marLeft w:val="0"/>
                          <w:marRight w:val="0"/>
                          <w:marTop w:val="0"/>
                          <w:marBottom w:val="0"/>
                          <w:divBdr>
                            <w:top w:val="none" w:sz="0" w:space="0" w:color="auto"/>
                            <w:left w:val="none" w:sz="0" w:space="0" w:color="auto"/>
                            <w:bottom w:val="none" w:sz="0" w:space="0" w:color="auto"/>
                            <w:right w:val="none" w:sz="0" w:space="0" w:color="auto"/>
                          </w:divBdr>
                          <w:divsChild>
                            <w:div w:id="1345783595">
                              <w:marLeft w:val="0"/>
                              <w:marRight w:val="0"/>
                              <w:marTop w:val="120"/>
                              <w:marBottom w:val="360"/>
                              <w:divBdr>
                                <w:top w:val="none" w:sz="0" w:space="0" w:color="auto"/>
                                <w:left w:val="none" w:sz="0" w:space="0" w:color="auto"/>
                                <w:bottom w:val="none" w:sz="0" w:space="0" w:color="auto"/>
                                <w:right w:val="none" w:sz="0" w:space="0" w:color="auto"/>
                              </w:divBdr>
                              <w:divsChild>
                                <w:div w:id="1402213603">
                                  <w:marLeft w:val="0"/>
                                  <w:marRight w:val="0"/>
                                  <w:marTop w:val="0"/>
                                  <w:marBottom w:val="0"/>
                                  <w:divBdr>
                                    <w:top w:val="none" w:sz="0" w:space="0" w:color="auto"/>
                                    <w:left w:val="none" w:sz="0" w:space="0" w:color="auto"/>
                                    <w:bottom w:val="none" w:sz="0" w:space="0" w:color="auto"/>
                                    <w:right w:val="none" w:sz="0" w:space="0" w:color="auto"/>
                                  </w:divBdr>
                                  <w:divsChild>
                                    <w:div w:id="9074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8396">
      <w:bodyDiv w:val="1"/>
      <w:marLeft w:val="0"/>
      <w:marRight w:val="0"/>
      <w:marTop w:val="0"/>
      <w:marBottom w:val="0"/>
      <w:divBdr>
        <w:top w:val="none" w:sz="0" w:space="0" w:color="auto"/>
        <w:left w:val="none" w:sz="0" w:space="0" w:color="auto"/>
        <w:bottom w:val="none" w:sz="0" w:space="0" w:color="auto"/>
        <w:right w:val="none" w:sz="0" w:space="0" w:color="auto"/>
      </w:divBdr>
      <w:divsChild>
        <w:div w:id="1960601210">
          <w:marLeft w:val="0"/>
          <w:marRight w:val="0"/>
          <w:marTop w:val="0"/>
          <w:marBottom w:val="0"/>
          <w:divBdr>
            <w:top w:val="none" w:sz="0" w:space="0" w:color="auto"/>
            <w:left w:val="none" w:sz="0" w:space="0" w:color="auto"/>
            <w:bottom w:val="none" w:sz="0" w:space="0" w:color="auto"/>
            <w:right w:val="none" w:sz="0" w:space="0" w:color="auto"/>
          </w:divBdr>
          <w:divsChild>
            <w:div w:id="284697138">
              <w:marLeft w:val="240"/>
              <w:marRight w:val="360"/>
              <w:marTop w:val="240"/>
              <w:marBottom w:val="480"/>
              <w:divBdr>
                <w:top w:val="none" w:sz="0" w:space="0" w:color="auto"/>
                <w:left w:val="none" w:sz="0" w:space="0" w:color="auto"/>
                <w:bottom w:val="none" w:sz="0" w:space="0" w:color="auto"/>
                <w:right w:val="none" w:sz="0" w:space="0" w:color="auto"/>
              </w:divBdr>
              <w:divsChild>
                <w:div w:id="185801707">
                  <w:marLeft w:val="0"/>
                  <w:marRight w:val="0"/>
                  <w:marTop w:val="0"/>
                  <w:marBottom w:val="0"/>
                  <w:divBdr>
                    <w:top w:val="single" w:sz="24" w:space="5" w:color="000000"/>
                    <w:left w:val="none" w:sz="0" w:space="0" w:color="auto"/>
                    <w:bottom w:val="none" w:sz="0" w:space="0" w:color="auto"/>
                    <w:right w:val="none" w:sz="0" w:space="0" w:color="auto"/>
                  </w:divBdr>
                  <w:divsChild>
                    <w:div w:id="1360660122">
                      <w:marLeft w:val="0"/>
                      <w:marRight w:val="0"/>
                      <w:marTop w:val="0"/>
                      <w:marBottom w:val="0"/>
                      <w:divBdr>
                        <w:top w:val="none" w:sz="0" w:space="0" w:color="auto"/>
                        <w:left w:val="none" w:sz="0" w:space="0" w:color="auto"/>
                        <w:bottom w:val="none" w:sz="0" w:space="0" w:color="auto"/>
                        <w:right w:val="none" w:sz="0" w:space="0" w:color="auto"/>
                      </w:divBdr>
                      <w:divsChild>
                        <w:div w:id="705451833">
                          <w:marLeft w:val="0"/>
                          <w:marRight w:val="0"/>
                          <w:marTop w:val="0"/>
                          <w:marBottom w:val="0"/>
                          <w:divBdr>
                            <w:top w:val="none" w:sz="0" w:space="0" w:color="auto"/>
                            <w:left w:val="none" w:sz="0" w:space="0" w:color="auto"/>
                            <w:bottom w:val="none" w:sz="0" w:space="0" w:color="auto"/>
                            <w:right w:val="none" w:sz="0" w:space="0" w:color="auto"/>
                          </w:divBdr>
                        </w:div>
                      </w:divsChild>
                    </w:div>
                    <w:div w:id="753867131">
                      <w:marLeft w:val="0"/>
                      <w:marRight w:val="0"/>
                      <w:marTop w:val="0"/>
                      <w:marBottom w:val="0"/>
                      <w:divBdr>
                        <w:top w:val="none" w:sz="0" w:space="0" w:color="auto"/>
                        <w:left w:val="none" w:sz="0" w:space="0" w:color="auto"/>
                        <w:bottom w:val="none" w:sz="0" w:space="0" w:color="auto"/>
                        <w:right w:val="none" w:sz="0" w:space="0" w:color="auto"/>
                      </w:divBdr>
                      <w:divsChild>
                        <w:div w:id="1427575971">
                          <w:marLeft w:val="0"/>
                          <w:marRight w:val="0"/>
                          <w:marTop w:val="0"/>
                          <w:marBottom w:val="0"/>
                          <w:divBdr>
                            <w:top w:val="none" w:sz="0" w:space="0" w:color="auto"/>
                            <w:left w:val="none" w:sz="0" w:space="0" w:color="auto"/>
                            <w:bottom w:val="none" w:sz="0" w:space="0" w:color="auto"/>
                            <w:right w:val="none" w:sz="0" w:space="0" w:color="auto"/>
                          </w:divBdr>
                        </w:div>
                        <w:div w:id="1235971277">
                          <w:marLeft w:val="0"/>
                          <w:marRight w:val="0"/>
                          <w:marTop w:val="0"/>
                          <w:marBottom w:val="0"/>
                          <w:divBdr>
                            <w:top w:val="none" w:sz="0" w:space="0" w:color="auto"/>
                            <w:left w:val="none" w:sz="0" w:space="0" w:color="auto"/>
                            <w:bottom w:val="none" w:sz="0" w:space="0" w:color="auto"/>
                            <w:right w:val="none" w:sz="0" w:space="0" w:color="auto"/>
                          </w:divBdr>
                        </w:div>
                      </w:divsChild>
                    </w:div>
                    <w:div w:id="1537504965">
                      <w:marLeft w:val="0"/>
                      <w:marRight w:val="0"/>
                      <w:marTop w:val="0"/>
                      <w:marBottom w:val="0"/>
                      <w:divBdr>
                        <w:top w:val="none" w:sz="0" w:space="0" w:color="auto"/>
                        <w:left w:val="none" w:sz="0" w:space="0" w:color="auto"/>
                        <w:bottom w:val="none" w:sz="0" w:space="0" w:color="auto"/>
                        <w:right w:val="none" w:sz="0" w:space="0" w:color="auto"/>
                      </w:divBdr>
                      <w:divsChild>
                        <w:div w:id="185751901">
                          <w:marLeft w:val="0"/>
                          <w:marRight w:val="0"/>
                          <w:marTop w:val="0"/>
                          <w:marBottom w:val="0"/>
                          <w:divBdr>
                            <w:top w:val="none" w:sz="0" w:space="0" w:color="auto"/>
                            <w:left w:val="none" w:sz="0" w:space="0" w:color="auto"/>
                            <w:bottom w:val="none" w:sz="0" w:space="0" w:color="auto"/>
                            <w:right w:val="none" w:sz="0" w:space="0" w:color="auto"/>
                          </w:divBdr>
                        </w:div>
                        <w:div w:id="19769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79412">
      <w:bodyDiv w:val="1"/>
      <w:marLeft w:val="0"/>
      <w:marRight w:val="0"/>
      <w:marTop w:val="0"/>
      <w:marBottom w:val="0"/>
      <w:divBdr>
        <w:top w:val="none" w:sz="0" w:space="0" w:color="auto"/>
        <w:left w:val="none" w:sz="0" w:space="0" w:color="auto"/>
        <w:bottom w:val="none" w:sz="0" w:space="0" w:color="auto"/>
        <w:right w:val="none" w:sz="0" w:space="0" w:color="auto"/>
      </w:divBdr>
      <w:divsChild>
        <w:div w:id="1437214893">
          <w:marLeft w:val="0"/>
          <w:marRight w:val="1"/>
          <w:marTop w:val="0"/>
          <w:marBottom w:val="0"/>
          <w:divBdr>
            <w:top w:val="none" w:sz="0" w:space="0" w:color="auto"/>
            <w:left w:val="none" w:sz="0" w:space="0" w:color="auto"/>
            <w:bottom w:val="none" w:sz="0" w:space="0" w:color="auto"/>
            <w:right w:val="none" w:sz="0" w:space="0" w:color="auto"/>
          </w:divBdr>
          <w:divsChild>
            <w:div w:id="1818649232">
              <w:marLeft w:val="0"/>
              <w:marRight w:val="0"/>
              <w:marTop w:val="0"/>
              <w:marBottom w:val="0"/>
              <w:divBdr>
                <w:top w:val="none" w:sz="0" w:space="0" w:color="auto"/>
                <w:left w:val="none" w:sz="0" w:space="0" w:color="auto"/>
                <w:bottom w:val="none" w:sz="0" w:space="0" w:color="auto"/>
                <w:right w:val="none" w:sz="0" w:space="0" w:color="auto"/>
              </w:divBdr>
              <w:divsChild>
                <w:div w:id="697895406">
                  <w:marLeft w:val="0"/>
                  <w:marRight w:val="1"/>
                  <w:marTop w:val="0"/>
                  <w:marBottom w:val="0"/>
                  <w:divBdr>
                    <w:top w:val="none" w:sz="0" w:space="0" w:color="auto"/>
                    <w:left w:val="none" w:sz="0" w:space="0" w:color="auto"/>
                    <w:bottom w:val="none" w:sz="0" w:space="0" w:color="auto"/>
                    <w:right w:val="none" w:sz="0" w:space="0" w:color="auto"/>
                  </w:divBdr>
                  <w:divsChild>
                    <w:div w:id="2137065210">
                      <w:marLeft w:val="0"/>
                      <w:marRight w:val="0"/>
                      <w:marTop w:val="0"/>
                      <w:marBottom w:val="0"/>
                      <w:divBdr>
                        <w:top w:val="none" w:sz="0" w:space="0" w:color="auto"/>
                        <w:left w:val="none" w:sz="0" w:space="0" w:color="auto"/>
                        <w:bottom w:val="none" w:sz="0" w:space="0" w:color="auto"/>
                        <w:right w:val="none" w:sz="0" w:space="0" w:color="auto"/>
                      </w:divBdr>
                      <w:divsChild>
                        <w:div w:id="1278562436">
                          <w:marLeft w:val="0"/>
                          <w:marRight w:val="0"/>
                          <w:marTop w:val="0"/>
                          <w:marBottom w:val="0"/>
                          <w:divBdr>
                            <w:top w:val="none" w:sz="0" w:space="0" w:color="auto"/>
                            <w:left w:val="none" w:sz="0" w:space="0" w:color="auto"/>
                            <w:bottom w:val="none" w:sz="0" w:space="0" w:color="auto"/>
                            <w:right w:val="none" w:sz="0" w:space="0" w:color="auto"/>
                          </w:divBdr>
                          <w:divsChild>
                            <w:div w:id="1478262568">
                              <w:marLeft w:val="0"/>
                              <w:marRight w:val="0"/>
                              <w:marTop w:val="120"/>
                              <w:marBottom w:val="360"/>
                              <w:divBdr>
                                <w:top w:val="none" w:sz="0" w:space="0" w:color="auto"/>
                                <w:left w:val="none" w:sz="0" w:space="0" w:color="auto"/>
                                <w:bottom w:val="none" w:sz="0" w:space="0" w:color="auto"/>
                                <w:right w:val="none" w:sz="0" w:space="0" w:color="auto"/>
                              </w:divBdr>
                              <w:divsChild>
                                <w:div w:id="754981872">
                                  <w:marLeft w:val="420"/>
                                  <w:marRight w:val="0"/>
                                  <w:marTop w:val="0"/>
                                  <w:marBottom w:val="0"/>
                                  <w:divBdr>
                                    <w:top w:val="none" w:sz="0" w:space="0" w:color="auto"/>
                                    <w:left w:val="none" w:sz="0" w:space="0" w:color="auto"/>
                                    <w:bottom w:val="none" w:sz="0" w:space="0" w:color="auto"/>
                                    <w:right w:val="none" w:sz="0" w:space="0" w:color="auto"/>
                                  </w:divBdr>
                                  <w:divsChild>
                                    <w:div w:id="1843814898">
                                      <w:marLeft w:val="0"/>
                                      <w:marRight w:val="0"/>
                                      <w:marTop w:val="34"/>
                                      <w:marBottom w:val="34"/>
                                      <w:divBdr>
                                        <w:top w:val="none" w:sz="0" w:space="0" w:color="auto"/>
                                        <w:left w:val="none" w:sz="0" w:space="0" w:color="auto"/>
                                        <w:bottom w:val="none" w:sz="0" w:space="0" w:color="auto"/>
                                        <w:right w:val="none" w:sz="0" w:space="0" w:color="auto"/>
                                      </w:divBdr>
                                    </w:div>
                                    <w:div w:id="783617930">
                                      <w:marLeft w:val="0"/>
                                      <w:marRight w:val="0"/>
                                      <w:marTop w:val="0"/>
                                      <w:marBottom w:val="0"/>
                                      <w:divBdr>
                                        <w:top w:val="none" w:sz="0" w:space="0" w:color="auto"/>
                                        <w:left w:val="none" w:sz="0" w:space="0" w:color="auto"/>
                                        <w:bottom w:val="none" w:sz="0" w:space="0" w:color="auto"/>
                                        <w:right w:val="none" w:sz="0" w:space="0" w:color="auto"/>
                                      </w:divBdr>
                                      <w:divsChild>
                                        <w:div w:id="8058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41162">
      <w:bodyDiv w:val="1"/>
      <w:marLeft w:val="0"/>
      <w:marRight w:val="0"/>
      <w:marTop w:val="0"/>
      <w:marBottom w:val="0"/>
      <w:divBdr>
        <w:top w:val="none" w:sz="0" w:space="0" w:color="auto"/>
        <w:left w:val="none" w:sz="0" w:space="0" w:color="auto"/>
        <w:bottom w:val="none" w:sz="0" w:space="0" w:color="auto"/>
        <w:right w:val="none" w:sz="0" w:space="0" w:color="auto"/>
      </w:divBdr>
      <w:divsChild>
        <w:div w:id="1973247189">
          <w:marLeft w:val="0"/>
          <w:marRight w:val="1"/>
          <w:marTop w:val="0"/>
          <w:marBottom w:val="0"/>
          <w:divBdr>
            <w:top w:val="none" w:sz="0" w:space="0" w:color="auto"/>
            <w:left w:val="none" w:sz="0" w:space="0" w:color="auto"/>
            <w:bottom w:val="none" w:sz="0" w:space="0" w:color="auto"/>
            <w:right w:val="none" w:sz="0" w:space="0" w:color="auto"/>
          </w:divBdr>
          <w:divsChild>
            <w:div w:id="1521627860">
              <w:marLeft w:val="0"/>
              <w:marRight w:val="0"/>
              <w:marTop w:val="0"/>
              <w:marBottom w:val="0"/>
              <w:divBdr>
                <w:top w:val="none" w:sz="0" w:space="0" w:color="auto"/>
                <w:left w:val="none" w:sz="0" w:space="0" w:color="auto"/>
                <w:bottom w:val="none" w:sz="0" w:space="0" w:color="auto"/>
                <w:right w:val="none" w:sz="0" w:space="0" w:color="auto"/>
              </w:divBdr>
              <w:divsChild>
                <w:div w:id="1584220287">
                  <w:marLeft w:val="0"/>
                  <w:marRight w:val="1"/>
                  <w:marTop w:val="0"/>
                  <w:marBottom w:val="0"/>
                  <w:divBdr>
                    <w:top w:val="none" w:sz="0" w:space="0" w:color="auto"/>
                    <w:left w:val="none" w:sz="0" w:space="0" w:color="auto"/>
                    <w:bottom w:val="none" w:sz="0" w:space="0" w:color="auto"/>
                    <w:right w:val="none" w:sz="0" w:space="0" w:color="auto"/>
                  </w:divBdr>
                  <w:divsChild>
                    <w:div w:id="269514796">
                      <w:marLeft w:val="0"/>
                      <w:marRight w:val="0"/>
                      <w:marTop w:val="0"/>
                      <w:marBottom w:val="0"/>
                      <w:divBdr>
                        <w:top w:val="none" w:sz="0" w:space="0" w:color="auto"/>
                        <w:left w:val="none" w:sz="0" w:space="0" w:color="auto"/>
                        <w:bottom w:val="none" w:sz="0" w:space="0" w:color="auto"/>
                        <w:right w:val="none" w:sz="0" w:space="0" w:color="auto"/>
                      </w:divBdr>
                      <w:divsChild>
                        <w:div w:id="1182739426">
                          <w:marLeft w:val="0"/>
                          <w:marRight w:val="0"/>
                          <w:marTop w:val="0"/>
                          <w:marBottom w:val="0"/>
                          <w:divBdr>
                            <w:top w:val="none" w:sz="0" w:space="0" w:color="auto"/>
                            <w:left w:val="none" w:sz="0" w:space="0" w:color="auto"/>
                            <w:bottom w:val="none" w:sz="0" w:space="0" w:color="auto"/>
                            <w:right w:val="none" w:sz="0" w:space="0" w:color="auto"/>
                          </w:divBdr>
                          <w:divsChild>
                            <w:div w:id="808791468">
                              <w:marLeft w:val="0"/>
                              <w:marRight w:val="0"/>
                              <w:marTop w:val="120"/>
                              <w:marBottom w:val="360"/>
                              <w:divBdr>
                                <w:top w:val="none" w:sz="0" w:space="0" w:color="auto"/>
                                <w:left w:val="none" w:sz="0" w:space="0" w:color="auto"/>
                                <w:bottom w:val="none" w:sz="0" w:space="0" w:color="auto"/>
                                <w:right w:val="none" w:sz="0" w:space="0" w:color="auto"/>
                              </w:divBdr>
                              <w:divsChild>
                                <w:div w:id="1438675533">
                                  <w:marLeft w:val="0"/>
                                  <w:marRight w:val="0"/>
                                  <w:marTop w:val="0"/>
                                  <w:marBottom w:val="0"/>
                                  <w:divBdr>
                                    <w:top w:val="none" w:sz="0" w:space="0" w:color="auto"/>
                                    <w:left w:val="none" w:sz="0" w:space="0" w:color="auto"/>
                                    <w:bottom w:val="none" w:sz="0" w:space="0" w:color="auto"/>
                                    <w:right w:val="none" w:sz="0" w:space="0" w:color="auto"/>
                                  </w:divBdr>
                                  <w:divsChild>
                                    <w:div w:id="9769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3970">
      <w:bodyDiv w:val="1"/>
      <w:marLeft w:val="0"/>
      <w:marRight w:val="0"/>
      <w:marTop w:val="0"/>
      <w:marBottom w:val="0"/>
      <w:divBdr>
        <w:top w:val="none" w:sz="0" w:space="0" w:color="auto"/>
        <w:left w:val="none" w:sz="0" w:space="0" w:color="auto"/>
        <w:bottom w:val="none" w:sz="0" w:space="0" w:color="auto"/>
        <w:right w:val="none" w:sz="0" w:space="0" w:color="auto"/>
      </w:divBdr>
      <w:divsChild>
        <w:div w:id="1658534479">
          <w:marLeft w:val="0"/>
          <w:marRight w:val="1"/>
          <w:marTop w:val="0"/>
          <w:marBottom w:val="0"/>
          <w:divBdr>
            <w:top w:val="none" w:sz="0" w:space="0" w:color="auto"/>
            <w:left w:val="none" w:sz="0" w:space="0" w:color="auto"/>
            <w:bottom w:val="none" w:sz="0" w:space="0" w:color="auto"/>
            <w:right w:val="none" w:sz="0" w:space="0" w:color="auto"/>
          </w:divBdr>
          <w:divsChild>
            <w:div w:id="364402833">
              <w:marLeft w:val="0"/>
              <w:marRight w:val="0"/>
              <w:marTop w:val="0"/>
              <w:marBottom w:val="0"/>
              <w:divBdr>
                <w:top w:val="none" w:sz="0" w:space="0" w:color="auto"/>
                <w:left w:val="none" w:sz="0" w:space="0" w:color="auto"/>
                <w:bottom w:val="none" w:sz="0" w:space="0" w:color="auto"/>
                <w:right w:val="none" w:sz="0" w:space="0" w:color="auto"/>
              </w:divBdr>
              <w:divsChild>
                <w:div w:id="1418290113">
                  <w:marLeft w:val="0"/>
                  <w:marRight w:val="1"/>
                  <w:marTop w:val="0"/>
                  <w:marBottom w:val="0"/>
                  <w:divBdr>
                    <w:top w:val="none" w:sz="0" w:space="0" w:color="auto"/>
                    <w:left w:val="none" w:sz="0" w:space="0" w:color="auto"/>
                    <w:bottom w:val="none" w:sz="0" w:space="0" w:color="auto"/>
                    <w:right w:val="none" w:sz="0" w:space="0" w:color="auto"/>
                  </w:divBdr>
                  <w:divsChild>
                    <w:div w:id="1564215889">
                      <w:marLeft w:val="0"/>
                      <w:marRight w:val="0"/>
                      <w:marTop w:val="0"/>
                      <w:marBottom w:val="0"/>
                      <w:divBdr>
                        <w:top w:val="none" w:sz="0" w:space="0" w:color="auto"/>
                        <w:left w:val="none" w:sz="0" w:space="0" w:color="auto"/>
                        <w:bottom w:val="none" w:sz="0" w:space="0" w:color="auto"/>
                        <w:right w:val="none" w:sz="0" w:space="0" w:color="auto"/>
                      </w:divBdr>
                      <w:divsChild>
                        <w:div w:id="1623608258">
                          <w:marLeft w:val="0"/>
                          <w:marRight w:val="0"/>
                          <w:marTop w:val="0"/>
                          <w:marBottom w:val="0"/>
                          <w:divBdr>
                            <w:top w:val="none" w:sz="0" w:space="0" w:color="auto"/>
                            <w:left w:val="none" w:sz="0" w:space="0" w:color="auto"/>
                            <w:bottom w:val="none" w:sz="0" w:space="0" w:color="auto"/>
                            <w:right w:val="none" w:sz="0" w:space="0" w:color="auto"/>
                          </w:divBdr>
                          <w:divsChild>
                            <w:div w:id="1437560228">
                              <w:marLeft w:val="0"/>
                              <w:marRight w:val="0"/>
                              <w:marTop w:val="120"/>
                              <w:marBottom w:val="360"/>
                              <w:divBdr>
                                <w:top w:val="none" w:sz="0" w:space="0" w:color="auto"/>
                                <w:left w:val="none" w:sz="0" w:space="0" w:color="auto"/>
                                <w:bottom w:val="none" w:sz="0" w:space="0" w:color="auto"/>
                                <w:right w:val="none" w:sz="0" w:space="0" w:color="auto"/>
                              </w:divBdr>
                              <w:divsChild>
                                <w:div w:id="600140032">
                                  <w:marLeft w:val="0"/>
                                  <w:marRight w:val="0"/>
                                  <w:marTop w:val="0"/>
                                  <w:marBottom w:val="0"/>
                                  <w:divBdr>
                                    <w:top w:val="none" w:sz="0" w:space="0" w:color="auto"/>
                                    <w:left w:val="none" w:sz="0" w:space="0" w:color="auto"/>
                                    <w:bottom w:val="none" w:sz="0" w:space="0" w:color="auto"/>
                                    <w:right w:val="none" w:sz="0" w:space="0" w:color="auto"/>
                                  </w:divBdr>
                                  <w:divsChild>
                                    <w:div w:id="16458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916267">
      <w:bodyDiv w:val="1"/>
      <w:marLeft w:val="0"/>
      <w:marRight w:val="0"/>
      <w:marTop w:val="0"/>
      <w:marBottom w:val="0"/>
      <w:divBdr>
        <w:top w:val="none" w:sz="0" w:space="0" w:color="auto"/>
        <w:left w:val="none" w:sz="0" w:space="0" w:color="auto"/>
        <w:bottom w:val="none" w:sz="0" w:space="0" w:color="auto"/>
        <w:right w:val="none" w:sz="0" w:space="0" w:color="auto"/>
      </w:divBdr>
      <w:divsChild>
        <w:div w:id="550503284">
          <w:marLeft w:val="0"/>
          <w:marRight w:val="0"/>
          <w:marTop w:val="0"/>
          <w:marBottom w:val="0"/>
          <w:divBdr>
            <w:top w:val="none" w:sz="0" w:space="0" w:color="auto"/>
            <w:left w:val="none" w:sz="0" w:space="0" w:color="auto"/>
            <w:bottom w:val="none" w:sz="0" w:space="0" w:color="auto"/>
            <w:right w:val="none" w:sz="0" w:space="0" w:color="auto"/>
          </w:divBdr>
          <w:divsChild>
            <w:div w:id="202376690">
              <w:marLeft w:val="240"/>
              <w:marRight w:val="360"/>
              <w:marTop w:val="240"/>
              <w:marBottom w:val="480"/>
              <w:divBdr>
                <w:top w:val="none" w:sz="0" w:space="0" w:color="auto"/>
                <w:left w:val="none" w:sz="0" w:space="0" w:color="auto"/>
                <w:bottom w:val="none" w:sz="0" w:space="0" w:color="auto"/>
                <w:right w:val="none" w:sz="0" w:space="0" w:color="auto"/>
              </w:divBdr>
              <w:divsChild>
                <w:div w:id="400450197">
                  <w:marLeft w:val="0"/>
                  <w:marRight w:val="0"/>
                  <w:marTop w:val="0"/>
                  <w:marBottom w:val="0"/>
                  <w:divBdr>
                    <w:top w:val="single" w:sz="24" w:space="5" w:color="000000"/>
                    <w:left w:val="none" w:sz="0" w:space="0" w:color="auto"/>
                    <w:bottom w:val="none" w:sz="0" w:space="0" w:color="auto"/>
                    <w:right w:val="none" w:sz="0" w:space="0" w:color="auto"/>
                  </w:divBdr>
                  <w:divsChild>
                    <w:div w:id="1909801087">
                      <w:marLeft w:val="0"/>
                      <w:marRight w:val="0"/>
                      <w:marTop w:val="0"/>
                      <w:marBottom w:val="0"/>
                      <w:divBdr>
                        <w:top w:val="none" w:sz="0" w:space="0" w:color="auto"/>
                        <w:left w:val="none" w:sz="0" w:space="0" w:color="auto"/>
                        <w:bottom w:val="none" w:sz="0" w:space="0" w:color="auto"/>
                        <w:right w:val="none" w:sz="0" w:space="0" w:color="auto"/>
                      </w:divBdr>
                      <w:divsChild>
                        <w:div w:id="4064199">
                          <w:marLeft w:val="0"/>
                          <w:marRight w:val="0"/>
                          <w:marTop w:val="0"/>
                          <w:marBottom w:val="0"/>
                          <w:divBdr>
                            <w:top w:val="none" w:sz="0" w:space="0" w:color="auto"/>
                            <w:left w:val="none" w:sz="0" w:space="0" w:color="auto"/>
                            <w:bottom w:val="none" w:sz="0" w:space="0" w:color="auto"/>
                            <w:right w:val="none" w:sz="0" w:space="0" w:color="auto"/>
                          </w:divBdr>
                        </w:div>
                      </w:divsChild>
                    </w:div>
                    <w:div w:id="1169366318">
                      <w:marLeft w:val="0"/>
                      <w:marRight w:val="0"/>
                      <w:marTop w:val="0"/>
                      <w:marBottom w:val="0"/>
                      <w:divBdr>
                        <w:top w:val="none" w:sz="0" w:space="0" w:color="auto"/>
                        <w:left w:val="none" w:sz="0" w:space="0" w:color="auto"/>
                        <w:bottom w:val="none" w:sz="0" w:space="0" w:color="auto"/>
                        <w:right w:val="none" w:sz="0" w:space="0" w:color="auto"/>
                      </w:divBdr>
                      <w:divsChild>
                        <w:div w:id="1910652647">
                          <w:marLeft w:val="0"/>
                          <w:marRight w:val="0"/>
                          <w:marTop w:val="0"/>
                          <w:marBottom w:val="0"/>
                          <w:divBdr>
                            <w:top w:val="none" w:sz="0" w:space="0" w:color="auto"/>
                            <w:left w:val="none" w:sz="0" w:space="0" w:color="auto"/>
                            <w:bottom w:val="none" w:sz="0" w:space="0" w:color="auto"/>
                            <w:right w:val="none" w:sz="0" w:space="0" w:color="auto"/>
                          </w:divBdr>
                        </w:div>
                        <w:div w:id="1130590077">
                          <w:marLeft w:val="0"/>
                          <w:marRight w:val="0"/>
                          <w:marTop w:val="0"/>
                          <w:marBottom w:val="0"/>
                          <w:divBdr>
                            <w:top w:val="none" w:sz="0" w:space="0" w:color="auto"/>
                            <w:left w:val="none" w:sz="0" w:space="0" w:color="auto"/>
                            <w:bottom w:val="none" w:sz="0" w:space="0" w:color="auto"/>
                            <w:right w:val="none" w:sz="0" w:space="0" w:color="auto"/>
                          </w:divBdr>
                        </w:div>
                      </w:divsChild>
                    </w:div>
                    <w:div w:id="680425297">
                      <w:marLeft w:val="0"/>
                      <w:marRight w:val="0"/>
                      <w:marTop w:val="0"/>
                      <w:marBottom w:val="0"/>
                      <w:divBdr>
                        <w:top w:val="none" w:sz="0" w:space="0" w:color="auto"/>
                        <w:left w:val="none" w:sz="0" w:space="0" w:color="auto"/>
                        <w:bottom w:val="none" w:sz="0" w:space="0" w:color="auto"/>
                        <w:right w:val="none" w:sz="0" w:space="0" w:color="auto"/>
                      </w:divBdr>
                      <w:divsChild>
                        <w:div w:id="11035449">
                          <w:marLeft w:val="0"/>
                          <w:marRight w:val="0"/>
                          <w:marTop w:val="0"/>
                          <w:marBottom w:val="0"/>
                          <w:divBdr>
                            <w:top w:val="none" w:sz="0" w:space="0" w:color="auto"/>
                            <w:left w:val="none" w:sz="0" w:space="0" w:color="auto"/>
                            <w:bottom w:val="none" w:sz="0" w:space="0" w:color="auto"/>
                            <w:right w:val="none" w:sz="0" w:space="0" w:color="auto"/>
                          </w:divBdr>
                        </w:div>
                        <w:div w:id="9374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478979">
      <w:bodyDiv w:val="1"/>
      <w:marLeft w:val="0"/>
      <w:marRight w:val="0"/>
      <w:marTop w:val="0"/>
      <w:marBottom w:val="0"/>
      <w:divBdr>
        <w:top w:val="none" w:sz="0" w:space="0" w:color="auto"/>
        <w:left w:val="none" w:sz="0" w:space="0" w:color="auto"/>
        <w:bottom w:val="none" w:sz="0" w:space="0" w:color="auto"/>
        <w:right w:val="none" w:sz="0" w:space="0" w:color="auto"/>
      </w:divBdr>
      <w:divsChild>
        <w:div w:id="1732925830">
          <w:marLeft w:val="0"/>
          <w:marRight w:val="1"/>
          <w:marTop w:val="0"/>
          <w:marBottom w:val="0"/>
          <w:divBdr>
            <w:top w:val="none" w:sz="0" w:space="0" w:color="auto"/>
            <w:left w:val="none" w:sz="0" w:space="0" w:color="auto"/>
            <w:bottom w:val="none" w:sz="0" w:space="0" w:color="auto"/>
            <w:right w:val="none" w:sz="0" w:space="0" w:color="auto"/>
          </w:divBdr>
          <w:divsChild>
            <w:div w:id="802774822">
              <w:marLeft w:val="0"/>
              <w:marRight w:val="0"/>
              <w:marTop w:val="0"/>
              <w:marBottom w:val="0"/>
              <w:divBdr>
                <w:top w:val="none" w:sz="0" w:space="0" w:color="auto"/>
                <w:left w:val="none" w:sz="0" w:space="0" w:color="auto"/>
                <w:bottom w:val="none" w:sz="0" w:space="0" w:color="auto"/>
                <w:right w:val="none" w:sz="0" w:space="0" w:color="auto"/>
              </w:divBdr>
              <w:divsChild>
                <w:div w:id="780540077">
                  <w:marLeft w:val="0"/>
                  <w:marRight w:val="1"/>
                  <w:marTop w:val="0"/>
                  <w:marBottom w:val="0"/>
                  <w:divBdr>
                    <w:top w:val="none" w:sz="0" w:space="0" w:color="auto"/>
                    <w:left w:val="none" w:sz="0" w:space="0" w:color="auto"/>
                    <w:bottom w:val="none" w:sz="0" w:space="0" w:color="auto"/>
                    <w:right w:val="none" w:sz="0" w:space="0" w:color="auto"/>
                  </w:divBdr>
                  <w:divsChild>
                    <w:div w:id="641229955">
                      <w:marLeft w:val="0"/>
                      <w:marRight w:val="0"/>
                      <w:marTop w:val="0"/>
                      <w:marBottom w:val="0"/>
                      <w:divBdr>
                        <w:top w:val="none" w:sz="0" w:space="0" w:color="auto"/>
                        <w:left w:val="none" w:sz="0" w:space="0" w:color="auto"/>
                        <w:bottom w:val="none" w:sz="0" w:space="0" w:color="auto"/>
                        <w:right w:val="none" w:sz="0" w:space="0" w:color="auto"/>
                      </w:divBdr>
                      <w:divsChild>
                        <w:div w:id="27679037">
                          <w:marLeft w:val="0"/>
                          <w:marRight w:val="0"/>
                          <w:marTop w:val="0"/>
                          <w:marBottom w:val="0"/>
                          <w:divBdr>
                            <w:top w:val="none" w:sz="0" w:space="0" w:color="auto"/>
                            <w:left w:val="none" w:sz="0" w:space="0" w:color="auto"/>
                            <w:bottom w:val="none" w:sz="0" w:space="0" w:color="auto"/>
                            <w:right w:val="none" w:sz="0" w:space="0" w:color="auto"/>
                          </w:divBdr>
                          <w:divsChild>
                            <w:div w:id="532234561">
                              <w:marLeft w:val="0"/>
                              <w:marRight w:val="0"/>
                              <w:marTop w:val="120"/>
                              <w:marBottom w:val="360"/>
                              <w:divBdr>
                                <w:top w:val="none" w:sz="0" w:space="0" w:color="auto"/>
                                <w:left w:val="none" w:sz="0" w:space="0" w:color="auto"/>
                                <w:bottom w:val="none" w:sz="0" w:space="0" w:color="auto"/>
                                <w:right w:val="none" w:sz="0" w:space="0" w:color="auto"/>
                              </w:divBdr>
                              <w:divsChild>
                                <w:div w:id="1314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366706">
      <w:bodyDiv w:val="1"/>
      <w:marLeft w:val="0"/>
      <w:marRight w:val="0"/>
      <w:marTop w:val="0"/>
      <w:marBottom w:val="0"/>
      <w:divBdr>
        <w:top w:val="none" w:sz="0" w:space="0" w:color="auto"/>
        <w:left w:val="none" w:sz="0" w:space="0" w:color="auto"/>
        <w:bottom w:val="none" w:sz="0" w:space="0" w:color="auto"/>
        <w:right w:val="none" w:sz="0" w:space="0" w:color="auto"/>
      </w:divBdr>
      <w:divsChild>
        <w:div w:id="806121237">
          <w:marLeft w:val="0"/>
          <w:marRight w:val="0"/>
          <w:marTop w:val="0"/>
          <w:marBottom w:val="0"/>
          <w:divBdr>
            <w:top w:val="none" w:sz="0" w:space="0" w:color="auto"/>
            <w:left w:val="none" w:sz="0" w:space="0" w:color="auto"/>
            <w:bottom w:val="none" w:sz="0" w:space="0" w:color="auto"/>
            <w:right w:val="none" w:sz="0" w:space="0" w:color="auto"/>
          </w:divBdr>
          <w:divsChild>
            <w:div w:id="996886254">
              <w:marLeft w:val="240"/>
              <w:marRight w:val="360"/>
              <w:marTop w:val="240"/>
              <w:marBottom w:val="480"/>
              <w:divBdr>
                <w:top w:val="none" w:sz="0" w:space="0" w:color="auto"/>
                <w:left w:val="none" w:sz="0" w:space="0" w:color="auto"/>
                <w:bottom w:val="none" w:sz="0" w:space="0" w:color="auto"/>
                <w:right w:val="none" w:sz="0" w:space="0" w:color="auto"/>
              </w:divBdr>
              <w:divsChild>
                <w:div w:id="467823725">
                  <w:marLeft w:val="0"/>
                  <w:marRight w:val="0"/>
                  <w:marTop w:val="0"/>
                  <w:marBottom w:val="0"/>
                  <w:divBdr>
                    <w:top w:val="single" w:sz="24" w:space="5" w:color="000000"/>
                    <w:left w:val="none" w:sz="0" w:space="0" w:color="auto"/>
                    <w:bottom w:val="none" w:sz="0" w:space="0" w:color="auto"/>
                    <w:right w:val="none" w:sz="0" w:space="0" w:color="auto"/>
                  </w:divBdr>
                  <w:divsChild>
                    <w:div w:id="1624115614">
                      <w:marLeft w:val="0"/>
                      <w:marRight w:val="0"/>
                      <w:marTop w:val="0"/>
                      <w:marBottom w:val="0"/>
                      <w:divBdr>
                        <w:top w:val="none" w:sz="0" w:space="0" w:color="auto"/>
                        <w:left w:val="none" w:sz="0" w:space="0" w:color="auto"/>
                        <w:bottom w:val="none" w:sz="0" w:space="0" w:color="auto"/>
                        <w:right w:val="none" w:sz="0" w:space="0" w:color="auto"/>
                      </w:divBdr>
                      <w:divsChild>
                        <w:div w:id="487136207">
                          <w:marLeft w:val="0"/>
                          <w:marRight w:val="0"/>
                          <w:marTop w:val="0"/>
                          <w:marBottom w:val="0"/>
                          <w:divBdr>
                            <w:top w:val="none" w:sz="0" w:space="0" w:color="auto"/>
                            <w:left w:val="none" w:sz="0" w:space="0" w:color="auto"/>
                            <w:bottom w:val="none" w:sz="0" w:space="0" w:color="auto"/>
                            <w:right w:val="none" w:sz="0" w:space="0" w:color="auto"/>
                          </w:divBdr>
                        </w:div>
                      </w:divsChild>
                    </w:div>
                    <w:div w:id="1235972436">
                      <w:marLeft w:val="0"/>
                      <w:marRight w:val="0"/>
                      <w:marTop w:val="0"/>
                      <w:marBottom w:val="0"/>
                      <w:divBdr>
                        <w:top w:val="none" w:sz="0" w:space="0" w:color="auto"/>
                        <w:left w:val="none" w:sz="0" w:space="0" w:color="auto"/>
                        <w:bottom w:val="none" w:sz="0" w:space="0" w:color="auto"/>
                        <w:right w:val="none" w:sz="0" w:space="0" w:color="auto"/>
                      </w:divBdr>
                      <w:divsChild>
                        <w:div w:id="30109768">
                          <w:marLeft w:val="0"/>
                          <w:marRight w:val="0"/>
                          <w:marTop w:val="0"/>
                          <w:marBottom w:val="0"/>
                          <w:divBdr>
                            <w:top w:val="none" w:sz="0" w:space="0" w:color="auto"/>
                            <w:left w:val="none" w:sz="0" w:space="0" w:color="auto"/>
                            <w:bottom w:val="none" w:sz="0" w:space="0" w:color="auto"/>
                            <w:right w:val="none" w:sz="0" w:space="0" w:color="auto"/>
                          </w:divBdr>
                        </w:div>
                        <w:div w:id="787702669">
                          <w:marLeft w:val="0"/>
                          <w:marRight w:val="0"/>
                          <w:marTop w:val="0"/>
                          <w:marBottom w:val="0"/>
                          <w:divBdr>
                            <w:top w:val="none" w:sz="0" w:space="0" w:color="auto"/>
                            <w:left w:val="none" w:sz="0" w:space="0" w:color="auto"/>
                            <w:bottom w:val="none" w:sz="0" w:space="0" w:color="auto"/>
                            <w:right w:val="none" w:sz="0" w:space="0" w:color="auto"/>
                          </w:divBdr>
                        </w:div>
                      </w:divsChild>
                    </w:div>
                    <w:div w:id="617103942">
                      <w:marLeft w:val="0"/>
                      <w:marRight w:val="0"/>
                      <w:marTop w:val="0"/>
                      <w:marBottom w:val="0"/>
                      <w:divBdr>
                        <w:top w:val="none" w:sz="0" w:space="0" w:color="auto"/>
                        <w:left w:val="none" w:sz="0" w:space="0" w:color="auto"/>
                        <w:bottom w:val="none" w:sz="0" w:space="0" w:color="auto"/>
                        <w:right w:val="none" w:sz="0" w:space="0" w:color="auto"/>
                      </w:divBdr>
                      <w:divsChild>
                        <w:div w:id="1143044142">
                          <w:marLeft w:val="0"/>
                          <w:marRight w:val="0"/>
                          <w:marTop w:val="0"/>
                          <w:marBottom w:val="0"/>
                          <w:divBdr>
                            <w:top w:val="none" w:sz="0" w:space="0" w:color="auto"/>
                            <w:left w:val="none" w:sz="0" w:space="0" w:color="auto"/>
                            <w:bottom w:val="none" w:sz="0" w:space="0" w:color="auto"/>
                            <w:right w:val="none" w:sz="0" w:space="0" w:color="auto"/>
                          </w:divBdr>
                        </w:div>
                        <w:div w:id="3598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09626">
      <w:bodyDiv w:val="1"/>
      <w:marLeft w:val="0"/>
      <w:marRight w:val="0"/>
      <w:marTop w:val="0"/>
      <w:marBottom w:val="0"/>
      <w:divBdr>
        <w:top w:val="none" w:sz="0" w:space="0" w:color="auto"/>
        <w:left w:val="none" w:sz="0" w:space="0" w:color="auto"/>
        <w:bottom w:val="none" w:sz="0" w:space="0" w:color="auto"/>
        <w:right w:val="none" w:sz="0" w:space="0" w:color="auto"/>
      </w:divBdr>
      <w:divsChild>
        <w:div w:id="272592240">
          <w:marLeft w:val="0"/>
          <w:marRight w:val="1"/>
          <w:marTop w:val="0"/>
          <w:marBottom w:val="0"/>
          <w:divBdr>
            <w:top w:val="none" w:sz="0" w:space="0" w:color="auto"/>
            <w:left w:val="none" w:sz="0" w:space="0" w:color="auto"/>
            <w:bottom w:val="none" w:sz="0" w:space="0" w:color="auto"/>
            <w:right w:val="none" w:sz="0" w:space="0" w:color="auto"/>
          </w:divBdr>
          <w:divsChild>
            <w:div w:id="1056391133">
              <w:marLeft w:val="0"/>
              <w:marRight w:val="0"/>
              <w:marTop w:val="0"/>
              <w:marBottom w:val="0"/>
              <w:divBdr>
                <w:top w:val="none" w:sz="0" w:space="0" w:color="auto"/>
                <w:left w:val="none" w:sz="0" w:space="0" w:color="auto"/>
                <w:bottom w:val="none" w:sz="0" w:space="0" w:color="auto"/>
                <w:right w:val="none" w:sz="0" w:space="0" w:color="auto"/>
              </w:divBdr>
              <w:divsChild>
                <w:div w:id="1837189740">
                  <w:marLeft w:val="0"/>
                  <w:marRight w:val="1"/>
                  <w:marTop w:val="0"/>
                  <w:marBottom w:val="0"/>
                  <w:divBdr>
                    <w:top w:val="none" w:sz="0" w:space="0" w:color="auto"/>
                    <w:left w:val="none" w:sz="0" w:space="0" w:color="auto"/>
                    <w:bottom w:val="none" w:sz="0" w:space="0" w:color="auto"/>
                    <w:right w:val="none" w:sz="0" w:space="0" w:color="auto"/>
                  </w:divBdr>
                  <w:divsChild>
                    <w:div w:id="353962861">
                      <w:marLeft w:val="0"/>
                      <w:marRight w:val="0"/>
                      <w:marTop w:val="0"/>
                      <w:marBottom w:val="0"/>
                      <w:divBdr>
                        <w:top w:val="none" w:sz="0" w:space="0" w:color="auto"/>
                        <w:left w:val="none" w:sz="0" w:space="0" w:color="auto"/>
                        <w:bottom w:val="none" w:sz="0" w:space="0" w:color="auto"/>
                        <w:right w:val="none" w:sz="0" w:space="0" w:color="auto"/>
                      </w:divBdr>
                      <w:divsChild>
                        <w:div w:id="826677550">
                          <w:marLeft w:val="0"/>
                          <w:marRight w:val="0"/>
                          <w:marTop w:val="0"/>
                          <w:marBottom w:val="0"/>
                          <w:divBdr>
                            <w:top w:val="none" w:sz="0" w:space="0" w:color="auto"/>
                            <w:left w:val="none" w:sz="0" w:space="0" w:color="auto"/>
                            <w:bottom w:val="none" w:sz="0" w:space="0" w:color="auto"/>
                            <w:right w:val="none" w:sz="0" w:space="0" w:color="auto"/>
                          </w:divBdr>
                          <w:divsChild>
                            <w:div w:id="1033114156">
                              <w:marLeft w:val="0"/>
                              <w:marRight w:val="0"/>
                              <w:marTop w:val="120"/>
                              <w:marBottom w:val="360"/>
                              <w:divBdr>
                                <w:top w:val="none" w:sz="0" w:space="0" w:color="auto"/>
                                <w:left w:val="none" w:sz="0" w:space="0" w:color="auto"/>
                                <w:bottom w:val="none" w:sz="0" w:space="0" w:color="auto"/>
                                <w:right w:val="none" w:sz="0" w:space="0" w:color="auto"/>
                              </w:divBdr>
                              <w:divsChild>
                                <w:div w:id="1871455583">
                                  <w:marLeft w:val="0"/>
                                  <w:marRight w:val="0"/>
                                  <w:marTop w:val="0"/>
                                  <w:marBottom w:val="0"/>
                                  <w:divBdr>
                                    <w:top w:val="none" w:sz="0" w:space="0" w:color="auto"/>
                                    <w:left w:val="none" w:sz="0" w:space="0" w:color="auto"/>
                                    <w:bottom w:val="none" w:sz="0" w:space="0" w:color="auto"/>
                                    <w:right w:val="none" w:sz="0" w:space="0" w:color="auto"/>
                                  </w:divBdr>
                                </w:div>
                                <w:div w:id="12560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668926">
      <w:bodyDiv w:val="1"/>
      <w:marLeft w:val="0"/>
      <w:marRight w:val="0"/>
      <w:marTop w:val="0"/>
      <w:marBottom w:val="0"/>
      <w:divBdr>
        <w:top w:val="none" w:sz="0" w:space="0" w:color="auto"/>
        <w:left w:val="none" w:sz="0" w:space="0" w:color="auto"/>
        <w:bottom w:val="none" w:sz="0" w:space="0" w:color="auto"/>
        <w:right w:val="none" w:sz="0" w:space="0" w:color="auto"/>
      </w:divBdr>
      <w:divsChild>
        <w:div w:id="1458256223">
          <w:marLeft w:val="0"/>
          <w:marRight w:val="1"/>
          <w:marTop w:val="0"/>
          <w:marBottom w:val="0"/>
          <w:divBdr>
            <w:top w:val="none" w:sz="0" w:space="0" w:color="auto"/>
            <w:left w:val="none" w:sz="0" w:space="0" w:color="auto"/>
            <w:bottom w:val="none" w:sz="0" w:space="0" w:color="auto"/>
            <w:right w:val="none" w:sz="0" w:space="0" w:color="auto"/>
          </w:divBdr>
          <w:divsChild>
            <w:div w:id="174073888">
              <w:marLeft w:val="0"/>
              <w:marRight w:val="0"/>
              <w:marTop w:val="0"/>
              <w:marBottom w:val="0"/>
              <w:divBdr>
                <w:top w:val="none" w:sz="0" w:space="0" w:color="auto"/>
                <w:left w:val="none" w:sz="0" w:space="0" w:color="auto"/>
                <w:bottom w:val="none" w:sz="0" w:space="0" w:color="auto"/>
                <w:right w:val="none" w:sz="0" w:space="0" w:color="auto"/>
              </w:divBdr>
              <w:divsChild>
                <w:div w:id="1689675683">
                  <w:marLeft w:val="0"/>
                  <w:marRight w:val="1"/>
                  <w:marTop w:val="0"/>
                  <w:marBottom w:val="0"/>
                  <w:divBdr>
                    <w:top w:val="none" w:sz="0" w:space="0" w:color="auto"/>
                    <w:left w:val="none" w:sz="0" w:space="0" w:color="auto"/>
                    <w:bottom w:val="none" w:sz="0" w:space="0" w:color="auto"/>
                    <w:right w:val="none" w:sz="0" w:space="0" w:color="auto"/>
                  </w:divBdr>
                  <w:divsChild>
                    <w:div w:id="824515638">
                      <w:marLeft w:val="0"/>
                      <w:marRight w:val="0"/>
                      <w:marTop w:val="0"/>
                      <w:marBottom w:val="0"/>
                      <w:divBdr>
                        <w:top w:val="none" w:sz="0" w:space="0" w:color="auto"/>
                        <w:left w:val="none" w:sz="0" w:space="0" w:color="auto"/>
                        <w:bottom w:val="none" w:sz="0" w:space="0" w:color="auto"/>
                        <w:right w:val="none" w:sz="0" w:space="0" w:color="auto"/>
                      </w:divBdr>
                      <w:divsChild>
                        <w:div w:id="764570923">
                          <w:marLeft w:val="0"/>
                          <w:marRight w:val="0"/>
                          <w:marTop w:val="0"/>
                          <w:marBottom w:val="0"/>
                          <w:divBdr>
                            <w:top w:val="none" w:sz="0" w:space="0" w:color="auto"/>
                            <w:left w:val="none" w:sz="0" w:space="0" w:color="auto"/>
                            <w:bottom w:val="none" w:sz="0" w:space="0" w:color="auto"/>
                            <w:right w:val="none" w:sz="0" w:space="0" w:color="auto"/>
                          </w:divBdr>
                          <w:divsChild>
                            <w:div w:id="1712267888">
                              <w:marLeft w:val="0"/>
                              <w:marRight w:val="0"/>
                              <w:marTop w:val="120"/>
                              <w:marBottom w:val="360"/>
                              <w:divBdr>
                                <w:top w:val="none" w:sz="0" w:space="0" w:color="auto"/>
                                <w:left w:val="none" w:sz="0" w:space="0" w:color="auto"/>
                                <w:bottom w:val="none" w:sz="0" w:space="0" w:color="auto"/>
                                <w:right w:val="none" w:sz="0" w:space="0" w:color="auto"/>
                              </w:divBdr>
                              <w:divsChild>
                                <w:div w:id="1811248172">
                                  <w:marLeft w:val="0"/>
                                  <w:marRight w:val="0"/>
                                  <w:marTop w:val="0"/>
                                  <w:marBottom w:val="0"/>
                                  <w:divBdr>
                                    <w:top w:val="none" w:sz="0" w:space="0" w:color="auto"/>
                                    <w:left w:val="none" w:sz="0" w:space="0" w:color="auto"/>
                                    <w:bottom w:val="none" w:sz="0" w:space="0" w:color="auto"/>
                                    <w:right w:val="none" w:sz="0" w:space="0" w:color="auto"/>
                                  </w:divBdr>
                                  <w:divsChild>
                                    <w:div w:id="11135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408766">
      <w:bodyDiv w:val="1"/>
      <w:marLeft w:val="0"/>
      <w:marRight w:val="0"/>
      <w:marTop w:val="0"/>
      <w:marBottom w:val="0"/>
      <w:divBdr>
        <w:top w:val="none" w:sz="0" w:space="0" w:color="auto"/>
        <w:left w:val="none" w:sz="0" w:space="0" w:color="auto"/>
        <w:bottom w:val="none" w:sz="0" w:space="0" w:color="auto"/>
        <w:right w:val="none" w:sz="0" w:space="0" w:color="auto"/>
      </w:divBdr>
      <w:divsChild>
        <w:div w:id="1091852214">
          <w:marLeft w:val="0"/>
          <w:marRight w:val="0"/>
          <w:marTop w:val="0"/>
          <w:marBottom w:val="0"/>
          <w:divBdr>
            <w:top w:val="none" w:sz="0" w:space="0" w:color="auto"/>
            <w:left w:val="none" w:sz="0" w:space="0" w:color="auto"/>
            <w:bottom w:val="none" w:sz="0" w:space="0" w:color="auto"/>
            <w:right w:val="none" w:sz="0" w:space="0" w:color="auto"/>
          </w:divBdr>
          <w:divsChild>
            <w:div w:id="742684292">
              <w:marLeft w:val="240"/>
              <w:marRight w:val="360"/>
              <w:marTop w:val="240"/>
              <w:marBottom w:val="480"/>
              <w:divBdr>
                <w:top w:val="none" w:sz="0" w:space="0" w:color="auto"/>
                <w:left w:val="none" w:sz="0" w:space="0" w:color="auto"/>
                <w:bottom w:val="none" w:sz="0" w:space="0" w:color="auto"/>
                <w:right w:val="none" w:sz="0" w:space="0" w:color="auto"/>
              </w:divBdr>
              <w:divsChild>
                <w:div w:id="131750602">
                  <w:marLeft w:val="0"/>
                  <w:marRight w:val="0"/>
                  <w:marTop w:val="0"/>
                  <w:marBottom w:val="0"/>
                  <w:divBdr>
                    <w:top w:val="single" w:sz="24" w:space="5" w:color="000000"/>
                    <w:left w:val="none" w:sz="0" w:space="0" w:color="auto"/>
                    <w:bottom w:val="none" w:sz="0" w:space="0" w:color="auto"/>
                    <w:right w:val="none" w:sz="0" w:space="0" w:color="auto"/>
                  </w:divBdr>
                  <w:divsChild>
                    <w:div w:id="7341315">
                      <w:marLeft w:val="0"/>
                      <w:marRight w:val="0"/>
                      <w:marTop w:val="0"/>
                      <w:marBottom w:val="0"/>
                      <w:divBdr>
                        <w:top w:val="none" w:sz="0" w:space="0" w:color="auto"/>
                        <w:left w:val="none" w:sz="0" w:space="0" w:color="auto"/>
                        <w:bottom w:val="none" w:sz="0" w:space="0" w:color="auto"/>
                        <w:right w:val="none" w:sz="0" w:space="0" w:color="auto"/>
                      </w:divBdr>
                      <w:divsChild>
                        <w:div w:id="369572881">
                          <w:marLeft w:val="0"/>
                          <w:marRight w:val="0"/>
                          <w:marTop w:val="0"/>
                          <w:marBottom w:val="0"/>
                          <w:divBdr>
                            <w:top w:val="none" w:sz="0" w:space="0" w:color="auto"/>
                            <w:left w:val="none" w:sz="0" w:space="0" w:color="auto"/>
                            <w:bottom w:val="none" w:sz="0" w:space="0" w:color="auto"/>
                            <w:right w:val="none" w:sz="0" w:space="0" w:color="auto"/>
                          </w:divBdr>
                        </w:div>
                      </w:divsChild>
                    </w:div>
                    <w:div w:id="1334069089">
                      <w:marLeft w:val="0"/>
                      <w:marRight w:val="0"/>
                      <w:marTop w:val="0"/>
                      <w:marBottom w:val="0"/>
                      <w:divBdr>
                        <w:top w:val="none" w:sz="0" w:space="0" w:color="auto"/>
                        <w:left w:val="none" w:sz="0" w:space="0" w:color="auto"/>
                        <w:bottom w:val="none" w:sz="0" w:space="0" w:color="auto"/>
                        <w:right w:val="none" w:sz="0" w:space="0" w:color="auto"/>
                      </w:divBdr>
                      <w:divsChild>
                        <w:div w:id="1547715407">
                          <w:marLeft w:val="0"/>
                          <w:marRight w:val="0"/>
                          <w:marTop w:val="0"/>
                          <w:marBottom w:val="0"/>
                          <w:divBdr>
                            <w:top w:val="none" w:sz="0" w:space="0" w:color="auto"/>
                            <w:left w:val="none" w:sz="0" w:space="0" w:color="auto"/>
                            <w:bottom w:val="none" w:sz="0" w:space="0" w:color="auto"/>
                            <w:right w:val="none" w:sz="0" w:space="0" w:color="auto"/>
                          </w:divBdr>
                        </w:div>
                        <w:div w:id="1287657048">
                          <w:marLeft w:val="0"/>
                          <w:marRight w:val="0"/>
                          <w:marTop w:val="0"/>
                          <w:marBottom w:val="0"/>
                          <w:divBdr>
                            <w:top w:val="none" w:sz="0" w:space="0" w:color="auto"/>
                            <w:left w:val="none" w:sz="0" w:space="0" w:color="auto"/>
                            <w:bottom w:val="none" w:sz="0" w:space="0" w:color="auto"/>
                            <w:right w:val="none" w:sz="0" w:space="0" w:color="auto"/>
                          </w:divBdr>
                        </w:div>
                      </w:divsChild>
                    </w:div>
                    <w:div w:id="610867749">
                      <w:marLeft w:val="0"/>
                      <w:marRight w:val="0"/>
                      <w:marTop w:val="0"/>
                      <w:marBottom w:val="0"/>
                      <w:divBdr>
                        <w:top w:val="none" w:sz="0" w:space="0" w:color="auto"/>
                        <w:left w:val="none" w:sz="0" w:space="0" w:color="auto"/>
                        <w:bottom w:val="none" w:sz="0" w:space="0" w:color="auto"/>
                        <w:right w:val="none" w:sz="0" w:space="0" w:color="auto"/>
                      </w:divBdr>
                      <w:divsChild>
                        <w:div w:id="1826044665">
                          <w:marLeft w:val="0"/>
                          <w:marRight w:val="0"/>
                          <w:marTop w:val="0"/>
                          <w:marBottom w:val="0"/>
                          <w:divBdr>
                            <w:top w:val="none" w:sz="0" w:space="0" w:color="auto"/>
                            <w:left w:val="none" w:sz="0" w:space="0" w:color="auto"/>
                            <w:bottom w:val="none" w:sz="0" w:space="0" w:color="auto"/>
                            <w:right w:val="none" w:sz="0" w:space="0" w:color="auto"/>
                          </w:divBdr>
                        </w:div>
                        <w:div w:id="17616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13606">
      <w:bodyDiv w:val="1"/>
      <w:marLeft w:val="0"/>
      <w:marRight w:val="0"/>
      <w:marTop w:val="0"/>
      <w:marBottom w:val="0"/>
      <w:divBdr>
        <w:top w:val="none" w:sz="0" w:space="0" w:color="auto"/>
        <w:left w:val="none" w:sz="0" w:space="0" w:color="auto"/>
        <w:bottom w:val="none" w:sz="0" w:space="0" w:color="auto"/>
        <w:right w:val="none" w:sz="0" w:space="0" w:color="auto"/>
      </w:divBdr>
      <w:divsChild>
        <w:div w:id="1491747121">
          <w:marLeft w:val="0"/>
          <w:marRight w:val="1"/>
          <w:marTop w:val="0"/>
          <w:marBottom w:val="0"/>
          <w:divBdr>
            <w:top w:val="none" w:sz="0" w:space="0" w:color="auto"/>
            <w:left w:val="none" w:sz="0" w:space="0" w:color="auto"/>
            <w:bottom w:val="none" w:sz="0" w:space="0" w:color="auto"/>
            <w:right w:val="none" w:sz="0" w:space="0" w:color="auto"/>
          </w:divBdr>
          <w:divsChild>
            <w:div w:id="1307321742">
              <w:marLeft w:val="0"/>
              <w:marRight w:val="0"/>
              <w:marTop w:val="0"/>
              <w:marBottom w:val="0"/>
              <w:divBdr>
                <w:top w:val="none" w:sz="0" w:space="0" w:color="auto"/>
                <w:left w:val="none" w:sz="0" w:space="0" w:color="auto"/>
                <w:bottom w:val="none" w:sz="0" w:space="0" w:color="auto"/>
                <w:right w:val="none" w:sz="0" w:space="0" w:color="auto"/>
              </w:divBdr>
              <w:divsChild>
                <w:div w:id="783689643">
                  <w:marLeft w:val="0"/>
                  <w:marRight w:val="1"/>
                  <w:marTop w:val="0"/>
                  <w:marBottom w:val="0"/>
                  <w:divBdr>
                    <w:top w:val="none" w:sz="0" w:space="0" w:color="auto"/>
                    <w:left w:val="none" w:sz="0" w:space="0" w:color="auto"/>
                    <w:bottom w:val="none" w:sz="0" w:space="0" w:color="auto"/>
                    <w:right w:val="none" w:sz="0" w:space="0" w:color="auto"/>
                  </w:divBdr>
                  <w:divsChild>
                    <w:div w:id="1152260776">
                      <w:marLeft w:val="0"/>
                      <w:marRight w:val="0"/>
                      <w:marTop w:val="0"/>
                      <w:marBottom w:val="0"/>
                      <w:divBdr>
                        <w:top w:val="none" w:sz="0" w:space="0" w:color="auto"/>
                        <w:left w:val="none" w:sz="0" w:space="0" w:color="auto"/>
                        <w:bottom w:val="none" w:sz="0" w:space="0" w:color="auto"/>
                        <w:right w:val="none" w:sz="0" w:space="0" w:color="auto"/>
                      </w:divBdr>
                      <w:divsChild>
                        <w:div w:id="1662615516">
                          <w:marLeft w:val="0"/>
                          <w:marRight w:val="0"/>
                          <w:marTop w:val="0"/>
                          <w:marBottom w:val="0"/>
                          <w:divBdr>
                            <w:top w:val="none" w:sz="0" w:space="0" w:color="auto"/>
                            <w:left w:val="none" w:sz="0" w:space="0" w:color="auto"/>
                            <w:bottom w:val="none" w:sz="0" w:space="0" w:color="auto"/>
                            <w:right w:val="none" w:sz="0" w:space="0" w:color="auto"/>
                          </w:divBdr>
                          <w:divsChild>
                            <w:div w:id="61148013">
                              <w:marLeft w:val="0"/>
                              <w:marRight w:val="0"/>
                              <w:marTop w:val="120"/>
                              <w:marBottom w:val="360"/>
                              <w:divBdr>
                                <w:top w:val="none" w:sz="0" w:space="0" w:color="auto"/>
                                <w:left w:val="none" w:sz="0" w:space="0" w:color="auto"/>
                                <w:bottom w:val="none" w:sz="0" w:space="0" w:color="auto"/>
                                <w:right w:val="none" w:sz="0" w:space="0" w:color="auto"/>
                              </w:divBdr>
                              <w:divsChild>
                                <w:div w:id="1122773595">
                                  <w:marLeft w:val="0"/>
                                  <w:marRight w:val="0"/>
                                  <w:marTop w:val="0"/>
                                  <w:marBottom w:val="0"/>
                                  <w:divBdr>
                                    <w:top w:val="none" w:sz="0" w:space="0" w:color="auto"/>
                                    <w:left w:val="none" w:sz="0" w:space="0" w:color="auto"/>
                                    <w:bottom w:val="none" w:sz="0" w:space="0" w:color="auto"/>
                                    <w:right w:val="none" w:sz="0" w:space="0" w:color="auto"/>
                                  </w:divBdr>
                                  <w:divsChild>
                                    <w:div w:id="19000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967377">
      <w:bodyDiv w:val="1"/>
      <w:marLeft w:val="0"/>
      <w:marRight w:val="0"/>
      <w:marTop w:val="0"/>
      <w:marBottom w:val="0"/>
      <w:divBdr>
        <w:top w:val="none" w:sz="0" w:space="0" w:color="auto"/>
        <w:left w:val="none" w:sz="0" w:space="0" w:color="auto"/>
        <w:bottom w:val="none" w:sz="0" w:space="0" w:color="auto"/>
        <w:right w:val="none" w:sz="0" w:space="0" w:color="auto"/>
      </w:divBdr>
      <w:divsChild>
        <w:div w:id="716733810">
          <w:marLeft w:val="0"/>
          <w:marRight w:val="1"/>
          <w:marTop w:val="0"/>
          <w:marBottom w:val="0"/>
          <w:divBdr>
            <w:top w:val="none" w:sz="0" w:space="0" w:color="auto"/>
            <w:left w:val="none" w:sz="0" w:space="0" w:color="auto"/>
            <w:bottom w:val="none" w:sz="0" w:space="0" w:color="auto"/>
            <w:right w:val="none" w:sz="0" w:space="0" w:color="auto"/>
          </w:divBdr>
          <w:divsChild>
            <w:div w:id="553272149">
              <w:marLeft w:val="0"/>
              <w:marRight w:val="0"/>
              <w:marTop w:val="0"/>
              <w:marBottom w:val="0"/>
              <w:divBdr>
                <w:top w:val="none" w:sz="0" w:space="0" w:color="auto"/>
                <w:left w:val="none" w:sz="0" w:space="0" w:color="auto"/>
                <w:bottom w:val="none" w:sz="0" w:space="0" w:color="auto"/>
                <w:right w:val="none" w:sz="0" w:space="0" w:color="auto"/>
              </w:divBdr>
              <w:divsChild>
                <w:div w:id="163054770">
                  <w:marLeft w:val="0"/>
                  <w:marRight w:val="1"/>
                  <w:marTop w:val="0"/>
                  <w:marBottom w:val="0"/>
                  <w:divBdr>
                    <w:top w:val="none" w:sz="0" w:space="0" w:color="auto"/>
                    <w:left w:val="none" w:sz="0" w:space="0" w:color="auto"/>
                    <w:bottom w:val="none" w:sz="0" w:space="0" w:color="auto"/>
                    <w:right w:val="none" w:sz="0" w:space="0" w:color="auto"/>
                  </w:divBdr>
                  <w:divsChild>
                    <w:div w:id="1054886947">
                      <w:marLeft w:val="0"/>
                      <w:marRight w:val="0"/>
                      <w:marTop w:val="0"/>
                      <w:marBottom w:val="0"/>
                      <w:divBdr>
                        <w:top w:val="none" w:sz="0" w:space="0" w:color="auto"/>
                        <w:left w:val="none" w:sz="0" w:space="0" w:color="auto"/>
                        <w:bottom w:val="none" w:sz="0" w:space="0" w:color="auto"/>
                        <w:right w:val="none" w:sz="0" w:space="0" w:color="auto"/>
                      </w:divBdr>
                      <w:divsChild>
                        <w:div w:id="1140224600">
                          <w:marLeft w:val="0"/>
                          <w:marRight w:val="0"/>
                          <w:marTop w:val="0"/>
                          <w:marBottom w:val="0"/>
                          <w:divBdr>
                            <w:top w:val="none" w:sz="0" w:space="0" w:color="auto"/>
                            <w:left w:val="none" w:sz="0" w:space="0" w:color="auto"/>
                            <w:bottom w:val="none" w:sz="0" w:space="0" w:color="auto"/>
                            <w:right w:val="none" w:sz="0" w:space="0" w:color="auto"/>
                          </w:divBdr>
                          <w:divsChild>
                            <w:div w:id="1955940542">
                              <w:marLeft w:val="0"/>
                              <w:marRight w:val="0"/>
                              <w:marTop w:val="120"/>
                              <w:marBottom w:val="360"/>
                              <w:divBdr>
                                <w:top w:val="none" w:sz="0" w:space="0" w:color="auto"/>
                                <w:left w:val="none" w:sz="0" w:space="0" w:color="auto"/>
                                <w:bottom w:val="none" w:sz="0" w:space="0" w:color="auto"/>
                                <w:right w:val="none" w:sz="0" w:space="0" w:color="auto"/>
                              </w:divBdr>
                              <w:divsChild>
                                <w:div w:id="395278544">
                                  <w:marLeft w:val="420"/>
                                  <w:marRight w:val="0"/>
                                  <w:marTop w:val="0"/>
                                  <w:marBottom w:val="0"/>
                                  <w:divBdr>
                                    <w:top w:val="none" w:sz="0" w:space="0" w:color="auto"/>
                                    <w:left w:val="none" w:sz="0" w:space="0" w:color="auto"/>
                                    <w:bottom w:val="none" w:sz="0" w:space="0" w:color="auto"/>
                                    <w:right w:val="none" w:sz="0" w:space="0" w:color="auto"/>
                                  </w:divBdr>
                                  <w:divsChild>
                                    <w:div w:id="197865346">
                                      <w:marLeft w:val="0"/>
                                      <w:marRight w:val="0"/>
                                      <w:marTop w:val="34"/>
                                      <w:marBottom w:val="34"/>
                                      <w:divBdr>
                                        <w:top w:val="none" w:sz="0" w:space="0" w:color="auto"/>
                                        <w:left w:val="none" w:sz="0" w:space="0" w:color="auto"/>
                                        <w:bottom w:val="none" w:sz="0" w:space="0" w:color="auto"/>
                                        <w:right w:val="none" w:sz="0" w:space="0" w:color="auto"/>
                                      </w:divBdr>
                                    </w:div>
                                    <w:div w:id="1754937162">
                                      <w:marLeft w:val="0"/>
                                      <w:marRight w:val="0"/>
                                      <w:marTop w:val="0"/>
                                      <w:marBottom w:val="0"/>
                                      <w:divBdr>
                                        <w:top w:val="none" w:sz="0" w:space="0" w:color="auto"/>
                                        <w:left w:val="none" w:sz="0" w:space="0" w:color="auto"/>
                                        <w:bottom w:val="none" w:sz="0" w:space="0" w:color="auto"/>
                                        <w:right w:val="none" w:sz="0" w:space="0" w:color="auto"/>
                                      </w:divBdr>
                                      <w:divsChild>
                                        <w:div w:id="5062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137085">
      <w:bodyDiv w:val="1"/>
      <w:marLeft w:val="0"/>
      <w:marRight w:val="0"/>
      <w:marTop w:val="0"/>
      <w:marBottom w:val="0"/>
      <w:divBdr>
        <w:top w:val="none" w:sz="0" w:space="0" w:color="auto"/>
        <w:left w:val="none" w:sz="0" w:space="0" w:color="auto"/>
        <w:bottom w:val="none" w:sz="0" w:space="0" w:color="auto"/>
        <w:right w:val="none" w:sz="0" w:space="0" w:color="auto"/>
      </w:divBdr>
      <w:divsChild>
        <w:div w:id="994650856">
          <w:marLeft w:val="0"/>
          <w:marRight w:val="0"/>
          <w:marTop w:val="0"/>
          <w:marBottom w:val="0"/>
          <w:divBdr>
            <w:top w:val="none" w:sz="0" w:space="0" w:color="auto"/>
            <w:left w:val="none" w:sz="0" w:space="0" w:color="auto"/>
            <w:bottom w:val="none" w:sz="0" w:space="0" w:color="auto"/>
            <w:right w:val="none" w:sz="0" w:space="0" w:color="auto"/>
          </w:divBdr>
          <w:divsChild>
            <w:div w:id="1472097469">
              <w:marLeft w:val="240"/>
              <w:marRight w:val="360"/>
              <w:marTop w:val="240"/>
              <w:marBottom w:val="480"/>
              <w:divBdr>
                <w:top w:val="none" w:sz="0" w:space="0" w:color="auto"/>
                <w:left w:val="none" w:sz="0" w:space="0" w:color="auto"/>
                <w:bottom w:val="none" w:sz="0" w:space="0" w:color="auto"/>
                <w:right w:val="none" w:sz="0" w:space="0" w:color="auto"/>
              </w:divBdr>
              <w:divsChild>
                <w:div w:id="1368871727">
                  <w:marLeft w:val="0"/>
                  <w:marRight w:val="0"/>
                  <w:marTop w:val="0"/>
                  <w:marBottom w:val="0"/>
                  <w:divBdr>
                    <w:top w:val="single" w:sz="24" w:space="5" w:color="000000"/>
                    <w:left w:val="none" w:sz="0" w:space="0" w:color="auto"/>
                    <w:bottom w:val="none" w:sz="0" w:space="0" w:color="auto"/>
                    <w:right w:val="none" w:sz="0" w:space="0" w:color="auto"/>
                  </w:divBdr>
                  <w:divsChild>
                    <w:div w:id="2115007217">
                      <w:marLeft w:val="0"/>
                      <w:marRight w:val="0"/>
                      <w:marTop w:val="0"/>
                      <w:marBottom w:val="0"/>
                      <w:divBdr>
                        <w:top w:val="none" w:sz="0" w:space="0" w:color="auto"/>
                        <w:left w:val="none" w:sz="0" w:space="0" w:color="auto"/>
                        <w:bottom w:val="none" w:sz="0" w:space="0" w:color="auto"/>
                        <w:right w:val="none" w:sz="0" w:space="0" w:color="auto"/>
                      </w:divBdr>
                      <w:divsChild>
                        <w:div w:id="1252395669">
                          <w:marLeft w:val="0"/>
                          <w:marRight w:val="0"/>
                          <w:marTop w:val="0"/>
                          <w:marBottom w:val="0"/>
                          <w:divBdr>
                            <w:top w:val="none" w:sz="0" w:space="0" w:color="auto"/>
                            <w:left w:val="none" w:sz="0" w:space="0" w:color="auto"/>
                            <w:bottom w:val="none" w:sz="0" w:space="0" w:color="auto"/>
                            <w:right w:val="none" w:sz="0" w:space="0" w:color="auto"/>
                          </w:divBdr>
                        </w:div>
                      </w:divsChild>
                    </w:div>
                    <w:div w:id="291525792">
                      <w:marLeft w:val="0"/>
                      <w:marRight w:val="0"/>
                      <w:marTop w:val="0"/>
                      <w:marBottom w:val="0"/>
                      <w:divBdr>
                        <w:top w:val="none" w:sz="0" w:space="0" w:color="auto"/>
                        <w:left w:val="none" w:sz="0" w:space="0" w:color="auto"/>
                        <w:bottom w:val="none" w:sz="0" w:space="0" w:color="auto"/>
                        <w:right w:val="none" w:sz="0" w:space="0" w:color="auto"/>
                      </w:divBdr>
                      <w:divsChild>
                        <w:div w:id="918901929">
                          <w:marLeft w:val="0"/>
                          <w:marRight w:val="0"/>
                          <w:marTop w:val="0"/>
                          <w:marBottom w:val="0"/>
                          <w:divBdr>
                            <w:top w:val="none" w:sz="0" w:space="0" w:color="auto"/>
                            <w:left w:val="none" w:sz="0" w:space="0" w:color="auto"/>
                            <w:bottom w:val="none" w:sz="0" w:space="0" w:color="auto"/>
                            <w:right w:val="none" w:sz="0" w:space="0" w:color="auto"/>
                          </w:divBdr>
                        </w:div>
                        <w:div w:id="1796213788">
                          <w:marLeft w:val="0"/>
                          <w:marRight w:val="0"/>
                          <w:marTop w:val="0"/>
                          <w:marBottom w:val="0"/>
                          <w:divBdr>
                            <w:top w:val="none" w:sz="0" w:space="0" w:color="auto"/>
                            <w:left w:val="none" w:sz="0" w:space="0" w:color="auto"/>
                            <w:bottom w:val="none" w:sz="0" w:space="0" w:color="auto"/>
                            <w:right w:val="none" w:sz="0" w:space="0" w:color="auto"/>
                          </w:divBdr>
                        </w:div>
                      </w:divsChild>
                    </w:div>
                    <w:div w:id="1888682109">
                      <w:marLeft w:val="0"/>
                      <w:marRight w:val="0"/>
                      <w:marTop w:val="0"/>
                      <w:marBottom w:val="0"/>
                      <w:divBdr>
                        <w:top w:val="none" w:sz="0" w:space="0" w:color="auto"/>
                        <w:left w:val="none" w:sz="0" w:space="0" w:color="auto"/>
                        <w:bottom w:val="none" w:sz="0" w:space="0" w:color="auto"/>
                        <w:right w:val="none" w:sz="0" w:space="0" w:color="auto"/>
                      </w:divBdr>
                      <w:divsChild>
                        <w:div w:id="543450111">
                          <w:marLeft w:val="0"/>
                          <w:marRight w:val="0"/>
                          <w:marTop w:val="0"/>
                          <w:marBottom w:val="0"/>
                          <w:divBdr>
                            <w:top w:val="none" w:sz="0" w:space="0" w:color="auto"/>
                            <w:left w:val="none" w:sz="0" w:space="0" w:color="auto"/>
                            <w:bottom w:val="none" w:sz="0" w:space="0" w:color="auto"/>
                            <w:right w:val="none" w:sz="0" w:space="0" w:color="auto"/>
                          </w:divBdr>
                        </w:div>
                        <w:div w:id="16648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04744">
      <w:bodyDiv w:val="1"/>
      <w:marLeft w:val="0"/>
      <w:marRight w:val="0"/>
      <w:marTop w:val="0"/>
      <w:marBottom w:val="0"/>
      <w:divBdr>
        <w:top w:val="none" w:sz="0" w:space="0" w:color="auto"/>
        <w:left w:val="none" w:sz="0" w:space="0" w:color="auto"/>
        <w:bottom w:val="none" w:sz="0" w:space="0" w:color="auto"/>
        <w:right w:val="none" w:sz="0" w:space="0" w:color="auto"/>
      </w:divBdr>
      <w:divsChild>
        <w:div w:id="661087683">
          <w:marLeft w:val="0"/>
          <w:marRight w:val="1"/>
          <w:marTop w:val="0"/>
          <w:marBottom w:val="0"/>
          <w:divBdr>
            <w:top w:val="none" w:sz="0" w:space="0" w:color="auto"/>
            <w:left w:val="none" w:sz="0" w:space="0" w:color="auto"/>
            <w:bottom w:val="none" w:sz="0" w:space="0" w:color="auto"/>
            <w:right w:val="none" w:sz="0" w:space="0" w:color="auto"/>
          </w:divBdr>
          <w:divsChild>
            <w:div w:id="888227996">
              <w:marLeft w:val="0"/>
              <w:marRight w:val="0"/>
              <w:marTop w:val="0"/>
              <w:marBottom w:val="0"/>
              <w:divBdr>
                <w:top w:val="none" w:sz="0" w:space="0" w:color="auto"/>
                <w:left w:val="none" w:sz="0" w:space="0" w:color="auto"/>
                <w:bottom w:val="none" w:sz="0" w:space="0" w:color="auto"/>
                <w:right w:val="none" w:sz="0" w:space="0" w:color="auto"/>
              </w:divBdr>
              <w:divsChild>
                <w:div w:id="1485781981">
                  <w:marLeft w:val="0"/>
                  <w:marRight w:val="1"/>
                  <w:marTop w:val="0"/>
                  <w:marBottom w:val="0"/>
                  <w:divBdr>
                    <w:top w:val="none" w:sz="0" w:space="0" w:color="auto"/>
                    <w:left w:val="none" w:sz="0" w:space="0" w:color="auto"/>
                    <w:bottom w:val="none" w:sz="0" w:space="0" w:color="auto"/>
                    <w:right w:val="none" w:sz="0" w:space="0" w:color="auto"/>
                  </w:divBdr>
                  <w:divsChild>
                    <w:div w:id="1723023250">
                      <w:marLeft w:val="0"/>
                      <w:marRight w:val="0"/>
                      <w:marTop w:val="0"/>
                      <w:marBottom w:val="0"/>
                      <w:divBdr>
                        <w:top w:val="none" w:sz="0" w:space="0" w:color="auto"/>
                        <w:left w:val="none" w:sz="0" w:space="0" w:color="auto"/>
                        <w:bottom w:val="none" w:sz="0" w:space="0" w:color="auto"/>
                        <w:right w:val="none" w:sz="0" w:space="0" w:color="auto"/>
                      </w:divBdr>
                      <w:divsChild>
                        <w:div w:id="821241791">
                          <w:marLeft w:val="0"/>
                          <w:marRight w:val="0"/>
                          <w:marTop w:val="0"/>
                          <w:marBottom w:val="0"/>
                          <w:divBdr>
                            <w:top w:val="none" w:sz="0" w:space="0" w:color="auto"/>
                            <w:left w:val="none" w:sz="0" w:space="0" w:color="auto"/>
                            <w:bottom w:val="none" w:sz="0" w:space="0" w:color="auto"/>
                            <w:right w:val="none" w:sz="0" w:space="0" w:color="auto"/>
                          </w:divBdr>
                          <w:divsChild>
                            <w:div w:id="826090790">
                              <w:marLeft w:val="0"/>
                              <w:marRight w:val="0"/>
                              <w:marTop w:val="120"/>
                              <w:marBottom w:val="360"/>
                              <w:divBdr>
                                <w:top w:val="none" w:sz="0" w:space="0" w:color="auto"/>
                                <w:left w:val="none" w:sz="0" w:space="0" w:color="auto"/>
                                <w:bottom w:val="none" w:sz="0" w:space="0" w:color="auto"/>
                                <w:right w:val="none" w:sz="0" w:space="0" w:color="auto"/>
                              </w:divBdr>
                              <w:divsChild>
                                <w:div w:id="503710851">
                                  <w:marLeft w:val="0"/>
                                  <w:marRight w:val="0"/>
                                  <w:marTop w:val="0"/>
                                  <w:marBottom w:val="0"/>
                                  <w:divBdr>
                                    <w:top w:val="none" w:sz="0" w:space="0" w:color="auto"/>
                                    <w:left w:val="none" w:sz="0" w:space="0" w:color="auto"/>
                                    <w:bottom w:val="none" w:sz="0" w:space="0" w:color="auto"/>
                                    <w:right w:val="none" w:sz="0" w:space="0" w:color="auto"/>
                                  </w:divBdr>
                                  <w:divsChild>
                                    <w:div w:id="1046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201232">
      <w:bodyDiv w:val="1"/>
      <w:marLeft w:val="0"/>
      <w:marRight w:val="0"/>
      <w:marTop w:val="0"/>
      <w:marBottom w:val="0"/>
      <w:divBdr>
        <w:top w:val="none" w:sz="0" w:space="0" w:color="auto"/>
        <w:left w:val="none" w:sz="0" w:space="0" w:color="auto"/>
        <w:bottom w:val="none" w:sz="0" w:space="0" w:color="auto"/>
        <w:right w:val="none" w:sz="0" w:space="0" w:color="auto"/>
      </w:divBdr>
      <w:divsChild>
        <w:div w:id="1210990547">
          <w:marLeft w:val="0"/>
          <w:marRight w:val="1"/>
          <w:marTop w:val="0"/>
          <w:marBottom w:val="0"/>
          <w:divBdr>
            <w:top w:val="none" w:sz="0" w:space="0" w:color="auto"/>
            <w:left w:val="none" w:sz="0" w:space="0" w:color="auto"/>
            <w:bottom w:val="none" w:sz="0" w:space="0" w:color="auto"/>
            <w:right w:val="none" w:sz="0" w:space="0" w:color="auto"/>
          </w:divBdr>
          <w:divsChild>
            <w:div w:id="282881167">
              <w:marLeft w:val="0"/>
              <w:marRight w:val="0"/>
              <w:marTop w:val="0"/>
              <w:marBottom w:val="0"/>
              <w:divBdr>
                <w:top w:val="none" w:sz="0" w:space="0" w:color="auto"/>
                <w:left w:val="none" w:sz="0" w:space="0" w:color="auto"/>
                <w:bottom w:val="none" w:sz="0" w:space="0" w:color="auto"/>
                <w:right w:val="none" w:sz="0" w:space="0" w:color="auto"/>
              </w:divBdr>
              <w:divsChild>
                <w:div w:id="1684240793">
                  <w:marLeft w:val="0"/>
                  <w:marRight w:val="1"/>
                  <w:marTop w:val="0"/>
                  <w:marBottom w:val="0"/>
                  <w:divBdr>
                    <w:top w:val="none" w:sz="0" w:space="0" w:color="auto"/>
                    <w:left w:val="none" w:sz="0" w:space="0" w:color="auto"/>
                    <w:bottom w:val="none" w:sz="0" w:space="0" w:color="auto"/>
                    <w:right w:val="none" w:sz="0" w:space="0" w:color="auto"/>
                  </w:divBdr>
                  <w:divsChild>
                    <w:div w:id="1838571306">
                      <w:marLeft w:val="0"/>
                      <w:marRight w:val="0"/>
                      <w:marTop w:val="0"/>
                      <w:marBottom w:val="0"/>
                      <w:divBdr>
                        <w:top w:val="none" w:sz="0" w:space="0" w:color="auto"/>
                        <w:left w:val="none" w:sz="0" w:space="0" w:color="auto"/>
                        <w:bottom w:val="none" w:sz="0" w:space="0" w:color="auto"/>
                        <w:right w:val="none" w:sz="0" w:space="0" w:color="auto"/>
                      </w:divBdr>
                      <w:divsChild>
                        <w:div w:id="1517767591">
                          <w:marLeft w:val="0"/>
                          <w:marRight w:val="0"/>
                          <w:marTop w:val="0"/>
                          <w:marBottom w:val="0"/>
                          <w:divBdr>
                            <w:top w:val="none" w:sz="0" w:space="0" w:color="auto"/>
                            <w:left w:val="none" w:sz="0" w:space="0" w:color="auto"/>
                            <w:bottom w:val="none" w:sz="0" w:space="0" w:color="auto"/>
                            <w:right w:val="none" w:sz="0" w:space="0" w:color="auto"/>
                          </w:divBdr>
                          <w:divsChild>
                            <w:div w:id="12733564">
                              <w:marLeft w:val="0"/>
                              <w:marRight w:val="0"/>
                              <w:marTop w:val="120"/>
                              <w:marBottom w:val="360"/>
                              <w:divBdr>
                                <w:top w:val="none" w:sz="0" w:space="0" w:color="auto"/>
                                <w:left w:val="none" w:sz="0" w:space="0" w:color="auto"/>
                                <w:bottom w:val="none" w:sz="0" w:space="0" w:color="auto"/>
                                <w:right w:val="none" w:sz="0" w:space="0" w:color="auto"/>
                              </w:divBdr>
                              <w:divsChild>
                                <w:div w:id="2013143883">
                                  <w:marLeft w:val="420"/>
                                  <w:marRight w:val="0"/>
                                  <w:marTop w:val="0"/>
                                  <w:marBottom w:val="0"/>
                                  <w:divBdr>
                                    <w:top w:val="none" w:sz="0" w:space="0" w:color="auto"/>
                                    <w:left w:val="none" w:sz="0" w:space="0" w:color="auto"/>
                                    <w:bottom w:val="none" w:sz="0" w:space="0" w:color="auto"/>
                                    <w:right w:val="none" w:sz="0" w:space="0" w:color="auto"/>
                                  </w:divBdr>
                                  <w:divsChild>
                                    <w:div w:id="278344032">
                                      <w:marLeft w:val="0"/>
                                      <w:marRight w:val="0"/>
                                      <w:marTop w:val="34"/>
                                      <w:marBottom w:val="34"/>
                                      <w:divBdr>
                                        <w:top w:val="none" w:sz="0" w:space="0" w:color="auto"/>
                                        <w:left w:val="none" w:sz="0" w:space="0" w:color="auto"/>
                                        <w:bottom w:val="none" w:sz="0" w:space="0" w:color="auto"/>
                                        <w:right w:val="none" w:sz="0" w:space="0" w:color="auto"/>
                                      </w:divBdr>
                                    </w:div>
                                    <w:div w:id="1039938370">
                                      <w:marLeft w:val="0"/>
                                      <w:marRight w:val="0"/>
                                      <w:marTop w:val="0"/>
                                      <w:marBottom w:val="0"/>
                                      <w:divBdr>
                                        <w:top w:val="none" w:sz="0" w:space="0" w:color="auto"/>
                                        <w:left w:val="none" w:sz="0" w:space="0" w:color="auto"/>
                                        <w:bottom w:val="none" w:sz="0" w:space="0" w:color="auto"/>
                                        <w:right w:val="none" w:sz="0" w:space="0" w:color="auto"/>
                                      </w:divBdr>
                                      <w:divsChild>
                                        <w:div w:id="12829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758399">
      <w:bodyDiv w:val="1"/>
      <w:marLeft w:val="0"/>
      <w:marRight w:val="0"/>
      <w:marTop w:val="0"/>
      <w:marBottom w:val="0"/>
      <w:divBdr>
        <w:top w:val="none" w:sz="0" w:space="0" w:color="auto"/>
        <w:left w:val="none" w:sz="0" w:space="0" w:color="auto"/>
        <w:bottom w:val="none" w:sz="0" w:space="0" w:color="auto"/>
        <w:right w:val="none" w:sz="0" w:space="0" w:color="auto"/>
      </w:divBdr>
      <w:divsChild>
        <w:div w:id="656421048">
          <w:marLeft w:val="0"/>
          <w:marRight w:val="1"/>
          <w:marTop w:val="0"/>
          <w:marBottom w:val="0"/>
          <w:divBdr>
            <w:top w:val="none" w:sz="0" w:space="0" w:color="auto"/>
            <w:left w:val="none" w:sz="0" w:space="0" w:color="auto"/>
            <w:bottom w:val="none" w:sz="0" w:space="0" w:color="auto"/>
            <w:right w:val="none" w:sz="0" w:space="0" w:color="auto"/>
          </w:divBdr>
          <w:divsChild>
            <w:div w:id="1317223646">
              <w:marLeft w:val="0"/>
              <w:marRight w:val="0"/>
              <w:marTop w:val="0"/>
              <w:marBottom w:val="0"/>
              <w:divBdr>
                <w:top w:val="none" w:sz="0" w:space="0" w:color="auto"/>
                <w:left w:val="none" w:sz="0" w:space="0" w:color="auto"/>
                <w:bottom w:val="none" w:sz="0" w:space="0" w:color="auto"/>
                <w:right w:val="none" w:sz="0" w:space="0" w:color="auto"/>
              </w:divBdr>
              <w:divsChild>
                <w:div w:id="765002981">
                  <w:marLeft w:val="0"/>
                  <w:marRight w:val="1"/>
                  <w:marTop w:val="0"/>
                  <w:marBottom w:val="0"/>
                  <w:divBdr>
                    <w:top w:val="none" w:sz="0" w:space="0" w:color="auto"/>
                    <w:left w:val="none" w:sz="0" w:space="0" w:color="auto"/>
                    <w:bottom w:val="none" w:sz="0" w:space="0" w:color="auto"/>
                    <w:right w:val="none" w:sz="0" w:space="0" w:color="auto"/>
                  </w:divBdr>
                  <w:divsChild>
                    <w:div w:id="613446095">
                      <w:marLeft w:val="0"/>
                      <w:marRight w:val="0"/>
                      <w:marTop w:val="0"/>
                      <w:marBottom w:val="0"/>
                      <w:divBdr>
                        <w:top w:val="none" w:sz="0" w:space="0" w:color="auto"/>
                        <w:left w:val="none" w:sz="0" w:space="0" w:color="auto"/>
                        <w:bottom w:val="none" w:sz="0" w:space="0" w:color="auto"/>
                        <w:right w:val="none" w:sz="0" w:space="0" w:color="auto"/>
                      </w:divBdr>
                      <w:divsChild>
                        <w:div w:id="10422894">
                          <w:marLeft w:val="0"/>
                          <w:marRight w:val="0"/>
                          <w:marTop w:val="0"/>
                          <w:marBottom w:val="0"/>
                          <w:divBdr>
                            <w:top w:val="none" w:sz="0" w:space="0" w:color="auto"/>
                            <w:left w:val="none" w:sz="0" w:space="0" w:color="auto"/>
                            <w:bottom w:val="none" w:sz="0" w:space="0" w:color="auto"/>
                            <w:right w:val="none" w:sz="0" w:space="0" w:color="auto"/>
                          </w:divBdr>
                          <w:divsChild>
                            <w:div w:id="1810825753">
                              <w:marLeft w:val="0"/>
                              <w:marRight w:val="0"/>
                              <w:marTop w:val="120"/>
                              <w:marBottom w:val="360"/>
                              <w:divBdr>
                                <w:top w:val="none" w:sz="0" w:space="0" w:color="auto"/>
                                <w:left w:val="none" w:sz="0" w:space="0" w:color="auto"/>
                                <w:bottom w:val="none" w:sz="0" w:space="0" w:color="auto"/>
                                <w:right w:val="none" w:sz="0" w:space="0" w:color="auto"/>
                              </w:divBdr>
                              <w:divsChild>
                                <w:div w:id="64375376">
                                  <w:marLeft w:val="0"/>
                                  <w:marRight w:val="0"/>
                                  <w:marTop w:val="0"/>
                                  <w:marBottom w:val="0"/>
                                  <w:divBdr>
                                    <w:top w:val="none" w:sz="0" w:space="0" w:color="auto"/>
                                    <w:left w:val="none" w:sz="0" w:space="0" w:color="auto"/>
                                    <w:bottom w:val="none" w:sz="0" w:space="0" w:color="auto"/>
                                    <w:right w:val="none" w:sz="0" w:space="0" w:color="auto"/>
                                  </w:divBdr>
                                  <w:divsChild>
                                    <w:div w:id="19930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94012">
      <w:bodyDiv w:val="1"/>
      <w:marLeft w:val="0"/>
      <w:marRight w:val="0"/>
      <w:marTop w:val="0"/>
      <w:marBottom w:val="0"/>
      <w:divBdr>
        <w:top w:val="none" w:sz="0" w:space="0" w:color="auto"/>
        <w:left w:val="none" w:sz="0" w:space="0" w:color="auto"/>
        <w:bottom w:val="none" w:sz="0" w:space="0" w:color="auto"/>
        <w:right w:val="none" w:sz="0" w:space="0" w:color="auto"/>
      </w:divBdr>
      <w:divsChild>
        <w:div w:id="1599871545">
          <w:marLeft w:val="0"/>
          <w:marRight w:val="1"/>
          <w:marTop w:val="0"/>
          <w:marBottom w:val="0"/>
          <w:divBdr>
            <w:top w:val="none" w:sz="0" w:space="0" w:color="auto"/>
            <w:left w:val="none" w:sz="0" w:space="0" w:color="auto"/>
            <w:bottom w:val="none" w:sz="0" w:space="0" w:color="auto"/>
            <w:right w:val="none" w:sz="0" w:space="0" w:color="auto"/>
          </w:divBdr>
          <w:divsChild>
            <w:div w:id="1015812019">
              <w:marLeft w:val="0"/>
              <w:marRight w:val="0"/>
              <w:marTop w:val="0"/>
              <w:marBottom w:val="0"/>
              <w:divBdr>
                <w:top w:val="none" w:sz="0" w:space="0" w:color="auto"/>
                <w:left w:val="none" w:sz="0" w:space="0" w:color="auto"/>
                <w:bottom w:val="none" w:sz="0" w:space="0" w:color="auto"/>
                <w:right w:val="none" w:sz="0" w:space="0" w:color="auto"/>
              </w:divBdr>
              <w:divsChild>
                <w:div w:id="1424688303">
                  <w:marLeft w:val="0"/>
                  <w:marRight w:val="1"/>
                  <w:marTop w:val="0"/>
                  <w:marBottom w:val="0"/>
                  <w:divBdr>
                    <w:top w:val="none" w:sz="0" w:space="0" w:color="auto"/>
                    <w:left w:val="none" w:sz="0" w:space="0" w:color="auto"/>
                    <w:bottom w:val="none" w:sz="0" w:space="0" w:color="auto"/>
                    <w:right w:val="none" w:sz="0" w:space="0" w:color="auto"/>
                  </w:divBdr>
                  <w:divsChild>
                    <w:div w:id="339896129">
                      <w:marLeft w:val="0"/>
                      <w:marRight w:val="0"/>
                      <w:marTop w:val="0"/>
                      <w:marBottom w:val="0"/>
                      <w:divBdr>
                        <w:top w:val="none" w:sz="0" w:space="0" w:color="auto"/>
                        <w:left w:val="none" w:sz="0" w:space="0" w:color="auto"/>
                        <w:bottom w:val="none" w:sz="0" w:space="0" w:color="auto"/>
                        <w:right w:val="none" w:sz="0" w:space="0" w:color="auto"/>
                      </w:divBdr>
                      <w:divsChild>
                        <w:div w:id="679812962">
                          <w:marLeft w:val="0"/>
                          <w:marRight w:val="0"/>
                          <w:marTop w:val="0"/>
                          <w:marBottom w:val="0"/>
                          <w:divBdr>
                            <w:top w:val="none" w:sz="0" w:space="0" w:color="auto"/>
                            <w:left w:val="none" w:sz="0" w:space="0" w:color="auto"/>
                            <w:bottom w:val="none" w:sz="0" w:space="0" w:color="auto"/>
                            <w:right w:val="none" w:sz="0" w:space="0" w:color="auto"/>
                          </w:divBdr>
                          <w:divsChild>
                            <w:div w:id="969046129">
                              <w:marLeft w:val="0"/>
                              <w:marRight w:val="0"/>
                              <w:marTop w:val="120"/>
                              <w:marBottom w:val="360"/>
                              <w:divBdr>
                                <w:top w:val="none" w:sz="0" w:space="0" w:color="auto"/>
                                <w:left w:val="none" w:sz="0" w:space="0" w:color="auto"/>
                                <w:bottom w:val="none" w:sz="0" w:space="0" w:color="auto"/>
                                <w:right w:val="none" w:sz="0" w:space="0" w:color="auto"/>
                              </w:divBdr>
                              <w:divsChild>
                                <w:div w:id="14769319">
                                  <w:marLeft w:val="0"/>
                                  <w:marRight w:val="0"/>
                                  <w:marTop w:val="0"/>
                                  <w:marBottom w:val="0"/>
                                  <w:divBdr>
                                    <w:top w:val="none" w:sz="0" w:space="0" w:color="auto"/>
                                    <w:left w:val="none" w:sz="0" w:space="0" w:color="auto"/>
                                    <w:bottom w:val="none" w:sz="0" w:space="0" w:color="auto"/>
                                    <w:right w:val="none" w:sz="0" w:space="0" w:color="auto"/>
                                  </w:divBdr>
                                </w:div>
                                <w:div w:id="2683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913476">
      <w:bodyDiv w:val="1"/>
      <w:marLeft w:val="0"/>
      <w:marRight w:val="0"/>
      <w:marTop w:val="0"/>
      <w:marBottom w:val="0"/>
      <w:divBdr>
        <w:top w:val="none" w:sz="0" w:space="0" w:color="auto"/>
        <w:left w:val="none" w:sz="0" w:space="0" w:color="auto"/>
        <w:bottom w:val="none" w:sz="0" w:space="0" w:color="auto"/>
        <w:right w:val="none" w:sz="0" w:space="0" w:color="auto"/>
      </w:divBdr>
      <w:divsChild>
        <w:div w:id="1786342538">
          <w:marLeft w:val="0"/>
          <w:marRight w:val="1"/>
          <w:marTop w:val="0"/>
          <w:marBottom w:val="0"/>
          <w:divBdr>
            <w:top w:val="none" w:sz="0" w:space="0" w:color="auto"/>
            <w:left w:val="none" w:sz="0" w:space="0" w:color="auto"/>
            <w:bottom w:val="none" w:sz="0" w:space="0" w:color="auto"/>
            <w:right w:val="none" w:sz="0" w:space="0" w:color="auto"/>
          </w:divBdr>
          <w:divsChild>
            <w:div w:id="489832455">
              <w:marLeft w:val="0"/>
              <w:marRight w:val="0"/>
              <w:marTop w:val="0"/>
              <w:marBottom w:val="0"/>
              <w:divBdr>
                <w:top w:val="none" w:sz="0" w:space="0" w:color="auto"/>
                <w:left w:val="none" w:sz="0" w:space="0" w:color="auto"/>
                <w:bottom w:val="none" w:sz="0" w:space="0" w:color="auto"/>
                <w:right w:val="none" w:sz="0" w:space="0" w:color="auto"/>
              </w:divBdr>
              <w:divsChild>
                <w:div w:id="1208952565">
                  <w:marLeft w:val="0"/>
                  <w:marRight w:val="1"/>
                  <w:marTop w:val="0"/>
                  <w:marBottom w:val="0"/>
                  <w:divBdr>
                    <w:top w:val="none" w:sz="0" w:space="0" w:color="auto"/>
                    <w:left w:val="none" w:sz="0" w:space="0" w:color="auto"/>
                    <w:bottom w:val="none" w:sz="0" w:space="0" w:color="auto"/>
                    <w:right w:val="none" w:sz="0" w:space="0" w:color="auto"/>
                  </w:divBdr>
                  <w:divsChild>
                    <w:div w:id="1030572893">
                      <w:marLeft w:val="0"/>
                      <w:marRight w:val="0"/>
                      <w:marTop w:val="0"/>
                      <w:marBottom w:val="0"/>
                      <w:divBdr>
                        <w:top w:val="none" w:sz="0" w:space="0" w:color="auto"/>
                        <w:left w:val="none" w:sz="0" w:space="0" w:color="auto"/>
                        <w:bottom w:val="none" w:sz="0" w:space="0" w:color="auto"/>
                        <w:right w:val="none" w:sz="0" w:space="0" w:color="auto"/>
                      </w:divBdr>
                      <w:divsChild>
                        <w:div w:id="1789278060">
                          <w:marLeft w:val="0"/>
                          <w:marRight w:val="0"/>
                          <w:marTop w:val="0"/>
                          <w:marBottom w:val="0"/>
                          <w:divBdr>
                            <w:top w:val="none" w:sz="0" w:space="0" w:color="auto"/>
                            <w:left w:val="none" w:sz="0" w:space="0" w:color="auto"/>
                            <w:bottom w:val="none" w:sz="0" w:space="0" w:color="auto"/>
                            <w:right w:val="none" w:sz="0" w:space="0" w:color="auto"/>
                          </w:divBdr>
                          <w:divsChild>
                            <w:div w:id="492070882">
                              <w:marLeft w:val="0"/>
                              <w:marRight w:val="0"/>
                              <w:marTop w:val="120"/>
                              <w:marBottom w:val="360"/>
                              <w:divBdr>
                                <w:top w:val="none" w:sz="0" w:space="0" w:color="auto"/>
                                <w:left w:val="none" w:sz="0" w:space="0" w:color="auto"/>
                                <w:bottom w:val="none" w:sz="0" w:space="0" w:color="auto"/>
                                <w:right w:val="none" w:sz="0" w:space="0" w:color="auto"/>
                              </w:divBdr>
                              <w:divsChild>
                                <w:div w:id="448594725">
                                  <w:marLeft w:val="0"/>
                                  <w:marRight w:val="0"/>
                                  <w:marTop w:val="0"/>
                                  <w:marBottom w:val="0"/>
                                  <w:divBdr>
                                    <w:top w:val="none" w:sz="0" w:space="0" w:color="auto"/>
                                    <w:left w:val="none" w:sz="0" w:space="0" w:color="auto"/>
                                    <w:bottom w:val="none" w:sz="0" w:space="0" w:color="auto"/>
                                    <w:right w:val="none" w:sz="0" w:space="0" w:color="auto"/>
                                  </w:divBdr>
                                  <w:divsChild>
                                    <w:div w:id="18860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5446">
      <w:bodyDiv w:val="1"/>
      <w:marLeft w:val="0"/>
      <w:marRight w:val="0"/>
      <w:marTop w:val="0"/>
      <w:marBottom w:val="0"/>
      <w:divBdr>
        <w:top w:val="none" w:sz="0" w:space="0" w:color="auto"/>
        <w:left w:val="none" w:sz="0" w:space="0" w:color="auto"/>
        <w:bottom w:val="none" w:sz="0" w:space="0" w:color="auto"/>
        <w:right w:val="none" w:sz="0" w:space="0" w:color="auto"/>
      </w:divBdr>
      <w:divsChild>
        <w:div w:id="2121139104">
          <w:marLeft w:val="0"/>
          <w:marRight w:val="0"/>
          <w:marTop w:val="0"/>
          <w:marBottom w:val="0"/>
          <w:divBdr>
            <w:top w:val="none" w:sz="0" w:space="0" w:color="auto"/>
            <w:left w:val="none" w:sz="0" w:space="0" w:color="auto"/>
            <w:bottom w:val="none" w:sz="0" w:space="0" w:color="auto"/>
            <w:right w:val="none" w:sz="0" w:space="0" w:color="auto"/>
          </w:divBdr>
          <w:divsChild>
            <w:div w:id="1189564985">
              <w:marLeft w:val="240"/>
              <w:marRight w:val="360"/>
              <w:marTop w:val="240"/>
              <w:marBottom w:val="480"/>
              <w:divBdr>
                <w:top w:val="none" w:sz="0" w:space="0" w:color="auto"/>
                <w:left w:val="none" w:sz="0" w:space="0" w:color="auto"/>
                <w:bottom w:val="none" w:sz="0" w:space="0" w:color="auto"/>
                <w:right w:val="none" w:sz="0" w:space="0" w:color="auto"/>
              </w:divBdr>
              <w:divsChild>
                <w:div w:id="391077840">
                  <w:marLeft w:val="0"/>
                  <w:marRight w:val="0"/>
                  <w:marTop w:val="0"/>
                  <w:marBottom w:val="0"/>
                  <w:divBdr>
                    <w:top w:val="single" w:sz="24" w:space="5" w:color="000000"/>
                    <w:left w:val="none" w:sz="0" w:space="0" w:color="auto"/>
                    <w:bottom w:val="none" w:sz="0" w:space="0" w:color="auto"/>
                    <w:right w:val="none" w:sz="0" w:space="0" w:color="auto"/>
                  </w:divBdr>
                  <w:divsChild>
                    <w:div w:id="306475324">
                      <w:marLeft w:val="0"/>
                      <w:marRight w:val="0"/>
                      <w:marTop w:val="0"/>
                      <w:marBottom w:val="0"/>
                      <w:divBdr>
                        <w:top w:val="none" w:sz="0" w:space="0" w:color="auto"/>
                        <w:left w:val="none" w:sz="0" w:space="0" w:color="auto"/>
                        <w:bottom w:val="none" w:sz="0" w:space="0" w:color="auto"/>
                        <w:right w:val="none" w:sz="0" w:space="0" w:color="auto"/>
                      </w:divBdr>
                      <w:divsChild>
                        <w:div w:id="603999685">
                          <w:marLeft w:val="0"/>
                          <w:marRight w:val="0"/>
                          <w:marTop w:val="0"/>
                          <w:marBottom w:val="0"/>
                          <w:divBdr>
                            <w:top w:val="none" w:sz="0" w:space="0" w:color="auto"/>
                            <w:left w:val="none" w:sz="0" w:space="0" w:color="auto"/>
                            <w:bottom w:val="none" w:sz="0" w:space="0" w:color="auto"/>
                            <w:right w:val="none" w:sz="0" w:space="0" w:color="auto"/>
                          </w:divBdr>
                        </w:div>
                      </w:divsChild>
                    </w:div>
                    <w:div w:id="1852451871">
                      <w:marLeft w:val="0"/>
                      <w:marRight w:val="0"/>
                      <w:marTop w:val="0"/>
                      <w:marBottom w:val="0"/>
                      <w:divBdr>
                        <w:top w:val="none" w:sz="0" w:space="0" w:color="auto"/>
                        <w:left w:val="none" w:sz="0" w:space="0" w:color="auto"/>
                        <w:bottom w:val="none" w:sz="0" w:space="0" w:color="auto"/>
                        <w:right w:val="none" w:sz="0" w:space="0" w:color="auto"/>
                      </w:divBdr>
                      <w:divsChild>
                        <w:div w:id="843931481">
                          <w:marLeft w:val="0"/>
                          <w:marRight w:val="0"/>
                          <w:marTop w:val="0"/>
                          <w:marBottom w:val="0"/>
                          <w:divBdr>
                            <w:top w:val="none" w:sz="0" w:space="0" w:color="auto"/>
                            <w:left w:val="none" w:sz="0" w:space="0" w:color="auto"/>
                            <w:bottom w:val="none" w:sz="0" w:space="0" w:color="auto"/>
                            <w:right w:val="none" w:sz="0" w:space="0" w:color="auto"/>
                          </w:divBdr>
                        </w:div>
                        <w:div w:id="1811170929">
                          <w:marLeft w:val="0"/>
                          <w:marRight w:val="0"/>
                          <w:marTop w:val="0"/>
                          <w:marBottom w:val="0"/>
                          <w:divBdr>
                            <w:top w:val="none" w:sz="0" w:space="0" w:color="auto"/>
                            <w:left w:val="none" w:sz="0" w:space="0" w:color="auto"/>
                            <w:bottom w:val="none" w:sz="0" w:space="0" w:color="auto"/>
                            <w:right w:val="none" w:sz="0" w:space="0" w:color="auto"/>
                          </w:divBdr>
                        </w:div>
                      </w:divsChild>
                    </w:div>
                    <w:div w:id="228882608">
                      <w:marLeft w:val="0"/>
                      <w:marRight w:val="0"/>
                      <w:marTop w:val="0"/>
                      <w:marBottom w:val="0"/>
                      <w:divBdr>
                        <w:top w:val="none" w:sz="0" w:space="0" w:color="auto"/>
                        <w:left w:val="none" w:sz="0" w:space="0" w:color="auto"/>
                        <w:bottom w:val="none" w:sz="0" w:space="0" w:color="auto"/>
                        <w:right w:val="none" w:sz="0" w:space="0" w:color="auto"/>
                      </w:divBdr>
                      <w:divsChild>
                        <w:div w:id="1196192548">
                          <w:marLeft w:val="0"/>
                          <w:marRight w:val="0"/>
                          <w:marTop w:val="0"/>
                          <w:marBottom w:val="0"/>
                          <w:divBdr>
                            <w:top w:val="none" w:sz="0" w:space="0" w:color="auto"/>
                            <w:left w:val="none" w:sz="0" w:space="0" w:color="auto"/>
                            <w:bottom w:val="none" w:sz="0" w:space="0" w:color="auto"/>
                            <w:right w:val="none" w:sz="0" w:space="0" w:color="auto"/>
                          </w:divBdr>
                        </w:div>
                        <w:div w:id="16745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70144">
      <w:bodyDiv w:val="1"/>
      <w:marLeft w:val="0"/>
      <w:marRight w:val="0"/>
      <w:marTop w:val="0"/>
      <w:marBottom w:val="0"/>
      <w:divBdr>
        <w:top w:val="none" w:sz="0" w:space="0" w:color="auto"/>
        <w:left w:val="none" w:sz="0" w:space="0" w:color="auto"/>
        <w:bottom w:val="none" w:sz="0" w:space="0" w:color="auto"/>
        <w:right w:val="none" w:sz="0" w:space="0" w:color="auto"/>
      </w:divBdr>
      <w:divsChild>
        <w:div w:id="56755631">
          <w:marLeft w:val="0"/>
          <w:marRight w:val="1"/>
          <w:marTop w:val="0"/>
          <w:marBottom w:val="0"/>
          <w:divBdr>
            <w:top w:val="none" w:sz="0" w:space="0" w:color="auto"/>
            <w:left w:val="none" w:sz="0" w:space="0" w:color="auto"/>
            <w:bottom w:val="none" w:sz="0" w:space="0" w:color="auto"/>
            <w:right w:val="none" w:sz="0" w:space="0" w:color="auto"/>
          </w:divBdr>
          <w:divsChild>
            <w:div w:id="1211382194">
              <w:marLeft w:val="0"/>
              <w:marRight w:val="0"/>
              <w:marTop w:val="0"/>
              <w:marBottom w:val="0"/>
              <w:divBdr>
                <w:top w:val="none" w:sz="0" w:space="0" w:color="auto"/>
                <w:left w:val="none" w:sz="0" w:space="0" w:color="auto"/>
                <w:bottom w:val="none" w:sz="0" w:space="0" w:color="auto"/>
                <w:right w:val="none" w:sz="0" w:space="0" w:color="auto"/>
              </w:divBdr>
              <w:divsChild>
                <w:div w:id="885877663">
                  <w:marLeft w:val="0"/>
                  <w:marRight w:val="1"/>
                  <w:marTop w:val="0"/>
                  <w:marBottom w:val="0"/>
                  <w:divBdr>
                    <w:top w:val="none" w:sz="0" w:space="0" w:color="auto"/>
                    <w:left w:val="none" w:sz="0" w:space="0" w:color="auto"/>
                    <w:bottom w:val="none" w:sz="0" w:space="0" w:color="auto"/>
                    <w:right w:val="none" w:sz="0" w:space="0" w:color="auto"/>
                  </w:divBdr>
                  <w:divsChild>
                    <w:div w:id="1820614968">
                      <w:marLeft w:val="0"/>
                      <w:marRight w:val="0"/>
                      <w:marTop w:val="0"/>
                      <w:marBottom w:val="0"/>
                      <w:divBdr>
                        <w:top w:val="none" w:sz="0" w:space="0" w:color="auto"/>
                        <w:left w:val="none" w:sz="0" w:space="0" w:color="auto"/>
                        <w:bottom w:val="none" w:sz="0" w:space="0" w:color="auto"/>
                        <w:right w:val="none" w:sz="0" w:space="0" w:color="auto"/>
                      </w:divBdr>
                      <w:divsChild>
                        <w:div w:id="1328748245">
                          <w:marLeft w:val="0"/>
                          <w:marRight w:val="0"/>
                          <w:marTop w:val="0"/>
                          <w:marBottom w:val="0"/>
                          <w:divBdr>
                            <w:top w:val="none" w:sz="0" w:space="0" w:color="auto"/>
                            <w:left w:val="none" w:sz="0" w:space="0" w:color="auto"/>
                            <w:bottom w:val="none" w:sz="0" w:space="0" w:color="auto"/>
                            <w:right w:val="none" w:sz="0" w:space="0" w:color="auto"/>
                          </w:divBdr>
                          <w:divsChild>
                            <w:div w:id="1664161956">
                              <w:marLeft w:val="0"/>
                              <w:marRight w:val="0"/>
                              <w:marTop w:val="120"/>
                              <w:marBottom w:val="360"/>
                              <w:divBdr>
                                <w:top w:val="none" w:sz="0" w:space="0" w:color="auto"/>
                                <w:left w:val="none" w:sz="0" w:space="0" w:color="auto"/>
                                <w:bottom w:val="none" w:sz="0" w:space="0" w:color="auto"/>
                                <w:right w:val="none" w:sz="0" w:space="0" w:color="auto"/>
                              </w:divBdr>
                              <w:divsChild>
                                <w:div w:id="139925742">
                                  <w:marLeft w:val="0"/>
                                  <w:marRight w:val="0"/>
                                  <w:marTop w:val="0"/>
                                  <w:marBottom w:val="0"/>
                                  <w:divBdr>
                                    <w:top w:val="none" w:sz="0" w:space="0" w:color="auto"/>
                                    <w:left w:val="none" w:sz="0" w:space="0" w:color="auto"/>
                                    <w:bottom w:val="none" w:sz="0" w:space="0" w:color="auto"/>
                                    <w:right w:val="none" w:sz="0" w:space="0" w:color="auto"/>
                                  </w:divBdr>
                                  <w:divsChild>
                                    <w:div w:id="579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694113">
      <w:bodyDiv w:val="1"/>
      <w:marLeft w:val="0"/>
      <w:marRight w:val="0"/>
      <w:marTop w:val="0"/>
      <w:marBottom w:val="0"/>
      <w:divBdr>
        <w:top w:val="none" w:sz="0" w:space="0" w:color="auto"/>
        <w:left w:val="none" w:sz="0" w:space="0" w:color="auto"/>
        <w:bottom w:val="none" w:sz="0" w:space="0" w:color="auto"/>
        <w:right w:val="none" w:sz="0" w:space="0" w:color="auto"/>
      </w:divBdr>
      <w:divsChild>
        <w:div w:id="347946946">
          <w:marLeft w:val="0"/>
          <w:marRight w:val="1"/>
          <w:marTop w:val="0"/>
          <w:marBottom w:val="0"/>
          <w:divBdr>
            <w:top w:val="none" w:sz="0" w:space="0" w:color="auto"/>
            <w:left w:val="none" w:sz="0" w:space="0" w:color="auto"/>
            <w:bottom w:val="none" w:sz="0" w:space="0" w:color="auto"/>
            <w:right w:val="none" w:sz="0" w:space="0" w:color="auto"/>
          </w:divBdr>
          <w:divsChild>
            <w:div w:id="1196960882">
              <w:marLeft w:val="0"/>
              <w:marRight w:val="0"/>
              <w:marTop w:val="0"/>
              <w:marBottom w:val="0"/>
              <w:divBdr>
                <w:top w:val="none" w:sz="0" w:space="0" w:color="auto"/>
                <w:left w:val="none" w:sz="0" w:space="0" w:color="auto"/>
                <w:bottom w:val="none" w:sz="0" w:space="0" w:color="auto"/>
                <w:right w:val="none" w:sz="0" w:space="0" w:color="auto"/>
              </w:divBdr>
              <w:divsChild>
                <w:div w:id="58868692">
                  <w:marLeft w:val="0"/>
                  <w:marRight w:val="1"/>
                  <w:marTop w:val="0"/>
                  <w:marBottom w:val="0"/>
                  <w:divBdr>
                    <w:top w:val="none" w:sz="0" w:space="0" w:color="auto"/>
                    <w:left w:val="none" w:sz="0" w:space="0" w:color="auto"/>
                    <w:bottom w:val="none" w:sz="0" w:space="0" w:color="auto"/>
                    <w:right w:val="none" w:sz="0" w:space="0" w:color="auto"/>
                  </w:divBdr>
                  <w:divsChild>
                    <w:div w:id="2034570175">
                      <w:marLeft w:val="0"/>
                      <w:marRight w:val="0"/>
                      <w:marTop w:val="0"/>
                      <w:marBottom w:val="0"/>
                      <w:divBdr>
                        <w:top w:val="none" w:sz="0" w:space="0" w:color="auto"/>
                        <w:left w:val="none" w:sz="0" w:space="0" w:color="auto"/>
                        <w:bottom w:val="none" w:sz="0" w:space="0" w:color="auto"/>
                        <w:right w:val="none" w:sz="0" w:space="0" w:color="auto"/>
                      </w:divBdr>
                      <w:divsChild>
                        <w:div w:id="1302930474">
                          <w:marLeft w:val="0"/>
                          <w:marRight w:val="0"/>
                          <w:marTop w:val="0"/>
                          <w:marBottom w:val="0"/>
                          <w:divBdr>
                            <w:top w:val="none" w:sz="0" w:space="0" w:color="auto"/>
                            <w:left w:val="none" w:sz="0" w:space="0" w:color="auto"/>
                            <w:bottom w:val="none" w:sz="0" w:space="0" w:color="auto"/>
                            <w:right w:val="none" w:sz="0" w:space="0" w:color="auto"/>
                          </w:divBdr>
                          <w:divsChild>
                            <w:div w:id="782190559">
                              <w:marLeft w:val="0"/>
                              <w:marRight w:val="0"/>
                              <w:marTop w:val="120"/>
                              <w:marBottom w:val="360"/>
                              <w:divBdr>
                                <w:top w:val="none" w:sz="0" w:space="0" w:color="auto"/>
                                <w:left w:val="none" w:sz="0" w:space="0" w:color="auto"/>
                                <w:bottom w:val="none" w:sz="0" w:space="0" w:color="auto"/>
                                <w:right w:val="none" w:sz="0" w:space="0" w:color="auto"/>
                              </w:divBdr>
                              <w:divsChild>
                                <w:div w:id="944459676">
                                  <w:marLeft w:val="420"/>
                                  <w:marRight w:val="0"/>
                                  <w:marTop w:val="0"/>
                                  <w:marBottom w:val="0"/>
                                  <w:divBdr>
                                    <w:top w:val="none" w:sz="0" w:space="0" w:color="auto"/>
                                    <w:left w:val="none" w:sz="0" w:space="0" w:color="auto"/>
                                    <w:bottom w:val="none" w:sz="0" w:space="0" w:color="auto"/>
                                    <w:right w:val="none" w:sz="0" w:space="0" w:color="auto"/>
                                  </w:divBdr>
                                  <w:divsChild>
                                    <w:div w:id="639964312">
                                      <w:marLeft w:val="0"/>
                                      <w:marRight w:val="0"/>
                                      <w:marTop w:val="34"/>
                                      <w:marBottom w:val="34"/>
                                      <w:divBdr>
                                        <w:top w:val="none" w:sz="0" w:space="0" w:color="auto"/>
                                        <w:left w:val="none" w:sz="0" w:space="0" w:color="auto"/>
                                        <w:bottom w:val="none" w:sz="0" w:space="0" w:color="auto"/>
                                        <w:right w:val="none" w:sz="0" w:space="0" w:color="auto"/>
                                      </w:divBdr>
                                    </w:div>
                                    <w:div w:id="1756780181">
                                      <w:marLeft w:val="0"/>
                                      <w:marRight w:val="0"/>
                                      <w:marTop w:val="0"/>
                                      <w:marBottom w:val="0"/>
                                      <w:divBdr>
                                        <w:top w:val="none" w:sz="0" w:space="0" w:color="auto"/>
                                        <w:left w:val="none" w:sz="0" w:space="0" w:color="auto"/>
                                        <w:bottom w:val="none" w:sz="0" w:space="0" w:color="auto"/>
                                        <w:right w:val="none" w:sz="0" w:space="0" w:color="auto"/>
                                      </w:divBdr>
                                      <w:divsChild>
                                        <w:div w:id="6013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41840">
      <w:bodyDiv w:val="1"/>
      <w:marLeft w:val="0"/>
      <w:marRight w:val="0"/>
      <w:marTop w:val="0"/>
      <w:marBottom w:val="0"/>
      <w:divBdr>
        <w:top w:val="none" w:sz="0" w:space="0" w:color="auto"/>
        <w:left w:val="none" w:sz="0" w:space="0" w:color="auto"/>
        <w:bottom w:val="none" w:sz="0" w:space="0" w:color="auto"/>
        <w:right w:val="none" w:sz="0" w:space="0" w:color="auto"/>
      </w:divBdr>
      <w:divsChild>
        <w:div w:id="1611662474">
          <w:marLeft w:val="0"/>
          <w:marRight w:val="1"/>
          <w:marTop w:val="0"/>
          <w:marBottom w:val="0"/>
          <w:divBdr>
            <w:top w:val="none" w:sz="0" w:space="0" w:color="auto"/>
            <w:left w:val="none" w:sz="0" w:space="0" w:color="auto"/>
            <w:bottom w:val="none" w:sz="0" w:space="0" w:color="auto"/>
            <w:right w:val="none" w:sz="0" w:space="0" w:color="auto"/>
          </w:divBdr>
          <w:divsChild>
            <w:div w:id="1749838654">
              <w:marLeft w:val="0"/>
              <w:marRight w:val="0"/>
              <w:marTop w:val="0"/>
              <w:marBottom w:val="0"/>
              <w:divBdr>
                <w:top w:val="none" w:sz="0" w:space="0" w:color="auto"/>
                <w:left w:val="none" w:sz="0" w:space="0" w:color="auto"/>
                <w:bottom w:val="none" w:sz="0" w:space="0" w:color="auto"/>
                <w:right w:val="none" w:sz="0" w:space="0" w:color="auto"/>
              </w:divBdr>
              <w:divsChild>
                <w:div w:id="364717969">
                  <w:marLeft w:val="0"/>
                  <w:marRight w:val="1"/>
                  <w:marTop w:val="0"/>
                  <w:marBottom w:val="0"/>
                  <w:divBdr>
                    <w:top w:val="none" w:sz="0" w:space="0" w:color="auto"/>
                    <w:left w:val="none" w:sz="0" w:space="0" w:color="auto"/>
                    <w:bottom w:val="none" w:sz="0" w:space="0" w:color="auto"/>
                    <w:right w:val="none" w:sz="0" w:space="0" w:color="auto"/>
                  </w:divBdr>
                  <w:divsChild>
                    <w:div w:id="1778019096">
                      <w:marLeft w:val="0"/>
                      <w:marRight w:val="0"/>
                      <w:marTop w:val="0"/>
                      <w:marBottom w:val="0"/>
                      <w:divBdr>
                        <w:top w:val="none" w:sz="0" w:space="0" w:color="auto"/>
                        <w:left w:val="none" w:sz="0" w:space="0" w:color="auto"/>
                        <w:bottom w:val="none" w:sz="0" w:space="0" w:color="auto"/>
                        <w:right w:val="none" w:sz="0" w:space="0" w:color="auto"/>
                      </w:divBdr>
                      <w:divsChild>
                        <w:div w:id="1330913392">
                          <w:marLeft w:val="0"/>
                          <w:marRight w:val="0"/>
                          <w:marTop w:val="0"/>
                          <w:marBottom w:val="0"/>
                          <w:divBdr>
                            <w:top w:val="none" w:sz="0" w:space="0" w:color="auto"/>
                            <w:left w:val="none" w:sz="0" w:space="0" w:color="auto"/>
                            <w:bottom w:val="none" w:sz="0" w:space="0" w:color="auto"/>
                            <w:right w:val="none" w:sz="0" w:space="0" w:color="auto"/>
                          </w:divBdr>
                          <w:divsChild>
                            <w:div w:id="700252402">
                              <w:marLeft w:val="0"/>
                              <w:marRight w:val="0"/>
                              <w:marTop w:val="120"/>
                              <w:marBottom w:val="360"/>
                              <w:divBdr>
                                <w:top w:val="none" w:sz="0" w:space="0" w:color="auto"/>
                                <w:left w:val="none" w:sz="0" w:space="0" w:color="auto"/>
                                <w:bottom w:val="none" w:sz="0" w:space="0" w:color="auto"/>
                                <w:right w:val="none" w:sz="0" w:space="0" w:color="auto"/>
                              </w:divBdr>
                              <w:divsChild>
                                <w:div w:id="2024816916">
                                  <w:marLeft w:val="0"/>
                                  <w:marRight w:val="0"/>
                                  <w:marTop w:val="0"/>
                                  <w:marBottom w:val="0"/>
                                  <w:divBdr>
                                    <w:top w:val="none" w:sz="0" w:space="0" w:color="auto"/>
                                    <w:left w:val="none" w:sz="0" w:space="0" w:color="auto"/>
                                    <w:bottom w:val="none" w:sz="0" w:space="0" w:color="auto"/>
                                    <w:right w:val="none" w:sz="0" w:space="0" w:color="auto"/>
                                  </w:divBdr>
                                  <w:divsChild>
                                    <w:div w:id="1399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330487">
      <w:bodyDiv w:val="1"/>
      <w:marLeft w:val="0"/>
      <w:marRight w:val="0"/>
      <w:marTop w:val="0"/>
      <w:marBottom w:val="0"/>
      <w:divBdr>
        <w:top w:val="none" w:sz="0" w:space="0" w:color="auto"/>
        <w:left w:val="none" w:sz="0" w:space="0" w:color="auto"/>
        <w:bottom w:val="none" w:sz="0" w:space="0" w:color="auto"/>
        <w:right w:val="none" w:sz="0" w:space="0" w:color="auto"/>
      </w:divBdr>
      <w:divsChild>
        <w:div w:id="636833625">
          <w:marLeft w:val="0"/>
          <w:marRight w:val="1"/>
          <w:marTop w:val="0"/>
          <w:marBottom w:val="0"/>
          <w:divBdr>
            <w:top w:val="none" w:sz="0" w:space="0" w:color="auto"/>
            <w:left w:val="none" w:sz="0" w:space="0" w:color="auto"/>
            <w:bottom w:val="none" w:sz="0" w:space="0" w:color="auto"/>
            <w:right w:val="none" w:sz="0" w:space="0" w:color="auto"/>
          </w:divBdr>
          <w:divsChild>
            <w:div w:id="151260575">
              <w:marLeft w:val="0"/>
              <w:marRight w:val="0"/>
              <w:marTop w:val="0"/>
              <w:marBottom w:val="0"/>
              <w:divBdr>
                <w:top w:val="none" w:sz="0" w:space="0" w:color="auto"/>
                <w:left w:val="none" w:sz="0" w:space="0" w:color="auto"/>
                <w:bottom w:val="none" w:sz="0" w:space="0" w:color="auto"/>
                <w:right w:val="none" w:sz="0" w:space="0" w:color="auto"/>
              </w:divBdr>
              <w:divsChild>
                <w:div w:id="1644850941">
                  <w:marLeft w:val="0"/>
                  <w:marRight w:val="1"/>
                  <w:marTop w:val="0"/>
                  <w:marBottom w:val="0"/>
                  <w:divBdr>
                    <w:top w:val="none" w:sz="0" w:space="0" w:color="auto"/>
                    <w:left w:val="none" w:sz="0" w:space="0" w:color="auto"/>
                    <w:bottom w:val="none" w:sz="0" w:space="0" w:color="auto"/>
                    <w:right w:val="none" w:sz="0" w:space="0" w:color="auto"/>
                  </w:divBdr>
                  <w:divsChild>
                    <w:div w:id="19746560">
                      <w:marLeft w:val="0"/>
                      <w:marRight w:val="0"/>
                      <w:marTop w:val="0"/>
                      <w:marBottom w:val="0"/>
                      <w:divBdr>
                        <w:top w:val="none" w:sz="0" w:space="0" w:color="auto"/>
                        <w:left w:val="none" w:sz="0" w:space="0" w:color="auto"/>
                        <w:bottom w:val="none" w:sz="0" w:space="0" w:color="auto"/>
                        <w:right w:val="none" w:sz="0" w:space="0" w:color="auto"/>
                      </w:divBdr>
                      <w:divsChild>
                        <w:div w:id="1873499295">
                          <w:marLeft w:val="0"/>
                          <w:marRight w:val="0"/>
                          <w:marTop w:val="0"/>
                          <w:marBottom w:val="0"/>
                          <w:divBdr>
                            <w:top w:val="none" w:sz="0" w:space="0" w:color="auto"/>
                            <w:left w:val="none" w:sz="0" w:space="0" w:color="auto"/>
                            <w:bottom w:val="none" w:sz="0" w:space="0" w:color="auto"/>
                            <w:right w:val="none" w:sz="0" w:space="0" w:color="auto"/>
                          </w:divBdr>
                          <w:divsChild>
                            <w:div w:id="453333114">
                              <w:marLeft w:val="0"/>
                              <w:marRight w:val="0"/>
                              <w:marTop w:val="120"/>
                              <w:marBottom w:val="360"/>
                              <w:divBdr>
                                <w:top w:val="none" w:sz="0" w:space="0" w:color="auto"/>
                                <w:left w:val="none" w:sz="0" w:space="0" w:color="auto"/>
                                <w:bottom w:val="none" w:sz="0" w:space="0" w:color="auto"/>
                                <w:right w:val="none" w:sz="0" w:space="0" w:color="auto"/>
                              </w:divBdr>
                              <w:divsChild>
                                <w:div w:id="1108694446">
                                  <w:marLeft w:val="0"/>
                                  <w:marRight w:val="0"/>
                                  <w:marTop w:val="0"/>
                                  <w:marBottom w:val="0"/>
                                  <w:divBdr>
                                    <w:top w:val="none" w:sz="0" w:space="0" w:color="auto"/>
                                    <w:left w:val="none" w:sz="0" w:space="0" w:color="auto"/>
                                    <w:bottom w:val="none" w:sz="0" w:space="0" w:color="auto"/>
                                    <w:right w:val="none" w:sz="0" w:space="0" w:color="auto"/>
                                  </w:divBdr>
                                </w:div>
                                <w:div w:id="239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747240">
      <w:bodyDiv w:val="1"/>
      <w:marLeft w:val="0"/>
      <w:marRight w:val="0"/>
      <w:marTop w:val="0"/>
      <w:marBottom w:val="0"/>
      <w:divBdr>
        <w:top w:val="none" w:sz="0" w:space="0" w:color="auto"/>
        <w:left w:val="none" w:sz="0" w:space="0" w:color="auto"/>
        <w:bottom w:val="none" w:sz="0" w:space="0" w:color="auto"/>
        <w:right w:val="none" w:sz="0" w:space="0" w:color="auto"/>
      </w:divBdr>
      <w:divsChild>
        <w:div w:id="2078359394">
          <w:marLeft w:val="0"/>
          <w:marRight w:val="1"/>
          <w:marTop w:val="0"/>
          <w:marBottom w:val="0"/>
          <w:divBdr>
            <w:top w:val="none" w:sz="0" w:space="0" w:color="auto"/>
            <w:left w:val="none" w:sz="0" w:space="0" w:color="auto"/>
            <w:bottom w:val="none" w:sz="0" w:space="0" w:color="auto"/>
            <w:right w:val="none" w:sz="0" w:space="0" w:color="auto"/>
          </w:divBdr>
          <w:divsChild>
            <w:div w:id="1099789837">
              <w:marLeft w:val="0"/>
              <w:marRight w:val="0"/>
              <w:marTop w:val="0"/>
              <w:marBottom w:val="0"/>
              <w:divBdr>
                <w:top w:val="none" w:sz="0" w:space="0" w:color="auto"/>
                <w:left w:val="none" w:sz="0" w:space="0" w:color="auto"/>
                <w:bottom w:val="none" w:sz="0" w:space="0" w:color="auto"/>
                <w:right w:val="none" w:sz="0" w:space="0" w:color="auto"/>
              </w:divBdr>
              <w:divsChild>
                <w:div w:id="9525529">
                  <w:marLeft w:val="0"/>
                  <w:marRight w:val="1"/>
                  <w:marTop w:val="0"/>
                  <w:marBottom w:val="0"/>
                  <w:divBdr>
                    <w:top w:val="none" w:sz="0" w:space="0" w:color="auto"/>
                    <w:left w:val="none" w:sz="0" w:space="0" w:color="auto"/>
                    <w:bottom w:val="none" w:sz="0" w:space="0" w:color="auto"/>
                    <w:right w:val="none" w:sz="0" w:space="0" w:color="auto"/>
                  </w:divBdr>
                  <w:divsChild>
                    <w:div w:id="1161198611">
                      <w:marLeft w:val="0"/>
                      <w:marRight w:val="0"/>
                      <w:marTop w:val="0"/>
                      <w:marBottom w:val="0"/>
                      <w:divBdr>
                        <w:top w:val="none" w:sz="0" w:space="0" w:color="auto"/>
                        <w:left w:val="none" w:sz="0" w:space="0" w:color="auto"/>
                        <w:bottom w:val="none" w:sz="0" w:space="0" w:color="auto"/>
                        <w:right w:val="none" w:sz="0" w:space="0" w:color="auto"/>
                      </w:divBdr>
                      <w:divsChild>
                        <w:div w:id="1152453191">
                          <w:marLeft w:val="0"/>
                          <w:marRight w:val="0"/>
                          <w:marTop w:val="0"/>
                          <w:marBottom w:val="0"/>
                          <w:divBdr>
                            <w:top w:val="none" w:sz="0" w:space="0" w:color="auto"/>
                            <w:left w:val="none" w:sz="0" w:space="0" w:color="auto"/>
                            <w:bottom w:val="none" w:sz="0" w:space="0" w:color="auto"/>
                            <w:right w:val="none" w:sz="0" w:space="0" w:color="auto"/>
                          </w:divBdr>
                          <w:divsChild>
                            <w:div w:id="521213495">
                              <w:marLeft w:val="0"/>
                              <w:marRight w:val="0"/>
                              <w:marTop w:val="120"/>
                              <w:marBottom w:val="360"/>
                              <w:divBdr>
                                <w:top w:val="none" w:sz="0" w:space="0" w:color="auto"/>
                                <w:left w:val="none" w:sz="0" w:space="0" w:color="auto"/>
                                <w:bottom w:val="none" w:sz="0" w:space="0" w:color="auto"/>
                                <w:right w:val="none" w:sz="0" w:space="0" w:color="auto"/>
                              </w:divBdr>
                              <w:divsChild>
                                <w:div w:id="870846583">
                                  <w:marLeft w:val="420"/>
                                  <w:marRight w:val="0"/>
                                  <w:marTop w:val="0"/>
                                  <w:marBottom w:val="0"/>
                                  <w:divBdr>
                                    <w:top w:val="none" w:sz="0" w:space="0" w:color="auto"/>
                                    <w:left w:val="none" w:sz="0" w:space="0" w:color="auto"/>
                                    <w:bottom w:val="none" w:sz="0" w:space="0" w:color="auto"/>
                                    <w:right w:val="none" w:sz="0" w:space="0" w:color="auto"/>
                                  </w:divBdr>
                                  <w:divsChild>
                                    <w:div w:id="449595493">
                                      <w:marLeft w:val="0"/>
                                      <w:marRight w:val="0"/>
                                      <w:marTop w:val="34"/>
                                      <w:marBottom w:val="34"/>
                                      <w:divBdr>
                                        <w:top w:val="none" w:sz="0" w:space="0" w:color="auto"/>
                                        <w:left w:val="none" w:sz="0" w:space="0" w:color="auto"/>
                                        <w:bottom w:val="none" w:sz="0" w:space="0" w:color="auto"/>
                                        <w:right w:val="none" w:sz="0" w:space="0" w:color="auto"/>
                                      </w:divBdr>
                                    </w:div>
                                    <w:div w:id="1327903916">
                                      <w:marLeft w:val="0"/>
                                      <w:marRight w:val="0"/>
                                      <w:marTop w:val="0"/>
                                      <w:marBottom w:val="0"/>
                                      <w:divBdr>
                                        <w:top w:val="none" w:sz="0" w:space="0" w:color="auto"/>
                                        <w:left w:val="none" w:sz="0" w:space="0" w:color="auto"/>
                                        <w:bottom w:val="none" w:sz="0" w:space="0" w:color="auto"/>
                                        <w:right w:val="none" w:sz="0" w:space="0" w:color="auto"/>
                                      </w:divBdr>
                                      <w:divsChild>
                                        <w:div w:id="16929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055407">
      <w:bodyDiv w:val="1"/>
      <w:marLeft w:val="0"/>
      <w:marRight w:val="0"/>
      <w:marTop w:val="0"/>
      <w:marBottom w:val="0"/>
      <w:divBdr>
        <w:top w:val="none" w:sz="0" w:space="0" w:color="auto"/>
        <w:left w:val="none" w:sz="0" w:space="0" w:color="auto"/>
        <w:bottom w:val="none" w:sz="0" w:space="0" w:color="auto"/>
        <w:right w:val="none" w:sz="0" w:space="0" w:color="auto"/>
      </w:divBdr>
      <w:divsChild>
        <w:div w:id="1690793293">
          <w:marLeft w:val="0"/>
          <w:marRight w:val="1"/>
          <w:marTop w:val="0"/>
          <w:marBottom w:val="0"/>
          <w:divBdr>
            <w:top w:val="none" w:sz="0" w:space="0" w:color="auto"/>
            <w:left w:val="none" w:sz="0" w:space="0" w:color="auto"/>
            <w:bottom w:val="none" w:sz="0" w:space="0" w:color="auto"/>
            <w:right w:val="none" w:sz="0" w:space="0" w:color="auto"/>
          </w:divBdr>
          <w:divsChild>
            <w:div w:id="148986458">
              <w:marLeft w:val="0"/>
              <w:marRight w:val="0"/>
              <w:marTop w:val="0"/>
              <w:marBottom w:val="0"/>
              <w:divBdr>
                <w:top w:val="none" w:sz="0" w:space="0" w:color="auto"/>
                <w:left w:val="none" w:sz="0" w:space="0" w:color="auto"/>
                <w:bottom w:val="none" w:sz="0" w:space="0" w:color="auto"/>
                <w:right w:val="none" w:sz="0" w:space="0" w:color="auto"/>
              </w:divBdr>
              <w:divsChild>
                <w:div w:id="735277548">
                  <w:marLeft w:val="0"/>
                  <w:marRight w:val="1"/>
                  <w:marTop w:val="0"/>
                  <w:marBottom w:val="0"/>
                  <w:divBdr>
                    <w:top w:val="none" w:sz="0" w:space="0" w:color="auto"/>
                    <w:left w:val="none" w:sz="0" w:space="0" w:color="auto"/>
                    <w:bottom w:val="none" w:sz="0" w:space="0" w:color="auto"/>
                    <w:right w:val="none" w:sz="0" w:space="0" w:color="auto"/>
                  </w:divBdr>
                  <w:divsChild>
                    <w:div w:id="1324359560">
                      <w:marLeft w:val="0"/>
                      <w:marRight w:val="0"/>
                      <w:marTop w:val="0"/>
                      <w:marBottom w:val="0"/>
                      <w:divBdr>
                        <w:top w:val="none" w:sz="0" w:space="0" w:color="auto"/>
                        <w:left w:val="none" w:sz="0" w:space="0" w:color="auto"/>
                        <w:bottom w:val="none" w:sz="0" w:space="0" w:color="auto"/>
                        <w:right w:val="none" w:sz="0" w:space="0" w:color="auto"/>
                      </w:divBdr>
                      <w:divsChild>
                        <w:div w:id="2137870594">
                          <w:marLeft w:val="0"/>
                          <w:marRight w:val="0"/>
                          <w:marTop w:val="0"/>
                          <w:marBottom w:val="0"/>
                          <w:divBdr>
                            <w:top w:val="none" w:sz="0" w:space="0" w:color="auto"/>
                            <w:left w:val="none" w:sz="0" w:space="0" w:color="auto"/>
                            <w:bottom w:val="none" w:sz="0" w:space="0" w:color="auto"/>
                            <w:right w:val="none" w:sz="0" w:space="0" w:color="auto"/>
                          </w:divBdr>
                          <w:divsChild>
                            <w:div w:id="1985113943">
                              <w:marLeft w:val="0"/>
                              <w:marRight w:val="0"/>
                              <w:marTop w:val="120"/>
                              <w:marBottom w:val="360"/>
                              <w:divBdr>
                                <w:top w:val="none" w:sz="0" w:space="0" w:color="auto"/>
                                <w:left w:val="none" w:sz="0" w:space="0" w:color="auto"/>
                                <w:bottom w:val="none" w:sz="0" w:space="0" w:color="auto"/>
                                <w:right w:val="none" w:sz="0" w:space="0" w:color="auto"/>
                              </w:divBdr>
                              <w:divsChild>
                                <w:div w:id="1404063712">
                                  <w:marLeft w:val="0"/>
                                  <w:marRight w:val="0"/>
                                  <w:marTop w:val="0"/>
                                  <w:marBottom w:val="0"/>
                                  <w:divBdr>
                                    <w:top w:val="none" w:sz="0" w:space="0" w:color="auto"/>
                                    <w:left w:val="none" w:sz="0" w:space="0" w:color="auto"/>
                                    <w:bottom w:val="none" w:sz="0" w:space="0" w:color="auto"/>
                                    <w:right w:val="none" w:sz="0" w:space="0" w:color="auto"/>
                                  </w:divBdr>
                                </w:div>
                                <w:div w:id="17703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080630">
      <w:bodyDiv w:val="1"/>
      <w:marLeft w:val="0"/>
      <w:marRight w:val="0"/>
      <w:marTop w:val="0"/>
      <w:marBottom w:val="0"/>
      <w:divBdr>
        <w:top w:val="none" w:sz="0" w:space="0" w:color="auto"/>
        <w:left w:val="none" w:sz="0" w:space="0" w:color="auto"/>
        <w:bottom w:val="none" w:sz="0" w:space="0" w:color="auto"/>
        <w:right w:val="none" w:sz="0" w:space="0" w:color="auto"/>
      </w:divBdr>
      <w:divsChild>
        <w:div w:id="100027475">
          <w:marLeft w:val="0"/>
          <w:marRight w:val="0"/>
          <w:marTop w:val="0"/>
          <w:marBottom w:val="0"/>
          <w:divBdr>
            <w:top w:val="none" w:sz="0" w:space="0" w:color="auto"/>
            <w:left w:val="none" w:sz="0" w:space="0" w:color="auto"/>
            <w:bottom w:val="none" w:sz="0" w:space="0" w:color="auto"/>
            <w:right w:val="none" w:sz="0" w:space="0" w:color="auto"/>
          </w:divBdr>
          <w:divsChild>
            <w:div w:id="2088114351">
              <w:marLeft w:val="240"/>
              <w:marRight w:val="360"/>
              <w:marTop w:val="240"/>
              <w:marBottom w:val="480"/>
              <w:divBdr>
                <w:top w:val="none" w:sz="0" w:space="0" w:color="auto"/>
                <w:left w:val="none" w:sz="0" w:space="0" w:color="auto"/>
                <w:bottom w:val="none" w:sz="0" w:space="0" w:color="auto"/>
                <w:right w:val="none" w:sz="0" w:space="0" w:color="auto"/>
              </w:divBdr>
              <w:divsChild>
                <w:div w:id="54013812">
                  <w:marLeft w:val="0"/>
                  <w:marRight w:val="0"/>
                  <w:marTop w:val="0"/>
                  <w:marBottom w:val="0"/>
                  <w:divBdr>
                    <w:top w:val="single" w:sz="24" w:space="5" w:color="000000"/>
                    <w:left w:val="none" w:sz="0" w:space="0" w:color="auto"/>
                    <w:bottom w:val="none" w:sz="0" w:space="0" w:color="auto"/>
                    <w:right w:val="none" w:sz="0" w:space="0" w:color="auto"/>
                  </w:divBdr>
                  <w:divsChild>
                    <w:div w:id="1975133943">
                      <w:marLeft w:val="0"/>
                      <w:marRight w:val="0"/>
                      <w:marTop w:val="0"/>
                      <w:marBottom w:val="0"/>
                      <w:divBdr>
                        <w:top w:val="none" w:sz="0" w:space="0" w:color="auto"/>
                        <w:left w:val="none" w:sz="0" w:space="0" w:color="auto"/>
                        <w:bottom w:val="none" w:sz="0" w:space="0" w:color="auto"/>
                        <w:right w:val="none" w:sz="0" w:space="0" w:color="auto"/>
                      </w:divBdr>
                      <w:divsChild>
                        <w:div w:id="1662390036">
                          <w:marLeft w:val="0"/>
                          <w:marRight w:val="0"/>
                          <w:marTop w:val="0"/>
                          <w:marBottom w:val="0"/>
                          <w:divBdr>
                            <w:top w:val="none" w:sz="0" w:space="0" w:color="auto"/>
                            <w:left w:val="none" w:sz="0" w:space="0" w:color="auto"/>
                            <w:bottom w:val="none" w:sz="0" w:space="0" w:color="auto"/>
                            <w:right w:val="none" w:sz="0" w:space="0" w:color="auto"/>
                          </w:divBdr>
                        </w:div>
                      </w:divsChild>
                    </w:div>
                    <w:div w:id="382412044">
                      <w:marLeft w:val="0"/>
                      <w:marRight w:val="0"/>
                      <w:marTop w:val="0"/>
                      <w:marBottom w:val="0"/>
                      <w:divBdr>
                        <w:top w:val="none" w:sz="0" w:space="0" w:color="auto"/>
                        <w:left w:val="none" w:sz="0" w:space="0" w:color="auto"/>
                        <w:bottom w:val="none" w:sz="0" w:space="0" w:color="auto"/>
                        <w:right w:val="none" w:sz="0" w:space="0" w:color="auto"/>
                      </w:divBdr>
                      <w:divsChild>
                        <w:div w:id="1791825428">
                          <w:marLeft w:val="0"/>
                          <w:marRight w:val="0"/>
                          <w:marTop w:val="0"/>
                          <w:marBottom w:val="0"/>
                          <w:divBdr>
                            <w:top w:val="none" w:sz="0" w:space="0" w:color="auto"/>
                            <w:left w:val="none" w:sz="0" w:space="0" w:color="auto"/>
                            <w:bottom w:val="none" w:sz="0" w:space="0" w:color="auto"/>
                            <w:right w:val="none" w:sz="0" w:space="0" w:color="auto"/>
                          </w:divBdr>
                        </w:div>
                        <w:div w:id="110713976">
                          <w:marLeft w:val="0"/>
                          <w:marRight w:val="0"/>
                          <w:marTop w:val="0"/>
                          <w:marBottom w:val="0"/>
                          <w:divBdr>
                            <w:top w:val="none" w:sz="0" w:space="0" w:color="auto"/>
                            <w:left w:val="none" w:sz="0" w:space="0" w:color="auto"/>
                            <w:bottom w:val="none" w:sz="0" w:space="0" w:color="auto"/>
                            <w:right w:val="none" w:sz="0" w:space="0" w:color="auto"/>
                          </w:divBdr>
                        </w:div>
                      </w:divsChild>
                    </w:div>
                    <w:div w:id="29840166">
                      <w:marLeft w:val="0"/>
                      <w:marRight w:val="0"/>
                      <w:marTop w:val="0"/>
                      <w:marBottom w:val="0"/>
                      <w:divBdr>
                        <w:top w:val="none" w:sz="0" w:space="0" w:color="auto"/>
                        <w:left w:val="none" w:sz="0" w:space="0" w:color="auto"/>
                        <w:bottom w:val="none" w:sz="0" w:space="0" w:color="auto"/>
                        <w:right w:val="none" w:sz="0" w:space="0" w:color="auto"/>
                      </w:divBdr>
                      <w:divsChild>
                        <w:div w:id="1308243609">
                          <w:marLeft w:val="0"/>
                          <w:marRight w:val="0"/>
                          <w:marTop w:val="0"/>
                          <w:marBottom w:val="0"/>
                          <w:divBdr>
                            <w:top w:val="none" w:sz="0" w:space="0" w:color="auto"/>
                            <w:left w:val="none" w:sz="0" w:space="0" w:color="auto"/>
                            <w:bottom w:val="none" w:sz="0" w:space="0" w:color="auto"/>
                            <w:right w:val="none" w:sz="0" w:space="0" w:color="auto"/>
                          </w:divBdr>
                        </w:div>
                        <w:div w:id="5059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22400">
      <w:bodyDiv w:val="1"/>
      <w:marLeft w:val="0"/>
      <w:marRight w:val="0"/>
      <w:marTop w:val="0"/>
      <w:marBottom w:val="0"/>
      <w:divBdr>
        <w:top w:val="none" w:sz="0" w:space="0" w:color="auto"/>
        <w:left w:val="none" w:sz="0" w:space="0" w:color="auto"/>
        <w:bottom w:val="none" w:sz="0" w:space="0" w:color="auto"/>
        <w:right w:val="none" w:sz="0" w:space="0" w:color="auto"/>
      </w:divBdr>
      <w:divsChild>
        <w:div w:id="1429425525">
          <w:marLeft w:val="0"/>
          <w:marRight w:val="0"/>
          <w:marTop w:val="0"/>
          <w:marBottom w:val="0"/>
          <w:divBdr>
            <w:top w:val="none" w:sz="0" w:space="0" w:color="auto"/>
            <w:left w:val="none" w:sz="0" w:space="0" w:color="auto"/>
            <w:bottom w:val="none" w:sz="0" w:space="0" w:color="auto"/>
            <w:right w:val="none" w:sz="0" w:space="0" w:color="auto"/>
          </w:divBdr>
          <w:divsChild>
            <w:div w:id="98188895">
              <w:marLeft w:val="240"/>
              <w:marRight w:val="360"/>
              <w:marTop w:val="240"/>
              <w:marBottom w:val="480"/>
              <w:divBdr>
                <w:top w:val="none" w:sz="0" w:space="0" w:color="auto"/>
                <w:left w:val="none" w:sz="0" w:space="0" w:color="auto"/>
                <w:bottom w:val="none" w:sz="0" w:space="0" w:color="auto"/>
                <w:right w:val="none" w:sz="0" w:space="0" w:color="auto"/>
              </w:divBdr>
              <w:divsChild>
                <w:div w:id="1539320568">
                  <w:marLeft w:val="0"/>
                  <w:marRight w:val="0"/>
                  <w:marTop w:val="0"/>
                  <w:marBottom w:val="0"/>
                  <w:divBdr>
                    <w:top w:val="single" w:sz="24" w:space="5" w:color="000000"/>
                    <w:left w:val="none" w:sz="0" w:space="0" w:color="auto"/>
                    <w:bottom w:val="none" w:sz="0" w:space="0" w:color="auto"/>
                    <w:right w:val="none" w:sz="0" w:space="0" w:color="auto"/>
                  </w:divBdr>
                  <w:divsChild>
                    <w:div w:id="769810554">
                      <w:marLeft w:val="0"/>
                      <w:marRight w:val="0"/>
                      <w:marTop w:val="0"/>
                      <w:marBottom w:val="0"/>
                      <w:divBdr>
                        <w:top w:val="none" w:sz="0" w:space="0" w:color="auto"/>
                        <w:left w:val="none" w:sz="0" w:space="0" w:color="auto"/>
                        <w:bottom w:val="none" w:sz="0" w:space="0" w:color="auto"/>
                        <w:right w:val="none" w:sz="0" w:space="0" w:color="auto"/>
                      </w:divBdr>
                      <w:divsChild>
                        <w:div w:id="2040622075">
                          <w:marLeft w:val="0"/>
                          <w:marRight w:val="0"/>
                          <w:marTop w:val="0"/>
                          <w:marBottom w:val="0"/>
                          <w:divBdr>
                            <w:top w:val="none" w:sz="0" w:space="0" w:color="auto"/>
                            <w:left w:val="none" w:sz="0" w:space="0" w:color="auto"/>
                            <w:bottom w:val="none" w:sz="0" w:space="0" w:color="auto"/>
                            <w:right w:val="none" w:sz="0" w:space="0" w:color="auto"/>
                          </w:divBdr>
                        </w:div>
                      </w:divsChild>
                    </w:div>
                    <w:div w:id="13968899">
                      <w:marLeft w:val="0"/>
                      <w:marRight w:val="0"/>
                      <w:marTop w:val="0"/>
                      <w:marBottom w:val="0"/>
                      <w:divBdr>
                        <w:top w:val="none" w:sz="0" w:space="0" w:color="auto"/>
                        <w:left w:val="none" w:sz="0" w:space="0" w:color="auto"/>
                        <w:bottom w:val="none" w:sz="0" w:space="0" w:color="auto"/>
                        <w:right w:val="none" w:sz="0" w:space="0" w:color="auto"/>
                      </w:divBdr>
                      <w:divsChild>
                        <w:div w:id="1386293770">
                          <w:marLeft w:val="0"/>
                          <w:marRight w:val="0"/>
                          <w:marTop w:val="0"/>
                          <w:marBottom w:val="0"/>
                          <w:divBdr>
                            <w:top w:val="none" w:sz="0" w:space="0" w:color="auto"/>
                            <w:left w:val="none" w:sz="0" w:space="0" w:color="auto"/>
                            <w:bottom w:val="none" w:sz="0" w:space="0" w:color="auto"/>
                            <w:right w:val="none" w:sz="0" w:space="0" w:color="auto"/>
                          </w:divBdr>
                        </w:div>
                        <w:div w:id="1624389009">
                          <w:marLeft w:val="0"/>
                          <w:marRight w:val="0"/>
                          <w:marTop w:val="0"/>
                          <w:marBottom w:val="0"/>
                          <w:divBdr>
                            <w:top w:val="none" w:sz="0" w:space="0" w:color="auto"/>
                            <w:left w:val="none" w:sz="0" w:space="0" w:color="auto"/>
                            <w:bottom w:val="none" w:sz="0" w:space="0" w:color="auto"/>
                            <w:right w:val="none" w:sz="0" w:space="0" w:color="auto"/>
                          </w:divBdr>
                        </w:div>
                      </w:divsChild>
                    </w:div>
                    <w:div w:id="1565095733">
                      <w:marLeft w:val="0"/>
                      <w:marRight w:val="0"/>
                      <w:marTop w:val="0"/>
                      <w:marBottom w:val="0"/>
                      <w:divBdr>
                        <w:top w:val="none" w:sz="0" w:space="0" w:color="auto"/>
                        <w:left w:val="none" w:sz="0" w:space="0" w:color="auto"/>
                        <w:bottom w:val="none" w:sz="0" w:space="0" w:color="auto"/>
                        <w:right w:val="none" w:sz="0" w:space="0" w:color="auto"/>
                      </w:divBdr>
                      <w:divsChild>
                        <w:div w:id="1398280732">
                          <w:marLeft w:val="0"/>
                          <w:marRight w:val="0"/>
                          <w:marTop w:val="0"/>
                          <w:marBottom w:val="0"/>
                          <w:divBdr>
                            <w:top w:val="none" w:sz="0" w:space="0" w:color="auto"/>
                            <w:left w:val="none" w:sz="0" w:space="0" w:color="auto"/>
                            <w:bottom w:val="none" w:sz="0" w:space="0" w:color="auto"/>
                            <w:right w:val="none" w:sz="0" w:space="0" w:color="auto"/>
                          </w:divBdr>
                        </w:div>
                        <w:div w:id="1000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4667">
      <w:bodyDiv w:val="1"/>
      <w:marLeft w:val="0"/>
      <w:marRight w:val="0"/>
      <w:marTop w:val="0"/>
      <w:marBottom w:val="0"/>
      <w:divBdr>
        <w:top w:val="none" w:sz="0" w:space="0" w:color="auto"/>
        <w:left w:val="none" w:sz="0" w:space="0" w:color="auto"/>
        <w:bottom w:val="none" w:sz="0" w:space="0" w:color="auto"/>
        <w:right w:val="none" w:sz="0" w:space="0" w:color="auto"/>
      </w:divBdr>
      <w:divsChild>
        <w:div w:id="1129665189">
          <w:marLeft w:val="0"/>
          <w:marRight w:val="1"/>
          <w:marTop w:val="0"/>
          <w:marBottom w:val="0"/>
          <w:divBdr>
            <w:top w:val="none" w:sz="0" w:space="0" w:color="auto"/>
            <w:left w:val="none" w:sz="0" w:space="0" w:color="auto"/>
            <w:bottom w:val="none" w:sz="0" w:space="0" w:color="auto"/>
            <w:right w:val="none" w:sz="0" w:space="0" w:color="auto"/>
          </w:divBdr>
          <w:divsChild>
            <w:div w:id="1037003251">
              <w:marLeft w:val="0"/>
              <w:marRight w:val="0"/>
              <w:marTop w:val="0"/>
              <w:marBottom w:val="0"/>
              <w:divBdr>
                <w:top w:val="none" w:sz="0" w:space="0" w:color="auto"/>
                <w:left w:val="none" w:sz="0" w:space="0" w:color="auto"/>
                <w:bottom w:val="none" w:sz="0" w:space="0" w:color="auto"/>
                <w:right w:val="none" w:sz="0" w:space="0" w:color="auto"/>
              </w:divBdr>
              <w:divsChild>
                <w:div w:id="1680548521">
                  <w:marLeft w:val="0"/>
                  <w:marRight w:val="1"/>
                  <w:marTop w:val="0"/>
                  <w:marBottom w:val="0"/>
                  <w:divBdr>
                    <w:top w:val="none" w:sz="0" w:space="0" w:color="auto"/>
                    <w:left w:val="none" w:sz="0" w:space="0" w:color="auto"/>
                    <w:bottom w:val="none" w:sz="0" w:space="0" w:color="auto"/>
                    <w:right w:val="none" w:sz="0" w:space="0" w:color="auto"/>
                  </w:divBdr>
                  <w:divsChild>
                    <w:div w:id="1998224775">
                      <w:marLeft w:val="0"/>
                      <w:marRight w:val="0"/>
                      <w:marTop w:val="0"/>
                      <w:marBottom w:val="0"/>
                      <w:divBdr>
                        <w:top w:val="none" w:sz="0" w:space="0" w:color="auto"/>
                        <w:left w:val="none" w:sz="0" w:space="0" w:color="auto"/>
                        <w:bottom w:val="none" w:sz="0" w:space="0" w:color="auto"/>
                        <w:right w:val="none" w:sz="0" w:space="0" w:color="auto"/>
                      </w:divBdr>
                      <w:divsChild>
                        <w:div w:id="750808245">
                          <w:marLeft w:val="0"/>
                          <w:marRight w:val="0"/>
                          <w:marTop w:val="0"/>
                          <w:marBottom w:val="0"/>
                          <w:divBdr>
                            <w:top w:val="none" w:sz="0" w:space="0" w:color="auto"/>
                            <w:left w:val="none" w:sz="0" w:space="0" w:color="auto"/>
                            <w:bottom w:val="none" w:sz="0" w:space="0" w:color="auto"/>
                            <w:right w:val="none" w:sz="0" w:space="0" w:color="auto"/>
                          </w:divBdr>
                          <w:divsChild>
                            <w:div w:id="1754469715">
                              <w:marLeft w:val="0"/>
                              <w:marRight w:val="0"/>
                              <w:marTop w:val="120"/>
                              <w:marBottom w:val="360"/>
                              <w:divBdr>
                                <w:top w:val="none" w:sz="0" w:space="0" w:color="auto"/>
                                <w:left w:val="none" w:sz="0" w:space="0" w:color="auto"/>
                                <w:bottom w:val="none" w:sz="0" w:space="0" w:color="auto"/>
                                <w:right w:val="none" w:sz="0" w:space="0" w:color="auto"/>
                              </w:divBdr>
                              <w:divsChild>
                                <w:div w:id="1855873213">
                                  <w:marLeft w:val="420"/>
                                  <w:marRight w:val="0"/>
                                  <w:marTop w:val="0"/>
                                  <w:marBottom w:val="0"/>
                                  <w:divBdr>
                                    <w:top w:val="none" w:sz="0" w:space="0" w:color="auto"/>
                                    <w:left w:val="none" w:sz="0" w:space="0" w:color="auto"/>
                                    <w:bottom w:val="none" w:sz="0" w:space="0" w:color="auto"/>
                                    <w:right w:val="none" w:sz="0" w:space="0" w:color="auto"/>
                                  </w:divBdr>
                                  <w:divsChild>
                                    <w:div w:id="8919427">
                                      <w:marLeft w:val="0"/>
                                      <w:marRight w:val="0"/>
                                      <w:marTop w:val="34"/>
                                      <w:marBottom w:val="34"/>
                                      <w:divBdr>
                                        <w:top w:val="none" w:sz="0" w:space="0" w:color="auto"/>
                                        <w:left w:val="none" w:sz="0" w:space="0" w:color="auto"/>
                                        <w:bottom w:val="none" w:sz="0" w:space="0" w:color="auto"/>
                                        <w:right w:val="none" w:sz="0" w:space="0" w:color="auto"/>
                                      </w:divBdr>
                                    </w:div>
                                    <w:div w:id="238442335">
                                      <w:marLeft w:val="0"/>
                                      <w:marRight w:val="0"/>
                                      <w:marTop w:val="0"/>
                                      <w:marBottom w:val="0"/>
                                      <w:divBdr>
                                        <w:top w:val="none" w:sz="0" w:space="0" w:color="auto"/>
                                        <w:left w:val="none" w:sz="0" w:space="0" w:color="auto"/>
                                        <w:bottom w:val="none" w:sz="0" w:space="0" w:color="auto"/>
                                        <w:right w:val="none" w:sz="0" w:space="0" w:color="auto"/>
                                      </w:divBdr>
                                      <w:divsChild>
                                        <w:div w:id="13446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41249">
      <w:bodyDiv w:val="1"/>
      <w:marLeft w:val="0"/>
      <w:marRight w:val="0"/>
      <w:marTop w:val="0"/>
      <w:marBottom w:val="0"/>
      <w:divBdr>
        <w:top w:val="none" w:sz="0" w:space="0" w:color="auto"/>
        <w:left w:val="none" w:sz="0" w:space="0" w:color="auto"/>
        <w:bottom w:val="none" w:sz="0" w:space="0" w:color="auto"/>
        <w:right w:val="none" w:sz="0" w:space="0" w:color="auto"/>
      </w:divBdr>
      <w:divsChild>
        <w:div w:id="2102331404">
          <w:marLeft w:val="0"/>
          <w:marRight w:val="1"/>
          <w:marTop w:val="0"/>
          <w:marBottom w:val="0"/>
          <w:divBdr>
            <w:top w:val="none" w:sz="0" w:space="0" w:color="auto"/>
            <w:left w:val="none" w:sz="0" w:space="0" w:color="auto"/>
            <w:bottom w:val="none" w:sz="0" w:space="0" w:color="auto"/>
            <w:right w:val="none" w:sz="0" w:space="0" w:color="auto"/>
          </w:divBdr>
          <w:divsChild>
            <w:div w:id="117602659">
              <w:marLeft w:val="0"/>
              <w:marRight w:val="0"/>
              <w:marTop w:val="0"/>
              <w:marBottom w:val="0"/>
              <w:divBdr>
                <w:top w:val="none" w:sz="0" w:space="0" w:color="auto"/>
                <w:left w:val="none" w:sz="0" w:space="0" w:color="auto"/>
                <w:bottom w:val="none" w:sz="0" w:space="0" w:color="auto"/>
                <w:right w:val="none" w:sz="0" w:space="0" w:color="auto"/>
              </w:divBdr>
              <w:divsChild>
                <w:div w:id="1594364602">
                  <w:marLeft w:val="0"/>
                  <w:marRight w:val="1"/>
                  <w:marTop w:val="0"/>
                  <w:marBottom w:val="0"/>
                  <w:divBdr>
                    <w:top w:val="none" w:sz="0" w:space="0" w:color="auto"/>
                    <w:left w:val="none" w:sz="0" w:space="0" w:color="auto"/>
                    <w:bottom w:val="none" w:sz="0" w:space="0" w:color="auto"/>
                    <w:right w:val="none" w:sz="0" w:space="0" w:color="auto"/>
                  </w:divBdr>
                  <w:divsChild>
                    <w:div w:id="810712359">
                      <w:marLeft w:val="0"/>
                      <w:marRight w:val="0"/>
                      <w:marTop w:val="0"/>
                      <w:marBottom w:val="0"/>
                      <w:divBdr>
                        <w:top w:val="none" w:sz="0" w:space="0" w:color="auto"/>
                        <w:left w:val="none" w:sz="0" w:space="0" w:color="auto"/>
                        <w:bottom w:val="none" w:sz="0" w:space="0" w:color="auto"/>
                        <w:right w:val="none" w:sz="0" w:space="0" w:color="auto"/>
                      </w:divBdr>
                      <w:divsChild>
                        <w:div w:id="1134644497">
                          <w:marLeft w:val="0"/>
                          <w:marRight w:val="0"/>
                          <w:marTop w:val="0"/>
                          <w:marBottom w:val="0"/>
                          <w:divBdr>
                            <w:top w:val="none" w:sz="0" w:space="0" w:color="auto"/>
                            <w:left w:val="none" w:sz="0" w:space="0" w:color="auto"/>
                            <w:bottom w:val="none" w:sz="0" w:space="0" w:color="auto"/>
                            <w:right w:val="none" w:sz="0" w:space="0" w:color="auto"/>
                          </w:divBdr>
                          <w:divsChild>
                            <w:div w:id="1807384570">
                              <w:marLeft w:val="0"/>
                              <w:marRight w:val="0"/>
                              <w:marTop w:val="120"/>
                              <w:marBottom w:val="360"/>
                              <w:divBdr>
                                <w:top w:val="none" w:sz="0" w:space="0" w:color="auto"/>
                                <w:left w:val="none" w:sz="0" w:space="0" w:color="auto"/>
                                <w:bottom w:val="none" w:sz="0" w:space="0" w:color="auto"/>
                                <w:right w:val="none" w:sz="0" w:space="0" w:color="auto"/>
                              </w:divBdr>
                              <w:divsChild>
                                <w:div w:id="1840272349">
                                  <w:marLeft w:val="0"/>
                                  <w:marRight w:val="0"/>
                                  <w:marTop w:val="0"/>
                                  <w:marBottom w:val="0"/>
                                  <w:divBdr>
                                    <w:top w:val="none" w:sz="0" w:space="0" w:color="auto"/>
                                    <w:left w:val="none" w:sz="0" w:space="0" w:color="auto"/>
                                    <w:bottom w:val="none" w:sz="0" w:space="0" w:color="auto"/>
                                    <w:right w:val="none" w:sz="0" w:space="0" w:color="auto"/>
                                  </w:divBdr>
                                  <w:divsChild>
                                    <w:div w:id="9413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28548">
      <w:bodyDiv w:val="1"/>
      <w:marLeft w:val="0"/>
      <w:marRight w:val="0"/>
      <w:marTop w:val="0"/>
      <w:marBottom w:val="0"/>
      <w:divBdr>
        <w:top w:val="none" w:sz="0" w:space="0" w:color="auto"/>
        <w:left w:val="none" w:sz="0" w:space="0" w:color="auto"/>
        <w:bottom w:val="none" w:sz="0" w:space="0" w:color="auto"/>
        <w:right w:val="none" w:sz="0" w:space="0" w:color="auto"/>
      </w:divBdr>
    </w:div>
    <w:div w:id="763107857">
      <w:bodyDiv w:val="1"/>
      <w:marLeft w:val="0"/>
      <w:marRight w:val="0"/>
      <w:marTop w:val="0"/>
      <w:marBottom w:val="0"/>
      <w:divBdr>
        <w:top w:val="none" w:sz="0" w:space="0" w:color="auto"/>
        <w:left w:val="none" w:sz="0" w:space="0" w:color="auto"/>
        <w:bottom w:val="none" w:sz="0" w:space="0" w:color="auto"/>
        <w:right w:val="none" w:sz="0" w:space="0" w:color="auto"/>
      </w:divBdr>
      <w:divsChild>
        <w:div w:id="1888031863">
          <w:marLeft w:val="0"/>
          <w:marRight w:val="1"/>
          <w:marTop w:val="0"/>
          <w:marBottom w:val="0"/>
          <w:divBdr>
            <w:top w:val="none" w:sz="0" w:space="0" w:color="auto"/>
            <w:left w:val="none" w:sz="0" w:space="0" w:color="auto"/>
            <w:bottom w:val="none" w:sz="0" w:space="0" w:color="auto"/>
            <w:right w:val="none" w:sz="0" w:space="0" w:color="auto"/>
          </w:divBdr>
          <w:divsChild>
            <w:div w:id="1957637533">
              <w:marLeft w:val="0"/>
              <w:marRight w:val="0"/>
              <w:marTop w:val="0"/>
              <w:marBottom w:val="0"/>
              <w:divBdr>
                <w:top w:val="none" w:sz="0" w:space="0" w:color="auto"/>
                <w:left w:val="none" w:sz="0" w:space="0" w:color="auto"/>
                <w:bottom w:val="none" w:sz="0" w:space="0" w:color="auto"/>
                <w:right w:val="none" w:sz="0" w:space="0" w:color="auto"/>
              </w:divBdr>
              <w:divsChild>
                <w:div w:id="1475874960">
                  <w:marLeft w:val="0"/>
                  <w:marRight w:val="1"/>
                  <w:marTop w:val="0"/>
                  <w:marBottom w:val="0"/>
                  <w:divBdr>
                    <w:top w:val="none" w:sz="0" w:space="0" w:color="auto"/>
                    <w:left w:val="none" w:sz="0" w:space="0" w:color="auto"/>
                    <w:bottom w:val="none" w:sz="0" w:space="0" w:color="auto"/>
                    <w:right w:val="none" w:sz="0" w:space="0" w:color="auto"/>
                  </w:divBdr>
                  <w:divsChild>
                    <w:div w:id="1378823784">
                      <w:marLeft w:val="0"/>
                      <w:marRight w:val="0"/>
                      <w:marTop w:val="0"/>
                      <w:marBottom w:val="0"/>
                      <w:divBdr>
                        <w:top w:val="none" w:sz="0" w:space="0" w:color="auto"/>
                        <w:left w:val="none" w:sz="0" w:space="0" w:color="auto"/>
                        <w:bottom w:val="none" w:sz="0" w:space="0" w:color="auto"/>
                        <w:right w:val="none" w:sz="0" w:space="0" w:color="auto"/>
                      </w:divBdr>
                      <w:divsChild>
                        <w:div w:id="310452128">
                          <w:marLeft w:val="0"/>
                          <w:marRight w:val="0"/>
                          <w:marTop w:val="0"/>
                          <w:marBottom w:val="0"/>
                          <w:divBdr>
                            <w:top w:val="none" w:sz="0" w:space="0" w:color="auto"/>
                            <w:left w:val="none" w:sz="0" w:space="0" w:color="auto"/>
                            <w:bottom w:val="none" w:sz="0" w:space="0" w:color="auto"/>
                            <w:right w:val="none" w:sz="0" w:space="0" w:color="auto"/>
                          </w:divBdr>
                          <w:divsChild>
                            <w:div w:id="1171287225">
                              <w:marLeft w:val="0"/>
                              <w:marRight w:val="0"/>
                              <w:marTop w:val="120"/>
                              <w:marBottom w:val="360"/>
                              <w:divBdr>
                                <w:top w:val="none" w:sz="0" w:space="0" w:color="auto"/>
                                <w:left w:val="none" w:sz="0" w:space="0" w:color="auto"/>
                                <w:bottom w:val="none" w:sz="0" w:space="0" w:color="auto"/>
                                <w:right w:val="none" w:sz="0" w:space="0" w:color="auto"/>
                              </w:divBdr>
                              <w:divsChild>
                                <w:div w:id="2145077269">
                                  <w:marLeft w:val="0"/>
                                  <w:marRight w:val="0"/>
                                  <w:marTop w:val="0"/>
                                  <w:marBottom w:val="0"/>
                                  <w:divBdr>
                                    <w:top w:val="none" w:sz="0" w:space="0" w:color="auto"/>
                                    <w:left w:val="none" w:sz="0" w:space="0" w:color="auto"/>
                                    <w:bottom w:val="none" w:sz="0" w:space="0" w:color="auto"/>
                                    <w:right w:val="none" w:sz="0" w:space="0" w:color="auto"/>
                                  </w:divBdr>
                                </w:div>
                                <w:div w:id="19853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56324">
      <w:bodyDiv w:val="1"/>
      <w:marLeft w:val="0"/>
      <w:marRight w:val="0"/>
      <w:marTop w:val="0"/>
      <w:marBottom w:val="0"/>
      <w:divBdr>
        <w:top w:val="none" w:sz="0" w:space="0" w:color="auto"/>
        <w:left w:val="none" w:sz="0" w:space="0" w:color="auto"/>
        <w:bottom w:val="none" w:sz="0" w:space="0" w:color="auto"/>
        <w:right w:val="none" w:sz="0" w:space="0" w:color="auto"/>
      </w:divBdr>
      <w:divsChild>
        <w:div w:id="85999">
          <w:marLeft w:val="0"/>
          <w:marRight w:val="0"/>
          <w:marTop w:val="0"/>
          <w:marBottom w:val="0"/>
          <w:divBdr>
            <w:top w:val="none" w:sz="0" w:space="0" w:color="auto"/>
            <w:left w:val="none" w:sz="0" w:space="0" w:color="auto"/>
            <w:bottom w:val="none" w:sz="0" w:space="0" w:color="auto"/>
            <w:right w:val="none" w:sz="0" w:space="0" w:color="auto"/>
          </w:divBdr>
          <w:divsChild>
            <w:div w:id="1450586773">
              <w:marLeft w:val="0"/>
              <w:marRight w:val="0"/>
              <w:marTop w:val="0"/>
              <w:marBottom w:val="0"/>
              <w:divBdr>
                <w:top w:val="none" w:sz="0" w:space="0" w:color="auto"/>
                <w:left w:val="none" w:sz="0" w:space="0" w:color="auto"/>
                <w:bottom w:val="none" w:sz="0" w:space="0" w:color="auto"/>
                <w:right w:val="none" w:sz="0" w:space="0" w:color="auto"/>
              </w:divBdr>
              <w:divsChild>
                <w:div w:id="252054824">
                  <w:marLeft w:val="0"/>
                  <w:marRight w:val="0"/>
                  <w:marTop w:val="0"/>
                  <w:marBottom w:val="0"/>
                  <w:divBdr>
                    <w:top w:val="single" w:sz="6" w:space="0" w:color="DDDDDD"/>
                    <w:left w:val="none" w:sz="0" w:space="0" w:color="auto"/>
                    <w:bottom w:val="none" w:sz="0" w:space="0" w:color="auto"/>
                    <w:right w:val="none" w:sz="0" w:space="0" w:color="auto"/>
                  </w:divBdr>
                  <w:divsChild>
                    <w:div w:id="694695813">
                      <w:marLeft w:val="0"/>
                      <w:marRight w:val="0"/>
                      <w:marTop w:val="0"/>
                      <w:marBottom w:val="0"/>
                      <w:divBdr>
                        <w:top w:val="single" w:sz="6" w:space="0" w:color="DDDDDD"/>
                        <w:left w:val="none" w:sz="0" w:space="0" w:color="auto"/>
                        <w:bottom w:val="none" w:sz="0" w:space="0" w:color="auto"/>
                        <w:right w:val="none" w:sz="0" w:space="0" w:color="auto"/>
                      </w:divBdr>
                      <w:divsChild>
                        <w:div w:id="470288028">
                          <w:marLeft w:val="345"/>
                          <w:marRight w:val="360"/>
                          <w:marTop w:val="375"/>
                          <w:marBottom w:val="330"/>
                          <w:divBdr>
                            <w:top w:val="none" w:sz="0" w:space="0" w:color="auto"/>
                            <w:left w:val="none" w:sz="0" w:space="0" w:color="auto"/>
                            <w:bottom w:val="none" w:sz="0" w:space="0" w:color="auto"/>
                            <w:right w:val="none" w:sz="0" w:space="0" w:color="auto"/>
                          </w:divBdr>
                          <w:divsChild>
                            <w:div w:id="10833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24269">
      <w:bodyDiv w:val="1"/>
      <w:marLeft w:val="0"/>
      <w:marRight w:val="0"/>
      <w:marTop w:val="0"/>
      <w:marBottom w:val="0"/>
      <w:divBdr>
        <w:top w:val="none" w:sz="0" w:space="0" w:color="auto"/>
        <w:left w:val="none" w:sz="0" w:space="0" w:color="auto"/>
        <w:bottom w:val="none" w:sz="0" w:space="0" w:color="auto"/>
        <w:right w:val="none" w:sz="0" w:space="0" w:color="auto"/>
      </w:divBdr>
      <w:divsChild>
        <w:div w:id="1583028407">
          <w:marLeft w:val="0"/>
          <w:marRight w:val="1"/>
          <w:marTop w:val="0"/>
          <w:marBottom w:val="0"/>
          <w:divBdr>
            <w:top w:val="none" w:sz="0" w:space="0" w:color="auto"/>
            <w:left w:val="none" w:sz="0" w:space="0" w:color="auto"/>
            <w:bottom w:val="none" w:sz="0" w:space="0" w:color="auto"/>
            <w:right w:val="none" w:sz="0" w:space="0" w:color="auto"/>
          </w:divBdr>
          <w:divsChild>
            <w:div w:id="393235020">
              <w:marLeft w:val="0"/>
              <w:marRight w:val="0"/>
              <w:marTop w:val="0"/>
              <w:marBottom w:val="0"/>
              <w:divBdr>
                <w:top w:val="none" w:sz="0" w:space="0" w:color="auto"/>
                <w:left w:val="none" w:sz="0" w:space="0" w:color="auto"/>
                <w:bottom w:val="none" w:sz="0" w:space="0" w:color="auto"/>
                <w:right w:val="none" w:sz="0" w:space="0" w:color="auto"/>
              </w:divBdr>
              <w:divsChild>
                <w:div w:id="624429938">
                  <w:marLeft w:val="0"/>
                  <w:marRight w:val="1"/>
                  <w:marTop w:val="0"/>
                  <w:marBottom w:val="0"/>
                  <w:divBdr>
                    <w:top w:val="none" w:sz="0" w:space="0" w:color="auto"/>
                    <w:left w:val="none" w:sz="0" w:space="0" w:color="auto"/>
                    <w:bottom w:val="none" w:sz="0" w:space="0" w:color="auto"/>
                    <w:right w:val="none" w:sz="0" w:space="0" w:color="auto"/>
                  </w:divBdr>
                  <w:divsChild>
                    <w:div w:id="1806390129">
                      <w:marLeft w:val="0"/>
                      <w:marRight w:val="0"/>
                      <w:marTop w:val="0"/>
                      <w:marBottom w:val="0"/>
                      <w:divBdr>
                        <w:top w:val="none" w:sz="0" w:space="0" w:color="auto"/>
                        <w:left w:val="none" w:sz="0" w:space="0" w:color="auto"/>
                        <w:bottom w:val="none" w:sz="0" w:space="0" w:color="auto"/>
                        <w:right w:val="none" w:sz="0" w:space="0" w:color="auto"/>
                      </w:divBdr>
                      <w:divsChild>
                        <w:div w:id="2052802514">
                          <w:marLeft w:val="0"/>
                          <w:marRight w:val="0"/>
                          <w:marTop w:val="0"/>
                          <w:marBottom w:val="0"/>
                          <w:divBdr>
                            <w:top w:val="none" w:sz="0" w:space="0" w:color="auto"/>
                            <w:left w:val="none" w:sz="0" w:space="0" w:color="auto"/>
                            <w:bottom w:val="none" w:sz="0" w:space="0" w:color="auto"/>
                            <w:right w:val="none" w:sz="0" w:space="0" w:color="auto"/>
                          </w:divBdr>
                          <w:divsChild>
                            <w:div w:id="1928532913">
                              <w:marLeft w:val="0"/>
                              <w:marRight w:val="0"/>
                              <w:marTop w:val="120"/>
                              <w:marBottom w:val="360"/>
                              <w:divBdr>
                                <w:top w:val="none" w:sz="0" w:space="0" w:color="auto"/>
                                <w:left w:val="none" w:sz="0" w:space="0" w:color="auto"/>
                                <w:bottom w:val="none" w:sz="0" w:space="0" w:color="auto"/>
                                <w:right w:val="none" w:sz="0" w:space="0" w:color="auto"/>
                              </w:divBdr>
                              <w:divsChild>
                                <w:div w:id="1380205849">
                                  <w:marLeft w:val="420"/>
                                  <w:marRight w:val="0"/>
                                  <w:marTop w:val="0"/>
                                  <w:marBottom w:val="0"/>
                                  <w:divBdr>
                                    <w:top w:val="none" w:sz="0" w:space="0" w:color="auto"/>
                                    <w:left w:val="none" w:sz="0" w:space="0" w:color="auto"/>
                                    <w:bottom w:val="none" w:sz="0" w:space="0" w:color="auto"/>
                                    <w:right w:val="none" w:sz="0" w:space="0" w:color="auto"/>
                                  </w:divBdr>
                                  <w:divsChild>
                                    <w:div w:id="1681663494">
                                      <w:marLeft w:val="0"/>
                                      <w:marRight w:val="0"/>
                                      <w:marTop w:val="34"/>
                                      <w:marBottom w:val="34"/>
                                      <w:divBdr>
                                        <w:top w:val="none" w:sz="0" w:space="0" w:color="auto"/>
                                        <w:left w:val="none" w:sz="0" w:space="0" w:color="auto"/>
                                        <w:bottom w:val="none" w:sz="0" w:space="0" w:color="auto"/>
                                        <w:right w:val="none" w:sz="0" w:space="0" w:color="auto"/>
                                      </w:divBdr>
                                    </w:div>
                                    <w:div w:id="555359640">
                                      <w:marLeft w:val="0"/>
                                      <w:marRight w:val="0"/>
                                      <w:marTop w:val="0"/>
                                      <w:marBottom w:val="0"/>
                                      <w:divBdr>
                                        <w:top w:val="none" w:sz="0" w:space="0" w:color="auto"/>
                                        <w:left w:val="none" w:sz="0" w:space="0" w:color="auto"/>
                                        <w:bottom w:val="none" w:sz="0" w:space="0" w:color="auto"/>
                                        <w:right w:val="none" w:sz="0" w:space="0" w:color="auto"/>
                                      </w:divBdr>
                                      <w:divsChild>
                                        <w:div w:id="10811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498060">
      <w:bodyDiv w:val="1"/>
      <w:marLeft w:val="0"/>
      <w:marRight w:val="0"/>
      <w:marTop w:val="0"/>
      <w:marBottom w:val="0"/>
      <w:divBdr>
        <w:top w:val="none" w:sz="0" w:space="0" w:color="auto"/>
        <w:left w:val="none" w:sz="0" w:space="0" w:color="auto"/>
        <w:bottom w:val="none" w:sz="0" w:space="0" w:color="auto"/>
        <w:right w:val="none" w:sz="0" w:space="0" w:color="auto"/>
      </w:divBdr>
      <w:divsChild>
        <w:div w:id="491678155">
          <w:marLeft w:val="0"/>
          <w:marRight w:val="1"/>
          <w:marTop w:val="0"/>
          <w:marBottom w:val="0"/>
          <w:divBdr>
            <w:top w:val="none" w:sz="0" w:space="0" w:color="auto"/>
            <w:left w:val="none" w:sz="0" w:space="0" w:color="auto"/>
            <w:bottom w:val="none" w:sz="0" w:space="0" w:color="auto"/>
            <w:right w:val="none" w:sz="0" w:space="0" w:color="auto"/>
          </w:divBdr>
          <w:divsChild>
            <w:div w:id="1904874972">
              <w:marLeft w:val="0"/>
              <w:marRight w:val="0"/>
              <w:marTop w:val="0"/>
              <w:marBottom w:val="0"/>
              <w:divBdr>
                <w:top w:val="none" w:sz="0" w:space="0" w:color="auto"/>
                <w:left w:val="none" w:sz="0" w:space="0" w:color="auto"/>
                <w:bottom w:val="none" w:sz="0" w:space="0" w:color="auto"/>
                <w:right w:val="none" w:sz="0" w:space="0" w:color="auto"/>
              </w:divBdr>
              <w:divsChild>
                <w:div w:id="905722557">
                  <w:marLeft w:val="0"/>
                  <w:marRight w:val="1"/>
                  <w:marTop w:val="0"/>
                  <w:marBottom w:val="0"/>
                  <w:divBdr>
                    <w:top w:val="none" w:sz="0" w:space="0" w:color="auto"/>
                    <w:left w:val="none" w:sz="0" w:space="0" w:color="auto"/>
                    <w:bottom w:val="none" w:sz="0" w:space="0" w:color="auto"/>
                    <w:right w:val="none" w:sz="0" w:space="0" w:color="auto"/>
                  </w:divBdr>
                  <w:divsChild>
                    <w:div w:id="2035685672">
                      <w:marLeft w:val="0"/>
                      <w:marRight w:val="0"/>
                      <w:marTop w:val="0"/>
                      <w:marBottom w:val="0"/>
                      <w:divBdr>
                        <w:top w:val="none" w:sz="0" w:space="0" w:color="auto"/>
                        <w:left w:val="none" w:sz="0" w:space="0" w:color="auto"/>
                        <w:bottom w:val="none" w:sz="0" w:space="0" w:color="auto"/>
                        <w:right w:val="none" w:sz="0" w:space="0" w:color="auto"/>
                      </w:divBdr>
                      <w:divsChild>
                        <w:div w:id="891697466">
                          <w:marLeft w:val="0"/>
                          <w:marRight w:val="0"/>
                          <w:marTop w:val="0"/>
                          <w:marBottom w:val="0"/>
                          <w:divBdr>
                            <w:top w:val="none" w:sz="0" w:space="0" w:color="auto"/>
                            <w:left w:val="none" w:sz="0" w:space="0" w:color="auto"/>
                            <w:bottom w:val="none" w:sz="0" w:space="0" w:color="auto"/>
                            <w:right w:val="none" w:sz="0" w:space="0" w:color="auto"/>
                          </w:divBdr>
                          <w:divsChild>
                            <w:div w:id="544803829">
                              <w:marLeft w:val="0"/>
                              <w:marRight w:val="0"/>
                              <w:marTop w:val="120"/>
                              <w:marBottom w:val="360"/>
                              <w:divBdr>
                                <w:top w:val="none" w:sz="0" w:space="0" w:color="auto"/>
                                <w:left w:val="none" w:sz="0" w:space="0" w:color="auto"/>
                                <w:bottom w:val="none" w:sz="0" w:space="0" w:color="auto"/>
                                <w:right w:val="none" w:sz="0" w:space="0" w:color="auto"/>
                              </w:divBdr>
                              <w:divsChild>
                                <w:div w:id="1049063756">
                                  <w:marLeft w:val="0"/>
                                  <w:marRight w:val="0"/>
                                  <w:marTop w:val="0"/>
                                  <w:marBottom w:val="0"/>
                                  <w:divBdr>
                                    <w:top w:val="none" w:sz="0" w:space="0" w:color="auto"/>
                                    <w:left w:val="none" w:sz="0" w:space="0" w:color="auto"/>
                                    <w:bottom w:val="none" w:sz="0" w:space="0" w:color="auto"/>
                                    <w:right w:val="none" w:sz="0" w:space="0" w:color="auto"/>
                                  </w:divBdr>
                                  <w:divsChild>
                                    <w:div w:id="11338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24837">
      <w:bodyDiv w:val="1"/>
      <w:marLeft w:val="0"/>
      <w:marRight w:val="0"/>
      <w:marTop w:val="0"/>
      <w:marBottom w:val="0"/>
      <w:divBdr>
        <w:top w:val="none" w:sz="0" w:space="0" w:color="auto"/>
        <w:left w:val="none" w:sz="0" w:space="0" w:color="auto"/>
        <w:bottom w:val="none" w:sz="0" w:space="0" w:color="auto"/>
        <w:right w:val="none" w:sz="0" w:space="0" w:color="auto"/>
      </w:divBdr>
      <w:divsChild>
        <w:div w:id="1247693136">
          <w:marLeft w:val="0"/>
          <w:marRight w:val="0"/>
          <w:marTop w:val="0"/>
          <w:marBottom w:val="0"/>
          <w:divBdr>
            <w:top w:val="none" w:sz="0" w:space="0" w:color="auto"/>
            <w:left w:val="none" w:sz="0" w:space="0" w:color="auto"/>
            <w:bottom w:val="none" w:sz="0" w:space="0" w:color="auto"/>
            <w:right w:val="none" w:sz="0" w:space="0" w:color="auto"/>
          </w:divBdr>
          <w:divsChild>
            <w:div w:id="2058313433">
              <w:marLeft w:val="240"/>
              <w:marRight w:val="360"/>
              <w:marTop w:val="240"/>
              <w:marBottom w:val="480"/>
              <w:divBdr>
                <w:top w:val="none" w:sz="0" w:space="0" w:color="auto"/>
                <w:left w:val="none" w:sz="0" w:space="0" w:color="auto"/>
                <w:bottom w:val="none" w:sz="0" w:space="0" w:color="auto"/>
                <w:right w:val="none" w:sz="0" w:space="0" w:color="auto"/>
              </w:divBdr>
              <w:divsChild>
                <w:div w:id="656572251">
                  <w:marLeft w:val="0"/>
                  <w:marRight w:val="0"/>
                  <w:marTop w:val="0"/>
                  <w:marBottom w:val="0"/>
                  <w:divBdr>
                    <w:top w:val="single" w:sz="24" w:space="5" w:color="000000"/>
                    <w:left w:val="none" w:sz="0" w:space="0" w:color="auto"/>
                    <w:bottom w:val="none" w:sz="0" w:space="0" w:color="auto"/>
                    <w:right w:val="none" w:sz="0" w:space="0" w:color="auto"/>
                  </w:divBdr>
                  <w:divsChild>
                    <w:div w:id="2027049797">
                      <w:marLeft w:val="0"/>
                      <w:marRight w:val="0"/>
                      <w:marTop w:val="0"/>
                      <w:marBottom w:val="0"/>
                      <w:divBdr>
                        <w:top w:val="none" w:sz="0" w:space="0" w:color="auto"/>
                        <w:left w:val="none" w:sz="0" w:space="0" w:color="auto"/>
                        <w:bottom w:val="none" w:sz="0" w:space="0" w:color="auto"/>
                        <w:right w:val="none" w:sz="0" w:space="0" w:color="auto"/>
                      </w:divBdr>
                      <w:divsChild>
                        <w:div w:id="1247497531">
                          <w:marLeft w:val="0"/>
                          <w:marRight w:val="0"/>
                          <w:marTop w:val="0"/>
                          <w:marBottom w:val="0"/>
                          <w:divBdr>
                            <w:top w:val="none" w:sz="0" w:space="0" w:color="auto"/>
                            <w:left w:val="none" w:sz="0" w:space="0" w:color="auto"/>
                            <w:bottom w:val="none" w:sz="0" w:space="0" w:color="auto"/>
                            <w:right w:val="none" w:sz="0" w:space="0" w:color="auto"/>
                          </w:divBdr>
                        </w:div>
                      </w:divsChild>
                    </w:div>
                    <w:div w:id="491726594">
                      <w:marLeft w:val="0"/>
                      <w:marRight w:val="0"/>
                      <w:marTop w:val="0"/>
                      <w:marBottom w:val="0"/>
                      <w:divBdr>
                        <w:top w:val="none" w:sz="0" w:space="0" w:color="auto"/>
                        <w:left w:val="none" w:sz="0" w:space="0" w:color="auto"/>
                        <w:bottom w:val="none" w:sz="0" w:space="0" w:color="auto"/>
                        <w:right w:val="none" w:sz="0" w:space="0" w:color="auto"/>
                      </w:divBdr>
                      <w:divsChild>
                        <w:div w:id="352803026">
                          <w:marLeft w:val="0"/>
                          <w:marRight w:val="0"/>
                          <w:marTop w:val="0"/>
                          <w:marBottom w:val="0"/>
                          <w:divBdr>
                            <w:top w:val="none" w:sz="0" w:space="0" w:color="auto"/>
                            <w:left w:val="none" w:sz="0" w:space="0" w:color="auto"/>
                            <w:bottom w:val="none" w:sz="0" w:space="0" w:color="auto"/>
                            <w:right w:val="none" w:sz="0" w:space="0" w:color="auto"/>
                          </w:divBdr>
                        </w:div>
                        <w:div w:id="351104405">
                          <w:marLeft w:val="0"/>
                          <w:marRight w:val="0"/>
                          <w:marTop w:val="0"/>
                          <w:marBottom w:val="0"/>
                          <w:divBdr>
                            <w:top w:val="none" w:sz="0" w:space="0" w:color="auto"/>
                            <w:left w:val="none" w:sz="0" w:space="0" w:color="auto"/>
                            <w:bottom w:val="none" w:sz="0" w:space="0" w:color="auto"/>
                            <w:right w:val="none" w:sz="0" w:space="0" w:color="auto"/>
                          </w:divBdr>
                        </w:div>
                      </w:divsChild>
                    </w:div>
                    <w:div w:id="894660880">
                      <w:marLeft w:val="0"/>
                      <w:marRight w:val="0"/>
                      <w:marTop w:val="0"/>
                      <w:marBottom w:val="0"/>
                      <w:divBdr>
                        <w:top w:val="none" w:sz="0" w:space="0" w:color="auto"/>
                        <w:left w:val="none" w:sz="0" w:space="0" w:color="auto"/>
                        <w:bottom w:val="none" w:sz="0" w:space="0" w:color="auto"/>
                        <w:right w:val="none" w:sz="0" w:space="0" w:color="auto"/>
                      </w:divBdr>
                      <w:divsChild>
                        <w:div w:id="2117092072">
                          <w:marLeft w:val="0"/>
                          <w:marRight w:val="0"/>
                          <w:marTop w:val="0"/>
                          <w:marBottom w:val="0"/>
                          <w:divBdr>
                            <w:top w:val="none" w:sz="0" w:space="0" w:color="auto"/>
                            <w:left w:val="none" w:sz="0" w:space="0" w:color="auto"/>
                            <w:bottom w:val="none" w:sz="0" w:space="0" w:color="auto"/>
                            <w:right w:val="none" w:sz="0" w:space="0" w:color="auto"/>
                          </w:divBdr>
                        </w:div>
                        <w:div w:id="15185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5132">
      <w:bodyDiv w:val="1"/>
      <w:marLeft w:val="0"/>
      <w:marRight w:val="0"/>
      <w:marTop w:val="0"/>
      <w:marBottom w:val="0"/>
      <w:divBdr>
        <w:top w:val="none" w:sz="0" w:space="0" w:color="auto"/>
        <w:left w:val="none" w:sz="0" w:space="0" w:color="auto"/>
        <w:bottom w:val="none" w:sz="0" w:space="0" w:color="auto"/>
        <w:right w:val="none" w:sz="0" w:space="0" w:color="auto"/>
      </w:divBdr>
      <w:divsChild>
        <w:div w:id="682558052">
          <w:marLeft w:val="0"/>
          <w:marRight w:val="1"/>
          <w:marTop w:val="0"/>
          <w:marBottom w:val="0"/>
          <w:divBdr>
            <w:top w:val="none" w:sz="0" w:space="0" w:color="auto"/>
            <w:left w:val="none" w:sz="0" w:space="0" w:color="auto"/>
            <w:bottom w:val="none" w:sz="0" w:space="0" w:color="auto"/>
            <w:right w:val="none" w:sz="0" w:space="0" w:color="auto"/>
          </w:divBdr>
          <w:divsChild>
            <w:div w:id="1527138787">
              <w:marLeft w:val="0"/>
              <w:marRight w:val="0"/>
              <w:marTop w:val="0"/>
              <w:marBottom w:val="0"/>
              <w:divBdr>
                <w:top w:val="none" w:sz="0" w:space="0" w:color="auto"/>
                <w:left w:val="none" w:sz="0" w:space="0" w:color="auto"/>
                <w:bottom w:val="none" w:sz="0" w:space="0" w:color="auto"/>
                <w:right w:val="none" w:sz="0" w:space="0" w:color="auto"/>
              </w:divBdr>
              <w:divsChild>
                <w:div w:id="1400665452">
                  <w:marLeft w:val="0"/>
                  <w:marRight w:val="1"/>
                  <w:marTop w:val="0"/>
                  <w:marBottom w:val="0"/>
                  <w:divBdr>
                    <w:top w:val="none" w:sz="0" w:space="0" w:color="auto"/>
                    <w:left w:val="none" w:sz="0" w:space="0" w:color="auto"/>
                    <w:bottom w:val="none" w:sz="0" w:space="0" w:color="auto"/>
                    <w:right w:val="none" w:sz="0" w:space="0" w:color="auto"/>
                  </w:divBdr>
                  <w:divsChild>
                    <w:div w:id="1242372286">
                      <w:marLeft w:val="0"/>
                      <w:marRight w:val="0"/>
                      <w:marTop w:val="0"/>
                      <w:marBottom w:val="0"/>
                      <w:divBdr>
                        <w:top w:val="none" w:sz="0" w:space="0" w:color="auto"/>
                        <w:left w:val="none" w:sz="0" w:space="0" w:color="auto"/>
                        <w:bottom w:val="none" w:sz="0" w:space="0" w:color="auto"/>
                        <w:right w:val="none" w:sz="0" w:space="0" w:color="auto"/>
                      </w:divBdr>
                      <w:divsChild>
                        <w:div w:id="727412519">
                          <w:marLeft w:val="0"/>
                          <w:marRight w:val="0"/>
                          <w:marTop w:val="0"/>
                          <w:marBottom w:val="0"/>
                          <w:divBdr>
                            <w:top w:val="none" w:sz="0" w:space="0" w:color="auto"/>
                            <w:left w:val="none" w:sz="0" w:space="0" w:color="auto"/>
                            <w:bottom w:val="none" w:sz="0" w:space="0" w:color="auto"/>
                            <w:right w:val="none" w:sz="0" w:space="0" w:color="auto"/>
                          </w:divBdr>
                          <w:divsChild>
                            <w:div w:id="324094655">
                              <w:marLeft w:val="0"/>
                              <w:marRight w:val="0"/>
                              <w:marTop w:val="120"/>
                              <w:marBottom w:val="360"/>
                              <w:divBdr>
                                <w:top w:val="none" w:sz="0" w:space="0" w:color="auto"/>
                                <w:left w:val="none" w:sz="0" w:space="0" w:color="auto"/>
                                <w:bottom w:val="none" w:sz="0" w:space="0" w:color="auto"/>
                                <w:right w:val="none" w:sz="0" w:space="0" w:color="auto"/>
                              </w:divBdr>
                              <w:divsChild>
                                <w:div w:id="1533374863">
                                  <w:marLeft w:val="0"/>
                                  <w:marRight w:val="0"/>
                                  <w:marTop w:val="0"/>
                                  <w:marBottom w:val="0"/>
                                  <w:divBdr>
                                    <w:top w:val="none" w:sz="0" w:space="0" w:color="auto"/>
                                    <w:left w:val="none" w:sz="0" w:space="0" w:color="auto"/>
                                    <w:bottom w:val="none" w:sz="0" w:space="0" w:color="auto"/>
                                    <w:right w:val="none" w:sz="0" w:space="0" w:color="auto"/>
                                  </w:divBdr>
                                </w:div>
                                <w:div w:id="8728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376414">
      <w:bodyDiv w:val="1"/>
      <w:marLeft w:val="0"/>
      <w:marRight w:val="0"/>
      <w:marTop w:val="0"/>
      <w:marBottom w:val="0"/>
      <w:divBdr>
        <w:top w:val="none" w:sz="0" w:space="0" w:color="auto"/>
        <w:left w:val="none" w:sz="0" w:space="0" w:color="auto"/>
        <w:bottom w:val="none" w:sz="0" w:space="0" w:color="auto"/>
        <w:right w:val="none" w:sz="0" w:space="0" w:color="auto"/>
      </w:divBdr>
      <w:divsChild>
        <w:div w:id="830827082">
          <w:marLeft w:val="0"/>
          <w:marRight w:val="1"/>
          <w:marTop w:val="0"/>
          <w:marBottom w:val="0"/>
          <w:divBdr>
            <w:top w:val="none" w:sz="0" w:space="0" w:color="auto"/>
            <w:left w:val="none" w:sz="0" w:space="0" w:color="auto"/>
            <w:bottom w:val="none" w:sz="0" w:space="0" w:color="auto"/>
            <w:right w:val="none" w:sz="0" w:space="0" w:color="auto"/>
          </w:divBdr>
          <w:divsChild>
            <w:div w:id="481852636">
              <w:marLeft w:val="0"/>
              <w:marRight w:val="0"/>
              <w:marTop w:val="0"/>
              <w:marBottom w:val="0"/>
              <w:divBdr>
                <w:top w:val="none" w:sz="0" w:space="0" w:color="auto"/>
                <w:left w:val="none" w:sz="0" w:space="0" w:color="auto"/>
                <w:bottom w:val="none" w:sz="0" w:space="0" w:color="auto"/>
                <w:right w:val="none" w:sz="0" w:space="0" w:color="auto"/>
              </w:divBdr>
              <w:divsChild>
                <w:div w:id="382796984">
                  <w:marLeft w:val="0"/>
                  <w:marRight w:val="1"/>
                  <w:marTop w:val="0"/>
                  <w:marBottom w:val="0"/>
                  <w:divBdr>
                    <w:top w:val="none" w:sz="0" w:space="0" w:color="auto"/>
                    <w:left w:val="none" w:sz="0" w:space="0" w:color="auto"/>
                    <w:bottom w:val="none" w:sz="0" w:space="0" w:color="auto"/>
                    <w:right w:val="none" w:sz="0" w:space="0" w:color="auto"/>
                  </w:divBdr>
                  <w:divsChild>
                    <w:div w:id="1612861576">
                      <w:marLeft w:val="0"/>
                      <w:marRight w:val="0"/>
                      <w:marTop w:val="0"/>
                      <w:marBottom w:val="0"/>
                      <w:divBdr>
                        <w:top w:val="none" w:sz="0" w:space="0" w:color="auto"/>
                        <w:left w:val="none" w:sz="0" w:space="0" w:color="auto"/>
                        <w:bottom w:val="none" w:sz="0" w:space="0" w:color="auto"/>
                        <w:right w:val="none" w:sz="0" w:space="0" w:color="auto"/>
                      </w:divBdr>
                      <w:divsChild>
                        <w:div w:id="1132941507">
                          <w:marLeft w:val="0"/>
                          <w:marRight w:val="0"/>
                          <w:marTop w:val="0"/>
                          <w:marBottom w:val="0"/>
                          <w:divBdr>
                            <w:top w:val="none" w:sz="0" w:space="0" w:color="auto"/>
                            <w:left w:val="none" w:sz="0" w:space="0" w:color="auto"/>
                            <w:bottom w:val="none" w:sz="0" w:space="0" w:color="auto"/>
                            <w:right w:val="none" w:sz="0" w:space="0" w:color="auto"/>
                          </w:divBdr>
                          <w:divsChild>
                            <w:div w:id="1630865290">
                              <w:marLeft w:val="0"/>
                              <w:marRight w:val="0"/>
                              <w:marTop w:val="120"/>
                              <w:marBottom w:val="360"/>
                              <w:divBdr>
                                <w:top w:val="none" w:sz="0" w:space="0" w:color="auto"/>
                                <w:left w:val="none" w:sz="0" w:space="0" w:color="auto"/>
                                <w:bottom w:val="none" w:sz="0" w:space="0" w:color="auto"/>
                                <w:right w:val="none" w:sz="0" w:space="0" w:color="auto"/>
                              </w:divBdr>
                              <w:divsChild>
                                <w:div w:id="1661424606">
                                  <w:marLeft w:val="0"/>
                                  <w:marRight w:val="0"/>
                                  <w:marTop w:val="0"/>
                                  <w:marBottom w:val="0"/>
                                  <w:divBdr>
                                    <w:top w:val="none" w:sz="0" w:space="0" w:color="auto"/>
                                    <w:left w:val="none" w:sz="0" w:space="0" w:color="auto"/>
                                    <w:bottom w:val="none" w:sz="0" w:space="0" w:color="auto"/>
                                    <w:right w:val="none" w:sz="0" w:space="0" w:color="auto"/>
                                  </w:divBdr>
                                </w:div>
                                <w:div w:id="109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49724">
      <w:bodyDiv w:val="1"/>
      <w:marLeft w:val="0"/>
      <w:marRight w:val="0"/>
      <w:marTop w:val="0"/>
      <w:marBottom w:val="0"/>
      <w:divBdr>
        <w:top w:val="none" w:sz="0" w:space="0" w:color="auto"/>
        <w:left w:val="none" w:sz="0" w:space="0" w:color="auto"/>
        <w:bottom w:val="none" w:sz="0" w:space="0" w:color="auto"/>
        <w:right w:val="none" w:sz="0" w:space="0" w:color="auto"/>
      </w:divBdr>
      <w:divsChild>
        <w:div w:id="779449400">
          <w:marLeft w:val="0"/>
          <w:marRight w:val="1"/>
          <w:marTop w:val="0"/>
          <w:marBottom w:val="0"/>
          <w:divBdr>
            <w:top w:val="none" w:sz="0" w:space="0" w:color="auto"/>
            <w:left w:val="none" w:sz="0" w:space="0" w:color="auto"/>
            <w:bottom w:val="none" w:sz="0" w:space="0" w:color="auto"/>
            <w:right w:val="none" w:sz="0" w:space="0" w:color="auto"/>
          </w:divBdr>
          <w:divsChild>
            <w:div w:id="169609398">
              <w:marLeft w:val="0"/>
              <w:marRight w:val="0"/>
              <w:marTop w:val="0"/>
              <w:marBottom w:val="0"/>
              <w:divBdr>
                <w:top w:val="none" w:sz="0" w:space="0" w:color="auto"/>
                <w:left w:val="none" w:sz="0" w:space="0" w:color="auto"/>
                <w:bottom w:val="none" w:sz="0" w:space="0" w:color="auto"/>
                <w:right w:val="none" w:sz="0" w:space="0" w:color="auto"/>
              </w:divBdr>
              <w:divsChild>
                <w:div w:id="121533772">
                  <w:marLeft w:val="0"/>
                  <w:marRight w:val="1"/>
                  <w:marTop w:val="0"/>
                  <w:marBottom w:val="0"/>
                  <w:divBdr>
                    <w:top w:val="none" w:sz="0" w:space="0" w:color="auto"/>
                    <w:left w:val="none" w:sz="0" w:space="0" w:color="auto"/>
                    <w:bottom w:val="none" w:sz="0" w:space="0" w:color="auto"/>
                    <w:right w:val="none" w:sz="0" w:space="0" w:color="auto"/>
                  </w:divBdr>
                  <w:divsChild>
                    <w:div w:id="439885623">
                      <w:marLeft w:val="0"/>
                      <w:marRight w:val="0"/>
                      <w:marTop w:val="0"/>
                      <w:marBottom w:val="0"/>
                      <w:divBdr>
                        <w:top w:val="none" w:sz="0" w:space="0" w:color="auto"/>
                        <w:left w:val="none" w:sz="0" w:space="0" w:color="auto"/>
                        <w:bottom w:val="none" w:sz="0" w:space="0" w:color="auto"/>
                        <w:right w:val="none" w:sz="0" w:space="0" w:color="auto"/>
                      </w:divBdr>
                      <w:divsChild>
                        <w:div w:id="1269969914">
                          <w:marLeft w:val="0"/>
                          <w:marRight w:val="0"/>
                          <w:marTop w:val="0"/>
                          <w:marBottom w:val="0"/>
                          <w:divBdr>
                            <w:top w:val="none" w:sz="0" w:space="0" w:color="auto"/>
                            <w:left w:val="none" w:sz="0" w:space="0" w:color="auto"/>
                            <w:bottom w:val="none" w:sz="0" w:space="0" w:color="auto"/>
                            <w:right w:val="none" w:sz="0" w:space="0" w:color="auto"/>
                          </w:divBdr>
                          <w:divsChild>
                            <w:div w:id="166025334">
                              <w:marLeft w:val="0"/>
                              <w:marRight w:val="0"/>
                              <w:marTop w:val="120"/>
                              <w:marBottom w:val="360"/>
                              <w:divBdr>
                                <w:top w:val="none" w:sz="0" w:space="0" w:color="auto"/>
                                <w:left w:val="none" w:sz="0" w:space="0" w:color="auto"/>
                                <w:bottom w:val="none" w:sz="0" w:space="0" w:color="auto"/>
                                <w:right w:val="none" w:sz="0" w:space="0" w:color="auto"/>
                              </w:divBdr>
                              <w:divsChild>
                                <w:div w:id="1015620914">
                                  <w:marLeft w:val="0"/>
                                  <w:marRight w:val="0"/>
                                  <w:marTop w:val="0"/>
                                  <w:marBottom w:val="0"/>
                                  <w:divBdr>
                                    <w:top w:val="none" w:sz="0" w:space="0" w:color="auto"/>
                                    <w:left w:val="none" w:sz="0" w:space="0" w:color="auto"/>
                                    <w:bottom w:val="none" w:sz="0" w:space="0" w:color="auto"/>
                                    <w:right w:val="none" w:sz="0" w:space="0" w:color="auto"/>
                                  </w:divBdr>
                                  <w:divsChild>
                                    <w:div w:id="21351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653">
      <w:bodyDiv w:val="1"/>
      <w:marLeft w:val="0"/>
      <w:marRight w:val="0"/>
      <w:marTop w:val="0"/>
      <w:marBottom w:val="0"/>
      <w:divBdr>
        <w:top w:val="none" w:sz="0" w:space="0" w:color="auto"/>
        <w:left w:val="none" w:sz="0" w:space="0" w:color="auto"/>
        <w:bottom w:val="none" w:sz="0" w:space="0" w:color="auto"/>
        <w:right w:val="none" w:sz="0" w:space="0" w:color="auto"/>
      </w:divBdr>
      <w:divsChild>
        <w:div w:id="1511216822">
          <w:marLeft w:val="0"/>
          <w:marRight w:val="1"/>
          <w:marTop w:val="0"/>
          <w:marBottom w:val="0"/>
          <w:divBdr>
            <w:top w:val="none" w:sz="0" w:space="0" w:color="auto"/>
            <w:left w:val="none" w:sz="0" w:space="0" w:color="auto"/>
            <w:bottom w:val="none" w:sz="0" w:space="0" w:color="auto"/>
            <w:right w:val="none" w:sz="0" w:space="0" w:color="auto"/>
          </w:divBdr>
          <w:divsChild>
            <w:div w:id="276299805">
              <w:marLeft w:val="0"/>
              <w:marRight w:val="0"/>
              <w:marTop w:val="0"/>
              <w:marBottom w:val="0"/>
              <w:divBdr>
                <w:top w:val="none" w:sz="0" w:space="0" w:color="auto"/>
                <w:left w:val="none" w:sz="0" w:space="0" w:color="auto"/>
                <w:bottom w:val="none" w:sz="0" w:space="0" w:color="auto"/>
                <w:right w:val="none" w:sz="0" w:space="0" w:color="auto"/>
              </w:divBdr>
              <w:divsChild>
                <w:div w:id="254093856">
                  <w:marLeft w:val="0"/>
                  <w:marRight w:val="1"/>
                  <w:marTop w:val="0"/>
                  <w:marBottom w:val="0"/>
                  <w:divBdr>
                    <w:top w:val="none" w:sz="0" w:space="0" w:color="auto"/>
                    <w:left w:val="none" w:sz="0" w:space="0" w:color="auto"/>
                    <w:bottom w:val="none" w:sz="0" w:space="0" w:color="auto"/>
                    <w:right w:val="none" w:sz="0" w:space="0" w:color="auto"/>
                  </w:divBdr>
                  <w:divsChild>
                    <w:div w:id="1681811454">
                      <w:marLeft w:val="0"/>
                      <w:marRight w:val="0"/>
                      <w:marTop w:val="0"/>
                      <w:marBottom w:val="0"/>
                      <w:divBdr>
                        <w:top w:val="none" w:sz="0" w:space="0" w:color="auto"/>
                        <w:left w:val="none" w:sz="0" w:space="0" w:color="auto"/>
                        <w:bottom w:val="none" w:sz="0" w:space="0" w:color="auto"/>
                        <w:right w:val="none" w:sz="0" w:space="0" w:color="auto"/>
                      </w:divBdr>
                      <w:divsChild>
                        <w:div w:id="965745188">
                          <w:marLeft w:val="0"/>
                          <w:marRight w:val="0"/>
                          <w:marTop w:val="0"/>
                          <w:marBottom w:val="0"/>
                          <w:divBdr>
                            <w:top w:val="none" w:sz="0" w:space="0" w:color="auto"/>
                            <w:left w:val="none" w:sz="0" w:space="0" w:color="auto"/>
                            <w:bottom w:val="none" w:sz="0" w:space="0" w:color="auto"/>
                            <w:right w:val="none" w:sz="0" w:space="0" w:color="auto"/>
                          </w:divBdr>
                          <w:divsChild>
                            <w:div w:id="1067873740">
                              <w:marLeft w:val="0"/>
                              <w:marRight w:val="0"/>
                              <w:marTop w:val="120"/>
                              <w:marBottom w:val="360"/>
                              <w:divBdr>
                                <w:top w:val="none" w:sz="0" w:space="0" w:color="auto"/>
                                <w:left w:val="none" w:sz="0" w:space="0" w:color="auto"/>
                                <w:bottom w:val="none" w:sz="0" w:space="0" w:color="auto"/>
                                <w:right w:val="none" w:sz="0" w:space="0" w:color="auto"/>
                              </w:divBdr>
                              <w:divsChild>
                                <w:div w:id="1729526587">
                                  <w:marLeft w:val="0"/>
                                  <w:marRight w:val="0"/>
                                  <w:marTop w:val="0"/>
                                  <w:marBottom w:val="0"/>
                                  <w:divBdr>
                                    <w:top w:val="none" w:sz="0" w:space="0" w:color="auto"/>
                                    <w:left w:val="none" w:sz="0" w:space="0" w:color="auto"/>
                                    <w:bottom w:val="none" w:sz="0" w:space="0" w:color="auto"/>
                                    <w:right w:val="none" w:sz="0" w:space="0" w:color="auto"/>
                                  </w:divBdr>
                                  <w:divsChild>
                                    <w:div w:id="18786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86000">
      <w:bodyDiv w:val="1"/>
      <w:marLeft w:val="0"/>
      <w:marRight w:val="0"/>
      <w:marTop w:val="0"/>
      <w:marBottom w:val="0"/>
      <w:divBdr>
        <w:top w:val="none" w:sz="0" w:space="0" w:color="auto"/>
        <w:left w:val="none" w:sz="0" w:space="0" w:color="auto"/>
        <w:bottom w:val="none" w:sz="0" w:space="0" w:color="auto"/>
        <w:right w:val="none" w:sz="0" w:space="0" w:color="auto"/>
      </w:divBdr>
    </w:div>
    <w:div w:id="907233111">
      <w:bodyDiv w:val="1"/>
      <w:marLeft w:val="0"/>
      <w:marRight w:val="0"/>
      <w:marTop w:val="0"/>
      <w:marBottom w:val="0"/>
      <w:divBdr>
        <w:top w:val="none" w:sz="0" w:space="0" w:color="auto"/>
        <w:left w:val="none" w:sz="0" w:space="0" w:color="auto"/>
        <w:bottom w:val="none" w:sz="0" w:space="0" w:color="auto"/>
        <w:right w:val="none" w:sz="0" w:space="0" w:color="auto"/>
      </w:divBdr>
      <w:divsChild>
        <w:div w:id="1003749741">
          <w:marLeft w:val="0"/>
          <w:marRight w:val="1"/>
          <w:marTop w:val="0"/>
          <w:marBottom w:val="0"/>
          <w:divBdr>
            <w:top w:val="none" w:sz="0" w:space="0" w:color="auto"/>
            <w:left w:val="none" w:sz="0" w:space="0" w:color="auto"/>
            <w:bottom w:val="none" w:sz="0" w:space="0" w:color="auto"/>
            <w:right w:val="none" w:sz="0" w:space="0" w:color="auto"/>
          </w:divBdr>
          <w:divsChild>
            <w:div w:id="332494291">
              <w:marLeft w:val="0"/>
              <w:marRight w:val="0"/>
              <w:marTop w:val="0"/>
              <w:marBottom w:val="0"/>
              <w:divBdr>
                <w:top w:val="none" w:sz="0" w:space="0" w:color="auto"/>
                <w:left w:val="none" w:sz="0" w:space="0" w:color="auto"/>
                <w:bottom w:val="none" w:sz="0" w:space="0" w:color="auto"/>
                <w:right w:val="none" w:sz="0" w:space="0" w:color="auto"/>
              </w:divBdr>
              <w:divsChild>
                <w:div w:id="869416151">
                  <w:marLeft w:val="0"/>
                  <w:marRight w:val="1"/>
                  <w:marTop w:val="0"/>
                  <w:marBottom w:val="0"/>
                  <w:divBdr>
                    <w:top w:val="none" w:sz="0" w:space="0" w:color="auto"/>
                    <w:left w:val="none" w:sz="0" w:space="0" w:color="auto"/>
                    <w:bottom w:val="none" w:sz="0" w:space="0" w:color="auto"/>
                    <w:right w:val="none" w:sz="0" w:space="0" w:color="auto"/>
                  </w:divBdr>
                  <w:divsChild>
                    <w:div w:id="1528909117">
                      <w:marLeft w:val="0"/>
                      <w:marRight w:val="0"/>
                      <w:marTop w:val="0"/>
                      <w:marBottom w:val="0"/>
                      <w:divBdr>
                        <w:top w:val="none" w:sz="0" w:space="0" w:color="auto"/>
                        <w:left w:val="none" w:sz="0" w:space="0" w:color="auto"/>
                        <w:bottom w:val="none" w:sz="0" w:space="0" w:color="auto"/>
                        <w:right w:val="none" w:sz="0" w:space="0" w:color="auto"/>
                      </w:divBdr>
                      <w:divsChild>
                        <w:div w:id="905411451">
                          <w:marLeft w:val="0"/>
                          <w:marRight w:val="0"/>
                          <w:marTop w:val="0"/>
                          <w:marBottom w:val="0"/>
                          <w:divBdr>
                            <w:top w:val="none" w:sz="0" w:space="0" w:color="auto"/>
                            <w:left w:val="none" w:sz="0" w:space="0" w:color="auto"/>
                            <w:bottom w:val="none" w:sz="0" w:space="0" w:color="auto"/>
                            <w:right w:val="none" w:sz="0" w:space="0" w:color="auto"/>
                          </w:divBdr>
                          <w:divsChild>
                            <w:div w:id="56442188">
                              <w:marLeft w:val="0"/>
                              <w:marRight w:val="0"/>
                              <w:marTop w:val="120"/>
                              <w:marBottom w:val="360"/>
                              <w:divBdr>
                                <w:top w:val="none" w:sz="0" w:space="0" w:color="auto"/>
                                <w:left w:val="none" w:sz="0" w:space="0" w:color="auto"/>
                                <w:bottom w:val="none" w:sz="0" w:space="0" w:color="auto"/>
                                <w:right w:val="none" w:sz="0" w:space="0" w:color="auto"/>
                              </w:divBdr>
                              <w:divsChild>
                                <w:div w:id="1640647161">
                                  <w:marLeft w:val="420"/>
                                  <w:marRight w:val="0"/>
                                  <w:marTop w:val="0"/>
                                  <w:marBottom w:val="0"/>
                                  <w:divBdr>
                                    <w:top w:val="none" w:sz="0" w:space="0" w:color="auto"/>
                                    <w:left w:val="none" w:sz="0" w:space="0" w:color="auto"/>
                                    <w:bottom w:val="none" w:sz="0" w:space="0" w:color="auto"/>
                                    <w:right w:val="none" w:sz="0" w:space="0" w:color="auto"/>
                                  </w:divBdr>
                                  <w:divsChild>
                                    <w:div w:id="13382198">
                                      <w:marLeft w:val="0"/>
                                      <w:marRight w:val="0"/>
                                      <w:marTop w:val="34"/>
                                      <w:marBottom w:val="34"/>
                                      <w:divBdr>
                                        <w:top w:val="none" w:sz="0" w:space="0" w:color="auto"/>
                                        <w:left w:val="none" w:sz="0" w:space="0" w:color="auto"/>
                                        <w:bottom w:val="none" w:sz="0" w:space="0" w:color="auto"/>
                                        <w:right w:val="none" w:sz="0" w:space="0" w:color="auto"/>
                                      </w:divBdr>
                                    </w:div>
                                    <w:div w:id="1399939842">
                                      <w:marLeft w:val="0"/>
                                      <w:marRight w:val="0"/>
                                      <w:marTop w:val="0"/>
                                      <w:marBottom w:val="0"/>
                                      <w:divBdr>
                                        <w:top w:val="none" w:sz="0" w:space="0" w:color="auto"/>
                                        <w:left w:val="none" w:sz="0" w:space="0" w:color="auto"/>
                                        <w:bottom w:val="none" w:sz="0" w:space="0" w:color="auto"/>
                                        <w:right w:val="none" w:sz="0" w:space="0" w:color="auto"/>
                                      </w:divBdr>
                                      <w:divsChild>
                                        <w:div w:id="1713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792254">
      <w:bodyDiv w:val="1"/>
      <w:marLeft w:val="0"/>
      <w:marRight w:val="0"/>
      <w:marTop w:val="0"/>
      <w:marBottom w:val="0"/>
      <w:divBdr>
        <w:top w:val="none" w:sz="0" w:space="0" w:color="auto"/>
        <w:left w:val="none" w:sz="0" w:space="0" w:color="auto"/>
        <w:bottom w:val="none" w:sz="0" w:space="0" w:color="auto"/>
        <w:right w:val="none" w:sz="0" w:space="0" w:color="auto"/>
      </w:divBdr>
      <w:divsChild>
        <w:div w:id="1448739955">
          <w:marLeft w:val="0"/>
          <w:marRight w:val="1"/>
          <w:marTop w:val="0"/>
          <w:marBottom w:val="0"/>
          <w:divBdr>
            <w:top w:val="none" w:sz="0" w:space="0" w:color="auto"/>
            <w:left w:val="none" w:sz="0" w:space="0" w:color="auto"/>
            <w:bottom w:val="none" w:sz="0" w:space="0" w:color="auto"/>
            <w:right w:val="none" w:sz="0" w:space="0" w:color="auto"/>
          </w:divBdr>
          <w:divsChild>
            <w:div w:id="1696879881">
              <w:marLeft w:val="0"/>
              <w:marRight w:val="0"/>
              <w:marTop w:val="0"/>
              <w:marBottom w:val="0"/>
              <w:divBdr>
                <w:top w:val="none" w:sz="0" w:space="0" w:color="auto"/>
                <w:left w:val="none" w:sz="0" w:space="0" w:color="auto"/>
                <w:bottom w:val="none" w:sz="0" w:space="0" w:color="auto"/>
                <w:right w:val="none" w:sz="0" w:space="0" w:color="auto"/>
              </w:divBdr>
              <w:divsChild>
                <w:div w:id="561673283">
                  <w:marLeft w:val="0"/>
                  <w:marRight w:val="1"/>
                  <w:marTop w:val="0"/>
                  <w:marBottom w:val="0"/>
                  <w:divBdr>
                    <w:top w:val="none" w:sz="0" w:space="0" w:color="auto"/>
                    <w:left w:val="none" w:sz="0" w:space="0" w:color="auto"/>
                    <w:bottom w:val="none" w:sz="0" w:space="0" w:color="auto"/>
                    <w:right w:val="none" w:sz="0" w:space="0" w:color="auto"/>
                  </w:divBdr>
                  <w:divsChild>
                    <w:div w:id="640811619">
                      <w:marLeft w:val="0"/>
                      <w:marRight w:val="0"/>
                      <w:marTop w:val="0"/>
                      <w:marBottom w:val="0"/>
                      <w:divBdr>
                        <w:top w:val="none" w:sz="0" w:space="0" w:color="auto"/>
                        <w:left w:val="none" w:sz="0" w:space="0" w:color="auto"/>
                        <w:bottom w:val="none" w:sz="0" w:space="0" w:color="auto"/>
                        <w:right w:val="none" w:sz="0" w:space="0" w:color="auto"/>
                      </w:divBdr>
                      <w:divsChild>
                        <w:div w:id="1876917301">
                          <w:marLeft w:val="0"/>
                          <w:marRight w:val="0"/>
                          <w:marTop w:val="0"/>
                          <w:marBottom w:val="0"/>
                          <w:divBdr>
                            <w:top w:val="none" w:sz="0" w:space="0" w:color="auto"/>
                            <w:left w:val="none" w:sz="0" w:space="0" w:color="auto"/>
                            <w:bottom w:val="none" w:sz="0" w:space="0" w:color="auto"/>
                            <w:right w:val="none" w:sz="0" w:space="0" w:color="auto"/>
                          </w:divBdr>
                          <w:divsChild>
                            <w:div w:id="8221800">
                              <w:marLeft w:val="0"/>
                              <w:marRight w:val="0"/>
                              <w:marTop w:val="120"/>
                              <w:marBottom w:val="360"/>
                              <w:divBdr>
                                <w:top w:val="none" w:sz="0" w:space="0" w:color="auto"/>
                                <w:left w:val="none" w:sz="0" w:space="0" w:color="auto"/>
                                <w:bottom w:val="none" w:sz="0" w:space="0" w:color="auto"/>
                                <w:right w:val="none" w:sz="0" w:space="0" w:color="auto"/>
                              </w:divBdr>
                              <w:divsChild>
                                <w:div w:id="1903786888">
                                  <w:marLeft w:val="0"/>
                                  <w:marRight w:val="0"/>
                                  <w:marTop w:val="0"/>
                                  <w:marBottom w:val="0"/>
                                  <w:divBdr>
                                    <w:top w:val="none" w:sz="0" w:space="0" w:color="auto"/>
                                    <w:left w:val="none" w:sz="0" w:space="0" w:color="auto"/>
                                    <w:bottom w:val="none" w:sz="0" w:space="0" w:color="auto"/>
                                    <w:right w:val="none" w:sz="0" w:space="0" w:color="auto"/>
                                  </w:divBdr>
                                </w:div>
                                <w:div w:id="8877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21931">
      <w:bodyDiv w:val="1"/>
      <w:marLeft w:val="0"/>
      <w:marRight w:val="0"/>
      <w:marTop w:val="0"/>
      <w:marBottom w:val="0"/>
      <w:divBdr>
        <w:top w:val="none" w:sz="0" w:space="0" w:color="auto"/>
        <w:left w:val="none" w:sz="0" w:space="0" w:color="auto"/>
        <w:bottom w:val="none" w:sz="0" w:space="0" w:color="auto"/>
        <w:right w:val="none" w:sz="0" w:space="0" w:color="auto"/>
      </w:divBdr>
      <w:divsChild>
        <w:div w:id="2016760586">
          <w:marLeft w:val="0"/>
          <w:marRight w:val="0"/>
          <w:marTop w:val="0"/>
          <w:marBottom w:val="0"/>
          <w:divBdr>
            <w:top w:val="none" w:sz="0" w:space="0" w:color="auto"/>
            <w:left w:val="none" w:sz="0" w:space="0" w:color="auto"/>
            <w:bottom w:val="none" w:sz="0" w:space="0" w:color="auto"/>
            <w:right w:val="none" w:sz="0" w:space="0" w:color="auto"/>
          </w:divBdr>
          <w:divsChild>
            <w:div w:id="888148910">
              <w:marLeft w:val="240"/>
              <w:marRight w:val="360"/>
              <w:marTop w:val="240"/>
              <w:marBottom w:val="480"/>
              <w:divBdr>
                <w:top w:val="none" w:sz="0" w:space="0" w:color="auto"/>
                <w:left w:val="none" w:sz="0" w:space="0" w:color="auto"/>
                <w:bottom w:val="none" w:sz="0" w:space="0" w:color="auto"/>
                <w:right w:val="none" w:sz="0" w:space="0" w:color="auto"/>
              </w:divBdr>
              <w:divsChild>
                <w:div w:id="1864123535">
                  <w:marLeft w:val="0"/>
                  <w:marRight w:val="0"/>
                  <w:marTop w:val="0"/>
                  <w:marBottom w:val="0"/>
                  <w:divBdr>
                    <w:top w:val="single" w:sz="24" w:space="5" w:color="000000"/>
                    <w:left w:val="none" w:sz="0" w:space="0" w:color="auto"/>
                    <w:bottom w:val="none" w:sz="0" w:space="0" w:color="auto"/>
                    <w:right w:val="none" w:sz="0" w:space="0" w:color="auto"/>
                  </w:divBdr>
                  <w:divsChild>
                    <w:div w:id="72628347">
                      <w:marLeft w:val="0"/>
                      <w:marRight w:val="0"/>
                      <w:marTop w:val="0"/>
                      <w:marBottom w:val="0"/>
                      <w:divBdr>
                        <w:top w:val="none" w:sz="0" w:space="0" w:color="auto"/>
                        <w:left w:val="none" w:sz="0" w:space="0" w:color="auto"/>
                        <w:bottom w:val="none" w:sz="0" w:space="0" w:color="auto"/>
                        <w:right w:val="none" w:sz="0" w:space="0" w:color="auto"/>
                      </w:divBdr>
                      <w:divsChild>
                        <w:div w:id="136536678">
                          <w:marLeft w:val="0"/>
                          <w:marRight w:val="0"/>
                          <w:marTop w:val="0"/>
                          <w:marBottom w:val="0"/>
                          <w:divBdr>
                            <w:top w:val="none" w:sz="0" w:space="0" w:color="auto"/>
                            <w:left w:val="none" w:sz="0" w:space="0" w:color="auto"/>
                            <w:bottom w:val="none" w:sz="0" w:space="0" w:color="auto"/>
                            <w:right w:val="none" w:sz="0" w:space="0" w:color="auto"/>
                          </w:divBdr>
                        </w:div>
                      </w:divsChild>
                    </w:div>
                    <w:div w:id="1318916116">
                      <w:marLeft w:val="0"/>
                      <w:marRight w:val="0"/>
                      <w:marTop w:val="0"/>
                      <w:marBottom w:val="0"/>
                      <w:divBdr>
                        <w:top w:val="none" w:sz="0" w:space="0" w:color="auto"/>
                        <w:left w:val="none" w:sz="0" w:space="0" w:color="auto"/>
                        <w:bottom w:val="none" w:sz="0" w:space="0" w:color="auto"/>
                        <w:right w:val="none" w:sz="0" w:space="0" w:color="auto"/>
                      </w:divBdr>
                      <w:divsChild>
                        <w:div w:id="1318802625">
                          <w:marLeft w:val="0"/>
                          <w:marRight w:val="0"/>
                          <w:marTop w:val="0"/>
                          <w:marBottom w:val="0"/>
                          <w:divBdr>
                            <w:top w:val="none" w:sz="0" w:space="0" w:color="auto"/>
                            <w:left w:val="none" w:sz="0" w:space="0" w:color="auto"/>
                            <w:bottom w:val="none" w:sz="0" w:space="0" w:color="auto"/>
                            <w:right w:val="none" w:sz="0" w:space="0" w:color="auto"/>
                          </w:divBdr>
                        </w:div>
                        <w:div w:id="154809770">
                          <w:marLeft w:val="0"/>
                          <w:marRight w:val="0"/>
                          <w:marTop w:val="0"/>
                          <w:marBottom w:val="0"/>
                          <w:divBdr>
                            <w:top w:val="none" w:sz="0" w:space="0" w:color="auto"/>
                            <w:left w:val="none" w:sz="0" w:space="0" w:color="auto"/>
                            <w:bottom w:val="none" w:sz="0" w:space="0" w:color="auto"/>
                            <w:right w:val="none" w:sz="0" w:space="0" w:color="auto"/>
                          </w:divBdr>
                        </w:div>
                      </w:divsChild>
                    </w:div>
                    <w:div w:id="647393694">
                      <w:marLeft w:val="0"/>
                      <w:marRight w:val="0"/>
                      <w:marTop w:val="0"/>
                      <w:marBottom w:val="0"/>
                      <w:divBdr>
                        <w:top w:val="none" w:sz="0" w:space="0" w:color="auto"/>
                        <w:left w:val="none" w:sz="0" w:space="0" w:color="auto"/>
                        <w:bottom w:val="none" w:sz="0" w:space="0" w:color="auto"/>
                        <w:right w:val="none" w:sz="0" w:space="0" w:color="auto"/>
                      </w:divBdr>
                      <w:divsChild>
                        <w:div w:id="1344044536">
                          <w:marLeft w:val="0"/>
                          <w:marRight w:val="0"/>
                          <w:marTop w:val="0"/>
                          <w:marBottom w:val="0"/>
                          <w:divBdr>
                            <w:top w:val="none" w:sz="0" w:space="0" w:color="auto"/>
                            <w:left w:val="none" w:sz="0" w:space="0" w:color="auto"/>
                            <w:bottom w:val="none" w:sz="0" w:space="0" w:color="auto"/>
                            <w:right w:val="none" w:sz="0" w:space="0" w:color="auto"/>
                          </w:divBdr>
                        </w:div>
                        <w:div w:id="8334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59084">
      <w:bodyDiv w:val="1"/>
      <w:marLeft w:val="0"/>
      <w:marRight w:val="0"/>
      <w:marTop w:val="0"/>
      <w:marBottom w:val="0"/>
      <w:divBdr>
        <w:top w:val="none" w:sz="0" w:space="0" w:color="auto"/>
        <w:left w:val="none" w:sz="0" w:space="0" w:color="auto"/>
        <w:bottom w:val="none" w:sz="0" w:space="0" w:color="auto"/>
        <w:right w:val="none" w:sz="0" w:space="0" w:color="auto"/>
      </w:divBdr>
      <w:divsChild>
        <w:div w:id="1794712433">
          <w:marLeft w:val="0"/>
          <w:marRight w:val="1"/>
          <w:marTop w:val="0"/>
          <w:marBottom w:val="0"/>
          <w:divBdr>
            <w:top w:val="none" w:sz="0" w:space="0" w:color="auto"/>
            <w:left w:val="none" w:sz="0" w:space="0" w:color="auto"/>
            <w:bottom w:val="none" w:sz="0" w:space="0" w:color="auto"/>
            <w:right w:val="none" w:sz="0" w:space="0" w:color="auto"/>
          </w:divBdr>
          <w:divsChild>
            <w:div w:id="1868181306">
              <w:marLeft w:val="0"/>
              <w:marRight w:val="0"/>
              <w:marTop w:val="0"/>
              <w:marBottom w:val="0"/>
              <w:divBdr>
                <w:top w:val="none" w:sz="0" w:space="0" w:color="auto"/>
                <w:left w:val="none" w:sz="0" w:space="0" w:color="auto"/>
                <w:bottom w:val="none" w:sz="0" w:space="0" w:color="auto"/>
                <w:right w:val="none" w:sz="0" w:space="0" w:color="auto"/>
              </w:divBdr>
              <w:divsChild>
                <w:div w:id="43985759">
                  <w:marLeft w:val="0"/>
                  <w:marRight w:val="1"/>
                  <w:marTop w:val="0"/>
                  <w:marBottom w:val="0"/>
                  <w:divBdr>
                    <w:top w:val="none" w:sz="0" w:space="0" w:color="auto"/>
                    <w:left w:val="none" w:sz="0" w:space="0" w:color="auto"/>
                    <w:bottom w:val="none" w:sz="0" w:space="0" w:color="auto"/>
                    <w:right w:val="none" w:sz="0" w:space="0" w:color="auto"/>
                  </w:divBdr>
                  <w:divsChild>
                    <w:div w:id="436098467">
                      <w:marLeft w:val="0"/>
                      <w:marRight w:val="0"/>
                      <w:marTop w:val="0"/>
                      <w:marBottom w:val="0"/>
                      <w:divBdr>
                        <w:top w:val="none" w:sz="0" w:space="0" w:color="auto"/>
                        <w:left w:val="none" w:sz="0" w:space="0" w:color="auto"/>
                        <w:bottom w:val="none" w:sz="0" w:space="0" w:color="auto"/>
                        <w:right w:val="none" w:sz="0" w:space="0" w:color="auto"/>
                      </w:divBdr>
                      <w:divsChild>
                        <w:div w:id="1991712237">
                          <w:marLeft w:val="0"/>
                          <w:marRight w:val="0"/>
                          <w:marTop w:val="0"/>
                          <w:marBottom w:val="0"/>
                          <w:divBdr>
                            <w:top w:val="none" w:sz="0" w:space="0" w:color="auto"/>
                            <w:left w:val="none" w:sz="0" w:space="0" w:color="auto"/>
                            <w:bottom w:val="none" w:sz="0" w:space="0" w:color="auto"/>
                            <w:right w:val="none" w:sz="0" w:space="0" w:color="auto"/>
                          </w:divBdr>
                          <w:divsChild>
                            <w:div w:id="1296906754">
                              <w:marLeft w:val="0"/>
                              <w:marRight w:val="0"/>
                              <w:marTop w:val="120"/>
                              <w:marBottom w:val="360"/>
                              <w:divBdr>
                                <w:top w:val="none" w:sz="0" w:space="0" w:color="auto"/>
                                <w:left w:val="none" w:sz="0" w:space="0" w:color="auto"/>
                                <w:bottom w:val="none" w:sz="0" w:space="0" w:color="auto"/>
                                <w:right w:val="none" w:sz="0" w:space="0" w:color="auto"/>
                              </w:divBdr>
                              <w:divsChild>
                                <w:div w:id="1080131551">
                                  <w:marLeft w:val="420"/>
                                  <w:marRight w:val="0"/>
                                  <w:marTop w:val="0"/>
                                  <w:marBottom w:val="0"/>
                                  <w:divBdr>
                                    <w:top w:val="none" w:sz="0" w:space="0" w:color="auto"/>
                                    <w:left w:val="none" w:sz="0" w:space="0" w:color="auto"/>
                                    <w:bottom w:val="none" w:sz="0" w:space="0" w:color="auto"/>
                                    <w:right w:val="none" w:sz="0" w:space="0" w:color="auto"/>
                                  </w:divBdr>
                                  <w:divsChild>
                                    <w:div w:id="262808843">
                                      <w:marLeft w:val="0"/>
                                      <w:marRight w:val="0"/>
                                      <w:marTop w:val="34"/>
                                      <w:marBottom w:val="34"/>
                                      <w:divBdr>
                                        <w:top w:val="none" w:sz="0" w:space="0" w:color="auto"/>
                                        <w:left w:val="none" w:sz="0" w:space="0" w:color="auto"/>
                                        <w:bottom w:val="none" w:sz="0" w:space="0" w:color="auto"/>
                                        <w:right w:val="none" w:sz="0" w:space="0" w:color="auto"/>
                                      </w:divBdr>
                                    </w:div>
                                    <w:div w:id="1679310617">
                                      <w:marLeft w:val="0"/>
                                      <w:marRight w:val="0"/>
                                      <w:marTop w:val="0"/>
                                      <w:marBottom w:val="0"/>
                                      <w:divBdr>
                                        <w:top w:val="none" w:sz="0" w:space="0" w:color="auto"/>
                                        <w:left w:val="none" w:sz="0" w:space="0" w:color="auto"/>
                                        <w:bottom w:val="none" w:sz="0" w:space="0" w:color="auto"/>
                                        <w:right w:val="none" w:sz="0" w:space="0" w:color="auto"/>
                                      </w:divBdr>
                                      <w:divsChild>
                                        <w:div w:id="4130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129848">
      <w:bodyDiv w:val="1"/>
      <w:marLeft w:val="0"/>
      <w:marRight w:val="0"/>
      <w:marTop w:val="0"/>
      <w:marBottom w:val="0"/>
      <w:divBdr>
        <w:top w:val="none" w:sz="0" w:space="0" w:color="auto"/>
        <w:left w:val="none" w:sz="0" w:space="0" w:color="auto"/>
        <w:bottom w:val="none" w:sz="0" w:space="0" w:color="auto"/>
        <w:right w:val="none" w:sz="0" w:space="0" w:color="auto"/>
      </w:divBdr>
      <w:divsChild>
        <w:div w:id="181865641">
          <w:marLeft w:val="0"/>
          <w:marRight w:val="1"/>
          <w:marTop w:val="0"/>
          <w:marBottom w:val="0"/>
          <w:divBdr>
            <w:top w:val="none" w:sz="0" w:space="0" w:color="auto"/>
            <w:left w:val="none" w:sz="0" w:space="0" w:color="auto"/>
            <w:bottom w:val="none" w:sz="0" w:space="0" w:color="auto"/>
            <w:right w:val="none" w:sz="0" w:space="0" w:color="auto"/>
          </w:divBdr>
          <w:divsChild>
            <w:div w:id="1813474402">
              <w:marLeft w:val="0"/>
              <w:marRight w:val="0"/>
              <w:marTop w:val="0"/>
              <w:marBottom w:val="0"/>
              <w:divBdr>
                <w:top w:val="none" w:sz="0" w:space="0" w:color="auto"/>
                <w:left w:val="none" w:sz="0" w:space="0" w:color="auto"/>
                <w:bottom w:val="none" w:sz="0" w:space="0" w:color="auto"/>
                <w:right w:val="none" w:sz="0" w:space="0" w:color="auto"/>
              </w:divBdr>
              <w:divsChild>
                <w:div w:id="1465269345">
                  <w:marLeft w:val="0"/>
                  <w:marRight w:val="1"/>
                  <w:marTop w:val="0"/>
                  <w:marBottom w:val="0"/>
                  <w:divBdr>
                    <w:top w:val="none" w:sz="0" w:space="0" w:color="auto"/>
                    <w:left w:val="none" w:sz="0" w:space="0" w:color="auto"/>
                    <w:bottom w:val="none" w:sz="0" w:space="0" w:color="auto"/>
                    <w:right w:val="none" w:sz="0" w:space="0" w:color="auto"/>
                  </w:divBdr>
                  <w:divsChild>
                    <w:div w:id="1127116843">
                      <w:marLeft w:val="0"/>
                      <w:marRight w:val="0"/>
                      <w:marTop w:val="0"/>
                      <w:marBottom w:val="0"/>
                      <w:divBdr>
                        <w:top w:val="none" w:sz="0" w:space="0" w:color="auto"/>
                        <w:left w:val="none" w:sz="0" w:space="0" w:color="auto"/>
                        <w:bottom w:val="none" w:sz="0" w:space="0" w:color="auto"/>
                        <w:right w:val="none" w:sz="0" w:space="0" w:color="auto"/>
                      </w:divBdr>
                      <w:divsChild>
                        <w:div w:id="1764837738">
                          <w:marLeft w:val="0"/>
                          <w:marRight w:val="0"/>
                          <w:marTop w:val="0"/>
                          <w:marBottom w:val="0"/>
                          <w:divBdr>
                            <w:top w:val="none" w:sz="0" w:space="0" w:color="auto"/>
                            <w:left w:val="none" w:sz="0" w:space="0" w:color="auto"/>
                            <w:bottom w:val="none" w:sz="0" w:space="0" w:color="auto"/>
                            <w:right w:val="none" w:sz="0" w:space="0" w:color="auto"/>
                          </w:divBdr>
                          <w:divsChild>
                            <w:div w:id="722563893">
                              <w:marLeft w:val="0"/>
                              <w:marRight w:val="0"/>
                              <w:marTop w:val="0"/>
                              <w:marBottom w:val="0"/>
                              <w:divBdr>
                                <w:top w:val="none" w:sz="0" w:space="0" w:color="auto"/>
                                <w:left w:val="none" w:sz="0" w:space="0" w:color="auto"/>
                                <w:bottom w:val="none" w:sz="0" w:space="0" w:color="auto"/>
                                <w:right w:val="none" w:sz="0" w:space="0" w:color="auto"/>
                              </w:divBdr>
                            </w:div>
                          </w:divsChild>
                        </w:div>
                        <w:div w:id="199902351">
                          <w:marLeft w:val="0"/>
                          <w:marRight w:val="0"/>
                          <w:marTop w:val="0"/>
                          <w:marBottom w:val="0"/>
                          <w:divBdr>
                            <w:top w:val="none" w:sz="0" w:space="0" w:color="auto"/>
                            <w:left w:val="none" w:sz="0" w:space="0" w:color="auto"/>
                            <w:bottom w:val="none" w:sz="0" w:space="0" w:color="auto"/>
                            <w:right w:val="none" w:sz="0" w:space="0" w:color="auto"/>
                          </w:divBdr>
                          <w:divsChild>
                            <w:div w:id="1453213081">
                              <w:marLeft w:val="0"/>
                              <w:marRight w:val="0"/>
                              <w:marTop w:val="120"/>
                              <w:marBottom w:val="360"/>
                              <w:divBdr>
                                <w:top w:val="none" w:sz="0" w:space="0" w:color="auto"/>
                                <w:left w:val="none" w:sz="0" w:space="0" w:color="auto"/>
                                <w:bottom w:val="none" w:sz="0" w:space="0" w:color="auto"/>
                                <w:right w:val="none" w:sz="0" w:space="0" w:color="auto"/>
                              </w:divBdr>
                              <w:divsChild>
                                <w:div w:id="2033459738">
                                  <w:marLeft w:val="0"/>
                                  <w:marRight w:val="0"/>
                                  <w:marTop w:val="0"/>
                                  <w:marBottom w:val="0"/>
                                  <w:divBdr>
                                    <w:top w:val="none" w:sz="0" w:space="0" w:color="auto"/>
                                    <w:left w:val="none" w:sz="0" w:space="0" w:color="auto"/>
                                    <w:bottom w:val="none" w:sz="0" w:space="0" w:color="auto"/>
                                    <w:right w:val="none" w:sz="0" w:space="0" w:color="auto"/>
                                  </w:divBdr>
                                </w:div>
                                <w:div w:id="15472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5157">
      <w:bodyDiv w:val="1"/>
      <w:marLeft w:val="0"/>
      <w:marRight w:val="0"/>
      <w:marTop w:val="0"/>
      <w:marBottom w:val="0"/>
      <w:divBdr>
        <w:top w:val="none" w:sz="0" w:space="0" w:color="auto"/>
        <w:left w:val="none" w:sz="0" w:space="0" w:color="auto"/>
        <w:bottom w:val="none" w:sz="0" w:space="0" w:color="auto"/>
        <w:right w:val="none" w:sz="0" w:space="0" w:color="auto"/>
      </w:divBdr>
      <w:divsChild>
        <w:div w:id="1800108706">
          <w:marLeft w:val="0"/>
          <w:marRight w:val="1"/>
          <w:marTop w:val="0"/>
          <w:marBottom w:val="0"/>
          <w:divBdr>
            <w:top w:val="none" w:sz="0" w:space="0" w:color="auto"/>
            <w:left w:val="none" w:sz="0" w:space="0" w:color="auto"/>
            <w:bottom w:val="none" w:sz="0" w:space="0" w:color="auto"/>
            <w:right w:val="none" w:sz="0" w:space="0" w:color="auto"/>
          </w:divBdr>
          <w:divsChild>
            <w:div w:id="830172918">
              <w:marLeft w:val="0"/>
              <w:marRight w:val="0"/>
              <w:marTop w:val="0"/>
              <w:marBottom w:val="0"/>
              <w:divBdr>
                <w:top w:val="none" w:sz="0" w:space="0" w:color="auto"/>
                <w:left w:val="none" w:sz="0" w:space="0" w:color="auto"/>
                <w:bottom w:val="none" w:sz="0" w:space="0" w:color="auto"/>
                <w:right w:val="none" w:sz="0" w:space="0" w:color="auto"/>
              </w:divBdr>
              <w:divsChild>
                <w:div w:id="301621246">
                  <w:marLeft w:val="0"/>
                  <w:marRight w:val="1"/>
                  <w:marTop w:val="0"/>
                  <w:marBottom w:val="0"/>
                  <w:divBdr>
                    <w:top w:val="none" w:sz="0" w:space="0" w:color="auto"/>
                    <w:left w:val="none" w:sz="0" w:space="0" w:color="auto"/>
                    <w:bottom w:val="none" w:sz="0" w:space="0" w:color="auto"/>
                    <w:right w:val="none" w:sz="0" w:space="0" w:color="auto"/>
                  </w:divBdr>
                  <w:divsChild>
                    <w:div w:id="146631187">
                      <w:marLeft w:val="0"/>
                      <w:marRight w:val="0"/>
                      <w:marTop w:val="0"/>
                      <w:marBottom w:val="0"/>
                      <w:divBdr>
                        <w:top w:val="none" w:sz="0" w:space="0" w:color="auto"/>
                        <w:left w:val="none" w:sz="0" w:space="0" w:color="auto"/>
                        <w:bottom w:val="none" w:sz="0" w:space="0" w:color="auto"/>
                        <w:right w:val="none" w:sz="0" w:space="0" w:color="auto"/>
                      </w:divBdr>
                      <w:divsChild>
                        <w:div w:id="1952861520">
                          <w:marLeft w:val="0"/>
                          <w:marRight w:val="0"/>
                          <w:marTop w:val="0"/>
                          <w:marBottom w:val="0"/>
                          <w:divBdr>
                            <w:top w:val="none" w:sz="0" w:space="0" w:color="auto"/>
                            <w:left w:val="none" w:sz="0" w:space="0" w:color="auto"/>
                            <w:bottom w:val="none" w:sz="0" w:space="0" w:color="auto"/>
                            <w:right w:val="none" w:sz="0" w:space="0" w:color="auto"/>
                          </w:divBdr>
                          <w:divsChild>
                            <w:div w:id="1589924756">
                              <w:marLeft w:val="0"/>
                              <w:marRight w:val="0"/>
                              <w:marTop w:val="120"/>
                              <w:marBottom w:val="360"/>
                              <w:divBdr>
                                <w:top w:val="none" w:sz="0" w:space="0" w:color="auto"/>
                                <w:left w:val="none" w:sz="0" w:space="0" w:color="auto"/>
                                <w:bottom w:val="none" w:sz="0" w:space="0" w:color="auto"/>
                                <w:right w:val="none" w:sz="0" w:space="0" w:color="auto"/>
                              </w:divBdr>
                              <w:divsChild>
                                <w:div w:id="1410931389">
                                  <w:marLeft w:val="420"/>
                                  <w:marRight w:val="0"/>
                                  <w:marTop w:val="0"/>
                                  <w:marBottom w:val="0"/>
                                  <w:divBdr>
                                    <w:top w:val="none" w:sz="0" w:space="0" w:color="auto"/>
                                    <w:left w:val="none" w:sz="0" w:space="0" w:color="auto"/>
                                    <w:bottom w:val="none" w:sz="0" w:space="0" w:color="auto"/>
                                    <w:right w:val="none" w:sz="0" w:space="0" w:color="auto"/>
                                  </w:divBdr>
                                  <w:divsChild>
                                    <w:div w:id="735280849">
                                      <w:marLeft w:val="0"/>
                                      <w:marRight w:val="0"/>
                                      <w:marTop w:val="34"/>
                                      <w:marBottom w:val="34"/>
                                      <w:divBdr>
                                        <w:top w:val="none" w:sz="0" w:space="0" w:color="auto"/>
                                        <w:left w:val="none" w:sz="0" w:space="0" w:color="auto"/>
                                        <w:bottom w:val="none" w:sz="0" w:space="0" w:color="auto"/>
                                        <w:right w:val="none" w:sz="0" w:space="0" w:color="auto"/>
                                      </w:divBdr>
                                    </w:div>
                                    <w:div w:id="1649481388">
                                      <w:marLeft w:val="0"/>
                                      <w:marRight w:val="0"/>
                                      <w:marTop w:val="0"/>
                                      <w:marBottom w:val="0"/>
                                      <w:divBdr>
                                        <w:top w:val="none" w:sz="0" w:space="0" w:color="auto"/>
                                        <w:left w:val="none" w:sz="0" w:space="0" w:color="auto"/>
                                        <w:bottom w:val="none" w:sz="0" w:space="0" w:color="auto"/>
                                        <w:right w:val="none" w:sz="0" w:space="0" w:color="auto"/>
                                      </w:divBdr>
                                      <w:divsChild>
                                        <w:div w:id="8593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561965">
      <w:bodyDiv w:val="1"/>
      <w:marLeft w:val="0"/>
      <w:marRight w:val="0"/>
      <w:marTop w:val="0"/>
      <w:marBottom w:val="0"/>
      <w:divBdr>
        <w:top w:val="none" w:sz="0" w:space="0" w:color="auto"/>
        <w:left w:val="none" w:sz="0" w:space="0" w:color="auto"/>
        <w:bottom w:val="none" w:sz="0" w:space="0" w:color="auto"/>
        <w:right w:val="none" w:sz="0" w:space="0" w:color="auto"/>
      </w:divBdr>
      <w:divsChild>
        <w:div w:id="1020741538">
          <w:marLeft w:val="0"/>
          <w:marRight w:val="1"/>
          <w:marTop w:val="0"/>
          <w:marBottom w:val="0"/>
          <w:divBdr>
            <w:top w:val="none" w:sz="0" w:space="0" w:color="auto"/>
            <w:left w:val="none" w:sz="0" w:space="0" w:color="auto"/>
            <w:bottom w:val="none" w:sz="0" w:space="0" w:color="auto"/>
            <w:right w:val="none" w:sz="0" w:space="0" w:color="auto"/>
          </w:divBdr>
          <w:divsChild>
            <w:div w:id="943029178">
              <w:marLeft w:val="0"/>
              <w:marRight w:val="0"/>
              <w:marTop w:val="0"/>
              <w:marBottom w:val="0"/>
              <w:divBdr>
                <w:top w:val="none" w:sz="0" w:space="0" w:color="auto"/>
                <w:left w:val="none" w:sz="0" w:space="0" w:color="auto"/>
                <w:bottom w:val="none" w:sz="0" w:space="0" w:color="auto"/>
                <w:right w:val="none" w:sz="0" w:space="0" w:color="auto"/>
              </w:divBdr>
              <w:divsChild>
                <w:div w:id="224534675">
                  <w:marLeft w:val="0"/>
                  <w:marRight w:val="1"/>
                  <w:marTop w:val="0"/>
                  <w:marBottom w:val="0"/>
                  <w:divBdr>
                    <w:top w:val="none" w:sz="0" w:space="0" w:color="auto"/>
                    <w:left w:val="none" w:sz="0" w:space="0" w:color="auto"/>
                    <w:bottom w:val="none" w:sz="0" w:space="0" w:color="auto"/>
                    <w:right w:val="none" w:sz="0" w:space="0" w:color="auto"/>
                  </w:divBdr>
                  <w:divsChild>
                    <w:div w:id="110362684">
                      <w:marLeft w:val="0"/>
                      <w:marRight w:val="0"/>
                      <w:marTop w:val="0"/>
                      <w:marBottom w:val="0"/>
                      <w:divBdr>
                        <w:top w:val="none" w:sz="0" w:space="0" w:color="auto"/>
                        <w:left w:val="none" w:sz="0" w:space="0" w:color="auto"/>
                        <w:bottom w:val="none" w:sz="0" w:space="0" w:color="auto"/>
                        <w:right w:val="none" w:sz="0" w:space="0" w:color="auto"/>
                      </w:divBdr>
                      <w:divsChild>
                        <w:div w:id="297759168">
                          <w:marLeft w:val="0"/>
                          <w:marRight w:val="0"/>
                          <w:marTop w:val="0"/>
                          <w:marBottom w:val="0"/>
                          <w:divBdr>
                            <w:top w:val="none" w:sz="0" w:space="0" w:color="auto"/>
                            <w:left w:val="none" w:sz="0" w:space="0" w:color="auto"/>
                            <w:bottom w:val="none" w:sz="0" w:space="0" w:color="auto"/>
                            <w:right w:val="none" w:sz="0" w:space="0" w:color="auto"/>
                          </w:divBdr>
                          <w:divsChild>
                            <w:div w:id="918250166">
                              <w:marLeft w:val="0"/>
                              <w:marRight w:val="0"/>
                              <w:marTop w:val="120"/>
                              <w:marBottom w:val="360"/>
                              <w:divBdr>
                                <w:top w:val="none" w:sz="0" w:space="0" w:color="auto"/>
                                <w:left w:val="none" w:sz="0" w:space="0" w:color="auto"/>
                                <w:bottom w:val="none" w:sz="0" w:space="0" w:color="auto"/>
                                <w:right w:val="none" w:sz="0" w:space="0" w:color="auto"/>
                              </w:divBdr>
                              <w:divsChild>
                                <w:div w:id="377971042">
                                  <w:marLeft w:val="0"/>
                                  <w:marRight w:val="0"/>
                                  <w:marTop w:val="0"/>
                                  <w:marBottom w:val="0"/>
                                  <w:divBdr>
                                    <w:top w:val="none" w:sz="0" w:space="0" w:color="auto"/>
                                    <w:left w:val="none" w:sz="0" w:space="0" w:color="auto"/>
                                    <w:bottom w:val="none" w:sz="0" w:space="0" w:color="auto"/>
                                    <w:right w:val="none" w:sz="0" w:space="0" w:color="auto"/>
                                  </w:divBdr>
                                </w:div>
                                <w:div w:id="5079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14631">
      <w:bodyDiv w:val="1"/>
      <w:marLeft w:val="0"/>
      <w:marRight w:val="0"/>
      <w:marTop w:val="0"/>
      <w:marBottom w:val="0"/>
      <w:divBdr>
        <w:top w:val="none" w:sz="0" w:space="0" w:color="auto"/>
        <w:left w:val="none" w:sz="0" w:space="0" w:color="auto"/>
        <w:bottom w:val="none" w:sz="0" w:space="0" w:color="auto"/>
        <w:right w:val="none" w:sz="0" w:space="0" w:color="auto"/>
      </w:divBdr>
      <w:divsChild>
        <w:div w:id="1879655994">
          <w:marLeft w:val="0"/>
          <w:marRight w:val="0"/>
          <w:marTop w:val="0"/>
          <w:marBottom w:val="0"/>
          <w:divBdr>
            <w:top w:val="none" w:sz="0" w:space="0" w:color="auto"/>
            <w:left w:val="none" w:sz="0" w:space="0" w:color="auto"/>
            <w:bottom w:val="none" w:sz="0" w:space="0" w:color="auto"/>
            <w:right w:val="none" w:sz="0" w:space="0" w:color="auto"/>
          </w:divBdr>
          <w:divsChild>
            <w:div w:id="124467210">
              <w:marLeft w:val="240"/>
              <w:marRight w:val="360"/>
              <w:marTop w:val="240"/>
              <w:marBottom w:val="480"/>
              <w:divBdr>
                <w:top w:val="none" w:sz="0" w:space="0" w:color="auto"/>
                <w:left w:val="none" w:sz="0" w:space="0" w:color="auto"/>
                <w:bottom w:val="none" w:sz="0" w:space="0" w:color="auto"/>
                <w:right w:val="none" w:sz="0" w:space="0" w:color="auto"/>
              </w:divBdr>
              <w:divsChild>
                <w:div w:id="1542865544">
                  <w:marLeft w:val="0"/>
                  <w:marRight w:val="0"/>
                  <w:marTop w:val="0"/>
                  <w:marBottom w:val="0"/>
                  <w:divBdr>
                    <w:top w:val="single" w:sz="24" w:space="5" w:color="000000"/>
                    <w:left w:val="none" w:sz="0" w:space="0" w:color="auto"/>
                    <w:bottom w:val="none" w:sz="0" w:space="0" w:color="auto"/>
                    <w:right w:val="none" w:sz="0" w:space="0" w:color="auto"/>
                  </w:divBdr>
                  <w:divsChild>
                    <w:div w:id="910848084">
                      <w:marLeft w:val="0"/>
                      <w:marRight w:val="0"/>
                      <w:marTop w:val="0"/>
                      <w:marBottom w:val="0"/>
                      <w:divBdr>
                        <w:top w:val="none" w:sz="0" w:space="0" w:color="auto"/>
                        <w:left w:val="none" w:sz="0" w:space="0" w:color="auto"/>
                        <w:bottom w:val="none" w:sz="0" w:space="0" w:color="auto"/>
                        <w:right w:val="none" w:sz="0" w:space="0" w:color="auto"/>
                      </w:divBdr>
                      <w:divsChild>
                        <w:div w:id="2005013457">
                          <w:marLeft w:val="0"/>
                          <w:marRight w:val="0"/>
                          <w:marTop w:val="0"/>
                          <w:marBottom w:val="0"/>
                          <w:divBdr>
                            <w:top w:val="none" w:sz="0" w:space="0" w:color="auto"/>
                            <w:left w:val="none" w:sz="0" w:space="0" w:color="auto"/>
                            <w:bottom w:val="none" w:sz="0" w:space="0" w:color="auto"/>
                            <w:right w:val="none" w:sz="0" w:space="0" w:color="auto"/>
                          </w:divBdr>
                        </w:div>
                      </w:divsChild>
                    </w:div>
                    <w:div w:id="289475293">
                      <w:marLeft w:val="0"/>
                      <w:marRight w:val="0"/>
                      <w:marTop w:val="0"/>
                      <w:marBottom w:val="0"/>
                      <w:divBdr>
                        <w:top w:val="none" w:sz="0" w:space="0" w:color="auto"/>
                        <w:left w:val="none" w:sz="0" w:space="0" w:color="auto"/>
                        <w:bottom w:val="none" w:sz="0" w:space="0" w:color="auto"/>
                        <w:right w:val="none" w:sz="0" w:space="0" w:color="auto"/>
                      </w:divBdr>
                      <w:divsChild>
                        <w:div w:id="2100055690">
                          <w:marLeft w:val="0"/>
                          <w:marRight w:val="0"/>
                          <w:marTop w:val="0"/>
                          <w:marBottom w:val="0"/>
                          <w:divBdr>
                            <w:top w:val="none" w:sz="0" w:space="0" w:color="auto"/>
                            <w:left w:val="none" w:sz="0" w:space="0" w:color="auto"/>
                            <w:bottom w:val="none" w:sz="0" w:space="0" w:color="auto"/>
                            <w:right w:val="none" w:sz="0" w:space="0" w:color="auto"/>
                          </w:divBdr>
                        </w:div>
                        <w:div w:id="833373953">
                          <w:marLeft w:val="0"/>
                          <w:marRight w:val="0"/>
                          <w:marTop w:val="0"/>
                          <w:marBottom w:val="0"/>
                          <w:divBdr>
                            <w:top w:val="none" w:sz="0" w:space="0" w:color="auto"/>
                            <w:left w:val="none" w:sz="0" w:space="0" w:color="auto"/>
                            <w:bottom w:val="none" w:sz="0" w:space="0" w:color="auto"/>
                            <w:right w:val="none" w:sz="0" w:space="0" w:color="auto"/>
                          </w:divBdr>
                        </w:div>
                      </w:divsChild>
                    </w:div>
                    <w:div w:id="2126076333">
                      <w:marLeft w:val="0"/>
                      <w:marRight w:val="0"/>
                      <w:marTop w:val="0"/>
                      <w:marBottom w:val="0"/>
                      <w:divBdr>
                        <w:top w:val="none" w:sz="0" w:space="0" w:color="auto"/>
                        <w:left w:val="none" w:sz="0" w:space="0" w:color="auto"/>
                        <w:bottom w:val="none" w:sz="0" w:space="0" w:color="auto"/>
                        <w:right w:val="none" w:sz="0" w:space="0" w:color="auto"/>
                      </w:divBdr>
                      <w:divsChild>
                        <w:div w:id="1127361198">
                          <w:marLeft w:val="0"/>
                          <w:marRight w:val="0"/>
                          <w:marTop w:val="0"/>
                          <w:marBottom w:val="0"/>
                          <w:divBdr>
                            <w:top w:val="none" w:sz="0" w:space="0" w:color="auto"/>
                            <w:left w:val="none" w:sz="0" w:space="0" w:color="auto"/>
                            <w:bottom w:val="none" w:sz="0" w:space="0" w:color="auto"/>
                            <w:right w:val="none" w:sz="0" w:space="0" w:color="auto"/>
                          </w:divBdr>
                        </w:div>
                        <w:div w:id="1808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65636">
      <w:bodyDiv w:val="1"/>
      <w:marLeft w:val="0"/>
      <w:marRight w:val="0"/>
      <w:marTop w:val="0"/>
      <w:marBottom w:val="0"/>
      <w:divBdr>
        <w:top w:val="none" w:sz="0" w:space="0" w:color="auto"/>
        <w:left w:val="none" w:sz="0" w:space="0" w:color="auto"/>
        <w:bottom w:val="none" w:sz="0" w:space="0" w:color="auto"/>
        <w:right w:val="none" w:sz="0" w:space="0" w:color="auto"/>
      </w:divBdr>
      <w:divsChild>
        <w:div w:id="1726105590">
          <w:marLeft w:val="0"/>
          <w:marRight w:val="1"/>
          <w:marTop w:val="0"/>
          <w:marBottom w:val="0"/>
          <w:divBdr>
            <w:top w:val="none" w:sz="0" w:space="0" w:color="auto"/>
            <w:left w:val="none" w:sz="0" w:space="0" w:color="auto"/>
            <w:bottom w:val="none" w:sz="0" w:space="0" w:color="auto"/>
            <w:right w:val="none" w:sz="0" w:space="0" w:color="auto"/>
          </w:divBdr>
          <w:divsChild>
            <w:div w:id="375784407">
              <w:marLeft w:val="0"/>
              <w:marRight w:val="0"/>
              <w:marTop w:val="0"/>
              <w:marBottom w:val="0"/>
              <w:divBdr>
                <w:top w:val="none" w:sz="0" w:space="0" w:color="auto"/>
                <w:left w:val="none" w:sz="0" w:space="0" w:color="auto"/>
                <w:bottom w:val="none" w:sz="0" w:space="0" w:color="auto"/>
                <w:right w:val="none" w:sz="0" w:space="0" w:color="auto"/>
              </w:divBdr>
              <w:divsChild>
                <w:div w:id="1917475460">
                  <w:marLeft w:val="0"/>
                  <w:marRight w:val="1"/>
                  <w:marTop w:val="0"/>
                  <w:marBottom w:val="0"/>
                  <w:divBdr>
                    <w:top w:val="none" w:sz="0" w:space="0" w:color="auto"/>
                    <w:left w:val="none" w:sz="0" w:space="0" w:color="auto"/>
                    <w:bottom w:val="none" w:sz="0" w:space="0" w:color="auto"/>
                    <w:right w:val="none" w:sz="0" w:space="0" w:color="auto"/>
                  </w:divBdr>
                  <w:divsChild>
                    <w:div w:id="789084488">
                      <w:marLeft w:val="0"/>
                      <w:marRight w:val="0"/>
                      <w:marTop w:val="0"/>
                      <w:marBottom w:val="0"/>
                      <w:divBdr>
                        <w:top w:val="none" w:sz="0" w:space="0" w:color="auto"/>
                        <w:left w:val="none" w:sz="0" w:space="0" w:color="auto"/>
                        <w:bottom w:val="none" w:sz="0" w:space="0" w:color="auto"/>
                        <w:right w:val="none" w:sz="0" w:space="0" w:color="auto"/>
                      </w:divBdr>
                      <w:divsChild>
                        <w:div w:id="601035178">
                          <w:marLeft w:val="0"/>
                          <w:marRight w:val="0"/>
                          <w:marTop w:val="0"/>
                          <w:marBottom w:val="0"/>
                          <w:divBdr>
                            <w:top w:val="none" w:sz="0" w:space="0" w:color="auto"/>
                            <w:left w:val="none" w:sz="0" w:space="0" w:color="auto"/>
                            <w:bottom w:val="none" w:sz="0" w:space="0" w:color="auto"/>
                            <w:right w:val="none" w:sz="0" w:space="0" w:color="auto"/>
                          </w:divBdr>
                          <w:divsChild>
                            <w:div w:id="310523892">
                              <w:marLeft w:val="0"/>
                              <w:marRight w:val="0"/>
                              <w:marTop w:val="120"/>
                              <w:marBottom w:val="360"/>
                              <w:divBdr>
                                <w:top w:val="none" w:sz="0" w:space="0" w:color="auto"/>
                                <w:left w:val="none" w:sz="0" w:space="0" w:color="auto"/>
                                <w:bottom w:val="none" w:sz="0" w:space="0" w:color="auto"/>
                                <w:right w:val="none" w:sz="0" w:space="0" w:color="auto"/>
                              </w:divBdr>
                              <w:divsChild>
                                <w:div w:id="838084960">
                                  <w:marLeft w:val="0"/>
                                  <w:marRight w:val="0"/>
                                  <w:marTop w:val="0"/>
                                  <w:marBottom w:val="0"/>
                                  <w:divBdr>
                                    <w:top w:val="none" w:sz="0" w:space="0" w:color="auto"/>
                                    <w:left w:val="none" w:sz="0" w:space="0" w:color="auto"/>
                                    <w:bottom w:val="none" w:sz="0" w:space="0" w:color="auto"/>
                                    <w:right w:val="none" w:sz="0" w:space="0" w:color="auto"/>
                                  </w:divBdr>
                                </w:div>
                                <w:div w:id="18443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168157">
      <w:bodyDiv w:val="1"/>
      <w:marLeft w:val="0"/>
      <w:marRight w:val="0"/>
      <w:marTop w:val="0"/>
      <w:marBottom w:val="0"/>
      <w:divBdr>
        <w:top w:val="none" w:sz="0" w:space="0" w:color="auto"/>
        <w:left w:val="none" w:sz="0" w:space="0" w:color="auto"/>
        <w:bottom w:val="none" w:sz="0" w:space="0" w:color="auto"/>
        <w:right w:val="none" w:sz="0" w:space="0" w:color="auto"/>
      </w:divBdr>
      <w:divsChild>
        <w:div w:id="1077703159">
          <w:marLeft w:val="0"/>
          <w:marRight w:val="1"/>
          <w:marTop w:val="0"/>
          <w:marBottom w:val="0"/>
          <w:divBdr>
            <w:top w:val="none" w:sz="0" w:space="0" w:color="auto"/>
            <w:left w:val="none" w:sz="0" w:space="0" w:color="auto"/>
            <w:bottom w:val="none" w:sz="0" w:space="0" w:color="auto"/>
            <w:right w:val="none" w:sz="0" w:space="0" w:color="auto"/>
          </w:divBdr>
          <w:divsChild>
            <w:div w:id="279190625">
              <w:marLeft w:val="0"/>
              <w:marRight w:val="0"/>
              <w:marTop w:val="0"/>
              <w:marBottom w:val="0"/>
              <w:divBdr>
                <w:top w:val="none" w:sz="0" w:space="0" w:color="auto"/>
                <w:left w:val="none" w:sz="0" w:space="0" w:color="auto"/>
                <w:bottom w:val="none" w:sz="0" w:space="0" w:color="auto"/>
                <w:right w:val="none" w:sz="0" w:space="0" w:color="auto"/>
              </w:divBdr>
              <w:divsChild>
                <w:div w:id="1049262489">
                  <w:marLeft w:val="0"/>
                  <w:marRight w:val="1"/>
                  <w:marTop w:val="0"/>
                  <w:marBottom w:val="0"/>
                  <w:divBdr>
                    <w:top w:val="none" w:sz="0" w:space="0" w:color="auto"/>
                    <w:left w:val="none" w:sz="0" w:space="0" w:color="auto"/>
                    <w:bottom w:val="none" w:sz="0" w:space="0" w:color="auto"/>
                    <w:right w:val="none" w:sz="0" w:space="0" w:color="auto"/>
                  </w:divBdr>
                  <w:divsChild>
                    <w:div w:id="2084644274">
                      <w:marLeft w:val="0"/>
                      <w:marRight w:val="0"/>
                      <w:marTop w:val="0"/>
                      <w:marBottom w:val="0"/>
                      <w:divBdr>
                        <w:top w:val="none" w:sz="0" w:space="0" w:color="auto"/>
                        <w:left w:val="none" w:sz="0" w:space="0" w:color="auto"/>
                        <w:bottom w:val="none" w:sz="0" w:space="0" w:color="auto"/>
                        <w:right w:val="none" w:sz="0" w:space="0" w:color="auto"/>
                      </w:divBdr>
                      <w:divsChild>
                        <w:div w:id="1926108688">
                          <w:marLeft w:val="0"/>
                          <w:marRight w:val="0"/>
                          <w:marTop w:val="0"/>
                          <w:marBottom w:val="0"/>
                          <w:divBdr>
                            <w:top w:val="none" w:sz="0" w:space="0" w:color="auto"/>
                            <w:left w:val="none" w:sz="0" w:space="0" w:color="auto"/>
                            <w:bottom w:val="none" w:sz="0" w:space="0" w:color="auto"/>
                            <w:right w:val="none" w:sz="0" w:space="0" w:color="auto"/>
                          </w:divBdr>
                          <w:divsChild>
                            <w:div w:id="1961838520">
                              <w:marLeft w:val="0"/>
                              <w:marRight w:val="0"/>
                              <w:marTop w:val="120"/>
                              <w:marBottom w:val="360"/>
                              <w:divBdr>
                                <w:top w:val="none" w:sz="0" w:space="0" w:color="auto"/>
                                <w:left w:val="none" w:sz="0" w:space="0" w:color="auto"/>
                                <w:bottom w:val="none" w:sz="0" w:space="0" w:color="auto"/>
                                <w:right w:val="none" w:sz="0" w:space="0" w:color="auto"/>
                              </w:divBdr>
                              <w:divsChild>
                                <w:div w:id="322784388">
                                  <w:marLeft w:val="0"/>
                                  <w:marRight w:val="0"/>
                                  <w:marTop w:val="0"/>
                                  <w:marBottom w:val="0"/>
                                  <w:divBdr>
                                    <w:top w:val="none" w:sz="0" w:space="0" w:color="auto"/>
                                    <w:left w:val="none" w:sz="0" w:space="0" w:color="auto"/>
                                    <w:bottom w:val="none" w:sz="0" w:space="0" w:color="auto"/>
                                    <w:right w:val="none" w:sz="0" w:space="0" w:color="auto"/>
                                  </w:divBdr>
                                  <w:divsChild>
                                    <w:div w:id="7053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90753">
      <w:bodyDiv w:val="1"/>
      <w:marLeft w:val="0"/>
      <w:marRight w:val="0"/>
      <w:marTop w:val="0"/>
      <w:marBottom w:val="0"/>
      <w:divBdr>
        <w:top w:val="none" w:sz="0" w:space="0" w:color="auto"/>
        <w:left w:val="none" w:sz="0" w:space="0" w:color="auto"/>
        <w:bottom w:val="none" w:sz="0" w:space="0" w:color="auto"/>
        <w:right w:val="none" w:sz="0" w:space="0" w:color="auto"/>
      </w:divBdr>
    </w:div>
    <w:div w:id="1051465092">
      <w:bodyDiv w:val="1"/>
      <w:marLeft w:val="0"/>
      <w:marRight w:val="0"/>
      <w:marTop w:val="0"/>
      <w:marBottom w:val="0"/>
      <w:divBdr>
        <w:top w:val="none" w:sz="0" w:space="0" w:color="auto"/>
        <w:left w:val="none" w:sz="0" w:space="0" w:color="auto"/>
        <w:bottom w:val="none" w:sz="0" w:space="0" w:color="auto"/>
        <w:right w:val="none" w:sz="0" w:space="0" w:color="auto"/>
      </w:divBdr>
      <w:divsChild>
        <w:div w:id="907157768">
          <w:marLeft w:val="0"/>
          <w:marRight w:val="1"/>
          <w:marTop w:val="0"/>
          <w:marBottom w:val="0"/>
          <w:divBdr>
            <w:top w:val="none" w:sz="0" w:space="0" w:color="auto"/>
            <w:left w:val="none" w:sz="0" w:space="0" w:color="auto"/>
            <w:bottom w:val="none" w:sz="0" w:space="0" w:color="auto"/>
            <w:right w:val="none" w:sz="0" w:space="0" w:color="auto"/>
          </w:divBdr>
          <w:divsChild>
            <w:div w:id="1504323081">
              <w:marLeft w:val="0"/>
              <w:marRight w:val="0"/>
              <w:marTop w:val="0"/>
              <w:marBottom w:val="0"/>
              <w:divBdr>
                <w:top w:val="none" w:sz="0" w:space="0" w:color="auto"/>
                <w:left w:val="none" w:sz="0" w:space="0" w:color="auto"/>
                <w:bottom w:val="none" w:sz="0" w:space="0" w:color="auto"/>
                <w:right w:val="none" w:sz="0" w:space="0" w:color="auto"/>
              </w:divBdr>
              <w:divsChild>
                <w:div w:id="577714099">
                  <w:marLeft w:val="0"/>
                  <w:marRight w:val="1"/>
                  <w:marTop w:val="0"/>
                  <w:marBottom w:val="0"/>
                  <w:divBdr>
                    <w:top w:val="none" w:sz="0" w:space="0" w:color="auto"/>
                    <w:left w:val="none" w:sz="0" w:space="0" w:color="auto"/>
                    <w:bottom w:val="none" w:sz="0" w:space="0" w:color="auto"/>
                    <w:right w:val="none" w:sz="0" w:space="0" w:color="auto"/>
                  </w:divBdr>
                  <w:divsChild>
                    <w:div w:id="1724866314">
                      <w:marLeft w:val="0"/>
                      <w:marRight w:val="0"/>
                      <w:marTop w:val="0"/>
                      <w:marBottom w:val="0"/>
                      <w:divBdr>
                        <w:top w:val="none" w:sz="0" w:space="0" w:color="auto"/>
                        <w:left w:val="none" w:sz="0" w:space="0" w:color="auto"/>
                        <w:bottom w:val="none" w:sz="0" w:space="0" w:color="auto"/>
                        <w:right w:val="none" w:sz="0" w:space="0" w:color="auto"/>
                      </w:divBdr>
                      <w:divsChild>
                        <w:div w:id="348140433">
                          <w:marLeft w:val="0"/>
                          <w:marRight w:val="0"/>
                          <w:marTop w:val="0"/>
                          <w:marBottom w:val="0"/>
                          <w:divBdr>
                            <w:top w:val="none" w:sz="0" w:space="0" w:color="auto"/>
                            <w:left w:val="none" w:sz="0" w:space="0" w:color="auto"/>
                            <w:bottom w:val="none" w:sz="0" w:space="0" w:color="auto"/>
                            <w:right w:val="none" w:sz="0" w:space="0" w:color="auto"/>
                          </w:divBdr>
                          <w:divsChild>
                            <w:div w:id="688340203">
                              <w:marLeft w:val="0"/>
                              <w:marRight w:val="0"/>
                              <w:marTop w:val="120"/>
                              <w:marBottom w:val="360"/>
                              <w:divBdr>
                                <w:top w:val="none" w:sz="0" w:space="0" w:color="auto"/>
                                <w:left w:val="none" w:sz="0" w:space="0" w:color="auto"/>
                                <w:bottom w:val="none" w:sz="0" w:space="0" w:color="auto"/>
                                <w:right w:val="none" w:sz="0" w:space="0" w:color="auto"/>
                              </w:divBdr>
                              <w:divsChild>
                                <w:div w:id="297421413">
                                  <w:marLeft w:val="0"/>
                                  <w:marRight w:val="0"/>
                                  <w:marTop w:val="0"/>
                                  <w:marBottom w:val="0"/>
                                  <w:divBdr>
                                    <w:top w:val="none" w:sz="0" w:space="0" w:color="auto"/>
                                    <w:left w:val="none" w:sz="0" w:space="0" w:color="auto"/>
                                    <w:bottom w:val="none" w:sz="0" w:space="0" w:color="auto"/>
                                    <w:right w:val="none" w:sz="0" w:space="0" w:color="auto"/>
                                  </w:divBdr>
                                  <w:divsChild>
                                    <w:div w:id="15573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424680">
      <w:bodyDiv w:val="1"/>
      <w:marLeft w:val="0"/>
      <w:marRight w:val="0"/>
      <w:marTop w:val="0"/>
      <w:marBottom w:val="0"/>
      <w:divBdr>
        <w:top w:val="none" w:sz="0" w:space="0" w:color="auto"/>
        <w:left w:val="none" w:sz="0" w:space="0" w:color="auto"/>
        <w:bottom w:val="none" w:sz="0" w:space="0" w:color="auto"/>
        <w:right w:val="none" w:sz="0" w:space="0" w:color="auto"/>
      </w:divBdr>
      <w:divsChild>
        <w:div w:id="2143309681">
          <w:marLeft w:val="0"/>
          <w:marRight w:val="1"/>
          <w:marTop w:val="0"/>
          <w:marBottom w:val="0"/>
          <w:divBdr>
            <w:top w:val="none" w:sz="0" w:space="0" w:color="auto"/>
            <w:left w:val="none" w:sz="0" w:space="0" w:color="auto"/>
            <w:bottom w:val="none" w:sz="0" w:space="0" w:color="auto"/>
            <w:right w:val="none" w:sz="0" w:space="0" w:color="auto"/>
          </w:divBdr>
          <w:divsChild>
            <w:div w:id="220137112">
              <w:marLeft w:val="0"/>
              <w:marRight w:val="0"/>
              <w:marTop w:val="0"/>
              <w:marBottom w:val="0"/>
              <w:divBdr>
                <w:top w:val="none" w:sz="0" w:space="0" w:color="auto"/>
                <w:left w:val="none" w:sz="0" w:space="0" w:color="auto"/>
                <w:bottom w:val="none" w:sz="0" w:space="0" w:color="auto"/>
                <w:right w:val="none" w:sz="0" w:space="0" w:color="auto"/>
              </w:divBdr>
              <w:divsChild>
                <w:div w:id="1171094367">
                  <w:marLeft w:val="0"/>
                  <w:marRight w:val="1"/>
                  <w:marTop w:val="0"/>
                  <w:marBottom w:val="0"/>
                  <w:divBdr>
                    <w:top w:val="none" w:sz="0" w:space="0" w:color="auto"/>
                    <w:left w:val="none" w:sz="0" w:space="0" w:color="auto"/>
                    <w:bottom w:val="none" w:sz="0" w:space="0" w:color="auto"/>
                    <w:right w:val="none" w:sz="0" w:space="0" w:color="auto"/>
                  </w:divBdr>
                  <w:divsChild>
                    <w:div w:id="849029054">
                      <w:marLeft w:val="0"/>
                      <w:marRight w:val="0"/>
                      <w:marTop w:val="0"/>
                      <w:marBottom w:val="0"/>
                      <w:divBdr>
                        <w:top w:val="none" w:sz="0" w:space="0" w:color="auto"/>
                        <w:left w:val="none" w:sz="0" w:space="0" w:color="auto"/>
                        <w:bottom w:val="none" w:sz="0" w:space="0" w:color="auto"/>
                        <w:right w:val="none" w:sz="0" w:space="0" w:color="auto"/>
                      </w:divBdr>
                      <w:divsChild>
                        <w:div w:id="1057438589">
                          <w:marLeft w:val="0"/>
                          <w:marRight w:val="0"/>
                          <w:marTop w:val="0"/>
                          <w:marBottom w:val="0"/>
                          <w:divBdr>
                            <w:top w:val="none" w:sz="0" w:space="0" w:color="auto"/>
                            <w:left w:val="none" w:sz="0" w:space="0" w:color="auto"/>
                            <w:bottom w:val="none" w:sz="0" w:space="0" w:color="auto"/>
                            <w:right w:val="none" w:sz="0" w:space="0" w:color="auto"/>
                          </w:divBdr>
                          <w:divsChild>
                            <w:div w:id="1969049604">
                              <w:marLeft w:val="0"/>
                              <w:marRight w:val="0"/>
                              <w:marTop w:val="120"/>
                              <w:marBottom w:val="360"/>
                              <w:divBdr>
                                <w:top w:val="none" w:sz="0" w:space="0" w:color="auto"/>
                                <w:left w:val="none" w:sz="0" w:space="0" w:color="auto"/>
                                <w:bottom w:val="none" w:sz="0" w:space="0" w:color="auto"/>
                                <w:right w:val="none" w:sz="0" w:space="0" w:color="auto"/>
                              </w:divBdr>
                              <w:divsChild>
                                <w:div w:id="7341763">
                                  <w:marLeft w:val="0"/>
                                  <w:marRight w:val="0"/>
                                  <w:marTop w:val="0"/>
                                  <w:marBottom w:val="0"/>
                                  <w:divBdr>
                                    <w:top w:val="none" w:sz="0" w:space="0" w:color="auto"/>
                                    <w:left w:val="none" w:sz="0" w:space="0" w:color="auto"/>
                                    <w:bottom w:val="none" w:sz="0" w:space="0" w:color="auto"/>
                                    <w:right w:val="none" w:sz="0" w:space="0" w:color="auto"/>
                                  </w:divBdr>
                                  <w:divsChild>
                                    <w:div w:id="7773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445493">
      <w:bodyDiv w:val="1"/>
      <w:marLeft w:val="0"/>
      <w:marRight w:val="0"/>
      <w:marTop w:val="0"/>
      <w:marBottom w:val="0"/>
      <w:divBdr>
        <w:top w:val="none" w:sz="0" w:space="0" w:color="auto"/>
        <w:left w:val="none" w:sz="0" w:space="0" w:color="auto"/>
        <w:bottom w:val="none" w:sz="0" w:space="0" w:color="auto"/>
        <w:right w:val="none" w:sz="0" w:space="0" w:color="auto"/>
      </w:divBdr>
      <w:divsChild>
        <w:div w:id="607811994">
          <w:marLeft w:val="0"/>
          <w:marRight w:val="1"/>
          <w:marTop w:val="0"/>
          <w:marBottom w:val="0"/>
          <w:divBdr>
            <w:top w:val="none" w:sz="0" w:space="0" w:color="auto"/>
            <w:left w:val="none" w:sz="0" w:space="0" w:color="auto"/>
            <w:bottom w:val="none" w:sz="0" w:space="0" w:color="auto"/>
            <w:right w:val="none" w:sz="0" w:space="0" w:color="auto"/>
          </w:divBdr>
          <w:divsChild>
            <w:div w:id="685981648">
              <w:marLeft w:val="0"/>
              <w:marRight w:val="0"/>
              <w:marTop w:val="0"/>
              <w:marBottom w:val="0"/>
              <w:divBdr>
                <w:top w:val="none" w:sz="0" w:space="0" w:color="auto"/>
                <w:left w:val="none" w:sz="0" w:space="0" w:color="auto"/>
                <w:bottom w:val="none" w:sz="0" w:space="0" w:color="auto"/>
                <w:right w:val="none" w:sz="0" w:space="0" w:color="auto"/>
              </w:divBdr>
              <w:divsChild>
                <w:div w:id="388307961">
                  <w:marLeft w:val="0"/>
                  <w:marRight w:val="1"/>
                  <w:marTop w:val="0"/>
                  <w:marBottom w:val="0"/>
                  <w:divBdr>
                    <w:top w:val="none" w:sz="0" w:space="0" w:color="auto"/>
                    <w:left w:val="none" w:sz="0" w:space="0" w:color="auto"/>
                    <w:bottom w:val="none" w:sz="0" w:space="0" w:color="auto"/>
                    <w:right w:val="none" w:sz="0" w:space="0" w:color="auto"/>
                  </w:divBdr>
                  <w:divsChild>
                    <w:div w:id="1843162113">
                      <w:marLeft w:val="0"/>
                      <w:marRight w:val="0"/>
                      <w:marTop w:val="0"/>
                      <w:marBottom w:val="0"/>
                      <w:divBdr>
                        <w:top w:val="none" w:sz="0" w:space="0" w:color="auto"/>
                        <w:left w:val="none" w:sz="0" w:space="0" w:color="auto"/>
                        <w:bottom w:val="none" w:sz="0" w:space="0" w:color="auto"/>
                        <w:right w:val="none" w:sz="0" w:space="0" w:color="auto"/>
                      </w:divBdr>
                      <w:divsChild>
                        <w:div w:id="1594317233">
                          <w:marLeft w:val="0"/>
                          <w:marRight w:val="0"/>
                          <w:marTop w:val="0"/>
                          <w:marBottom w:val="0"/>
                          <w:divBdr>
                            <w:top w:val="none" w:sz="0" w:space="0" w:color="auto"/>
                            <w:left w:val="none" w:sz="0" w:space="0" w:color="auto"/>
                            <w:bottom w:val="none" w:sz="0" w:space="0" w:color="auto"/>
                            <w:right w:val="none" w:sz="0" w:space="0" w:color="auto"/>
                          </w:divBdr>
                          <w:divsChild>
                            <w:div w:id="1347899140">
                              <w:marLeft w:val="0"/>
                              <w:marRight w:val="0"/>
                              <w:marTop w:val="120"/>
                              <w:marBottom w:val="360"/>
                              <w:divBdr>
                                <w:top w:val="none" w:sz="0" w:space="0" w:color="auto"/>
                                <w:left w:val="none" w:sz="0" w:space="0" w:color="auto"/>
                                <w:bottom w:val="none" w:sz="0" w:space="0" w:color="auto"/>
                                <w:right w:val="none" w:sz="0" w:space="0" w:color="auto"/>
                              </w:divBdr>
                              <w:divsChild>
                                <w:div w:id="2073577530">
                                  <w:marLeft w:val="0"/>
                                  <w:marRight w:val="0"/>
                                  <w:marTop w:val="0"/>
                                  <w:marBottom w:val="0"/>
                                  <w:divBdr>
                                    <w:top w:val="none" w:sz="0" w:space="0" w:color="auto"/>
                                    <w:left w:val="none" w:sz="0" w:space="0" w:color="auto"/>
                                    <w:bottom w:val="none" w:sz="0" w:space="0" w:color="auto"/>
                                    <w:right w:val="none" w:sz="0" w:space="0" w:color="auto"/>
                                  </w:divBdr>
                                </w:div>
                                <w:div w:id="17894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369986">
      <w:bodyDiv w:val="1"/>
      <w:marLeft w:val="0"/>
      <w:marRight w:val="0"/>
      <w:marTop w:val="0"/>
      <w:marBottom w:val="0"/>
      <w:divBdr>
        <w:top w:val="none" w:sz="0" w:space="0" w:color="auto"/>
        <w:left w:val="none" w:sz="0" w:space="0" w:color="auto"/>
        <w:bottom w:val="none" w:sz="0" w:space="0" w:color="auto"/>
        <w:right w:val="none" w:sz="0" w:space="0" w:color="auto"/>
      </w:divBdr>
      <w:divsChild>
        <w:div w:id="258373652">
          <w:marLeft w:val="0"/>
          <w:marRight w:val="1"/>
          <w:marTop w:val="0"/>
          <w:marBottom w:val="0"/>
          <w:divBdr>
            <w:top w:val="none" w:sz="0" w:space="0" w:color="auto"/>
            <w:left w:val="none" w:sz="0" w:space="0" w:color="auto"/>
            <w:bottom w:val="none" w:sz="0" w:space="0" w:color="auto"/>
            <w:right w:val="none" w:sz="0" w:space="0" w:color="auto"/>
          </w:divBdr>
          <w:divsChild>
            <w:div w:id="852912459">
              <w:marLeft w:val="0"/>
              <w:marRight w:val="0"/>
              <w:marTop w:val="0"/>
              <w:marBottom w:val="0"/>
              <w:divBdr>
                <w:top w:val="none" w:sz="0" w:space="0" w:color="auto"/>
                <w:left w:val="none" w:sz="0" w:space="0" w:color="auto"/>
                <w:bottom w:val="none" w:sz="0" w:space="0" w:color="auto"/>
                <w:right w:val="none" w:sz="0" w:space="0" w:color="auto"/>
              </w:divBdr>
              <w:divsChild>
                <w:div w:id="2116174967">
                  <w:marLeft w:val="0"/>
                  <w:marRight w:val="1"/>
                  <w:marTop w:val="0"/>
                  <w:marBottom w:val="0"/>
                  <w:divBdr>
                    <w:top w:val="none" w:sz="0" w:space="0" w:color="auto"/>
                    <w:left w:val="none" w:sz="0" w:space="0" w:color="auto"/>
                    <w:bottom w:val="none" w:sz="0" w:space="0" w:color="auto"/>
                    <w:right w:val="none" w:sz="0" w:space="0" w:color="auto"/>
                  </w:divBdr>
                  <w:divsChild>
                    <w:div w:id="1065642778">
                      <w:marLeft w:val="0"/>
                      <w:marRight w:val="0"/>
                      <w:marTop w:val="0"/>
                      <w:marBottom w:val="0"/>
                      <w:divBdr>
                        <w:top w:val="none" w:sz="0" w:space="0" w:color="auto"/>
                        <w:left w:val="none" w:sz="0" w:space="0" w:color="auto"/>
                        <w:bottom w:val="none" w:sz="0" w:space="0" w:color="auto"/>
                        <w:right w:val="none" w:sz="0" w:space="0" w:color="auto"/>
                      </w:divBdr>
                      <w:divsChild>
                        <w:div w:id="1964341775">
                          <w:marLeft w:val="0"/>
                          <w:marRight w:val="0"/>
                          <w:marTop w:val="0"/>
                          <w:marBottom w:val="0"/>
                          <w:divBdr>
                            <w:top w:val="none" w:sz="0" w:space="0" w:color="auto"/>
                            <w:left w:val="none" w:sz="0" w:space="0" w:color="auto"/>
                            <w:bottom w:val="none" w:sz="0" w:space="0" w:color="auto"/>
                            <w:right w:val="none" w:sz="0" w:space="0" w:color="auto"/>
                          </w:divBdr>
                          <w:divsChild>
                            <w:div w:id="705981694">
                              <w:marLeft w:val="0"/>
                              <w:marRight w:val="0"/>
                              <w:marTop w:val="120"/>
                              <w:marBottom w:val="360"/>
                              <w:divBdr>
                                <w:top w:val="none" w:sz="0" w:space="0" w:color="auto"/>
                                <w:left w:val="none" w:sz="0" w:space="0" w:color="auto"/>
                                <w:bottom w:val="none" w:sz="0" w:space="0" w:color="auto"/>
                                <w:right w:val="none" w:sz="0" w:space="0" w:color="auto"/>
                              </w:divBdr>
                              <w:divsChild>
                                <w:div w:id="221136118">
                                  <w:marLeft w:val="420"/>
                                  <w:marRight w:val="0"/>
                                  <w:marTop w:val="0"/>
                                  <w:marBottom w:val="0"/>
                                  <w:divBdr>
                                    <w:top w:val="none" w:sz="0" w:space="0" w:color="auto"/>
                                    <w:left w:val="none" w:sz="0" w:space="0" w:color="auto"/>
                                    <w:bottom w:val="none" w:sz="0" w:space="0" w:color="auto"/>
                                    <w:right w:val="none" w:sz="0" w:space="0" w:color="auto"/>
                                  </w:divBdr>
                                  <w:divsChild>
                                    <w:div w:id="1196313888">
                                      <w:marLeft w:val="0"/>
                                      <w:marRight w:val="0"/>
                                      <w:marTop w:val="34"/>
                                      <w:marBottom w:val="34"/>
                                      <w:divBdr>
                                        <w:top w:val="none" w:sz="0" w:space="0" w:color="auto"/>
                                        <w:left w:val="none" w:sz="0" w:space="0" w:color="auto"/>
                                        <w:bottom w:val="none" w:sz="0" w:space="0" w:color="auto"/>
                                        <w:right w:val="none" w:sz="0" w:space="0" w:color="auto"/>
                                      </w:divBdr>
                                    </w:div>
                                    <w:div w:id="56325068">
                                      <w:marLeft w:val="0"/>
                                      <w:marRight w:val="0"/>
                                      <w:marTop w:val="0"/>
                                      <w:marBottom w:val="0"/>
                                      <w:divBdr>
                                        <w:top w:val="none" w:sz="0" w:space="0" w:color="auto"/>
                                        <w:left w:val="none" w:sz="0" w:space="0" w:color="auto"/>
                                        <w:bottom w:val="none" w:sz="0" w:space="0" w:color="auto"/>
                                        <w:right w:val="none" w:sz="0" w:space="0" w:color="auto"/>
                                      </w:divBdr>
                                      <w:divsChild>
                                        <w:div w:id="15282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761003">
      <w:bodyDiv w:val="1"/>
      <w:marLeft w:val="0"/>
      <w:marRight w:val="0"/>
      <w:marTop w:val="0"/>
      <w:marBottom w:val="0"/>
      <w:divBdr>
        <w:top w:val="none" w:sz="0" w:space="0" w:color="auto"/>
        <w:left w:val="none" w:sz="0" w:space="0" w:color="auto"/>
        <w:bottom w:val="none" w:sz="0" w:space="0" w:color="auto"/>
        <w:right w:val="none" w:sz="0" w:space="0" w:color="auto"/>
      </w:divBdr>
      <w:divsChild>
        <w:div w:id="1202018011">
          <w:marLeft w:val="0"/>
          <w:marRight w:val="1"/>
          <w:marTop w:val="0"/>
          <w:marBottom w:val="0"/>
          <w:divBdr>
            <w:top w:val="none" w:sz="0" w:space="0" w:color="auto"/>
            <w:left w:val="none" w:sz="0" w:space="0" w:color="auto"/>
            <w:bottom w:val="none" w:sz="0" w:space="0" w:color="auto"/>
            <w:right w:val="none" w:sz="0" w:space="0" w:color="auto"/>
          </w:divBdr>
          <w:divsChild>
            <w:div w:id="4091253">
              <w:marLeft w:val="0"/>
              <w:marRight w:val="0"/>
              <w:marTop w:val="0"/>
              <w:marBottom w:val="0"/>
              <w:divBdr>
                <w:top w:val="none" w:sz="0" w:space="0" w:color="auto"/>
                <w:left w:val="none" w:sz="0" w:space="0" w:color="auto"/>
                <w:bottom w:val="none" w:sz="0" w:space="0" w:color="auto"/>
                <w:right w:val="none" w:sz="0" w:space="0" w:color="auto"/>
              </w:divBdr>
              <w:divsChild>
                <w:div w:id="1038049480">
                  <w:marLeft w:val="0"/>
                  <w:marRight w:val="1"/>
                  <w:marTop w:val="0"/>
                  <w:marBottom w:val="0"/>
                  <w:divBdr>
                    <w:top w:val="none" w:sz="0" w:space="0" w:color="auto"/>
                    <w:left w:val="none" w:sz="0" w:space="0" w:color="auto"/>
                    <w:bottom w:val="none" w:sz="0" w:space="0" w:color="auto"/>
                    <w:right w:val="none" w:sz="0" w:space="0" w:color="auto"/>
                  </w:divBdr>
                  <w:divsChild>
                    <w:div w:id="2107074575">
                      <w:marLeft w:val="0"/>
                      <w:marRight w:val="0"/>
                      <w:marTop w:val="0"/>
                      <w:marBottom w:val="0"/>
                      <w:divBdr>
                        <w:top w:val="none" w:sz="0" w:space="0" w:color="auto"/>
                        <w:left w:val="none" w:sz="0" w:space="0" w:color="auto"/>
                        <w:bottom w:val="none" w:sz="0" w:space="0" w:color="auto"/>
                        <w:right w:val="none" w:sz="0" w:space="0" w:color="auto"/>
                      </w:divBdr>
                      <w:divsChild>
                        <w:div w:id="692847950">
                          <w:marLeft w:val="0"/>
                          <w:marRight w:val="0"/>
                          <w:marTop w:val="0"/>
                          <w:marBottom w:val="0"/>
                          <w:divBdr>
                            <w:top w:val="none" w:sz="0" w:space="0" w:color="auto"/>
                            <w:left w:val="none" w:sz="0" w:space="0" w:color="auto"/>
                            <w:bottom w:val="none" w:sz="0" w:space="0" w:color="auto"/>
                            <w:right w:val="none" w:sz="0" w:space="0" w:color="auto"/>
                          </w:divBdr>
                          <w:divsChild>
                            <w:div w:id="474376137">
                              <w:marLeft w:val="0"/>
                              <w:marRight w:val="0"/>
                              <w:marTop w:val="120"/>
                              <w:marBottom w:val="360"/>
                              <w:divBdr>
                                <w:top w:val="none" w:sz="0" w:space="0" w:color="auto"/>
                                <w:left w:val="none" w:sz="0" w:space="0" w:color="auto"/>
                                <w:bottom w:val="none" w:sz="0" w:space="0" w:color="auto"/>
                                <w:right w:val="none" w:sz="0" w:space="0" w:color="auto"/>
                              </w:divBdr>
                              <w:divsChild>
                                <w:div w:id="1613395667">
                                  <w:marLeft w:val="420"/>
                                  <w:marRight w:val="0"/>
                                  <w:marTop w:val="0"/>
                                  <w:marBottom w:val="0"/>
                                  <w:divBdr>
                                    <w:top w:val="none" w:sz="0" w:space="0" w:color="auto"/>
                                    <w:left w:val="none" w:sz="0" w:space="0" w:color="auto"/>
                                    <w:bottom w:val="none" w:sz="0" w:space="0" w:color="auto"/>
                                    <w:right w:val="none" w:sz="0" w:space="0" w:color="auto"/>
                                  </w:divBdr>
                                  <w:divsChild>
                                    <w:div w:id="1852647883">
                                      <w:marLeft w:val="0"/>
                                      <w:marRight w:val="0"/>
                                      <w:marTop w:val="34"/>
                                      <w:marBottom w:val="34"/>
                                      <w:divBdr>
                                        <w:top w:val="none" w:sz="0" w:space="0" w:color="auto"/>
                                        <w:left w:val="none" w:sz="0" w:space="0" w:color="auto"/>
                                        <w:bottom w:val="none" w:sz="0" w:space="0" w:color="auto"/>
                                        <w:right w:val="none" w:sz="0" w:space="0" w:color="auto"/>
                                      </w:divBdr>
                                    </w:div>
                                    <w:div w:id="299775873">
                                      <w:marLeft w:val="0"/>
                                      <w:marRight w:val="0"/>
                                      <w:marTop w:val="0"/>
                                      <w:marBottom w:val="0"/>
                                      <w:divBdr>
                                        <w:top w:val="none" w:sz="0" w:space="0" w:color="auto"/>
                                        <w:left w:val="none" w:sz="0" w:space="0" w:color="auto"/>
                                        <w:bottom w:val="none" w:sz="0" w:space="0" w:color="auto"/>
                                        <w:right w:val="none" w:sz="0" w:space="0" w:color="auto"/>
                                      </w:divBdr>
                                      <w:divsChild>
                                        <w:div w:id="20174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785341">
      <w:bodyDiv w:val="1"/>
      <w:marLeft w:val="0"/>
      <w:marRight w:val="0"/>
      <w:marTop w:val="0"/>
      <w:marBottom w:val="0"/>
      <w:divBdr>
        <w:top w:val="none" w:sz="0" w:space="0" w:color="auto"/>
        <w:left w:val="none" w:sz="0" w:space="0" w:color="auto"/>
        <w:bottom w:val="none" w:sz="0" w:space="0" w:color="auto"/>
        <w:right w:val="none" w:sz="0" w:space="0" w:color="auto"/>
      </w:divBdr>
      <w:divsChild>
        <w:div w:id="519440573">
          <w:marLeft w:val="0"/>
          <w:marRight w:val="1"/>
          <w:marTop w:val="0"/>
          <w:marBottom w:val="0"/>
          <w:divBdr>
            <w:top w:val="none" w:sz="0" w:space="0" w:color="auto"/>
            <w:left w:val="none" w:sz="0" w:space="0" w:color="auto"/>
            <w:bottom w:val="none" w:sz="0" w:space="0" w:color="auto"/>
            <w:right w:val="none" w:sz="0" w:space="0" w:color="auto"/>
          </w:divBdr>
          <w:divsChild>
            <w:div w:id="2051760426">
              <w:marLeft w:val="0"/>
              <w:marRight w:val="0"/>
              <w:marTop w:val="0"/>
              <w:marBottom w:val="0"/>
              <w:divBdr>
                <w:top w:val="none" w:sz="0" w:space="0" w:color="auto"/>
                <w:left w:val="none" w:sz="0" w:space="0" w:color="auto"/>
                <w:bottom w:val="none" w:sz="0" w:space="0" w:color="auto"/>
                <w:right w:val="none" w:sz="0" w:space="0" w:color="auto"/>
              </w:divBdr>
              <w:divsChild>
                <w:div w:id="544682070">
                  <w:marLeft w:val="0"/>
                  <w:marRight w:val="1"/>
                  <w:marTop w:val="0"/>
                  <w:marBottom w:val="0"/>
                  <w:divBdr>
                    <w:top w:val="none" w:sz="0" w:space="0" w:color="auto"/>
                    <w:left w:val="none" w:sz="0" w:space="0" w:color="auto"/>
                    <w:bottom w:val="none" w:sz="0" w:space="0" w:color="auto"/>
                    <w:right w:val="none" w:sz="0" w:space="0" w:color="auto"/>
                  </w:divBdr>
                  <w:divsChild>
                    <w:div w:id="838274533">
                      <w:marLeft w:val="0"/>
                      <w:marRight w:val="0"/>
                      <w:marTop w:val="0"/>
                      <w:marBottom w:val="0"/>
                      <w:divBdr>
                        <w:top w:val="none" w:sz="0" w:space="0" w:color="auto"/>
                        <w:left w:val="none" w:sz="0" w:space="0" w:color="auto"/>
                        <w:bottom w:val="none" w:sz="0" w:space="0" w:color="auto"/>
                        <w:right w:val="none" w:sz="0" w:space="0" w:color="auto"/>
                      </w:divBdr>
                      <w:divsChild>
                        <w:div w:id="1450662436">
                          <w:marLeft w:val="0"/>
                          <w:marRight w:val="0"/>
                          <w:marTop w:val="0"/>
                          <w:marBottom w:val="0"/>
                          <w:divBdr>
                            <w:top w:val="none" w:sz="0" w:space="0" w:color="auto"/>
                            <w:left w:val="none" w:sz="0" w:space="0" w:color="auto"/>
                            <w:bottom w:val="none" w:sz="0" w:space="0" w:color="auto"/>
                            <w:right w:val="none" w:sz="0" w:space="0" w:color="auto"/>
                          </w:divBdr>
                          <w:divsChild>
                            <w:div w:id="801653343">
                              <w:marLeft w:val="0"/>
                              <w:marRight w:val="0"/>
                              <w:marTop w:val="0"/>
                              <w:marBottom w:val="0"/>
                              <w:divBdr>
                                <w:top w:val="none" w:sz="0" w:space="0" w:color="auto"/>
                                <w:left w:val="none" w:sz="0" w:space="0" w:color="auto"/>
                                <w:bottom w:val="none" w:sz="0" w:space="0" w:color="auto"/>
                                <w:right w:val="none" w:sz="0" w:space="0" w:color="auto"/>
                              </w:divBdr>
                            </w:div>
                          </w:divsChild>
                        </w:div>
                        <w:div w:id="2139688729">
                          <w:marLeft w:val="0"/>
                          <w:marRight w:val="0"/>
                          <w:marTop w:val="0"/>
                          <w:marBottom w:val="0"/>
                          <w:divBdr>
                            <w:top w:val="none" w:sz="0" w:space="0" w:color="auto"/>
                            <w:left w:val="none" w:sz="0" w:space="0" w:color="auto"/>
                            <w:bottom w:val="none" w:sz="0" w:space="0" w:color="auto"/>
                            <w:right w:val="none" w:sz="0" w:space="0" w:color="auto"/>
                          </w:divBdr>
                          <w:divsChild>
                            <w:div w:id="345326833">
                              <w:marLeft w:val="0"/>
                              <w:marRight w:val="0"/>
                              <w:marTop w:val="120"/>
                              <w:marBottom w:val="360"/>
                              <w:divBdr>
                                <w:top w:val="none" w:sz="0" w:space="0" w:color="auto"/>
                                <w:left w:val="none" w:sz="0" w:space="0" w:color="auto"/>
                                <w:bottom w:val="none" w:sz="0" w:space="0" w:color="auto"/>
                                <w:right w:val="none" w:sz="0" w:space="0" w:color="auto"/>
                              </w:divBdr>
                              <w:divsChild>
                                <w:div w:id="1092244901">
                                  <w:marLeft w:val="0"/>
                                  <w:marRight w:val="0"/>
                                  <w:marTop w:val="0"/>
                                  <w:marBottom w:val="0"/>
                                  <w:divBdr>
                                    <w:top w:val="none" w:sz="0" w:space="0" w:color="auto"/>
                                    <w:left w:val="none" w:sz="0" w:space="0" w:color="auto"/>
                                    <w:bottom w:val="none" w:sz="0" w:space="0" w:color="auto"/>
                                    <w:right w:val="none" w:sz="0" w:space="0" w:color="auto"/>
                                  </w:divBdr>
                                </w:div>
                                <w:div w:id="8875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80973">
      <w:bodyDiv w:val="1"/>
      <w:marLeft w:val="0"/>
      <w:marRight w:val="0"/>
      <w:marTop w:val="0"/>
      <w:marBottom w:val="0"/>
      <w:divBdr>
        <w:top w:val="none" w:sz="0" w:space="0" w:color="auto"/>
        <w:left w:val="none" w:sz="0" w:space="0" w:color="auto"/>
        <w:bottom w:val="none" w:sz="0" w:space="0" w:color="auto"/>
        <w:right w:val="none" w:sz="0" w:space="0" w:color="auto"/>
      </w:divBdr>
      <w:divsChild>
        <w:div w:id="228924079">
          <w:marLeft w:val="0"/>
          <w:marRight w:val="1"/>
          <w:marTop w:val="0"/>
          <w:marBottom w:val="0"/>
          <w:divBdr>
            <w:top w:val="none" w:sz="0" w:space="0" w:color="auto"/>
            <w:left w:val="none" w:sz="0" w:space="0" w:color="auto"/>
            <w:bottom w:val="none" w:sz="0" w:space="0" w:color="auto"/>
            <w:right w:val="none" w:sz="0" w:space="0" w:color="auto"/>
          </w:divBdr>
          <w:divsChild>
            <w:div w:id="727847624">
              <w:marLeft w:val="0"/>
              <w:marRight w:val="0"/>
              <w:marTop w:val="0"/>
              <w:marBottom w:val="0"/>
              <w:divBdr>
                <w:top w:val="none" w:sz="0" w:space="0" w:color="auto"/>
                <w:left w:val="none" w:sz="0" w:space="0" w:color="auto"/>
                <w:bottom w:val="none" w:sz="0" w:space="0" w:color="auto"/>
                <w:right w:val="none" w:sz="0" w:space="0" w:color="auto"/>
              </w:divBdr>
              <w:divsChild>
                <w:div w:id="2049406105">
                  <w:marLeft w:val="0"/>
                  <w:marRight w:val="1"/>
                  <w:marTop w:val="0"/>
                  <w:marBottom w:val="0"/>
                  <w:divBdr>
                    <w:top w:val="none" w:sz="0" w:space="0" w:color="auto"/>
                    <w:left w:val="none" w:sz="0" w:space="0" w:color="auto"/>
                    <w:bottom w:val="none" w:sz="0" w:space="0" w:color="auto"/>
                    <w:right w:val="none" w:sz="0" w:space="0" w:color="auto"/>
                  </w:divBdr>
                  <w:divsChild>
                    <w:div w:id="1260915793">
                      <w:marLeft w:val="0"/>
                      <w:marRight w:val="0"/>
                      <w:marTop w:val="0"/>
                      <w:marBottom w:val="0"/>
                      <w:divBdr>
                        <w:top w:val="none" w:sz="0" w:space="0" w:color="auto"/>
                        <w:left w:val="none" w:sz="0" w:space="0" w:color="auto"/>
                        <w:bottom w:val="none" w:sz="0" w:space="0" w:color="auto"/>
                        <w:right w:val="none" w:sz="0" w:space="0" w:color="auto"/>
                      </w:divBdr>
                      <w:divsChild>
                        <w:div w:id="874587577">
                          <w:marLeft w:val="0"/>
                          <w:marRight w:val="0"/>
                          <w:marTop w:val="0"/>
                          <w:marBottom w:val="0"/>
                          <w:divBdr>
                            <w:top w:val="none" w:sz="0" w:space="0" w:color="auto"/>
                            <w:left w:val="none" w:sz="0" w:space="0" w:color="auto"/>
                            <w:bottom w:val="none" w:sz="0" w:space="0" w:color="auto"/>
                            <w:right w:val="none" w:sz="0" w:space="0" w:color="auto"/>
                          </w:divBdr>
                          <w:divsChild>
                            <w:div w:id="1152713756">
                              <w:marLeft w:val="0"/>
                              <w:marRight w:val="0"/>
                              <w:marTop w:val="120"/>
                              <w:marBottom w:val="360"/>
                              <w:divBdr>
                                <w:top w:val="none" w:sz="0" w:space="0" w:color="auto"/>
                                <w:left w:val="none" w:sz="0" w:space="0" w:color="auto"/>
                                <w:bottom w:val="none" w:sz="0" w:space="0" w:color="auto"/>
                                <w:right w:val="none" w:sz="0" w:space="0" w:color="auto"/>
                              </w:divBdr>
                              <w:divsChild>
                                <w:div w:id="960918391">
                                  <w:marLeft w:val="0"/>
                                  <w:marRight w:val="0"/>
                                  <w:marTop w:val="0"/>
                                  <w:marBottom w:val="0"/>
                                  <w:divBdr>
                                    <w:top w:val="none" w:sz="0" w:space="0" w:color="auto"/>
                                    <w:left w:val="none" w:sz="0" w:space="0" w:color="auto"/>
                                    <w:bottom w:val="none" w:sz="0" w:space="0" w:color="auto"/>
                                    <w:right w:val="none" w:sz="0" w:space="0" w:color="auto"/>
                                  </w:divBdr>
                                  <w:divsChild>
                                    <w:div w:id="7040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5344">
      <w:bodyDiv w:val="1"/>
      <w:marLeft w:val="0"/>
      <w:marRight w:val="0"/>
      <w:marTop w:val="0"/>
      <w:marBottom w:val="0"/>
      <w:divBdr>
        <w:top w:val="none" w:sz="0" w:space="0" w:color="auto"/>
        <w:left w:val="none" w:sz="0" w:space="0" w:color="auto"/>
        <w:bottom w:val="none" w:sz="0" w:space="0" w:color="auto"/>
        <w:right w:val="none" w:sz="0" w:space="0" w:color="auto"/>
      </w:divBdr>
      <w:divsChild>
        <w:div w:id="711612961">
          <w:marLeft w:val="0"/>
          <w:marRight w:val="1"/>
          <w:marTop w:val="0"/>
          <w:marBottom w:val="0"/>
          <w:divBdr>
            <w:top w:val="none" w:sz="0" w:space="0" w:color="auto"/>
            <w:left w:val="none" w:sz="0" w:space="0" w:color="auto"/>
            <w:bottom w:val="none" w:sz="0" w:space="0" w:color="auto"/>
            <w:right w:val="none" w:sz="0" w:space="0" w:color="auto"/>
          </w:divBdr>
          <w:divsChild>
            <w:div w:id="607392927">
              <w:marLeft w:val="0"/>
              <w:marRight w:val="0"/>
              <w:marTop w:val="0"/>
              <w:marBottom w:val="0"/>
              <w:divBdr>
                <w:top w:val="none" w:sz="0" w:space="0" w:color="auto"/>
                <w:left w:val="none" w:sz="0" w:space="0" w:color="auto"/>
                <w:bottom w:val="none" w:sz="0" w:space="0" w:color="auto"/>
                <w:right w:val="none" w:sz="0" w:space="0" w:color="auto"/>
              </w:divBdr>
              <w:divsChild>
                <w:div w:id="964239200">
                  <w:marLeft w:val="0"/>
                  <w:marRight w:val="1"/>
                  <w:marTop w:val="0"/>
                  <w:marBottom w:val="0"/>
                  <w:divBdr>
                    <w:top w:val="none" w:sz="0" w:space="0" w:color="auto"/>
                    <w:left w:val="none" w:sz="0" w:space="0" w:color="auto"/>
                    <w:bottom w:val="none" w:sz="0" w:space="0" w:color="auto"/>
                    <w:right w:val="none" w:sz="0" w:space="0" w:color="auto"/>
                  </w:divBdr>
                  <w:divsChild>
                    <w:div w:id="548498277">
                      <w:marLeft w:val="0"/>
                      <w:marRight w:val="0"/>
                      <w:marTop w:val="0"/>
                      <w:marBottom w:val="0"/>
                      <w:divBdr>
                        <w:top w:val="none" w:sz="0" w:space="0" w:color="auto"/>
                        <w:left w:val="none" w:sz="0" w:space="0" w:color="auto"/>
                        <w:bottom w:val="none" w:sz="0" w:space="0" w:color="auto"/>
                        <w:right w:val="none" w:sz="0" w:space="0" w:color="auto"/>
                      </w:divBdr>
                      <w:divsChild>
                        <w:div w:id="819345563">
                          <w:marLeft w:val="0"/>
                          <w:marRight w:val="0"/>
                          <w:marTop w:val="0"/>
                          <w:marBottom w:val="0"/>
                          <w:divBdr>
                            <w:top w:val="none" w:sz="0" w:space="0" w:color="auto"/>
                            <w:left w:val="none" w:sz="0" w:space="0" w:color="auto"/>
                            <w:bottom w:val="none" w:sz="0" w:space="0" w:color="auto"/>
                            <w:right w:val="none" w:sz="0" w:space="0" w:color="auto"/>
                          </w:divBdr>
                          <w:divsChild>
                            <w:div w:id="1062555595">
                              <w:marLeft w:val="0"/>
                              <w:marRight w:val="0"/>
                              <w:marTop w:val="120"/>
                              <w:marBottom w:val="360"/>
                              <w:divBdr>
                                <w:top w:val="none" w:sz="0" w:space="0" w:color="auto"/>
                                <w:left w:val="none" w:sz="0" w:space="0" w:color="auto"/>
                                <w:bottom w:val="none" w:sz="0" w:space="0" w:color="auto"/>
                                <w:right w:val="none" w:sz="0" w:space="0" w:color="auto"/>
                              </w:divBdr>
                              <w:divsChild>
                                <w:div w:id="1308510635">
                                  <w:marLeft w:val="0"/>
                                  <w:marRight w:val="0"/>
                                  <w:marTop w:val="0"/>
                                  <w:marBottom w:val="0"/>
                                  <w:divBdr>
                                    <w:top w:val="none" w:sz="0" w:space="0" w:color="auto"/>
                                    <w:left w:val="none" w:sz="0" w:space="0" w:color="auto"/>
                                    <w:bottom w:val="none" w:sz="0" w:space="0" w:color="auto"/>
                                    <w:right w:val="none" w:sz="0" w:space="0" w:color="auto"/>
                                  </w:divBdr>
                                </w:div>
                                <w:div w:id="10436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666269">
      <w:bodyDiv w:val="1"/>
      <w:marLeft w:val="0"/>
      <w:marRight w:val="0"/>
      <w:marTop w:val="0"/>
      <w:marBottom w:val="0"/>
      <w:divBdr>
        <w:top w:val="none" w:sz="0" w:space="0" w:color="auto"/>
        <w:left w:val="none" w:sz="0" w:space="0" w:color="auto"/>
        <w:bottom w:val="none" w:sz="0" w:space="0" w:color="auto"/>
        <w:right w:val="none" w:sz="0" w:space="0" w:color="auto"/>
      </w:divBdr>
      <w:divsChild>
        <w:div w:id="575479809">
          <w:marLeft w:val="0"/>
          <w:marRight w:val="0"/>
          <w:marTop w:val="0"/>
          <w:marBottom w:val="0"/>
          <w:divBdr>
            <w:top w:val="none" w:sz="0" w:space="0" w:color="auto"/>
            <w:left w:val="none" w:sz="0" w:space="0" w:color="auto"/>
            <w:bottom w:val="none" w:sz="0" w:space="0" w:color="auto"/>
            <w:right w:val="none" w:sz="0" w:space="0" w:color="auto"/>
          </w:divBdr>
          <w:divsChild>
            <w:div w:id="895430273">
              <w:marLeft w:val="0"/>
              <w:marRight w:val="0"/>
              <w:marTop w:val="0"/>
              <w:marBottom w:val="0"/>
              <w:divBdr>
                <w:top w:val="none" w:sz="0" w:space="0" w:color="auto"/>
                <w:left w:val="none" w:sz="0" w:space="0" w:color="auto"/>
                <w:bottom w:val="none" w:sz="0" w:space="0" w:color="auto"/>
                <w:right w:val="none" w:sz="0" w:space="0" w:color="auto"/>
              </w:divBdr>
              <w:divsChild>
                <w:div w:id="441614069">
                  <w:marLeft w:val="450"/>
                  <w:marRight w:val="900"/>
                  <w:marTop w:val="450"/>
                  <w:marBottom w:val="450"/>
                  <w:divBdr>
                    <w:top w:val="none" w:sz="0" w:space="0" w:color="auto"/>
                    <w:left w:val="none" w:sz="0" w:space="0" w:color="auto"/>
                    <w:bottom w:val="none" w:sz="0" w:space="0" w:color="auto"/>
                    <w:right w:val="none" w:sz="0" w:space="0" w:color="auto"/>
                  </w:divBdr>
                  <w:divsChild>
                    <w:div w:id="16689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7023">
      <w:bodyDiv w:val="1"/>
      <w:marLeft w:val="0"/>
      <w:marRight w:val="0"/>
      <w:marTop w:val="0"/>
      <w:marBottom w:val="0"/>
      <w:divBdr>
        <w:top w:val="none" w:sz="0" w:space="0" w:color="auto"/>
        <w:left w:val="none" w:sz="0" w:space="0" w:color="auto"/>
        <w:bottom w:val="none" w:sz="0" w:space="0" w:color="auto"/>
        <w:right w:val="none" w:sz="0" w:space="0" w:color="auto"/>
      </w:divBdr>
      <w:divsChild>
        <w:div w:id="2023120801">
          <w:marLeft w:val="0"/>
          <w:marRight w:val="1"/>
          <w:marTop w:val="0"/>
          <w:marBottom w:val="0"/>
          <w:divBdr>
            <w:top w:val="none" w:sz="0" w:space="0" w:color="auto"/>
            <w:left w:val="none" w:sz="0" w:space="0" w:color="auto"/>
            <w:bottom w:val="none" w:sz="0" w:space="0" w:color="auto"/>
            <w:right w:val="none" w:sz="0" w:space="0" w:color="auto"/>
          </w:divBdr>
          <w:divsChild>
            <w:div w:id="70467278">
              <w:marLeft w:val="0"/>
              <w:marRight w:val="0"/>
              <w:marTop w:val="0"/>
              <w:marBottom w:val="0"/>
              <w:divBdr>
                <w:top w:val="none" w:sz="0" w:space="0" w:color="auto"/>
                <w:left w:val="none" w:sz="0" w:space="0" w:color="auto"/>
                <w:bottom w:val="none" w:sz="0" w:space="0" w:color="auto"/>
                <w:right w:val="none" w:sz="0" w:space="0" w:color="auto"/>
              </w:divBdr>
              <w:divsChild>
                <w:div w:id="1041784158">
                  <w:marLeft w:val="0"/>
                  <w:marRight w:val="1"/>
                  <w:marTop w:val="0"/>
                  <w:marBottom w:val="0"/>
                  <w:divBdr>
                    <w:top w:val="none" w:sz="0" w:space="0" w:color="auto"/>
                    <w:left w:val="none" w:sz="0" w:space="0" w:color="auto"/>
                    <w:bottom w:val="none" w:sz="0" w:space="0" w:color="auto"/>
                    <w:right w:val="none" w:sz="0" w:space="0" w:color="auto"/>
                  </w:divBdr>
                  <w:divsChild>
                    <w:div w:id="1015961718">
                      <w:marLeft w:val="0"/>
                      <w:marRight w:val="0"/>
                      <w:marTop w:val="0"/>
                      <w:marBottom w:val="0"/>
                      <w:divBdr>
                        <w:top w:val="none" w:sz="0" w:space="0" w:color="auto"/>
                        <w:left w:val="none" w:sz="0" w:space="0" w:color="auto"/>
                        <w:bottom w:val="none" w:sz="0" w:space="0" w:color="auto"/>
                        <w:right w:val="none" w:sz="0" w:space="0" w:color="auto"/>
                      </w:divBdr>
                      <w:divsChild>
                        <w:div w:id="1910579217">
                          <w:marLeft w:val="0"/>
                          <w:marRight w:val="0"/>
                          <w:marTop w:val="0"/>
                          <w:marBottom w:val="0"/>
                          <w:divBdr>
                            <w:top w:val="none" w:sz="0" w:space="0" w:color="auto"/>
                            <w:left w:val="none" w:sz="0" w:space="0" w:color="auto"/>
                            <w:bottom w:val="none" w:sz="0" w:space="0" w:color="auto"/>
                            <w:right w:val="none" w:sz="0" w:space="0" w:color="auto"/>
                          </w:divBdr>
                          <w:divsChild>
                            <w:div w:id="1290673317">
                              <w:marLeft w:val="0"/>
                              <w:marRight w:val="0"/>
                              <w:marTop w:val="120"/>
                              <w:marBottom w:val="360"/>
                              <w:divBdr>
                                <w:top w:val="none" w:sz="0" w:space="0" w:color="auto"/>
                                <w:left w:val="none" w:sz="0" w:space="0" w:color="auto"/>
                                <w:bottom w:val="none" w:sz="0" w:space="0" w:color="auto"/>
                                <w:right w:val="none" w:sz="0" w:space="0" w:color="auto"/>
                              </w:divBdr>
                              <w:divsChild>
                                <w:div w:id="263996126">
                                  <w:marLeft w:val="420"/>
                                  <w:marRight w:val="0"/>
                                  <w:marTop w:val="0"/>
                                  <w:marBottom w:val="0"/>
                                  <w:divBdr>
                                    <w:top w:val="none" w:sz="0" w:space="0" w:color="auto"/>
                                    <w:left w:val="none" w:sz="0" w:space="0" w:color="auto"/>
                                    <w:bottom w:val="none" w:sz="0" w:space="0" w:color="auto"/>
                                    <w:right w:val="none" w:sz="0" w:space="0" w:color="auto"/>
                                  </w:divBdr>
                                  <w:divsChild>
                                    <w:div w:id="278875859">
                                      <w:marLeft w:val="0"/>
                                      <w:marRight w:val="0"/>
                                      <w:marTop w:val="34"/>
                                      <w:marBottom w:val="34"/>
                                      <w:divBdr>
                                        <w:top w:val="none" w:sz="0" w:space="0" w:color="auto"/>
                                        <w:left w:val="none" w:sz="0" w:space="0" w:color="auto"/>
                                        <w:bottom w:val="none" w:sz="0" w:space="0" w:color="auto"/>
                                        <w:right w:val="none" w:sz="0" w:space="0" w:color="auto"/>
                                      </w:divBdr>
                                    </w:div>
                                    <w:div w:id="774405269">
                                      <w:marLeft w:val="0"/>
                                      <w:marRight w:val="0"/>
                                      <w:marTop w:val="0"/>
                                      <w:marBottom w:val="0"/>
                                      <w:divBdr>
                                        <w:top w:val="none" w:sz="0" w:space="0" w:color="auto"/>
                                        <w:left w:val="none" w:sz="0" w:space="0" w:color="auto"/>
                                        <w:bottom w:val="none" w:sz="0" w:space="0" w:color="auto"/>
                                        <w:right w:val="none" w:sz="0" w:space="0" w:color="auto"/>
                                      </w:divBdr>
                                      <w:divsChild>
                                        <w:div w:id="1673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481887">
      <w:bodyDiv w:val="1"/>
      <w:marLeft w:val="0"/>
      <w:marRight w:val="0"/>
      <w:marTop w:val="0"/>
      <w:marBottom w:val="0"/>
      <w:divBdr>
        <w:top w:val="none" w:sz="0" w:space="0" w:color="auto"/>
        <w:left w:val="none" w:sz="0" w:space="0" w:color="auto"/>
        <w:bottom w:val="none" w:sz="0" w:space="0" w:color="auto"/>
        <w:right w:val="none" w:sz="0" w:space="0" w:color="auto"/>
      </w:divBdr>
      <w:divsChild>
        <w:div w:id="1072242435">
          <w:marLeft w:val="0"/>
          <w:marRight w:val="1"/>
          <w:marTop w:val="0"/>
          <w:marBottom w:val="0"/>
          <w:divBdr>
            <w:top w:val="none" w:sz="0" w:space="0" w:color="auto"/>
            <w:left w:val="none" w:sz="0" w:space="0" w:color="auto"/>
            <w:bottom w:val="none" w:sz="0" w:space="0" w:color="auto"/>
            <w:right w:val="none" w:sz="0" w:space="0" w:color="auto"/>
          </w:divBdr>
          <w:divsChild>
            <w:div w:id="1644457903">
              <w:marLeft w:val="0"/>
              <w:marRight w:val="0"/>
              <w:marTop w:val="0"/>
              <w:marBottom w:val="0"/>
              <w:divBdr>
                <w:top w:val="none" w:sz="0" w:space="0" w:color="auto"/>
                <w:left w:val="none" w:sz="0" w:space="0" w:color="auto"/>
                <w:bottom w:val="none" w:sz="0" w:space="0" w:color="auto"/>
                <w:right w:val="none" w:sz="0" w:space="0" w:color="auto"/>
              </w:divBdr>
              <w:divsChild>
                <w:div w:id="1390880573">
                  <w:marLeft w:val="0"/>
                  <w:marRight w:val="1"/>
                  <w:marTop w:val="0"/>
                  <w:marBottom w:val="0"/>
                  <w:divBdr>
                    <w:top w:val="none" w:sz="0" w:space="0" w:color="auto"/>
                    <w:left w:val="none" w:sz="0" w:space="0" w:color="auto"/>
                    <w:bottom w:val="none" w:sz="0" w:space="0" w:color="auto"/>
                    <w:right w:val="none" w:sz="0" w:space="0" w:color="auto"/>
                  </w:divBdr>
                  <w:divsChild>
                    <w:div w:id="1712880180">
                      <w:marLeft w:val="0"/>
                      <w:marRight w:val="0"/>
                      <w:marTop w:val="0"/>
                      <w:marBottom w:val="0"/>
                      <w:divBdr>
                        <w:top w:val="none" w:sz="0" w:space="0" w:color="auto"/>
                        <w:left w:val="none" w:sz="0" w:space="0" w:color="auto"/>
                        <w:bottom w:val="none" w:sz="0" w:space="0" w:color="auto"/>
                        <w:right w:val="none" w:sz="0" w:space="0" w:color="auto"/>
                      </w:divBdr>
                      <w:divsChild>
                        <w:div w:id="473328930">
                          <w:marLeft w:val="0"/>
                          <w:marRight w:val="0"/>
                          <w:marTop w:val="0"/>
                          <w:marBottom w:val="0"/>
                          <w:divBdr>
                            <w:top w:val="none" w:sz="0" w:space="0" w:color="auto"/>
                            <w:left w:val="none" w:sz="0" w:space="0" w:color="auto"/>
                            <w:bottom w:val="none" w:sz="0" w:space="0" w:color="auto"/>
                            <w:right w:val="none" w:sz="0" w:space="0" w:color="auto"/>
                          </w:divBdr>
                          <w:divsChild>
                            <w:div w:id="860364242">
                              <w:marLeft w:val="0"/>
                              <w:marRight w:val="0"/>
                              <w:marTop w:val="120"/>
                              <w:marBottom w:val="360"/>
                              <w:divBdr>
                                <w:top w:val="none" w:sz="0" w:space="0" w:color="auto"/>
                                <w:left w:val="none" w:sz="0" w:space="0" w:color="auto"/>
                                <w:bottom w:val="none" w:sz="0" w:space="0" w:color="auto"/>
                                <w:right w:val="none" w:sz="0" w:space="0" w:color="auto"/>
                              </w:divBdr>
                              <w:divsChild>
                                <w:div w:id="1886021764">
                                  <w:marLeft w:val="0"/>
                                  <w:marRight w:val="0"/>
                                  <w:marTop w:val="0"/>
                                  <w:marBottom w:val="0"/>
                                  <w:divBdr>
                                    <w:top w:val="none" w:sz="0" w:space="0" w:color="auto"/>
                                    <w:left w:val="none" w:sz="0" w:space="0" w:color="auto"/>
                                    <w:bottom w:val="none" w:sz="0" w:space="0" w:color="auto"/>
                                    <w:right w:val="none" w:sz="0" w:space="0" w:color="auto"/>
                                  </w:divBdr>
                                  <w:divsChild>
                                    <w:div w:id="111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599716">
      <w:bodyDiv w:val="1"/>
      <w:marLeft w:val="0"/>
      <w:marRight w:val="0"/>
      <w:marTop w:val="0"/>
      <w:marBottom w:val="0"/>
      <w:divBdr>
        <w:top w:val="none" w:sz="0" w:space="0" w:color="auto"/>
        <w:left w:val="none" w:sz="0" w:space="0" w:color="auto"/>
        <w:bottom w:val="none" w:sz="0" w:space="0" w:color="auto"/>
        <w:right w:val="none" w:sz="0" w:space="0" w:color="auto"/>
      </w:divBdr>
      <w:divsChild>
        <w:div w:id="830483211">
          <w:marLeft w:val="0"/>
          <w:marRight w:val="1"/>
          <w:marTop w:val="0"/>
          <w:marBottom w:val="0"/>
          <w:divBdr>
            <w:top w:val="none" w:sz="0" w:space="0" w:color="auto"/>
            <w:left w:val="none" w:sz="0" w:space="0" w:color="auto"/>
            <w:bottom w:val="none" w:sz="0" w:space="0" w:color="auto"/>
            <w:right w:val="none" w:sz="0" w:space="0" w:color="auto"/>
          </w:divBdr>
          <w:divsChild>
            <w:div w:id="497354710">
              <w:marLeft w:val="0"/>
              <w:marRight w:val="0"/>
              <w:marTop w:val="0"/>
              <w:marBottom w:val="0"/>
              <w:divBdr>
                <w:top w:val="none" w:sz="0" w:space="0" w:color="auto"/>
                <w:left w:val="none" w:sz="0" w:space="0" w:color="auto"/>
                <w:bottom w:val="none" w:sz="0" w:space="0" w:color="auto"/>
                <w:right w:val="none" w:sz="0" w:space="0" w:color="auto"/>
              </w:divBdr>
              <w:divsChild>
                <w:div w:id="4747646">
                  <w:marLeft w:val="0"/>
                  <w:marRight w:val="1"/>
                  <w:marTop w:val="0"/>
                  <w:marBottom w:val="0"/>
                  <w:divBdr>
                    <w:top w:val="none" w:sz="0" w:space="0" w:color="auto"/>
                    <w:left w:val="none" w:sz="0" w:space="0" w:color="auto"/>
                    <w:bottom w:val="none" w:sz="0" w:space="0" w:color="auto"/>
                    <w:right w:val="none" w:sz="0" w:space="0" w:color="auto"/>
                  </w:divBdr>
                  <w:divsChild>
                    <w:div w:id="1480541329">
                      <w:marLeft w:val="0"/>
                      <w:marRight w:val="0"/>
                      <w:marTop w:val="0"/>
                      <w:marBottom w:val="0"/>
                      <w:divBdr>
                        <w:top w:val="none" w:sz="0" w:space="0" w:color="auto"/>
                        <w:left w:val="none" w:sz="0" w:space="0" w:color="auto"/>
                        <w:bottom w:val="none" w:sz="0" w:space="0" w:color="auto"/>
                        <w:right w:val="none" w:sz="0" w:space="0" w:color="auto"/>
                      </w:divBdr>
                      <w:divsChild>
                        <w:div w:id="1663971073">
                          <w:marLeft w:val="0"/>
                          <w:marRight w:val="0"/>
                          <w:marTop w:val="0"/>
                          <w:marBottom w:val="0"/>
                          <w:divBdr>
                            <w:top w:val="none" w:sz="0" w:space="0" w:color="auto"/>
                            <w:left w:val="none" w:sz="0" w:space="0" w:color="auto"/>
                            <w:bottom w:val="none" w:sz="0" w:space="0" w:color="auto"/>
                            <w:right w:val="none" w:sz="0" w:space="0" w:color="auto"/>
                          </w:divBdr>
                          <w:divsChild>
                            <w:div w:id="1889610791">
                              <w:marLeft w:val="0"/>
                              <w:marRight w:val="0"/>
                              <w:marTop w:val="120"/>
                              <w:marBottom w:val="360"/>
                              <w:divBdr>
                                <w:top w:val="none" w:sz="0" w:space="0" w:color="auto"/>
                                <w:left w:val="none" w:sz="0" w:space="0" w:color="auto"/>
                                <w:bottom w:val="none" w:sz="0" w:space="0" w:color="auto"/>
                                <w:right w:val="none" w:sz="0" w:space="0" w:color="auto"/>
                              </w:divBdr>
                              <w:divsChild>
                                <w:div w:id="1296449283">
                                  <w:marLeft w:val="420"/>
                                  <w:marRight w:val="0"/>
                                  <w:marTop w:val="0"/>
                                  <w:marBottom w:val="0"/>
                                  <w:divBdr>
                                    <w:top w:val="none" w:sz="0" w:space="0" w:color="auto"/>
                                    <w:left w:val="none" w:sz="0" w:space="0" w:color="auto"/>
                                    <w:bottom w:val="none" w:sz="0" w:space="0" w:color="auto"/>
                                    <w:right w:val="none" w:sz="0" w:space="0" w:color="auto"/>
                                  </w:divBdr>
                                  <w:divsChild>
                                    <w:div w:id="1575240790">
                                      <w:marLeft w:val="0"/>
                                      <w:marRight w:val="0"/>
                                      <w:marTop w:val="34"/>
                                      <w:marBottom w:val="34"/>
                                      <w:divBdr>
                                        <w:top w:val="none" w:sz="0" w:space="0" w:color="auto"/>
                                        <w:left w:val="none" w:sz="0" w:space="0" w:color="auto"/>
                                        <w:bottom w:val="none" w:sz="0" w:space="0" w:color="auto"/>
                                        <w:right w:val="none" w:sz="0" w:space="0" w:color="auto"/>
                                      </w:divBdr>
                                    </w:div>
                                    <w:div w:id="2030138271">
                                      <w:marLeft w:val="0"/>
                                      <w:marRight w:val="0"/>
                                      <w:marTop w:val="0"/>
                                      <w:marBottom w:val="0"/>
                                      <w:divBdr>
                                        <w:top w:val="none" w:sz="0" w:space="0" w:color="auto"/>
                                        <w:left w:val="none" w:sz="0" w:space="0" w:color="auto"/>
                                        <w:bottom w:val="none" w:sz="0" w:space="0" w:color="auto"/>
                                        <w:right w:val="none" w:sz="0" w:space="0" w:color="auto"/>
                                      </w:divBdr>
                                      <w:divsChild>
                                        <w:div w:id="86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078854">
      <w:bodyDiv w:val="1"/>
      <w:marLeft w:val="0"/>
      <w:marRight w:val="0"/>
      <w:marTop w:val="0"/>
      <w:marBottom w:val="0"/>
      <w:divBdr>
        <w:top w:val="none" w:sz="0" w:space="0" w:color="auto"/>
        <w:left w:val="none" w:sz="0" w:space="0" w:color="auto"/>
        <w:bottom w:val="none" w:sz="0" w:space="0" w:color="auto"/>
        <w:right w:val="none" w:sz="0" w:space="0" w:color="auto"/>
      </w:divBdr>
      <w:divsChild>
        <w:div w:id="368068852">
          <w:marLeft w:val="0"/>
          <w:marRight w:val="1"/>
          <w:marTop w:val="0"/>
          <w:marBottom w:val="0"/>
          <w:divBdr>
            <w:top w:val="none" w:sz="0" w:space="0" w:color="auto"/>
            <w:left w:val="none" w:sz="0" w:space="0" w:color="auto"/>
            <w:bottom w:val="none" w:sz="0" w:space="0" w:color="auto"/>
            <w:right w:val="none" w:sz="0" w:space="0" w:color="auto"/>
          </w:divBdr>
          <w:divsChild>
            <w:div w:id="1239559722">
              <w:marLeft w:val="0"/>
              <w:marRight w:val="0"/>
              <w:marTop w:val="0"/>
              <w:marBottom w:val="0"/>
              <w:divBdr>
                <w:top w:val="none" w:sz="0" w:space="0" w:color="auto"/>
                <w:left w:val="none" w:sz="0" w:space="0" w:color="auto"/>
                <w:bottom w:val="none" w:sz="0" w:space="0" w:color="auto"/>
                <w:right w:val="none" w:sz="0" w:space="0" w:color="auto"/>
              </w:divBdr>
              <w:divsChild>
                <w:div w:id="1283731741">
                  <w:marLeft w:val="0"/>
                  <w:marRight w:val="1"/>
                  <w:marTop w:val="0"/>
                  <w:marBottom w:val="0"/>
                  <w:divBdr>
                    <w:top w:val="none" w:sz="0" w:space="0" w:color="auto"/>
                    <w:left w:val="none" w:sz="0" w:space="0" w:color="auto"/>
                    <w:bottom w:val="none" w:sz="0" w:space="0" w:color="auto"/>
                    <w:right w:val="none" w:sz="0" w:space="0" w:color="auto"/>
                  </w:divBdr>
                  <w:divsChild>
                    <w:div w:id="1485850838">
                      <w:marLeft w:val="0"/>
                      <w:marRight w:val="0"/>
                      <w:marTop w:val="0"/>
                      <w:marBottom w:val="0"/>
                      <w:divBdr>
                        <w:top w:val="none" w:sz="0" w:space="0" w:color="auto"/>
                        <w:left w:val="none" w:sz="0" w:space="0" w:color="auto"/>
                        <w:bottom w:val="none" w:sz="0" w:space="0" w:color="auto"/>
                        <w:right w:val="none" w:sz="0" w:space="0" w:color="auto"/>
                      </w:divBdr>
                      <w:divsChild>
                        <w:div w:id="1529879653">
                          <w:marLeft w:val="0"/>
                          <w:marRight w:val="0"/>
                          <w:marTop w:val="0"/>
                          <w:marBottom w:val="0"/>
                          <w:divBdr>
                            <w:top w:val="none" w:sz="0" w:space="0" w:color="auto"/>
                            <w:left w:val="none" w:sz="0" w:space="0" w:color="auto"/>
                            <w:bottom w:val="none" w:sz="0" w:space="0" w:color="auto"/>
                            <w:right w:val="none" w:sz="0" w:space="0" w:color="auto"/>
                          </w:divBdr>
                          <w:divsChild>
                            <w:div w:id="345980958">
                              <w:marLeft w:val="0"/>
                              <w:marRight w:val="0"/>
                              <w:marTop w:val="120"/>
                              <w:marBottom w:val="360"/>
                              <w:divBdr>
                                <w:top w:val="none" w:sz="0" w:space="0" w:color="auto"/>
                                <w:left w:val="none" w:sz="0" w:space="0" w:color="auto"/>
                                <w:bottom w:val="none" w:sz="0" w:space="0" w:color="auto"/>
                                <w:right w:val="none" w:sz="0" w:space="0" w:color="auto"/>
                              </w:divBdr>
                              <w:divsChild>
                                <w:div w:id="209539231">
                                  <w:marLeft w:val="420"/>
                                  <w:marRight w:val="0"/>
                                  <w:marTop w:val="0"/>
                                  <w:marBottom w:val="0"/>
                                  <w:divBdr>
                                    <w:top w:val="none" w:sz="0" w:space="0" w:color="auto"/>
                                    <w:left w:val="none" w:sz="0" w:space="0" w:color="auto"/>
                                    <w:bottom w:val="none" w:sz="0" w:space="0" w:color="auto"/>
                                    <w:right w:val="none" w:sz="0" w:space="0" w:color="auto"/>
                                  </w:divBdr>
                                  <w:divsChild>
                                    <w:div w:id="686298313">
                                      <w:marLeft w:val="0"/>
                                      <w:marRight w:val="0"/>
                                      <w:marTop w:val="34"/>
                                      <w:marBottom w:val="34"/>
                                      <w:divBdr>
                                        <w:top w:val="none" w:sz="0" w:space="0" w:color="auto"/>
                                        <w:left w:val="none" w:sz="0" w:space="0" w:color="auto"/>
                                        <w:bottom w:val="none" w:sz="0" w:space="0" w:color="auto"/>
                                        <w:right w:val="none" w:sz="0" w:space="0" w:color="auto"/>
                                      </w:divBdr>
                                    </w:div>
                                    <w:div w:id="1187717039">
                                      <w:marLeft w:val="0"/>
                                      <w:marRight w:val="0"/>
                                      <w:marTop w:val="0"/>
                                      <w:marBottom w:val="0"/>
                                      <w:divBdr>
                                        <w:top w:val="none" w:sz="0" w:space="0" w:color="auto"/>
                                        <w:left w:val="none" w:sz="0" w:space="0" w:color="auto"/>
                                        <w:bottom w:val="none" w:sz="0" w:space="0" w:color="auto"/>
                                        <w:right w:val="none" w:sz="0" w:space="0" w:color="auto"/>
                                      </w:divBdr>
                                      <w:divsChild>
                                        <w:div w:id="19637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553488">
      <w:bodyDiv w:val="1"/>
      <w:marLeft w:val="0"/>
      <w:marRight w:val="0"/>
      <w:marTop w:val="0"/>
      <w:marBottom w:val="0"/>
      <w:divBdr>
        <w:top w:val="none" w:sz="0" w:space="0" w:color="auto"/>
        <w:left w:val="none" w:sz="0" w:space="0" w:color="auto"/>
        <w:bottom w:val="none" w:sz="0" w:space="0" w:color="auto"/>
        <w:right w:val="none" w:sz="0" w:space="0" w:color="auto"/>
      </w:divBdr>
      <w:divsChild>
        <w:div w:id="529299890">
          <w:marLeft w:val="0"/>
          <w:marRight w:val="1"/>
          <w:marTop w:val="0"/>
          <w:marBottom w:val="0"/>
          <w:divBdr>
            <w:top w:val="none" w:sz="0" w:space="0" w:color="auto"/>
            <w:left w:val="none" w:sz="0" w:space="0" w:color="auto"/>
            <w:bottom w:val="none" w:sz="0" w:space="0" w:color="auto"/>
            <w:right w:val="none" w:sz="0" w:space="0" w:color="auto"/>
          </w:divBdr>
          <w:divsChild>
            <w:div w:id="1318461526">
              <w:marLeft w:val="0"/>
              <w:marRight w:val="0"/>
              <w:marTop w:val="0"/>
              <w:marBottom w:val="0"/>
              <w:divBdr>
                <w:top w:val="none" w:sz="0" w:space="0" w:color="auto"/>
                <w:left w:val="none" w:sz="0" w:space="0" w:color="auto"/>
                <w:bottom w:val="none" w:sz="0" w:space="0" w:color="auto"/>
                <w:right w:val="none" w:sz="0" w:space="0" w:color="auto"/>
              </w:divBdr>
              <w:divsChild>
                <w:div w:id="452289869">
                  <w:marLeft w:val="0"/>
                  <w:marRight w:val="1"/>
                  <w:marTop w:val="0"/>
                  <w:marBottom w:val="0"/>
                  <w:divBdr>
                    <w:top w:val="none" w:sz="0" w:space="0" w:color="auto"/>
                    <w:left w:val="none" w:sz="0" w:space="0" w:color="auto"/>
                    <w:bottom w:val="none" w:sz="0" w:space="0" w:color="auto"/>
                    <w:right w:val="none" w:sz="0" w:space="0" w:color="auto"/>
                  </w:divBdr>
                  <w:divsChild>
                    <w:div w:id="822164168">
                      <w:marLeft w:val="0"/>
                      <w:marRight w:val="0"/>
                      <w:marTop w:val="0"/>
                      <w:marBottom w:val="0"/>
                      <w:divBdr>
                        <w:top w:val="none" w:sz="0" w:space="0" w:color="auto"/>
                        <w:left w:val="none" w:sz="0" w:space="0" w:color="auto"/>
                        <w:bottom w:val="none" w:sz="0" w:space="0" w:color="auto"/>
                        <w:right w:val="none" w:sz="0" w:space="0" w:color="auto"/>
                      </w:divBdr>
                      <w:divsChild>
                        <w:div w:id="1930187690">
                          <w:marLeft w:val="0"/>
                          <w:marRight w:val="0"/>
                          <w:marTop w:val="0"/>
                          <w:marBottom w:val="0"/>
                          <w:divBdr>
                            <w:top w:val="none" w:sz="0" w:space="0" w:color="auto"/>
                            <w:left w:val="none" w:sz="0" w:space="0" w:color="auto"/>
                            <w:bottom w:val="none" w:sz="0" w:space="0" w:color="auto"/>
                            <w:right w:val="none" w:sz="0" w:space="0" w:color="auto"/>
                          </w:divBdr>
                          <w:divsChild>
                            <w:div w:id="2129548977">
                              <w:marLeft w:val="0"/>
                              <w:marRight w:val="0"/>
                              <w:marTop w:val="120"/>
                              <w:marBottom w:val="360"/>
                              <w:divBdr>
                                <w:top w:val="none" w:sz="0" w:space="0" w:color="auto"/>
                                <w:left w:val="none" w:sz="0" w:space="0" w:color="auto"/>
                                <w:bottom w:val="none" w:sz="0" w:space="0" w:color="auto"/>
                                <w:right w:val="none" w:sz="0" w:space="0" w:color="auto"/>
                              </w:divBdr>
                              <w:divsChild>
                                <w:div w:id="892350948">
                                  <w:marLeft w:val="0"/>
                                  <w:marRight w:val="0"/>
                                  <w:marTop w:val="0"/>
                                  <w:marBottom w:val="0"/>
                                  <w:divBdr>
                                    <w:top w:val="none" w:sz="0" w:space="0" w:color="auto"/>
                                    <w:left w:val="none" w:sz="0" w:space="0" w:color="auto"/>
                                    <w:bottom w:val="none" w:sz="0" w:space="0" w:color="auto"/>
                                    <w:right w:val="none" w:sz="0" w:space="0" w:color="auto"/>
                                  </w:divBdr>
                                  <w:divsChild>
                                    <w:div w:id="14323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705">
      <w:marLeft w:val="0"/>
      <w:marRight w:val="0"/>
      <w:marTop w:val="0"/>
      <w:marBottom w:val="0"/>
      <w:divBdr>
        <w:top w:val="none" w:sz="0" w:space="0" w:color="auto"/>
        <w:left w:val="none" w:sz="0" w:space="0" w:color="auto"/>
        <w:bottom w:val="none" w:sz="0" w:space="0" w:color="auto"/>
        <w:right w:val="none" w:sz="0" w:space="0" w:color="auto"/>
      </w:divBdr>
      <w:divsChild>
        <w:div w:id="1258052701">
          <w:marLeft w:val="0"/>
          <w:marRight w:val="1"/>
          <w:marTop w:val="0"/>
          <w:marBottom w:val="0"/>
          <w:divBdr>
            <w:top w:val="none" w:sz="0" w:space="0" w:color="auto"/>
            <w:left w:val="none" w:sz="0" w:space="0" w:color="auto"/>
            <w:bottom w:val="none" w:sz="0" w:space="0" w:color="auto"/>
            <w:right w:val="none" w:sz="0" w:space="0" w:color="auto"/>
          </w:divBdr>
          <w:divsChild>
            <w:div w:id="1258052695">
              <w:marLeft w:val="0"/>
              <w:marRight w:val="0"/>
              <w:marTop w:val="0"/>
              <w:marBottom w:val="0"/>
              <w:divBdr>
                <w:top w:val="none" w:sz="0" w:space="0" w:color="auto"/>
                <w:left w:val="none" w:sz="0" w:space="0" w:color="auto"/>
                <w:bottom w:val="none" w:sz="0" w:space="0" w:color="auto"/>
                <w:right w:val="none" w:sz="0" w:space="0" w:color="auto"/>
              </w:divBdr>
              <w:divsChild>
                <w:div w:id="1258052697">
                  <w:marLeft w:val="0"/>
                  <w:marRight w:val="1"/>
                  <w:marTop w:val="0"/>
                  <w:marBottom w:val="0"/>
                  <w:divBdr>
                    <w:top w:val="none" w:sz="0" w:space="0" w:color="auto"/>
                    <w:left w:val="none" w:sz="0" w:space="0" w:color="auto"/>
                    <w:bottom w:val="none" w:sz="0" w:space="0" w:color="auto"/>
                    <w:right w:val="none" w:sz="0" w:space="0" w:color="auto"/>
                  </w:divBdr>
                  <w:divsChild>
                    <w:div w:id="1258052696">
                      <w:marLeft w:val="0"/>
                      <w:marRight w:val="0"/>
                      <w:marTop w:val="0"/>
                      <w:marBottom w:val="0"/>
                      <w:divBdr>
                        <w:top w:val="none" w:sz="0" w:space="0" w:color="auto"/>
                        <w:left w:val="none" w:sz="0" w:space="0" w:color="auto"/>
                        <w:bottom w:val="none" w:sz="0" w:space="0" w:color="auto"/>
                        <w:right w:val="none" w:sz="0" w:space="0" w:color="auto"/>
                      </w:divBdr>
                      <w:divsChild>
                        <w:div w:id="1258052700">
                          <w:marLeft w:val="0"/>
                          <w:marRight w:val="0"/>
                          <w:marTop w:val="0"/>
                          <w:marBottom w:val="0"/>
                          <w:divBdr>
                            <w:top w:val="none" w:sz="0" w:space="0" w:color="auto"/>
                            <w:left w:val="none" w:sz="0" w:space="0" w:color="auto"/>
                            <w:bottom w:val="none" w:sz="0" w:space="0" w:color="auto"/>
                            <w:right w:val="none" w:sz="0" w:space="0" w:color="auto"/>
                          </w:divBdr>
                          <w:divsChild>
                            <w:div w:id="1258052708">
                              <w:marLeft w:val="0"/>
                              <w:marRight w:val="0"/>
                              <w:marTop w:val="120"/>
                              <w:marBottom w:val="360"/>
                              <w:divBdr>
                                <w:top w:val="none" w:sz="0" w:space="0" w:color="auto"/>
                                <w:left w:val="none" w:sz="0" w:space="0" w:color="auto"/>
                                <w:bottom w:val="none" w:sz="0" w:space="0" w:color="auto"/>
                                <w:right w:val="none" w:sz="0" w:space="0" w:color="auto"/>
                              </w:divBdr>
                              <w:divsChild>
                                <w:div w:id="1258052703">
                                  <w:marLeft w:val="0"/>
                                  <w:marRight w:val="0"/>
                                  <w:marTop w:val="0"/>
                                  <w:marBottom w:val="0"/>
                                  <w:divBdr>
                                    <w:top w:val="none" w:sz="0" w:space="0" w:color="auto"/>
                                    <w:left w:val="none" w:sz="0" w:space="0" w:color="auto"/>
                                    <w:bottom w:val="none" w:sz="0" w:space="0" w:color="auto"/>
                                    <w:right w:val="none" w:sz="0" w:space="0" w:color="auto"/>
                                  </w:divBdr>
                                  <w:divsChild>
                                    <w:div w:id="1258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706">
      <w:marLeft w:val="0"/>
      <w:marRight w:val="0"/>
      <w:marTop w:val="0"/>
      <w:marBottom w:val="0"/>
      <w:divBdr>
        <w:top w:val="none" w:sz="0" w:space="0" w:color="auto"/>
        <w:left w:val="none" w:sz="0" w:space="0" w:color="auto"/>
        <w:bottom w:val="none" w:sz="0" w:space="0" w:color="auto"/>
        <w:right w:val="none" w:sz="0" w:space="0" w:color="auto"/>
      </w:divBdr>
      <w:divsChild>
        <w:div w:id="1258052694">
          <w:marLeft w:val="0"/>
          <w:marRight w:val="1"/>
          <w:marTop w:val="0"/>
          <w:marBottom w:val="0"/>
          <w:divBdr>
            <w:top w:val="none" w:sz="0" w:space="0" w:color="auto"/>
            <w:left w:val="none" w:sz="0" w:space="0" w:color="auto"/>
            <w:bottom w:val="none" w:sz="0" w:space="0" w:color="auto"/>
            <w:right w:val="none" w:sz="0" w:space="0" w:color="auto"/>
          </w:divBdr>
          <w:divsChild>
            <w:div w:id="1258052699">
              <w:marLeft w:val="0"/>
              <w:marRight w:val="0"/>
              <w:marTop w:val="0"/>
              <w:marBottom w:val="0"/>
              <w:divBdr>
                <w:top w:val="none" w:sz="0" w:space="0" w:color="auto"/>
                <w:left w:val="none" w:sz="0" w:space="0" w:color="auto"/>
                <w:bottom w:val="none" w:sz="0" w:space="0" w:color="auto"/>
                <w:right w:val="none" w:sz="0" w:space="0" w:color="auto"/>
              </w:divBdr>
              <w:divsChild>
                <w:div w:id="1258052704">
                  <w:marLeft w:val="0"/>
                  <w:marRight w:val="1"/>
                  <w:marTop w:val="0"/>
                  <w:marBottom w:val="0"/>
                  <w:divBdr>
                    <w:top w:val="none" w:sz="0" w:space="0" w:color="auto"/>
                    <w:left w:val="none" w:sz="0" w:space="0" w:color="auto"/>
                    <w:bottom w:val="none" w:sz="0" w:space="0" w:color="auto"/>
                    <w:right w:val="none" w:sz="0" w:space="0" w:color="auto"/>
                  </w:divBdr>
                  <w:divsChild>
                    <w:div w:id="1258052698">
                      <w:marLeft w:val="0"/>
                      <w:marRight w:val="0"/>
                      <w:marTop w:val="0"/>
                      <w:marBottom w:val="0"/>
                      <w:divBdr>
                        <w:top w:val="none" w:sz="0" w:space="0" w:color="auto"/>
                        <w:left w:val="none" w:sz="0" w:space="0" w:color="auto"/>
                        <w:bottom w:val="none" w:sz="0" w:space="0" w:color="auto"/>
                        <w:right w:val="none" w:sz="0" w:space="0" w:color="auto"/>
                      </w:divBdr>
                      <w:divsChild>
                        <w:div w:id="1258053832">
                          <w:marLeft w:val="0"/>
                          <w:marRight w:val="0"/>
                          <w:marTop w:val="0"/>
                          <w:marBottom w:val="0"/>
                          <w:divBdr>
                            <w:top w:val="none" w:sz="0" w:space="0" w:color="auto"/>
                            <w:left w:val="none" w:sz="0" w:space="0" w:color="auto"/>
                            <w:bottom w:val="none" w:sz="0" w:space="0" w:color="auto"/>
                            <w:right w:val="none" w:sz="0" w:space="0" w:color="auto"/>
                          </w:divBdr>
                          <w:divsChild>
                            <w:div w:id="1258053833">
                              <w:marLeft w:val="0"/>
                              <w:marRight w:val="0"/>
                              <w:marTop w:val="120"/>
                              <w:marBottom w:val="360"/>
                              <w:divBdr>
                                <w:top w:val="none" w:sz="0" w:space="0" w:color="auto"/>
                                <w:left w:val="none" w:sz="0" w:space="0" w:color="auto"/>
                                <w:bottom w:val="none" w:sz="0" w:space="0" w:color="auto"/>
                                <w:right w:val="none" w:sz="0" w:space="0" w:color="auto"/>
                              </w:divBdr>
                              <w:divsChild>
                                <w:div w:id="1258052702">
                                  <w:marLeft w:val="0"/>
                                  <w:marRight w:val="0"/>
                                  <w:marTop w:val="0"/>
                                  <w:marBottom w:val="0"/>
                                  <w:divBdr>
                                    <w:top w:val="none" w:sz="0" w:space="0" w:color="auto"/>
                                    <w:left w:val="none" w:sz="0" w:space="0" w:color="auto"/>
                                    <w:bottom w:val="none" w:sz="0" w:space="0" w:color="auto"/>
                                    <w:right w:val="none" w:sz="0" w:space="0" w:color="auto"/>
                                  </w:divBdr>
                                  <w:divsChild>
                                    <w:div w:id="12580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710">
      <w:marLeft w:val="0"/>
      <w:marRight w:val="0"/>
      <w:marTop w:val="0"/>
      <w:marBottom w:val="0"/>
      <w:divBdr>
        <w:top w:val="none" w:sz="0" w:space="0" w:color="auto"/>
        <w:left w:val="none" w:sz="0" w:space="0" w:color="auto"/>
        <w:bottom w:val="none" w:sz="0" w:space="0" w:color="auto"/>
        <w:right w:val="none" w:sz="0" w:space="0" w:color="auto"/>
      </w:divBdr>
      <w:divsChild>
        <w:div w:id="1258053719">
          <w:marLeft w:val="0"/>
          <w:marRight w:val="1"/>
          <w:marTop w:val="0"/>
          <w:marBottom w:val="0"/>
          <w:divBdr>
            <w:top w:val="none" w:sz="0" w:space="0" w:color="auto"/>
            <w:left w:val="none" w:sz="0" w:space="0" w:color="auto"/>
            <w:bottom w:val="none" w:sz="0" w:space="0" w:color="auto"/>
            <w:right w:val="none" w:sz="0" w:space="0" w:color="auto"/>
          </w:divBdr>
          <w:divsChild>
            <w:div w:id="1258053718">
              <w:marLeft w:val="0"/>
              <w:marRight w:val="0"/>
              <w:marTop w:val="0"/>
              <w:marBottom w:val="0"/>
              <w:divBdr>
                <w:top w:val="none" w:sz="0" w:space="0" w:color="auto"/>
                <w:left w:val="none" w:sz="0" w:space="0" w:color="auto"/>
                <w:bottom w:val="none" w:sz="0" w:space="0" w:color="auto"/>
                <w:right w:val="none" w:sz="0" w:space="0" w:color="auto"/>
              </w:divBdr>
              <w:divsChild>
                <w:div w:id="1258053744">
                  <w:marLeft w:val="0"/>
                  <w:marRight w:val="1"/>
                  <w:marTop w:val="0"/>
                  <w:marBottom w:val="0"/>
                  <w:divBdr>
                    <w:top w:val="none" w:sz="0" w:space="0" w:color="auto"/>
                    <w:left w:val="none" w:sz="0" w:space="0" w:color="auto"/>
                    <w:bottom w:val="none" w:sz="0" w:space="0" w:color="auto"/>
                    <w:right w:val="none" w:sz="0" w:space="0" w:color="auto"/>
                  </w:divBdr>
                  <w:divsChild>
                    <w:div w:id="1258053734">
                      <w:marLeft w:val="0"/>
                      <w:marRight w:val="0"/>
                      <w:marTop w:val="0"/>
                      <w:marBottom w:val="0"/>
                      <w:divBdr>
                        <w:top w:val="none" w:sz="0" w:space="0" w:color="auto"/>
                        <w:left w:val="none" w:sz="0" w:space="0" w:color="auto"/>
                        <w:bottom w:val="none" w:sz="0" w:space="0" w:color="auto"/>
                        <w:right w:val="none" w:sz="0" w:space="0" w:color="auto"/>
                      </w:divBdr>
                      <w:divsChild>
                        <w:div w:id="1258053733">
                          <w:marLeft w:val="0"/>
                          <w:marRight w:val="0"/>
                          <w:marTop w:val="0"/>
                          <w:marBottom w:val="0"/>
                          <w:divBdr>
                            <w:top w:val="none" w:sz="0" w:space="0" w:color="auto"/>
                            <w:left w:val="none" w:sz="0" w:space="0" w:color="auto"/>
                            <w:bottom w:val="none" w:sz="0" w:space="0" w:color="auto"/>
                            <w:right w:val="none" w:sz="0" w:space="0" w:color="auto"/>
                          </w:divBdr>
                          <w:divsChild>
                            <w:div w:id="1258053717">
                              <w:marLeft w:val="0"/>
                              <w:marRight w:val="0"/>
                              <w:marTop w:val="120"/>
                              <w:marBottom w:val="360"/>
                              <w:divBdr>
                                <w:top w:val="none" w:sz="0" w:space="0" w:color="auto"/>
                                <w:left w:val="none" w:sz="0" w:space="0" w:color="auto"/>
                                <w:bottom w:val="none" w:sz="0" w:space="0" w:color="auto"/>
                                <w:right w:val="none" w:sz="0" w:space="0" w:color="auto"/>
                              </w:divBdr>
                              <w:divsChild>
                                <w:div w:id="1258053716">
                                  <w:marLeft w:val="0"/>
                                  <w:marRight w:val="0"/>
                                  <w:marTop w:val="0"/>
                                  <w:marBottom w:val="0"/>
                                  <w:divBdr>
                                    <w:top w:val="none" w:sz="0" w:space="0" w:color="auto"/>
                                    <w:left w:val="none" w:sz="0" w:space="0" w:color="auto"/>
                                    <w:bottom w:val="none" w:sz="0" w:space="0" w:color="auto"/>
                                    <w:right w:val="none" w:sz="0" w:space="0" w:color="auto"/>
                                  </w:divBdr>
                                </w:div>
                                <w:div w:id="12580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712">
      <w:marLeft w:val="0"/>
      <w:marRight w:val="0"/>
      <w:marTop w:val="0"/>
      <w:marBottom w:val="0"/>
      <w:divBdr>
        <w:top w:val="none" w:sz="0" w:space="0" w:color="auto"/>
        <w:left w:val="none" w:sz="0" w:space="0" w:color="auto"/>
        <w:bottom w:val="none" w:sz="0" w:space="0" w:color="auto"/>
        <w:right w:val="none" w:sz="0" w:space="0" w:color="auto"/>
      </w:divBdr>
      <w:divsChild>
        <w:div w:id="1258052713">
          <w:marLeft w:val="0"/>
          <w:marRight w:val="1"/>
          <w:marTop w:val="0"/>
          <w:marBottom w:val="0"/>
          <w:divBdr>
            <w:top w:val="none" w:sz="0" w:space="0" w:color="auto"/>
            <w:left w:val="none" w:sz="0" w:space="0" w:color="auto"/>
            <w:bottom w:val="none" w:sz="0" w:space="0" w:color="auto"/>
            <w:right w:val="none" w:sz="0" w:space="0" w:color="auto"/>
          </w:divBdr>
          <w:divsChild>
            <w:div w:id="1258053709">
              <w:marLeft w:val="0"/>
              <w:marRight w:val="0"/>
              <w:marTop w:val="0"/>
              <w:marBottom w:val="0"/>
              <w:divBdr>
                <w:top w:val="none" w:sz="0" w:space="0" w:color="auto"/>
                <w:left w:val="none" w:sz="0" w:space="0" w:color="auto"/>
                <w:bottom w:val="none" w:sz="0" w:space="0" w:color="auto"/>
                <w:right w:val="none" w:sz="0" w:space="0" w:color="auto"/>
              </w:divBdr>
              <w:divsChild>
                <w:div w:id="1258052711">
                  <w:marLeft w:val="0"/>
                  <w:marRight w:val="1"/>
                  <w:marTop w:val="0"/>
                  <w:marBottom w:val="0"/>
                  <w:divBdr>
                    <w:top w:val="none" w:sz="0" w:space="0" w:color="auto"/>
                    <w:left w:val="none" w:sz="0" w:space="0" w:color="auto"/>
                    <w:bottom w:val="none" w:sz="0" w:space="0" w:color="auto"/>
                    <w:right w:val="none" w:sz="0" w:space="0" w:color="auto"/>
                  </w:divBdr>
                  <w:divsChild>
                    <w:div w:id="1258052714">
                      <w:marLeft w:val="0"/>
                      <w:marRight w:val="0"/>
                      <w:marTop w:val="0"/>
                      <w:marBottom w:val="0"/>
                      <w:divBdr>
                        <w:top w:val="none" w:sz="0" w:space="0" w:color="auto"/>
                        <w:left w:val="none" w:sz="0" w:space="0" w:color="auto"/>
                        <w:bottom w:val="none" w:sz="0" w:space="0" w:color="auto"/>
                        <w:right w:val="none" w:sz="0" w:space="0" w:color="auto"/>
                      </w:divBdr>
                      <w:divsChild>
                        <w:div w:id="1258052715">
                          <w:marLeft w:val="0"/>
                          <w:marRight w:val="0"/>
                          <w:marTop w:val="0"/>
                          <w:marBottom w:val="0"/>
                          <w:divBdr>
                            <w:top w:val="none" w:sz="0" w:space="0" w:color="auto"/>
                            <w:left w:val="none" w:sz="0" w:space="0" w:color="auto"/>
                            <w:bottom w:val="none" w:sz="0" w:space="0" w:color="auto"/>
                            <w:right w:val="none" w:sz="0" w:space="0" w:color="auto"/>
                          </w:divBdr>
                          <w:divsChild>
                            <w:div w:id="1258053710">
                              <w:marLeft w:val="0"/>
                              <w:marRight w:val="0"/>
                              <w:marTop w:val="120"/>
                              <w:marBottom w:val="360"/>
                              <w:divBdr>
                                <w:top w:val="none" w:sz="0" w:space="0" w:color="auto"/>
                                <w:left w:val="none" w:sz="0" w:space="0" w:color="auto"/>
                                <w:bottom w:val="none" w:sz="0" w:space="0" w:color="auto"/>
                                <w:right w:val="none" w:sz="0" w:space="0" w:color="auto"/>
                              </w:divBdr>
                              <w:divsChild>
                                <w:div w:id="1258052716">
                                  <w:marLeft w:val="0"/>
                                  <w:marRight w:val="0"/>
                                  <w:marTop w:val="0"/>
                                  <w:marBottom w:val="0"/>
                                  <w:divBdr>
                                    <w:top w:val="none" w:sz="0" w:space="0" w:color="auto"/>
                                    <w:left w:val="none" w:sz="0" w:space="0" w:color="auto"/>
                                    <w:bottom w:val="none" w:sz="0" w:space="0" w:color="auto"/>
                                    <w:right w:val="none" w:sz="0" w:space="0" w:color="auto"/>
                                  </w:divBdr>
                                </w:div>
                                <w:div w:id="12580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734">
      <w:marLeft w:val="0"/>
      <w:marRight w:val="0"/>
      <w:marTop w:val="0"/>
      <w:marBottom w:val="0"/>
      <w:divBdr>
        <w:top w:val="none" w:sz="0" w:space="0" w:color="auto"/>
        <w:left w:val="none" w:sz="0" w:space="0" w:color="auto"/>
        <w:bottom w:val="none" w:sz="0" w:space="0" w:color="auto"/>
        <w:right w:val="none" w:sz="0" w:space="0" w:color="auto"/>
      </w:divBdr>
      <w:divsChild>
        <w:div w:id="1258053684">
          <w:marLeft w:val="0"/>
          <w:marRight w:val="0"/>
          <w:marTop w:val="0"/>
          <w:marBottom w:val="0"/>
          <w:divBdr>
            <w:top w:val="none" w:sz="0" w:space="0" w:color="auto"/>
            <w:left w:val="none" w:sz="0" w:space="0" w:color="auto"/>
            <w:bottom w:val="none" w:sz="0" w:space="0" w:color="auto"/>
            <w:right w:val="none" w:sz="0" w:space="0" w:color="auto"/>
          </w:divBdr>
          <w:divsChild>
            <w:div w:id="1258052807">
              <w:marLeft w:val="0"/>
              <w:marRight w:val="0"/>
              <w:marTop w:val="0"/>
              <w:marBottom w:val="0"/>
              <w:divBdr>
                <w:top w:val="none" w:sz="0" w:space="0" w:color="auto"/>
                <w:left w:val="none" w:sz="0" w:space="0" w:color="auto"/>
                <w:bottom w:val="none" w:sz="0" w:space="0" w:color="auto"/>
                <w:right w:val="none" w:sz="0" w:space="0" w:color="auto"/>
              </w:divBdr>
              <w:divsChild>
                <w:div w:id="1258052832">
                  <w:marLeft w:val="0"/>
                  <w:marRight w:val="0"/>
                  <w:marTop w:val="0"/>
                  <w:marBottom w:val="0"/>
                  <w:divBdr>
                    <w:top w:val="none" w:sz="0" w:space="0" w:color="auto"/>
                    <w:left w:val="none" w:sz="0" w:space="0" w:color="auto"/>
                    <w:bottom w:val="none" w:sz="0" w:space="0" w:color="auto"/>
                    <w:right w:val="none" w:sz="0" w:space="0" w:color="auto"/>
                  </w:divBdr>
                  <w:divsChild>
                    <w:div w:id="1258053690">
                      <w:marLeft w:val="0"/>
                      <w:marRight w:val="0"/>
                      <w:marTop w:val="0"/>
                      <w:marBottom w:val="0"/>
                      <w:divBdr>
                        <w:top w:val="none" w:sz="0" w:space="0" w:color="auto"/>
                        <w:left w:val="none" w:sz="0" w:space="0" w:color="auto"/>
                        <w:bottom w:val="none" w:sz="0" w:space="0" w:color="auto"/>
                        <w:right w:val="none" w:sz="0" w:space="0" w:color="auto"/>
                      </w:divBdr>
                      <w:divsChild>
                        <w:div w:id="1258052790">
                          <w:marLeft w:val="0"/>
                          <w:marRight w:val="0"/>
                          <w:marTop w:val="0"/>
                          <w:marBottom w:val="0"/>
                          <w:divBdr>
                            <w:top w:val="none" w:sz="0" w:space="0" w:color="auto"/>
                            <w:left w:val="none" w:sz="0" w:space="0" w:color="auto"/>
                            <w:bottom w:val="none" w:sz="0" w:space="0" w:color="auto"/>
                            <w:right w:val="none" w:sz="0" w:space="0" w:color="auto"/>
                          </w:divBdr>
                          <w:divsChild>
                            <w:div w:id="1258053673">
                              <w:marLeft w:val="0"/>
                              <w:marRight w:val="0"/>
                              <w:marTop w:val="0"/>
                              <w:marBottom w:val="0"/>
                              <w:divBdr>
                                <w:top w:val="none" w:sz="0" w:space="0" w:color="auto"/>
                                <w:left w:val="none" w:sz="0" w:space="0" w:color="auto"/>
                                <w:bottom w:val="none" w:sz="0" w:space="0" w:color="auto"/>
                                <w:right w:val="none" w:sz="0" w:space="0" w:color="auto"/>
                              </w:divBdr>
                              <w:divsChild>
                                <w:div w:id="1258053678">
                                  <w:marLeft w:val="0"/>
                                  <w:marRight w:val="0"/>
                                  <w:marTop w:val="0"/>
                                  <w:marBottom w:val="0"/>
                                  <w:divBdr>
                                    <w:top w:val="none" w:sz="0" w:space="0" w:color="auto"/>
                                    <w:left w:val="none" w:sz="0" w:space="0" w:color="auto"/>
                                    <w:bottom w:val="none" w:sz="0" w:space="0" w:color="auto"/>
                                    <w:right w:val="none" w:sz="0" w:space="0" w:color="auto"/>
                                  </w:divBdr>
                                  <w:divsChild>
                                    <w:div w:id="1258052818">
                                      <w:marLeft w:val="0"/>
                                      <w:marRight w:val="0"/>
                                      <w:marTop w:val="0"/>
                                      <w:marBottom w:val="0"/>
                                      <w:divBdr>
                                        <w:top w:val="none" w:sz="0" w:space="0" w:color="auto"/>
                                        <w:left w:val="none" w:sz="0" w:space="0" w:color="auto"/>
                                        <w:bottom w:val="none" w:sz="0" w:space="0" w:color="auto"/>
                                        <w:right w:val="none" w:sz="0" w:space="0" w:color="auto"/>
                                      </w:divBdr>
                                      <w:divsChild>
                                        <w:div w:id="1258052816">
                                          <w:marLeft w:val="0"/>
                                          <w:marRight w:val="0"/>
                                          <w:marTop w:val="0"/>
                                          <w:marBottom w:val="0"/>
                                          <w:divBdr>
                                            <w:top w:val="none" w:sz="0" w:space="0" w:color="auto"/>
                                            <w:left w:val="none" w:sz="0" w:space="0" w:color="auto"/>
                                            <w:bottom w:val="none" w:sz="0" w:space="0" w:color="auto"/>
                                            <w:right w:val="none" w:sz="0" w:space="0" w:color="auto"/>
                                          </w:divBdr>
                                          <w:divsChild>
                                            <w:div w:id="1258053675">
                                              <w:marLeft w:val="0"/>
                                              <w:marRight w:val="0"/>
                                              <w:marTop w:val="0"/>
                                              <w:marBottom w:val="0"/>
                                              <w:divBdr>
                                                <w:top w:val="none" w:sz="0" w:space="0" w:color="auto"/>
                                                <w:left w:val="none" w:sz="0" w:space="0" w:color="auto"/>
                                                <w:bottom w:val="none" w:sz="0" w:space="0" w:color="auto"/>
                                                <w:right w:val="none" w:sz="0" w:space="0" w:color="auto"/>
                                              </w:divBdr>
                                              <w:divsChild>
                                                <w:div w:id="1258052791">
                                                  <w:marLeft w:val="0"/>
                                                  <w:marRight w:val="0"/>
                                                  <w:marTop w:val="0"/>
                                                  <w:marBottom w:val="0"/>
                                                  <w:divBdr>
                                                    <w:top w:val="none" w:sz="0" w:space="0" w:color="auto"/>
                                                    <w:left w:val="none" w:sz="0" w:space="0" w:color="auto"/>
                                                    <w:bottom w:val="none" w:sz="0" w:space="0" w:color="auto"/>
                                                    <w:right w:val="none" w:sz="0" w:space="0" w:color="auto"/>
                                                  </w:divBdr>
                                                  <w:divsChild>
                                                    <w:div w:id="1258052824">
                                                      <w:marLeft w:val="0"/>
                                                      <w:marRight w:val="0"/>
                                                      <w:marTop w:val="0"/>
                                                      <w:marBottom w:val="0"/>
                                                      <w:divBdr>
                                                        <w:top w:val="none" w:sz="0" w:space="0" w:color="auto"/>
                                                        <w:left w:val="none" w:sz="0" w:space="0" w:color="auto"/>
                                                        <w:bottom w:val="none" w:sz="0" w:space="0" w:color="auto"/>
                                                        <w:right w:val="none" w:sz="0" w:space="0" w:color="auto"/>
                                                      </w:divBdr>
                                                      <w:divsChild>
                                                        <w:div w:id="1258052785">
                                                          <w:marLeft w:val="0"/>
                                                          <w:marRight w:val="0"/>
                                                          <w:marTop w:val="0"/>
                                                          <w:marBottom w:val="0"/>
                                                          <w:divBdr>
                                                            <w:top w:val="none" w:sz="0" w:space="0" w:color="auto"/>
                                                            <w:left w:val="none" w:sz="0" w:space="0" w:color="auto"/>
                                                            <w:bottom w:val="none" w:sz="0" w:space="0" w:color="auto"/>
                                                            <w:right w:val="none" w:sz="0" w:space="0" w:color="auto"/>
                                                          </w:divBdr>
                                                        </w:div>
                                                        <w:div w:id="1258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052739">
      <w:marLeft w:val="0"/>
      <w:marRight w:val="0"/>
      <w:marTop w:val="0"/>
      <w:marBottom w:val="0"/>
      <w:divBdr>
        <w:top w:val="none" w:sz="0" w:space="0" w:color="auto"/>
        <w:left w:val="none" w:sz="0" w:space="0" w:color="auto"/>
        <w:bottom w:val="none" w:sz="0" w:space="0" w:color="auto"/>
        <w:right w:val="none" w:sz="0" w:space="0" w:color="auto"/>
      </w:divBdr>
      <w:divsChild>
        <w:div w:id="1258053677">
          <w:marLeft w:val="0"/>
          <w:marRight w:val="1"/>
          <w:marTop w:val="0"/>
          <w:marBottom w:val="0"/>
          <w:divBdr>
            <w:top w:val="none" w:sz="0" w:space="0" w:color="auto"/>
            <w:left w:val="none" w:sz="0" w:space="0" w:color="auto"/>
            <w:bottom w:val="none" w:sz="0" w:space="0" w:color="auto"/>
            <w:right w:val="none" w:sz="0" w:space="0" w:color="auto"/>
          </w:divBdr>
          <w:divsChild>
            <w:div w:id="1258052727">
              <w:marLeft w:val="0"/>
              <w:marRight w:val="0"/>
              <w:marTop w:val="0"/>
              <w:marBottom w:val="0"/>
              <w:divBdr>
                <w:top w:val="none" w:sz="0" w:space="0" w:color="auto"/>
                <w:left w:val="none" w:sz="0" w:space="0" w:color="auto"/>
                <w:bottom w:val="none" w:sz="0" w:space="0" w:color="auto"/>
                <w:right w:val="none" w:sz="0" w:space="0" w:color="auto"/>
              </w:divBdr>
              <w:divsChild>
                <w:div w:id="1258052784">
                  <w:marLeft w:val="0"/>
                  <w:marRight w:val="1"/>
                  <w:marTop w:val="0"/>
                  <w:marBottom w:val="0"/>
                  <w:divBdr>
                    <w:top w:val="none" w:sz="0" w:space="0" w:color="auto"/>
                    <w:left w:val="none" w:sz="0" w:space="0" w:color="auto"/>
                    <w:bottom w:val="none" w:sz="0" w:space="0" w:color="auto"/>
                    <w:right w:val="none" w:sz="0" w:space="0" w:color="auto"/>
                  </w:divBdr>
                  <w:divsChild>
                    <w:div w:id="1258052814">
                      <w:marLeft w:val="0"/>
                      <w:marRight w:val="0"/>
                      <w:marTop w:val="0"/>
                      <w:marBottom w:val="0"/>
                      <w:divBdr>
                        <w:top w:val="none" w:sz="0" w:space="0" w:color="auto"/>
                        <w:left w:val="none" w:sz="0" w:space="0" w:color="auto"/>
                        <w:bottom w:val="none" w:sz="0" w:space="0" w:color="auto"/>
                        <w:right w:val="none" w:sz="0" w:space="0" w:color="auto"/>
                      </w:divBdr>
                      <w:divsChild>
                        <w:div w:id="1258052732">
                          <w:marLeft w:val="0"/>
                          <w:marRight w:val="0"/>
                          <w:marTop w:val="0"/>
                          <w:marBottom w:val="0"/>
                          <w:divBdr>
                            <w:top w:val="none" w:sz="0" w:space="0" w:color="auto"/>
                            <w:left w:val="none" w:sz="0" w:space="0" w:color="auto"/>
                            <w:bottom w:val="none" w:sz="0" w:space="0" w:color="auto"/>
                            <w:right w:val="none" w:sz="0" w:space="0" w:color="auto"/>
                          </w:divBdr>
                          <w:divsChild>
                            <w:div w:id="1258052779">
                              <w:marLeft w:val="0"/>
                              <w:marRight w:val="0"/>
                              <w:marTop w:val="45"/>
                              <w:marBottom w:val="0"/>
                              <w:divBdr>
                                <w:top w:val="single" w:sz="6" w:space="2" w:color="CCCCCC"/>
                                <w:left w:val="single" w:sz="6" w:space="2" w:color="CCCCCC"/>
                                <w:bottom w:val="single" w:sz="6" w:space="2" w:color="CCCCCC"/>
                                <w:right w:val="single" w:sz="6" w:space="2" w:color="CCCCCC"/>
                              </w:divBdr>
                              <w:divsChild>
                                <w:div w:id="1258052736">
                                  <w:marLeft w:val="0"/>
                                  <w:marRight w:val="0"/>
                                  <w:marTop w:val="0"/>
                                  <w:marBottom w:val="0"/>
                                  <w:divBdr>
                                    <w:top w:val="none" w:sz="0" w:space="0" w:color="auto"/>
                                    <w:left w:val="none" w:sz="0" w:space="0" w:color="auto"/>
                                    <w:bottom w:val="none" w:sz="0" w:space="0" w:color="auto"/>
                                    <w:right w:val="none" w:sz="0" w:space="0" w:color="auto"/>
                                  </w:divBdr>
                                </w:div>
                                <w:div w:id="1258052748">
                                  <w:marLeft w:val="0"/>
                                  <w:marRight w:val="0"/>
                                  <w:marTop w:val="0"/>
                                  <w:marBottom w:val="0"/>
                                  <w:divBdr>
                                    <w:top w:val="none" w:sz="0" w:space="0" w:color="auto"/>
                                    <w:left w:val="none" w:sz="0" w:space="0" w:color="auto"/>
                                    <w:bottom w:val="none" w:sz="0" w:space="0" w:color="auto"/>
                                    <w:right w:val="none" w:sz="0" w:space="0" w:color="auto"/>
                                  </w:divBdr>
                                </w:div>
                                <w:div w:id="1258052777">
                                  <w:marLeft w:val="0"/>
                                  <w:marRight w:val="0"/>
                                  <w:marTop w:val="0"/>
                                  <w:marBottom w:val="0"/>
                                  <w:divBdr>
                                    <w:top w:val="none" w:sz="0" w:space="0" w:color="auto"/>
                                    <w:left w:val="none" w:sz="0" w:space="0" w:color="auto"/>
                                    <w:bottom w:val="none" w:sz="0" w:space="0" w:color="auto"/>
                                    <w:right w:val="none" w:sz="0" w:space="0" w:color="auto"/>
                                  </w:divBdr>
                                </w:div>
                                <w:div w:id="1258052810">
                                  <w:marLeft w:val="0"/>
                                  <w:marRight w:val="0"/>
                                  <w:marTop w:val="0"/>
                                  <w:marBottom w:val="0"/>
                                  <w:divBdr>
                                    <w:top w:val="none" w:sz="0" w:space="0" w:color="auto"/>
                                    <w:left w:val="none" w:sz="0" w:space="0" w:color="auto"/>
                                    <w:bottom w:val="none" w:sz="0" w:space="0" w:color="auto"/>
                                    <w:right w:val="none" w:sz="0" w:space="0" w:color="auto"/>
                                  </w:divBdr>
                                </w:div>
                                <w:div w:id="1258052820">
                                  <w:marLeft w:val="0"/>
                                  <w:marRight w:val="0"/>
                                  <w:marTop w:val="0"/>
                                  <w:marBottom w:val="0"/>
                                  <w:divBdr>
                                    <w:top w:val="none" w:sz="0" w:space="0" w:color="auto"/>
                                    <w:left w:val="none" w:sz="0" w:space="0" w:color="auto"/>
                                    <w:bottom w:val="none" w:sz="0" w:space="0" w:color="auto"/>
                                    <w:right w:val="none" w:sz="0" w:space="0" w:color="auto"/>
                                  </w:divBdr>
                                  <w:divsChild>
                                    <w:div w:id="1258052817">
                                      <w:marLeft w:val="0"/>
                                      <w:marRight w:val="0"/>
                                      <w:marTop w:val="0"/>
                                      <w:marBottom w:val="0"/>
                                      <w:divBdr>
                                        <w:top w:val="none" w:sz="0" w:space="0" w:color="auto"/>
                                        <w:left w:val="none" w:sz="0" w:space="0" w:color="auto"/>
                                        <w:bottom w:val="none" w:sz="0" w:space="0" w:color="auto"/>
                                        <w:right w:val="none" w:sz="0" w:space="0" w:color="auto"/>
                                      </w:divBdr>
                                    </w:div>
                                  </w:divsChild>
                                </w:div>
                                <w:div w:id="1258052849">
                                  <w:marLeft w:val="0"/>
                                  <w:marRight w:val="0"/>
                                  <w:marTop w:val="0"/>
                                  <w:marBottom w:val="0"/>
                                  <w:divBdr>
                                    <w:top w:val="none" w:sz="0" w:space="0" w:color="auto"/>
                                    <w:left w:val="none" w:sz="0" w:space="0" w:color="auto"/>
                                    <w:bottom w:val="none" w:sz="0" w:space="0" w:color="auto"/>
                                    <w:right w:val="none" w:sz="0" w:space="0" w:color="auto"/>
                                  </w:divBdr>
                                </w:div>
                                <w:div w:id="1258052850">
                                  <w:marLeft w:val="0"/>
                                  <w:marRight w:val="0"/>
                                  <w:marTop w:val="0"/>
                                  <w:marBottom w:val="0"/>
                                  <w:divBdr>
                                    <w:top w:val="none" w:sz="0" w:space="0" w:color="auto"/>
                                    <w:left w:val="none" w:sz="0" w:space="0" w:color="auto"/>
                                    <w:bottom w:val="none" w:sz="0" w:space="0" w:color="auto"/>
                                    <w:right w:val="none" w:sz="0" w:space="0" w:color="auto"/>
                                  </w:divBdr>
                                </w:div>
                              </w:divsChild>
                            </w:div>
                            <w:div w:id="1258052782">
                              <w:marLeft w:val="240"/>
                              <w:marRight w:val="0"/>
                              <w:marTop w:val="0"/>
                              <w:marBottom w:val="0"/>
                              <w:divBdr>
                                <w:top w:val="none" w:sz="0" w:space="0" w:color="auto"/>
                                <w:left w:val="none" w:sz="0" w:space="0" w:color="auto"/>
                                <w:bottom w:val="none" w:sz="0" w:space="0" w:color="auto"/>
                                <w:right w:val="none" w:sz="0" w:space="0" w:color="auto"/>
                              </w:divBdr>
                            </w:div>
                            <w:div w:id="1258053669">
                              <w:marLeft w:val="0"/>
                              <w:marRight w:val="0"/>
                              <w:marTop w:val="0"/>
                              <w:marBottom w:val="0"/>
                              <w:divBdr>
                                <w:top w:val="none" w:sz="0" w:space="0" w:color="auto"/>
                                <w:left w:val="none" w:sz="0" w:space="0" w:color="auto"/>
                                <w:bottom w:val="none" w:sz="0" w:space="0" w:color="auto"/>
                                <w:right w:val="none" w:sz="0" w:space="0" w:color="auto"/>
                              </w:divBdr>
                            </w:div>
                          </w:divsChild>
                        </w:div>
                        <w:div w:id="1258052829">
                          <w:marLeft w:val="0"/>
                          <w:marRight w:val="0"/>
                          <w:marTop w:val="0"/>
                          <w:marBottom w:val="0"/>
                          <w:divBdr>
                            <w:top w:val="none" w:sz="0" w:space="0" w:color="auto"/>
                            <w:left w:val="none" w:sz="0" w:space="0" w:color="auto"/>
                            <w:bottom w:val="none" w:sz="0" w:space="0" w:color="auto"/>
                            <w:right w:val="none" w:sz="0" w:space="0" w:color="auto"/>
                          </w:divBdr>
                          <w:divsChild>
                            <w:div w:id="1258052842">
                              <w:marLeft w:val="0"/>
                              <w:marRight w:val="0"/>
                              <w:marTop w:val="120"/>
                              <w:marBottom w:val="360"/>
                              <w:divBdr>
                                <w:top w:val="none" w:sz="0" w:space="0" w:color="auto"/>
                                <w:left w:val="none" w:sz="0" w:space="0" w:color="auto"/>
                                <w:bottom w:val="none" w:sz="0" w:space="0" w:color="auto"/>
                                <w:right w:val="none" w:sz="0" w:space="0" w:color="auto"/>
                              </w:divBdr>
                              <w:divsChild>
                                <w:div w:id="1258052746">
                                  <w:marLeft w:val="0"/>
                                  <w:marRight w:val="0"/>
                                  <w:marTop w:val="0"/>
                                  <w:marBottom w:val="0"/>
                                  <w:divBdr>
                                    <w:top w:val="none" w:sz="0" w:space="0" w:color="auto"/>
                                    <w:left w:val="none" w:sz="0" w:space="0" w:color="auto"/>
                                    <w:bottom w:val="none" w:sz="0" w:space="0" w:color="auto"/>
                                    <w:right w:val="none" w:sz="0" w:space="0" w:color="auto"/>
                                  </w:divBdr>
                                </w:div>
                                <w:div w:id="12580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845">
                          <w:marLeft w:val="0"/>
                          <w:marRight w:val="0"/>
                          <w:marTop w:val="0"/>
                          <w:marBottom w:val="0"/>
                          <w:divBdr>
                            <w:top w:val="none" w:sz="0" w:space="0" w:color="auto"/>
                            <w:left w:val="none" w:sz="0" w:space="0" w:color="auto"/>
                            <w:bottom w:val="none" w:sz="0" w:space="0" w:color="auto"/>
                            <w:right w:val="none" w:sz="0" w:space="0" w:color="auto"/>
                          </w:divBdr>
                          <w:divsChild>
                            <w:div w:id="12580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2747">
      <w:marLeft w:val="0"/>
      <w:marRight w:val="0"/>
      <w:marTop w:val="0"/>
      <w:marBottom w:val="0"/>
      <w:divBdr>
        <w:top w:val="none" w:sz="0" w:space="0" w:color="auto"/>
        <w:left w:val="none" w:sz="0" w:space="0" w:color="auto"/>
        <w:bottom w:val="none" w:sz="0" w:space="0" w:color="auto"/>
        <w:right w:val="none" w:sz="0" w:space="0" w:color="auto"/>
      </w:divBdr>
      <w:divsChild>
        <w:div w:id="1258052743">
          <w:marLeft w:val="0"/>
          <w:marRight w:val="1"/>
          <w:marTop w:val="0"/>
          <w:marBottom w:val="0"/>
          <w:divBdr>
            <w:top w:val="none" w:sz="0" w:space="0" w:color="auto"/>
            <w:left w:val="none" w:sz="0" w:space="0" w:color="auto"/>
            <w:bottom w:val="none" w:sz="0" w:space="0" w:color="auto"/>
            <w:right w:val="none" w:sz="0" w:space="0" w:color="auto"/>
          </w:divBdr>
          <w:divsChild>
            <w:div w:id="1258052768">
              <w:marLeft w:val="0"/>
              <w:marRight w:val="0"/>
              <w:marTop w:val="0"/>
              <w:marBottom w:val="0"/>
              <w:divBdr>
                <w:top w:val="none" w:sz="0" w:space="0" w:color="auto"/>
                <w:left w:val="none" w:sz="0" w:space="0" w:color="auto"/>
                <w:bottom w:val="none" w:sz="0" w:space="0" w:color="auto"/>
                <w:right w:val="none" w:sz="0" w:space="0" w:color="auto"/>
              </w:divBdr>
              <w:divsChild>
                <w:div w:id="1258052723">
                  <w:marLeft w:val="0"/>
                  <w:marRight w:val="1"/>
                  <w:marTop w:val="0"/>
                  <w:marBottom w:val="0"/>
                  <w:divBdr>
                    <w:top w:val="none" w:sz="0" w:space="0" w:color="auto"/>
                    <w:left w:val="none" w:sz="0" w:space="0" w:color="auto"/>
                    <w:bottom w:val="none" w:sz="0" w:space="0" w:color="auto"/>
                    <w:right w:val="none" w:sz="0" w:space="0" w:color="auto"/>
                  </w:divBdr>
                  <w:divsChild>
                    <w:div w:id="1258053661">
                      <w:marLeft w:val="0"/>
                      <w:marRight w:val="0"/>
                      <w:marTop w:val="0"/>
                      <w:marBottom w:val="0"/>
                      <w:divBdr>
                        <w:top w:val="none" w:sz="0" w:space="0" w:color="auto"/>
                        <w:left w:val="none" w:sz="0" w:space="0" w:color="auto"/>
                        <w:bottom w:val="none" w:sz="0" w:space="0" w:color="auto"/>
                        <w:right w:val="none" w:sz="0" w:space="0" w:color="auto"/>
                      </w:divBdr>
                      <w:divsChild>
                        <w:div w:id="1258053662">
                          <w:marLeft w:val="0"/>
                          <w:marRight w:val="0"/>
                          <w:marTop w:val="0"/>
                          <w:marBottom w:val="0"/>
                          <w:divBdr>
                            <w:top w:val="none" w:sz="0" w:space="0" w:color="auto"/>
                            <w:left w:val="none" w:sz="0" w:space="0" w:color="auto"/>
                            <w:bottom w:val="none" w:sz="0" w:space="0" w:color="auto"/>
                            <w:right w:val="none" w:sz="0" w:space="0" w:color="auto"/>
                          </w:divBdr>
                          <w:divsChild>
                            <w:div w:id="1258052858">
                              <w:marLeft w:val="0"/>
                              <w:marRight w:val="0"/>
                              <w:marTop w:val="120"/>
                              <w:marBottom w:val="360"/>
                              <w:divBdr>
                                <w:top w:val="none" w:sz="0" w:space="0" w:color="auto"/>
                                <w:left w:val="none" w:sz="0" w:space="0" w:color="auto"/>
                                <w:bottom w:val="none" w:sz="0" w:space="0" w:color="auto"/>
                                <w:right w:val="none" w:sz="0" w:space="0" w:color="auto"/>
                              </w:divBdr>
                              <w:divsChild>
                                <w:div w:id="1258052815">
                                  <w:marLeft w:val="0"/>
                                  <w:marRight w:val="0"/>
                                  <w:marTop w:val="0"/>
                                  <w:marBottom w:val="0"/>
                                  <w:divBdr>
                                    <w:top w:val="none" w:sz="0" w:space="0" w:color="auto"/>
                                    <w:left w:val="none" w:sz="0" w:space="0" w:color="auto"/>
                                    <w:bottom w:val="none" w:sz="0" w:space="0" w:color="auto"/>
                                    <w:right w:val="none" w:sz="0" w:space="0" w:color="auto"/>
                                  </w:divBdr>
                                  <w:divsChild>
                                    <w:div w:id="12580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760">
      <w:marLeft w:val="0"/>
      <w:marRight w:val="0"/>
      <w:marTop w:val="0"/>
      <w:marBottom w:val="0"/>
      <w:divBdr>
        <w:top w:val="none" w:sz="0" w:space="0" w:color="auto"/>
        <w:left w:val="none" w:sz="0" w:space="0" w:color="auto"/>
        <w:bottom w:val="none" w:sz="0" w:space="0" w:color="auto"/>
        <w:right w:val="none" w:sz="0" w:space="0" w:color="auto"/>
      </w:divBdr>
      <w:divsChild>
        <w:div w:id="1258052763">
          <w:marLeft w:val="0"/>
          <w:marRight w:val="1"/>
          <w:marTop w:val="0"/>
          <w:marBottom w:val="0"/>
          <w:divBdr>
            <w:top w:val="none" w:sz="0" w:space="0" w:color="auto"/>
            <w:left w:val="none" w:sz="0" w:space="0" w:color="auto"/>
            <w:bottom w:val="none" w:sz="0" w:space="0" w:color="auto"/>
            <w:right w:val="none" w:sz="0" w:space="0" w:color="auto"/>
          </w:divBdr>
          <w:divsChild>
            <w:div w:id="1258052737">
              <w:marLeft w:val="0"/>
              <w:marRight w:val="0"/>
              <w:marTop w:val="0"/>
              <w:marBottom w:val="0"/>
              <w:divBdr>
                <w:top w:val="none" w:sz="0" w:space="0" w:color="auto"/>
                <w:left w:val="none" w:sz="0" w:space="0" w:color="auto"/>
                <w:bottom w:val="none" w:sz="0" w:space="0" w:color="auto"/>
                <w:right w:val="none" w:sz="0" w:space="0" w:color="auto"/>
              </w:divBdr>
              <w:divsChild>
                <w:div w:id="1258053663">
                  <w:marLeft w:val="0"/>
                  <w:marRight w:val="1"/>
                  <w:marTop w:val="0"/>
                  <w:marBottom w:val="0"/>
                  <w:divBdr>
                    <w:top w:val="none" w:sz="0" w:space="0" w:color="auto"/>
                    <w:left w:val="none" w:sz="0" w:space="0" w:color="auto"/>
                    <w:bottom w:val="none" w:sz="0" w:space="0" w:color="auto"/>
                    <w:right w:val="none" w:sz="0" w:space="0" w:color="auto"/>
                  </w:divBdr>
                  <w:divsChild>
                    <w:div w:id="1258052735">
                      <w:marLeft w:val="0"/>
                      <w:marRight w:val="0"/>
                      <w:marTop w:val="0"/>
                      <w:marBottom w:val="0"/>
                      <w:divBdr>
                        <w:top w:val="none" w:sz="0" w:space="0" w:color="auto"/>
                        <w:left w:val="none" w:sz="0" w:space="0" w:color="auto"/>
                        <w:bottom w:val="none" w:sz="0" w:space="0" w:color="auto"/>
                        <w:right w:val="none" w:sz="0" w:space="0" w:color="auto"/>
                      </w:divBdr>
                      <w:divsChild>
                        <w:div w:id="1258052728">
                          <w:marLeft w:val="0"/>
                          <w:marRight w:val="0"/>
                          <w:marTop w:val="0"/>
                          <w:marBottom w:val="0"/>
                          <w:divBdr>
                            <w:top w:val="none" w:sz="0" w:space="0" w:color="auto"/>
                            <w:left w:val="none" w:sz="0" w:space="0" w:color="auto"/>
                            <w:bottom w:val="none" w:sz="0" w:space="0" w:color="auto"/>
                            <w:right w:val="none" w:sz="0" w:space="0" w:color="auto"/>
                          </w:divBdr>
                          <w:divsChild>
                            <w:div w:id="1258052831">
                              <w:marLeft w:val="0"/>
                              <w:marRight w:val="0"/>
                              <w:marTop w:val="120"/>
                              <w:marBottom w:val="360"/>
                              <w:divBdr>
                                <w:top w:val="none" w:sz="0" w:space="0" w:color="auto"/>
                                <w:left w:val="none" w:sz="0" w:space="0" w:color="auto"/>
                                <w:bottom w:val="none" w:sz="0" w:space="0" w:color="auto"/>
                                <w:right w:val="none" w:sz="0" w:space="0" w:color="auto"/>
                              </w:divBdr>
                              <w:divsChild>
                                <w:div w:id="1258052774">
                                  <w:marLeft w:val="0"/>
                                  <w:marRight w:val="0"/>
                                  <w:marTop w:val="0"/>
                                  <w:marBottom w:val="0"/>
                                  <w:divBdr>
                                    <w:top w:val="none" w:sz="0" w:space="0" w:color="auto"/>
                                    <w:left w:val="none" w:sz="0" w:space="0" w:color="auto"/>
                                    <w:bottom w:val="none" w:sz="0" w:space="0" w:color="auto"/>
                                    <w:right w:val="none" w:sz="0" w:space="0" w:color="auto"/>
                                  </w:divBdr>
                                </w:div>
                                <w:div w:id="12580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767">
      <w:marLeft w:val="0"/>
      <w:marRight w:val="0"/>
      <w:marTop w:val="0"/>
      <w:marBottom w:val="0"/>
      <w:divBdr>
        <w:top w:val="none" w:sz="0" w:space="0" w:color="auto"/>
        <w:left w:val="none" w:sz="0" w:space="0" w:color="auto"/>
        <w:bottom w:val="none" w:sz="0" w:space="0" w:color="auto"/>
        <w:right w:val="none" w:sz="0" w:space="0" w:color="auto"/>
      </w:divBdr>
      <w:divsChild>
        <w:div w:id="1258053666">
          <w:marLeft w:val="0"/>
          <w:marRight w:val="1"/>
          <w:marTop w:val="0"/>
          <w:marBottom w:val="0"/>
          <w:divBdr>
            <w:top w:val="none" w:sz="0" w:space="0" w:color="auto"/>
            <w:left w:val="none" w:sz="0" w:space="0" w:color="auto"/>
            <w:bottom w:val="none" w:sz="0" w:space="0" w:color="auto"/>
            <w:right w:val="none" w:sz="0" w:space="0" w:color="auto"/>
          </w:divBdr>
          <w:divsChild>
            <w:div w:id="1258052771">
              <w:marLeft w:val="0"/>
              <w:marRight w:val="0"/>
              <w:marTop w:val="0"/>
              <w:marBottom w:val="0"/>
              <w:divBdr>
                <w:top w:val="none" w:sz="0" w:space="0" w:color="auto"/>
                <w:left w:val="none" w:sz="0" w:space="0" w:color="auto"/>
                <w:bottom w:val="none" w:sz="0" w:space="0" w:color="auto"/>
                <w:right w:val="none" w:sz="0" w:space="0" w:color="auto"/>
              </w:divBdr>
              <w:divsChild>
                <w:div w:id="1258052750">
                  <w:marLeft w:val="0"/>
                  <w:marRight w:val="1"/>
                  <w:marTop w:val="0"/>
                  <w:marBottom w:val="0"/>
                  <w:divBdr>
                    <w:top w:val="none" w:sz="0" w:space="0" w:color="auto"/>
                    <w:left w:val="none" w:sz="0" w:space="0" w:color="auto"/>
                    <w:bottom w:val="none" w:sz="0" w:space="0" w:color="auto"/>
                    <w:right w:val="none" w:sz="0" w:space="0" w:color="auto"/>
                  </w:divBdr>
                  <w:divsChild>
                    <w:div w:id="1258053687">
                      <w:marLeft w:val="0"/>
                      <w:marRight w:val="0"/>
                      <w:marTop w:val="0"/>
                      <w:marBottom w:val="0"/>
                      <w:divBdr>
                        <w:top w:val="none" w:sz="0" w:space="0" w:color="auto"/>
                        <w:left w:val="none" w:sz="0" w:space="0" w:color="auto"/>
                        <w:bottom w:val="none" w:sz="0" w:space="0" w:color="auto"/>
                        <w:right w:val="none" w:sz="0" w:space="0" w:color="auto"/>
                      </w:divBdr>
                      <w:divsChild>
                        <w:div w:id="1258052795">
                          <w:marLeft w:val="0"/>
                          <w:marRight w:val="0"/>
                          <w:marTop w:val="0"/>
                          <w:marBottom w:val="0"/>
                          <w:divBdr>
                            <w:top w:val="none" w:sz="0" w:space="0" w:color="auto"/>
                            <w:left w:val="none" w:sz="0" w:space="0" w:color="auto"/>
                            <w:bottom w:val="none" w:sz="0" w:space="0" w:color="auto"/>
                            <w:right w:val="none" w:sz="0" w:space="0" w:color="auto"/>
                          </w:divBdr>
                          <w:divsChild>
                            <w:div w:id="1258052757">
                              <w:marLeft w:val="0"/>
                              <w:marRight w:val="0"/>
                              <w:marTop w:val="120"/>
                              <w:marBottom w:val="360"/>
                              <w:divBdr>
                                <w:top w:val="none" w:sz="0" w:space="0" w:color="auto"/>
                                <w:left w:val="none" w:sz="0" w:space="0" w:color="auto"/>
                                <w:bottom w:val="none" w:sz="0" w:space="0" w:color="auto"/>
                                <w:right w:val="none" w:sz="0" w:space="0" w:color="auto"/>
                              </w:divBdr>
                              <w:divsChild>
                                <w:div w:id="1258052794">
                                  <w:marLeft w:val="0"/>
                                  <w:marRight w:val="0"/>
                                  <w:marTop w:val="0"/>
                                  <w:marBottom w:val="0"/>
                                  <w:divBdr>
                                    <w:top w:val="none" w:sz="0" w:space="0" w:color="auto"/>
                                    <w:left w:val="none" w:sz="0" w:space="0" w:color="auto"/>
                                    <w:bottom w:val="none" w:sz="0" w:space="0" w:color="auto"/>
                                    <w:right w:val="none" w:sz="0" w:space="0" w:color="auto"/>
                                  </w:divBdr>
                                </w:div>
                                <w:div w:id="12580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775">
      <w:marLeft w:val="0"/>
      <w:marRight w:val="0"/>
      <w:marTop w:val="0"/>
      <w:marBottom w:val="0"/>
      <w:divBdr>
        <w:top w:val="none" w:sz="0" w:space="0" w:color="auto"/>
        <w:left w:val="none" w:sz="0" w:space="0" w:color="auto"/>
        <w:bottom w:val="none" w:sz="0" w:space="0" w:color="auto"/>
        <w:right w:val="none" w:sz="0" w:space="0" w:color="auto"/>
      </w:divBdr>
      <w:divsChild>
        <w:div w:id="1258052800">
          <w:marLeft w:val="0"/>
          <w:marRight w:val="1"/>
          <w:marTop w:val="0"/>
          <w:marBottom w:val="0"/>
          <w:divBdr>
            <w:top w:val="none" w:sz="0" w:space="0" w:color="auto"/>
            <w:left w:val="none" w:sz="0" w:space="0" w:color="auto"/>
            <w:bottom w:val="none" w:sz="0" w:space="0" w:color="auto"/>
            <w:right w:val="none" w:sz="0" w:space="0" w:color="auto"/>
          </w:divBdr>
          <w:divsChild>
            <w:div w:id="1258053679">
              <w:marLeft w:val="0"/>
              <w:marRight w:val="0"/>
              <w:marTop w:val="0"/>
              <w:marBottom w:val="0"/>
              <w:divBdr>
                <w:top w:val="none" w:sz="0" w:space="0" w:color="auto"/>
                <w:left w:val="none" w:sz="0" w:space="0" w:color="auto"/>
                <w:bottom w:val="none" w:sz="0" w:space="0" w:color="auto"/>
                <w:right w:val="none" w:sz="0" w:space="0" w:color="auto"/>
              </w:divBdr>
              <w:divsChild>
                <w:div w:id="1258052802">
                  <w:marLeft w:val="0"/>
                  <w:marRight w:val="1"/>
                  <w:marTop w:val="0"/>
                  <w:marBottom w:val="0"/>
                  <w:divBdr>
                    <w:top w:val="none" w:sz="0" w:space="0" w:color="auto"/>
                    <w:left w:val="none" w:sz="0" w:space="0" w:color="auto"/>
                    <w:bottom w:val="none" w:sz="0" w:space="0" w:color="auto"/>
                    <w:right w:val="none" w:sz="0" w:space="0" w:color="auto"/>
                  </w:divBdr>
                  <w:divsChild>
                    <w:div w:id="1258052843">
                      <w:marLeft w:val="0"/>
                      <w:marRight w:val="0"/>
                      <w:marTop w:val="0"/>
                      <w:marBottom w:val="0"/>
                      <w:divBdr>
                        <w:top w:val="none" w:sz="0" w:space="0" w:color="auto"/>
                        <w:left w:val="none" w:sz="0" w:space="0" w:color="auto"/>
                        <w:bottom w:val="none" w:sz="0" w:space="0" w:color="auto"/>
                        <w:right w:val="none" w:sz="0" w:space="0" w:color="auto"/>
                      </w:divBdr>
                      <w:divsChild>
                        <w:div w:id="1258052725">
                          <w:marLeft w:val="0"/>
                          <w:marRight w:val="0"/>
                          <w:marTop w:val="0"/>
                          <w:marBottom w:val="0"/>
                          <w:divBdr>
                            <w:top w:val="none" w:sz="0" w:space="0" w:color="auto"/>
                            <w:left w:val="none" w:sz="0" w:space="0" w:color="auto"/>
                            <w:bottom w:val="none" w:sz="0" w:space="0" w:color="auto"/>
                            <w:right w:val="none" w:sz="0" w:space="0" w:color="auto"/>
                          </w:divBdr>
                          <w:divsChild>
                            <w:div w:id="1258053682">
                              <w:marLeft w:val="0"/>
                              <w:marRight w:val="0"/>
                              <w:marTop w:val="120"/>
                              <w:marBottom w:val="360"/>
                              <w:divBdr>
                                <w:top w:val="none" w:sz="0" w:space="0" w:color="auto"/>
                                <w:left w:val="none" w:sz="0" w:space="0" w:color="auto"/>
                                <w:bottom w:val="none" w:sz="0" w:space="0" w:color="auto"/>
                                <w:right w:val="none" w:sz="0" w:space="0" w:color="auto"/>
                              </w:divBdr>
                              <w:divsChild>
                                <w:div w:id="1258052724">
                                  <w:marLeft w:val="0"/>
                                  <w:marRight w:val="0"/>
                                  <w:marTop w:val="0"/>
                                  <w:marBottom w:val="0"/>
                                  <w:divBdr>
                                    <w:top w:val="none" w:sz="0" w:space="0" w:color="auto"/>
                                    <w:left w:val="none" w:sz="0" w:space="0" w:color="auto"/>
                                    <w:bottom w:val="none" w:sz="0" w:space="0" w:color="auto"/>
                                    <w:right w:val="none" w:sz="0" w:space="0" w:color="auto"/>
                                  </w:divBdr>
                                </w:div>
                                <w:div w:id="12580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778">
      <w:marLeft w:val="0"/>
      <w:marRight w:val="0"/>
      <w:marTop w:val="0"/>
      <w:marBottom w:val="0"/>
      <w:divBdr>
        <w:top w:val="none" w:sz="0" w:space="0" w:color="auto"/>
        <w:left w:val="none" w:sz="0" w:space="0" w:color="auto"/>
        <w:bottom w:val="none" w:sz="0" w:space="0" w:color="auto"/>
        <w:right w:val="none" w:sz="0" w:space="0" w:color="auto"/>
      </w:divBdr>
      <w:divsChild>
        <w:div w:id="1258052761">
          <w:marLeft w:val="0"/>
          <w:marRight w:val="0"/>
          <w:marTop w:val="0"/>
          <w:marBottom w:val="0"/>
          <w:divBdr>
            <w:top w:val="none" w:sz="0" w:space="0" w:color="auto"/>
            <w:left w:val="none" w:sz="0" w:space="0" w:color="auto"/>
            <w:bottom w:val="none" w:sz="0" w:space="0" w:color="auto"/>
            <w:right w:val="none" w:sz="0" w:space="0" w:color="auto"/>
          </w:divBdr>
          <w:divsChild>
            <w:div w:id="1258053691">
              <w:marLeft w:val="0"/>
              <w:marRight w:val="0"/>
              <w:marTop w:val="0"/>
              <w:marBottom w:val="0"/>
              <w:divBdr>
                <w:top w:val="none" w:sz="0" w:space="0" w:color="auto"/>
                <w:left w:val="none" w:sz="0" w:space="0" w:color="auto"/>
                <w:bottom w:val="none" w:sz="0" w:space="0" w:color="auto"/>
                <w:right w:val="none" w:sz="0" w:space="0" w:color="auto"/>
              </w:divBdr>
              <w:divsChild>
                <w:div w:id="1258052846">
                  <w:marLeft w:val="0"/>
                  <w:marRight w:val="0"/>
                  <w:marTop w:val="0"/>
                  <w:marBottom w:val="0"/>
                  <w:divBdr>
                    <w:top w:val="none" w:sz="0" w:space="0" w:color="auto"/>
                    <w:left w:val="none" w:sz="0" w:space="0" w:color="auto"/>
                    <w:bottom w:val="none" w:sz="0" w:space="0" w:color="auto"/>
                    <w:right w:val="none" w:sz="0" w:space="0" w:color="auto"/>
                  </w:divBdr>
                  <w:divsChild>
                    <w:div w:id="1258052780">
                      <w:marLeft w:val="0"/>
                      <w:marRight w:val="0"/>
                      <w:marTop w:val="0"/>
                      <w:marBottom w:val="0"/>
                      <w:divBdr>
                        <w:top w:val="none" w:sz="0" w:space="0" w:color="auto"/>
                        <w:left w:val="none" w:sz="0" w:space="0" w:color="auto"/>
                        <w:bottom w:val="none" w:sz="0" w:space="0" w:color="auto"/>
                        <w:right w:val="none" w:sz="0" w:space="0" w:color="auto"/>
                      </w:divBdr>
                      <w:divsChild>
                        <w:div w:id="1258052755">
                          <w:marLeft w:val="0"/>
                          <w:marRight w:val="0"/>
                          <w:marTop w:val="0"/>
                          <w:marBottom w:val="0"/>
                          <w:divBdr>
                            <w:top w:val="none" w:sz="0" w:space="0" w:color="auto"/>
                            <w:left w:val="none" w:sz="0" w:space="0" w:color="auto"/>
                            <w:bottom w:val="none" w:sz="0" w:space="0" w:color="auto"/>
                            <w:right w:val="none" w:sz="0" w:space="0" w:color="auto"/>
                          </w:divBdr>
                          <w:divsChild>
                            <w:div w:id="1258052808">
                              <w:marLeft w:val="0"/>
                              <w:marRight w:val="0"/>
                              <w:marTop w:val="0"/>
                              <w:marBottom w:val="0"/>
                              <w:divBdr>
                                <w:top w:val="none" w:sz="0" w:space="0" w:color="auto"/>
                                <w:left w:val="none" w:sz="0" w:space="0" w:color="auto"/>
                                <w:bottom w:val="none" w:sz="0" w:space="0" w:color="auto"/>
                                <w:right w:val="none" w:sz="0" w:space="0" w:color="auto"/>
                              </w:divBdr>
                              <w:divsChild>
                                <w:div w:id="1258052859">
                                  <w:marLeft w:val="0"/>
                                  <w:marRight w:val="0"/>
                                  <w:marTop w:val="0"/>
                                  <w:marBottom w:val="0"/>
                                  <w:divBdr>
                                    <w:top w:val="none" w:sz="0" w:space="0" w:color="auto"/>
                                    <w:left w:val="none" w:sz="0" w:space="0" w:color="auto"/>
                                    <w:bottom w:val="none" w:sz="0" w:space="0" w:color="auto"/>
                                    <w:right w:val="none" w:sz="0" w:space="0" w:color="auto"/>
                                  </w:divBdr>
                                  <w:divsChild>
                                    <w:div w:id="1258053672">
                                      <w:marLeft w:val="0"/>
                                      <w:marRight w:val="0"/>
                                      <w:marTop w:val="0"/>
                                      <w:marBottom w:val="0"/>
                                      <w:divBdr>
                                        <w:top w:val="none" w:sz="0" w:space="0" w:color="auto"/>
                                        <w:left w:val="none" w:sz="0" w:space="0" w:color="auto"/>
                                        <w:bottom w:val="none" w:sz="0" w:space="0" w:color="auto"/>
                                        <w:right w:val="none" w:sz="0" w:space="0" w:color="auto"/>
                                      </w:divBdr>
                                      <w:divsChild>
                                        <w:div w:id="1258052855">
                                          <w:marLeft w:val="0"/>
                                          <w:marRight w:val="0"/>
                                          <w:marTop w:val="0"/>
                                          <w:marBottom w:val="0"/>
                                          <w:divBdr>
                                            <w:top w:val="none" w:sz="0" w:space="0" w:color="auto"/>
                                            <w:left w:val="none" w:sz="0" w:space="0" w:color="auto"/>
                                            <w:bottom w:val="none" w:sz="0" w:space="0" w:color="auto"/>
                                            <w:right w:val="none" w:sz="0" w:space="0" w:color="auto"/>
                                          </w:divBdr>
                                          <w:divsChild>
                                            <w:div w:id="1258052854">
                                              <w:marLeft w:val="0"/>
                                              <w:marRight w:val="0"/>
                                              <w:marTop w:val="0"/>
                                              <w:marBottom w:val="0"/>
                                              <w:divBdr>
                                                <w:top w:val="none" w:sz="0" w:space="0" w:color="auto"/>
                                                <w:left w:val="none" w:sz="0" w:space="0" w:color="auto"/>
                                                <w:bottom w:val="none" w:sz="0" w:space="0" w:color="auto"/>
                                                <w:right w:val="none" w:sz="0" w:space="0" w:color="auto"/>
                                              </w:divBdr>
                                              <w:divsChild>
                                                <w:div w:id="1258052823">
                                                  <w:marLeft w:val="0"/>
                                                  <w:marRight w:val="0"/>
                                                  <w:marTop w:val="0"/>
                                                  <w:marBottom w:val="0"/>
                                                  <w:divBdr>
                                                    <w:top w:val="none" w:sz="0" w:space="0" w:color="auto"/>
                                                    <w:left w:val="none" w:sz="0" w:space="0" w:color="auto"/>
                                                    <w:bottom w:val="none" w:sz="0" w:space="0" w:color="auto"/>
                                                    <w:right w:val="none" w:sz="0" w:space="0" w:color="auto"/>
                                                  </w:divBdr>
                                                  <w:divsChild>
                                                    <w:div w:id="1258053670">
                                                      <w:marLeft w:val="0"/>
                                                      <w:marRight w:val="0"/>
                                                      <w:marTop w:val="0"/>
                                                      <w:marBottom w:val="0"/>
                                                      <w:divBdr>
                                                        <w:top w:val="none" w:sz="0" w:space="0" w:color="auto"/>
                                                        <w:left w:val="none" w:sz="0" w:space="0" w:color="auto"/>
                                                        <w:bottom w:val="none" w:sz="0" w:space="0" w:color="auto"/>
                                                        <w:right w:val="none" w:sz="0" w:space="0" w:color="auto"/>
                                                      </w:divBdr>
                                                      <w:divsChild>
                                                        <w:div w:id="1258052821">
                                                          <w:marLeft w:val="0"/>
                                                          <w:marRight w:val="0"/>
                                                          <w:marTop w:val="0"/>
                                                          <w:marBottom w:val="0"/>
                                                          <w:divBdr>
                                                            <w:top w:val="none" w:sz="0" w:space="0" w:color="auto"/>
                                                            <w:left w:val="none" w:sz="0" w:space="0" w:color="auto"/>
                                                            <w:bottom w:val="none" w:sz="0" w:space="0" w:color="auto"/>
                                                            <w:right w:val="none" w:sz="0" w:space="0" w:color="auto"/>
                                                          </w:divBdr>
                                                        </w:div>
                                                        <w:div w:id="1258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052793">
      <w:marLeft w:val="0"/>
      <w:marRight w:val="0"/>
      <w:marTop w:val="0"/>
      <w:marBottom w:val="0"/>
      <w:divBdr>
        <w:top w:val="none" w:sz="0" w:space="0" w:color="auto"/>
        <w:left w:val="none" w:sz="0" w:space="0" w:color="auto"/>
        <w:bottom w:val="none" w:sz="0" w:space="0" w:color="auto"/>
        <w:right w:val="none" w:sz="0" w:space="0" w:color="auto"/>
      </w:divBdr>
      <w:divsChild>
        <w:div w:id="1258052772">
          <w:marLeft w:val="0"/>
          <w:marRight w:val="1"/>
          <w:marTop w:val="0"/>
          <w:marBottom w:val="0"/>
          <w:divBdr>
            <w:top w:val="none" w:sz="0" w:space="0" w:color="auto"/>
            <w:left w:val="none" w:sz="0" w:space="0" w:color="auto"/>
            <w:bottom w:val="none" w:sz="0" w:space="0" w:color="auto"/>
            <w:right w:val="none" w:sz="0" w:space="0" w:color="auto"/>
          </w:divBdr>
          <w:divsChild>
            <w:div w:id="1258053685">
              <w:marLeft w:val="0"/>
              <w:marRight w:val="0"/>
              <w:marTop w:val="0"/>
              <w:marBottom w:val="0"/>
              <w:divBdr>
                <w:top w:val="none" w:sz="0" w:space="0" w:color="auto"/>
                <w:left w:val="none" w:sz="0" w:space="0" w:color="auto"/>
                <w:bottom w:val="none" w:sz="0" w:space="0" w:color="auto"/>
                <w:right w:val="none" w:sz="0" w:space="0" w:color="auto"/>
              </w:divBdr>
              <w:divsChild>
                <w:div w:id="1258052796">
                  <w:marLeft w:val="0"/>
                  <w:marRight w:val="1"/>
                  <w:marTop w:val="0"/>
                  <w:marBottom w:val="0"/>
                  <w:divBdr>
                    <w:top w:val="none" w:sz="0" w:space="0" w:color="auto"/>
                    <w:left w:val="none" w:sz="0" w:space="0" w:color="auto"/>
                    <w:bottom w:val="none" w:sz="0" w:space="0" w:color="auto"/>
                    <w:right w:val="none" w:sz="0" w:space="0" w:color="auto"/>
                  </w:divBdr>
                  <w:divsChild>
                    <w:div w:id="1258052826">
                      <w:marLeft w:val="0"/>
                      <w:marRight w:val="0"/>
                      <w:marTop w:val="0"/>
                      <w:marBottom w:val="0"/>
                      <w:divBdr>
                        <w:top w:val="none" w:sz="0" w:space="0" w:color="auto"/>
                        <w:left w:val="none" w:sz="0" w:space="0" w:color="auto"/>
                        <w:bottom w:val="none" w:sz="0" w:space="0" w:color="auto"/>
                        <w:right w:val="none" w:sz="0" w:space="0" w:color="auto"/>
                      </w:divBdr>
                      <w:divsChild>
                        <w:div w:id="1258053674">
                          <w:marLeft w:val="0"/>
                          <w:marRight w:val="0"/>
                          <w:marTop w:val="0"/>
                          <w:marBottom w:val="0"/>
                          <w:divBdr>
                            <w:top w:val="none" w:sz="0" w:space="0" w:color="auto"/>
                            <w:left w:val="none" w:sz="0" w:space="0" w:color="auto"/>
                            <w:bottom w:val="none" w:sz="0" w:space="0" w:color="auto"/>
                            <w:right w:val="none" w:sz="0" w:space="0" w:color="auto"/>
                          </w:divBdr>
                          <w:divsChild>
                            <w:div w:id="1258052837">
                              <w:marLeft w:val="0"/>
                              <w:marRight w:val="0"/>
                              <w:marTop w:val="120"/>
                              <w:marBottom w:val="360"/>
                              <w:divBdr>
                                <w:top w:val="none" w:sz="0" w:space="0" w:color="auto"/>
                                <w:left w:val="none" w:sz="0" w:space="0" w:color="auto"/>
                                <w:bottom w:val="none" w:sz="0" w:space="0" w:color="auto"/>
                                <w:right w:val="none" w:sz="0" w:space="0" w:color="auto"/>
                              </w:divBdr>
                              <w:divsChild>
                                <w:div w:id="1258052770">
                                  <w:marLeft w:val="0"/>
                                  <w:marRight w:val="0"/>
                                  <w:marTop w:val="0"/>
                                  <w:marBottom w:val="0"/>
                                  <w:divBdr>
                                    <w:top w:val="none" w:sz="0" w:space="0" w:color="auto"/>
                                    <w:left w:val="none" w:sz="0" w:space="0" w:color="auto"/>
                                    <w:bottom w:val="none" w:sz="0" w:space="0" w:color="auto"/>
                                    <w:right w:val="none" w:sz="0" w:space="0" w:color="auto"/>
                                  </w:divBdr>
                                </w:div>
                                <w:div w:id="12580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799">
      <w:marLeft w:val="0"/>
      <w:marRight w:val="0"/>
      <w:marTop w:val="0"/>
      <w:marBottom w:val="0"/>
      <w:divBdr>
        <w:top w:val="none" w:sz="0" w:space="0" w:color="auto"/>
        <w:left w:val="none" w:sz="0" w:space="0" w:color="auto"/>
        <w:bottom w:val="none" w:sz="0" w:space="0" w:color="auto"/>
        <w:right w:val="none" w:sz="0" w:space="0" w:color="auto"/>
      </w:divBdr>
      <w:divsChild>
        <w:div w:id="1258052788">
          <w:marLeft w:val="0"/>
          <w:marRight w:val="1"/>
          <w:marTop w:val="0"/>
          <w:marBottom w:val="0"/>
          <w:divBdr>
            <w:top w:val="none" w:sz="0" w:space="0" w:color="auto"/>
            <w:left w:val="none" w:sz="0" w:space="0" w:color="auto"/>
            <w:bottom w:val="none" w:sz="0" w:space="0" w:color="auto"/>
            <w:right w:val="none" w:sz="0" w:space="0" w:color="auto"/>
          </w:divBdr>
          <w:divsChild>
            <w:div w:id="1258052726">
              <w:marLeft w:val="0"/>
              <w:marRight w:val="0"/>
              <w:marTop w:val="0"/>
              <w:marBottom w:val="0"/>
              <w:divBdr>
                <w:top w:val="none" w:sz="0" w:space="0" w:color="auto"/>
                <w:left w:val="none" w:sz="0" w:space="0" w:color="auto"/>
                <w:bottom w:val="none" w:sz="0" w:space="0" w:color="auto"/>
                <w:right w:val="none" w:sz="0" w:space="0" w:color="auto"/>
              </w:divBdr>
              <w:divsChild>
                <w:div w:id="1258052844">
                  <w:marLeft w:val="0"/>
                  <w:marRight w:val="1"/>
                  <w:marTop w:val="0"/>
                  <w:marBottom w:val="0"/>
                  <w:divBdr>
                    <w:top w:val="none" w:sz="0" w:space="0" w:color="auto"/>
                    <w:left w:val="none" w:sz="0" w:space="0" w:color="auto"/>
                    <w:bottom w:val="none" w:sz="0" w:space="0" w:color="auto"/>
                    <w:right w:val="none" w:sz="0" w:space="0" w:color="auto"/>
                  </w:divBdr>
                  <w:divsChild>
                    <w:div w:id="1258052825">
                      <w:marLeft w:val="0"/>
                      <w:marRight w:val="0"/>
                      <w:marTop w:val="0"/>
                      <w:marBottom w:val="0"/>
                      <w:divBdr>
                        <w:top w:val="none" w:sz="0" w:space="0" w:color="auto"/>
                        <w:left w:val="none" w:sz="0" w:space="0" w:color="auto"/>
                        <w:bottom w:val="none" w:sz="0" w:space="0" w:color="auto"/>
                        <w:right w:val="none" w:sz="0" w:space="0" w:color="auto"/>
                      </w:divBdr>
                      <w:divsChild>
                        <w:div w:id="1258053692">
                          <w:marLeft w:val="0"/>
                          <w:marRight w:val="0"/>
                          <w:marTop w:val="0"/>
                          <w:marBottom w:val="0"/>
                          <w:divBdr>
                            <w:top w:val="none" w:sz="0" w:space="0" w:color="auto"/>
                            <w:left w:val="none" w:sz="0" w:space="0" w:color="auto"/>
                            <w:bottom w:val="none" w:sz="0" w:space="0" w:color="auto"/>
                            <w:right w:val="none" w:sz="0" w:space="0" w:color="auto"/>
                          </w:divBdr>
                          <w:divsChild>
                            <w:div w:id="1258052751">
                              <w:marLeft w:val="0"/>
                              <w:marRight w:val="0"/>
                              <w:marTop w:val="120"/>
                              <w:marBottom w:val="360"/>
                              <w:divBdr>
                                <w:top w:val="none" w:sz="0" w:space="0" w:color="auto"/>
                                <w:left w:val="none" w:sz="0" w:space="0" w:color="auto"/>
                                <w:bottom w:val="none" w:sz="0" w:space="0" w:color="auto"/>
                                <w:right w:val="none" w:sz="0" w:space="0" w:color="auto"/>
                              </w:divBdr>
                              <w:divsChild>
                                <w:div w:id="1258052745">
                                  <w:marLeft w:val="0"/>
                                  <w:marRight w:val="0"/>
                                  <w:marTop w:val="0"/>
                                  <w:marBottom w:val="0"/>
                                  <w:divBdr>
                                    <w:top w:val="none" w:sz="0" w:space="0" w:color="auto"/>
                                    <w:left w:val="none" w:sz="0" w:space="0" w:color="auto"/>
                                    <w:bottom w:val="none" w:sz="0" w:space="0" w:color="auto"/>
                                    <w:right w:val="none" w:sz="0" w:space="0" w:color="auto"/>
                                  </w:divBdr>
                                  <w:divsChild>
                                    <w:div w:id="12580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813">
      <w:marLeft w:val="0"/>
      <w:marRight w:val="0"/>
      <w:marTop w:val="0"/>
      <w:marBottom w:val="0"/>
      <w:divBdr>
        <w:top w:val="none" w:sz="0" w:space="0" w:color="auto"/>
        <w:left w:val="none" w:sz="0" w:space="0" w:color="auto"/>
        <w:bottom w:val="none" w:sz="0" w:space="0" w:color="auto"/>
        <w:right w:val="none" w:sz="0" w:space="0" w:color="auto"/>
      </w:divBdr>
      <w:divsChild>
        <w:div w:id="1258052741">
          <w:marLeft w:val="0"/>
          <w:marRight w:val="1"/>
          <w:marTop w:val="0"/>
          <w:marBottom w:val="0"/>
          <w:divBdr>
            <w:top w:val="none" w:sz="0" w:space="0" w:color="auto"/>
            <w:left w:val="none" w:sz="0" w:space="0" w:color="auto"/>
            <w:bottom w:val="none" w:sz="0" w:space="0" w:color="auto"/>
            <w:right w:val="none" w:sz="0" w:space="0" w:color="auto"/>
          </w:divBdr>
          <w:divsChild>
            <w:div w:id="1258052792">
              <w:marLeft w:val="0"/>
              <w:marRight w:val="0"/>
              <w:marTop w:val="0"/>
              <w:marBottom w:val="0"/>
              <w:divBdr>
                <w:top w:val="none" w:sz="0" w:space="0" w:color="auto"/>
                <w:left w:val="none" w:sz="0" w:space="0" w:color="auto"/>
                <w:bottom w:val="none" w:sz="0" w:space="0" w:color="auto"/>
                <w:right w:val="none" w:sz="0" w:space="0" w:color="auto"/>
              </w:divBdr>
              <w:divsChild>
                <w:div w:id="1258052822">
                  <w:marLeft w:val="0"/>
                  <w:marRight w:val="1"/>
                  <w:marTop w:val="0"/>
                  <w:marBottom w:val="0"/>
                  <w:divBdr>
                    <w:top w:val="none" w:sz="0" w:space="0" w:color="auto"/>
                    <w:left w:val="none" w:sz="0" w:space="0" w:color="auto"/>
                    <w:bottom w:val="none" w:sz="0" w:space="0" w:color="auto"/>
                    <w:right w:val="none" w:sz="0" w:space="0" w:color="auto"/>
                  </w:divBdr>
                  <w:divsChild>
                    <w:div w:id="1258052756">
                      <w:marLeft w:val="0"/>
                      <w:marRight w:val="0"/>
                      <w:marTop w:val="0"/>
                      <w:marBottom w:val="0"/>
                      <w:divBdr>
                        <w:top w:val="none" w:sz="0" w:space="0" w:color="auto"/>
                        <w:left w:val="none" w:sz="0" w:space="0" w:color="auto"/>
                        <w:bottom w:val="none" w:sz="0" w:space="0" w:color="auto"/>
                        <w:right w:val="none" w:sz="0" w:space="0" w:color="auto"/>
                      </w:divBdr>
                      <w:divsChild>
                        <w:div w:id="1258052827">
                          <w:marLeft w:val="0"/>
                          <w:marRight w:val="0"/>
                          <w:marTop w:val="0"/>
                          <w:marBottom w:val="0"/>
                          <w:divBdr>
                            <w:top w:val="none" w:sz="0" w:space="0" w:color="auto"/>
                            <w:left w:val="none" w:sz="0" w:space="0" w:color="auto"/>
                            <w:bottom w:val="none" w:sz="0" w:space="0" w:color="auto"/>
                            <w:right w:val="none" w:sz="0" w:space="0" w:color="auto"/>
                          </w:divBdr>
                          <w:divsChild>
                            <w:div w:id="1258053683">
                              <w:marLeft w:val="0"/>
                              <w:marRight w:val="0"/>
                              <w:marTop w:val="120"/>
                              <w:marBottom w:val="360"/>
                              <w:divBdr>
                                <w:top w:val="none" w:sz="0" w:space="0" w:color="auto"/>
                                <w:left w:val="none" w:sz="0" w:space="0" w:color="auto"/>
                                <w:bottom w:val="none" w:sz="0" w:space="0" w:color="auto"/>
                                <w:right w:val="none" w:sz="0" w:space="0" w:color="auto"/>
                              </w:divBdr>
                              <w:divsChild>
                                <w:div w:id="1258052847">
                                  <w:marLeft w:val="0"/>
                                  <w:marRight w:val="0"/>
                                  <w:marTop w:val="0"/>
                                  <w:marBottom w:val="0"/>
                                  <w:divBdr>
                                    <w:top w:val="none" w:sz="0" w:space="0" w:color="auto"/>
                                    <w:left w:val="none" w:sz="0" w:space="0" w:color="auto"/>
                                    <w:bottom w:val="none" w:sz="0" w:space="0" w:color="auto"/>
                                    <w:right w:val="none" w:sz="0" w:space="0" w:color="auto"/>
                                  </w:divBdr>
                                  <w:divsChild>
                                    <w:div w:id="12580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833">
      <w:marLeft w:val="0"/>
      <w:marRight w:val="0"/>
      <w:marTop w:val="0"/>
      <w:marBottom w:val="0"/>
      <w:divBdr>
        <w:top w:val="none" w:sz="0" w:space="0" w:color="auto"/>
        <w:left w:val="none" w:sz="0" w:space="0" w:color="auto"/>
        <w:bottom w:val="none" w:sz="0" w:space="0" w:color="auto"/>
        <w:right w:val="none" w:sz="0" w:space="0" w:color="auto"/>
      </w:divBdr>
      <w:divsChild>
        <w:div w:id="1258053688">
          <w:marLeft w:val="0"/>
          <w:marRight w:val="1"/>
          <w:marTop w:val="0"/>
          <w:marBottom w:val="0"/>
          <w:divBdr>
            <w:top w:val="none" w:sz="0" w:space="0" w:color="auto"/>
            <w:left w:val="none" w:sz="0" w:space="0" w:color="auto"/>
            <w:bottom w:val="none" w:sz="0" w:space="0" w:color="auto"/>
            <w:right w:val="none" w:sz="0" w:space="0" w:color="auto"/>
          </w:divBdr>
          <w:divsChild>
            <w:div w:id="1258052769">
              <w:marLeft w:val="0"/>
              <w:marRight w:val="0"/>
              <w:marTop w:val="0"/>
              <w:marBottom w:val="0"/>
              <w:divBdr>
                <w:top w:val="none" w:sz="0" w:space="0" w:color="auto"/>
                <w:left w:val="none" w:sz="0" w:space="0" w:color="auto"/>
                <w:bottom w:val="none" w:sz="0" w:space="0" w:color="auto"/>
                <w:right w:val="none" w:sz="0" w:space="0" w:color="auto"/>
              </w:divBdr>
              <w:divsChild>
                <w:div w:id="1258052758">
                  <w:marLeft w:val="0"/>
                  <w:marRight w:val="1"/>
                  <w:marTop w:val="0"/>
                  <w:marBottom w:val="0"/>
                  <w:divBdr>
                    <w:top w:val="none" w:sz="0" w:space="0" w:color="auto"/>
                    <w:left w:val="none" w:sz="0" w:space="0" w:color="auto"/>
                    <w:bottom w:val="none" w:sz="0" w:space="0" w:color="auto"/>
                    <w:right w:val="none" w:sz="0" w:space="0" w:color="auto"/>
                  </w:divBdr>
                  <w:divsChild>
                    <w:div w:id="1258053686">
                      <w:marLeft w:val="0"/>
                      <w:marRight w:val="0"/>
                      <w:marTop w:val="0"/>
                      <w:marBottom w:val="0"/>
                      <w:divBdr>
                        <w:top w:val="none" w:sz="0" w:space="0" w:color="auto"/>
                        <w:left w:val="none" w:sz="0" w:space="0" w:color="auto"/>
                        <w:bottom w:val="none" w:sz="0" w:space="0" w:color="auto"/>
                        <w:right w:val="none" w:sz="0" w:space="0" w:color="auto"/>
                      </w:divBdr>
                      <w:divsChild>
                        <w:div w:id="1258052801">
                          <w:marLeft w:val="0"/>
                          <w:marRight w:val="0"/>
                          <w:marTop w:val="0"/>
                          <w:marBottom w:val="0"/>
                          <w:divBdr>
                            <w:top w:val="none" w:sz="0" w:space="0" w:color="auto"/>
                            <w:left w:val="none" w:sz="0" w:space="0" w:color="auto"/>
                            <w:bottom w:val="none" w:sz="0" w:space="0" w:color="auto"/>
                            <w:right w:val="none" w:sz="0" w:space="0" w:color="auto"/>
                          </w:divBdr>
                          <w:divsChild>
                            <w:div w:id="1258052836">
                              <w:marLeft w:val="0"/>
                              <w:marRight w:val="0"/>
                              <w:marTop w:val="120"/>
                              <w:marBottom w:val="360"/>
                              <w:divBdr>
                                <w:top w:val="none" w:sz="0" w:space="0" w:color="auto"/>
                                <w:left w:val="none" w:sz="0" w:space="0" w:color="auto"/>
                                <w:bottom w:val="none" w:sz="0" w:space="0" w:color="auto"/>
                                <w:right w:val="none" w:sz="0" w:space="0" w:color="auto"/>
                              </w:divBdr>
                              <w:divsChild>
                                <w:div w:id="12580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835">
      <w:marLeft w:val="0"/>
      <w:marRight w:val="0"/>
      <w:marTop w:val="0"/>
      <w:marBottom w:val="0"/>
      <w:divBdr>
        <w:top w:val="none" w:sz="0" w:space="0" w:color="auto"/>
        <w:left w:val="none" w:sz="0" w:space="0" w:color="auto"/>
        <w:bottom w:val="none" w:sz="0" w:space="0" w:color="auto"/>
        <w:right w:val="none" w:sz="0" w:space="0" w:color="auto"/>
      </w:divBdr>
      <w:divsChild>
        <w:div w:id="1258052809">
          <w:marLeft w:val="0"/>
          <w:marRight w:val="1"/>
          <w:marTop w:val="0"/>
          <w:marBottom w:val="0"/>
          <w:divBdr>
            <w:top w:val="none" w:sz="0" w:space="0" w:color="auto"/>
            <w:left w:val="none" w:sz="0" w:space="0" w:color="auto"/>
            <w:bottom w:val="none" w:sz="0" w:space="0" w:color="auto"/>
            <w:right w:val="none" w:sz="0" w:space="0" w:color="auto"/>
          </w:divBdr>
          <w:divsChild>
            <w:div w:id="1258053671">
              <w:marLeft w:val="0"/>
              <w:marRight w:val="0"/>
              <w:marTop w:val="0"/>
              <w:marBottom w:val="0"/>
              <w:divBdr>
                <w:top w:val="none" w:sz="0" w:space="0" w:color="auto"/>
                <w:left w:val="none" w:sz="0" w:space="0" w:color="auto"/>
                <w:bottom w:val="none" w:sz="0" w:space="0" w:color="auto"/>
                <w:right w:val="none" w:sz="0" w:space="0" w:color="auto"/>
              </w:divBdr>
              <w:divsChild>
                <w:div w:id="1258052731">
                  <w:marLeft w:val="0"/>
                  <w:marRight w:val="1"/>
                  <w:marTop w:val="0"/>
                  <w:marBottom w:val="0"/>
                  <w:divBdr>
                    <w:top w:val="none" w:sz="0" w:space="0" w:color="auto"/>
                    <w:left w:val="none" w:sz="0" w:space="0" w:color="auto"/>
                    <w:bottom w:val="none" w:sz="0" w:space="0" w:color="auto"/>
                    <w:right w:val="none" w:sz="0" w:space="0" w:color="auto"/>
                  </w:divBdr>
                  <w:divsChild>
                    <w:div w:id="1258052749">
                      <w:marLeft w:val="0"/>
                      <w:marRight w:val="0"/>
                      <w:marTop w:val="0"/>
                      <w:marBottom w:val="0"/>
                      <w:divBdr>
                        <w:top w:val="none" w:sz="0" w:space="0" w:color="auto"/>
                        <w:left w:val="none" w:sz="0" w:space="0" w:color="auto"/>
                        <w:bottom w:val="none" w:sz="0" w:space="0" w:color="auto"/>
                        <w:right w:val="none" w:sz="0" w:space="0" w:color="auto"/>
                      </w:divBdr>
                      <w:divsChild>
                        <w:div w:id="1258052787">
                          <w:marLeft w:val="0"/>
                          <w:marRight w:val="0"/>
                          <w:marTop w:val="0"/>
                          <w:marBottom w:val="0"/>
                          <w:divBdr>
                            <w:top w:val="none" w:sz="0" w:space="0" w:color="auto"/>
                            <w:left w:val="none" w:sz="0" w:space="0" w:color="auto"/>
                            <w:bottom w:val="none" w:sz="0" w:space="0" w:color="auto"/>
                            <w:right w:val="none" w:sz="0" w:space="0" w:color="auto"/>
                          </w:divBdr>
                          <w:divsChild>
                            <w:div w:id="1258052853">
                              <w:marLeft w:val="0"/>
                              <w:marRight w:val="0"/>
                              <w:marTop w:val="120"/>
                              <w:marBottom w:val="360"/>
                              <w:divBdr>
                                <w:top w:val="none" w:sz="0" w:space="0" w:color="auto"/>
                                <w:left w:val="none" w:sz="0" w:space="0" w:color="auto"/>
                                <w:bottom w:val="none" w:sz="0" w:space="0" w:color="auto"/>
                                <w:right w:val="none" w:sz="0" w:space="0" w:color="auto"/>
                              </w:divBdr>
                              <w:divsChild>
                                <w:div w:id="1258052752">
                                  <w:marLeft w:val="420"/>
                                  <w:marRight w:val="0"/>
                                  <w:marTop w:val="0"/>
                                  <w:marBottom w:val="0"/>
                                  <w:divBdr>
                                    <w:top w:val="none" w:sz="0" w:space="0" w:color="auto"/>
                                    <w:left w:val="none" w:sz="0" w:space="0" w:color="auto"/>
                                    <w:bottom w:val="none" w:sz="0" w:space="0" w:color="auto"/>
                                    <w:right w:val="none" w:sz="0" w:space="0" w:color="auto"/>
                                  </w:divBdr>
                                  <w:divsChild>
                                    <w:div w:id="1258052764">
                                      <w:marLeft w:val="0"/>
                                      <w:marRight w:val="0"/>
                                      <w:marTop w:val="0"/>
                                      <w:marBottom w:val="0"/>
                                      <w:divBdr>
                                        <w:top w:val="none" w:sz="0" w:space="0" w:color="auto"/>
                                        <w:left w:val="none" w:sz="0" w:space="0" w:color="auto"/>
                                        <w:bottom w:val="none" w:sz="0" w:space="0" w:color="auto"/>
                                        <w:right w:val="none" w:sz="0" w:space="0" w:color="auto"/>
                                      </w:divBdr>
                                      <w:divsChild>
                                        <w:div w:id="1258053681">
                                          <w:marLeft w:val="0"/>
                                          <w:marRight w:val="0"/>
                                          <w:marTop w:val="0"/>
                                          <w:marBottom w:val="0"/>
                                          <w:divBdr>
                                            <w:top w:val="none" w:sz="0" w:space="0" w:color="auto"/>
                                            <w:left w:val="none" w:sz="0" w:space="0" w:color="auto"/>
                                            <w:bottom w:val="none" w:sz="0" w:space="0" w:color="auto"/>
                                            <w:right w:val="none" w:sz="0" w:space="0" w:color="auto"/>
                                          </w:divBdr>
                                        </w:div>
                                      </w:divsChild>
                                    </w:div>
                                    <w:div w:id="12580528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860">
      <w:marLeft w:val="0"/>
      <w:marRight w:val="0"/>
      <w:marTop w:val="0"/>
      <w:marBottom w:val="0"/>
      <w:divBdr>
        <w:top w:val="none" w:sz="0" w:space="0" w:color="auto"/>
        <w:left w:val="none" w:sz="0" w:space="0" w:color="auto"/>
        <w:bottom w:val="none" w:sz="0" w:space="0" w:color="auto"/>
        <w:right w:val="none" w:sz="0" w:space="0" w:color="auto"/>
      </w:divBdr>
      <w:divsChild>
        <w:div w:id="1258052848">
          <w:marLeft w:val="0"/>
          <w:marRight w:val="1"/>
          <w:marTop w:val="0"/>
          <w:marBottom w:val="0"/>
          <w:divBdr>
            <w:top w:val="none" w:sz="0" w:space="0" w:color="auto"/>
            <w:left w:val="none" w:sz="0" w:space="0" w:color="auto"/>
            <w:bottom w:val="none" w:sz="0" w:space="0" w:color="auto"/>
            <w:right w:val="none" w:sz="0" w:space="0" w:color="auto"/>
          </w:divBdr>
          <w:divsChild>
            <w:div w:id="1258052857">
              <w:marLeft w:val="0"/>
              <w:marRight w:val="0"/>
              <w:marTop w:val="0"/>
              <w:marBottom w:val="0"/>
              <w:divBdr>
                <w:top w:val="none" w:sz="0" w:space="0" w:color="auto"/>
                <w:left w:val="none" w:sz="0" w:space="0" w:color="auto"/>
                <w:bottom w:val="none" w:sz="0" w:space="0" w:color="auto"/>
                <w:right w:val="none" w:sz="0" w:space="0" w:color="auto"/>
              </w:divBdr>
              <w:divsChild>
                <w:div w:id="1258052839">
                  <w:marLeft w:val="0"/>
                  <w:marRight w:val="1"/>
                  <w:marTop w:val="0"/>
                  <w:marBottom w:val="0"/>
                  <w:divBdr>
                    <w:top w:val="none" w:sz="0" w:space="0" w:color="auto"/>
                    <w:left w:val="none" w:sz="0" w:space="0" w:color="auto"/>
                    <w:bottom w:val="none" w:sz="0" w:space="0" w:color="auto"/>
                    <w:right w:val="none" w:sz="0" w:space="0" w:color="auto"/>
                  </w:divBdr>
                  <w:divsChild>
                    <w:div w:id="1258052722">
                      <w:marLeft w:val="0"/>
                      <w:marRight w:val="0"/>
                      <w:marTop w:val="0"/>
                      <w:marBottom w:val="0"/>
                      <w:divBdr>
                        <w:top w:val="none" w:sz="0" w:space="0" w:color="auto"/>
                        <w:left w:val="none" w:sz="0" w:space="0" w:color="auto"/>
                        <w:bottom w:val="none" w:sz="0" w:space="0" w:color="auto"/>
                        <w:right w:val="none" w:sz="0" w:space="0" w:color="auto"/>
                      </w:divBdr>
                      <w:divsChild>
                        <w:div w:id="1258052738">
                          <w:marLeft w:val="0"/>
                          <w:marRight w:val="0"/>
                          <w:marTop w:val="0"/>
                          <w:marBottom w:val="0"/>
                          <w:divBdr>
                            <w:top w:val="none" w:sz="0" w:space="0" w:color="auto"/>
                            <w:left w:val="none" w:sz="0" w:space="0" w:color="auto"/>
                            <w:bottom w:val="none" w:sz="0" w:space="0" w:color="auto"/>
                            <w:right w:val="none" w:sz="0" w:space="0" w:color="auto"/>
                          </w:divBdr>
                          <w:divsChild>
                            <w:div w:id="1258052765">
                              <w:marLeft w:val="0"/>
                              <w:marRight w:val="0"/>
                              <w:marTop w:val="120"/>
                              <w:marBottom w:val="360"/>
                              <w:divBdr>
                                <w:top w:val="none" w:sz="0" w:space="0" w:color="auto"/>
                                <w:left w:val="none" w:sz="0" w:space="0" w:color="auto"/>
                                <w:bottom w:val="none" w:sz="0" w:space="0" w:color="auto"/>
                                <w:right w:val="none" w:sz="0" w:space="0" w:color="auto"/>
                              </w:divBdr>
                              <w:divsChild>
                                <w:div w:id="1258052786">
                                  <w:marLeft w:val="0"/>
                                  <w:marRight w:val="0"/>
                                  <w:marTop w:val="0"/>
                                  <w:marBottom w:val="0"/>
                                  <w:divBdr>
                                    <w:top w:val="none" w:sz="0" w:space="0" w:color="auto"/>
                                    <w:left w:val="none" w:sz="0" w:space="0" w:color="auto"/>
                                    <w:bottom w:val="none" w:sz="0" w:space="0" w:color="auto"/>
                                    <w:right w:val="none" w:sz="0" w:space="0" w:color="auto"/>
                                  </w:divBdr>
                                  <w:divsChild>
                                    <w:div w:id="12580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864">
      <w:marLeft w:val="0"/>
      <w:marRight w:val="0"/>
      <w:marTop w:val="0"/>
      <w:marBottom w:val="0"/>
      <w:divBdr>
        <w:top w:val="none" w:sz="0" w:space="0" w:color="auto"/>
        <w:left w:val="none" w:sz="0" w:space="0" w:color="auto"/>
        <w:bottom w:val="none" w:sz="0" w:space="0" w:color="auto"/>
        <w:right w:val="none" w:sz="0" w:space="0" w:color="auto"/>
      </w:divBdr>
      <w:divsChild>
        <w:div w:id="1258053036">
          <w:marLeft w:val="0"/>
          <w:marRight w:val="1"/>
          <w:marTop w:val="0"/>
          <w:marBottom w:val="0"/>
          <w:divBdr>
            <w:top w:val="none" w:sz="0" w:space="0" w:color="auto"/>
            <w:left w:val="none" w:sz="0" w:space="0" w:color="auto"/>
            <w:bottom w:val="none" w:sz="0" w:space="0" w:color="auto"/>
            <w:right w:val="none" w:sz="0" w:space="0" w:color="auto"/>
          </w:divBdr>
          <w:divsChild>
            <w:div w:id="1258053413">
              <w:marLeft w:val="0"/>
              <w:marRight w:val="0"/>
              <w:marTop w:val="0"/>
              <w:marBottom w:val="0"/>
              <w:divBdr>
                <w:top w:val="none" w:sz="0" w:space="0" w:color="auto"/>
                <w:left w:val="none" w:sz="0" w:space="0" w:color="auto"/>
                <w:bottom w:val="none" w:sz="0" w:space="0" w:color="auto"/>
                <w:right w:val="none" w:sz="0" w:space="0" w:color="auto"/>
              </w:divBdr>
              <w:divsChild>
                <w:div w:id="1258052980">
                  <w:marLeft w:val="0"/>
                  <w:marRight w:val="1"/>
                  <w:marTop w:val="0"/>
                  <w:marBottom w:val="0"/>
                  <w:divBdr>
                    <w:top w:val="none" w:sz="0" w:space="0" w:color="auto"/>
                    <w:left w:val="none" w:sz="0" w:space="0" w:color="auto"/>
                    <w:bottom w:val="none" w:sz="0" w:space="0" w:color="auto"/>
                    <w:right w:val="none" w:sz="0" w:space="0" w:color="auto"/>
                  </w:divBdr>
                  <w:divsChild>
                    <w:div w:id="1258053291">
                      <w:marLeft w:val="0"/>
                      <w:marRight w:val="0"/>
                      <w:marTop w:val="0"/>
                      <w:marBottom w:val="0"/>
                      <w:divBdr>
                        <w:top w:val="none" w:sz="0" w:space="0" w:color="auto"/>
                        <w:left w:val="none" w:sz="0" w:space="0" w:color="auto"/>
                        <w:bottom w:val="none" w:sz="0" w:space="0" w:color="auto"/>
                        <w:right w:val="none" w:sz="0" w:space="0" w:color="auto"/>
                      </w:divBdr>
                      <w:divsChild>
                        <w:div w:id="1258053325">
                          <w:marLeft w:val="0"/>
                          <w:marRight w:val="0"/>
                          <w:marTop w:val="0"/>
                          <w:marBottom w:val="0"/>
                          <w:divBdr>
                            <w:top w:val="none" w:sz="0" w:space="0" w:color="auto"/>
                            <w:left w:val="none" w:sz="0" w:space="0" w:color="auto"/>
                            <w:bottom w:val="none" w:sz="0" w:space="0" w:color="auto"/>
                            <w:right w:val="none" w:sz="0" w:space="0" w:color="auto"/>
                          </w:divBdr>
                          <w:divsChild>
                            <w:div w:id="1258052879">
                              <w:marLeft w:val="0"/>
                              <w:marRight w:val="0"/>
                              <w:marTop w:val="120"/>
                              <w:marBottom w:val="360"/>
                              <w:divBdr>
                                <w:top w:val="none" w:sz="0" w:space="0" w:color="auto"/>
                                <w:left w:val="none" w:sz="0" w:space="0" w:color="auto"/>
                                <w:bottom w:val="none" w:sz="0" w:space="0" w:color="auto"/>
                                <w:right w:val="none" w:sz="0" w:space="0" w:color="auto"/>
                              </w:divBdr>
                              <w:divsChild>
                                <w:div w:id="1258053128">
                                  <w:marLeft w:val="0"/>
                                  <w:marRight w:val="0"/>
                                  <w:marTop w:val="0"/>
                                  <w:marBottom w:val="0"/>
                                  <w:divBdr>
                                    <w:top w:val="none" w:sz="0" w:space="0" w:color="auto"/>
                                    <w:left w:val="none" w:sz="0" w:space="0" w:color="auto"/>
                                    <w:bottom w:val="none" w:sz="0" w:space="0" w:color="auto"/>
                                    <w:right w:val="none" w:sz="0" w:space="0" w:color="auto"/>
                                  </w:divBdr>
                                  <w:divsChild>
                                    <w:div w:id="12580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869">
      <w:marLeft w:val="0"/>
      <w:marRight w:val="0"/>
      <w:marTop w:val="0"/>
      <w:marBottom w:val="0"/>
      <w:divBdr>
        <w:top w:val="none" w:sz="0" w:space="0" w:color="auto"/>
        <w:left w:val="none" w:sz="0" w:space="0" w:color="auto"/>
        <w:bottom w:val="none" w:sz="0" w:space="0" w:color="auto"/>
        <w:right w:val="none" w:sz="0" w:space="0" w:color="auto"/>
      </w:divBdr>
      <w:divsChild>
        <w:div w:id="1258053144">
          <w:marLeft w:val="0"/>
          <w:marRight w:val="0"/>
          <w:marTop w:val="0"/>
          <w:marBottom w:val="0"/>
          <w:divBdr>
            <w:top w:val="none" w:sz="0" w:space="0" w:color="auto"/>
            <w:left w:val="none" w:sz="0" w:space="0" w:color="auto"/>
            <w:bottom w:val="none" w:sz="0" w:space="0" w:color="auto"/>
            <w:right w:val="none" w:sz="0" w:space="0" w:color="auto"/>
          </w:divBdr>
          <w:divsChild>
            <w:div w:id="1258053573">
              <w:marLeft w:val="0"/>
              <w:marRight w:val="0"/>
              <w:marTop w:val="0"/>
              <w:marBottom w:val="0"/>
              <w:divBdr>
                <w:top w:val="none" w:sz="0" w:space="0" w:color="auto"/>
                <w:left w:val="none" w:sz="0" w:space="0" w:color="auto"/>
                <w:bottom w:val="none" w:sz="0" w:space="0" w:color="auto"/>
                <w:right w:val="none" w:sz="0" w:space="0" w:color="auto"/>
              </w:divBdr>
              <w:divsChild>
                <w:div w:id="1258053070">
                  <w:marLeft w:val="0"/>
                  <w:marRight w:val="0"/>
                  <w:marTop w:val="0"/>
                  <w:marBottom w:val="0"/>
                  <w:divBdr>
                    <w:top w:val="none" w:sz="0" w:space="0" w:color="auto"/>
                    <w:left w:val="none" w:sz="0" w:space="0" w:color="auto"/>
                    <w:bottom w:val="none" w:sz="0" w:space="0" w:color="auto"/>
                    <w:right w:val="none" w:sz="0" w:space="0" w:color="auto"/>
                  </w:divBdr>
                  <w:divsChild>
                    <w:div w:id="1258053095">
                      <w:marLeft w:val="0"/>
                      <w:marRight w:val="0"/>
                      <w:marTop w:val="0"/>
                      <w:marBottom w:val="0"/>
                      <w:divBdr>
                        <w:top w:val="none" w:sz="0" w:space="0" w:color="auto"/>
                        <w:left w:val="none" w:sz="0" w:space="0" w:color="auto"/>
                        <w:bottom w:val="none" w:sz="0" w:space="0" w:color="auto"/>
                        <w:right w:val="none" w:sz="0" w:space="0" w:color="auto"/>
                      </w:divBdr>
                      <w:divsChild>
                        <w:div w:id="1258053091">
                          <w:marLeft w:val="0"/>
                          <w:marRight w:val="0"/>
                          <w:marTop w:val="0"/>
                          <w:marBottom w:val="0"/>
                          <w:divBdr>
                            <w:top w:val="none" w:sz="0" w:space="0" w:color="auto"/>
                            <w:left w:val="none" w:sz="0" w:space="0" w:color="auto"/>
                            <w:bottom w:val="none" w:sz="0" w:space="0" w:color="auto"/>
                            <w:right w:val="none" w:sz="0" w:space="0" w:color="auto"/>
                          </w:divBdr>
                          <w:divsChild>
                            <w:div w:id="1258052913">
                              <w:marLeft w:val="0"/>
                              <w:marRight w:val="0"/>
                              <w:marTop w:val="0"/>
                              <w:marBottom w:val="0"/>
                              <w:divBdr>
                                <w:top w:val="none" w:sz="0" w:space="0" w:color="auto"/>
                                <w:left w:val="none" w:sz="0" w:space="0" w:color="auto"/>
                                <w:bottom w:val="none" w:sz="0" w:space="0" w:color="auto"/>
                                <w:right w:val="none" w:sz="0" w:space="0" w:color="auto"/>
                              </w:divBdr>
                              <w:divsChild>
                                <w:div w:id="1258052890">
                                  <w:marLeft w:val="0"/>
                                  <w:marRight w:val="0"/>
                                  <w:marTop w:val="0"/>
                                  <w:marBottom w:val="0"/>
                                  <w:divBdr>
                                    <w:top w:val="none" w:sz="0" w:space="0" w:color="auto"/>
                                    <w:left w:val="none" w:sz="0" w:space="0" w:color="auto"/>
                                    <w:bottom w:val="none" w:sz="0" w:space="0" w:color="auto"/>
                                    <w:right w:val="none" w:sz="0" w:space="0" w:color="auto"/>
                                  </w:divBdr>
                                  <w:divsChild>
                                    <w:div w:id="12580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888">
      <w:marLeft w:val="0"/>
      <w:marRight w:val="0"/>
      <w:marTop w:val="0"/>
      <w:marBottom w:val="0"/>
      <w:divBdr>
        <w:top w:val="none" w:sz="0" w:space="0" w:color="auto"/>
        <w:left w:val="none" w:sz="0" w:space="0" w:color="auto"/>
        <w:bottom w:val="none" w:sz="0" w:space="0" w:color="auto"/>
        <w:right w:val="none" w:sz="0" w:space="0" w:color="auto"/>
      </w:divBdr>
      <w:divsChild>
        <w:div w:id="1258052968">
          <w:marLeft w:val="0"/>
          <w:marRight w:val="0"/>
          <w:marTop w:val="0"/>
          <w:marBottom w:val="0"/>
          <w:divBdr>
            <w:top w:val="none" w:sz="0" w:space="0" w:color="auto"/>
            <w:left w:val="none" w:sz="0" w:space="0" w:color="auto"/>
            <w:bottom w:val="none" w:sz="0" w:space="0" w:color="auto"/>
            <w:right w:val="none" w:sz="0" w:space="0" w:color="auto"/>
          </w:divBdr>
          <w:divsChild>
            <w:div w:id="1258053193">
              <w:marLeft w:val="0"/>
              <w:marRight w:val="0"/>
              <w:marTop w:val="0"/>
              <w:marBottom w:val="0"/>
              <w:divBdr>
                <w:top w:val="none" w:sz="0" w:space="0" w:color="auto"/>
                <w:left w:val="none" w:sz="0" w:space="0" w:color="auto"/>
                <w:bottom w:val="none" w:sz="0" w:space="0" w:color="auto"/>
                <w:right w:val="none" w:sz="0" w:space="0" w:color="auto"/>
              </w:divBdr>
              <w:divsChild>
                <w:div w:id="1258053478">
                  <w:marLeft w:val="0"/>
                  <w:marRight w:val="0"/>
                  <w:marTop w:val="0"/>
                  <w:marBottom w:val="0"/>
                  <w:divBdr>
                    <w:top w:val="none" w:sz="0" w:space="0" w:color="auto"/>
                    <w:left w:val="none" w:sz="0" w:space="0" w:color="auto"/>
                    <w:bottom w:val="none" w:sz="0" w:space="0" w:color="auto"/>
                    <w:right w:val="none" w:sz="0" w:space="0" w:color="auto"/>
                  </w:divBdr>
                  <w:divsChild>
                    <w:div w:id="1258053426">
                      <w:marLeft w:val="0"/>
                      <w:marRight w:val="0"/>
                      <w:marTop w:val="0"/>
                      <w:marBottom w:val="0"/>
                      <w:divBdr>
                        <w:top w:val="none" w:sz="0" w:space="0" w:color="auto"/>
                        <w:left w:val="none" w:sz="0" w:space="0" w:color="auto"/>
                        <w:bottom w:val="none" w:sz="0" w:space="0" w:color="auto"/>
                        <w:right w:val="none" w:sz="0" w:space="0" w:color="auto"/>
                      </w:divBdr>
                      <w:divsChild>
                        <w:div w:id="1258053584">
                          <w:marLeft w:val="0"/>
                          <w:marRight w:val="0"/>
                          <w:marTop w:val="0"/>
                          <w:marBottom w:val="0"/>
                          <w:divBdr>
                            <w:top w:val="none" w:sz="0" w:space="0" w:color="auto"/>
                            <w:left w:val="none" w:sz="0" w:space="0" w:color="auto"/>
                            <w:bottom w:val="none" w:sz="0" w:space="0" w:color="auto"/>
                            <w:right w:val="none" w:sz="0" w:space="0" w:color="auto"/>
                          </w:divBdr>
                          <w:divsChild>
                            <w:div w:id="1258053063">
                              <w:marLeft w:val="0"/>
                              <w:marRight w:val="0"/>
                              <w:marTop w:val="120"/>
                              <w:marBottom w:val="360"/>
                              <w:divBdr>
                                <w:top w:val="none" w:sz="0" w:space="0" w:color="auto"/>
                                <w:left w:val="none" w:sz="0" w:space="0" w:color="auto"/>
                                <w:bottom w:val="none" w:sz="0" w:space="0" w:color="auto"/>
                                <w:right w:val="none" w:sz="0" w:space="0" w:color="auto"/>
                              </w:divBdr>
                              <w:divsChild>
                                <w:div w:id="1258053546">
                                  <w:marLeft w:val="420"/>
                                  <w:marRight w:val="0"/>
                                  <w:marTop w:val="0"/>
                                  <w:marBottom w:val="0"/>
                                  <w:divBdr>
                                    <w:top w:val="none" w:sz="0" w:space="0" w:color="auto"/>
                                    <w:left w:val="none" w:sz="0" w:space="0" w:color="auto"/>
                                    <w:bottom w:val="none" w:sz="0" w:space="0" w:color="auto"/>
                                    <w:right w:val="none" w:sz="0" w:space="0" w:color="auto"/>
                                  </w:divBdr>
                                  <w:divsChild>
                                    <w:div w:id="1258052929">
                                      <w:marLeft w:val="0"/>
                                      <w:marRight w:val="0"/>
                                      <w:marTop w:val="0"/>
                                      <w:marBottom w:val="0"/>
                                      <w:divBdr>
                                        <w:top w:val="none" w:sz="0" w:space="0" w:color="auto"/>
                                        <w:left w:val="none" w:sz="0" w:space="0" w:color="auto"/>
                                        <w:bottom w:val="none" w:sz="0" w:space="0" w:color="auto"/>
                                        <w:right w:val="none" w:sz="0" w:space="0" w:color="auto"/>
                                      </w:divBdr>
                                      <w:divsChild>
                                        <w:div w:id="1258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2893">
      <w:marLeft w:val="0"/>
      <w:marRight w:val="0"/>
      <w:marTop w:val="0"/>
      <w:marBottom w:val="0"/>
      <w:divBdr>
        <w:top w:val="none" w:sz="0" w:space="0" w:color="auto"/>
        <w:left w:val="none" w:sz="0" w:space="0" w:color="auto"/>
        <w:bottom w:val="none" w:sz="0" w:space="0" w:color="auto"/>
        <w:right w:val="none" w:sz="0" w:space="0" w:color="auto"/>
      </w:divBdr>
      <w:divsChild>
        <w:div w:id="1258053283">
          <w:marLeft w:val="0"/>
          <w:marRight w:val="0"/>
          <w:marTop w:val="0"/>
          <w:marBottom w:val="0"/>
          <w:divBdr>
            <w:top w:val="none" w:sz="0" w:space="0" w:color="auto"/>
            <w:left w:val="none" w:sz="0" w:space="0" w:color="auto"/>
            <w:bottom w:val="none" w:sz="0" w:space="0" w:color="auto"/>
            <w:right w:val="none" w:sz="0" w:space="0" w:color="auto"/>
          </w:divBdr>
          <w:divsChild>
            <w:div w:id="1258053226">
              <w:marLeft w:val="0"/>
              <w:marRight w:val="0"/>
              <w:marTop w:val="0"/>
              <w:marBottom w:val="0"/>
              <w:divBdr>
                <w:top w:val="none" w:sz="0" w:space="0" w:color="auto"/>
                <w:left w:val="none" w:sz="0" w:space="0" w:color="auto"/>
                <w:bottom w:val="none" w:sz="0" w:space="0" w:color="auto"/>
                <w:right w:val="none" w:sz="0" w:space="0" w:color="auto"/>
              </w:divBdr>
              <w:divsChild>
                <w:div w:id="1258053122">
                  <w:marLeft w:val="0"/>
                  <w:marRight w:val="0"/>
                  <w:marTop w:val="0"/>
                  <w:marBottom w:val="0"/>
                  <w:divBdr>
                    <w:top w:val="none" w:sz="0" w:space="0" w:color="auto"/>
                    <w:left w:val="none" w:sz="0" w:space="0" w:color="auto"/>
                    <w:bottom w:val="none" w:sz="0" w:space="0" w:color="auto"/>
                    <w:right w:val="none" w:sz="0" w:space="0" w:color="auto"/>
                  </w:divBdr>
                  <w:divsChild>
                    <w:div w:id="1258053230">
                      <w:marLeft w:val="0"/>
                      <w:marRight w:val="0"/>
                      <w:marTop w:val="0"/>
                      <w:marBottom w:val="0"/>
                      <w:divBdr>
                        <w:top w:val="none" w:sz="0" w:space="0" w:color="auto"/>
                        <w:left w:val="none" w:sz="0" w:space="0" w:color="auto"/>
                        <w:bottom w:val="none" w:sz="0" w:space="0" w:color="auto"/>
                        <w:right w:val="none" w:sz="0" w:space="0" w:color="auto"/>
                      </w:divBdr>
                      <w:divsChild>
                        <w:div w:id="1258052991">
                          <w:marLeft w:val="0"/>
                          <w:marRight w:val="0"/>
                          <w:marTop w:val="0"/>
                          <w:marBottom w:val="0"/>
                          <w:divBdr>
                            <w:top w:val="none" w:sz="0" w:space="0" w:color="auto"/>
                            <w:left w:val="none" w:sz="0" w:space="0" w:color="auto"/>
                            <w:bottom w:val="none" w:sz="0" w:space="0" w:color="auto"/>
                            <w:right w:val="none" w:sz="0" w:space="0" w:color="auto"/>
                          </w:divBdr>
                          <w:divsChild>
                            <w:div w:id="1258053608">
                              <w:marLeft w:val="0"/>
                              <w:marRight w:val="0"/>
                              <w:marTop w:val="120"/>
                              <w:marBottom w:val="360"/>
                              <w:divBdr>
                                <w:top w:val="none" w:sz="0" w:space="0" w:color="auto"/>
                                <w:left w:val="none" w:sz="0" w:space="0" w:color="auto"/>
                                <w:bottom w:val="none" w:sz="0" w:space="0" w:color="auto"/>
                                <w:right w:val="none" w:sz="0" w:space="0" w:color="auto"/>
                              </w:divBdr>
                              <w:divsChild>
                                <w:div w:id="1258053016">
                                  <w:marLeft w:val="420"/>
                                  <w:marRight w:val="0"/>
                                  <w:marTop w:val="0"/>
                                  <w:marBottom w:val="0"/>
                                  <w:divBdr>
                                    <w:top w:val="none" w:sz="0" w:space="0" w:color="auto"/>
                                    <w:left w:val="none" w:sz="0" w:space="0" w:color="auto"/>
                                    <w:bottom w:val="none" w:sz="0" w:space="0" w:color="auto"/>
                                    <w:right w:val="none" w:sz="0" w:space="0" w:color="auto"/>
                                  </w:divBdr>
                                  <w:divsChild>
                                    <w:div w:id="1258053217">
                                      <w:marLeft w:val="0"/>
                                      <w:marRight w:val="0"/>
                                      <w:marTop w:val="0"/>
                                      <w:marBottom w:val="0"/>
                                      <w:divBdr>
                                        <w:top w:val="none" w:sz="0" w:space="0" w:color="auto"/>
                                        <w:left w:val="none" w:sz="0" w:space="0" w:color="auto"/>
                                        <w:bottom w:val="none" w:sz="0" w:space="0" w:color="auto"/>
                                        <w:right w:val="none" w:sz="0" w:space="0" w:color="auto"/>
                                      </w:divBdr>
                                      <w:divsChild>
                                        <w:div w:id="1258053012">
                                          <w:marLeft w:val="0"/>
                                          <w:marRight w:val="0"/>
                                          <w:marTop w:val="0"/>
                                          <w:marBottom w:val="0"/>
                                          <w:divBdr>
                                            <w:top w:val="none" w:sz="0" w:space="0" w:color="auto"/>
                                            <w:left w:val="none" w:sz="0" w:space="0" w:color="auto"/>
                                            <w:bottom w:val="none" w:sz="0" w:space="0" w:color="auto"/>
                                            <w:right w:val="none" w:sz="0" w:space="0" w:color="auto"/>
                                          </w:divBdr>
                                        </w:div>
                                      </w:divsChild>
                                    </w:div>
                                    <w:div w:id="12580534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895">
      <w:marLeft w:val="0"/>
      <w:marRight w:val="0"/>
      <w:marTop w:val="0"/>
      <w:marBottom w:val="0"/>
      <w:divBdr>
        <w:top w:val="none" w:sz="0" w:space="0" w:color="auto"/>
        <w:left w:val="none" w:sz="0" w:space="0" w:color="auto"/>
        <w:bottom w:val="none" w:sz="0" w:space="0" w:color="auto"/>
        <w:right w:val="none" w:sz="0" w:space="0" w:color="auto"/>
      </w:divBdr>
      <w:divsChild>
        <w:div w:id="1258053202">
          <w:marLeft w:val="0"/>
          <w:marRight w:val="0"/>
          <w:marTop w:val="0"/>
          <w:marBottom w:val="0"/>
          <w:divBdr>
            <w:top w:val="none" w:sz="0" w:space="0" w:color="auto"/>
            <w:left w:val="none" w:sz="0" w:space="0" w:color="auto"/>
            <w:bottom w:val="none" w:sz="0" w:space="0" w:color="auto"/>
            <w:right w:val="none" w:sz="0" w:space="0" w:color="auto"/>
          </w:divBdr>
          <w:divsChild>
            <w:div w:id="1258052966">
              <w:marLeft w:val="0"/>
              <w:marRight w:val="0"/>
              <w:marTop w:val="0"/>
              <w:marBottom w:val="0"/>
              <w:divBdr>
                <w:top w:val="none" w:sz="0" w:space="0" w:color="auto"/>
                <w:left w:val="none" w:sz="0" w:space="0" w:color="auto"/>
                <w:bottom w:val="none" w:sz="0" w:space="0" w:color="auto"/>
                <w:right w:val="none" w:sz="0" w:space="0" w:color="auto"/>
              </w:divBdr>
              <w:divsChild>
                <w:div w:id="1258053488">
                  <w:marLeft w:val="0"/>
                  <w:marRight w:val="0"/>
                  <w:marTop w:val="0"/>
                  <w:marBottom w:val="0"/>
                  <w:divBdr>
                    <w:top w:val="none" w:sz="0" w:space="0" w:color="auto"/>
                    <w:left w:val="none" w:sz="0" w:space="0" w:color="auto"/>
                    <w:bottom w:val="none" w:sz="0" w:space="0" w:color="auto"/>
                    <w:right w:val="none" w:sz="0" w:space="0" w:color="auto"/>
                  </w:divBdr>
                  <w:divsChild>
                    <w:div w:id="1258053007">
                      <w:marLeft w:val="0"/>
                      <w:marRight w:val="0"/>
                      <w:marTop w:val="0"/>
                      <w:marBottom w:val="0"/>
                      <w:divBdr>
                        <w:top w:val="none" w:sz="0" w:space="0" w:color="auto"/>
                        <w:left w:val="none" w:sz="0" w:space="0" w:color="auto"/>
                        <w:bottom w:val="none" w:sz="0" w:space="0" w:color="auto"/>
                        <w:right w:val="none" w:sz="0" w:space="0" w:color="auto"/>
                      </w:divBdr>
                      <w:divsChild>
                        <w:div w:id="1258053126">
                          <w:marLeft w:val="0"/>
                          <w:marRight w:val="0"/>
                          <w:marTop w:val="0"/>
                          <w:marBottom w:val="0"/>
                          <w:divBdr>
                            <w:top w:val="none" w:sz="0" w:space="0" w:color="auto"/>
                            <w:left w:val="none" w:sz="0" w:space="0" w:color="auto"/>
                            <w:bottom w:val="none" w:sz="0" w:space="0" w:color="auto"/>
                            <w:right w:val="none" w:sz="0" w:space="0" w:color="auto"/>
                          </w:divBdr>
                          <w:divsChild>
                            <w:div w:id="1258053207">
                              <w:marLeft w:val="0"/>
                              <w:marRight w:val="0"/>
                              <w:marTop w:val="0"/>
                              <w:marBottom w:val="0"/>
                              <w:divBdr>
                                <w:top w:val="none" w:sz="0" w:space="0" w:color="auto"/>
                                <w:left w:val="none" w:sz="0" w:space="0" w:color="auto"/>
                                <w:bottom w:val="none" w:sz="0" w:space="0" w:color="auto"/>
                                <w:right w:val="none" w:sz="0" w:space="0" w:color="auto"/>
                              </w:divBdr>
                              <w:divsChild>
                                <w:div w:id="1258053534">
                                  <w:marLeft w:val="0"/>
                                  <w:marRight w:val="0"/>
                                  <w:marTop w:val="0"/>
                                  <w:marBottom w:val="0"/>
                                  <w:divBdr>
                                    <w:top w:val="none" w:sz="0" w:space="0" w:color="auto"/>
                                    <w:left w:val="none" w:sz="0" w:space="0" w:color="auto"/>
                                    <w:bottom w:val="none" w:sz="0" w:space="0" w:color="auto"/>
                                    <w:right w:val="none" w:sz="0" w:space="0" w:color="auto"/>
                                  </w:divBdr>
                                  <w:divsChild>
                                    <w:div w:id="12580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912">
      <w:marLeft w:val="0"/>
      <w:marRight w:val="0"/>
      <w:marTop w:val="0"/>
      <w:marBottom w:val="0"/>
      <w:divBdr>
        <w:top w:val="none" w:sz="0" w:space="0" w:color="auto"/>
        <w:left w:val="none" w:sz="0" w:space="0" w:color="auto"/>
        <w:bottom w:val="none" w:sz="0" w:space="0" w:color="auto"/>
        <w:right w:val="none" w:sz="0" w:space="0" w:color="auto"/>
      </w:divBdr>
      <w:divsChild>
        <w:div w:id="1258053576">
          <w:marLeft w:val="0"/>
          <w:marRight w:val="1"/>
          <w:marTop w:val="0"/>
          <w:marBottom w:val="0"/>
          <w:divBdr>
            <w:top w:val="none" w:sz="0" w:space="0" w:color="auto"/>
            <w:left w:val="none" w:sz="0" w:space="0" w:color="auto"/>
            <w:bottom w:val="none" w:sz="0" w:space="0" w:color="auto"/>
            <w:right w:val="none" w:sz="0" w:space="0" w:color="auto"/>
          </w:divBdr>
          <w:divsChild>
            <w:div w:id="1258052970">
              <w:marLeft w:val="0"/>
              <w:marRight w:val="0"/>
              <w:marTop w:val="0"/>
              <w:marBottom w:val="0"/>
              <w:divBdr>
                <w:top w:val="none" w:sz="0" w:space="0" w:color="auto"/>
                <w:left w:val="none" w:sz="0" w:space="0" w:color="auto"/>
                <w:bottom w:val="none" w:sz="0" w:space="0" w:color="auto"/>
                <w:right w:val="none" w:sz="0" w:space="0" w:color="auto"/>
              </w:divBdr>
              <w:divsChild>
                <w:div w:id="1258053408">
                  <w:marLeft w:val="0"/>
                  <w:marRight w:val="1"/>
                  <w:marTop w:val="0"/>
                  <w:marBottom w:val="0"/>
                  <w:divBdr>
                    <w:top w:val="none" w:sz="0" w:space="0" w:color="auto"/>
                    <w:left w:val="none" w:sz="0" w:space="0" w:color="auto"/>
                    <w:bottom w:val="none" w:sz="0" w:space="0" w:color="auto"/>
                    <w:right w:val="none" w:sz="0" w:space="0" w:color="auto"/>
                  </w:divBdr>
                  <w:divsChild>
                    <w:div w:id="1258053111">
                      <w:marLeft w:val="0"/>
                      <w:marRight w:val="0"/>
                      <w:marTop w:val="0"/>
                      <w:marBottom w:val="0"/>
                      <w:divBdr>
                        <w:top w:val="none" w:sz="0" w:space="0" w:color="auto"/>
                        <w:left w:val="none" w:sz="0" w:space="0" w:color="auto"/>
                        <w:bottom w:val="none" w:sz="0" w:space="0" w:color="auto"/>
                        <w:right w:val="none" w:sz="0" w:space="0" w:color="auto"/>
                      </w:divBdr>
                      <w:divsChild>
                        <w:div w:id="1258053199">
                          <w:marLeft w:val="0"/>
                          <w:marRight w:val="0"/>
                          <w:marTop w:val="0"/>
                          <w:marBottom w:val="0"/>
                          <w:divBdr>
                            <w:top w:val="none" w:sz="0" w:space="0" w:color="auto"/>
                            <w:left w:val="none" w:sz="0" w:space="0" w:color="auto"/>
                            <w:bottom w:val="none" w:sz="0" w:space="0" w:color="auto"/>
                            <w:right w:val="none" w:sz="0" w:space="0" w:color="auto"/>
                          </w:divBdr>
                          <w:divsChild>
                            <w:div w:id="1258053522">
                              <w:marLeft w:val="0"/>
                              <w:marRight w:val="0"/>
                              <w:marTop w:val="120"/>
                              <w:marBottom w:val="360"/>
                              <w:divBdr>
                                <w:top w:val="none" w:sz="0" w:space="0" w:color="auto"/>
                                <w:left w:val="none" w:sz="0" w:space="0" w:color="auto"/>
                                <w:bottom w:val="none" w:sz="0" w:space="0" w:color="auto"/>
                                <w:right w:val="none" w:sz="0" w:space="0" w:color="auto"/>
                              </w:divBdr>
                              <w:divsChild>
                                <w:div w:id="1258053209">
                                  <w:marLeft w:val="0"/>
                                  <w:marRight w:val="0"/>
                                  <w:marTop w:val="0"/>
                                  <w:marBottom w:val="0"/>
                                  <w:divBdr>
                                    <w:top w:val="none" w:sz="0" w:space="0" w:color="auto"/>
                                    <w:left w:val="none" w:sz="0" w:space="0" w:color="auto"/>
                                    <w:bottom w:val="none" w:sz="0" w:space="0" w:color="auto"/>
                                    <w:right w:val="none" w:sz="0" w:space="0" w:color="auto"/>
                                  </w:divBdr>
                                  <w:divsChild>
                                    <w:div w:id="12580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917">
      <w:marLeft w:val="0"/>
      <w:marRight w:val="0"/>
      <w:marTop w:val="0"/>
      <w:marBottom w:val="0"/>
      <w:divBdr>
        <w:top w:val="none" w:sz="0" w:space="0" w:color="auto"/>
        <w:left w:val="none" w:sz="0" w:space="0" w:color="auto"/>
        <w:bottom w:val="none" w:sz="0" w:space="0" w:color="auto"/>
        <w:right w:val="none" w:sz="0" w:space="0" w:color="auto"/>
      </w:divBdr>
      <w:divsChild>
        <w:div w:id="1258053272">
          <w:marLeft w:val="0"/>
          <w:marRight w:val="1"/>
          <w:marTop w:val="0"/>
          <w:marBottom w:val="0"/>
          <w:divBdr>
            <w:top w:val="none" w:sz="0" w:space="0" w:color="auto"/>
            <w:left w:val="none" w:sz="0" w:space="0" w:color="auto"/>
            <w:bottom w:val="none" w:sz="0" w:space="0" w:color="auto"/>
            <w:right w:val="none" w:sz="0" w:space="0" w:color="auto"/>
          </w:divBdr>
          <w:divsChild>
            <w:div w:id="1258053340">
              <w:marLeft w:val="0"/>
              <w:marRight w:val="0"/>
              <w:marTop w:val="0"/>
              <w:marBottom w:val="0"/>
              <w:divBdr>
                <w:top w:val="none" w:sz="0" w:space="0" w:color="auto"/>
                <w:left w:val="none" w:sz="0" w:space="0" w:color="auto"/>
                <w:bottom w:val="none" w:sz="0" w:space="0" w:color="auto"/>
                <w:right w:val="none" w:sz="0" w:space="0" w:color="auto"/>
              </w:divBdr>
              <w:divsChild>
                <w:div w:id="1258053383">
                  <w:marLeft w:val="0"/>
                  <w:marRight w:val="1"/>
                  <w:marTop w:val="0"/>
                  <w:marBottom w:val="0"/>
                  <w:divBdr>
                    <w:top w:val="none" w:sz="0" w:space="0" w:color="auto"/>
                    <w:left w:val="none" w:sz="0" w:space="0" w:color="auto"/>
                    <w:bottom w:val="none" w:sz="0" w:space="0" w:color="auto"/>
                    <w:right w:val="none" w:sz="0" w:space="0" w:color="auto"/>
                  </w:divBdr>
                  <w:divsChild>
                    <w:div w:id="1258053434">
                      <w:marLeft w:val="0"/>
                      <w:marRight w:val="0"/>
                      <w:marTop w:val="0"/>
                      <w:marBottom w:val="0"/>
                      <w:divBdr>
                        <w:top w:val="none" w:sz="0" w:space="0" w:color="auto"/>
                        <w:left w:val="none" w:sz="0" w:space="0" w:color="auto"/>
                        <w:bottom w:val="none" w:sz="0" w:space="0" w:color="auto"/>
                        <w:right w:val="none" w:sz="0" w:space="0" w:color="auto"/>
                      </w:divBdr>
                      <w:divsChild>
                        <w:div w:id="1258053140">
                          <w:marLeft w:val="0"/>
                          <w:marRight w:val="0"/>
                          <w:marTop w:val="0"/>
                          <w:marBottom w:val="0"/>
                          <w:divBdr>
                            <w:top w:val="none" w:sz="0" w:space="0" w:color="auto"/>
                            <w:left w:val="none" w:sz="0" w:space="0" w:color="auto"/>
                            <w:bottom w:val="none" w:sz="0" w:space="0" w:color="auto"/>
                            <w:right w:val="none" w:sz="0" w:space="0" w:color="auto"/>
                          </w:divBdr>
                          <w:divsChild>
                            <w:div w:id="1258053087">
                              <w:marLeft w:val="0"/>
                              <w:marRight w:val="0"/>
                              <w:marTop w:val="120"/>
                              <w:marBottom w:val="360"/>
                              <w:divBdr>
                                <w:top w:val="none" w:sz="0" w:space="0" w:color="auto"/>
                                <w:left w:val="none" w:sz="0" w:space="0" w:color="auto"/>
                                <w:bottom w:val="none" w:sz="0" w:space="0" w:color="auto"/>
                                <w:right w:val="none" w:sz="0" w:space="0" w:color="auto"/>
                              </w:divBdr>
                              <w:divsChild>
                                <w:div w:id="1258053492">
                                  <w:marLeft w:val="420"/>
                                  <w:marRight w:val="0"/>
                                  <w:marTop w:val="0"/>
                                  <w:marBottom w:val="0"/>
                                  <w:divBdr>
                                    <w:top w:val="none" w:sz="0" w:space="0" w:color="auto"/>
                                    <w:left w:val="none" w:sz="0" w:space="0" w:color="auto"/>
                                    <w:bottom w:val="none" w:sz="0" w:space="0" w:color="auto"/>
                                    <w:right w:val="none" w:sz="0" w:space="0" w:color="auto"/>
                                  </w:divBdr>
                                  <w:divsChild>
                                    <w:div w:id="1258052979">
                                      <w:marLeft w:val="0"/>
                                      <w:marRight w:val="0"/>
                                      <w:marTop w:val="0"/>
                                      <w:marBottom w:val="0"/>
                                      <w:divBdr>
                                        <w:top w:val="none" w:sz="0" w:space="0" w:color="auto"/>
                                        <w:left w:val="none" w:sz="0" w:space="0" w:color="auto"/>
                                        <w:bottom w:val="none" w:sz="0" w:space="0" w:color="auto"/>
                                        <w:right w:val="none" w:sz="0" w:space="0" w:color="auto"/>
                                      </w:divBdr>
                                      <w:divsChild>
                                        <w:div w:id="1258053238">
                                          <w:marLeft w:val="0"/>
                                          <w:marRight w:val="0"/>
                                          <w:marTop w:val="0"/>
                                          <w:marBottom w:val="0"/>
                                          <w:divBdr>
                                            <w:top w:val="none" w:sz="0" w:space="0" w:color="auto"/>
                                            <w:left w:val="none" w:sz="0" w:space="0" w:color="auto"/>
                                            <w:bottom w:val="none" w:sz="0" w:space="0" w:color="auto"/>
                                            <w:right w:val="none" w:sz="0" w:space="0" w:color="auto"/>
                                          </w:divBdr>
                                        </w:div>
                                      </w:divsChild>
                                    </w:div>
                                    <w:div w:id="1258053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932">
      <w:marLeft w:val="0"/>
      <w:marRight w:val="0"/>
      <w:marTop w:val="0"/>
      <w:marBottom w:val="0"/>
      <w:divBdr>
        <w:top w:val="none" w:sz="0" w:space="0" w:color="auto"/>
        <w:left w:val="none" w:sz="0" w:space="0" w:color="auto"/>
        <w:bottom w:val="none" w:sz="0" w:space="0" w:color="auto"/>
        <w:right w:val="none" w:sz="0" w:space="0" w:color="auto"/>
      </w:divBdr>
      <w:divsChild>
        <w:div w:id="1258053345">
          <w:marLeft w:val="0"/>
          <w:marRight w:val="1"/>
          <w:marTop w:val="0"/>
          <w:marBottom w:val="0"/>
          <w:divBdr>
            <w:top w:val="none" w:sz="0" w:space="0" w:color="auto"/>
            <w:left w:val="none" w:sz="0" w:space="0" w:color="auto"/>
            <w:bottom w:val="none" w:sz="0" w:space="0" w:color="auto"/>
            <w:right w:val="none" w:sz="0" w:space="0" w:color="auto"/>
          </w:divBdr>
          <w:divsChild>
            <w:div w:id="1258053114">
              <w:marLeft w:val="0"/>
              <w:marRight w:val="0"/>
              <w:marTop w:val="0"/>
              <w:marBottom w:val="0"/>
              <w:divBdr>
                <w:top w:val="none" w:sz="0" w:space="0" w:color="auto"/>
                <w:left w:val="none" w:sz="0" w:space="0" w:color="auto"/>
                <w:bottom w:val="none" w:sz="0" w:space="0" w:color="auto"/>
                <w:right w:val="none" w:sz="0" w:space="0" w:color="auto"/>
              </w:divBdr>
              <w:divsChild>
                <w:div w:id="1258052944">
                  <w:marLeft w:val="0"/>
                  <w:marRight w:val="1"/>
                  <w:marTop w:val="0"/>
                  <w:marBottom w:val="0"/>
                  <w:divBdr>
                    <w:top w:val="none" w:sz="0" w:space="0" w:color="auto"/>
                    <w:left w:val="none" w:sz="0" w:space="0" w:color="auto"/>
                    <w:bottom w:val="none" w:sz="0" w:space="0" w:color="auto"/>
                    <w:right w:val="none" w:sz="0" w:space="0" w:color="auto"/>
                  </w:divBdr>
                  <w:divsChild>
                    <w:div w:id="1258053456">
                      <w:marLeft w:val="0"/>
                      <w:marRight w:val="0"/>
                      <w:marTop w:val="0"/>
                      <w:marBottom w:val="0"/>
                      <w:divBdr>
                        <w:top w:val="none" w:sz="0" w:space="0" w:color="auto"/>
                        <w:left w:val="none" w:sz="0" w:space="0" w:color="auto"/>
                        <w:bottom w:val="none" w:sz="0" w:space="0" w:color="auto"/>
                        <w:right w:val="none" w:sz="0" w:space="0" w:color="auto"/>
                      </w:divBdr>
                      <w:divsChild>
                        <w:div w:id="1258053417">
                          <w:marLeft w:val="0"/>
                          <w:marRight w:val="0"/>
                          <w:marTop w:val="0"/>
                          <w:marBottom w:val="0"/>
                          <w:divBdr>
                            <w:top w:val="none" w:sz="0" w:space="0" w:color="auto"/>
                            <w:left w:val="none" w:sz="0" w:space="0" w:color="auto"/>
                            <w:bottom w:val="none" w:sz="0" w:space="0" w:color="auto"/>
                            <w:right w:val="none" w:sz="0" w:space="0" w:color="auto"/>
                          </w:divBdr>
                          <w:divsChild>
                            <w:div w:id="1258053265">
                              <w:marLeft w:val="0"/>
                              <w:marRight w:val="0"/>
                              <w:marTop w:val="120"/>
                              <w:marBottom w:val="360"/>
                              <w:divBdr>
                                <w:top w:val="none" w:sz="0" w:space="0" w:color="auto"/>
                                <w:left w:val="none" w:sz="0" w:space="0" w:color="auto"/>
                                <w:bottom w:val="none" w:sz="0" w:space="0" w:color="auto"/>
                                <w:right w:val="none" w:sz="0" w:space="0" w:color="auto"/>
                              </w:divBdr>
                              <w:divsChild>
                                <w:div w:id="1258053219">
                                  <w:marLeft w:val="420"/>
                                  <w:marRight w:val="0"/>
                                  <w:marTop w:val="0"/>
                                  <w:marBottom w:val="0"/>
                                  <w:divBdr>
                                    <w:top w:val="none" w:sz="0" w:space="0" w:color="auto"/>
                                    <w:left w:val="none" w:sz="0" w:space="0" w:color="auto"/>
                                    <w:bottom w:val="none" w:sz="0" w:space="0" w:color="auto"/>
                                    <w:right w:val="none" w:sz="0" w:space="0" w:color="auto"/>
                                  </w:divBdr>
                                  <w:divsChild>
                                    <w:div w:id="1258052870">
                                      <w:marLeft w:val="0"/>
                                      <w:marRight w:val="0"/>
                                      <w:marTop w:val="0"/>
                                      <w:marBottom w:val="0"/>
                                      <w:divBdr>
                                        <w:top w:val="none" w:sz="0" w:space="0" w:color="auto"/>
                                        <w:left w:val="none" w:sz="0" w:space="0" w:color="auto"/>
                                        <w:bottom w:val="none" w:sz="0" w:space="0" w:color="auto"/>
                                        <w:right w:val="none" w:sz="0" w:space="0" w:color="auto"/>
                                      </w:divBdr>
                                      <w:divsChild>
                                        <w:div w:id="12580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2936">
      <w:marLeft w:val="0"/>
      <w:marRight w:val="0"/>
      <w:marTop w:val="0"/>
      <w:marBottom w:val="0"/>
      <w:divBdr>
        <w:top w:val="none" w:sz="0" w:space="0" w:color="auto"/>
        <w:left w:val="none" w:sz="0" w:space="0" w:color="auto"/>
        <w:bottom w:val="none" w:sz="0" w:space="0" w:color="auto"/>
        <w:right w:val="none" w:sz="0" w:space="0" w:color="auto"/>
      </w:divBdr>
      <w:divsChild>
        <w:div w:id="1258053382">
          <w:marLeft w:val="0"/>
          <w:marRight w:val="1"/>
          <w:marTop w:val="0"/>
          <w:marBottom w:val="0"/>
          <w:divBdr>
            <w:top w:val="none" w:sz="0" w:space="0" w:color="auto"/>
            <w:left w:val="none" w:sz="0" w:space="0" w:color="auto"/>
            <w:bottom w:val="none" w:sz="0" w:space="0" w:color="auto"/>
            <w:right w:val="none" w:sz="0" w:space="0" w:color="auto"/>
          </w:divBdr>
          <w:divsChild>
            <w:div w:id="1258052987">
              <w:marLeft w:val="0"/>
              <w:marRight w:val="0"/>
              <w:marTop w:val="0"/>
              <w:marBottom w:val="0"/>
              <w:divBdr>
                <w:top w:val="none" w:sz="0" w:space="0" w:color="auto"/>
                <w:left w:val="none" w:sz="0" w:space="0" w:color="auto"/>
                <w:bottom w:val="none" w:sz="0" w:space="0" w:color="auto"/>
                <w:right w:val="none" w:sz="0" w:space="0" w:color="auto"/>
              </w:divBdr>
              <w:divsChild>
                <w:div w:id="1258053105">
                  <w:marLeft w:val="0"/>
                  <w:marRight w:val="1"/>
                  <w:marTop w:val="0"/>
                  <w:marBottom w:val="0"/>
                  <w:divBdr>
                    <w:top w:val="none" w:sz="0" w:space="0" w:color="auto"/>
                    <w:left w:val="none" w:sz="0" w:space="0" w:color="auto"/>
                    <w:bottom w:val="none" w:sz="0" w:space="0" w:color="auto"/>
                    <w:right w:val="none" w:sz="0" w:space="0" w:color="auto"/>
                  </w:divBdr>
                  <w:divsChild>
                    <w:div w:id="1258052931">
                      <w:marLeft w:val="0"/>
                      <w:marRight w:val="0"/>
                      <w:marTop w:val="0"/>
                      <w:marBottom w:val="0"/>
                      <w:divBdr>
                        <w:top w:val="none" w:sz="0" w:space="0" w:color="auto"/>
                        <w:left w:val="none" w:sz="0" w:space="0" w:color="auto"/>
                        <w:bottom w:val="none" w:sz="0" w:space="0" w:color="auto"/>
                        <w:right w:val="none" w:sz="0" w:space="0" w:color="auto"/>
                      </w:divBdr>
                      <w:divsChild>
                        <w:div w:id="1258053347">
                          <w:marLeft w:val="0"/>
                          <w:marRight w:val="0"/>
                          <w:marTop w:val="0"/>
                          <w:marBottom w:val="0"/>
                          <w:divBdr>
                            <w:top w:val="none" w:sz="0" w:space="0" w:color="auto"/>
                            <w:left w:val="none" w:sz="0" w:space="0" w:color="auto"/>
                            <w:bottom w:val="none" w:sz="0" w:space="0" w:color="auto"/>
                            <w:right w:val="none" w:sz="0" w:space="0" w:color="auto"/>
                          </w:divBdr>
                          <w:divsChild>
                            <w:div w:id="1258053420">
                              <w:marLeft w:val="0"/>
                              <w:marRight w:val="0"/>
                              <w:marTop w:val="120"/>
                              <w:marBottom w:val="360"/>
                              <w:divBdr>
                                <w:top w:val="none" w:sz="0" w:space="0" w:color="auto"/>
                                <w:left w:val="none" w:sz="0" w:space="0" w:color="auto"/>
                                <w:bottom w:val="none" w:sz="0" w:space="0" w:color="auto"/>
                                <w:right w:val="none" w:sz="0" w:space="0" w:color="auto"/>
                              </w:divBdr>
                              <w:divsChild>
                                <w:div w:id="12580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2942">
      <w:marLeft w:val="0"/>
      <w:marRight w:val="0"/>
      <w:marTop w:val="0"/>
      <w:marBottom w:val="0"/>
      <w:divBdr>
        <w:top w:val="none" w:sz="0" w:space="0" w:color="auto"/>
        <w:left w:val="none" w:sz="0" w:space="0" w:color="auto"/>
        <w:bottom w:val="none" w:sz="0" w:space="0" w:color="auto"/>
        <w:right w:val="none" w:sz="0" w:space="0" w:color="auto"/>
      </w:divBdr>
      <w:divsChild>
        <w:div w:id="1258053261">
          <w:marLeft w:val="0"/>
          <w:marRight w:val="1"/>
          <w:marTop w:val="0"/>
          <w:marBottom w:val="0"/>
          <w:divBdr>
            <w:top w:val="none" w:sz="0" w:space="0" w:color="auto"/>
            <w:left w:val="none" w:sz="0" w:space="0" w:color="auto"/>
            <w:bottom w:val="none" w:sz="0" w:space="0" w:color="auto"/>
            <w:right w:val="none" w:sz="0" w:space="0" w:color="auto"/>
          </w:divBdr>
          <w:divsChild>
            <w:div w:id="1258053381">
              <w:marLeft w:val="0"/>
              <w:marRight w:val="0"/>
              <w:marTop w:val="0"/>
              <w:marBottom w:val="0"/>
              <w:divBdr>
                <w:top w:val="none" w:sz="0" w:space="0" w:color="auto"/>
                <w:left w:val="none" w:sz="0" w:space="0" w:color="auto"/>
                <w:bottom w:val="none" w:sz="0" w:space="0" w:color="auto"/>
                <w:right w:val="none" w:sz="0" w:space="0" w:color="auto"/>
              </w:divBdr>
              <w:divsChild>
                <w:div w:id="1258053594">
                  <w:marLeft w:val="0"/>
                  <w:marRight w:val="1"/>
                  <w:marTop w:val="0"/>
                  <w:marBottom w:val="0"/>
                  <w:divBdr>
                    <w:top w:val="none" w:sz="0" w:space="0" w:color="auto"/>
                    <w:left w:val="none" w:sz="0" w:space="0" w:color="auto"/>
                    <w:bottom w:val="none" w:sz="0" w:space="0" w:color="auto"/>
                    <w:right w:val="none" w:sz="0" w:space="0" w:color="auto"/>
                  </w:divBdr>
                  <w:divsChild>
                    <w:div w:id="1258052874">
                      <w:marLeft w:val="0"/>
                      <w:marRight w:val="0"/>
                      <w:marTop w:val="0"/>
                      <w:marBottom w:val="0"/>
                      <w:divBdr>
                        <w:top w:val="none" w:sz="0" w:space="0" w:color="auto"/>
                        <w:left w:val="none" w:sz="0" w:space="0" w:color="auto"/>
                        <w:bottom w:val="none" w:sz="0" w:space="0" w:color="auto"/>
                        <w:right w:val="none" w:sz="0" w:space="0" w:color="auto"/>
                      </w:divBdr>
                      <w:divsChild>
                        <w:div w:id="1258053060">
                          <w:marLeft w:val="0"/>
                          <w:marRight w:val="0"/>
                          <w:marTop w:val="0"/>
                          <w:marBottom w:val="0"/>
                          <w:divBdr>
                            <w:top w:val="none" w:sz="0" w:space="0" w:color="auto"/>
                            <w:left w:val="none" w:sz="0" w:space="0" w:color="auto"/>
                            <w:bottom w:val="none" w:sz="0" w:space="0" w:color="auto"/>
                            <w:right w:val="none" w:sz="0" w:space="0" w:color="auto"/>
                          </w:divBdr>
                          <w:divsChild>
                            <w:div w:id="1258053000">
                              <w:marLeft w:val="0"/>
                              <w:marRight w:val="0"/>
                              <w:marTop w:val="120"/>
                              <w:marBottom w:val="360"/>
                              <w:divBdr>
                                <w:top w:val="none" w:sz="0" w:space="0" w:color="auto"/>
                                <w:left w:val="none" w:sz="0" w:space="0" w:color="auto"/>
                                <w:bottom w:val="none" w:sz="0" w:space="0" w:color="auto"/>
                                <w:right w:val="none" w:sz="0" w:space="0" w:color="auto"/>
                              </w:divBdr>
                              <w:divsChild>
                                <w:div w:id="1258053017">
                                  <w:marLeft w:val="420"/>
                                  <w:marRight w:val="0"/>
                                  <w:marTop w:val="0"/>
                                  <w:marBottom w:val="0"/>
                                  <w:divBdr>
                                    <w:top w:val="none" w:sz="0" w:space="0" w:color="auto"/>
                                    <w:left w:val="none" w:sz="0" w:space="0" w:color="auto"/>
                                    <w:bottom w:val="none" w:sz="0" w:space="0" w:color="auto"/>
                                    <w:right w:val="none" w:sz="0" w:space="0" w:color="auto"/>
                                  </w:divBdr>
                                  <w:divsChild>
                                    <w:div w:id="1258052865">
                                      <w:marLeft w:val="0"/>
                                      <w:marRight w:val="0"/>
                                      <w:marTop w:val="0"/>
                                      <w:marBottom w:val="0"/>
                                      <w:divBdr>
                                        <w:top w:val="none" w:sz="0" w:space="0" w:color="auto"/>
                                        <w:left w:val="none" w:sz="0" w:space="0" w:color="auto"/>
                                        <w:bottom w:val="none" w:sz="0" w:space="0" w:color="auto"/>
                                        <w:right w:val="none" w:sz="0" w:space="0" w:color="auto"/>
                                      </w:divBdr>
                                      <w:divsChild>
                                        <w:div w:id="12580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2945">
      <w:marLeft w:val="0"/>
      <w:marRight w:val="0"/>
      <w:marTop w:val="0"/>
      <w:marBottom w:val="0"/>
      <w:divBdr>
        <w:top w:val="none" w:sz="0" w:space="0" w:color="auto"/>
        <w:left w:val="none" w:sz="0" w:space="0" w:color="auto"/>
        <w:bottom w:val="none" w:sz="0" w:space="0" w:color="auto"/>
        <w:right w:val="none" w:sz="0" w:space="0" w:color="auto"/>
      </w:divBdr>
      <w:divsChild>
        <w:div w:id="1258053326">
          <w:marLeft w:val="0"/>
          <w:marRight w:val="0"/>
          <w:marTop w:val="0"/>
          <w:marBottom w:val="0"/>
          <w:divBdr>
            <w:top w:val="none" w:sz="0" w:space="0" w:color="auto"/>
            <w:left w:val="none" w:sz="0" w:space="0" w:color="auto"/>
            <w:bottom w:val="none" w:sz="0" w:space="0" w:color="auto"/>
            <w:right w:val="none" w:sz="0" w:space="0" w:color="auto"/>
          </w:divBdr>
          <w:divsChild>
            <w:div w:id="1258052994">
              <w:marLeft w:val="0"/>
              <w:marRight w:val="0"/>
              <w:marTop w:val="0"/>
              <w:marBottom w:val="0"/>
              <w:divBdr>
                <w:top w:val="none" w:sz="0" w:space="0" w:color="auto"/>
                <w:left w:val="none" w:sz="0" w:space="0" w:color="auto"/>
                <w:bottom w:val="none" w:sz="0" w:space="0" w:color="auto"/>
                <w:right w:val="none" w:sz="0" w:space="0" w:color="auto"/>
              </w:divBdr>
              <w:divsChild>
                <w:div w:id="1258053588">
                  <w:marLeft w:val="0"/>
                  <w:marRight w:val="0"/>
                  <w:marTop w:val="0"/>
                  <w:marBottom w:val="0"/>
                  <w:divBdr>
                    <w:top w:val="none" w:sz="0" w:space="0" w:color="auto"/>
                    <w:left w:val="none" w:sz="0" w:space="0" w:color="auto"/>
                    <w:bottom w:val="none" w:sz="0" w:space="0" w:color="auto"/>
                    <w:right w:val="none" w:sz="0" w:space="0" w:color="auto"/>
                  </w:divBdr>
                  <w:divsChild>
                    <w:div w:id="1258053461">
                      <w:marLeft w:val="0"/>
                      <w:marRight w:val="0"/>
                      <w:marTop w:val="0"/>
                      <w:marBottom w:val="0"/>
                      <w:divBdr>
                        <w:top w:val="none" w:sz="0" w:space="0" w:color="auto"/>
                        <w:left w:val="none" w:sz="0" w:space="0" w:color="auto"/>
                        <w:bottom w:val="none" w:sz="0" w:space="0" w:color="auto"/>
                        <w:right w:val="none" w:sz="0" w:space="0" w:color="auto"/>
                      </w:divBdr>
                      <w:divsChild>
                        <w:div w:id="1258053130">
                          <w:marLeft w:val="0"/>
                          <w:marRight w:val="0"/>
                          <w:marTop w:val="0"/>
                          <w:marBottom w:val="0"/>
                          <w:divBdr>
                            <w:top w:val="none" w:sz="0" w:space="0" w:color="auto"/>
                            <w:left w:val="none" w:sz="0" w:space="0" w:color="auto"/>
                            <w:bottom w:val="none" w:sz="0" w:space="0" w:color="auto"/>
                            <w:right w:val="none" w:sz="0" w:space="0" w:color="auto"/>
                          </w:divBdr>
                          <w:divsChild>
                            <w:div w:id="1258053564">
                              <w:marLeft w:val="0"/>
                              <w:marRight w:val="0"/>
                              <w:marTop w:val="120"/>
                              <w:marBottom w:val="360"/>
                              <w:divBdr>
                                <w:top w:val="none" w:sz="0" w:space="0" w:color="auto"/>
                                <w:left w:val="none" w:sz="0" w:space="0" w:color="auto"/>
                                <w:bottom w:val="none" w:sz="0" w:space="0" w:color="auto"/>
                                <w:right w:val="none" w:sz="0" w:space="0" w:color="auto"/>
                              </w:divBdr>
                              <w:divsChild>
                                <w:div w:id="1258053030">
                                  <w:marLeft w:val="420"/>
                                  <w:marRight w:val="0"/>
                                  <w:marTop w:val="0"/>
                                  <w:marBottom w:val="0"/>
                                  <w:divBdr>
                                    <w:top w:val="none" w:sz="0" w:space="0" w:color="auto"/>
                                    <w:left w:val="none" w:sz="0" w:space="0" w:color="auto"/>
                                    <w:bottom w:val="none" w:sz="0" w:space="0" w:color="auto"/>
                                    <w:right w:val="none" w:sz="0" w:space="0" w:color="auto"/>
                                  </w:divBdr>
                                  <w:divsChild>
                                    <w:div w:id="1258053146">
                                      <w:marLeft w:val="0"/>
                                      <w:marRight w:val="0"/>
                                      <w:marTop w:val="0"/>
                                      <w:marBottom w:val="0"/>
                                      <w:divBdr>
                                        <w:top w:val="none" w:sz="0" w:space="0" w:color="auto"/>
                                        <w:left w:val="none" w:sz="0" w:space="0" w:color="auto"/>
                                        <w:bottom w:val="none" w:sz="0" w:space="0" w:color="auto"/>
                                        <w:right w:val="none" w:sz="0" w:space="0" w:color="auto"/>
                                      </w:divBdr>
                                      <w:divsChild>
                                        <w:div w:id="12580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2955">
      <w:marLeft w:val="0"/>
      <w:marRight w:val="0"/>
      <w:marTop w:val="0"/>
      <w:marBottom w:val="0"/>
      <w:divBdr>
        <w:top w:val="none" w:sz="0" w:space="0" w:color="auto"/>
        <w:left w:val="none" w:sz="0" w:space="0" w:color="auto"/>
        <w:bottom w:val="none" w:sz="0" w:space="0" w:color="auto"/>
        <w:right w:val="none" w:sz="0" w:space="0" w:color="auto"/>
      </w:divBdr>
      <w:divsChild>
        <w:div w:id="1258053406">
          <w:marLeft w:val="0"/>
          <w:marRight w:val="0"/>
          <w:marTop w:val="0"/>
          <w:marBottom w:val="0"/>
          <w:divBdr>
            <w:top w:val="none" w:sz="0" w:space="0" w:color="auto"/>
            <w:left w:val="none" w:sz="0" w:space="0" w:color="auto"/>
            <w:bottom w:val="none" w:sz="0" w:space="0" w:color="auto"/>
            <w:right w:val="none" w:sz="0" w:space="0" w:color="auto"/>
          </w:divBdr>
          <w:divsChild>
            <w:div w:id="1258053133">
              <w:marLeft w:val="0"/>
              <w:marRight w:val="0"/>
              <w:marTop w:val="0"/>
              <w:marBottom w:val="0"/>
              <w:divBdr>
                <w:top w:val="none" w:sz="0" w:space="0" w:color="auto"/>
                <w:left w:val="none" w:sz="0" w:space="0" w:color="auto"/>
                <w:bottom w:val="none" w:sz="0" w:space="0" w:color="auto"/>
                <w:right w:val="none" w:sz="0" w:space="0" w:color="auto"/>
              </w:divBdr>
              <w:divsChild>
                <w:div w:id="1258052863">
                  <w:marLeft w:val="0"/>
                  <w:marRight w:val="0"/>
                  <w:marTop w:val="0"/>
                  <w:marBottom w:val="0"/>
                  <w:divBdr>
                    <w:top w:val="none" w:sz="0" w:space="0" w:color="auto"/>
                    <w:left w:val="none" w:sz="0" w:space="0" w:color="auto"/>
                    <w:bottom w:val="none" w:sz="0" w:space="0" w:color="auto"/>
                    <w:right w:val="none" w:sz="0" w:space="0" w:color="auto"/>
                  </w:divBdr>
                  <w:divsChild>
                    <w:div w:id="1258053446">
                      <w:marLeft w:val="0"/>
                      <w:marRight w:val="0"/>
                      <w:marTop w:val="0"/>
                      <w:marBottom w:val="0"/>
                      <w:divBdr>
                        <w:top w:val="none" w:sz="0" w:space="0" w:color="auto"/>
                        <w:left w:val="none" w:sz="0" w:space="0" w:color="auto"/>
                        <w:bottom w:val="none" w:sz="0" w:space="0" w:color="auto"/>
                        <w:right w:val="none" w:sz="0" w:space="0" w:color="auto"/>
                      </w:divBdr>
                      <w:divsChild>
                        <w:div w:id="1258053453">
                          <w:marLeft w:val="0"/>
                          <w:marRight w:val="0"/>
                          <w:marTop w:val="0"/>
                          <w:marBottom w:val="0"/>
                          <w:divBdr>
                            <w:top w:val="none" w:sz="0" w:space="0" w:color="auto"/>
                            <w:left w:val="none" w:sz="0" w:space="0" w:color="auto"/>
                            <w:bottom w:val="none" w:sz="0" w:space="0" w:color="auto"/>
                            <w:right w:val="none" w:sz="0" w:space="0" w:color="auto"/>
                          </w:divBdr>
                          <w:divsChild>
                            <w:div w:id="1258053187">
                              <w:marLeft w:val="0"/>
                              <w:marRight w:val="0"/>
                              <w:marTop w:val="0"/>
                              <w:marBottom w:val="0"/>
                              <w:divBdr>
                                <w:top w:val="none" w:sz="0" w:space="0" w:color="auto"/>
                                <w:left w:val="none" w:sz="0" w:space="0" w:color="auto"/>
                                <w:bottom w:val="none" w:sz="0" w:space="0" w:color="auto"/>
                                <w:right w:val="none" w:sz="0" w:space="0" w:color="auto"/>
                              </w:divBdr>
                              <w:divsChild>
                                <w:div w:id="1258053255">
                                  <w:marLeft w:val="0"/>
                                  <w:marRight w:val="0"/>
                                  <w:marTop w:val="0"/>
                                  <w:marBottom w:val="0"/>
                                  <w:divBdr>
                                    <w:top w:val="none" w:sz="0" w:space="0" w:color="auto"/>
                                    <w:left w:val="none" w:sz="0" w:space="0" w:color="auto"/>
                                    <w:bottom w:val="none" w:sz="0" w:space="0" w:color="auto"/>
                                    <w:right w:val="none" w:sz="0" w:space="0" w:color="auto"/>
                                  </w:divBdr>
                                  <w:divsChild>
                                    <w:div w:id="1258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972">
      <w:marLeft w:val="0"/>
      <w:marRight w:val="0"/>
      <w:marTop w:val="0"/>
      <w:marBottom w:val="0"/>
      <w:divBdr>
        <w:top w:val="none" w:sz="0" w:space="0" w:color="auto"/>
        <w:left w:val="none" w:sz="0" w:space="0" w:color="auto"/>
        <w:bottom w:val="none" w:sz="0" w:space="0" w:color="auto"/>
        <w:right w:val="none" w:sz="0" w:space="0" w:color="auto"/>
      </w:divBdr>
      <w:divsChild>
        <w:div w:id="1258053410">
          <w:marLeft w:val="0"/>
          <w:marRight w:val="0"/>
          <w:marTop w:val="0"/>
          <w:marBottom w:val="0"/>
          <w:divBdr>
            <w:top w:val="none" w:sz="0" w:space="0" w:color="auto"/>
            <w:left w:val="none" w:sz="0" w:space="0" w:color="auto"/>
            <w:bottom w:val="none" w:sz="0" w:space="0" w:color="auto"/>
            <w:right w:val="none" w:sz="0" w:space="0" w:color="auto"/>
          </w:divBdr>
          <w:divsChild>
            <w:div w:id="1258053292">
              <w:marLeft w:val="0"/>
              <w:marRight w:val="0"/>
              <w:marTop w:val="0"/>
              <w:marBottom w:val="0"/>
              <w:divBdr>
                <w:top w:val="none" w:sz="0" w:space="0" w:color="auto"/>
                <w:left w:val="none" w:sz="0" w:space="0" w:color="auto"/>
                <w:bottom w:val="none" w:sz="0" w:space="0" w:color="auto"/>
                <w:right w:val="none" w:sz="0" w:space="0" w:color="auto"/>
              </w:divBdr>
              <w:divsChild>
                <w:div w:id="1258052975">
                  <w:marLeft w:val="0"/>
                  <w:marRight w:val="0"/>
                  <w:marTop w:val="0"/>
                  <w:marBottom w:val="0"/>
                  <w:divBdr>
                    <w:top w:val="none" w:sz="0" w:space="0" w:color="auto"/>
                    <w:left w:val="none" w:sz="0" w:space="0" w:color="auto"/>
                    <w:bottom w:val="none" w:sz="0" w:space="0" w:color="auto"/>
                    <w:right w:val="none" w:sz="0" w:space="0" w:color="auto"/>
                  </w:divBdr>
                  <w:divsChild>
                    <w:div w:id="1258053251">
                      <w:marLeft w:val="0"/>
                      <w:marRight w:val="0"/>
                      <w:marTop w:val="0"/>
                      <w:marBottom w:val="0"/>
                      <w:divBdr>
                        <w:top w:val="none" w:sz="0" w:space="0" w:color="auto"/>
                        <w:left w:val="none" w:sz="0" w:space="0" w:color="auto"/>
                        <w:bottom w:val="none" w:sz="0" w:space="0" w:color="auto"/>
                        <w:right w:val="none" w:sz="0" w:space="0" w:color="auto"/>
                      </w:divBdr>
                      <w:divsChild>
                        <w:div w:id="1258053396">
                          <w:marLeft w:val="0"/>
                          <w:marRight w:val="0"/>
                          <w:marTop w:val="0"/>
                          <w:marBottom w:val="0"/>
                          <w:divBdr>
                            <w:top w:val="none" w:sz="0" w:space="0" w:color="auto"/>
                            <w:left w:val="none" w:sz="0" w:space="0" w:color="auto"/>
                            <w:bottom w:val="none" w:sz="0" w:space="0" w:color="auto"/>
                            <w:right w:val="none" w:sz="0" w:space="0" w:color="auto"/>
                          </w:divBdr>
                          <w:divsChild>
                            <w:div w:id="1258053487">
                              <w:marLeft w:val="0"/>
                              <w:marRight w:val="0"/>
                              <w:marTop w:val="0"/>
                              <w:marBottom w:val="0"/>
                              <w:divBdr>
                                <w:top w:val="none" w:sz="0" w:space="0" w:color="auto"/>
                                <w:left w:val="none" w:sz="0" w:space="0" w:color="auto"/>
                                <w:bottom w:val="none" w:sz="0" w:space="0" w:color="auto"/>
                                <w:right w:val="none" w:sz="0" w:space="0" w:color="auto"/>
                              </w:divBdr>
                              <w:divsChild>
                                <w:div w:id="1258053298">
                                  <w:marLeft w:val="0"/>
                                  <w:marRight w:val="0"/>
                                  <w:marTop w:val="0"/>
                                  <w:marBottom w:val="0"/>
                                  <w:divBdr>
                                    <w:top w:val="none" w:sz="0" w:space="0" w:color="auto"/>
                                    <w:left w:val="none" w:sz="0" w:space="0" w:color="auto"/>
                                    <w:bottom w:val="none" w:sz="0" w:space="0" w:color="auto"/>
                                    <w:right w:val="none" w:sz="0" w:space="0" w:color="auto"/>
                                  </w:divBdr>
                                  <w:divsChild>
                                    <w:div w:id="12580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2976">
      <w:marLeft w:val="0"/>
      <w:marRight w:val="0"/>
      <w:marTop w:val="0"/>
      <w:marBottom w:val="0"/>
      <w:divBdr>
        <w:top w:val="none" w:sz="0" w:space="0" w:color="auto"/>
        <w:left w:val="none" w:sz="0" w:space="0" w:color="auto"/>
        <w:bottom w:val="none" w:sz="0" w:space="0" w:color="auto"/>
        <w:right w:val="none" w:sz="0" w:space="0" w:color="auto"/>
      </w:divBdr>
      <w:divsChild>
        <w:div w:id="1258053373">
          <w:marLeft w:val="0"/>
          <w:marRight w:val="0"/>
          <w:marTop w:val="0"/>
          <w:marBottom w:val="0"/>
          <w:divBdr>
            <w:top w:val="none" w:sz="0" w:space="0" w:color="auto"/>
            <w:left w:val="none" w:sz="0" w:space="0" w:color="auto"/>
            <w:bottom w:val="none" w:sz="0" w:space="0" w:color="auto"/>
            <w:right w:val="none" w:sz="0" w:space="0" w:color="auto"/>
          </w:divBdr>
          <w:divsChild>
            <w:div w:id="1258053428">
              <w:marLeft w:val="0"/>
              <w:marRight w:val="0"/>
              <w:marTop w:val="0"/>
              <w:marBottom w:val="0"/>
              <w:divBdr>
                <w:top w:val="none" w:sz="0" w:space="0" w:color="auto"/>
                <w:left w:val="none" w:sz="0" w:space="0" w:color="auto"/>
                <w:bottom w:val="none" w:sz="0" w:space="0" w:color="auto"/>
                <w:right w:val="none" w:sz="0" w:space="0" w:color="auto"/>
              </w:divBdr>
              <w:divsChild>
                <w:div w:id="1258053178">
                  <w:marLeft w:val="0"/>
                  <w:marRight w:val="0"/>
                  <w:marTop w:val="0"/>
                  <w:marBottom w:val="0"/>
                  <w:divBdr>
                    <w:top w:val="none" w:sz="0" w:space="0" w:color="auto"/>
                    <w:left w:val="none" w:sz="0" w:space="0" w:color="auto"/>
                    <w:bottom w:val="none" w:sz="0" w:space="0" w:color="auto"/>
                    <w:right w:val="none" w:sz="0" w:space="0" w:color="auto"/>
                  </w:divBdr>
                  <w:divsChild>
                    <w:div w:id="1258053394">
                      <w:marLeft w:val="0"/>
                      <w:marRight w:val="0"/>
                      <w:marTop w:val="0"/>
                      <w:marBottom w:val="0"/>
                      <w:divBdr>
                        <w:top w:val="none" w:sz="0" w:space="0" w:color="auto"/>
                        <w:left w:val="none" w:sz="0" w:space="0" w:color="auto"/>
                        <w:bottom w:val="none" w:sz="0" w:space="0" w:color="auto"/>
                        <w:right w:val="none" w:sz="0" w:space="0" w:color="auto"/>
                      </w:divBdr>
                      <w:divsChild>
                        <w:div w:id="1258052916">
                          <w:marLeft w:val="0"/>
                          <w:marRight w:val="0"/>
                          <w:marTop w:val="0"/>
                          <w:marBottom w:val="0"/>
                          <w:divBdr>
                            <w:top w:val="none" w:sz="0" w:space="0" w:color="auto"/>
                            <w:left w:val="none" w:sz="0" w:space="0" w:color="auto"/>
                            <w:bottom w:val="none" w:sz="0" w:space="0" w:color="auto"/>
                            <w:right w:val="none" w:sz="0" w:space="0" w:color="auto"/>
                          </w:divBdr>
                          <w:divsChild>
                            <w:div w:id="1258053384">
                              <w:marLeft w:val="0"/>
                              <w:marRight w:val="0"/>
                              <w:marTop w:val="120"/>
                              <w:marBottom w:val="360"/>
                              <w:divBdr>
                                <w:top w:val="none" w:sz="0" w:space="0" w:color="auto"/>
                                <w:left w:val="none" w:sz="0" w:space="0" w:color="auto"/>
                                <w:bottom w:val="none" w:sz="0" w:space="0" w:color="auto"/>
                                <w:right w:val="none" w:sz="0" w:space="0" w:color="auto"/>
                              </w:divBdr>
                              <w:divsChild>
                                <w:div w:id="1258053279">
                                  <w:marLeft w:val="420"/>
                                  <w:marRight w:val="0"/>
                                  <w:marTop w:val="0"/>
                                  <w:marBottom w:val="0"/>
                                  <w:divBdr>
                                    <w:top w:val="none" w:sz="0" w:space="0" w:color="auto"/>
                                    <w:left w:val="none" w:sz="0" w:space="0" w:color="auto"/>
                                    <w:bottom w:val="none" w:sz="0" w:space="0" w:color="auto"/>
                                    <w:right w:val="none" w:sz="0" w:space="0" w:color="auto"/>
                                  </w:divBdr>
                                  <w:divsChild>
                                    <w:div w:id="1258052894">
                                      <w:marLeft w:val="0"/>
                                      <w:marRight w:val="0"/>
                                      <w:marTop w:val="34"/>
                                      <w:marBottom w:val="34"/>
                                      <w:divBdr>
                                        <w:top w:val="none" w:sz="0" w:space="0" w:color="auto"/>
                                        <w:left w:val="none" w:sz="0" w:space="0" w:color="auto"/>
                                        <w:bottom w:val="none" w:sz="0" w:space="0" w:color="auto"/>
                                        <w:right w:val="none" w:sz="0" w:space="0" w:color="auto"/>
                                      </w:divBdr>
                                    </w:div>
                                    <w:div w:id="1258053184">
                                      <w:marLeft w:val="0"/>
                                      <w:marRight w:val="0"/>
                                      <w:marTop w:val="0"/>
                                      <w:marBottom w:val="0"/>
                                      <w:divBdr>
                                        <w:top w:val="none" w:sz="0" w:space="0" w:color="auto"/>
                                        <w:left w:val="none" w:sz="0" w:space="0" w:color="auto"/>
                                        <w:bottom w:val="none" w:sz="0" w:space="0" w:color="auto"/>
                                        <w:right w:val="none" w:sz="0" w:space="0" w:color="auto"/>
                                      </w:divBdr>
                                      <w:divsChild>
                                        <w:div w:id="12580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2995">
      <w:marLeft w:val="0"/>
      <w:marRight w:val="0"/>
      <w:marTop w:val="0"/>
      <w:marBottom w:val="0"/>
      <w:divBdr>
        <w:top w:val="none" w:sz="0" w:space="0" w:color="auto"/>
        <w:left w:val="none" w:sz="0" w:space="0" w:color="auto"/>
        <w:bottom w:val="none" w:sz="0" w:space="0" w:color="auto"/>
        <w:right w:val="none" w:sz="0" w:space="0" w:color="auto"/>
      </w:divBdr>
      <w:divsChild>
        <w:div w:id="1258052996">
          <w:marLeft w:val="0"/>
          <w:marRight w:val="1"/>
          <w:marTop w:val="0"/>
          <w:marBottom w:val="0"/>
          <w:divBdr>
            <w:top w:val="none" w:sz="0" w:space="0" w:color="auto"/>
            <w:left w:val="none" w:sz="0" w:space="0" w:color="auto"/>
            <w:bottom w:val="none" w:sz="0" w:space="0" w:color="auto"/>
            <w:right w:val="none" w:sz="0" w:space="0" w:color="auto"/>
          </w:divBdr>
          <w:divsChild>
            <w:div w:id="1258053436">
              <w:marLeft w:val="0"/>
              <w:marRight w:val="0"/>
              <w:marTop w:val="0"/>
              <w:marBottom w:val="0"/>
              <w:divBdr>
                <w:top w:val="none" w:sz="0" w:space="0" w:color="auto"/>
                <w:left w:val="none" w:sz="0" w:space="0" w:color="auto"/>
                <w:bottom w:val="none" w:sz="0" w:space="0" w:color="auto"/>
                <w:right w:val="none" w:sz="0" w:space="0" w:color="auto"/>
              </w:divBdr>
              <w:divsChild>
                <w:div w:id="1258052969">
                  <w:marLeft w:val="0"/>
                  <w:marRight w:val="1"/>
                  <w:marTop w:val="0"/>
                  <w:marBottom w:val="0"/>
                  <w:divBdr>
                    <w:top w:val="none" w:sz="0" w:space="0" w:color="auto"/>
                    <w:left w:val="none" w:sz="0" w:space="0" w:color="auto"/>
                    <w:bottom w:val="none" w:sz="0" w:space="0" w:color="auto"/>
                    <w:right w:val="none" w:sz="0" w:space="0" w:color="auto"/>
                  </w:divBdr>
                  <w:divsChild>
                    <w:div w:id="1258053507">
                      <w:marLeft w:val="0"/>
                      <w:marRight w:val="0"/>
                      <w:marTop w:val="0"/>
                      <w:marBottom w:val="0"/>
                      <w:divBdr>
                        <w:top w:val="none" w:sz="0" w:space="0" w:color="auto"/>
                        <w:left w:val="none" w:sz="0" w:space="0" w:color="auto"/>
                        <w:bottom w:val="none" w:sz="0" w:space="0" w:color="auto"/>
                        <w:right w:val="none" w:sz="0" w:space="0" w:color="auto"/>
                      </w:divBdr>
                      <w:divsChild>
                        <w:div w:id="1258053596">
                          <w:marLeft w:val="0"/>
                          <w:marRight w:val="0"/>
                          <w:marTop w:val="0"/>
                          <w:marBottom w:val="0"/>
                          <w:divBdr>
                            <w:top w:val="none" w:sz="0" w:space="0" w:color="auto"/>
                            <w:left w:val="none" w:sz="0" w:space="0" w:color="auto"/>
                            <w:bottom w:val="none" w:sz="0" w:space="0" w:color="auto"/>
                            <w:right w:val="none" w:sz="0" w:space="0" w:color="auto"/>
                          </w:divBdr>
                          <w:divsChild>
                            <w:div w:id="1258053498">
                              <w:marLeft w:val="0"/>
                              <w:marRight w:val="0"/>
                              <w:marTop w:val="120"/>
                              <w:marBottom w:val="360"/>
                              <w:divBdr>
                                <w:top w:val="none" w:sz="0" w:space="0" w:color="auto"/>
                                <w:left w:val="none" w:sz="0" w:space="0" w:color="auto"/>
                                <w:bottom w:val="none" w:sz="0" w:space="0" w:color="auto"/>
                                <w:right w:val="none" w:sz="0" w:space="0" w:color="auto"/>
                              </w:divBdr>
                              <w:divsChild>
                                <w:div w:id="1258053218">
                                  <w:marLeft w:val="0"/>
                                  <w:marRight w:val="0"/>
                                  <w:marTop w:val="0"/>
                                  <w:marBottom w:val="0"/>
                                  <w:divBdr>
                                    <w:top w:val="none" w:sz="0" w:space="0" w:color="auto"/>
                                    <w:left w:val="none" w:sz="0" w:space="0" w:color="auto"/>
                                    <w:bottom w:val="none" w:sz="0" w:space="0" w:color="auto"/>
                                    <w:right w:val="none" w:sz="0" w:space="0" w:color="auto"/>
                                  </w:divBdr>
                                </w:div>
                                <w:div w:id="12580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009">
      <w:marLeft w:val="0"/>
      <w:marRight w:val="0"/>
      <w:marTop w:val="0"/>
      <w:marBottom w:val="0"/>
      <w:divBdr>
        <w:top w:val="none" w:sz="0" w:space="0" w:color="auto"/>
        <w:left w:val="none" w:sz="0" w:space="0" w:color="auto"/>
        <w:bottom w:val="none" w:sz="0" w:space="0" w:color="auto"/>
        <w:right w:val="none" w:sz="0" w:space="0" w:color="auto"/>
      </w:divBdr>
      <w:divsChild>
        <w:div w:id="1258052997">
          <w:marLeft w:val="0"/>
          <w:marRight w:val="0"/>
          <w:marTop w:val="0"/>
          <w:marBottom w:val="0"/>
          <w:divBdr>
            <w:top w:val="none" w:sz="0" w:space="0" w:color="auto"/>
            <w:left w:val="none" w:sz="0" w:space="0" w:color="auto"/>
            <w:bottom w:val="none" w:sz="0" w:space="0" w:color="auto"/>
            <w:right w:val="none" w:sz="0" w:space="0" w:color="auto"/>
          </w:divBdr>
          <w:divsChild>
            <w:div w:id="1258053043">
              <w:marLeft w:val="0"/>
              <w:marRight w:val="0"/>
              <w:marTop w:val="0"/>
              <w:marBottom w:val="0"/>
              <w:divBdr>
                <w:top w:val="none" w:sz="0" w:space="0" w:color="auto"/>
                <w:left w:val="none" w:sz="0" w:space="0" w:color="auto"/>
                <w:bottom w:val="none" w:sz="0" w:space="0" w:color="auto"/>
                <w:right w:val="none" w:sz="0" w:space="0" w:color="auto"/>
              </w:divBdr>
              <w:divsChild>
                <w:div w:id="1258053168">
                  <w:marLeft w:val="0"/>
                  <w:marRight w:val="0"/>
                  <w:marTop w:val="0"/>
                  <w:marBottom w:val="0"/>
                  <w:divBdr>
                    <w:top w:val="none" w:sz="0" w:space="0" w:color="auto"/>
                    <w:left w:val="none" w:sz="0" w:space="0" w:color="auto"/>
                    <w:bottom w:val="none" w:sz="0" w:space="0" w:color="auto"/>
                    <w:right w:val="none" w:sz="0" w:space="0" w:color="auto"/>
                  </w:divBdr>
                  <w:divsChild>
                    <w:div w:id="1258053302">
                      <w:marLeft w:val="0"/>
                      <w:marRight w:val="0"/>
                      <w:marTop w:val="0"/>
                      <w:marBottom w:val="0"/>
                      <w:divBdr>
                        <w:top w:val="none" w:sz="0" w:space="0" w:color="auto"/>
                        <w:left w:val="none" w:sz="0" w:space="0" w:color="auto"/>
                        <w:bottom w:val="none" w:sz="0" w:space="0" w:color="auto"/>
                        <w:right w:val="none" w:sz="0" w:space="0" w:color="auto"/>
                      </w:divBdr>
                      <w:divsChild>
                        <w:div w:id="1258053467">
                          <w:marLeft w:val="0"/>
                          <w:marRight w:val="0"/>
                          <w:marTop w:val="0"/>
                          <w:marBottom w:val="0"/>
                          <w:divBdr>
                            <w:top w:val="none" w:sz="0" w:space="0" w:color="auto"/>
                            <w:left w:val="none" w:sz="0" w:space="0" w:color="auto"/>
                            <w:bottom w:val="none" w:sz="0" w:space="0" w:color="auto"/>
                            <w:right w:val="none" w:sz="0" w:space="0" w:color="auto"/>
                          </w:divBdr>
                          <w:divsChild>
                            <w:div w:id="1258053176">
                              <w:marLeft w:val="0"/>
                              <w:marRight w:val="0"/>
                              <w:marTop w:val="0"/>
                              <w:marBottom w:val="0"/>
                              <w:divBdr>
                                <w:top w:val="none" w:sz="0" w:space="0" w:color="auto"/>
                                <w:left w:val="none" w:sz="0" w:space="0" w:color="auto"/>
                                <w:bottom w:val="none" w:sz="0" w:space="0" w:color="auto"/>
                                <w:right w:val="none" w:sz="0" w:space="0" w:color="auto"/>
                              </w:divBdr>
                              <w:divsChild>
                                <w:div w:id="1258053601">
                                  <w:marLeft w:val="0"/>
                                  <w:marRight w:val="0"/>
                                  <w:marTop w:val="0"/>
                                  <w:marBottom w:val="0"/>
                                  <w:divBdr>
                                    <w:top w:val="none" w:sz="0" w:space="0" w:color="auto"/>
                                    <w:left w:val="none" w:sz="0" w:space="0" w:color="auto"/>
                                    <w:bottom w:val="none" w:sz="0" w:space="0" w:color="auto"/>
                                    <w:right w:val="none" w:sz="0" w:space="0" w:color="auto"/>
                                  </w:divBdr>
                                  <w:divsChild>
                                    <w:div w:id="1258053041">
                                      <w:marLeft w:val="0"/>
                                      <w:marRight w:val="0"/>
                                      <w:marTop w:val="0"/>
                                      <w:marBottom w:val="0"/>
                                      <w:divBdr>
                                        <w:top w:val="none" w:sz="0" w:space="0" w:color="auto"/>
                                        <w:left w:val="none" w:sz="0" w:space="0" w:color="auto"/>
                                        <w:bottom w:val="none" w:sz="0" w:space="0" w:color="auto"/>
                                        <w:right w:val="none" w:sz="0" w:space="0" w:color="auto"/>
                                      </w:divBdr>
                                      <w:divsChild>
                                        <w:div w:id="1258053321">
                                          <w:marLeft w:val="0"/>
                                          <w:marRight w:val="0"/>
                                          <w:marTop w:val="0"/>
                                          <w:marBottom w:val="0"/>
                                          <w:divBdr>
                                            <w:top w:val="none" w:sz="0" w:space="0" w:color="auto"/>
                                            <w:left w:val="none" w:sz="0" w:space="0" w:color="auto"/>
                                            <w:bottom w:val="none" w:sz="0" w:space="0" w:color="auto"/>
                                            <w:right w:val="none" w:sz="0" w:space="0" w:color="auto"/>
                                          </w:divBdr>
                                          <w:divsChild>
                                            <w:div w:id="1258053205">
                                              <w:marLeft w:val="0"/>
                                              <w:marRight w:val="0"/>
                                              <w:marTop w:val="0"/>
                                              <w:marBottom w:val="0"/>
                                              <w:divBdr>
                                                <w:top w:val="none" w:sz="0" w:space="0" w:color="auto"/>
                                                <w:left w:val="none" w:sz="0" w:space="0" w:color="auto"/>
                                                <w:bottom w:val="none" w:sz="0" w:space="0" w:color="auto"/>
                                                <w:right w:val="none" w:sz="0" w:space="0" w:color="auto"/>
                                              </w:divBdr>
                                              <w:divsChild>
                                                <w:div w:id="1258053179">
                                                  <w:marLeft w:val="0"/>
                                                  <w:marRight w:val="0"/>
                                                  <w:marTop w:val="0"/>
                                                  <w:marBottom w:val="0"/>
                                                  <w:divBdr>
                                                    <w:top w:val="none" w:sz="0" w:space="0" w:color="auto"/>
                                                    <w:left w:val="none" w:sz="0" w:space="0" w:color="auto"/>
                                                    <w:bottom w:val="none" w:sz="0" w:space="0" w:color="auto"/>
                                                    <w:right w:val="none" w:sz="0" w:space="0" w:color="auto"/>
                                                  </w:divBdr>
                                                  <w:divsChild>
                                                    <w:div w:id="1258052872">
                                                      <w:marLeft w:val="0"/>
                                                      <w:marRight w:val="0"/>
                                                      <w:marTop w:val="0"/>
                                                      <w:marBottom w:val="0"/>
                                                      <w:divBdr>
                                                        <w:top w:val="none" w:sz="0" w:space="0" w:color="auto"/>
                                                        <w:left w:val="none" w:sz="0" w:space="0" w:color="auto"/>
                                                        <w:bottom w:val="none" w:sz="0" w:space="0" w:color="auto"/>
                                                        <w:right w:val="none" w:sz="0" w:space="0" w:color="auto"/>
                                                      </w:divBdr>
                                                      <w:divsChild>
                                                        <w:div w:id="1258053481">
                                                          <w:marLeft w:val="0"/>
                                                          <w:marRight w:val="0"/>
                                                          <w:marTop w:val="0"/>
                                                          <w:marBottom w:val="0"/>
                                                          <w:divBdr>
                                                            <w:top w:val="none" w:sz="0" w:space="0" w:color="auto"/>
                                                            <w:left w:val="none" w:sz="0" w:space="0" w:color="auto"/>
                                                            <w:bottom w:val="none" w:sz="0" w:space="0" w:color="auto"/>
                                                            <w:right w:val="none" w:sz="0" w:space="0" w:color="auto"/>
                                                          </w:divBdr>
                                                          <w:divsChild>
                                                            <w:div w:id="1258053166">
                                                              <w:marLeft w:val="0"/>
                                                              <w:marRight w:val="150"/>
                                                              <w:marTop w:val="0"/>
                                                              <w:marBottom w:val="150"/>
                                                              <w:divBdr>
                                                                <w:top w:val="none" w:sz="0" w:space="0" w:color="auto"/>
                                                                <w:left w:val="none" w:sz="0" w:space="0" w:color="auto"/>
                                                                <w:bottom w:val="none" w:sz="0" w:space="0" w:color="auto"/>
                                                                <w:right w:val="none" w:sz="0" w:space="0" w:color="auto"/>
                                                              </w:divBdr>
                                                              <w:divsChild>
                                                                <w:div w:id="1258053598">
                                                                  <w:marLeft w:val="0"/>
                                                                  <w:marRight w:val="0"/>
                                                                  <w:marTop w:val="0"/>
                                                                  <w:marBottom w:val="0"/>
                                                                  <w:divBdr>
                                                                    <w:top w:val="none" w:sz="0" w:space="0" w:color="auto"/>
                                                                    <w:left w:val="none" w:sz="0" w:space="0" w:color="auto"/>
                                                                    <w:bottom w:val="none" w:sz="0" w:space="0" w:color="auto"/>
                                                                    <w:right w:val="none" w:sz="0" w:space="0" w:color="auto"/>
                                                                  </w:divBdr>
                                                                  <w:divsChild>
                                                                    <w:div w:id="1258052971">
                                                                      <w:marLeft w:val="0"/>
                                                                      <w:marRight w:val="0"/>
                                                                      <w:marTop w:val="0"/>
                                                                      <w:marBottom w:val="0"/>
                                                                      <w:divBdr>
                                                                        <w:top w:val="none" w:sz="0" w:space="0" w:color="auto"/>
                                                                        <w:left w:val="none" w:sz="0" w:space="0" w:color="auto"/>
                                                                        <w:bottom w:val="none" w:sz="0" w:space="0" w:color="auto"/>
                                                                        <w:right w:val="none" w:sz="0" w:space="0" w:color="auto"/>
                                                                      </w:divBdr>
                                                                      <w:divsChild>
                                                                        <w:div w:id="1258053317">
                                                                          <w:marLeft w:val="0"/>
                                                                          <w:marRight w:val="0"/>
                                                                          <w:marTop w:val="0"/>
                                                                          <w:marBottom w:val="0"/>
                                                                          <w:divBdr>
                                                                            <w:top w:val="none" w:sz="0" w:space="0" w:color="auto"/>
                                                                            <w:left w:val="none" w:sz="0" w:space="0" w:color="auto"/>
                                                                            <w:bottom w:val="none" w:sz="0" w:space="0" w:color="auto"/>
                                                                            <w:right w:val="none" w:sz="0" w:space="0" w:color="auto"/>
                                                                          </w:divBdr>
                                                                          <w:divsChild>
                                                                            <w:div w:id="1258053139">
                                                                              <w:marLeft w:val="0"/>
                                                                              <w:marRight w:val="0"/>
                                                                              <w:marTop w:val="0"/>
                                                                              <w:marBottom w:val="0"/>
                                                                              <w:divBdr>
                                                                                <w:top w:val="none" w:sz="0" w:space="0" w:color="auto"/>
                                                                                <w:left w:val="none" w:sz="0" w:space="0" w:color="auto"/>
                                                                                <w:bottom w:val="none" w:sz="0" w:space="0" w:color="auto"/>
                                                                                <w:right w:val="none" w:sz="0" w:space="0" w:color="auto"/>
                                                                              </w:divBdr>
                                                                              <w:divsChild>
                                                                                <w:div w:id="1258053489">
                                                                                  <w:marLeft w:val="0"/>
                                                                                  <w:marRight w:val="0"/>
                                                                                  <w:marTop w:val="0"/>
                                                                                  <w:marBottom w:val="0"/>
                                                                                  <w:divBdr>
                                                                                    <w:top w:val="none" w:sz="0" w:space="0" w:color="auto"/>
                                                                                    <w:left w:val="none" w:sz="0" w:space="0" w:color="auto"/>
                                                                                    <w:bottom w:val="none" w:sz="0" w:space="0" w:color="auto"/>
                                                                                    <w:right w:val="none" w:sz="0" w:space="0" w:color="auto"/>
                                                                                  </w:divBdr>
                                                                                  <w:divsChild>
                                                                                    <w:div w:id="1258053350">
                                                                                      <w:marLeft w:val="0"/>
                                                                                      <w:marRight w:val="0"/>
                                                                                      <w:marTop w:val="0"/>
                                                                                      <w:marBottom w:val="0"/>
                                                                                      <w:divBdr>
                                                                                        <w:top w:val="none" w:sz="0" w:space="0" w:color="auto"/>
                                                                                        <w:left w:val="none" w:sz="0" w:space="0" w:color="auto"/>
                                                                                        <w:bottom w:val="none" w:sz="0" w:space="0" w:color="auto"/>
                                                                                        <w:right w:val="none" w:sz="0" w:space="0" w:color="auto"/>
                                                                                      </w:divBdr>
                                                                                    </w:div>
                                                                                    <w:div w:id="12580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053013">
      <w:marLeft w:val="0"/>
      <w:marRight w:val="0"/>
      <w:marTop w:val="0"/>
      <w:marBottom w:val="0"/>
      <w:divBdr>
        <w:top w:val="none" w:sz="0" w:space="0" w:color="auto"/>
        <w:left w:val="none" w:sz="0" w:space="0" w:color="auto"/>
        <w:bottom w:val="none" w:sz="0" w:space="0" w:color="auto"/>
        <w:right w:val="none" w:sz="0" w:space="0" w:color="auto"/>
      </w:divBdr>
      <w:divsChild>
        <w:div w:id="1258053495">
          <w:marLeft w:val="0"/>
          <w:marRight w:val="0"/>
          <w:marTop w:val="0"/>
          <w:marBottom w:val="0"/>
          <w:divBdr>
            <w:top w:val="none" w:sz="0" w:space="0" w:color="auto"/>
            <w:left w:val="none" w:sz="0" w:space="0" w:color="auto"/>
            <w:bottom w:val="none" w:sz="0" w:space="0" w:color="auto"/>
            <w:right w:val="none" w:sz="0" w:space="0" w:color="auto"/>
          </w:divBdr>
          <w:divsChild>
            <w:div w:id="1258052878">
              <w:marLeft w:val="0"/>
              <w:marRight w:val="0"/>
              <w:marTop w:val="0"/>
              <w:marBottom w:val="0"/>
              <w:divBdr>
                <w:top w:val="none" w:sz="0" w:space="0" w:color="auto"/>
                <w:left w:val="none" w:sz="0" w:space="0" w:color="auto"/>
                <w:bottom w:val="none" w:sz="0" w:space="0" w:color="auto"/>
                <w:right w:val="none" w:sz="0" w:space="0" w:color="auto"/>
              </w:divBdr>
              <w:divsChild>
                <w:div w:id="1258053269">
                  <w:marLeft w:val="0"/>
                  <w:marRight w:val="0"/>
                  <w:marTop w:val="0"/>
                  <w:marBottom w:val="0"/>
                  <w:divBdr>
                    <w:top w:val="none" w:sz="0" w:space="0" w:color="auto"/>
                    <w:left w:val="none" w:sz="0" w:space="0" w:color="auto"/>
                    <w:bottom w:val="none" w:sz="0" w:space="0" w:color="auto"/>
                    <w:right w:val="none" w:sz="0" w:space="0" w:color="auto"/>
                  </w:divBdr>
                  <w:divsChild>
                    <w:div w:id="1258053468">
                      <w:marLeft w:val="0"/>
                      <w:marRight w:val="0"/>
                      <w:marTop w:val="0"/>
                      <w:marBottom w:val="0"/>
                      <w:divBdr>
                        <w:top w:val="none" w:sz="0" w:space="0" w:color="auto"/>
                        <w:left w:val="none" w:sz="0" w:space="0" w:color="auto"/>
                        <w:bottom w:val="none" w:sz="0" w:space="0" w:color="auto"/>
                        <w:right w:val="none" w:sz="0" w:space="0" w:color="auto"/>
                      </w:divBdr>
                      <w:divsChild>
                        <w:div w:id="1258053149">
                          <w:marLeft w:val="0"/>
                          <w:marRight w:val="0"/>
                          <w:marTop w:val="0"/>
                          <w:marBottom w:val="0"/>
                          <w:divBdr>
                            <w:top w:val="none" w:sz="0" w:space="0" w:color="auto"/>
                            <w:left w:val="none" w:sz="0" w:space="0" w:color="auto"/>
                            <w:bottom w:val="none" w:sz="0" w:space="0" w:color="auto"/>
                            <w:right w:val="none" w:sz="0" w:space="0" w:color="auto"/>
                          </w:divBdr>
                          <w:divsChild>
                            <w:div w:id="1258052887">
                              <w:marLeft w:val="0"/>
                              <w:marRight w:val="0"/>
                              <w:marTop w:val="120"/>
                              <w:marBottom w:val="360"/>
                              <w:divBdr>
                                <w:top w:val="none" w:sz="0" w:space="0" w:color="auto"/>
                                <w:left w:val="none" w:sz="0" w:space="0" w:color="auto"/>
                                <w:bottom w:val="none" w:sz="0" w:space="0" w:color="auto"/>
                                <w:right w:val="none" w:sz="0" w:space="0" w:color="auto"/>
                              </w:divBdr>
                              <w:divsChild>
                                <w:div w:id="1258053471">
                                  <w:marLeft w:val="420"/>
                                  <w:marRight w:val="0"/>
                                  <w:marTop w:val="0"/>
                                  <w:marBottom w:val="0"/>
                                  <w:divBdr>
                                    <w:top w:val="none" w:sz="0" w:space="0" w:color="auto"/>
                                    <w:left w:val="none" w:sz="0" w:space="0" w:color="auto"/>
                                    <w:bottom w:val="none" w:sz="0" w:space="0" w:color="auto"/>
                                    <w:right w:val="none" w:sz="0" w:space="0" w:color="auto"/>
                                  </w:divBdr>
                                  <w:divsChild>
                                    <w:div w:id="1258053516">
                                      <w:marLeft w:val="0"/>
                                      <w:marRight w:val="0"/>
                                      <w:marTop w:val="0"/>
                                      <w:marBottom w:val="0"/>
                                      <w:divBdr>
                                        <w:top w:val="none" w:sz="0" w:space="0" w:color="auto"/>
                                        <w:left w:val="none" w:sz="0" w:space="0" w:color="auto"/>
                                        <w:bottom w:val="none" w:sz="0" w:space="0" w:color="auto"/>
                                        <w:right w:val="none" w:sz="0" w:space="0" w:color="auto"/>
                                      </w:divBdr>
                                      <w:divsChild>
                                        <w:div w:id="12580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026">
      <w:marLeft w:val="0"/>
      <w:marRight w:val="0"/>
      <w:marTop w:val="0"/>
      <w:marBottom w:val="0"/>
      <w:divBdr>
        <w:top w:val="none" w:sz="0" w:space="0" w:color="auto"/>
        <w:left w:val="none" w:sz="0" w:space="0" w:color="auto"/>
        <w:bottom w:val="none" w:sz="0" w:space="0" w:color="auto"/>
        <w:right w:val="none" w:sz="0" w:space="0" w:color="auto"/>
      </w:divBdr>
      <w:divsChild>
        <w:div w:id="1258053020">
          <w:marLeft w:val="0"/>
          <w:marRight w:val="0"/>
          <w:marTop w:val="0"/>
          <w:marBottom w:val="0"/>
          <w:divBdr>
            <w:top w:val="none" w:sz="0" w:space="0" w:color="auto"/>
            <w:left w:val="none" w:sz="0" w:space="0" w:color="auto"/>
            <w:bottom w:val="none" w:sz="0" w:space="0" w:color="auto"/>
            <w:right w:val="none" w:sz="0" w:space="0" w:color="auto"/>
          </w:divBdr>
          <w:divsChild>
            <w:div w:id="1258052941">
              <w:marLeft w:val="0"/>
              <w:marRight w:val="0"/>
              <w:marTop w:val="0"/>
              <w:marBottom w:val="0"/>
              <w:divBdr>
                <w:top w:val="none" w:sz="0" w:space="0" w:color="auto"/>
                <w:left w:val="none" w:sz="0" w:space="0" w:color="auto"/>
                <w:bottom w:val="none" w:sz="0" w:space="0" w:color="auto"/>
                <w:right w:val="none" w:sz="0" w:space="0" w:color="auto"/>
              </w:divBdr>
              <w:divsChild>
                <w:div w:id="1258053229">
                  <w:marLeft w:val="0"/>
                  <w:marRight w:val="0"/>
                  <w:marTop w:val="0"/>
                  <w:marBottom w:val="0"/>
                  <w:divBdr>
                    <w:top w:val="none" w:sz="0" w:space="0" w:color="auto"/>
                    <w:left w:val="none" w:sz="0" w:space="0" w:color="auto"/>
                    <w:bottom w:val="none" w:sz="0" w:space="0" w:color="auto"/>
                    <w:right w:val="none" w:sz="0" w:space="0" w:color="auto"/>
                  </w:divBdr>
                  <w:divsChild>
                    <w:div w:id="1258053276">
                      <w:marLeft w:val="0"/>
                      <w:marRight w:val="0"/>
                      <w:marTop w:val="0"/>
                      <w:marBottom w:val="0"/>
                      <w:divBdr>
                        <w:top w:val="none" w:sz="0" w:space="0" w:color="auto"/>
                        <w:left w:val="none" w:sz="0" w:space="0" w:color="auto"/>
                        <w:bottom w:val="none" w:sz="0" w:space="0" w:color="auto"/>
                        <w:right w:val="none" w:sz="0" w:space="0" w:color="auto"/>
                      </w:divBdr>
                      <w:divsChild>
                        <w:div w:id="1258053356">
                          <w:marLeft w:val="0"/>
                          <w:marRight w:val="0"/>
                          <w:marTop w:val="0"/>
                          <w:marBottom w:val="0"/>
                          <w:divBdr>
                            <w:top w:val="none" w:sz="0" w:space="0" w:color="auto"/>
                            <w:left w:val="none" w:sz="0" w:space="0" w:color="auto"/>
                            <w:bottom w:val="none" w:sz="0" w:space="0" w:color="auto"/>
                            <w:right w:val="none" w:sz="0" w:space="0" w:color="auto"/>
                          </w:divBdr>
                          <w:divsChild>
                            <w:div w:id="1258053390">
                              <w:marLeft w:val="0"/>
                              <w:marRight w:val="0"/>
                              <w:marTop w:val="0"/>
                              <w:marBottom w:val="0"/>
                              <w:divBdr>
                                <w:top w:val="none" w:sz="0" w:space="0" w:color="auto"/>
                                <w:left w:val="none" w:sz="0" w:space="0" w:color="auto"/>
                                <w:bottom w:val="none" w:sz="0" w:space="0" w:color="auto"/>
                                <w:right w:val="none" w:sz="0" w:space="0" w:color="auto"/>
                              </w:divBdr>
                              <w:divsChild>
                                <w:div w:id="1258053592">
                                  <w:marLeft w:val="0"/>
                                  <w:marRight w:val="0"/>
                                  <w:marTop w:val="0"/>
                                  <w:marBottom w:val="0"/>
                                  <w:divBdr>
                                    <w:top w:val="none" w:sz="0" w:space="0" w:color="auto"/>
                                    <w:left w:val="none" w:sz="0" w:space="0" w:color="auto"/>
                                    <w:bottom w:val="none" w:sz="0" w:space="0" w:color="auto"/>
                                    <w:right w:val="none" w:sz="0" w:space="0" w:color="auto"/>
                                  </w:divBdr>
                                  <w:divsChild>
                                    <w:div w:id="12580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037">
      <w:marLeft w:val="0"/>
      <w:marRight w:val="0"/>
      <w:marTop w:val="0"/>
      <w:marBottom w:val="0"/>
      <w:divBdr>
        <w:top w:val="none" w:sz="0" w:space="0" w:color="auto"/>
        <w:left w:val="none" w:sz="0" w:space="0" w:color="auto"/>
        <w:bottom w:val="none" w:sz="0" w:space="0" w:color="auto"/>
        <w:right w:val="none" w:sz="0" w:space="0" w:color="auto"/>
      </w:divBdr>
      <w:divsChild>
        <w:div w:id="1258053423">
          <w:marLeft w:val="0"/>
          <w:marRight w:val="0"/>
          <w:marTop w:val="0"/>
          <w:marBottom w:val="0"/>
          <w:divBdr>
            <w:top w:val="none" w:sz="0" w:space="0" w:color="auto"/>
            <w:left w:val="none" w:sz="0" w:space="0" w:color="auto"/>
            <w:bottom w:val="none" w:sz="0" w:space="0" w:color="auto"/>
            <w:right w:val="none" w:sz="0" w:space="0" w:color="auto"/>
          </w:divBdr>
          <w:divsChild>
            <w:div w:id="1258053427">
              <w:marLeft w:val="0"/>
              <w:marRight w:val="0"/>
              <w:marTop w:val="0"/>
              <w:marBottom w:val="0"/>
              <w:divBdr>
                <w:top w:val="none" w:sz="0" w:space="0" w:color="auto"/>
                <w:left w:val="none" w:sz="0" w:space="0" w:color="auto"/>
                <w:bottom w:val="none" w:sz="0" w:space="0" w:color="auto"/>
                <w:right w:val="none" w:sz="0" w:space="0" w:color="auto"/>
              </w:divBdr>
              <w:divsChild>
                <w:div w:id="1258053077">
                  <w:marLeft w:val="0"/>
                  <w:marRight w:val="0"/>
                  <w:marTop w:val="0"/>
                  <w:marBottom w:val="0"/>
                  <w:divBdr>
                    <w:top w:val="none" w:sz="0" w:space="0" w:color="auto"/>
                    <w:left w:val="none" w:sz="0" w:space="0" w:color="auto"/>
                    <w:bottom w:val="none" w:sz="0" w:space="0" w:color="auto"/>
                    <w:right w:val="none" w:sz="0" w:space="0" w:color="auto"/>
                  </w:divBdr>
                  <w:divsChild>
                    <w:div w:id="1258052982">
                      <w:marLeft w:val="0"/>
                      <w:marRight w:val="0"/>
                      <w:marTop w:val="0"/>
                      <w:marBottom w:val="0"/>
                      <w:divBdr>
                        <w:top w:val="none" w:sz="0" w:space="0" w:color="auto"/>
                        <w:left w:val="none" w:sz="0" w:space="0" w:color="auto"/>
                        <w:bottom w:val="none" w:sz="0" w:space="0" w:color="auto"/>
                        <w:right w:val="none" w:sz="0" w:space="0" w:color="auto"/>
                      </w:divBdr>
                      <w:divsChild>
                        <w:div w:id="1258053233">
                          <w:marLeft w:val="0"/>
                          <w:marRight w:val="0"/>
                          <w:marTop w:val="0"/>
                          <w:marBottom w:val="0"/>
                          <w:divBdr>
                            <w:top w:val="none" w:sz="0" w:space="0" w:color="auto"/>
                            <w:left w:val="none" w:sz="0" w:space="0" w:color="auto"/>
                            <w:bottom w:val="none" w:sz="0" w:space="0" w:color="auto"/>
                            <w:right w:val="none" w:sz="0" w:space="0" w:color="auto"/>
                          </w:divBdr>
                          <w:divsChild>
                            <w:div w:id="1258053477">
                              <w:marLeft w:val="0"/>
                              <w:marRight w:val="0"/>
                              <w:marTop w:val="120"/>
                              <w:marBottom w:val="360"/>
                              <w:divBdr>
                                <w:top w:val="none" w:sz="0" w:space="0" w:color="auto"/>
                                <w:left w:val="none" w:sz="0" w:space="0" w:color="auto"/>
                                <w:bottom w:val="none" w:sz="0" w:space="0" w:color="auto"/>
                                <w:right w:val="none" w:sz="0" w:space="0" w:color="auto"/>
                              </w:divBdr>
                              <w:divsChild>
                                <w:div w:id="1258052880">
                                  <w:marLeft w:val="420"/>
                                  <w:marRight w:val="0"/>
                                  <w:marTop w:val="0"/>
                                  <w:marBottom w:val="0"/>
                                  <w:divBdr>
                                    <w:top w:val="none" w:sz="0" w:space="0" w:color="auto"/>
                                    <w:left w:val="none" w:sz="0" w:space="0" w:color="auto"/>
                                    <w:bottom w:val="none" w:sz="0" w:space="0" w:color="auto"/>
                                    <w:right w:val="none" w:sz="0" w:space="0" w:color="auto"/>
                                  </w:divBdr>
                                  <w:divsChild>
                                    <w:div w:id="1258053135">
                                      <w:marLeft w:val="0"/>
                                      <w:marRight w:val="0"/>
                                      <w:marTop w:val="0"/>
                                      <w:marBottom w:val="0"/>
                                      <w:divBdr>
                                        <w:top w:val="none" w:sz="0" w:space="0" w:color="auto"/>
                                        <w:left w:val="none" w:sz="0" w:space="0" w:color="auto"/>
                                        <w:bottom w:val="none" w:sz="0" w:space="0" w:color="auto"/>
                                        <w:right w:val="none" w:sz="0" w:space="0" w:color="auto"/>
                                      </w:divBdr>
                                      <w:divsChild>
                                        <w:div w:id="12580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038">
      <w:marLeft w:val="0"/>
      <w:marRight w:val="0"/>
      <w:marTop w:val="0"/>
      <w:marBottom w:val="0"/>
      <w:divBdr>
        <w:top w:val="none" w:sz="0" w:space="0" w:color="auto"/>
        <w:left w:val="none" w:sz="0" w:space="0" w:color="auto"/>
        <w:bottom w:val="none" w:sz="0" w:space="0" w:color="auto"/>
        <w:right w:val="none" w:sz="0" w:space="0" w:color="auto"/>
      </w:divBdr>
      <w:divsChild>
        <w:div w:id="1258053548">
          <w:marLeft w:val="0"/>
          <w:marRight w:val="1"/>
          <w:marTop w:val="0"/>
          <w:marBottom w:val="0"/>
          <w:divBdr>
            <w:top w:val="none" w:sz="0" w:space="0" w:color="auto"/>
            <w:left w:val="none" w:sz="0" w:space="0" w:color="auto"/>
            <w:bottom w:val="none" w:sz="0" w:space="0" w:color="auto"/>
            <w:right w:val="none" w:sz="0" w:space="0" w:color="auto"/>
          </w:divBdr>
          <w:divsChild>
            <w:div w:id="1258053513">
              <w:marLeft w:val="0"/>
              <w:marRight w:val="0"/>
              <w:marTop w:val="0"/>
              <w:marBottom w:val="0"/>
              <w:divBdr>
                <w:top w:val="none" w:sz="0" w:space="0" w:color="auto"/>
                <w:left w:val="none" w:sz="0" w:space="0" w:color="auto"/>
                <w:bottom w:val="none" w:sz="0" w:space="0" w:color="auto"/>
                <w:right w:val="none" w:sz="0" w:space="0" w:color="auto"/>
              </w:divBdr>
              <w:divsChild>
                <w:div w:id="1258052919">
                  <w:marLeft w:val="0"/>
                  <w:marRight w:val="1"/>
                  <w:marTop w:val="0"/>
                  <w:marBottom w:val="0"/>
                  <w:divBdr>
                    <w:top w:val="none" w:sz="0" w:space="0" w:color="auto"/>
                    <w:left w:val="none" w:sz="0" w:space="0" w:color="auto"/>
                    <w:bottom w:val="none" w:sz="0" w:space="0" w:color="auto"/>
                    <w:right w:val="none" w:sz="0" w:space="0" w:color="auto"/>
                  </w:divBdr>
                  <w:divsChild>
                    <w:div w:id="1258053051">
                      <w:marLeft w:val="0"/>
                      <w:marRight w:val="0"/>
                      <w:marTop w:val="0"/>
                      <w:marBottom w:val="0"/>
                      <w:divBdr>
                        <w:top w:val="none" w:sz="0" w:space="0" w:color="auto"/>
                        <w:left w:val="none" w:sz="0" w:space="0" w:color="auto"/>
                        <w:bottom w:val="none" w:sz="0" w:space="0" w:color="auto"/>
                        <w:right w:val="none" w:sz="0" w:space="0" w:color="auto"/>
                      </w:divBdr>
                      <w:divsChild>
                        <w:div w:id="1258053110">
                          <w:marLeft w:val="0"/>
                          <w:marRight w:val="0"/>
                          <w:marTop w:val="0"/>
                          <w:marBottom w:val="0"/>
                          <w:divBdr>
                            <w:top w:val="none" w:sz="0" w:space="0" w:color="auto"/>
                            <w:left w:val="none" w:sz="0" w:space="0" w:color="auto"/>
                            <w:bottom w:val="none" w:sz="0" w:space="0" w:color="auto"/>
                            <w:right w:val="none" w:sz="0" w:space="0" w:color="auto"/>
                          </w:divBdr>
                          <w:divsChild>
                            <w:div w:id="1258053183">
                              <w:marLeft w:val="0"/>
                              <w:marRight w:val="0"/>
                              <w:marTop w:val="120"/>
                              <w:marBottom w:val="360"/>
                              <w:divBdr>
                                <w:top w:val="none" w:sz="0" w:space="0" w:color="auto"/>
                                <w:left w:val="none" w:sz="0" w:space="0" w:color="auto"/>
                                <w:bottom w:val="none" w:sz="0" w:space="0" w:color="auto"/>
                                <w:right w:val="none" w:sz="0" w:space="0" w:color="auto"/>
                              </w:divBdr>
                              <w:divsChild>
                                <w:div w:id="1258053085">
                                  <w:marLeft w:val="420"/>
                                  <w:marRight w:val="0"/>
                                  <w:marTop w:val="0"/>
                                  <w:marBottom w:val="0"/>
                                  <w:divBdr>
                                    <w:top w:val="none" w:sz="0" w:space="0" w:color="auto"/>
                                    <w:left w:val="none" w:sz="0" w:space="0" w:color="auto"/>
                                    <w:bottom w:val="none" w:sz="0" w:space="0" w:color="auto"/>
                                    <w:right w:val="none" w:sz="0" w:space="0" w:color="auto"/>
                                  </w:divBdr>
                                  <w:divsChild>
                                    <w:div w:id="1258053102">
                                      <w:marLeft w:val="0"/>
                                      <w:marRight w:val="0"/>
                                      <w:marTop w:val="0"/>
                                      <w:marBottom w:val="0"/>
                                      <w:divBdr>
                                        <w:top w:val="none" w:sz="0" w:space="0" w:color="auto"/>
                                        <w:left w:val="none" w:sz="0" w:space="0" w:color="auto"/>
                                        <w:bottom w:val="none" w:sz="0" w:space="0" w:color="auto"/>
                                        <w:right w:val="none" w:sz="0" w:space="0" w:color="auto"/>
                                      </w:divBdr>
                                      <w:divsChild>
                                        <w:div w:id="12580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042">
      <w:marLeft w:val="0"/>
      <w:marRight w:val="0"/>
      <w:marTop w:val="0"/>
      <w:marBottom w:val="0"/>
      <w:divBdr>
        <w:top w:val="none" w:sz="0" w:space="0" w:color="auto"/>
        <w:left w:val="none" w:sz="0" w:space="0" w:color="auto"/>
        <w:bottom w:val="none" w:sz="0" w:space="0" w:color="auto"/>
        <w:right w:val="none" w:sz="0" w:space="0" w:color="auto"/>
      </w:divBdr>
      <w:divsChild>
        <w:div w:id="1258052867">
          <w:marLeft w:val="0"/>
          <w:marRight w:val="0"/>
          <w:marTop w:val="0"/>
          <w:marBottom w:val="0"/>
          <w:divBdr>
            <w:top w:val="none" w:sz="0" w:space="0" w:color="auto"/>
            <w:left w:val="none" w:sz="0" w:space="0" w:color="auto"/>
            <w:bottom w:val="none" w:sz="0" w:space="0" w:color="auto"/>
            <w:right w:val="none" w:sz="0" w:space="0" w:color="auto"/>
          </w:divBdr>
          <w:divsChild>
            <w:div w:id="1258053056">
              <w:marLeft w:val="0"/>
              <w:marRight w:val="0"/>
              <w:marTop w:val="0"/>
              <w:marBottom w:val="0"/>
              <w:divBdr>
                <w:top w:val="none" w:sz="0" w:space="0" w:color="auto"/>
                <w:left w:val="none" w:sz="0" w:space="0" w:color="auto"/>
                <w:bottom w:val="none" w:sz="0" w:space="0" w:color="auto"/>
                <w:right w:val="none" w:sz="0" w:space="0" w:color="auto"/>
              </w:divBdr>
              <w:divsChild>
                <w:div w:id="1258052914">
                  <w:marLeft w:val="0"/>
                  <w:marRight w:val="0"/>
                  <w:marTop w:val="0"/>
                  <w:marBottom w:val="0"/>
                  <w:divBdr>
                    <w:top w:val="none" w:sz="0" w:space="0" w:color="auto"/>
                    <w:left w:val="none" w:sz="0" w:space="0" w:color="auto"/>
                    <w:bottom w:val="none" w:sz="0" w:space="0" w:color="auto"/>
                    <w:right w:val="none" w:sz="0" w:space="0" w:color="auto"/>
                  </w:divBdr>
                  <w:divsChild>
                    <w:div w:id="1258053497">
                      <w:marLeft w:val="0"/>
                      <w:marRight w:val="0"/>
                      <w:marTop w:val="0"/>
                      <w:marBottom w:val="0"/>
                      <w:divBdr>
                        <w:top w:val="none" w:sz="0" w:space="0" w:color="auto"/>
                        <w:left w:val="none" w:sz="0" w:space="0" w:color="auto"/>
                        <w:bottom w:val="none" w:sz="0" w:space="0" w:color="auto"/>
                        <w:right w:val="none" w:sz="0" w:space="0" w:color="auto"/>
                      </w:divBdr>
                      <w:divsChild>
                        <w:div w:id="1258053014">
                          <w:marLeft w:val="0"/>
                          <w:marRight w:val="0"/>
                          <w:marTop w:val="0"/>
                          <w:marBottom w:val="0"/>
                          <w:divBdr>
                            <w:top w:val="none" w:sz="0" w:space="0" w:color="auto"/>
                            <w:left w:val="none" w:sz="0" w:space="0" w:color="auto"/>
                            <w:bottom w:val="none" w:sz="0" w:space="0" w:color="auto"/>
                            <w:right w:val="none" w:sz="0" w:space="0" w:color="auto"/>
                          </w:divBdr>
                          <w:divsChild>
                            <w:div w:id="1258053401">
                              <w:marLeft w:val="0"/>
                              <w:marRight w:val="0"/>
                              <w:marTop w:val="0"/>
                              <w:marBottom w:val="0"/>
                              <w:divBdr>
                                <w:top w:val="none" w:sz="0" w:space="0" w:color="auto"/>
                                <w:left w:val="none" w:sz="0" w:space="0" w:color="auto"/>
                                <w:bottom w:val="none" w:sz="0" w:space="0" w:color="auto"/>
                                <w:right w:val="none" w:sz="0" w:space="0" w:color="auto"/>
                              </w:divBdr>
                              <w:divsChild>
                                <w:div w:id="1258053212">
                                  <w:marLeft w:val="0"/>
                                  <w:marRight w:val="0"/>
                                  <w:marTop w:val="0"/>
                                  <w:marBottom w:val="0"/>
                                  <w:divBdr>
                                    <w:top w:val="none" w:sz="0" w:space="0" w:color="auto"/>
                                    <w:left w:val="none" w:sz="0" w:space="0" w:color="auto"/>
                                    <w:bottom w:val="none" w:sz="0" w:space="0" w:color="auto"/>
                                    <w:right w:val="none" w:sz="0" w:space="0" w:color="auto"/>
                                  </w:divBdr>
                                  <w:divsChild>
                                    <w:div w:id="1258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052">
      <w:marLeft w:val="0"/>
      <w:marRight w:val="0"/>
      <w:marTop w:val="0"/>
      <w:marBottom w:val="0"/>
      <w:divBdr>
        <w:top w:val="none" w:sz="0" w:space="0" w:color="auto"/>
        <w:left w:val="none" w:sz="0" w:space="0" w:color="auto"/>
        <w:bottom w:val="none" w:sz="0" w:space="0" w:color="auto"/>
        <w:right w:val="none" w:sz="0" w:space="0" w:color="auto"/>
      </w:divBdr>
      <w:divsChild>
        <w:div w:id="1258053532">
          <w:marLeft w:val="0"/>
          <w:marRight w:val="1"/>
          <w:marTop w:val="0"/>
          <w:marBottom w:val="0"/>
          <w:divBdr>
            <w:top w:val="none" w:sz="0" w:space="0" w:color="auto"/>
            <w:left w:val="none" w:sz="0" w:space="0" w:color="auto"/>
            <w:bottom w:val="none" w:sz="0" w:space="0" w:color="auto"/>
            <w:right w:val="none" w:sz="0" w:space="0" w:color="auto"/>
          </w:divBdr>
          <w:divsChild>
            <w:div w:id="1258052948">
              <w:marLeft w:val="0"/>
              <w:marRight w:val="0"/>
              <w:marTop w:val="0"/>
              <w:marBottom w:val="0"/>
              <w:divBdr>
                <w:top w:val="none" w:sz="0" w:space="0" w:color="auto"/>
                <w:left w:val="none" w:sz="0" w:space="0" w:color="auto"/>
                <w:bottom w:val="none" w:sz="0" w:space="0" w:color="auto"/>
                <w:right w:val="none" w:sz="0" w:space="0" w:color="auto"/>
              </w:divBdr>
              <w:divsChild>
                <w:div w:id="1258053058">
                  <w:marLeft w:val="0"/>
                  <w:marRight w:val="1"/>
                  <w:marTop w:val="0"/>
                  <w:marBottom w:val="0"/>
                  <w:divBdr>
                    <w:top w:val="none" w:sz="0" w:space="0" w:color="auto"/>
                    <w:left w:val="none" w:sz="0" w:space="0" w:color="auto"/>
                    <w:bottom w:val="none" w:sz="0" w:space="0" w:color="auto"/>
                    <w:right w:val="none" w:sz="0" w:space="0" w:color="auto"/>
                  </w:divBdr>
                  <w:divsChild>
                    <w:div w:id="1258053433">
                      <w:marLeft w:val="0"/>
                      <w:marRight w:val="0"/>
                      <w:marTop w:val="0"/>
                      <w:marBottom w:val="0"/>
                      <w:divBdr>
                        <w:top w:val="none" w:sz="0" w:space="0" w:color="auto"/>
                        <w:left w:val="none" w:sz="0" w:space="0" w:color="auto"/>
                        <w:bottom w:val="none" w:sz="0" w:space="0" w:color="auto"/>
                        <w:right w:val="none" w:sz="0" w:space="0" w:color="auto"/>
                      </w:divBdr>
                      <w:divsChild>
                        <w:div w:id="1258053443">
                          <w:marLeft w:val="0"/>
                          <w:marRight w:val="0"/>
                          <w:marTop w:val="0"/>
                          <w:marBottom w:val="0"/>
                          <w:divBdr>
                            <w:top w:val="none" w:sz="0" w:space="0" w:color="auto"/>
                            <w:left w:val="none" w:sz="0" w:space="0" w:color="auto"/>
                            <w:bottom w:val="none" w:sz="0" w:space="0" w:color="auto"/>
                            <w:right w:val="none" w:sz="0" w:space="0" w:color="auto"/>
                          </w:divBdr>
                          <w:divsChild>
                            <w:div w:id="1258052892">
                              <w:marLeft w:val="0"/>
                              <w:marRight w:val="0"/>
                              <w:marTop w:val="120"/>
                              <w:marBottom w:val="360"/>
                              <w:divBdr>
                                <w:top w:val="none" w:sz="0" w:space="0" w:color="auto"/>
                                <w:left w:val="none" w:sz="0" w:space="0" w:color="auto"/>
                                <w:bottom w:val="none" w:sz="0" w:space="0" w:color="auto"/>
                                <w:right w:val="none" w:sz="0" w:space="0" w:color="auto"/>
                              </w:divBdr>
                              <w:divsChild>
                                <w:div w:id="1258053503">
                                  <w:marLeft w:val="420"/>
                                  <w:marRight w:val="0"/>
                                  <w:marTop w:val="0"/>
                                  <w:marBottom w:val="0"/>
                                  <w:divBdr>
                                    <w:top w:val="none" w:sz="0" w:space="0" w:color="auto"/>
                                    <w:left w:val="none" w:sz="0" w:space="0" w:color="auto"/>
                                    <w:bottom w:val="none" w:sz="0" w:space="0" w:color="auto"/>
                                    <w:right w:val="none" w:sz="0" w:space="0" w:color="auto"/>
                                  </w:divBdr>
                                  <w:divsChild>
                                    <w:div w:id="1258053521">
                                      <w:marLeft w:val="0"/>
                                      <w:marRight w:val="0"/>
                                      <w:marTop w:val="0"/>
                                      <w:marBottom w:val="0"/>
                                      <w:divBdr>
                                        <w:top w:val="none" w:sz="0" w:space="0" w:color="auto"/>
                                        <w:left w:val="none" w:sz="0" w:space="0" w:color="auto"/>
                                        <w:bottom w:val="none" w:sz="0" w:space="0" w:color="auto"/>
                                        <w:right w:val="none" w:sz="0" w:space="0" w:color="auto"/>
                                      </w:divBdr>
                                      <w:divsChild>
                                        <w:div w:id="12580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067">
      <w:marLeft w:val="0"/>
      <w:marRight w:val="0"/>
      <w:marTop w:val="0"/>
      <w:marBottom w:val="0"/>
      <w:divBdr>
        <w:top w:val="none" w:sz="0" w:space="0" w:color="auto"/>
        <w:left w:val="none" w:sz="0" w:space="0" w:color="auto"/>
        <w:bottom w:val="none" w:sz="0" w:space="0" w:color="auto"/>
        <w:right w:val="none" w:sz="0" w:space="0" w:color="auto"/>
      </w:divBdr>
      <w:divsChild>
        <w:div w:id="1258053040">
          <w:marLeft w:val="0"/>
          <w:marRight w:val="0"/>
          <w:marTop w:val="0"/>
          <w:marBottom w:val="0"/>
          <w:divBdr>
            <w:top w:val="none" w:sz="0" w:space="0" w:color="auto"/>
            <w:left w:val="none" w:sz="0" w:space="0" w:color="auto"/>
            <w:bottom w:val="none" w:sz="0" w:space="0" w:color="auto"/>
            <w:right w:val="none" w:sz="0" w:space="0" w:color="auto"/>
          </w:divBdr>
          <w:divsChild>
            <w:div w:id="1258053561">
              <w:marLeft w:val="0"/>
              <w:marRight w:val="0"/>
              <w:marTop w:val="0"/>
              <w:marBottom w:val="0"/>
              <w:divBdr>
                <w:top w:val="none" w:sz="0" w:space="0" w:color="auto"/>
                <w:left w:val="none" w:sz="0" w:space="0" w:color="auto"/>
                <w:bottom w:val="none" w:sz="0" w:space="0" w:color="auto"/>
                <w:right w:val="none" w:sz="0" w:space="0" w:color="auto"/>
              </w:divBdr>
              <w:divsChild>
                <w:div w:id="1258053455">
                  <w:marLeft w:val="0"/>
                  <w:marRight w:val="0"/>
                  <w:marTop w:val="0"/>
                  <w:marBottom w:val="0"/>
                  <w:divBdr>
                    <w:top w:val="none" w:sz="0" w:space="0" w:color="auto"/>
                    <w:left w:val="none" w:sz="0" w:space="0" w:color="auto"/>
                    <w:bottom w:val="none" w:sz="0" w:space="0" w:color="auto"/>
                    <w:right w:val="none" w:sz="0" w:space="0" w:color="auto"/>
                  </w:divBdr>
                  <w:divsChild>
                    <w:div w:id="1258053221">
                      <w:marLeft w:val="0"/>
                      <w:marRight w:val="0"/>
                      <w:marTop w:val="0"/>
                      <w:marBottom w:val="0"/>
                      <w:divBdr>
                        <w:top w:val="none" w:sz="0" w:space="0" w:color="auto"/>
                        <w:left w:val="none" w:sz="0" w:space="0" w:color="auto"/>
                        <w:bottom w:val="none" w:sz="0" w:space="0" w:color="auto"/>
                        <w:right w:val="none" w:sz="0" w:space="0" w:color="auto"/>
                      </w:divBdr>
                      <w:divsChild>
                        <w:div w:id="1258053271">
                          <w:marLeft w:val="0"/>
                          <w:marRight w:val="0"/>
                          <w:marTop w:val="0"/>
                          <w:marBottom w:val="0"/>
                          <w:divBdr>
                            <w:top w:val="none" w:sz="0" w:space="0" w:color="auto"/>
                            <w:left w:val="none" w:sz="0" w:space="0" w:color="auto"/>
                            <w:bottom w:val="none" w:sz="0" w:space="0" w:color="auto"/>
                            <w:right w:val="none" w:sz="0" w:space="0" w:color="auto"/>
                          </w:divBdr>
                          <w:divsChild>
                            <w:div w:id="1258053195">
                              <w:marLeft w:val="0"/>
                              <w:marRight w:val="0"/>
                              <w:marTop w:val="0"/>
                              <w:marBottom w:val="0"/>
                              <w:divBdr>
                                <w:top w:val="none" w:sz="0" w:space="0" w:color="auto"/>
                                <w:left w:val="none" w:sz="0" w:space="0" w:color="auto"/>
                                <w:bottom w:val="none" w:sz="0" w:space="0" w:color="auto"/>
                                <w:right w:val="none" w:sz="0" w:space="0" w:color="auto"/>
                              </w:divBdr>
                              <w:divsChild>
                                <w:div w:id="1258052933">
                                  <w:marLeft w:val="0"/>
                                  <w:marRight w:val="0"/>
                                  <w:marTop w:val="0"/>
                                  <w:marBottom w:val="0"/>
                                  <w:divBdr>
                                    <w:top w:val="none" w:sz="0" w:space="0" w:color="auto"/>
                                    <w:left w:val="none" w:sz="0" w:space="0" w:color="auto"/>
                                    <w:bottom w:val="none" w:sz="0" w:space="0" w:color="auto"/>
                                    <w:right w:val="none" w:sz="0" w:space="0" w:color="auto"/>
                                  </w:divBdr>
                                  <w:divsChild>
                                    <w:div w:id="12580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073">
      <w:marLeft w:val="0"/>
      <w:marRight w:val="0"/>
      <w:marTop w:val="0"/>
      <w:marBottom w:val="0"/>
      <w:divBdr>
        <w:top w:val="none" w:sz="0" w:space="0" w:color="auto"/>
        <w:left w:val="none" w:sz="0" w:space="0" w:color="auto"/>
        <w:bottom w:val="none" w:sz="0" w:space="0" w:color="auto"/>
        <w:right w:val="none" w:sz="0" w:space="0" w:color="auto"/>
      </w:divBdr>
      <w:divsChild>
        <w:div w:id="1258053505">
          <w:marLeft w:val="0"/>
          <w:marRight w:val="0"/>
          <w:marTop w:val="0"/>
          <w:marBottom w:val="0"/>
          <w:divBdr>
            <w:top w:val="none" w:sz="0" w:space="0" w:color="auto"/>
            <w:left w:val="none" w:sz="0" w:space="0" w:color="auto"/>
            <w:bottom w:val="none" w:sz="0" w:space="0" w:color="auto"/>
            <w:right w:val="none" w:sz="0" w:space="0" w:color="auto"/>
          </w:divBdr>
          <w:divsChild>
            <w:div w:id="1258053526">
              <w:marLeft w:val="0"/>
              <w:marRight w:val="0"/>
              <w:marTop w:val="0"/>
              <w:marBottom w:val="0"/>
              <w:divBdr>
                <w:top w:val="none" w:sz="0" w:space="0" w:color="auto"/>
                <w:left w:val="none" w:sz="0" w:space="0" w:color="auto"/>
                <w:bottom w:val="none" w:sz="0" w:space="0" w:color="auto"/>
                <w:right w:val="none" w:sz="0" w:space="0" w:color="auto"/>
              </w:divBdr>
              <w:divsChild>
                <w:div w:id="1258052973">
                  <w:marLeft w:val="0"/>
                  <w:marRight w:val="0"/>
                  <w:marTop w:val="0"/>
                  <w:marBottom w:val="0"/>
                  <w:divBdr>
                    <w:top w:val="none" w:sz="0" w:space="0" w:color="auto"/>
                    <w:left w:val="none" w:sz="0" w:space="0" w:color="auto"/>
                    <w:bottom w:val="none" w:sz="0" w:space="0" w:color="auto"/>
                    <w:right w:val="none" w:sz="0" w:space="0" w:color="auto"/>
                  </w:divBdr>
                  <w:divsChild>
                    <w:div w:id="1258053369">
                      <w:marLeft w:val="0"/>
                      <w:marRight w:val="0"/>
                      <w:marTop w:val="0"/>
                      <w:marBottom w:val="0"/>
                      <w:divBdr>
                        <w:top w:val="none" w:sz="0" w:space="0" w:color="auto"/>
                        <w:left w:val="none" w:sz="0" w:space="0" w:color="auto"/>
                        <w:bottom w:val="none" w:sz="0" w:space="0" w:color="auto"/>
                        <w:right w:val="none" w:sz="0" w:space="0" w:color="auto"/>
                      </w:divBdr>
                      <w:divsChild>
                        <w:div w:id="1258053215">
                          <w:marLeft w:val="0"/>
                          <w:marRight w:val="0"/>
                          <w:marTop w:val="0"/>
                          <w:marBottom w:val="0"/>
                          <w:divBdr>
                            <w:top w:val="none" w:sz="0" w:space="0" w:color="auto"/>
                            <w:left w:val="none" w:sz="0" w:space="0" w:color="auto"/>
                            <w:bottom w:val="none" w:sz="0" w:space="0" w:color="auto"/>
                            <w:right w:val="none" w:sz="0" w:space="0" w:color="auto"/>
                          </w:divBdr>
                          <w:divsChild>
                            <w:div w:id="1258053430">
                              <w:marLeft w:val="0"/>
                              <w:marRight w:val="0"/>
                              <w:marTop w:val="0"/>
                              <w:marBottom w:val="0"/>
                              <w:divBdr>
                                <w:top w:val="none" w:sz="0" w:space="0" w:color="auto"/>
                                <w:left w:val="none" w:sz="0" w:space="0" w:color="auto"/>
                                <w:bottom w:val="none" w:sz="0" w:space="0" w:color="auto"/>
                                <w:right w:val="none" w:sz="0" w:space="0" w:color="auto"/>
                              </w:divBdr>
                              <w:divsChild>
                                <w:div w:id="1258053531">
                                  <w:marLeft w:val="0"/>
                                  <w:marRight w:val="0"/>
                                  <w:marTop w:val="0"/>
                                  <w:marBottom w:val="0"/>
                                  <w:divBdr>
                                    <w:top w:val="none" w:sz="0" w:space="0" w:color="auto"/>
                                    <w:left w:val="none" w:sz="0" w:space="0" w:color="auto"/>
                                    <w:bottom w:val="none" w:sz="0" w:space="0" w:color="auto"/>
                                    <w:right w:val="none" w:sz="0" w:space="0" w:color="auto"/>
                                  </w:divBdr>
                                  <w:divsChild>
                                    <w:div w:id="1258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084">
      <w:marLeft w:val="0"/>
      <w:marRight w:val="0"/>
      <w:marTop w:val="0"/>
      <w:marBottom w:val="0"/>
      <w:divBdr>
        <w:top w:val="none" w:sz="0" w:space="0" w:color="auto"/>
        <w:left w:val="none" w:sz="0" w:space="0" w:color="auto"/>
        <w:bottom w:val="none" w:sz="0" w:space="0" w:color="auto"/>
        <w:right w:val="none" w:sz="0" w:space="0" w:color="auto"/>
      </w:divBdr>
      <w:divsChild>
        <w:div w:id="1258053585">
          <w:marLeft w:val="0"/>
          <w:marRight w:val="1"/>
          <w:marTop w:val="0"/>
          <w:marBottom w:val="0"/>
          <w:divBdr>
            <w:top w:val="none" w:sz="0" w:space="0" w:color="auto"/>
            <w:left w:val="none" w:sz="0" w:space="0" w:color="auto"/>
            <w:bottom w:val="none" w:sz="0" w:space="0" w:color="auto"/>
            <w:right w:val="none" w:sz="0" w:space="0" w:color="auto"/>
          </w:divBdr>
          <w:divsChild>
            <w:div w:id="1258053551">
              <w:marLeft w:val="0"/>
              <w:marRight w:val="0"/>
              <w:marTop w:val="0"/>
              <w:marBottom w:val="0"/>
              <w:divBdr>
                <w:top w:val="none" w:sz="0" w:space="0" w:color="auto"/>
                <w:left w:val="none" w:sz="0" w:space="0" w:color="auto"/>
                <w:bottom w:val="none" w:sz="0" w:space="0" w:color="auto"/>
                <w:right w:val="none" w:sz="0" w:space="0" w:color="auto"/>
              </w:divBdr>
              <w:divsChild>
                <w:div w:id="1258053435">
                  <w:marLeft w:val="0"/>
                  <w:marRight w:val="1"/>
                  <w:marTop w:val="0"/>
                  <w:marBottom w:val="0"/>
                  <w:divBdr>
                    <w:top w:val="none" w:sz="0" w:space="0" w:color="auto"/>
                    <w:left w:val="none" w:sz="0" w:space="0" w:color="auto"/>
                    <w:bottom w:val="none" w:sz="0" w:space="0" w:color="auto"/>
                    <w:right w:val="none" w:sz="0" w:space="0" w:color="auto"/>
                  </w:divBdr>
                  <w:divsChild>
                    <w:div w:id="1258052871">
                      <w:marLeft w:val="0"/>
                      <w:marRight w:val="0"/>
                      <w:marTop w:val="0"/>
                      <w:marBottom w:val="0"/>
                      <w:divBdr>
                        <w:top w:val="none" w:sz="0" w:space="0" w:color="auto"/>
                        <w:left w:val="none" w:sz="0" w:space="0" w:color="auto"/>
                        <w:bottom w:val="none" w:sz="0" w:space="0" w:color="auto"/>
                        <w:right w:val="none" w:sz="0" w:space="0" w:color="auto"/>
                      </w:divBdr>
                      <w:divsChild>
                        <w:div w:id="1258053148">
                          <w:marLeft w:val="0"/>
                          <w:marRight w:val="0"/>
                          <w:marTop w:val="0"/>
                          <w:marBottom w:val="0"/>
                          <w:divBdr>
                            <w:top w:val="none" w:sz="0" w:space="0" w:color="auto"/>
                            <w:left w:val="none" w:sz="0" w:space="0" w:color="auto"/>
                            <w:bottom w:val="none" w:sz="0" w:space="0" w:color="auto"/>
                            <w:right w:val="none" w:sz="0" w:space="0" w:color="auto"/>
                          </w:divBdr>
                          <w:divsChild>
                            <w:div w:id="1258053363">
                              <w:marLeft w:val="0"/>
                              <w:marRight w:val="0"/>
                              <w:marTop w:val="120"/>
                              <w:marBottom w:val="360"/>
                              <w:divBdr>
                                <w:top w:val="none" w:sz="0" w:space="0" w:color="auto"/>
                                <w:left w:val="none" w:sz="0" w:space="0" w:color="auto"/>
                                <w:bottom w:val="none" w:sz="0" w:space="0" w:color="auto"/>
                                <w:right w:val="none" w:sz="0" w:space="0" w:color="auto"/>
                              </w:divBdr>
                              <w:divsChild>
                                <w:div w:id="1258053473">
                                  <w:marLeft w:val="0"/>
                                  <w:marRight w:val="0"/>
                                  <w:marTop w:val="0"/>
                                  <w:marBottom w:val="0"/>
                                  <w:divBdr>
                                    <w:top w:val="none" w:sz="0" w:space="0" w:color="auto"/>
                                    <w:left w:val="none" w:sz="0" w:space="0" w:color="auto"/>
                                    <w:bottom w:val="none" w:sz="0" w:space="0" w:color="auto"/>
                                    <w:right w:val="none" w:sz="0" w:space="0" w:color="auto"/>
                                  </w:divBdr>
                                  <w:divsChild>
                                    <w:div w:id="12580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086">
      <w:marLeft w:val="0"/>
      <w:marRight w:val="0"/>
      <w:marTop w:val="0"/>
      <w:marBottom w:val="0"/>
      <w:divBdr>
        <w:top w:val="none" w:sz="0" w:space="0" w:color="auto"/>
        <w:left w:val="none" w:sz="0" w:space="0" w:color="auto"/>
        <w:bottom w:val="none" w:sz="0" w:space="0" w:color="auto"/>
        <w:right w:val="none" w:sz="0" w:space="0" w:color="auto"/>
      </w:divBdr>
      <w:divsChild>
        <w:div w:id="1258053474">
          <w:marLeft w:val="0"/>
          <w:marRight w:val="0"/>
          <w:marTop w:val="0"/>
          <w:marBottom w:val="0"/>
          <w:divBdr>
            <w:top w:val="none" w:sz="0" w:space="0" w:color="auto"/>
            <w:left w:val="none" w:sz="0" w:space="0" w:color="auto"/>
            <w:bottom w:val="none" w:sz="0" w:space="0" w:color="auto"/>
            <w:right w:val="none" w:sz="0" w:space="0" w:color="auto"/>
          </w:divBdr>
          <w:divsChild>
            <w:div w:id="1258053137">
              <w:marLeft w:val="0"/>
              <w:marRight w:val="0"/>
              <w:marTop w:val="0"/>
              <w:marBottom w:val="0"/>
              <w:divBdr>
                <w:top w:val="none" w:sz="0" w:space="0" w:color="auto"/>
                <w:left w:val="none" w:sz="0" w:space="0" w:color="auto"/>
                <w:bottom w:val="none" w:sz="0" w:space="0" w:color="auto"/>
                <w:right w:val="none" w:sz="0" w:space="0" w:color="auto"/>
              </w:divBdr>
              <w:divsChild>
                <w:div w:id="1258053494">
                  <w:marLeft w:val="0"/>
                  <w:marRight w:val="0"/>
                  <w:marTop w:val="0"/>
                  <w:marBottom w:val="0"/>
                  <w:divBdr>
                    <w:top w:val="none" w:sz="0" w:space="0" w:color="auto"/>
                    <w:left w:val="none" w:sz="0" w:space="0" w:color="auto"/>
                    <w:bottom w:val="none" w:sz="0" w:space="0" w:color="auto"/>
                    <w:right w:val="none" w:sz="0" w:space="0" w:color="auto"/>
                  </w:divBdr>
                  <w:divsChild>
                    <w:div w:id="1258053100">
                      <w:marLeft w:val="0"/>
                      <w:marRight w:val="0"/>
                      <w:marTop w:val="0"/>
                      <w:marBottom w:val="0"/>
                      <w:divBdr>
                        <w:top w:val="none" w:sz="0" w:space="0" w:color="auto"/>
                        <w:left w:val="none" w:sz="0" w:space="0" w:color="auto"/>
                        <w:bottom w:val="none" w:sz="0" w:space="0" w:color="auto"/>
                        <w:right w:val="none" w:sz="0" w:space="0" w:color="auto"/>
                      </w:divBdr>
                      <w:divsChild>
                        <w:div w:id="1258052988">
                          <w:marLeft w:val="0"/>
                          <w:marRight w:val="0"/>
                          <w:marTop w:val="0"/>
                          <w:marBottom w:val="0"/>
                          <w:divBdr>
                            <w:top w:val="none" w:sz="0" w:space="0" w:color="auto"/>
                            <w:left w:val="none" w:sz="0" w:space="0" w:color="auto"/>
                            <w:bottom w:val="none" w:sz="0" w:space="0" w:color="auto"/>
                            <w:right w:val="none" w:sz="0" w:space="0" w:color="auto"/>
                          </w:divBdr>
                          <w:divsChild>
                            <w:div w:id="1258053039">
                              <w:marLeft w:val="0"/>
                              <w:marRight w:val="0"/>
                              <w:marTop w:val="0"/>
                              <w:marBottom w:val="0"/>
                              <w:divBdr>
                                <w:top w:val="none" w:sz="0" w:space="0" w:color="auto"/>
                                <w:left w:val="none" w:sz="0" w:space="0" w:color="auto"/>
                                <w:bottom w:val="none" w:sz="0" w:space="0" w:color="auto"/>
                                <w:right w:val="none" w:sz="0" w:space="0" w:color="auto"/>
                              </w:divBdr>
                              <w:divsChild>
                                <w:div w:id="1258053022">
                                  <w:marLeft w:val="0"/>
                                  <w:marRight w:val="0"/>
                                  <w:marTop w:val="0"/>
                                  <w:marBottom w:val="0"/>
                                  <w:divBdr>
                                    <w:top w:val="none" w:sz="0" w:space="0" w:color="auto"/>
                                    <w:left w:val="none" w:sz="0" w:space="0" w:color="auto"/>
                                    <w:bottom w:val="none" w:sz="0" w:space="0" w:color="auto"/>
                                    <w:right w:val="none" w:sz="0" w:space="0" w:color="auto"/>
                                  </w:divBdr>
                                  <w:divsChild>
                                    <w:div w:id="12580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093">
      <w:marLeft w:val="0"/>
      <w:marRight w:val="0"/>
      <w:marTop w:val="0"/>
      <w:marBottom w:val="0"/>
      <w:divBdr>
        <w:top w:val="none" w:sz="0" w:space="0" w:color="auto"/>
        <w:left w:val="none" w:sz="0" w:space="0" w:color="auto"/>
        <w:bottom w:val="none" w:sz="0" w:space="0" w:color="auto"/>
        <w:right w:val="none" w:sz="0" w:space="0" w:color="auto"/>
      </w:divBdr>
      <w:divsChild>
        <w:div w:id="1258053333">
          <w:marLeft w:val="0"/>
          <w:marRight w:val="1"/>
          <w:marTop w:val="0"/>
          <w:marBottom w:val="0"/>
          <w:divBdr>
            <w:top w:val="none" w:sz="0" w:space="0" w:color="auto"/>
            <w:left w:val="none" w:sz="0" w:space="0" w:color="auto"/>
            <w:bottom w:val="none" w:sz="0" w:space="0" w:color="auto"/>
            <w:right w:val="none" w:sz="0" w:space="0" w:color="auto"/>
          </w:divBdr>
          <w:divsChild>
            <w:div w:id="1258053500">
              <w:marLeft w:val="0"/>
              <w:marRight w:val="0"/>
              <w:marTop w:val="0"/>
              <w:marBottom w:val="0"/>
              <w:divBdr>
                <w:top w:val="none" w:sz="0" w:space="0" w:color="auto"/>
                <w:left w:val="none" w:sz="0" w:space="0" w:color="auto"/>
                <w:bottom w:val="none" w:sz="0" w:space="0" w:color="auto"/>
                <w:right w:val="none" w:sz="0" w:space="0" w:color="auto"/>
              </w:divBdr>
              <w:divsChild>
                <w:div w:id="1258053061">
                  <w:marLeft w:val="0"/>
                  <w:marRight w:val="1"/>
                  <w:marTop w:val="0"/>
                  <w:marBottom w:val="0"/>
                  <w:divBdr>
                    <w:top w:val="none" w:sz="0" w:space="0" w:color="auto"/>
                    <w:left w:val="none" w:sz="0" w:space="0" w:color="auto"/>
                    <w:bottom w:val="none" w:sz="0" w:space="0" w:color="auto"/>
                    <w:right w:val="none" w:sz="0" w:space="0" w:color="auto"/>
                  </w:divBdr>
                  <w:divsChild>
                    <w:div w:id="1258053306">
                      <w:marLeft w:val="0"/>
                      <w:marRight w:val="0"/>
                      <w:marTop w:val="0"/>
                      <w:marBottom w:val="0"/>
                      <w:divBdr>
                        <w:top w:val="none" w:sz="0" w:space="0" w:color="auto"/>
                        <w:left w:val="none" w:sz="0" w:space="0" w:color="auto"/>
                        <w:bottom w:val="none" w:sz="0" w:space="0" w:color="auto"/>
                        <w:right w:val="none" w:sz="0" w:space="0" w:color="auto"/>
                      </w:divBdr>
                      <w:divsChild>
                        <w:div w:id="1258053015">
                          <w:marLeft w:val="0"/>
                          <w:marRight w:val="0"/>
                          <w:marTop w:val="0"/>
                          <w:marBottom w:val="0"/>
                          <w:divBdr>
                            <w:top w:val="none" w:sz="0" w:space="0" w:color="auto"/>
                            <w:left w:val="none" w:sz="0" w:space="0" w:color="auto"/>
                            <w:bottom w:val="none" w:sz="0" w:space="0" w:color="auto"/>
                            <w:right w:val="none" w:sz="0" w:space="0" w:color="auto"/>
                          </w:divBdr>
                          <w:divsChild>
                            <w:div w:id="1258053175">
                              <w:marLeft w:val="0"/>
                              <w:marRight w:val="0"/>
                              <w:marTop w:val="120"/>
                              <w:marBottom w:val="360"/>
                              <w:divBdr>
                                <w:top w:val="none" w:sz="0" w:space="0" w:color="auto"/>
                                <w:left w:val="none" w:sz="0" w:space="0" w:color="auto"/>
                                <w:bottom w:val="none" w:sz="0" w:space="0" w:color="auto"/>
                                <w:right w:val="none" w:sz="0" w:space="0" w:color="auto"/>
                              </w:divBdr>
                              <w:divsChild>
                                <w:div w:id="1258053593">
                                  <w:marLeft w:val="420"/>
                                  <w:marRight w:val="0"/>
                                  <w:marTop w:val="0"/>
                                  <w:marBottom w:val="0"/>
                                  <w:divBdr>
                                    <w:top w:val="none" w:sz="0" w:space="0" w:color="auto"/>
                                    <w:left w:val="none" w:sz="0" w:space="0" w:color="auto"/>
                                    <w:bottom w:val="none" w:sz="0" w:space="0" w:color="auto"/>
                                    <w:right w:val="none" w:sz="0" w:space="0" w:color="auto"/>
                                  </w:divBdr>
                                  <w:divsChild>
                                    <w:div w:id="1258053151">
                                      <w:marLeft w:val="0"/>
                                      <w:marRight w:val="0"/>
                                      <w:marTop w:val="34"/>
                                      <w:marBottom w:val="34"/>
                                      <w:divBdr>
                                        <w:top w:val="none" w:sz="0" w:space="0" w:color="auto"/>
                                        <w:left w:val="none" w:sz="0" w:space="0" w:color="auto"/>
                                        <w:bottom w:val="none" w:sz="0" w:space="0" w:color="auto"/>
                                        <w:right w:val="none" w:sz="0" w:space="0" w:color="auto"/>
                                      </w:divBdr>
                                    </w:div>
                                    <w:div w:id="1258053280">
                                      <w:marLeft w:val="0"/>
                                      <w:marRight w:val="0"/>
                                      <w:marTop w:val="0"/>
                                      <w:marBottom w:val="0"/>
                                      <w:divBdr>
                                        <w:top w:val="none" w:sz="0" w:space="0" w:color="auto"/>
                                        <w:left w:val="none" w:sz="0" w:space="0" w:color="auto"/>
                                        <w:bottom w:val="none" w:sz="0" w:space="0" w:color="auto"/>
                                        <w:right w:val="none" w:sz="0" w:space="0" w:color="auto"/>
                                      </w:divBdr>
                                      <w:divsChild>
                                        <w:div w:id="12580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112">
      <w:marLeft w:val="0"/>
      <w:marRight w:val="0"/>
      <w:marTop w:val="0"/>
      <w:marBottom w:val="0"/>
      <w:divBdr>
        <w:top w:val="none" w:sz="0" w:space="0" w:color="auto"/>
        <w:left w:val="none" w:sz="0" w:space="0" w:color="auto"/>
        <w:bottom w:val="none" w:sz="0" w:space="0" w:color="auto"/>
        <w:right w:val="none" w:sz="0" w:space="0" w:color="auto"/>
      </w:divBdr>
    </w:div>
    <w:div w:id="1258053142">
      <w:marLeft w:val="0"/>
      <w:marRight w:val="0"/>
      <w:marTop w:val="0"/>
      <w:marBottom w:val="0"/>
      <w:divBdr>
        <w:top w:val="none" w:sz="0" w:space="0" w:color="auto"/>
        <w:left w:val="none" w:sz="0" w:space="0" w:color="auto"/>
        <w:bottom w:val="none" w:sz="0" w:space="0" w:color="auto"/>
        <w:right w:val="none" w:sz="0" w:space="0" w:color="auto"/>
      </w:divBdr>
      <w:divsChild>
        <w:div w:id="1258053491">
          <w:marLeft w:val="0"/>
          <w:marRight w:val="1"/>
          <w:marTop w:val="0"/>
          <w:marBottom w:val="0"/>
          <w:divBdr>
            <w:top w:val="none" w:sz="0" w:space="0" w:color="auto"/>
            <w:left w:val="none" w:sz="0" w:space="0" w:color="auto"/>
            <w:bottom w:val="none" w:sz="0" w:space="0" w:color="auto"/>
            <w:right w:val="none" w:sz="0" w:space="0" w:color="auto"/>
          </w:divBdr>
          <w:divsChild>
            <w:div w:id="1258053361">
              <w:marLeft w:val="0"/>
              <w:marRight w:val="0"/>
              <w:marTop w:val="0"/>
              <w:marBottom w:val="0"/>
              <w:divBdr>
                <w:top w:val="none" w:sz="0" w:space="0" w:color="auto"/>
                <w:left w:val="none" w:sz="0" w:space="0" w:color="auto"/>
                <w:bottom w:val="none" w:sz="0" w:space="0" w:color="auto"/>
                <w:right w:val="none" w:sz="0" w:space="0" w:color="auto"/>
              </w:divBdr>
              <w:divsChild>
                <w:div w:id="1258053517">
                  <w:marLeft w:val="0"/>
                  <w:marRight w:val="1"/>
                  <w:marTop w:val="0"/>
                  <w:marBottom w:val="0"/>
                  <w:divBdr>
                    <w:top w:val="none" w:sz="0" w:space="0" w:color="auto"/>
                    <w:left w:val="none" w:sz="0" w:space="0" w:color="auto"/>
                    <w:bottom w:val="none" w:sz="0" w:space="0" w:color="auto"/>
                    <w:right w:val="none" w:sz="0" w:space="0" w:color="auto"/>
                  </w:divBdr>
                  <w:divsChild>
                    <w:div w:id="1258053454">
                      <w:marLeft w:val="0"/>
                      <w:marRight w:val="0"/>
                      <w:marTop w:val="0"/>
                      <w:marBottom w:val="0"/>
                      <w:divBdr>
                        <w:top w:val="none" w:sz="0" w:space="0" w:color="auto"/>
                        <w:left w:val="none" w:sz="0" w:space="0" w:color="auto"/>
                        <w:bottom w:val="none" w:sz="0" w:space="0" w:color="auto"/>
                        <w:right w:val="none" w:sz="0" w:space="0" w:color="auto"/>
                      </w:divBdr>
                      <w:divsChild>
                        <w:div w:id="1258053604">
                          <w:marLeft w:val="0"/>
                          <w:marRight w:val="0"/>
                          <w:marTop w:val="0"/>
                          <w:marBottom w:val="0"/>
                          <w:divBdr>
                            <w:top w:val="none" w:sz="0" w:space="0" w:color="auto"/>
                            <w:left w:val="none" w:sz="0" w:space="0" w:color="auto"/>
                            <w:bottom w:val="none" w:sz="0" w:space="0" w:color="auto"/>
                            <w:right w:val="none" w:sz="0" w:space="0" w:color="auto"/>
                          </w:divBdr>
                          <w:divsChild>
                            <w:div w:id="1258052963">
                              <w:marLeft w:val="0"/>
                              <w:marRight w:val="0"/>
                              <w:marTop w:val="120"/>
                              <w:marBottom w:val="360"/>
                              <w:divBdr>
                                <w:top w:val="none" w:sz="0" w:space="0" w:color="auto"/>
                                <w:left w:val="none" w:sz="0" w:space="0" w:color="auto"/>
                                <w:bottom w:val="none" w:sz="0" w:space="0" w:color="auto"/>
                                <w:right w:val="none" w:sz="0" w:space="0" w:color="auto"/>
                              </w:divBdr>
                              <w:divsChild>
                                <w:div w:id="12580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156">
      <w:marLeft w:val="0"/>
      <w:marRight w:val="0"/>
      <w:marTop w:val="0"/>
      <w:marBottom w:val="0"/>
      <w:divBdr>
        <w:top w:val="none" w:sz="0" w:space="0" w:color="auto"/>
        <w:left w:val="none" w:sz="0" w:space="0" w:color="auto"/>
        <w:bottom w:val="none" w:sz="0" w:space="0" w:color="auto"/>
        <w:right w:val="none" w:sz="0" w:space="0" w:color="auto"/>
      </w:divBdr>
      <w:divsChild>
        <w:div w:id="1258053437">
          <w:marLeft w:val="0"/>
          <w:marRight w:val="1"/>
          <w:marTop w:val="0"/>
          <w:marBottom w:val="0"/>
          <w:divBdr>
            <w:top w:val="none" w:sz="0" w:space="0" w:color="auto"/>
            <w:left w:val="none" w:sz="0" w:space="0" w:color="auto"/>
            <w:bottom w:val="none" w:sz="0" w:space="0" w:color="auto"/>
            <w:right w:val="none" w:sz="0" w:space="0" w:color="auto"/>
          </w:divBdr>
          <w:divsChild>
            <w:div w:id="1258053158">
              <w:marLeft w:val="0"/>
              <w:marRight w:val="0"/>
              <w:marTop w:val="0"/>
              <w:marBottom w:val="0"/>
              <w:divBdr>
                <w:top w:val="none" w:sz="0" w:space="0" w:color="auto"/>
                <w:left w:val="none" w:sz="0" w:space="0" w:color="auto"/>
                <w:bottom w:val="none" w:sz="0" w:space="0" w:color="auto"/>
                <w:right w:val="none" w:sz="0" w:space="0" w:color="auto"/>
              </w:divBdr>
              <w:divsChild>
                <w:div w:id="1258053177">
                  <w:marLeft w:val="0"/>
                  <w:marRight w:val="1"/>
                  <w:marTop w:val="0"/>
                  <w:marBottom w:val="0"/>
                  <w:divBdr>
                    <w:top w:val="none" w:sz="0" w:space="0" w:color="auto"/>
                    <w:left w:val="none" w:sz="0" w:space="0" w:color="auto"/>
                    <w:bottom w:val="none" w:sz="0" w:space="0" w:color="auto"/>
                    <w:right w:val="none" w:sz="0" w:space="0" w:color="auto"/>
                  </w:divBdr>
                  <w:divsChild>
                    <w:div w:id="1258052896">
                      <w:marLeft w:val="0"/>
                      <w:marRight w:val="0"/>
                      <w:marTop w:val="0"/>
                      <w:marBottom w:val="0"/>
                      <w:divBdr>
                        <w:top w:val="none" w:sz="0" w:space="0" w:color="auto"/>
                        <w:left w:val="none" w:sz="0" w:space="0" w:color="auto"/>
                        <w:bottom w:val="none" w:sz="0" w:space="0" w:color="auto"/>
                        <w:right w:val="none" w:sz="0" w:space="0" w:color="auto"/>
                      </w:divBdr>
                      <w:divsChild>
                        <w:div w:id="1258053407">
                          <w:marLeft w:val="0"/>
                          <w:marRight w:val="0"/>
                          <w:marTop w:val="0"/>
                          <w:marBottom w:val="0"/>
                          <w:divBdr>
                            <w:top w:val="none" w:sz="0" w:space="0" w:color="auto"/>
                            <w:left w:val="none" w:sz="0" w:space="0" w:color="auto"/>
                            <w:bottom w:val="none" w:sz="0" w:space="0" w:color="auto"/>
                            <w:right w:val="none" w:sz="0" w:space="0" w:color="auto"/>
                          </w:divBdr>
                          <w:divsChild>
                            <w:div w:id="1258053138">
                              <w:marLeft w:val="0"/>
                              <w:marRight w:val="0"/>
                              <w:marTop w:val="120"/>
                              <w:marBottom w:val="360"/>
                              <w:divBdr>
                                <w:top w:val="none" w:sz="0" w:space="0" w:color="auto"/>
                                <w:left w:val="none" w:sz="0" w:space="0" w:color="auto"/>
                                <w:bottom w:val="none" w:sz="0" w:space="0" w:color="auto"/>
                                <w:right w:val="none" w:sz="0" w:space="0" w:color="auto"/>
                              </w:divBdr>
                              <w:divsChild>
                                <w:div w:id="1258053136">
                                  <w:marLeft w:val="0"/>
                                  <w:marRight w:val="0"/>
                                  <w:marTop w:val="0"/>
                                  <w:marBottom w:val="0"/>
                                  <w:divBdr>
                                    <w:top w:val="none" w:sz="0" w:space="0" w:color="auto"/>
                                    <w:left w:val="none" w:sz="0" w:space="0" w:color="auto"/>
                                    <w:bottom w:val="none" w:sz="0" w:space="0" w:color="auto"/>
                                    <w:right w:val="none" w:sz="0" w:space="0" w:color="auto"/>
                                  </w:divBdr>
                                  <w:divsChild>
                                    <w:div w:id="12580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170">
      <w:marLeft w:val="0"/>
      <w:marRight w:val="0"/>
      <w:marTop w:val="0"/>
      <w:marBottom w:val="0"/>
      <w:divBdr>
        <w:top w:val="none" w:sz="0" w:space="0" w:color="auto"/>
        <w:left w:val="none" w:sz="0" w:space="0" w:color="auto"/>
        <w:bottom w:val="none" w:sz="0" w:space="0" w:color="auto"/>
        <w:right w:val="none" w:sz="0" w:space="0" w:color="auto"/>
      </w:divBdr>
      <w:divsChild>
        <w:div w:id="1258053499">
          <w:marLeft w:val="0"/>
          <w:marRight w:val="0"/>
          <w:marTop w:val="0"/>
          <w:marBottom w:val="0"/>
          <w:divBdr>
            <w:top w:val="none" w:sz="0" w:space="0" w:color="auto"/>
            <w:left w:val="none" w:sz="0" w:space="0" w:color="auto"/>
            <w:bottom w:val="none" w:sz="0" w:space="0" w:color="auto"/>
            <w:right w:val="none" w:sz="0" w:space="0" w:color="auto"/>
          </w:divBdr>
          <w:divsChild>
            <w:div w:id="1258053145">
              <w:marLeft w:val="0"/>
              <w:marRight w:val="0"/>
              <w:marTop w:val="0"/>
              <w:marBottom w:val="0"/>
              <w:divBdr>
                <w:top w:val="none" w:sz="0" w:space="0" w:color="auto"/>
                <w:left w:val="none" w:sz="0" w:space="0" w:color="auto"/>
                <w:bottom w:val="none" w:sz="0" w:space="0" w:color="auto"/>
                <w:right w:val="none" w:sz="0" w:space="0" w:color="auto"/>
              </w:divBdr>
              <w:divsChild>
                <w:div w:id="1258053582">
                  <w:marLeft w:val="0"/>
                  <w:marRight w:val="0"/>
                  <w:marTop w:val="0"/>
                  <w:marBottom w:val="0"/>
                  <w:divBdr>
                    <w:top w:val="none" w:sz="0" w:space="0" w:color="auto"/>
                    <w:left w:val="none" w:sz="0" w:space="0" w:color="auto"/>
                    <w:bottom w:val="none" w:sz="0" w:space="0" w:color="auto"/>
                    <w:right w:val="none" w:sz="0" w:space="0" w:color="auto"/>
                  </w:divBdr>
                  <w:divsChild>
                    <w:div w:id="1258052993">
                      <w:marLeft w:val="0"/>
                      <w:marRight w:val="0"/>
                      <w:marTop w:val="0"/>
                      <w:marBottom w:val="0"/>
                      <w:divBdr>
                        <w:top w:val="none" w:sz="0" w:space="0" w:color="auto"/>
                        <w:left w:val="none" w:sz="0" w:space="0" w:color="auto"/>
                        <w:bottom w:val="none" w:sz="0" w:space="0" w:color="auto"/>
                        <w:right w:val="none" w:sz="0" w:space="0" w:color="auto"/>
                      </w:divBdr>
                      <w:divsChild>
                        <w:div w:id="1258053541">
                          <w:marLeft w:val="0"/>
                          <w:marRight w:val="0"/>
                          <w:marTop w:val="0"/>
                          <w:marBottom w:val="0"/>
                          <w:divBdr>
                            <w:top w:val="none" w:sz="0" w:space="0" w:color="auto"/>
                            <w:left w:val="none" w:sz="0" w:space="0" w:color="auto"/>
                            <w:bottom w:val="none" w:sz="0" w:space="0" w:color="auto"/>
                            <w:right w:val="none" w:sz="0" w:space="0" w:color="auto"/>
                          </w:divBdr>
                          <w:divsChild>
                            <w:div w:id="1258052961">
                              <w:marLeft w:val="0"/>
                              <w:marRight w:val="0"/>
                              <w:marTop w:val="0"/>
                              <w:marBottom w:val="0"/>
                              <w:divBdr>
                                <w:top w:val="none" w:sz="0" w:space="0" w:color="auto"/>
                                <w:left w:val="none" w:sz="0" w:space="0" w:color="auto"/>
                                <w:bottom w:val="none" w:sz="0" w:space="0" w:color="auto"/>
                                <w:right w:val="none" w:sz="0" w:space="0" w:color="auto"/>
                              </w:divBdr>
                              <w:divsChild>
                                <w:div w:id="1258053323">
                                  <w:marLeft w:val="0"/>
                                  <w:marRight w:val="0"/>
                                  <w:marTop w:val="0"/>
                                  <w:marBottom w:val="0"/>
                                  <w:divBdr>
                                    <w:top w:val="none" w:sz="0" w:space="0" w:color="auto"/>
                                    <w:left w:val="none" w:sz="0" w:space="0" w:color="auto"/>
                                    <w:bottom w:val="none" w:sz="0" w:space="0" w:color="auto"/>
                                    <w:right w:val="none" w:sz="0" w:space="0" w:color="auto"/>
                                  </w:divBdr>
                                  <w:divsChild>
                                    <w:div w:id="1258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189">
      <w:marLeft w:val="0"/>
      <w:marRight w:val="0"/>
      <w:marTop w:val="0"/>
      <w:marBottom w:val="0"/>
      <w:divBdr>
        <w:top w:val="none" w:sz="0" w:space="0" w:color="auto"/>
        <w:left w:val="none" w:sz="0" w:space="0" w:color="auto"/>
        <w:bottom w:val="none" w:sz="0" w:space="0" w:color="auto"/>
        <w:right w:val="none" w:sz="0" w:space="0" w:color="auto"/>
      </w:divBdr>
    </w:div>
    <w:div w:id="1258053196">
      <w:marLeft w:val="0"/>
      <w:marRight w:val="0"/>
      <w:marTop w:val="0"/>
      <w:marBottom w:val="0"/>
      <w:divBdr>
        <w:top w:val="none" w:sz="0" w:space="0" w:color="auto"/>
        <w:left w:val="none" w:sz="0" w:space="0" w:color="auto"/>
        <w:bottom w:val="none" w:sz="0" w:space="0" w:color="auto"/>
        <w:right w:val="none" w:sz="0" w:space="0" w:color="auto"/>
      </w:divBdr>
      <w:divsChild>
        <w:div w:id="1258053597">
          <w:marLeft w:val="0"/>
          <w:marRight w:val="1"/>
          <w:marTop w:val="0"/>
          <w:marBottom w:val="0"/>
          <w:divBdr>
            <w:top w:val="none" w:sz="0" w:space="0" w:color="auto"/>
            <w:left w:val="none" w:sz="0" w:space="0" w:color="auto"/>
            <w:bottom w:val="none" w:sz="0" w:space="0" w:color="auto"/>
            <w:right w:val="none" w:sz="0" w:space="0" w:color="auto"/>
          </w:divBdr>
          <w:divsChild>
            <w:div w:id="1258053328">
              <w:marLeft w:val="0"/>
              <w:marRight w:val="0"/>
              <w:marTop w:val="0"/>
              <w:marBottom w:val="0"/>
              <w:divBdr>
                <w:top w:val="none" w:sz="0" w:space="0" w:color="auto"/>
                <w:left w:val="none" w:sz="0" w:space="0" w:color="auto"/>
                <w:bottom w:val="none" w:sz="0" w:space="0" w:color="auto"/>
                <w:right w:val="none" w:sz="0" w:space="0" w:color="auto"/>
              </w:divBdr>
              <w:divsChild>
                <w:div w:id="1258053560">
                  <w:marLeft w:val="0"/>
                  <w:marRight w:val="1"/>
                  <w:marTop w:val="0"/>
                  <w:marBottom w:val="0"/>
                  <w:divBdr>
                    <w:top w:val="none" w:sz="0" w:space="0" w:color="auto"/>
                    <w:left w:val="none" w:sz="0" w:space="0" w:color="auto"/>
                    <w:bottom w:val="none" w:sz="0" w:space="0" w:color="auto"/>
                    <w:right w:val="none" w:sz="0" w:space="0" w:color="auto"/>
                  </w:divBdr>
                  <w:divsChild>
                    <w:div w:id="1258053336">
                      <w:marLeft w:val="0"/>
                      <w:marRight w:val="0"/>
                      <w:marTop w:val="0"/>
                      <w:marBottom w:val="0"/>
                      <w:divBdr>
                        <w:top w:val="none" w:sz="0" w:space="0" w:color="auto"/>
                        <w:left w:val="none" w:sz="0" w:space="0" w:color="auto"/>
                        <w:bottom w:val="none" w:sz="0" w:space="0" w:color="auto"/>
                        <w:right w:val="none" w:sz="0" w:space="0" w:color="auto"/>
                      </w:divBdr>
                      <w:divsChild>
                        <w:div w:id="1258053172">
                          <w:marLeft w:val="0"/>
                          <w:marRight w:val="0"/>
                          <w:marTop w:val="0"/>
                          <w:marBottom w:val="0"/>
                          <w:divBdr>
                            <w:top w:val="none" w:sz="0" w:space="0" w:color="auto"/>
                            <w:left w:val="none" w:sz="0" w:space="0" w:color="auto"/>
                            <w:bottom w:val="none" w:sz="0" w:space="0" w:color="auto"/>
                            <w:right w:val="none" w:sz="0" w:space="0" w:color="auto"/>
                          </w:divBdr>
                          <w:divsChild>
                            <w:div w:id="1258053300">
                              <w:marLeft w:val="0"/>
                              <w:marRight w:val="0"/>
                              <w:marTop w:val="120"/>
                              <w:marBottom w:val="360"/>
                              <w:divBdr>
                                <w:top w:val="none" w:sz="0" w:space="0" w:color="auto"/>
                                <w:left w:val="none" w:sz="0" w:space="0" w:color="auto"/>
                                <w:bottom w:val="none" w:sz="0" w:space="0" w:color="auto"/>
                                <w:right w:val="none" w:sz="0" w:space="0" w:color="auto"/>
                              </w:divBdr>
                              <w:divsChild>
                                <w:div w:id="1258053132">
                                  <w:marLeft w:val="420"/>
                                  <w:marRight w:val="0"/>
                                  <w:marTop w:val="0"/>
                                  <w:marBottom w:val="0"/>
                                  <w:divBdr>
                                    <w:top w:val="none" w:sz="0" w:space="0" w:color="auto"/>
                                    <w:left w:val="none" w:sz="0" w:space="0" w:color="auto"/>
                                    <w:bottom w:val="none" w:sz="0" w:space="0" w:color="auto"/>
                                    <w:right w:val="none" w:sz="0" w:space="0" w:color="auto"/>
                                  </w:divBdr>
                                  <w:divsChild>
                                    <w:div w:id="1258053599">
                                      <w:marLeft w:val="0"/>
                                      <w:marRight w:val="0"/>
                                      <w:marTop w:val="0"/>
                                      <w:marBottom w:val="0"/>
                                      <w:divBdr>
                                        <w:top w:val="none" w:sz="0" w:space="0" w:color="auto"/>
                                        <w:left w:val="none" w:sz="0" w:space="0" w:color="auto"/>
                                        <w:bottom w:val="none" w:sz="0" w:space="0" w:color="auto"/>
                                        <w:right w:val="none" w:sz="0" w:space="0" w:color="auto"/>
                                      </w:divBdr>
                                      <w:divsChild>
                                        <w:div w:id="12580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203">
      <w:marLeft w:val="0"/>
      <w:marRight w:val="0"/>
      <w:marTop w:val="0"/>
      <w:marBottom w:val="0"/>
      <w:divBdr>
        <w:top w:val="none" w:sz="0" w:space="0" w:color="auto"/>
        <w:left w:val="none" w:sz="0" w:space="0" w:color="auto"/>
        <w:bottom w:val="none" w:sz="0" w:space="0" w:color="auto"/>
        <w:right w:val="none" w:sz="0" w:space="0" w:color="auto"/>
      </w:divBdr>
      <w:divsChild>
        <w:div w:id="1258053124">
          <w:marLeft w:val="0"/>
          <w:marRight w:val="0"/>
          <w:marTop w:val="0"/>
          <w:marBottom w:val="0"/>
          <w:divBdr>
            <w:top w:val="none" w:sz="0" w:space="0" w:color="auto"/>
            <w:left w:val="none" w:sz="0" w:space="0" w:color="auto"/>
            <w:bottom w:val="none" w:sz="0" w:space="0" w:color="auto"/>
            <w:right w:val="none" w:sz="0" w:space="0" w:color="auto"/>
          </w:divBdr>
          <w:divsChild>
            <w:div w:id="1258052978">
              <w:marLeft w:val="0"/>
              <w:marRight w:val="0"/>
              <w:marTop w:val="0"/>
              <w:marBottom w:val="0"/>
              <w:divBdr>
                <w:top w:val="none" w:sz="0" w:space="0" w:color="auto"/>
                <w:left w:val="none" w:sz="0" w:space="0" w:color="auto"/>
                <w:bottom w:val="none" w:sz="0" w:space="0" w:color="auto"/>
                <w:right w:val="none" w:sz="0" w:space="0" w:color="auto"/>
              </w:divBdr>
              <w:divsChild>
                <w:div w:id="1258053315">
                  <w:marLeft w:val="0"/>
                  <w:marRight w:val="0"/>
                  <w:marTop w:val="0"/>
                  <w:marBottom w:val="0"/>
                  <w:divBdr>
                    <w:top w:val="none" w:sz="0" w:space="0" w:color="auto"/>
                    <w:left w:val="none" w:sz="0" w:space="0" w:color="auto"/>
                    <w:bottom w:val="none" w:sz="0" w:space="0" w:color="auto"/>
                    <w:right w:val="none" w:sz="0" w:space="0" w:color="auto"/>
                  </w:divBdr>
                  <w:divsChild>
                    <w:div w:id="1258053284">
                      <w:marLeft w:val="0"/>
                      <w:marRight w:val="0"/>
                      <w:marTop w:val="0"/>
                      <w:marBottom w:val="0"/>
                      <w:divBdr>
                        <w:top w:val="none" w:sz="0" w:space="0" w:color="auto"/>
                        <w:left w:val="none" w:sz="0" w:space="0" w:color="auto"/>
                        <w:bottom w:val="none" w:sz="0" w:space="0" w:color="auto"/>
                        <w:right w:val="none" w:sz="0" w:space="0" w:color="auto"/>
                      </w:divBdr>
                      <w:divsChild>
                        <w:div w:id="1258053101">
                          <w:marLeft w:val="0"/>
                          <w:marRight w:val="0"/>
                          <w:marTop w:val="0"/>
                          <w:marBottom w:val="0"/>
                          <w:divBdr>
                            <w:top w:val="none" w:sz="0" w:space="0" w:color="auto"/>
                            <w:left w:val="none" w:sz="0" w:space="0" w:color="auto"/>
                            <w:bottom w:val="none" w:sz="0" w:space="0" w:color="auto"/>
                            <w:right w:val="none" w:sz="0" w:space="0" w:color="auto"/>
                          </w:divBdr>
                          <w:divsChild>
                            <w:div w:id="1258053273">
                              <w:marLeft w:val="0"/>
                              <w:marRight w:val="0"/>
                              <w:marTop w:val="0"/>
                              <w:marBottom w:val="0"/>
                              <w:divBdr>
                                <w:top w:val="none" w:sz="0" w:space="0" w:color="auto"/>
                                <w:left w:val="none" w:sz="0" w:space="0" w:color="auto"/>
                                <w:bottom w:val="none" w:sz="0" w:space="0" w:color="auto"/>
                                <w:right w:val="none" w:sz="0" w:space="0" w:color="auto"/>
                              </w:divBdr>
                              <w:divsChild>
                                <w:div w:id="1258052992">
                                  <w:marLeft w:val="0"/>
                                  <w:marRight w:val="0"/>
                                  <w:marTop w:val="0"/>
                                  <w:marBottom w:val="0"/>
                                  <w:divBdr>
                                    <w:top w:val="none" w:sz="0" w:space="0" w:color="auto"/>
                                    <w:left w:val="none" w:sz="0" w:space="0" w:color="auto"/>
                                    <w:bottom w:val="none" w:sz="0" w:space="0" w:color="auto"/>
                                    <w:right w:val="none" w:sz="0" w:space="0" w:color="auto"/>
                                  </w:divBdr>
                                  <w:divsChild>
                                    <w:div w:id="12580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206">
      <w:marLeft w:val="0"/>
      <w:marRight w:val="0"/>
      <w:marTop w:val="0"/>
      <w:marBottom w:val="0"/>
      <w:divBdr>
        <w:top w:val="none" w:sz="0" w:space="0" w:color="auto"/>
        <w:left w:val="none" w:sz="0" w:space="0" w:color="auto"/>
        <w:bottom w:val="none" w:sz="0" w:space="0" w:color="auto"/>
        <w:right w:val="none" w:sz="0" w:space="0" w:color="auto"/>
      </w:divBdr>
      <w:divsChild>
        <w:div w:id="1258053337">
          <w:marLeft w:val="0"/>
          <w:marRight w:val="1"/>
          <w:marTop w:val="0"/>
          <w:marBottom w:val="0"/>
          <w:divBdr>
            <w:top w:val="none" w:sz="0" w:space="0" w:color="auto"/>
            <w:left w:val="none" w:sz="0" w:space="0" w:color="auto"/>
            <w:bottom w:val="none" w:sz="0" w:space="0" w:color="auto"/>
            <w:right w:val="none" w:sz="0" w:space="0" w:color="auto"/>
          </w:divBdr>
          <w:divsChild>
            <w:div w:id="1258053118">
              <w:marLeft w:val="0"/>
              <w:marRight w:val="0"/>
              <w:marTop w:val="0"/>
              <w:marBottom w:val="0"/>
              <w:divBdr>
                <w:top w:val="none" w:sz="0" w:space="0" w:color="auto"/>
                <w:left w:val="none" w:sz="0" w:space="0" w:color="auto"/>
                <w:bottom w:val="none" w:sz="0" w:space="0" w:color="auto"/>
                <w:right w:val="none" w:sz="0" w:space="0" w:color="auto"/>
              </w:divBdr>
              <w:divsChild>
                <w:div w:id="1258052983">
                  <w:marLeft w:val="0"/>
                  <w:marRight w:val="1"/>
                  <w:marTop w:val="0"/>
                  <w:marBottom w:val="0"/>
                  <w:divBdr>
                    <w:top w:val="none" w:sz="0" w:space="0" w:color="auto"/>
                    <w:left w:val="none" w:sz="0" w:space="0" w:color="auto"/>
                    <w:bottom w:val="none" w:sz="0" w:space="0" w:color="auto"/>
                    <w:right w:val="none" w:sz="0" w:space="0" w:color="auto"/>
                  </w:divBdr>
                  <w:divsChild>
                    <w:div w:id="1258053032">
                      <w:marLeft w:val="0"/>
                      <w:marRight w:val="0"/>
                      <w:marTop w:val="0"/>
                      <w:marBottom w:val="0"/>
                      <w:divBdr>
                        <w:top w:val="none" w:sz="0" w:space="0" w:color="auto"/>
                        <w:left w:val="none" w:sz="0" w:space="0" w:color="auto"/>
                        <w:bottom w:val="none" w:sz="0" w:space="0" w:color="auto"/>
                        <w:right w:val="none" w:sz="0" w:space="0" w:color="auto"/>
                      </w:divBdr>
                      <w:divsChild>
                        <w:div w:id="1258052906">
                          <w:marLeft w:val="0"/>
                          <w:marRight w:val="0"/>
                          <w:marTop w:val="0"/>
                          <w:marBottom w:val="0"/>
                          <w:divBdr>
                            <w:top w:val="none" w:sz="0" w:space="0" w:color="auto"/>
                            <w:left w:val="none" w:sz="0" w:space="0" w:color="auto"/>
                            <w:bottom w:val="none" w:sz="0" w:space="0" w:color="auto"/>
                            <w:right w:val="none" w:sz="0" w:space="0" w:color="auto"/>
                          </w:divBdr>
                          <w:divsChild>
                            <w:div w:id="1258052866">
                              <w:marLeft w:val="0"/>
                              <w:marRight w:val="0"/>
                              <w:marTop w:val="120"/>
                              <w:marBottom w:val="360"/>
                              <w:divBdr>
                                <w:top w:val="none" w:sz="0" w:space="0" w:color="auto"/>
                                <w:left w:val="none" w:sz="0" w:space="0" w:color="auto"/>
                                <w:bottom w:val="none" w:sz="0" w:space="0" w:color="auto"/>
                                <w:right w:val="none" w:sz="0" w:space="0" w:color="auto"/>
                              </w:divBdr>
                              <w:divsChild>
                                <w:div w:id="1258053270">
                                  <w:marLeft w:val="420"/>
                                  <w:marRight w:val="0"/>
                                  <w:marTop w:val="0"/>
                                  <w:marBottom w:val="0"/>
                                  <w:divBdr>
                                    <w:top w:val="none" w:sz="0" w:space="0" w:color="auto"/>
                                    <w:left w:val="none" w:sz="0" w:space="0" w:color="auto"/>
                                    <w:bottom w:val="none" w:sz="0" w:space="0" w:color="auto"/>
                                    <w:right w:val="none" w:sz="0" w:space="0" w:color="auto"/>
                                  </w:divBdr>
                                  <w:divsChild>
                                    <w:div w:id="1258052881">
                                      <w:marLeft w:val="0"/>
                                      <w:marRight w:val="0"/>
                                      <w:marTop w:val="0"/>
                                      <w:marBottom w:val="0"/>
                                      <w:divBdr>
                                        <w:top w:val="none" w:sz="0" w:space="0" w:color="auto"/>
                                        <w:left w:val="none" w:sz="0" w:space="0" w:color="auto"/>
                                        <w:bottom w:val="none" w:sz="0" w:space="0" w:color="auto"/>
                                        <w:right w:val="none" w:sz="0" w:space="0" w:color="auto"/>
                                      </w:divBdr>
                                      <w:divsChild>
                                        <w:div w:id="1258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216">
      <w:marLeft w:val="0"/>
      <w:marRight w:val="0"/>
      <w:marTop w:val="0"/>
      <w:marBottom w:val="0"/>
      <w:divBdr>
        <w:top w:val="none" w:sz="0" w:space="0" w:color="auto"/>
        <w:left w:val="none" w:sz="0" w:space="0" w:color="auto"/>
        <w:bottom w:val="none" w:sz="0" w:space="0" w:color="auto"/>
        <w:right w:val="none" w:sz="0" w:space="0" w:color="auto"/>
      </w:divBdr>
      <w:divsChild>
        <w:div w:id="1258052998">
          <w:marLeft w:val="0"/>
          <w:marRight w:val="1"/>
          <w:marTop w:val="0"/>
          <w:marBottom w:val="0"/>
          <w:divBdr>
            <w:top w:val="none" w:sz="0" w:space="0" w:color="auto"/>
            <w:left w:val="none" w:sz="0" w:space="0" w:color="auto"/>
            <w:bottom w:val="none" w:sz="0" w:space="0" w:color="auto"/>
            <w:right w:val="none" w:sz="0" w:space="0" w:color="auto"/>
          </w:divBdr>
          <w:divsChild>
            <w:div w:id="1258053290">
              <w:marLeft w:val="0"/>
              <w:marRight w:val="0"/>
              <w:marTop w:val="0"/>
              <w:marBottom w:val="0"/>
              <w:divBdr>
                <w:top w:val="none" w:sz="0" w:space="0" w:color="auto"/>
                <w:left w:val="none" w:sz="0" w:space="0" w:color="auto"/>
                <w:bottom w:val="none" w:sz="0" w:space="0" w:color="auto"/>
                <w:right w:val="none" w:sz="0" w:space="0" w:color="auto"/>
              </w:divBdr>
              <w:divsChild>
                <w:div w:id="1258053536">
                  <w:marLeft w:val="0"/>
                  <w:marRight w:val="1"/>
                  <w:marTop w:val="0"/>
                  <w:marBottom w:val="0"/>
                  <w:divBdr>
                    <w:top w:val="none" w:sz="0" w:space="0" w:color="auto"/>
                    <w:left w:val="none" w:sz="0" w:space="0" w:color="auto"/>
                    <w:bottom w:val="none" w:sz="0" w:space="0" w:color="auto"/>
                    <w:right w:val="none" w:sz="0" w:space="0" w:color="auto"/>
                  </w:divBdr>
                  <w:divsChild>
                    <w:div w:id="1258053108">
                      <w:marLeft w:val="0"/>
                      <w:marRight w:val="0"/>
                      <w:marTop w:val="0"/>
                      <w:marBottom w:val="0"/>
                      <w:divBdr>
                        <w:top w:val="none" w:sz="0" w:space="0" w:color="auto"/>
                        <w:left w:val="none" w:sz="0" w:space="0" w:color="auto"/>
                        <w:bottom w:val="none" w:sz="0" w:space="0" w:color="auto"/>
                        <w:right w:val="none" w:sz="0" w:space="0" w:color="auto"/>
                      </w:divBdr>
                      <w:divsChild>
                        <w:div w:id="1258053540">
                          <w:marLeft w:val="0"/>
                          <w:marRight w:val="0"/>
                          <w:marTop w:val="0"/>
                          <w:marBottom w:val="0"/>
                          <w:divBdr>
                            <w:top w:val="none" w:sz="0" w:space="0" w:color="auto"/>
                            <w:left w:val="none" w:sz="0" w:space="0" w:color="auto"/>
                            <w:bottom w:val="none" w:sz="0" w:space="0" w:color="auto"/>
                            <w:right w:val="none" w:sz="0" w:space="0" w:color="auto"/>
                          </w:divBdr>
                          <w:divsChild>
                            <w:div w:id="1258053182">
                              <w:marLeft w:val="0"/>
                              <w:marRight w:val="0"/>
                              <w:marTop w:val="120"/>
                              <w:marBottom w:val="360"/>
                              <w:divBdr>
                                <w:top w:val="none" w:sz="0" w:space="0" w:color="auto"/>
                                <w:left w:val="none" w:sz="0" w:space="0" w:color="auto"/>
                                <w:bottom w:val="none" w:sz="0" w:space="0" w:color="auto"/>
                                <w:right w:val="none" w:sz="0" w:space="0" w:color="auto"/>
                              </w:divBdr>
                              <w:divsChild>
                                <w:div w:id="1258052950">
                                  <w:marLeft w:val="420"/>
                                  <w:marRight w:val="0"/>
                                  <w:marTop w:val="0"/>
                                  <w:marBottom w:val="0"/>
                                  <w:divBdr>
                                    <w:top w:val="none" w:sz="0" w:space="0" w:color="auto"/>
                                    <w:left w:val="none" w:sz="0" w:space="0" w:color="auto"/>
                                    <w:bottom w:val="none" w:sz="0" w:space="0" w:color="auto"/>
                                    <w:right w:val="none" w:sz="0" w:space="0" w:color="auto"/>
                                  </w:divBdr>
                                  <w:divsChild>
                                    <w:div w:id="1258052951">
                                      <w:marLeft w:val="0"/>
                                      <w:marRight w:val="0"/>
                                      <w:marTop w:val="34"/>
                                      <w:marBottom w:val="34"/>
                                      <w:divBdr>
                                        <w:top w:val="none" w:sz="0" w:space="0" w:color="auto"/>
                                        <w:left w:val="none" w:sz="0" w:space="0" w:color="auto"/>
                                        <w:bottom w:val="none" w:sz="0" w:space="0" w:color="auto"/>
                                        <w:right w:val="none" w:sz="0" w:space="0" w:color="auto"/>
                                      </w:divBdr>
                                    </w:div>
                                    <w:div w:id="1258053288">
                                      <w:marLeft w:val="0"/>
                                      <w:marRight w:val="0"/>
                                      <w:marTop w:val="0"/>
                                      <w:marBottom w:val="0"/>
                                      <w:divBdr>
                                        <w:top w:val="none" w:sz="0" w:space="0" w:color="auto"/>
                                        <w:left w:val="none" w:sz="0" w:space="0" w:color="auto"/>
                                        <w:bottom w:val="none" w:sz="0" w:space="0" w:color="auto"/>
                                        <w:right w:val="none" w:sz="0" w:space="0" w:color="auto"/>
                                      </w:divBdr>
                                      <w:divsChild>
                                        <w:div w:id="12580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239">
      <w:marLeft w:val="0"/>
      <w:marRight w:val="0"/>
      <w:marTop w:val="0"/>
      <w:marBottom w:val="0"/>
      <w:divBdr>
        <w:top w:val="none" w:sz="0" w:space="0" w:color="auto"/>
        <w:left w:val="none" w:sz="0" w:space="0" w:color="auto"/>
        <w:bottom w:val="none" w:sz="0" w:space="0" w:color="auto"/>
        <w:right w:val="none" w:sz="0" w:space="0" w:color="auto"/>
      </w:divBdr>
      <w:divsChild>
        <w:div w:id="1258052953">
          <w:marLeft w:val="0"/>
          <w:marRight w:val="1"/>
          <w:marTop w:val="0"/>
          <w:marBottom w:val="0"/>
          <w:divBdr>
            <w:top w:val="none" w:sz="0" w:space="0" w:color="auto"/>
            <w:left w:val="none" w:sz="0" w:space="0" w:color="auto"/>
            <w:bottom w:val="none" w:sz="0" w:space="0" w:color="auto"/>
            <w:right w:val="none" w:sz="0" w:space="0" w:color="auto"/>
          </w:divBdr>
          <w:divsChild>
            <w:div w:id="1258053529">
              <w:marLeft w:val="0"/>
              <w:marRight w:val="0"/>
              <w:marTop w:val="0"/>
              <w:marBottom w:val="0"/>
              <w:divBdr>
                <w:top w:val="none" w:sz="0" w:space="0" w:color="auto"/>
                <w:left w:val="none" w:sz="0" w:space="0" w:color="auto"/>
                <w:bottom w:val="none" w:sz="0" w:space="0" w:color="auto"/>
                <w:right w:val="none" w:sz="0" w:space="0" w:color="auto"/>
              </w:divBdr>
              <w:divsChild>
                <w:div w:id="1258053201">
                  <w:marLeft w:val="0"/>
                  <w:marRight w:val="1"/>
                  <w:marTop w:val="0"/>
                  <w:marBottom w:val="0"/>
                  <w:divBdr>
                    <w:top w:val="none" w:sz="0" w:space="0" w:color="auto"/>
                    <w:left w:val="none" w:sz="0" w:space="0" w:color="auto"/>
                    <w:bottom w:val="none" w:sz="0" w:space="0" w:color="auto"/>
                    <w:right w:val="none" w:sz="0" w:space="0" w:color="auto"/>
                  </w:divBdr>
                  <w:divsChild>
                    <w:div w:id="1258053099">
                      <w:marLeft w:val="0"/>
                      <w:marRight w:val="0"/>
                      <w:marTop w:val="0"/>
                      <w:marBottom w:val="0"/>
                      <w:divBdr>
                        <w:top w:val="none" w:sz="0" w:space="0" w:color="auto"/>
                        <w:left w:val="none" w:sz="0" w:space="0" w:color="auto"/>
                        <w:bottom w:val="none" w:sz="0" w:space="0" w:color="auto"/>
                        <w:right w:val="none" w:sz="0" w:space="0" w:color="auto"/>
                      </w:divBdr>
                      <w:divsChild>
                        <w:div w:id="1258053079">
                          <w:marLeft w:val="0"/>
                          <w:marRight w:val="0"/>
                          <w:marTop w:val="0"/>
                          <w:marBottom w:val="0"/>
                          <w:divBdr>
                            <w:top w:val="none" w:sz="0" w:space="0" w:color="auto"/>
                            <w:left w:val="none" w:sz="0" w:space="0" w:color="auto"/>
                            <w:bottom w:val="none" w:sz="0" w:space="0" w:color="auto"/>
                            <w:right w:val="none" w:sz="0" w:space="0" w:color="auto"/>
                          </w:divBdr>
                          <w:divsChild>
                            <w:div w:id="1258053157">
                              <w:marLeft w:val="0"/>
                              <w:marRight w:val="0"/>
                              <w:marTop w:val="120"/>
                              <w:marBottom w:val="360"/>
                              <w:divBdr>
                                <w:top w:val="none" w:sz="0" w:space="0" w:color="auto"/>
                                <w:left w:val="none" w:sz="0" w:space="0" w:color="auto"/>
                                <w:bottom w:val="none" w:sz="0" w:space="0" w:color="auto"/>
                                <w:right w:val="none" w:sz="0" w:space="0" w:color="auto"/>
                              </w:divBdr>
                              <w:divsChild>
                                <w:div w:id="1258053224">
                                  <w:marLeft w:val="420"/>
                                  <w:marRight w:val="0"/>
                                  <w:marTop w:val="0"/>
                                  <w:marBottom w:val="0"/>
                                  <w:divBdr>
                                    <w:top w:val="none" w:sz="0" w:space="0" w:color="auto"/>
                                    <w:left w:val="none" w:sz="0" w:space="0" w:color="auto"/>
                                    <w:bottom w:val="none" w:sz="0" w:space="0" w:color="auto"/>
                                    <w:right w:val="none" w:sz="0" w:space="0" w:color="auto"/>
                                  </w:divBdr>
                                  <w:divsChild>
                                    <w:div w:id="1258053575">
                                      <w:marLeft w:val="0"/>
                                      <w:marRight w:val="0"/>
                                      <w:marTop w:val="0"/>
                                      <w:marBottom w:val="0"/>
                                      <w:divBdr>
                                        <w:top w:val="none" w:sz="0" w:space="0" w:color="auto"/>
                                        <w:left w:val="none" w:sz="0" w:space="0" w:color="auto"/>
                                        <w:bottom w:val="none" w:sz="0" w:space="0" w:color="auto"/>
                                        <w:right w:val="none" w:sz="0" w:space="0" w:color="auto"/>
                                      </w:divBdr>
                                      <w:divsChild>
                                        <w:div w:id="12580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241">
      <w:marLeft w:val="0"/>
      <w:marRight w:val="0"/>
      <w:marTop w:val="0"/>
      <w:marBottom w:val="0"/>
      <w:divBdr>
        <w:top w:val="none" w:sz="0" w:space="0" w:color="auto"/>
        <w:left w:val="none" w:sz="0" w:space="0" w:color="auto"/>
        <w:bottom w:val="none" w:sz="0" w:space="0" w:color="auto"/>
        <w:right w:val="none" w:sz="0" w:space="0" w:color="auto"/>
      </w:divBdr>
      <w:divsChild>
        <w:div w:id="1258053198">
          <w:marLeft w:val="0"/>
          <w:marRight w:val="0"/>
          <w:marTop w:val="0"/>
          <w:marBottom w:val="0"/>
          <w:divBdr>
            <w:top w:val="none" w:sz="0" w:space="0" w:color="auto"/>
            <w:left w:val="none" w:sz="0" w:space="0" w:color="auto"/>
            <w:bottom w:val="none" w:sz="0" w:space="0" w:color="auto"/>
            <w:right w:val="none" w:sz="0" w:space="0" w:color="auto"/>
          </w:divBdr>
          <w:divsChild>
            <w:div w:id="1258053479">
              <w:marLeft w:val="0"/>
              <w:marRight w:val="0"/>
              <w:marTop w:val="0"/>
              <w:marBottom w:val="0"/>
              <w:divBdr>
                <w:top w:val="none" w:sz="0" w:space="0" w:color="auto"/>
                <w:left w:val="none" w:sz="0" w:space="0" w:color="auto"/>
                <w:bottom w:val="none" w:sz="0" w:space="0" w:color="auto"/>
                <w:right w:val="none" w:sz="0" w:space="0" w:color="auto"/>
              </w:divBdr>
              <w:divsChild>
                <w:div w:id="1258053405">
                  <w:marLeft w:val="0"/>
                  <w:marRight w:val="0"/>
                  <w:marTop w:val="0"/>
                  <w:marBottom w:val="0"/>
                  <w:divBdr>
                    <w:top w:val="none" w:sz="0" w:space="0" w:color="auto"/>
                    <w:left w:val="none" w:sz="0" w:space="0" w:color="auto"/>
                    <w:bottom w:val="none" w:sz="0" w:space="0" w:color="auto"/>
                    <w:right w:val="none" w:sz="0" w:space="0" w:color="auto"/>
                  </w:divBdr>
                  <w:divsChild>
                    <w:div w:id="1258053574">
                      <w:marLeft w:val="0"/>
                      <w:marRight w:val="0"/>
                      <w:marTop w:val="0"/>
                      <w:marBottom w:val="0"/>
                      <w:divBdr>
                        <w:top w:val="none" w:sz="0" w:space="0" w:color="auto"/>
                        <w:left w:val="none" w:sz="0" w:space="0" w:color="auto"/>
                        <w:bottom w:val="none" w:sz="0" w:space="0" w:color="auto"/>
                        <w:right w:val="none" w:sz="0" w:space="0" w:color="auto"/>
                      </w:divBdr>
                      <w:divsChild>
                        <w:div w:id="1258052935">
                          <w:marLeft w:val="0"/>
                          <w:marRight w:val="0"/>
                          <w:marTop w:val="0"/>
                          <w:marBottom w:val="0"/>
                          <w:divBdr>
                            <w:top w:val="none" w:sz="0" w:space="0" w:color="auto"/>
                            <w:left w:val="none" w:sz="0" w:space="0" w:color="auto"/>
                            <w:bottom w:val="none" w:sz="0" w:space="0" w:color="auto"/>
                            <w:right w:val="none" w:sz="0" w:space="0" w:color="auto"/>
                          </w:divBdr>
                          <w:divsChild>
                            <w:div w:id="1258053275">
                              <w:marLeft w:val="0"/>
                              <w:marRight w:val="0"/>
                              <w:marTop w:val="0"/>
                              <w:marBottom w:val="0"/>
                              <w:divBdr>
                                <w:top w:val="none" w:sz="0" w:space="0" w:color="auto"/>
                                <w:left w:val="none" w:sz="0" w:space="0" w:color="auto"/>
                                <w:bottom w:val="none" w:sz="0" w:space="0" w:color="auto"/>
                                <w:right w:val="none" w:sz="0" w:space="0" w:color="auto"/>
                              </w:divBdr>
                              <w:divsChild>
                                <w:div w:id="1258052981">
                                  <w:marLeft w:val="0"/>
                                  <w:marRight w:val="0"/>
                                  <w:marTop w:val="0"/>
                                  <w:marBottom w:val="0"/>
                                  <w:divBdr>
                                    <w:top w:val="none" w:sz="0" w:space="0" w:color="auto"/>
                                    <w:left w:val="none" w:sz="0" w:space="0" w:color="auto"/>
                                    <w:bottom w:val="none" w:sz="0" w:space="0" w:color="auto"/>
                                    <w:right w:val="none" w:sz="0" w:space="0" w:color="auto"/>
                                  </w:divBdr>
                                  <w:divsChild>
                                    <w:div w:id="1258053069">
                                      <w:marLeft w:val="0"/>
                                      <w:marRight w:val="0"/>
                                      <w:marTop w:val="0"/>
                                      <w:marBottom w:val="0"/>
                                      <w:divBdr>
                                        <w:top w:val="none" w:sz="0" w:space="0" w:color="auto"/>
                                        <w:left w:val="none" w:sz="0" w:space="0" w:color="auto"/>
                                        <w:bottom w:val="none" w:sz="0" w:space="0" w:color="auto"/>
                                        <w:right w:val="none" w:sz="0" w:space="0" w:color="auto"/>
                                      </w:divBdr>
                                      <w:divsChild>
                                        <w:div w:id="1258053335">
                                          <w:marLeft w:val="0"/>
                                          <w:marRight w:val="0"/>
                                          <w:marTop w:val="0"/>
                                          <w:marBottom w:val="0"/>
                                          <w:divBdr>
                                            <w:top w:val="none" w:sz="0" w:space="0" w:color="auto"/>
                                            <w:left w:val="none" w:sz="0" w:space="0" w:color="auto"/>
                                            <w:bottom w:val="none" w:sz="0" w:space="0" w:color="auto"/>
                                            <w:right w:val="none" w:sz="0" w:space="0" w:color="auto"/>
                                          </w:divBdr>
                                          <w:divsChild>
                                            <w:div w:id="12580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053245">
      <w:marLeft w:val="0"/>
      <w:marRight w:val="0"/>
      <w:marTop w:val="0"/>
      <w:marBottom w:val="0"/>
      <w:divBdr>
        <w:top w:val="none" w:sz="0" w:space="0" w:color="auto"/>
        <w:left w:val="none" w:sz="0" w:space="0" w:color="auto"/>
        <w:bottom w:val="none" w:sz="0" w:space="0" w:color="auto"/>
        <w:right w:val="none" w:sz="0" w:space="0" w:color="auto"/>
      </w:divBdr>
      <w:divsChild>
        <w:div w:id="1258053266">
          <w:marLeft w:val="0"/>
          <w:marRight w:val="0"/>
          <w:marTop w:val="0"/>
          <w:marBottom w:val="0"/>
          <w:divBdr>
            <w:top w:val="none" w:sz="0" w:space="0" w:color="auto"/>
            <w:left w:val="none" w:sz="0" w:space="0" w:color="auto"/>
            <w:bottom w:val="none" w:sz="0" w:space="0" w:color="auto"/>
            <w:right w:val="none" w:sz="0" w:space="0" w:color="auto"/>
          </w:divBdr>
          <w:divsChild>
            <w:div w:id="1258052938">
              <w:marLeft w:val="0"/>
              <w:marRight w:val="0"/>
              <w:marTop w:val="0"/>
              <w:marBottom w:val="0"/>
              <w:divBdr>
                <w:top w:val="none" w:sz="0" w:space="0" w:color="auto"/>
                <w:left w:val="none" w:sz="0" w:space="0" w:color="auto"/>
                <w:bottom w:val="none" w:sz="0" w:space="0" w:color="auto"/>
                <w:right w:val="none" w:sz="0" w:space="0" w:color="auto"/>
              </w:divBdr>
              <w:divsChild>
                <w:div w:id="1258053295">
                  <w:marLeft w:val="0"/>
                  <w:marRight w:val="0"/>
                  <w:marTop w:val="0"/>
                  <w:marBottom w:val="0"/>
                  <w:divBdr>
                    <w:top w:val="none" w:sz="0" w:space="0" w:color="auto"/>
                    <w:left w:val="none" w:sz="0" w:space="0" w:color="auto"/>
                    <w:bottom w:val="none" w:sz="0" w:space="0" w:color="auto"/>
                    <w:right w:val="none" w:sz="0" w:space="0" w:color="auto"/>
                  </w:divBdr>
                  <w:divsChild>
                    <w:div w:id="1258053131">
                      <w:marLeft w:val="0"/>
                      <w:marRight w:val="0"/>
                      <w:marTop w:val="0"/>
                      <w:marBottom w:val="0"/>
                      <w:divBdr>
                        <w:top w:val="none" w:sz="0" w:space="0" w:color="auto"/>
                        <w:left w:val="none" w:sz="0" w:space="0" w:color="auto"/>
                        <w:bottom w:val="none" w:sz="0" w:space="0" w:color="auto"/>
                        <w:right w:val="none" w:sz="0" w:space="0" w:color="auto"/>
                      </w:divBdr>
                      <w:divsChild>
                        <w:div w:id="1258053143">
                          <w:marLeft w:val="0"/>
                          <w:marRight w:val="0"/>
                          <w:marTop w:val="0"/>
                          <w:marBottom w:val="0"/>
                          <w:divBdr>
                            <w:top w:val="none" w:sz="0" w:space="0" w:color="auto"/>
                            <w:left w:val="none" w:sz="0" w:space="0" w:color="auto"/>
                            <w:bottom w:val="none" w:sz="0" w:space="0" w:color="auto"/>
                            <w:right w:val="none" w:sz="0" w:space="0" w:color="auto"/>
                          </w:divBdr>
                          <w:divsChild>
                            <w:div w:id="1258053068">
                              <w:marLeft w:val="0"/>
                              <w:marRight w:val="0"/>
                              <w:marTop w:val="120"/>
                              <w:marBottom w:val="360"/>
                              <w:divBdr>
                                <w:top w:val="none" w:sz="0" w:space="0" w:color="auto"/>
                                <w:left w:val="none" w:sz="0" w:space="0" w:color="auto"/>
                                <w:bottom w:val="none" w:sz="0" w:space="0" w:color="auto"/>
                                <w:right w:val="none" w:sz="0" w:space="0" w:color="auto"/>
                              </w:divBdr>
                              <w:divsChild>
                                <w:div w:id="1258053244">
                                  <w:marLeft w:val="420"/>
                                  <w:marRight w:val="0"/>
                                  <w:marTop w:val="0"/>
                                  <w:marBottom w:val="0"/>
                                  <w:divBdr>
                                    <w:top w:val="none" w:sz="0" w:space="0" w:color="auto"/>
                                    <w:left w:val="none" w:sz="0" w:space="0" w:color="auto"/>
                                    <w:bottom w:val="none" w:sz="0" w:space="0" w:color="auto"/>
                                    <w:right w:val="none" w:sz="0" w:space="0" w:color="auto"/>
                                  </w:divBdr>
                                  <w:divsChild>
                                    <w:div w:id="1258053351">
                                      <w:marLeft w:val="0"/>
                                      <w:marRight w:val="0"/>
                                      <w:marTop w:val="0"/>
                                      <w:marBottom w:val="0"/>
                                      <w:divBdr>
                                        <w:top w:val="none" w:sz="0" w:space="0" w:color="auto"/>
                                        <w:left w:val="none" w:sz="0" w:space="0" w:color="auto"/>
                                        <w:bottom w:val="none" w:sz="0" w:space="0" w:color="auto"/>
                                        <w:right w:val="none" w:sz="0" w:space="0" w:color="auto"/>
                                      </w:divBdr>
                                      <w:divsChild>
                                        <w:div w:id="12580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247">
      <w:marLeft w:val="0"/>
      <w:marRight w:val="0"/>
      <w:marTop w:val="0"/>
      <w:marBottom w:val="0"/>
      <w:divBdr>
        <w:top w:val="none" w:sz="0" w:space="0" w:color="auto"/>
        <w:left w:val="none" w:sz="0" w:space="0" w:color="auto"/>
        <w:bottom w:val="none" w:sz="0" w:space="0" w:color="auto"/>
        <w:right w:val="none" w:sz="0" w:space="0" w:color="auto"/>
      </w:divBdr>
      <w:divsChild>
        <w:div w:id="1258053253">
          <w:marLeft w:val="0"/>
          <w:marRight w:val="0"/>
          <w:marTop w:val="0"/>
          <w:marBottom w:val="0"/>
          <w:divBdr>
            <w:top w:val="none" w:sz="0" w:space="0" w:color="auto"/>
            <w:left w:val="none" w:sz="0" w:space="0" w:color="auto"/>
            <w:bottom w:val="none" w:sz="0" w:space="0" w:color="auto"/>
            <w:right w:val="none" w:sz="0" w:space="0" w:color="auto"/>
          </w:divBdr>
          <w:divsChild>
            <w:div w:id="1258053311">
              <w:marLeft w:val="0"/>
              <w:marRight w:val="0"/>
              <w:marTop w:val="0"/>
              <w:marBottom w:val="0"/>
              <w:divBdr>
                <w:top w:val="none" w:sz="0" w:space="0" w:color="auto"/>
                <w:left w:val="none" w:sz="0" w:space="0" w:color="auto"/>
                <w:bottom w:val="none" w:sz="0" w:space="0" w:color="auto"/>
                <w:right w:val="none" w:sz="0" w:space="0" w:color="auto"/>
              </w:divBdr>
              <w:divsChild>
                <w:div w:id="1258053510">
                  <w:marLeft w:val="0"/>
                  <w:marRight w:val="0"/>
                  <w:marTop w:val="0"/>
                  <w:marBottom w:val="0"/>
                  <w:divBdr>
                    <w:top w:val="none" w:sz="0" w:space="0" w:color="auto"/>
                    <w:left w:val="none" w:sz="0" w:space="0" w:color="auto"/>
                    <w:bottom w:val="none" w:sz="0" w:space="0" w:color="auto"/>
                    <w:right w:val="none" w:sz="0" w:space="0" w:color="auto"/>
                  </w:divBdr>
                  <w:divsChild>
                    <w:div w:id="1258053511">
                      <w:marLeft w:val="0"/>
                      <w:marRight w:val="0"/>
                      <w:marTop w:val="0"/>
                      <w:marBottom w:val="0"/>
                      <w:divBdr>
                        <w:top w:val="none" w:sz="0" w:space="0" w:color="auto"/>
                        <w:left w:val="none" w:sz="0" w:space="0" w:color="auto"/>
                        <w:bottom w:val="none" w:sz="0" w:space="0" w:color="auto"/>
                        <w:right w:val="none" w:sz="0" w:space="0" w:color="auto"/>
                      </w:divBdr>
                      <w:divsChild>
                        <w:div w:id="1258053605">
                          <w:marLeft w:val="0"/>
                          <w:marRight w:val="0"/>
                          <w:marTop w:val="0"/>
                          <w:marBottom w:val="0"/>
                          <w:divBdr>
                            <w:top w:val="none" w:sz="0" w:space="0" w:color="auto"/>
                            <w:left w:val="none" w:sz="0" w:space="0" w:color="auto"/>
                            <w:bottom w:val="none" w:sz="0" w:space="0" w:color="auto"/>
                            <w:right w:val="none" w:sz="0" w:space="0" w:color="auto"/>
                          </w:divBdr>
                          <w:divsChild>
                            <w:div w:id="1258053600">
                              <w:marLeft w:val="0"/>
                              <w:marRight w:val="0"/>
                              <w:marTop w:val="0"/>
                              <w:marBottom w:val="0"/>
                              <w:divBdr>
                                <w:top w:val="none" w:sz="0" w:space="0" w:color="auto"/>
                                <w:left w:val="none" w:sz="0" w:space="0" w:color="auto"/>
                                <w:bottom w:val="none" w:sz="0" w:space="0" w:color="auto"/>
                                <w:right w:val="none" w:sz="0" w:space="0" w:color="auto"/>
                              </w:divBdr>
                              <w:divsChild>
                                <w:div w:id="1258052977">
                                  <w:marLeft w:val="0"/>
                                  <w:marRight w:val="0"/>
                                  <w:marTop w:val="0"/>
                                  <w:marBottom w:val="0"/>
                                  <w:divBdr>
                                    <w:top w:val="none" w:sz="0" w:space="0" w:color="auto"/>
                                    <w:left w:val="none" w:sz="0" w:space="0" w:color="auto"/>
                                    <w:bottom w:val="none" w:sz="0" w:space="0" w:color="auto"/>
                                    <w:right w:val="none" w:sz="0" w:space="0" w:color="auto"/>
                                  </w:divBdr>
                                  <w:divsChild>
                                    <w:div w:id="12580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250">
      <w:marLeft w:val="0"/>
      <w:marRight w:val="0"/>
      <w:marTop w:val="0"/>
      <w:marBottom w:val="0"/>
      <w:divBdr>
        <w:top w:val="none" w:sz="0" w:space="0" w:color="auto"/>
        <w:left w:val="none" w:sz="0" w:space="0" w:color="auto"/>
        <w:bottom w:val="none" w:sz="0" w:space="0" w:color="auto"/>
        <w:right w:val="none" w:sz="0" w:space="0" w:color="auto"/>
      </w:divBdr>
      <w:divsChild>
        <w:div w:id="1258053159">
          <w:marLeft w:val="0"/>
          <w:marRight w:val="0"/>
          <w:marTop w:val="0"/>
          <w:marBottom w:val="0"/>
          <w:divBdr>
            <w:top w:val="none" w:sz="0" w:space="0" w:color="auto"/>
            <w:left w:val="none" w:sz="0" w:space="0" w:color="auto"/>
            <w:bottom w:val="none" w:sz="0" w:space="0" w:color="auto"/>
            <w:right w:val="none" w:sz="0" w:space="0" w:color="auto"/>
          </w:divBdr>
          <w:divsChild>
            <w:div w:id="1258053308">
              <w:marLeft w:val="0"/>
              <w:marRight w:val="0"/>
              <w:marTop w:val="0"/>
              <w:marBottom w:val="0"/>
              <w:divBdr>
                <w:top w:val="none" w:sz="0" w:space="0" w:color="auto"/>
                <w:left w:val="none" w:sz="0" w:space="0" w:color="auto"/>
                <w:bottom w:val="none" w:sz="0" w:space="0" w:color="auto"/>
                <w:right w:val="none" w:sz="0" w:space="0" w:color="auto"/>
              </w:divBdr>
              <w:divsChild>
                <w:div w:id="1258053034">
                  <w:marLeft w:val="0"/>
                  <w:marRight w:val="0"/>
                  <w:marTop w:val="0"/>
                  <w:marBottom w:val="0"/>
                  <w:divBdr>
                    <w:top w:val="none" w:sz="0" w:space="0" w:color="auto"/>
                    <w:left w:val="none" w:sz="0" w:space="0" w:color="auto"/>
                    <w:bottom w:val="none" w:sz="0" w:space="0" w:color="auto"/>
                    <w:right w:val="none" w:sz="0" w:space="0" w:color="auto"/>
                  </w:divBdr>
                  <w:divsChild>
                    <w:div w:id="1258053330">
                      <w:marLeft w:val="0"/>
                      <w:marRight w:val="0"/>
                      <w:marTop w:val="0"/>
                      <w:marBottom w:val="0"/>
                      <w:divBdr>
                        <w:top w:val="none" w:sz="0" w:space="0" w:color="auto"/>
                        <w:left w:val="none" w:sz="0" w:space="0" w:color="auto"/>
                        <w:bottom w:val="none" w:sz="0" w:space="0" w:color="auto"/>
                        <w:right w:val="none" w:sz="0" w:space="0" w:color="auto"/>
                      </w:divBdr>
                      <w:divsChild>
                        <w:div w:id="1258053332">
                          <w:marLeft w:val="0"/>
                          <w:marRight w:val="0"/>
                          <w:marTop w:val="0"/>
                          <w:marBottom w:val="0"/>
                          <w:divBdr>
                            <w:top w:val="none" w:sz="0" w:space="0" w:color="auto"/>
                            <w:left w:val="none" w:sz="0" w:space="0" w:color="auto"/>
                            <w:bottom w:val="none" w:sz="0" w:space="0" w:color="auto"/>
                            <w:right w:val="none" w:sz="0" w:space="0" w:color="auto"/>
                          </w:divBdr>
                          <w:divsChild>
                            <w:div w:id="1258053027">
                              <w:marLeft w:val="0"/>
                              <w:marRight w:val="0"/>
                              <w:marTop w:val="0"/>
                              <w:marBottom w:val="0"/>
                              <w:divBdr>
                                <w:top w:val="none" w:sz="0" w:space="0" w:color="auto"/>
                                <w:left w:val="none" w:sz="0" w:space="0" w:color="auto"/>
                                <w:bottom w:val="none" w:sz="0" w:space="0" w:color="auto"/>
                                <w:right w:val="none" w:sz="0" w:space="0" w:color="auto"/>
                              </w:divBdr>
                              <w:divsChild>
                                <w:div w:id="1258053121">
                                  <w:marLeft w:val="0"/>
                                  <w:marRight w:val="0"/>
                                  <w:marTop w:val="0"/>
                                  <w:marBottom w:val="0"/>
                                  <w:divBdr>
                                    <w:top w:val="none" w:sz="0" w:space="0" w:color="auto"/>
                                    <w:left w:val="none" w:sz="0" w:space="0" w:color="auto"/>
                                    <w:bottom w:val="none" w:sz="0" w:space="0" w:color="auto"/>
                                    <w:right w:val="none" w:sz="0" w:space="0" w:color="auto"/>
                                  </w:divBdr>
                                  <w:divsChild>
                                    <w:div w:id="12580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257">
      <w:marLeft w:val="0"/>
      <w:marRight w:val="0"/>
      <w:marTop w:val="0"/>
      <w:marBottom w:val="0"/>
      <w:divBdr>
        <w:top w:val="none" w:sz="0" w:space="0" w:color="auto"/>
        <w:left w:val="none" w:sz="0" w:space="0" w:color="auto"/>
        <w:bottom w:val="none" w:sz="0" w:space="0" w:color="auto"/>
        <w:right w:val="none" w:sz="0" w:space="0" w:color="auto"/>
      </w:divBdr>
      <w:divsChild>
        <w:div w:id="1258053294">
          <w:marLeft w:val="0"/>
          <w:marRight w:val="0"/>
          <w:marTop w:val="0"/>
          <w:marBottom w:val="0"/>
          <w:divBdr>
            <w:top w:val="none" w:sz="0" w:space="0" w:color="auto"/>
            <w:left w:val="none" w:sz="0" w:space="0" w:color="auto"/>
            <w:bottom w:val="none" w:sz="0" w:space="0" w:color="auto"/>
            <w:right w:val="none" w:sz="0" w:space="0" w:color="auto"/>
          </w:divBdr>
          <w:divsChild>
            <w:div w:id="1258053386">
              <w:marLeft w:val="0"/>
              <w:marRight w:val="0"/>
              <w:marTop w:val="0"/>
              <w:marBottom w:val="0"/>
              <w:divBdr>
                <w:top w:val="none" w:sz="0" w:space="0" w:color="auto"/>
                <w:left w:val="none" w:sz="0" w:space="0" w:color="auto"/>
                <w:bottom w:val="none" w:sz="0" w:space="0" w:color="auto"/>
                <w:right w:val="none" w:sz="0" w:space="0" w:color="auto"/>
              </w:divBdr>
              <w:divsChild>
                <w:div w:id="1258053256">
                  <w:marLeft w:val="0"/>
                  <w:marRight w:val="0"/>
                  <w:marTop w:val="0"/>
                  <w:marBottom w:val="0"/>
                  <w:divBdr>
                    <w:top w:val="none" w:sz="0" w:space="0" w:color="auto"/>
                    <w:left w:val="none" w:sz="0" w:space="0" w:color="auto"/>
                    <w:bottom w:val="none" w:sz="0" w:space="0" w:color="auto"/>
                    <w:right w:val="none" w:sz="0" w:space="0" w:color="auto"/>
                  </w:divBdr>
                  <w:divsChild>
                    <w:div w:id="1258053106">
                      <w:marLeft w:val="0"/>
                      <w:marRight w:val="0"/>
                      <w:marTop w:val="0"/>
                      <w:marBottom w:val="0"/>
                      <w:divBdr>
                        <w:top w:val="none" w:sz="0" w:space="0" w:color="auto"/>
                        <w:left w:val="none" w:sz="0" w:space="0" w:color="auto"/>
                        <w:bottom w:val="none" w:sz="0" w:space="0" w:color="auto"/>
                        <w:right w:val="none" w:sz="0" w:space="0" w:color="auto"/>
                      </w:divBdr>
                      <w:divsChild>
                        <w:div w:id="1258053019">
                          <w:marLeft w:val="0"/>
                          <w:marRight w:val="0"/>
                          <w:marTop w:val="0"/>
                          <w:marBottom w:val="0"/>
                          <w:divBdr>
                            <w:top w:val="none" w:sz="0" w:space="0" w:color="auto"/>
                            <w:left w:val="none" w:sz="0" w:space="0" w:color="auto"/>
                            <w:bottom w:val="none" w:sz="0" w:space="0" w:color="auto"/>
                            <w:right w:val="none" w:sz="0" w:space="0" w:color="auto"/>
                          </w:divBdr>
                          <w:divsChild>
                            <w:div w:id="1258053501">
                              <w:marLeft w:val="0"/>
                              <w:marRight w:val="0"/>
                              <w:marTop w:val="0"/>
                              <w:marBottom w:val="0"/>
                              <w:divBdr>
                                <w:top w:val="none" w:sz="0" w:space="0" w:color="auto"/>
                                <w:left w:val="none" w:sz="0" w:space="0" w:color="auto"/>
                                <w:bottom w:val="none" w:sz="0" w:space="0" w:color="auto"/>
                                <w:right w:val="none" w:sz="0" w:space="0" w:color="auto"/>
                              </w:divBdr>
                              <w:divsChild>
                                <w:div w:id="1258052873">
                                  <w:marLeft w:val="0"/>
                                  <w:marRight w:val="0"/>
                                  <w:marTop w:val="0"/>
                                  <w:marBottom w:val="0"/>
                                  <w:divBdr>
                                    <w:top w:val="none" w:sz="0" w:space="0" w:color="auto"/>
                                    <w:left w:val="none" w:sz="0" w:space="0" w:color="auto"/>
                                    <w:bottom w:val="none" w:sz="0" w:space="0" w:color="auto"/>
                                    <w:right w:val="none" w:sz="0" w:space="0" w:color="auto"/>
                                  </w:divBdr>
                                  <w:divsChild>
                                    <w:div w:id="12580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262">
      <w:marLeft w:val="0"/>
      <w:marRight w:val="0"/>
      <w:marTop w:val="0"/>
      <w:marBottom w:val="0"/>
      <w:divBdr>
        <w:top w:val="none" w:sz="0" w:space="0" w:color="auto"/>
        <w:left w:val="none" w:sz="0" w:space="0" w:color="auto"/>
        <w:bottom w:val="none" w:sz="0" w:space="0" w:color="auto"/>
        <w:right w:val="none" w:sz="0" w:space="0" w:color="auto"/>
      </w:divBdr>
      <w:divsChild>
        <w:div w:id="1258052926">
          <w:marLeft w:val="0"/>
          <w:marRight w:val="0"/>
          <w:marTop w:val="0"/>
          <w:marBottom w:val="0"/>
          <w:divBdr>
            <w:top w:val="none" w:sz="0" w:space="0" w:color="auto"/>
            <w:left w:val="none" w:sz="0" w:space="0" w:color="auto"/>
            <w:bottom w:val="none" w:sz="0" w:space="0" w:color="auto"/>
            <w:right w:val="none" w:sz="0" w:space="0" w:color="auto"/>
          </w:divBdr>
          <w:divsChild>
            <w:div w:id="1258053570">
              <w:marLeft w:val="0"/>
              <w:marRight w:val="0"/>
              <w:marTop w:val="0"/>
              <w:marBottom w:val="0"/>
              <w:divBdr>
                <w:top w:val="none" w:sz="0" w:space="0" w:color="auto"/>
                <w:left w:val="none" w:sz="0" w:space="0" w:color="auto"/>
                <w:bottom w:val="none" w:sz="0" w:space="0" w:color="auto"/>
                <w:right w:val="none" w:sz="0" w:space="0" w:color="auto"/>
              </w:divBdr>
              <w:divsChild>
                <w:div w:id="1258053059">
                  <w:marLeft w:val="0"/>
                  <w:marRight w:val="0"/>
                  <w:marTop w:val="0"/>
                  <w:marBottom w:val="0"/>
                  <w:divBdr>
                    <w:top w:val="none" w:sz="0" w:space="0" w:color="auto"/>
                    <w:left w:val="none" w:sz="0" w:space="0" w:color="auto"/>
                    <w:bottom w:val="none" w:sz="0" w:space="0" w:color="auto"/>
                    <w:right w:val="none" w:sz="0" w:space="0" w:color="auto"/>
                  </w:divBdr>
                  <w:divsChild>
                    <w:div w:id="1258053035">
                      <w:marLeft w:val="0"/>
                      <w:marRight w:val="0"/>
                      <w:marTop w:val="0"/>
                      <w:marBottom w:val="0"/>
                      <w:divBdr>
                        <w:top w:val="none" w:sz="0" w:space="0" w:color="auto"/>
                        <w:left w:val="none" w:sz="0" w:space="0" w:color="auto"/>
                        <w:bottom w:val="none" w:sz="0" w:space="0" w:color="auto"/>
                        <w:right w:val="none" w:sz="0" w:space="0" w:color="auto"/>
                      </w:divBdr>
                      <w:divsChild>
                        <w:div w:id="1258053438">
                          <w:marLeft w:val="0"/>
                          <w:marRight w:val="0"/>
                          <w:marTop w:val="0"/>
                          <w:marBottom w:val="0"/>
                          <w:divBdr>
                            <w:top w:val="none" w:sz="0" w:space="0" w:color="auto"/>
                            <w:left w:val="none" w:sz="0" w:space="0" w:color="auto"/>
                            <w:bottom w:val="none" w:sz="0" w:space="0" w:color="auto"/>
                            <w:right w:val="none" w:sz="0" w:space="0" w:color="auto"/>
                          </w:divBdr>
                          <w:divsChild>
                            <w:div w:id="1258053228">
                              <w:marLeft w:val="0"/>
                              <w:marRight w:val="0"/>
                              <w:marTop w:val="0"/>
                              <w:marBottom w:val="0"/>
                              <w:divBdr>
                                <w:top w:val="none" w:sz="0" w:space="0" w:color="auto"/>
                                <w:left w:val="none" w:sz="0" w:space="0" w:color="auto"/>
                                <w:bottom w:val="none" w:sz="0" w:space="0" w:color="auto"/>
                                <w:right w:val="none" w:sz="0" w:space="0" w:color="auto"/>
                              </w:divBdr>
                              <w:divsChild>
                                <w:div w:id="1258053607">
                                  <w:marLeft w:val="0"/>
                                  <w:marRight w:val="0"/>
                                  <w:marTop w:val="0"/>
                                  <w:marBottom w:val="0"/>
                                  <w:divBdr>
                                    <w:top w:val="none" w:sz="0" w:space="0" w:color="auto"/>
                                    <w:left w:val="none" w:sz="0" w:space="0" w:color="auto"/>
                                    <w:bottom w:val="none" w:sz="0" w:space="0" w:color="auto"/>
                                    <w:right w:val="none" w:sz="0" w:space="0" w:color="auto"/>
                                  </w:divBdr>
                                  <w:divsChild>
                                    <w:div w:id="12580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264">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258053465">
              <w:marLeft w:val="0"/>
              <w:marRight w:val="0"/>
              <w:marTop w:val="0"/>
              <w:marBottom w:val="0"/>
              <w:divBdr>
                <w:top w:val="none" w:sz="0" w:space="0" w:color="auto"/>
                <w:left w:val="none" w:sz="0" w:space="0" w:color="auto"/>
                <w:bottom w:val="none" w:sz="0" w:space="0" w:color="auto"/>
                <w:right w:val="none" w:sz="0" w:space="0" w:color="auto"/>
              </w:divBdr>
              <w:divsChild>
                <w:div w:id="1258053285">
                  <w:marLeft w:val="0"/>
                  <w:marRight w:val="0"/>
                  <w:marTop w:val="0"/>
                  <w:marBottom w:val="0"/>
                  <w:divBdr>
                    <w:top w:val="none" w:sz="0" w:space="0" w:color="auto"/>
                    <w:left w:val="none" w:sz="0" w:space="0" w:color="auto"/>
                    <w:bottom w:val="none" w:sz="0" w:space="0" w:color="auto"/>
                    <w:right w:val="none" w:sz="0" w:space="0" w:color="auto"/>
                  </w:divBdr>
                  <w:divsChild>
                    <w:div w:id="1258053231">
                      <w:marLeft w:val="0"/>
                      <w:marRight w:val="0"/>
                      <w:marTop w:val="0"/>
                      <w:marBottom w:val="0"/>
                      <w:divBdr>
                        <w:top w:val="none" w:sz="0" w:space="0" w:color="auto"/>
                        <w:left w:val="none" w:sz="0" w:space="0" w:color="auto"/>
                        <w:bottom w:val="none" w:sz="0" w:space="0" w:color="auto"/>
                        <w:right w:val="none" w:sz="0" w:space="0" w:color="auto"/>
                      </w:divBdr>
                      <w:divsChild>
                        <w:div w:id="1258052862">
                          <w:marLeft w:val="0"/>
                          <w:marRight w:val="0"/>
                          <w:marTop w:val="0"/>
                          <w:marBottom w:val="0"/>
                          <w:divBdr>
                            <w:top w:val="none" w:sz="0" w:space="0" w:color="auto"/>
                            <w:left w:val="none" w:sz="0" w:space="0" w:color="auto"/>
                            <w:bottom w:val="none" w:sz="0" w:space="0" w:color="auto"/>
                            <w:right w:val="none" w:sz="0" w:space="0" w:color="auto"/>
                          </w:divBdr>
                          <w:divsChild>
                            <w:div w:id="1258053011">
                              <w:marLeft w:val="0"/>
                              <w:marRight w:val="0"/>
                              <w:marTop w:val="0"/>
                              <w:marBottom w:val="0"/>
                              <w:divBdr>
                                <w:top w:val="none" w:sz="0" w:space="0" w:color="auto"/>
                                <w:left w:val="none" w:sz="0" w:space="0" w:color="auto"/>
                                <w:bottom w:val="none" w:sz="0" w:space="0" w:color="auto"/>
                                <w:right w:val="none" w:sz="0" w:space="0" w:color="auto"/>
                              </w:divBdr>
                              <w:divsChild>
                                <w:div w:id="1258053353">
                                  <w:marLeft w:val="0"/>
                                  <w:marRight w:val="0"/>
                                  <w:marTop w:val="0"/>
                                  <w:marBottom w:val="0"/>
                                  <w:divBdr>
                                    <w:top w:val="none" w:sz="0" w:space="0" w:color="auto"/>
                                    <w:left w:val="none" w:sz="0" w:space="0" w:color="auto"/>
                                    <w:bottom w:val="none" w:sz="0" w:space="0" w:color="auto"/>
                                    <w:right w:val="none" w:sz="0" w:space="0" w:color="auto"/>
                                  </w:divBdr>
                                  <w:divsChild>
                                    <w:div w:id="12580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282">
      <w:marLeft w:val="0"/>
      <w:marRight w:val="0"/>
      <w:marTop w:val="0"/>
      <w:marBottom w:val="0"/>
      <w:divBdr>
        <w:top w:val="none" w:sz="0" w:space="0" w:color="auto"/>
        <w:left w:val="none" w:sz="0" w:space="0" w:color="auto"/>
        <w:bottom w:val="none" w:sz="0" w:space="0" w:color="auto"/>
        <w:right w:val="none" w:sz="0" w:space="0" w:color="auto"/>
      </w:divBdr>
    </w:div>
    <w:div w:id="1258053309">
      <w:marLeft w:val="0"/>
      <w:marRight w:val="0"/>
      <w:marTop w:val="0"/>
      <w:marBottom w:val="0"/>
      <w:divBdr>
        <w:top w:val="none" w:sz="0" w:space="0" w:color="auto"/>
        <w:left w:val="none" w:sz="0" w:space="0" w:color="auto"/>
        <w:bottom w:val="none" w:sz="0" w:space="0" w:color="auto"/>
        <w:right w:val="none" w:sz="0" w:space="0" w:color="auto"/>
      </w:divBdr>
      <w:divsChild>
        <w:div w:id="1258053220">
          <w:marLeft w:val="0"/>
          <w:marRight w:val="1"/>
          <w:marTop w:val="0"/>
          <w:marBottom w:val="0"/>
          <w:divBdr>
            <w:top w:val="none" w:sz="0" w:space="0" w:color="auto"/>
            <w:left w:val="none" w:sz="0" w:space="0" w:color="auto"/>
            <w:bottom w:val="none" w:sz="0" w:space="0" w:color="auto"/>
            <w:right w:val="none" w:sz="0" w:space="0" w:color="auto"/>
          </w:divBdr>
          <w:divsChild>
            <w:div w:id="1258052957">
              <w:marLeft w:val="0"/>
              <w:marRight w:val="0"/>
              <w:marTop w:val="0"/>
              <w:marBottom w:val="0"/>
              <w:divBdr>
                <w:top w:val="none" w:sz="0" w:space="0" w:color="auto"/>
                <w:left w:val="none" w:sz="0" w:space="0" w:color="auto"/>
                <w:bottom w:val="none" w:sz="0" w:space="0" w:color="auto"/>
                <w:right w:val="none" w:sz="0" w:space="0" w:color="auto"/>
              </w:divBdr>
              <w:divsChild>
                <w:div w:id="1258053367">
                  <w:marLeft w:val="0"/>
                  <w:marRight w:val="1"/>
                  <w:marTop w:val="0"/>
                  <w:marBottom w:val="0"/>
                  <w:divBdr>
                    <w:top w:val="none" w:sz="0" w:space="0" w:color="auto"/>
                    <w:left w:val="none" w:sz="0" w:space="0" w:color="auto"/>
                    <w:bottom w:val="none" w:sz="0" w:space="0" w:color="auto"/>
                    <w:right w:val="none" w:sz="0" w:space="0" w:color="auto"/>
                  </w:divBdr>
                  <w:divsChild>
                    <w:div w:id="1258053240">
                      <w:marLeft w:val="0"/>
                      <w:marRight w:val="0"/>
                      <w:marTop w:val="0"/>
                      <w:marBottom w:val="0"/>
                      <w:divBdr>
                        <w:top w:val="none" w:sz="0" w:space="0" w:color="auto"/>
                        <w:left w:val="none" w:sz="0" w:space="0" w:color="auto"/>
                        <w:bottom w:val="none" w:sz="0" w:space="0" w:color="auto"/>
                        <w:right w:val="none" w:sz="0" w:space="0" w:color="auto"/>
                      </w:divBdr>
                      <w:divsChild>
                        <w:div w:id="1258053190">
                          <w:marLeft w:val="0"/>
                          <w:marRight w:val="0"/>
                          <w:marTop w:val="0"/>
                          <w:marBottom w:val="0"/>
                          <w:divBdr>
                            <w:top w:val="none" w:sz="0" w:space="0" w:color="auto"/>
                            <w:left w:val="none" w:sz="0" w:space="0" w:color="auto"/>
                            <w:bottom w:val="none" w:sz="0" w:space="0" w:color="auto"/>
                            <w:right w:val="none" w:sz="0" w:space="0" w:color="auto"/>
                          </w:divBdr>
                          <w:divsChild>
                            <w:div w:id="1258053523">
                              <w:marLeft w:val="0"/>
                              <w:marRight w:val="0"/>
                              <w:marTop w:val="120"/>
                              <w:marBottom w:val="360"/>
                              <w:divBdr>
                                <w:top w:val="none" w:sz="0" w:space="0" w:color="auto"/>
                                <w:left w:val="none" w:sz="0" w:space="0" w:color="auto"/>
                                <w:bottom w:val="none" w:sz="0" w:space="0" w:color="auto"/>
                                <w:right w:val="none" w:sz="0" w:space="0" w:color="auto"/>
                              </w:divBdr>
                              <w:divsChild>
                                <w:div w:id="1258053109">
                                  <w:marLeft w:val="420"/>
                                  <w:marRight w:val="0"/>
                                  <w:marTop w:val="0"/>
                                  <w:marBottom w:val="0"/>
                                  <w:divBdr>
                                    <w:top w:val="none" w:sz="0" w:space="0" w:color="auto"/>
                                    <w:left w:val="none" w:sz="0" w:space="0" w:color="auto"/>
                                    <w:bottom w:val="none" w:sz="0" w:space="0" w:color="auto"/>
                                    <w:right w:val="none" w:sz="0" w:space="0" w:color="auto"/>
                                  </w:divBdr>
                                  <w:divsChild>
                                    <w:div w:id="1258053055">
                                      <w:marLeft w:val="0"/>
                                      <w:marRight w:val="0"/>
                                      <w:marTop w:val="34"/>
                                      <w:marBottom w:val="34"/>
                                      <w:divBdr>
                                        <w:top w:val="none" w:sz="0" w:space="0" w:color="auto"/>
                                        <w:left w:val="none" w:sz="0" w:space="0" w:color="auto"/>
                                        <w:bottom w:val="none" w:sz="0" w:space="0" w:color="auto"/>
                                        <w:right w:val="none" w:sz="0" w:space="0" w:color="auto"/>
                                      </w:divBdr>
                                    </w:div>
                                    <w:div w:id="1258053444">
                                      <w:marLeft w:val="0"/>
                                      <w:marRight w:val="0"/>
                                      <w:marTop w:val="0"/>
                                      <w:marBottom w:val="0"/>
                                      <w:divBdr>
                                        <w:top w:val="none" w:sz="0" w:space="0" w:color="auto"/>
                                        <w:left w:val="none" w:sz="0" w:space="0" w:color="auto"/>
                                        <w:bottom w:val="none" w:sz="0" w:space="0" w:color="auto"/>
                                        <w:right w:val="none" w:sz="0" w:space="0" w:color="auto"/>
                                      </w:divBdr>
                                      <w:divsChild>
                                        <w:div w:id="12580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312">
      <w:marLeft w:val="0"/>
      <w:marRight w:val="0"/>
      <w:marTop w:val="0"/>
      <w:marBottom w:val="0"/>
      <w:divBdr>
        <w:top w:val="none" w:sz="0" w:space="0" w:color="auto"/>
        <w:left w:val="none" w:sz="0" w:space="0" w:color="auto"/>
        <w:bottom w:val="none" w:sz="0" w:space="0" w:color="auto"/>
        <w:right w:val="none" w:sz="0" w:space="0" w:color="auto"/>
      </w:divBdr>
      <w:divsChild>
        <w:div w:id="1258053107">
          <w:marLeft w:val="0"/>
          <w:marRight w:val="0"/>
          <w:marTop w:val="0"/>
          <w:marBottom w:val="0"/>
          <w:divBdr>
            <w:top w:val="none" w:sz="0" w:space="0" w:color="auto"/>
            <w:left w:val="none" w:sz="0" w:space="0" w:color="auto"/>
            <w:bottom w:val="none" w:sz="0" w:space="0" w:color="auto"/>
            <w:right w:val="none" w:sz="0" w:space="0" w:color="auto"/>
          </w:divBdr>
          <w:divsChild>
            <w:div w:id="1258052908">
              <w:marLeft w:val="0"/>
              <w:marRight w:val="0"/>
              <w:marTop w:val="0"/>
              <w:marBottom w:val="0"/>
              <w:divBdr>
                <w:top w:val="none" w:sz="0" w:space="0" w:color="auto"/>
                <w:left w:val="none" w:sz="0" w:space="0" w:color="auto"/>
                <w:bottom w:val="none" w:sz="0" w:space="0" w:color="auto"/>
                <w:right w:val="none" w:sz="0" w:space="0" w:color="auto"/>
              </w:divBdr>
              <w:divsChild>
                <w:div w:id="1258052922">
                  <w:marLeft w:val="0"/>
                  <w:marRight w:val="0"/>
                  <w:marTop w:val="0"/>
                  <w:marBottom w:val="0"/>
                  <w:divBdr>
                    <w:top w:val="none" w:sz="0" w:space="0" w:color="auto"/>
                    <w:left w:val="none" w:sz="0" w:space="0" w:color="auto"/>
                    <w:bottom w:val="none" w:sz="0" w:space="0" w:color="auto"/>
                    <w:right w:val="none" w:sz="0" w:space="0" w:color="auto"/>
                  </w:divBdr>
                  <w:divsChild>
                    <w:div w:id="1258053414">
                      <w:marLeft w:val="0"/>
                      <w:marRight w:val="0"/>
                      <w:marTop w:val="0"/>
                      <w:marBottom w:val="0"/>
                      <w:divBdr>
                        <w:top w:val="none" w:sz="0" w:space="0" w:color="auto"/>
                        <w:left w:val="none" w:sz="0" w:space="0" w:color="auto"/>
                        <w:bottom w:val="none" w:sz="0" w:space="0" w:color="auto"/>
                        <w:right w:val="none" w:sz="0" w:space="0" w:color="auto"/>
                      </w:divBdr>
                      <w:divsChild>
                        <w:div w:id="1258053065">
                          <w:marLeft w:val="0"/>
                          <w:marRight w:val="0"/>
                          <w:marTop w:val="0"/>
                          <w:marBottom w:val="0"/>
                          <w:divBdr>
                            <w:top w:val="none" w:sz="0" w:space="0" w:color="auto"/>
                            <w:left w:val="none" w:sz="0" w:space="0" w:color="auto"/>
                            <w:bottom w:val="none" w:sz="0" w:space="0" w:color="auto"/>
                            <w:right w:val="none" w:sz="0" w:space="0" w:color="auto"/>
                          </w:divBdr>
                          <w:divsChild>
                            <w:div w:id="1258053117">
                              <w:marLeft w:val="0"/>
                              <w:marRight w:val="0"/>
                              <w:marTop w:val="0"/>
                              <w:marBottom w:val="0"/>
                              <w:divBdr>
                                <w:top w:val="none" w:sz="0" w:space="0" w:color="auto"/>
                                <w:left w:val="none" w:sz="0" w:space="0" w:color="auto"/>
                                <w:bottom w:val="none" w:sz="0" w:space="0" w:color="auto"/>
                                <w:right w:val="none" w:sz="0" w:space="0" w:color="auto"/>
                              </w:divBdr>
                              <w:divsChild>
                                <w:div w:id="1258053194">
                                  <w:marLeft w:val="0"/>
                                  <w:marRight w:val="0"/>
                                  <w:marTop w:val="0"/>
                                  <w:marBottom w:val="0"/>
                                  <w:divBdr>
                                    <w:top w:val="none" w:sz="0" w:space="0" w:color="auto"/>
                                    <w:left w:val="none" w:sz="0" w:space="0" w:color="auto"/>
                                    <w:bottom w:val="none" w:sz="0" w:space="0" w:color="auto"/>
                                    <w:right w:val="none" w:sz="0" w:space="0" w:color="auto"/>
                                  </w:divBdr>
                                  <w:divsChild>
                                    <w:div w:id="12580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324">
      <w:marLeft w:val="0"/>
      <w:marRight w:val="0"/>
      <w:marTop w:val="0"/>
      <w:marBottom w:val="0"/>
      <w:divBdr>
        <w:top w:val="none" w:sz="0" w:space="0" w:color="auto"/>
        <w:left w:val="none" w:sz="0" w:space="0" w:color="auto"/>
        <w:bottom w:val="none" w:sz="0" w:space="0" w:color="auto"/>
        <w:right w:val="none" w:sz="0" w:space="0" w:color="auto"/>
      </w:divBdr>
      <w:divsChild>
        <w:div w:id="1258053211">
          <w:marLeft w:val="0"/>
          <w:marRight w:val="0"/>
          <w:marTop w:val="0"/>
          <w:marBottom w:val="0"/>
          <w:divBdr>
            <w:top w:val="none" w:sz="0" w:space="0" w:color="auto"/>
            <w:left w:val="none" w:sz="0" w:space="0" w:color="auto"/>
            <w:bottom w:val="none" w:sz="0" w:space="0" w:color="auto"/>
            <w:right w:val="none" w:sz="0" w:space="0" w:color="auto"/>
          </w:divBdr>
          <w:divsChild>
            <w:div w:id="1258053509">
              <w:marLeft w:val="0"/>
              <w:marRight w:val="0"/>
              <w:marTop w:val="0"/>
              <w:marBottom w:val="0"/>
              <w:divBdr>
                <w:top w:val="none" w:sz="0" w:space="0" w:color="auto"/>
                <w:left w:val="none" w:sz="0" w:space="0" w:color="auto"/>
                <w:bottom w:val="none" w:sz="0" w:space="0" w:color="auto"/>
                <w:right w:val="none" w:sz="0" w:space="0" w:color="auto"/>
              </w:divBdr>
              <w:divsChild>
                <w:div w:id="1258053098">
                  <w:marLeft w:val="0"/>
                  <w:marRight w:val="0"/>
                  <w:marTop w:val="0"/>
                  <w:marBottom w:val="0"/>
                  <w:divBdr>
                    <w:top w:val="none" w:sz="0" w:space="0" w:color="auto"/>
                    <w:left w:val="none" w:sz="0" w:space="0" w:color="auto"/>
                    <w:bottom w:val="none" w:sz="0" w:space="0" w:color="auto"/>
                    <w:right w:val="none" w:sz="0" w:space="0" w:color="auto"/>
                  </w:divBdr>
                  <w:divsChild>
                    <w:div w:id="1258053431">
                      <w:marLeft w:val="0"/>
                      <w:marRight w:val="0"/>
                      <w:marTop w:val="0"/>
                      <w:marBottom w:val="0"/>
                      <w:divBdr>
                        <w:top w:val="none" w:sz="0" w:space="0" w:color="auto"/>
                        <w:left w:val="none" w:sz="0" w:space="0" w:color="auto"/>
                        <w:bottom w:val="none" w:sz="0" w:space="0" w:color="auto"/>
                        <w:right w:val="none" w:sz="0" w:space="0" w:color="auto"/>
                      </w:divBdr>
                      <w:divsChild>
                        <w:div w:id="1258052937">
                          <w:marLeft w:val="0"/>
                          <w:marRight w:val="0"/>
                          <w:marTop w:val="0"/>
                          <w:marBottom w:val="0"/>
                          <w:divBdr>
                            <w:top w:val="none" w:sz="0" w:space="0" w:color="auto"/>
                            <w:left w:val="none" w:sz="0" w:space="0" w:color="auto"/>
                            <w:bottom w:val="none" w:sz="0" w:space="0" w:color="auto"/>
                            <w:right w:val="none" w:sz="0" w:space="0" w:color="auto"/>
                          </w:divBdr>
                          <w:divsChild>
                            <w:div w:id="1258053154">
                              <w:marLeft w:val="0"/>
                              <w:marRight w:val="0"/>
                              <w:marTop w:val="120"/>
                              <w:marBottom w:val="360"/>
                              <w:divBdr>
                                <w:top w:val="none" w:sz="0" w:space="0" w:color="auto"/>
                                <w:left w:val="none" w:sz="0" w:space="0" w:color="auto"/>
                                <w:bottom w:val="none" w:sz="0" w:space="0" w:color="auto"/>
                                <w:right w:val="none" w:sz="0" w:space="0" w:color="auto"/>
                              </w:divBdr>
                              <w:divsChild>
                                <w:div w:id="1258053281">
                                  <w:marLeft w:val="420"/>
                                  <w:marRight w:val="0"/>
                                  <w:marTop w:val="0"/>
                                  <w:marBottom w:val="0"/>
                                  <w:divBdr>
                                    <w:top w:val="none" w:sz="0" w:space="0" w:color="auto"/>
                                    <w:left w:val="none" w:sz="0" w:space="0" w:color="auto"/>
                                    <w:bottom w:val="none" w:sz="0" w:space="0" w:color="auto"/>
                                    <w:right w:val="none" w:sz="0" w:space="0" w:color="auto"/>
                                  </w:divBdr>
                                  <w:divsChild>
                                    <w:div w:id="1258053460">
                                      <w:marLeft w:val="0"/>
                                      <w:marRight w:val="0"/>
                                      <w:marTop w:val="0"/>
                                      <w:marBottom w:val="0"/>
                                      <w:divBdr>
                                        <w:top w:val="none" w:sz="0" w:space="0" w:color="auto"/>
                                        <w:left w:val="none" w:sz="0" w:space="0" w:color="auto"/>
                                        <w:bottom w:val="none" w:sz="0" w:space="0" w:color="auto"/>
                                        <w:right w:val="none" w:sz="0" w:space="0" w:color="auto"/>
                                      </w:divBdr>
                                      <w:divsChild>
                                        <w:div w:id="12580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334">
      <w:marLeft w:val="0"/>
      <w:marRight w:val="0"/>
      <w:marTop w:val="0"/>
      <w:marBottom w:val="0"/>
      <w:divBdr>
        <w:top w:val="none" w:sz="0" w:space="0" w:color="auto"/>
        <w:left w:val="none" w:sz="0" w:space="0" w:color="auto"/>
        <w:bottom w:val="none" w:sz="0" w:space="0" w:color="auto"/>
        <w:right w:val="none" w:sz="0" w:space="0" w:color="auto"/>
      </w:divBdr>
      <w:divsChild>
        <w:div w:id="1258052920">
          <w:marLeft w:val="0"/>
          <w:marRight w:val="0"/>
          <w:marTop w:val="0"/>
          <w:marBottom w:val="0"/>
          <w:divBdr>
            <w:top w:val="none" w:sz="0" w:space="0" w:color="auto"/>
            <w:left w:val="none" w:sz="0" w:space="0" w:color="auto"/>
            <w:bottom w:val="none" w:sz="0" w:space="0" w:color="auto"/>
            <w:right w:val="none" w:sz="0" w:space="0" w:color="auto"/>
          </w:divBdr>
          <w:divsChild>
            <w:div w:id="1258052959">
              <w:marLeft w:val="0"/>
              <w:marRight w:val="0"/>
              <w:marTop w:val="0"/>
              <w:marBottom w:val="0"/>
              <w:divBdr>
                <w:top w:val="none" w:sz="0" w:space="0" w:color="auto"/>
                <w:left w:val="none" w:sz="0" w:space="0" w:color="auto"/>
                <w:bottom w:val="none" w:sz="0" w:space="0" w:color="auto"/>
                <w:right w:val="none" w:sz="0" w:space="0" w:color="auto"/>
              </w:divBdr>
              <w:divsChild>
                <w:div w:id="1258053254">
                  <w:marLeft w:val="0"/>
                  <w:marRight w:val="0"/>
                  <w:marTop w:val="0"/>
                  <w:marBottom w:val="0"/>
                  <w:divBdr>
                    <w:top w:val="none" w:sz="0" w:space="0" w:color="auto"/>
                    <w:left w:val="none" w:sz="0" w:space="0" w:color="auto"/>
                    <w:bottom w:val="none" w:sz="0" w:space="0" w:color="auto"/>
                    <w:right w:val="none" w:sz="0" w:space="0" w:color="auto"/>
                  </w:divBdr>
                  <w:divsChild>
                    <w:div w:id="1258052918">
                      <w:marLeft w:val="0"/>
                      <w:marRight w:val="0"/>
                      <w:marTop w:val="0"/>
                      <w:marBottom w:val="0"/>
                      <w:divBdr>
                        <w:top w:val="none" w:sz="0" w:space="0" w:color="auto"/>
                        <w:left w:val="none" w:sz="0" w:space="0" w:color="auto"/>
                        <w:bottom w:val="none" w:sz="0" w:space="0" w:color="auto"/>
                        <w:right w:val="none" w:sz="0" w:space="0" w:color="auto"/>
                      </w:divBdr>
                      <w:divsChild>
                        <w:div w:id="1258053342">
                          <w:marLeft w:val="0"/>
                          <w:marRight w:val="0"/>
                          <w:marTop w:val="0"/>
                          <w:marBottom w:val="0"/>
                          <w:divBdr>
                            <w:top w:val="none" w:sz="0" w:space="0" w:color="auto"/>
                            <w:left w:val="none" w:sz="0" w:space="0" w:color="auto"/>
                            <w:bottom w:val="none" w:sz="0" w:space="0" w:color="auto"/>
                            <w:right w:val="none" w:sz="0" w:space="0" w:color="auto"/>
                          </w:divBdr>
                          <w:divsChild>
                            <w:div w:id="1258053586">
                              <w:marLeft w:val="0"/>
                              <w:marRight w:val="0"/>
                              <w:marTop w:val="120"/>
                              <w:marBottom w:val="360"/>
                              <w:divBdr>
                                <w:top w:val="none" w:sz="0" w:space="0" w:color="auto"/>
                                <w:left w:val="none" w:sz="0" w:space="0" w:color="auto"/>
                                <w:bottom w:val="none" w:sz="0" w:space="0" w:color="auto"/>
                                <w:right w:val="none" w:sz="0" w:space="0" w:color="auto"/>
                              </w:divBdr>
                              <w:divsChild>
                                <w:div w:id="1258053314">
                                  <w:marLeft w:val="420"/>
                                  <w:marRight w:val="0"/>
                                  <w:marTop w:val="0"/>
                                  <w:marBottom w:val="0"/>
                                  <w:divBdr>
                                    <w:top w:val="none" w:sz="0" w:space="0" w:color="auto"/>
                                    <w:left w:val="none" w:sz="0" w:space="0" w:color="auto"/>
                                    <w:bottom w:val="none" w:sz="0" w:space="0" w:color="auto"/>
                                    <w:right w:val="none" w:sz="0" w:space="0" w:color="auto"/>
                                  </w:divBdr>
                                  <w:divsChild>
                                    <w:div w:id="12580532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341">
      <w:marLeft w:val="0"/>
      <w:marRight w:val="0"/>
      <w:marTop w:val="0"/>
      <w:marBottom w:val="0"/>
      <w:divBdr>
        <w:top w:val="none" w:sz="0" w:space="0" w:color="auto"/>
        <w:left w:val="none" w:sz="0" w:space="0" w:color="auto"/>
        <w:bottom w:val="none" w:sz="0" w:space="0" w:color="auto"/>
        <w:right w:val="none" w:sz="0" w:space="0" w:color="auto"/>
      </w:divBdr>
      <w:divsChild>
        <w:div w:id="1258053568">
          <w:marLeft w:val="0"/>
          <w:marRight w:val="0"/>
          <w:marTop w:val="0"/>
          <w:marBottom w:val="0"/>
          <w:divBdr>
            <w:top w:val="none" w:sz="0" w:space="0" w:color="auto"/>
            <w:left w:val="none" w:sz="0" w:space="0" w:color="auto"/>
            <w:bottom w:val="none" w:sz="0" w:space="0" w:color="auto"/>
            <w:right w:val="none" w:sz="0" w:space="0" w:color="auto"/>
          </w:divBdr>
          <w:divsChild>
            <w:div w:id="1258053301">
              <w:marLeft w:val="0"/>
              <w:marRight w:val="0"/>
              <w:marTop w:val="0"/>
              <w:marBottom w:val="0"/>
              <w:divBdr>
                <w:top w:val="none" w:sz="0" w:space="0" w:color="auto"/>
                <w:left w:val="none" w:sz="0" w:space="0" w:color="auto"/>
                <w:bottom w:val="none" w:sz="0" w:space="0" w:color="auto"/>
                <w:right w:val="none" w:sz="0" w:space="0" w:color="auto"/>
              </w:divBdr>
              <w:divsChild>
                <w:div w:id="1258053123">
                  <w:marLeft w:val="0"/>
                  <w:marRight w:val="0"/>
                  <w:marTop w:val="0"/>
                  <w:marBottom w:val="0"/>
                  <w:divBdr>
                    <w:top w:val="none" w:sz="0" w:space="0" w:color="auto"/>
                    <w:left w:val="none" w:sz="0" w:space="0" w:color="auto"/>
                    <w:bottom w:val="none" w:sz="0" w:space="0" w:color="auto"/>
                    <w:right w:val="none" w:sz="0" w:space="0" w:color="auto"/>
                  </w:divBdr>
                  <w:divsChild>
                    <w:div w:id="1258053393">
                      <w:marLeft w:val="0"/>
                      <w:marRight w:val="0"/>
                      <w:marTop w:val="0"/>
                      <w:marBottom w:val="0"/>
                      <w:divBdr>
                        <w:top w:val="none" w:sz="0" w:space="0" w:color="auto"/>
                        <w:left w:val="none" w:sz="0" w:space="0" w:color="auto"/>
                        <w:bottom w:val="none" w:sz="0" w:space="0" w:color="auto"/>
                        <w:right w:val="none" w:sz="0" w:space="0" w:color="auto"/>
                      </w:divBdr>
                      <w:divsChild>
                        <w:div w:id="1258052946">
                          <w:marLeft w:val="0"/>
                          <w:marRight w:val="0"/>
                          <w:marTop w:val="0"/>
                          <w:marBottom w:val="0"/>
                          <w:divBdr>
                            <w:top w:val="none" w:sz="0" w:space="0" w:color="auto"/>
                            <w:left w:val="none" w:sz="0" w:space="0" w:color="auto"/>
                            <w:bottom w:val="none" w:sz="0" w:space="0" w:color="auto"/>
                            <w:right w:val="none" w:sz="0" w:space="0" w:color="auto"/>
                          </w:divBdr>
                          <w:divsChild>
                            <w:div w:id="1258053075">
                              <w:marLeft w:val="0"/>
                              <w:marRight w:val="0"/>
                              <w:marTop w:val="0"/>
                              <w:marBottom w:val="0"/>
                              <w:divBdr>
                                <w:top w:val="none" w:sz="0" w:space="0" w:color="auto"/>
                                <w:left w:val="none" w:sz="0" w:space="0" w:color="auto"/>
                                <w:bottom w:val="none" w:sz="0" w:space="0" w:color="auto"/>
                                <w:right w:val="none" w:sz="0" w:space="0" w:color="auto"/>
                              </w:divBdr>
                              <w:divsChild>
                                <w:div w:id="1258053047">
                                  <w:marLeft w:val="0"/>
                                  <w:marRight w:val="0"/>
                                  <w:marTop w:val="0"/>
                                  <w:marBottom w:val="0"/>
                                  <w:divBdr>
                                    <w:top w:val="none" w:sz="0" w:space="0" w:color="auto"/>
                                    <w:left w:val="none" w:sz="0" w:space="0" w:color="auto"/>
                                    <w:bottom w:val="none" w:sz="0" w:space="0" w:color="auto"/>
                                    <w:right w:val="none" w:sz="0" w:space="0" w:color="auto"/>
                                  </w:divBdr>
                                  <w:divsChild>
                                    <w:div w:id="12580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357">
      <w:marLeft w:val="0"/>
      <w:marRight w:val="0"/>
      <w:marTop w:val="0"/>
      <w:marBottom w:val="0"/>
      <w:divBdr>
        <w:top w:val="none" w:sz="0" w:space="0" w:color="auto"/>
        <w:left w:val="none" w:sz="0" w:space="0" w:color="auto"/>
        <w:bottom w:val="none" w:sz="0" w:space="0" w:color="auto"/>
        <w:right w:val="none" w:sz="0" w:space="0" w:color="auto"/>
      </w:divBdr>
      <w:divsChild>
        <w:div w:id="1258053520">
          <w:marLeft w:val="0"/>
          <w:marRight w:val="1"/>
          <w:marTop w:val="0"/>
          <w:marBottom w:val="0"/>
          <w:divBdr>
            <w:top w:val="none" w:sz="0" w:space="0" w:color="auto"/>
            <w:left w:val="none" w:sz="0" w:space="0" w:color="auto"/>
            <w:bottom w:val="none" w:sz="0" w:space="0" w:color="auto"/>
            <w:right w:val="none" w:sz="0" w:space="0" w:color="auto"/>
          </w:divBdr>
          <w:divsChild>
            <w:div w:id="1258053164">
              <w:marLeft w:val="0"/>
              <w:marRight w:val="0"/>
              <w:marTop w:val="0"/>
              <w:marBottom w:val="0"/>
              <w:divBdr>
                <w:top w:val="none" w:sz="0" w:space="0" w:color="auto"/>
                <w:left w:val="none" w:sz="0" w:space="0" w:color="auto"/>
                <w:bottom w:val="none" w:sz="0" w:space="0" w:color="auto"/>
                <w:right w:val="none" w:sz="0" w:space="0" w:color="auto"/>
              </w:divBdr>
              <w:divsChild>
                <w:div w:id="1258053001">
                  <w:marLeft w:val="0"/>
                  <w:marRight w:val="1"/>
                  <w:marTop w:val="0"/>
                  <w:marBottom w:val="0"/>
                  <w:divBdr>
                    <w:top w:val="none" w:sz="0" w:space="0" w:color="auto"/>
                    <w:left w:val="none" w:sz="0" w:space="0" w:color="auto"/>
                    <w:bottom w:val="none" w:sz="0" w:space="0" w:color="auto"/>
                    <w:right w:val="none" w:sz="0" w:space="0" w:color="auto"/>
                  </w:divBdr>
                  <w:divsChild>
                    <w:div w:id="1258052910">
                      <w:marLeft w:val="0"/>
                      <w:marRight w:val="0"/>
                      <w:marTop w:val="0"/>
                      <w:marBottom w:val="0"/>
                      <w:divBdr>
                        <w:top w:val="none" w:sz="0" w:space="0" w:color="auto"/>
                        <w:left w:val="none" w:sz="0" w:space="0" w:color="auto"/>
                        <w:bottom w:val="none" w:sz="0" w:space="0" w:color="auto"/>
                        <w:right w:val="none" w:sz="0" w:space="0" w:color="auto"/>
                      </w:divBdr>
                      <w:divsChild>
                        <w:div w:id="1258053525">
                          <w:marLeft w:val="0"/>
                          <w:marRight w:val="0"/>
                          <w:marTop w:val="0"/>
                          <w:marBottom w:val="0"/>
                          <w:divBdr>
                            <w:top w:val="none" w:sz="0" w:space="0" w:color="auto"/>
                            <w:left w:val="none" w:sz="0" w:space="0" w:color="auto"/>
                            <w:bottom w:val="none" w:sz="0" w:space="0" w:color="auto"/>
                            <w:right w:val="none" w:sz="0" w:space="0" w:color="auto"/>
                          </w:divBdr>
                          <w:divsChild>
                            <w:div w:id="1258053463">
                              <w:marLeft w:val="0"/>
                              <w:marRight w:val="0"/>
                              <w:marTop w:val="120"/>
                              <w:marBottom w:val="360"/>
                              <w:divBdr>
                                <w:top w:val="none" w:sz="0" w:space="0" w:color="auto"/>
                                <w:left w:val="none" w:sz="0" w:space="0" w:color="auto"/>
                                <w:bottom w:val="none" w:sz="0" w:space="0" w:color="auto"/>
                                <w:right w:val="none" w:sz="0" w:space="0" w:color="auto"/>
                              </w:divBdr>
                              <w:divsChild>
                                <w:div w:id="1258053297">
                                  <w:marLeft w:val="0"/>
                                  <w:marRight w:val="0"/>
                                  <w:marTop w:val="0"/>
                                  <w:marBottom w:val="0"/>
                                  <w:divBdr>
                                    <w:top w:val="none" w:sz="0" w:space="0" w:color="auto"/>
                                    <w:left w:val="none" w:sz="0" w:space="0" w:color="auto"/>
                                    <w:bottom w:val="none" w:sz="0" w:space="0" w:color="auto"/>
                                    <w:right w:val="none" w:sz="0" w:space="0" w:color="auto"/>
                                  </w:divBdr>
                                  <w:divsChild>
                                    <w:div w:id="12580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377">
      <w:marLeft w:val="0"/>
      <w:marRight w:val="0"/>
      <w:marTop w:val="0"/>
      <w:marBottom w:val="0"/>
      <w:divBdr>
        <w:top w:val="none" w:sz="0" w:space="0" w:color="auto"/>
        <w:left w:val="none" w:sz="0" w:space="0" w:color="auto"/>
        <w:bottom w:val="none" w:sz="0" w:space="0" w:color="auto"/>
        <w:right w:val="none" w:sz="0" w:space="0" w:color="auto"/>
      </w:divBdr>
      <w:divsChild>
        <w:div w:id="1258053376">
          <w:marLeft w:val="0"/>
          <w:marRight w:val="1"/>
          <w:marTop w:val="0"/>
          <w:marBottom w:val="0"/>
          <w:divBdr>
            <w:top w:val="none" w:sz="0" w:space="0" w:color="auto"/>
            <w:left w:val="none" w:sz="0" w:space="0" w:color="auto"/>
            <w:bottom w:val="none" w:sz="0" w:space="0" w:color="auto"/>
            <w:right w:val="none" w:sz="0" w:space="0" w:color="auto"/>
          </w:divBdr>
          <w:divsChild>
            <w:div w:id="1258053352">
              <w:marLeft w:val="0"/>
              <w:marRight w:val="0"/>
              <w:marTop w:val="0"/>
              <w:marBottom w:val="0"/>
              <w:divBdr>
                <w:top w:val="none" w:sz="0" w:space="0" w:color="auto"/>
                <w:left w:val="none" w:sz="0" w:space="0" w:color="auto"/>
                <w:bottom w:val="none" w:sz="0" w:space="0" w:color="auto"/>
                <w:right w:val="none" w:sz="0" w:space="0" w:color="auto"/>
              </w:divBdr>
              <w:divsChild>
                <w:div w:id="1258053054">
                  <w:marLeft w:val="0"/>
                  <w:marRight w:val="1"/>
                  <w:marTop w:val="0"/>
                  <w:marBottom w:val="0"/>
                  <w:divBdr>
                    <w:top w:val="none" w:sz="0" w:space="0" w:color="auto"/>
                    <w:left w:val="none" w:sz="0" w:space="0" w:color="auto"/>
                    <w:bottom w:val="none" w:sz="0" w:space="0" w:color="auto"/>
                    <w:right w:val="none" w:sz="0" w:space="0" w:color="auto"/>
                  </w:divBdr>
                  <w:divsChild>
                    <w:div w:id="1258053572">
                      <w:marLeft w:val="0"/>
                      <w:marRight w:val="0"/>
                      <w:marTop w:val="0"/>
                      <w:marBottom w:val="0"/>
                      <w:divBdr>
                        <w:top w:val="none" w:sz="0" w:space="0" w:color="auto"/>
                        <w:left w:val="none" w:sz="0" w:space="0" w:color="auto"/>
                        <w:bottom w:val="none" w:sz="0" w:space="0" w:color="auto"/>
                        <w:right w:val="none" w:sz="0" w:space="0" w:color="auto"/>
                      </w:divBdr>
                      <w:divsChild>
                        <w:div w:id="1258053402">
                          <w:marLeft w:val="0"/>
                          <w:marRight w:val="0"/>
                          <w:marTop w:val="0"/>
                          <w:marBottom w:val="0"/>
                          <w:divBdr>
                            <w:top w:val="none" w:sz="0" w:space="0" w:color="auto"/>
                            <w:left w:val="none" w:sz="0" w:space="0" w:color="auto"/>
                            <w:bottom w:val="none" w:sz="0" w:space="0" w:color="auto"/>
                            <w:right w:val="none" w:sz="0" w:space="0" w:color="auto"/>
                          </w:divBdr>
                          <w:divsChild>
                            <w:div w:id="1258053173">
                              <w:marLeft w:val="0"/>
                              <w:marRight w:val="0"/>
                              <w:marTop w:val="120"/>
                              <w:marBottom w:val="360"/>
                              <w:divBdr>
                                <w:top w:val="none" w:sz="0" w:space="0" w:color="auto"/>
                                <w:left w:val="none" w:sz="0" w:space="0" w:color="auto"/>
                                <w:bottom w:val="none" w:sz="0" w:space="0" w:color="auto"/>
                                <w:right w:val="none" w:sz="0" w:space="0" w:color="auto"/>
                              </w:divBdr>
                              <w:divsChild>
                                <w:div w:id="1258053366">
                                  <w:marLeft w:val="420"/>
                                  <w:marRight w:val="0"/>
                                  <w:marTop w:val="0"/>
                                  <w:marBottom w:val="0"/>
                                  <w:divBdr>
                                    <w:top w:val="none" w:sz="0" w:space="0" w:color="auto"/>
                                    <w:left w:val="none" w:sz="0" w:space="0" w:color="auto"/>
                                    <w:bottom w:val="none" w:sz="0" w:space="0" w:color="auto"/>
                                    <w:right w:val="none" w:sz="0" w:space="0" w:color="auto"/>
                                  </w:divBdr>
                                  <w:divsChild>
                                    <w:div w:id="1258053235">
                                      <w:marLeft w:val="0"/>
                                      <w:marRight w:val="0"/>
                                      <w:marTop w:val="0"/>
                                      <w:marBottom w:val="0"/>
                                      <w:divBdr>
                                        <w:top w:val="none" w:sz="0" w:space="0" w:color="auto"/>
                                        <w:left w:val="none" w:sz="0" w:space="0" w:color="auto"/>
                                        <w:bottom w:val="none" w:sz="0" w:space="0" w:color="auto"/>
                                        <w:right w:val="none" w:sz="0" w:space="0" w:color="auto"/>
                                      </w:divBdr>
                                      <w:divsChild>
                                        <w:div w:id="12580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388">
      <w:marLeft w:val="0"/>
      <w:marRight w:val="0"/>
      <w:marTop w:val="0"/>
      <w:marBottom w:val="0"/>
      <w:divBdr>
        <w:top w:val="none" w:sz="0" w:space="0" w:color="auto"/>
        <w:left w:val="none" w:sz="0" w:space="0" w:color="auto"/>
        <w:bottom w:val="none" w:sz="0" w:space="0" w:color="auto"/>
        <w:right w:val="none" w:sz="0" w:space="0" w:color="auto"/>
      </w:divBdr>
      <w:divsChild>
        <w:div w:id="1258053365">
          <w:marLeft w:val="0"/>
          <w:marRight w:val="1"/>
          <w:marTop w:val="0"/>
          <w:marBottom w:val="0"/>
          <w:divBdr>
            <w:top w:val="none" w:sz="0" w:space="0" w:color="auto"/>
            <w:left w:val="none" w:sz="0" w:space="0" w:color="auto"/>
            <w:bottom w:val="none" w:sz="0" w:space="0" w:color="auto"/>
            <w:right w:val="none" w:sz="0" w:space="0" w:color="auto"/>
          </w:divBdr>
          <w:divsChild>
            <w:div w:id="1258053046">
              <w:marLeft w:val="0"/>
              <w:marRight w:val="0"/>
              <w:marTop w:val="0"/>
              <w:marBottom w:val="0"/>
              <w:divBdr>
                <w:top w:val="none" w:sz="0" w:space="0" w:color="auto"/>
                <w:left w:val="none" w:sz="0" w:space="0" w:color="auto"/>
                <w:bottom w:val="none" w:sz="0" w:space="0" w:color="auto"/>
                <w:right w:val="none" w:sz="0" w:space="0" w:color="auto"/>
              </w:divBdr>
              <w:divsChild>
                <w:div w:id="1258052907">
                  <w:marLeft w:val="0"/>
                  <w:marRight w:val="1"/>
                  <w:marTop w:val="0"/>
                  <w:marBottom w:val="0"/>
                  <w:divBdr>
                    <w:top w:val="none" w:sz="0" w:space="0" w:color="auto"/>
                    <w:left w:val="none" w:sz="0" w:space="0" w:color="auto"/>
                    <w:bottom w:val="none" w:sz="0" w:space="0" w:color="auto"/>
                    <w:right w:val="none" w:sz="0" w:space="0" w:color="auto"/>
                  </w:divBdr>
                  <w:divsChild>
                    <w:div w:id="1258053398">
                      <w:marLeft w:val="0"/>
                      <w:marRight w:val="0"/>
                      <w:marTop w:val="0"/>
                      <w:marBottom w:val="0"/>
                      <w:divBdr>
                        <w:top w:val="none" w:sz="0" w:space="0" w:color="auto"/>
                        <w:left w:val="none" w:sz="0" w:space="0" w:color="auto"/>
                        <w:bottom w:val="none" w:sz="0" w:space="0" w:color="auto"/>
                        <w:right w:val="none" w:sz="0" w:space="0" w:color="auto"/>
                      </w:divBdr>
                      <w:divsChild>
                        <w:div w:id="1258053439">
                          <w:marLeft w:val="0"/>
                          <w:marRight w:val="0"/>
                          <w:marTop w:val="0"/>
                          <w:marBottom w:val="0"/>
                          <w:divBdr>
                            <w:top w:val="none" w:sz="0" w:space="0" w:color="auto"/>
                            <w:left w:val="none" w:sz="0" w:space="0" w:color="auto"/>
                            <w:bottom w:val="none" w:sz="0" w:space="0" w:color="auto"/>
                            <w:right w:val="none" w:sz="0" w:space="0" w:color="auto"/>
                          </w:divBdr>
                          <w:divsChild>
                            <w:div w:id="1258053243">
                              <w:marLeft w:val="0"/>
                              <w:marRight w:val="0"/>
                              <w:marTop w:val="120"/>
                              <w:marBottom w:val="360"/>
                              <w:divBdr>
                                <w:top w:val="none" w:sz="0" w:space="0" w:color="auto"/>
                                <w:left w:val="none" w:sz="0" w:space="0" w:color="auto"/>
                                <w:bottom w:val="none" w:sz="0" w:space="0" w:color="auto"/>
                                <w:right w:val="none" w:sz="0" w:space="0" w:color="auto"/>
                              </w:divBdr>
                              <w:divsChild>
                                <w:div w:id="1258053338">
                                  <w:marLeft w:val="420"/>
                                  <w:marRight w:val="0"/>
                                  <w:marTop w:val="0"/>
                                  <w:marBottom w:val="0"/>
                                  <w:divBdr>
                                    <w:top w:val="none" w:sz="0" w:space="0" w:color="auto"/>
                                    <w:left w:val="none" w:sz="0" w:space="0" w:color="auto"/>
                                    <w:bottom w:val="none" w:sz="0" w:space="0" w:color="auto"/>
                                    <w:right w:val="none" w:sz="0" w:space="0" w:color="auto"/>
                                  </w:divBdr>
                                  <w:divsChild>
                                    <w:div w:id="1258052875">
                                      <w:marLeft w:val="0"/>
                                      <w:marRight w:val="0"/>
                                      <w:marTop w:val="0"/>
                                      <w:marBottom w:val="0"/>
                                      <w:divBdr>
                                        <w:top w:val="none" w:sz="0" w:space="0" w:color="auto"/>
                                        <w:left w:val="none" w:sz="0" w:space="0" w:color="auto"/>
                                        <w:bottom w:val="none" w:sz="0" w:space="0" w:color="auto"/>
                                        <w:right w:val="none" w:sz="0" w:space="0" w:color="auto"/>
                                      </w:divBdr>
                                      <w:divsChild>
                                        <w:div w:id="12580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395">
      <w:marLeft w:val="0"/>
      <w:marRight w:val="0"/>
      <w:marTop w:val="0"/>
      <w:marBottom w:val="0"/>
      <w:divBdr>
        <w:top w:val="none" w:sz="0" w:space="0" w:color="auto"/>
        <w:left w:val="none" w:sz="0" w:space="0" w:color="auto"/>
        <w:bottom w:val="none" w:sz="0" w:space="0" w:color="auto"/>
        <w:right w:val="none" w:sz="0" w:space="0" w:color="auto"/>
      </w:divBdr>
      <w:divsChild>
        <w:div w:id="1258052891">
          <w:marLeft w:val="0"/>
          <w:marRight w:val="1"/>
          <w:marTop w:val="0"/>
          <w:marBottom w:val="0"/>
          <w:divBdr>
            <w:top w:val="none" w:sz="0" w:space="0" w:color="auto"/>
            <w:left w:val="none" w:sz="0" w:space="0" w:color="auto"/>
            <w:bottom w:val="none" w:sz="0" w:space="0" w:color="auto"/>
            <w:right w:val="none" w:sz="0" w:space="0" w:color="auto"/>
          </w:divBdr>
          <w:divsChild>
            <w:div w:id="1258052986">
              <w:marLeft w:val="0"/>
              <w:marRight w:val="0"/>
              <w:marTop w:val="0"/>
              <w:marBottom w:val="0"/>
              <w:divBdr>
                <w:top w:val="none" w:sz="0" w:space="0" w:color="auto"/>
                <w:left w:val="none" w:sz="0" w:space="0" w:color="auto"/>
                <w:bottom w:val="none" w:sz="0" w:space="0" w:color="auto"/>
                <w:right w:val="none" w:sz="0" w:space="0" w:color="auto"/>
              </w:divBdr>
              <w:divsChild>
                <w:div w:id="1258053268">
                  <w:marLeft w:val="0"/>
                  <w:marRight w:val="1"/>
                  <w:marTop w:val="0"/>
                  <w:marBottom w:val="0"/>
                  <w:divBdr>
                    <w:top w:val="none" w:sz="0" w:space="0" w:color="auto"/>
                    <w:left w:val="none" w:sz="0" w:space="0" w:color="auto"/>
                    <w:bottom w:val="none" w:sz="0" w:space="0" w:color="auto"/>
                    <w:right w:val="none" w:sz="0" w:space="0" w:color="auto"/>
                  </w:divBdr>
                  <w:divsChild>
                    <w:div w:id="1258052956">
                      <w:marLeft w:val="0"/>
                      <w:marRight w:val="0"/>
                      <w:marTop w:val="0"/>
                      <w:marBottom w:val="0"/>
                      <w:divBdr>
                        <w:top w:val="none" w:sz="0" w:space="0" w:color="auto"/>
                        <w:left w:val="none" w:sz="0" w:space="0" w:color="auto"/>
                        <w:bottom w:val="none" w:sz="0" w:space="0" w:color="auto"/>
                        <w:right w:val="none" w:sz="0" w:space="0" w:color="auto"/>
                      </w:divBdr>
                      <w:divsChild>
                        <w:div w:id="1258052989">
                          <w:marLeft w:val="0"/>
                          <w:marRight w:val="0"/>
                          <w:marTop w:val="0"/>
                          <w:marBottom w:val="0"/>
                          <w:divBdr>
                            <w:top w:val="none" w:sz="0" w:space="0" w:color="auto"/>
                            <w:left w:val="none" w:sz="0" w:space="0" w:color="auto"/>
                            <w:bottom w:val="none" w:sz="0" w:space="0" w:color="auto"/>
                            <w:right w:val="none" w:sz="0" w:space="0" w:color="auto"/>
                          </w:divBdr>
                          <w:divsChild>
                            <w:div w:id="1258052928">
                              <w:marLeft w:val="0"/>
                              <w:marRight w:val="0"/>
                              <w:marTop w:val="120"/>
                              <w:marBottom w:val="360"/>
                              <w:divBdr>
                                <w:top w:val="none" w:sz="0" w:space="0" w:color="auto"/>
                                <w:left w:val="none" w:sz="0" w:space="0" w:color="auto"/>
                                <w:bottom w:val="none" w:sz="0" w:space="0" w:color="auto"/>
                                <w:right w:val="none" w:sz="0" w:space="0" w:color="auto"/>
                              </w:divBdr>
                              <w:divsChild>
                                <w:div w:id="1258053169">
                                  <w:marLeft w:val="0"/>
                                  <w:marRight w:val="0"/>
                                  <w:marTop w:val="0"/>
                                  <w:marBottom w:val="0"/>
                                  <w:divBdr>
                                    <w:top w:val="none" w:sz="0" w:space="0" w:color="auto"/>
                                    <w:left w:val="none" w:sz="0" w:space="0" w:color="auto"/>
                                    <w:bottom w:val="none" w:sz="0" w:space="0" w:color="auto"/>
                                    <w:right w:val="none" w:sz="0" w:space="0" w:color="auto"/>
                                  </w:divBdr>
                                  <w:divsChild>
                                    <w:div w:id="12580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00">
      <w:marLeft w:val="0"/>
      <w:marRight w:val="0"/>
      <w:marTop w:val="0"/>
      <w:marBottom w:val="0"/>
      <w:divBdr>
        <w:top w:val="none" w:sz="0" w:space="0" w:color="auto"/>
        <w:left w:val="none" w:sz="0" w:space="0" w:color="auto"/>
        <w:bottom w:val="none" w:sz="0" w:space="0" w:color="auto"/>
        <w:right w:val="none" w:sz="0" w:space="0" w:color="auto"/>
      </w:divBdr>
      <w:divsChild>
        <w:div w:id="1258053475">
          <w:marLeft w:val="0"/>
          <w:marRight w:val="1"/>
          <w:marTop w:val="0"/>
          <w:marBottom w:val="0"/>
          <w:divBdr>
            <w:top w:val="none" w:sz="0" w:space="0" w:color="auto"/>
            <w:left w:val="none" w:sz="0" w:space="0" w:color="auto"/>
            <w:bottom w:val="none" w:sz="0" w:space="0" w:color="auto"/>
            <w:right w:val="none" w:sz="0" w:space="0" w:color="auto"/>
          </w:divBdr>
          <w:divsChild>
            <w:div w:id="1258053083">
              <w:marLeft w:val="0"/>
              <w:marRight w:val="0"/>
              <w:marTop w:val="0"/>
              <w:marBottom w:val="0"/>
              <w:divBdr>
                <w:top w:val="none" w:sz="0" w:space="0" w:color="auto"/>
                <w:left w:val="none" w:sz="0" w:space="0" w:color="auto"/>
                <w:bottom w:val="none" w:sz="0" w:space="0" w:color="auto"/>
                <w:right w:val="none" w:sz="0" w:space="0" w:color="auto"/>
              </w:divBdr>
              <w:divsChild>
                <w:div w:id="1258053359">
                  <w:marLeft w:val="0"/>
                  <w:marRight w:val="1"/>
                  <w:marTop w:val="0"/>
                  <w:marBottom w:val="0"/>
                  <w:divBdr>
                    <w:top w:val="none" w:sz="0" w:space="0" w:color="auto"/>
                    <w:left w:val="none" w:sz="0" w:space="0" w:color="auto"/>
                    <w:bottom w:val="none" w:sz="0" w:space="0" w:color="auto"/>
                    <w:right w:val="none" w:sz="0" w:space="0" w:color="auto"/>
                  </w:divBdr>
                  <w:divsChild>
                    <w:div w:id="1258053213">
                      <w:marLeft w:val="0"/>
                      <w:marRight w:val="0"/>
                      <w:marTop w:val="0"/>
                      <w:marBottom w:val="0"/>
                      <w:divBdr>
                        <w:top w:val="none" w:sz="0" w:space="0" w:color="auto"/>
                        <w:left w:val="none" w:sz="0" w:space="0" w:color="auto"/>
                        <w:bottom w:val="none" w:sz="0" w:space="0" w:color="auto"/>
                        <w:right w:val="none" w:sz="0" w:space="0" w:color="auto"/>
                      </w:divBdr>
                      <w:divsChild>
                        <w:div w:id="1258053496">
                          <w:marLeft w:val="0"/>
                          <w:marRight w:val="0"/>
                          <w:marTop w:val="0"/>
                          <w:marBottom w:val="0"/>
                          <w:divBdr>
                            <w:top w:val="none" w:sz="0" w:space="0" w:color="auto"/>
                            <w:left w:val="none" w:sz="0" w:space="0" w:color="auto"/>
                            <w:bottom w:val="none" w:sz="0" w:space="0" w:color="auto"/>
                            <w:right w:val="none" w:sz="0" w:space="0" w:color="auto"/>
                          </w:divBdr>
                          <w:divsChild>
                            <w:div w:id="1258053171">
                              <w:marLeft w:val="0"/>
                              <w:marRight w:val="0"/>
                              <w:marTop w:val="120"/>
                              <w:marBottom w:val="360"/>
                              <w:divBdr>
                                <w:top w:val="none" w:sz="0" w:space="0" w:color="auto"/>
                                <w:left w:val="none" w:sz="0" w:space="0" w:color="auto"/>
                                <w:bottom w:val="none" w:sz="0" w:space="0" w:color="auto"/>
                                <w:right w:val="none" w:sz="0" w:space="0" w:color="auto"/>
                              </w:divBdr>
                              <w:divsChild>
                                <w:div w:id="1258052940">
                                  <w:marLeft w:val="420"/>
                                  <w:marRight w:val="0"/>
                                  <w:marTop w:val="0"/>
                                  <w:marBottom w:val="0"/>
                                  <w:divBdr>
                                    <w:top w:val="none" w:sz="0" w:space="0" w:color="auto"/>
                                    <w:left w:val="none" w:sz="0" w:space="0" w:color="auto"/>
                                    <w:bottom w:val="none" w:sz="0" w:space="0" w:color="auto"/>
                                    <w:right w:val="none" w:sz="0" w:space="0" w:color="auto"/>
                                  </w:divBdr>
                                  <w:divsChild>
                                    <w:div w:id="1258053419">
                                      <w:marLeft w:val="0"/>
                                      <w:marRight w:val="0"/>
                                      <w:marTop w:val="0"/>
                                      <w:marBottom w:val="0"/>
                                      <w:divBdr>
                                        <w:top w:val="none" w:sz="0" w:space="0" w:color="auto"/>
                                        <w:left w:val="none" w:sz="0" w:space="0" w:color="auto"/>
                                        <w:bottom w:val="none" w:sz="0" w:space="0" w:color="auto"/>
                                        <w:right w:val="none" w:sz="0" w:space="0" w:color="auto"/>
                                      </w:divBdr>
                                      <w:divsChild>
                                        <w:div w:id="12580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404">
      <w:marLeft w:val="0"/>
      <w:marRight w:val="0"/>
      <w:marTop w:val="0"/>
      <w:marBottom w:val="0"/>
      <w:divBdr>
        <w:top w:val="none" w:sz="0" w:space="0" w:color="auto"/>
        <w:left w:val="none" w:sz="0" w:space="0" w:color="auto"/>
        <w:bottom w:val="none" w:sz="0" w:space="0" w:color="auto"/>
        <w:right w:val="none" w:sz="0" w:space="0" w:color="auto"/>
      </w:divBdr>
      <w:divsChild>
        <w:div w:id="1258052909">
          <w:marLeft w:val="0"/>
          <w:marRight w:val="0"/>
          <w:marTop w:val="0"/>
          <w:marBottom w:val="0"/>
          <w:divBdr>
            <w:top w:val="none" w:sz="0" w:space="0" w:color="auto"/>
            <w:left w:val="none" w:sz="0" w:space="0" w:color="auto"/>
            <w:bottom w:val="none" w:sz="0" w:space="0" w:color="auto"/>
            <w:right w:val="none" w:sz="0" w:space="0" w:color="auto"/>
          </w:divBdr>
          <w:divsChild>
            <w:div w:id="1258053416">
              <w:marLeft w:val="0"/>
              <w:marRight w:val="0"/>
              <w:marTop w:val="0"/>
              <w:marBottom w:val="0"/>
              <w:divBdr>
                <w:top w:val="none" w:sz="0" w:space="0" w:color="auto"/>
                <w:left w:val="none" w:sz="0" w:space="0" w:color="auto"/>
                <w:bottom w:val="none" w:sz="0" w:space="0" w:color="auto"/>
                <w:right w:val="none" w:sz="0" w:space="0" w:color="auto"/>
              </w:divBdr>
              <w:divsChild>
                <w:div w:id="1258053515">
                  <w:marLeft w:val="0"/>
                  <w:marRight w:val="0"/>
                  <w:marTop w:val="0"/>
                  <w:marBottom w:val="0"/>
                  <w:divBdr>
                    <w:top w:val="none" w:sz="0" w:space="0" w:color="auto"/>
                    <w:left w:val="none" w:sz="0" w:space="0" w:color="auto"/>
                    <w:bottom w:val="none" w:sz="0" w:space="0" w:color="auto"/>
                    <w:right w:val="none" w:sz="0" w:space="0" w:color="auto"/>
                  </w:divBdr>
                  <w:divsChild>
                    <w:div w:id="1258053370">
                      <w:marLeft w:val="0"/>
                      <w:marRight w:val="0"/>
                      <w:marTop w:val="0"/>
                      <w:marBottom w:val="0"/>
                      <w:divBdr>
                        <w:top w:val="none" w:sz="0" w:space="0" w:color="auto"/>
                        <w:left w:val="none" w:sz="0" w:space="0" w:color="auto"/>
                        <w:bottom w:val="none" w:sz="0" w:space="0" w:color="auto"/>
                        <w:right w:val="none" w:sz="0" w:space="0" w:color="auto"/>
                      </w:divBdr>
                      <w:divsChild>
                        <w:div w:id="1258053134">
                          <w:marLeft w:val="0"/>
                          <w:marRight w:val="0"/>
                          <w:marTop w:val="0"/>
                          <w:marBottom w:val="0"/>
                          <w:divBdr>
                            <w:top w:val="none" w:sz="0" w:space="0" w:color="auto"/>
                            <w:left w:val="none" w:sz="0" w:space="0" w:color="auto"/>
                            <w:bottom w:val="none" w:sz="0" w:space="0" w:color="auto"/>
                            <w:right w:val="none" w:sz="0" w:space="0" w:color="auto"/>
                          </w:divBdr>
                          <w:divsChild>
                            <w:div w:id="1258053025">
                              <w:marLeft w:val="0"/>
                              <w:marRight w:val="0"/>
                              <w:marTop w:val="0"/>
                              <w:marBottom w:val="0"/>
                              <w:divBdr>
                                <w:top w:val="none" w:sz="0" w:space="0" w:color="auto"/>
                                <w:left w:val="none" w:sz="0" w:space="0" w:color="auto"/>
                                <w:bottom w:val="none" w:sz="0" w:space="0" w:color="auto"/>
                                <w:right w:val="none" w:sz="0" w:space="0" w:color="auto"/>
                              </w:divBdr>
                              <w:divsChild>
                                <w:div w:id="1258053210">
                                  <w:marLeft w:val="0"/>
                                  <w:marRight w:val="0"/>
                                  <w:marTop w:val="0"/>
                                  <w:marBottom w:val="0"/>
                                  <w:divBdr>
                                    <w:top w:val="none" w:sz="0" w:space="0" w:color="auto"/>
                                    <w:left w:val="none" w:sz="0" w:space="0" w:color="auto"/>
                                    <w:bottom w:val="none" w:sz="0" w:space="0" w:color="auto"/>
                                    <w:right w:val="none" w:sz="0" w:space="0" w:color="auto"/>
                                  </w:divBdr>
                                  <w:divsChild>
                                    <w:div w:id="12580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09">
      <w:marLeft w:val="0"/>
      <w:marRight w:val="0"/>
      <w:marTop w:val="0"/>
      <w:marBottom w:val="0"/>
      <w:divBdr>
        <w:top w:val="none" w:sz="0" w:space="0" w:color="auto"/>
        <w:left w:val="none" w:sz="0" w:space="0" w:color="auto"/>
        <w:bottom w:val="none" w:sz="0" w:space="0" w:color="auto"/>
        <w:right w:val="none" w:sz="0" w:space="0" w:color="auto"/>
      </w:divBdr>
      <w:divsChild>
        <w:div w:id="1258053031">
          <w:marLeft w:val="0"/>
          <w:marRight w:val="1"/>
          <w:marTop w:val="0"/>
          <w:marBottom w:val="0"/>
          <w:divBdr>
            <w:top w:val="none" w:sz="0" w:space="0" w:color="auto"/>
            <w:left w:val="none" w:sz="0" w:space="0" w:color="auto"/>
            <w:bottom w:val="none" w:sz="0" w:space="0" w:color="auto"/>
            <w:right w:val="none" w:sz="0" w:space="0" w:color="auto"/>
          </w:divBdr>
          <w:divsChild>
            <w:div w:id="1258053349">
              <w:marLeft w:val="0"/>
              <w:marRight w:val="0"/>
              <w:marTop w:val="0"/>
              <w:marBottom w:val="0"/>
              <w:divBdr>
                <w:top w:val="none" w:sz="0" w:space="0" w:color="auto"/>
                <w:left w:val="none" w:sz="0" w:space="0" w:color="auto"/>
                <w:bottom w:val="none" w:sz="0" w:space="0" w:color="auto"/>
                <w:right w:val="none" w:sz="0" w:space="0" w:color="auto"/>
              </w:divBdr>
              <w:divsChild>
                <w:div w:id="1258053234">
                  <w:marLeft w:val="0"/>
                  <w:marRight w:val="1"/>
                  <w:marTop w:val="0"/>
                  <w:marBottom w:val="0"/>
                  <w:divBdr>
                    <w:top w:val="none" w:sz="0" w:space="0" w:color="auto"/>
                    <w:left w:val="none" w:sz="0" w:space="0" w:color="auto"/>
                    <w:bottom w:val="none" w:sz="0" w:space="0" w:color="auto"/>
                    <w:right w:val="none" w:sz="0" w:space="0" w:color="auto"/>
                  </w:divBdr>
                  <w:divsChild>
                    <w:div w:id="1258053152">
                      <w:marLeft w:val="0"/>
                      <w:marRight w:val="0"/>
                      <w:marTop w:val="0"/>
                      <w:marBottom w:val="0"/>
                      <w:divBdr>
                        <w:top w:val="none" w:sz="0" w:space="0" w:color="auto"/>
                        <w:left w:val="none" w:sz="0" w:space="0" w:color="auto"/>
                        <w:bottom w:val="none" w:sz="0" w:space="0" w:color="auto"/>
                        <w:right w:val="none" w:sz="0" w:space="0" w:color="auto"/>
                      </w:divBdr>
                      <w:divsChild>
                        <w:div w:id="1258052954">
                          <w:marLeft w:val="0"/>
                          <w:marRight w:val="0"/>
                          <w:marTop w:val="0"/>
                          <w:marBottom w:val="0"/>
                          <w:divBdr>
                            <w:top w:val="none" w:sz="0" w:space="0" w:color="auto"/>
                            <w:left w:val="none" w:sz="0" w:space="0" w:color="auto"/>
                            <w:bottom w:val="none" w:sz="0" w:space="0" w:color="auto"/>
                            <w:right w:val="none" w:sz="0" w:space="0" w:color="auto"/>
                          </w:divBdr>
                          <w:divsChild>
                            <w:div w:id="1258052889">
                              <w:marLeft w:val="0"/>
                              <w:marRight w:val="0"/>
                              <w:marTop w:val="120"/>
                              <w:marBottom w:val="360"/>
                              <w:divBdr>
                                <w:top w:val="none" w:sz="0" w:space="0" w:color="auto"/>
                                <w:left w:val="none" w:sz="0" w:space="0" w:color="auto"/>
                                <w:bottom w:val="none" w:sz="0" w:space="0" w:color="auto"/>
                                <w:right w:val="none" w:sz="0" w:space="0" w:color="auto"/>
                              </w:divBdr>
                              <w:divsChild>
                                <w:div w:id="1258053518">
                                  <w:marLeft w:val="420"/>
                                  <w:marRight w:val="0"/>
                                  <w:marTop w:val="0"/>
                                  <w:marBottom w:val="0"/>
                                  <w:divBdr>
                                    <w:top w:val="none" w:sz="0" w:space="0" w:color="auto"/>
                                    <w:left w:val="none" w:sz="0" w:space="0" w:color="auto"/>
                                    <w:bottom w:val="none" w:sz="0" w:space="0" w:color="auto"/>
                                    <w:right w:val="none" w:sz="0" w:space="0" w:color="auto"/>
                                  </w:divBdr>
                                  <w:divsChild>
                                    <w:div w:id="1258053053">
                                      <w:marLeft w:val="0"/>
                                      <w:marRight w:val="0"/>
                                      <w:marTop w:val="0"/>
                                      <w:marBottom w:val="0"/>
                                      <w:divBdr>
                                        <w:top w:val="none" w:sz="0" w:space="0" w:color="auto"/>
                                        <w:left w:val="none" w:sz="0" w:space="0" w:color="auto"/>
                                        <w:bottom w:val="none" w:sz="0" w:space="0" w:color="auto"/>
                                        <w:right w:val="none" w:sz="0" w:space="0" w:color="auto"/>
                                      </w:divBdr>
                                      <w:divsChild>
                                        <w:div w:id="12580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418">
      <w:marLeft w:val="0"/>
      <w:marRight w:val="0"/>
      <w:marTop w:val="0"/>
      <w:marBottom w:val="0"/>
      <w:divBdr>
        <w:top w:val="none" w:sz="0" w:space="0" w:color="auto"/>
        <w:left w:val="none" w:sz="0" w:space="0" w:color="auto"/>
        <w:bottom w:val="none" w:sz="0" w:space="0" w:color="auto"/>
        <w:right w:val="none" w:sz="0" w:space="0" w:color="auto"/>
      </w:divBdr>
      <w:divsChild>
        <w:div w:id="1258053378">
          <w:marLeft w:val="0"/>
          <w:marRight w:val="0"/>
          <w:marTop w:val="0"/>
          <w:marBottom w:val="0"/>
          <w:divBdr>
            <w:top w:val="none" w:sz="0" w:space="0" w:color="auto"/>
            <w:left w:val="none" w:sz="0" w:space="0" w:color="auto"/>
            <w:bottom w:val="none" w:sz="0" w:space="0" w:color="auto"/>
            <w:right w:val="none" w:sz="0" w:space="0" w:color="auto"/>
          </w:divBdr>
          <w:divsChild>
            <w:div w:id="1258053002">
              <w:marLeft w:val="0"/>
              <w:marRight w:val="0"/>
              <w:marTop w:val="0"/>
              <w:marBottom w:val="0"/>
              <w:divBdr>
                <w:top w:val="none" w:sz="0" w:space="0" w:color="auto"/>
                <w:left w:val="none" w:sz="0" w:space="0" w:color="auto"/>
                <w:bottom w:val="none" w:sz="0" w:space="0" w:color="auto"/>
                <w:right w:val="none" w:sz="0" w:space="0" w:color="auto"/>
              </w:divBdr>
              <w:divsChild>
                <w:div w:id="1258053557">
                  <w:marLeft w:val="0"/>
                  <w:marRight w:val="0"/>
                  <w:marTop w:val="0"/>
                  <w:marBottom w:val="0"/>
                  <w:divBdr>
                    <w:top w:val="none" w:sz="0" w:space="0" w:color="auto"/>
                    <w:left w:val="none" w:sz="0" w:space="0" w:color="auto"/>
                    <w:bottom w:val="none" w:sz="0" w:space="0" w:color="auto"/>
                    <w:right w:val="none" w:sz="0" w:space="0" w:color="auto"/>
                  </w:divBdr>
                  <w:divsChild>
                    <w:div w:id="1258053066">
                      <w:marLeft w:val="0"/>
                      <w:marRight w:val="0"/>
                      <w:marTop w:val="0"/>
                      <w:marBottom w:val="0"/>
                      <w:divBdr>
                        <w:top w:val="none" w:sz="0" w:space="0" w:color="auto"/>
                        <w:left w:val="none" w:sz="0" w:space="0" w:color="auto"/>
                        <w:bottom w:val="none" w:sz="0" w:space="0" w:color="auto"/>
                        <w:right w:val="none" w:sz="0" w:space="0" w:color="auto"/>
                      </w:divBdr>
                      <w:divsChild>
                        <w:div w:id="1258053543">
                          <w:marLeft w:val="0"/>
                          <w:marRight w:val="0"/>
                          <w:marTop w:val="0"/>
                          <w:marBottom w:val="0"/>
                          <w:divBdr>
                            <w:top w:val="none" w:sz="0" w:space="0" w:color="auto"/>
                            <w:left w:val="none" w:sz="0" w:space="0" w:color="auto"/>
                            <w:bottom w:val="none" w:sz="0" w:space="0" w:color="auto"/>
                            <w:right w:val="none" w:sz="0" w:space="0" w:color="auto"/>
                          </w:divBdr>
                          <w:divsChild>
                            <w:div w:id="1258053186">
                              <w:marLeft w:val="0"/>
                              <w:marRight w:val="0"/>
                              <w:marTop w:val="0"/>
                              <w:marBottom w:val="0"/>
                              <w:divBdr>
                                <w:top w:val="none" w:sz="0" w:space="0" w:color="auto"/>
                                <w:left w:val="none" w:sz="0" w:space="0" w:color="auto"/>
                                <w:bottom w:val="none" w:sz="0" w:space="0" w:color="auto"/>
                                <w:right w:val="none" w:sz="0" w:space="0" w:color="auto"/>
                              </w:divBdr>
                              <w:divsChild>
                                <w:div w:id="1258053486">
                                  <w:marLeft w:val="0"/>
                                  <w:marRight w:val="0"/>
                                  <w:marTop w:val="0"/>
                                  <w:marBottom w:val="0"/>
                                  <w:divBdr>
                                    <w:top w:val="none" w:sz="0" w:space="0" w:color="auto"/>
                                    <w:left w:val="none" w:sz="0" w:space="0" w:color="auto"/>
                                    <w:bottom w:val="none" w:sz="0" w:space="0" w:color="auto"/>
                                    <w:right w:val="none" w:sz="0" w:space="0" w:color="auto"/>
                                  </w:divBdr>
                                  <w:divsChild>
                                    <w:div w:id="12580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22">
      <w:marLeft w:val="0"/>
      <w:marRight w:val="0"/>
      <w:marTop w:val="0"/>
      <w:marBottom w:val="0"/>
      <w:divBdr>
        <w:top w:val="none" w:sz="0" w:space="0" w:color="auto"/>
        <w:left w:val="none" w:sz="0" w:space="0" w:color="auto"/>
        <w:bottom w:val="none" w:sz="0" w:space="0" w:color="auto"/>
        <w:right w:val="none" w:sz="0" w:space="0" w:color="auto"/>
      </w:divBdr>
      <w:divsChild>
        <w:div w:id="1258053129">
          <w:marLeft w:val="0"/>
          <w:marRight w:val="0"/>
          <w:marTop w:val="0"/>
          <w:marBottom w:val="0"/>
          <w:divBdr>
            <w:top w:val="none" w:sz="0" w:space="0" w:color="auto"/>
            <w:left w:val="none" w:sz="0" w:space="0" w:color="auto"/>
            <w:bottom w:val="none" w:sz="0" w:space="0" w:color="auto"/>
            <w:right w:val="none" w:sz="0" w:space="0" w:color="auto"/>
          </w:divBdr>
          <w:divsChild>
            <w:div w:id="1258053322">
              <w:marLeft w:val="0"/>
              <w:marRight w:val="0"/>
              <w:marTop w:val="0"/>
              <w:marBottom w:val="0"/>
              <w:divBdr>
                <w:top w:val="none" w:sz="0" w:space="0" w:color="auto"/>
                <w:left w:val="none" w:sz="0" w:space="0" w:color="auto"/>
                <w:bottom w:val="none" w:sz="0" w:space="0" w:color="auto"/>
                <w:right w:val="none" w:sz="0" w:space="0" w:color="auto"/>
              </w:divBdr>
              <w:divsChild>
                <w:div w:id="1258053530">
                  <w:marLeft w:val="0"/>
                  <w:marRight w:val="0"/>
                  <w:marTop w:val="0"/>
                  <w:marBottom w:val="0"/>
                  <w:divBdr>
                    <w:top w:val="none" w:sz="0" w:space="0" w:color="auto"/>
                    <w:left w:val="none" w:sz="0" w:space="0" w:color="auto"/>
                    <w:bottom w:val="none" w:sz="0" w:space="0" w:color="auto"/>
                    <w:right w:val="none" w:sz="0" w:space="0" w:color="auto"/>
                  </w:divBdr>
                  <w:divsChild>
                    <w:div w:id="1258053082">
                      <w:marLeft w:val="0"/>
                      <w:marRight w:val="0"/>
                      <w:marTop w:val="0"/>
                      <w:marBottom w:val="0"/>
                      <w:divBdr>
                        <w:top w:val="none" w:sz="0" w:space="0" w:color="auto"/>
                        <w:left w:val="none" w:sz="0" w:space="0" w:color="auto"/>
                        <w:bottom w:val="none" w:sz="0" w:space="0" w:color="auto"/>
                        <w:right w:val="none" w:sz="0" w:space="0" w:color="auto"/>
                      </w:divBdr>
                      <w:divsChild>
                        <w:div w:id="1258053242">
                          <w:marLeft w:val="0"/>
                          <w:marRight w:val="0"/>
                          <w:marTop w:val="0"/>
                          <w:marBottom w:val="0"/>
                          <w:divBdr>
                            <w:top w:val="none" w:sz="0" w:space="0" w:color="auto"/>
                            <w:left w:val="none" w:sz="0" w:space="0" w:color="auto"/>
                            <w:bottom w:val="none" w:sz="0" w:space="0" w:color="auto"/>
                            <w:right w:val="none" w:sz="0" w:space="0" w:color="auto"/>
                          </w:divBdr>
                          <w:divsChild>
                            <w:div w:id="1258052882">
                              <w:marLeft w:val="0"/>
                              <w:marRight w:val="0"/>
                              <w:marTop w:val="120"/>
                              <w:marBottom w:val="360"/>
                              <w:divBdr>
                                <w:top w:val="none" w:sz="0" w:space="0" w:color="auto"/>
                                <w:left w:val="none" w:sz="0" w:space="0" w:color="auto"/>
                                <w:bottom w:val="none" w:sz="0" w:space="0" w:color="auto"/>
                                <w:right w:val="none" w:sz="0" w:space="0" w:color="auto"/>
                              </w:divBdr>
                              <w:divsChild>
                                <w:div w:id="1258053379">
                                  <w:marLeft w:val="420"/>
                                  <w:marRight w:val="0"/>
                                  <w:marTop w:val="0"/>
                                  <w:marBottom w:val="0"/>
                                  <w:divBdr>
                                    <w:top w:val="none" w:sz="0" w:space="0" w:color="auto"/>
                                    <w:left w:val="none" w:sz="0" w:space="0" w:color="auto"/>
                                    <w:bottom w:val="none" w:sz="0" w:space="0" w:color="auto"/>
                                    <w:right w:val="none" w:sz="0" w:space="0" w:color="auto"/>
                                  </w:divBdr>
                                  <w:divsChild>
                                    <w:div w:id="1258052999">
                                      <w:marLeft w:val="0"/>
                                      <w:marRight w:val="0"/>
                                      <w:marTop w:val="0"/>
                                      <w:marBottom w:val="0"/>
                                      <w:divBdr>
                                        <w:top w:val="none" w:sz="0" w:space="0" w:color="auto"/>
                                        <w:left w:val="none" w:sz="0" w:space="0" w:color="auto"/>
                                        <w:bottom w:val="none" w:sz="0" w:space="0" w:color="auto"/>
                                        <w:right w:val="none" w:sz="0" w:space="0" w:color="auto"/>
                                      </w:divBdr>
                                      <w:divsChild>
                                        <w:div w:id="12580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442">
      <w:marLeft w:val="0"/>
      <w:marRight w:val="0"/>
      <w:marTop w:val="0"/>
      <w:marBottom w:val="0"/>
      <w:divBdr>
        <w:top w:val="none" w:sz="0" w:space="0" w:color="auto"/>
        <w:left w:val="none" w:sz="0" w:space="0" w:color="auto"/>
        <w:bottom w:val="none" w:sz="0" w:space="0" w:color="auto"/>
        <w:right w:val="none" w:sz="0" w:space="0" w:color="auto"/>
      </w:divBdr>
      <w:divsChild>
        <w:div w:id="1258053127">
          <w:marLeft w:val="0"/>
          <w:marRight w:val="0"/>
          <w:marTop w:val="0"/>
          <w:marBottom w:val="0"/>
          <w:divBdr>
            <w:top w:val="none" w:sz="0" w:space="0" w:color="auto"/>
            <w:left w:val="none" w:sz="0" w:space="0" w:color="auto"/>
            <w:bottom w:val="none" w:sz="0" w:space="0" w:color="auto"/>
            <w:right w:val="none" w:sz="0" w:space="0" w:color="auto"/>
          </w:divBdr>
          <w:divsChild>
            <w:div w:id="1258052884">
              <w:marLeft w:val="0"/>
              <w:marRight w:val="0"/>
              <w:marTop w:val="0"/>
              <w:marBottom w:val="0"/>
              <w:divBdr>
                <w:top w:val="none" w:sz="0" w:space="0" w:color="auto"/>
                <w:left w:val="none" w:sz="0" w:space="0" w:color="auto"/>
                <w:bottom w:val="none" w:sz="0" w:space="0" w:color="auto"/>
                <w:right w:val="none" w:sz="0" w:space="0" w:color="auto"/>
              </w:divBdr>
              <w:divsChild>
                <w:div w:id="1258053580">
                  <w:marLeft w:val="0"/>
                  <w:marRight w:val="0"/>
                  <w:marTop w:val="0"/>
                  <w:marBottom w:val="0"/>
                  <w:divBdr>
                    <w:top w:val="none" w:sz="0" w:space="0" w:color="auto"/>
                    <w:left w:val="none" w:sz="0" w:space="0" w:color="auto"/>
                    <w:bottom w:val="none" w:sz="0" w:space="0" w:color="auto"/>
                    <w:right w:val="none" w:sz="0" w:space="0" w:color="auto"/>
                  </w:divBdr>
                  <w:divsChild>
                    <w:div w:id="1258053392">
                      <w:marLeft w:val="0"/>
                      <w:marRight w:val="0"/>
                      <w:marTop w:val="0"/>
                      <w:marBottom w:val="0"/>
                      <w:divBdr>
                        <w:top w:val="none" w:sz="0" w:space="0" w:color="auto"/>
                        <w:left w:val="none" w:sz="0" w:space="0" w:color="auto"/>
                        <w:bottom w:val="none" w:sz="0" w:space="0" w:color="auto"/>
                        <w:right w:val="none" w:sz="0" w:space="0" w:color="auto"/>
                      </w:divBdr>
                      <w:divsChild>
                        <w:div w:id="1258053153">
                          <w:marLeft w:val="0"/>
                          <w:marRight w:val="0"/>
                          <w:marTop w:val="0"/>
                          <w:marBottom w:val="0"/>
                          <w:divBdr>
                            <w:top w:val="none" w:sz="0" w:space="0" w:color="auto"/>
                            <w:left w:val="none" w:sz="0" w:space="0" w:color="auto"/>
                            <w:bottom w:val="none" w:sz="0" w:space="0" w:color="auto"/>
                            <w:right w:val="none" w:sz="0" w:space="0" w:color="auto"/>
                          </w:divBdr>
                          <w:divsChild>
                            <w:div w:id="1258053364">
                              <w:marLeft w:val="0"/>
                              <w:marRight w:val="0"/>
                              <w:marTop w:val="0"/>
                              <w:marBottom w:val="0"/>
                              <w:divBdr>
                                <w:top w:val="none" w:sz="0" w:space="0" w:color="auto"/>
                                <w:left w:val="none" w:sz="0" w:space="0" w:color="auto"/>
                                <w:bottom w:val="none" w:sz="0" w:space="0" w:color="auto"/>
                                <w:right w:val="none" w:sz="0" w:space="0" w:color="auto"/>
                              </w:divBdr>
                              <w:divsChild>
                                <w:div w:id="1258053320">
                                  <w:marLeft w:val="0"/>
                                  <w:marRight w:val="0"/>
                                  <w:marTop w:val="0"/>
                                  <w:marBottom w:val="0"/>
                                  <w:divBdr>
                                    <w:top w:val="none" w:sz="0" w:space="0" w:color="auto"/>
                                    <w:left w:val="none" w:sz="0" w:space="0" w:color="auto"/>
                                    <w:bottom w:val="none" w:sz="0" w:space="0" w:color="auto"/>
                                    <w:right w:val="none" w:sz="0" w:space="0" w:color="auto"/>
                                  </w:divBdr>
                                  <w:divsChild>
                                    <w:div w:id="1258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47">
      <w:marLeft w:val="0"/>
      <w:marRight w:val="0"/>
      <w:marTop w:val="0"/>
      <w:marBottom w:val="0"/>
      <w:divBdr>
        <w:top w:val="none" w:sz="0" w:space="0" w:color="auto"/>
        <w:left w:val="none" w:sz="0" w:space="0" w:color="auto"/>
        <w:bottom w:val="none" w:sz="0" w:space="0" w:color="auto"/>
        <w:right w:val="none" w:sz="0" w:space="0" w:color="auto"/>
      </w:divBdr>
      <w:divsChild>
        <w:div w:id="1258052930">
          <w:marLeft w:val="0"/>
          <w:marRight w:val="0"/>
          <w:marTop w:val="0"/>
          <w:marBottom w:val="0"/>
          <w:divBdr>
            <w:top w:val="none" w:sz="0" w:space="0" w:color="auto"/>
            <w:left w:val="none" w:sz="0" w:space="0" w:color="auto"/>
            <w:bottom w:val="none" w:sz="0" w:space="0" w:color="auto"/>
            <w:right w:val="none" w:sz="0" w:space="0" w:color="auto"/>
          </w:divBdr>
          <w:divsChild>
            <w:div w:id="1258053368">
              <w:marLeft w:val="0"/>
              <w:marRight w:val="0"/>
              <w:marTop w:val="0"/>
              <w:marBottom w:val="0"/>
              <w:divBdr>
                <w:top w:val="none" w:sz="0" w:space="0" w:color="auto"/>
                <w:left w:val="none" w:sz="0" w:space="0" w:color="auto"/>
                <w:bottom w:val="none" w:sz="0" w:space="0" w:color="auto"/>
                <w:right w:val="none" w:sz="0" w:space="0" w:color="auto"/>
              </w:divBdr>
              <w:divsChild>
                <w:div w:id="1258053044">
                  <w:marLeft w:val="0"/>
                  <w:marRight w:val="0"/>
                  <w:marTop w:val="0"/>
                  <w:marBottom w:val="0"/>
                  <w:divBdr>
                    <w:top w:val="none" w:sz="0" w:space="0" w:color="auto"/>
                    <w:left w:val="none" w:sz="0" w:space="0" w:color="auto"/>
                    <w:bottom w:val="none" w:sz="0" w:space="0" w:color="auto"/>
                    <w:right w:val="none" w:sz="0" w:space="0" w:color="auto"/>
                  </w:divBdr>
                  <w:divsChild>
                    <w:div w:id="1258052900">
                      <w:marLeft w:val="0"/>
                      <w:marRight w:val="0"/>
                      <w:marTop w:val="0"/>
                      <w:marBottom w:val="0"/>
                      <w:divBdr>
                        <w:top w:val="none" w:sz="0" w:space="0" w:color="auto"/>
                        <w:left w:val="none" w:sz="0" w:space="0" w:color="auto"/>
                        <w:bottom w:val="none" w:sz="0" w:space="0" w:color="auto"/>
                        <w:right w:val="none" w:sz="0" w:space="0" w:color="auto"/>
                      </w:divBdr>
                      <w:divsChild>
                        <w:div w:id="1258053263">
                          <w:marLeft w:val="0"/>
                          <w:marRight w:val="0"/>
                          <w:marTop w:val="0"/>
                          <w:marBottom w:val="0"/>
                          <w:divBdr>
                            <w:top w:val="none" w:sz="0" w:space="0" w:color="auto"/>
                            <w:left w:val="none" w:sz="0" w:space="0" w:color="auto"/>
                            <w:bottom w:val="none" w:sz="0" w:space="0" w:color="auto"/>
                            <w:right w:val="none" w:sz="0" w:space="0" w:color="auto"/>
                          </w:divBdr>
                          <w:divsChild>
                            <w:div w:id="1258052974">
                              <w:marLeft w:val="0"/>
                              <w:marRight w:val="0"/>
                              <w:marTop w:val="0"/>
                              <w:marBottom w:val="0"/>
                              <w:divBdr>
                                <w:top w:val="none" w:sz="0" w:space="0" w:color="auto"/>
                                <w:left w:val="none" w:sz="0" w:space="0" w:color="auto"/>
                                <w:bottom w:val="none" w:sz="0" w:space="0" w:color="auto"/>
                                <w:right w:val="none" w:sz="0" w:space="0" w:color="auto"/>
                              </w:divBdr>
                              <w:divsChild>
                                <w:div w:id="1258053246">
                                  <w:marLeft w:val="0"/>
                                  <w:marRight w:val="0"/>
                                  <w:marTop w:val="0"/>
                                  <w:marBottom w:val="0"/>
                                  <w:divBdr>
                                    <w:top w:val="none" w:sz="0" w:space="0" w:color="auto"/>
                                    <w:left w:val="none" w:sz="0" w:space="0" w:color="auto"/>
                                    <w:bottom w:val="none" w:sz="0" w:space="0" w:color="auto"/>
                                    <w:right w:val="none" w:sz="0" w:space="0" w:color="auto"/>
                                  </w:divBdr>
                                  <w:divsChild>
                                    <w:div w:id="1258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48">
      <w:marLeft w:val="0"/>
      <w:marRight w:val="0"/>
      <w:marTop w:val="0"/>
      <w:marBottom w:val="0"/>
      <w:divBdr>
        <w:top w:val="none" w:sz="0" w:space="0" w:color="auto"/>
        <w:left w:val="none" w:sz="0" w:space="0" w:color="auto"/>
        <w:bottom w:val="none" w:sz="0" w:space="0" w:color="auto"/>
        <w:right w:val="none" w:sz="0" w:space="0" w:color="auto"/>
      </w:divBdr>
      <w:divsChild>
        <w:div w:id="1258052984">
          <w:marLeft w:val="0"/>
          <w:marRight w:val="0"/>
          <w:marTop w:val="0"/>
          <w:marBottom w:val="0"/>
          <w:divBdr>
            <w:top w:val="none" w:sz="0" w:space="0" w:color="auto"/>
            <w:left w:val="none" w:sz="0" w:space="0" w:color="auto"/>
            <w:bottom w:val="none" w:sz="0" w:space="0" w:color="auto"/>
            <w:right w:val="none" w:sz="0" w:space="0" w:color="auto"/>
          </w:divBdr>
          <w:divsChild>
            <w:div w:id="1258053049">
              <w:marLeft w:val="0"/>
              <w:marRight w:val="0"/>
              <w:marTop w:val="0"/>
              <w:marBottom w:val="0"/>
              <w:divBdr>
                <w:top w:val="none" w:sz="0" w:space="0" w:color="auto"/>
                <w:left w:val="none" w:sz="0" w:space="0" w:color="auto"/>
                <w:bottom w:val="none" w:sz="0" w:space="0" w:color="auto"/>
                <w:right w:val="none" w:sz="0" w:space="0" w:color="auto"/>
              </w:divBdr>
              <w:divsChild>
                <w:div w:id="1258053462">
                  <w:marLeft w:val="0"/>
                  <w:marRight w:val="0"/>
                  <w:marTop w:val="0"/>
                  <w:marBottom w:val="0"/>
                  <w:divBdr>
                    <w:top w:val="none" w:sz="0" w:space="0" w:color="auto"/>
                    <w:left w:val="none" w:sz="0" w:space="0" w:color="auto"/>
                    <w:bottom w:val="none" w:sz="0" w:space="0" w:color="auto"/>
                    <w:right w:val="none" w:sz="0" w:space="0" w:color="auto"/>
                  </w:divBdr>
                  <w:divsChild>
                    <w:div w:id="1258053192">
                      <w:marLeft w:val="0"/>
                      <w:marRight w:val="0"/>
                      <w:marTop w:val="0"/>
                      <w:marBottom w:val="0"/>
                      <w:divBdr>
                        <w:top w:val="none" w:sz="0" w:space="0" w:color="auto"/>
                        <w:left w:val="none" w:sz="0" w:space="0" w:color="auto"/>
                        <w:bottom w:val="none" w:sz="0" w:space="0" w:color="auto"/>
                        <w:right w:val="none" w:sz="0" w:space="0" w:color="auto"/>
                      </w:divBdr>
                      <w:divsChild>
                        <w:div w:id="1258053028">
                          <w:marLeft w:val="0"/>
                          <w:marRight w:val="0"/>
                          <w:marTop w:val="0"/>
                          <w:marBottom w:val="0"/>
                          <w:divBdr>
                            <w:top w:val="none" w:sz="0" w:space="0" w:color="auto"/>
                            <w:left w:val="none" w:sz="0" w:space="0" w:color="auto"/>
                            <w:bottom w:val="none" w:sz="0" w:space="0" w:color="auto"/>
                            <w:right w:val="none" w:sz="0" w:space="0" w:color="auto"/>
                          </w:divBdr>
                          <w:divsChild>
                            <w:div w:id="1258053258">
                              <w:marLeft w:val="0"/>
                              <w:marRight w:val="0"/>
                              <w:marTop w:val="0"/>
                              <w:marBottom w:val="0"/>
                              <w:divBdr>
                                <w:top w:val="none" w:sz="0" w:space="0" w:color="auto"/>
                                <w:left w:val="none" w:sz="0" w:space="0" w:color="auto"/>
                                <w:bottom w:val="none" w:sz="0" w:space="0" w:color="auto"/>
                                <w:right w:val="none" w:sz="0" w:space="0" w:color="auto"/>
                              </w:divBdr>
                              <w:divsChild>
                                <w:div w:id="1258052924">
                                  <w:marLeft w:val="0"/>
                                  <w:marRight w:val="0"/>
                                  <w:marTop w:val="0"/>
                                  <w:marBottom w:val="0"/>
                                  <w:divBdr>
                                    <w:top w:val="none" w:sz="0" w:space="0" w:color="auto"/>
                                    <w:left w:val="none" w:sz="0" w:space="0" w:color="auto"/>
                                    <w:bottom w:val="none" w:sz="0" w:space="0" w:color="auto"/>
                                    <w:right w:val="none" w:sz="0" w:space="0" w:color="auto"/>
                                  </w:divBdr>
                                  <w:divsChild>
                                    <w:div w:id="12580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49">
      <w:marLeft w:val="0"/>
      <w:marRight w:val="0"/>
      <w:marTop w:val="0"/>
      <w:marBottom w:val="0"/>
      <w:divBdr>
        <w:top w:val="none" w:sz="0" w:space="0" w:color="auto"/>
        <w:left w:val="none" w:sz="0" w:space="0" w:color="auto"/>
        <w:bottom w:val="none" w:sz="0" w:space="0" w:color="auto"/>
        <w:right w:val="none" w:sz="0" w:space="0" w:color="auto"/>
      </w:divBdr>
      <w:divsChild>
        <w:div w:id="1258053208">
          <w:marLeft w:val="0"/>
          <w:marRight w:val="0"/>
          <w:marTop w:val="0"/>
          <w:marBottom w:val="0"/>
          <w:divBdr>
            <w:top w:val="none" w:sz="0" w:space="0" w:color="auto"/>
            <w:left w:val="none" w:sz="0" w:space="0" w:color="auto"/>
            <w:bottom w:val="none" w:sz="0" w:space="0" w:color="auto"/>
            <w:right w:val="none" w:sz="0" w:space="0" w:color="auto"/>
          </w:divBdr>
          <w:divsChild>
            <w:div w:id="1258053141">
              <w:marLeft w:val="0"/>
              <w:marRight w:val="0"/>
              <w:marTop w:val="0"/>
              <w:marBottom w:val="0"/>
              <w:divBdr>
                <w:top w:val="none" w:sz="0" w:space="0" w:color="auto"/>
                <w:left w:val="none" w:sz="0" w:space="0" w:color="auto"/>
                <w:bottom w:val="none" w:sz="0" w:space="0" w:color="auto"/>
                <w:right w:val="none" w:sz="0" w:space="0" w:color="auto"/>
              </w:divBdr>
              <w:divsChild>
                <w:div w:id="1258053425">
                  <w:marLeft w:val="0"/>
                  <w:marRight w:val="0"/>
                  <w:marTop w:val="0"/>
                  <w:marBottom w:val="0"/>
                  <w:divBdr>
                    <w:top w:val="none" w:sz="0" w:space="0" w:color="auto"/>
                    <w:left w:val="none" w:sz="0" w:space="0" w:color="auto"/>
                    <w:bottom w:val="none" w:sz="0" w:space="0" w:color="auto"/>
                    <w:right w:val="none" w:sz="0" w:space="0" w:color="auto"/>
                  </w:divBdr>
                  <w:divsChild>
                    <w:div w:id="1258052967">
                      <w:marLeft w:val="0"/>
                      <w:marRight w:val="0"/>
                      <w:marTop w:val="0"/>
                      <w:marBottom w:val="0"/>
                      <w:divBdr>
                        <w:top w:val="none" w:sz="0" w:space="0" w:color="auto"/>
                        <w:left w:val="none" w:sz="0" w:space="0" w:color="auto"/>
                        <w:bottom w:val="none" w:sz="0" w:space="0" w:color="auto"/>
                        <w:right w:val="none" w:sz="0" w:space="0" w:color="auto"/>
                      </w:divBdr>
                      <w:divsChild>
                        <w:div w:id="1258053174">
                          <w:marLeft w:val="0"/>
                          <w:marRight w:val="0"/>
                          <w:marTop w:val="0"/>
                          <w:marBottom w:val="0"/>
                          <w:divBdr>
                            <w:top w:val="none" w:sz="0" w:space="0" w:color="auto"/>
                            <w:left w:val="none" w:sz="0" w:space="0" w:color="auto"/>
                            <w:bottom w:val="none" w:sz="0" w:space="0" w:color="auto"/>
                            <w:right w:val="none" w:sz="0" w:space="0" w:color="auto"/>
                          </w:divBdr>
                          <w:divsChild>
                            <w:div w:id="1258053307">
                              <w:marLeft w:val="0"/>
                              <w:marRight w:val="0"/>
                              <w:marTop w:val="0"/>
                              <w:marBottom w:val="0"/>
                              <w:divBdr>
                                <w:top w:val="none" w:sz="0" w:space="0" w:color="auto"/>
                                <w:left w:val="none" w:sz="0" w:space="0" w:color="auto"/>
                                <w:bottom w:val="none" w:sz="0" w:space="0" w:color="auto"/>
                                <w:right w:val="none" w:sz="0" w:space="0" w:color="auto"/>
                              </w:divBdr>
                              <w:divsChild>
                                <w:div w:id="1258053567">
                                  <w:marLeft w:val="0"/>
                                  <w:marRight w:val="0"/>
                                  <w:marTop w:val="0"/>
                                  <w:marBottom w:val="0"/>
                                  <w:divBdr>
                                    <w:top w:val="none" w:sz="0" w:space="0" w:color="auto"/>
                                    <w:left w:val="none" w:sz="0" w:space="0" w:color="auto"/>
                                    <w:bottom w:val="none" w:sz="0" w:space="0" w:color="auto"/>
                                    <w:right w:val="none" w:sz="0" w:space="0" w:color="auto"/>
                                  </w:divBdr>
                                  <w:divsChild>
                                    <w:div w:id="1258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57">
      <w:marLeft w:val="0"/>
      <w:marRight w:val="0"/>
      <w:marTop w:val="0"/>
      <w:marBottom w:val="0"/>
      <w:divBdr>
        <w:top w:val="none" w:sz="0" w:space="0" w:color="auto"/>
        <w:left w:val="none" w:sz="0" w:space="0" w:color="auto"/>
        <w:bottom w:val="none" w:sz="0" w:space="0" w:color="auto"/>
        <w:right w:val="none" w:sz="0" w:space="0" w:color="auto"/>
      </w:divBdr>
      <w:divsChild>
        <w:div w:id="1258053556">
          <w:marLeft w:val="0"/>
          <w:marRight w:val="1"/>
          <w:marTop w:val="0"/>
          <w:marBottom w:val="0"/>
          <w:divBdr>
            <w:top w:val="none" w:sz="0" w:space="0" w:color="auto"/>
            <w:left w:val="none" w:sz="0" w:space="0" w:color="auto"/>
            <w:bottom w:val="none" w:sz="0" w:space="0" w:color="auto"/>
            <w:right w:val="none" w:sz="0" w:space="0" w:color="auto"/>
          </w:divBdr>
          <w:divsChild>
            <w:div w:id="1258053080">
              <w:marLeft w:val="0"/>
              <w:marRight w:val="0"/>
              <w:marTop w:val="0"/>
              <w:marBottom w:val="0"/>
              <w:divBdr>
                <w:top w:val="none" w:sz="0" w:space="0" w:color="auto"/>
                <w:left w:val="none" w:sz="0" w:space="0" w:color="auto"/>
                <w:bottom w:val="none" w:sz="0" w:space="0" w:color="auto"/>
                <w:right w:val="none" w:sz="0" w:space="0" w:color="auto"/>
              </w:divBdr>
              <w:divsChild>
                <w:div w:id="1258053162">
                  <w:marLeft w:val="0"/>
                  <w:marRight w:val="1"/>
                  <w:marTop w:val="0"/>
                  <w:marBottom w:val="0"/>
                  <w:divBdr>
                    <w:top w:val="none" w:sz="0" w:space="0" w:color="auto"/>
                    <w:left w:val="none" w:sz="0" w:space="0" w:color="auto"/>
                    <w:bottom w:val="none" w:sz="0" w:space="0" w:color="auto"/>
                    <w:right w:val="none" w:sz="0" w:space="0" w:color="auto"/>
                  </w:divBdr>
                  <w:divsChild>
                    <w:div w:id="1258053236">
                      <w:marLeft w:val="0"/>
                      <w:marRight w:val="0"/>
                      <w:marTop w:val="0"/>
                      <w:marBottom w:val="0"/>
                      <w:divBdr>
                        <w:top w:val="none" w:sz="0" w:space="0" w:color="auto"/>
                        <w:left w:val="none" w:sz="0" w:space="0" w:color="auto"/>
                        <w:bottom w:val="none" w:sz="0" w:space="0" w:color="auto"/>
                        <w:right w:val="none" w:sz="0" w:space="0" w:color="auto"/>
                      </w:divBdr>
                      <w:divsChild>
                        <w:div w:id="1258053089">
                          <w:marLeft w:val="0"/>
                          <w:marRight w:val="0"/>
                          <w:marTop w:val="0"/>
                          <w:marBottom w:val="0"/>
                          <w:divBdr>
                            <w:top w:val="none" w:sz="0" w:space="0" w:color="auto"/>
                            <w:left w:val="none" w:sz="0" w:space="0" w:color="auto"/>
                            <w:bottom w:val="none" w:sz="0" w:space="0" w:color="auto"/>
                            <w:right w:val="none" w:sz="0" w:space="0" w:color="auto"/>
                          </w:divBdr>
                          <w:divsChild>
                            <w:div w:id="1258053078">
                              <w:marLeft w:val="0"/>
                              <w:marRight w:val="0"/>
                              <w:marTop w:val="120"/>
                              <w:marBottom w:val="360"/>
                              <w:divBdr>
                                <w:top w:val="none" w:sz="0" w:space="0" w:color="auto"/>
                                <w:left w:val="none" w:sz="0" w:space="0" w:color="auto"/>
                                <w:bottom w:val="none" w:sz="0" w:space="0" w:color="auto"/>
                                <w:right w:val="none" w:sz="0" w:space="0" w:color="auto"/>
                              </w:divBdr>
                              <w:divsChild>
                                <w:div w:id="1258053204">
                                  <w:marLeft w:val="420"/>
                                  <w:marRight w:val="0"/>
                                  <w:marTop w:val="0"/>
                                  <w:marBottom w:val="0"/>
                                  <w:divBdr>
                                    <w:top w:val="none" w:sz="0" w:space="0" w:color="auto"/>
                                    <w:left w:val="none" w:sz="0" w:space="0" w:color="auto"/>
                                    <w:bottom w:val="none" w:sz="0" w:space="0" w:color="auto"/>
                                    <w:right w:val="none" w:sz="0" w:space="0" w:color="auto"/>
                                  </w:divBdr>
                                  <w:divsChild>
                                    <w:div w:id="1258053411">
                                      <w:marLeft w:val="0"/>
                                      <w:marRight w:val="0"/>
                                      <w:marTop w:val="0"/>
                                      <w:marBottom w:val="0"/>
                                      <w:divBdr>
                                        <w:top w:val="none" w:sz="0" w:space="0" w:color="auto"/>
                                        <w:left w:val="none" w:sz="0" w:space="0" w:color="auto"/>
                                        <w:bottom w:val="none" w:sz="0" w:space="0" w:color="auto"/>
                                        <w:right w:val="none" w:sz="0" w:space="0" w:color="auto"/>
                                      </w:divBdr>
                                      <w:divsChild>
                                        <w:div w:id="1258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458">
      <w:marLeft w:val="0"/>
      <w:marRight w:val="0"/>
      <w:marTop w:val="0"/>
      <w:marBottom w:val="0"/>
      <w:divBdr>
        <w:top w:val="none" w:sz="0" w:space="0" w:color="auto"/>
        <w:left w:val="none" w:sz="0" w:space="0" w:color="auto"/>
        <w:bottom w:val="none" w:sz="0" w:space="0" w:color="auto"/>
        <w:right w:val="none" w:sz="0" w:space="0" w:color="auto"/>
      </w:divBdr>
      <w:divsChild>
        <w:div w:id="1258053559">
          <w:marLeft w:val="0"/>
          <w:marRight w:val="1"/>
          <w:marTop w:val="0"/>
          <w:marBottom w:val="0"/>
          <w:divBdr>
            <w:top w:val="none" w:sz="0" w:space="0" w:color="auto"/>
            <w:left w:val="none" w:sz="0" w:space="0" w:color="auto"/>
            <w:bottom w:val="none" w:sz="0" w:space="0" w:color="auto"/>
            <w:right w:val="none" w:sz="0" w:space="0" w:color="auto"/>
          </w:divBdr>
          <w:divsChild>
            <w:div w:id="1258053470">
              <w:marLeft w:val="0"/>
              <w:marRight w:val="0"/>
              <w:marTop w:val="0"/>
              <w:marBottom w:val="0"/>
              <w:divBdr>
                <w:top w:val="none" w:sz="0" w:space="0" w:color="auto"/>
                <w:left w:val="none" w:sz="0" w:space="0" w:color="auto"/>
                <w:bottom w:val="none" w:sz="0" w:space="0" w:color="auto"/>
                <w:right w:val="none" w:sz="0" w:space="0" w:color="auto"/>
              </w:divBdr>
              <w:divsChild>
                <w:div w:id="1258053048">
                  <w:marLeft w:val="0"/>
                  <w:marRight w:val="1"/>
                  <w:marTop w:val="0"/>
                  <w:marBottom w:val="0"/>
                  <w:divBdr>
                    <w:top w:val="none" w:sz="0" w:space="0" w:color="auto"/>
                    <w:left w:val="none" w:sz="0" w:space="0" w:color="auto"/>
                    <w:bottom w:val="none" w:sz="0" w:space="0" w:color="auto"/>
                    <w:right w:val="none" w:sz="0" w:space="0" w:color="auto"/>
                  </w:divBdr>
                  <w:divsChild>
                    <w:div w:id="1258053566">
                      <w:marLeft w:val="0"/>
                      <w:marRight w:val="0"/>
                      <w:marTop w:val="0"/>
                      <w:marBottom w:val="0"/>
                      <w:divBdr>
                        <w:top w:val="none" w:sz="0" w:space="0" w:color="auto"/>
                        <w:left w:val="none" w:sz="0" w:space="0" w:color="auto"/>
                        <w:bottom w:val="none" w:sz="0" w:space="0" w:color="auto"/>
                        <w:right w:val="none" w:sz="0" w:space="0" w:color="auto"/>
                      </w:divBdr>
                      <w:divsChild>
                        <w:div w:id="1258053303">
                          <w:marLeft w:val="0"/>
                          <w:marRight w:val="0"/>
                          <w:marTop w:val="0"/>
                          <w:marBottom w:val="0"/>
                          <w:divBdr>
                            <w:top w:val="none" w:sz="0" w:space="0" w:color="auto"/>
                            <w:left w:val="none" w:sz="0" w:space="0" w:color="auto"/>
                            <w:bottom w:val="none" w:sz="0" w:space="0" w:color="auto"/>
                            <w:right w:val="none" w:sz="0" w:space="0" w:color="auto"/>
                          </w:divBdr>
                          <w:divsChild>
                            <w:div w:id="1258053493">
                              <w:marLeft w:val="0"/>
                              <w:marRight w:val="0"/>
                              <w:marTop w:val="120"/>
                              <w:marBottom w:val="360"/>
                              <w:divBdr>
                                <w:top w:val="none" w:sz="0" w:space="0" w:color="auto"/>
                                <w:left w:val="none" w:sz="0" w:space="0" w:color="auto"/>
                                <w:bottom w:val="none" w:sz="0" w:space="0" w:color="auto"/>
                                <w:right w:val="none" w:sz="0" w:space="0" w:color="auto"/>
                              </w:divBdr>
                              <w:divsChild>
                                <w:div w:id="1258053260">
                                  <w:marLeft w:val="420"/>
                                  <w:marRight w:val="0"/>
                                  <w:marTop w:val="0"/>
                                  <w:marBottom w:val="0"/>
                                  <w:divBdr>
                                    <w:top w:val="none" w:sz="0" w:space="0" w:color="auto"/>
                                    <w:left w:val="none" w:sz="0" w:space="0" w:color="auto"/>
                                    <w:bottom w:val="none" w:sz="0" w:space="0" w:color="auto"/>
                                    <w:right w:val="none" w:sz="0" w:space="0" w:color="auto"/>
                                  </w:divBdr>
                                  <w:divsChild>
                                    <w:div w:id="1258053004">
                                      <w:marLeft w:val="0"/>
                                      <w:marRight w:val="0"/>
                                      <w:marTop w:val="0"/>
                                      <w:marBottom w:val="0"/>
                                      <w:divBdr>
                                        <w:top w:val="none" w:sz="0" w:space="0" w:color="auto"/>
                                        <w:left w:val="none" w:sz="0" w:space="0" w:color="auto"/>
                                        <w:bottom w:val="none" w:sz="0" w:space="0" w:color="auto"/>
                                        <w:right w:val="none" w:sz="0" w:space="0" w:color="auto"/>
                                      </w:divBdr>
                                      <w:divsChild>
                                        <w:div w:id="1258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459">
      <w:marLeft w:val="0"/>
      <w:marRight w:val="0"/>
      <w:marTop w:val="0"/>
      <w:marBottom w:val="0"/>
      <w:divBdr>
        <w:top w:val="none" w:sz="0" w:space="0" w:color="auto"/>
        <w:left w:val="none" w:sz="0" w:space="0" w:color="auto"/>
        <w:bottom w:val="none" w:sz="0" w:space="0" w:color="auto"/>
        <w:right w:val="none" w:sz="0" w:space="0" w:color="auto"/>
      </w:divBdr>
      <w:divsChild>
        <w:div w:id="1258053155">
          <w:marLeft w:val="0"/>
          <w:marRight w:val="1"/>
          <w:marTop w:val="0"/>
          <w:marBottom w:val="0"/>
          <w:divBdr>
            <w:top w:val="none" w:sz="0" w:space="0" w:color="auto"/>
            <w:left w:val="none" w:sz="0" w:space="0" w:color="auto"/>
            <w:bottom w:val="none" w:sz="0" w:space="0" w:color="auto"/>
            <w:right w:val="none" w:sz="0" w:space="0" w:color="auto"/>
          </w:divBdr>
          <w:divsChild>
            <w:div w:id="1258052899">
              <w:marLeft w:val="0"/>
              <w:marRight w:val="0"/>
              <w:marTop w:val="0"/>
              <w:marBottom w:val="0"/>
              <w:divBdr>
                <w:top w:val="none" w:sz="0" w:space="0" w:color="auto"/>
                <w:left w:val="none" w:sz="0" w:space="0" w:color="auto"/>
                <w:bottom w:val="none" w:sz="0" w:space="0" w:color="auto"/>
                <w:right w:val="none" w:sz="0" w:space="0" w:color="auto"/>
              </w:divBdr>
              <w:divsChild>
                <w:div w:id="1258053200">
                  <w:marLeft w:val="0"/>
                  <w:marRight w:val="1"/>
                  <w:marTop w:val="0"/>
                  <w:marBottom w:val="0"/>
                  <w:divBdr>
                    <w:top w:val="none" w:sz="0" w:space="0" w:color="auto"/>
                    <w:left w:val="none" w:sz="0" w:space="0" w:color="auto"/>
                    <w:bottom w:val="none" w:sz="0" w:space="0" w:color="auto"/>
                    <w:right w:val="none" w:sz="0" w:space="0" w:color="auto"/>
                  </w:divBdr>
                  <w:divsChild>
                    <w:div w:id="1258053305">
                      <w:marLeft w:val="0"/>
                      <w:marRight w:val="0"/>
                      <w:marTop w:val="0"/>
                      <w:marBottom w:val="0"/>
                      <w:divBdr>
                        <w:top w:val="none" w:sz="0" w:space="0" w:color="auto"/>
                        <w:left w:val="none" w:sz="0" w:space="0" w:color="auto"/>
                        <w:bottom w:val="none" w:sz="0" w:space="0" w:color="auto"/>
                        <w:right w:val="none" w:sz="0" w:space="0" w:color="auto"/>
                      </w:divBdr>
                      <w:divsChild>
                        <w:div w:id="1258052943">
                          <w:marLeft w:val="0"/>
                          <w:marRight w:val="0"/>
                          <w:marTop w:val="0"/>
                          <w:marBottom w:val="0"/>
                          <w:divBdr>
                            <w:top w:val="none" w:sz="0" w:space="0" w:color="auto"/>
                            <w:left w:val="none" w:sz="0" w:space="0" w:color="auto"/>
                            <w:bottom w:val="none" w:sz="0" w:space="0" w:color="auto"/>
                            <w:right w:val="none" w:sz="0" w:space="0" w:color="auto"/>
                          </w:divBdr>
                          <w:divsChild>
                            <w:div w:id="1258053397">
                              <w:marLeft w:val="0"/>
                              <w:marRight w:val="0"/>
                              <w:marTop w:val="120"/>
                              <w:marBottom w:val="360"/>
                              <w:divBdr>
                                <w:top w:val="none" w:sz="0" w:space="0" w:color="auto"/>
                                <w:left w:val="none" w:sz="0" w:space="0" w:color="auto"/>
                                <w:bottom w:val="none" w:sz="0" w:space="0" w:color="auto"/>
                                <w:right w:val="none" w:sz="0" w:space="0" w:color="auto"/>
                              </w:divBdr>
                              <w:divsChild>
                                <w:div w:id="1258053554">
                                  <w:marLeft w:val="0"/>
                                  <w:marRight w:val="0"/>
                                  <w:marTop w:val="0"/>
                                  <w:marBottom w:val="0"/>
                                  <w:divBdr>
                                    <w:top w:val="none" w:sz="0" w:space="0" w:color="auto"/>
                                    <w:left w:val="none" w:sz="0" w:space="0" w:color="auto"/>
                                    <w:bottom w:val="none" w:sz="0" w:space="0" w:color="auto"/>
                                    <w:right w:val="none" w:sz="0" w:space="0" w:color="auto"/>
                                  </w:divBdr>
                                  <w:divsChild>
                                    <w:div w:id="12580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66">
      <w:marLeft w:val="0"/>
      <w:marRight w:val="0"/>
      <w:marTop w:val="0"/>
      <w:marBottom w:val="0"/>
      <w:divBdr>
        <w:top w:val="none" w:sz="0" w:space="0" w:color="auto"/>
        <w:left w:val="none" w:sz="0" w:space="0" w:color="auto"/>
        <w:bottom w:val="none" w:sz="0" w:space="0" w:color="auto"/>
        <w:right w:val="none" w:sz="0" w:space="0" w:color="auto"/>
      </w:divBdr>
      <w:divsChild>
        <w:div w:id="1258053006">
          <w:marLeft w:val="0"/>
          <w:marRight w:val="1"/>
          <w:marTop w:val="0"/>
          <w:marBottom w:val="0"/>
          <w:divBdr>
            <w:top w:val="none" w:sz="0" w:space="0" w:color="auto"/>
            <w:left w:val="none" w:sz="0" w:space="0" w:color="auto"/>
            <w:bottom w:val="none" w:sz="0" w:space="0" w:color="auto"/>
            <w:right w:val="none" w:sz="0" w:space="0" w:color="auto"/>
          </w:divBdr>
          <w:divsChild>
            <w:div w:id="1258052885">
              <w:marLeft w:val="0"/>
              <w:marRight w:val="0"/>
              <w:marTop w:val="0"/>
              <w:marBottom w:val="0"/>
              <w:divBdr>
                <w:top w:val="none" w:sz="0" w:space="0" w:color="auto"/>
                <w:left w:val="none" w:sz="0" w:space="0" w:color="auto"/>
                <w:bottom w:val="none" w:sz="0" w:space="0" w:color="auto"/>
                <w:right w:val="none" w:sz="0" w:space="0" w:color="auto"/>
              </w:divBdr>
              <w:divsChild>
                <w:div w:id="1258052964">
                  <w:marLeft w:val="0"/>
                  <w:marRight w:val="1"/>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1258053538">
                          <w:marLeft w:val="0"/>
                          <w:marRight w:val="0"/>
                          <w:marTop w:val="0"/>
                          <w:marBottom w:val="0"/>
                          <w:divBdr>
                            <w:top w:val="none" w:sz="0" w:space="0" w:color="auto"/>
                            <w:left w:val="none" w:sz="0" w:space="0" w:color="auto"/>
                            <w:bottom w:val="none" w:sz="0" w:space="0" w:color="auto"/>
                            <w:right w:val="none" w:sz="0" w:space="0" w:color="auto"/>
                          </w:divBdr>
                          <w:divsChild>
                            <w:div w:id="1258053188">
                              <w:marLeft w:val="0"/>
                              <w:marRight w:val="0"/>
                              <w:marTop w:val="120"/>
                              <w:marBottom w:val="360"/>
                              <w:divBdr>
                                <w:top w:val="none" w:sz="0" w:space="0" w:color="auto"/>
                                <w:left w:val="none" w:sz="0" w:space="0" w:color="auto"/>
                                <w:bottom w:val="none" w:sz="0" w:space="0" w:color="auto"/>
                                <w:right w:val="none" w:sz="0" w:space="0" w:color="auto"/>
                              </w:divBdr>
                              <w:divsChild>
                                <w:div w:id="1258052962">
                                  <w:marLeft w:val="420"/>
                                  <w:marRight w:val="0"/>
                                  <w:marTop w:val="0"/>
                                  <w:marBottom w:val="0"/>
                                  <w:divBdr>
                                    <w:top w:val="none" w:sz="0" w:space="0" w:color="auto"/>
                                    <w:left w:val="none" w:sz="0" w:space="0" w:color="auto"/>
                                    <w:bottom w:val="none" w:sz="0" w:space="0" w:color="auto"/>
                                    <w:right w:val="none" w:sz="0" w:space="0" w:color="auto"/>
                                  </w:divBdr>
                                  <w:divsChild>
                                    <w:div w:id="1258053553">
                                      <w:marLeft w:val="0"/>
                                      <w:marRight w:val="0"/>
                                      <w:marTop w:val="0"/>
                                      <w:marBottom w:val="0"/>
                                      <w:divBdr>
                                        <w:top w:val="none" w:sz="0" w:space="0" w:color="auto"/>
                                        <w:left w:val="none" w:sz="0" w:space="0" w:color="auto"/>
                                        <w:bottom w:val="none" w:sz="0" w:space="0" w:color="auto"/>
                                        <w:right w:val="none" w:sz="0" w:space="0" w:color="auto"/>
                                      </w:divBdr>
                                      <w:divsChild>
                                        <w:div w:id="1258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480">
      <w:marLeft w:val="0"/>
      <w:marRight w:val="0"/>
      <w:marTop w:val="0"/>
      <w:marBottom w:val="0"/>
      <w:divBdr>
        <w:top w:val="none" w:sz="0" w:space="0" w:color="auto"/>
        <w:left w:val="none" w:sz="0" w:space="0" w:color="auto"/>
        <w:bottom w:val="none" w:sz="0" w:space="0" w:color="auto"/>
        <w:right w:val="none" w:sz="0" w:space="0" w:color="auto"/>
      </w:divBdr>
      <w:divsChild>
        <w:div w:id="1258053512">
          <w:marLeft w:val="0"/>
          <w:marRight w:val="0"/>
          <w:marTop w:val="0"/>
          <w:marBottom w:val="0"/>
          <w:divBdr>
            <w:top w:val="none" w:sz="0" w:space="0" w:color="auto"/>
            <w:left w:val="none" w:sz="0" w:space="0" w:color="auto"/>
            <w:bottom w:val="none" w:sz="0" w:space="0" w:color="auto"/>
            <w:right w:val="none" w:sz="0" w:space="0" w:color="auto"/>
          </w:divBdr>
          <w:divsChild>
            <w:div w:id="1258053354">
              <w:marLeft w:val="0"/>
              <w:marRight w:val="0"/>
              <w:marTop w:val="0"/>
              <w:marBottom w:val="0"/>
              <w:divBdr>
                <w:top w:val="none" w:sz="0" w:space="0" w:color="auto"/>
                <w:left w:val="none" w:sz="0" w:space="0" w:color="auto"/>
                <w:bottom w:val="none" w:sz="0" w:space="0" w:color="auto"/>
                <w:right w:val="none" w:sz="0" w:space="0" w:color="auto"/>
              </w:divBdr>
              <w:divsChild>
                <w:div w:id="1258053005">
                  <w:marLeft w:val="0"/>
                  <w:marRight w:val="0"/>
                  <w:marTop w:val="0"/>
                  <w:marBottom w:val="0"/>
                  <w:divBdr>
                    <w:top w:val="none" w:sz="0" w:space="0" w:color="auto"/>
                    <w:left w:val="none" w:sz="0" w:space="0" w:color="auto"/>
                    <w:bottom w:val="none" w:sz="0" w:space="0" w:color="auto"/>
                    <w:right w:val="none" w:sz="0" w:space="0" w:color="auto"/>
                  </w:divBdr>
                  <w:divsChild>
                    <w:div w:id="1258053267">
                      <w:marLeft w:val="0"/>
                      <w:marRight w:val="0"/>
                      <w:marTop w:val="0"/>
                      <w:marBottom w:val="0"/>
                      <w:divBdr>
                        <w:top w:val="none" w:sz="0" w:space="0" w:color="auto"/>
                        <w:left w:val="none" w:sz="0" w:space="0" w:color="auto"/>
                        <w:bottom w:val="none" w:sz="0" w:space="0" w:color="auto"/>
                        <w:right w:val="none" w:sz="0" w:space="0" w:color="auto"/>
                      </w:divBdr>
                      <w:divsChild>
                        <w:div w:id="1258053057">
                          <w:marLeft w:val="0"/>
                          <w:marRight w:val="0"/>
                          <w:marTop w:val="0"/>
                          <w:marBottom w:val="0"/>
                          <w:divBdr>
                            <w:top w:val="none" w:sz="0" w:space="0" w:color="auto"/>
                            <w:left w:val="none" w:sz="0" w:space="0" w:color="auto"/>
                            <w:bottom w:val="none" w:sz="0" w:space="0" w:color="auto"/>
                            <w:right w:val="none" w:sz="0" w:space="0" w:color="auto"/>
                          </w:divBdr>
                          <w:divsChild>
                            <w:div w:id="1258052990">
                              <w:marLeft w:val="0"/>
                              <w:marRight w:val="0"/>
                              <w:marTop w:val="120"/>
                              <w:marBottom w:val="360"/>
                              <w:divBdr>
                                <w:top w:val="none" w:sz="0" w:space="0" w:color="auto"/>
                                <w:left w:val="none" w:sz="0" w:space="0" w:color="auto"/>
                                <w:bottom w:val="none" w:sz="0" w:space="0" w:color="auto"/>
                                <w:right w:val="none" w:sz="0" w:space="0" w:color="auto"/>
                              </w:divBdr>
                              <w:divsChild>
                                <w:div w:id="1258053579">
                                  <w:marLeft w:val="420"/>
                                  <w:marRight w:val="0"/>
                                  <w:marTop w:val="0"/>
                                  <w:marBottom w:val="0"/>
                                  <w:divBdr>
                                    <w:top w:val="none" w:sz="0" w:space="0" w:color="auto"/>
                                    <w:left w:val="none" w:sz="0" w:space="0" w:color="auto"/>
                                    <w:bottom w:val="none" w:sz="0" w:space="0" w:color="auto"/>
                                    <w:right w:val="none" w:sz="0" w:space="0" w:color="auto"/>
                                  </w:divBdr>
                                  <w:divsChild>
                                    <w:div w:id="1258053097">
                                      <w:marLeft w:val="0"/>
                                      <w:marRight w:val="0"/>
                                      <w:marTop w:val="0"/>
                                      <w:marBottom w:val="0"/>
                                      <w:divBdr>
                                        <w:top w:val="none" w:sz="0" w:space="0" w:color="auto"/>
                                        <w:left w:val="none" w:sz="0" w:space="0" w:color="auto"/>
                                        <w:bottom w:val="none" w:sz="0" w:space="0" w:color="auto"/>
                                        <w:right w:val="none" w:sz="0" w:space="0" w:color="auto"/>
                                      </w:divBdr>
                                      <w:divsChild>
                                        <w:div w:id="12580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484">
      <w:marLeft w:val="0"/>
      <w:marRight w:val="0"/>
      <w:marTop w:val="0"/>
      <w:marBottom w:val="0"/>
      <w:divBdr>
        <w:top w:val="none" w:sz="0" w:space="0" w:color="auto"/>
        <w:left w:val="none" w:sz="0" w:space="0" w:color="auto"/>
        <w:bottom w:val="none" w:sz="0" w:space="0" w:color="auto"/>
        <w:right w:val="none" w:sz="0" w:space="0" w:color="auto"/>
      </w:divBdr>
      <w:divsChild>
        <w:div w:id="1258053563">
          <w:marLeft w:val="0"/>
          <w:marRight w:val="0"/>
          <w:marTop w:val="0"/>
          <w:marBottom w:val="0"/>
          <w:divBdr>
            <w:top w:val="none" w:sz="0" w:space="0" w:color="auto"/>
            <w:left w:val="none" w:sz="0" w:space="0" w:color="auto"/>
            <w:bottom w:val="none" w:sz="0" w:space="0" w:color="auto"/>
            <w:right w:val="none" w:sz="0" w:space="0" w:color="auto"/>
          </w:divBdr>
          <w:divsChild>
            <w:div w:id="1258053482">
              <w:marLeft w:val="0"/>
              <w:marRight w:val="0"/>
              <w:marTop w:val="0"/>
              <w:marBottom w:val="0"/>
              <w:divBdr>
                <w:top w:val="none" w:sz="0" w:space="0" w:color="auto"/>
                <w:left w:val="none" w:sz="0" w:space="0" w:color="auto"/>
                <w:bottom w:val="none" w:sz="0" w:space="0" w:color="auto"/>
                <w:right w:val="none" w:sz="0" w:space="0" w:color="auto"/>
              </w:divBdr>
              <w:divsChild>
                <w:div w:id="1258053483">
                  <w:marLeft w:val="0"/>
                  <w:marRight w:val="0"/>
                  <w:marTop w:val="0"/>
                  <w:marBottom w:val="0"/>
                  <w:divBdr>
                    <w:top w:val="none" w:sz="0" w:space="0" w:color="auto"/>
                    <w:left w:val="none" w:sz="0" w:space="0" w:color="auto"/>
                    <w:bottom w:val="none" w:sz="0" w:space="0" w:color="auto"/>
                    <w:right w:val="none" w:sz="0" w:space="0" w:color="auto"/>
                  </w:divBdr>
                  <w:divsChild>
                    <w:div w:id="1258053362">
                      <w:marLeft w:val="0"/>
                      <w:marRight w:val="0"/>
                      <w:marTop w:val="0"/>
                      <w:marBottom w:val="0"/>
                      <w:divBdr>
                        <w:top w:val="none" w:sz="0" w:space="0" w:color="auto"/>
                        <w:left w:val="none" w:sz="0" w:space="0" w:color="auto"/>
                        <w:bottom w:val="none" w:sz="0" w:space="0" w:color="auto"/>
                        <w:right w:val="none" w:sz="0" w:space="0" w:color="auto"/>
                      </w:divBdr>
                      <w:divsChild>
                        <w:div w:id="1258053450">
                          <w:marLeft w:val="0"/>
                          <w:marRight w:val="0"/>
                          <w:marTop w:val="0"/>
                          <w:marBottom w:val="0"/>
                          <w:divBdr>
                            <w:top w:val="none" w:sz="0" w:space="0" w:color="auto"/>
                            <w:left w:val="none" w:sz="0" w:space="0" w:color="auto"/>
                            <w:bottom w:val="none" w:sz="0" w:space="0" w:color="auto"/>
                            <w:right w:val="none" w:sz="0" w:space="0" w:color="auto"/>
                          </w:divBdr>
                          <w:divsChild>
                            <w:div w:id="1258053165">
                              <w:marLeft w:val="0"/>
                              <w:marRight w:val="0"/>
                              <w:marTop w:val="0"/>
                              <w:marBottom w:val="0"/>
                              <w:divBdr>
                                <w:top w:val="none" w:sz="0" w:space="0" w:color="auto"/>
                                <w:left w:val="none" w:sz="0" w:space="0" w:color="auto"/>
                                <w:bottom w:val="none" w:sz="0" w:space="0" w:color="auto"/>
                                <w:right w:val="none" w:sz="0" w:space="0" w:color="auto"/>
                              </w:divBdr>
                              <w:divsChild>
                                <w:div w:id="1258053227">
                                  <w:marLeft w:val="0"/>
                                  <w:marRight w:val="0"/>
                                  <w:marTop w:val="0"/>
                                  <w:marBottom w:val="0"/>
                                  <w:divBdr>
                                    <w:top w:val="none" w:sz="0" w:space="0" w:color="auto"/>
                                    <w:left w:val="none" w:sz="0" w:space="0" w:color="auto"/>
                                    <w:bottom w:val="none" w:sz="0" w:space="0" w:color="auto"/>
                                    <w:right w:val="none" w:sz="0" w:space="0" w:color="auto"/>
                                  </w:divBdr>
                                  <w:divsChild>
                                    <w:div w:id="12580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485">
      <w:marLeft w:val="0"/>
      <w:marRight w:val="0"/>
      <w:marTop w:val="0"/>
      <w:marBottom w:val="0"/>
      <w:divBdr>
        <w:top w:val="none" w:sz="0" w:space="0" w:color="auto"/>
        <w:left w:val="none" w:sz="0" w:space="0" w:color="auto"/>
        <w:bottom w:val="none" w:sz="0" w:space="0" w:color="auto"/>
        <w:right w:val="none" w:sz="0" w:space="0" w:color="auto"/>
      </w:divBdr>
      <w:divsChild>
        <w:div w:id="1258053331">
          <w:marLeft w:val="0"/>
          <w:marRight w:val="1"/>
          <w:marTop w:val="0"/>
          <w:marBottom w:val="0"/>
          <w:divBdr>
            <w:top w:val="none" w:sz="0" w:space="0" w:color="auto"/>
            <w:left w:val="none" w:sz="0" w:space="0" w:color="auto"/>
            <w:bottom w:val="none" w:sz="0" w:space="0" w:color="auto"/>
            <w:right w:val="none" w:sz="0" w:space="0" w:color="auto"/>
          </w:divBdr>
          <w:divsChild>
            <w:div w:id="1258053029">
              <w:marLeft w:val="0"/>
              <w:marRight w:val="0"/>
              <w:marTop w:val="0"/>
              <w:marBottom w:val="0"/>
              <w:divBdr>
                <w:top w:val="none" w:sz="0" w:space="0" w:color="auto"/>
                <w:left w:val="none" w:sz="0" w:space="0" w:color="auto"/>
                <w:bottom w:val="none" w:sz="0" w:space="0" w:color="auto"/>
                <w:right w:val="none" w:sz="0" w:space="0" w:color="auto"/>
              </w:divBdr>
              <w:divsChild>
                <w:div w:id="1258053103">
                  <w:marLeft w:val="0"/>
                  <w:marRight w:val="1"/>
                  <w:marTop w:val="0"/>
                  <w:marBottom w:val="0"/>
                  <w:divBdr>
                    <w:top w:val="none" w:sz="0" w:space="0" w:color="auto"/>
                    <w:left w:val="none" w:sz="0" w:space="0" w:color="auto"/>
                    <w:bottom w:val="none" w:sz="0" w:space="0" w:color="auto"/>
                    <w:right w:val="none" w:sz="0" w:space="0" w:color="auto"/>
                  </w:divBdr>
                  <w:divsChild>
                    <w:div w:id="1258052868">
                      <w:marLeft w:val="0"/>
                      <w:marRight w:val="0"/>
                      <w:marTop w:val="0"/>
                      <w:marBottom w:val="0"/>
                      <w:divBdr>
                        <w:top w:val="none" w:sz="0" w:space="0" w:color="auto"/>
                        <w:left w:val="none" w:sz="0" w:space="0" w:color="auto"/>
                        <w:bottom w:val="none" w:sz="0" w:space="0" w:color="auto"/>
                        <w:right w:val="none" w:sz="0" w:space="0" w:color="auto"/>
                      </w:divBdr>
                      <w:divsChild>
                        <w:div w:id="1258053094">
                          <w:marLeft w:val="0"/>
                          <w:marRight w:val="0"/>
                          <w:marTop w:val="0"/>
                          <w:marBottom w:val="0"/>
                          <w:divBdr>
                            <w:top w:val="none" w:sz="0" w:space="0" w:color="auto"/>
                            <w:left w:val="none" w:sz="0" w:space="0" w:color="auto"/>
                            <w:bottom w:val="none" w:sz="0" w:space="0" w:color="auto"/>
                            <w:right w:val="none" w:sz="0" w:space="0" w:color="auto"/>
                          </w:divBdr>
                          <w:divsChild>
                            <w:div w:id="1258052958">
                              <w:marLeft w:val="0"/>
                              <w:marRight w:val="0"/>
                              <w:marTop w:val="120"/>
                              <w:marBottom w:val="360"/>
                              <w:divBdr>
                                <w:top w:val="none" w:sz="0" w:space="0" w:color="auto"/>
                                <w:left w:val="none" w:sz="0" w:space="0" w:color="auto"/>
                                <w:bottom w:val="none" w:sz="0" w:space="0" w:color="auto"/>
                                <w:right w:val="none" w:sz="0" w:space="0" w:color="auto"/>
                              </w:divBdr>
                              <w:divsChild>
                                <w:div w:id="1258053278">
                                  <w:marLeft w:val="0"/>
                                  <w:marRight w:val="0"/>
                                  <w:marTop w:val="0"/>
                                  <w:marBottom w:val="0"/>
                                  <w:divBdr>
                                    <w:top w:val="none" w:sz="0" w:space="0" w:color="auto"/>
                                    <w:left w:val="none" w:sz="0" w:space="0" w:color="auto"/>
                                    <w:bottom w:val="none" w:sz="0" w:space="0" w:color="auto"/>
                                    <w:right w:val="none" w:sz="0" w:space="0" w:color="auto"/>
                                  </w:divBdr>
                                  <w:divsChild>
                                    <w:div w:id="1258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502">
      <w:marLeft w:val="0"/>
      <w:marRight w:val="0"/>
      <w:marTop w:val="0"/>
      <w:marBottom w:val="0"/>
      <w:divBdr>
        <w:top w:val="none" w:sz="0" w:space="0" w:color="auto"/>
        <w:left w:val="none" w:sz="0" w:space="0" w:color="auto"/>
        <w:bottom w:val="none" w:sz="0" w:space="0" w:color="auto"/>
        <w:right w:val="none" w:sz="0" w:space="0" w:color="auto"/>
      </w:divBdr>
      <w:divsChild>
        <w:div w:id="1258053045">
          <w:marLeft w:val="0"/>
          <w:marRight w:val="0"/>
          <w:marTop w:val="0"/>
          <w:marBottom w:val="0"/>
          <w:divBdr>
            <w:top w:val="none" w:sz="0" w:space="0" w:color="auto"/>
            <w:left w:val="none" w:sz="0" w:space="0" w:color="auto"/>
            <w:bottom w:val="none" w:sz="0" w:space="0" w:color="auto"/>
            <w:right w:val="none" w:sz="0" w:space="0" w:color="auto"/>
          </w:divBdr>
          <w:divsChild>
            <w:div w:id="1258053371">
              <w:marLeft w:val="0"/>
              <w:marRight w:val="0"/>
              <w:marTop w:val="0"/>
              <w:marBottom w:val="0"/>
              <w:divBdr>
                <w:top w:val="none" w:sz="0" w:space="0" w:color="auto"/>
                <w:left w:val="none" w:sz="0" w:space="0" w:color="auto"/>
                <w:bottom w:val="none" w:sz="0" w:space="0" w:color="auto"/>
                <w:right w:val="none" w:sz="0" w:space="0" w:color="auto"/>
              </w:divBdr>
              <w:divsChild>
                <w:div w:id="1258053222">
                  <w:marLeft w:val="0"/>
                  <w:marRight w:val="0"/>
                  <w:marTop w:val="0"/>
                  <w:marBottom w:val="0"/>
                  <w:divBdr>
                    <w:top w:val="none" w:sz="0" w:space="0" w:color="auto"/>
                    <w:left w:val="none" w:sz="0" w:space="0" w:color="auto"/>
                    <w:bottom w:val="none" w:sz="0" w:space="0" w:color="auto"/>
                    <w:right w:val="none" w:sz="0" w:space="0" w:color="auto"/>
                  </w:divBdr>
                  <w:divsChild>
                    <w:div w:id="1258053558">
                      <w:marLeft w:val="0"/>
                      <w:marRight w:val="0"/>
                      <w:marTop w:val="0"/>
                      <w:marBottom w:val="0"/>
                      <w:divBdr>
                        <w:top w:val="none" w:sz="0" w:space="0" w:color="auto"/>
                        <w:left w:val="none" w:sz="0" w:space="0" w:color="auto"/>
                        <w:bottom w:val="none" w:sz="0" w:space="0" w:color="auto"/>
                        <w:right w:val="none" w:sz="0" w:space="0" w:color="auto"/>
                      </w:divBdr>
                      <w:divsChild>
                        <w:div w:id="1258053010">
                          <w:marLeft w:val="0"/>
                          <w:marRight w:val="0"/>
                          <w:marTop w:val="0"/>
                          <w:marBottom w:val="0"/>
                          <w:divBdr>
                            <w:top w:val="none" w:sz="0" w:space="0" w:color="auto"/>
                            <w:left w:val="none" w:sz="0" w:space="0" w:color="auto"/>
                            <w:bottom w:val="none" w:sz="0" w:space="0" w:color="auto"/>
                            <w:right w:val="none" w:sz="0" w:space="0" w:color="auto"/>
                          </w:divBdr>
                          <w:divsChild>
                            <w:div w:id="1258053293">
                              <w:marLeft w:val="0"/>
                              <w:marRight w:val="0"/>
                              <w:marTop w:val="0"/>
                              <w:marBottom w:val="0"/>
                              <w:divBdr>
                                <w:top w:val="none" w:sz="0" w:space="0" w:color="auto"/>
                                <w:left w:val="none" w:sz="0" w:space="0" w:color="auto"/>
                                <w:bottom w:val="none" w:sz="0" w:space="0" w:color="auto"/>
                                <w:right w:val="none" w:sz="0" w:space="0" w:color="auto"/>
                              </w:divBdr>
                              <w:divsChild>
                                <w:div w:id="1258053399">
                                  <w:marLeft w:val="0"/>
                                  <w:marRight w:val="0"/>
                                  <w:marTop w:val="0"/>
                                  <w:marBottom w:val="0"/>
                                  <w:divBdr>
                                    <w:top w:val="none" w:sz="0" w:space="0" w:color="auto"/>
                                    <w:left w:val="none" w:sz="0" w:space="0" w:color="auto"/>
                                    <w:bottom w:val="none" w:sz="0" w:space="0" w:color="auto"/>
                                    <w:right w:val="none" w:sz="0" w:space="0" w:color="auto"/>
                                  </w:divBdr>
                                  <w:divsChild>
                                    <w:div w:id="12580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527">
      <w:marLeft w:val="0"/>
      <w:marRight w:val="0"/>
      <w:marTop w:val="0"/>
      <w:marBottom w:val="0"/>
      <w:divBdr>
        <w:top w:val="none" w:sz="0" w:space="0" w:color="auto"/>
        <w:left w:val="none" w:sz="0" w:space="0" w:color="auto"/>
        <w:bottom w:val="none" w:sz="0" w:space="0" w:color="auto"/>
        <w:right w:val="none" w:sz="0" w:space="0" w:color="auto"/>
      </w:divBdr>
      <w:divsChild>
        <w:div w:id="1258053602">
          <w:marLeft w:val="0"/>
          <w:marRight w:val="0"/>
          <w:marTop w:val="0"/>
          <w:marBottom w:val="0"/>
          <w:divBdr>
            <w:top w:val="none" w:sz="0" w:space="0" w:color="auto"/>
            <w:left w:val="none" w:sz="0" w:space="0" w:color="auto"/>
            <w:bottom w:val="none" w:sz="0" w:space="0" w:color="auto"/>
            <w:right w:val="none" w:sz="0" w:space="0" w:color="auto"/>
          </w:divBdr>
          <w:divsChild>
            <w:div w:id="1258053590">
              <w:marLeft w:val="0"/>
              <w:marRight w:val="0"/>
              <w:marTop w:val="0"/>
              <w:marBottom w:val="0"/>
              <w:divBdr>
                <w:top w:val="none" w:sz="0" w:space="0" w:color="auto"/>
                <w:left w:val="none" w:sz="0" w:space="0" w:color="auto"/>
                <w:bottom w:val="none" w:sz="0" w:space="0" w:color="auto"/>
                <w:right w:val="none" w:sz="0" w:space="0" w:color="auto"/>
              </w:divBdr>
              <w:divsChild>
                <w:div w:id="1258053552">
                  <w:marLeft w:val="0"/>
                  <w:marRight w:val="0"/>
                  <w:marTop w:val="0"/>
                  <w:marBottom w:val="0"/>
                  <w:divBdr>
                    <w:top w:val="none" w:sz="0" w:space="0" w:color="auto"/>
                    <w:left w:val="none" w:sz="0" w:space="0" w:color="auto"/>
                    <w:bottom w:val="none" w:sz="0" w:space="0" w:color="auto"/>
                    <w:right w:val="none" w:sz="0" w:space="0" w:color="auto"/>
                  </w:divBdr>
                  <w:divsChild>
                    <w:div w:id="1258053595">
                      <w:marLeft w:val="0"/>
                      <w:marRight w:val="0"/>
                      <w:marTop w:val="0"/>
                      <w:marBottom w:val="0"/>
                      <w:divBdr>
                        <w:top w:val="none" w:sz="0" w:space="0" w:color="auto"/>
                        <w:left w:val="none" w:sz="0" w:space="0" w:color="auto"/>
                        <w:bottom w:val="none" w:sz="0" w:space="0" w:color="auto"/>
                        <w:right w:val="none" w:sz="0" w:space="0" w:color="auto"/>
                      </w:divBdr>
                      <w:divsChild>
                        <w:div w:id="1258052965">
                          <w:marLeft w:val="0"/>
                          <w:marRight w:val="0"/>
                          <w:marTop w:val="0"/>
                          <w:marBottom w:val="0"/>
                          <w:divBdr>
                            <w:top w:val="none" w:sz="0" w:space="0" w:color="auto"/>
                            <w:left w:val="none" w:sz="0" w:space="0" w:color="auto"/>
                            <w:bottom w:val="none" w:sz="0" w:space="0" w:color="auto"/>
                            <w:right w:val="none" w:sz="0" w:space="0" w:color="auto"/>
                          </w:divBdr>
                          <w:divsChild>
                            <w:div w:id="1258053424">
                              <w:marLeft w:val="0"/>
                              <w:marRight w:val="0"/>
                              <w:marTop w:val="120"/>
                              <w:marBottom w:val="360"/>
                              <w:divBdr>
                                <w:top w:val="none" w:sz="0" w:space="0" w:color="auto"/>
                                <w:left w:val="none" w:sz="0" w:space="0" w:color="auto"/>
                                <w:bottom w:val="none" w:sz="0" w:space="0" w:color="auto"/>
                                <w:right w:val="none" w:sz="0" w:space="0" w:color="auto"/>
                              </w:divBdr>
                              <w:divsChild>
                                <w:div w:id="1258053358">
                                  <w:marLeft w:val="420"/>
                                  <w:marRight w:val="0"/>
                                  <w:marTop w:val="0"/>
                                  <w:marBottom w:val="0"/>
                                  <w:divBdr>
                                    <w:top w:val="none" w:sz="0" w:space="0" w:color="auto"/>
                                    <w:left w:val="none" w:sz="0" w:space="0" w:color="auto"/>
                                    <w:bottom w:val="none" w:sz="0" w:space="0" w:color="auto"/>
                                    <w:right w:val="none" w:sz="0" w:space="0" w:color="auto"/>
                                  </w:divBdr>
                                  <w:divsChild>
                                    <w:div w:id="1258053161">
                                      <w:marLeft w:val="0"/>
                                      <w:marRight w:val="0"/>
                                      <w:marTop w:val="0"/>
                                      <w:marBottom w:val="0"/>
                                      <w:divBdr>
                                        <w:top w:val="none" w:sz="0" w:space="0" w:color="auto"/>
                                        <w:left w:val="none" w:sz="0" w:space="0" w:color="auto"/>
                                        <w:bottom w:val="none" w:sz="0" w:space="0" w:color="auto"/>
                                        <w:right w:val="none" w:sz="0" w:space="0" w:color="auto"/>
                                      </w:divBdr>
                                      <w:divsChild>
                                        <w:div w:id="1258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539">
      <w:marLeft w:val="0"/>
      <w:marRight w:val="0"/>
      <w:marTop w:val="0"/>
      <w:marBottom w:val="0"/>
      <w:divBdr>
        <w:top w:val="none" w:sz="0" w:space="0" w:color="auto"/>
        <w:left w:val="none" w:sz="0" w:space="0" w:color="auto"/>
        <w:bottom w:val="none" w:sz="0" w:space="0" w:color="auto"/>
        <w:right w:val="none" w:sz="0" w:space="0" w:color="auto"/>
      </w:divBdr>
      <w:divsChild>
        <w:div w:id="1258052925">
          <w:marLeft w:val="0"/>
          <w:marRight w:val="1"/>
          <w:marTop w:val="0"/>
          <w:marBottom w:val="0"/>
          <w:divBdr>
            <w:top w:val="none" w:sz="0" w:space="0" w:color="auto"/>
            <w:left w:val="none" w:sz="0" w:space="0" w:color="auto"/>
            <w:bottom w:val="none" w:sz="0" w:space="0" w:color="auto"/>
            <w:right w:val="none" w:sz="0" w:space="0" w:color="auto"/>
          </w:divBdr>
          <w:divsChild>
            <w:div w:id="1258053346">
              <w:marLeft w:val="0"/>
              <w:marRight w:val="0"/>
              <w:marTop w:val="0"/>
              <w:marBottom w:val="0"/>
              <w:divBdr>
                <w:top w:val="none" w:sz="0" w:space="0" w:color="auto"/>
                <w:left w:val="none" w:sz="0" w:space="0" w:color="auto"/>
                <w:bottom w:val="none" w:sz="0" w:space="0" w:color="auto"/>
                <w:right w:val="none" w:sz="0" w:space="0" w:color="auto"/>
              </w:divBdr>
              <w:divsChild>
                <w:div w:id="1258052883">
                  <w:marLeft w:val="0"/>
                  <w:marRight w:val="1"/>
                  <w:marTop w:val="0"/>
                  <w:marBottom w:val="0"/>
                  <w:divBdr>
                    <w:top w:val="none" w:sz="0" w:space="0" w:color="auto"/>
                    <w:left w:val="none" w:sz="0" w:space="0" w:color="auto"/>
                    <w:bottom w:val="none" w:sz="0" w:space="0" w:color="auto"/>
                    <w:right w:val="none" w:sz="0" w:space="0" w:color="auto"/>
                  </w:divBdr>
                  <w:divsChild>
                    <w:div w:id="1258053327">
                      <w:marLeft w:val="0"/>
                      <w:marRight w:val="0"/>
                      <w:marTop w:val="0"/>
                      <w:marBottom w:val="0"/>
                      <w:divBdr>
                        <w:top w:val="none" w:sz="0" w:space="0" w:color="auto"/>
                        <w:left w:val="none" w:sz="0" w:space="0" w:color="auto"/>
                        <w:bottom w:val="none" w:sz="0" w:space="0" w:color="auto"/>
                        <w:right w:val="none" w:sz="0" w:space="0" w:color="auto"/>
                      </w:divBdr>
                      <w:divsChild>
                        <w:div w:id="1258053360">
                          <w:marLeft w:val="0"/>
                          <w:marRight w:val="0"/>
                          <w:marTop w:val="0"/>
                          <w:marBottom w:val="0"/>
                          <w:divBdr>
                            <w:top w:val="none" w:sz="0" w:space="0" w:color="auto"/>
                            <w:left w:val="none" w:sz="0" w:space="0" w:color="auto"/>
                            <w:bottom w:val="none" w:sz="0" w:space="0" w:color="auto"/>
                            <w:right w:val="none" w:sz="0" w:space="0" w:color="auto"/>
                          </w:divBdr>
                          <w:divsChild>
                            <w:div w:id="1258053391">
                              <w:marLeft w:val="0"/>
                              <w:marRight w:val="0"/>
                              <w:marTop w:val="120"/>
                              <w:marBottom w:val="360"/>
                              <w:divBdr>
                                <w:top w:val="none" w:sz="0" w:space="0" w:color="auto"/>
                                <w:left w:val="none" w:sz="0" w:space="0" w:color="auto"/>
                                <w:bottom w:val="none" w:sz="0" w:space="0" w:color="auto"/>
                                <w:right w:val="none" w:sz="0" w:space="0" w:color="auto"/>
                              </w:divBdr>
                              <w:divsChild>
                                <w:div w:id="1258053018">
                                  <w:marLeft w:val="0"/>
                                  <w:marRight w:val="0"/>
                                  <w:marTop w:val="0"/>
                                  <w:marBottom w:val="0"/>
                                  <w:divBdr>
                                    <w:top w:val="none" w:sz="0" w:space="0" w:color="auto"/>
                                    <w:left w:val="none" w:sz="0" w:space="0" w:color="auto"/>
                                    <w:bottom w:val="none" w:sz="0" w:space="0" w:color="auto"/>
                                    <w:right w:val="none" w:sz="0" w:space="0" w:color="auto"/>
                                  </w:divBdr>
                                  <w:divsChild>
                                    <w:div w:id="12580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542">
      <w:marLeft w:val="0"/>
      <w:marRight w:val="0"/>
      <w:marTop w:val="0"/>
      <w:marBottom w:val="0"/>
      <w:divBdr>
        <w:top w:val="none" w:sz="0" w:space="0" w:color="auto"/>
        <w:left w:val="none" w:sz="0" w:space="0" w:color="auto"/>
        <w:bottom w:val="none" w:sz="0" w:space="0" w:color="auto"/>
        <w:right w:val="none" w:sz="0" w:space="0" w:color="auto"/>
      </w:divBdr>
      <w:divsChild>
        <w:div w:id="1258053313">
          <w:marLeft w:val="0"/>
          <w:marRight w:val="0"/>
          <w:marTop w:val="0"/>
          <w:marBottom w:val="0"/>
          <w:divBdr>
            <w:top w:val="none" w:sz="0" w:space="0" w:color="auto"/>
            <w:left w:val="none" w:sz="0" w:space="0" w:color="auto"/>
            <w:bottom w:val="none" w:sz="0" w:space="0" w:color="auto"/>
            <w:right w:val="none" w:sz="0" w:space="0" w:color="auto"/>
          </w:divBdr>
          <w:divsChild>
            <w:div w:id="1258052901">
              <w:marLeft w:val="0"/>
              <w:marRight w:val="0"/>
              <w:marTop w:val="0"/>
              <w:marBottom w:val="0"/>
              <w:divBdr>
                <w:top w:val="none" w:sz="0" w:space="0" w:color="auto"/>
                <w:left w:val="none" w:sz="0" w:space="0" w:color="auto"/>
                <w:bottom w:val="none" w:sz="0" w:space="0" w:color="auto"/>
                <w:right w:val="none" w:sz="0" w:space="0" w:color="auto"/>
              </w:divBdr>
              <w:divsChild>
                <w:div w:id="1258053299">
                  <w:marLeft w:val="0"/>
                  <w:marRight w:val="0"/>
                  <w:marTop w:val="0"/>
                  <w:marBottom w:val="0"/>
                  <w:divBdr>
                    <w:top w:val="none" w:sz="0" w:space="0" w:color="auto"/>
                    <w:left w:val="none" w:sz="0" w:space="0" w:color="auto"/>
                    <w:bottom w:val="none" w:sz="0" w:space="0" w:color="auto"/>
                    <w:right w:val="none" w:sz="0" w:space="0" w:color="auto"/>
                  </w:divBdr>
                  <w:divsChild>
                    <w:div w:id="1258052886">
                      <w:marLeft w:val="0"/>
                      <w:marRight w:val="0"/>
                      <w:marTop w:val="0"/>
                      <w:marBottom w:val="0"/>
                      <w:divBdr>
                        <w:top w:val="none" w:sz="0" w:space="0" w:color="auto"/>
                        <w:left w:val="none" w:sz="0" w:space="0" w:color="auto"/>
                        <w:bottom w:val="none" w:sz="0" w:space="0" w:color="auto"/>
                        <w:right w:val="none" w:sz="0" w:space="0" w:color="auto"/>
                      </w:divBdr>
                      <w:divsChild>
                        <w:div w:id="1258053472">
                          <w:marLeft w:val="0"/>
                          <w:marRight w:val="0"/>
                          <w:marTop w:val="0"/>
                          <w:marBottom w:val="0"/>
                          <w:divBdr>
                            <w:top w:val="none" w:sz="0" w:space="0" w:color="auto"/>
                            <w:left w:val="none" w:sz="0" w:space="0" w:color="auto"/>
                            <w:bottom w:val="none" w:sz="0" w:space="0" w:color="auto"/>
                            <w:right w:val="none" w:sz="0" w:space="0" w:color="auto"/>
                          </w:divBdr>
                          <w:divsChild>
                            <w:div w:id="1258053214">
                              <w:marLeft w:val="0"/>
                              <w:marRight w:val="0"/>
                              <w:marTop w:val="120"/>
                              <w:marBottom w:val="360"/>
                              <w:divBdr>
                                <w:top w:val="none" w:sz="0" w:space="0" w:color="auto"/>
                                <w:left w:val="none" w:sz="0" w:space="0" w:color="auto"/>
                                <w:bottom w:val="none" w:sz="0" w:space="0" w:color="auto"/>
                                <w:right w:val="none" w:sz="0" w:space="0" w:color="auto"/>
                              </w:divBdr>
                              <w:divsChild>
                                <w:div w:id="1258053125">
                                  <w:marLeft w:val="420"/>
                                  <w:marRight w:val="0"/>
                                  <w:marTop w:val="0"/>
                                  <w:marBottom w:val="0"/>
                                  <w:divBdr>
                                    <w:top w:val="none" w:sz="0" w:space="0" w:color="auto"/>
                                    <w:left w:val="none" w:sz="0" w:space="0" w:color="auto"/>
                                    <w:bottom w:val="none" w:sz="0" w:space="0" w:color="auto"/>
                                    <w:right w:val="none" w:sz="0" w:space="0" w:color="auto"/>
                                  </w:divBdr>
                                  <w:divsChild>
                                    <w:div w:id="1258053277">
                                      <w:marLeft w:val="0"/>
                                      <w:marRight w:val="0"/>
                                      <w:marTop w:val="0"/>
                                      <w:marBottom w:val="0"/>
                                      <w:divBdr>
                                        <w:top w:val="none" w:sz="0" w:space="0" w:color="auto"/>
                                        <w:left w:val="none" w:sz="0" w:space="0" w:color="auto"/>
                                        <w:bottom w:val="none" w:sz="0" w:space="0" w:color="auto"/>
                                        <w:right w:val="none" w:sz="0" w:space="0" w:color="auto"/>
                                      </w:divBdr>
                                      <w:divsChild>
                                        <w:div w:id="1258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545">
      <w:marLeft w:val="0"/>
      <w:marRight w:val="0"/>
      <w:marTop w:val="0"/>
      <w:marBottom w:val="0"/>
      <w:divBdr>
        <w:top w:val="none" w:sz="0" w:space="0" w:color="auto"/>
        <w:left w:val="none" w:sz="0" w:space="0" w:color="auto"/>
        <w:bottom w:val="none" w:sz="0" w:space="0" w:color="auto"/>
        <w:right w:val="none" w:sz="0" w:space="0" w:color="auto"/>
      </w:divBdr>
      <w:divsChild>
        <w:div w:id="1258053504">
          <w:marLeft w:val="0"/>
          <w:marRight w:val="1"/>
          <w:marTop w:val="0"/>
          <w:marBottom w:val="0"/>
          <w:divBdr>
            <w:top w:val="none" w:sz="0" w:space="0" w:color="auto"/>
            <w:left w:val="none" w:sz="0" w:space="0" w:color="auto"/>
            <w:bottom w:val="none" w:sz="0" w:space="0" w:color="auto"/>
            <w:right w:val="none" w:sz="0" w:space="0" w:color="auto"/>
          </w:divBdr>
          <w:divsChild>
            <w:div w:id="1258052876">
              <w:marLeft w:val="0"/>
              <w:marRight w:val="0"/>
              <w:marTop w:val="0"/>
              <w:marBottom w:val="0"/>
              <w:divBdr>
                <w:top w:val="none" w:sz="0" w:space="0" w:color="auto"/>
                <w:left w:val="none" w:sz="0" w:space="0" w:color="auto"/>
                <w:bottom w:val="none" w:sz="0" w:space="0" w:color="auto"/>
                <w:right w:val="none" w:sz="0" w:space="0" w:color="auto"/>
              </w:divBdr>
              <w:divsChild>
                <w:div w:id="1258053150">
                  <w:marLeft w:val="0"/>
                  <w:marRight w:val="1"/>
                  <w:marTop w:val="0"/>
                  <w:marBottom w:val="0"/>
                  <w:divBdr>
                    <w:top w:val="none" w:sz="0" w:space="0" w:color="auto"/>
                    <w:left w:val="none" w:sz="0" w:space="0" w:color="auto"/>
                    <w:bottom w:val="none" w:sz="0" w:space="0" w:color="auto"/>
                    <w:right w:val="none" w:sz="0" w:space="0" w:color="auto"/>
                  </w:divBdr>
                  <w:divsChild>
                    <w:div w:id="1258052898">
                      <w:marLeft w:val="0"/>
                      <w:marRight w:val="0"/>
                      <w:marTop w:val="0"/>
                      <w:marBottom w:val="0"/>
                      <w:divBdr>
                        <w:top w:val="none" w:sz="0" w:space="0" w:color="auto"/>
                        <w:left w:val="none" w:sz="0" w:space="0" w:color="auto"/>
                        <w:bottom w:val="none" w:sz="0" w:space="0" w:color="auto"/>
                        <w:right w:val="none" w:sz="0" w:space="0" w:color="auto"/>
                      </w:divBdr>
                      <w:divsChild>
                        <w:div w:id="1258053385">
                          <w:marLeft w:val="0"/>
                          <w:marRight w:val="0"/>
                          <w:marTop w:val="0"/>
                          <w:marBottom w:val="0"/>
                          <w:divBdr>
                            <w:top w:val="none" w:sz="0" w:space="0" w:color="auto"/>
                            <w:left w:val="none" w:sz="0" w:space="0" w:color="auto"/>
                            <w:bottom w:val="none" w:sz="0" w:space="0" w:color="auto"/>
                            <w:right w:val="none" w:sz="0" w:space="0" w:color="auto"/>
                          </w:divBdr>
                          <w:divsChild>
                            <w:div w:id="1258053163">
                              <w:marLeft w:val="0"/>
                              <w:marRight w:val="0"/>
                              <w:marTop w:val="120"/>
                              <w:marBottom w:val="360"/>
                              <w:divBdr>
                                <w:top w:val="none" w:sz="0" w:space="0" w:color="auto"/>
                                <w:left w:val="none" w:sz="0" w:space="0" w:color="auto"/>
                                <w:bottom w:val="none" w:sz="0" w:space="0" w:color="auto"/>
                                <w:right w:val="none" w:sz="0" w:space="0" w:color="auto"/>
                              </w:divBdr>
                              <w:divsChild>
                                <w:div w:id="1258053421">
                                  <w:marLeft w:val="420"/>
                                  <w:marRight w:val="0"/>
                                  <w:marTop w:val="0"/>
                                  <w:marBottom w:val="0"/>
                                  <w:divBdr>
                                    <w:top w:val="none" w:sz="0" w:space="0" w:color="auto"/>
                                    <w:left w:val="none" w:sz="0" w:space="0" w:color="auto"/>
                                    <w:bottom w:val="none" w:sz="0" w:space="0" w:color="auto"/>
                                    <w:right w:val="none" w:sz="0" w:space="0" w:color="auto"/>
                                  </w:divBdr>
                                  <w:divsChild>
                                    <w:div w:id="12580529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555">
      <w:marLeft w:val="0"/>
      <w:marRight w:val="0"/>
      <w:marTop w:val="0"/>
      <w:marBottom w:val="0"/>
      <w:divBdr>
        <w:top w:val="none" w:sz="0" w:space="0" w:color="auto"/>
        <w:left w:val="none" w:sz="0" w:space="0" w:color="auto"/>
        <w:bottom w:val="none" w:sz="0" w:space="0" w:color="auto"/>
        <w:right w:val="none" w:sz="0" w:space="0" w:color="auto"/>
      </w:divBdr>
      <w:divsChild>
        <w:div w:id="1258053237">
          <w:marLeft w:val="0"/>
          <w:marRight w:val="1"/>
          <w:marTop w:val="0"/>
          <w:marBottom w:val="0"/>
          <w:divBdr>
            <w:top w:val="none" w:sz="0" w:space="0" w:color="auto"/>
            <w:left w:val="none" w:sz="0" w:space="0" w:color="auto"/>
            <w:bottom w:val="none" w:sz="0" w:space="0" w:color="auto"/>
            <w:right w:val="none" w:sz="0" w:space="0" w:color="auto"/>
          </w:divBdr>
          <w:divsChild>
            <w:div w:id="1258052923">
              <w:marLeft w:val="0"/>
              <w:marRight w:val="0"/>
              <w:marTop w:val="0"/>
              <w:marBottom w:val="0"/>
              <w:divBdr>
                <w:top w:val="none" w:sz="0" w:space="0" w:color="auto"/>
                <w:left w:val="none" w:sz="0" w:space="0" w:color="auto"/>
                <w:bottom w:val="none" w:sz="0" w:space="0" w:color="auto"/>
                <w:right w:val="none" w:sz="0" w:space="0" w:color="auto"/>
              </w:divBdr>
              <w:divsChild>
                <w:div w:id="1258053071">
                  <w:marLeft w:val="0"/>
                  <w:marRight w:val="1"/>
                  <w:marTop w:val="0"/>
                  <w:marBottom w:val="0"/>
                  <w:divBdr>
                    <w:top w:val="none" w:sz="0" w:space="0" w:color="auto"/>
                    <w:left w:val="none" w:sz="0" w:space="0" w:color="auto"/>
                    <w:bottom w:val="none" w:sz="0" w:space="0" w:color="auto"/>
                    <w:right w:val="none" w:sz="0" w:space="0" w:color="auto"/>
                  </w:divBdr>
                  <w:divsChild>
                    <w:div w:id="1258053452">
                      <w:marLeft w:val="0"/>
                      <w:marRight w:val="0"/>
                      <w:marTop w:val="0"/>
                      <w:marBottom w:val="0"/>
                      <w:divBdr>
                        <w:top w:val="none" w:sz="0" w:space="0" w:color="auto"/>
                        <w:left w:val="none" w:sz="0" w:space="0" w:color="auto"/>
                        <w:bottom w:val="none" w:sz="0" w:space="0" w:color="auto"/>
                        <w:right w:val="none" w:sz="0" w:space="0" w:color="auto"/>
                      </w:divBdr>
                      <w:divsChild>
                        <w:div w:id="1258053090">
                          <w:marLeft w:val="0"/>
                          <w:marRight w:val="0"/>
                          <w:marTop w:val="0"/>
                          <w:marBottom w:val="0"/>
                          <w:divBdr>
                            <w:top w:val="none" w:sz="0" w:space="0" w:color="auto"/>
                            <w:left w:val="none" w:sz="0" w:space="0" w:color="auto"/>
                            <w:bottom w:val="none" w:sz="0" w:space="0" w:color="auto"/>
                            <w:right w:val="none" w:sz="0" w:space="0" w:color="auto"/>
                          </w:divBdr>
                          <w:divsChild>
                            <w:div w:id="1258053524">
                              <w:marLeft w:val="0"/>
                              <w:marRight w:val="0"/>
                              <w:marTop w:val="120"/>
                              <w:marBottom w:val="360"/>
                              <w:divBdr>
                                <w:top w:val="none" w:sz="0" w:space="0" w:color="auto"/>
                                <w:left w:val="none" w:sz="0" w:space="0" w:color="auto"/>
                                <w:bottom w:val="none" w:sz="0" w:space="0" w:color="auto"/>
                                <w:right w:val="none" w:sz="0" w:space="0" w:color="auto"/>
                              </w:divBdr>
                              <w:divsChild>
                                <w:div w:id="1258053081">
                                  <w:marLeft w:val="0"/>
                                  <w:marRight w:val="0"/>
                                  <w:marTop w:val="0"/>
                                  <w:marBottom w:val="0"/>
                                  <w:divBdr>
                                    <w:top w:val="none" w:sz="0" w:space="0" w:color="auto"/>
                                    <w:left w:val="none" w:sz="0" w:space="0" w:color="auto"/>
                                    <w:bottom w:val="none" w:sz="0" w:space="0" w:color="auto"/>
                                    <w:right w:val="none" w:sz="0" w:space="0" w:color="auto"/>
                                  </w:divBdr>
                                  <w:divsChild>
                                    <w:div w:id="1258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569">
      <w:marLeft w:val="0"/>
      <w:marRight w:val="0"/>
      <w:marTop w:val="0"/>
      <w:marBottom w:val="0"/>
      <w:divBdr>
        <w:top w:val="none" w:sz="0" w:space="0" w:color="auto"/>
        <w:left w:val="none" w:sz="0" w:space="0" w:color="auto"/>
        <w:bottom w:val="none" w:sz="0" w:space="0" w:color="auto"/>
        <w:right w:val="none" w:sz="0" w:space="0" w:color="auto"/>
      </w:divBdr>
      <w:divsChild>
        <w:div w:id="1258053259">
          <w:marLeft w:val="0"/>
          <w:marRight w:val="0"/>
          <w:marTop w:val="0"/>
          <w:marBottom w:val="0"/>
          <w:divBdr>
            <w:top w:val="none" w:sz="0" w:space="0" w:color="auto"/>
            <w:left w:val="none" w:sz="0" w:space="0" w:color="auto"/>
            <w:bottom w:val="none" w:sz="0" w:space="0" w:color="auto"/>
            <w:right w:val="none" w:sz="0" w:space="0" w:color="auto"/>
          </w:divBdr>
          <w:divsChild>
            <w:div w:id="1258053565">
              <w:marLeft w:val="0"/>
              <w:marRight w:val="0"/>
              <w:marTop w:val="0"/>
              <w:marBottom w:val="0"/>
              <w:divBdr>
                <w:top w:val="none" w:sz="0" w:space="0" w:color="auto"/>
                <w:left w:val="none" w:sz="0" w:space="0" w:color="auto"/>
                <w:bottom w:val="none" w:sz="0" w:space="0" w:color="auto"/>
                <w:right w:val="none" w:sz="0" w:space="0" w:color="auto"/>
              </w:divBdr>
              <w:divsChild>
                <w:div w:id="1258053232">
                  <w:marLeft w:val="0"/>
                  <w:marRight w:val="0"/>
                  <w:marTop w:val="0"/>
                  <w:marBottom w:val="0"/>
                  <w:divBdr>
                    <w:top w:val="none" w:sz="0" w:space="0" w:color="auto"/>
                    <w:left w:val="none" w:sz="0" w:space="0" w:color="auto"/>
                    <w:bottom w:val="none" w:sz="0" w:space="0" w:color="auto"/>
                    <w:right w:val="none" w:sz="0" w:space="0" w:color="auto"/>
                  </w:divBdr>
                  <w:divsChild>
                    <w:div w:id="1258053096">
                      <w:marLeft w:val="0"/>
                      <w:marRight w:val="0"/>
                      <w:marTop w:val="0"/>
                      <w:marBottom w:val="0"/>
                      <w:divBdr>
                        <w:top w:val="none" w:sz="0" w:space="0" w:color="auto"/>
                        <w:left w:val="none" w:sz="0" w:space="0" w:color="auto"/>
                        <w:bottom w:val="none" w:sz="0" w:space="0" w:color="auto"/>
                        <w:right w:val="none" w:sz="0" w:space="0" w:color="auto"/>
                      </w:divBdr>
                      <w:divsChild>
                        <w:div w:id="1258053115">
                          <w:marLeft w:val="0"/>
                          <w:marRight w:val="0"/>
                          <w:marTop w:val="0"/>
                          <w:marBottom w:val="0"/>
                          <w:divBdr>
                            <w:top w:val="none" w:sz="0" w:space="0" w:color="auto"/>
                            <w:left w:val="none" w:sz="0" w:space="0" w:color="auto"/>
                            <w:bottom w:val="none" w:sz="0" w:space="0" w:color="auto"/>
                            <w:right w:val="none" w:sz="0" w:space="0" w:color="auto"/>
                          </w:divBdr>
                          <w:divsChild>
                            <w:div w:id="1258053343">
                              <w:marLeft w:val="0"/>
                              <w:marRight w:val="0"/>
                              <w:marTop w:val="0"/>
                              <w:marBottom w:val="0"/>
                              <w:divBdr>
                                <w:top w:val="none" w:sz="0" w:space="0" w:color="auto"/>
                                <w:left w:val="none" w:sz="0" w:space="0" w:color="auto"/>
                                <w:bottom w:val="none" w:sz="0" w:space="0" w:color="auto"/>
                                <w:right w:val="none" w:sz="0" w:space="0" w:color="auto"/>
                              </w:divBdr>
                              <w:divsChild>
                                <w:div w:id="1258053225">
                                  <w:marLeft w:val="0"/>
                                  <w:marRight w:val="0"/>
                                  <w:marTop w:val="0"/>
                                  <w:marBottom w:val="0"/>
                                  <w:divBdr>
                                    <w:top w:val="none" w:sz="0" w:space="0" w:color="auto"/>
                                    <w:left w:val="none" w:sz="0" w:space="0" w:color="auto"/>
                                    <w:bottom w:val="none" w:sz="0" w:space="0" w:color="auto"/>
                                    <w:right w:val="none" w:sz="0" w:space="0" w:color="auto"/>
                                  </w:divBdr>
                                  <w:divsChild>
                                    <w:div w:id="12580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571">
      <w:marLeft w:val="0"/>
      <w:marRight w:val="0"/>
      <w:marTop w:val="0"/>
      <w:marBottom w:val="0"/>
      <w:divBdr>
        <w:top w:val="none" w:sz="0" w:space="0" w:color="auto"/>
        <w:left w:val="none" w:sz="0" w:space="0" w:color="auto"/>
        <w:bottom w:val="none" w:sz="0" w:space="0" w:color="auto"/>
        <w:right w:val="none" w:sz="0" w:space="0" w:color="auto"/>
      </w:divBdr>
      <w:divsChild>
        <w:div w:id="1258052921">
          <w:marLeft w:val="0"/>
          <w:marRight w:val="0"/>
          <w:marTop w:val="0"/>
          <w:marBottom w:val="0"/>
          <w:divBdr>
            <w:top w:val="none" w:sz="0" w:space="0" w:color="auto"/>
            <w:left w:val="none" w:sz="0" w:space="0" w:color="auto"/>
            <w:bottom w:val="none" w:sz="0" w:space="0" w:color="auto"/>
            <w:right w:val="none" w:sz="0" w:space="0" w:color="auto"/>
          </w:divBdr>
          <w:divsChild>
            <w:div w:id="1258053587">
              <w:marLeft w:val="0"/>
              <w:marRight w:val="0"/>
              <w:marTop w:val="0"/>
              <w:marBottom w:val="0"/>
              <w:divBdr>
                <w:top w:val="none" w:sz="0" w:space="0" w:color="auto"/>
                <w:left w:val="none" w:sz="0" w:space="0" w:color="auto"/>
                <w:bottom w:val="none" w:sz="0" w:space="0" w:color="auto"/>
                <w:right w:val="none" w:sz="0" w:space="0" w:color="auto"/>
              </w:divBdr>
              <w:divsChild>
                <w:div w:id="1258053088">
                  <w:marLeft w:val="0"/>
                  <w:marRight w:val="0"/>
                  <w:marTop w:val="0"/>
                  <w:marBottom w:val="0"/>
                  <w:divBdr>
                    <w:top w:val="none" w:sz="0" w:space="0" w:color="auto"/>
                    <w:left w:val="none" w:sz="0" w:space="0" w:color="auto"/>
                    <w:bottom w:val="none" w:sz="0" w:space="0" w:color="auto"/>
                    <w:right w:val="none" w:sz="0" w:space="0" w:color="auto"/>
                  </w:divBdr>
                  <w:divsChild>
                    <w:div w:id="1258053387">
                      <w:marLeft w:val="0"/>
                      <w:marRight w:val="0"/>
                      <w:marTop w:val="0"/>
                      <w:marBottom w:val="0"/>
                      <w:divBdr>
                        <w:top w:val="none" w:sz="0" w:space="0" w:color="auto"/>
                        <w:left w:val="none" w:sz="0" w:space="0" w:color="auto"/>
                        <w:bottom w:val="none" w:sz="0" w:space="0" w:color="auto"/>
                        <w:right w:val="none" w:sz="0" w:space="0" w:color="auto"/>
                      </w:divBdr>
                      <w:divsChild>
                        <w:div w:id="1258052877">
                          <w:marLeft w:val="0"/>
                          <w:marRight w:val="0"/>
                          <w:marTop w:val="0"/>
                          <w:marBottom w:val="0"/>
                          <w:divBdr>
                            <w:top w:val="none" w:sz="0" w:space="0" w:color="auto"/>
                            <w:left w:val="none" w:sz="0" w:space="0" w:color="auto"/>
                            <w:bottom w:val="none" w:sz="0" w:space="0" w:color="auto"/>
                            <w:right w:val="none" w:sz="0" w:space="0" w:color="auto"/>
                          </w:divBdr>
                          <w:divsChild>
                            <w:div w:id="1258053167">
                              <w:marLeft w:val="0"/>
                              <w:marRight w:val="0"/>
                              <w:marTop w:val="0"/>
                              <w:marBottom w:val="0"/>
                              <w:divBdr>
                                <w:top w:val="none" w:sz="0" w:space="0" w:color="auto"/>
                                <w:left w:val="none" w:sz="0" w:space="0" w:color="auto"/>
                                <w:bottom w:val="none" w:sz="0" w:space="0" w:color="auto"/>
                                <w:right w:val="none" w:sz="0" w:space="0" w:color="auto"/>
                              </w:divBdr>
                              <w:divsChild>
                                <w:div w:id="1258053197">
                                  <w:marLeft w:val="0"/>
                                  <w:marRight w:val="0"/>
                                  <w:marTop w:val="0"/>
                                  <w:marBottom w:val="0"/>
                                  <w:divBdr>
                                    <w:top w:val="none" w:sz="0" w:space="0" w:color="auto"/>
                                    <w:left w:val="none" w:sz="0" w:space="0" w:color="auto"/>
                                    <w:bottom w:val="none" w:sz="0" w:space="0" w:color="auto"/>
                                    <w:right w:val="none" w:sz="0" w:space="0" w:color="auto"/>
                                  </w:divBdr>
                                  <w:divsChild>
                                    <w:div w:id="1258052904">
                                      <w:marLeft w:val="0"/>
                                      <w:marRight w:val="0"/>
                                      <w:marTop w:val="0"/>
                                      <w:marBottom w:val="0"/>
                                      <w:divBdr>
                                        <w:top w:val="none" w:sz="0" w:space="0" w:color="auto"/>
                                        <w:left w:val="none" w:sz="0" w:space="0" w:color="auto"/>
                                        <w:bottom w:val="none" w:sz="0" w:space="0" w:color="auto"/>
                                        <w:right w:val="none" w:sz="0" w:space="0" w:color="auto"/>
                                      </w:divBdr>
                                      <w:divsChild>
                                        <w:div w:id="1258053319">
                                          <w:marLeft w:val="0"/>
                                          <w:marRight w:val="0"/>
                                          <w:marTop w:val="0"/>
                                          <w:marBottom w:val="0"/>
                                          <w:divBdr>
                                            <w:top w:val="none" w:sz="0" w:space="0" w:color="auto"/>
                                            <w:left w:val="none" w:sz="0" w:space="0" w:color="auto"/>
                                            <w:bottom w:val="none" w:sz="0" w:space="0" w:color="auto"/>
                                            <w:right w:val="none" w:sz="0" w:space="0" w:color="auto"/>
                                          </w:divBdr>
                                          <w:divsChild>
                                            <w:div w:id="1258053581">
                                              <w:marLeft w:val="0"/>
                                              <w:marRight w:val="0"/>
                                              <w:marTop w:val="0"/>
                                              <w:marBottom w:val="0"/>
                                              <w:divBdr>
                                                <w:top w:val="none" w:sz="0" w:space="0" w:color="auto"/>
                                                <w:left w:val="none" w:sz="0" w:space="0" w:color="auto"/>
                                                <w:bottom w:val="none" w:sz="0" w:space="0" w:color="auto"/>
                                                <w:right w:val="none" w:sz="0" w:space="0" w:color="auto"/>
                                              </w:divBdr>
                                            </w:div>
                                          </w:divsChild>
                                        </w:div>
                                        <w:div w:id="12580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577">
      <w:marLeft w:val="0"/>
      <w:marRight w:val="0"/>
      <w:marTop w:val="0"/>
      <w:marBottom w:val="0"/>
      <w:divBdr>
        <w:top w:val="none" w:sz="0" w:space="0" w:color="auto"/>
        <w:left w:val="none" w:sz="0" w:space="0" w:color="auto"/>
        <w:bottom w:val="none" w:sz="0" w:space="0" w:color="auto"/>
        <w:right w:val="none" w:sz="0" w:space="0" w:color="auto"/>
      </w:divBdr>
      <w:divsChild>
        <w:div w:id="1258053223">
          <w:marLeft w:val="0"/>
          <w:marRight w:val="0"/>
          <w:marTop w:val="0"/>
          <w:marBottom w:val="0"/>
          <w:divBdr>
            <w:top w:val="none" w:sz="0" w:space="0" w:color="auto"/>
            <w:left w:val="none" w:sz="0" w:space="0" w:color="auto"/>
            <w:bottom w:val="none" w:sz="0" w:space="0" w:color="auto"/>
            <w:right w:val="none" w:sz="0" w:space="0" w:color="auto"/>
          </w:divBdr>
          <w:divsChild>
            <w:div w:id="1258053339">
              <w:marLeft w:val="0"/>
              <w:marRight w:val="0"/>
              <w:marTop w:val="0"/>
              <w:marBottom w:val="0"/>
              <w:divBdr>
                <w:top w:val="none" w:sz="0" w:space="0" w:color="auto"/>
                <w:left w:val="none" w:sz="0" w:space="0" w:color="auto"/>
                <w:bottom w:val="none" w:sz="0" w:space="0" w:color="auto"/>
                <w:right w:val="none" w:sz="0" w:space="0" w:color="auto"/>
              </w:divBdr>
              <w:divsChild>
                <w:div w:id="1258053451">
                  <w:marLeft w:val="0"/>
                  <w:marRight w:val="0"/>
                  <w:marTop w:val="0"/>
                  <w:marBottom w:val="0"/>
                  <w:divBdr>
                    <w:top w:val="none" w:sz="0" w:space="0" w:color="auto"/>
                    <w:left w:val="none" w:sz="0" w:space="0" w:color="auto"/>
                    <w:bottom w:val="none" w:sz="0" w:space="0" w:color="auto"/>
                    <w:right w:val="none" w:sz="0" w:space="0" w:color="auto"/>
                  </w:divBdr>
                  <w:divsChild>
                    <w:div w:id="1258053249">
                      <w:marLeft w:val="0"/>
                      <w:marRight w:val="0"/>
                      <w:marTop w:val="0"/>
                      <w:marBottom w:val="0"/>
                      <w:divBdr>
                        <w:top w:val="none" w:sz="0" w:space="0" w:color="auto"/>
                        <w:left w:val="none" w:sz="0" w:space="0" w:color="auto"/>
                        <w:bottom w:val="none" w:sz="0" w:space="0" w:color="auto"/>
                        <w:right w:val="none" w:sz="0" w:space="0" w:color="auto"/>
                      </w:divBdr>
                      <w:divsChild>
                        <w:div w:id="1258053519">
                          <w:marLeft w:val="0"/>
                          <w:marRight w:val="0"/>
                          <w:marTop w:val="0"/>
                          <w:marBottom w:val="0"/>
                          <w:divBdr>
                            <w:top w:val="none" w:sz="0" w:space="0" w:color="auto"/>
                            <w:left w:val="none" w:sz="0" w:space="0" w:color="auto"/>
                            <w:bottom w:val="none" w:sz="0" w:space="0" w:color="auto"/>
                            <w:right w:val="none" w:sz="0" w:space="0" w:color="auto"/>
                          </w:divBdr>
                          <w:divsChild>
                            <w:div w:id="1258052985">
                              <w:marLeft w:val="0"/>
                              <w:marRight w:val="0"/>
                              <w:marTop w:val="0"/>
                              <w:marBottom w:val="0"/>
                              <w:divBdr>
                                <w:top w:val="none" w:sz="0" w:space="0" w:color="auto"/>
                                <w:left w:val="none" w:sz="0" w:space="0" w:color="auto"/>
                                <w:bottom w:val="none" w:sz="0" w:space="0" w:color="auto"/>
                                <w:right w:val="none" w:sz="0" w:space="0" w:color="auto"/>
                              </w:divBdr>
                              <w:divsChild>
                                <w:div w:id="1258053578">
                                  <w:marLeft w:val="0"/>
                                  <w:marRight w:val="0"/>
                                  <w:marTop w:val="0"/>
                                  <w:marBottom w:val="0"/>
                                  <w:divBdr>
                                    <w:top w:val="none" w:sz="0" w:space="0" w:color="auto"/>
                                    <w:left w:val="none" w:sz="0" w:space="0" w:color="auto"/>
                                    <w:bottom w:val="none" w:sz="0" w:space="0" w:color="auto"/>
                                    <w:right w:val="none" w:sz="0" w:space="0" w:color="auto"/>
                                  </w:divBdr>
                                  <w:divsChild>
                                    <w:div w:id="12580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603">
      <w:marLeft w:val="0"/>
      <w:marRight w:val="0"/>
      <w:marTop w:val="0"/>
      <w:marBottom w:val="0"/>
      <w:divBdr>
        <w:top w:val="none" w:sz="0" w:space="0" w:color="auto"/>
        <w:left w:val="none" w:sz="0" w:space="0" w:color="auto"/>
        <w:bottom w:val="none" w:sz="0" w:space="0" w:color="auto"/>
        <w:right w:val="none" w:sz="0" w:space="0" w:color="auto"/>
      </w:divBdr>
      <w:divsChild>
        <w:div w:id="1258053021">
          <w:marLeft w:val="0"/>
          <w:marRight w:val="0"/>
          <w:marTop w:val="0"/>
          <w:marBottom w:val="0"/>
          <w:divBdr>
            <w:top w:val="none" w:sz="0" w:space="0" w:color="auto"/>
            <w:left w:val="none" w:sz="0" w:space="0" w:color="auto"/>
            <w:bottom w:val="none" w:sz="0" w:space="0" w:color="auto"/>
            <w:right w:val="none" w:sz="0" w:space="0" w:color="auto"/>
          </w:divBdr>
          <w:divsChild>
            <w:div w:id="1258053074">
              <w:marLeft w:val="0"/>
              <w:marRight w:val="0"/>
              <w:marTop w:val="0"/>
              <w:marBottom w:val="0"/>
              <w:divBdr>
                <w:top w:val="none" w:sz="0" w:space="0" w:color="auto"/>
                <w:left w:val="none" w:sz="0" w:space="0" w:color="auto"/>
                <w:bottom w:val="none" w:sz="0" w:space="0" w:color="auto"/>
                <w:right w:val="none" w:sz="0" w:space="0" w:color="auto"/>
              </w:divBdr>
              <w:divsChild>
                <w:div w:id="1258053286">
                  <w:marLeft w:val="0"/>
                  <w:marRight w:val="0"/>
                  <w:marTop w:val="0"/>
                  <w:marBottom w:val="0"/>
                  <w:divBdr>
                    <w:top w:val="none" w:sz="0" w:space="0" w:color="auto"/>
                    <w:left w:val="none" w:sz="0" w:space="0" w:color="auto"/>
                    <w:bottom w:val="none" w:sz="0" w:space="0" w:color="auto"/>
                    <w:right w:val="none" w:sz="0" w:space="0" w:color="auto"/>
                  </w:divBdr>
                  <w:divsChild>
                    <w:div w:id="1258052934">
                      <w:marLeft w:val="0"/>
                      <w:marRight w:val="0"/>
                      <w:marTop w:val="0"/>
                      <w:marBottom w:val="0"/>
                      <w:divBdr>
                        <w:top w:val="none" w:sz="0" w:space="0" w:color="auto"/>
                        <w:left w:val="none" w:sz="0" w:space="0" w:color="auto"/>
                        <w:bottom w:val="none" w:sz="0" w:space="0" w:color="auto"/>
                        <w:right w:val="none" w:sz="0" w:space="0" w:color="auto"/>
                      </w:divBdr>
                      <w:divsChild>
                        <w:div w:id="1258053508">
                          <w:marLeft w:val="0"/>
                          <w:marRight w:val="0"/>
                          <w:marTop w:val="0"/>
                          <w:marBottom w:val="0"/>
                          <w:divBdr>
                            <w:top w:val="none" w:sz="0" w:space="0" w:color="auto"/>
                            <w:left w:val="none" w:sz="0" w:space="0" w:color="auto"/>
                            <w:bottom w:val="none" w:sz="0" w:space="0" w:color="auto"/>
                            <w:right w:val="none" w:sz="0" w:space="0" w:color="auto"/>
                          </w:divBdr>
                          <w:divsChild>
                            <w:div w:id="1258053550">
                              <w:marLeft w:val="0"/>
                              <w:marRight w:val="0"/>
                              <w:marTop w:val="0"/>
                              <w:marBottom w:val="0"/>
                              <w:divBdr>
                                <w:top w:val="none" w:sz="0" w:space="0" w:color="auto"/>
                                <w:left w:val="none" w:sz="0" w:space="0" w:color="auto"/>
                                <w:bottom w:val="none" w:sz="0" w:space="0" w:color="auto"/>
                                <w:right w:val="none" w:sz="0" w:space="0" w:color="auto"/>
                              </w:divBdr>
                              <w:divsChild>
                                <w:div w:id="1258053296">
                                  <w:marLeft w:val="0"/>
                                  <w:marRight w:val="0"/>
                                  <w:marTop w:val="0"/>
                                  <w:marBottom w:val="0"/>
                                  <w:divBdr>
                                    <w:top w:val="none" w:sz="0" w:space="0" w:color="auto"/>
                                    <w:left w:val="none" w:sz="0" w:space="0" w:color="auto"/>
                                    <w:bottom w:val="none" w:sz="0" w:space="0" w:color="auto"/>
                                    <w:right w:val="none" w:sz="0" w:space="0" w:color="auto"/>
                                  </w:divBdr>
                                  <w:divsChild>
                                    <w:div w:id="12580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618">
      <w:marLeft w:val="0"/>
      <w:marRight w:val="0"/>
      <w:marTop w:val="0"/>
      <w:marBottom w:val="0"/>
      <w:divBdr>
        <w:top w:val="none" w:sz="0" w:space="0" w:color="auto"/>
        <w:left w:val="none" w:sz="0" w:space="0" w:color="auto"/>
        <w:bottom w:val="none" w:sz="0" w:space="0" w:color="auto"/>
        <w:right w:val="none" w:sz="0" w:space="0" w:color="auto"/>
      </w:divBdr>
      <w:divsChild>
        <w:div w:id="1258053610">
          <w:marLeft w:val="0"/>
          <w:marRight w:val="0"/>
          <w:marTop w:val="0"/>
          <w:marBottom w:val="0"/>
          <w:divBdr>
            <w:top w:val="none" w:sz="0" w:space="0" w:color="auto"/>
            <w:left w:val="none" w:sz="0" w:space="0" w:color="auto"/>
            <w:bottom w:val="none" w:sz="0" w:space="0" w:color="auto"/>
            <w:right w:val="none" w:sz="0" w:space="0" w:color="auto"/>
          </w:divBdr>
          <w:divsChild>
            <w:div w:id="1258053617">
              <w:marLeft w:val="240"/>
              <w:marRight w:val="360"/>
              <w:marTop w:val="240"/>
              <w:marBottom w:val="480"/>
              <w:divBdr>
                <w:top w:val="none" w:sz="0" w:space="0" w:color="auto"/>
                <w:left w:val="none" w:sz="0" w:space="0" w:color="auto"/>
                <w:bottom w:val="none" w:sz="0" w:space="0" w:color="auto"/>
                <w:right w:val="none" w:sz="0" w:space="0" w:color="auto"/>
              </w:divBdr>
              <w:divsChild>
                <w:div w:id="1258053615">
                  <w:marLeft w:val="0"/>
                  <w:marRight w:val="0"/>
                  <w:marTop w:val="0"/>
                  <w:marBottom w:val="0"/>
                  <w:divBdr>
                    <w:top w:val="single" w:sz="24" w:space="5" w:color="000000"/>
                    <w:left w:val="none" w:sz="0" w:space="0" w:color="auto"/>
                    <w:bottom w:val="none" w:sz="0" w:space="0" w:color="auto"/>
                    <w:right w:val="none" w:sz="0" w:space="0" w:color="auto"/>
                  </w:divBdr>
                  <w:divsChild>
                    <w:div w:id="1258053611">
                      <w:marLeft w:val="0"/>
                      <w:marRight w:val="0"/>
                      <w:marTop w:val="0"/>
                      <w:marBottom w:val="0"/>
                      <w:divBdr>
                        <w:top w:val="none" w:sz="0" w:space="0" w:color="auto"/>
                        <w:left w:val="none" w:sz="0" w:space="0" w:color="auto"/>
                        <w:bottom w:val="none" w:sz="0" w:space="0" w:color="auto"/>
                        <w:right w:val="none" w:sz="0" w:space="0" w:color="auto"/>
                      </w:divBdr>
                      <w:divsChild>
                        <w:div w:id="1258053609">
                          <w:marLeft w:val="0"/>
                          <w:marRight w:val="0"/>
                          <w:marTop w:val="0"/>
                          <w:marBottom w:val="0"/>
                          <w:divBdr>
                            <w:top w:val="none" w:sz="0" w:space="0" w:color="auto"/>
                            <w:left w:val="none" w:sz="0" w:space="0" w:color="auto"/>
                            <w:bottom w:val="none" w:sz="0" w:space="0" w:color="auto"/>
                            <w:right w:val="none" w:sz="0" w:space="0" w:color="auto"/>
                          </w:divBdr>
                        </w:div>
                        <w:div w:id="1258053619">
                          <w:marLeft w:val="0"/>
                          <w:marRight w:val="0"/>
                          <w:marTop w:val="0"/>
                          <w:marBottom w:val="0"/>
                          <w:divBdr>
                            <w:top w:val="none" w:sz="0" w:space="0" w:color="auto"/>
                            <w:left w:val="none" w:sz="0" w:space="0" w:color="auto"/>
                            <w:bottom w:val="none" w:sz="0" w:space="0" w:color="auto"/>
                            <w:right w:val="none" w:sz="0" w:space="0" w:color="auto"/>
                          </w:divBdr>
                        </w:div>
                      </w:divsChild>
                    </w:div>
                    <w:div w:id="1258053616">
                      <w:marLeft w:val="0"/>
                      <w:marRight w:val="0"/>
                      <w:marTop w:val="0"/>
                      <w:marBottom w:val="0"/>
                      <w:divBdr>
                        <w:top w:val="none" w:sz="0" w:space="0" w:color="auto"/>
                        <w:left w:val="none" w:sz="0" w:space="0" w:color="auto"/>
                        <w:bottom w:val="none" w:sz="0" w:space="0" w:color="auto"/>
                        <w:right w:val="none" w:sz="0" w:space="0" w:color="auto"/>
                      </w:divBdr>
                      <w:divsChild>
                        <w:div w:id="1258053612">
                          <w:marLeft w:val="0"/>
                          <w:marRight w:val="0"/>
                          <w:marTop w:val="0"/>
                          <w:marBottom w:val="0"/>
                          <w:divBdr>
                            <w:top w:val="none" w:sz="0" w:space="0" w:color="auto"/>
                            <w:left w:val="none" w:sz="0" w:space="0" w:color="auto"/>
                            <w:bottom w:val="none" w:sz="0" w:space="0" w:color="auto"/>
                            <w:right w:val="none" w:sz="0" w:space="0" w:color="auto"/>
                          </w:divBdr>
                        </w:div>
                      </w:divsChild>
                    </w:div>
                    <w:div w:id="1258053620">
                      <w:marLeft w:val="0"/>
                      <w:marRight w:val="0"/>
                      <w:marTop w:val="0"/>
                      <w:marBottom w:val="0"/>
                      <w:divBdr>
                        <w:top w:val="none" w:sz="0" w:space="0" w:color="auto"/>
                        <w:left w:val="none" w:sz="0" w:space="0" w:color="auto"/>
                        <w:bottom w:val="none" w:sz="0" w:space="0" w:color="auto"/>
                        <w:right w:val="none" w:sz="0" w:space="0" w:color="auto"/>
                      </w:divBdr>
                      <w:divsChild>
                        <w:div w:id="1258053613">
                          <w:marLeft w:val="0"/>
                          <w:marRight w:val="0"/>
                          <w:marTop w:val="0"/>
                          <w:marBottom w:val="0"/>
                          <w:divBdr>
                            <w:top w:val="none" w:sz="0" w:space="0" w:color="auto"/>
                            <w:left w:val="none" w:sz="0" w:space="0" w:color="auto"/>
                            <w:bottom w:val="none" w:sz="0" w:space="0" w:color="auto"/>
                            <w:right w:val="none" w:sz="0" w:space="0" w:color="auto"/>
                          </w:divBdr>
                        </w:div>
                        <w:div w:id="1258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3623">
      <w:marLeft w:val="0"/>
      <w:marRight w:val="0"/>
      <w:marTop w:val="0"/>
      <w:marBottom w:val="0"/>
      <w:divBdr>
        <w:top w:val="none" w:sz="0" w:space="0" w:color="auto"/>
        <w:left w:val="none" w:sz="0" w:space="0" w:color="auto"/>
        <w:bottom w:val="none" w:sz="0" w:space="0" w:color="auto"/>
        <w:right w:val="none" w:sz="0" w:space="0" w:color="auto"/>
      </w:divBdr>
      <w:divsChild>
        <w:div w:id="1258053651">
          <w:marLeft w:val="0"/>
          <w:marRight w:val="0"/>
          <w:marTop w:val="0"/>
          <w:marBottom w:val="0"/>
          <w:divBdr>
            <w:top w:val="none" w:sz="0" w:space="0" w:color="auto"/>
            <w:left w:val="none" w:sz="0" w:space="0" w:color="auto"/>
            <w:bottom w:val="none" w:sz="0" w:space="0" w:color="auto"/>
            <w:right w:val="none" w:sz="0" w:space="0" w:color="auto"/>
          </w:divBdr>
          <w:divsChild>
            <w:div w:id="1258053637">
              <w:marLeft w:val="0"/>
              <w:marRight w:val="0"/>
              <w:marTop w:val="0"/>
              <w:marBottom w:val="0"/>
              <w:divBdr>
                <w:top w:val="none" w:sz="0" w:space="0" w:color="auto"/>
                <w:left w:val="none" w:sz="0" w:space="0" w:color="auto"/>
                <w:bottom w:val="none" w:sz="0" w:space="0" w:color="auto"/>
                <w:right w:val="none" w:sz="0" w:space="0" w:color="auto"/>
              </w:divBdr>
              <w:divsChild>
                <w:div w:id="1258053638">
                  <w:marLeft w:val="0"/>
                  <w:marRight w:val="0"/>
                  <w:marTop w:val="0"/>
                  <w:marBottom w:val="0"/>
                  <w:divBdr>
                    <w:top w:val="none" w:sz="0" w:space="0" w:color="auto"/>
                    <w:left w:val="none" w:sz="0" w:space="0" w:color="auto"/>
                    <w:bottom w:val="none" w:sz="0" w:space="0" w:color="auto"/>
                    <w:right w:val="none" w:sz="0" w:space="0" w:color="auto"/>
                  </w:divBdr>
                  <w:divsChild>
                    <w:div w:id="12580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3625">
      <w:marLeft w:val="0"/>
      <w:marRight w:val="0"/>
      <w:marTop w:val="0"/>
      <w:marBottom w:val="0"/>
      <w:divBdr>
        <w:top w:val="none" w:sz="0" w:space="0" w:color="auto"/>
        <w:left w:val="none" w:sz="0" w:space="0" w:color="auto"/>
        <w:bottom w:val="none" w:sz="0" w:space="0" w:color="auto"/>
        <w:right w:val="none" w:sz="0" w:space="0" w:color="auto"/>
      </w:divBdr>
      <w:divsChild>
        <w:div w:id="1258053650">
          <w:marLeft w:val="0"/>
          <w:marRight w:val="0"/>
          <w:marTop w:val="0"/>
          <w:marBottom w:val="0"/>
          <w:divBdr>
            <w:top w:val="none" w:sz="0" w:space="0" w:color="auto"/>
            <w:left w:val="none" w:sz="0" w:space="0" w:color="auto"/>
            <w:bottom w:val="none" w:sz="0" w:space="0" w:color="auto"/>
            <w:right w:val="none" w:sz="0" w:space="0" w:color="auto"/>
          </w:divBdr>
          <w:divsChild>
            <w:div w:id="1258053655">
              <w:marLeft w:val="240"/>
              <w:marRight w:val="360"/>
              <w:marTop w:val="240"/>
              <w:marBottom w:val="480"/>
              <w:divBdr>
                <w:top w:val="none" w:sz="0" w:space="0" w:color="auto"/>
                <w:left w:val="none" w:sz="0" w:space="0" w:color="auto"/>
                <w:bottom w:val="none" w:sz="0" w:space="0" w:color="auto"/>
                <w:right w:val="none" w:sz="0" w:space="0" w:color="auto"/>
              </w:divBdr>
              <w:divsChild>
                <w:div w:id="1258053658">
                  <w:marLeft w:val="0"/>
                  <w:marRight w:val="0"/>
                  <w:marTop w:val="0"/>
                  <w:marBottom w:val="0"/>
                  <w:divBdr>
                    <w:top w:val="single" w:sz="24" w:space="5" w:color="000000"/>
                    <w:left w:val="none" w:sz="0" w:space="0" w:color="auto"/>
                    <w:bottom w:val="none" w:sz="0" w:space="0" w:color="auto"/>
                    <w:right w:val="none" w:sz="0" w:space="0" w:color="auto"/>
                  </w:divBdr>
                  <w:divsChild>
                    <w:div w:id="1258053653">
                      <w:marLeft w:val="0"/>
                      <w:marRight w:val="0"/>
                      <w:marTop w:val="0"/>
                      <w:marBottom w:val="0"/>
                      <w:divBdr>
                        <w:top w:val="none" w:sz="0" w:space="0" w:color="auto"/>
                        <w:left w:val="none" w:sz="0" w:space="0" w:color="auto"/>
                        <w:bottom w:val="none" w:sz="0" w:space="0" w:color="auto"/>
                        <w:right w:val="none" w:sz="0" w:space="0" w:color="auto"/>
                      </w:divBdr>
                      <w:divsChild>
                        <w:div w:id="12580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3631">
      <w:marLeft w:val="0"/>
      <w:marRight w:val="0"/>
      <w:marTop w:val="0"/>
      <w:marBottom w:val="0"/>
      <w:divBdr>
        <w:top w:val="none" w:sz="0" w:space="0" w:color="auto"/>
        <w:left w:val="none" w:sz="0" w:space="0" w:color="auto"/>
        <w:bottom w:val="none" w:sz="0" w:space="0" w:color="auto"/>
        <w:right w:val="none" w:sz="0" w:space="0" w:color="auto"/>
      </w:divBdr>
      <w:divsChild>
        <w:div w:id="1258053636">
          <w:marLeft w:val="0"/>
          <w:marRight w:val="0"/>
          <w:marTop w:val="0"/>
          <w:marBottom w:val="0"/>
          <w:divBdr>
            <w:top w:val="none" w:sz="0" w:space="0" w:color="auto"/>
            <w:left w:val="none" w:sz="0" w:space="0" w:color="auto"/>
            <w:bottom w:val="none" w:sz="0" w:space="0" w:color="auto"/>
            <w:right w:val="none" w:sz="0" w:space="0" w:color="auto"/>
          </w:divBdr>
          <w:divsChild>
            <w:div w:id="1258053652">
              <w:marLeft w:val="240"/>
              <w:marRight w:val="360"/>
              <w:marTop w:val="240"/>
              <w:marBottom w:val="480"/>
              <w:divBdr>
                <w:top w:val="none" w:sz="0" w:space="0" w:color="auto"/>
                <w:left w:val="none" w:sz="0" w:space="0" w:color="auto"/>
                <w:bottom w:val="none" w:sz="0" w:space="0" w:color="auto"/>
                <w:right w:val="none" w:sz="0" w:space="0" w:color="auto"/>
              </w:divBdr>
              <w:divsChild>
                <w:div w:id="1258053634">
                  <w:marLeft w:val="0"/>
                  <w:marRight w:val="0"/>
                  <w:marTop w:val="0"/>
                  <w:marBottom w:val="0"/>
                  <w:divBdr>
                    <w:top w:val="single" w:sz="24" w:space="5" w:color="000000"/>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12580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3633">
      <w:marLeft w:val="0"/>
      <w:marRight w:val="0"/>
      <w:marTop w:val="0"/>
      <w:marBottom w:val="0"/>
      <w:divBdr>
        <w:top w:val="none" w:sz="0" w:space="0" w:color="auto"/>
        <w:left w:val="none" w:sz="0" w:space="0" w:color="auto"/>
        <w:bottom w:val="none" w:sz="0" w:space="0" w:color="auto"/>
        <w:right w:val="none" w:sz="0" w:space="0" w:color="auto"/>
      </w:divBdr>
      <w:divsChild>
        <w:div w:id="1258053648">
          <w:marLeft w:val="0"/>
          <w:marRight w:val="0"/>
          <w:marTop w:val="0"/>
          <w:marBottom w:val="0"/>
          <w:divBdr>
            <w:top w:val="none" w:sz="0" w:space="0" w:color="auto"/>
            <w:left w:val="none" w:sz="0" w:space="0" w:color="auto"/>
            <w:bottom w:val="none" w:sz="0" w:space="0" w:color="auto"/>
            <w:right w:val="none" w:sz="0" w:space="0" w:color="auto"/>
          </w:divBdr>
          <w:divsChild>
            <w:div w:id="1258053647">
              <w:marLeft w:val="0"/>
              <w:marRight w:val="0"/>
              <w:marTop w:val="0"/>
              <w:marBottom w:val="0"/>
              <w:divBdr>
                <w:top w:val="none" w:sz="0" w:space="0" w:color="auto"/>
                <w:left w:val="none" w:sz="0" w:space="0" w:color="auto"/>
                <w:bottom w:val="none" w:sz="0" w:space="0" w:color="auto"/>
                <w:right w:val="none" w:sz="0" w:space="0" w:color="auto"/>
              </w:divBdr>
              <w:divsChild>
                <w:div w:id="1258053629">
                  <w:marLeft w:val="0"/>
                  <w:marRight w:val="0"/>
                  <w:marTop w:val="0"/>
                  <w:marBottom w:val="0"/>
                  <w:divBdr>
                    <w:top w:val="none" w:sz="0" w:space="0" w:color="auto"/>
                    <w:left w:val="none" w:sz="0" w:space="0" w:color="auto"/>
                    <w:bottom w:val="none" w:sz="0" w:space="0" w:color="auto"/>
                    <w:right w:val="none" w:sz="0" w:space="0" w:color="auto"/>
                  </w:divBdr>
                  <w:divsChild>
                    <w:div w:id="12580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3640">
      <w:marLeft w:val="0"/>
      <w:marRight w:val="0"/>
      <w:marTop w:val="0"/>
      <w:marBottom w:val="0"/>
      <w:divBdr>
        <w:top w:val="none" w:sz="0" w:space="0" w:color="auto"/>
        <w:left w:val="none" w:sz="0" w:space="0" w:color="auto"/>
        <w:bottom w:val="none" w:sz="0" w:space="0" w:color="auto"/>
        <w:right w:val="none" w:sz="0" w:space="0" w:color="auto"/>
      </w:divBdr>
      <w:divsChild>
        <w:div w:id="1258053654">
          <w:marLeft w:val="0"/>
          <w:marRight w:val="0"/>
          <w:marTop w:val="0"/>
          <w:marBottom w:val="0"/>
          <w:divBdr>
            <w:top w:val="none" w:sz="0" w:space="0" w:color="auto"/>
            <w:left w:val="none" w:sz="0" w:space="0" w:color="auto"/>
            <w:bottom w:val="none" w:sz="0" w:space="0" w:color="auto"/>
            <w:right w:val="none" w:sz="0" w:space="0" w:color="auto"/>
          </w:divBdr>
          <w:divsChild>
            <w:div w:id="1258053660">
              <w:marLeft w:val="240"/>
              <w:marRight w:val="360"/>
              <w:marTop w:val="240"/>
              <w:marBottom w:val="480"/>
              <w:divBdr>
                <w:top w:val="none" w:sz="0" w:space="0" w:color="auto"/>
                <w:left w:val="none" w:sz="0" w:space="0" w:color="auto"/>
                <w:bottom w:val="none" w:sz="0" w:space="0" w:color="auto"/>
                <w:right w:val="none" w:sz="0" w:space="0" w:color="auto"/>
              </w:divBdr>
              <w:divsChild>
                <w:div w:id="1258053657">
                  <w:marLeft w:val="0"/>
                  <w:marRight w:val="0"/>
                  <w:marTop w:val="0"/>
                  <w:marBottom w:val="0"/>
                  <w:divBdr>
                    <w:top w:val="single" w:sz="24" w:space="5" w:color="000000"/>
                    <w:left w:val="none" w:sz="0" w:space="0" w:color="auto"/>
                    <w:bottom w:val="none" w:sz="0" w:space="0" w:color="auto"/>
                    <w:right w:val="none" w:sz="0" w:space="0" w:color="auto"/>
                  </w:divBdr>
                  <w:divsChild>
                    <w:div w:id="1258053632">
                      <w:marLeft w:val="0"/>
                      <w:marRight w:val="0"/>
                      <w:marTop w:val="0"/>
                      <w:marBottom w:val="0"/>
                      <w:divBdr>
                        <w:top w:val="none" w:sz="0" w:space="0" w:color="auto"/>
                        <w:left w:val="none" w:sz="0" w:space="0" w:color="auto"/>
                        <w:bottom w:val="none" w:sz="0" w:space="0" w:color="auto"/>
                        <w:right w:val="none" w:sz="0" w:space="0" w:color="auto"/>
                      </w:divBdr>
                      <w:divsChild>
                        <w:div w:id="12580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3642">
      <w:marLeft w:val="0"/>
      <w:marRight w:val="0"/>
      <w:marTop w:val="0"/>
      <w:marBottom w:val="0"/>
      <w:divBdr>
        <w:top w:val="none" w:sz="0" w:space="0" w:color="auto"/>
        <w:left w:val="none" w:sz="0" w:space="0" w:color="auto"/>
        <w:bottom w:val="none" w:sz="0" w:space="0" w:color="auto"/>
        <w:right w:val="none" w:sz="0" w:space="0" w:color="auto"/>
      </w:divBdr>
      <w:divsChild>
        <w:div w:id="1258053641">
          <w:marLeft w:val="0"/>
          <w:marRight w:val="0"/>
          <w:marTop w:val="0"/>
          <w:marBottom w:val="0"/>
          <w:divBdr>
            <w:top w:val="none" w:sz="0" w:space="0" w:color="auto"/>
            <w:left w:val="none" w:sz="0" w:space="0" w:color="auto"/>
            <w:bottom w:val="none" w:sz="0" w:space="0" w:color="auto"/>
            <w:right w:val="none" w:sz="0" w:space="0" w:color="auto"/>
          </w:divBdr>
          <w:divsChild>
            <w:div w:id="1258053621">
              <w:marLeft w:val="240"/>
              <w:marRight w:val="360"/>
              <w:marTop w:val="240"/>
              <w:marBottom w:val="480"/>
              <w:divBdr>
                <w:top w:val="none" w:sz="0" w:space="0" w:color="auto"/>
                <w:left w:val="none" w:sz="0" w:space="0" w:color="auto"/>
                <w:bottom w:val="none" w:sz="0" w:space="0" w:color="auto"/>
                <w:right w:val="none" w:sz="0" w:space="0" w:color="auto"/>
              </w:divBdr>
              <w:divsChild>
                <w:div w:id="1258053627">
                  <w:marLeft w:val="0"/>
                  <w:marRight w:val="0"/>
                  <w:marTop w:val="0"/>
                  <w:marBottom w:val="0"/>
                  <w:divBdr>
                    <w:top w:val="single" w:sz="24" w:space="5" w:color="000000"/>
                    <w:left w:val="none" w:sz="0" w:space="0" w:color="auto"/>
                    <w:bottom w:val="none" w:sz="0" w:space="0" w:color="auto"/>
                    <w:right w:val="none" w:sz="0" w:space="0" w:color="auto"/>
                  </w:divBdr>
                  <w:divsChild>
                    <w:div w:id="1258053645">
                      <w:marLeft w:val="0"/>
                      <w:marRight w:val="0"/>
                      <w:marTop w:val="0"/>
                      <w:marBottom w:val="0"/>
                      <w:divBdr>
                        <w:top w:val="none" w:sz="0" w:space="0" w:color="auto"/>
                        <w:left w:val="none" w:sz="0" w:space="0" w:color="auto"/>
                        <w:bottom w:val="none" w:sz="0" w:space="0" w:color="auto"/>
                        <w:right w:val="none" w:sz="0" w:space="0" w:color="auto"/>
                      </w:divBdr>
                      <w:divsChild>
                        <w:div w:id="12580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3649">
      <w:marLeft w:val="0"/>
      <w:marRight w:val="0"/>
      <w:marTop w:val="0"/>
      <w:marBottom w:val="0"/>
      <w:divBdr>
        <w:top w:val="none" w:sz="0" w:space="0" w:color="auto"/>
        <w:left w:val="none" w:sz="0" w:space="0" w:color="auto"/>
        <w:bottom w:val="none" w:sz="0" w:space="0" w:color="auto"/>
        <w:right w:val="none" w:sz="0" w:space="0" w:color="auto"/>
      </w:divBdr>
      <w:divsChild>
        <w:div w:id="1258053626">
          <w:marLeft w:val="0"/>
          <w:marRight w:val="0"/>
          <w:marTop w:val="0"/>
          <w:marBottom w:val="0"/>
          <w:divBdr>
            <w:top w:val="none" w:sz="0" w:space="0" w:color="auto"/>
            <w:left w:val="none" w:sz="0" w:space="0" w:color="auto"/>
            <w:bottom w:val="none" w:sz="0" w:space="0" w:color="auto"/>
            <w:right w:val="none" w:sz="0" w:space="0" w:color="auto"/>
          </w:divBdr>
          <w:divsChild>
            <w:div w:id="1258053628">
              <w:marLeft w:val="240"/>
              <w:marRight w:val="360"/>
              <w:marTop w:val="240"/>
              <w:marBottom w:val="480"/>
              <w:divBdr>
                <w:top w:val="none" w:sz="0" w:space="0" w:color="auto"/>
                <w:left w:val="none" w:sz="0" w:space="0" w:color="auto"/>
                <w:bottom w:val="none" w:sz="0" w:space="0" w:color="auto"/>
                <w:right w:val="none" w:sz="0" w:space="0" w:color="auto"/>
              </w:divBdr>
              <w:divsChild>
                <w:div w:id="1258053630">
                  <w:marLeft w:val="0"/>
                  <w:marRight w:val="0"/>
                  <w:marTop w:val="0"/>
                  <w:marBottom w:val="0"/>
                  <w:divBdr>
                    <w:top w:val="single" w:sz="24" w:space="5" w:color="000000"/>
                    <w:left w:val="none" w:sz="0" w:space="0" w:color="auto"/>
                    <w:bottom w:val="none" w:sz="0" w:space="0" w:color="auto"/>
                    <w:right w:val="none" w:sz="0" w:space="0" w:color="auto"/>
                  </w:divBdr>
                  <w:divsChild>
                    <w:div w:id="1258053643">
                      <w:marLeft w:val="0"/>
                      <w:marRight w:val="0"/>
                      <w:marTop w:val="0"/>
                      <w:marBottom w:val="0"/>
                      <w:divBdr>
                        <w:top w:val="none" w:sz="0" w:space="0" w:color="auto"/>
                        <w:left w:val="none" w:sz="0" w:space="0" w:color="auto"/>
                        <w:bottom w:val="none" w:sz="0" w:space="0" w:color="auto"/>
                        <w:right w:val="none" w:sz="0" w:space="0" w:color="auto"/>
                      </w:divBdr>
                      <w:divsChild>
                        <w:div w:id="1258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3664">
      <w:marLeft w:val="0"/>
      <w:marRight w:val="0"/>
      <w:marTop w:val="0"/>
      <w:marBottom w:val="0"/>
      <w:divBdr>
        <w:top w:val="none" w:sz="0" w:space="0" w:color="auto"/>
        <w:left w:val="none" w:sz="0" w:space="0" w:color="auto"/>
        <w:bottom w:val="none" w:sz="0" w:space="0" w:color="auto"/>
        <w:right w:val="none" w:sz="0" w:space="0" w:color="auto"/>
      </w:divBdr>
      <w:divsChild>
        <w:div w:id="1258052730">
          <w:marLeft w:val="0"/>
          <w:marRight w:val="1"/>
          <w:marTop w:val="0"/>
          <w:marBottom w:val="0"/>
          <w:divBdr>
            <w:top w:val="none" w:sz="0" w:space="0" w:color="auto"/>
            <w:left w:val="none" w:sz="0" w:space="0" w:color="auto"/>
            <w:bottom w:val="none" w:sz="0" w:space="0" w:color="auto"/>
            <w:right w:val="none" w:sz="0" w:space="0" w:color="auto"/>
          </w:divBdr>
          <w:divsChild>
            <w:div w:id="1258052753">
              <w:marLeft w:val="0"/>
              <w:marRight w:val="0"/>
              <w:marTop w:val="0"/>
              <w:marBottom w:val="0"/>
              <w:divBdr>
                <w:top w:val="none" w:sz="0" w:space="0" w:color="auto"/>
                <w:left w:val="none" w:sz="0" w:space="0" w:color="auto"/>
                <w:bottom w:val="none" w:sz="0" w:space="0" w:color="auto"/>
                <w:right w:val="none" w:sz="0" w:space="0" w:color="auto"/>
              </w:divBdr>
              <w:divsChild>
                <w:div w:id="1258052762">
                  <w:marLeft w:val="0"/>
                  <w:marRight w:val="1"/>
                  <w:marTop w:val="0"/>
                  <w:marBottom w:val="0"/>
                  <w:divBdr>
                    <w:top w:val="none" w:sz="0" w:space="0" w:color="auto"/>
                    <w:left w:val="none" w:sz="0" w:space="0" w:color="auto"/>
                    <w:bottom w:val="none" w:sz="0" w:space="0" w:color="auto"/>
                    <w:right w:val="none" w:sz="0" w:space="0" w:color="auto"/>
                  </w:divBdr>
                  <w:divsChild>
                    <w:div w:id="1258052781">
                      <w:marLeft w:val="0"/>
                      <w:marRight w:val="0"/>
                      <w:marTop w:val="0"/>
                      <w:marBottom w:val="0"/>
                      <w:divBdr>
                        <w:top w:val="none" w:sz="0" w:space="0" w:color="auto"/>
                        <w:left w:val="none" w:sz="0" w:space="0" w:color="auto"/>
                        <w:bottom w:val="none" w:sz="0" w:space="0" w:color="auto"/>
                        <w:right w:val="none" w:sz="0" w:space="0" w:color="auto"/>
                      </w:divBdr>
                      <w:divsChild>
                        <w:div w:id="1258052812">
                          <w:marLeft w:val="0"/>
                          <w:marRight w:val="0"/>
                          <w:marTop w:val="0"/>
                          <w:marBottom w:val="0"/>
                          <w:divBdr>
                            <w:top w:val="none" w:sz="0" w:space="0" w:color="auto"/>
                            <w:left w:val="none" w:sz="0" w:space="0" w:color="auto"/>
                            <w:bottom w:val="none" w:sz="0" w:space="0" w:color="auto"/>
                            <w:right w:val="none" w:sz="0" w:space="0" w:color="auto"/>
                          </w:divBdr>
                          <w:divsChild>
                            <w:div w:id="1258052840">
                              <w:marLeft w:val="0"/>
                              <w:marRight w:val="0"/>
                              <w:marTop w:val="120"/>
                              <w:marBottom w:val="360"/>
                              <w:divBdr>
                                <w:top w:val="none" w:sz="0" w:space="0" w:color="auto"/>
                                <w:left w:val="none" w:sz="0" w:space="0" w:color="auto"/>
                                <w:bottom w:val="none" w:sz="0" w:space="0" w:color="auto"/>
                                <w:right w:val="none" w:sz="0" w:space="0" w:color="auto"/>
                              </w:divBdr>
                              <w:divsChild>
                                <w:div w:id="1258052838">
                                  <w:marLeft w:val="0"/>
                                  <w:marRight w:val="0"/>
                                  <w:marTop w:val="0"/>
                                  <w:marBottom w:val="0"/>
                                  <w:divBdr>
                                    <w:top w:val="none" w:sz="0" w:space="0" w:color="auto"/>
                                    <w:left w:val="none" w:sz="0" w:space="0" w:color="auto"/>
                                    <w:bottom w:val="none" w:sz="0" w:space="0" w:color="auto"/>
                                    <w:right w:val="none" w:sz="0" w:space="0" w:color="auto"/>
                                  </w:divBdr>
                                </w:div>
                                <w:div w:id="12580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667">
      <w:marLeft w:val="0"/>
      <w:marRight w:val="0"/>
      <w:marTop w:val="0"/>
      <w:marBottom w:val="0"/>
      <w:divBdr>
        <w:top w:val="none" w:sz="0" w:space="0" w:color="auto"/>
        <w:left w:val="none" w:sz="0" w:space="0" w:color="auto"/>
        <w:bottom w:val="none" w:sz="0" w:space="0" w:color="auto"/>
        <w:right w:val="none" w:sz="0" w:space="0" w:color="auto"/>
      </w:divBdr>
      <w:divsChild>
        <w:div w:id="1258052797">
          <w:marLeft w:val="0"/>
          <w:marRight w:val="1"/>
          <w:marTop w:val="0"/>
          <w:marBottom w:val="0"/>
          <w:divBdr>
            <w:top w:val="none" w:sz="0" w:space="0" w:color="auto"/>
            <w:left w:val="none" w:sz="0" w:space="0" w:color="auto"/>
            <w:bottom w:val="none" w:sz="0" w:space="0" w:color="auto"/>
            <w:right w:val="none" w:sz="0" w:space="0" w:color="auto"/>
          </w:divBdr>
          <w:divsChild>
            <w:div w:id="1258052798">
              <w:marLeft w:val="0"/>
              <w:marRight w:val="0"/>
              <w:marTop w:val="0"/>
              <w:marBottom w:val="0"/>
              <w:divBdr>
                <w:top w:val="none" w:sz="0" w:space="0" w:color="auto"/>
                <w:left w:val="none" w:sz="0" w:space="0" w:color="auto"/>
                <w:bottom w:val="none" w:sz="0" w:space="0" w:color="auto"/>
                <w:right w:val="none" w:sz="0" w:space="0" w:color="auto"/>
              </w:divBdr>
              <w:divsChild>
                <w:div w:id="1258052804">
                  <w:marLeft w:val="0"/>
                  <w:marRight w:val="1"/>
                  <w:marTop w:val="0"/>
                  <w:marBottom w:val="0"/>
                  <w:divBdr>
                    <w:top w:val="none" w:sz="0" w:space="0" w:color="auto"/>
                    <w:left w:val="none" w:sz="0" w:space="0" w:color="auto"/>
                    <w:bottom w:val="none" w:sz="0" w:space="0" w:color="auto"/>
                    <w:right w:val="none" w:sz="0" w:space="0" w:color="auto"/>
                  </w:divBdr>
                  <w:divsChild>
                    <w:div w:id="1258052819">
                      <w:marLeft w:val="0"/>
                      <w:marRight w:val="0"/>
                      <w:marTop w:val="0"/>
                      <w:marBottom w:val="0"/>
                      <w:divBdr>
                        <w:top w:val="none" w:sz="0" w:space="0" w:color="auto"/>
                        <w:left w:val="none" w:sz="0" w:space="0" w:color="auto"/>
                        <w:bottom w:val="none" w:sz="0" w:space="0" w:color="auto"/>
                        <w:right w:val="none" w:sz="0" w:space="0" w:color="auto"/>
                      </w:divBdr>
                      <w:divsChild>
                        <w:div w:id="1258053689">
                          <w:marLeft w:val="0"/>
                          <w:marRight w:val="0"/>
                          <w:marTop w:val="0"/>
                          <w:marBottom w:val="0"/>
                          <w:divBdr>
                            <w:top w:val="none" w:sz="0" w:space="0" w:color="auto"/>
                            <w:left w:val="none" w:sz="0" w:space="0" w:color="auto"/>
                            <w:bottom w:val="none" w:sz="0" w:space="0" w:color="auto"/>
                            <w:right w:val="none" w:sz="0" w:space="0" w:color="auto"/>
                          </w:divBdr>
                          <w:divsChild>
                            <w:div w:id="1258052773">
                              <w:marLeft w:val="0"/>
                              <w:marRight w:val="0"/>
                              <w:marTop w:val="120"/>
                              <w:marBottom w:val="360"/>
                              <w:divBdr>
                                <w:top w:val="none" w:sz="0" w:space="0" w:color="auto"/>
                                <w:left w:val="none" w:sz="0" w:space="0" w:color="auto"/>
                                <w:bottom w:val="none" w:sz="0" w:space="0" w:color="auto"/>
                                <w:right w:val="none" w:sz="0" w:space="0" w:color="auto"/>
                              </w:divBdr>
                              <w:divsChild>
                                <w:div w:id="1258052759">
                                  <w:marLeft w:val="0"/>
                                  <w:marRight w:val="0"/>
                                  <w:marTop w:val="0"/>
                                  <w:marBottom w:val="0"/>
                                  <w:divBdr>
                                    <w:top w:val="none" w:sz="0" w:space="0" w:color="auto"/>
                                    <w:left w:val="none" w:sz="0" w:space="0" w:color="auto"/>
                                    <w:bottom w:val="none" w:sz="0" w:space="0" w:color="auto"/>
                                    <w:right w:val="none" w:sz="0" w:space="0" w:color="auto"/>
                                  </w:divBdr>
                                </w:div>
                                <w:div w:id="1258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676">
      <w:marLeft w:val="0"/>
      <w:marRight w:val="0"/>
      <w:marTop w:val="0"/>
      <w:marBottom w:val="0"/>
      <w:divBdr>
        <w:top w:val="none" w:sz="0" w:space="0" w:color="auto"/>
        <w:left w:val="none" w:sz="0" w:space="0" w:color="auto"/>
        <w:bottom w:val="none" w:sz="0" w:space="0" w:color="auto"/>
        <w:right w:val="none" w:sz="0" w:space="0" w:color="auto"/>
      </w:divBdr>
      <w:divsChild>
        <w:div w:id="1258052754">
          <w:marLeft w:val="0"/>
          <w:marRight w:val="1"/>
          <w:marTop w:val="0"/>
          <w:marBottom w:val="0"/>
          <w:divBdr>
            <w:top w:val="none" w:sz="0" w:space="0" w:color="auto"/>
            <w:left w:val="none" w:sz="0" w:space="0" w:color="auto"/>
            <w:bottom w:val="none" w:sz="0" w:space="0" w:color="auto"/>
            <w:right w:val="none" w:sz="0" w:space="0" w:color="auto"/>
          </w:divBdr>
          <w:divsChild>
            <w:div w:id="1258052789">
              <w:marLeft w:val="0"/>
              <w:marRight w:val="0"/>
              <w:marTop w:val="0"/>
              <w:marBottom w:val="0"/>
              <w:divBdr>
                <w:top w:val="none" w:sz="0" w:space="0" w:color="auto"/>
                <w:left w:val="none" w:sz="0" w:space="0" w:color="auto"/>
                <w:bottom w:val="none" w:sz="0" w:space="0" w:color="auto"/>
                <w:right w:val="none" w:sz="0" w:space="0" w:color="auto"/>
              </w:divBdr>
              <w:divsChild>
                <w:div w:id="1258052803">
                  <w:marLeft w:val="0"/>
                  <w:marRight w:val="1"/>
                  <w:marTop w:val="0"/>
                  <w:marBottom w:val="0"/>
                  <w:divBdr>
                    <w:top w:val="none" w:sz="0" w:space="0" w:color="auto"/>
                    <w:left w:val="none" w:sz="0" w:space="0" w:color="auto"/>
                    <w:bottom w:val="none" w:sz="0" w:space="0" w:color="auto"/>
                    <w:right w:val="none" w:sz="0" w:space="0" w:color="auto"/>
                  </w:divBdr>
                  <w:divsChild>
                    <w:div w:id="1258052856">
                      <w:marLeft w:val="0"/>
                      <w:marRight w:val="0"/>
                      <w:marTop w:val="0"/>
                      <w:marBottom w:val="0"/>
                      <w:divBdr>
                        <w:top w:val="none" w:sz="0" w:space="0" w:color="auto"/>
                        <w:left w:val="none" w:sz="0" w:space="0" w:color="auto"/>
                        <w:bottom w:val="none" w:sz="0" w:space="0" w:color="auto"/>
                        <w:right w:val="none" w:sz="0" w:space="0" w:color="auto"/>
                      </w:divBdr>
                      <w:divsChild>
                        <w:div w:id="1258052851">
                          <w:marLeft w:val="0"/>
                          <w:marRight w:val="0"/>
                          <w:marTop w:val="0"/>
                          <w:marBottom w:val="0"/>
                          <w:divBdr>
                            <w:top w:val="none" w:sz="0" w:space="0" w:color="auto"/>
                            <w:left w:val="none" w:sz="0" w:space="0" w:color="auto"/>
                            <w:bottom w:val="none" w:sz="0" w:space="0" w:color="auto"/>
                            <w:right w:val="none" w:sz="0" w:space="0" w:color="auto"/>
                          </w:divBdr>
                          <w:divsChild>
                            <w:div w:id="1258052811">
                              <w:marLeft w:val="0"/>
                              <w:marRight w:val="0"/>
                              <w:marTop w:val="120"/>
                              <w:marBottom w:val="360"/>
                              <w:divBdr>
                                <w:top w:val="none" w:sz="0" w:space="0" w:color="auto"/>
                                <w:left w:val="none" w:sz="0" w:space="0" w:color="auto"/>
                                <w:bottom w:val="none" w:sz="0" w:space="0" w:color="auto"/>
                                <w:right w:val="none" w:sz="0" w:space="0" w:color="auto"/>
                              </w:divBdr>
                              <w:divsChild>
                                <w:div w:id="1258052742">
                                  <w:marLeft w:val="0"/>
                                  <w:marRight w:val="0"/>
                                  <w:marTop w:val="0"/>
                                  <w:marBottom w:val="0"/>
                                  <w:divBdr>
                                    <w:top w:val="none" w:sz="0" w:space="0" w:color="auto"/>
                                    <w:left w:val="none" w:sz="0" w:space="0" w:color="auto"/>
                                    <w:bottom w:val="none" w:sz="0" w:space="0" w:color="auto"/>
                                    <w:right w:val="none" w:sz="0" w:space="0" w:color="auto"/>
                                  </w:divBdr>
                                  <w:divsChild>
                                    <w:div w:id="12580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693">
      <w:marLeft w:val="0"/>
      <w:marRight w:val="0"/>
      <w:marTop w:val="0"/>
      <w:marBottom w:val="0"/>
      <w:divBdr>
        <w:top w:val="none" w:sz="0" w:space="0" w:color="auto"/>
        <w:left w:val="none" w:sz="0" w:space="0" w:color="auto"/>
        <w:bottom w:val="none" w:sz="0" w:space="0" w:color="auto"/>
        <w:right w:val="none" w:sz="0" w:space="0" w:color="auto"/>
      </w:divBdr>
    </w:div>
    <w:div w:id="1258053694">
      <w:marLeft w:val="0"/>
      <w:marRight w:val="0"/>
      <w:marTop w:val="0"/>
      <w:marBottom w:val="0"/>
      <w:divBdr>
        <w:top w:val="none" w:sz="0" w:space="0" w:color="auto"/>
        <w:left w:val="none" w:sz="0" w:space="0" w:color="auto"/>
        <w:bottom w:val="none" w:sz="0" w:space="0" w:color="auto"/>
        <w:right w:val="none" w:sz="0" w:space="0" w:color="auto"/>
      </w:divBdr>
    </w:div>
    <w:div w:id="1258053700">
      <w:marLeft w:val="0"/>
      <w:marRight w:val="0"/>
      <w:marTop w:val="0"/>
      <w:marBottom w:val="0"/>
      <w:divBdr>
        <w:top w:val="none" w:sz="0" w:space="0" w:color="auto"/>
        <w:left w:val="none" w:sz="0" w:space="0" w:color="auto"/>
        <w:bottom w:val="none" w:sz="0" w:space="0" w:color="auto"/>
        <w:right w:val="none" w:sz="0" w:space="0" w:color="auto"/>
      </w:divBdr>
      <w:divsChild>
        <w:div w:id="1258053702">
          <w:marLeft w:val="0"/>
          <w:marRight w:val="1"/>
          <w:marTop w:val="0"/>
          <w:marBottom w:val="0"/>
          <w:divBdr>
            <w:top w:val="none" w:sz="0" w:space="0" w:color="auto"/>
            <w:left w:val="none" w:sz="0" w:space="0" w:color="auto"/>
            <w:bottom w:val="none" w:sz="0" w:space="0" w:color="auto"/>
            <w:right w:val="none" w:sz="0" w:space="0" w:color="auto"/>
          </w:divBdr>
          <w:divsChild>
            <w:div w:id="1258053696">
              <w:marLeft w:val="0"/>
              <w:marRight w:val="0"/>
              <w:marTop w:val="0"/>
              <w:marBottom w:val="0"/>
              <w:divBdr>
                <w:top w:val="none" w:sz="0" w:space="0" w:color="auto"/>
                <w:left w:val="none" w:sz="0" w:space="0" w:color="auto"/>
                <w:bottom w:val="none" w:sz="0" w:space="0" w:color="auto"/>
                <w:right w:val="none" w:sz="0" w:space="0" w:color="auto"/>
              </w:divBdr>
              <w:divsChild>
                <w:div w:id="1258053708">
                  <w:marLeft w:val="0"/>
                  <w:marRight w:val="1"/>
                  <w:marTop w:val="0"/>
                  <w:marBottom w:val="0"/>
                  <w:divBdr>
                    <w:top w:val="none" w:sz="0" w:space="0" w:color="auto"/>
                    <w:left w:val="none" w:sz="0" w:space="0" w:color="auto"/>
                    <w:bottom w:val="none" w:sz="0" w:space="0" w:color="auto"/>
                    <w:right w:val="none" w:sz="0" w:space="0" w:color="auto"/>
                  </w:divBdr>
                  <w:divsChild>
                    <w:div w:id="1258053706">
                      <w:marLeft w:val="0"/>
                      <w:marRight w:val="0"/>
                      <w:marTop w:val="0"/>
                      <w:marBottom w:val="0"/>
                      <w:divBdr>
                        <w:top w:val="none" w:sz="0" w:space="0" w:color="auto"/>
                        <w:left w:val="none" w:sz="0" w:space="0" w:color="auto"/>
                        <w:bottom w:val="none" w:sz="0" w:space="0" w:color="auto"/>
                        <w:right w:val="none" w:sz="0" w:space="0" w:color="auto"/>
                      </w:divBdr>
                      <w:divsChild>
                        <w:div w:id="1258053698">
                          <w:marLeft w:val="0"/>
                          <w:marRight w:val="0"/>
                          <w:marTop w:val="0"/>
                          <w:marBottom w:val="0"/>
                          <w:divBdr>
                            <w:top w:val="none" w:sz="0" w:space="0" w:color="auto"/>
                            <w:left w:val="none" w:sz="0" w:space="0" w:color="auto"/>
                            <w:bottom w:val="none" w:sz="0" w:space="0" w:color="auto"/>
                            <w:right w:val="none" w:sz="0" w:space="0" w:color="auto"/>
                          </w:divBdr>
                          <w:divsChild>
                            <w:div w:id="1258053699">
                              <w:marLeft w:val="0"/>
                              <w:marRight w:val="0"/>
                              <w:marTop w:val="120"/>
                              <w:marBottom w:val="360"/>
                              <w:divBdr>
                                <w:top w:val="none" w:sz="0" w:space="0" w:color="auto"/>
                                <w:left w:val="none" w:sz="0" w:space="0" w:color="auto"/>
                                <w:bottom w:val="none" w:sz="0" w:space="0" w:color="auto"/>
                                <w:right w:val="none" w:sz="0" w:space="0" w:color="auto"/>
                              </w:divBdr>
                              <w:divsChild>
                                <w:div w:id="1258052720">
                                  <w:marLeft w:val="0"/>
                                  <w:marRight w:val="0"/>
                                  <w:marTop w:val="0"/>
                                  <w:marBottom w:val="0"/>
                                  <w:divBdr>
                                    <w:top w:val="none" w:sz="0" w:space="0" w:color="auto"/>
                                    <w:left w:val="none" w:sz="0" w:space="0" w:color="auto"/>
                                    <w:bottom w:val="none" w:sz="0" w:space="0" w:color="auto"/>
                                    <w:right w:val="none" w:sz="0" w:space="0" w:color="auto"/>
                                  </w:divBdr>
                                </w:div>
                                <w:div w:id="12580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703">
      <w:marLeft w:val="0"/>
      <w:marRight w:val="0"/>
      <w:marTop w:val="0"/>
      <w:marBottom w:val="0"/>
      <w:divBdr>
        <w:top w:val="none" w:sz="0" w:space="0" w:color="auto"/>
        <w:left w:val="none" w:sz="0" w:space="0" w:color="auto"/>
        <w:bottom w:val="none" w:sz="0" w:space="0" w:color="auto"/>
        <w:right w:val="none" w:sz="0" w:space="0" w:color="auto"/>
      </w:divBdr>
      <w:divsChild>
        <w:div w:id="1258052721">
          <w:marLeft w:val="0"/>
          <w:marRight w:val="1"/>
          <w:marTop w:val="0"/>
          <w:marBottom w:val="0"/>
          <w:divBdr>
            <w:top w:val="none" w:sz="0" w:space="0" w:color="auto"/>
            <w:left w:val="none" w:sz="0" w:space="0" w:color="auto"/>
            <w:bottom w:val="none" w:sz="0" w:space="0" w:color="auto"/>
            <w:right w:val="none" w:sz="0" w:space="0" w:color="auto"/>
          </w:divBdr>
          <w:divsChild>
            <w:div w:id="1258052718">
              <w:marLeft w:val="0"/>
              <w:marRight w:val="0"/>
              <w:marTop w:val="0"/>
              <w:marBottom w:val="0"/>
              <w:divBdr>
                <w:top w:val="none" w:sz="0" w:space="0" w:color="auto"/>
                <w:left w:val="none" w:sz="0" w:space="0" w:color="auto"/>
                <w:bottom w:val="none" w:sz="0" w:space="0" w:color="auto"/>
                <w:right w:val="none" w:sz="0" w:space="0" w:color="auto"/>
              </w:divBdr>
              <w:divsChild>
                <w:div w:id="1258053704">
                  <w:marLeft w:val="0"/>
                  <w:marRight w:val="1"/>
                  <w:marTop w:val="0"/>
                  <w:marBottom w:val="0"/>
                  <w:divBdr>
                    <w:top w:val="none" w:sz="0" w:space="0" w:color="auto"/>
                    <w:left w:val="none" w:sz="0" w:space="0" w:color="auto"/>
                    <w:bottom w:val="none" w:sz="0" w:space="0" w:color="auto"/>
                    <w:right w:val="none" w:sz="0" w:space="0" w:color="auto"/>
                  </w:divBdr>
                  <w:divsChild>
                    <w:div w:id="1258053697">
                      <w:marLeft w:val="0"/>
                      <w:marRight w:val="0"/>
                      <w:marTop w:val="0"/>
                      <w:marBottom w:val="0"/>
                      <w:divBdr>
                        <w:top w:val="none" w:sz="0" w:space="0" w:color="auto"/>
                        <w:left w:val="none" w:sz="0" w:space="0" w:color="auto"/>
                        <w:bottom w:val="none" w:sz="0" w:space="0" w:color="auto"/>
                        <w:right w:val="none" w:sz="0" w:space="0" w:color="auto"/>
                      </w:divBdr>
                      <w:divsChild>
                        <w:div w:id="1258053705">
                          <w:marLeft w:val="0"/>
                          <w:marRight w:val="0"/>
                          <w:marTop w:val="0"/>
                          <w:marBottom w:val="0"/>
                          <w:divBdr>
                            <w:top w:val="none" w:sz="0" w:space="0" w:color="auto"/>
                            <w:left w:val="none" w:sz="0" w:space="0" w:color="auto"/>
                            <w:bottom w:val="none" w:sz="0" w:space="0" w:color="auto"/>
                            <w:right w:val="none" w:sz="0" w:space="0" w:color="auto"/>
                          </w:divBdr>
                          <w:divsChild>
                            <w:div w:id="1258052719">
                              <w:marLeft w:val="0"/>
                              <w:marRight w:val="0"/>
                              <w:marTop w:val="120"/>
                              <w:marBottom w:val="360"/>
                              <w:divBdr>
                                <w:top w:val="none" w:sz="0" w:space="0" w:color="auto"/>
                                <w:left w:val="none" w:sz="0" w:space="0" w:color="auto"/>
                                <w:bottom w:val="none" w:sz="0" w:space="0" w:color="auto"/>
                                <w:right w:val="none" w:sz="0" w:space="0" w:color="auto"/>
                              </w:divBdr>
                              <w:divsChild>
                                <w:div w:id="1258053707">
                                  <w:marLeft w:val="0"/>
                                  <w:marRight w:val="0"/>
                                  <w:marTop w:val="0"/>
                                  <w:marBottom w:val="0"/>
                                  <w:divBdr>
                                    <w:top w:val="none" w:sz="0" w:space="0" w:color="auto"/>
                                    <w:left w:val="none" w:sz="0" w:space="0" w:color="auto"/>
                                    <w:bottom w:val="none" w:sz="0" w:space="0" w:color="auto"/>
                                    <w:right w:val="none" w:sz="0" w:space="0" w:color="auto"/>
                                  </w:divBdr>
                                  <w:divsChild>
                                    <w:div w:id="12580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725">
      <w:marLeft w:val="0"/>
      <w:marRight w:val="0"/>
      <w:marTop w:val="0"/>
      <w:marBottom w:val="0"/>
      <w:divBdr>
        <w:top w:val="none" w:sz="0" w:space="0" w:color="auto"/>
        <w:left w:val="none" w:sz="0" w:space="0" w:color="auto"/>
        <w:bottom w:val="none" w:sz="0" w:space="0" w:color="auto"/>
        <w:right w:val="none" w:sz="0" w:space="0" w:color="auto"/>
      </w:divBdr>
      <w:divsChild>
        <w:div w:id="1258053711">
          <w:marLeft w:val="0"/>
          <w:marRight w:val="1"/>
          <w:marTop w:val="0"/>
          <w:marBottom w:val="0"/>
          <w:divBdr>
            <w:top w:val="none" w:sz="0" w:space="0" w:color="auto"/>
            <w:left w:val="none" w:sz="0" w:space="0" w:color="auto"/>
            <w:bottom w:val="none" w:sz="0" w:space="0" w:color="auto"/>
            <w:right w:val="none" w:sz="0" w:space="0" w:color="auto"/>
          </w:divBdr>
          <w:divsChild>
            <w:div w:id="1258053712">
              <w:marLeft w:val="0"/>
              <w:marRight w:val="0"/>
              <w:marTop w:val="0"/>
              <w:marBottom w:val="0"/>
              <w:divBdr>
                <w:top w:val="none" w:sz="0" w:space="0" w:color="auto"/>
                <w:left w:val="none" w:sz="0" w:space="0" w:color="auto"/>
                <w:bottom w:val="none" w:sz="0" w:space="0" w:color="auto"/>
                <w:right w:val="none" w:sz="0" w:space="0" w:color="auto"/>
              </w:divBdr>
              <w:divsChild>
                <w:div w:id="1258053714">
                  <w:marLeft w:val="0"/>
                  <w:marRight w:val="1"/>
                  <w:marTop w:val="0"/>
                  <w:marBottom w:val="0"/>
                  <w:divBdr>
                    <w:top w:val="none" w:sz="0" w:space="0" w:color="auto"/>
                    <w:left w:val="none" w:sz="0" w:space="0" w:color="auto"/>
                    <w:bottom w:val="none" w:sz="0" w:space="0" w:color="auto"/>
                    <w:right w:val="none" w:sz="0" w:space="0" w:color="auto"/>
                  </w:divBdr>
                  <w:divsChild>
                    <w:div w:id="1258053731">
                      <w:marLeft w:val="0"/>
                      <w:marRight w:val="0"/>
                      <w:marTop w:val="0"/>
                      <w:marBottom w:val="0"/>
                      <w:divBdr>
                        <w:top w:val="none" w:sz="0" w:space="0" w:color="auto"/>
                        <w:left w:val="none" w:sz="0" w:space="0" w:color="auto"/>
                        <w:bottom w:val="none" w:sz="0" w:space="0" w:color="auto"/>
                        <w:right w:val="none" w:sz="0" w:space="0" w:color="auto"/>
                      </w:divBdr>
                      <w:divsChild>
                        <w:div w:id="1258053732">
                          <w:marLeft w:val="0"/>
                          <w:marRight w:val="0"/>
                          <w:marTop w:val="0"/>
                          <w:marBottom w:val="0"/>
                          <w:divBdr>
                            <w:top w:val="none" w:sz="0" w:space="0" w:color="auto"/>
                            <w:left w:val="none" w:sz="0" w:space="0" w:color="auto"/>
                            <w:bottom w:val="none" w:sz="0" w:space="0" w:color="auto"/>
                            <w:right w:val="none" w:sz="0" w:space="0" w:color="auto"/>
                          </w:divBdr>
                          <w:divsChild>
                            <w:div w:id="1258053720">
                              <w:marLeft w:val="0"/>
                              <w:marRight w:val="0"/>
                              <w:marTop w:val="120"/>
                              <w:marBottom w:val="360"/>
                              <w:divBdr>
                                <w:top w:val="none" w:sz="0" w:space="0" w:color="auto"/>
                                <w:left w:val="none" w:sz="0" w:space="0" w:color="auto"/>
                                <w:bottom w:val="none" w:sz="0" w:space="0" w:color="auto"/>
                                <w:right w:val="none" w:sz="0" w:space="0" w:color="auto"/>
                              </w:divBdr>
                              <w:divsChild>
                                <w:div w:id="1258052709">
                                  <w:marLeft w:val="0"/>
                                  <w:marRight w:val="0"/>
                                  <w:marTop w:val="0"/>
                                  <w:marBottom w:val="0"/>
                                  <w:divBdr>
                                    <w:top w:val="none" w:sz="0" w:space="0" w:color="auto"/>
                                    <w:left w:val="none" w:sz="0" w:space="0" w:color="auto"/>
                                    <w:bottom w:val="none" w:sz="0" w:space="0" w:color="auto"/>
                                    <w:right w:val="none" w:sz="0" w:space="0" w:color="auto"/>
                                  </w:divBdr>
                                </w:div>
                                <w:div w:id="12580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736">
      <w:marLeft w:val="0"/>
      <w:marRight w:val="0"/>
      <w:marTop w:val="0"/>
      <w:marBottom w:val="0"/>
      <w:divBdr>
        <w:top w:val="none" w:sz="0" w:space="0" w:color="auto"/>
        <w:left w:val="none" w:sz="0" w:space="0" w:color="auto"/>
        <w:bottom w:val="none" w:sz="0" w:space="0" w:color="auto"/>
        <w:right w:val="none" w:sz="0" w:space="0" w:color="auto"/>
      </w:divBdr>
      <w:divsChild>
        <w:div w:id="1258053730">
          <w:marLeft w:val="0"/>
          <w:marRight w:val="1"/>
          <w:marTop w:val="0"/>
          <w:marBottom w:val="0"/>
          <w:divBdr>
            <w:top w:val="none" w:sz="0" w:space="0" w:color="auto"/>
            <w:left w:val="none" w:sz="0" w:space="0" w:color="auto"/>
            <w:bottom w:val="none" w:sz="0" w:space="0" w:color="auto"/>
            <w:right w:val="none" w:sz="0" w:space="0" w:color="auto"/>
          </w:divBdr>
          <w:divsChild>
            <w:div w:id="1258053729">
              <w:marLeft w:val="0"/>
              <w:marRight w:val="0"/>
              <w:marTop w:val="0"/>
              <w:marBottom w:val="0"/>
              <w:divBdr>
                <w:top w:val="none" w:sz="0" w:space="0" w:color="auto"/>
                <w:left w:val="none" w:sz="0" w:space="0" w:color="auto"/>
                <w:bottom w:val="none" w:sz="0" w:space="0" w:color="auto"/>
                <w:right w:val="none" w:sz="0" w:space="0" w:color="auto"/>
              </w:divBdr>
              <w:divsChild>
                <w:div w:id="1258053740">
                  <w:marLeft w:val="0"/>
                  <w:marRight w:val="1"/>
                  <w:marTop w:val="0"/>
                  <w:marBottom w:val="0"/>
                  <w:divBdr>
                    <w:top w:val="none" w:sz="0" w:space="0" w:color="auto"/>
                    <w:left w:val="none" w:sz="0" w:space="0" w:color="auto"/>
                    <w:bottom w:val="none" w:sz="0" w:space="0" w:color="auto"/>
                    <w:right w:val="none" w:sz="0" w:space="0" w:color="auto"/>
                  </w:divBdr>
                  <w:divsChild>
                    <w:div w:id="1258053724">
                      <w:marLeft w:val="0"/>
                      <w:marRight w:val="0"/>
                      <w:marTop w:val="0"/>
                      <w:marBottom w:val="0"/>
                      <w:divBdr>
                        <w:top w:val="none" w:sz="0" w:space="0" w:color="auto"/>
                        <w:left w:val="none" w:sz="0" w:space="0" w:color="auto"/>
                        <w:bottom w:val="none" w:sz="0" w:space="0" w:color="auto"/>
                        <w:right w:val="none" w:sz="0" w:space="0" w:color="auto"/>
                      </w:divBdr>
                      <w:divsChild>
                        <w:div w:id="1258053713">
                          <w:marLeft w:val="0"/>
                          <w:marRight w:val="0"/>
                          <w:marTop w:val="0"/>
                          <w:marBottom w:val="0"/>
                          <w:divBdr>
                            <w:top w:val="none" w:sz="0" w:space="0" w:color="auto"/>
                            <w:left w:val="none" w:sz="0" w:space="0" w:color="auto"/>
                            <w:bottom w:val="none" w:sz="0" w:space="0" w:color="auto"/>
                            <w:right w:val="none" w:sz="0" w:space="0" w:color="auto"/>
                          </w:divBdr>
                          <w:divsChild>
                            <w:div w:id="1258053735">
                              <w:marLeft w:val="0"/>
                              <w:marRight w:val="0"/>
                              <w:marTop w:val="120"/>
                              <w:marBottom w:val="360"/>
                              <w:divBdr>
                                <w:top w:val="none" w:sz="0" w:space="0" w:color="auto"/>
                                <w:left w:val="none" w:sz="0" w:space="0" w:color="auto"/>
                                <w:bottom w:val="none" w:sz="0" w:space="0" w:color="auto"/>
                                <w:right w:val="none" w:sz="0" w:space="0" w:color="auto"/>
                              </w:divBdr>
                              <w:divsChild>
                                <w:div w:id="1258053715">
                                  <w:marLeft w:val="0"/>
                                  <w:marRight w:val="0"/>
                                  <w:marTop w:val="0"/>
                                  <w:marBottom w:val="0"/>
                                  <w:divBdr>
                                    <w:top w:val="none" w:sz="0" w:space="0" w:color="auto"/>
                                    <w:left w:val="none" w:sz="0" w:space="0" w:color="auto"/>
                                    <w:bottom w:val="none" w:sz="0" w:space="0" w:color="auto"/>
                                    <w:right w:val="none" w:sz="0" w:space="0" w:color="auto"/>
                                  </w:divBdr>
                                </w:div>
                                <w:div w:id="12580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739">
      <w:marLeft w:val="0"/>
      <w:marRight w:val="0"/>
      <w:marTop w:val="0"/>
      <w:marBottom w:val="0"/>
      <w:divBdr>
        <w:top w:val="none" w:sz="0" w:space="0" w:color="auto"/>
        <w:left w:val="none" w:sz="0" w:space="0" w:color="auto"/>
        <w:bottom w:val="none" w:sz="0" w:space="0" w:color="auto"/>
        <w:right w:val="none" w:sz="0" w:space="0" w:color="auto"/>
      </w:divBdr>
      <w:divsChild>
        <w:div w:id="1258053722">
          <w:marLeft w:val="0"/>
          <w:marRight w:val="1"/>
          <w:marTop w:val="0"/>
          <w:marBottom w:val="0"/>
          <w:divBdr>
            <w:top w:val="none" w:sz="0" w:space="0" w:color="auto"/>
            <w:left w:val="none" w:sz="0" w:space="0" w:color="auto"/>
            <w:bottom w:val="none" w:sz="0" w:space="0" w:color="auto"/>
            <w:right w:val="none" w:sz="0" w:space="0" w:color="auto"/>
          </w:divBdr>
          <w:divsChild>
            <w:div w:id="1258053742">
              <w:marLeft w:val="0"/>
              <w:marRight w:val="0"/>
              <w:marTop w:val="0"/>
              <w:marBottom w:val="0"/>
              <w:divBdr>
                <w:top w:val="none" w:sz="0" w:space="0" w:color="auto"/>
                <w:left w:val="none" w:sz="0" w:space="0" w:color="auto"/>
                <w:bottom w:val="none" w:sz="0" w:space="0" w:color="auto"/>
                <w:right w:val="none" w:sz="0" w:space="0" w:color="auto"/>
              </w:divBdr>
              <w:divsChild>
                <w:div w:id="1258053723">
                  <w:marLeft w:val="0"/>
                  <w:marRight w:val="1"/>
                  <w:marTop w:val="0"/>
                  <w:marBottom w:val="0"/>
                  <w:divBdr>
                    <w:top w:val="none" w:sz="0" w:space="0" w:color="auto"/>
                    <w:left w:val="none" w:sz="0" w:space="0" w:color="auto"/>
                    <w:bottom w:val="none" w:sz="0" w:space="0" w:color="auto"/>
                    <w:right w:val="none" w:sz="0" w:space="0" w:color="auto"/>
                  </w:divBdr>
                  <w:divsChild>
                    <w:div w:id="1258053738">
                      <w:marLeft w:val="0"/>
                      <w:marRight w:val="0"/>
                      <w:marTop w:val="0"/>
                      <w:marBottom w:val="0"/>
                      <w:divBdr>
                        <w:top w:val="none" w:sz="0" w:space="0" w:color="auto"/>
                        <w:left w:val="none" w:sz="0" w:space="0" w:color="auto"/>
                        <w:bottom w:val="none" w:sz="0" w:space="0" w:color="auto"/>
                        <w:right w:val="none" w:sz="0" w:space="0" w:color="auto"/>
                      </w:divBdr>
                      <w:divsChild>
                        <w:div w:id="1258053737">
                          <w:marLeft w:val="0"/>
                          <w:marRight w:val="0"/>
                          <w:marTop w:val="0"/>
                          <w:marBottom w:val="0"/>
                          <w:divBdr>
                            <w:top w:val="none" w:sz="0" w:space="0" w:color="auto"/>
                            <w:left w:val="none" w:sz="0" w:space="0" w:color="auto"/>
                            <w:bottom w:val="none" w:sz="0" w:space="0" w:color="auto"/>
                            <w:right w:val="none" w:sz="0" w:space="0" w:color="auto"/>
                          </w:divBdr>
                          <w:divsChild>
                            <w:div w:id="1258053743">
                              <w:marLeft w:val="0"/>
                              <w:marRight w:val="0"/>
                              <w:marTop w:val="120"/>
                              <w:marBottom w:val="360"/>
                              <w:divBdr>
                                <w:top w:val="none" w:sz="0" w:space="0" w:color="auto"/>
                                <w:left w:val="none" w:sz="0" w:space="0" w:color="auto"/>
                                <w:bottom w:val="none" w:sz="0" w:space="0" w:color="auto"/>
                                <w:right w:val="none" w:sz="0" w:space="0" w:color="auto"/>
                              </w:divBdr>
                              <w:divsChild>
                                <w:div w:id="1258053726">
                                  <w:marLeft w:val="0"/>
                                  <w:marRight w:val="0"/>
                                  <w:marTop w:val="0"/>
                                  <w:marBottom w:val="0"/>
                                  <w:divBdr>
                                    <w:top w:val="none" w:sz="0" w:space="0" w:color="auto"/>
                                    <w:left w:val="none" w:sz="0" w:space="0" w:color="auto"/>
                                    <w:bottom w:val="none" w:sz="0" w:space="0" w:color="auto"/>
                                    <w:right w:val="none" w:sz="0" w:space="0" w:color="auto"/>
                                  </w:divBdr>
                                </w:div>
                                <w:div w:id="12580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751">
      <w:marLeft w:val="0"/>
      <w:marRight w:val="0"/>
      <w:marTop w:val="0"/>
      <w:marBottom w:val="0"/>
      <w:divBdr>
        <w:top w:val="none" w:sz="0" w:space="0" w:color="auto"/>
        <w:left w:val="none" w:sz="0" w:space="0" w:color="auto"/>
        <w:bottom w:val="none" w:sz="0" w:space="0" w:color="auto"/>
        <w:right w:val="none" w:sz="0" w:space="0" w:color="auto"/>
      </w:divBdr>
      <w:divsChild>
        <w:div w:id="1258053789">
          <w:marLeft w:val="0"/>
          <w:marRight w:val="0"/>
          <w:marTop w:val="0"/>
          <w:marBottom w:val="0"/>
          <w:divBdr>
            <w:top w:val="none" w:sz="0" w:space="0" w:color="auto"/>
            <w:left w:val="none" w:sz="0" w:space="0" w:color="auto"/>
            <w:bottom w:val="none" w:sz="0" w:space="0" w:color="auto"/>
            <w:right w:val="none" w:sz="0" w:space="0" w:color="auto"/>
          </w:divBdr>
          <w:divsChild>
            <w:div w:id="1258053758">
              <w:marLeft w:val="0"/>
              <w:marRight w:val="0"/>
              <w:marTop w:val="0"/>
              <w:marBottom w:val="0"/>
              <w:divBdr>
                <w:top w:val="none" w:sz="0" w:space="0" w:color="auto"/>
                <w:left w:val="none" w:sz="0" w:space="0" w:color="auto"/>
                <w:bottom w:val="none" w:sz="0" w:space="0" w:color="auto"/>
                <w:right w:val="none" w:sz="0" w:space="0" w:color="auto"/>
              </w:divBdr>
              <w:divsChild>
                <w:div w:id="1258053765">
                  <w:marLeft w:val="0"/>
                  <w:marRight w:val="0"/>
                  <w:marTop w:val="0"/>
                  <w:marBottom w:val="0"/>
                  <w:divBdr>
                    <w:top w:val="none" w:sz="0" w:space="0" w:color="auto"/>
                    <w:left w:val="none" w:sz="0" w:space="0" w:color="auto"/>
                    <w:bottom w:val="none" w:sz="0" w:space="0" w:color="auto"/>
                    <w:right w:val="none" w:sz="0" w:space="0" w:color="auto"/>
                  </w:divBdr>
                  <w:divsChild>
                    <w:div w:id="1258053778">
                      <w:marLeft w:val="0"/>
                      <w:marRight w:val="0"/>
                      <w:marTop w:val="0"/>
                      <w:marBottom w:val="0"/>
                      <w:divBdr>
                        <w:top w:val="none" w:sz="0" w:space="0" w:color="auto"/>
                        <w:left w:val="none" w:sz="0" w:space="0" w:color="auto"/>
                        <w:bottom w:val="none" w:sz="0" w:space="0" w:color="auto"/>
                        <w:right w:val="none" w:sz="0" w:space="0" w:color="auto"/>
                      </w:divBdr>
                      <w:divsChild>
                        <w:div w:id="1258053756">
                          <w:marLeft w:val="0"/>
                          <w:marRight w:val="0"/>
                          <w:marTop w:val="0"/>
                          <w:marBottom w:val="0"/>
                          <w:divBdr>
                            <w:top w:val="none" w:sz="0" w:space="0" w:color="auto"/>
                            <w:left w:val="none" w:sz="0" w:space="0" w:color="auto"/>
                            <w:bottom w:val="none" w:sz="0" w:space="0" w:color="auto"/>
                            <w:right w:val="none" w:sz="0" w:space="0" w:color="auto"/>
                          </w:divBdr>
                          <w:divsChild>
                            <w:div w:id="1258053785">
                              <w:marLeft w:val="0"/>
                              <w:marRight w:val="0"/>
                              <w:marTop w:val="0"/>
                              <w:marBottom w:val="0"/>
                              <w:divBdr>
                                <w:top w:val="none" w:sz="0" w:space="0" w:color="auto"/>
                                <w:left w:val="none" w:sz="0" w:space="0" w:color="auto"/>
                                <w:bottom w:val="none" w:sz="0" w:space="0" w:color="auto"/>
                                <w:right w:val="none" w:sz="0" w:space="0" w:color="auto"/>
                              </w:divBdr>
                              <w:divsChild>
                                <w:div w:id="1258053750">
                                  <w:marLeft w:val="0"/>
                                  <w:marRight w:val="0"/>
                                  <w:marTop w:val="0"/>
                                  <w:marBottom w:val="0"/>
                                  <w:divBdr>
                                    <w:top w:val="none" w:sz="0" w:space="0" w:color="auto"/>
                                    <w:left w:val="none" w:sz="0" w:space="0" w:color="auto"/>
                                    <w:bottom w:val="none" w:sz="0" w:space="0" w:color="auto"/>
                                    <w:right w:val="none" w:sz="0" w:space="0" w:color="auto"/>
                                  </w:divBdr>
                                  <w:divsChild>
                                    <w:div w:id="12580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759">
      <w:marLeft w:val="0"/>
      <w:marRight w:val="0"/>
      <w:marTop w:val="0"/>
      <w:marBottom w:val="0"/>
      <w:divBdr>
        <w:top w:val="none" w:sz="0" w:space="0" w:color="auto"/>
        <w:left w:val="none" w:sz="0" w:space="0" w:color="auto"/>
        <w:bottom w:val="none" w:sz="0" w:space="0" w:color="auto"/>
        <w:right w:val="none" w:sz="0" w:space="0" w:color="auto"/>
      </w:divBdr>
      <w:divsChild>
        <w:div w:id="1258053781">
          <w:marLeft w:val="0"/>
          <w:marRight w:val="0"/>
          <w:marTop w:val="0"/>
          <w:marBottom w:val="0"/>
          <w:divBdr>
            <w:top w:val="none" w:sz="0" w:space="0" w:color="auto"/>
            <w:left w:val="none" w:sz="0" w:space="0" w:color="auto"/>
            <w:bottom w:val="none" w:sz="0" w:space="0" w:color="auto"/>
            <w:right w:val="none" w:sz="0" w:space="0" w:color="auto"/>
          </w:divBdr>
          <w:divsChild>
            <w:div w:id="1258053771">
              <w:marLeft w:val="0"/>
              <w:marRight w:val="0"/>
              <w:marTop w:val="0"/>
              <w:marBottom w:val="0"/>
              <w:divBdr>
                <w:top w:val="none" w:sz="0" w:space="0" w:color="auto"/>
                <w:left w:val="none" w:sz="0" w:space="0" w:color="auto"/>
                <w:bottom w:val="none" w:sz="0" w:space="0" w:color="auto"/>
                <w:right w:val="none" w:sz="0" w:space="0" w:color="auto"/>
              </w:divBdr>
              <w:divsChild>
                <w:div w:id="1258053766">
                  <w:marLeft w:val="0"/>
                  <w:marRight w:val="0"/>
                  <w:marTop w:val="0"/>
                  <w:marBottom w:val="0"/>
                  <w:divBdr>
                    <w:top w:val="none" w:sz="0" w:space="0" w:color="auto"/>
                    <w:left w:val="none" w:sz="0" w:space="0" w:color="auto"/>
                    <w:bottom w:val="none" w:sz="0" w:space="0" w:color="auto"/>
                    <w:right w:val="none" w:sz="0" w:space="0" w:color="auto"/>
                  </w:divBdr>
                  <w:divsChild>
                    <w:div w:id="1258053749">
                      <w:marLeft w:val="0"/>
                      <w:marRight w:val="0"/>
                      <w:marTop w:val="0"/>
                      <w:marBottom w:val="0"/>
                      <w:divBdr>
                        <w:top w:val="none" w:sz="0" w:space="0" w:color="auto"/>
                        <w:left w:val="none" w:sz="0" w:space="0" w:color="auto"/>
                        <w:bottom w:val="none" w:sz="0" w:space="0" w:color="auto"/>
                        <w:right w:val="none" w:sz="0" w:space="0" w:color="auto"/>
                      </w:divBdr>
                      <w:divsChild>
                        <w:div w:id="1258053769">
                          <w:marLeft w:val="0"/>
                          <w:marRight w:val="0"/>
                          <w:marTop w:val="0"/>
                          <w:marBottom w:val="0"/>
                          <w:divBdr>
                            <w:top w:val="none" w:sz="0" w:space="0" w:color="auto"/>
                            <w:left w:val="none" w:sz="0" w:space="0" w:color="auto"/>
                            <w:bottom w:val="none" w:sz="0" w:space="0" w:color="auto"/>
                            <w:right w:val="none" w:sz="0" w:space="0" w:color="auto"/>
                          </w:divBdr>
                          <w:divsChild>
                            <w:div w:id="1258053768">
                              <w:marLeft w:val="0"/>
                              <w:marRight w:val="0"/>
                              <w:marTop w:val="0"/>
                              <w:marBottom w:val="0"/>
                              <w:divBdr>
                                <w:top w:val="none" w:sz="0" w:space="0" w:color="auto"/>
                                <w:left w:val="none" w:sz="0" w:space="0" w:color="auto"/>
                                <w:bottom w:val="none" w:sz="0" w:space="0" w:color="auto"/>
                                <w:right w:val="none" w:sz="0" w:space="0" w:color="auto"/>
                              </w:divBdr>
                              <w:divsChild>
                                <w:div w:id="1258053784">
                                  <w:marLeft w:val="0"/>
                                  <w:marRight w:val="0"/>
                                  <w:marTop w:val="0"/>
                                  <w:marBottom w:val="0"/>
                                  <w:divBdr>
                                    <w:top w:val="none" w:sz="0" w:space="0" w:color="auto"/>
                                    <w:left w:val="none" w:sz="0" w:space="0" w:color="auto"/>
                                    <w:bottom w:val="none" w:sz="0" w:space="0" w:color="auto"/>
                                    <w:right w:val="none" w:sz="0" w:space="0" w:color="auto"/>
                                  </w:divBdr>
                                  <w:divsChild>
                                    <w:div w:id="12580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762">
      <w:marLeft w:val="0"/>
      <w:marRight w:val="0"/>
      <w:marTop w:val="0"/>
      <w:marBottom w:val="0"/>
      <w:divBdr>
        <w:top w:val="none" w:sz="0" w:space="0" w:color="auto"/>
        <w:left w:val="none" w:sz="0" w:space="0" w:color="auto"/>
        <w:bottom w:val="none" w:sz="0" w:space="0" w:color="auto"/>
        <w:right w:val="none" w:sz="0" w:space="0" w:color="auto"/>
      </w:divBdr>
      <w:divsChild>
        <w:div w:id="1258053788">
          <w:marLeft w:val="0"/>
          <w:marRight w:val="0"/>
          <w:marTop w:val="0"/>
          <w:marBottom w:val="0"/>
          <w:divBdr>
            <w:top w:val="none" w:sz="0" w:space="0" w:color="auto"/>
            <w:left w:val="none" w:sz="0" w:space="0" w:color="auto"/>
            <w:bottom w:val="none" w:sz="0" w:space="0" w:color="auto"/>
            <w:right w:val="none" w:sz="0" w:space="0" w:color="auto"/>
          </w:divBdr>
          <w:divsChild>
            <w:div w:id="1258053779">
              <w:marLeft w:val="0"/>
              <w:marRight w:val="0"/>
              <w:marTop w:val="0"/>
              <w:marBottom w:val="0"/>
              <w:divBdr>
                <w:top w:val="none" w:sz="0" w:space="0" w:color="auto"/>
                <w:left w:val="none" w:sz="0" w:space="0" w:color="auto"/>
                <w:bottom w:val="none" w:sz="0" w:space="0" w:color="auto"/>
                <w:right w:val="none" w:sz="0" w:space="0" w:color="auto"/>
              </w:divBdr>
              <w:divsChild>
                <w:div w:id="1258053752">
                  <w:marLeft w:val="0"/>
                  <w:marRight w:val="0"/>
                  <w:marTop w:val="0"/>
                  <w:marBottom w:val="0"/>
                  <w:divBdr>
                    <w:top w:val="none" w:sz="0" w:space="0" w:color="auto"/>
                    <w:left w:val="none" w:sz="0" w:space="0" w:color="auto"/>
                    <w:bottom w:val="none" w:sz="0" w:space="0" w:color="auto"/>
                    <w:right w:val="none" w:sz="0" w:space="0" w:color="auto"/>
                  </w:divBdr>
                  <w:divsChild>
                    <w:div w:id="1258053774">
                      <w:marLeft w:val="0"/>
                      <w:marRight w:val="0"/>
                      <w:marTop w:val="0"/>
                      <w:marBottom w:val="0"/>
                      <w:divBdr>
                        <w:top w:val="none" w:sz="0" w:space="0" w:color="auto"/>
                        <w:left w:val="none" w:sz="0" w:space="0" w:color="auto"/>
                        <w:bottom w:val="none" w:sz="0" w:space="0" w:color="auto"/>
                        <w:right w:val="none" w:sz="0" w:space="0" w:color="auto"/>
                      </w:divBdr>
                      <w:divsChild>
                        <w:div w:id="1258053747">
                          <w:marLeft w:val="0"/>
                          <w:marRight w:val="0"/>
                          <w:marTop w:val="0"/>
                          <w:marBottom w:val="0"/>
                          <w:divBdr>
                            <w:top w:val="none" w:sz="0" w:space="0" w:color="auto"/>
                            <w:left w:val="none" w:sz="0" w:space="0" w:color="auto"/>
                            <w:bottom w:val="none" w:sz="0" w:space="0" w:color="auto"/>
                            <w:right w:val="none" w:sz="0" w:space="0" w:color="auto"/>
                          </w:divBdr>
                          <w:divsChild>
                            <w:div w:id="1258053787">
                              <w:marLeft w:val="0"/>
                              <w:marRight w:val="0"/>
                              <w:marTop w:val="0"/>
                              <w:marBottom w:val="0"/>
                              <w:divBdr>
                                <w:top w:val="none" w:sz="0" w:space="0" w:color="auto"/>
                                <w:left w:val="none" w:sz="0" w:space="0" w:color="auto"/>
                                <w:bottom w:val="none" w:sz="0" w:space="0" w:color="auto"/>
                                <w:right w:val="none" w:sz="0" w:space="0" w:color="auto"/>
                              </w:divBdr>
                              <w:divsChild>
                                <w:div w:id="1258053753">
                                  <w:marLeft w:val="0"/>
                                  <w:marRight w:val="0"/>
                                  <w:marTop w:val="0"/>
                                  <w:marBottom w:val="0"/>
                                  <w:divBdr>
                                    <w:top w:val="none" w:sz="0" w:space="0" w:color="auto"/>
                                    <w:left w:val="none" w:sz="0" w:space="0" w:color="auto"/>
                                    <w:bottom w:val="none" w:sz="0" w:space="0" w:color="auto"/>
                                    <w:right w:val="none" w:sz="0" w:space="0" w:color="auto"/>
                                  </w:divBdr>
                                  <w:divsChild>
                                    <w:div w:id="12580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775">
      <w:marLeft w:val="0"/>
      <w:marRight w:val="0"/>
      <w:marTop w:val="0"/>
      <w:marBottom w:val="0"/>
      <w:divBdr>
        <w:top w:val="none" w:sz="0" w:space="0" w:color="auto"/>
        <w:left w:val="none" w:sz="0" w:space="0" w:color="auto"/>
        <w:bottom w:val="none" w:sz="0" w:space="0" w:color="auto"/>
        <w:right w:val="none" w:sz="0" w:space="0" w:color="auto"/>
      </w:divBdr>
      <w:divsChild>
        <w:div w:id="1258053748">
          <w:marLeft w:val="0"/>
          <w:marRight w:val="0"/>
          <w:marTop w:val="0"/>
          <w:marBottom w:val="0"/>
          <w:divBdr>
            <w:top w:val="none" w:sz="0" w:space="0" w:color="auto"/>
            <w:left w:val="none" w:sz="0" w:space="0" w:color="auto"/>
            <w:bottom w:val="none" w:sz="0" w:space="0" w:color="auto"/>
            <w:right w:val="none" w:sz="0" w:space="0" w:color="auto"/>
          </w:divBdr>
          <w:divsChild>
            <w:div w:id="1258053782">
              <w:marLeft w:val="0"/>
              <w:marRight w:val="0"/>
              <w:marTop w:val="0"/>
              <w:marBottom w:val="0"/>
              <w:divBdr>
                <w:top w:val="none" w:sz="0" w:space="0" w:color="auto"/>
                <w:left w:val="none" w:sz="0" w:space="0" w:color="auto"/>
                <w:bottom w:val="none" w:sz="0" w:space="0" w:color="auto"/>
                <w:right w:val="none" w:sz="0" w:space="0" w:color="auto"/>
              </w:divBdr>
              <w:divsChild>
                <w:div w:id="1258053754">
                  <w:marLeft w:val="0"/>
                  <w:marRight w:val="0"/>
                  <w:marTop w:val="0"/>
                  <w:marBottom w:val="0"/>
                  <w:divBdr>
                    <w:top w:val="none" w:sz="0" w:space="0" w:color="auto"/>
                    <w:left w:val="none" w:sz="0" w:space="0" w:color="auto"/>
                    <w:bottom w:val="none" w:sz="0" w:space="0" w:color="auto"/>
                    <w:right w:val="none" w:sz="0" w:space="0" w:color="auto"/>
                  </w:divBdr>
                  <w:divsChild>
                    <w:div w:id="1258053767">
                      <w:marLeft w:val="0"/>
                      <w:marRight w:val="0"/>
                      <w:marTop w:val="0"/>
                      <w:marBottom w:val="0"/>
                      <w:divBdr>
                        <w:top w:val="none" w:sz="0" w:space="0" w:color="auto"/>
                        <w:left w:val="none" w:sz="0" w:space="0" w:color="auto"/>
                        <w:bottom w:val="none" w:sz="0" w:space="0" w:color="auto"/>
                        <w:right w:val="none" w:sz="0" w:space="0" w:color="auto"/>
                      </w:divBdr>
                      <w:divsChild>
                        <w:div w:id="1258053777">
                          <w:marLeft w:val="0"/>
                          <w:marRight w:val="0"/>
                          <w:marTop w:val="0"/>
                          <w:marBottom w:val="0"/>
                          <w:divBdr>
                            <w:top w:val="none" w:sz="0" w:space="0" w:color="auto"/>
                            <w:left w:val="none" w:sz="0" w:space="0" w:color="auto"/>
                            <w:bottom w:val="none" w:sz="0" w:space="0" w:color="auto"/>
                            <w:right w:val="none" w:sz="0" w:space="0" w:color="auto"/>
                          </w:divBdr>
                          <w:divsChild>
                            <w:div w:id="1258053761">
                              <w:marLeft w:val="0"/>
                              <w:marRight w:val="0"/>
                              <w:marTop w:val="0"/>
                              <w:marBottom w:val="0"/>
                              <w:divBdr>
                                <w:top w:val="none" w:sz="0" w:space="0" w:color="auto"/>
                                <w:left w:val="none" w:sz="0" w:space="0" w:color="auto"/>
                                <w:bottom w:val="none" w:sz="0" w:space="0" w:color="auto"/>
                                <w:right w:val="none" w:sz="0" w:space="0" w:color="auto"/>
                              </w:divBdr>
                              <w:divsChild>
                                <w:div w:id="1258053772">
                                  <w:marLeft w:val="0"/>
                                  <w:marRight w:val="0"/>
                                  <w:marTop w:val="0"/>
                                  <w:marBottom w:val="0"/>
                                  <w:divBdr>
                                    <w:top w:val="none" w:sz="0" w:space="0" w:color="auto"/>
                                    <w:left w:val="none" w:sz="0" w:space="0" w:color="auto"/>
                                    <w:bottom w:val="none" w:sz="0" w:space="0" w:color="auto"/>
                                    <w:right w:val="none" w:sz="0" w:space="0" w:color="auto"/>
                                  </w:divBdr>
                                </w:div>
                                <w:div w:id="12580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780">
      <w:marLeft w:val="0"/>
      <w:marRight w:val="0"/>
      <w:marTop w:val="0"/>
      <w:marBottom w:val="0"/>
      <w:divBdr>
        <w:top w:val="none" w:sz="0" w:space="0" w:color="auto"/>
        <w:left w:val="none" w:sz="0" w:space="0" w:color="auto"/>
        <w:bottom w:val="none" w:sz="0" w:space="0" w:color="auto"/>
        <w:right w:val="none" w:sz="0" w:space="0" w:color="auto"/>
      </w:divBdr>
      <w:divsChild>
        <w:div w:id="1258053745">
          <w:marLeft w:val="0"/>
          <w:marRight w:val="0"/>
          <w:marTop w:val="0"/>
          <w:marBottom w:val="0"/>
          <w:divBdr>
            <w:top w:val="none" w:sz="0" w:space="0" w:color="auto"/>
            <w:left w:val="none" w:sz="0" w:space="0" w:color="auto"/>
            <w:bottom w:val="none" w:sz="0" w:space="0" w:color="auto"/>
            <w:right w:val="none" w:sz="0" w:space="0" w:color="auto"/>
          </w:divBdr>
          <w:divsChild>
            <w:div w:id="1258053755">
              <w:marLeft w:val="0"/>
              <w:marRight w:val="0"/>
              <w:marTop w:val="0"/>
              <w:marBottom w:val="0"/>
              <w:divBdr>
                <w:top w:val="none" w:sz="0" w:space="0" w:color="auto"/>
                <w:left w:val="none" w:sz="0" w:space="0" w:color="auto"/>
                <w:bottom w:val="none" w:sz="0" w:space="0" w:color="auto"/>
                <w:right w:val="none" w:sz="0" w:space="0" w:color="auto"/>
              </w:divBdr>
              <w:divsChild>
                <w:div w:id="1258053764">
                  <w:marLeft w:val="0"/>
                  <w:marRight w:val="0"/>
                  <w:marTop w:val="0"/>
                  <w:marBottom w:val="0"/>
                  <w:divBdr>
                    <w:top w:val="none" w:sz="0" w:space="0" w:color="auto"/>
                    <w:left w:val="none" w:sz="0" w:space="0" w:color="auto"/>
                    <w:bottom w:val="none" w:sz="0" w:space="0" w:color="auto"/>
                    <w:right w:val="none" w:sz="0" w:space="0" w:color="auto"/>
                  </w:divBdr>
                  <w:divsChild>
                    <w:div w:id="1258053760">
                      <w:marLeft w:val="0"/>
                      <w:marRight w:val="0"/>
                      <w:marTop w:val="0"/>
                      <w:marBottom w:val="0"/>
                      <w:divBdr>
                        <w:top w:val="none" w:sz="0" w:space="0" w:color="auto"/>
                        <w:left w:val="none" w:sz="0" w:space="0" w:color="auto"/>
                        <w:bottom w:val="none" w:sz="0" w:space="0" w:color="auto"/>
                        <w:right w:val="none" w:sz="0" w:space="0" w:color="auto"/>
                      </w:divBdr>
                      <w:divsChild>
                        <w:div w:id="1258053783">
                          <w:marLeft w:val="0"/>
                          <w:marRight w:val="0"/>
                          <w:marTop w:val="0"/>
                          <w:marBottom w:val="0"/>
                          <w:divBdr>
                            <w:top w:val="none" w:sz="0" w:space="0" w:color="auto"/>
                            <w:left w:val="none" w:sz="0" w:space="0" w:color="auto"/>
                            <w:bottom w:val="none" w:sz="0" w:space="0" w:color="auto"/>
                            <w:right w:val="none" w:sz="0" w:space="0" w:color="auto"/>
                          </w:divBdr>
                          <w:divsChild>
                            <w:div w:id="1258053776">
                              <w:marLeft w:val="0"/>
                              <w:marRight w:val="0"/>
                              <w:marTop w:val="0"/>
                              <w:marBottom w:val="0"/>
                              <w:divBdr>
                                <w:top w:val="none" w:sz="0" w:space="0" w:color="auto"/>
                                <w:left w:val="none" w:sz="0" w:space="0" w:color="auto"/>
                                <w:bottom w:val="none" w:sz="0" w:space="0" w:color="auto"/>
                                <w:right w:val="none" w:sz="0" w:space="0" w:color="auto"/>
                              </w:divBdr>
                              <w:divsChild>
                                <w:div w:id="1258053746">
                                  <w:marLeft w:val="0"/>
                                  <w:marRight w:val="0"/>
                                  <w:marTop w:val="0"/>
                                  <w:marBottom w:val="0"/>
                                  <w:divBdr>
                                    <w:top w:val="none" w:sz="0" w:space="0" w:color="auto"/>
                                    <w:left w:val="none" w:sz="0" w:space="0" w:color="auto"/>
                                    <w:bottom w:val="none" w:sz="0" w:space="0" w:color="auto"/>
                                    <w:right w:val="none" w:sz="0" w:space="0" w:color="auto"/>
                                  </w:divBdr>
                                  <w:divsChild>
                                    <w:div w:id="12580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796">
      <w:marLeft w:val="0"/>
      <w:marRight w:val="0"/>
      <w:marTop w:val="0"/>
      <w:marBottom w:val="0"/>
      <w:divBdr>
        <w:top w:val="none" w:sz="0" w:space="0" w:color="auto"/>
        <w:left w:val="none" w:sz="0" w:space="0" w:color="auto"/>
        <w:bottom w:val="none" w:sz="0" w:space="0" w:color="auto"/>
        <w:right w:val="none" w:sz="0" w:space="0" w:color="auto"/>
      </w:divBdr>
      <w:divsChild>
        <w:div w:id="1258053797">
          <w:marLeft w:val="0"/>
          <w:marRight w:val="0"/>
          <w:marTop w:val="0"/>
          <w:marBottom w:val="0"/>
          <w:divBdr>
            <w:top w:val="none" w:sz="0" w:space="0" w:color="auto"/>
            <w:left w:val="none" w:sz="0" w:space="0" w:color="auto"/>
            <w:bottom w:val="none" w:sz="0" w:space="0" w:color="auto"/>
            <w:right w:val="none" w:sz="0" w:space="0" w:color="auto"/>
          </w:divBdr>
          <w:divsChild>
            <w:div w:id="1258053794">
              <w:marLeft w:val="0"/>
              <w:marRight w:val="0"/>
              <w:marTop w:val="0"/>
              <w:marBottom w:val="0"/>
              <w:divBdr>
                <w:top w:val="none" w:sz="0" w:space="0" w:color="auto"/>
                <w:left w:val="none" w:sz="0" w:space="0" w:color="auto"/>
                <w:bottom w:val="none" w:sz="0" w:space="0" w:color="auto"/>
                <w:right w:val="none" w:sz="0" w:space="0" w:color="auto"/>
              </w:divBdr>
              <w:divsChild>
                <w:div w:id="1258053798">
                  <w:marLeft w:val="0"/>
                  <w:marRight w:val="0"/>
                  <w:marTop w:val="0"/>
                  <w:marBottom w:val="0"/>
                  <w:divBdr>
                    <w:top w:val="none" w:sz="0" w:space="0" w:color="auto"/>
                    <w:left w:val="none" w:sz="0" w:space="0" w:color="auto"/>
                    <w:bottom w:val="none" w:sz="0" w:space="0" w:color="auto"/>
                    <w:right w:val="none" w:sz="0" w:space="0" w:color="auto"/>
                  </w:divBdr>
                  <w:divsChild>
                    <w:div w:id="1258053791">
                      <w:marLeft w:val="0"/>
                      <w:marRight w:val="0"/>
                      <w:marTop w:val="0"/>
                      <w:marBottom w:val="0"/>
                      <w:divBdr>
                        <w:top w:val="none" w:sz="0" w:space="0" w:color="auto"/>
                        <w:left w:val="none" w:sz="0" w:space="0" w:color="auto"/>
                        <w:bottom w:val="none" w:sz="0" w:space="0" w:color="auto"/>
                        <w:right w:val="none" w:sz="0" w:space="0" w:color="auto"/>
                      </w:divBdr>
                      <w:divsChild>
                        <w:div w:id="1258053790">
                          <w:marLeft w:val="0"/>
                          <w:marRight w:val="0"/>
                          <w:marTop w:val="0"/>
                          <w:marBottom w:val="0"/>
                          <w:divBdr>
                            <w:top w:val="none" w:sz="0" w:space="0" w:color="auto"/>
                            <w:left w:val="none" w:sz="0" w:space="0" w:color="auto"/>
                            <w:bottom w:val="none" w:sz="0" w:space="0" w:color="auto"/>
                            <w:right w:val="none" w:sz="0" w:space="0" w:color="auto"/>
                          </w:divBdr>
                          <w:divsChild>
                            <w:div w:id="1258053795">
                              <w:marLeft w:val="0"/>
                              <w:marRight w:val="0"/>
                              <w:marTop w:val="0"/>
                              <w:marBottom w:val="0"/>
                              <w:divBdr>
                                <w:top w:val="none" w:sz="0" w:space="0" w:color="auto"/>
                                <w:left w:val="none" w:sz="0" w:space="0" w:color="auto"/>
                                <w:bottom w:val="none" w:sz="0" w:space="0" w:color="auto"/>
                                <w:right w:val="none" w:sz="0" w:space="0" w:color="auto"/>
                              </w:divBdr>
                              <w:divsChild>
                                <w:div w:id="1258053792">
                                  <w:marLeft w:val="0"/>
                                  <w:marRight w:val="0"/>
                                  <w:marTop w:val="0"/>
                                  <w:marBottom w:val="0"/>
                                  <w:divBdr>
                                    <w:top w:val="none" w:sz="0" w:space="0" w:color="auto"/>
                                    <w:left w:val="none" w:sz="0" w:space="0" w:color="auto"/>
                                    <w:bottom w:val="none" w:sz="0" w:space="0" w:color="auto"/>
                                    <w:right w:val="none" w:sz="0" w:space="0" w:color="auto"/>
                                  </w:divBdr>
                                  <w:divsChild>
                                    <w:div w:id="12580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053821">
      <w:marLeft w:val="0"/>
      <w:marRight w:val="0"/>
      <w:marTop w:val="0"/>
      <w:marBottom w:val="0"/>
      <w:divBdr>
        <w:top w:val="none" w:sz="0" w:space="0" w:color="auto"/>
        <w:left w:val="none" w:sz="0" w:space="0" w:color="auto"/>
        <w:bottom w:val="none" w:sz="0" w:space="0" w:color="auto"/>
        <w:right w:val="none" w:sz="0" w:space="0" w:color="auto"/>
      </w:divBdr>
      <w:divsChild>
        <w:div w:id="1258053803">
          <w:marLeft w:val="0"/>
          <w:marRight w:val="0"/>
          <w:marTop w:val="0"/>
          <w:marBottom w:val="0"/>
          <w:divBdr>
            <w:top w:val="none" w:sz="0" w:space="0" w:color="auto"/>
            <w:left w:val="none" w:sz="0" w:space="0" w:color="auto"/>
            <w:bottom w:val="none" w:sz="0" w:space="0" w:color="auto"/>
            <w:right w:val="none" w:sz="0" w:space="0" w:color="auto"/>
          </w:divBdr>
          <w:divsChild>
            <w:div w:id="1258053820">
              <w:marLeft w:val="0"/>
              <w:marRight w:val="0"/>
              <w:marTop w:val="0"/>
              <w:marBottom w:val="0"/>
              <w:divBdr>
                <w:top w:val="none" w:sz="0" w:space="0" w:color="auto"/>
                <w:left w:val="none" w:sz="0" w:space="0" w:color="auto"/>
                <w:bottom w:val="none" w:sz="0" w:space="0" w:color="auto"/>
                <w:right w:val="none" w:sz="0" w:space="0" w:color="auto"/>
              </w:divBdr>
              <w:divsChild>
                <w:div w:id="1258053802">
                  <w:marLeft w:val="0"/>
                  <w:marRight w:val="0"/>
                  <w:marTop w:val="0"/>
                  <w:marBottom w:val="0"/>
                  <w:divBdr>
                    <w:top w:val="none" w:sz="0" w:space="0" w:color="auto"/>
                    <w:left w:val="none" w:sz="0" w:space="0" w:color="auto"/>
                    <w:bottom w:val="none" w:sz="0" w:space="0" w:color="auto"/>
                    <w:right w:val="none" w:sz="0" w:space="0" w:color="auto"/>
                  </w:divBdr>
                  <w:divsChild>
                    <w:div w:id="1258053816">
                      <w:marLeft w:val="0"/>
                      <w:marRight w:val="0"/>
                      <w:marTop w:val="0"/>
                      <w:marBottom w:val="0"/>
                      <w:divBdr>
                        <w:top w:val="none" w:sz="0" w:space="0" w:color="auto"/>
                        <w:left w:val="none" w:sz="0" w:space="0" w:color="auto"/>
                        <w:bottom w:val="none" w:sz="0" w:space="0" w:color="auto"/>
                        <w:right w:val="none" w:sz="0" w:space="0" w:color="auto"/>
                      </w:divBdr>
                      <w:divsChild>
                        <w:div w:id="1258053801">
                          <w:marLeft w:val="0"/>
                          <w:marRight w:val="0"/>
                          <w:marTop w:val="0"/>
                          <w:marBottom w:val="0"/>
                          <w:divBdr>
                            <w:top w:val="none" w:sz="0" w:space="0" w:color="auto"/>
                            <w:left w:val="none" w:sz="0" w:space="0" w:color="auto"/>
                            <w:bottom w:val="none" w:sz="0" w:space="0" w:color="auto"/>
                            <w:right w:val="none" w:sz="0" w:space="0" w:color="auto"/>
                          </w:divBdr>
                          <w:divsChild>
                            <w:div w:id="1258053817">
                              <w:marLeft w:val="0"/>
                              <w:marRight w:val="0"/>
                              <w:marTop w:val="0"/>
                              <w:marBottom w:val="0"/>
                              <w:divBdr>
                                <w:top w:val="none" w:sz="0" w:space="0" w:color="auto"/>
                                <w:left w:val="none" w:sz="0" w:space="0" w:color="auto"/>
                                <w:bottom w:val="none" w:sz="0" w:space="0" w:color="auto"/>
                                <w:right w:val="none" w:sz="0" w:space="0" w:color="auto"/>
                              </w:divBdr>
                              <w:divsChild>
                                <w:div w:id="1258053800">
                                  <w:marLeft w:val="0"/>
                                  <w:marRight w:val="0"/>
                                  <w:marTop w:val="0"/>
                                  <w:marBottom w:val="0"/>
                                  <w:divBdr>
                                    <w:top w:val="none" w:sz="0" w:space="0" w:color="auto"/>
                                    <w:left w:val="none" w:sz="0" w:space="0" w:color="auto"/>
                                    <w:bottom w:val="none" w:sz="0" w:space="0" w:color="auto"/>
                                    <w:right w:val="none" w:sz="0" w:space="0" w:color="auto"/>
                                  </w:divBdr>
                                </w:div>
                                <w:div w:id="12580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3812">
                          <w:marLeft w:val="0"/>
                          <w:marRight w:val="0"/>
                          <w:marTop w:val="0"/>
                          <w:marBottom w:val="0"/>
                          <w:divBdr>
                            <w:top w:val="none" w:sz="0" w:space="0" w:color="auto"/>
                            <w:left w:val="none" w:sz="0" w:space="0" w:color="auto"/>
                            <w:bottom w:val="none" w:sz="0" w:space="0" w:color="auto"/>
                            <w:right w:val="none" w:sz="0" w:space="0" w:color="auto"/>
                          </w:divBdr>
                          <w:divsChild>
                            <w:div w:id="1258053811">
                              <w:marLeft w:val="0"/>
                              <w:marRight w:val="0"/>
                              <w:marTop w:val="0"/>
                              <w:marBottom w:val="0"/>
                              <w:divBdr>
                                <w:top w:val="none" w:sz="0" w:space="0" w:color="auto"/>
                                <w:left w:val="none" w:sz="0" w:space="0" w:color="auto"/>
                                <w:bottom w:val="none" w:sz="0" w:space="0" w:color="auto"/>
                                <w:right w:val="none" w:sz="0" w:space="0" w:color="auto"/>
                              </w:divBdr>
                            </w:div>
                          </w:divsChild>
                        </w:div>
                        <w:div w:id="1258053819">
                          <w:marLeft w:val="0"/>
                          <w:marRight w:val="0"/>
                          <w:marTop w:val="0"/>
                          <w:marBottom w:val="0"/>
                          <w:divBdr>
                            <w:top w:val="none" w:sz="0" w:space="0" w:color="auto"/>
                            <w:left w:val="none" w:sz="0" w:space="0" w:color="auto"/>
                            <w:bottom w:val="none" w:sz="0" w:space="0" w:color="auto"/>
                            <w:right w:val="none" w:sz="0" w:space="0" w:color="auto"/>
                          </w:divBdr>
                          <w:divsChild>
                            <w:div w:id="1258053799">
                              <w:marLeft w:val="0"/>
                              <w:marRight w:val="0"/>
                              <w:marTop w:val="0"/>
                              <w:marBottom w:val="0"/>
                              <w:divBdr>
                                <w:top w:val="none" w:sz="0" w:space="0" w:color="auto"/>
                                <w:left w:val="none" w:sz="0" w:space="0" w:color="auto"/>
                                <w:bottom w:val="none" w:sz="0" w:space="0" w:color="auto"/>
                                <w:right w:val="none" w:sz="0" w:space="0" w:color="auto"/>
                              </w:divBdr>
                            </w:div>
                            <w:div w:id="1258053805">
                              <w:marLeft w:val="0"/>
                              <w:marRight w:val="0"/>
                              <w:marTop w:val="0"/>
                              <w:marBottom w:val="0"/>
                              <w:divBdr>
                                <w:top w:val="none" w:sz="0" w:space="0" w:color="auto"/>
                                <w:left w:val="none" w:sz="0" w:space="0" w:color="auto"/>
                                <w:bottom w:val="none" w:sz="0" w:space="0" w:color="auto"/>
                                <w:right w:val="none" w:sz="0" w:space="0" w:color="auto"/>
                              </w:divBdr>
                            </w:div>
                            <w:div w:id="1258053814">
                              <w:marLeft w:val="0"/>
                              <w:marRight w:val="0"/>
                              <w:marTop w:val="0"/>
                              <w:marBottom w:val="0"/>
                              <w:divBdr>
                                <w:top w:val="none" w:sz="0" w:space="0" w:color="auto"/>
                                <w:left w:val="none" w:sz="0" w:space="0" w:color="auto"/>
                                <w:bottom w:val="none" w:sz="0" w:space="0" w:color="auto"/>
                                <w:right w:val="none" w:sz="0" w:space="0" w:color="auto"/>
                              </w:divBdr>
                              <w:divsChild>
                                <w:div w:id="1258053804">
                                  <w:marLeft w:val="0"/>
                                  <w:marRight w:val="0"/>
                                  <w:marTop w:val="0"/>
                                  <w:marBottom w:val="0"/>
                                  <w:divBdr>
                                    <w:top w:val="none" w:sz="0" w:space="0" w:color="auto"/>
                                    <w:left w:val="none" w:sz="0" w:space="0" w:color="auto"/>
                                    <w:bottom w:val="none" w:sz="0" w:space="0" w:color="auto"/>
                                    <w:right w:val="none" w:sz="0" w:space="0" w:color="auto"/>
                                  </w:divBdr>
                                  <w:divsChild>
                                    <w:div w:id="1258053809">
                                      <w:marLeft w:val="0"/>
                                      <w:marRight w:val="0"/>
                                      <w:marTop w:val="0"/>
                                      <w:marBottom w:val="0"/>
                                      <w:divBdr>
                                        <w:top w:val="none" w:sz="0" w:space="0" w:color="auto"/>
                                        <w:left w:val="none" w:sz="0" w:space="0" w:color="auto"/>
                                        <w:bottom w:val="none" w:sz="0" w:space="0" w:color="auto"/>
                                        <w:right w:val="none" w:sz="0" w:space="0" w:color="auto"/>
                                      </w:divBdr>
                                    </w:div>
                                  </w:divsChild>
                                </w:div>
                                <w:div w:id="1258053806">
                                  <w:marLeft w:val="0"/>
                                  <w:marRight w:val="0"/>
                                  <w:marTop w:val="0"/>
                                  <w:marBottom w:val="0"/>
                                  <w:divBdr>
                                    <w:top w:val="none" w:sz="0" w:space="0" w:color="auto"/>
                                    <w:left w:val="none" w:sz="0" w:space="0" w:color="auto"/>
                                    <w:bottom w:val="none" w:sz="0" w:space="0" w:color="auto"/>
                                    <w:right w:val="none" w:sz="0" w:space="0" w:color="auto"/>
                                  </w:divBdr>
                                </w:div>
                                <w:div w:id="1258053807">
                                  <w:marLeft w:val="0"/>
                                  <w:marRight w:val="0"/>
                                  <w:marTop w:val="0"/>
                                  <w:marBottom w:val="0"/>
                                  <w:divBdr>
                                    <w:top w:val="none" w:sz="0" w:space="0" w:color="auto"/>
                                    <w:left w:val="none" w:sz="0" w:space="0" w:color="auto"/>
                                    <w:bottom w:val="none" w:sz="0" w:space="0" w:color="auto"/>
                                    <w:right w:val="none" w:sz="0" w:space="0" w:color="auto"/>
                                  </w:divBdr>
                                </w:div>
                                <w:div w:id="1258053808">
                                  <w:marLeft w:val="0"/>
                                  <w:marRight w:val="0"/>
                                  <w:marTop w:val="0"/>
                                  <w:marBottom w:val="0"/>
                                  <w:divBdr>
                                    <w:top w:val="none" w:sz="0" w:space="0" w:color="auto"/>
                                    <w:left w:val="none" w:sz="0" w:space="0" w:color="auto"/>
                                    <w:bottom w:val="none" w:sz="0" w:space="0" w:color="auto"/>
                                    <w:right w:val="none" w:sz="0" w:space="0" w:color="auto"/>
                                  </w:divBdr>
                                </w:div>
                                <w:div w:id="1258053810">
                                  <w:marLeft w:val="0"/>
                                  <w:marRight w:val="0"/>
                                  <w:marTop w:val="0"/>
                                  <w:marBottom w:val="0"/>
                                  <w:divBdr>
                                    <w:top w:val="none" w:sz="0" w:space="0" w:color="auto"/>
                                    <w:left w:val="none" w:sz="0" w:space="0" w:color="auto"/>
                                    <w:bottom w:val="none" w:sz="0" w:space="0" w:color="auto"/>
                                    <w:right w:val="none" w:sz="0" w:space="0" w:color="auto"/>
                                  </w:divBdr>
                                </w:div>
                                <w:div w:id="1258053815">
                                  <w:marLeft w:val="0"/>
                                  <w:marRight w:val="0"/>
                                  <w:marTop w:val="0"/>
                                  <w:marBottom w:val="0"/>
                                  <w:divBdr>
                                    <w:top w:val="none" w:sz="0" w:space="0" w:color="auto"/>
                                    <w:left w:val="none" w:sz="0" w:space="0" w:color="auto"/>
                                    <w:bottom w:val="none" w:sz="0" w:space="0" w:color="auto"/>
                                    <w:right w:val="none" w:sz="0" w:space="0" w:color="auto"/>
                                  </w:divBdr>
                                </w:div>
                                <w:div w:id="12580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823">
      <w:marLeft w:val="0"/>
      <w:marRight w:val="0"/>
      <w:marTop w:val="0"/>
      <w:marBottom w:val="0"/>
      <w:divBdr>
        <w:top w:val="none" w:sz="0" w:space="0" w:color="auto"/>
        <w:left w:val="none" w:sz="0" w:space="0" w:color="auto"/>
        <w:bottom w:val="none" w:sz="0" w:space="0" w:color="auto"/>
        <w:right w:val="none" w:sz="0" w:space="0" w:color="auto"/>
      </w:divBdr>
      <w:divsChild>
        <w:div w:id="1258053824">
          <w:marLeft w:val="0"/>
          <w:marRight w:val="0"/>
          <w:marTop w:val="0"/>
          <w:marBottom w:val="0"/>
          <w:divBdr>
            <w:top w:val="none" w:sz="0" w:space="0" w:color="auto"/>
            <w:left w:val="none" w:sz="0" w:space="0" w:color="auto"/>
            <w:bottom w:val="none" w:sz="0" w:space="0" w:color="auto"/>
            <w:right w:val="none" w:sz="0" w:space="0" w:color="auto"/>
          </w:divBdr>
          <w:divsChild>
            <w:div w:id="1258053830">
              <w:marLeft w:val="0"/>
              <w:marRight w:val="0"/>
              <w:marTop w:val="0"/>
              <w:marBottom w:val="0"/>
              <w:divBdr>
                <w:top w:val="none" w:sz="0" w:space="0" w:color="auto"/>
                <w:left w:val="none" w:sz="0" w:space="0" w:color="auto"/>
                <w:bottom w:val="none" w:sz="0" w:space="0" w:color="auto"/>
                <w:right w:val="none" w:sz="0" w:space="0" w:color="auto"/>
              </w:divBdr>
              <w:divsChild>
                <w:div w:id="1258053825">
                  <w:marLeft w:val="0"/>
                  <w:marRight w:val="0"/>
                  <w:marTop w:val="0"/>
                  <w:marBottom w:val="0"/>
                  <w:divBdr>
                    <w:top w:val="none" w:sz="0" w:space="0" w:color="auto"/>
                    <w:left w:val="none" w:sz="0" w:space="0" w:color="auto"/>
                    <w:bottom w:val="none" w:sz="0" w:space="0" w:color="auto"/>
                    <w:right w:val="none" w:sz="0" w:space="0" w:color="auto"/>
                  </w:divBdr>
                  <w:divsChild>
                    <w:div w:id="1258053829">
                      <w:marLeft w:val="0"/>
                      <w:marRight w:val="0"/>
                      <w:marTop w:val="0"/>
                      <w:marBottom w:val="0"/>
                      <w:divBdr>
                        <w:top w:val="none" w:sz="0" w:space="0" w:color="auto"/>
                        <w:left w:val="none" w:sz="0" w:space="0" w:color="auto"/>
                        <w:bottom w:val="none" w:sz="0" w:space="0" w:color="auto"/>
                        <w:right w:val="none" w:sz="0" w:space="0" w:color="auto"/>
                      </w:divBdr>
                      <w:divsChild>
                        <w:div w:id="1258053826">
                          <w:marLeft w:val="0"/>
                          <w:marRight w:val="0"/>
                          <w:marTop w:val="0"/>
                          <w:marBottom w:val="0"/>
                          <w:divBdr>
                            <w:top w:val="none" w:sz="0" w:space="0" w:color="auto"/>
                            <w:left w:val="none" w:sz="0" w:space="0" w:color="auto"/>
                            <w:bottom w:val="none" w:sz="0" w:space="0" w:color="auto"/>
                            <w:right w:val="none" w:sz="0" w:space="0" w:color="auto"/>
                          </w:divBdr>
                          <w:divsChild>
                            <w:div w:id="1258053822">
                              <w:marLeft w:val="0"/>
                              <w:marRight w:val="0"/>
                              <w:marTop w:val="0"/>
                              <w:marBottom w:val="0"/>
                              <w:divBdr>
                                <w:top w:val="none" w:sz="0" w:space="0" w:color="auto"/>
                                <w:left w:val="none" w:sz="0" w:space="0" w:color="auto"/>
                                <w:bottom w:val="none" w:sz="0" w:space="0" w:color="auto"/>
                                <w:right w:val="none" w:sz="0" w:space="0" w:color="auto"/>
                              </w:divBdr>
                              <w:divsChild>
                                <w:div w:id="1258053827">
                                  <w:marLeft w:val="0"/>
                                  <w:marRight w:val="0"/>
                                  <w:marTop w:val="0"/>
                                  <w:marBottom w:val="0"/>
                                  <w:divBdr>
                                    <w:top w:val="none" w:sz="0" w:space="0" w:color="auto"/>
                                    <w:left w:val="none" w:sz="0" w:space="0" w:color="auto"/>
                                    <w:bottom w:val="none" w:sz="0" w:space="0" w:color="auto"/>
                                    <w:right w:val="none" w:sz="0" w:space="0" w:color="auto"/>
                                  </w:divBdr>
                                </w:div>
                                <w:div w:id="12580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3834">
      <w:marLeft w:val="0"/>
      <w:marRight w:val="0"/>
      <w:marTop w:val="0"/>
      <w:marBottom w:val="0"/>
      <w:divBdr>
        <w:top w:val="none" w:sz="0" w:space="0" w:color="auto"/>
        <w:left w:val="none" w:sz="0" w:space="0" w:color="auto"/>
        <w:bottom w:val="none" w:sz="0" w:space="0" w:color="auto"/>
        <w:right w:val="none" w:sz="0" w:space="0" w:color="auto"/>
      </w:divBdr>
      <w:divsChild>
        <w:div w:id="1258053843">
          <w:marLeft w:val="0"/>
          <w:marRight w:val="0"/>
          <w:marTop w:val="0"/>
          <w:marBottom w:val="0"/>
          <w:divBdr>
            <w:top w:val="none" w:sz="0" w:space="0" w:color="auto"/>
            <w:left w:val="none" w:sz="0" w:space="0" w:color="auto"/>
            <w:bottom w:val="none" w:sz="0" w:space="0" w:color="auto"/>
            <w:right w:val="none" w:sz="0" w:space="0" w:color="auto"/>
          </w:divBdr>
          <w:divsChild>
            <w:div w:id="1258053841">
              <w:marLeft w:val="0"/>
              <w:marRight w:val="0"/>
              <w:marTop w:val="0"/>
              <w:marBottom w:val="0"/>
              <w:divBdr>
                <w:top w:val="none" w:sz="0" w:space="0" w:color="auto"/>
                <w:left w:val="none" w:sz="0" w:space="0" w:color="auto"/>
                <w:bottom w:val="none" w:sz="0" w:space="0" w:color="auto"/>
                <w:right w:val="none" w:sz="0" w:space="0" w:color="auto"/>
              </w:divBdr>
              <w:divsChild>
                <w:div w:id="1258053850">
                  <w:marLeft w:val="0"/>
                  <w:marRight w:val="0"/>
                  <w:marTop w:val="0"/>
                  <w:marBottom w:val="0"/>
                  <w:divBdr>
                    <w:top w:val="none" w:sz="0" w:space="0" w:color="auto"/>
                    <w:left w:val="none" w:sz="0" w:space="0" w:color="auto"/>
                    <w:bottom w:val="none" w:sz="0" w:space="0" w:color="auto"/>
                    <w:right w:val="none" w:sz="0" w:space="0" w:color="auto"/>
                  </w:divBdr>
                  <w:divsChild>
                    <w:div w:id="1258053853">
                      <w:marLeft w:val="0"/>
                      <w:marRight w:val="0"/>
                      <w:marTop w:val="0"/>
                      <w:marBottom w:val="0"/>
                      <w:divBdr>
                        <w:top w:val="none" w:sz="0" w:space="0" w:color="auto"/>
                        <w:left w:val="none" w:sz="0" w:space="0" w:color="auto"/>
                        <w:bottom w:val="none" w:sz="0" w:space="0" w:color="auto"/>
                        <w:right w:val="none" w:sz="0" w:space="0" w:color="auto"/>
                      </w:divBdr>
                      <w:divsChild>
                        <w:div w:id="1258053842">
                          <w:marLeft w:val="0"/>
                          <w:marRight w:val="0"/>
                          <w:marTop w:val="0"/>
                          <w:marBottom w:val="0"/>
                          <w:divBdr>
                            <w:top w:val="none" w:sz="0" w:space="0" w:color="auto"/>
                            <w:left w:val="none" w:sz="0" w:space="0" w:color="auto"/>
                            <w:bottom w:val="none" w:sz="0" w:space="0" w:color="auto"/>
                            <w:right w:val="none" w:sz="0" w:space="0" w:color="auto"/>
                          </w:divBdr>
                          <w:divsChild>
                            <w:div w:id="1258053836">
                              <w:marLeft w:val="0"/>
                              <w:marRight w:val="0"/>
                              <w:marTop w:val="120"/>
                              <w:marBottom w:val="360"/>
                              <w:divBdr>
                                <w:top w:val="none" w:sz="0" w:space="0" w:color="auto"/>
                                <w:left w:val="none" w:sz="0" w:space="0" w:color="auto"/>
                                <w:bottom w:val="none" w:sz="0" w:space="0" w:color="auto"/>
                                <w:right w:val="none" w:sz="0" w:space="0" w:color="auto"/>
                              </w:divBdr>
                              <w:divsChild>
                                <w:div w:id="1258053835">
                                  <w:marLeft w:val="420"/>
                                  <w:marRight w:val="0"/>
                                  <w:marTop w:val="0"/>
                                  <w:marBottom w:val="0"/>
                                  <w:divBdr>
                                    <w:top w:val="none" w:sz="0" w:space="0" w:color="auto"/>
                                    <w:left w:val="none" w:sz="0" w:space="0" w:color="auto"/>
                                    <w:bottom w:val="none" w:sz="0" w:space="0" w:color="auto"/>
                                    <w:right w:val="none" w:sz="0" w:space="0" w:color="auto"/>
                                  </w:divBdr>
                                  <w:divsChild>
                                    <w:div w:id="1258053837">
                                      <w:marLeft w:val="0"/>
                                      <w:marRight w:val="0"/>
                                      <w:marTop w:val="34"/>
                                      <w:marBottom w:val="34"/>
                                      <w:divBdr>
                                        <w:top w:val="none" w:sz="0" w:space="0" w:color="auto"/>
                                        <w:left w:val="none" w:sz="0" w:space="0" w:color="auto"/>
                                        <w:bottom w:val="none" w:sz="0" w:space="0" w:color="auto"/>
                                        <w:right w:val="none" w:sz="0" w:space="0" w:color="auto"/>
                                      </w:divBdr>
                                    </w:div>
                                    <w:div w:id="1258053845">
                                      <w:marLeft w:val="0"/>
                                      <w:marRight w:val="0"/>
                                      <w:marTop w:val="0"/>
                                      <w:marBottom w:val="0"/>
                                      <w:divBdr>
                                        <w:top w:val="none" w:sz="0" w:space="0" w:color="auto"/>
                                        <w:left w:val="none" w:sz="0" w:space="0" w:color="auto"/>
                                        <w:bottom w:val="none" w:sz="0" w:space="0" w:color="auto"/>
                                        <w:right w:val="none" w:sz="0" w:space="0" w:color="auto"/>
                                      </w:divBdr>
                                      <w:divsChild>
                                        <w:div w:id="12580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53852">
      <w:marLeft w:val="0"/>
      <w:marRight w:val="0"/>
      <w:marTop w:val="0"/>
      <w:marBottom w:val="0"/>
      <w:divBdr>
        <w:top w:val="none" w:sz="0" w:space="0" w:color="auto"/>
        <w:left w:val="none" w:sz="0" w:space="0" w:color="auto"/>
        <w:bottom w:val="none" w:sz="0" w:space="0" w:color="auto"/>
        <w:right w:val="none" w:sz="0" w:space="0" w:color="auto"/>
      </w:divBdr>
      <w:divsChild>
        <w:div w:id="1258053846">
          <w:marLeft w:val="0"/>
          <w:marRight w:val="0"/>
          <w:marTop w:val="0"/>
          <w:marBottom w:val="0"/>
          <w:divBdr>
            <w:top w:val="none" w:sz="0" w:space="0" w:color="auto"/>
            <w:left w:val="none" w:sz="0" w:space="0" w:color="auto"/>
            <w:bottom w:val="none" w:sz="0" w:space="0" w:color="auto"/>
            <w:right w:val="none" w:sz="0" w:space="0" w:color="auto"/>
          </w:divBdr>
          <w:divsChild>
            <w:div w:id="1258053840">
              <w:marLeft w:val="0"/>
              <w:marRight w:val="0"/>
              <w:marTop w:val="0"/>
              <w:marBottom w:val="0"/>
              <w:divBdr>
                <w:top w:val="none" w:sz="0" w:space="0" w:color="auto"/>
                <w:left w:val="none" w:sz="0" w:space="0" w:color="auto"/>
                <w:bottom w:val="none" w:sz="0" w:space="0" w:color="auto"/>
                <w:right w:val="none" w:sz="0" w:space="0" w:color="auto"/>
              </w:divBdr>
              <w:divsChild>
                <w:div w:id="1258053838">
                  <w:marLeft w:val="0"/>
                  <w:marRight w:val="0"/>
                  <w:marTop w:val="0"/>
                  <w:marBottom w:val="0"/>
                  <w:divBdr>
                    <w:top w:val="none" w:sz="0" w:space="0" w:color="auto"/>
                    <w:left w:val="none" w:sz="0" w:space="0" w:color="auto"/>
                    <w:bottom w:val="none" w:sz="0" w:space="0" w:color="auto"/>
                    <w:right w:val="none" w:sz="0" w:space="0" w:color="auto"/>
                  </w:divBdr>
                  <w:divsChild>
                    <w:div w:id="1258053849">
                      <w:marLeft w:val="0"/>
                      <w:marRight w:val="0"/>
                      <w:marTop w:val="0"/>
                      <w:marBottom w:val="0"/>
                      <w:divBdr>
                        <w:top w:val="none" w:sz="0" w:space="0" w:color="auto"/>
                        <w:left w:val="none" w:sz="0" w:space="0" w:color="auto"/>
                        <w:bottom w:val="none" w:sz="0" w:space="0" w:color="auto"/>
                        <w:right w:val="none" w:sz="0" w:space="0" w:color="auto"/>
                      </w:divBdr>
                      <w:divsChild>
                        <w:div w:id="1258053844">
                          <w:marLeft w:val="0"/>
                          <w:marRight w:val="0"/>
                          <w:marTop w:val="0"/>
                          <w:marBottom w:val="0"/>
                          <w:divBdr>
                            <w:top w:val="none" w:sz="0" w:space="0" w:color="auto"/>
                            <w:left w:val="none" w:sz="0" w:space="0" w:color="auto"/>
                            <w:bottom w:val="none" w:sz="0" w:space="0" w:color="auto"/>
                            <w:right w:val="none" w:sz="0" w:space="0" w:color="auto"/>
                          </w:divBdr>
                          <w:divsChild>
                            <w:div w:id="1258053839">
                              <w:marLeft w:val="0"/>
                              <w:marRight w:val="0"/>
                              <w:marTop w:val="0"/>
                              <w:marBottom w:val="0"/>
                              <w:divBdr>
                                <w:top w:val="none" w:sz="0" w:space="0" w:color="auto"/>
                                <w:left w:val="none" w:sz="0" w:space="0" w:color="auto"/>
                                <w:bottom w:val="none" w:sz="0" w:space="0" w:color="auto"/>
                                <w:right w:val="none" w:sz="0" w:space="0" w:color="auto"/>
                              </w:divBdr>
                              <w:divsChild>
                                <w:div w:id="1258053847">
                                  <w:marLeft w:val="0"/>
                                  <w:marRight w:val="0"/>
                                  <w:marTop w:val="0"/>
                                  <w:marBottom w:val="0"/>
                                  <w:divBdr>
                                    <w:top w:val="none" w:sz="0" w:space="0" w:color="auto"/>
                                    <w:left w:val="none" w:sz="0" w:space="0" w:color="auto"/>
                                    <w:bottom w:val="none" w:sz="0" w:space="0" w:color="auto"/>
                                    <w:right w:val="none" w:sz="0" w:space="0" w:color="auto"/>
                                  </w:divBdr>
                                </w:div>
                                <w:div w:id="12580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66566">
      <w:bodyDiv w:val="1"/>
      <w:marLeft w:val="0"/>
      <w:marRight w:val="0"/>
      <w:marTop w:val="0"/>
      <w:marBottom w:val="0"/>
      <w:divBdr>
        <w:top w:val="none" w:sz="0" w:space="0" w:color="auto"/>
        <w:left w:val="none" w:sz="0" w:space="0" w:color="auto"/>
        <w:bottom w:val="none" w:sz="0" w:space="0" w:color="auto"/>
        <w:right w:val="none" w:sz="0" w:space="0" w:color="auto"/>
      </w:divBdr>
      <w:divsChild>
        <w:div w:id="1592229111">
          <w:marLeft w:val="0"/>
          <w:marRight w:val="1"/>
          <w:marTop w:val="0"/>
          <w:marBottom w:val="0"/>
          <w:divBdr>
            <w:top w:val="none" w:sz="0" w:space="0" w:color="auto"/>
            <w:left w:val="none" w:sz="0" w:space="0" w:color="auto"/>
            <w:bottom w:val="none" w:sz="0" w:space="0" w:color="auto"/>
            <w:right w:val="none" w:sz="0" w:space="0" w:color="auto"/>
          </w:divBdr>
          <w:divsChild>
            <w:div w:id="1489324460">
              <w:marLeft w:val="0"/>
              <w:marRight w:val="0"/>
              <w:marTop w:val="0"/>
              <w:marBottom w:val="0"/>
              <w:divBdr>
                <w:top w:val="none" w:sz="0" w:space="0" w:color="auto"/>
                <w:left w:val="none" w:sz="0" w:space="0" w:color="auto"/>
                <w:bottom w:val="none" w:sz="0" w:space="0" w:color="auto"/>
                <w:right w:val="none" w:sz="0" w:space="0" w:color="auto"/>
              </w:divBdr>
              <w:divsChild>
                <w:div w:id="2049182299">
                  <w:marLeft w:val="0"/>
                  <w:marRight w:val="1"/>
                  <w:marTop w:val="0"/>
                  <w:marBottom w:val="0"/>
                  <w:divBdr>
                    <w:top w:val="none" w:sz="0" w:space="0" w:color="auto"/>
                    <w:left w:val="none" w:sz="0" w:space="0" w:color="auto"/>
                    <w:bottom w:val="none" w:sz="0" w:space="0" w:color="auto"/>
                    <w:right w:val="none" w:sz="0" w:space="0" w:color="auto"/>
                  </w:divBdr>
                  <w:divsChild>
                    <w:div w:id="747381005">
                      <w:marLeft w:val="0"/>
                      <w:marRight w:val="0"/>
                      <w:marTop w:val="0"/>
                      <w:marBottom w:val="0"/>
                      <w:divBdr>
                        <w:top w:val="none" w:sz="0" w:space="0" w:color="auto"/>
                        <w:left w:val="none" w:sz="0" w:space="0" w:color="auto"/>
                        <w:bottom w:val="none" w:sz="0" w:space="0" w:color="auto"/>
                        <w:right w:val="none" w:sz="0" w:space="0" w:color="auto"/>
                      </w:divBdr>
                      <w:divsChild>
                        <w:div w:id="518200556">
                          <w:marLeft w:val="0"/>
                          <w:marRight w:val="0"/>
                          <w:marTop w:val="0"/>
                          <w:marBottom w:val="0"/>
                          <w:divBdr>
                            <w:top w:val="none" w:sz="0" w:space="0" w:color="auto"/>
                            <w:left w:val="none" w:sz="0" w:space="0" w:color="auto"/>
                            <w:bottom w:val="none" w:sz="0" w:space="0" w:color="auto"/>
                            <w:right w:val="none" w:sz="0" w:space="0" w:color="auto"/>
                          </w:divBdr>
                          <w:divsChild>
                            <w:div w:id="1123156142">
                              <w:marLeft w:val="0"/>
                              <w:marRight w:val="0"/>
                              <w:marTop w:val="120"/>
                              <w:marBottom w:val="360"/>
                              <w:divBdr>
                                <w:top w:val="none" w:sz="0" w:space="0" w:color="auto"/>
                                <w:left w:val="none" w:sz="0" w:space="0" w:color="auto"/>
                                <w:bottom w:val="none" w:sz="0" w:space="0" w:color="auto"/>
                                <w:right w:val="none" w:sz="0" w:space="0" w:color="auto"/>
                              </w:divBdr>
                              <w:divsChild>
                                <w:div w:id="1234195694">
                                  <w:marLeft w:val="0"/>
                                  <w:marRight w:val="0"/>
                                  <w:marTop w:val="0"/>
                                  <w:marBottom w:val="0"/>
                                  <w:divBdr>
                                    <w:top w:val="none" w:sz="0" w:space="0" w:color="auto"/>
                                    <w:left w:val="none" w:sz="0" w:space="0" w:color="auto"/>
                                    <w:bottom w:val="none" w:sz="0" w:space="0" w:color="auto"/>
                                    <w:right w:val="none" w:sz="0" w:space="0" w:color="auto"/>
                                  </w:divBdr>
                                  <w:divsChild>
                                    <w:div w:id="5927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713089">
      <w:bodyDiv w:val="1"/>
      <w:marLeft w:val="0"/>
      <w:marRight w:val="0"/>
      <w:marTop w:val="0"/>
      <w:marBottom w:val="0"/>
      <w:divBdr>
        <w:top w:val="none" w:sz="0" w:space="0" w:color="auto"/>
        <w:left w:val="none" w:sz="0" w:space="0" w:color="auto"/>
        <w:bottom w:val="none" w:sz="0" w:space="0" w:color="auto"/>
        <w:right w:val="none" w:sz="0" w:space="0" w:color="auto"/>
      </w:divBdr>
      <w:divsChild>
        <w:div w:id="1991136667">
          <w:marLeft w:val="0"/>
          <w:marRight w:val="1"/>
          <w:marTop w:val="0"/>
          <w:marBottom w:val="0"/>
          <w:divBdr>
            <w:top w:val="none" w:sz="0" w:space="0" w:color="auto"/>
            <w:left w:val="none" w:sz="0" w:space="0" w:color="auto"/>
            <w:bottom w:val="none" w:sz="0" w:space="0" w:color="auto"/>
            <w:right w:val="none" w:sz="0" w:space="0" w:color="auto"/>
          </w:divBdr>
          <w:divsChild>
            <w:div w:id="1673221005">
              <w:marLeft w:val="0"/>
              <w:marRight w:val="0"/>
              <w:marTop w:val="0"/>
              <w:marBottom w:val="0"/>
              <w:divBdr>
                <w:top w:val="none" w:sz="0" w:space="0" w:color="auto"/>
                <w:left w:val="none" w:sz="0" w:space="0" w:color="auto"/>
                <w:bottom w:val="none" w:sz="0" w:space="0" w:color="auto"/>
                <w:right w:val="none" w:sz="0" w:space="0" w:color="auto"/>
              </w:divBdr>
              <w:divsChild>
                <w:div w:id="1292247308">
                  <w:marLeft w:val="0"/>
                  <w:marRight w:val="1"/>
                  <w:marTop w:val="0"/>
                  <w:marBottom w:val="0"/>
                  <w:divBdr>
                    <w:top w:val="none" w:sz="0" w:space="0" w:color="auto"/>
                    <w:left w:val="none" w:sz="0" w:space="0" w:color="auto"/>
                    <w:bottom w:val="none" w:sz="0" w:space="0" w:color="auto"/>
                    <w:right w:val="none" w:sz="0" w:space="0" w:color="auto"/>
                  </w:divBdr>
                  <w:divsChild>
                    <w:div w:id="1813911275">
                      <w:marLeft w:val="0"/>
                      <w:marRight w:val="0"/>
                      <w:marTop w:val="0"/>
                      <w:marBottom w:val="0"/>
                      <w:divBdr>
                        <w:top w:val="none" w:sz="0" w:space="0" w:color="auto"/>
                        <w:left w:val="none" w:sz="0" w:space="0" w:color="auto"/>
                        <w:bottom w:val="none" w:sz="0" w:space="0" w:color="auto"/>
                        <w:right w:val="none" w:sz="0" w:space="0" w:color="auto"/>
                      </w:divBdr>
                      <w:divsChild>
                        <w:div w:id="1554075132">
                          <w:marLeft w:val="0"/>
                          <w:marRight w:val="0"/>
                          <w:marTop w:val="0"/>
                          <w:marBottom w:val="0"/>
                          <w:divBdr>
                            <w:top w:val="none" w:sz="0" w:space="0" w:color="auto"/>
                            <w:left w:val="none" w:sz="0" w:space="0" w:color="auto"/>
                            <w:bottom w:val="none" w:sz="0" w:space="0" w:color="auto"/>
                            <w:right w:val="none" w:sz="0" w:space="0" w:color="auto"/>
                          </w:divBdr>
                          <w:divsChild>
                            <w:div w:id="220213063">
                              <w:marLeft w:val="0"/>
                              <w:marRight w:val="0"/>
                              <w:marTop w:val="120"/>
                              <w:marBottom w:val="360"/>
                              <w:divBdr>
                                <w:top w:val="none" w:sz="0" w:space="0" w:color="auto"/>
                                <w:left w:val="none" w:sz="0" w:space="0" w:color="auto"/>
                                <w:bottom w:val="none" w:sz="0" w:space="0" w:color="auto"/>
                                <w:right w:val="none" w:sz="0" w:space="0" w:color="auto"/>
                              </w:divBdr>
                              <w:divsChild>
                                <w:div w:id="9279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898127">
      <w:bodyDiv w:val="1"/>
      <w:marLeft w:val="0"/>
      <w:marRight w:val="0"/>
      <w:marTop w:val="0"/>
      <w:marBottom w:val="0"/>
      <w:divBdr>
        <w:top w:val="none" w:sz="0" w:space="0" w:color="auto"/>
        <w:left w:val="none" w:sz="0" w:space="0" w:color="auto"/>
        <w:bottom w:val="none" w:sz="0" w:space="0" w:color="auto"/>
        <w:right w:val="none" w:sz="0" w:space="0" w:color="auto"/>
      </w:divBdr>
      <w:divsChild>
        <w:div w:id="1048921829">
          <w:marLeft w:val="0"/>
          <w:marRight w:val="0"/>
          <w:marTop w:val="0"/>
          <w:marBottom w:val="0"/>
          <w:divBdr>
            <w:top w:val="none" w:sz="0" w:space="0" w:color="auto"/>
            <w:left w:val="none" w:sz="0" w:space="0" w:color="auto"/>
            <w:bottom w:val="none" w:sz="0" w:space="0" w:color="auto"/>
            <w:right w:val="none" w:sz="0" w:space="0" w:color="auto"/>
          </w:divBdr>
          <w:divsChild>
            <w:div w:id="1558778005">
              <w:marLeft w:val="240"/>
              <w:marRight w:val="360"/>
              <w:marTop w:val="240"/>
              <w:marBottom w:val="480"/>
              <w:divBdr>
                <w:top w:val="none" w:sz="0" w:space="0" w:color="auto"/>
                <w:left w:val="none" w:sz="0" w:space="0" w:color="auto"/>
                <w:bottom w:val="none" w:sz="0" w:space="0" w:color="auto"/>
                <w:right w:val="none" w:sz="0" w:space="0" w:color="auto"/>
              </w:divBdr>
              <w:divsChild>
                <w:div w:id="244074974">
                  <w:marLeft w:val="0"/>
                  <w:marRight w:val="0"/>
                  <w:marTop w:val="0"/>
                  <w:marBottom w:val="0"/>
                  <w:divBdr>
                    <w:top w:val="single" w:sz="24" w:space="5" w:color="000000"/>
                    <w:left w:val="none" w:sz="0" w:space="0" w:color="auto"/>
                    <w:bottom w:val="none" w:sz="0" w:space="0" w:color="auto"/>
                    <w:right w:val="none" w:sz="0" w:space="0" w:color="auto"/>
                  </w:divBdr>
                  <w:divsChild>
                    <w:div w:id="652485852">
                      <w:marLeft w:val="0"/>
                      <w:marRight w:val="0"/>
                      <w:marTop w:val="0"/>
                      <w:marBottom w:val="0"/>
                      <w:divBdr>
                        <w:top w:val="none" w:sz="0" w:space="0" w:color="auto"/>
                        <w:left w:val="none" w:sz="0" w:space="0" w:color="auto"/>
                        <w:bottom w:val="none" w:sz="0" w:space="0" w:color="auto"/>
                        <w:right w:val="none" w:sz="0" w:space="0" w:color="auto"/>
                      </w:divBdr>
                      <w:divsChild>
                        <w:div w:id="1965190283">
                          <w:marLeft w:val="0"/>
                          <w:marRight w:val="0"/>
                          <w:marTop w:val="0"/>
                          <w:marBottom w:val="0"/>
                          <w:divBdr>
                            <w:top w:val="none" w:sz="0" w:space="0" w:color="auto"/>
                            <w:left w:val="none" w:sz="0" w:space="0" w:color="auto"/>
                            <w:bottom w:val="none" w:sz="0" w:space="0" w:color="auto"/>
                            <w:right w:val="none" w:sz="0" w:space="0" w:color="auto"/>
                          </w:divBdr>
                        </w:div>
                      </w:divsChild>
                    </w:div>
                    <w:div w:id="948315624">
                      <w:marLeft w:val="0"/>
                      <w:marRight w:val="0"/>
                      <w:marTop w:val="0"/>
                      <w:marBottom w:val="0"/>
                      <w:divBdr>
                        <w:top w:val="none" w:sz="0" w:space="0" w:color="auto"/>
                        <w:left w:val="none" w:sz="0" w:space="0" w:color="auto"/>
                        <w:bottom w:val="none" w:sz="0" w:space="0" w:color="auto"/>
                        <w:right w:val="none" w:sz="0" w:space="0" w:color="auto"/>
                      </w:divBdr>
                      <w:divsChild>
                        <w:div w:id="644552640">
                          <w:marLeft w:val="0"/>
                          <w:marRight w:val="0"/>
                          <w:marTop w:val="0"/>
                          <w:marBottom w:val="0"/>
                          <w:divBdr>
                            <w:top w:val="none" w:sz="0" w:space="0" w:color="auto"/>
                            <w:left w:val="none" w:sz="0" w:space="0" w:color="auto"/>
                            <w:bottom w:val="none" w:sz="0" w:space="0" w:color="auto"/>
                            <w:right w:val="none" w:sz="0" w:space="0" w:color="auto"/>
                          </w:divBdr>
                        </w:div>
                        <w:div w:id="924268990">
                          <w:marLeft w:val="0"/>
                          <w:marRight w:val="0"/>
                          <w:marTop w:val="0"/>
                          <w:marBottom w:val="0"/>
                          <w:divBdr>
                            <w:top w:val="none" w:sz="0" w:space="0" w:color="auto"/>
                            <w:left w:val="none" w:sz="0" w:space="0" w:color="auto"/>
                            <w:bottom w:val="none" w:sz="0" w:space="0" w:color="auto"/>
                            <w:right w:val="none" w:sz="0" w:space="0" w:color="auto"/>
                          </w:divBdr>
                        </w:div>
                      </w:divsChild>
                    </w:div>
                    <w:div w:id="699623215">
                      <w:marLeft w:val="0"/>
                      <w:marRight w:val="0"/>
                      <w:marTop w:val="0"/>
                      <w:marBottom w:val="0"/>
                      <w:divBdr>
                        <w:top w:val="none" w:sz="0" w:space="0" w:color="auto"/>
                        <w:left w:val="none" w:sz="0" w:space="0" w:color="auto"/>
                        <w:bottom w:val="none" w:sz="0" w:space="0" w:color="auto"/>
                        <w:right w:val="none" w:sz="0" w:space="0" w:color="auto"/>
                      </w:divBdr>
                      <w:divsChild>
                        <w:div w:id="1136877371">
                          <w:marLeft w:val="0"/>
                          <w:marRight w:val="0"/>
                          <w:marTop w:val="0"/>
                          <w:marBottom w:val="0"/>
                          <w:divBdr>
                            <w:top w:val="none" w:sz="0" w:space="0" w:color="auto"/>
                            <w:left w:val="none" w:sz="0" w:space="0" w:color="auto"/>
                            <w:bottom w:val="none" w:sz="0" w:space="0" w:color="auto"/>
                            <w:right w:val="none" w:sz="0" w:space="0" w:color="auto"/>
                          </w:divBdr>
                        </w:div>
                        <w:div w:id="2328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572366">
      <w:bodyDiv w:val="1"/>
      <w:marLeft w:val="0"/>
      <w:marRight w:val="0"/>
      <w:marTop w:val="0"/>
      <w:marBottom w:val="0"/>
      <w:divBdr>
        <w:top w:val="none" w:sz="0" w:space="0" w:color="auto"/>
        <w:left w:val="none" w:sz="0" w:space="0" w:color="auto"/>
        <w:bottom w:val="none" w:sz="0" w:space="0" w:color="auto"/>
        <w:right w:val="none" w:sz="0" w:space="0" w:color="auto"/>
      </w:divBdr>
      <w:divsChild>
        <w:div w:id="1986472718">
          <w:marLeft w:val="0"/>
          <w:marRight w:val="0"/>
          <w:marTop w:val="0"/>
          <w:marBottom w:val="0"/>
          <w:divBdr>
            <w:top w:val="none" w:sz="0" w:space="0" w:color="auto"/>
            <w:left w:val="none" w:sz="0" w:space="0" w:color="auto"/>
            <w:bottom w:val="none" w:sz="0" w:space="0" w:color="auto"/>
            <w:right w:val="none" w:sz="0" w:space="0" w:color="auto"/>
          </w:divBdr>
          <w:divsChild>
            <w:div w:id="37432790">
              <w:marLeft w:val="240"/>
              <w:marRight w:val="360"/>
              <w:marTop w:val="240"/>
              <w:marBottom w:val="480"/>
              <w:divBdr>
                <w:top w:val="none" w:sz="0" w:space="0" w:color="auto"/>
                <w:left w:val="none" w:sz="0" w:space="0" w:color="auto"/>
                <w:bottom w:val="none" w:sz="0" w:space="0" w:color="auto"/>
                <w:right w:val="none" w:sz="0" w:space="0" w:color="auto"/>
              </w:divBdr>
              <w:divsChild>
                <w:div w:id="2050255276">
                  <w:marLeft w:val="0"/>
                  <w:marRight w:val="0"/>
                  <w:marTop w:val="0"/>
                  <w:marBottom w:val="0"/>
                  <w:divBdr>
                    <w:top w:val="single" w:sz="24" w:space="5" w:color="000000"/>
                    <w:left w:val="none" w:sz="0" w:space="0" w:color="auto"/>
                    <w:bottom w:val="none" w:sz="0" w:space="0" w:color="auto"/>
                    <w:right w:val="none" w:sz="0" w:space="0" w:color="auto"/>
                  </w:divBdr>
                  <w:divsChild>
                    <w:div w:id="973146517">
                      <w:marLeft w:val="0"/>
                      <w:marRight w:val="0"/>
                      <w:marTop w:val="0"/>
                      <w:marBottom w:val="0"/>
                      <w:divBdr>
                        <w:top w:val="none" w:sz="0" w:space="0" w:color="auto"/>
                        <w:left w:val="none" w:sz="0" w:space="0" w:color="auto"/>
                        <w:bottom w:val="none" w:sz="0" w:space="0" w:color="auto"/>
                        <w:right w:val="none" w:sz="0" w:space="0" w:color="auto"/>
                      </w:divBdr>
                      <w:divsChild>
                        <w:div w:id="1178808425">
                          <w:marLeft w:val="0"/>
                          <w:marRight w:val="0"/>
                          <w:marTop w:val="0"/>
                          <w:marBottom w:val="0"/>
                          <w:divBdr>
                            <w:top w:val="none" w:sz="0" w:space="0" w:color="auto"/>
                            <w:left w:val="none" w:sz="0" w:space="0" w:color="auto"/>
                            <w:bottom w:val="none" w:sz="0" w:space="0" w:color="auto"/>
                            <w:right w:val="none" w:sz="0" w:space="0" w:color="auto"/>
                          </w:divBdr>
                        </w:div>
                      </w:divsChild>
                    </w:div>
                    <w:div w:id="1055665764">
                      <w:marLeft w:val="0"/>
                      <w:marRight w:val="0"/>
                      <w:marTop w:val="0"/>
                      <w:marBottom w:val="0"/>
                      <w:divBdr>
                        <w:top w:val="none" w:sz="0" w:space="0" w:color="auto"/>
                        <w:left w:val="none" w:sz="0" w:space="0" w:color="auto"/>
                        <w:bottom w:val="none" w:sz="0" w:space="0" w:color="auto"/>
                        <w:right w:val="none" w:sz="0" w:space="0" w:color="auto"/>
                      </w:divBdr>
                      <w:divsChild>
                        <w:div w:id="625703530">
                          <w:marLeft w:val="0"/>
                          <w:marRight w:val="0"/>
                          <w:marTop w:val="0"/>
                          <w:marBottom w:val="0"/>
                          <w:divBdr>
                            <w:top w:val="none" w:sz="0" w:space="0" w:color="auto"/>
                            <w:left w:val="none" w:sz="0" w:space="0" w:color="auto"/>
                            <w:bottom w:val="none" w:sz="0" w:space="0" w:color="auto"/>
                            <w:right w:val="none" w:sz="0" w:space="0" w:color="auto"/>
                          </w:divBdr>
                        </w:div>
                        <w:div w:id="1766681883">
                          <w:marLeft w:val="0"/>
                          <w:marRight w:val="0"/>
                          <w:marTop w:val="0"/>
                          <w:marBottom w:val="0"/>
                          <w:divBdr>
                            <w:top w:val="none" w:sz="0" w:space="0" w:color="auto"/>
                            <w:left w:val="none" w:sz="0" w:space="0" w:color="auto"/>
                            <w:bottom w:val="none" w:sz="0" w:space="0" w:color="auto"/>
                            <w:right w:val="none" w:sz="0" w:space="0" w:color="auto"/>
                          </w:divBdr>
                        </w:div>
                      </w:divsChild>
                    </w:div>
                    <w:div w:id="2020698609">
                      <w:marLeft w:val="0"/>
                      <w:marRight w:val="0"/>
                      <w:marTop w:val="0"/>
                      <w:marBottom w:val="0"/>
                      <w:divBdr>
                        <w:top w:val="none" w:sz="0" w:space="0" w:color="auto"/>
                        <w:left w:val="none" w:sz="0" w:space="0" w:color="auto"/>
                        <w:bottom w:val="none" w:sz="0" w:space="0" w:color="auto"/>
                        <w:right w:val="none" w:sz="0" w:space="0" w:color="auto"/>
                      </w:divBdr>
                      <w:divsChild>
                        <w:div w:id="1352802891">
                          <w:marLeft w:val="0"/>
                          <w:marRight w:val="0"/>
                          <w:marTop w:val="0"/>
                          <w:marBottom w:val="0"/>
                          <w:divBdr>
                            <w:top w:val="none" w:sz="0" w:space="0" w:color="auto"/>
                            <w:left w:val="none" w:sz="0" w:space="0" w:color="auto"/>
                            <w:bottom w:val="none" w:sz="0" w:space="0" w:color="auto"/>
                            <w:right w:val="none" w:sz="0" w:space="0" w:color="auto"/>
                          </w:divBdr>
                        </w:div>
                        <w:div w:id="719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799884">
      <w:bodyDiv w:val="1"/>
      <w:marLeft w:val="0"/>
      <w:marRight w:val="0"/>
      <w:marTop w:val="0"/>
      <w:marBottom w:val="0"/>
      <w:divBdr>
        <w:top w:val="none" w:sz="0" w:space="0" w:color="auto"/>
        <w:left w:val="none" w:sz="0" w:space="0" w:color="auto"/>
        <w:bottom w:val="none" w:sz="0" w:space="0" w:color="auto"/>
        <w:right w:val="none" w:sz="0" w:space="0" w:color="auto"/>
      </w:divBdr>
      <w:divsChild>
        <w:div w:id="1985966327">
          <w:marLeft w:val="0"/>
          <w:marRight w:val="1"/>
          <w:marTop w:val="0"/>
          <w:marBottom w:val="0"/>
          <w:divBdr>
            <w:top w:val="none" w:sz="0" w:space="0" w:color="auto"/>
            <w:left w:val="none" w:sz="0" w:space="0" w:color="auto"/>
            <w:bottom w:val="none" w:sz="0" w:space="0" w:color="auto"/>
            <w:right w:val="none" w:sz="0" w:space="0" w:color="auto"/>
          </w:divBdr>
          <w:divsChild>
            <w:div w:id="544803106">
              <w:marLeft w:val="0"/>
              <w:marRight w:val="0"/>
              <w:marTop w:val="0"/>
              <w:marBottom w:val="0"/>
              <w:divBdr>
                <w:top w:val="none" w:sz="0" w:space="0" w:color="auto"/>
                <w:left w:val="none" w:sz="0" w:space="0" w:color="auto"/>
                <w:bottom w:val="none" w:sz="0" w:space="0" w:color="auto"/>
                <w:right w:val="none" w:sz="0" w:space="0" w:color="auto"/>
              </w:divBdr>
              <w:divsChild>
                <w:div w:id="664285882">
                  <w:marLeft w:val="0"/>
                  <w:marRight w:val="1"/>
                  <w:marTop w:val="0"/>
                  <w:marBottom w:val="0"/>
                  <w:divBdr>
                    <w:top w:val="none" w:sz="0" w:space="0" w:color="auto"/>
                    <w:left w:val="none" w:sz="0" w:space="0" w:color="auto"/>
                    <w:bottom w:val="none" w:sz="0" w:space="0" w:color="auto"/>
                    <w:right w:val="none" w:sz="0" w:space="0" w:color="auto"/>
                  </w:divBdr>
                  <w:divsChild>
                    <w:div w:id="1341784275">
                      <w:marLeft w:val="0"/>
                      <w:marRight w:val="0"/>
                      <w:marTop w:val="0"/>
                      <w:marBottom w:val="0"/>
                      <w:divBdr>
                        <w:top w:val="none" w:sz="0" w:space="0" w:color="auto"/>
                        <w:left w:val="none" w:sz="0" w:space="0" w:color="auto"/>
                        <w:bottom w:val="none" w:sz="0" w:space="0" w:color="auto"/>
                        <w:right w:val="none" w:sz="0" w:space="0" w:color="auto"/>
                      </w:divBdr>
                      <w:divsChild>
                        <w:div w:id="2036225574">
                          <w:marLeft w:val="0"/>
                          <w:marRight w:val="0"/>
                          <w:marTop w:val="0"/>
                          <w:marBottom w:val="0"/>
                          <w:divBdr>
                            <w:top w:val="none" w:sz="0" w:space="0" w:color="auto"/>
                            <w:left w:val="none" w:sz="0" w:space="0" w:color="auto"/>
                            <w:bottom w:val="none" w:sz="0" w:space="0" w:color="auto"/>
                            <w:right w:val="none" w:sz="0" w:space="0" w:color="auto"/>
                          </w:divBdr>
                          <w:divsChild>
                            <w:div w:id="1978950809">
                              <w:marLeft w:val="0"/>
                              <w:marRight w:val="0"/>
                              <w:marTop w:val="0"/>
                              <w:marBottom w:val="0"/>
                              <w:divBdr>
                                <w:top w:val="none" w:sz="0" w:space="0" w:color="auto"/>
                                <w:left w:val="none" w:sz="0" w:space="0" w:color="auto"/>
                                <w:bottom w:val="none" w:sz="0" w:space="0" w:color="auto"/>
                                <w:right w:val="none" w:sz="0" w:space="0" w:color="auto"/>
                              </w:divBdr>
                            </w:div>
                          </w:divsChild>
                        </w:div>
                        <w:div w:id="1452626485">
                          <w:marLeft w:val="0"/>
                          <w:marRight w:val="0"/>
                          <w:marTop w:val="0"/>
                          <w:marBottom w:val="0"/>
                          <w:divBdr>
                            <w:top w:val="none" w:sz="0" w:space="0" w:color="auto"/>
                            <w:left w:val="none" w:sz="0" w:space="0" w:color="auto"/>
                            <w:bottom w:val="none" w:sz="0" w:space="0" w:color="auto"/>
                            <w:right w:val="none" w:sz="0" w:space="0" w:color="auto"/>
                          </w:divBdr>
                          <w:divsChild>
                            <w:div w:id="804077982">
                              <w:marLeft w:val="0"/>
                              <w:marRight w:val="0"/>
                              <w:marTop w:val="120"/>
                              <w:marBottom w:val="360"/>
                              <w:divBdr>
                                <w:top w:val="none" w:sz="0" w:space="0" w:color="auto"/>
                                <w:left w:val="none" w:sz="0" w:space="0" w:color="auto"/>
                                <w:bottom w:val="none" w:sz="0" w:space="0" w:color="auto"/>
                                <w:right w:val="none" w:sz="0" w:space="0" w:color="auto"/>
                              </w:divBdr>
                              <w:divsChild>
                                <w:div w:id="525758525">
                                  <w:marLeft w:val="0"/>
                                  <w:marRight w:val="0"/>
                                  <w:marTop w:val="0"/>
                                  <w:marBottom w:val="0"/>
                                  <w:divBdr>
                                    <w:top w:val="none" w:sz="0" w:space="0" w:color="auto"/>
                                    <w:left w:val="none" w:sz="0" w:space="0" w:color="auto"/>
                                    <w:bottom w:val="none" w:sz="0" w:space="0" w:color="auto"/>
                                    <w:right w:val="none" w:sz="0" w:space="0" w:color="auto"/>
                                  </w:divBdr>
                                </w:div>
                                <w:div w:id="2095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9949">
      <w:bodyDiv w:val="1"/>
      <w:marLeft w:val="0"/>
      <w:marRight w:val="0"/>
      <w:marTop w:val="0"/>
      <w:marBottom w:val="0"/>
      <w:divBdr>
        <w:top w:val="none" w:sz="0" w:space="0" w:color="auto"/>
        <w:left w:val="none" w:sz="0" w:space="0" w:color="auto"/>
        <w:bottom w:val="none" w:sz="0" w:space="0" w:color="auto"/>
        <w:right w:val="none" w:sz="0" w:space="0" w:color="auto"/>
      </w:divBdr>
      <w:divsChild>
        <w:div w:id="1477333593">
          <w:marLeft w:val="0"/>
          <w:marRight w:val="0"/>
          <w:marTop w:val="0"/>
          <w:marBottom w:val="0"/>
          <w:divBdr>
            <w:top w:val="none" w:sz="0" w:space="0" w:color="auto"/>
            <w:left w:val="none" w:sz="0" w:space="0" w:color="auto"/>
            <w:bottom w:val="none" w:sz="0" w:space="0" w:color="auto"/>
            <w:right w:val="none" w:sz="0" w:space="0" w:color="auto"/>
          </w:divBdr>
          <w:divsChild>
            <w:div w:id="1652904975">
              <w:marLeft w:val="240"/>
              <w:marRight w:val="360"/>
              <w:marTop w:val="240"/>
              <w:marBottom w:val="480"/>
              <w:divBdr>
                <w:top w:val="none" w:sz="0" w:space="0" w:color="auto"/>
                <w:left w:val="none" w:sz="0" w:space="0" w:color="auto"/>
                <w:bottom w:val="none" w:sz="0" w:space="0" w:color="auto"/>
                <w:right w:val="none" w:sz="0" w:space="0" w:color="auto"/>
              </w:divBdr>
              <w:divsChild>
                <w:div w:id="1914389925">
                  <w:marLeft w:val="0"/>
                  <w:marRight w:val="0"/>
                  <w:marTop w:val="0"/>
                  <w:marBottom w:val="0"/>
                  <w:divBdr>
                    <w:top w:val="single" w:sz="24" w:space="5" w:color="000000"/>
                    <w:left w:val="none" w:sz="0" w:space="0" w:color="auto"/>
                    <w:bottom w:val="none" w:sz="0" w:space="0" w:color="auto"/>
                    <w:right w:val="none" w:sz="0" w:space="0" w:color="auto"/>
                  </w:divBdr>
                  <w:divsChild>
                    <w:div w:id="1461461144">
                      <w:marLeft w:val="0"/>
                      <w:marRight w:val="0"/>
                      <w:marTop w:val="0"/>
                      <w:marBottom w:val="0"/>
                      <w:divBdr>
                        <w:top w:val="none" w:sz="0" w:space="0" w:color="auto"/>
                        <w:left w:val="none" w:sz="0" w:space="0" w:color="auto"/>
                        <w:bottom w:val="none" w:sz="0" w:space="0" w:color="auto"/>
                        <w:right w:val="none" w:sz="0" w:space="0" w:color="auto"/>
                      </w:divBdr>
                      <w:divsChild>
                        <w:div w:id="1593122383">
                          <w:marLeft w:val="0"/>
                          <w:marRight w:val="0"/>
                          <w:marTop w:val="0"/>
                          <w:marBottom w:val="0"/>
                          <w:divBdr>
                            <w:top w:val="none" w:sz="0" w:space="0" w:color="auto"/>
                            <w:left w:val="none" w:sz="0" w:space="0" w:color="auto"/>
                            <w:bottom w:val="none" w:sz="0" w:space="0" w:color="auto"/>
                            <w:right w:val="none" w:sz="0" w:space="0" w:color="auto"/>
                          </w:divBdr>
                        </w:div>
                      </w:divsChild>
                    </w:div>
                    <w:div w:id="1113482527">
                      <w:marLeft w:val="0"/>
                      <w:marRight w:val="0"/>
                      <w:marTop w:val="0"/>
                      <w:marBottom w:val="0"/>
                      <w:divBdr>
                        <w:top w:val="none" w:sz="0" w:space="0" w:color="auto"/>
                        <w:left w:val="none" w:sz="0" w:space="0" w:color="auto"/>
                        <w:bottom w:val="none" w:sz="0" w:space="0" w:color="auto"/>
                        <w:right w:val="none" w:sz="0" w:space="0" w:color="auto"/>
                      </w:divBdr>
                      <w:divsChild>
                        <w:div w:id="1712459058">
                          <w:marLeft w:val="0"/>
                          <w:marRight w:val="0"/>
                          <w:marTop w:val="0"/>
                          <w:marBottom w:val="0"/>
                          <w:divBdr>
                            <w:top w:val="none" w:sz="0" w:space="0" w:color="auto"/>
                            <w:left w:val="none" w:sz="0" w:space="0" w:color="auto"/>
                            <w:bottom w:val="none" w:sz="0" w:space="0" w:color="auto"/>
                            <w:right w:val="none" w:sz="0" w:space="0" w:color="auto"/>
                          </w:divBdr>
                        </w:div>
                        <w:div w:id="874998873">
                          <w:marLeft w:val="0"/>
                          <w:marRight w:val="0"/>
                          <w:marTop w:val="0"/>
                          <w:marBottom w:val="0"/>
                          <w:divBdr>
                            <w:top w:val="none" w:sz="0" w:space="0" w:color="auto"/>
                            <w:left w:val="none" w:sz="0" w:space="0" w:color="auto"/>
                            <w:bottom w:val="none" w:sz="0" w:space="0" w:color="auto"/>
                            <w:right w:val="none" w:sz="0" w:space="0" w:color="auto"/>
                          </w:divBdr>
                        </w:div>
                      </w:divsChild>
                    </w:div>
                    <w:div w:id="1810320933">
                      <w:marLeft w:val="0"/>
                      <w:marRight w:val="0"/>
                      <w:marTop w:val="0"/>
                      <w:marBottom w:val="0"/>
                      <w:divBdr>
                        <w:top w:val="none" w:sz="0" w:space="0" w:color="auto"/>
                        <w:left w:val="none" w:sz="0" w:space="0" w:color="auto"/>
                        <w:bottom w:val="none" w:sz="0" w:space="0" w:color="auto"/>
                        <w:right w:val="none" w:sz="0" w:space="0" w:color="auto"/>
                      </w:divBdr>
                      <w:divsChild>
                        <w:div w:id="2116632210">
                          <w:marLeft w:val="0"/>
                          <w:marRight w:val="0"/>
                          <w:marTop w:val="0"/>
                          <w:marBottom w:val="0"/>
                          <w:divBdr>
                            <w:top w:val="none" w:sz="0" w:space="0" w:color="auto"/>
                            <w:left w:val="none" w:sz="0" w:space="0" w:color="auto"/>
                            <w:bottom w:val="none" w:sz="0" w:space="0" w:color="auto"/>
                            <w:right w:val="none" w:sz="0" w:space="0" w:color="auto"/>
                          </w:divBdr>
                        </w:div>
                        <w:div w:id="2871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97258">
      <w:bodyDiv w:val="1"/>
      <w:marLeft w:val="0"/>
      <w:marRight w:val="0"/>
      <w:marTop w:val="0"/>
      <w:marBottom w:val="0"/>
      <w:divBdr>
        <w:top w:val="none" w:sz="0" w:space="0" w:color="auto"/>
        <w:left w:val="none" w:sz="0" w:space="0" w:color="auto"/>
        <w:bottom w:val="none" w:sz="0" w:space="0" w:color="auto"/>
        <w:right w:val="none" w:sz="0" w:space="0" w:color="auto"/>
      </w:divBdr>
      <w:divsChild>
        <w:div w:id="1084304706">
          <w:marLeft w:val="0"/>
          <w:marRight w:val="1"/>
          <w:marTop w:val="0"/>
          <w:marBottom w:val="0"/>
          <w:divBdr>
            <w:top w:val="none" w:sz="0" w:space="0" w:color="auto"/>
            <w:left w:val="none" w:sz="0" w:space="0" w:color="auto"/>
            <w:bottom w:val="none" w:sz="0" w:space="0" w:color="auto"/>
            <w:right w:val="none" w:sz="0" w:space="0" w:color="auto"/>
          </w:divBdr>
          <w:divsChild>
            <w:div w:id="58285328">
              <w:marLeft w:val="0"/>
              <w:marRight w:val="0"/>
              <w:marTop w:val="0"/>
              <w:marBottom w:val="0"/>
              <w:divBdr>
                <w:top w:val="none" w:sz="0" w:space="0" w:color="auto"/>
                <w:left w:val="none" w:sz="0" w:space="0" w:color="auto"/>
                <w:bottom w:val="none" w:sz="0" w:space="0" w:color="auto"/>
                <w:right w:val="none" w:sz="0" w:space="0" w:color="auto"/>
              </w:divBdr>
              <w:divsChild>
                <w:div w:id="408238554">
                  <w:marLeft w:val="0"/>
                  <w:marRight w:val="1"/>
                  <w:marTop w:val="0"/>
                  <w:marBottom w:val="0"/>
                  <w:divBdr>
                    <w:top w:val="none" w:sz="0" w:space="0" w:color="auto"/>
                    <w:left w:val="none" w:sz="0" w:space="0" w:color="auto"/>
                    <w:bottom w:val="none" w:sz="0" w:space="0" w:color="auto"/>
                    <w:right w:val="none" w:sz="0" w:space="0" w:color="auto"/>
                  </w:divBdr>
                  <w:divsChild>
                    <w:div w:id="189997586">
                      <w:marLeft w:val="0"/>
                      <w:marRight w:val="0"/>
                      <w:marTop w:val="0"/>
                      <w:marBottom w:val="0"/>
                      <w:divBdr>
                        <w:top w:val="none" w:sz="0" w:space="0" w:color="auto"/>
                        <w:left w:val="none" w:sz="0" w:space="0" w:color="auto"/>
                        <w:bottom w:val="none" w:sz="0" w:space="0" w:color="auto"/>
                        <w:right w:val="none" w:sz="0" w:space="0" w:color="auto"/>
                      </w:divBdr>
                      <w:divsChild>
                        <w:div w:id="1283344521">
                          <w:marLeft w:val="0"/>
                          <w:marRight w:val="0"/>
                          <w:marTop w:val="0"/>
                          <w:marBottom w:val="0"/>
                          <w:divBdr>
                            <w:top w:val="none" w:sz="0" w:space="0" w:color="auto"/>
                            <w:left w:val="none" w:sz="0" w:space="0" w:color="auto"/>
                            <w:bottom w:val="none" w:sz="0" w:space="0" w:color="auto"/>
                            <w:right w:val="none" w:sz="0" w:space="0" w:color="auto"/>
                          </w:divBdr>
                          <w:divsChild>
                            <w:div w:id="749079655">
                              <w:marLeft w:val="0"/>
                              <w:marRight w:val="0"/>
                              <w:marTop w:val="0"/>
                              <w:marBottom w:val="0"/>
                              <w:divBdr>
                                <w:top w:val="none" w:sz="0" w:space="0" w:color="auto"/>
                                <w:left w:val="none" w:sz="0" w:space="0" w:color="auto"/>
                                <w:bottom w:val="none" w:sz="0" w:space="0" w:color="auto"/>
                                <w:right w:val="none" w:sz="0" w:space="0" w:color="auto"/>
                              </w:divBdr>
                            </w:div>
                          </w:divsChild>
                        </w:div>
                        <w:div w:id="168839577">
                          <w:marLeft w:val="0"/>
                          <w:marRight w:val="0"/>
                          <w:marTop w:val="0"/>
                          <w:marBottom w:val="0"/>
                          <w:divBdr>
                            <w:top w:val="none" w:sz="0" w:space="0" w:color="auto"/>
                            <w:left w:val="none" w:sz="0" w:space="0" w:color="auto"/>
                            <w:bottom w:val="none" w:sz="0" w:space="0" w:color="auto"/>
                            <w:right w:val="none" w:sz="0" w:space="0" w:color="auto"/>
                          </w:divBdr>
                          <w:divsChild>
                            <w:div w:id="1527865064">
                              <w:marLeft w:val="0"/>
                              <w:marRight w:val="0"/>
                              <w:marTop w:val="120"/>
                              <w:marBottom w:val="360"/>
                              <w:divBdr>
                                <w:top w:val="none" w:sz="0" w:space="0" w:color="auto"/>
                                <w:left w:val="none" w:sz="0" w:space="0" w:color="auto"/>
                                <w:bottom w:val="none" w:sz="0" w:space="0" w:color="auto"/>
                                <w:right w:val="none" w:sz="0" w:space="0" w:color="auto"/>
                              </w:divBdr>
                              <w:divsChild>
                                <w:div w:id="988287934">
                                  <w:marLeft w:val="0"/>
                                  <w:marRight w:val="0"/>
                                  <w:marTop w:val="0"/>
                                  <w:marBottom w:val="0"/>
                                  <w:divBdr>
                                    <w:top w:val="none" w:sz="0" w:space="0" w:color="auto"/>
                                    <w:left w:val="none" w:sz="0" w:space="0" w:color="auto"/>
                                    <w:bottom w:val="none" w:sz="0" w:space="0" w:color="auto"/>
                                    <w:right w:val="none" w:sz="0" w:space="0" w:color="auto"/>
                                  </w:divBdr>
                                </w:div>
                                <w:div w:id="19165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485612">
      <w:bodyDiv w:val="1"/>
      <w:marLeft w:val="0"/>
      <w:marRight w:val="0"/>
      <w:marTop w:val="0"/>
      <w:marBottom w:val="0"/>
      <w:divBdr>
        <w:top w:val="none" w:sz="0" w:space="0" w:color="auto"/>
        <w:left w:val="none" w:sz="0" w:space="0" w:color="auto"/>
        <w:bottom w:val="none" w:sz="0" w:space="0" w:color="auto"/>
        <w:right w:val="none" w:sz="0" w:space="0" w:color="auto"/>
      </w:divBdr>
      <w:divsChild>
        <w:div w:id="2057242463">
          <w:marLeft w:val="0"/>
          <w:marRight w:val="1"/>
          <w:marTop w:val="0"/>
          <w:marBottom w:val="0"/>
          <w:divBdr>
            <w:top w:val="none" w:sz="0" w:space="0" w:color="auto"/>
            <w:left w:val="none" w:sz="0" w:space="0" w:color="auto"/>
            <w:bottom w:val="none" w:sz="0" w:space="0" w:color="auto"/>
            <w:right w:val="none" w:sz="0" w:space="0" w:color="auto"/>
          </w:divBdr>
          <w:divsChild>
            <w:div w:id="643126658">
              <w:marLeft w:val="0"/>
              <w:marRight w:val="0"/>
              <w:marTop w:val="0"/>
              <w:marBottom w:val="0"/>
              <w:divBdr>
                <w:top w:val="none" w:sz="0" w:space="0" w:color="auto"/>
                <w:left w:val="none" w:sz="0" w:space="0" w:color="auto"/>
                <w:bottom w:val="none" w:sz="0" w:space="0" w:color="auto"/>
                <w:right w:val="none" w:sz="0" w:space="0" w:color="auto"/>
              </w:divBdr>
              <w:divsChild>
                <w:div w:id="1688604847">
                  <w:marLeft w:val="0"/>
                  <w:marRight w:val="1"/>
                  <w:marTop w:val="0"/>
                  <w:marBottom w:val="0"/>
                  <w:divBdr>
                    <w:top w:val="none" w:sz="0" w:space="0" w:color="auto"/>
                    <w:left w:val="none" w:sz="0" w:space="0" w:color="auto"/>
                    <w:bottom w:val="none" w:sz="0" w:space="0" w:color="auto"/>
                    <w:right w:val="none" w:sz="0" w:space="0" w:color="auto"/>
                  </w:divBdr>
                  <w:divsChild>
                    <w:div w:id="404257416">
                      <w:marLeft w:val="0"/>
                      <w:marRight w:val="0"/>
                      <w:marTop w:val="0"/>
                      <w:marBottom w:val="0"/>
                      <w:divBdr>
                        <w:top w:val="none" w:sz="0" w:space="0" w:color="auto"/>
                        <w:left w:val="none" w:sz="0" w:space="0" w:color="auto"/>
                        <w:bottom w:val="none" w:sz="0" w:space="0" w:color="auto"/>
                        <w:right w:val="none" w:sz="0" w:space="0" w:color="auto"/>
                      </w:divBdr>
                      <w:divsChild>
                        <w:div w:id="2101560088">
                          <w:marLeft w:val="0"/>
                          <w:marRight w:val="0"/>
                          <w:marTop w:val="0"/>
                          <w:marBottom w:val="0"/>
                          <w:divBdr>
                            <w:top w:val="none" w:sz="0" w:space="0" w:color="auto"/>
                            <w:left w:val="none" w:sz="0" w:space="0" w:color="auto"/>
                            <w:bottom w:val="none" w:sz="0" w:space="0" w:color="auto"/>
                            <w:right w:val="none" w:sz="0" w:space="0" w:color="auto"/>
                          </w:divBdr>
                          <w:divsChild>
                            <w:div w:id="570697394">
                              <w:marLeft w:val="0"/>
                              <w:marRight w:val="0"/>
                              <w:marTop w:val="120"/>
                              <w:marBottom w:val="360"/>
                              <w:divBdr>
                                <w:top w:val="none" w:sz="0" w:space="0" w:color="auto"/>
                                <w:left w:val="none" w:sz="0" w:space="0" w:color="auto"/>
                                <w:bottom w:val="none" w:sz="0" w:space="0" w:color="auto"/>
                                <w:right w:val="none" w:sz="0" w:space="0" w:color="auto"/>
                              </w:divBdr>
                              <w:divsChild>
                                <w:div w:id="507983907">
                                  <w:marLeft w:val="0"/>
                                  <w:marRight w:val="0"/>
                                  <w:marTop w:val="0"/>
                                  <w:marBottom w:val="0"/>
                                  <w:divBdr>
                                    <w:top w:val="none" w:sz="0" w:space="0" w:color="auto"/>
                                    <w:left w:val="none" w:sz="0" w:space="0" w:color="auto"/>
                                    <w:bottom w:val="none" w:sz="0" w:space="0" w:color="auto"/>
                                    <w:right w:val="none" w:sz="0" w:space="0" w:color="auto"/>
                                  </w:divBdr>
                                  <w:divsChild>
                                    <w:div w:id="4507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797909">
      <w:bodyDiv w:val="1"/>
      <w:marLeft w:val="0"/>
      <w:marRight w:val="0"/>
      <w:marTop w:val="0"/>
      <w:marBottom w:val="0"/>
      <w:divBdr>
        <w:top w:val="none" w:sz="0" w:space="0" w:color="auto"/>
        <w:left w:val="none" w:sz="0" w:space="0" w:color="auto"/>
        <w:bottom w:val="none" w:sz="0" w:space="0" w:color="auto"/>
        <w:right w:val="none" w:sz="0" w:space="0" w:color="auto"/>
      </w:divBdr>
      <w:divsChild>
        <w:div w:id="1871915693">
          <w:marLeft w:val="0"/>
          <w:marRight w:val="0"/>
          <w:marTop w:val="0"/>
          <w:marBottom w:val="0"/>
          <w:divBdr>
            <w:top w:val="none" w:sz="0" w:space="0" w:color="auto"/>
            <w:left w:val="none" w:sz="0" w:space="0" w:color="auto"/>
            <w:bottom w:val="none" w:sz="0" w:space="0" w:color="auto"/>
            <w:right w:val="none" w:sz="0" w:space="0" w:color="auto"/>
          </w:divBdr>
          <w:divsChild>
            <w:div w:id="1407458389">
              <w:marLeft w:val="240"/>
              <w:marRight w:val="360"/>
              <w:marTop w:val="240"/>
              <w:marBottom w:val="480"/>
              <w:divBdr>
                <w:top w:val="none" w:sz="0" w:space="0" w:color="auto"/>
                <w:left w:val="none" w:sz="0" w:space="0" w:color="auto"/>
                <w:bottom w:val="none" w:sz="0" w:space="0" w:color="auto"/>
                <w:right w:val="none" w:sz="0" w:space="0" w:color="auto"/>
              </w:divBdr>
              <w:divsChild>
                <w:div w:id="1207571893">
                  <w:marLeft w:val="0"/>
                  <w:marRight w:val="0"/>
                  <w:marTop w:val="0"/>
                  <w:marBottom w:val="0"/>
                  <w:divBdr>
                    <w:top w:val="single" w:sz="24" w:space="5" w:color="000000"/>
                    <w:left w:val="none" w:sz="0" w:space="0" w:color="auto"/>
                    <w:bottom w:val="none" w:sz="0" w:space="0" w:color="auto"/>
                    <w:right w:val="none" w:sz="0" w:space="0" w:color="auto"/>
                  </w:divBdr>
                  <w:divsChild>
                    <w:div w:id="730494730">
                      <w:marLeft w:val="0"/>
                      <w:marRight w:val="0"/>
                      <w:marTop w:val="0"/>
                      <w:marBottom w:val="0"/>
                      <w:divBdr>
                        <w:top w:val="none" w:sz="0" w:space="0" w:color="auto"/>
                        <w:left w:val="none" w:sz="0" w:space="0" w:color="auto"/>
                        <w:bottom w:val="none" w:sz="0" w:space="0" w:color="auto"/>
                        <w:right w:val="none" w:sz="0" w:space="0" w:color="auto"/>
                      </w:divBdr>
                      <w:divsChild>
                        <w:div w:id="674382900">
                          <w:marLeft w:val="0"/>
                          <w:marRight w:val="0"/>
                          <w:marTop w:val="0"/>
                          <w:marBottom w:val="0"/>
                          <w:divBdr>
                            <w:top w:val="none" w:sz="0" w:space="0" w:color="auto"/>
                            <w:left w:val="none" w:sz="0" w:space="0" w:color="auto"/>
                            <w:bottom w:val="none" w:sz="0" w:space="0" w:color="auto"/>
                            <w:right w:val="none" w:sz="0" w:space="0" w:color="auto"/>
                          </w:divBdr>
                        </w:div>
                      </w:divsChild>
                    </w:div>
                    <w:div w:id="1646354104">
                      <w:marLeft w:val="0"/>
                      <w:marRight w:val="0"/>
                      <w:marTop w:val="0"/>
                      <w:marBottom w:val="0"/>
                      <w:divBdr>
                        <w:top w:val="none" w:sz="0" w:space="0" w:color="auto"/>
                        <w:left w:val="none" w:sz="0" w:space="0" w:color="auto"/>
                        <w:bottom w:val="none" w:sz="0" w:space="0" w:color="auto"/>
                        <w:right w:val="none" w:sz="0" w:space="0" w:color="auto"/>
                      </w:divBdr>
                      <w:divsChild>
                        <w:div w:id="1573005309">
                          <w:marLeft w:val="0"/>
                          <w:marRight w:val="0"/>
                          <w:marTop w:val="0"/>
                          <w:marBottom w:val="0"/>
                          <w:divBdr>
                            <w:top w:val="none" w:sz="0" w:space="0" w:color="auto"/>
                            <w:left w:val="none" w:sz="0" w:space="0" w:color="auto"/>
                            <w:bottom w:val="none" w:sz="0" w:space="0" w:color="auto"/>
                            <w:right w:val="none" w:sz="0" w:space="0" w:color="auto"/>
                          </w:divBdr>
                        </w:div>
                        <w:div w:id="405808700">
                          <w:marLeft w:val="0"/>
                          <w:marRight w:val="0"/>
                          <w:marTop w:val="0"/>
                          <w:marBottom w:val="0"/>
                          <w:divBdr>
                            <w:top w:val="none" w:sz="0" w:space="0" w:color="auto"/>
                            <w:left w:val="none" w:sz="0" w:space="0" w:color="auto"/>
                            <w:bottom w:val="none" w:sz="0" w:space="0" w:color="auto"/>
                            <w:right w:val="none" w:sz="0" w:space="0" w:color="auto"/>
                          </w:divBdr>
                        </w:div>
                      </w:divsChild>
                    </w:div>
                    <w:div w:id="1912306148">
                      <w:marLeft w:val="0"/>
                      <w:marRight w:val="0"/>
                      <w:marTop w:val="0"/>
                      <w:marBottom w:val="0"/>
                      <w:divBdr>
                        <w:top w:val="none" w:sz="0" w:space="0" w:color="auto"/>
                        <w:left w:val="none" w:sz="0" w:space="0" w:color="auto"/>
                        <w:bottom w:val="none" w:sz="0" w:space="0" w:color="auto"/>
                        <w:right w:val="none" w:sz="0" w:space="0" w:color="auto"/>
                      </w:divBdr>
                      <w:divsChild>
                        <w:div w:id="1558781096">
                          <w:marLeft w:val="0"/>
                          <w:marRight w:val="0"/>
                          <w:marTop w:val="0"/>
                          <w:marBottom w:val="0"/>
                          <w:divBdr>
                            <w:top w:val="none" w:sz="0" w:space="0" w:color="auto"/>
                            <w:left w:val="none" w:sz="0" w:space="0" w:color="auto"/>
                            <w:bottom w:val="none" w:sz="0" w:space="0" w:color="auto"/>
                            <w:right w:val="none" w:sz="0" w:space="0" w:color="auto"/>
                          </w:divBdr>
                        </w:div>
                        <w:div w:id="19203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0565">
      <w:bodyDiv w:val="1"/>
      <w:marLeft w:val="0"/>
      <w:marRight w:val="0"/>
      <w:marTop w:val="0"/>
      <w:marBottom w:val="0"/>
      <w:divBdr>
        <w:top w:val="none" w:sz="0" w:space="0" w:color="auto"/>
        <w:left w:val="none" w:sz="0" w:space="0" w:color="auto"/>
        <w:bottom w:val="none" w:sz="0" w:space="0" w:color="auto"/>
        <w:right w:val="none" w:sz="0" w:space="0" w:color="auto"/>
      </w:divBdr>
      <w:divsChild>
        <w:div w:id="206451925">
          <w:marLeft w:val="0"/>
          <w:marRight w:val="1"/>
          <w:marTop w:val="0"/>
          <w:marBottom w:val="0"/>
          <w:divBdr>
            <w:top w:val="none" w:sz="0" w:space="0" w:color="auto"/>
            <w:left w:val="none" w:sz="0" w:space="0" w:color="auto"/>
            <w:bottom w:val="none" w:sz="0" w:space="0" w:color="auto"/>
            <w:right w:val="none" w:sz="0" w:space="0" w:color="auto"/>
          </w:divBdr>
          <w:divsChild>
            <w:div w:id="1955822174">
              <w:marLeft w:val="0"/>
              <w:marRight w:val="0"/>
              <w:marTop w:val="0"/>
              <w:marBottom w:val="0"/>
              <w:divBdr>
                <w:top w:val="none" w:sz="0" w:space="0" w:color="auto"/>
                <w:left w:val="none" w:sz="0" w:space="0" w:color="auto"/>
                <w:bottom w:val="none" w:sz="0" w:space="0" w:color="auto"/>
                <w:right w:val="none" w:sz="0" w:space="0" w:color="auto"/>
              </w:divBdr>
              <w:divsChild>
                <w:div w:id="1002977303">
                  <w:marLeft w:val="0"/>
                  <w:marRight w:val="1"/>
                  <w:marTop w:val="0"/>
                  <w:marBottom w:val="0"/>
                  <w:divBdr>
                    <w:top w:val="none" w:sz="0" w:space="0" w:color="auto"/>
                    <w:left w:val="none" w:sz="0" w:space="0" w:color="auto"/>
                    <w:bottom w:val="none" w:sz="0" w:space="0" w:color="auto"/>
                    <w:right w:val="none" w:sz="0" w:space="0" w:color="auto"/>
                  </w:divBdr>
                  <w:divsChild>
                    <w:div w:id="1374425991">
                      <w:marLeft w:val="0"/>
                      <w:marRight w:val="0"/>
                      <w:marTop w:val="0"/>
                      <w:marBottom w:val="0"/>
                      <w:divBdr>
                        <w:top w:val="none" w:sz="0" w:space="0" w:color="auto"/>
                        <w:left w:val="none" w:sz="0" w:space="0" w:color="auto"/>
                        <w:bottom w:val="none" w:sz="0" w:space="0" w:color="auto"/>
                        <w:right w:val="none" w:sz="0" w:space="0" w:color="auto"/>
                      </w:divBdr>
                      <w:divsChild>
                        <w:div w:id="1840658812">
                          <w:marLeft w:val="0"/>
                          <w:marRight w:val="0"/>
                          <w:marTop w:val="0"/>
                          <w:marBottom w:val="0"/>
                          <w:divBdr>
                            <w:top w:val="none" w:sz="0" w:space="0" w:color="auto"/>
                            <w:left w:val="none" w:sz="0" w:space="0" w:color="auto"/>
                            <w:bottom w:val="none" w:sz="0" w:space="0" w:color="auto"/>
                            <w:right w:val="none" w:sz="0" w:space="0" w:color="auto"/>
                          </w:divBdr>
                          <w:divsChild>
                            <w:div w:id="1964455626">
                              <w:marLeft w:val="0"/>
                              <w:marRight w:val="0"/>
                              <w:marTop w:val="120"/>
                              <w:marBottom w:val="360"/>
                              <w:divBdr>
                                <w:top w:val="none" w:sz="0" w:space="0" w:color="auto"/>
                                <w:left w:val="none" w:sz="0" w:space="0" w:color="auto"/>
                                <w:bottom w:val="none" w:sz="0" w:space="0" w:color="auto"/>
                                <w:right w:val="none" w:sz="0" w:space="0" w:color="auto"/>
                              </w:divBdr>
                              <w:divsChild>
                                <w:div w:id="262806036">
                                  <w:marLeft w:val="0"/>
                                  <w:marRight w:val="0"/>
                                  <w:marTop w:val="0"/>
                                  <w:marBottom w:val="0"/>
                                  <w:divBdr>
                                    <w:top w:val="none" w:sz="0" w:space="0" w:color="auto"/>
                                    <w:left w:val="none" w:sz="0" w:space="0" w:color="auto"/>
                                    <w:bottom w:val="none" w:sz="0" w:space="0" w:color="auto"/>
                                    <w:right w:val="none" w:sz="0" w:space="0" w:color="auto"/>
                                  </w:divBdr>
                                  <w:divsChild>
                                    <w:div w:id="7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87140">
      <w:bodyDiv w:val="1"/>
      <w:marLeft w:val="0"/>
      <w:marRight w:val="0"/>
      <w:marTop w:val="0"/>
      <w:marBottom w:val="0"/>
      <w:divBdr>
        <w:top w:val="none" w:sz="0" w:space="0" w:color="auto"/>
        <w:left w:val="none" w:sz="0" w:space="0" w:color="auto"/>
        <w:bottom w:val="none" w:sz="0" w:space="0" w:color="auto"/>
        <w:right w:val="none" w:sz="0" w:space="0" w:color="auto"/>
      </w:divBdr>
      <w:divsChild>
        <w:div w:id="1929998947">
          <w:marLeft w:val="0"/>
          <w:marRight w:val="0"/>
          <w:marTop w:val="0"/>
          <w:marBottom w:val="0"/>
          <w:divBdr>
            <w:top w:val="none" w:sz="0" w:space="0" w:color="auto"/>
            <w:left w:val="none" w:sz="0" w:space="0" w:color="auto"/>
            <w:bottom w:val="none" w:sz="0" w:space="0" w:color="auto"/>
            <w:right w:val="none" w:sz="0" w:space="0" w:color="auto"/>
          </w:divBdr>
          <w:divsChild>
            <w:div w:id="1679042489">
              <w:marLeft w:val="240"/>
              <w:marRight w:val="360"/>
              <w:marTop w:val="240"/>
              <w:marBottom w:val="480"/>
              <w:divBdr>
                <w:top w:val="none" w:sz="0" w:space="0" w:color="auto"/>
                <w:left w:val="none" w:sz="0" w:space="0" w:color="auto"/>
                <w:bottom w:val="none" w:sz="0" w:space="0" w:color="auto"/>
                <w:right w:val="none" w:sz="0" w:space="0" w:color="auto"/>
              </w:divBdr>
              <w:divsChild>
                <w:div w:id="849873066">
                  <w:marLeft w:val="0"/>
                  <w:marRight w:val="0"/>
                  <w:marTop w:val="0"/>
                  <w:marBottom w:val="0"/>
                  <w:divBdr>
                    <w:top w:val="single" w:sz="24" w:space="5" w:color="000000"/>
                    <w:left w:val="none" w:sz="0" w:space="0" w:color="auto"/>
                    <w:bottom w:val="none" w:sz="0" w:space="0" w:color="auto"/>
                    <w:right w:val="none" w:sz="0" w:space="0" w:color="auto"/>
                  </w:divBdr>
                  <w:divsChild>
                    <w:div w:id="264465917">
                      <w:marLeft w:val="0"/>
                      <w:marRight w:val="0"/>
                      <w:marTop w:val="0"/>
                      <w:marBottom w:val="0"/>
                      <w:divBdr>
                        <w:top w:val="none" w:sz="0" w:space="0" w:color="auto"/>
                        <w:left w:val="none" w:sz="0" w:space="0" w:color="auto"/>
                        <w:bottom w:val="none" w:sz="0" w:space="0" w:color="auto"/>
                        <w:right w:val="none" w:sz="0" w:space="0" w:color="auto"/>
                      </w:divBdr>
                      <w:divsChild>
                        <w:div w:id="297079239">
                          <w:marLeft w:val="0"/>
                          <w:marRight w:val="0"/>
                          <w:marTop w:val="0"/>
                          <w:marBottom w:val="0"/>
                          <w:divBdr>
                            <w:top w:val="none" w:sz="0" w:space="0" w:color="auto"/>
                            <w:left w:val="none" w:sz="0" w:space="0" w:color="auto"/>
                            <w:bottom w:val="none" w:sz="0" w:space="0" w:color="auto"/>
                            <w:right w:val="none" w:sz="0" w:space="0" w:color="auto"/>
                          </w:divBdr>
                        </w:div>
                      </w:divsChild>
                    </w:div>
                    <w:div w:id="896667897">
                      <w:marLeft w:val="0"/>
                      <w:marRight w:val="0"/>
                      <w:marTop w:val="0"/>
                      <w:marBottom w:val="0"/>
                      <w:divBdr>
                        <w:top w:val="none" w:sz="0" w:space="0" w:color="auto"/>
                        <w:left w:val="none" w:sz="0" w:space="0" w:color="auto"/>
                        <w:bottom w:val="none" w:sz="0" w:space="0" w:color="auto"/>
                        <w:right w:val="none" w:sz="0" w:space="0" w:color="auto"/>
                      </w:divBdr>
                      <w:divsChild>
                        <w:div w:id="470560439">
                          <w:marLeft w:val="0"/>
                          <w:marRight w:val="0"/>
                          <w:marTop w:val="0"/>
                          <w:marBottom w:val="0"/>
                          <w:divBdr>
                            <w:top w:val="none" w:sz="0" w:space="0" w:color="auto"/>
                            <w:left w:val="none" w:sz="0" w:space="0" w:color="auto"/>
                            <w:bottom w:val="none" w:sz="0" w:space="0" w:color="auto"/>
                            <w:right w:val="none" w:sz="0" w:space="0" w:color="auto"/>
                          </w:divBdr>
                        </w:div>
                        <w:div w:id="1191333568">
                          <w:marLeft w:val="0"/>
                          <w:marRight w:val="0"/>
                          <w:marTop w:val="0"/>
                          <w:marBottom w:val="0"/>
                          <w:divBdr>
                            <w:top w:val="none" w:sz="0" w:space="0" w:color="auto"/>
                            <w:left w:val="none" w:sz="0" w:space="0" w:color="auto"/>
                            <w:bottom w:val="none" w:sz="0" w:space="0" w:color="auto"/>
                            <w:right w:val="none" w:sz="0" w:space="0" w:color="auto"/>
                          </w:divBdr>
                        </w:div>
                      </w:divsChild>
                    </w:div>
                    <w:div w:id="1530678228">
                      <w:marLeft w:val="0"/>
                      <w:marRight w:val="0"/>
                      <w:marTop w:val="0"/>
                      <w:marBottom w:val="0"/>
                      <w:divBdr>
                        <w:top w:val="none" w:sz="0" w:space="0" w:color="auto"/>
                        <w:left w:val="none" w:sz="0" w:space="0" w:color="auto"/>
                        <w:bottom w:val="none" w:sz="0" w:space="0" w:color="auto"/>
                        <w:right w:val="none" w:sz="0" w:space="0" w:color="auto"/>
                      </w:divBdr>
                      <w:divsChild>
                        <w:div w:id="831486402">
                          <w:marLeft w:val="0"/>
                          <w:marRight w:val="0"/>
                          <w:marTop w:val="0"/>
                          <w:marBottom w:val="0"/>
                          <w:divBdr>
                            <w:top w:val="none" w:sz="0" w:space="0" w:color="auto"/>
                            <w:left w:val="none" w:sz="0" w:space="0" w:color="auto"/>
                            <w:bottom w:val="none" w:sz="0" w:space="0" w:color="auto"/>
                            <w:right w:val="none" w:sz="0" w:space="0" w:color="auto"/>
                          </w:divBdr>
                        </w:div>
                        <w:div w:id="8940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4864">
      <w:bodyDiv w:val="1"/>
      <w:marLeft w:val="0"/>
      <w:marRight w:val="0"/>
      <w:marTop w:val="0"/>
      <w:marBottom w:val="0"/>
      <w:divBdr>
        <w:top w:val="none" w:sz="0" w:space="0" w:color="auto"/>
        <w:left w:val="none" w:sz="0" w:space="0" w:color="auto"/>
        <w:bottom w:val="none" w:sz="0" w:space="0" w:color="auto"/>
        <w:right w:val="none" w:sz="0" w:space="0" w:color="auto"/>
      </w:divBdr>
      <w:divsChild>
        <w:div w:id="1504279416">
          <w:marLeft w:val="0"/>
          <w:marRight w:val="1"/>
          <w:marTop w:val="0"/>
          <w:marBottom w:val="0"/>
          <w:divBdr>
            <w:top w:val="none" w:sz="0" w:space="0" w:color="auto"/>
            <w:left w:val="none" w:sz="0" w:space="0" w:color="auto"/>
            <w:bottom w:val="none" w:sz="0" w:space="0" w:color="auto"/>
            <w:right w:val="none" w:sz="0" w:space="0" w:color="auto"/>
          </w:divBdr>
          <w:divsChild>
            <w:div w:id="585770876">
              <w:marLeft w:val="0"/>
              <w:marRight w:val="0"/>
              <w:marTop w:val="0"/>
              <w:marBottom w:val="0"/>
              <w:divBdr>
                <w:top w:val="none" w:sz="0" w:space="0" w:color="auto"/>
                <w:left w:val="none" w:sz="0" w:space="0" w:color="auto"/>
                <w:bottom w:val="none" w:sz="0" w:space="0" w:color="auto"/>
                <w:right w:val="none" w:sz="0" w:space="0" w:color="auto"/>
              </w:divBdr>
              <w:divsChild>
                <w:div w:id="1638796116">
                  <w:marLeft w:val="0"/>
                  <w:marRight w:val="1"/>
                  <w:marTop w:val="0"/>
                  <w:marBottom w:val="0"/>
                  <w:divBdr>
                    <w:top w:val="none" w:sz="0" w:space="0" w:color="auto"/>
                    <w:left w:val="none" w:sz="0" w:space="0" w:color="auto"/>
                    <w:bottom w:val="none" w:sz="0" w:space="0" w:color="auto"/>
                    <w:right w:val="none" w:sz="0" w:space="0" w:color="auto"/>
                  </w:divBdr>
                  <w:divsChild>
                    <w:div w:id="173998710">
                      <w:marLeft w:val="0"/>
                      <w:marRight w:val="0"/>
                      <w:marTop w:val="0"/>
                      <w:marBottom w:val="0"/>
                      <w:divBdr>
                        <w:top w:val="none" w:sz="0" w:space="0" w:color="auto"/>
                        <w:left w:val="none" w:sz="0" w:space="0" w:color="auto"/>
                        <w:bottom w:val="none" w:sz="0" w:space="0" w:color="auto"/>
                        <w:right w:val="none" w:sz="0" w:space="0" w:color="auto"/>
                      </w:divBdr>
                      <w:divsChild>
                        <w:div w:id="876427106">
                          <w:marLeft w:val="0"/>
                          <w:marRight w:val="0"/>
                          <w:marTop w:val="0"/>
                          <w:marBottom w:val="0"/>
                          <w:divBdr>
                            <w:top w:val="none" w:sz="0" w:space="0" w:color="auto"/>
                            <w:left w:val="none" w:sz="0" w:space="0" w:color="auto"/>
                            <w:bottom w:val="none" w:sz="0" w:space="0" w:color="auto"/>
                            <w:right w:val="none" w:sz="0" w:space="0" w:color="auto"/>
                          </w:divBdr>
                          <w:divsChild>
                            <w:div w:id="907495600">
                              <w:marLeft w:val="0"/>
                              <w:marRight w:val="0"/>
                              <w:marTop w:val="0"/>
                              <w:marBottom w:val="0"/>
                              <w:divBdr>
                                <w:top w:val="none" w:sz="0" w:space="0" w:color="auto"/>
                                <w:left w:val="none" w:sz="0" w:space="0" w:color="auto"/>
                                <w:bottom w:val="none" w:sz="0" w:space="0" w:color="auto"/>
                                <w:right w:val="none" w:sz="0" w:space="0" w:color="auto"/>
                              </w:divBdr>
                            </w:div>
                          </w:divsChild>
                        </w:div>
                        <w:div w:id="1602059800">
                          <w:marLeft w:val="0"/>
                          <w:marRight w:val="0"/>
                          <w:marTop w:val="0"/>
                          <w:marBottom w:val="0"/>
                          <w:divBdr>
                            <w:top w:val="none" w:sz="0" w:space="0" w:color="auto"/>
                            <w:left w:val="none" w:sz="0" w:space="0" w:color="auto"/>
                            <w:bottom w:val="none" w:sz="0" w:space="0" w:color="auto"/>
                            <w:right w:val="none" w:sz="0" w:space="0" w:color="auto"/>
                          </w:divBdr>
                          <w:divsChild>
                            <w:div w:id="655308372">
                              <w:marLeft w:val="0"/>
                              <w:marRight w:val="0"/>
                              <w:marTop w:val="120"/>
                              <w:marBottom w:val="360"/>
                              <w:divBdr>
                                <w:top w:val="none" w:sz="0" w:space="0" w:color="auto"/>
                                <w:left w:val="none" w:sz="0" w:space="0" w:color="auto"/>
                                <w:bottom w:val="none" w:sz="0" w:space="0" w:color="auto"/>
                                <w:right w:val="none" w:sz="0" w:space="0" w:color="auto"/>
                              </w:divBdr>
                              <w:divsChild>
                                <w:div w:id="1223250236">
                                  <w:marLeft w:val="0"/>
                                  <w:marRight w:val="0"/>
                                  <w:marTop w:val="0"/>
                                  <w:marBottom w:val="0"/>
                                  <w:divBdr>
                                    <w:top w:val="none" w:sz="0" w:space="0" w:color="auto"/>
                                    <w:left w:val="none" w:sz="0" w:space="0" w:color="auto"/>
                                    <w:bottom w:val="none" w:sz="0" w:space="0" w:color="auto"/>
                                    <w:right w:val="none" w:sz="0" w:space="0" w:color="auto"/>
                                  </w:divBdr>
                                </w:div>
                                <w:div w:id="2026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8864">
      <w:bodyDiv w:val="1"/>
      <w:marLeft w:val="0"/>
      <w:marRight w:val="0"/>
      <w:marTop w:val="0"/>
      <w:marBottom w:val="0"/>
      <w:divBdr>
        <w:top w:val="none" w:sz="0" w:space="0" w:color="auto"/>
        <w:left w:val="none" w:sz="0" w:space="0" w:color="auto"/>
        <w:bottom w:val="none" w:sz="0" w:space="0" w:color="auto"/>
        <w:right w:val="none" w:sz="0" w:space="0" w:color="auto"/>
      </w:divBdr>
      <w:divsChild>
        <w:div w:id="1014497766">
          <w:marLeft w:val="0"/>
          <w:marRight w:val="1"/>
          <w:marTop w:val="0"/>
          <w:marBottom w:val="0"/>
          <w:divBdr>
            <w:top w:val="none" w:sz="0" w:space="0" w:color="auto"/>
            <w:left w:val="none" w:sz="0" w:space="0" w:color="auto"/>
            <w:bottom w:val="none" w:sz="0" w:space="0" w:color="auto"/>
            <w:right w:val="none" w:sz="0" w:space="0" w:color="auto"/>
          </w:divBdr>
          <w:divsChild>
            <w:div w:id="1350371120">
              <w:marLeft w:val="0"/>
              <w:marRight w:val="0"/>
              <w:marTop w:val="0"/>
              <w:marBottom w:val="0"/>
              <w:divBdr>
                <w:top w:val="none" w:sz="0" w:space="0" w:color="auto"/>
                <w:left w:val="none" w:sz="0" w:space="0" w:color="auto"/>
                <w:bottom w:val="none" w:sz="0" w:space="0" w:color="auto"/>
                <w:right w:val="none" w:sz="0" w:space="0" w:color="auto"/>
              </w:divBdr>
              <w:divsChild>
                <w:div w:id="857893214">
                  <w:marLeft w:val="0"/>
                  <w:marRight w:val="1"/>
                  <w:marTop w:val="0"/>
                  <w:marBottom w:val="0"/>
                  <w:divBdr>
                    <w:top w:val="none" w:sz="0" w:space="0" w:color="auto"/>
                    <w:left w:val="none" w:sz="0" w:space="0" w:color="auto"/>
                    <w:bottom w:val="none" w:sz="0" w:space="0" w:color="auto"/>
                    <w:right w:val="none" w:sz="0" w:space="0" w:color="auto"/>
                  </w:divBdr>
                  <w:divsChild>
                    <w:div w:id="664626655">
                      <w:marLeft w:val="0"/>
                      <w:marRight w:val="0"/>
                      <w:marTop w:val="0"/>
                      <w:marBottom w:val="0"/>
                      <w:divBdr>
                        <w:top w:val="none" w:sz="0" w:space="0" w:color="auto"/>
                        <w:left w:val="none" w:sz="0" w:space="0" w:color="auto"/>
                        <w:bottom w:val="none" w:sz="0" w:space="0" w:color="auto"/>
                        <w:right w:val="none" w:sz="0" w:space="0" w:color="auto"/>
                      </w:divBdr>
                      <w:divsChild>
                        <w:div w:id="1600211734">
                          <w:marLeft w:val="0"/>
                          <w:marRight w:val="0"/>
                          <w:marTop w:val="0"/>
                          <w:marBottom w:val="0"/>
                          <w:divBdr>
                            <w:top w:val="none" w:sz="0" w:space="0" w:color="auto"/>
                            <w:left w:val="none" w:sz="0" w:space="0" w:color="auto"/>
                            <w:bottom w:val="none" w:sz="0" w:space="0" w:color="auto"/>
                            <w:right w:val="none" w:sz="0" w:space="0" w:color="auto"/>
                          </w:divBdr>
                          <w:divsChild>
                            <w:div w:id="1837918368">
                              <w:marLeft w:val="0"/>
                              <w:marRight w:val="0"/>
                              <w:marTop w:val="120"/>
                              <w:marBottom w:val="360"/>
                              <w:divBdr>
                                <w:top w:val="none" w:sz="0" w:space="0" w:color="auto"/>
                                <w:left w:val="none" w:sz="0" w:space="0" w:color="auto"/>
                                <w:bottom w:val="none" w:sz="0" w:space="0" w:color="auto"/>
                                <w:right w:val="none" w:sz="0" w:space="0" w:color="auto"/>
                              </w:divBdr>
                              <w:divsChild>
                                <w:div w:id="1581601600">
                                  <w:marLeft w:val="420"/>
                                  <w:marRight w:val="0"/>
                                  <w:marTop w:val="0"/>
                                  <w:marBottom w:val="0"/>
                                  <w:divBdr>
                                    <w:top w:val="none" w:sz="0" w:space="0" w:color="auto"/>
                                    <w:left w:val="none" w:sz="0" w:space="0" w:color="auto"/>
                                    <w:bottom w:val="none" w:sz="0" w:space="0" w:color="auto"/>
                                    <w:right w:val="none" w:sz="0" w:space="0" w:color="auto"/>
                                  </w:divBdr>
                                  <w:divsChild>
                                    <w:div w:id="106701484">
                                      <w:marLeft w:val="0"/>
                                      <w:marRight w:val="0"/>
                                      <w:marTop w:val="34"/>
                                      <w:marBottom w:val="34"/>
                                      <w:divBdr>
                                        <w:top w:val="none" w:sz="0" w:space="0" w:color="auto"/>
                                        <w:left w:val="none" w:sz="0" w:space="0" w:color="auto"/>
                                        <w:bottom w:val="none" w:sz="0" w:space="0" w:color="auto"/>
                                        <w:right w:val="none" w:sz="0" w:space="0" w:color="auto"/>
                                      </w:divBdr>
                                    </w:div>
                                    <w:div w:id="1986855178">
                                      <w:marLeft w:val="0"/>
                                      <w:marRight w:val="0"/>
                                      <w:marTop w:val="0"/>
                                      <w:marBottom w:val="0"/>
                                      <w:divBdr>
                                        <w:top w:val="none" w:sz="0" w:space="0" w:color="auto"/>
                                        <w:left w:val="none" w:sz="0" w:space="0" w:color="auto"/>
                                        <w:bottom w:val="none" w:sz="0" w:space="0" w:color="auto"/>
                                        <w:right w:val="none" w:sz="0" w:space="0" w:color="auto"/>
                                      </w:divBdr>
                                      <w:divsChild>
                                        <w:div w:id="7975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535027">
      <w:bodyDiv w:val="1"/>
      <w:marLeft w:val="0"/>
      <w:marRight w:val="0"/>
      <w:marTop w:val="0"/>
      <w:marBottom w:val="0"/>
      <w:divBdr>
        <w:top w:val="none" w:sz="0" w:space="0" w:color="auto"/>
        <w:left w:val="none" w:sz="0" w:space="0" w:color="auto"/>
        <w:bottom w:val="none" w:sz="0" w:space="0" w:color="auto"/>
        <w:right w:val="none" w:sz="0" w:space="0" w:color="auto"/>
      </w:divBdr>
      <w:divsChild>
        <w:div w:id="397872795">
          <w:marLeft w:val="0"/>
          <w:marRight w:val="1"/>
          <w:marTop w:val="0"/>
          <w:marBottom w:val="0"/>
          <w:divBdr>
            <w:top w:val="none" w:sz="0" w:space="0" w:color="auto"/>
            <w:left w:val="none" w:sz="0" w:space="0" w:color="auto"/>
            <w:bottom w:val="none" w:sz="0" w:space="0" w:color="auto"/>
            <w:right w:val="none" w:sz="0" w:space="0" w:color="auto"/>
          </w:divBdr>
          <w:divsChild>
            <w:div w:id="885410828">
              <w:marLeft w:val="0"/>
              <w:marRight w:val="0"/>
              <w:marTop w:val="0"/>
              <w:marBottom w:val="0"/>
              <w:divBdr>
                <w:top w:val="none" w:sz="0" w:space="0" w:color="auto"/>
                <w:left w:val="none" w:sz="0" w:space="0" w:color="auto"/>
                <w:bottom w:val="none" w:sz="0" w:space="0" w:color="auto"/>
                <w:right w:val="none" w:sz="0" w:space="0" w:color="auto"/>
              </w:divBdr>
              <w:divsChild>
                <w:div w:id="473067019">
                  <w:marLeft w:val="0"/>
                  <w:marRight w:val="1"/>
                  <w:marTop w:val="0"/>
                  <w:marBottom w:val="0"/>
                  <w:divBdr>
                    <w:top w:val="none" w:sz="0" w:space="0" w:color="auto"/>
                    <w:left w:val="none" w:sz="0" w:space="0" w:color="auto"/>
                    <w:bottom w:val="none" w:sz="0" w:space="0" w:color="auto"/>
                    <w:right w:val="none" w:sz="0" w:space="0" w:color="auto"/>
                  </w:divBdr>
                  <w:divsChild>
                    <w:div w:id="344014146">
                      <w:marLeft w:val="0"/>
                      <w:marRight w:val="0"/>
                      <w:marTop w:val="0"/>
                      <w:marBottom w:val="0"/>
                      <w:divBdr>
                        <w:top w:val="none" w:sz="0" w:space="0" w:color="auto"/>
                        <w:left w:val="none" w:sz="0" w:space="0" w:color="auto"/>
                        <w:bottom w:val="none" w:sz="0" w:space="0" w:color="auto"/>
                        <w:right w:val="none" w:sz="0" w:space="0" w:color="auto"/>
                      </w:divBdr>
                      <w:divsChild>
                        <w:div w:id="844780834">
                          <w:marLeft w:val="0"/>
                          <w:marRight w:val="0"/>
                          <w:marTop w:val="0"/>
                          <w:marBottom w:val="0"/>
                          <w:divBdr>
                            <w:top w:val="none" w:sz="0" w:space="0" w:color="auto"/>
                            <w:left w:val="none" w:sz="0" w:space="0" w:color="auto"/>
                            <w:bottom w:val="none" w:sz="0" w:space="0" w:color="auto"/>
                            <w:right w:val="none" w:sz="0" w:space="0" w:color="auto"/>
                          </w:divBdr>
                          <w:divsChild>
                            <w:div w:id="1740011092">
                              <w:marLeft w:val="0"/>
                              <w:marRight w:val="0"/>
                              <w:marTop w:val="120"/>
                              <w:marBottom w:val="360"/>
                              <w:divBdr>
                                <w:top w:val="none" w:sz="0" w:space="0" w:color="auto"/>
                                <w:left w:val="none" w:sz="0" w:space="0" w:color="auto"/>
                                <w:bottom w:val="none" w:sz="0" w:space="0" w:color="auto"/>
                                <w:right w:val="none" w:sz="0" w:space="0" w:color="auto"/>
                              </w:divBdr>
                              <w:divsChild>
                                <w:div w:id="884365138">
                                  <w:marLeft w:val="0"/>
                                  <w:marRight w:val="0"/>
                                  <w:marTop w:val="0"/>
                                  <w:marBottom w:val="0"/>
                                  <w:divBdr>
                                    <w:top w:val="none" w:sz="0" w:space="0" w:color="auto"/>
                                    <w:left w:val="none" w:sz="0" w:space="0" w:color="auto"/>
                                    <w:bottom w:val="none" w:sz="0" w:space="0" w:color="auto"/>
                                    <w:right w:val="none" w:sz="0" w:space="0" w:color="auto"/>
                                  </w:divBdr>
                                </w:div>
                                <w:div w:id="20095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45214">
      <w:bodyDiv w:val="1"/>
      <w:marLeft w:val="0"/>
      <w:marRight w:val="0"/>
      <w:marTop w:val="0"/>
      <w:marBottom w:val="0"/>
      <w:divBdr>
        <w:top w:val="none" w:sz="0" w:space="0" w:color="auto"/>
        <w:left w:val="none" w:sz="0" w:space="0" w:color="auto"/>
        <w:bottom w:val="none" w:sz="0" w:space="0" w:color="auto"/>
        <w:right w:val="none" w:sz="0" w:space="0" w:color="auto"/>
      </w:divBdr>
    </w:div>
    <w:div w:id="1530485540">
      <w:bodyDiv w:val="1"/>
      <w:marLeft w:val="0"/>
      <w:marRight w:val="0"/>
      <w:marTop w:val="0"/>
      <w:marBottom w:val="0"/>
      <w:divBdr>
        <w:top w:val="none" w:sz="0" w:space="0" w:color="auto"/>
        <w:left w:val="none" w:sz="0" w:space="0" w:color="auto"/>
        <w:bottom w:val="none" w:sz="0" w:space="0" w:color="auto"/>
        <w:right w:val="none" w:sz="0" w:space="0" w:color="auto"/>
      </w:divBdr>
      <w:divsChild>
        <w:div w:id="131481804">
          <w:marLeft w:val="0"/>
          <w:marRight w:val="1"/>
          <w:marTop w:val="0"/>
          <w:marBottom w:val="0"/>
          <w:divBdr>
            <w:top w:val="none" w:sz="0" w:space="0" w:color="auto"/>
            <w:left w:val="none" w:sz="0" w:space="0" w:color="auto"/>
            <w:bottom w:val="none" w:sz="0" w:space="0" w:color="auto"/>
            <w:right w:val="none" w:sz="0" w:space="0" w:color="auto"/>
          </w:divBdr>
          <w:divsChild>
            <w:div w:id="378162969">
              <w:marLeft w:val="0"/>
              <w:marRight w:val="0"/>
              <w:marTop w:val="0"/>
              <w:marBottom w:val="0"/>
              <w:divBdr>
                <w:top w:val="none" w:sz="0" w:space="0" w:color="auto"/>
                <w:left w:val="none" w:sz="0" w:space="0" w:color="auto"/>
                <w:bottom w:val="none" w:sz="0" w:space="0" w:color="auto"/>
                <w:right w:val="none" w:sz="0" w:space="0" w:color="auto"/>
              </w:divBdr>
              <w:divsChild>
                <w:div w:id="1027028316">
                  <w:marLeft w:val="0"/>
                  <w:marRight w:val="1"/>
                  <w:marTop w:val="0"/>
                  <w:marBottom w:val="0"/>
                  <w:divBdr>
                    <w:top w:val="none" w:sz="0" w:space="0" w:color="auto"/>
                    <w:left w:val="none" w:sz="0" w:space="0" w:color="auto"/>
                    <w:bottom w:val="none" w:sz="0" w:space="0" w:color="auto"/>
                    <w:right w:val="none" w:sz="0" w:space="0" w:color="auto"/>
                  </w:divBdr>
                  <w:divsChild>
                    <w:div w:id="1493058229">
                      <w:marLeft w:val="0"/>
                      <w:marRight w:val="0"/>
                      <w:marTop w:val="0"/>
                      <w:marBottom w:val="0"/>
                      <w:divBdr>
                        <w:top w:val="none" w:sz="0" w:space="0" w:color="auto"/>
                        <w:left w:val="none" w:sz="0" w:space="0" w:color="auto"/>
                        <w:bottom w:val="none" w:sz="0" w:space="0" w:color="auto"/>
                        <w:right w:val="none" w:sz="0" w:space="0" w:color="auto"/>
                      </w:divBdr>
                      <w:divsChild>
                        <w:div w:id="195507102">
                          <w:marLeft w:val="0"/>
                          <w:marRight w:val="0"/>
                          <w:marTop w:val="0"/>
                          <w:marBottom w:val="0"/>
                          <w:divBdr>
                            <w:top w:val="none" w:sz="0" w:space="0" w:color="auto"/>
                            <w:left w:val="none" w:sz="0" w:space="0" w:color="auto"/>
                            <w:bottom w:val="none" w:sz="0" w:space="0" w:color="auto"/>
                            <w:right w:val="none" w:sz="0" w:space="0" w:color="auto"/>
                          </w:divBdr>
                          <w:divsChild>
                            <w:div w:id="811823359">
                              <w:marLeft w:val="0"/>
                              <w:marRight w:val="0"/>
                              <w:marTop w:val="120"/>
                              <w:marBottom w:val="360"/>
                              <w:divBdr>
                                <w:top w:val="none" w:sz="0" w:space="0" w:color="auto"/>
                                <w:left w:val="none" w:sz="0" w:space="0" w:color="auto"/>
                                <w:bottom w:val="none" w:sz="0" w:space="0" w:color="auto"/>
                                <w:right w:val="none" w:sz="0" w:space="0" w:color="auto"/>
                              </w:divBdr>
                              <w:divsChild>
                                <w:div w:id="287131238">
                                  <w:marLeft w:val="0"/>
                                  <w:marRight w:val="0"/>
                                  <w:marTop w:val="0"/>
                                  <w:marBottom w:val="0"/>
                                  <w:divBdr>
                                    <w:top w:val="none" w:sz="0" w:space="0" w:color="auto"/>
                                    <w:left w:val="none" w:sz="0" w:space="0" w:color="auto"/>
                                    <w:bottom w:val="none" w:sz="0" w:space="0" w:color="auto"/>
                                    <w:right w:val="none" w:sz="0" w:space="0" w:color="auto"/>
                                  </w:divBdr>
                                </w:div>
                                <w:div w:id="1332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044471">
      <w:bodyDiv w:val="1"/>
      <w:marLeft w:val="0"/>
      <w:marRight w:val="0"/>
      <w:marTop w:val="0"/>
      <w:marBottom w:val="0"/>
      <w:divBdr>
        <w:top w:val="none" w:sz="0" w:space="0" w:color="auto"/>
        <w:left w:val="none" w:sz="0" w:space="0" w:color="auto"/>
        <w:bottom w:val="none" w:sz="0" w:space="0" w:color="auto"/>
        <w:right w:val="none" w:sz="0" w:space="0" w:color="auto"/>
      </w:divBdr>
      <w:divsChild>
        <w:div w:id="1969238989">
          <w:marLeft w:val="0"/>
          <w:marRight w:val="1"/>
          <w:marTop w:val="0"/>
          <w:marBottom w:val="0"/>
          <w:divBdr>
            <w:top w:val="none" w:sz="0" w:space="0" w:color="auto"/>
            <w:left w:val="none" w:sz="0" w:space="0" w:color="auto"/>
            <w:bottom w:val="none" w:sz="0" w:space="0" w:color="auto"/>
            <w:right w:val="none" w:sz="0" w:space="0" w:color="auto"/>
          </w:divBdr>
          <w:divsChild>
            <w:div w:id="912352156">
              <w:marLeft w:val="0"/>
              <w:marRight w:val="0"/>
              <w:marTop w:val="0"/>
              <w:marBottom w:val="0"/>
              <w:divBdr>
                <w:top w:val="none" w:sz="0" w:space="0" w:color="auto"/>
                <w:left w:val="none" w:sz="0" w:space="0" w:color="auto"/>
                <w:bottom w:val="none" w:sz="0" w:space="0" w:color="auto"/>
                <w:right w:val="none" w:sz="0" w:space="0" w:color="auto"/>
              </w:divBdr>
              <w:divsChild>
                <w:div w:id="1084183966">
                  <w:marLeft w:val="0"/>
                  <w:marRight w:val="1"/>
                  <w:marTop w:val="0"/>
                  <w:marBottom w:val="0"/>
                  <w:divBdr>
                    <w:top w:val="none" w:sz="0" w:space="0" w:color="auto"/>
                    <w:left w:val="none" w:sz="0" w:space="0" w:color="auto"/>
                    <w:bottom w:val="none" w:sz="0" w:space="0" w:color="auto"/>
                    <w:right w:val="none" w:sz="0" w:space="0" w:color="auto"/>
                  </w:divBdr>
                  <w:divsChild>
                    <w:div w:id="871193248">
                      <w:marLeft w:val="0"/>
                      <w:marRight w:val="0"/>
                      <w:marTop w:val="0"/>
                      <w:marBottom w:val="0"/>
                      <w:divBdr>
                        <w:top w:val="none" w:sz="0" w:space="0" w:color="auto"/>
                        <w:left w:val="none" w:sz="0" w:space="0" w:color="auto"/>
                        <w:bottom w:val="none" w:sz="0" w:space="0" w:color="auto"/>
                        <w:right w:val="none" w:sz="0" w:space="0" w:color="auto"/>
                      </w:divBdr>
                      <w:divsChild>
                        <w:div w:id="1123495640">
                          <w:marLeft w:val="0"/>
                          <w:marRight w:val="0"/>
                          <w:marTop w:val="0"/>
                          <w:marBottom w:val="0"/>
                          <w:divBdr>
                            <w:top w:val="none" w:sz="0" w:space="0" w:color="auto"/>
                            <w:left w:val="none" w:sz="0" w:space="0" w:color="auto"/>
                            <w:bottom w:val="none" w:sz="0" w:space="0" w:color="auto"/>
                            <w:right w:val="none" w:sz="0" w:space="0" w:color="auto"/>
                          </w:divBdr>
                          <w:divsChild>
                            <w:div w:id="1972905404">
                              <w:marLeft w:val="0"/>
                              <w:marRight w:val="0"/>
                              <w:marTop w:val="120"/>
                              <w:marBottom w:val="360"/>
                              <w:divBdr>
                                <w:top w:val="none" w:sz="0" w:space="0" w:color="auto"/>
                                <w:left w:val="none" w:sz="0" w:space="0" w:color="auto"/>
                                <w:bottom w:val="none" w:sz="0" w:space="0" w:color="auto"/>
                                <w:right w:val="none" w:sz="0" w:space="0" w:color="auto"/>
                              </w:divBdr>
                              <w:divsChild>
                                <w:div w:id="903226232">
                                  <w:marLeft w:val="0"/>
                                  <w:marRight w:val="0"/>
                                  <w:marTop w:val="0"/>
                                  <w:marBottom w:val="0"/>
                                  <w:divBdr>
                                    <w:top w:val="none" w:sz="0" w:space="0" w:color="auto"/>
                                    <w:left w:val="none" w:sz="0" w:space="0" w:color="auto"/>
                                    <w:bottom w:val="none" w:sz="0" w:space="0" w:color="auto"/>
                                    <w:right w:val="none" w:sz="0" w:space="0" w:color="auto"/>
                                  </w:divBdr>
                                </w:div>
                                <w:div w:id="122640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28842">
      <w:bodyDiv w:val="1"/>
      <w:marLeft w:val="0"/>
      <w:marRight w:val="0"/>
      <w:marTop w:val="0"/>
      <w:marBottom w:val="0"/>
      <w:divBdr>
        <w:top w:val="none" w:sz="0" w:space="0" w:color="auto"/>
        <w:left w:val="none" w:sz="0" w:space="0" w:color="auto"/>
        <w:bottom w:val="none" w:sz="0" w:space="0" w:color="auto"/>
        <w:right w:val="none" w:sz="0" w:space="0" w:color="auto"/>
      </w:divBdr>
      <w:divsChild>
        <w:div w:id="660427407">
          <w:marLeft w:val="0"/>
          <w:marRight w:val="1"/>
          <w:marTop w:val="0"/>
          <w:marBottom w:val="0"/>
          <w:divBdr>
            <w:top w:val="none" w:sz="0" w:space="0" w:color="auto"/>
            <w:left w:val="none" w:sz="0" w:space="0" w:color="auto"/>
            <w:bottom w:val="none" w:sz="0" w:space="0" w:color="auto"/>
            <w:right w:val="none" w:sz="0" w:space="0" w:color="auto"/>
          </w:divBdr>
          <w:divsChild>
            <w:div w:id="1019546359">
              <w:marLeft w:val="0"/>
              <w:marRight w:val="0"/>
              <w:marTop w:val="0"/>
              <w:marBottom w:val="0"/>
              <w:divBdr>
                <w:top w:val="none" w:sz="0" w:space="0" w:color="auto"/>
                <w:left w:val="none" w:sz="0" w:space="0" w:color="auto"/>
                <w:bottom w:val="none" w:sz="0" w:space="0" w:color="auto"/>
                <w:right w:val="none" w:sz="0" w:space="0" w:color="auto"/>
              </w:divBdr>
              <w:divsChild>
                <w:div w:id="468397201">
                  <w:marLeft w:val="0"/>
                  <w:marRight w:val="1"/>
                  <w:marTop w:val="0"/>
                  <w:marBottom w:val="0"/>
                  <w:divBdr>
                    <w:top w:val="none" w:sz="0" w:space="0" w:color="auto"/>
                    <w:left w:val="none" w:sz="0" w:space="0" w:color="auto"/>
                    <w:bottom w:val="none" w:sz="0" w:space="0" w:color="auto"/>
                    <w:right w:val="none" w:sz="0" w:space="0" w:color="auto"/>
                  </w:divBdr>
                  <w:divsChild>
                    <w:div w:id="1168181099">
                      <w:marLeft w:val="0"/>
                      <w:marRight w:val="0"/>
                      <w:marTop w:val="0"/>
                      <w:marBottom w:val="0"/>
                      <w:divBdr>
                        <w:top w:val="none" w:sz="0" w:space="0" w:color="auto"/>
                        <w:left w:val="none" w:sz="0" w:space="0" w:color="auto"/>
                        <w:bottom w:val="none" w:sz="0" w:space="0" w:color="auto"/>
                        <w:right w:val="none" w:sz="0" w:space="0" w:color="auto"/>
                      </w:divBdr>
                      <w:divsChild>
                        <w:div w:id="1340810891">
                          <w:marLeft w:val="0"/>
                          <w:marRight w:val="0"/>
                          <w:marTop w:val="0"/>
                          <w:marBottom w:val="0"/>
                          <w:divBdr>
                            <w:top w:val="none" w:sz="0" w:space="0" w:color="auto"/>
                            <w:left w:val="none" w:sz="0" w:space="0" w:color="auto"/>
                            <w:bottom w:val="none" w:sz="0" w:space="0" w:color="auto"/>
                            <w:right w:val="none" w:sz="0" w:space="0" w:color="auto"/>
                          </w:divBdr>
                          <w:divsChild>
                            <w:div w:id="1314720677">
                              <w:marLeft w:val="0"/>
                              <w:marRight w:val="0"/>
                              <w:marTop w:val="120"/>
                              <w:marBottom w:val="360"/>
                              <w:divBdr>
                                <w:top w:val="none" w:sz="0" w:space="0" w:color="auto"/>
                                <w:left w:val="none" w:sz="0" w:space="0" w:color="auto"/>
                                <w:bottom w:val="none" w:sz="0" w:space="0" w:color="auto"/>
                                <w:right w:val="none" w:sz="0" w:space="0" w:color="auto"/>
                              </w:divBdr>
                              <w:divsChild>
                                <w:div w:id="1141923495">
                                  <w:marLeft w:val="420"/>
                                  <w:marRight w:val="0"/>
                                  <w:marTop w:val="0"/>
                                  <w:marBottom w:val="0"/>
                                  <w:divBdr>
                                    <w:top w:val="none" w:sz="0" w:space="0" w:color="auto"/>
                                    <w:left w:val="none" w:sz="0" w:space="0" w:color="auto"/>
                                    <w:bottom w:val="none" w:sz="0" w:space="0" w:color="auto"/>
                                    <w:right w:val="none" w:sz="0" w:space="0" w:color="auto"/>
                                  </w:divBdr>
                                  <w:divsChild>
                                    <w:div w:id="1560556056">
                                      <w:marLeft w:val="0"/>
                                      <w:marRight w:val="0"/>
                                      <w:marTop w:val="34"/>
                                      <w:marBottom w:val="34"/>
                                      <w:divBdr>
                                        <w:top w:val="none" w:sz="0" w:space="0" w:color="auto"/>
                                        <w:left w:val="none" w:sz="0" w:space="0" w:color="auto"/>
                                        <w:bottom w:val="none" w:sz="0" w:space="0" w:color="auto"/>
                                        <w:right w:val="none" w:sz="0" w:space="0" w:color="auto"/>
                                      </w:divBdr>
                                    </w:div>
                                    <w:div w:id="1448503675">
                                      <w:marLeft w:val="0"/>
                                      <w:marRight w:val="0"/>
                                      <w:marTop w:val="0"/>
                                      <w:marBottom w:val="0"/>
                                      <w:divBdr>
                                        <w:top w:val="none" w:sz="0" w:space="0" w:color="auto"/>
                                        <w:left w:val="none" w:sz="0" w:space="0" w:color="auto"/>
                                        <w:bottom w:val="none" w:sz="0" w:space="0" w:color="auto"/>
                                        <w:right w:val="none" w:sz="0" w:space="0" w:color="auto"/>
                                      </w:divBdr>
                                      <w:divsChild>
                                        <w:div w:id="1497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999378">
      <w:bodyDiv w:val="1"/>
      <w:marLeft w:val="0"/>
      <w:marRight w:val="0"/>
      <w:marTop w:val="0"/>
      <w:marBottom w:val="0"/>
      <w:divBdr>
        <w:top w:val="none" w:sz="0" w:space="0" w:color="auto"/>
        <w:left w:val="none" w:sz="0" w:space="0" w:color="auto"/>
        <w:bottom w:val="none" w:sz="0" w:space="0" w:color="auto"/>
        <w:right w:val="none" w:sz="0" w:space="0" w:color="auto"/>
      </w:divBdr>
      <w:divsChild>
        <w:div w:id="1282878272">
          <w:marLeft w:val="0"/>
          <w:marRight w:val="1"/>
          <w:marTop w:val="0"/>
          <w:marBottom w:val="0"/>
          <w:divBdr>
            <w:top w:val="none" w:sz="0" w:space="0" w:color="auto"/>
            <w:left w:val="none" w:sz="0" w:space="0" w:color="auto"/>
            <w:bottom w:val="none" w:sz="0" w:space="0" w:color="auto"/>
            <w:right w:val="none" w:sz="0" w:space="0" w:color="auto"/>
          </w:divBdr>
          <w:divsChild>
            <w:div w:id="1192836152">
              <w:marLeft w:val="0"/>
              <w:marRight w:val="0"/>
              <w:marTop w:val="0"/>
              <w:marBottom w:val="0"/>
              <w:divBdr>
                <w:top w:val="none" w:sz="0" w:space="0" w:color="auto"/>
                <w:left w:val="none" w:sz="0" w:space="0" w:color="auto"/>
                <w:bottom w:val="none" w:sz="0" w:space="0" w:color="auto"/>
                <w:right w:val="none" w:sz="0" w:space="0" w:color="auto"/>
              </w:divBdr>
              <w:divsChild>
                <w:div w:id="410201653">
                  <w:marLeft w:val="0"/>
                  <w:marRight w:val="1"/>
                  <w:marTop w:val="0"/>
                  <w:marBottom w:val="0"/>
                  <w:divBdr>
                    <w:top w:val="none" w:sz="0" w:space="0" w:color="auto"/>
                    <w:left w:val="none" w:sz="0" w:space="0" w:color="auto"/>
                    <w:bottom w:val="none" w:sz="0" w:space="0" w:color="auto"/>
                    <w:right w:val="none" w:sz="0" w:space="0" w:color="auto"/>
                  </w:divBdr>
                  <w:divsChild>
                    <w:div w:id="804346373">
                      <w:marLeft w:val="0"/>
                      <w:marRight w:val="0"/>
                      <w:marTop w:val="0"/>
                      <w:marBottom w:val="0"/>
                      <w:divBdr>
                        <w:top w:val="none" w:sz="0" w:space="0" w:color="auto"/>
                        <w:left w:val="none" w:sz="0" w:space="0" w:color="auto"/>
                        <w:bottom w:val="none" w:sz="0" w:space="0" w:color="auto"/>
                        <w:right w:val="none" w:sz="0" w:space="0" w:color="auto"/>
                      </w:divBdr>
                      <w:divsChild>
                        <w:div w:id="977613792">
                          <w:marLeft w:val="0"/>
                          <w:marRight w:val="0"/>
                          <w:marTop w:val="0"/>
                          <w:marBottom w:val="0"/>
                          <w:divBdr>
                            <w:top w:val="none" w:sz="0" w:space="0" w:color="auto"/>
                            <w:left w:val="none" w:sz="0" w:space="0" w:color="auto"/>
                            <w:bottom w:val="none" w:sz="0" w:space="0" w:color="auto"/>
                            <w:right w:val="none" w:sz="0" w:space="0" w:color="auto"/>
                          </w:divBdr>
                          <w:divsChild>
                            <w:div w:id="1774520112">
                              <w:marLeft w:val="0"/>
                              <w:marRight w:val="0"/>
                              <w:marTop w:val="120"/>
                              <w:marBottom w:val="360"/>
                              <w:divBdr>
                                <w:top w:val="none" w:sz="0" w:space="0" w:color="auto"/>
                                <w:left w:val="none" w:sz="0" w:space="0" w:color="auto"/>
                                <w:bottom w:val="none" w:sz="0" w:space="0" w:color="auto"/>
                                <w:right w:val="none" w:sz="0" w:space="0" w:color="auto"/>
                              </w:divBdr>
                              <w:divsChild>
                                <w:div w:id="1836846507">
                                  <w:marLeft w:val="0"/>
                                  <w:marRight w:val="0"/>
                                  <w:marTop w:val="0"/>
                                  <w:marBottom w:val="0"/>
                                  <w:divBdr>
                                    <w:top w:val="none" w:sz="0" w:space="0" w:color="auto"/>
                                    <w:left w:val="none" w:sz="0" w:space="0" w:color="auto"/>
                                    <w:bottom w:val="none" w:sz="0" w:space="0" w:color="auto"/>
                                    <w:right w:val="none" w:sz="0" w:space="0" w:color="auto"/>
                                  </w:divBdr>
                                  <w:divsChild>
                                    <w:div w:id="10013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921148">
      <w:bodyDiv w:val="1"/>
      <w:marLeft w:val="0"/>
      <w:marRight w:val="0"/>
      <w:marTop w:val="0"/>
      <w:marBottom w:val="0"/>
      <w:divBdr>
        <w:top w:val="none" w:sz="0" w:space="0" w:color="auto"/>
        <w:left w:val="none" w:sz="0" w:space="0" w:color="auto"/>
        <w:bottom w:val="none" w:sz="0" w:space="0" w:color="auto"/>
        <w:right w:val="none" w:sz="0" w:space="0" w:color="auto"/>
      </w:divBdr>
      <w:divsChild>
        <w:div w:id="1849636873">
          <w:marLeft w:val="0"/>
          <w:marRight w:val="1"/>
          <w:marTop w:val="0"/>
          <w:marBottom w:val="0"/>
          <w:divBdr>
            <w:top w:val="none" w:sz="0" w:space="0" w:color="auto"/>
            <w:left w:val="none" w:sz="0" w:space="0" w:color="auto"/>
            <w:bottom w:val="none" w:sz="0" w:space="0" w:color="auto"/>
            <w:right w:val="none" w:sz="0" w:space="0" w:color="auto"/>
          </w:divBdr>
          <w:divsChild>
            <w:div w:id="1211186680">
              <w:marLeft w:val="0"/>
              <w:marRight w:val="0"/>
              <w:marTop w:val="0"/>
              <w:marBottom w:val="0"/>
              <w:divBdr>
                <w:top w:val="none" w:sz="0" w:space="0" w:color="auto"/>
                <w:left w:val="none" w:sz="0" w:space="0" w:color="auto"/>
                <w:bottom w:val="none" w:sz="0" w:space="0" w:color="auto"/>
                <w:right w:val="none" w:sz="0" w:space="0" w:color="auto"/>
              </w:divBdr>
              <w:divsChild>
                <w:div w:id="288631990">
                  <w:marLeft w:val="0"/>
                  <w:marRight w:val="1"/>
                  <w:marTop w:val="0"/>
                  <w:marBottom w:val="0"/>
                  <w:divBdr>
                    <w:top w:val="none" w:sz="0" w:space="0" w:color="auto"/>
                    <w:left w:val="none" w:sz="0" w:space="0" w:color="auto"/>
                    <w:bottom w:val="none" w:sz="0" w:space="0" w:color="auto"/>
                    <w:right w:val="none" w:sz="0" w:space="0" w:color="auto"/>
                  </w:divBdr>
                  <w:divsChild>
                    <w:div w:id="1714042621">
                      <w:marLeft w:val="0"/>
                      <w:marRight w:val="0"/>
                      <w:marTop w:val="0"/>
                      <w:marBottom w:val="0"/>
                      <w:divBdr>
                        <w:top w:val="none" w:sz="0" w:space="0" w:color="auto"/>
                        <w:left w:val="none" w:sz="0" w:space="0" w:color="auto"/>
                        <w:bottom w:val="none" w:sz="0" w:space="0" w:color="auto"/>
                        <w:right w:val="none" w:sz="0" w:space="0" w:color="auto"/>
                      </w:divBdr>
                      <w:divsChild>
                        <w:div w:id="578953388">
                          <w:marLeft w:val="0"/>
                          <w:marRight w:val="0"/>
                          <w:marTop w:val="0"/>
                          <w:marBottom w:val="0"/>
                          <w:divBdr>
                            <w:top w:val="none" w:sz="0" w:space="0" w:color="auto"/>
                            <w:left w:val="none" w:sz="0" w:space="0" w:color="auto"/>
                            <w:bottom w:val="none" w:sz="0" w:space="0" w:color="auto"/>
                            <w:right w:val="none" w:sz="0" w:space="0" w:color="auto"/>
                          </w:divBdr>
                          <w:divsChild>
                            <w:div w:id="797912692">
                              <w:marLeft w:val="0"/>
                              <w:marRight w:val="0"/>
                              <w:marTop w:val="120"/>
                              <w:marBottom w:val="360"/>
                              <w:divBdr>
                                <w:top w:val="none" w:sz="0" w:space="0" w:color="auto"/>
                                <w:left w:val="none" w:sz="0" w:space="0" w:color="auto"/>
                                <w:bottom w:val="none" w:sz="0" w:space="0" w:color="auto"/>
                                <w:right w:val="none" w:sz="0" w:space="0" w:color="auto"/>
                              </w:divBdr>
                              <w:divsChild>
                                <w:div w:id="208419582">
                                  <w:marLeft w:val="420"/>
                                  <w:marRight w:val="0"/>
                                  <w:marTop w:val="0"/>
                                  <w:marBottom w:val="0"/>
                                  <w:divBdr>
                                    <w:top w:val="none" w:sz="0" w:space="0" w:color="auto"/>
                                    <w:left w:val="none" w:sz="0" w:space="0" w:color="auto"/>
                                    <w:bottom w:val="none" w:sz="0" w:space="0" w:color="auto"/>
                                    <w:right w:val="none" w:sz="0" w:space="0" w:color="auto"/>
                                  </w:divBdr>
                                  <w:divsChild>
                                    <w:div w:id="1289701247">
                                      <w:marLeft w:val="0"/>
                                      <w:marRight w:val="0"/>
                                      <w:marTop w:val="34"/>
                                      <w:marBottom w:val="34"/>
                                      <w:divBdr>
                                        <w:top w:val="none" w:sz="0" w:space="0" w:color="auto"/>
                                        <w:left w:val="none" w:sz="0" w:space="0" w:color="auto"/>
                                        <w:bottom w:val="none" w:sz="0" w:space="0" w:color="auto"/>
                                        <w:right w:val="none" w:sz="0" w:space="0" w:color="auto"/>
                                      </w:divBdr>
                                    </w:div>
                                    <w:div w:id="700083435">
                                      <w:marLeft w:val="0"/>
                                      <w:marRight w:val="0"/>
                                      <w:marTop w:val="0"/>
                                      <w:marBottom w:val="0"/>
                                      <w:divBdr>
                                        <w:top w:val="none" w:sz="0" w:space="0" w:color="auto"/>
                                        <w:left w:val="none" w:sz="0" w:space="0" w:color="auto"/>
                                        <w:bottom w:val="none" w:sz="0" w:space="0" w:color="auto"/>
                                        <w:right w:val="none" w:sz="0" w:space="0" w:color="auto"/>
                                      </w:divBdr>
                                      <w:divsChild>
                                        <w:div w:id="17559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278872">
      <w:bodyDiv w:val="1"/>
      <w:marLeft w:val="0"/>
      <w:marRight w:val="0"/>
      <w:marTop w:val="0"/>
      <w:marBottom w:val="0"/>
      <w:divBdr>
        <w:top w:val="none" w:sz="0" w:space="0" w:color="auto"/>
        <w:left w:val="none" w:sz="0" w:space="0" w:color="auto"/>
        <w:bottom w:val="none" w:sz="0" w:space="0" w:color="auto"/>
        <w:right w:val="none" w:sz="0" w:space="0" w:color="auto"/>
      </w:divBdr>
      <w:divsChild>
        <w:div w:id="566257960">
          <w:marLeft w:val="0"/>
          <w:marRight w:val="1"/>
          <w:marTop w:val="0"/>
          <w:marBottom w:val="0"/>
          <w:divBdr>
            <w:top w:val="none" w:sz="0" w:space="0" w:color="auto"/>
            <w:left w:val="none" w:sz="0" w:space="0" w:color="auto"/>
            <w:bottom w:val="none" w:sz="0" w:space="0" w:color="auto"/>
            <w:right w:val="none" w:sz="0" w:space="0" w:color="auto"/>
          </w:divBdr>
          <w:divsChild>
            <w:div w:id="316963532">
              <w:marLeft w:val="0"/>
              <w:marRight w:val="0"/>
              <w:marTop w:val="0"/>
              <w:marBottom w:val="0"/>
              <w:divBdr>
                <w:top w:val="none" w:sz="0" w:space="0" w:color="auto"/>
                <w:left w:val="none" w:sz="0" w:space="0" w:color="auto"/>
                <w:bottom w:val="none" w:sz="0" w:space="0" w:color="auto"/>
                <w:right w:val="none" w:sz="0" w:space="0" w:color="auto"/>
              </w:divBdr>
              <w:divsChild>
                <w:div w:id="146364409">
                  <w:marLeft w:val="0"/>
                  <w:marRight w:val="1"/>
                  <w:marTop w:val="0"/>
                  <w:marBottom w:val="0"/>
                  <w:divBdr>
                    <w:top w:val="none" w:sz="0" w:space="0" w:color="auto"/>
                    <w:left w:val="none" w:sz="0" w:space="0" w:color="auto"/>
                    <w:bottom w:val="none" w:sz="0" w:space="0" w:color="auto"/>
                    <w:right w:val="none" w:sz="0" w:space="0" w:color="auto"/>
                  </w:divBdr>
                  <w:divsChild>
                    <w:div w:id="826365641">
                      <w:marLeft w:val="0"/>
                      <w:marRight w:val="0"/>
                      <w:marTop w:val="0"/>
                      <w:marBottom w:val="0"/>
                      <w:divBdr>
                        <w:top w:val="none" w:sz="0" w:space="0" w:color="auto"/>
                        <w:left w:val="none" w:sz="0" w:space="0" w:color="auto"/>
                        <w:bottom w:val="none" w:sz="0" w:space="0" w:color="auto"/>
                        <w:right w:val="none" w:sz="0" w:space="0" w:color="auto"/>
                      </w:divBdr>
                      <w:divsChild>
                        <w:div w:id="118845983">
                          <w:marLeft w:val="0"/>
                          <w:marRight w:val="0"/>
                          <w:marTop w:val="0"/>
                          <w:marBottom w:val="0"/>
                          <w:divBdr>
                            <w:top w:val="none" w:sz="0" w:space="0" w:color="auto"/>
                            <w:left w:val="none" w:sz="0" w:space="0" w:color="auto"/>
                            <w:bottom w:val="none" w:sz="0" w:space="0" w:color="auto"/>
                            <w:right w:val="none" w:sz="0" w:space="0" w:color="auto"/>
                          </w:divBdr>
                          <w:divsChild>
                            <w:div w:id="1459685480">
                              <w:marLeft w:val="0"/>
                              <w:marRight w:val="0"/>
                              <w:marTop w:val="120"/>
                              <w:marBottom w:val="360"/>
                              <w:divBdr>
                                <w:top w:val="none" w:sz="0" w:space="0" w:color="auto"/>
                                <w:left w:val="none" w:sz="0" w:space="0" w:color="auto"/>
                                <w:bottom w:val="none" w:sz="0" w:space="0" w:color="auto"/>
                                <w:right w:val="none" w:sz="0" w:space="0" w:color="auto"/>
                              </w:divBdr>
                              <w:divsChild>
                                <w:div w:id="1633437820">
                                  <w:marLeft w:val="420"/>
                                  <w:marRight w:val="0"/>
                                  <w:marTop w:val="0"/>
                                  <w:marBottom w:val="0"/>
                                  <w:divBdr>
                                    <w:top w:val="none" w:sz="0" w:space="0" w:color="auto"/>
                                    <w:left w:val="none" w:sz="0" w:space="0" w:color="auto"/>
                                    <w:bottom w:val="none" w:sz="0" w:space="0" w:color="auto"/>
                                    <w:right w:val="none" w:sz="0" w:space="0" w:color="auto"/>
                                  </w:divBdr>
                                  <w:divsChild>
                                    <w:div w:id="1414543251">
                                      <w:marLeft w:val="0"/>
                                      <w:marRight w:val="0"/>
                                      <w:marTop w:val="34"/>
                                      <w:marBottom w:val="34"/>
                                      <w:divBdr>
                                        <w:top w:val="none" w:sz="0" w:space="0" w:color="auto"/>
                                        <w:left w:val="none" w:sz="0" w:space="0" w:color="auto"/>
                                        <w:bottom w:val="none" w:sz="0" w:space="0" w:color="auto"/>
                                        <w:right w:val="none" w:sz="0" w:space="0" w:color="auto"/>
                                      </w:divBdr>
                                    </w:div>
                                    <w:div w:id="1030960047">
                                      <w:marLeft w:val="0"/>
                                      <w:marRight w:val="0"/>
                                      <w:marTop w:val="0"/>
                                      <w:marBottom w:val="0"/>
                                      <w:divBdr>
                                        <w:top w:val="none" w:sz="0" w:space="0" w:color="auto"/>
                                        <w:left w:val="none" w:sz="0" w:space="0" w:color="auto"/>
                                        <w:bottom w:val="none" w:sz="0" w:space="0" w:color="auto"/>
                                        <w:right w:val="none" w:sz="0" w:space="0" w:color="auto"/>
                                      </w:divBdr>
                                      <w:divsChild>
                                        <w:div w:id="6613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592841">
      <w:bodyDiv w:val="1"/>
      <w:marLeft w:val="0"/>
      <w:marRight w:val="0"/>
      <w:marTop w:val="0"/>
      <w:marBottom w:val="0"/>
      <w:divBdr>
        <w:top w:val="none" w:sz="0" w:space="0" w:color="auto"/>
        <w:left w:val="none" w:sz="0" w:space="0" w:color="auto"/>
        <w:bottom w:val="none" w:sz="0" w:space="0" w:color="auto"/>
        <w:right w:val="none" w:sz="0" w:space="0" w:color="auto"/>
      </w:divBdr>
      <w:divsChild>
        <w:div w:id="4940606">
          <w:marLeft w:val="0"/>
          <w:marRight w:val="0"/>
          <w:marTop w:val="0"/>
          <w:marBottom w:val="0"/>
          <w:divBdr>
            <w:top w:val="none" w:sz="0" w:space="0" w:color="auto"/>
            <w:left w:val="none" w:sz="0" w:space="0" w:color="auto"/>
            <w:bottom w:val="none" w:sz="0" w:space="0" w:color="auto"/>
            <w:right w:val="none" w:sz="0" w:space="0" w:color="auto"/>
          </w:divBdr>
          <w:divsChild>
            <w:div w:id="416750834">
              <w:marLeft w:val="240"/>
              <w:marRight w:val="360"/>
              <w:marTop w:val="240"/>
              <w:marBottom w:val="480"/>
              <w:divBdr>
                <w:top w:val="none" w:sz="0" w:space="0" w:color="auto"/>
                <w:left w:val="none" w:sz="0" w:space="0" w:color="auto"/>
                <w:bottom w:val="none" w:sz="0" w:space="0" w:color="auto"/>
                <w:right w:val="none" w:sz="0" w:space="0" w:color="auto"/>
              </w:divBdr>
              <w:divsChild>
                <w:div w:id="1258564088">
                  <w:marLeft w:val="0"/>
                  <w:marRight w:val="0"/>
                  <w:marTop w:val="0"/>
                  <w:marBottom w:val="0"/>
                  <w:divBdr>
                    <w:top w:val="single" w:sz="24" w:space="5" w:color="000000"/>
                    <w:left w:val="none" w:sz="0" w:space="0" w:color="auto"/>
                    <w:bottom w:val="none" w:sz="0" w:space="0" w:color="auto"/>
                    <w:right w:val="none" w:sz="0" w:space="0" w:color="auto"/>
                  </w:divBdr>
                  <w:divsChild>
                    <w:div w:id="598372301">
                      <w:marLeft w:val="0"/>
                      <w:marRight w:val="0"/>
                      <w:marTop w:val="0"/>
                      <w:marBottom w:val="0"/>
                      <w:divBdr>
                        <w:top w:val="none" w:sz="0" w:space="0" w:color="auto"/>
                        <w:left w:val="none" w:sz="0" w:space="0" w:color="auto"/>
                        <w:bottom w:val="none" w:sz="0" w:space="0" w:color="auto"/>
                        <w:right w:val="none" w:sz="0" w:space="0" w:color="auto"/>
                      </w:divBdr>
                      <w:divsChild>
                        <w:div w:id="900479515">
                          <w:marLeft w:val="0"/>
                          <w:marRight w:val="0"/>
                          <w:marTop w:val="0"/>
                          <w:marBottom w:val="0"/>
                          <w:divBdr>
                            <w:top w:val="none" w:sz="0" w:space="0" w:color="auto"/>
                            <w:left w:val="none" w:sz="0" w:space="0" w:color="auto"/>
                            <w:bottom w:val="none" w:sz="0" w:space="0" w:color="auto"/>
                            <w:right w:val="none" w:sz="0" w:space="0" w:color="auto"/>
                          </w:divBdr>
                        </w:div>
                        <w:div w:id="800610461">
                          <w:marLeft w:val="0"/>
                          <w:marRight w:val="0"/>
                          <w:marTop w:val="0"/>
                          <w:marBottom w:val="0"/>
                          <w:divBdr>
                            <w:top w:val="none" w:sz="0" w:space="0" w:color="auto"/>
                            <w:left w:val="none" w:sz="0" w:space="0" w:color="auto"/>
                            <w:bottom w:val="none" w:sz="0" w:space="0" w:color="auto"/>
                            <w:right w:val="none" w:sz="0" w:space="0" w:color="auto"/>
                          </w:divBdr>
                        </w:div>
                      </w:divsChild>
                    </w:div>
                    <w:div w:id="125634859">
                      <w:marLeft w:val="0"/>
                      <w:marRight w:val="0"/>
                      <w:marTop w:val="0"/>
                      <w:marBottom w:val="0"/>
                      <w:divBdr>
                        <w:top w:val="none" w:sz="0" w:space="0" w:color="auto"/>
                        <w:left w:val="none" w:sz="0" w:space="0" w:color="auto"/>
                        <w:bottom w:val="none" w:sz="0" w:space="0" w:color="auto"/>
                        <w:right w:val="none" w:sz="0" w:space="0" w:color="auto"/>
                      </w:divBdr>
                      <w:divsChild>
                        <w:div w:id="953905996">
                          <w:marLeft w:val="0"/>
                          <w:marRight w:val="0"/>
                          <w:marTop w:val="0"/>
                          <w:marBottom w:val="0"/>
                          <w:divBdr>
                            <w:top w:val="none" w:sz="0" w:space="0" w:color="auto"/>
                            <w:left w:val="none" w:sz="0" w:space="0" w:color="auto"/>
                            <w:bottom w:val="none" w:sz="0" w:space="0" w:color="auto"/>
                            <w:right w:val="none" w:sz="0" w:space="0" w:color="auto"/>
                          </w:divBdr>
                        </w:div>
                        <w:div w:id="1677884191">
                          <w:marLeft w:val="0"/>
                          <w:marRight w:val="0"/>
                          <w:marTop w:val="0"/>
                          <w:marBottom w:val="0"/>
                          <w:divBdr>
                            <w:top w:val="none" w:sz="0" w:space="0" w:color="auto"/>
                            <w:left w:val="none" w:sz="0" w:space="0" w:color="auto"/>
                            <w:bottom w:val="none" w:sz="0" w:space="0" w:color="auto"/>
                            <w:right w:val="none" w:sz="0" w:space="0" w:color="auto"/>
                          </w:divBdr>
                        </w:div>
                      </w:divsChild>
                    </w:div>
                    <w:div w:id="32772019">
                      <w:marLeft w:val="0"/>
                      <w:marRight w:val="0"/>
                      <w:marTop w:val="0"/>
                      <w:marBottom w:val="0"/>
                      <w:divBdr>
                        <w:top w:val="none" w:sz="0" w:space="0" w:color="auto"/>
                        <w:left w:val="none" w:sz="0" w:space="0" w:color="auto"/>
                        <w:bottom w:val="none" w:sz="0" w:space="0" w:color="auto"/>
                        <w:right w:val="none" w:sz="0" w:space="0" w:color="auto"/>
                      </w:divBdr>
                      <w:divsChild>
                        <w:div w:id="1059012188">
                          <w:marLeft w:val="0"/>
                          <w:marRight w:val="0"/>
                          <w:marTop w:val="0"/>
                          <w:marBottom w:val="0"/>
                          <w:divBdr>
                            <w:top w:val="none" w:sz="0" w:space="0" w:color="auto"/>
                            <w:left w:val="none" w:sz="0" w:space="0" w:color="auto"/>
                            <w:bottom w:val="none" w:sz="0" w:space="0" w:color="auto"/>
                            <w:right w:val="none" w:sz="0" w:space="0" w:color="auto"/>
                          </w:divBdr>
                        </w:div>
                        <w:div w:id="16400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76821">
      <w:bodyDiv w:val="1"/>
      <w:marLeft w:val="0"/>
      <w:marRight w:val="0"/>
      <w:marTop w:val="0"/>
      <w:marBottom w:val="0"/>
      <w:divBdr>
        <w:top w:val="none" w:sz="0" w:space="0" w:color="auto"/>
        <w:left w:val="none" w:sz="0" w:space="0" w:color="auto"/>
        <w:bottom w:val="none" w:sz="0" w:space="0" w:color="auto"/>
        <w:right w:val="none" w:sz="0" w:space="0" w:color="auto"/>
      </w:divBdr>
      <w:divsChild>
        <w:div w:id="1280988992">
          <w:marLeft w:val="0"/>
          <w:marRight w:val="1"/>
          <w:marTop w:val="0"/>
          <w:marBottom w:val="0"/>
          <w:divBdr>
            <w:top w:val="none" w:sz="0" w:space="0" w:color="auto"/>
            <w:left w:val="none" w:sz="0" w:space="0" w:color="auto"/>
            <w:bottom w:val="none" w:sz="0" w:space="0" w:color="auto"/>
            <w:right w:val="none" w:sz="0" w:space="0" w:color="auto"/>
          </w:divBdr>
          <w:divsChild>
            <w:div w:id="471212139">
              <w:marLeft w:val="0"/>
              <w:marRight w:val="0"/>
              <w:marTop w:val="0"/>
              <w:marBottom w:val="0"/>
              <w:divBdr>
                <w:top w:val="none" w:sz="0" w:space="0" w:color="auto"/>
                <w:left w:val="none" w:sz="0" w:space="0" w:color="auto"/>
                <w:bottom w:val="none" w:sz="0" w:space="0" w:color="auto"/>
                <w:right w:val="none" w:sz="0" w:space="0" w:color="auto"/>
              </w:divBdr>
              <w:divsChild>
                <w:div w:id="875431400">
                  <w:marLeft w:val="0"/>
                  <w:marRight w:val="1"/>
                  <w:marTop w:val="0"/>
                  <w:marBottom w:val="0"/>
                  <w:divBdr>
                    <w:top w:val="none" w:sz="0" w:space="0" w:color="auto"/>
                    <w:left w:val="none" w:sz="0" w:space="0" w:color="auto"/>
                    <w:bottom w:val="none" w:sz="0" w:space="0" w:color="auto"/>
                    <w:right w:val="none" w:sz="0" w:space="0" w:color="auto"/>
                  </w:divBdr>
                  <w:divsChild>
                    <w:div w:id="402869762">
                      <w:marLeft w:val="0"/>
                      <w:marRight w:val="0"/>
                      <w:marTop w:val="0"/>
                      <w:marBottom w:val="0"/>
                      <w:divBdr>
                        <w:top w:val="none" w:sz="0" w:space="0" w:color="auto"/>
                        <w:left w:val="none" w:sz="0" w:space="0" w:color="auto"/>
                        <w:bottom w:val="none" w:sz="0" w:space="0" w:color="auto"/>
                        <w:right w:val="none" w:sz="0" w:space="0" w:color="auto"/>
                      </w:divBdr>
                      <w:divsChild>
                        <w:div w:id="249849200">
                          <w:marLeft w:val="0"/>
                          <w:marRight w:val="0"/>
                          <w:marTop w:val="0"/>
                          <w:marBottom w:val="0"/>
                          <w:divBdr>
                            <w:top w:val="none" w:sz="0" w:space="0" w:color="auto"/>
                            <w:left w:val="none" w:sz="0" w:space="0" w:color="auto"/>
                            <w:bottom w:val="none" w:sz="0" w:space="0" w:color="auto"/>
                            <w:right w:val="none" w:sz="0" w:space="0" w:color="auto"/>
                          </w:divBdr>
                          <w:divsChild>
                            <w:div w:id="1028139395">
                              <w:marLeft w:val="0"/>
                              <w:marRight w:val="0"/>
                              <w:marTop w:val="120"/>
                              <w:marBottom w:val="360"/>
                              <w:divBdr>
                                <w:top w:val="none" w:sz="0" w:space="0" w:color="auto"/>
                                <w:left w:val="none" w:sz="0" w:space="0" w:color="auto"/>
                                <w:bottom w:val="none" w:sz="0" w:space="0" w:color="auto"/>
                                <w:right w:val="none" w:sz="0" w:space="0" w:color="auto"/>
                              </w:divBdr>
                              <w:divsChild>
                                <w:div w:id="326907529">
                                  <w:marLeft w:val="420"/>
                                  <w:marRight w:val="0"/>
                                  <w:marTop w:val="0"/>
                                  <w:marBottom w:val="0"/>
                                  <w:divBdr>
                                    <w:top w:val="none" w:sz="0" w:space="0" w:color="auto"/>
                                    <w:left w:val="none" w:sz="0" w:space="0" w:color="auto"/>
                                    <w:bottom w:val="none" w:sz="0" w:space="0" w:color="auto"/>
                                    <w:right w:val="none" w:sz="0" w:space="0" w:color="auto"/>
                                  </w:divBdr>
                                  <w:divsChild>
                                    <w:div w:id="1067456876">
                                      <w:marLeft w:val="0"/>
                                      <w:marRight w:val="0"/>
                                      <w:marTop w:val="34"/>
                                      <w:marBottom w:val="34"/>
                                      <w:divBdr>
                                        <w:top w:val="none" w:sz="0" w:space="0" w:color="auto"/>
                                        <w:left w:val="none" w:sz="0" w:space="0" w:color="auto"/>
                                        <w:bottom w:val="none" w:sz="0" w:space="0" w:color="auto"/>
                                        <w:right w:val="none" w:sz="0" w:space="0" w:color="auto"/>
                                      </w:divBdr>
                                    </w:div>
                                    <w:div w:id="1681420883">
                                      <w:marLeft w:val="0"/>
                                      <w:marRight w:val="0"/>
                                      <w:marTop w:val="0"/>
                                      <w:marBottom w:val="0"/>
                                      <w:divBdr>
                                        <w:top w:val="none" w:sz="0" w:space="0" w:color="auto"/>
                                        <w:left w:val="none" w:sz="0" w:space="0" w:color="auto"/>
                                        <w:bottom w:val="none" w:sz="0" w:space="0" w:color="auto"/>
                                        <w:right w:val="none" w:sz="0" w:space="0" w:color="auto"/>
                                      </w:divBdr>
                                      <w:divsChild>
                                        <w:div w:id="12988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364110">
      <w:bodyDiv w:val="1"/>
      <w:marLeft w:val="0"/>
      <w:marRight w:val="0"/>
      <w:marTop w:val="0"/>
      <w:marBottom w:val="0"/>
      <w:divBdr>
        <w:top w:val="none" w:sz="0" w:space="0" w:color="auto"/>
        <w:left w:val="none" w:sz="0" w:space="0" w:color="auto"/>
        <w:bottom w:val="none" w:sz="0" w:space="0" w:color="auto"/>
        <w:right w:val="none" w:sz="0" w:space="0" w:color="auto"/>
      </w:divBdr>
      <w:divsChild>
        <w:div w:id="388847998">
          <w:marLeft w:val="0"/>
          <w:marRight w:val="1"/>
          <w:marTop w:val="0"/>
          <w:marBottom w:val="0"/>
          <w:divBdr>
            <w:top w:val="none" w:sz="0" w:space="0" w:color="auto"/>
            <w:left w:val="none" w:sz="0" w:space="0" w:color="auto"/>
            <w:bottom w:val="none" w:sz="0" w:space="0" w:color="auto"/>
            <w:right w:val="none" w:sz="0" w:space="0" w:color="auto"/>
          </w:divBdr>
          <w:divsChild>
            <w:div w:id="123355218">
              <w:marLeft w:val="0"/>
              <w:marRight w:val="0"/>
              <w:marTop w:val="0"/>
              <w:marBottom w:val="0"/>
              <w:divBdr>
                <w:top w:val="none" w:sz="0" w:space="0" w:color="auto"/>
                <w:left w:val="none" w:sz="0" w:space="0" w:color="auto"/>
                <w:bottom w:val="none" w:sz="0" w:space="0" w:color="auto"/>
                <w:right w:val="none" w:sz="0" w:space="0" w:color="auto"/>
              </w:divBdr>
              <w:divsChild>
                <w:div w:id="414087143">
                  <w:marLeft w:val="0"/>
                  <w:marRight w:val="1"/>
                  <w:marTop w:val="0"/>
                  <w:marBottom w:val="0"/>
                  <w:divBdr>
                    <w:top w:val="none" w:sz="0" w:space="0" w:color="auto"/>
                    <w:left w:val="none" w:sz="0" w:space="0" w:color="auto"/>
                    <w:bottom w:val="none" w:sz="0" w:space="0" w:color="auto"/>
                    <w:right w:val="none" w:sz="0" w:space="0" w:color="auto"/>
                  </w:divBdr>
                  <w:divsChild>
                    <w:div w:id="341206978">
                      <w:marLeft w:val="0"/>
                      <w:marRight w:val="0"/>
                      <w:marTop w:val="0"/>
                      <w:marBottom w:val="0"/>
                      <w:divBdr>
                        <w:top w:val="none" w:sz="0" w:space="0" w:color="auto"/>
                        <w:left w:val="none" w:sz="0" w:space="0" w:color="auto"/>
                        <w:bottom w:val="none" w:sz="0" w:space="0" w:color="auto"/>
                        <w:right w:val="none" w:sz="0" w:space="0" w:color="auto"/>
                      </w:divBdr>
                      <w:divsChild>
                        <w:div w:id="1407993568">
                          <w:marLeft w:val="0"/>
                          <w:marRight w:val="0"/>
                          <w:marTop w:val="0"/>
                          <w:marBottom w:val="0"/>
                          <w:divBdr>
                            <w:top w:val="none" w:sz="0" w:space="0" w:color="auto"/>
                            <w:left w:val="none" w:sz="0" w:space="0" w:color="auto"/>
                            <w:bottom w:val="none" w:sz="0" w:space="0" w:color="auto"/>
                            <w:right w:val="none" w:sz="0" w:space="0" w:color="auto"/>
                          </w:divBdr>
                          <w:divsChild>
                            <w:div w:id="725223066">
                              <w:marLeft w:val="0"/>
                              <w:marRight w:val="0"/>
                              <w:marTop w:val="120"/>
                              <w:marBottom w:val="360"/>
                              <w:divBdr>
                                <w:top w:val="none" w:sz="0" w:space="0" w:color="auto"/>
                                <w:left w:val="none" w:sz="0" w:space="0" w:color="auto"/>
                                <w:bottom w:val="none" w:sz="0" w:space="0" w:color="auto"/>
                                <w:right w:val="none" w:sz="0" w:space="0" w:color="auto"/>
                              </w:divBdr>
                              <w:divsChild>
                                <w:div w:id="382484002">
                                  <w:marLeft w:val="0"/>
                                  <w:marRight w:val="0"/>
                                  <w:marTop w:val="0"/>
                                  <w:marBottom w:val="0"/>
                                  <w:divBdr>
                                    <w:top w:val="none" w:sz="0" w:space="0" w:color="auto"/>
                                    <w:left w:val="none" w:sz="0" w:space="0" w:color="auto"/>
                                    <w:bottom w:val="none" w:sz="0" w:space="0" w:color="auto"/>
                                    <w:right w:val="none" w:sz="0" w:space="0" w:color="auto"/>
                                  </w:divBdr>
                                  <w:divsChild>
                                    <w:div w:id="14750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1767">
      <w:bodyDiv w:val="1"/>
      <w:marLeft w:val="0"/>
      <w:marRight w:val="0"/>
      <w:marTop w:val="0"/>
      <w:marBottom w:val="0"/>
      <w:divBdr>
        <w:top w:val="none" w:sz="0" w:space="0" w:color="auto"/>
        <w:left w:val="none" w:sz="0" w:space="0" w:color="auto"/>
        <w:bottom w:val="none" w:sz="0" w:space="0" w:color="auto"/>
        <w:right w:val="none" w:sz="0" w:space="0" w:color="auto"/>
      </w:divBdr>
      <w:divsChild>
        <w:div w:id="217280859">
          <w:marLeft w:val="0"/>
          <w:marRight w:val="1"/>
          <w:marTop w:val="0"/>
          <w:marBottom w:val="0"/>
          <w:divBdr>
            <w:top w:val="none" w:sz="0" w:space="0" w:color="auto"/>
            <w:left w:val="none" w:sz="0" w:space="0" w:color="auto"/>
            <w:bottom w:val="none" w:sz="0" w:space="0" w:color="auto"/>
            <w:right w:val="none" w:sz="0" w:space="0" w:color="auto"/>
          </w:divBdr>
          <w:divsChild>
            <w:div w:id="260799547">
              <w:marLeft w:val="0"/>
              <w:marRight w:val="0"/>
              <w:marTop w:val="0"/>
              <w:marBottom w:val="0"/>
              <w:divBdr>
                <w:top w:val="none" w:sz="0" w:space="0" w:color="auto"/>
                <w:left w:val="none" w:sz="0" w:space="0" w:color="auto"/>
                <w:bottom w:val="none" w:sz="0" w:space="0" w:color="auto"/>
                <w:right w:val="none" w:sz="0" w:space="0" w:color="auto"/>
              </w:divBdr>
              <w:divsChild>
                <w:div w:id="379595476">
                  <w:marLeft w:val="0"/>
                  <w:marRight w:val="1"/>
                  <w:marTop w:val="0"/>
                  <w:marBottom w:val="0"/>
                  <w:divBdr>
                    <w:top w:val="none" w:sz="0" w:space="0" w:color="auto"/>
                    <w:left w:val="none" w:sz="0" w:space="0" w:color="auto"/>
                    <w:bottom w:val="none" w:sz="0" w:space="0" w:color="auto"/>
                    <w:right w:val="none" w:sz="0" w:space="0" w:color="auto"/>
                  </w:divBdr>
                  <w:divsChild>
                    <w:div w:id="1496456535">
                      <w:marLeft w:val="0"/>
                      <w:marRight w:val="0"/>
                      <w:marTop w:val="0"/>
                      <w:marBottom w:val="0"/>
                      <w:divBdr>
                        <w:top w:val="none" w:sz="0" w:space="0" w:color="auto"/>
                        <w:left w:val="none" w:sz="0" w:space="0" w:color="auto"/>
                        <w:bottom w:val="none" w:sz="0" w:space="0" w:color="auto"/>
                        <w:right w:val="none" w:sz="0" w:space="0" w:color="auto"/>
                      </w:divBdr>
                      <w:divsChild>
                        <w:div w:id="1198852666">
                          <w:marLeft w:val="0"/>
                          <w:marRight w:val="0"/>
                          <w:marTop w:val="0"/>
                          <w:marBottom w:val="0"/>
                          <w:divBdr>
                            <w:top w:val="none" w:sz="0" w:space="0" w:color="auto"/>
                            <w:left w:val="none" w:sz="0" w:space="0" w:color="auto"/>
                            <w:bottom w:val="none" w:sz="0" w:space="0" w:color="auto"/>
                            <w:right w:val="none" w:sz="0" w:space="0" w:color="auto"/>
                          </w:divBdr>
                          <w:divsChild>
                            <w:div w:id="1952279158">
                              <w:marLeft w:val="0"/>
                              <w:marRight w:val="0"/>
                              <w:marTop w:val="120"/>
                              <w:marBottom w:val="360"/>
                              <w:divBdr>
                                <w:top w:val="none" w:sz="0" w:space="0" w:color="auto"/>
                                <w:left w:val="none" w:sz="0" w:space="0" w:color="auto"/>
                                <w:bottom w:val="none" w:sz="0" w:space="0" w:color="auto"/>
                                <w:right w:val="none" w:sz="0" w:space="0" w:color="auto"/>
                              </w:divBdr>
                              <w:divsChild>
                                <w:div w:id="1751736073">
                                  <w:marLeft w:val="0"/>
                                  <w:marRight w:val="0"/>
                                  <w:marTop w:val="0"/>
                                  <w:marBottom w:val="0"/>
                                  <w:divBdr>
                                    <w:top w:val="none" w:sz="0" w:space="0" w:color="auto"/>
                                    <w:left w:val="none" w:sz="0" w:space="0" w:color="auto"/>
                                    <w:bottom w:val="none" w:sz="0" w:space="0" w:color="auto"/>
                                    <w:right w:val="none" w:sz="0" w:space="0" w:color="auto"/>
                                  </w:divBdr>
                                  <w:divsChild>
                                    <w:div w:id="3855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26535">
      <w:bodyDiv w:val="1"/>
      <w:marLeft w:val="0"/>
      <w:marRight w:val="0"/>
      <w:marTop w:val="0"/>
      <w:marBottom w:val="0"/>
      <w:divBdr>
        <w:top w:val="none" w:sz="0" w:space="0" w:color="auto"/>
        <w:left w:val="none" w:sz="0" w:space="0" w:color="auto"/>
        <w:bottom w:val="none" w:sz="0" w:space="0" w:color="auto"/>
        <w:right w:val="none" w:sz="0" w:space="0" w:color="auto"/>
      </w:divBdr>
      <w:divsChild>
        <w:div w:id="1000624576">
          <w:marLeft w:val="0"/>
          <w:marRight w:val="1"/>
          <w:marTop w:val="0"/>
          <w:marBottom w:val="0"/>
          <w:divBdr>
            <w:top w:val="none" w:sz="0" w:space="0" w:color="auto"/>
            <w:left w:val="none" w:sz="0" w:space="0" w:color="auto"/>
            <w:bottom w:val="none" w:sz="0" w:space="0" w:color="auto"/>
            <w:right w:val="none" w:sz="0" w:space="0" w:color="auto"/>
          </w:divBdr>
          <w:divsChild>
            <w:div w:id="963537092">
              <w:marLeft w:val="0"/>
              <w:marRight w:val="0"/>
              <w:marTop w:val="0"/>
              <w:marBottom w:val="0"/>
              <w:divBdr>
                <w:top w:val="none" w:sz="0" w:space="0" w:color="auto"/>
                <w:left w:val="none" w:sz="0" w:space="0" w:color="auto"/>
                <w:bottom w:val="none" w:sz="0" w:space="0" w:color="auto"/>
                <w:right w:val="none" w:sz="0" w:space="0" w:color="auto"/>
              </w:divBdr>
              <w:divsChild>
                <w:div w:id="1381398101">
                  <w:marLeft w:val="0"/>
                  <w:marRight w:val="1"/>
                  <w:marTop w:val="0"/>
                  <w:marBottom w:val="0"/>
                  <w:divBdr>
                    <w:top w:val="none" w:sz="0" w:space="0" w:color="auto"/>
                    <w:left w:val="none" w:sz="0" w:space="0" w:color="auto"/>
                    <w:bottom w:val="none" w:sz="0" w:space="0" w:color="auto"/>
                    <w:right w:val="none" w:sz="0" w:space="0" w:color="auto"/>
                  </w:divBdr>
                  <w:divsChild>
                    <w:div w:id="1592279590">
                      <w:marLeft w:val="0"/>
                      <w:marRight w:val="0"/>
                      <w:marTop w:val="0"/>
                      <w:marBottom w:val="0"/>
                      <w:divBdr>
                        <w:top w:val="none" w:sz="0" w:space="0" w:color="auto"/>
                        <w:left w:val="none" w:sz="0" w:space="0" w:color="auto"/>
                        <w:bottom w:val="none" w:sz="0" w:space="0" w:color="auto"/>
                        <w:right w:val="none" w:sz="0" w:space="0" w:color="auto"/>
                      </w:divBdr>
                      <w:divsChild>
                        <w:div w:id="183784089">
                          <w:marLeft w:val="0"/>
                          <w:marRight w:val="0"/>
                          <w:marTop w:val="0"/>
                          <w:marBottom w:val="0"/>
                          <w:divBdr>
                            <w:top w:val="none" w:sz="0" w:space="0" w:color="auto"/>
                            <w:left w:val="none" w:sz="0" w:space="0" w:color="auto"/>
                            <w:bottom w:val="none" w:sz="0" w:space="0" w:color="auto"/>
                            <w:right w:val="none" w:sz="0" w:space="0" w:color="auto"/>
                          </w:divBdr>
                          <w:divsChild>
                            <w:div w:id="2022391382">
                              <w:marLeft w:val="0"/>
                              <w:marRight w:val="0"/>
                              <w:marTop w:val="120"/>
                              <w:marBottom w:val="360"/>
                              <w:divBdr>
                                <w:top w:val="none" w:sz="0" w:space="0" w:color="auto"/>
                                <w:left w:val="none" w:sz="0" w:space="0" w:color="auto"/>
                                <w:bottom w:val="none" w:sz="0" w:space="0" w:color="auto"/>
                                <w:right w:val="none" w:sz="0" w:space="0" w:color="auto"/>
                              </w:divBdr>
                              <w:divsChild>
                                <w:div w:id="1024287010">
                                  <w:marLeft w:val="0"/>
                                  <w:marRight w:val="0"/>
                                  <w:marTop w:val="0"/>
                                  <w:marBottom w:val="0"/>
                                  <w:divBdr>
                                    <w:top w:val="none" w:sz="0" w:space="0" w:color="auto"/>
                                    <w:left w:val="none" w:sz="0" w:space="0" w:color="auto"/>
                                    <w:bottom w:val="none" w:sz="0" w:space="0" w:color="auto"/>
                                    <w:right w:val="none" w:sz="0" w:space="0" w:color="auto"/>
                                  </w:divBdr>
                                  <w:divsChild>
                                    <w:div w:id="17945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481880">
      <w:bodyDiv w:val="1"/>
      <w:marLeft w:val="0"/>
      <w:marRight w:val="0"/>
      <w:marTop w:val="0"/>
      <w:marBottom w:val="0"/>
      <w:divBdr>
        <w:top w:val="none" w:sz="0" w:space="0" w:color="auto"/>
        <w:left w:val="none" w:sz="0" w:space="0" w:color="auto"/>
        <w:bottom w:val="none" w:sz="0" w:space="0" w:color="auto"/>
        <w:right w:val="none" w:sz="0" w:space="0" w:color="auto"/>
      </w:divBdr>
      <w:divsChild>
        <w:div w:id="1513647548">
          <w:marLeft w:val="0"/>
          <w:marRight w:val="1"/>
          <w:marTop w:val="0"/>
          <w:marBottom w:val="0"/>
          <w:divBdr>
            <w:top w:val="none" w:sz="0" w:space="0" w:color="auto"/>
            <w:left w:val="none" w:sz="0" w:space="0" w:color="auto"/>
            <w:bottom w:val="none" w:sz="0" w:space="0" w:color="auto"/>
            <w:right w:val="none" w:sz="0" w:space="0" w:color="auto"/>
          </w:divBdr>
          <w:divsChild>
            <w:div w:id="1031734468">
              <w:marLeft w:val="0"/>
              <w:marRight w:val="0"/>
              <w:marTop w:val="0"/>
              <w:marBottom w:val="0"/>
              <w:divBdr>
                <w:top w:val="none" w:sz="0" w:space="0" w:color="auto"/>
                <w:left w:val="none" w:sz="0" w:space="0" w:color="auto"/>
                <w:bottom w:val="none" w:sz="0" w:space="0" w:color="auto"/>
                <w:right w:val="none" w:sz="0" w:space="0" w:color="auto"/>
              </w:divBdr>
              <w:divsChild>
                <w:div w:id="475879672">
                  <w:marLeft w:val="0"/>
                  <w:marRight w:val="1"/>
                  <w:marTop w:val="0"/>
                  <w:marBottom w:val="0"/>
                  <w:divBdr>
                    <w:top w:val="none" w:sz="0" w:space="0" w:color="auto"/>
                    <w:left w:val="none" w:sz="0" w:space="0" w:color="auto"/>
                    <w:bottom w:val="none" w:sz="0" w:space="0" w:color="auto"/>
                    <w:right w:val="none" w:sz="0" w:space="0" w:color="auto"/>
                  </w:divBdr>
                  <w:divsChild>
                    <w:div w:id="2043819606">
                      <w:marLeft w:val="0"/>
                      <w:marRight w:val="0"/>
                      <w:marTop w:val="0"/>
                      <w:marBottom w:val="0"/>
                      <w:divBdr>
                        <w:top w:val="none" w:sz="0" w:space="0" w:color="auto"/>
                        <w:left w:val="none" w:sz="0" w:space="0" w:color="auto"/>
                        <w:bottom w:val="none" w:sz="0" w:space="0" w:color="auto"/>
                        <w:right w:val="none" w:sz="0" w:space="0" w:color="auto"/>
                      </w:divBdr>
                      <w:divsChild>
                        <w:div w:id="1253857416">
                          <w:marLeft w:val="0"/>
                          <w:marRight w:val="0"/>
                          <w:marTop w:val="0"/>
                          <w:marBottom w:val="0"/>
                          <w:divBdr>
                            <w:top w:val="none" w:sz="0" w:space="0" w:color="auto"/>
                            <w:left w:val="none" w:sz="0" w:space="0" w:color="auto"/>
                            <w:bottom w:val="none" w:sz="0" w:space="0" w:color="auto"/>
                            <w:right w:val="none" w:sz="0" w:space="0" w:color="auto"/>
                          </w:divBdr>
                          <w:divsChild>
                            <w:div w:id="179975651">
                              <w:marLeft w:val="0"/>
                              <w:marRight w:val="0"/>
                              <w:marTop w:val="120"/>
                              <w:marBottom w:val="360"/>
                              <w:divBdr>
                                <w:top w:val="none" w:sz="0" w:space="0" w:color="auto"/>
                                <w:left w:val="none" w:sz="0" w:space="0" w:color="auto"/>
                                <w:bottom w:val="none" w:sz="0" w:space="0" w:color="auto"/>
                                <w:right w:val="none" w:sz="0" w:space="0" w:color="auto"/>
                              </w:divBdr>
                              <w:divsChild>
                                <w:div w:id="139931568">
                                  <w:marLeft w:val="0"/>
                                  <w:marRight w:val="0"/>
                                  <w:marTop w:val="0"/>
                                  <w:marBottom w:val="0"/>
                                  <w:divBdr>
                                    <w:top w:val="none" w:sz="0" w:space="0" w:color="auto"/>
                                    <w:left w:val="none" w:sz="0" w:space="0" w:color="auto"/>
                                    <w:bottom w:val="none" w:sz="0" w:space="0" w:color="auto"/>
                                    <w:right w:val="none" w:sz="0" w:space="0" w:color="auto"/>
                                  </w:divBdr>
                                  <w:divsChild>
                                    <w:div w:id="18880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579567">
      <w:bodyDiv w:val="1"/>
      <w:marLeft w:val="0"/>
      <w:marRight w:val="0"/>
      <w:marTop w:val="0"/>
      <w:marBottom w:val="0"/>
      <w:divBdr>
        <w:top w:val="none" w:sz="0" w:space="0" w:color="auto"/>
        <w:left w:val="none" w:sz="0" w:space="0" w:color="auto"/>
        <w:bottom w:val="none" w:sz="0" w:space="0" w:color="auto"/>
        <w:right w:val="none" w:sz="0" w:space="0" w:color="auto"/>
      </w:divBdr>
      <w:divsChild>
        <w:div w:id="1388600886">
          <w:marLeft w:val="0"/>
          <w:marRight w:val="1"/>
          <w:marTop w:val="0"/>
          <w:marBottom w:val="0"/>
          <w:divBdr>
            <w:top w:val="none" w:sz="0" w:space="0" w:color="auto"/>
            <w:left w:val="none" w:sz="0" w:space="0" w:color="auto"/>
            <w:bottom w:val="none" w:sz="0" w:space="0" w:color="auto"/>
            <w:right w:val="none" w:sz="0" w:space="0" w:color="auto"/>
          </w:divBdr>
          <w:divsChild>
            <w:div w:id="1381630605">
              <w:marLeft w:val="0"/>
              <w:marRight w:val="0"/>
              <w:marTop w:val="0"/>
              <w:marBottom w:val="0"/>
              <w:divBdr>
                <w:top w:val="none" w:sz="0" w:space="0" w:color="auto"/>
                <w:left w:val="none" w:sz="0" w:space="0" w:color="auto"/>
                <w:bottom w:val="none" w:sz="0" w:space="0" w:color="auto"/>
                <w:right w:val="none" w:sz="0" w:space="0" w:color="auto"/>
              </w:divBdr>
              <w:divsChild>
                <w:div w:id="928850438">
                  <w:marLeft w:val="0"/>
                  <w:marRight w:val="1"/>
                  <w:marTop w:val="0"/>
                  <w:marBottom w:val="0"/>
                  <w:divBdr>
                    <w:top w:val="none" w:sz="0" w:space="0" w:color="auto"/>
                    <w:left w:val="none" w:sz="0" w:space="0" w:color="auto"/>
                    <w:bottom w:val="none" w:sz="0" w:space="0" w:color="auto"/>
                    <w:right w:val="none" w:sz="0" w:space="0" w:color="auto"/>
                  </w:divBdr>
                  <w:divsChild>
                    <w:div w:id="1852914256">
                      <w:marLeft w:val="0"/>
                      <w:marRight w:val="0"/>
                      <w:marTop w:val="0"/>
                      <w:marBottom w:val="0"/>
                      <w:divBdr>
                        <w:top w:val="none" w:sz="0" w:space="0" w:color="auto"/>
                        <w:left w:val="none" w:sz="0" w:space="0" w:color="auto"/>
                        <w:bottom w:val="none" w:sz="0" w:space="0" w:color="auto"/>
                        <w:right w:val="none" w:sz="0" w:space="0" w:color="auto"/>
                      </w:divBdr>
                      <w:divsChild>
                        <w:div w:id="1856336316">
                          <w:marLeft w:val="0"/>
                          <w:marRight w:val="0"/>
                          <w:marTop w:val="0"/>
                          <w:marBottom w:val="0"/>
                          <w:divBdr>
                            <w:top w:val="none" w:sz="0" w:space="0" w:color="auto"/>
                            <w:left w:val="none" w:sz="0" w:space="0" w:color="auto"/>
                            <w:bottom w:val="none" w:sz="0" w:space="0" w:color="auto"/>
                            <w:right w:val="none" w:sz="0" w:space="0" w:color="auto"/>
                          </w:divBdr>
                          <w:divsChild>
                            <w:div w:id="1116559736">
                              <w:marLeft w:val="0"/>
                              <w:marRight w:val="0"/>
                              <w:marTop w:val="120"/>
                              <w:marBottom w:val="360"/>
                              <w:divBdr>
                                <w:top w:val="none" w:sz="0" w:space="0" w:color="auto"/>
                                <w:left w:val="none" w:sz="0" w:space="0" w:color="auto"/>
                                <w:bottom w:val="none" w:sz="0" w:space="0" w:color="auto"/>
                                <w:right w:val="none" w:sz="0" w:space="0" w:color="auto"/>
                              </w:divBdr>
                              <w:divsChild>
                                <w:div w:id="1744376937">
                                  <w:marLeft w:val="0"/>
                                  <w:marRight w:val="0"/>
                                  <w:marTop w:val="0"/>
                                  <w:marBottom w:val="0"/>
                                  <w:divBdr>
                                    <w:top w:val="none" w:sz="0" w:space="0" w:color="auto"/>
                                    <w:left w:val="none" w:sz="0" w:space="0" w:color="auto"/>
                                    <w:bottom w:val="none" w:sz="0" w:space="0" w:color="auto"/>
                                    <w:right w:val="none" w:sz="0" w:space="0" w:color="auto"/>
                                  </w:divBdr>
                                </w:div>
                                <w:div w:id="526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63740">
      <w:bodyDiv w:val="1"/>
      <w:marLeft w:val="0"/>
      <w:marRight w:val="0"/>
      <w:marTop w:val="0"/>
      <w:marBottom w:val="0"/>
      <w:divBdr>
        <w:top w:val="none" w:sz="0" w:space="0" w:color="auto"/>
        <w:left w:val="none" w:sz="0" w:space="0" w:color="auto"/>
        <w:bottom w:val="none" w:sz="0" w:space="0" w:color="auto"/>
        <w:right w:val="none" w:sz="0" w:space="0" w:color="auto"/>
      </w:divBdr>
      <w:divsChild>
        <w:div w:id="2066643425">
          <w:marLeft w:val="0"/>
          <w:marRight w:val="1"/>
          <w:marTop w:val="0"/>
          <w:marBottom w:val="0"/>
          <w:divBdr>
            <w:top w:val="none" w:sz="0" w:space="0" w:color="auto"/>
            <w:left w:val="none" w:sz="0" w:space="0" w:color="auto"/>
            <w:bottom w:val="none" w:sz="0" w:space="0" w:color="auto"/>
            <w:right w:val="none" w:sz="0" w:space="0" w:color="auto"/>
          </w:divBdr>
          <w:divsChild>
            <w:div w:id="1940747575">
              <w:marLeft w:val="0"/>
              <w:marRight w:val="0"/>
              <w:marTop w:val="0"/>
              <w:marBottom w:val="0"/>
              <w:divBdr>
                <w:top w:val="none" w:sz="0" w:space="0" w:color="auto"/>
                <w:left w:val="none" w:sz="0" w:space="0" w:color="auto"/>
                <w:bottom w:val="none" w:sz="0" w:space="0" w:color="auto"/>
                <w:right w:val="none" w:sz="0" w:space="0" w:color="auto"/>
              </w:divBdr>
              <w:divsChild>
                <w:div w:id="1243952455">
                  <w:marLeft w:val="0"/>
                  <w:marRight w:val="1"/>
                  <w:marTop w:val="0"/>
                  <w:marBottom w:val="0"/>
                  <w:divBdr>
                    <w:top w:val="none" w:sz="0" w:space="0" w:color="auto"/>
                    <w:left w:val="none" w:sz="0" w:space="0" w:color="auto"/>
                    <w:bottom w:val="none" w:sz="0" w:space="0" w:color="auto"/>
                    <w:right w:val="none" w:sz="0" w:space="0" w:color="auto"/>
                  </w:divBdr>
                  <w:divsChild>
                    <w:div w:id="407188926">
                      <w:marLeft w:val="0"/>
                      <w:marRight w:val="0"/>
                      <w:marTop w:val="0"/>
                      <w:marBottom w:val="0"/>
                      <w:divBdr>
                        <w:top w:val="none" w:sz="0" w:space="0" w:color="auto"/>
                        <w:left w:val="none" w:sz="0" w:space="0" w:color="auto"/>
                        <w:bottom w:val="none" w:sz="0" w:space="0" w:color="auto"/>
                        <w:right w:val="none" w:sz="0" w:space="0" w:color="auto"/>
                      </w:divBdr>
                      <w:divsChild>
                        <w:div w:id="637684785">
                          <w:marLeft w:val="0"/>
                          <w:marRight w:val="0"/>
                          <w:marTop w:val="0"/>
                          <w:marBottom w:val="0"/>
                          <w:divBdr>
                            <w:top w:val="none" w:sz="0" w:space="0" w:color="auto"/>
                            <w:left w:val="none" w:sz="0" w:space="0" w:color="auto"/>
                            <w:bottom w:val="none" w:sz="0" w:space="0" w:color="auto"/>
                            <w:right w:val="none" w:sz="0" w:space="0" w:color="auto"/>
                          </w:divBdr>
                          <w:divsChild>
                            <w:div w:id="869608672">
                              <w:marLeft w:val="0"/>
                              <w:marRight w:val="0"/>
                              <w:marTop w:val="120"/>
                              <w:marBottom w:val="360"/>
                              <w:divBdr>
                                <w:top w:val="none" w:sz="0" w:space="0" w:color="auto"/>
                                <w:left w:val="none" w:sz="0" w:space="0" w:color="auto"/>
                                <w:bottom w:val="none" w:sz="0" w:space="0" w:color="auto"/>
                                <w:right w:val="none" w:sz="0" w:space="0" w:color="auto"/>
                              </w:divBdr>
                              <w:divsChild>
                                <w:div w:id="464273260">
                                  <w:marLeft w:val="0"/>
                                  <w:marRight w:val="0"/>
                                  <w:marTop w:val="0"/>
                                  <w:marBottom w:val="0"/>
                                  <w:divBdr>
                                    <w:top w:val="none" w:sz="0" w:space="0" w:color="auto"/>
                                    <w:left w:val="none" w:sz="0" w:space="0" w:color="auto"/>
                                    <w:bottom w:val="none" w:sz="0" w:space="0" w:color="auto"/>
                                    <w:right w:val="none" w:sz="0" w:space="0" w:color="auto"/>
                                  </w:divBdr>
                                </w:div>
                                <w:div w:id="9793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855730">
      <w:bodyDiv w:val="1"/>
      <w:marLeft w:val="0"/>
      <w:marRight w:val="0"/>
      <w:marTop w:val="0"/>
      <w:marBottom w:val="0"/>
      <w:divBdr>
        <w:top w:val="none" w:sz="0" w:space="0" w:color="auto"/>
        <w:left w:val="none" w:sz="0" w:space="0" w:color="auto"/>
        <w:bottom w:val="none" w:sz="0" w:space="0" w:color="auto"/>
        <w:right w:val="none" w:sz="0" w:space="0" w:color="auto"/>
      </w:divBdr>
      <w:divsChild>
        <w:div w:id="677076040">
          <w:marLeft w:val="0"/>
          <w:marRight w:val="1"/>
          <w:marTop w:val="0"/>
          <w:marBottom w:val="0"/>
          <w:divBdr>
            <w:top w:val="none" w:sz="0" w:space="0" w:color="auto"/>
            <w:left w:val="none" w:sz="0" w:space="0" w:color="auto"/>
            <w:bottom w:val="none" w:sz="0" w:space="0" w:color="auto"/>
            <w:right w:val="none" w:sz="0" w:space="0" w:color="auto"/>
          </w:divBdr>
          <w:divsChild>
            <w:div w:id="38550953">
              <w:marLeft w:val="0"/>
              <w:marRight w:val="0"/>
              <w:marTop w:val="0"/>
              <w:marBottom w:val="0"/>
              <w:divBdr>
                <w:top w:val="none" w:sz="0" w:space="0" w:color="auto"/>
                <w:left w:val="none" w:sz="0" w:space="0" w:color="auto"/>
                <w:bottom w:val="none" w:sz="0" w:space="0" w:color="auto"/>
                <w:right w:val="none" w:sz="0" w:space="0" w:color="auto"/>
              </w:divBdr>
              <w:divsChild>
                <w:div w:id="954747946">
                  <w:marLeft w:val="0"/>
                  <w:marRight w:val="1"/>
                  <w:marTop w:val="0"/>
                  <w:marBottom w:val="0"/>
                  <w:divBdr>
                    <w:top w:val="none" w:sz="0" w:space="0" w:color="auto"/>
                    <w:left w:val="none" w:sz="0" w:space="0" w:color="auto"/>
                    <w:bottom w:val="none" w:sz="0" w:space="0" w:color="auto"/>
                    <w:right w:val="none" w:sz="0" w:space="0" w:color="auto"/>
                  </w:divBdr>
                  <w:divsChild>
                    <w:div w:id="695272303">
                      <w:marLeft w:val="0"/>
                      <w:marRight w:val="0"/>
                      <w:marTop w:val="0"/>
                      <w:marBottom w:val="0"/>
                      <w:divBdr>
                        <w:top w:val="none" w:sz="0" w:space="0" w:color="auto"/>
                        <w:left w:val="none" w:sz="0" w:space="0" w:color="auto"/>
                        <w:bottom w:val="none" w:sz="0" w:space="0" w:color="auto"/>
                        <w:right w:val="none" w:sz="0" w:space="0" w:color="auto"/>
                      </w:divBdr>
                      <w:divsChild>
                        <w:div w:id="765541601">
                          <w:marLeft w:val="0"/>
                          <w:marRight w:val="0"/>
                          <w:marTop w:val="0"/>
                          <w:marBottom w:val="0"/>
                          <w:divBdr>
                            <w:top w:val="none" w:sz="0" w:space="0" w:color="auto"/>
                            <w:left w:val="none" w:sz="0" w:space="0" w:color="auto"/>
                            <w:bottom w:val="none" w:sz="0" w:space="0" w:color="auto"/>
                            <w:right w:val="none" w:sz="0" w:space="0" w:color="auto"/>
                          </w:divBdr>
                          <w:divsChild>
                            <w:div w:id="1171021632">
                              <w:marLeft w:val="0"/>
                              <w:marRight w:val="0"/>
                              <w:marTop w:val="120"/>
                              <w:marBottom w:val="360"/>
                              <w:divBdr>
                                <w:top w:val="none" w:sz="0" w:space="0" w:color="auto"/>
                                <w:left w:val="none" w:sz="0" w:space="0" w:color="auto"/>
                                <w:bottom w:val="none" w:sz="0" w:space="0" w:color="auto"/>
                                <w:right w:val="none" w:sz="0" w:space="0" w:color="auto"/>
                              </w:divBdr>
                              <w:divsChild>
                                <w:div w:id="1257207061">
                                  <w:marLeft w:val="0"/>
                                  <w:marRight w:val="0"/>
                                  <w:marTop w:val="0"/>
                                  <w:marBottom w:val="0"/>
                                  <w:divBdr>
                                    <w:top w:val="none" w:sz="0" w:space="0" w:color="auto"/>
                                    <w:left w:val="none" w:sz="0" w:space="0" w:color="auto"/>
                                    <w:bottom w:val="none" w:sz="0" w:space="0" w:color="auto"/>
                                    <w:right w:val="none" w:sz="0" w:space="0" w:color="auto"/>
                                  </w:divBdr>
                                  <w:divsChild>
                                    <w:div w:id="7428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83015">
      <w:bodyDiv w:val="1"/>
      <w:marLeft w:val="0"/>
      <w:marRight w:val="0"/>
      <w:marTop w:val="0"/>
      <w:marBottom w:val="0"/>
      <w:divBdr>
        <w:top w:val="none" w:sz="0" w:space="0" w:color="auto"/>
        <w:left w:val="none" w:sz="0" w:space="0" w:color="auto"/>
        <w:bottom w:val="none" w:sz="0" w:space="0" w:color="auto"/>
        <w:right w:val="none" w:sz="0" w:space="0" w:color="auto"/>
      </w:divBdr>
      <w:divsChild>
        <w:div w:id="1073165618">
          <w:marLeft w:val="0"/>
          <w:marRight w:val="1"/>
          <w:marTop w:val="0"/>
          <w:marBottom w:val="0"/>
          <w:divBdr>
            <w:top w:val="none" w:sz="0" w:space="0" w:color="auto"/>
            <w:left w:val="none" w:sz="0" w:space="0" w:color="auto"/>
            <w:bottom w:val="none" w:sz="0" w:space="0" w:color="auto"/>
            <w:right w:val="none" w:sz="0" w:space="0" w:color="auto"/>
          </w:divBdr>
          <w:divsChild>
            <w:div w:id="2066564933">
              <w:marLeft w:val="0"/>
              <w:marRight w:val="0"/>
              <w:marTop w:val="0"/>
              <w:marBottom w:val="0"/>
              <w:divBdr>
                <w:top w:val="none" w:sz="0" w:space="0" w:color="auto"/>
                <w:left w:val="none" w:sz="0" w:space="0" w:color="auto"/>
                <w:bottom w:val="none" w:sz="0" w:space="0" w:color="auto"/>
                <w:right w:val="none" w:sz="0" w:space="0" w:color="auto"/>
              </w:divBdr>
              <w:divsChild>
                <w:div w:id="1347752310">
                  <w:marLeft w:val="0"/>
                  <w:marRight w:val="1"/>
                  <w:marTop w:val="0"/>
                  <w:marBottom w:val="0"/>
                  <w:divBdr>
                    <w:top w:val="none" w:sz="0" w:space="0" w:color="auto"/>
                    <w:left w:val="none" w:sz="0" w:space="0" w:color="auto"/>
                    <w:bottom w:val="none" w:sz="0" w:space="0" w:color="auto"/>
                    <w:right w:val="none" w:sz="0" w:space="0" w:color="auto"/>
                  </w:divBdr>
                  <w:divsChild>
                    <w:div w:id="1111245360">
                      <w:marLeft w:val="0"/>
                      <w:marRight w:val="0"/>
                      <w:marTop w:val="0"/>
                      <w:marBottom w:val="0"/>
                      <w:divBdr>
                        <w:top w:val="none" w:sz="0" w:space="0" w:color="auto"/>
                        <w:left w:val="none" w:sz="0" w:space="0" w:color="auto"/>
                        <w:bottom w:val="none" w:sz="0" w:space="0" w:color="auto"/>
                        <w:right w:val="none" w:sz="0" w:space="0" w:color="auto"/>
                      </w:divBdr>
                      <w:divsChild>
                        <w:div w:id="1659461574">
                          <w:marLeft w:val="0"/>
                          <w:marRight w:val="0"/>
                          <w:marTop w:val="0"/>
                          <w:marBottom w:val="0"/>
                          <w:divBdr>
                            <w:top w:val="none" w:sz="0" w:space="0" w:color="auto"/>
                            <w:left w:val="none" w:sz="0" w:space="0" w:color="auto"/>
                            <w:bottom w:val="none" w:sz="0" w:space="0" w:color="auto"/>
                            <w:right w:val="none" w:sz="0" w:space="0" w:color="auto"/>
                          </w:divBdr>
                          <w:divsChild>
                            <w:div w:id="511914680">
                              <w:marLeft w:val="0"/>
                              <w:marRight w:val="0"/>
                              <w:marTop w:val="120"/>
                              <w:marBottom w:val="360"/>
                              <w:divBdr>
                                <w:top w:val="none" w:sz="0" w:space="0" w:color="auto"/>
                                <w:left w:val="none" w:sz="0" w:space="0" w:color="auto"/>
                                <w:bottom w:val="none" w:sz="0" w:space="0" w:color="auto"/>
                                <w:right w:val="none" w:sz="0" w:space="0" w:color="auto"/>
                              </w:divBdr>
                              <w:divsChild>
                                <w:div w:id="957029469">
                                  <w:marLeft w:val="420"/>
                                  <w:marRight w:val="0"/>
                                  <w:marTop w:val="0"/>
                                  <w:marBottom w:val="0"/>
                                  <w:divBdr>
                                    <w:top w:val="none" w:sz="0" w:space="0" w:color="auto"/>
                                    <w:left w:val="none" w:sz="0" w:space="0" w:color="auto"/>
                                    <w:bottom w:val="none" w:sz="0" w:space="0" w:color="auto"/>
                                    <w:right w:val="none" w:sz="0" w:space="0" w:color="auto"/>
                                  </w:divBdr>
                                  <w:divsChild>
                                    <w:div w:id="1881279990">
                                      <w:marLeft w:val="0"/>
                                      <w:marRight w:val="0"/>
                                      <w:marTop w:val="34"/>
                                      <w:marBottom w:val="34"/>
                                      <w:divBdr>
                                        <w:top w:val="none" w:sz="0" w:space="0" w:color="auto"/>
                                        <w:left w:val="none" w:sz="0" w:space="0" w:color="auto"/>
                                        <w:bottom w:val="none" w:sz="0" w:space="0" w:color="auto"/>
                                        <w:right w:val="none" w:sz="0" w:space="0" w:color="auto"/>
                                      </w:divBdr>
                                    </w:div>
                                    <w:div w:id="1954969450">
                                      <w:marLeft w:val="0"/>
                                      <w:marRight w:val="0"/>
                                      <w:marTop w:val="0"/>
                                      <w:marBottom w:val="0"/>
                                      <w:divBdr>
                                        <w:top w:val="none" w:sz="0" w:space="0" w:color="auto"/>
                                        <w:left w:val="none" w:sz="0" w:space="0" w:color="auto"/>
                                        <w:bottom w:val="none" w:sz="0" w:space="0" w:color="auto"/>
                                        <w:right w:val="none" w:sz="0" w:space="0" w:color="auto"/>
                                      </w:divBdr>
                                      <w:divsChild>
                                        <w:div w:id="32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940138">
      <w:bodyDiv w:val="1"/>
      <w:marLeft w:val="0"/>
      <w:marRight w:val="0"/>
      <w:marTop w:val="0"/>
      <w:marBottom w:val="0"/>
      <w:divBdr>
        <w:top w:val="none" w:sz="0" w:space="0" w:color="auto"/>
        <w:left w:val="none" w:sz="0" w:space="0" w:color="auto"/>
        <w:bottom w:val="none" w:sz="0" w:space="0" w:color="auto"/>
        <w:right w:val="none" w:sz="0" w:space="0" w:color="auto"/>
      </w:divBdr>
      <w:divsChild>
        <w:div w:id="1402289282">
          <w:marLeft w:val="0"/>
          <w:marRight w:val="0"/>
          <w:marTop w:val="0"/>
          <w:marBottom w:val="0"/>
          <w:divBdr>
            <w:top w:val="none" w:sz="0" w:space="0" w:color="auto"/>
            <w:left w:val="none" w:sz="0" w:space="0" w:color="auto"/>
            <w:bottom w:val="none" w:sz="0" w:space="0" w:color="auto"/>
            <w:right w:val="none" w:sz="0" w:space="0" w:color="auto"/>
          </w:divBdr>
          <w:divsChild>
            <w:div w:id="795803833">
              <w:marLeft w:val="240"/>
              <w:marRight w:val="360"/>
              <w:marTop w:val="240"/>
              <w:marBottom w:val="480"/>
              <w:divBdr>
                <w:top w:val="none" w:sz="0" w:space="0" w:color="auto"/>
                <w:left w:val="none" w:sz="0" w:space="0" w:color="auto"/>
                <w:bottom w:val="none" w:sz="0" w:space="0" w:color="auto"/>
                <w:right w:val="none" w:sz="0" w:space="0" w:color="auto"/>
              </w:divBdr>
              <w:divsChild>
                <w:div w:id="1281037498">
                  <w:marLeft w:val="0"/>
                  <w:marRight w:val="0"/>
                  <w:marTop w:val="0"/>
                  <w:marBottom w:val="0"/>
                  <w:divBdr>
                    <w:top w:val="single" w:sz="24" w:space="5" w:color="000000"/>
                    <w:left w:val="none" w:sz="0" w:space="0" w:color="auto"/>
                    <w:bottom w:val="none" w:sz="0" w:space="0" w:color="auto"/>
                    <w:right w:val="none" w:sz="0" w:space="0" w:color="auto"/>
                  </w:divBdr>
                  <w:divsChild>
                    <w:div w:id="1924411951">
                      <w:marLeft w:val="0"/>
                      <w:marRight w:val="0"/>
                      <w:marTop w:val="0"/>
                      <w:marBottom w:val="0"/>
                      <w:divBdr>
                        <w:top w:val="none" w:sz="0" w:space="0" w:color="auto"/>
                        <w:left w:val="none" w:sz="0" w:space="0" w:color="auto"/>
                        <w:bottom w:val="none" w:sz="0" w:space="0" w:color="auto"/>
                        <w:right w:val="none" w:sz="0" w:space="0" w:color="auto"/>
                      </w:divBdr>
                      <w:divsChild>
                        <w:div w:id="1421946869">
                          <w:marLeft w:val="0"/>
                          <w:marRight w:val="0"/>
                          <w:marTop w:val="0"/>
                          <w:marBottom w:val="0"/>
                          <w:divBdr>
                            <w:top w:val="none" w:sz="0" w:space="0" w:color="auto"/>
                            <w:left w:val="none" w:sz="0" w:space="0" w:color="auto"/>
                            <w:bottom w:val="none" w:sz="0" w:space="0" w:color="auto"/>
                            <w:right w:val="none" w:sz="0" w:space="0" w:color="auto"/>
                          </w:divBdr>
                        </w:div>
                      </w:divsChild>
                    </w:div>
                    <w:div w:id="16782058">
                      <w:marLeft w:val="0"/>
                      <w:marRight w:val="0"/>
                      <w:marTop w:val="0"/>
                      <w:marBottom w:val="0"/>
                      <w:divBdr>
                        <w:top w:val="none" w:sz="0" w:space="0" w:color="auto"/>
                        <w:left w:val="none" w:sz="0" w:space="0" w:color="auto"/>
                        <w:bottom w:val="none" w:sz="0" w:space="0" w:color="auto"/>
                        <w:right w:val="none" w:sz="0" w:space="0" w:color="auto"/>
                      </w:divBdr>
                      <w:divsChild>
                        <w:div w:id="1204169989">
                          <w:marLeft w:val="0"/>
                          <w:marRight w:val="0"/>
                          <w:marTop w:val="0"/>
                          <w:marBottom w:val="0"/>
                          <w:divBdr>
                            <w:top w:val="none" w:sz="0" w:space="0" w:color="auto"/>
                            <w:left w:val="none" w:sz="0" w:space="0" w:color="auto"/>
                            <w:bottom w:val="none" w:sz="0" w:space="0" w:color="auto"/>
                            <w:right w:val="none" w:sz="0" w:space="0" w:color="auto"/>
                          </w:divBdr>
                        </w:div>
                        <w:div w:id="1078867238">
                          <w:marLeft w:val="0"/>
                          <w:marRight w:val="0"/>
                          <w:marTop w:val="0"/>
                          <w:marBottom w:val="0"/>
                          <w:divBdr>
                            <w:top w:val="none" w:sz="0" w:space="0" w:color="auto"/>
                            <w:left w:val="none" w:sz="0" w:space="0" w:color="auto"/>
                            <w:bottom w:val="none" w:sz="0" w:space="0" w:color="auto"/>
                            <w:right w:val="none" w:sz="0" w:space="0" w:color="auto"/>
                          </w:divBdr>
                        </w:div>
                      </w:divsChild>
                    </w:div>
                    <w:div w:id="526404865">
                      <w:marLeft w:val="0"/>
                      <w:marRight w:val="0"/>
                      <w:marTop w:val="0"/>
                      <w:marBottom w:val="0"/>
                      <w:divBdr>
                        <w:top w:val="none" w:sz="0" w:space="0" w:color="auto"/>
                        <w:left w:val="none" w:sz="0" w:space="0" w:color="auto"/>
                        <w:bottom w:val="none" w:sz="0" w:space="0" w:color="auto"/>
                        <w:right w:val="none" w:sz="0" w:space="0" w:color="auto"/>
                      </w:divBdr>
                      <w:divsChild>
                        <w:div w:id="845676676">
                          <w:marLeft w:val="0"/>
                          <w:marRight w:val="0"/>
                          <w:marTop w:val="0"/>
                          <w:marBottom w:val="0"/>
                          <w:divBdr>
                            <w:top w:val="none" w:sz="0" w:space="0" w:color="auto"/>
                            <w:left w:val="none" w:sz="0" w:space="0" w:color="auto"/>
                            <w:bottom w:val="none" w:sz="0" w:space="0" w:color="auto"/>
                            <w:right w:val="none" w:sz="0" w:space="0" w:color="auto"/>
                          </w:divBdr>
                        </w:div>
                        <w:div w:id="15116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2327">
      <w:bodyDiv w:val="1"/>
      <w:marLeft w:val="0"/>
      <w:marRight w:val="0"/>
      <w:marTop w:val="0"/>
      <w:marBottom w:val="0"/>
      <w:divBdr>
        <w:top w:val="none" w:sz="0" w:space="0" w:color="auto"/>
        <w:left w:val="none" w:sz="0" w:space="0" w:color="auto"/>
        <w:bottom w:val="none" w:sz="0" w:space="0" w:color="auto"/>
        <w:right w:val="none" w:sz="0" w:space="0" w:color="auto"/>
      </w:divBdr>
      <w:divsChild>
        <w:div w:id="69667963">
          <w:marLeft w:val="0"/>
          <w:marRight w:val="1"/>
          <w:marTop w:val="0"/>
          <w:marBottom w:val="0"/>
          <w:divBdr>
            <w:top w:val="none" w:sz="0" w:space="0" w:color="auto"/>
            <w:left w:val="none" w:sz="0" w:space="0" w:color="auto"/>
            <w:bottom w:val="none" w:sz="0" w:space="0" w:color="auto"/>
            <w:right w:val="none" w:sz="0" w:space="0" w:color="auto"/>
          </w:divBdr>
          <w:divsChild>
            <w:div w:id="1316838460">
              <w:marLeft w:val="0"/>
              <w:marRight w:val="0"/>
              <w:marTop w:val="0"/>
              <w:marBottom w:val="0"/>
              <w:divBdr>
                <w:top w:val="none" w:sz="0" w:space="0" w:color="auto"/>
                <w:left w:val="none" w:sz="0" w:space="0" w:color="auto"/>
                <w:bottom w:val="none" w:sz="0" w:space="0" w:color="auto"/>
                <w:right w:val="none" w:sz="0" w:space="0" w:color="auto"/>
              </w:divBdr>
              <w:divsChild>
                <w:div w:id="1131942275">
                  <w:marLeft w:val="0"/>
                  <w:marRight w:val="1"/>
                  <w:marTop w:val="0"/>
                  <w:marBottom w:val="0"/>
                  <w:divBdr>
                    <w:top w:val="none" w:sz="0" w:space="0" w:color="auto"/>
                    <w:left w:val="none" w:sz="0" w:space="0" w:color="auto"/>
                    <w:bottom w:val="none" w:sz="0" w:space="0" w:color="auto"/>
                    <w:right w:val="none" w:sz="0" w:space="0" w:color="auto"/>
                  </w:divBdr>
                  <w:divsChild>
                    <w:div w:id="1415978264">
                      <w:marLeft w:val="0"/>
                      <w:marRight w:val="0"/>
                      <w:marTop w:val="0"/>
                      <w:marBottom w:val="0"/>
                      <w:divBdr>
                        <w:top w:val="none" w:sz="0" w:space="0" w:color="auto"/>
                        <w:left w:val="none" w:sz="0" w:space="0" w:color="auto"/>
                        <w:bottom w:val="none" w:sz="0" w:space="0" w:color="auto"/>
                        <w:right w:val="none" w:sz="0" w:space="0" w:color="auto"/>
                      </w:divBdr>
                      <w:divsChild>
                        <w:div w:id="107314734">
                          <w:marLeft w:val="0"/>
                          <w:marRight w:val="0"/>
                          <w:marTop w:val="0"/>
                          <w:marBottom w:val="0"/>
                          <w:divBdr>
                            <w:top w:val="none" w:sz="0" w:space="0" w:color="auto"/>
                            <w:left w:val="none" w:sz="0" w:space="0" w:color="auto"/>
                            <w:bottom w:val="none" w:sz="0" w:space="0" w:color="auto"/>
                            <w:right w:val="none" w:sz="0" w:space="0" w:color="auto"/>
                          </w:divBdr>
                          <w:divsChild>
                            <w:div w:id="566232778">
                              <w:marLeft w:val="0"/>
                              <w:marRight w:val="0"/>
                              <w:marTop w:val="120"/>
                              <w:marBottom w:val="360"/>
                              <w:divBdr>
                                <w:top w:val="none" w:sz="0" w:space="0" w:color="auto"/>
                                <w:left w:val="none" w:sz="0" w:space="0" w:color="auto"/>
                                <w:bottom w:val="none" w:sz="0" w:space="0" w:color="auto"/>
                                <w:right w:val="none" w:sz="0" w:space="0" w:color="auto"/>
                              </w:divBdr>
                              <w:divsChild>
                                <w:div w:id="118383303">
                                  <w:marLeft w:val="0"/>
                                  <w:marRight w:val="0"/>
                                  <w:marTop w:val="0"/>
                                  <w:marBottom w:val="0"/>
                                  <w:divBdr>
                                    <w:top w:val="none" w:sz="0" w:space="0" w:color="auto"/>
                                    <w:left w:val="none" w:sz="0" w:space="0" w:color="auto"/>
                                    <w:bottom w:val="none" w:sz="0" w:space="0" w:color="auto"/>
                                    <w:right w:val="none" w:sz="0" w:space="0" w:color="auto"/>
                                  </w:divBdr>
                                  <w:divsChild>
                                    <w:div w:id="8078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226177">
      <w:bodyDiv w:val="1"/>
      <w:marLeft w:val="0"/>
      <w:marRight w:val="0"/>
      <w:marTop w:val="0"/>
      <w:marBottom w:val="0"/>
      <w:divBdr>
        <w:top w:val="none" w:sz="0" w:space="0" w:color="auto"/>
        <w:left w:val="none" w:sz="0" w:space="0" w:color="auto"/>
        <w:bottom w:val="none" w:sz="0" w:space="0" w:color="auto"/>
        <w:right w:val="none" w:sz="0" w:space="0" w:color="auto"/>
      </w:divBdr>
      <w:divsChild>
        <w:div w:id="2124030881">
          <w:marLeft w:val="0"/>
          <w:marRight w:val="1"/>
          <w:marTop w:val="0"/>
          <w:marBottom w:val="0"/>
          <w:divBdr>
            <w:top w:val="none" w:sz="0" w:space="0" w:color="auto"/>
            <w:left w:val="none" w:sz="0" w:space="0" w:color="auto"/>
            <w:bottom w:val="none" w:sz="0" w:space="0" w:color="auto"/>
            <w:right w:val="none" w:sz="0" w:space="0" w:color="auto"/>
          </w:divBdr>
          <w:divsChild>
            <w:div w:id="1447189971">
              <w:marLeft w:val="0"/>
              <w:marRight w:val="0"/>
              <w:marTop w:val="0"/>
              <w:marBottom w:val="0"/>
              <w:divBdr>
                <w:top w:val="none" w:sz="0" w:space="0" w:color="auto"/>
                <w:left w:val="none" w:sz="0" w:space="0" w:color="auto"/>
                <w:bottom w:val="none" w:sz="0" w:space="0" w:color="auto"/>
                <w:right w:val="none" w:sz="0" w:space="0" w:color="auto"/>
              </w:divBdr>
              <w:divsChild>
                <w:div w:id="1854031315">
                  <w:marLeft w:val="0"/>
                  <w:marRight w:val="1"/>
                  <w:marTop w:val="0"/>
                  <w:marBottom w:val="0"/>
                  <w:divBdr>
                    <w:top w:val="none" w:sz="0" w:space="0" w:color="auto"/>
                    <w:left w:val="none" w:sz="0" w:space="0" w:color="auto"/>
                    <w:bottom w:val="none" w:sz="0" w:space="0" w:color="auto"/>
                    <w:right w:val="none" w:sz="0" w:space="0" w:color="auto"/>
                  </w:divBdr>
                  <w:divsChild>
                    <w:div w:id="520625370">
                      <w:marLeft w:val="0"/>
                      <w:marRight w:val="0"/>
                      <w:marTop w:val="0"/>
                      <w:marBottom w:val="0"/>
                      <w:divBdr>
                        <w:top w:val="none" w:sz="0" w:space="0" w:color="auto"/>
                        <w:left w:val="none" w:sz="0" w:space="0" w:color="auto"/>
                        <w:bottom w:val="none" w:sz="0" w:space="0" w:color="auto"/>
                        <w:right w:val="none" w:sz="0" w:space="0" w:color="auto"/>
                      </w:divBdr>
                      <w:divsChild>
                        <w:div w:id="1632782732">
                          <w:marLeft w:val="0"/>
                          <w:marRight w:val="0"/>
                          <w:marTop w:val="0"/>
                          <w:marBottom w:val="0"/>
                          <w:divBdr>
                            <w:top w:val="none" w:sz="0" w:space="0" w:color="auto"/>
                            <w:left w:val="none" w:sz="0" w:space="0" w:color="auto"/>
                            <w:bottom w:val="none" w:sz="0" w:space="0" w:color="auto"/>
                            <w:right w:val="none" w:sz="0" w:space="0" w:color="auto"/>
                          </w:divBdr>
                          <w:divsChild>
                            <w:div w:id="248850624">
                              <w:marLeft w:val="0"/>
                              <w:marRight w:val="0"/>
                              <w:marTop w:val="120"/>
                              <w:marBottom w:val="360"/>
                              <w:divBdr>
                                <w:top w:val="none" w:sz="0" w:space="0" w:color="auto"/>
                                <w:left w:val="none" w:sz="0" w:space="0" w:color="auto"/>
                                <w:bottom w:val="none" w:sz="0" w:space="0" w:color="auto"/>
                                <w:right w:val="none" w:sz="0" w:space="0" w:color="auto"/>
                              </w:divBdr>
                              <w:divsChild>
                                <w:div w:id="2016498948">
                                  <w:marLeft w:val="0"/>
                                  <w:marRight w:val="0"/>
                                  <w:marTop w:val="0"/>
                                  <w:marBottom w:val="0"/>
                                  <w:divBdr>
                                    <w:top w:val="none" w:sz="0" w:space="0" w:color="auto"/>
                                    <w:left w:val="none" w:sz="0" w:space="0" w:color="auto"/>
                                    <w:bottom w:val="none" w:sz="0" w:space="0" w:color="auto"/>
                                    <w:right w:val="none" w:sz="0" w:space="0" w:color="auto"/>
                                  </w:divBdr>
                                </w:div>
                                <w:div w:id="1530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5465">
      <w:bodyDiv w:val="1"/>
      <w:marLeft w:val="0"/>
      <w:marRight w:val="0"/>
      <w:marTop w:val="0"/>
      <w:marBottom w:val="0"/>
      <w:divBdr>
        <w:top w:val="none" w:sz="0" w:space="0" w:color="auto"/>
        <w:left w:val="none" w:sz="0" w:space="0" w:color="auto"/>
        <w:bottom w:val="none" w:sz="0" w:space="0" w:color="auto"/>
        <w:right w:val="none" w:sz="0" w:space="0" w:color="auto"/>
      </w:divBdr>
    </w:div>
    <w:div w:id="1805737901">
      <w:bodyDiv w:val="1"/>
      <w:marLeft w:val="0"/>
      <w:marRight w:val="0"/>
      <w:marTop w:val="0"/>
      <w:marBottom w:val="0"/>
      <w:divBdr>
        <w:top w:val="none" w:sz="0" w:space="0" w:color="auto"/>
        <w:left w:val="none" w:sz="0" w:space="0" w:color="auto"/>
        <w:bottom w:val="none" w:sz="0" w:space="0" w:color="auto"/>
        <w:right w:val="none" w:sz="0" w:space="0" w:color="auto"/>
      </w:divBdr>
      <w:divsChild>
        <w:div w:id="1267810962">
          <w:marLeft w:val="0"/>
          <w:marRight w:val="1"/>
          <w:marTop w:val="0"/>
          <w:marBottom w:val="0"/>
          <w:divBdr>
            <w:top w:val="none" w:sz="0" w:space="0" w:color="auto"/>
            <w:left w:val="none" w:sz="0" w:space="0" w:color="auto"/>
            <w:bottom w:val="none" w:sz="0" w:space="0" w:color="auto"/>
            <w:right w:val="none" w:sz="0" w:space="0" w:color="auto"/>
          </w:divBdr>
          <w:divsChild>
            <w:div w:id="1417903218">
              <w:marLeft w:val="0"/>
              <w:marRight w:val="0"/>
              <w:marTop w:val="0"/>
              <w:marBottom w:val="0"/>
              <w:divBdr>
                <w:top w:val="none" w:sz="0" w:space="0" w:color="auto"/>
                <w:left w:val="none" w:sz="0" w:space="0" w:color="auto"/>
                <w:bottom w:val="none" w:sz="0" w:space="0" w:color="auto"/>
                <w:right w:val="none" w:sz="0" w:space="0" w:color="auto"/>
              </w:divBdr>
              <w:divsChild>
                <w:div w:id="894390627">
                  <w:marLeft w:val="0"/>
                  <w:marRight w:val="1"/>
                  <w:marTop w:val="0"/>
                  <w:marBottom w:val="0"/>
                  <w:divBdr>
                    <w:top w:val="none" w:sz="0" w:space="0" w:color="auto"/>
                    <w:left w:val="none" w:sz="0" w:space="0" w:color="auto"/>
                    <w:bottom w:val="none" w:sz="0" w:space="0" w:color="auto"/>
                    <w:right w:val="none" w:sz="0" w:space="0" w:color="auto"/>
                  </w:divBdr>
                  <w:divsChild>
                    <w:div w:id="329454188">
                      <w:marLeft w:val="0"/>
                      <w:marRight w:val="0"/>
                      <w:marTop w:val="0"/>
                      <w:marBottom w:val="0"/>
                      <w:divBdr>
                        <w:top w:val="none" w:sz="0" w:space="0" w:color="auto"/>
                        <w:left w:val="none" w:sz="0" w:space="0" w:color="auto"/>
                        <w:bottom w:val="none" w:sz="0" w:space="0" w:color="auto"/>
                        <w:right w:val="none" w:sz="0" w:space="0" w:color="auto"/>
                      </w:divBdr>
                      <w:divsChild>
                        <w:div w:id="336467156">
                          <w:marLeft w:val="0"/>
                          <w:marRight w:val="0"/>
                          <w:marTop w:val="0"/>
                          <w:marBottom w:val="0"/>
                          <w:divBdr>
                            <w:top w:val="none" w:sz="0" w:space="0" w:color="auto"/>
                            <w:left w:val="none" w:sz="0" w:space="0" w:color="auto"/>
                            <w:bottom w:val="none" w:sz="0" w:space="0" w:color="auto"/>
                            <w:right w:val="none" w:sz="0" w:space="0" w:color="auto"/>
                          </w:divBdr>
                          <w:divsChild>
                            <w:div w:id="541359046">
                              <w:marLeft w:val="0"/>
                              <w:marRight w:val="0"/>
                              <w:marTop w:val="120"/>
                              <w:marBottom w:val="360"/>
                              <w:divBdr>
                                <w:top w:val="none" w:sz="0" w:space="0" w:color="auto"/>
                                <w:left w:val="none" w:sz="0" w:space="0" w:color="auto"/>
                                <w:bottom w:val="none" w:sz="0" w:space="0" w:color="auto"/>
                                <w:right w:val="none" w:sz="0" w:space="0" w:color="auto"/>
                              </w:divBdr>
                              <w:divsChild>
                                <w:div w:id="865992918">
                                  <w:marLeft w:val="420"/>
                                  <w:marRight w:val="0"/>
                                  <w:marTop w:val="0"/>
                                  <w:marBottom w:val="0"/>
                                  <w:divBdr>
                                    <w:top w:val="none" w:sz="0" w:space="0" w:color="auto"/>
                                    <w:left w:val="none" w:sz="0" w:space="0" w:color="auto"/>
                                    <w:bottom w:val="none" w:sz="0" w:space="0" w:color="auto"/>
                                    <w:right w:val="none" w:sz="0" w:space="0" w:color="auto"/>
                                  </w:divBdr>
                                  <w:divsChild>
                                    <w:div w:id="1537960317">
                                      <w:marLeft w:val="0"/>
                                      <w:marRight w:val="0"/>
                                      <w:marTop w:val="34"/>
                                      <w:marBottom w:val="34"/>
                                      <w:divBdr>
                                        <w:top w:val="none" w:sz="0" w:space="0" w:color="auto"/>
                                        <w:left w:val="none" w:sz="0" w:space="0" w:color="auto"/>
                                        <w:bottom w:val="none" w:sz="0" w:space="0" w:color="auto"/>
                                        <w:right w:val="none" w:sz="0" w:space="0" w:color="auto"/>
                                      </w:divBdr>
                                    </w:div>
                                    <w:div w:id="164784483">
                                      <w:marLeft w:val="0"/>
                                      <w:marRight w:val="0"/>
                                      <w:marTop w:val="0"/>
                                      <w:marBottom w:val="0"/>
                                      <w:divBdr>
                                        <w:top w:val="none" w:sz="0" w:space="0" w:color="auto"/>
                                        <w:left w:val="none" w:sz="0" w:space="0" w:color="auto"/>
                                        <w:bottom w:val="none" w:sz="0" w:space="0" w:color="auto"/>
                                        <w:right w:val="none" w:sz="0" w:space="0" w:color="auto"/>
                                      </w:divBdr>
                                      <w:divsChild>
                                        <w:div w:id="1226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644682">
      <w:bodyDiv w:val="1"/>
      <w:marLeft w:val="0"/>
      <w:marRight w:val="0"/>
      <w:marTop w:val="0"/>
      <w:marBottom w:val="0"/>
      <w:divBdr>
        <w:top w:val="none" w:sz="0" w:space="0" w:color="auto"/>
        <w:left w:val="none" w:sz="0" w:space="0" w:color="auto"/>
        <w:bottom w:val="none" w:sz="0" w:space="0" w:color="auto"/>
        <w:right w:val="none" w:sz="0" w:space="0" w:color="auto"/>
      </w:divBdr>
      <w:divsChild>
        <w:div w:id="2139031512">
          <w:marLeft w:val="0"/>
          <w:marRight w:val="0"/>
          <w:marTop w:val="0"/>
          <w:marBottom w:val="0"/>
          <w:divBdr>
            <w:top w:val="none" w:sz="0" w:space="0" w:color="auto"/>
            <w:left w:val="none" w:sz="0" w:space="0" w:color="auto"/>
            <w:bottom w:val="none" w:sz="0" w:space="0" w:color="auto"/>
            <w:right w:val="none" w:sz="0" w:space="0" w:color="auto"/>
          </w:divBdr>
          <w:divsChild>
            <w:div w:id="1882208276">
              <w:marLeft w:val="240"/>
              <w:marRight w:val="360"/>
              <w:marTop w:val="240"/>
              <w:marBottom w:val="480"/>
              <w:divBdr>
                <w:top w:val="none" w:sz="0" w:space="0" w:color="auto"/>
                <w:left w:val="none" w:sz="0" w:space="0" w:color="auto"/>
                <w:bottom w:val="none" w:sz="0" w:space="0" w:color="auto"/>
                <w:right w:val="none" w:sz="0" w:space="0" w:color="auto"/>
              </w:divBdr>
              <w:divsChild>
                <w:div w:id="813378729">
                  <w:marLeft w:val="0"/>
                  <w:marRight w:val="0"/>
                  <w:marTop w:val="0"/>
                  <w:marBottom w:val="0"/>
                  <w:divBdr>
                    <w:top w:val="single" w:sz="24" w:space="5" w:color="000000"/>
                    <w:left w:val="none" w:sz="0" w:space="0" w:color="auto"/>
                    <w:bottom w:val="none" w:sz="0" w:space="0" w:color="auto"/>
                    <w:right w:val="none" w:sz="0" w:space="0" w:color="auto"/>
                  </w:divBdr>
                  <w:divsChild>
                    <w:div w:id="888423119">
                      <w:marLeft w:val="0"/>
                      <w:marRight w:val="0"/>
                      <w:marTop w:val="0"/>
                      <w:marBottom w:val="0"/>
                      <w:divBdr>
                        <w:top w:val="none" w:sz="0" w:space="0" w:color="auto"/>
                        <w:left w:val="none" w:sz="0" w:space="0" w:color="auto"/>
                        <w:bottom w:val="none" w:sz="0" w:space="0" w:color="auto"/>
                        <w:right w:val="none" w:sz="0" w:space="0" w:color="auto"/>
                      </w:divBdr>
                      <w:divsChild>
                        <w:div w:id="1782146744">
                          <w:marLeft w:val="0"/>
                          <w:marRight w:val="0"/>
                          <w:marTop w:val="0"/>
                          <w:marBottom w:val="0"/>
                          <w:divBdr>
                            <w:top w:val="none" w:sz="0" w:space="0" w:color="auto"/>
                            <w:left w:val="none" w:sz="0" w:space="0" w:color="auto"/>
                            <w:bottom w:val="none" w:sz="0" w:space="0" w:color="auto"/>
                            <w:right w:val="none" w:sz="0" w:space="0" w:color="auto"/>
                          </w:divBdr>
                        </w:div>
                      </w:divsChild>
                    </w:div>
                    <w:div w:id="1755276420">
                      <w:marLeft w:val="0"/>
                      <w:marRight w:val="0"/>
                      <w:marTop w:val="0"/>
                      <w:marBottom w:val="0"/>
                      <w:divBdr>
                        <w:top w:val="none" w:sz="0" w:space="0" w:color="auto"/>
                        <w:left w:val="none" w:sz="0" w:space="0" w:color="auto"/>
                        <w:bottom w:val="none" w:sz="0" w:space="0" w:color="auto"/>
                        <w:right w:val="none" w:sz="0" w:space="0" w:color="auto"/>
                      </w:divBdr>
                      <w:divsChild>
                        <w:div w:id="460808982">
                          <w:marLeft w:val="0"/>
                          <w:marRight w:val="0"/>
                          <w:marTop w:val="0"/>
                          <w:marBottom w:val="0"/>
                          <w:divBdr>
                            <w:top w:val="none" w:sz="0" w:space="0" w:color="auto"/>
                            <w:left w:val="none" w:sz="0" w:space="0" w:color="auto"/>
                            <w:bottom w:val="none" w:sz="0" w:space="0" w:color="auto"/>
                            <w:right w:val="none" w:sz="0" w:space="0" w:color="auto"/>
                          </w:divBdr>
                        </w:div>
                        <w:div w:id="1958950385">
                          <w:marLeft w:val="0"/>
                          <w:marRight w:val="0"/>
                          <w:marTop w:val="0"/>
                          <w:marBottom w:val="0"/>
                          <w:divBdr>
                            <w:top w:val="none" w:sz="0" w:space="0" w:color="auto"/>
                            <w:left w:val="none" w:sz="0" w:space="0" w:color="auto"/>
                            <w:bottom w:val="none" w:sz="0" w:space="0" w:color="auto"/>
                            <w:right w:val="none" w:sz="0" w:space="0" w:color="auto"/>
                          </w:divBdr>
                        </w:div>
                      </w:divsChild>
                    </w:div>
                    <w:div w:id="1587765820">
                      <w:marLeft w:val="0"/>
                      <w:marRight w:val="0"/>
                      <w:marTop w:val="0"/>
                      <w:marBottom w:val="0"/>
                      <w:divBdr>
                        <w:top w:val="none" w:sz="0" w:space="0" w:color="auto"/>
                        <w:left w:val="none" w:sz="0" w:space="0" w:color="auto"/>
                        <w:bottom w:val="none" w:sz="0" w:space="0" w:color="auto"/>
                        <w:right w:val="none" w:sz="0" w:space="0" w:color="auto"/>
                      </w:divBdr>
                      <w:divsChild>
                        <w:div w:id="1056785373">
                          <w:marLeft w:val="0"/>
                          <w:marRight w:val="0"/>
                          <w:marTop w:val="0"/>
                          <w:marBottom w:val="0"/>
                          <w:divBdr>
                            <w:top w:val="none" w:sz="0" w:space="0" w:color="auto"/>
                            <w:left w:val="none" w:sz="0" w:space="0" w:color="auto"/>
                            <w:bottom w:val="none" w:sz="0" w:space="0" w:color="auto"/>
                            <w:right w:val="none" w:sz="0" w:space="0" w:color="auto"/>
                          </w:divBdr>
                        </w:div>
                        <w:div w:id="284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57536">
      <w:bodyDiv w:val="1"/>
      <w:marLeft w:val="0"/>
      <w:marRight w:val="0"/>
      <w:marTop w:val="0"/>
      <w:marBottom w:val="0"/>
      <w:divBdr>
        <w:top w:val="none" w:sz="0" w:space="0" w:color="auto"/>
        <w:left w:val="none" w:sz="0" w:space="0" w:color="auto"/>
        <w:bottom w:val="none" w:sz="0" w:space="0" w:color="auto"/>
        <w:right w:val="none" w:sz="0" w:space="0" w:color="auto"/>
      </w:divBdr>
      <w:divsChild>
        <w:div w:id="762192808">
          <w:marLeft w:val="0"/>
          <w:marRight w:val="0"/>
          <w:marTop w:val="0"/>
          <w:marBottom w:val="0"/>
          <w:divBdr>
            <w:top w:val="none" w:sz="0" w:space="0" w:color="auto"/>
            <w:left w:val="none" w:sz="0" w:space="0" w:color="auto"/>
            <w:bottom w:val="none" w:sz="0" w:space="0" w:color="auto"/>
            <w:right w:val="none" w:sz="0" w:space="0" w:color="auto"/>
          </w:divBdr>
          <w:divsChild>
            <w:div w:id="1158611055">
              <w:marLeft w:val="240"/>
              <w:marRight w:val="360"/>
              <w:marTop w:val="240"/>
              <w:marBottom w:val="480"/>
              <w:divBdr>
                <w:top w:val="none" w:sz="0" w:space="0" w:color="auto"/>
                <w:left w:val="none" w:sz="0" w:space="0" w:color="auto"/>
                <w:bottom w:val="none" w:sz="0" w:space="0" w:color="auto"/>
                <w:right w:val="none" w:sz="0" w:space="0" w:color="auto"/>
              </w:divBdr>
              <w:divsChild>
                <w:div w:id="483278811">
                  <w:marLeft w:val="0"/>
                  <w:marRight w:val="0"/>
                  <w:marTop w:val="0"/>
                  <w:marBottom w:val="0"/>
                  <w:divBdr>
                    <w:top w:val="single" w:sz="24" w:space="5" w:color="000000"/>
                    <w:left w:val="none" w:sz="0" w:space="0" w:color="auto"/>
                    <w:bottom w:val="none" w:sz="0" w:space="0" w:color="auto"/>
                    <w:right w:val="none" w:sz="0" w:space="0" w:color="auto"/>
                  </w:divBdr>
                  <w:divsChild>
                    <w:div w:id="2077240061">
                      <w:marLeft w:val="0"/>
                      <w:marRight w:val="0"/>
                      <w:marTop w:val="0"/>
                      <w:marBottom w:val="0"/>
                      <w:divBdr>
                        <w:top w:val="none" w:sz="0" w:space="0" w:color="auto"/>
                        <w:left w:val="none" w:sz="0" w:space="0" w:color="auto"/>
                        <w:bottom w:val="none" w:sz="0" w:space="0" w:color="auto"/>
                        <w:right w:val="none" w:sz="0" w:space="0" w:color="auto"/>
                      </w:divBdr>
                      <w:divsChild>
                        <w:div w:id="269165687">
                          <w:marLeft w:val="0"/>
                          <w:marRight w:val="0"/>
                          <w:marTop w:val="0"/>
                          <w:marBottom w:val="0"/>
                          <w:divBdr>
                            <w:top w:val="none" w:sz="0" w:space="0" w:color="auto"/>
                            <w:left w:val="none" w:sz="0" w:space="0" w:color="auto"/>
                            <w:bottom w:val="none" w:sz="0" w:space="0" w:color="auto"/>
                            <w:right w:val="none" w:sz="0" w:space="0" w:color="auto"/>
                          </w:divBdr>
                        </w:div>
                      </w:divsChild>
                    </w:div>
                    <w:div w:id="516314062">
                      <w:marLeft w:val="0"/>
                      <w:marRight w:val="0"/>
                      <w:marTop w:val="0"/>
                      <w:marBottom w:val="0"/>
                      <w:divBdr>
                        <w:top w:val="none" w:sz="0" w:space="0" w:color="auto"/>
                        <w:left w:val="none" w:sz="0" w:space="0" w:color="auto"/>
                        <w:bottom w:val="none" w:sz="0" w:space="0" w:color="auto"/>
                        <w:right w:val="none" w:sz="0" w:space="0" w:color="auto"/>
                      </w:divBdr>
                      <w:divsChild>
                        <w:div w:id="1038117843">
                          <w:marLeft w:val="0"/>
                          <w:marRight w:val="0"/>
                          <w:marTop w:val="0"/>
                          <w:marBottom w:val="0"/>
                          <w:divBdr>
                            <w:top w:val="none" w:sz="0" w:space="0" w:color="auto"/>
                            <w:left w:val="none" w:sz="0" w:space="0" w:color="auto"/>
                            <w:bottom w:val="none" w:sz="0" w:space="0" w:color="auto"/>
                            <w:right w:val="none" w:sz="0" w:space="0" w:color="auto"/>
                          </w:divBdr>
                        </w:div>
                        <w:div w:id="910114584">
                          <w:marLeft w:val="0"/>
                          <w:marRight w:val="0"/>
                          <w:marTop w:val="0"/>
                          <w:marBottom w:val="0"/>
                          <w:divBdr>
                            <w:top w:val="none" w:sz="0" w:space="0" w:color="auto"/>
                            <w:left w:val="none" w:sz="0" w:space="0" w:color="auto"/>
                            <w:bottom w:val="none" w:sz="0" w:space="0" w:color="auto"/>
                            <w:right w:val="none" w:sz="0" w:space="0" w:color="auto"/>
                          </w:divBdr>
                        </w:div>
                      </w:divsChild>
                    </w:div>
                    <w:div w:id="2019496895">
                      <w:marLeft w:val="0"/>
                      <w:marRight w:val="0"/>
                      <w:marTop w:val="0"/>
                      <w:marBottom w:val="0"/>
                      <w:divBdr>
                        <w:top w:val="none" w:sz="0" w:space="0" w:color="auto"/>
                        <w:left w:val="none" w:sz="0" w:space="0" w:color="auto"/>
                        <w:bottom w:val="none" w:sz="0" w:space="0" w:color="auto"/>
                        <w:right w:val="none" w:sz="0" w:space="0" w:color="auto"/>
                      </w:divBdr>
                      <w:divsChild>
                        <w:div w:id="343677590">
                          <w:marLeft w:val="0"/>
                          <w:marRight w:val="0"/>
                          <w:marTop w:val="0"/>
                          <w:marBottom w:val="0"/>
                          <w:divBdr>
                            <w:top w:val="none" w:sz="0" w:space="0" w:color="auto"/>
                            <w:left w:val="none" w:sz="0" w:space="0" w:color="auto"/>
                            <w:bottom w:val="none" w:sz="0" w:space="0" w:color="auto"/>
                            <w:right w:val="none" w:sz="0" w:space="0" w:color="auto"/>
                          </w:divBdr>
                        </w:div>
                        <w:div w:id="1531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00033">
      <w:bodyDiv w:val="1"/>
      <w:marLeft w:val="0"/>
      <w:marRight w:val="0"/>
      <w:marTop w:val="0"/>
      <w:marBottom w:val="0"/>
      <w:divBdr>
        <w:top w:val="none" w:sz="0" w:space="0" w:color="auto"/>
        <w:left w:val="none" w:sz="0" w:space="0" w:color="auto"/>
        <w:bottom w:val="none" w:sz="0" w:space="0" w:color="auto"/>
        <w:right w:val="none" w:sz="0" w:space="0" w:color="auto"/>
      </w:divBdr>
      <w:divsChild>
        <w:div w:id="1747802475">
          <w:marLeft w:val="0"/>
          <w:marRight w:val="1"/>
          <w:marTop w:val="0"/>
          <w:marBottom w:val="0"/>
          <w:divBdr>
            <w:top w:val="none" w:sz="0" w:space="0" w:color="auto"/>
            <w:left w:val="none" w:sz="0" w:space="0" w:color="auto"/>
            <w:bottom w:val="none" w:sz="0" w:space="0" w:color="auto"/>
            <w:right w:val="none" w:sz="0" w:space="0" w:color="auto"/>
          </w:divBdr>
          <w:divsChild>
            <w:div w:id="491916538">
              <w:marLeft w:val="0"/>
              <w:marRight w:val="0"/>
              <w:marTop w:val="0"/>
              <w:marBottom w:val="0"/>
              <w:divBdr>
                <w:top w:val="none" w:sz="0" w:space="0" w:color="auto"/>
                <w:left w:val="none" w:sz="0" w:space="0" w:color="auto"/>
                <w:bottom w:val="none" w:sz="0" w:space="0" w:color="auto"/>
                <w:right w:val="none" w:sz="0" w:space="0" w:color="auto"/>
              </w:divBdr>
              <w:divsChild>
                <w:div w:id="1453599724">
                  <w:marLeft w:val="0"/>
                  <w:marRight w:val="1"/>
                  <w:marTop w:val="0"/>
                  <w:marBottom w:val="0"/>
                  <w:divBdr>
                    <w:top w:val="none" w:sz="0" w:space="0" w:color="auto"/>
                    <w:left w:val="none" w:sz="0" w:space="0" w:color="auto"/>
                    <w:bottom w:val="none" w:sz="0" w:space="0" w:color="auto"/>
                    <w:right w:val="none" w:sz="0" w:space="0" w:color="auto"/>
                  </w:divBdr>
                  <w:divsChild>
                    <w:div w:id="153185900">
                      <w:marLeft w:val="0"/>
                      <w:marRight w:val="0"/>
                      <w:marTop w:val="0"/>
                      <w:marBottom w:val="0"/>
                      <w:divBdr>
                        <w:top w:val="none" w:sz="0" w:space="0" w:color="auto"/>
                        <w:left w:val="none" w:sz="0" w:space="0" w:color="auto"/>
                        <w:bottom w:val="none" w:sz="0" w:space="0" w:color="auto"/>
                        <w:right w:val="none" w:sz="0" w:space="0" w:color="auto"/>
                      </w:divBdr>
                      <w:divsChild>
                        <w:div w:id="1090735667">
                          <w:marLeft w:val="0"/>
                          <w:marRight w:val="0"/>
                          <w:marTop w:val="0"/>
                          <w:marBottom w:val="0"/>
                          <w:divBdr>
                            <w:top w:val="none" w:sz="0" w:space="0" w:color="auto"/>
                            <w:left w:val="none" w:sz="0" w:space="0" w:color="auto"/>
                            <w:bottom w:val="none" w:sz="0" w:space="0" w:color="auto"/>
                            <w:right w:val="none" w:sz="0" w:space="0" w:color="auto"/>
                          </w:divBdr>
                          <w:divsChild>
                            <w:div w:id="1344210756">
                              <w:marLeft w:val="0"/>
                              <w:marRight w:val="0"/>
                              <w:marTop w:val="120"/>
                              <w:marBottom w:val="360"/>
                              <w:divBdr>
                                <w:top w:val="none" w:sz="0" w:space="0" w:color="auto"/>
                                <w:left w:val="none" w:sz="0" w:space="0" w:color="auto"/>
                                <w:bottom w:val="none" w:sz="0" w:space="0" w:color="auto"/>
                                <w:right w:val="none" w:sz="0" w:space="0" w:color="auto"/>
                              </w:divBdr>
                              <w:divsChild>
                                <w:div w:id="1967269102">
                                  <w:marLeft w:val="420"/>
                                  <w:marRight w:val="0"/>
                                  <w:marTop w:val="0"/>
                                  <w:marBottom w:val="0"/>
                                  <w:divBdr>
                                    <w:top w:val="none" w:sz="0" w:space="0" w:color="auto"/>
                                    <w:left w:val="none" w:sz="0" w:space="0" w:color="auto"/>
                                    <w:bottom w:val="none" w:sz="0" w:space="0" w:color="auto"/>
                                    <w:right w:val="none" w:sz="0" w:space="0" w:color="auto"/>
                                  </w:divBdr>
                                  <w:divsChild>
                                    <w:div w:id="2006592015">
                                      <w:marLeft w:val="0"/>
                                      <w:marRight w:val="0"/>
                                      <w:marTop w:val="34"/>
                                      <w:marBottom w:val="34"/>
                                      <w:divBdr>
                                        <w:top w:val="none" w:sz="0" w:space="0" w:color="auto"/>
                                        <w:left w:val="none" w:sz="0" w:space="0" w:color="auto"/>
                                        <w:bottom w:val="none" w:sz="0" w:space="0" w:color="auto"/>
                                        <w:right w:val="none" w:sz="0" w:space="0" w:color="auto"/>
                                      </w:divBdr>
                                    </w:div>
                                    <w:div w:id="1295017337">
                                      <w:marLeft w:val="0"/>
                                      <w:marRight w:val="0"/>
                                      <w:marTop w:val="0"/>
                                      <w:marBottom w:val="0"/>
                                      <w:divBdr>
                                        <w:top w:val="none" w:sz="0" w:space="0" w:color="auto"/>
                                        <w:left w:val="none" w:sz="0" w:space="0" w:color="auto"/>
                                        <w:bottom w:val="none" w:sz="0" w:space="0" w:color="auto"/>
                                        <w:right w:val="none" w:sz="0" w:space="0" w:color="auto"/>
                                      </w:divBdr>
                                      <w:divsChild>
                                        <w:div w:id="5594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992845">
      <w:bodyDiv w:val="1"/>
      <w:marLeft w:val="0"/>
      <w:marRight w:val="0"/>
      <w:marTop w:val="0"/>
      <w:marBottom w:val="0"/>
      <w:divBdr>
        <w:top w:val="none" w:sz="0" w:space="0" w:color="auto"/>
        <w:left w:val="none" w:sz="0" w:space="0" w:color="auto"/>
        <w:bottom w:val="none" w:sz="0" w:space="0" w:color="auto"/>
        <w:right w:val="none" w:sz="0" w:space="0" w:color="auto"/>
      </w:divBdr>
      <w:divsChild>
        <w:div w:id="52387809">
          <w:marLeft w:val="0"/>
          <w:marRight w:val="0"/>
          <w:marTop w:val="0"/>
          <w:marBottom w:val="0"/>
          <w:divBdr>
            <w:top w:val="none" w:sz="0" w:space="0" w:color="auto"/>
            <w:left w:val="none" w:sz="0" w:space="0" w:color="auto"/>
            <w:bottom w:val="none" w:sz="0" w:space="0" w:color="auto"/>
            <w:right w:val="none" w:sz="0" w:space="0" w:color="auto"/>
          </w:divBdr>
          <w:divsChild>
            <w:div w:id="842400628">
              <w:marLeft w:val="240"/>
              <w:marRight w:val="360"/>
              <w:marTop w:val="240"/>
              <w:marBottom w:val="480"/>
              <w:divBdr>
                <w:top w:val="none" w:sz="0" w:space="0" w:color="auto"/>
                <w:left w:val="none" w:sz="0" w:space="0" w:color="auto"/>
                <w:bottom w:val="none" w:sz="0" w:space="0" w:color="auto"/>
                <w:right w:val="none" w:sz="0" w:space="0" w:color="auto"/>
              </w:divBdr>
              <w:divsChild>
                <w:div w:id="235365791">
                  <w:marLeft w:val="0"/>
                  <w:marRight w:val="0"/>
                  <w:marTop w:val="0"/>
                  <w:marBottom w:val="0"/>
                  <w:divBdr>
                    <w:top w:val="single" w:sz="24" w:space="5" w:color="000000"/>
                    <w:left w:val="none" w:sz="0" w:space="0" w:color="auto"/>
                    <w:bottom w:val="none" w:sz="0" w:space="0" w:color="auto"/>
                    <w:right w:val="none" w:sz="0" w:space="0" w:color="auto"/>
                  </w:divBdr>
                  <w:divsChild>
                    <w:div w:id="407965349">
                      <w:marLeft w:val="0"/>
                      <w:marRight w:val="0"/>
                      <w:marTop w:val="0"/>
                      <w:marBottom w:val="0"/>
                      <w:divBdr>
                        <w:top w:val="none" w:sz="0" w:space="0" w:color="auto"/>
                        <w:left w:val="none" w:sz="0" w:space="0" w:color="auto"/>
                        <w:bottom w:val="none" w:sz="0" w:space="0" w:color="auto"/>
                        <w:right w:val="none" w:sz="0" w:space="0" w:color="auto"/>
                      </w:divBdr>
                      <w:divsChild>
                        <w:div w:id="1190491632">
                          <w:marLeft w:val="0"/>
                          <w:marRight w:val="0"/>
                          <w:marTop w:val="0"/>
                          <w:marBottom w:val="0"/>
                          <w:divBdr>
                            <w:top w:val="none" w:sz="0" w:space="0" w:color="auto"/>
                            <w:left w:val="none" w:sz="0" w:space="0" w:color="auto"/>
                            <w:bottom w:val="none" w:sz="0" w:space="0" w:color="auto"/>
                            <w:right w:val="none" w:sz="0" w:space="0" w:color="auto"/>
                          </w:divBdr>
                        </w:div>
                      </w:divsChild>
                    </w:div>
                    <w:div w:id="1509561371">
                      <w:marLeft w:val="0"/>
                      <w:marRight w:val="0"/>
                      <w:marTop w:val="0"/>
                      <w:marBottom w:val="0"/>
                      <w:divBdr>
                        <w:top w:val="none" w:sz="0" w:space="0" w:color="auto"/>
                        <w:left w:val="none" w:sz="0" w:space="0" w:color="auto"/>
                        <w:bottom w:val="none" w:sz="0" w:space="0" w:color="auto"/>
                        <w:right w:val="none" w:sz="0" w:space="0" w:color="auto"/>
                      </w:divBdr>
                      <w:divsChild>
                        <w:div w:id="1461607482">
                          <w:marLeft w:val="0"/>
                          <w:marRight w:val="0"/>
                          <w:marTop w:val="0"/>
                          <w:marBottom w:val="0"/>
                          <w:divBdr>
                            <w:top w:val="none" w:sz="0" w:space="0" w:color="auto"/>
                            <w:left w:val="none" w:sz="0" w:space="0" w:color="auto"/>
                            <w:bottom w:val="none" w:sz="0" w:space="0" w:color="auto"/>
                            <w:right w:val="none" w:sz="0" w:space="0" w:color="auto"/>
                          </w:divBdr>
                        </w:div>
                        <w:div w:id="1317950535">
                          <w:marLeft w:val="0"/>
                          <w:marRight w:val="0"/>
                          <w:marTop w:val="0"/>
                          <w:marBottom w:val="0"/>
                          <w:divBdr>
                            <w:top w:val="none" w:sz="0" w:space="0" w:color="auto"/>
                            <w:left w:val="none" w:sz="0" w:space="0" w:color="auto"/>
                            <w:bottom w:val="none" w:sz="0" w:space="0" w:color="auto"/>
                            <w:right w:val="none" w:sz="0" w:space="0" w:color="auto"/>
                          </w:divBdr>
                        </w:div>
                      </w:divsChild>
                    </w:div>
                    <w:div w:id="1732803039">
                      <w:marLeft w:val="0"/>
                      <w:marRight w:val="0"/>
                      <w:marTop w:val="0"/>
                      <w:marBottom w:val="0"/>
                      <w:divBdr>
                        <w:top w:val="none" w:sz="0" w:space="0" w:color="auto"/>
                        <w:left w:val="none" w:sz="0" w:space="0" w:color="auto"/>
                        <w:bottom w:val="none" w:sz="0" w:space="0" w:color="auto"/>
                        <w:right w:val="none" w:sz="0" w:space="0" w:color="auto"/>
                      </w:divBdr>
                      <w:divsChild>
                        <w:div w:id="1540849514">
                          <w:marLeft w:val="0"/>
                          <w:marRight w:val="0"/>
                          <w:marTop w:val="0"/>
                          <w:marBottom w:val="0"/>
                          <w:divBdr>
                            <w:top w:val="none" w:sz="0" w:space="0" w:color="auto"/>
                            <w:left w:val="none" w:sz="0" w:space="0" w:color="auto"/>
                            <w:bottom w:val="none" w:sz="0" w:space="0" w:color="auto"/>
                            <w:right w:val="none" w:sz="0" w:space="0" w:color="auto"/>
                          </w:divBdr>
                        </w:div>
                        <w:div w:id="11083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97198">
      <w:bodyDiv w:val="1"/>
      <w:marLeft w:val="0"/>
      <w:marRight w:val="0"/>
      <w:marTop w:val="0"/>
      <w:marBottom w:val="0"/>
      <w:divBdr>
        <w:top w:val="none" w:sz="0" w:space="0" w:color="auto"/>
        <w:left w:val="none" w:sz="0" w:space="0" w:color="auto"/>
        <w:bottom w:val="none" w:sz="0" w:space="0" w:color="auto"/>
        <w:right w:val="none" w:sz="0" w:space="0" w:color="auto"/>
      </w:divBdr>
      <w:divsChild>
        <w:div w:id="548809524">
          <w:marLeft w:val="0"/>
          <w:marRight w:val="1"/>
          <w:marTop w:val="0"/>
          <w:marBottom w:val="0"/>
          <w:divBdr>
            <w:top w:val="none" w:sz="0" w:space="0" w:color="auto"/>
            <w:left w:val="none" w:sz="0" w:space="0" w:color="auto"/>
            <w:bottom w:val="none" w:sz="0" w:space="0" w:color="auto"/>
            <w:right w:val="none" w:sz="0" w:space="0" w:color="auto"/>
          </w:divBdr>
          <w:divsChild>
            <w:div w:id="667289411">
              <w:marLeft w:val="0"/>
              <w:marRight w:val="0"/>
              <w:marTop w:val="0"/>
              <w:marBottom w:val="0"/>
              <w:divBdr>
                <w:top w:val="none" w:sz="0" w:space="0" w:color="auto"/>
                <w:left w:val="none" w:sz="0" w:space="0" w:color="auto"/>
                <w:bottom w:val="none" w:sz="0" w:space="0" w:color="auto"/>
                <w:right w:val="none" w:sz="0" w:space="0" w:color="auto"/>
              </w:divBdr>
              <w:divsChild>
                <w:div w:id="1665474727">
                  <w:marLeft w:val="0"/>
                  <w:marRight w:val="1"/>
                  <w:marTop w:val="0"/>
                  <w:marBottom w:val="0"/>
                  <w:divBdr>
                    <w:top w:val="none" w:sz="0" w:space="0" w:color="auto"/>
                    <w:left w:val="none" w:sz="0" w:space="0" w:color="auto"/>
                    <w:bottom w:val="none" w:sz="0" w:space="0" w:color="auto"/>
                    <w:right w:val="none" w:sz="0" w:space="0" w:color="auto"/>
                  </w:divBdr>
                  <w:divsChild>
                    <w:div w:id="1337197768">
                      <w:marLeft w:val="0"/>
                      <w:marRight w:val="0"/>
                      <w:marTop w:val="0"/>
                      <w:marBottom w:val="0"/>
                      <w:divBdr>
                        <w:top w:val="none" w:sz="0" w:space="0" w:color="auto"/>
                        <w:left w:val="none" w:sz="0" w:space="0" w:color="auto"/>
                        <w:bottom w:val="none" w:sz="0" w:space="0" w:color="auto"/>
                        <w:right w:val="none" w:sz="0" w:space="0" w:color="auto"/>
                      </w:divBdr>
                      <w:divsChild>
                        <w:div w:id="1566794818">
                          <w:marLeft w:val="0"/>
                          <w:marRight w:val="0"/>
                          <w:marTop w:val="0"/>
                          <w:marBottom w:val="0"/>
                          <w:divBdr>
                            <w:top w:val="none" w:sz="0" w:space="0" w:color="auto"/>
                            <w:left w:val="none" w:sz="0" w:space="0" w:color="auto"/>
                            <w:bottom w:val="none" w:sz="0" w:space="0" w:color="auto"/>
                            <w:right w:val="none" w:sz="0" w:space="0" w:color="auto"/>
                          </w:divBdr>
                          <w:divsChild>
                            <w:div w:id="1104619662">
                              <w:marLeft w:val="0"/>
                              <w:marRight w:val="0"/>
                              <w:marTop w:val="120"/>
                              <w:marBottom w:val="360"/>
                              <w:divBdr>
                                <w:top w:val="none" w:sz="0" w:space="0" w:color="auto"/>
                                <w:left w:val="none" w:sz="0" w:space="0" w:color="auto"/>
                                <w:bottom w:val="none" w:sz="0" w:space="0" w:color="auto"/>
                                <w:right w:val="none" w:sz="0" w:space="0" w:color="auto"/>
                              </w:divBdr>
                              <w:divsChild>
                                <w:div w:id="769665315">
                                  <w:marLeft w:val="420"/>
                                  <w:marRight w:val="0"/>
                                  <w:marTop w:val="0"/>
                                  <w:marBottom w:val="0"/>
                                  <w:divBdr>
                                    <w:top w:val="none" w:sz="0" w:space="0" w:color="auto"/>
                                    <w:left w:val="none" w:sz="0" w:space="0" w:color="auto"/>
                                    <w:bottom w:val="none" w:sz="0" w:space="0" w:color="auto"/>
                                    <w:right w:val="none" w:sz="0" w:space="0" w:color="auto"/>
                                  </w:divBdr>
                                  <w:divsChild>
                                    <w:div w:id="1190223108">
                                      <w:marLeft w:val="0"/>
                                      <w:marRight w:val="0"/>
                                      <w:marTop w:val="34"/>
                                      <w:marBottom w:val="34"/>
                                      <w:divBdr>
                                        <w:top w:val="none" w:sz="0" w:space="0" w:color="auto"/>
                                        <w:left w:val="none" w:sz="0" w:space="0" w:color="auto"/>
                                        <w:bottom w:val="none" w:sz="0" w:space="0" w:color="auto"/>
                                        <w:right w:val="none" w:sz="0" w:space="0" w:color="auto"/>
                                      </w:divBdr>
                                    </w:div>
                                    <w:div w:id="484704677">
                                      <w:marLeft w:val="0"/>
                                      <w:marRight w:val="0"/>
                                      <w:marTop w:val="0"/>
                                      <w:marBottom w:val="0"/>
                                      <w:divBdr>
                                        <w:top w:val="none" w:sz="0" w:space="0" w:color="auto"/>
                                        <w:left w:val="none" w:sz="0" w:space="0" w:color="auto"/>
                                        <w:bottom w:val="none" w:sz="0" w:space="0" w:color="auto"/>
                                        <w:right w:val="none" w:sz="0" w:space="0" w:color="auto"/>
                                      </w:divBdr>
                                      <w:divsChild>
                                        <w:div w:id="377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078173">
      <w:bodyDiv w:val="1"/>
      <w:marLeft w:val="0"/>
      <w:marRight w:val="0"/>
      <w:marTop w:val="0"/>
      <w:marBottom w:val="0"/>
      <w:divBdr>
        <w:top w:val="none" w:sz="0" w:space="0" w:color="auto"/>
        <w:left w:val="none" w:sz="0" w:space="0" w:color="auto"/>
        <w:bottom w:val="none" w:sz="0" w:space="0" w:color="auto"/>
        <w:right w:val="none" w:sz="0" w:space="0" w:color="auto"/>
      </w:divBdr>
      <w:divsChild>
        <w:div w:id="598873476">
          <w:marLeft w:val="0"/>
          <w:marRight w:val="1"/>
          <w:marTop w:val="0"/>
          <w:marBottom w:val="0"/>
          <w:divBdr>
            <w:top w:val="none" w:sz="0" w:space="0" w:color="auto"/>
            <w:left w:val="none" w:sz="0" w:space="0" w:color="auto"/>
            <w:bottom w:val="none" w:sz="0" w:space="0" w:color="auto"/>
            <w:right w:val="none" w:sz="0" w:space="0" w:color="auto"/>
          </w:divBdr>
          <w:divsChild>
            <w:div w:id="1936130549">
              <w:marLeft w:val="0"/>
              <w:marRight w:val="0"/>
              <w:marTop w:val="0"/>
              <w:marBottom w:val="0"/>
              <w:divBdr>
                <w:top w:val="none" w:sz="0" w:space="0" w:color="auto"/>
                <w:left w:val="none" w:sz="0" w:space="0" w:color="auto"/>
                <w:bottom w:val="none" w:sz="0" w:space="0" w:color="auto"/>
                <w:right w:val="none" w:sz="0" w:space="0" w:color="auto"/>
              </w:divBdr>
              <w:divsChild>
                <w:div w:id="35398371">
                  <w:marLeft w:val="0"/>
                  <w:marRight w:val="1"/>
                  <w:marTop w:val="0"/>
                  <w:marBottom w:val="0"/>
                  <w:divBdr>
                    <w:top w:val="none" w:sz="0" w:space="0" w:color="auto"/>
                    <w:left w:val="none" w:sz="0" w:space="0" w:color="auto"/>
                    <w:bottom w:val="none" w:sz="0" w:space="0" w:color="auto"/>
                    <w:right w:val="none" w:sz="0" w:space="0" w:color="auto"/>
                  </w:divBdr>
                  <w:divsChild>
                    <w:div w:id="1949389289">
                      <w:marLeft w:val="0"/>
                      <w:marRight w:val="0"/>
                      <w:marTop w:val="0"/>
                      <w:marBottom w:val="0"/>
                      <w:divBdr>
                        <w:top w:val="none" w:sz="0" w:space="0" w:color="auto"/>
                        <w:left w:val="none" w:sz="0" w:space="0" w:color="auto"/>
                        <w:bottom w:val="none" w:sz="0" w:space="0" w:color="auto"/>
                        <w:right w:val="none" w:sz="0" w:space="0" w:color="auto"/>
                      </w:divBdr>
                      <w:divsChild>
                        <w:div w:id="1868980247">
                          <w:marLeft w:val="0"/>
                          <w:marRight w:val="0"/>
                          <w:marTop w:val="0"/>
                          <w:marBottom w:val="0"/>
                          <w:divBdr>
                            <w:top w:val="none" w:sz="0" w:space="0" w:color="auto"/>
                            <w:left w:val="none" w:sz="0" w:space="0" w:color="auto"/>
                            <w:bottom w:val="none" w:sz="0" w:space="0" w:color="auto"/>
                            <w:right w:val="none" w:sz="0" w:space="0" w:color="auto"/>
                          </w:divBdr>
                          <w:divsChild>
                            <w:div w:id="871962945">
                              <w:marLeft w:val="0"/>
                              <w:marRight w:val="0"/>
                              <w:marTop w:val="120"/>
                              <w:marBottom w:val="360"/>
                              <w:divBdr>
                                <w:top w:val="none" w:sz="0" w:space="0" w:color="auto"/>
                                <w:left w:val="none" w:sz="0" w:space="0" w:color="auto"/>
                                <w:bottom w:val="none" w:sz="0" w:space="0" w:color="auto"/>
                                <w:right w:val="none" w:sz="0" w:space="0" w:color="auto"/>
                              </w:divBdr>
                              <w:divsChild>
                                <w:div w:id="1143930921">
                                  <w:marLeft w:val="420"/>
                                  <w:marRight w:val="0"/>
                                  <w:marTop w:val="0"/>
                                  <w:marBottom w:val="0"/>
                                  <w:divBdr>
                                    <w:top w:val="none" w:sz="0" w:space="0" w:color="auto"/>
                                    <w:left w:val="none" w:sz="0" w:space="0" w:color="auto"/>
                                    <w:bottom w:val="none" w:sz="0" w:space="0" w:color="auto"/>
                                    <w:right w:val="none" w:sz="0" w:space="0" w:color="auto"/>
                                  </w:divBdr>
                                  <w:divsChild>
                                    <w:div w:id="382951743">
                                      <w:marLeft w:val="0"/>
                                      <w:marRight w:val="0"/>
                                      <w:marTop w:val="0"/>
                                      <w:marBottom w:val="0"/>
                                      <w:divBdr>
                                        <w:top w:val="none" w:sz="0" w:space="0" w:color="auto"/>
                                        <w:left w:val="none" w:sz="0" w:space="0" w:color="auto"/>
                                        <w:bottom w:val="none" w:sz="0" w:space="0" w:color="auto"/>
                                        <w:right w:val="none" w:sz="0" w:space="0" w:color="auto"/>
                                      </w:divBdr>
                                      <w:divsChild>
                                        <w:div w:id="10320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157244">
      <w:bodyDiv w:val="1"/>
      <w:marLeft w:val="0"/>
      <w:marRight w:val="0"/>
      <w:marTop w:val="0"/>
      <w:marBottom w:val="0"/>
      <w:divBdr>
        <w:top w:val="none" w:sz="0" w:space="0" w:color="auto"/>
        <w:left w:val="none" w:sz="0" w:space="0" w:color="auto"/>
        <w:bottom w:val="none" w:sz="0" w:space="0" w:color="auto"/>
        <w:right w:val="none" w:sz="0" w:space="0" w:color="auto"/>
      </w:divBdr>
      <w:divsChild>
        <w:div w:id="1319722617">
          <w:marLeft w:val="0"/>
          <w:marRight w:val="1"/>
          <w:marTop w:val="0"/>
          <w:marBottom w:val="0"/>
          <w:divBdr>
            <w:top w:val="none" w:sz="0" w:space="0" w:color="auto"/>
            <w:left w:val="none" w:sz="0" w:space="0" w:color="auto"/>
            <w:bottom w:val="none" w:sz="0" w:space="0" w:color="auto"/>
            <w:right w:val="none" w:sz="0" w:space="0" w:color="auto"/>
          </w:divBdr>
          <w:divsChild>
            <w:div w:id="125583310">
              <w:marLeft w:val="0"/>
              <w:marRight w:val="0"/>
              <w:marTop w:val="0"/>
              <w:marBottom w:val="0"/>
              <w:divBdr>
                <w:top w:val="none" w:sz="0" w:space="0" w:color="auto"/>
                <w:left w:val="none" w:sz="0" w:space="0" w:color="auto"/>
                <w:bottom w:val="none" w:sz="0" w:space="0" w:color="auto"/>
                <w:right w:val="none" w:sz="0" w:space="0" w:color="auto"/>
              </w:divBdr>
              <w:divsChild>
                <w:div w:id="106975618">
                  <w:marLeft w:val="0"/>
                  <w:marRight w:val="1"/>
                  <w:marTop w:val="0"/>
                  <w:marBottom w:val="0"/>
                  <w:divBdr>
                    <w:top w:val="none" w:sz="0" w:space="0" w:color="auto"/>
                    <w:left w:val="none" w:sz="0" w:space="0" w:color="auto"/>
                    <w:bottom w:val="none" w:sz="0" w:space="0" w:color="auto"/>
                    <w:right w:val="none" w:sz="0" w:space="0" w:color="auto"/>
                  </w:divBdr>
                  <w:divsChild>
                    <w:div w:id="2124381680">
                      <w:marLeft w:val="0"/>
                      <w:marRight w:val="0"/>
                      <w:marTop w:val="0"/>
                      <w:marBottom w:val="0"/>
                      <w:divBdr>
                        <w:top w:val="none" w:sz="0" w:space="0" w:color="auto"/>
                        <w:left w:val="none" w:sz="0" w:space="0" w:color="auto"/>
                        <w:bottom w:val="none" w:sz="0" w:space="0" w:color="auto"/>
                        <w:right w:val="none" w:sz="0" w:space="0" w:color="auto"/>
                      </w:divBdr>
                      <w:divsChild>
                        <w:div w:id="330647457">
                          <w:marLeft w:val="0"/>
                          <w:marRight w:val="0"/>
                          <w:marTop w:val="0"/>
                          <w:marBottom w:val="0"/>
                          <w:divBdr>
                            <w:top w:val="none" w:sz="0" w:space="0" w:color="auto"/>
                            <w:left w:val="none" w:sz="0" w:space="0" w:color="auto"/>
                            <w:bottom w:val="none" w:sz="0" w:space="0" w:color="auto"/>
                            <w:right w:val="none" w:sz="0" w:space="0" w:color="auto"/>
                          </w:divBdr>
                          <w:divsChild>
                            <w:div w:id="1463688748">
                              <w:marLeft w:val="0"/>
                              <w:marRight w:val="0"/>
                              <w:marTop w:val="120"/>
                              <w:marBottom w:val="360"/>
                              <w:divBdr>
                                <w:top w:val="none" w:sz="0" w:space="0" w:color="auto"/>
                                <w:left w:val="none" w:sz="0" w:space="0" w:color="auto"/>
                                <w:bottom w:val="none" w:sz="0" w:space="0" w:color="auto"/>
                                <w:right w:val="none" w:sz="0" w:space="0" w:color="auto"/>
                              </w:divBdr>
                              <w:divsChild>
                                <w:div w:id="243347545">
                                  <w:marLeft w:val="0"/>
                                  <w:marRight w:val="0"/>
                                  <w:marTop w:val="0"/>
                                  <w:marBottom w:val="0"/>
                                  <w:divBdr>
                                    <w:top w:val="none" w:sz="0" w:space="0" w:color="auto"/>
                                    <w:left w:val="none" w:sz="0" w:space="0" w:color="auto"/>
                                    <w:bottom w:val="none" w:sz="0" w:space="0" w:color="auto"/>
                                    <w:right w:val="none" w:sz="0" w:space="0" w:color="auto"/>
                                  </w:divBdr>
                                </w:div>
                                <w:div w:id="14825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896963">
      <w:bodyDiv w:val="1"/>
      <w:marLeft w:val="0"/>
      <w:marRight w:val="0"/>
      <w:marTop w:val="0"/>
      <w:marBottom w:val="0"/>
      <w:divBdr>
        <w:top w:val="none" w:sz="0" w:space="0" w:color="auto"/>
        <w:left w:val="none" w:sz="0" w:space="0" w:color="auto"/>
        <w:bottom w:val="none" w:sz="0" w:space="0" w:color="auto"/>
        <w:right w:val="none" w:sz="0" w:space="0" w:color="auto"/>
      </w:divBdr>
      <w:divsChild>
        <w:div w:id="440103173">
          <w:marLeft w:val="0"/>
          <w:marRight w:val="1"/>
          <w:marTop w:val="0"/>
          <w:marBottom w:val="0"/>
          <w:divBdr>
            <w:top w:val="none" w:sz="0" w:space="0" w:color="auto"/>
            <w:left w:val="none" w:sz="0" w:space="0" w:color="auto"/>
            <w:bottom w:val="none" w:sz="0" w:space="0" w:color="auto"/>
            <w:right w:val="none" w:sz="0" w:space="0" w:color="auto"/>
          </w:divBdr>
          <w:divsChild>
            <w:div w:id="1583948870">
              <w:marLeft w:val="0"/>
              <w:marRight w:val="0"/>
              <w:marTop w:val="0"/>
              <w:marBottom w:val="0"/>
              <w:divBdr>
                <w:top w:val="none" w:sz="0" w:space="0" w:color="auto"/>
                <w:left w:val="none" w:sz="0" w:space="0" w:color="auto"/>
                <w:bottom w:val="none" w:sz="0" w:space="0" w:color="auto"/>
                <w:right w:val="none" w:sz="0" w:space="0" w:color="auto"/>
              </w:divBdr>
              <w:divsChild>
                <w:div w:id="757680516">
                  <w:marLeft w:val="0"/>
                  <w:marRight w:val="1"/>
                  <w:marTop w:val="0"/>
                  <w:marBottom w:val="0"/>
                  <w:divBdr>
                    <w:top w:val="none" w:sz="0" w:space="0" w:color="auto"/>
                    <w:left w:val="none" w:sz="0" w:space="0" w:color="auto"/>
                    <w:bottom w:val="none" w:sz="0" w:space="0" w:color="auto"/>
                    <w:right w:val="none" w:sz="0" w:space="0" w:color="auto"/>
                  </w:divBdr>
                  <w:divsChild>
                    <w:div w:id="1355577700">
                      <w:marLeft w:val="0"/>
                      <w:marRight w:val="0"/>
                      <w:marTop w:val="0"/>
                      <w:marBottom w:val="0"/>
                      <w:divBdr>
                        <w:top w:val="none" w:sz="0" w:space="0" w:color="auto"/>
                        <w:left w:val="none" w:sz="0" w:space="0" w:color="auto"/>
                        <w:bottom w:val="none" w:sz="0" w:space="0" w:color="auto"/>
                        <w:right w:val="none" w:sz="0" w:space="0" w:color="auto"/>
                      </w:divBdr>
                      <w:divsChild>
                        <w:div w:id="892083898">
                          <w:marLeft w:val="0"/>
                          <w:marRight w:val="0"/>
                          <w:marTop w:val="0"/>
                          <w:marBottom w:val="0"/>
                          <w:divBdr>
                            <w:top w:val="none" w:sz="0" w:space="0" w:color="auto"/>
                            <w:left w:val="none" w:sz="0" w:space="0" w:color="auto"/>
                            <w:bottom w:val="none" w:sz="0" w:space="0" w:color="auto"/>
                            <w:right w:val="none" w:sz="0" w:space="0" w:color="auto"/>
                          </w:divBdr>
                          <w:divsChild>
                            <w:div w:id="1780753312">
                              <w:marLeft w:val="0"/>
                              <w:marRight w:val="0"/>
                              <w:marTop w:val="0"/>
                              <w:marBottom w:val="0"/>
                              <w:divBdr>
                                <w:top w:val="none" w:sz="0" w:space="0" w:color="auto"/>
                                <w:left w:val="none" w:sz="0" w:space="0" w:color="auto"/>
                                <w:bottom w:val="none" w:sz="0" w:space="0" w:color="auto"/>
                                <w:right w:val="none" w:sz="0" w:space="0" w:color="auto"/>
                              </w:divBdr>
                            </w:div>
                          </w:divsChild>
                        </w:div>
                        <w:div w:id="1504853766">
                          <w:marLeft w:val="0"/>
                          <w:marRight w:val="0"/>
                          <w:marTop w:val="0"/>
                          <w:marBottom w:val="0"/>
                          <w:divBdr>
                            <w:top w:val="none" w:sz="0" w:space="0" w:color="auto"/>
                            <w:left w:val="none" w:sz="0" w:space="0" w:color="auto"/>
                            <w:bottom w:val="none" w:sz="0" w:space="0" w:color="auto"/>
                            <w:right w:val="none" w:sz="0" w:space="0" w:color="auto"/>
                          </w:divBdr>
                          <w:divsChild>
                            <w:div w:id="1250115784">
                              <w:marLeft w:val="0"/>
                              <w:marRight w:val="0"/>
                              <w:marTop w:val="120"/>
                              <w:marBottom w:val="360"/>
                              <w:divBdr>
                                <w:top w:val="none" w:sz="0" w:space="0" w:color="auto"/>
                                <w:left w:val="none" w:sz="0" w:space="0" w:color="auto"/>
                                <w:bottom w:val="none" w:sz="0" w:space="0" w:color="auto"/>
                                <w:right w:val="none" w:sz="0" w:space="0" w:color="auto"/>
                              </w:divBdr>
                              <w:divsChild>
                                <w:div w:id="1671525308">
                                  <w:marLeft w:val="0"/>
                                  <w:marRight w:val="0"/>
                                  <w:marTop w:val="0"/>
                                  <w:marBottom w:val="0"/>
                                  <w:divBdr>
                                    <w:top w:val="none" w:sz="0" w:space="0" w:color="auto"/>
                                    <w:left w:val="none" w:sz="0" w:space="0" w:color="auto"/>
                                    <w:bottom w:val="none" w:sz="0" w:space="0" w:color="auto"/>
                                    <w:right w:val="none" w:sz="0" w:space="0" w:color="auto"/>
                                  </w:divBdr>
                                </w:div>
                                <w:div w:id="5066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905080">
      <w:bodyDiv w:val="1"/>
      <w:marLeft w:val="0"/>
      <w:marRight w:val="0"/>
      <w:marTop w:val="0"/>
      <w:marBottom w:val="0"/>
      <w:divBdr>
        <w:top w:val="none" w:sz="0" w:space="0" w:color="auto"/>
        <w:left w:val="none" w:sz="0" w:space="0" w:color="auto"/>
        <w:bottom w:val="none" w:sz="0" w:space="0" w:color="auto"/>
        <w:right w:val="none" w:sz="0" w:space="0" w:color="auto"/>
      </w:divBdr>
      <w:divsChild>
        <w:div w:id="983969715">
          <w:marLeft w:val="0"/>
          <w:marRight w:val="1"/>
          <w:marTop w:val="0"/>
          <w:marBottom w:val="0"/>
          <w:divBdr>
            <w:top w:val="none" w:sz="0" w:space="0" w:color="auto"/>
            <w:left w:val="none" w:sz="0" w:space="0" w:color="auto"/>
            <w:bottom w:val="none" w:sz="0" w:space="0" w:color="auto"/>
            <w:right w:val="none" w:sz="0" w:space="0" w:color="auto"/>
          </w:divBdr>
          <w:divsChild>
            <w:div w:id="41710031">
              <w:marLeft w:val="0"/>
              <w:marRight w:val="0"/>
              <w:marTop w:val="0"/>
              <w:marBottom w:val="0"/>
              <w:divBdr>
                <w:top w:val="none" w:sz="0" w:space="0" w:color="auto"/>
                <w:left w:val="none" w:sz="0" w:space="0" w:color="auto"/>
                <w:bottom w:val="none" w:sz="0" w:space="0" w:color="auto"/>
                <w:right w:val="none" w:sz="0" w:space="0" w:color="auto"/>
              </w:divBdr>
              <w:divsChild>
                <w:div w:id="821694912">
                  <w:marLeft w:val="0"/>
                  <w:marRight w:val="1"/>
                  <w:marTop w:val="0"/>
                  <w:marBottom w:val="0"/>
                  <w:divBdr>
                    <w:top w:val="none" w:sz="0" w:space="0" w:color="auto"/>
                    <w:left w:val="none" w:sz="0" w:space="0" w:color="auto"/>
                    <w:bottom w:val="none" w:sz="0" w:space="0" w:color="auto"/>
                    <w:right w:val="none" w:sz="0" w:space="0" w:color="auto"/>
                  </w:divBdr>
                  <w:divsChild>
                    <w:div w:id="1360819723">
                      <w:marLeft w:val="0"/>
                      <w:marRight w:val="0"/>
                      <w:marTop w:val="0"/>
                      <w:marBottom w:val="0"/>
                      <w:divBdr>
                        <w:top w:val="none" w:sz="0" w:space="0" w:color="auto"/>
                        <w:left w:val="none" w:sz="0" w:space="0" w:color="auto"/>
                        <w:bottom w:val="none" w:sz="0" w:space="0" w:color="auto"/>
                        <w:right w:val="none" w:sz="0" w:space="0" w:color="auto"/>
                      </w:divBdr>
                      <w:divsChild>
                        <w:div w:id="16662961">
                          <w:marLeft w:val="0"/>
                          <w:marRight w:val="0"/>
                          <w:marTop w:val="0"/>
                          <w:marBottom w:val="0"/>
                          <w:divBdr>
                            <w:top w:val="none" w:sz="0" w:space="0" w:color="auto"/>
                            <w:left w:val="none" w:sz="0" w:space="0" w:color="auto"/>
                            <w:bottom w:val="none" w:sz="0" w:space="0" w:color="auto"/>
                            <w:right w:val="none" w:sz="0" w:space="0" w:color="auto"/>
                          </w:divBdr>
                          <w:divsChild>
                            <w:div w:id="1491599970">
                              <w:marLeft w:val="0"/>
                              <w:marRight w:val="0"/>
                              <w:marTop w:val="120"/>
                              <w:marBottom w:val="360"/>
                              <w:divBdr>
                                <w:top w:val="none" w:sz="0" w:space="0" w:color="auto"/>
                                <w:left w:val="none" w:sz="0" w:space="0" w:color="auto"/>
                                <w:bottom w:val="none" w:sz="0" w:space="0" w:color="auto"/>
                                <w:right w:val="none" w:sz="0" w:space="0" w:color="auto"/>
                              </w:divBdr>
                              <w:divsChild>
                                <w:div w:id="6985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056341">
      <w:bodyDiv w:val="1"/>
      <w:marLeft w:val="0"/>
      <w:marRight w:val="0"/>
      <w:marTop w:val="0"/>
      <w:marBottom w:val="0"/>
      <w:divBdr>
        <w:top w:val="none" w:sz="0" w:space="0" w:color="auto"/>
        <w:left w:val="none" w:sz="0" w:space="0" w:color="auto"/>
        <w:bottom w:val="none" w:sz="0" w:space="0" w:color="auto"/>
        <w:right w:val="none" w:sz="0" w:space="0" w:color="auto"/>
      </w:divBdr>
    </w:div>
    <w:div w:id="1955020353">
      <w:bodyDiv w:val="1"/>
      <w:marLeft w:val="0"/>
      <w:marRight w:val="0"/>
      <w:marTop w:val="0"/>
      <w:marBottom w:val="0"/>
      <w:divBdr>
        <w:top w:val="none" w:sz="0" w:space="0" w:color="auto"/>
        <w:left w:val="none" w:sz="0" w:space="0" w:color="auto"/>
        <w:bottom w:val="none" w:sz="0" w:space="0" w:color="auto"/>
        <w:right w:val="none" w:sz="0" w:space="0" w:color="auto"/>
      </w:divBdr>
      <w:divsChild>
        <w:div w:id="1464730060">
          <w:marLeft w:val="0"/>
          <w:marRight w:val="1"/>
          <w:marTop w:val="0"/>
          <w:marBottom w:val="0"/>
          <w:divBdr>
            <w:top w:val="none" w:sz="0" w:space="0" w:color="auto"/>
            <w:left w:val="none" w:sz="0" w:space="0" w:color="auto"/>
            <w:bottom w:val="none" w:sz="0" w:space="0" w:color="auto"/>
            <w:right w:val="none" w:sz="0" w:space="0" w:color="auto"/>
          </w:divBdr>
          <w:divsChild>
            <w:div w:id="1709912977">
              <w:marLeft w:val="0"/>
              <w:marRight w:val="0"/>
              <w:marTop w:val="0"/>
              <w:marBottom w:val="0"/>
              <w:divBdr>
                <w:top w:val="none" w:sz="0" w:space="0" w:color="auto"/>
                <w:left w:val="none" w:sz="0" w:space="0" w:color="auto"/>
                <w:bottom w:val="none" w:sz="0" w:space="0" w:color="auto"/>
                <w:right w:val="none" w:sz="0" w:space="0" w:color="auto"/>
              </w:divBdr>
              <w:divsChild>
                <w:div w:id="1197349659">
                  <w:marLeft w:val="0"/>
                  <w:marRight w:val="1"/>
                  <w:marTop w:val="0"/>
                  <w:marBottom w:val="0"/>
                  <w:divBdr>
                    <w:top w:val="none" w:sz="0" w:space="0" w:color="auto"/>
                    <w:left w:val="none" w:sz="0" w:space="0" w:color="auto"/>
                    <w:bottom w:val="none" w:sz="0" w:space="0" w:color="auto"/>
                    <w:right w:val="none" w:sz="0" w:space="0" w:color="auto"/>
                  </w:divBdr>
                  <w:divsChild>
                    <w:div w:id="231160478">
                      <w:marLeft w:val="0"/>
                      <w:marRight w:val="0"/>
                      <w:marTop w:val="0"/>
                      <w:marBottom w:val="0"/>
                      <w:divBdr>
                        <w:top w:val="none" w:sz="0" w:space="0" w:color="auto"/>
                        <w:left w:val="none" w:sz="0" w:space="0" w:color="auto"/>
                        <w:bottom w:val="none" w:sz="0" w:space="0" w:color="auto"/>
                        <w:right w:val="none" w:sz="0" w:space="0" w:color="auto"/>
                      </w:divBdr>
                      <w:divsChild>
                        <w:div w:id="456334672">
                          <w:marLeft w:val="0"/>
                          <w:marRight w:val="0"/>
                          <w:marTop w:val="0"/>
                          <w:marBottom w:val="0"/>
                          <w:divBdr>
                            <w:top w:val="none" w:sz="0" w:space="0" w:color="auto"/>
                            <w:left w:val="none" w:sz="0" w:space="0" w:color="auto"/>
                            <w:bottom w:val="none" w:sz="0" w:space="0" w:color="auto"/>
                            <w:right w:val="none" w:sz="0" w:space="0" w:color="auto"/>
                          </w:divBdr>
                          <w:divsChild>
                            <w:div w:id="559440306">
                              <w:marLeft w:val="0"/>
                              <w:marRight w:val="0"/>
                              <w:marTop w:val="120"/>
                              <w:marBottom w:val="360"/>
                              <w:divBdr>
                                <w:top w:val="none" w:sz="0" w:space="0" w:color="auto"/>
                                <w:left w:val="none" w:sz="0" w:space="0" w:color="auto"/>
                                <w:bottom w:val="none" w:sz="0" w:space="0" w:color="auto"/>
                                <w:right w:val="none" w:sz="0" w:space="0" w:color="auto"/>
                              </w:divBdr>
                              <w:divsChild>
                                <w:div w:id="150678919">
                                  <w:marLeft w:val="0"/>
                                  <w:marRight w:val="0"/>
                                  <w:marTop w:val="0"/>
                                  <w:marBottom w:val="0"/>
                                  <w:divBdr>
                                    <w:top w:val="none" w:sz="0" w:space="0" w:color="auto"/>
                                    <w:left w:val="none" w:sz="0" w:space="0" w:color="auto"/>
                                    <w:bottom w:val="none" w:sz="0" w:space="0" w:color="auto"/>
                                    <w:right w:val="none" w:sz="0" w:space="0" w:color="auto"/>
                                  </w:divBdr>
                                  <w:divsChild>
                                    <w:div w:id="7185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87300">
      <w:bodyDiv w:val="1"/>
      <w:marLeft w:val="0"/>
      <w:marRight w:val="0"/>
      <w:marTop w:val="0"/>
      <w:marBottom w:val="0"/>
      <w:divBdr>
        <w:top w:val="none" w:sz="0" w:space="0" w:color="auto"/>
        <w:left w:val="none" w:sz="0" w:space="0" w:color="auto"/>
        <w:bottom w:val="none" w:sz="0" w:space="0" w:color="auto"/>
        <w:right w:val="none" w:sz="0" w:space="0" w:color="auto"/>
      </w:divBdr>
    </w:div>
    <w:div w:id="1958100885">
      <w:bodyDiv w:val="1"/>
      <w:marLeft w:val="0"/>
      <w:marRight w:val="0"/>
      <w:marTop w:val="0"/>
      <w:marBottom w:val="0"/>
      <w:divBdr>
        <w:top w:val="none" w:sz="0" w:space="0" w:color="auto"/>
        <w:left w:val="none" w:sz="0" w:space="0" w:color="auto"/>
        <w:bottom w:val="none" w:sz="0" w:space="0" w:color="auto"/>
        <w:right w:val="none" w:sz="0" w:space="0" w:color="auto"/>
      </w:divBdr>
      <w:divsChild>
        <w:div w:id="1421099162">
          <w:marLeft w:val="0"/>
          <w:marRight w:val="1"/>
          <w:marTop w:val="0"/>
          <w:marBottom w:val="0"/>
          <w:divBdr>
            <w:top w:val="none" w:sz="0" w:space="0" w:color="auto"/>
            <w:left w:val="none" w:sz="0" w:space="0" w:color="auto"/>
            <w:bottom w:val="none" w:sz="0" w:space="0" w:color="auto"/>
            <w:right w:val="none" w:sz="0" w:space="0" w:color="auto"/>
          </w:divBdr>
          <w:divsChild>
            <w:div w:id="294454765">
              <w:marLeft w:val="0"/>
              <w:marRight w:val="0"/>
              <w:marTop w:val="0"/>
              <w:marBottom w:val="0"/>
              <w:divBdr>
                <w:top w:val="none" w:sz="0" w:space="0" w:color="auto"/>
                <w:left w:val="none" w:sz="0" w:space="0" w:color="auto"/>
                <w:bottom w:val="none" w:sz="0" w:space="0" w:color="auto"/>
                <w:right w:val="none" w:sz="0" w:space="0" w:color="auto"/>
              </w:divBdr>
              <w:divsChild>
                <w:div w:id="2067991470">
                  <w:marLeft w:val="0"/>
                  <w:marRight w:val="1"/>
                  <w:marTop w:val="0"/>
                  <w:marBottom w:val="0"/>
                  <w:divBdr>
                    <w:top w:val="none" w:sz="0" w:space="0" w:color="auto"/>
                    <w:left w:val="none" w:sz="0" w:space="0" w:color="auto"/>
                    <w:bottom w:val="none" w:sz="0" w:space="0" w:color="auto"/>
                    <w:right w:val="none" w:sz="0" w:space="0" w:color="auto"/>
                  </w:divBdr>
                  <w:divsChild>
                    <w:div w:id="1849902548">
                      <w:marLeft w:val="0"/>
                      <w:marRight w:val="0"/>
                      <w:marTop w:val="0"/>
                      <w:marBottom w:val="0"/>
                      <w:divBdr>
                        <w:top w:val="none" w:sz="0" w:space="0" w:color="auto"/>
                        <w:left w:val="none" w:sz="0" w:space="0" w:color="auto"/>
                        <w:bottom w:val="none" w:sz="0" w:space="0" w:color="auto"/>
                        <w:right w:val="none" w:sz="0" w:space="0" w:color="auto"/>
                      </w:divBdr>
                      <w:divsChild>
                        <w:div w:id="1365904821">
                          <w:marLeft w:val="0"/>
                          <w:marRight w:val="0"/>
                          <w:marTop w:val="0"/>
                          <w:marBottom w:val="0"/>
                          <w:divBdr>
                            <w:top w:val="none" w:sz="0" w:space="0" w:color="auto"/>
                            <w:left w:val="none" w:sz="0" w:space="0" w:color="auto"/>
                            <w:bottom w:val="none" w:sz="0" w:space="0" w:color="auto"/>
                            <w:right w:val="none" w:sz="0" w:space="0" w:color="auto"/>
                          </w:divBdr>
                          <w:divsChild>
                            <w:div w:id="179899108">
                              <w:marLeft w:val="0"/>
                              <w:marRight w:val="0"/>
                              <w:marTop w:val="120"/>
                              <w:marBottom w:val="360"/>
                              <w:divBdr>
                                <w:top w:val="none" w:sz="0" w:space="0" w:color="auto"/>
                                <w:left w:val="none" w:sz="0" w:space="0" w:color="auto"/>
                                <w:bottom w:val="none" w:sz="0" w:space="0" w:color="auto"/>
                                <w:right w:val="none" w:sz="0" w:space="0" w:color="auto"/>
                              </w:divBdr>
                              <w:divsChild>
                                <w:div w:id="925454492">
                                  <w:marLeft w:val="420"/>
                                  <w:marRight w:val="0"/>
                                  <w:marTop w:val="0"/>
                                  <w:marBottom w:val="0"/>
                                  <w:divBdr>
                                    <w:top w:val="none" w:sz="0" w:space="0" w:color="auto"/>
                                    <w:left w:val="none" w:sz="0" w:space="0" w:color="auto"/>
                                    <w:bottom w:val="none" w:sz="0" w:space="0" w:color="auto"/>
                                    <w:right w:val="none" w:sz="0" w:space="0" w:color="auto"/>
                                  </w:divBdr>
                                  <w:divsChild>
                                    <w:div w:id="463037664">
                                      <w:marLeft w:val="0"/>
                                      <w:marRight w:val="0"/>
                                      <w:marTop w:val="34"/>
                                      <w:marBottom w:val="34"/>
                                      <w:divBdr>
                                        <w:top w:val="none" w:sz="0" w:space="0" w:color="auto"/>
                                        <w:left w:val="none" w:sz="0" w:space="0" w:color="auto"/>
                                        <w:bottom w:val="none" w:sz="0" w:space="0" w:color="auto"/>
                                        <w:right w:val="none" w:sz="0" w:space="0" w:color="auto"/>
                                      </w:divBdr>
                                    </w:div>
                                    <w:div w:id="1159807259">
                                      <w:marLeft w:val="0"/>
                                      <w:marRight w:val="0"/>
                                      <w:marTop w:val="0"/>
                                      <w:marBottom w:val="0"/>
                                      <w:divBdr>
                                        <w:top w:val="none" w:sz="0" w:space="0" w:color="auto"/>
                                        <w:left w:val="none" w:sz="0" w:space="0" w:color="auto"/>
                                        <w:bottom w:val="none" w:sz="0" w:space="0" w:color="auto"/>
                                        <w:right w:val="none" w:sz="0" w:space="0" w:color="auto"/>
                                      </w:divBdr>
                                      <w:divsChild>
                                        <w:div w:id="47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14570">
      <w:bodyDiv w:val="1"/>
      <w:marLeft w:val="0"/>
      <w:marRight w:val="0"/>
      <w:marTop w:val="0"/>
      <w:marBottom w:val="0"/>
      <w:divBdr>
        <w:top w:val="none" w:sz="0" w:space="0" w:color="auto"/>
        <w:left w:val="none" w:sz="0" w:space="0" w:color="auto"/>
        <w:bottom w:val="none" w:sz="0" w:space="0" w:color="auto"/>
        <w:right w:val="none" w:sz="0" w:space="0" w:color="auto"/>
      </w:divBdr>
    </w:div>
    <w:div w:id="2024437312">
      <w:bodyDiv w:val="1"/>
      <w:marLeft w:val="0"/>
      <w:marRight w:val="0"/>
      <w:marTop w:val="0"/>
      <w:marBottom w:val="0"/>
      <w:divBdr>
        <w:top w:val="none" w:sz="0" w:space="0" w:color="auto"/>
        <w:left w:val="none" w:sz="0" w:space="0" w:color="auto"/>
        <w:bottom w:val="none" w:sz="0" w:space="0" w:color="auto"/>
        <w:right w:val="none" w:sz="0" w:space="0" w:color="auto"/>
      </w:divBdr>
      <w:divsChild>
        <w:div w:id="1011760706">
          <w:marLeft w:val="0"/>
          <w:marRight w:val="1"/>
          <w:marTop w:val="0"/>
          <w:marBottom w:val="0"/>
          <w:divBdr>
            <w:top w:val="none" w:sz="0" w:space="0" w:color="auto"/>
            <w:left w:val="none" w:sz="0" w:space="0" w:color="auto"/>
            <w:bottom w:val="none" w:sz="0" w:space="0" w:color="auto"/>
            <w:right w:val="none" w:sz="0" w:space="0" w:color="auto"/>
          </w:divBdr>
          <w:divsChild>
            <w:div w:id="1554581729">
              <w:marLeft w:val="0"/>
              <w:marRight w:val="0"/>
              <w:marTop w:val="0"/>
              <w:marBottom w:val="0"/>
              <w:divBdr>
                <w:top w:val="none" w:sz="0" w:space="0" w:color="auto"/>
                <w:left w:val="none" w:sz="0" w:space="0" w:color="auto"/>
                <w:bottom w:val="none" w:sz="0" w:space="0" w:color="auto"/>
                <w:right w:val="none" w:sz="0" w:space="0" w:color="auto"/>
              </w:divBdr>
              <w:divsChild>
                <w:div w:id="1824542835">
                  <w:marLeft w:val="0"/>
                  <w:marRight w:val="1"/>
                  <w:marTop w:val="0"/>
                  <w:marBottom w:val="0"/>
                  <w:divBdr>
                    <w:top w:val="none" w:sz="0" w:space="0" w:color="auto"/>
                    <w:left w:val="none" w:sz="0" w:space="0" w:color="auto"/>
                    <w:bottom w:val="none" w:sz="0" w:space="0" w:color="auto"/>
                    <w:right w:val="none" w:sz="0" w:space="0" w:color="auto"/>
                  </w:divBdr>
                  <w:divsChild>
                    <w:div w:id="1178891508">
                      <w:marLeft w:val="0"/>
                      <w:marRight w:val="0"/>
                      <w:marTop w:val="0"/>
                      <w:marBottom w:val="0"/>
                      <w:divBdr>
                        <w:top w:val="none" w:sz="0" w:space="0" w:color="auto"/>
                        <w:left w:val="none" w:sz="0" w:space="0" w:color="auto"/>
                        <w:bottom w:val="none" w:sz="0" w:space="0" w:color="auto"/>
                        <w:right w:val="none" w:sz="0" w:space="0" w:color="auto"/>
                      </w:divBdr>
                      <w:divsChild>
                        <w:div w:id="1711149162">
                          <w:marLeft w:val="0"/>
                          <w:marRight w:val="0"/>
                          <w:marTop w:val="0"/>
                          <w:marBottom w:val="0"/>
                          <w:divBdr>
                            <w:top w:val="none" w:sz="0" w:space="0" w:color="auto"/>
                            <w:left w:val="none" w:sz="0" w:space="0" w:color="auto"/>
                            <w:bottom w:val="none" w:sz="0" w:space="0" w:color="auto"/>
                            <w:right w:val="none" w:sz="0" w:space="0" w:color="auto"/>
                          </w:divBdr>
                          <w:divsChild>
                            <w:div w:id="2093117927">
                              <w:marLeft w:val="0"/>
                              <w:marRight w:val="0"/>
                              <w:marTop w:val="120"/>
                              <w:marBottom w:val="360"/>
                              <w:divBdr>
                                <w:top w:val="none" w:sz="0" w:space="0" w:color="auto"/>
                                <w:left w:val="none" w:sz="0" w:space="0" w:color="auto"/>
                                <w:bottom w:val="none" w:sz="0" w:space="0" w:color="auto"/>
                                <w:right w:val="none" w:sz="0" w:space="0" w:color="auto"/>
                              </w:divBdr>
                              <w:divsChild>
                                <w:div w:id="611286262">
                                  <w:marLeft w:val="0"/>
                                  <w:marRight w:val="0"/>
                                  <w:marTop w:val="0"/>
                                  <w:marBottom w:val="0"/>
                                  <w:divBdr>
                                    <w:top w:val="none" w:sz="0" w:space="0" w:color="auto"/>
                                    <w:left w:val="none" w:sz="0" w:space="0" w:color="auto"/>
                                    <w:bottom w:val="none" w:sz="0" w:space="0" w:color="auto"/>
                                    <w:right w:val="none" w:sz="0" w:space="0" w:color="auto"/>
                                  </w:divBdr>
                                </w:div>
                                <w:div w:id="6838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928">
      <w:bodyDiv w:val="1"/>
      <w:marLeft w:val="0"/>
      <w:marRight w:val="0"/>
      <w:marTop w:val="0"/>
      <w:marBottom w:val="0"/>
      <w:divBdr>
        <w:top w:val="none" w:sz="0" w:space="0" w:color="auto"/>
        <w:left w:val="none" w:sz="0" w:space="0" w:color="auto"/>
        <w:bottom w:val="none" w:sz="0" w:space="0" w:color="auto"/>
        <w:right w:val="none" w:sz="0" w:space="0" w:color="auto"/>
      </w:divBdr>
      <w:divsChild>
        <w:div w:id="763068385">
          <w:marLeft w:val="0"/>
          <w:marRight w:val="1"/>
          <w:marTop w:val="0"/>
          <w:marBottom w:val="0"/>
          <w:divBdr>
            <w:top w:val="none" w:sz="0" w:space="0" w:color="auto"/>
            <w:left w:val="none" w:sz="0" w:space="0" w:color="auto"/>
            <w:bottom w:val="none" w:sz="0" w:space="0" w:color="auto"/>
            <w:right w:val="none" w:sz="0" w:space="0" w:color="auto"/>
          </w:divBdr>
          <w:divsChild>
            <w:div w:id="717823436">
              <w:marLeft w:val="0"/>
              <w:marRight w:val="0"/>
              <w:marTop w:val="0"/>
              <w:marBottom w:val="0"/>
              <w:divBdr>
                <w:top w:val="none" w:sz="0" w:space="0" w:color="auto"/>
                <w:left w:val="none" w:sz="0" w:space="0" w:color="auto"/>
                <w:bottom w:val="none" w:sz="0" w:space="0" w:color="auto"/>
                <w:right w:val="none" w:sz="0" w:space="0" w:color="auto"/>
              </w:divBdr>
              <w:divsChild>
                <w:div w:id="396168404">
                  <w:marLeft w:val="0"/>
                  <w:marRight w:val="1"/>
                  <w:marTop w:val="0"/>
                  <w:marBottom w:val="0"/>
                  <w:divBdr>
                    <w:top w:val="none" w:sz="0" w:space="0" w:color="auto"/>
                    <w:left w:val="none" w:sz="0" w:space="0" w:color="auto"/>
                    <w:bottom w:val="none" w:sz="0" w:space="0" w:color="auto"/>
                    <w:right w:val="none" w:sz="0" w:space="0" w:color="auto"/>
                  </w:divBdr>
                  <w:divsChild>
                    <w:div w:id="592738503">
                      <w:marLeft w:val="0"/>
                      <w:marRight w:val="0"/>
                      <w:marTop w:val="0"/>
                      <w:marBottom w:val="0"/>
                      <w:divBdr>
                        <w:top w:val="none" w:sz="0" w:space="0" w:color="auto"/>
                        <w:left w:val="none" w:sz="0" w:space="0" w:color="auto"/>
                        <w:bottom w:val="none" w:sz="0" w:space="0" w:color="auto"/>
                        <w:right w:val="none" w:sz="0" w:space="0" w:color="auto"/>
                      </w:divBdr>
                      <w:divsChild>
                        <w:div w:id="211158187">
                          <w:marLeft w:val="0"/>
                          <w:marRight w:val="0"/>
                          <w:marTop w:val="0"/>
                          <w:marBottom w:val="0"/>
                          <w:divBdr>
                            <w:top w:val="none" w:sz="0" w:space="0" w:color="auto"/>
                            <w:left w:val="none" w:sz="0" w:space="0" w:color="auto"/>
                            <w:bottom w:val="none" w:sz="0" w:space="0" w:color="auto"/>
                            <w:right w:val="none" w:sz="0" w:space="0" w:color="auto"/>
                          </w:divBdr>
                          <w:divsChild>
                            <w:div w:id="1577323354">
                              <w:marLeft w:val="0"/>
                              <w:marRight w:val="0"/>
                              <w:marTop w:val="120"/>
                              <w:marBottom w:val="360"/>
                              <w:divBdr>
                                <w:top w:val="none" w:sz="0" w:space="0" w:color="auto"/>
                                <w:left w:val="none" w:sz="0" w:space="0" w:color="auto"/>
                                <w:bottom w:val="none" w:sz="0" w:space="0" w:color="auto"/>
                                <w:right w:val="none" w:sz="0" w:space="0" w:color="auto"/>
                              </w:divBdr>
                              <w:divsChild>
                                <w:div w:id="904994810">
                                  <w:marLeft w:val="0"/>
                                  <w:marRight w:val="0"/>
                                  <w:marTop w:val="0"/>
                                  <w:marBottom w:val="0"/>
                                  <w:divBdr>
                                    <w:top w:val="none" w:sz="0" w:space="0" w:color="auto"/>
                                    <w:left w:val="none" w:sz="0" w:space="0" w:color="auto"/>
                                    <w:bottom w:val="none" w:sz="0" w:space="0" w:color="auto"/>
                                    <w:right w:val="none" w:sz="0" w:space="0" w:color="auto"/>
                                  </w:divBdr>
                                  <w:divsChild>
                                    <w:div w:id="2422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335259">
      <w:bodyDiv w:val="1"/>
      <w:marLeft w:val="0"/>
      <w:marRight w:val="0"/>
      <w:marTop w:val="0"/>
      <w:marBottom w:val="0"/>
      <w:divBdr>
        <w:top w:val="none" w:sz="0" w:space="0" w:color="auto"/>
        <w:left w:val="none" w:sz="0" w:space="0" w:color="auto"/>
        <w:bottom w:val="none" w:sz="0" w:space="0" w:color="auto"/>
        <w:right w:val="none" w:sz="0" w:space="0" w:color="auto"/>
      </w:divBdr>
      <w:divsChild>
        <w:div w:id="1300496600">
          <w:marLeft w:val="0"/>
          <w:marRight w:val="1"/>
          <w:marTop w:val="0"/>
          <w:marBottom w:val="0"/>
          <w:divBdr>
            <w:top w:val="none" w:sz="0" w:space="0" w:color="auto"/>
            <w:left w:val="none" w:sz="0" w:space="0" w:color="auto"/>
            <w:bottom w:val="none" w:sz="0" w:space="0" w:color="auto"/>
            <w:right w:val="none" w:sz="0" w:space="0" w:color="auto"/>
          </w:divBdr>
          <w:divsChild>
            <w:div w:id="1445734595">
              <w:marLeft w:val="0"/>
              <w:marRight w:val="0"/>
              <w:marTop w:val="0"/>
              <w:marBottom w:val="0"/>
              <w:divBdr>
                <w:top w:val="none" w:sz="0" w:space="0" w:color="auto"/>
                <w:left w:val="none" w:sz="0" w:space="0" w:color="auto"/>
                <w:bottom w:val="none" w:sz="0" w:space="0" w:color="auto"/>
                <w:right w:val="none" w:sz="0" w:space="0" w:color="auto"/>
              </w:divBdr>
              <w:divsChild>
                <w:div w:id="317728633">
                  <w:marLeft w:val="0"/>
                  <w:marRight w:val="1"/>
                  <w:marTop w:val="0"/>
                  <w:marBottom w:val="0"/>
                  <w:divBdr>
                    <w:top w:val="none" w:sz="0" w:space="0" w:color="auto"/>
                    <w:left w:val="none" w:sz="0" w:space="0" w:color="auto"/>
                    <w:bottom w:val="none" w:sz="0" w:space="0" w:color="auto"/>
                    <w:right w:val="none" w:sz="0" w:space="0" w:color="auto"/>
                  </w:divBdr>
                  <w:divsChild>
                    <w:div w:id="232545290">
                      <w:marLeft w:val="0"/>
                      <w:marRight w:val="0"/>
                      <w:marTop w:val="0"/>
                      <w:marBottom w:val="0"/>
                      <w:divBdr>
                        <w:top w:val="none" w:sz="0" w:space="0" w:color="auto"/>
                        <w:left w:val="none" w:sz="0" w:space="0" w:color="auto"/>
                        <w:bottom w:val="none" w:sz="0" w:space="0" w:color="auto"/>
                        <w:right w:val="none" w:sz="0" w:space="0" w:color="auto"/>
                      </w:divBdr>
                      <w:divsChild>
                        <w:div w:id="1592078406">
                          <w:marLeft w:val="0"/>
                          <w:marRight w:val="0"/>
                          <w:marTop w:val="0"/>
                          <w:marBottom w:val="0"/>
                          <w:divBdr>
                            <w:top w:val="none" w:sz="0" w:space="0" w:color="auto"/>
                            <w:left w:val="none" w:sz="0" w:space="0" w:color="auto"/>
                            <w:bottom w:val="none" w:sz="0" w:space="0" w:color="auto"/>
                            <w:right w:val="none" w:sz="0" w:space="0" w:color="auto"/>
                          </w:divBdr>
                          <w:divsChild>
                            <w:div w:id="1407411386">
                              <w:marLeft w:val="0"/>
                              <w:marRight w:val="0"/>
                              <w:marTop w:val="120"/>
                              <w:marBottom w:val="360"/>
                              <w:divBdr>
                                <w:top w:val="none" w:sz="0" w:space="0" w:color="auto"/>
                                <w:left w:val="none" w:sz="0" w:space="0" w:color="auto"/>
                                <w:bottom w:val="none" w:sz="0" w:space="0" w:color="auto"/>
                                <w:right w:val="none" w:sz="0" w:space="0" w:color="auto"/>
                              </w:divBdr>
                              <w:divsChild>
                                <w:div w:id="246036306">
                                  <w:marLeft w:val="0"/>
                                  <w:marRight w:val="0"/>
                                  <w:marTop w:val="0"/>
                                  <w:marBottom w:val="0"/>
                                  <w:divBdr>
                                    <w:top w:val="none" w:sz="0" w:space="0" w:color="auto"/>
                                    <w:left w:val="none" w:sz="0" w:space="0" w:color="auto"/>
                                    <w:bottom w:val="none" w:sz="0" w:space="0" w:color="auto"/>
                                    <w:right w:val="none" w:sz="0" w:space="0" w:color="auto"/>
                                  </w:divBdr>
                                  <w:divsChild>
                                    <w:div w:id="7572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6243">
      <w:bodyDiv w:val="1"/>
      <w:marLeft w:val="0"/>
      <w:marRight w:val="0"/>
      <w:marTop w:val="0"/>
      <w:marBottom w:val="0"/>
      <w:divBdr>
        <w:top w:val="none" w:sz="0" w:space="0" w:color="auto"/>
        <w:left w:val="none" w:sz="0" w:space="0" w:color="auto"/>
        <w:bottom w:val="none" w:sz="0" w:space="0" w:color="auto"/>
        <w:right w:val="none" w:sz="0" w:space="0" w:color="auto"/>
      </w:divBdr>
      <w:divsChild>
        <w:div w:id="225798144">
          <w:marLeft w:val="0"/>
          <w:marRight w:val="1"/>
          <w:marTop w:val="0"/>
          <w:marBottom w:val="0"/>
          <w:divBdr>
            <w:top w:val="none" w:sz="0" w:space="0" w:color="auto"/>
            <w:left w:val="none" w:sz="0" w:space="0" w:color="auto"/>
            <w:bottom w:val="none" w:sz="0" w:space="0" w:color="auto"/>
            <w:right w:val="none" w:sz="0" w:space="0" w:color="auto"/>
          </w:divBdr>
          <w:divsChild>
            <w:div w:id="673580590">
              <w:marLeft w:val="0"/>
              <w:marRight w:val="0"/>
              <w:marTop w:val="0"/>
              <w:marBottom w:val="0"/>
              <w:divBdr>
                <w:top w:val="none" w:sz="0" w:space="0" w:color="auto"/>
                <w:left w:val="none" w:sz="0" w:space="0" w:color="auto"/>
                <w:bottom w:val="none" w:sz="0" w:space="0" w:color="auto"/>
                <w:right w:val="none" w:sz="0" w:space="0" w:color="auto"/>
              </w:divBdr>
              <w:divsChild>
                <w:div w:id="1055660535">
                  <w:marLeft w:val="0"/>
                  <w:marRight w:val="1"/>
                  <w:marTop w:val="0"/>
                  <w:marBottom w:val="0"/>
                  <w:divBdr>
                    <w:top w:val="none" w:sz="0" w:space="0" w:color="auto"/>
                    <w:left w:val="none" w:sz="0" w:space="0" w:color="auto"/>
                    <w:bottom w:val="none" w:sz="0" w:space="0" w:color="auto"/>
                    <w:right w:val="none" w:sz="0" w:space="0" w:color="auto"/>
                  </w:divBdr>
                  <w:divsChild>
                    <w:div w:id="1896505696">
                      <w:marLeft w:val="0"/>
                      <w:marRight w:val="0"/>
                      <w:marTop w:val="0"/>
                      <w:marBottom w:val="0"/>
                      <w:divBdr>
                        <w:top w:val="none" w:sz="0" w:space="0" w:color="auto"/>
                        <w:left w:val="none" w:sz="0" w:space="0" w:color="auto"/>
                        <w:bottom w:val="none" w:sz="0" w:space="0" w:color="auto"/>
                        <w:right w:val="none" w:sz="0" w:space="0" w:color="auto"/>
                      </w:divBdr>
                      <w:divsChild>
                        <w:div w:id="1388146001">
                          <w:marLeft w:val="0"/>
                          <w:marRight w:val="0"/>
                          <w:marTop w:val="0"/>
                          <w:marBottom w:val="0"/>
                          <w:divBdr>
                            <w:top w:val="none" w:sz="0" w:space="0" w:color="auto"/>
                            <w:left w:val="none" w:sz="0" w:space="0" w:color="auto"/>
                            <w:bottom w:val="none" w:sz="0" w:space="0" w:color="auto"/>
                            <w:right w:val="none" w:sz="0" w:space="0" w:color="auto"/>
                          </w:divBdr>
                          <w:divsChild>
                            <w:div w:id="69160564">
                              <w:marLeft w:val="0"/>
                              <w:marRight w:val="0"/>
                              <w:marTop w:val="120"/>
                              <w:marBottom w:val="360"/>
                              <w:divBdr>
                                <w:top w:val="none" w:sz="0" w:space="0" w:color="auto"/>
                                <w:left w:val="none" w:sz="0" w:space="0" w:color="auto"/>
                                <w:bottom w:val="none" w:sz="0" w:space="0" w:color="auto"/>
                                <w:right w:val="none" w:sz="0" w:space="0" w:color="auto"/>
                              </w:divBdr>
                              <w:divsChild>
                                <w:div w:id="2107115081">
                                  <w:marLeft w:val="0"/>
                                  <w:marRight w:val="0"/>
                                  <w:marTop w:val="0"/>
                                  <w:marBottom w:val="0"/>
                                  <w:divBdr>
                                    <w:top w:val="none" w:sz="0" w:space="0" w:color="auto"/>
                                    <w:left w:val="none" w:sz="0" w:space="0" w:color="auto"/>
                                    <w:bottom w:val="none" w:sz="0" w:space="0" w:color="auto"/>
                                    <w:right w:val="none" w:sz="0" w:space="0" w:color="auto"/>
                                  </w:divBdr>
                                </w:div>
                                <w:div w:id="6498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2620">
      <w:bodyDiv w:val="1"/>
      <w:marLeft w:val="0"/>
      <w:marRight w:val="0"/>
      <w:marTop w:val="0"/>
      <w:marBottom w:val="0"/>
      <w:divBdr>
        <w:top w:val="none" w:sz="0" w:space="0" w:color="auto"/>
        <w:left w:val="none" w:sz="0" w:space="0" w:color="auto"/>
        <w:bottom w:val="none" w:sz="0" w:space="0" w:color="auto"/>
        <w:right w:val="none" w:sz="0" w:space="0" w:color="auto"/>
      </w:divBdr>
      <w:divsChild>
        <w:div w:id="1309938305">
          <w:marLeft w:val="0"/>
          <w:marRight w:val="1"/>
          <w:marTop w:val="0"/>
          <w:marBottom w:val="0"/>
          <w:divBdr>
            <w:top w:val="none" w:sz="0" w:space="0" w:color="auto"/>
            <w:left w:val="none" w:sz="0" w:space="0" w:color="auto"/>
            <w:bottom w:val="none" w:sz="0" w:space="0" w:color="auto"/>
            <w:right w:val="none" w:sz="0" w:space="0" w:color="auto"/>
          </w:divBdr>
          <w:divsChild>
            <w:div w:id="1697005861">
              <w:marLeft w:val="0"/>
              <w:marRight w:val="0"/>
              <w:marTop w:val="0"/>
              <w:marBottom w:val="0"/>
              <w:divBdr>
                <w:top w:val="none" w:sz="0" w:space="0" w:color="auto"/>
                <w:left w:val="none" w:sz="0" w:space="0" w:color="auto"/>
                <w:bottom w:val="none" w:sz="0" w:space="0" w:color="auto"/>
                <w:right w:val="none" w:sz="0" w:space="0" w:color="auto"/>
              </w:divBdr>
              <w:divsChild>
                <w:div w:id="1624848510">
                  <w:marLeft w:val="0"/>
                  <w:marRight w:val="1"/>
                  <w:marTop w:val="0"/>
                  <w:marBottom w:val="0"/>
                  <w:divBdr>
                    <w:top w:val="none" w:sz="0" w:space="0" w:color="auto"/>
                    <w:left w:val="none" w:sz="0" w:space="0" w:color="auto"/>
                    <w:bottom w:val="none" w:sz="0" w:space="0" w:color="auto"/>
                    <w:right w:val="none" w:sz="0" w:space="0" w:color="auto"/>
                  </w:divBdr>
                  <w:divsChild>
                    <w:div w:id="48457301">
                      <w:marLeft w:val="0"/>
                      <w:marRight w:val="0"/>
                      <w:marTop w:val="0"/>
                      <w:marBottom w:val="0"/>
                      <w:divBdr>
                        <w:top w:val="none" w:sz="0" w:space="0" w:color="auto"/>
                        <w:left w:val="none" w:sz="0" w:space="0" w:color="auto"/>
                        <w:bottom w:val="none" w:sz="0" w:space="0" w:color="auto"/>
                        <w:right w:val="none" w:sz="0" w:space="0" w:color="auto"/>
                      </w:divBdr>
                      <w:divsChild>
                        <w:div w:id="804011176">
                          <w:marLeft w:val="0"/>
                          <w:marRight w:val="0"/>
                          <w:marTop w:val="0"/>
                          <w:marBottom w:val="0"/>
                          <w:divBdr>
                            <w:top w:val="none" w:sz="0" w:space="0" w:color="auto"/>
                            <w:left w:val="none" w:sz="0" w:space="0" w:color="auto"/>
                            <w:bottom w:val="none" w:sz="0" w:space="0" w:color="auto"/>
                            <w:right w:val="none" w:sz="0" w:space="0" w:color="auto"/>
                          </w:divBdr>
                          <w:divsChild>
                            <w:div w:id="1905722843">
                              <w:marLeft w:val="0"/>
                              <w:marRight w:val="0"/>
                              <w:marTop w:val="120"/>
                              <w:marBottom w:val="360"/>
                              <w:divBdr>
                                <w:top w:val="none" w:sz="0" w:space="0" w:color="auto"/>
                                <w:left w:val="none" w:sz="0" w:space="0" w:color="auto"/>
                                <w:bottom w:val="none" w:sz="0" w:space="0" w:color="auto"/>
                                <w:right w:val="none" w:sz="0" w:space="0" w:color="auto"/>
                              </w:divBdr>
                              <w:divsChild>
                                <w:div w:id="163321954">
                                  <w:marLeft w:val="0"/>
                                  <w:marRight w:val="0"/>
                                  <w:marTop w:val="0"/>
                                  <w:marBottom w:val="0"/>
                                  <w:divBdr>
                                    <w:top w:val="none" w:sz="0" w:space="0" w:color="auto"/>
                                    <w:left w:val="none" w:sz="0" w:space="0" w:color="auto"/>
                                    <w:bottom w:val="none" w:sz="0" w:space="0" w:color="auto"/>
                                    <w:right w:val="none" w:sz="0" w:space="0" w:color="auto"/>
                                  </w:divBdr>
                                  <w:divsChild>
                                    <w:div w:id="3008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2766">
      <w:bodyDiv w:val="1"/>
      <w:marLeft w:val="0"/>
      <w:marRight w:val="0"/>
      <w:marTop w:val="0"/>
      <w:marBottom w:val="0"/>
      <w:divBdr>
        <w:top w:val="none" w:sz="0" w:space="0" w:color="auto"/>
        <w:left w:val="none" w:sz="0" w:space="0" w:color="auto"/>
        <w:bottom w:val="none" w:sz="0" w:space="0" w:color="auto"/>
        <w:right w:val="none" w:sz="0" w:space="0" w:color="auto"/>
      </w:divBdr>
      <w:divsChild>
        <w:div w:id="1048069875">
          <w:marLeft w:val="0"/>
          <w:marRight w:val="1"/>
          <w:marTop w:val="0"/>
          <w:marBottom w:val="0"/>
          <w:divBdr>
            <w:top w:val="none" w:sz="0" w:space="0" w:color="auto"/>
            <w:left w:val="none" w:sz="0" w:space="0" w:color="auto"/>
            <w:bottom w:val="none" w:sz="0" w:space="0" w:color="auto"/>
            <w:right w:val="none" w:sz="0" w:space="0" w:color="auto"/>
          </w:divBdr>
          <w:divsChild>
            <w:div w:id="1368942734">
              <w:marLeft w:val="0"/>
              <w:marRight w:val="0"/>
              <w:marTop w:val="0"/>
              <w:marBottom w:val="0"/>
              <w:divBdr>
                <w:top w:val="none" w:sz="0" w:space="0" w:color="auto"/>
                <w:left w:val="none" w:sz="0" w:space="0" w:color="auto"/>
                <w:bottom w:val="none" w:sz="0" w:space="0" w:color="auto"/>
                <w:right w:val="none" w:sz="0" w:space="0" w:color="auto"/>
              </w:divBdr>
              <w:divsChild>
                <w:div w:id="1000617232">
                  <w:marLeft w:val="0"/>
                  <w:marRight w:val="1"/>
                  <w:marTop w:val="0"/>
                  <w:marBottom w:val="0"/>
                  <w:divBdr>
                    <w:top w:val="none" w:sz="0" w:space="0" w:color="auto"/>
                    <w:left w:val="none" w:sz="0" w:space="0" w:color="auto"/>
                    <w:bottom w:val="none" w:sz="0" w:space="0" w:color="auto"/>
                    <w:right w:val="none" w:sz="0" w:space="0" w:color="auto"/>
                  </w:divBdr>
                  <w:divsChild>
                    <w:div w:id="1588148973">
                      <w:marLeft w:val="0"/>
                      <w:marRight w:val="0"/>
                      <w:marTop w:val="0"/>
                      <w:marBottom w:val="0"/>
                      <w:divBdr>
                        <w:top w:val="none" w:sz="0" w:space="0" w:color="auto"/>
                        <w:left w:val="none" w:sz="0" w:space="0" w:color="auto"/>
                        <w:bottom w:val="none" w:sz="0" w:space="0" w:color="auto"/>
                        <w:right w:val="none" w:sz="0" w:space="0" w:color="auto"/>
                      </w:divBdr>
                      <w:divsChild>
                        <w:div w:id="1027146835">
                          <w:marLeft w:val="0"/>
                          <w:marRight w:val="0"/>
                          <w:marTop w:val="0"/>
                          <w:marBottom w:val="0"/>
                          <w:divBdr>
                            <w:top w:val="none" w:sz="0" w:space="0" w:color="auto"/>
                            <w:left w:val="none" w:sz="0" w:space="0" w:color="auto"/>
                            <w:bottom w:val="none" w:sz="0" w:space="0" w:color="auto"/>
                            <w:right w:val="none" w:sz="0" w:space="0" w:color="auto"/>
                          </w:divBdr>
                          <w:divsChild>
                            <w:div w:id="770272969">
                              <w:marLeft w:val="0"/>
                              <w:marRight w:val="0"/>
                              <w:marTop w:val="120"/>
                              <w:marBottom w:val="360"/>
                              <w:divBdr>
                                <w:top w:val="none" w:sz="0" w:space="0" w:color="auto"/>
                                <w:left w:val="none" w:sz="0" w:space="0" w:color="auto"/>
                                <w:bottom w:val="none" w:sz="0" w:space="0" w:color="auto"/>
                                <w:right w:val="none" w:sz="0" w:space="0" w:color="auto"/>
                              </w:divBdr>
                              <w:divsChild>
                                <w:div w:id="606236004">
                                  <w:marLeft w:val="0"/>
                                  <w:marRight w:val="0"/>
                                  <w:marTop w:val="0"/>
                                  <w:marBottom w:val="0"/>
                                  <w:divBdr>
                                    <w:top w:val="none" w:sz="0" w:space="0" w:color="auto"/>
                                    <w:left w:val="none" w:sz="0" w:space="0" w:color="auto"/>
                                    <w:bottom w:val="none" w:sz="0" w:space="0" w:color="auto"/>
                                    <w:right w:val="none" w:sz="0" w:space="0" w:color="auto"/>
                                  </w:divBdr>
                                  <w:divsChild>
                                    <w:div w:id="9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577165">
      <w:bodyDiv w:val="1"/>
      <w:marLeft w:val="0"/>
      <w:marRight w:val="0"/>
      <w:marTop w:val="0"/>
      <w:marBottom w:val="0"/>
      <w:divBdr>
        <w:top w:val="none" w:sz="0" w:space="0" w:color="auto"/>
        <w:left w:val="none" w:sz="0" w:space="0" w:color="auto"/>
        <w:bottom w:val="none" w:sz="0" w:space="0" w:color="auto"/>
        <w:right w:val="none" w:sz="0" w:space="0" w:color="auto"/>
      </w:divBdr>
      <w:divsChild>
        <w:div w:id="1533107099">
          <w:marLeft w:val="0"/>
          <w:marRight w:val="1"/>
          <w:marTop w:val="0"/>
          <w:marBottom w:val="0"/>
          <w:divBdr>
            <w:top w:val="none" w:sz="0" w:space="0" w:color="auto"/>
            <w:left w:val="none" w:sz="0" w:space="0" w:color="auto"/>
            <w:bottom w:val="none" w:sz="0" w:space="0" w:color="auto"/>
            <w:right w:val="none" w:sz="0" w:space="0" w:color="auto"/>
          </w:divBdr>
          <w:divsChild>
            <w:div w:id="864901188">
              <w:marLeft w:val="0"/>
              <w:marRight w:val="0"/>
              <w:marTop w:val="0"/>
              <w:marBottom w:val="0"/>
              <w:divBdr>
                <w:top w:val="none" w:sz="0" w:space="0" w:color="auto"/>
                <w:left w:val="none" w:sz="0" w:space="0" w:color="auto"/>
                <w:bottom w:val="none" w:sz="0" w:space="0" w:color="auto"/>
                <w:right w:val="none" w:sz="0" w:space="0" w:color="auto"/>
              </w:divBdr>
              <w:divsChild>
                <w:div w:id="710299915">
                  <w:marLeft w:val="0"/>
                  <w:marRight w:val="1"/>
                  <w:marTop w:val="0"/>
                  <w:marBottom w:val="0"/>
                  <w:divBdr>
                    <w:top w:val="none" w:sz="0" w:space="0" w:color="auto"/>
                    <w:left w:val="none" w:sz="0" w:space="0" w:color="auto"/>
                    <w:bottom w:val="none" w:sz="0" w:space="0" w:color="auto"/>
                    <w:right w:val="none" w:sz="0" w:space="0" w:color="auto"/>
                  </w:divBdr>
                  <w:divsChild>
                    <w:div w:id="1652829415">
                      <w:marLeft w:val="0"/>
                      <w:marRight w:val="0"/>
                      <w:marTop w:val="0"/>
                      <w:marBottom w:val="0"/>
                      <w:divBdr>
                        <w:top w:val="none" w:sz="0" w:space="0" w:color="auto"/>
                        <w:left w:val="none" w:sz="0" w:space="0" w:color="auto"/>
                        <w:bottom w:val="none" w:sz="0" w:space="0" w:color="auto"/>
                        <w:right w:val="none" w:sz="0" w:space="0" w:color="auto"/>
                      </w:divBdr>
                      <w:divsChild>
                        <w:div w:id="989284403">
                          <w:marLeft w:val="0"/>
                          <w:marRight w:val="0"/>
                          <w:marTop w:val="0"/>
                          <w:marBottom w:val="0"/>
                          <w:divBdr>
                            <w:top w:val="none" w:sz="0" w:space="0" w:color="auto"/>
                            <w:left w:val="none" w:sz="0" w:space="0" w:color="auto"/>
                            <w:bottom w:val="none" w:sz="0" w:space="0" w:color="auto"/>
                            <w:right w:val="none" w:sz="0" w:space="0" w:color="auto"/>
                          </w:divBdr>
                          <w:divsChild>
                            <w:div w:id="776680450">
                              <w:marLeft w:val="0"/>
                              <w:marRight w:val="0"/>
                              <w:marTop w:val="120"/>
                              <w:marBottom w:val="360"/>
                              <w:divBdr>
                                <w:top w:val="none" w:sz="0" w:space="0" w:color="auto"/>
                                <w:left w:val="none" w:sz="0" w:space="0" w:color="auto"/>
                                <w:bottom w:val="none" w:sz="0" w:space="0" w:color="auto"/>
                                <w:right w:val="none" w:sz="0" w:space="0" w:color="auto"/>
                              </w:divBdr>
                              <w:divsChild>
                                <w:div w:id="914050252">
                                  <w:marLeft w:val="0"/>
                                  <w:marRight w:val="0"/>
                                  <w:marTop w:val="0"/>
                                  <w:marBottom w:val="0"/>
                                  <w:divBdr>
                                    <w:top w:val="none" w:sz="0" w:space="0" w:color="auto"/>
                                    <w:left w:val="none" w:sz="0" w:space="0" w:color="auto"/>
                                    <w:bottom w:val="none" w:sz="0" w:space="0" w:color="auto"/>
                                    <w:right w:val="none" w:sz="0" w:space="0" w:color="auto"/>
                                  </w:divBdr>
                                </w:div>
                                <w:div w:id="1231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59619">
      <w:bodyDiv w:val="1"/>
      <w:marLeft w:val="0"/>
      <w:marRight w:val="0"/>
      <w:marTop w:val="0"/>
      <w:marBottom w:val="0"/>
      <w:divBdr>
        <w:top w:val="none" w:sz="0" w:space="0" w:color="auto"/>
        <w:left w:val="none" w:sz="0" w:space="0" w:color="auto"/>
        <w:bottom w:val="none" w:sz="0" w:space="0" w:color="auto"/>
        <w:right w:val="none" w:sz="0" w:space="0" w:color="auto"/>
      </w:divBdr>
      <w:divsChild>
        <w:div w:id="1823278404">
          <w:marLeft w:val="0"/>
          <w:marRight w:val="1"/>
          <w:marTop w:val="0"/>
          <w:marBottom w:val="0"/>
          <w:divBdr>
            <w:top w:val="none" w:sz="0" w:space="0" w:color="auto"/>
            <w:left w:val="none" w:sz="0" w:space="0" w:color="auto"/>
            <w:bottom w:val="none" w:sz="0" w:space="0" w:color="auto"/>
            <w:right w:val="none" w:sz="0" w:space="0" w:color="auto"/>
          </w:divBdr>
          <w:divsChild>
            <w:div w:id="1097747801">
              <w:marLeft w:val="0"/>
              <w:marRight w:val="0"/>
              <w:marTop w:val="0"/>
              <w:marBottom w:val="0"/>
              <w:divBdr>
                <w:top w:val="none" w:sz="0" w:space="0" w:color="auto"/>
                <w:left w:val="none" w:sz="0" w:space="0" w:color="auto"/>
                <w:bottom w:val="none" w:sz="0" w:space="0" w:color="auto"/>
                <w:right w:val="none" w:sz="0" w:space="0" w:color="auto"/>
              </w:divBdr>
              <w:divsChild>
                <w:div w:id="146627008">
                  <w:marLeft w:val="0"/>
                  <w:marRight w:val="1"/>
                  <w:marTop w:val="0"/>
                  <w:marBottom w:val="0"/>
                  <w:divBdr>
                    <w:top w:val="none" w:sz="0" w:space="0" w:color="auto"/>
                    <w:left w:val="none" w:sz="0" w:space="0" w:color="auto"/>
                    <w:bottom w:val="none" w:sz="0" w:space="0" w:color="auto"/>
                    <w:right w:val="none" w:sz="0" w:space="0" w:color="auto"/>
                  </w:divBdr>
                  <w:divsChild>
                    <w:div w:id="208151968">
                      <w:marLeft w:val="0"/>
                      <w:marRight w:val="0"/>
                      <w:marTop w:val="0"/>
                      <w:marBottom w:val="0"/>
                      <w:divBdr>
                        <w:top w:val="none" w:sz="0" w:space="0" w:color="auto"/>
                        <w:left w:val="none" w:sz="0" w:space="0" w:color="auto"/>
                        <w:bottom w:val="none" w:sz="0" w:space="0" w:color="auto"/>
                        <w:right w:val="none" w:sz="0" w:space="0" w:color="auto"/>
                      </w:divBdr>
                      <w:divsChild>
                        <w:div w:id="827094918">
                          <w:marLeft w:val="0"/>
                          <w:marRight w:val="0"/>
                          <w:marTop w:val="0"/>
                          <w:marBottom w:val="0"/>
                          <w:divBdr>
                            <w:top w:val="none" w:sz="0" w:space="0" w:color="auto"/>
                            <w:left w:val="none" w:sz="0" w:space="0" w:color="auto"/>
                            <w:bottom w:val="none" w:sz="0" w:space="0" w:color="auto"/>
                            <w:right w:val="none" w:sz="0" w:space="0" w:color="auto"/>
                          </w:divBdr>
                          <w:divsChild>
                            <w:div w:id="582688721">
                              <w:marLeft w:val="0"/>
                              <w:marRight w:val="0"/>
                              <w:marTop w:val="120"/>
                              <w:marBottom w:val="360"/>
                              <w:divBdr>
                                <w:top w:val="none" w:sz="0" w:space="0" w:color="auto"/>
                                <w:left w:val="none" w:sz="0" w:space="0" w:color="auto"/>
                                <w:bottom w:val="none" w:sz="0" w:space="0" w:color="auto"/>
                                <w:right w:val="none" w:sz="0" w:space="0" w:color="auto"/>
                              </w:divBdr>
                              <w:divsChild>
                                <w:div w:id="1187872007">
                                  <w:marLeft w:val="420"/>
                                  <w:marRight w:val="0"/>
                                  <w:marTop w:val="0"/>
                                  <w:marBottom w:val="0"/>
                                  <w:divBdr>
                                    <w:top w:val="none" w:sz="0" w:space="0" w:color="auto"/>
                                    <w:left w:val="none" w:sz="0" w:space="0" w:color="auto"/>
                                    <w:bottom w:val="none" w:sz="0" w:space="0" w:color="auto"/>
                                    <w:right w:val="none" w:sz="0" w:space="0" w:color="auto"/>
                                  </w:divBdr>
                                  <w:divsChild>
                                    <w:div w:id="2032756763">
                                      <w:marLeft w:val="0"/>
                                      <w:marRight w:val="0"/>
                                      <w:marTop w:val="34"/>
                                      <w:marBottom w:val="34"/>
                                      <w:divBdr>
                                        <w:top w:val="none" w:sz="0" w:space="0" w:color="auto"/>
                                        <w:left w:val="none" w:sz="0" w:space="0" w:color="auto"/>
                                        <w:bottom w:val="none" w:sz="0" w:space="0" w:color="auto"/>
                                        <w:right w:val="none" w:sz="0" w:space="0" w:color="auto"/>
                                      </w:divBdr>
                                    </w:div>
                                    <w:div w:id="1641379974">
                                      <w:marLeft w:val="0"/>
                                      <w:marRight w:val="0"/>
                                      <w:marTop w:val="0"/>
                                      <w:marBottom w:val="0"/>
                                      <w:divBdr>
                                        <w:top w:val="none" w:sz="0" w:space="0" w:color="auto"/>
                                        <w:left w:val="none" w:sz="0" w:space="0" w:color="auto"/>
                                        <w:bottom w:val="none" w:sz="0" w:space="0" w:color="auto"/>
                                        <w:right w:val="none" w:sz="0" w:space="0" w:color="auto"/>
                                      </w:divBdr>
                                      <w:divsChild>
                                        <w:div w:id="2102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57587">
      <w:bodyDiv w:val="1"/>
      <w:marLeft w:val="0"/>
      <w:marRight w:val="0"/>
      <w:marTop w:val="0"/>
      <w:marBottom w:val="0"/>
      <w:divBdr>
        <w:top w:val="none" w:sz="0" w:space="0" w:color="auto"/>
        <w:left w:val="none" w:sz="0" w:space="0" w:color="auto"/>
        <w:bottom w:val="none" w:sz="0" w:space="0" w:color="auto"/>
        <w:right w:val="none" w:sz="0" w:space="0" w:color="auto"/>
      </w:divBdr>
      <w:divsChild>
        <w:div w:id="1242562997">
          <w:marLeft w:val="0"/>
          <w:marRight w:val="1"/>
          <w:marTop w:val="0"/>
          <w:marBottom w:val="0"/>
          <w:divBdr>
            <w:top w:val="none" w:sz="0" w:space="0" w:color="auto"/>
            <w:left w:val="none" w:sz="0" w:space="0" w:color="auto"/>
            <w:bottom w:val="none" w:sz="0" w:space="0" w:color="auto"/>
            <w:right w:val="none" w:sz="0" w:space="0" w:color="auto"/>
          </w:divBdr>
          <w:divsChild>
            <w:div w:id="230238309">
              <w:marLeft w:val="0"/>
              <w:marRight w:val="0"/>
              <w:marTop w:val="0"/>
              <w:marBottom w:val="0"/>
              <w:divBdr>
                <w:top w:val="none" w:sz="0" w:space="0" w:color="auto"/>
                <w:left w:val="none" w:sz="0" w:space="0" w:color="auto"/>
                <w:bottom w:val="none" w:sz="0" w:space="0" w:color="auto"/>
                <w:right w:val="none" w:sz="0" w:space="0" w:color="auto"/>
              </w:divBdr>
              <w:divsChild>
                <w:div w:id="814029326">
                  <w:marLeft w:val="0"/>
                  <w:marRight w:val="1"/>
                  <w:marTop w:val="0"/>
                  <w:marBottom w:val="0"/>
                  <w:divBdr>
                    <w:top w:val="none" w:sz="0" w:space="0" w:color="auto"/>
                    <w:left w:val="none" w:sz="0" w:space="0" w:color="auto"/>
                    <w:bottom w:val="none" w:sz="0" w:space="0" w:color="auto"/>
                    <w:right w:val="none" w:sz="0" w:space="0" w:color="auto"/>
                  </w:divBdr>
                  <w:divsChild>
                    <w:div w:id="448862087">
                      <w:marLeft w:val="0"/>
                      <w:marRight w:val="0"/>
                      <w:marTop w:val="0"/>
                      <w:marBottom w:val="0"/>
                      <w:divBdr>
                        <w:top w:val="none" w:sz="0" w:space="0" w:color="auto"/>
                        <w:left w:val="none" w:sz="0" w:space="0" w:color="auto"/>
                        <w:bottom w:val="none" w:sz="0" w:space="0" w:color="auto"/>
                        <w:right w:val="none" w:sz="0" w:space="0" w:color="auto"/>
                      </w:divBdr>
                      <w:divsChild>
                        <w:div w:id="520243516">
                          <w:marLeft w:val="0"/>
                          <w:marRight w:val="0"/>
                          <w:marTop w:val="0"/>
                          <w:marBottom w:val="0"/>
                          <w:divBdr>
                            <w:top w:val="none" w:sz="0" w:space="0" w:color="auto"/>
                            <w:left w:val="none" w:sz="0" w:space="0" w:color="auto"/>
                            <w:bottom w:val="none" w:sz="0" w:space="0" w:color="auto"/>
                            <w:right w:val="none" w:sz="0" w:space="0" w:color="auto"/>
                          </w:divBdr>
                          <w:divsChild>
                            <w:div w:id="1922979760">
                              <w:marLeft w:val="0"/>
                              <w:marRight w:val="0"/>
                              <w:marTop w:val="120"/>
                              <w:marBottom w:val="360"/>
                              <w:divBdr>
                                <w:top w:val="none" w:sz="0" w:space="0" w:color="auto"/>
                                <w:left w:val="none" w:sz="0" w:space="0" w:color="auto"/>
                                <w:bottom w:val="none" w:sz="0" w:space="0" w:color="auto"/>
                                <w:right w:val="none" w:sz="0" w:space="0" w:color="auto"/>
                              </w:divBdr>
                              <w:divsChild>
                                <w:div w:id="974406310">
                                  <w:marLeft w:val="0"/>
                                  <w:marRight w:val="0"/>
                                  <w:marTop w:val="0"/>
                                  <w:marBottom w:val="0"/>
                                  <w:divBdr>
                                    <w:top w:val="none" w:sz="0" w:space="0" w:color="auto"/>
                                    <w:left w:val="none" w:sz="0" w:space="0" w:color="auto"/>
                                    <w:bottom w:val="none" w:sz="0" w:space="0" w:color="auto"/>
                                    <w:right w:val="none" w:sz="0" w:space="0" w:color="auto"/>
                                  </w:divBdr>
                                  <w:divsChild>
                                    <w:div w:id="10404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33930">
      <w:bodyDiv w:val="1"/>
      <w:marLeft w:val="0"/>
      <w:marRight w:val="0"/>
      <w:marTop w:val="0"/>
      <w:marBottom w:val="0"/>
      <w:divBdr>
        <w:top w:val="none" w:sz="0" w:space="0" w:color="auto"/>
        <w:left w:val="none" w:sz="0" w:space="0" w:color="auto"/>
        <w:bottom w:val="none" w:sz="0" w:space="0" w:color="auto"/>
        <w:right w:val="none" w:sz="0" w:space="0" w:color="auto"/>
      </w:divBdr>
      <w:divsChild>
        <w:div w:id="1365331136">
          <w:marLeft w:val="0"/>
          <w:marRight w:val="1"/>
          <w:marTop w:val="0"/>
          <w:marBottom w:val="0"/>
          <w:divBdr>
            <w:top w:val="none" w:sz="0" w:space="0" w:color="auto"/>
            <w:left w:val="none" w:sz="0" w:space="0" w:color="auto"/>
            <w:bottom w:val="none" w:sz="0" w:space="0" w:color="auto"/>
            <w:right w:val="none" w:sz="0" w:space="0" w:color="auto"/>
          </w:divBdr>
          <w:divsChild>
            <w:div w:id="1267036473">
              <w:marLeft w:val="0"/>
              <w:marRight w:val="0"/>
              <w:marTop w:val="0"/>
              <w:marBottom w:val="0"/>
              <w:divBdr>
                <w:top w:val="none" w:sz="0" w:space="0" w:color="auto"/>
                <w:left w:val="none" w:sz="0" w:space="0" w:color="auto"/>
                <w:bottom w:val="none" w:sz="0" w:space="0" w:color="auto"/>
                <w:right w:val="none" w:sz="0" w:space="0" w:color="auto"/>
              </w:divBdr>
              <w:divsChild>
                <w:div w:id="243807985">
                  <w:marLeft w:val="0"/>
                  <w:marRight w:val="1"/>
                  <w:marTop w:val="0"/>
                  <w:marBottom w:val="0"/>
                  <w:divBdr>
                    <w:top w:val="none" w:sz="0" w:space="0" w:color="auto"/>
                    <w:left w:val="none" w:sz="0" w:space="0" w:color="auto"/>
                    <w:bottom w:val="none" w:sz="0" w:space="0" w:color="auto"/>
                    <w:right w:val="none" w:sz="0" w:space="0" w:color="auto"/>
                  </w:divBdr>
                  <w:divsChild>
                    <w:div w:id="1348024438">
                      <w:marLeft w:val="0"/>
                      <w:marRight w:val="0"/>
                      <w:marTop w:val="0"/>
                      <w:marBottom w:val="0"/>
                      <w:divBdr>
                        <w:top w:val="none" w:sz="0" w:space="0" w:color="auto"/>
                        <w:left w:val="none" w:sz="0" w:space="0" w:color="auto"/>
                        <w:bottom w:val="none" w:sz="0" w:space="0" w:color="auto"/>
                        <w:right w:val="none" w:sz="0" w:space="0" w:color="auto"/>
                      </w:divBdr>
                      <w:divsChild>
                        <w:div w:id="1722636243">
                          <w:marLeft w:val="0"/>
                          <w:marRight w:val="0"/>
                          <w:marTop w:val="0"/>
                          <w:marBottom w:val="0"/>
                          <w:divBdr>
                            <w:top w:val="none" w:sz="0" w:space="0" w:color="auto"/>
                            <w:left w:val="none" w:sz="0" w:space="0" w:color="auto"/>
                            <w:bottom w:val="none" w:sz="0" w:space="0" w:color="auto"/>
                            <w:right w:val="none" w:sz="0" w:space="0" w:color="auto"/>
                          </w:divBdr>
                          <w:divsChild>
                            <w:div w:id="427971272">
                              <w:marLeft w:val="0"/>
                              <w:marRight w:val="0"/>
                              <w:marTop w:val="120"/>
                              <w:marBottom w:val="360"/>
                              <w:divBdr>
                                <w:top w:val="none" w:sz="0" w:space="0" w:color="auto"/>
                                <w:left w:val="none" w:sz="0" w:space="0" w:color="auto"/>
                                <w:bottom w:val="none" w:sz="0" w:space="0" w:color="auto"/>
                                <w:right w:val="none" w:sz="0" w:space="0" w:color="auto"/>
                              </w:divBdr>
                              <w:divsChild>
                                <w:div w:id="1013458297">
                                  <w:marLeft w:val="0"/>
                                  <w:marRight w:val="0"/>
                                  <w:marTop w:val="0"/>
                                  <w:marBottom w:val="0"/>
                                  <w:divBdr>
                                    <w:top w:val="none" w:sz="0" w:space="0" w:color="auto"/>
                                    <w:left w:val="none" w:sz="0" w:space="0" w:color="auto"/>
                                    <w:bottom w:val="none" w:sz="0" w:space="0" w:color="auto"/>
                                    <w:right w:val="none" w:sz="0" w:space="0" w:color="auto"/>
                                  </w:divBdr>
                                  <w:divsChild>
                                    <w:div w:id="5397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389572">
      <w:bodyDiv w:val="1"/>
      <w:marLeft w:val="0"/>
      <w:marRight w:val="0"/>
      <w:marTop w:val="0"/>
      <w:marBottom w:val="0"/>
      <w:divBdr>
        <w:top w:val="none" w:sz="0" w:space="0" w:color="auto"/>
        <w:left w:val="none" w:sz="0" w:space="0" w:color="auto"/>
        <w:bottom w:val="none" w:sz="0" w:space="0" w:color="auto"/>
        <w:right w:val="none" w:sz="0" w:space="0" w:color="auto"/>
      </w:divBdr>
      <w:divsChild>
        <w:div w:id="1665427653">
          <w:marLeft w:val="0"/>
          <w:marRight w:val="1"/>
          <w:marTop w:val="0"/>
          <w:marBottom w:val="0"/>
          <w:divBdr>
            <w:top w:val="none" w:sz="0" w:space="0" w:color="auto"/>
            <w:left w:val="none" w:sz="0" w:space="0" w:color="auto"/>
            <w:bottom w:val="none" w:sz="0" w:space="0" w:color="auto"/>
            <w:right w:val="none" w:sz="0" w:space="0" w:color="auto"/>
          </w:divBdr>
          <w:divsChild>
            <w:div w:id="2106878502">
              <w:marLeft w:val="0"/>
              <w:marRight w:val="0"/>
              <w:marTop w:val="0"/>
              <w:marBottom w:val="0"/>
              <w:divBdr>
                <w:top w:val="none" w:sz="0" w:space="0" w:color="auto"/>
                <w:left w:val="none" w:sz="0" w:space="0" w:color="auto"/>
                <w:bottom w:val="none" w:sz="0" w:space="0" w:color="auto"/>
                <w:right w:val="none" w:sz="0" w:space="0" w:color="auto"/>
              </w:divBdr>
              <w:divsChild>
                <w:div w:id="582952929">
                  <w:marLeft w:val="0"/>
                  <w:marRight w:val="1"/>
                  <w:marTop w:val="0"/>
                  <w:marBottom w:val="0"/>
                  <w:divBdr>
                    <w:top w:val="none" w:sz="0" w:space="0" w:color="auto"/>
                    <w:left w:val="none" w:sz="0" w:space="0" w:color="auto"/>
                    <w:bottom w:val="none" w:sz="0" w:space="0" w:color="auto"/>
                    <w:right w:val="none" w:sz="0" w:space="0" w:color="auto"/>
                  </w:divBdr>
                  <w:divsChild>
                    <w:div w:id="303974956">
                      <w:marLeft w:val="0"/>
                      <w:marRight w:val="0"/>
                      <w:marTop w:val="0"/>
                      <w:marBottom w:val="0"/>
                      <w:divBdr>
                        <w:top w:val="none" w:sz="0" w:space="0" w:color="auto"/>
                        <w:left w:val="none" w:sz="0" w:space="0" w:color="auto"/>
                        <w:bottom w:val="none" w:sz="0" w:space="0" w:color="auto"/>
                        <w:right w:val="none" w:sz="0" w:space="0" w:color="auto"/>
                      </w:divBdr>
                      <w:divsChild>
                        <w:div w:id="2027706551">
                          <w:marLeft w:val="0"/>
                          <w:marRight w:val="0"/>
                          <w:marTop w:val="0"/>
                          <w:marBottom w:val="0"/>
                          <w:divBdr>
                            <w:top w:val="none" w:sz="0" w:space="0" w:color="auto"/>
                            <w:left w:val="none" w:sz="0" w:space="0" w:color="auto"/>
                            <w:bottom w:val="none" w:sz="0" w:space="0" w:color="auto"/>
                            <w:right w:val="none" w:sz="0" w:space="0" w:color="auto"/>
                          </w:divBdr>
                          <w:divsChild>
                            <w:div w:id="1715344252">
                              <w:marLeft w:val="0"/>
                              <w:marRight w:val="0"/>
                              <w:marTop w:val="120"/>
                              <w:marBottom w:val="360"/>
                              <w:divBdr>
                                <w:top w:val="none" w:sz="0" w:space="0" w:color="auto"/>
                                <w:left w:val="none" w:sz="0" w:space="0" w:color="auto"/>
                                <w:bottom w:val="none" w:sz="0" w:space="0" w:color="auto"/>
                                <w:right w:val="none" w:sz="0" w:space="0" w:color="auto"/>
                              </w:divBdr>
                              <w:divsChild>
                                <w:div w:id="859851553">
                                  <w:marLeft w:val="0"/>
                                  <w:marRight w:val="0"/>
                                  <w:marTop w:val="0"/>
                                  <w:marBottom w:val="0"/>
                                  <w:divBdr>
                                    <w:top w:val="none" w:sz="0" w:space="0" w:color="auto"/>
                                    <w:left w:val="none" w:sz="0" w:space="0" w:color="auto"/>
                                    <w:bottom w:val="none" w:sz="0" w:space="0" w:color="auto"/>
                                    <w:right w:val="none" w:sz="0" w:space="0" w:color="auto"/>
                                  </w:divBdr>
                                </w:div>
                                <w:div w:id="16531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27CD-E3EB-4D6E-B36F-0FF63CAE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18095</Words>
  <Characters>103148</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Dieulafoy’s Lesion as a Cause of Gastrointestinal Bleeding: Literature Review</vt:lpstr>
    </vt:vector>
  </TitlesOfParts>
  <Company>William Beaumont Hospital</Company>
  <LinksUpToDate>false</LinksUpToDate>
  <CharactersWithSpaces>121001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Dieulafoy’s Lesion as a Cause of Gastrointestinal Bleeding: Literature Review</dc:title>
  <dc:creator>W297655</dc:creator>
  <cp:lastModifiedBy>LS Ma</cp:lastModifiedBy>
  <cp:revision>2</cp:revision>
  <cp:lastPrinted>2015-11-08T20:19:00Z</cp:lastPrinted>
  <dcterms:created xsi:type="dcterms:W3CDTF">2015-11-24T03:15:00Z</dcterms:created>
  <dcterms:modified xsi:type="dcterms:W3CDTF">2015-11-24T03:15:00Z</dcterms:modified>
</cp:coreProperties>
</file>